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36025" w14:textId="7CEBDD5F" w:rsidR="00B927B3" w:rsidRPr="003566C3" w:rsidRDefault="00AB30D0" w:rsidP="002F397C">
      <w:pPr>
        <w:jc w:val="center"/>
        <w:rPr>
          <w:b/>
          <w:sz w:val="28"/>
          <w:szCs w:val="28"/>
        </w:rPr>
      </w:pPr>
      <w:bookmarkStart w:id="0" w:name="_GoBack"/>
      <w:bookmarkEnd w:id="0"/>
      <w:r>
        <w:rPr>
          <w:rFonts w:cstheme="minorHAnsi"/>
          <w:b/>
          <w:sz w:val="28"/>
          <w:szCs w:val="28"/>
        </w:rPr>
        <w:t xml:space="preserve">Distinguishing </w:t>
      </w:r>
      <w:r w:rsidR="00AB2B20">
        <w:rPr>
          <w:rFonts w:cstheme="minorHAnsi"/>
          <w:b/>
          <w:sz w:val="28"/>
          <w:szCs w:val="28"/>
        </w:rPr>
        <w:t xml:space="preserve">between </w:t>
      </w:r>
      <w:r>
        <w:rPr>
          <w:rFonts w:cstheme="minorHAnsi"/>
          <w:b/>
          <w:sz w:val="28"/>
          <w:szCs w:val="28"/>
        </w:rPr>
        <w:t>Structural Models</w:t>
      </w:r>
      <w:r w:rsidR="003566C3" w:rsidRPr="003566C3">
        <w:rPr>
          <w:rFonts w:cstheme="minorHAnsi"/>
          <w:b/>
          <w:sz w:val="28"/>
          <w:szCs w:val="28"/>
        </w:rPr>
        <w:t xml:space="preserve"> of </w:t>
      </w:r>
      <w:r w:rsidR="00AB2B20">
        <w:rPr>
          <w:rFonts w:cstheme="minorHAnsi"/>
          <w:b/>
          <w:sz w:val="28"/>
          <w:szCs w:val="28"/>
        </w:rPr>
        <w:t>β′-</w:t>
      </w:r>
      <w:r w:rsidR="00A443CF">
        <w:rPr>
          <w:b/>
          <w:sz w:val="28"/>
          <w:szCs w:val="28"/>
        </w:rPr>
        <w:t>sialon</w:t>
      </w:r>
      <w:r w:rsidR="002F397C" w:rsidRPr="003566C3">
        <w:rPr>
          <w:b/>
          <w:sz w:val="28"/>
          <w:szCs w:val="28"/>
        </w:rPr>
        <w:t>s</w:t>
      </w:r>
      <w:r w:rsidR="000E456F">
        <w:rPr>
          <w:b/>
          <w:sz w:val="28"/>
          <w:szCs w:val="28"/>
        </w:rPr>
        <w:t xml:space="preserve"> </w:t>
      </w:r>
      <w:r w:rsidR="003566C3" w:rsidRPr="003566C3">
        <w:rPr>
          <w:b/>
          <w:sz w:val="28"/>
          <w:szCs w:val="28"/>
        </w:rPr>
        <w:t>using a Combin</w:t>
      </w:r>
      <w:r w:rsidR="00F26EE7">
        <w:rPr>
          <w:b/>
          <w:sz w:val="28"/>
          <w:szCs w:val="28"/>
        </w:rPr>
        <w:t>ed</w:t>
      </w:r>
      <w:r w:rsidR="003566C3" w:rsidRPr="003566C3">
        <w:rPr>
          <w:b/>
          <w:sz w:val="28"/>
          <w:szCs w:val="28"/>
        </w:rPr>
        <w:t xml:space="preserve"> Solid-State NMR</w:t>
      </w:r>
      <w:r>
        <w:rPr>
          <w:b/>
          <w:sz w:val="28"/>
          <w:szCs w:val="28"/>
        </w:rPr>
        <w:t>, Powder XRD</w:t>
      </w:r>
      <w:r w:rsidR="003566C3" w:rsidRPr="003566C3">
        <w:rPr>
          <w:b/>
          <w:sz w:val="28"/>
          <w:szCs w:val="28"/>
        </w:rPr>
        <w:t xml:space="preserve"> and Computational </w:t>
      </w:r>
      <w:r w:rsidR="00F26EE7">
        <w:rPr>
          <w:b/>
          <w:sz w:val="28"/>
          <w:szCs w:val="28"/>
        </w:rPr>
        <w:t>Approach</w:t>
      </w:r>
    </w:p>
    <w:p w14:paraId="6C410125" w14:textId="37B6A163" w:rsidR="003566C3" w:rsidRDefault="003566C3" w:rsidP="003566C3"/>
    <w:p w14:paraId="745A2C0D" w14:textId="77777777" w:rsidR="003F1257" w:rsidRPr="003F1257" w:rsidRDefault="003F1257" w:rsidP="003566C3"/>
    <w:p w14:paraId="6BB59163" w14:textId="5C0BC955" w:rsidR="003566C3" w:rsidRPr="00125C1B" w:rsidRDefault="003566C3" w:rsidP="002F397C">
      <w:pPr>
        <w:jc w:val="center"/>
      </w:pPr>
      <w:r w:rsidRPr="003566C3">
        <w:t xml:space="preserve">V. </w:t>
      </w:r>
      <w:r w:rsidR="00BE52F9">
        <w:t xml:space="preserve">R. </w:t>
      </w:r>
      <w:r w:rsidRPr="003566C3">
        <w:t>Seymour</w:t>
      </w:r>
      <w:r w:rsidRPr="003566C3">
        <w:rPr>
          <w:vertAlign w:val="superscript"/>
        </w:rPr>
        <w:t>1,2</w:t>
      </w:r>
      <w:r w:rsidRPr="003566C3">
        <w:t xml:space="preserve"> and M. E. Smith</w:t>
      </w:r>
      <w:r w:rsidRPr="003566C3">
        <w:rPr>
          <w:vertAlign w:val="superscript"/>
        </w:rPr>
        <w:t>1,3</w:t>
      </w:r>
      <w:r w:rsidR="00125C1B">
        <w:t>*</w:t>
      </w:r>
    </w:p>
    <w:p w14:paraId="7CE5963A" w14:textId="77777777" w:rsidR="00515A95" w:rsidRPr="003566C3" w:rsidRDefault="00515A95" w:rsidP="003566C3"/>
    <w:p w14:paraId="4B8A25FE" w14:textId="541F843C" w:rsidR="003566C3" w:rsidRDefault="003566C3" w:rsidP="0028470B"/>
    <w:p w14:paraId="7B8D795B" w14:textId="57F3C2F5" w:rsidR="003566C3" w:rsidRDefault="00F26EE7" w:rsidP="003566C3">
      <w:pPr>
        <w:rPr>
          <w:rFonts w:cs="Times New Roman"/>
          <w:lang w:val="en-US"/>
        </w:rPr>
      </w:pPr>
      <w:r>
        <w:t>1</w:t>
      </w:r>
      <w:r w:rsidR="003566C3" w:rsidRPr="003566C3">
        <w:t xml:space="preserve">.  </w:t>
      </w:r>
      <w:r w:rsidR="003566C3" w:rsidRPr="003566C3">
        <w:rPr>
          <w:rFonts w:cs="Times New Roman"/>
          <w:lang w:val="en-US"/>
        </w:rPr>
        <w:t>Department of Chemistry, Lancaster University, Bailrigg, Lancaster, LA1 4YB, UK</w:t>
      </w:r>
    </w:p>
    <w:p w14:paraId="4B58BD7D" w14:textId="266A3CE7" w:rsidR="003566C3" w:rsidRDefault="003566C3" w:rsidP="003566C3">
      <w:pPr>
        <w:rPr>
          <w:rFonts w:cs="Times New Roman"/>
          <w:lang w:val="en-US"/>
        </w:rPr>
      </w:pPr>
    </w:p>
    <w:p w14:paraId="7A3D600B" w14:textId="1B1E79B8" w:rsidR="003566C3" w:rsidRDefault="003566C3" w:rsidP="003566C3">
      <w:pPr>
        <w:rPr>
          <w:rFonts w:cs="Times New Roman"/>
          <w:lang w:val="en-US"/>
        </w:rPr>
      </w:pPr>
      <w:r>
        <w:rPr>
          <w:rFonts w:cs="Times New Roman"/>
          <w:lang w:val="en-US"/>
        </w:rPr>
        <w:t xml:space="preserve">2.  </w:t>
      </w:r>
      <w:r w:rsidRPr="003566C3">
        <w:rPr>
          <w:rFonts w:cs="Times New Roman"/>
          <w:lang w:val="en-US"/>
        </w:rPr>
        <w:t>Materials Science Institute, Lancaster University,</w:t>
      </w:r>
      <w:r>
        <w:rPr>
          <w:rFonts w:cs="Times New Roman"/>
          <w:lang w:val="en-US"/>
        </w:rPr>
        <w:t xml:space="preserve"> </w:t>
      </w:r>
      <w:r w:rsidRPr="003566C3">
        <w:rPr>
          <w:rFonts w:cs="Times New Roman"/>
          <w:lang w:val="en-US"/>
        </w:rPr>
        <w:t>Bailrigg, Lancaster, LA1 4YB, UK</w:t>
      </w:r>
    </w:p>
    <w:p w14:paraId="7B3049DA" w14:textId="068E3160" w:rsidR="003566C3" w:rsidRDefault="003566C3" w:rsidP="003566C3">
      <w:pPr>
        <w:rPr>
          <w:rFonts w:cs="Times New Roman"/>
          <w:lang w:val="en-US"/>
        </w:rPr>
      </w:pPr>
    </w:p>
    <w:p w14:paraId="621CA5D8" w14:textId="77777777" w:rsidR="00623296" w:rsidRDefault="003566C3" w:rsidP="003566C3">
      <w:pPr>
        <w:rPr>
          <w:rFonts w:cs="Times New Roman"/>
          <w:lang w:val="en-US"/>
        </w:rPr>
      </w:pPr>
      <w:r>
        <w:rPr>
          <w:rFonts w:cs="Times New Roman"/>
          <w:lang w:val="en-US"/>
        </w:rPr>
        <w:t xml:space="preserve">3.  </w:t>
      </w:r>
      <w:r w:rsidRPr="003566C3">
        <w:rPr>
          <w:rFonts w:cs="Times New Roman"/>
          <w:lang w:val="en-US"/>
        </w:rPr>
        <w:t>Vice-Chancellor’s Office, University House, Lancaster University, Bailrigg, Lancaster,</w:t>
      </w:r>
    </w:p>
    <w:p w14:paraId="1808E90C" w14:textId="7F988E24" w:rsidR="003566C3" w:rsidRPr="003566C3" w:rsidRDefault="00623296" w:rsidP="00623296">
      <w:pPr>
        <w:rPr>
          <w:rFonts w:cs="Times New Roman"/>
          <w:lang w:val="en-US"/>
        </w:rPr>
      </w:pPr>
      <w:r>
        <w:rPr>
          <w:rFonts w:cs="Times New Roman"/>
          <w:lang w:val="en-US"/>
        </w:rPr>
        <w:t xml:space="preserve">     </w:t>
      </w:r>
      <w:r w:rsidR="003566C3" w:rsidRPr="003566C3">
        <w:rPr>
          <w:rFonts w:cs="Times New Roman"/>
          <w:lang w:val="en-US"/>
        </w:rPr>
        <w:t>LA1 4YW, UK.</w:t>
      </w:r>
    </w:p>
    <w:p w14:paraId="54AF3140" w14:textId="59CAF79D" w:rsidR="003566C3" w:rsidRDefault="003566C3" w:rsidP="003566C3">
      <w:pPr>
        <w:rPr>
          <w:rFonts w:cs="Times New Roman"/>
          <w:lang w:val="en-US"/>
        </w:rPr>
      </w:pPr>
    </w:p>
    <w:p w14:paraId="5A8A3127" w14:textId="028C8D53" w:rsidR="003566C3" w:rsidRDefault="003566C3" w:rsidP="003566C3">
      <w:pPr>
        <w:rPr>
          <w:rFonts w:cs="Times New Roman"/>
          <w:lang w:val="en-US"/>
        </w:rPr>
      </w:pPr>
    </w:p>
    <w:p w14:paraId="313C813E" w14:textId="5B9D0631" w:rsidR="003566C3" w:rsidRPr="00F73A4F" w:rsidRDefault="003566C3" w:rsidP="005C68BB">
      <w:pPr>
        <w:rPr>
          <w:rFonts w:cs="Times New Roman"/>
          <w:b/>
          <w:lang w:val="en-US"/>
        </w:rPr>
      </w:pPr>
      <w:r w:rsidRPr="00F73A4F">
        <w:rPr>
          <w:rFonts w:cs="Times New Roman"/>
          <w:b/>
          <w:lang w:val="en-US"/>
        </w:rPr>
        <w:t>Abstract</w:t>
      </w:r>
    </w:p>
    <w:p w14:paraId="320376A5" w14:textId="2E1D818F" w:rsidR="003566C3" w:rsidRDefault="00AB2B20" w:rsidP="005C68BB">
      <w:pPr>
        <w:ind w:firstLine="709"/>
        <w:jc w:val="both"/>
        <w:rPr>
          <w:rFonts w:cs="Times New Roman"/>
          <w:lang w:val="en-US"/>
        </w:rPr>
      </w:pPr>
      <w:r>
        <w:rPr>
          <w:rFonts w:cstheme="minorHAnsi"/>
          <w:lang w:val="en-US"/>
        </w:rPr>
        <w:t>β′</w:t>
      </w:r>
      <w:r>
        <w:rPr>
          <w:rFonts w:cs="Times New Roman"/>
          <w:lang w:val="en-US"/>
        </w:rPr>
        <w:t>-</w:t>
      </w:r>
      <w:r w:rsidR="00D14B2D">
        <w:rPr>
          <w:rFonts w:cs="Times New Roman"/>
        </w:rPr>
        <w:t>s</w:t>
      </w:r>
      <w:r w:rsidR="000A6BCB" w:rsidRPr="000A6BCB">
        <w:rPr>
          <w:rFonts w:cs="Times New Roman"/>
        </w:rPr>
        <w:t xml:space="preserve">ialons </w:t>
      </w:r>
      <w:r w:rsidR="000A6BCB">
        <w:rPr>
          <w:rFonts w:cs="Times New Roman"/>
        </w:rPr>
        <w:t>(</w:t>
      </w:r>
      <w:r w:rsidR="000A6BCB" w:rsidRPr="000A6BCB">
        <w:rPr>
          <w:rFonts w:cs="Times New Roman"/>
        </w:rPr>
        <w:t>Si</w:t>
      </w:r>
      <w:r w:rsidR="000A6BCB" w:rsidRPr="000A6BCB">
        <w:rPr>
          <w:rFonts w:cs="Times New Roman"/>
          <w:vertAlign w:val="subscript"/>
        </w:rPr>
        <w:t>6–z</w:t>
      </w:r>
      <w:r w:rsidR="000A6BCB" w:rsidRPr="000A6BCB">
        <w:rPr>
          <w:rFonts w:cs="Times New Roman"/>
        </w:rPr>
        <w:t>Al</w:t>
      </w:r>
      <w:r w:rsidR="000A6BCB" w:rsidRPr="000A6BCB">
        <w:rPr>
          <w:rFonts w:cs="Times New Roman"/>
          <w:vertAlign w:val="subscript"/>
        </w:rPr>
        <w:t>z</w:t>
      </w:r>
      <w:r w:rsidR="000A6BCB" w:rsidRPr="000A6BCB">
        <w:rPr>
          <w:rFonts w:cs="Times New Roman"/>
        </w:rPr>
        <w:t>O</w:t>
      </w:r>
      <w:r w:rsidR="000A6BCB" w:rsidRPr="000A6BCB">
        <w:rPr>
          <w:rFonts w:cs="Times New Roman"/>
          <w:vertAlign w:val="subscript"/>
        </w:rPr>
        <w:t>z</w:t>
      </w:r>
      <w:r w:rsidR="000A6BCB" w:rsidRPr="000A6BCB">
        <w:rPr>
          <w:rFonts w:cs="Times New Roman"/>
        </w:rPr>
        <w:t>N</w:t>
      </w:r>
      <w:r w:rsidR="000A6BCB" w:rsidRPr="000A6BCB">
        <w:rPr>
          <w:rFonts w:cs="Times New Roman"/>
          <w:vertAlign w:val="subscript"/>
        </w:rPr>
        <w:t>8–z</w:t>
      </w:r>
      <w:r w:rsidR="000A6BCB" w:rsidRPr="000A6BCB">
        <w:rPr>
          <w:rFonts w:cs="Times New Roman"/>
        </w:rPr>
        <w:t xml:space="preserve">, where 0 </w:t>
      </w:r>
      <w:r w:rsidR="0036525F" w:rsidRPr="0036525F">
        <w:rPr>
          <w:rFonts w:cs="Times New Roman"/>
        </w:rPr>
        <w:t>≤</w:t>
      </w:r>
      <w:r w:rsidR="000A6BCB" w:rsidRPr="000A6BCB">
        <w:rPr>
          <w:rFonts w:cs="Times New Roman"/>
        </w:rPr>
        <w:t xml:space="preserve"> z ≤ ~4.2</w:t>
      </w:r>
      <w:r w:rsidR="000A6BCB">
        <w:rPr>
          <w:rFonts w:cs="Times New Roman"/>
        </w:rPr>
        <w:t xml:space="preserve">) are </w:t>
      </w:r>
      <w:r w:rsidR="00AB30D0">
        <w:rPr>
          <w:rFonts w:cs="Times New Roman"/>
        </w:rPr>
        <w:t>studied</w:t>
      </w:r>
      <w:r w:rsidR="000A6BCB">
        <w:rPr>
          <w:rFonts w:cs="Times New Roman"/>
        </w:rPr>
        <w:t xml:space="preserve"> </w:t>
      </w:r>
      <w:r w:rsidR="00BC7399">
        <w:rPr>
          <w:rFonts w:cs="Times New Roman"/>
        </w:rPr>
        <w:t>using</w:t>
      </w:r>
      <w:r w:rsidR="000A6BCB">
        <w:rPr>
          <w:rFonts w:cs="Times New Roman"/>
        </w:rPr>
        <w:t xml:space="preserve"> a combination of </w:t>
      </w:r>
      <w:r w:rsidR="000A6BCB" w:rsidRPr="000A6BCB">
        <w:rPr>
          <w:rFonts w:cs="Times New Roman"/>
          <w:vertAlign w:val="superscript"/>
        </w:rPr>
        <w:t>29</w:t>
      </w:r>
      <w:r w:rsidR="000A6BCB">
        <w:rPr>
          <w:rFonts w:cs="Times New Roman"/>
        </w:rPr>
        <w:t xml:space="preserve">Si and </w:t>
      </w:r>
      <w:r w:rsidR="000A6BCB" w:rsidRPr="000A6BCB">
        <w:rPr>
          <w:rFonts w:cs="Times New Roman"/>
          <w:vertAlign w:val="superscript"/>
        </w:rPr>
        <w:t>27</w:t>
      </w:r>
      <w:r w:rsidR="000A6BCB">
        <w:rPr>
          <w:rFonts w:cs="Times New Roman"/>
        </w:rPr>
        <w:t xml:space="preserve">Al </w:t>
      </w:r>
      <w:r w:rsidR="00D01B08">
        <w:rPr>
          <w:rFonts w:cs="Times New Roman"/>
        </w:rPr>
        <w:t xml:space="preserve">solid-state </w:t>
      </w:r>
      <w:r w:rsidR="000A6BCB">
        <w:rPr>
          <w:rFonts w:cs="Times New Roman"/>
        </w:rPr>
        <w:t xml:space="preserve">NMR, including </w:t>
      </w:r>
      <w:r w:rsidR="00AB30D0">
        <w:rPr>
          <w:rFonts w:cs="Times New Roman"/>
        </w:rPr>
        <w:t xml:space="preserve">using </w:t>
      </w:r>
      <w:r w:rsidR="00D01B08">
        <w:rPr>
          <w:rFonts w:cs="Times New Roman"/>
        </w:rPr>
        <w:t xml:space="preserve">magnetic fields of </w:t>
      </w:r>
      <w:r w:rsidR="000A6BCB">
        <w:rPr>
          <w:rFonts w:cs="Times New Roman"/>
        </w:rPr>
        <w:t xml:space="preserve">up to 20 T, </w:t>
      </w:r>
      <w:r w:rsidR="00AB30D0">
        <w:rPr>
          <w:rFonts w:cs="Times New Roman"/>
        </w:rPr>
        <w:t xml:space="preserve">powder X-ray diffraction </w:t>
      </w:r>
      <w:r w:rsidR="000A6BCB">
        <w:rPr>
          <w:rFonts w:cs="Times New Roman"/>
        </w:rPr>
        <w:t xml:space="preserve">and Density Functional Theory (DFT) </w:t>
      </w:r>
      <w:r w:rsidR="00AB30D0">
        <w:rPr>
          <w:rFonts w:cs="Times New Roman"/>
        </w:rPr>
        <w:t xml:space="preserve">calculations </w:t>
      </w:r>
      <w:r w:rsidR="000A6BCB">
        <w:rPr>
          <w:rFonts w:cs="Times New Roman"/>
        </w:rPr>
        <w:t xml:space="preserve">of both the structure and NMR parameters. </w:t>
      </w:r>
      <w:r w:rsidR="00AB30D0" w:rsidRPr="00AB30D0">
        <w:rPr>
          <w:rFonts w:cs="Times New Roman"/>
        </w:rPr>
        <w:t xml:space="preserve">Four </w:t>
      </w:r>
      <w:r w:rsidR="00AB30D0">
        <w:rPr>
          <w:rFonts w:cs="Times New Roman"/>
        </w:rPr>
        <w:t xml:space="preserve">different structural models have been proposed </w:t>
      </w:r>
      <w:r w:rsidR="009F1D84">
        <w:rPr>
          <w:rFonts w:cs="Times New Roman"/>
        </w:rPr>
        <w:t xml:space="preserve">in the literature </w:t>
      </w:r>
      <w:r w:rsidR="00AB30D0">
        <w:rPr>
          <w:rFonts w:cs="Times New Roman"/>
        </w:rPr>
        <w:t xml:space="preserve">for the replacement </w:t>
      </w:r>
      <w:r w:rsidR="009F1D84">
        <w:rPr>
          <w:rFonts w:cs="Times New Roman"/>
        </w:rPr>
        <w:t xml:space="preserve">of </w:t>
      </w:r>
      <w:r w:rsidR="00AB30D0">
        <w:rPr>
          <w:rFonts w:cs="Times New Roman"/>
        </w:rPr>
        <w:t xml:space="preserve">silicon and nitrogen by aluminium and oxygen within a </w:t>
      </w:r>
      <w:r w:rsidR="00AB30D0">
        <w:rPr>
          <w:rFonts w:cstheme="minorHAnsi"/>
        </w:rPr>
        <w:t>β</w:t>
      </w:r>
      <w:r w:rsidR="00AB30D0">
        <w:rPr>
          <w:rFonts w:cs="Times New Roman"/>
        </w:rPr>
        <w:t>-Si</w:t>
      </w:r>
      <w:r w:rsidR="00AB30D0" w:rsidRPr="003D5682">
        <w:rPr>
          <w:rFonts w:cs="Times New Roman"/>
          <w:vertAlign w:val="subscript"/>
        </w:rPr>
        <w:t>3</w:t>
      </w:r>
      <w:r w:rsidR="00AB30D0">
        <w:rPr>
          <w:rFonts w:cs="Times New Roman"/>
        </w:rPr>
        <w:t>N</w:t>
      </w:r>
      <w:r w:rsidR="00AB30D0" w:rsidRPr="003D5682">
        <w:rPr>
          <w:rFonts w:cs="Times New Roman"/>
          <w:vertAlign w:val="subscript"/>
        </w:rPr>
        <w:t>4</w:t>
      </w:r>
      <w:r w:rsidR="00F9704C">
        <w:rPr>
          <w:rFonts w:cs="Times New Roman"/>
        </w:rPr>
        <w:t>-</w:t>
      </w:r>
      <w:r w:rsidR="00AB30D0">
        <w:rPr>
          <w:rFonts w:cs="Times New Roman"/>
        </w:rPr>
        <w:t xml:space="preserve">structured lattice. </w:t>
      </w:r>
      <w:r w:rsidR="0093650E">
        <w:rPr>
          <w:rFonts w:cs="Times New Roman"/>
        </w:rPr>
        <w:t xml:space="preserve">Experimental data is presented of the </w:t>
      </w:r>
      <w:r w:rsidR="00D14B2D">
        <w:rPr>
          <w:rFonts w:cs="Times New Roman"/>
        </w:rPr>
        <w:t xml:space="preserve">variation </w:t>
      </w:r>
      <w:r w:rsidR="00623296">
        <w:rPr>
          <w:rFonts w:cs="Times New Roman"/>
        </w:rPr>
        <w:t xml:space="preserve">with composition (z) </w:t>
      </w:r>
      <w:r w:rsidR="00D14B2D">
        <w:rPr>
          <w:rFonts w:cs="Times New Roman"/>
        </w:rPr>
        <w:t xml:space="preserve">of the unit cell parameters </w:t>
      </w:r>
      <w:r w:rsidR="0093650E">
        <w:rPr>
          <w:rFonts w:cs="Times New Roman"/>
        </w:rPr>
        <w:t xml:space="preserve">from diffraction </w:t>
      </w:r>
      <w:r w:rsidR="00D14B2D">
        <w:rPr>
          <w:rFonts w:cs="Times New Roman"/>
        </w:rPr>
        <w:t xml:space="preserve">and the local </w:t>
      </w:r>
      <w:r w:rsidR="002D0FCA">
        <w:rPr>
          <w:rFonts w:cs="Times New Roman"/>
        </w:rPr>
        <w:t xml:space="preserve">coordination </w:t>
      </w:r>
      <w:r w:rsidR="00D14B2D">
        <w:rPr>
          <w:rFonts w:cs="Times New Roman"/>
        </w:rPr>
        <w:t xml:space="preserve">units present </w:t>
      </w:r>
      <w:r w:rsidR="00623296">
        <w:rPr>
          <w:rFonts w:cs="Times New Roman"/>
        </w:rPr>
        <w:t xml:space="preserve">suggested by </w:t>
      </w:r>
      <w:r w:rsidR="00D14B2D">
        <w:rPr>
          <w:rFonts w:cs="Times New Roman"/>
        </w:rPr>
        <w:t xml:space="preserve">NMR </w:t>
      </w:r>
      <w:r w:rsidR="00623296">
        <w:rPr>
          <w:rFonts w:cs="Times New Roman"/>
        </w:rPr>
        <w:t>data</w:t>
      </w:r>
      <w:r w:rsidR="0093650E">
        <w:rPr>
          <w:rFonts w:cs="Times New Roman"/>
        </w:rPr>
        <w:t>. Th</w:t>
      </w:r>
      <w:r w:rsidR="008716E2">
        <w:rPr>
          <w:rFonts w:cs="Times New Roman"/>
        </w:rPr>
        <w:t>e</w:t>
      </w:r>
      <w:r w:rsidR="0093650E">
        <w:rPr>
          <w:rFonts w:cs="Times New Roman"/>
        </w:rPr>
        <w:t xml:space="preserve"> experimental data is compared to the changes with composition in the </w:t>
      </w:r>
      <w:r w:rsidR="00623296">
        <w:rPr>
          <w:rFonts w:cs="Times New Roman"/>
        </w:rPr>
        <w:t xml:space="preserve">DFT calculations of the structure and the NMR parameters </w:t>
      </w:r>
      <w:r w:rsidR="0093650E">
        <w:rPr>
          <w:rFonts w:cs="Times New Roman"/>
        </w:rPr>
        <w:t xml:space="preserve">according to </w:t>
      </w:r>
      <w:r w:rsidR="00D14B2D">
        <w:rPr>
          <w:rFonts w:cs="Times New Roman"/>
        </w:rPr>
        <w:t>the four models</w:t>
      </w:r>
      <w:r w:rsidR="0093650E">
        <w:rPr>
          <w:rFonts w:cs="Times New Roman"/>
        </w:rPr>
        <w:t>, allowing the</w:t>
      </w:r>
      <w:r w:rsidR="00B814D0">
        <w:rPr>
          <w:rFonts w:cs="Times New Roman"/>
        </w:rPr>
        <w:t xml:space="preserve"> models</w:t>
      </w:r>
      <w:r w:rsidR="0093650E">
        <w:rPr>
          <w:rFonts w:cs="Times New Roman"/>
        </w:rPr>
        <w:t xml:space="preserve"> to</w:t>
      </w:r>
      <w:r w:rsidR="00D14B2D">
        <w:rPr>
          <w:rFonts w:cs="Times New Roman"/>
        </w:rPr>
        <w:t xml:space="preserve"> be distinguished. It is shown that only one of these, the domain model is fully consistent with </w:t>
      </w:r>
      <w:proofErr w:type="gramStart"/>
      <w:r w:rsidR="00623296">
        <w:rPr>
          <w:rFonts w:cs="Times New Roman"/>
        </w:rPr>
        <w:t>all of</w:t>
      </w:r>
      <w:proofErr w:type="gramEnd"/>
      <w:r w:rsidR="00623296">
        <w:rPr>
          <w:rFonts w:cs="Times New Roman"/>
        </w:rPr>
        <w:t xml:space="preserve"> </w:t>
      </w:r>
      <w:r w:rsidR="00D14B2D">
        <w:rPr>
          <w:rFonts w:cs="Times New Roman"/>
        </w:rPr>
        <w:t xml:space="preserve">the experimental data and is therefore a good structural model for </w:t>
      </w:r>
      <w:r w:rsidR="00D14B2D" w:rsidRPr="00D14B2D">
        <w:rPr>
          <w:rFonts w:cs="Times New Roman"/>
          <w:lang w:val="en-US"/>
        </w:rPr>
        <w:t>β′-</w:t>
      </w:r>
      <w:r w:rsidR="00D14B2D" w:rsidRPr="00D14B2D">
        <w:rPr>
          <w:rFonts w:cs="Times New Roman"/>
        </w:rPr>
        <w:t>sialons</w:t>
      </w:r>
      <w:r w:rsidR="00D14B2D">
        <w:rPr>
          <w:rFonts w:cs="Times New Roman"/>
        </w:rPr>
        <w:t>.</w:t>
      </w:r>
      <w:r w:rsidR="00D14B2D" w:rsidRPr="00D14B2D">
        <w:rPr>
          <w:rFonts w:cs="Times New Roman"/>
        </w:rPr>
        <w:t xml:space="preserve"> </w:t>
      </w:r>
      <w:r w:rsidR="001A6227">
        <w:rPr>
          <w:rFonts w:cs="Times New Roman"/>
        </w:rPr>
        <w:t>More speculatively i</w:t>
      </w:r>
      <w:r w:rsidR="00517742">
        <w:rPr>
          <w:rFonts w:cs="Times New Roman"/>
        </w:rPr>
        <w:t xml:space="preserve">t is suggested </w:t>
      </w:r>
      <w:r w:rsidR="009F1D84">
        <w:rPr>
          <w:rFonts w:cs="Times New Roman"/>
        </w:rPr>
        <w:t xml:space="preserve">that for </w:t>
      </w:r>
      <w:r w:rsidR="00677570">
        <w:rPr>
          <w:rFonts w:cs="Times New Roman"/>
        </w:rPr>
        <w:t>the</w:t>
      </w:r>
      <w:r w:rsidR="009F1D84">
        <w:rPr>
          <w:rFonts w:cs="Times New Roman"/>
        </w:rPr>
        <w:t xml:space="preserve"> domain model</w:t>
      </w:r>
      <w:r w:rsidR="00BC7399">
        <w:rPr>
          <w:rFonts w:cs="Times New Roman"/>
        </w:rPr>
        <w:t>,</w:t>
      </w:r>
      <w:r w:rsidR="009F1D84">
        <w:rPr>
          <w:rFonts w:cs="Times New Roman"/>
        </w:rPr>
        <w:t xml:space="preserve"> </w:t>
      </w:r>
      <w:r w:rsidR="00517742" w:rsidRPr="00D01B08">
        <w:rPr>
          <w:rFonts w:cs="Times New Roman"/>
          <w:vertAlign w:val="superscript"/>
        </w:rPr>
        <w:t>27</w:t>
      </w:r>
      <w:r w:rsidR="00517742">
        <w:rPr>
          <w:rFonts w:cs="Times New Roman"/>
        </w:rPr>
        <w:t xml:space="preserve">Al NMR data </w:t>
      </w:r>
      <w:r w:rsidR="00F9704C">
        <w:rPr>
          <w:rFonts w:cs="Times New Roman"/>
        </w:rPr>
        <w:t>might</w:t>
      </w:r>
      <w:r w:rsidR="00D01B08">
        <w:rPr>
          <w:rFonts w:cs="Times New Roman"/>
        </w:rPr>
        <w:t xml:space="preserve"> </w:t>
      </w:r>
      <w:r w:rsidR="00517742">
        <w:rPr>
          <w:rFonts w:cs="Times New Roman"/>
        </w:rPr>
        <w:t>provide a constraint on th</w:t>
      </w:r>
      <w:r w:rsidR="00D01B08">
        <w:rPr>
          <w:rFonts w:cs="Times New Roman"/>
        </w:rPr>
        <w:t>e</w:t>
      </w:r>
      <w:r w:rsidR="00517742">
        <w:rPr>
          <w:rFonts w:cs="Times New Roman"/>
        </w:rPr>
        <w:t xml:space="preserve"> thickness </w:t>
      </w:r>
      <w:r w:rsidR="001A6227">
        <w:rPr>
          <w:rFonts w:cs="Times New Roman"/>
        </w:rPr>
        <w:t>of its</w:t>
      </w:r>
      <w:r w:rsidR="00517742">
        <w:rPr>
          <w:rFonts w:cs="Times New Roman"/>
        </w:rPr>
        <w:t xml:space="preserve"> aluminium-rich layers.</w:t>
      </w:r>
    </w:p>
    <w:p w14:paraId="4FCD7701" w14:textId="31293E6A" w:rsidR="00C30509" w:rsidRDefault="00C30509" w:rsidP="005C68BB">
      <w:pPr>
        <w:rPr>
          <w:rFonts w:cs="Times New Roman"/>
          <w:lang w:val="en-US"/>
        </w:rPr>
      </w:pPr>
    </w:p>
    <w:p w14:paraId="164C2B7F" w14:textId="75C9489B" w:rsidR="005C68BB" w:rsidRDefault="005C68BB" w:rsidP="005C68BB">
      <w:pPr>
        <w:rPr>
          <w:rFonts w:cs="Times New Roman"/>
          <w:lang w:val="en-US"/>
        </w:rPr>
      </w:pPr>
    </w:p>
    <w:p w14:paraId="7D29190A" w14:textId="6C69A6AF" w:rsidR="005C68BB" w:rsidRDefault="005C68BB" w:rsidP="005C68BB">
      <w:pPr>
        <w:rPr>
          <w:rFonts w:cs="Times New Roman"/>
          <w:lang w:val="en-US"/>
        </w:rPr>
      </w:pPr>
    </w:p>
    <w:p w14:paraId="2C2C69E2" w14:textId="16335996" w:rsidR="005C68BB" w:rsidRDefault="005C68BB" w:rsidP="005C68BB">
      <w:pPr>
        <w:rPr>
          <w:rFonts w:cs="Times New Roman"/>
          <w:lang w:val="en-US"/>
        </w:rPr>
      </w:pPr>
    </w:p>
    <w:p w14:paraId="4B008CEF" w14:textId="7C8F358F" w:rsidR="005C68BB" w:rsidRDefault="005C68BB" w:rsidP="005C68BB">
      <w:pPr>
        <w:rPr>
          <w:rFonts w:cs="Times New Roman"/>
          <w:lang w:val="en-US"/>
        </w:rPr>
      </w:pPr>
    </w:p>
    <w:p w14:paraId="1D06A710" w14:textId="5B5EB35A" w:rsidR="005C68BB" w:rsidRDefault="005C68BB" w:rsidP="005C68BB">
      <w:pPr>
        <w:rPr>
          <w:rFonts w:cs="Times New Roman"/>
          <w:lang w:val="en-US"/>
        </w:rPr>
      </w:pPr>
    </w:p>
    <w:p w14:paraId="5B1372F6" w14:textId="71CDB144" w:rsidR="005C68BB" w:rsidRDefault="005C68BB" w:rsidP="005C68BB">
      <w:pPr>
        <w:rPr>
          <w:rFonts w:cs="Times New Roman"/>
          <w:lang w:val="en-US"/>
        </w:rPr>
      </w:pPr>
    </w:p>
    <w:p w14:paraId="7B166613" w14:textId="4BB09A6A" w:rsidR="005C68BB" w:rsidRDefault="005C68BB" w:rsidP="005C68BB">
      <w:pPr>
        <w:rPr>
          <w:rFonts w:cs="Times New Roman"/>
          <w:lang w:val="en-US"/>
        </w:rPr>
      </w:pPr>
    </w:p>
    <w:p w14:paraId="5120A3DB" w14:textId="487A140E" w:rsidR="005C68BB" w:rsidRDefault="005C68BB" w:rsidP="005C68BB">
      <w:pPr>
        <w:rPr>
          <w:rFonts w:cs="Times New Roman"/>
          <w:lang w:val="en-US"/>
        </w:rPr>
      </w:pPr>
    </w:p>
    <w:p w14:paraId="0E6034AE" w14:textId="77777777" w:rsidR="005C68BB" w:rsidRDefault="005C68BB" w:rsidP="005C68BB">
      <w:pPr>
        <w:rPr>
          <w:rFonts w:cs="Times New Roman"/>
          <w:lang w:val="en-US"/>
        </w:rPr>
      </w:pPr>
    </w:p>
    <w:p w14:paraId="7B263D21" w14:textId="183B03B3" w:rsidR="00C30509" w:rsidRDefault="00C30509" w:rsidP="005C68BB">
      <w:pPr>
        <w:spacing w:line="360" w:lineRule="auto"/>
        <w:rPr>
          <w:rFonts w:cs="Times New Roman"/>
          <w:lang w:val="en-US"/>
        </w:rPr>
      </w:pPr>
      <w:r>
        <w:rPr>
          <w:rFonts w:cs="Times New Roman"/>
          <w:lang w:val="en-US"/>
        </w:rPr>
        <w:t>Corresponding author</w:t>
      </w:r>
    </w:p>
    <w:p w14:paraId="2B09B21C" w14:textId="4688DA04" w:rsidR="00C30509" w:rsidRDefault="00125C1B" w:rsidP="005C68BB">
      <w:pPr>
        <w:spacing w:line="360" w:lineRule="auto"/>
        <w:rPr>
          <w:rFonts w:cs="Times New Roman"/>
          <w:lang w:val="en-US"/>
        </w:rPr>
      </w:pPr>
      <w:r>
        <w:rPr>
          <w:rFonts w:cs="Times New Roman"/>
          <w:lang w:val="en-US"/>
        </w:rPr>
        <w:t>*</w:t>
      </w:r>
      <w:r w:rsidR="00C30509">
        <w:rPr>
          <w:rFonts w:cs="Times New Roman"/>
          <w:lang w:val="en-US"/>
        </w:rPr>
        <w:t>Mark E. Smith, Vice-Chancellor’s Office, Lancaster University, Bailrigg, Lancaster, LA1 4YW, UK.</w:t>
      </w:r>
    </w:p>
    <w:p w14:paraId="01B8CF15" w14:textId="17D3C0CF" w:rsidR="00C30509" w:rsidRDefault="00C30509" w:rsidP="005C68BB">
      <w:pPr>
        <w:spacing w:line="360" w:lineRule="auto"/>
        <w:rPr>
          <w:rFonts w:cs="Times New Roman"/>
          <w:lang w:val="en-US"/>
        </w:rPr>
      </w:pPr>
      <w:r>
        <w:rPr>
          <w:rFonts w:cs="Times New Roman"/>
          <w:lang w:val="en-US"/>
        </w:rPr>
        <w:t>Email:  m.e.smith@lancaster.ac.uk</w:t>
      </w:r>
    </w:p>
    <w:p w14:paraId="65E3B512" w14:textId="618F1F47" w:rsidR="00C30509" w:rsidRDefault="00C30509" w:rsidP="005C68BB">
      <w:pPr>
        <w:spacing w:line="360" w:lineRule="auto"/>
        <w:rPr>
          <w:rFonts w:cs="Times New Roman"/>
          <w:lang w:val="en-US"/>
        </w:rPr>
      </w:pPr>
      <w:r>
        <w:rPr>
          <w:rFonts w:cs="Times New Roman"/>
          <w:lang w:val="en-US"/>
        </w:rPr>
        <w:br w:type="page"/>
      </w:r>
    </w:p>
    <w:p w14:paraId="69F2A5DE" w14:textId="7F49813F" w:rsidR="003566C3" w:rsidRPr="003566C3" w:rsidRDefault="003566C3" w:rsidP="005C68BB">
      <w:pPr>
        <w:spacing w:line="360" w:lineRule="auto"/>
        <w:rPr>
          <w:rFonts w:cs="Times New Roman"/>
          <w:b/>
          <w:lang w:val="en-US"/>
        </w:rPr>
      </w:pPr>
      <w:r w:rsidRPr="00F73A4F">
        <w:rPr>
          <w:rFonts w:cs="Times New Roman"/>
          <w:b/>
          <w:lang w:val="en-US"/>
        </w:rPr>
        <w:lastRenderedPageBreak/>
        <w:t>Introduction</w:t>
      </w:r>
    </w:p>
    <w:p w14:paraId="5FA1AFA3" w14:textId="05A80647" w:rsidR="00C82F1B" w:rsidRDefault="001A6227" w:rsidP="005C68BB">
      <w:pPr>
        <w:spacing w:line="360" w:lineRule="auto"/>
        <w:ind w:firstLine="720"/>
        <w:jc w:val="both"/>
      </w:pPr>
      <w:r>
        <w:rPr>
          <w:lang w:val="en-US"/>
        </w:rPr>
        <w:t>S</w:t>
      </w:r>
      <w:r w:rsidRPr="001A6227">
        <w:t xml:space="preserve">ilicon aluminium oxynitride (sialon) ceramics </w:t>
      </w:r>
      <w:r w:rsidR="00E3519B">
        <w:t>have</w:t>
      </w:r>
      <w:r w:rsidR="0036525F">
        <w:t xml:space="preserve"> </w:t>
      </w:r>
      <w:r w:rsidR="00196D50">
        <w:t xml:space="preserve">generated </w:t>
      </w:r>
      <w:r w:rsidR="00BC7399">
        <w:t xml:space="preserve">much </w:t>
      </w:r>
      <w:r w:rsidR="00196D50">
        <w:t>interest a</w:t>
      </w:r>
      <w:r w:rsidR="00F73A4F" w:rsidRPr="00F73A4F">
        <w:t xml:space="preserve">s </w:t>
      </w:r>
      <w:r w:rsidR="00E3519B">
        <w:t>they can</w:t>
      </w:r>
      <w:r w:rsidR="00F73A4F" w:rsidRPr="00F73A4F">
        <w:t xml:space="preserve"> </w:t>
      </w:r>
      <w:r w:rsidR="0028470B" w:rsidRPr="00F73A4F">
        <w:t xml:space="preserve">possess </w:t>
      </w:r>
      <w:r w:rsidR="00F73A4F" w:rsidRPr="00F73A4F">
        <w:t xml:space="preserve">attractive </w:t>
      </w:r>
      <w:r w:rsidR="0028470B" w:rsidRPr="00F73A4F">
        <w:t>combination</w:t>
      </w:r>
      <w:r w:rsidR="00F73A4F">
        <w:t>s</w:t>
      </w:r>
      <w:r w:rsidR="0028470B" w:rsidRPr="00F73A4F">
        <w:t xml:space="preserve"> of thermal and mechanical properties, as well as high chemical inertness.</w:t>
      </w:r>
      <w:r w:rsidR="004F3665">
        <w:rPr>
          <w:vertAlign w:val="superscript"/>
        </w:rPr>
        <w:t>1</w:t>
      </w:r>
      <w:r w:rsidR="00196D50">
        <w:rPr>
          <w:vertAlign w:val="superscript"/>
        </w:rPr>
        <w:t>-3</w:t>
      </w:r>
      <w:r w:rsidR="0028470B" w:rsidRPr="00F73A4F">
        <w:t xml:space="preserve"> </w:t>
      </w:r>
      <w:r w:rsidR="00BC7399">
        <w:t>S</w:t>
      </w:r>
      <w:r w:rsidR="00F26EE7">
        <w:t>ialons</w:t>
      </w:r>
      <w:r w:rsidR="0028470B" w:rsidRPr="00F73A4F">
        <w:t xml:space="preserve"> </w:t>
      </w:r>
      <w:r w:rsidR="00FF45C9">
        <w:t>based on the</w:t>
      </w:r>
      <w:r w:rsidR="0028470B" w:rsidRPr="00F73A4F">
        <w:t xml:space="preserve"> </w:t>
      </w:r>
      <w:r w:rsidR="0028470B" w:rsidRPr="00F73A4F">
        <w:rPr>
          <w:rFonts w:ascii="Symbol" w:hAnsi="Symbol"/>
        </w:rPr>
        <w:t></w:t>
      </w:r>
      <w:r w:rsidR="0028470B" w:rsidRPr="00F73A4F">
        <w:t>-silicon nitride (Si</w:t>
      </w:r>
      <w:r w:rsidR="0028470B" w:rsidRPr="00F73A4F">
        <w:rPr>
          <w:vertAlign w:val="subscript"/>
        </w:rPr>
        <w:t>3</w:t>
      </w:r>
      <w:r w:rsidR="0028470B" w:rsidRPr="00F73A4F">
        <w:t>N</w:t>
      </w:r>
      <w:r w:rsidR="0028470B" w:rsidRPr="00F73A4F">
        <w:rPr>
          <w:vertAlign w:val="subscript"/>
        </w:rPr>
        <w:t>4</w:t>
      </w:r>
      <w:r w:rsidR="0028470B" w:rsidRPr="00F73A4F">
        <w:t xml:space="preserve">) </w:t>
      </w:r>
      <w:r w:rsidR="00FF45C9">
        <w:t>structure</w:t>
      </w:r>
      <w:r w:rsidR="00C82F1B">
        <w:t xml:space="preserve"> (Figure 1a)</w:t>
      </w:r>
      <w:r w:rsidR="00C82F1B" w:rsidRPr="00C82F1B">
        <w:rPr>
          <w:vertAlign w:val="superscript"/>
        </w:rPr>
        <w:t>4</w:t>
      </w:r>
      <w:r w:rsidR="00FF45C9">
        <w:t xml:space="preserve"> (termed </w:t>
      </w:r>
      <w:r w:rsidR="00FF45C9">
        <w:rPr>
          <w:rFonts w:cstheme="minorHAnsi"/>
        </w:rPr>
        <w:t>β′</w:t>
      </w:r>
      <w:r w:rsidR="00F9704C">
        <w:rPr>
          <w:rFonts w:cstheme="minorHAnsi"/>
        </w:rPr>
        <w:t>-sialon</w:t>
      </w:r>
      <w:r w:rsidR="00FF45C9">
        <w:t xml:space="preserve">) show a significant compositional range </w:t>
      </w:r>
      <w:r w:rsidR="00F65836">
        <w:t>with t</w:t>
      </w:r>
      <w:r w:rsidR="0028470B" w:rsidRPr="00F73A4F">
        <w:t>he general formula Si</w:t>
      </w:r>
      <w:r w:rsidR="0028470B" w:rsidRPr="00F73A4F">
        <w:rPr>
          <w:vertAlign w:val="subscript"/>
        </w:rPr>
        <w:t>6–z</w:t>
      </w:r>
      <w:r w:rsidR="0028470B" w:rsidRPr="00F73A4F">
        <w:t>Al</w:t>
      </w:r>
      <w:r w:rsidR="0028470B" w:rsidRPr="00F73A4F">
        <w:rPr>
          <w:vertAlign w:val="subscript"/>
        </w:rPr>
        <w:t>z</w:t>
      </w:r>
      <w:r w:rsidR="0028470B" w:rsidRPr="00F73A4F">
        <w:t>O</w:t>
      </w:r>
      <w:r w:rsidR="0028470B" w:rsidRPr="00F73A4F">
        <w:rPr>
          <w:vertAlign w:val="subscript"/>
        </w:rPr>
        <w:t>z</w:t>
      </w:r>
      <w:r w:rsidR="0028470B" w:rsidRPr="00F73A4F">
        <w:t>N</w:t>
      </w:r>
      <w:r w:rsidR="0028470B" w:rsidRPr="00F73A4F">
        <w:rPr>
          <w:vertAlign w:val="subscript"/>
        </w:rPr>
        <w:t>8–z</w:t>
      </w:r>
      <w:r w:rsidR="0028470B" w:rsidRPr="00F73A4F">
        <w:t xml:space="preserve">, where 0 </w:t>
      </w:r>
      <w:r w:rsidR="0036525F" w:rsidRPr="0036525F">
        <w:t>≤</w:t>
      </w:r>
      <w:r w:rsidR="0028470B" w:rsidRPr="00F73A4F">
        <w:t xml:space="preserve"> z ≤ ~4.2</w:t>
      </w:r>
      <w:r w:rsidR="00F26EE7">
        <w:t>.</w:t>
      </w:r>
      <w:r w:rsidR="00C30509">
        <w:rPr>
          <w:vertAlign w:val="superscript"/>
        </w:rPr>
        <w:t>3</w:t>
      </w:r>
      <w:r w:rsidR="00F26EE7">
        <w:t xml:space="preserve"> In such materials </w:t>
      </w:r>
      <w:r w:rsidR="00F70CB6">
        <w:t>aluminium substitutes for silicon</w:t>
      </w:r>
      <w:r w:rsidR="00F26EE7">
        <w:t xml:space="preserve"> while</w:t>
      </w:r>
      <w:r w:rsidR="0028470B" w:rsidRPr="00F73A4F">
        <w:t xml:space="preserve"> co</w:t>
      </w:r>
      <w:r w:rsidR="00E42646">
        <w:t>ncomitantl</w:t>
      </w:r>
      <w:r w:rsidR="00F26EE7">
        <w:t>y</w:t>
      </w:r>
      <w:r w:rsidR="0028470B" w:rsidRPr="00F73A4F">
        <w:t xml:space="preserve"> </w:t>
      </w:r>
      <w:r w:rsidR="00F70CB6">
        <w:t xml:space="preserve">oxygen </w:t>
      </w:r>
      <w:r w:rsidR="00F26EE7">
        <w:t xml:space="preserve">does so </w:t>
      </w:r>
      <w:r w:rsidR="00F70CB6">
        <w:t>for nitrogen</w:t>
      </w:r>
      <w:r w:rsidR="00BC7399">
        <w:t>.</w:t>
      </w:r>
      <w:r w:rsidR="00C82F1B">
        <w:rPr>
          <w:vertAlign w:val="superscript"/>
        </w:rPr>
        <w:t>5</w:t>
      </w:r>
      <w:r w:rsidR="007A45DD">
        <w:t xml:space="preserve"> </w:t>
      </w:r>
      <w:r w:rsidR="00BC7399">
        <w:t xml:space="preserve">That </w:t>
      </w:r>
      <w:r w:rsidR="00C82F1B">
        <w:rPr>
          <w:rFonts w:cstheme="minorHAnsi"/>
        </w:rPr>
        <w:t>β′</w:t>
      </w:r>
      <w:r w:rsidR="00AA2C04">
        <w:rPr>
          <w:rFonts w:cstheme="minorHAnsi"/>
        </w:rPr>
        <w:t>-sialon</w:t>
      </w:r>
      <w:r w:rsidR="00C82F1B">
        <w:t xml:space="preserve"> occurs over </w:t>
      </w:r>
      <w:r w:rsidR="00BC7399">
        <w:t>such an</w:t>
      </w:r>
      <w:r w:rsidR="00196D50">
        <w:t xml:space="preserve"> extensive </w:t>
      </w:r>
      <w:r w:rsidR="00FF45C9">
        <w:t>compositional range</w:t>
      </w:r>
      <w:r w:rsidR="00196D50">
        <w:t xml:space="preserve"> </w:t>
      </w:r>
      <w:r w:rsidR="00BC7399">
        <w:t>is due to</w:t>
      </w:r>
      <w:r w:rsidR="00196D50">
        <w:t xml:space="preserve"> the close match of the </w:t>
      </w:r>
      <w:r w:rsidR="00BF1DD6">
        <w:t>Si-N and Al-O bond lengths</w:t>
      </w:r>
      <w:r w:rsidR="00C82F1B">
        <w:t xml:space="preserve">, maintaining the </w:t>
      </w:r>
      <w:r w:rsidR="00C82F1B">
        <w:rPr>
          <w:rFonts w:cstheme="minorHAnsi"/>
        </w:rPr>
        <w:t>β</w:t>
      </w:r>
      <w:r w:rsidR="00C82F1B" w:rsidRPr="00C82F1B">
        <w:t>-Si</w:t>
      </w:r>
      <w:r w:rsidR="00C82F1B" w:rsidRPr="00C82F1B">
        <w:rPr>
          <w:vertAlign w:val="subscript"/>
        </w:rPr>
        <w:t>3</w:t>
      </w:r>
      <w:r w:rsidR="00C82F1B" w:rsidRPr="00C82F1B">
        <w:t>N</w:t>
      </w:r>
      <w:r w:rsidR="00C82F1B" w:rsidRPr="00C82F1B">
        <w:rPr>
          <w:vertAlign w:val="subscript"/>
        </w:rPr>
        <w:t>4</w:t>
      </w:r>
      <w:r w:rsidR="00C82F1B" w:rsidRPr="00C82F1B">
        <w:t xml:space="preserve"> structure</w:t>
      </w:r>
      <w:r w:rsidR="00C82F1B">
        <w:t>, with the lattice parameters increasing</w:t>
      </w:r>
      <w:r w:rsidR="00623296">
        <w:t xml:space="preserve"> with z</w:t>
      </w:r>
      <w:r w:rsidR="00BF1DD6" w:rsidRPr="00C82F1B">
        <w:t>.</w:t>
      </w:r>
      <w:r w:rsidR="00C82F1B" w:rsidRPr="003D5682">
        <w:rPr>
          <w:vertAlign w:val="superscript"/>
        </w:rPr>
        <w:t>6</w:t>
      </w:r>
      <w:r w:rsidR="00BF1DD6">
        <w:t xml:space="preserve"> However</w:t>
      </w:r>
      <w:r w:rsidR="000D19A4">
        <w:t>,</w:t>
      </w:r>
      <w:r w:rsidR="00BF1DD6">
        <w:t xml:space="preserve"> this then implies that </w:t>
      </w:r>
      <w:r w:rsidR="00A443CF">
        <w:t xml:space="preserve">full stochastic </w:t>
      </w:r>
      <w:r w:rsidR="00BF1DD6">
        <w:t xml:space="preserve">atomic mixing is unlikely </w:t>
      </w:r>
      <w:r w:rsidR="00E42646">
        <w:t xml:space="preserve">and </w:t>
      </w:r>
      <w:r w:rsidR="00F26EE7">
        <w:t xml:space="preserve">some type of </w:t>
      </w:r>
      <w:r w:rsidR="00FF45C9">
        <w:t xml:space="preserve">local </w:t>
      </w:r>
      <w:r w:rsidR="00F26EE7">
        <w:t>ordering/</w:t>
      </w:r>
      <w:r w:rsidR="00E42646">
        <w:t>clustering occur</w:t>
      </w:r>
      <w:r w:rsidR="00F26EE7">
        <w:t>s</w:t>
      </w:r>
      <w:r w:rsidR="007A45DD">
        <w:t xml:space="preserve"> to maximise the number of Si-N and Al-O bonds. </w:t>
      </w:r>
      <w:r w:rsidR="0088661E">
        <w:t>A</w:t>
      </w:r>
      <w:r w:rsidR="00BF1DD6">
        <w:t xml:space="preserve"> detailed understanding of the atomic ordering </w:t>
      </w:r>
      <w:r w:rsidR="0088661E">
        <w:t xml:space="preserve">is </w:t>
      </w:r>
      <w:r w:rsidR="004D7CF0">
        <w:t xml:space="preserve">of real </w:t>
      </w:r>
      <w:r w:rsidR="00BC7399">
        <w:t xml:space="preserve">fundamental structural chemistry </w:t>
      </w:r>
      <w:r w:rsidR="004D7CF0">
        <w:t xml:space="preserve">interest, </w:t>
      </w:r>
      <w:r w:rsidR="00BC7399">
        <w:t>and</w:t>
      </w:r>
      <w:r w:rsidR="004D7CF0">
        <w:t xml:space="preserve"> has </w:t>
      </w:r>
      <w:r w:rsidR="00BC7399">
        <w:t xml:space="preserve">recently </w:t>
      </w:r>
      <w:r w:rsidR="004D7CF0">
        <w:t xml:space="preserve">become practically </w:t>
      </w:r>
      <w:r w:rsidR="0088661E">
        <w:t xml:space="preserve">and technologically </w:t>
      </w:r>
      <w:r w:rsidR="004D7CF0">
        <w:t xml:space="preserve">much more important </w:t>
      </w:r>
      <w:r w:rsidR="00A443CF">
        <w:t>as s</w:t>
      </w:r>
      <w:r w:rsidR="004D7CF0">
        <w:t>ialons</w:t>
      </w:r>
      <w:r w:rsidR="00BC7399">
        <w:t xml:space="preserve"> </w:t>
      </w:r>
      <w:r w:rsidR="004D7CF0">
        <w:t>have started to be use</w:t>
      </w:r>
      <w:r w:rsidR="0088661E">
        <w:t>d</w:t>
      </w:r>
      <w:r w:rsidR="004D7CF0">
        <w:t xml:space="preserve"> in more functional applications</w:t>
      </w:r>
      <w:r w:rsidR="0088661E">
        <w:t>, f</w:t>
      </w:r>
      <w:r w:rsidR="004D7CF0">
        <w:t>or example dop</w:t>
      </w:r>
      <w:r w:rsidR="00A443CF">
        <w:t>ed</w:t>
      </w:r>
      <w:r w:rsidR="004D7CF0">
        <w:t xml:space="preserve"> with </w:t>
      </w:r>
      <w:r w:rsidR="00BC7399">
        <w:t>relevant ion</w:t>
      </w:r>
      <w:r w:rsidR="00F9704C">
        <w:t>s</w:t>
      </w:r>
      <w:r w:rsidR="00BC7399">
        <w:t xml:space="preserve"> </w:t>
      </w:r>
      <w:r w:rsidR="004D7CF0">
        <w:t>to produce efficient</w:t>
      </w:r>
      <w:r w:rsidR="0088661E">
        <w:t xml:space="preserve"> phosphor materials</w:t>
      </w:r>
      <w:r w:rsidR="00587F9F">
        <w:t>.</w:t>
      </w:r>
      <w:r w:rsidR="00C82F1B">
        <w:rPr>
          <w:vertAlign w:val="superscript"/>
        </w:rPr>
        <w:t>7</w:t>
      </w:r>
      <w:r w:rsidR="00BC7399">
        <w:rPr>
          <w:vertAlign w:val="superscript"/>
        </w:rPr>
        <w:t>-10</w:t>
      </w:r>
      <w:r w:rsidR="0088661E">
        <w:t xml:space="preserve"> </w:t>
      </w:r>
      <w:r w:rsidR="00587F9F">
        <w:t xml:space="preserve">For such applications the </w:t>
      </w:r>
      <w:r w:rsidR="00587F9F" w:rsidRPr="00587F9F">
        <w:rPr>
          <w:lang w:val="en"/>
        </w:rPr>
        <w:t xml:space="preserve">crystal structure of the host material, in particular the local coordination </w:t>
      </w:r>
      <w:r w:rsidR="00587F9F">
        <w:rPr>
          <w:lang w:val="en"/>
        </w:rPr>
        <w:t>around the</w:t>
      </w:r>
      <w:r w:rsidR="00587F9F" w:rsidRPr="00587F9F">
        <w:rPr>
          <w:lang w:val="en"/>
        </w:rPr>
        <w:t xml:space="preserve"> luminescence cent</w:t>
      </w:r>
      <w:r w:rsidR="00587F9F">
        <w:rPr>
          <w:lang w:val="en"/>
        </w:rPr>
        <w:t>res plays a crucial role</w:t>
      </w:r>
      <w:r w:rsidR="00587F9F" w:rsidRPr="00587F9F">
        <w:rPr>
          <w:lang w:val="en"/>
        </w:rPr>
        <w:t xml:space="preserve">. </w:t>
      </w:r>
    </w:p>
    <w:p w14:paraId="5EAF7DF1" w14:textId="61F45D57" w:rsidR="008D32A6" w:rsidRPr="00447821" w:rsidRDefault="001566F1" w:rsidP="005C68BB">
      <w:pPr>
        <w:spacing w:line="360" w:lineRule="auto"/>
        <w:ind w:firstLine="720"/>
        <w:jc w:val="both"/>
      </w:pPr>
      <w:r w:rsidRPr="001566F1">
        <w:t xml:space="preserve">XRD data for </w:t>
      </w:r>
      <w:r>
        <w:rPr>
          <w:rFonts w:cstheme="minorHAnsi"/>
        </w:rPr>
        <w:t>β′</w:t>
      </w:r>
      <w:r w:rsidR="00F9704C">
        <w:rPr>
          <w:rFonts w:cstheme="minorHAnsi"/>
        </w:rPr>
        <w:t>-sialons</w:t>
      </w:r>
      <w:r w:rsidRPr="001566F1">
        <w:t xml:space="preserve"> provides </w:t>
      </w:r>
      <w:r w:rsidR="00F26EE7">
        <w:t xml:space="preserve">the </w:t>
      </w:r>
      <w:r w:rsidRPr="001566F1">
        <w:t xml:space="preserve">unit cell parameters, </w:t>
      </w:r>
      <w:r w:rsidR="001C7E58">
        <w:t>but</w:t>
      </w:r>
      <w:r w:rsidR="00F26EE7">
        <w:t xml:space="preserve"> </w:t>
      </w:r>
      <w:r w:rsidR="00F9704C">
        <w:t>only very limited</w:t>
      </w:r>
      <w:r w:rsidR="00F26EE7">
        <w:t xml:space="preserve"> information on </w:t>
      </w:r>
      <w:r w:rsidRPr="001566F1">
        <w:t xml:space="preserve">the </w:t>
      </w:r>
      <w:r w:rsidR="00F26EE7">
        <w:t xml:space="preserve">relative </w:t>
      </w:r>
      <w:r w:rsidRPr="001566F1">
        <w:t>distribution</w:t>
      </w:r>
      <w:r w:rsidR="00F26EE7">
        <w:t>s</w:t>
      </w:r>
      <w:r w:rsidRPr="001566F1">
        <w:t xml:space="preserve"> of Al/Si</w:t>
      </w:r>
      <w:r w:rsidR="00F26EE7">
        <w:t xml:space="preserve"> and </w:t>
      </w:r>
      <w:r w:rsidRPr="001566F1">
        <w:t xml:space="preserve">O/N. Neutron diffraction </w:t>
      </w:r>
      <w:r w:rsidR="006E1FDC">
        <w:t xml:space="preserve">provides better relative </w:t>
      </w:r>
      <w:r w:rsidR="00C82F1B">
        <w:t xml:space="preserve">elemental </w:t>
      </w:r>
      <w:r w:rsidR="006E1FDC">
        <w:t xml:space="preserve">contrast, </w:t>
      </w:r>
      <w:r w:rsidR="002D0FCA">
        <w:t>with</w:t>
      </w:r>
      <w:r w:rsidR="00F9704C">
        <w:t xml:space="preserve"> several </w:t>
      </w:r>
      <w:r w:rsidR="00623296">
        <w:t xml:space="preserve">such </w:t>
      </w:r>
      <w:r w:rsidR="00F9704C">
        <w:t xml:space="preserve">studies of </w:t>
      </w:r>
      <w:r>
        <w:rPr>
          <w:rFonts w:cstheme="minorHAnsi"/>
        </w:rPr>
        <w:t>β′</w:t>
      </w:r>
      <w:r w:rsidR="00F9704C">
        <w:rPr>
          <w:rFonts w:cstheme="minorHAnsi"/>
        </w:rPr>
        <w:t>-sialons reported</w:t>
      </w:r>
      <w:r w:rsidR="0063421F">
        <w:rPr>
          <w:rFonts w:cstheme="minorHAnsi"/>
        </w:rPr>
        <w:t>.</w:t>
      </w:r>
      <w:r w:rsidR="00BC7399">
        <w:rPr>
          <w:rFonts w:cstheme="minorHAnsi"/>
          <w:vertAlign w:val="superscript"/>
        </w:rPr>
        <w:t>6</w:t>
      </w:r>
      <w:r w:rsidR="00F9704C">
        <w:rPr>
          <w:rFonts w:cstheme="minorHAnsi"/>
          <w:vertAlign w:val="superscript"/>
        </w:rPr>
        <w:t>,11,12</w:t>
      </w:r>
      <w:r w:rsidR="006C718B">
        <w:rPr>
          <w:rFonts w:cstheme="minorHAnsi"/>
        </w:rPr>
        <w:t xml:space="preserve"> </w:t>
      </w:r>
      <w:r w:rsidR="00BC7399">
        <w:rPr>
          <w:rFonts w:cstheme="minorHAnsi"/>
        </w:rPr>
        <w:t>T</w:t>
      </w:r>
      <w:r w:rsidR="006C718B">
        <w:rPr>
          <w:rFonts w:cstheme="minorHAnsi"/>
        </w:rPr>
        <w:t xml:space="preserve">he literature X-ray and neutron </w:t>
      </w:r>
      <w:r w:rsidR="007F1331">
        <w:rPr>
          <w:rFonts w:cstheme="minorHAnsi"/>
        </w:rPr>
        <w:t xml:space="preserve">diffraction </w:t>
      </w:r>
      <w:r w:rsidR="006C718B">
        <w:rPr>
          <w:rFonts w:cstheme="minorHAnsi"/>
        </w:rPr>
        <w:t xml:space="preserve">data </w:t>
      </w:r>
      <w:r w:rsidR="00BC7399">
        <w:rPr>
          <w:rFonts w:cstheme="minorHAnsi"/>
        </w:rPr>
        <w:t xml:space="preserve">used here is </w:t>
      </w:r>
      <w:r w:rsidR="006C718B">
        <w:rPr>
          <w:rFonts w:cstheme="minorHAnsi"/>
        </w:rPr>
        <w:t>summarised in Table S1</w:t>
      </w:r>
      <w:r w:rsidR="00623296">
        <w:rPr>
          <w:rFonts w:cstheme="minorHAnsi"/>
        </w:rPr>
        <w:t xml:space="preserve"> </w:t>
      </w:r>
      <w:r w:rsidR="00623296" w:rsidRPr="00623296">
        <w:rPr>
          <w:rFonts w:cstheme="minorHAnsi"/>
        </w:rPr>
        <w:t>in the supporting information (SI)</w:t>
      </w:r>
      <w:r w:rsidRPr="001566F1">
        <w:rPr>
          <w:i/>
        </w:rPr>
        <w:t>.</w:t>
      </w:r>
      <w:r w:rsidRPr="001566F1">
        <w:t xml:space="preserve"> </w:t>
      </w:r>
      <w:r w:rsidR="00AA2C04">
        <w:t xml:space="preserve">The neutron data provides average occupancies over the structure for each site and this is </w:t>
      </w:r>
      <w:r w:rsidR="00273817">
        <w:t>indicated</w:t>
      </w:r>
      <w:r w:rsidR="00AA2C04">
        <w:t xml:space="preserve"> by the fractional occupancies indicated in Figure S1. However</w:t>
      </w:r>
      <w:r w:rsidR="00EA2822">
        <w:t>,</w:t>
      </w:r>
      <w:r w:rsidR="00AA2C04">
        <w:t xml:space="preserve"> t</w:t>
      </w:r>
      <w:r w:rsidR="00BC7399" w:rsidRPr="00BC7399">
        <w:t xml:space="preserve">he structurally interesting question concerns </w:t>
      </w:r>
      <w:r w:rsidR="00AA2C04">
        <w:t xml:space="preserve">not the average occupancies, but </w:t>
      </w:r>
      <w:r w:rsidR="00BC7399" w:rsidRPr="00BC7399">
        <w:t xml:space="preserve">the detail of the </w:t>
      </w:r>
      <w:r w:rsidR="002D0FCA">
        <w:t>distribution</w:t>
      </w:r>
      <w:r w:rsidR="00BC7399" w:rsidRPr="00BC7399">
        <w:t xml:space="preserve"> of the (</w:t>
      </w:r>
      <w:proofErr w:type="gramStart"/>
      <w:r w:rsidR="00BC7399" w:rsidRPr="00BC7399">
        <w:t>Si,Al</w:t>
      </w:r>
      <w:proofErr w:type="gramEnd"/>
      <w:r w:rsidR="00BC7399" w:rsidRPr="00BC7399">
        <w:t>)O</w:t>
      </w:r>
      <w:r w:rsidR="007F1331">
        <w:rPr>
          <w:vertAlign w:val="subscript"/>
        </w:rPr>
        <w:t>x</w:t>
      </w:r>
      <w:r w:rsidR="00BC7399" w:rsidRPr="00BC7399">
        <w:t>N</w:t>
      </w:r>
      <w:r w:rsidR="00BC7399" w:rsidRPr="00BC7399">
        <w:rPr>
          <w:vertAlign w:val="subscript"/>
        </w:rPr>
        <w:t>4–</w:t>
      </w:r>
      <w:r w:rsidR="007F1331">
        <w:rPr>
          <w:vertAlign w:val="subscript"/>
        </w:rPr>
        <w:t>x</w:t>
      </w:r>
      <w:r w:rsidR="00BC7399" w:rsidRPr="00BC7399">
        <w:t xml:space="preserve"> (0 ≤ </w:t>
      </w:r>
      <w:r w:rsidR="007F1331">
        <w:t>x</w:t>
      </w:r>
      <w:r w:rsidR="00BC7399" w:rsidRPr="00BC7399">
        <w:t xml:space="preserve"> ≤ 4) tetrahedra that make up the structure</w:t>
      </w:r>
      <w:r w:rsidR="00F9704C">
        <w:t xml:space="preserve"> (Figure 1b)</w:t>
      </w:r>
      <w:r w:rsidR="00BC7399" w:rsidRPr="00BC7399">
        <w:t>.</w:t>
      </w:r>
      <w:r w:rsidR="00BC7399">
        <w:t xml:space="preserve"> </w:t>
      </w:r>
      <w:r w:rsidR="006279DD">
        <w:t xml:space="preserve">Other experimental methodologies have been applied to look at atomic ordering within </w:t>
      </w:r>
      <w:r w:rsidR="006279DD">
        <w:rPr>
          <w:rFonts w:cstheme="minorHAnsi"/>
        </w:rPr>
        <w:t>β′</w:t>
      </w:r>
      <w:r w:rsidR="00F9704C">
        <w:rPr>
          <w:rFonts w:cstheme="minorHAnsi"/>
        </w:rPr>
        <w:t>-sialons</w:t>
      </w:r>
      <w:r w:rsidR="005004FD">
        <w:t>,</w:t>
      </w:r>
      <w:r w:rsidR="006279DD">
        <w:t xml:space="preserve"> including </w:t>
      </w:r>
      <w:r w:rsidR="006279DD" w:rsidRPr="006279DD">
        <w:t>Al-K and Si-K edges</w:t>
      </w:r>
      <w:r w:rsidR="006279DD">
        <w:t xml:space="preserve"> </w:t>
      </w:r>
      <w:r w:rsidR="001D3A12">
        <w:t>extended X-ray absorption fine structure (</w:t>
      </w:r>
      <w:r w:rsidR="008D32A6" w:rsidRPr="008D32A6">
        <w:t>EXAFS</w:t>
      </w:r>
      <w:r w:rsidR="001D3A12">
        <w:t>)</w:t>
      </w:r>
      <w:r w:rsidR="008D32A6" w:rsidRPr="008D32A6">
        <w:t xml:space="preserve"> </w:t>
      </w:r>
      <w:r w:rsidR="006279DD">
        <w:t xml:space="preserve">which reinforced the suggestion </w:t>
      </w:r>
      <w:r w:rsidR="008D32A6" w:rsidRPr="008D32A6">
        <w:t>of the preference of Si-N and Al-O bond</w:t>
      </w:r>
      <w:r w:rsidR="006279DD">
        <w:t>s in the structure, with only a relatively narrow range of the bond</w:t>
      </w:r>
      <w:r w:rsidR="00A443CF">
        <w:t xml:space="preserve"> </w:t>
      </w:r>
      <w:r w:rsidR="006279DD">
        <w:t xml:space="preserve">lengths </w:t>
      </w:r>
      <w:r w:rsidR="001D3A12">
        <w:t xml:space="preserve">observed </w:t>
      </w:r>
      <w:r w:rsidR="006279DD">
        <w:t>as the composition changed.</w:t>
      </w:r>
      <w:r w:rsidR="00E842C5">
        <w:rPr>
          <w:vertAlign w:val="superscript"/>
        </w:rPr>
        <w:t>1</w:t>
      </w:r>
      <w:r w:rsidR="0036525F">
        <w:rPr>
          <w:vertAlign w:val="superscript"/>
        </w:rPr>
        <w:t>3</w:t>
      </w:r>
      <w:r w:rsidR="006279DD">
        <w:t xml:space="preserve"> </w:t>
      </w:r>
      <w:r w:rsidR="0063421F">
        <w:t>An</w:t>
      </w:r>
      <w:r w:rsidR="000115C7">
        <w:t xml:space="preserve"> Si-N/Al-O preference </w:t>
      </w:r>
      <w:r w:rsidR="001D3A12">
        <w:t xml:space="preserve">is further confirmed by </w:t>
      </w:r>
      <w:r w:rsidR="000115C7">
        <w:t xml:space="preserve">X-ray photoemission </w:t>
      </w:r>
      <w:r w:rsidR="002D0FCA">
        <w:t xml:space="preserve">spectroscopy </w:t>
      </w:r>
      <w:r w:rsidR="000115C7">
        <w:t>(XPS)</w:t>
      </w:r>
      <w:r w:rsidR="00E842C5">
        <w:rPr>
          <w:vertAlign w:val="superscript"/>
        </w:rPr>
        <w:t>1</w:t>
      </w:r>
      <w:r w:rsidR="0036525F">
        <w:rPr>
          <w:vertAlign w:val="superscript"/>
        </w:rPr>
        <w:t>4</w:t>
      </w:r>
      <w:r w:rsidR="000115C7">
        <w:t xml:space="preserve"> and X-ray absorption near-edge structure (XANES)</w:t>
      </w:r>
      <w:r w:rsidR="00E842C5">
        <w:rPr>
          <w:vertAlign w:val="superscript"/>
        </w:rPr>
        <w:t>1</w:t>
      </w:r>
      <w:r w:rsidR="0036525F">
        <w:rPr>
          <w:vertAlign w:val="superscript"/>
        </w:rPr>
        <w:t>5</w:t>
      </w:r>
      <w:r w:rsidR="000115C7">
        <w:t xml:space="preserve"> </w:t>
      </w:r>
      <w:r w:rsidR="001D3A12">
        <w:t xml:space="preserve">studies. </w:t>
      </w:r>
      <w:r w:rsidR="00F9704C">
        <w:t xml:space="preserve">This </w:t>
      </w:r>
      <w:r w:rsidR="00AA2C04">
        <w:t xml:space="preserve">X-ray spectroscopy </w:t>
      </w:r>
      <w:r w:rsidR="00F9704C">
        <w:t>data</w:t>
      </w:r>
      <w:r w:rsidR="00F9704C">
        <w:rPr>
          <w:vertAlign w:val="superscript"/>
        </w:rPr>
        <w:t>13-15</w:t>
      </w:r>
      <w:r w:rsidR="00F9704C">
        <w:t xml:space="preserve"> provides some underlying understanding </w:t>
      </w:r>
      <w:r w:rsidR="002D0FCA">
        <w:t>of the</w:t>
      </w:r>
      <w:r w:rsidR="00F9704C">
        <w:t xml:space="preserve"> </w:t>
      </w:r>
      <w:r w:rsidR="00AA2C04">
        <w:t>average</w:t>
      </w:r>
      <w:r w:rsidR="00F9704C">
        <w:t xml:space="preserve"> distribution of the elements within the structure</w:t>
      </w:r>
      <w:r w:rsidR="00AA2C04">
        <w:t xml:space="preserve">. The models suggested here </w:t>
      </w:r>
      <w:proofErr w:type="gramStart"/>
      <w:r w:rsidR="00AA2C04">
        <w:t>take into account</w:t>
      </w:r>
      <w:proofErr w:type="gramEnd"/>
      <w:r w:rsidR="00AA2C04">
        <w:t xml:space="preserve">, and are </w:t>
      </w:r>
      <w:r w:rsidR="00AA2C04">
        <w:lastRenderedPageBreak/>
        <w:t>consistent with all of these previous measurements, but better constrain the distribution of local units present by comparing the NMR data to the distribution of the units predicted by different structural models.</w:t>
      </w:r>
      <w:r w:rsidR="00F9704C">
        <w:t xml:space="preserve"> </w:t>
      </w:r>
      <w:r w:rsidR="00AA2C04">
        <w:t>Previous s</w:t>
      </w:r>
      <w:r w:rsidR="000115C7">
        <w:t xml:space="preserve">olid-state NMR </w:t>
      </w:r>
      <w:r w:rsidR="001D3A12">
        <w:t>also</w:t>
      </w:r>
      <w:r w:rsidR="006E1FDC">
        <w:t xml:space="preserve"> </w:t>
      </w:r>
      <w:r w:rsidR="00AA2C04">
        <w:t xml:space="preserve">has already suggested </w:t>
      </w:r>
      <w:r w:rsidR="00623296">
        <w:t>a</w:t>
      </w:r>
      <w:r w:rsidR="000115C7">
        <w:t xml:space="preserve"> </w:t>
      </w:r>
      <w:r w:rsidR="00447821">
        <w:t xml:space="preserve">Si-N and Al-O </w:t>
      </w:r>
      <w:r w:rsidR="000115C7">
        <w:t>bonding preference</w:t>
      </w:r>
      <w:r w:rsidR="00F71047">
        <w:rPr>
          <w:vertAlign w:val="superscript"/>
        </w:rPr>
        <w:t>16</w:t>
      </w:r>
      <w:r w:rsidR="00273817">
        <w:rPr>
          <w:vertAlign w:val="superscript"/>
        </w:rPr>
        <w:t>-18</w:t>
      </w:r>
      <w:r w:rsidR="00AA2C04">
        <w:t xml:space="preserve"> confirmed by these </w:t>
      </w:r>
      <w:r w:rsidR="00623296">
        <w:t>X-ray</w:t>
      </w:r>
      <w:r w:rsidR="00AA2C04">
        <w:t xml:space="preserve"> measurements</w:t>
      </w:r>
      <w:r w:rsidR="00F9704C">
        <w:t>.</w:t>
      </w:r>
      <w:r w:rsidR="000115C7">
        <w:t xml:space="preserve"> </w:t>
      </w:r>
      <w:r w:rsidR="00F9704C">
        <w:t>T</w:t>
      </w:r>
      <w:r w:rsidR="000115C7">
        <w:t xml:space="preserve">he potential advantage of </w:t>
      </w:r>
      <w:r w:rsidR="0036525F">
        <w:t xml:space="preserve">NMR to </w:t>
      </w:r>
      <w:r w:rsidR="000115C7">
        <w:t xml:space="preserve">accurately quantify </w:t>
      </w:r>
      <w:r w:rsidR="000115C7" w:rsidRPr="003D5682">
        <w:rPr>
          <w:i/>
        </w:rPr>
        <w:t>all</w:t>
      </w:r>
      <w:r w:rsidR="000115C7">
        <w:t xml:space="preserve"> the different local environments present </w:t>
      </w:r>
      <w:r w:rsidR="001D3A12">
        <w:t xml:space="preserve">has not been </w:t>
      </w:r>
      <w:r w:rsidR="00A443CF">
        <w:t xml:space="preserve">fully </w:t>
      </w:r>
      <w:r w:rsidR="000115C7">
        <w:t>exploited</w:t>
      </w:r>
      <w:r w:rsidR="00447821">
        <w:t xml:space="preserve"> in earl</w:t>
      </w:r>
      <w:r w:rsidR="001D3A12">
        <w:t xml:space="preserve">ier </w:t>
      </w:r>
      <w:r w:rsidR="00447821">
        <w:t xml:space="preserve">work </w:t>
      </w:r>
      <w:r w:rsidR="00447821" w:rsidRPr="00447821">
        <w:t xml:space="preserve">(more details </w:t>
      </w:r>
      <w:r w:rsidR="00447821" w:rsidRPr="00447821">
        <w:rPr>
          <w:i/>
        </w:rPr>
        <w:t>vide infra</w:t>
      </w:r>
      <w:r w:rsidR="00447821" w:rsidRPr="00447821">
        <w:t>)</w:t>
      </w:r>
      <w:r w:rsidR="000115C7">
        <w:t>.</w:t>
      </w:r>
    </w:p>
    <w:p w14:paraId="4C339377" w14:textId="2953DAD7" w:rsidR="00F10CFB" w:rsidRDefault="000115C7" w:rsidP="005C68BB">
      <w:pPr>
        <w:spacing w:line="360" w:lineRule="auto"/>
        <w:ind w:firstLine="720"/>
        <w:jc w:val="both"/>
      </w:pPr>
      <w:r>
        <w:t>With recent advances in computational che</w:t>
      </w:r>
      <w:r w:rsidR="00F10CFB">
        <w:t xml:space="preserve">mistry </w:t>
      </w:r>
      <w:r w:rsidR="001D3A12">
        <w:t xml:space="preserve">the structural models for </w:t>
      </w:r>
      <w:r w:rsidR="001D3A12">
        <w:rPr>
          <w:rFonts w:cstheme="minorHAnsi"/>
        </w:rPr>
        <w:t>β′</w:t>
      </w:r>
      <w:r w:rsidR="005E647A">
        <w:rPr>
          <w:rFonts w:cstheme="minorHAnsi"/>
        </w:rPr>
        <w:t>-sialon</w:t>
      </w:r>
      <w:r w:rsidR="00F10CFB">
        <w:t xml:space="preserve"> </w:t>
      </w:r>
      <w:r w:rsidR="00F71047">
        <w:t xml:space="preserve">have been </w:t>
      </w:r>
      <w:r w:rsidR="00F10CFB">
        <w:t xml:space="preserve">re-examined by calculating the </w:t>
      </w:r>
      <w:r w:rsidR="001D3A12">
        <w:t>changes in structure</w:t>
      </w:r>
      <w:r w:rsidR="0063421F">
        <w:t>,</w:t>
      </w:r>
      <w:r w:rsidR="001D3A12">
        <w:t xml:space="preserve"> to give both the lattice parameters and </w:t>
      </w:r>
      <w:r w:rsidR="00F10CFB">
        <w:t xml:space="preserve">NMR interaction parameters. </w:t>
      </w:r>
      <w:r w:rsidR="001D3A12">
        <w:t xml:space="preserve">Structural models suggested for </w:t>
      </w:r>
      <w:r w:rsidR="001D3A12">
        <w:rPr>
          <w:rFonts w:cstheme="minorHAnsi"/>
        </w:rPr>
        <w:t>β′</w:t>
      </w:r>
      <w:r w:rsidR="005E647A">
        <w:rPr>
          <w:rFonts w:cstheme="minorHAnsi"/>
        </w:rPr>
        <w:t xml:space="preserve">-sialon </w:t>
      </w:r>
      <w:r w:rsidR="001D3A12">
        <w:t>include</w:t>
      </w:r>
      <w:r w:rsidR="00A443CF">
        <w:t xml:space="preserve"> </w:t>
      </w:r>
      <w:r w:rsidR="00A97FA7">
        <w:t xml:space="preserve">(i) </w:t>
      </w:r>
      <w:r w:rsidR="00F10CFB">
        <w:t xml:space="preserve">a layered </w:t>
      </w:r>
      <w:r w:rsidR="00F10CFB" w:rsidRPr="00F10CFB">
        <w:t xml:space="preserve">domain model based on </w:t>
      </w:r>
      <w:r w:rsidR="00F10CFB">
        <w:t xml:space="preserve">the observations of the original </w:t>
      </w:r>
      <w:r w:rsidR="00F10CFB" w:rsidRPr="00F10CFB">
        <w:t>NMR work</w:t>
      </w:r>
      <w:r w:rsidR="00E842C5">
        <w:rPr>
          <w:vertAlign w:val="superscript"/>
        </w:rPr>
        <w:t>1</w:t>
      </w:r>
      <w:r w:rsidR="0036525F">
        <w:rPr>
          <w:vertAlign w:val="superscript"/>
        </w:rPr>
        <w:t>6</w:t>
      </w:r>
      <w:r w:rsidR="00E842C5">
        <w:rPr>
          <w:vertAlign w:val="superscript"/>
        </w:rPr>
        <w:t>,1</w:t>
      </w:r>
      <w:r w:rsidR="0036525F">
        <w:rPr>
          <w:vertAlign w:val="superscript"/>
        </w:rPr>
        <w:t>7</w:t>
      </w:r>
      <w:r w:rsidR="004731FF">
        <w:t>,</w:t>
      </w:r>
      <w:r w:rsidR="00A97FA7">
        <w:t xml:space="preserve"> </w:t>
      </w:r>
      <w:r w:rsidR="00487E53">
        <w:t xml:space="preserve">(ii) </w:t>
      </w:r>
      <w:r w:rsidR="004731FF">
        <w:t xml:space="preserve">a </w:t>
      </w:r>
      <w:r w:rsidR="00A97FA7">
        <w:t>channel model</w:t>
      </w:r>
      <w:r w:rsidR="00044AEA">
        <w:rPr>
          <w:vertAlign w:val="superscript"/>
        </w:rPr>
        <w:t>1</w:t>
      </w:r>
      <w:r w:rsidR="00273817">
        <w:rPr>
          <w:vertAlign w:val="superscript"/>
        </w:rPr>
        <w:t>9</w:t>
      </w:r>
      <w:r w:rsidR="00044AEA">
        <w:rPr>
          <w:vertAlign w:val="superscript"/>
        </w:rPr>
        <w:t>,</w:t>
      </w:r>
      <w:r w:rsidR="00273817">
        <w:rPr>
          <w:vertAlign w:val="superscript"/>
        </w:rPr>
        <w:t>20</w:t>
      </w:r>
      <w:r w:rsidR="00A97FA7">
        <w:t xml:space="preserve"> and </w:t>
      </w:r>
      <w:r w:rsidR="006E1FDC">
        <w:t xml:space="preserve">(iii) </w:t>
      </w:r>
      <w:r w:rsidR="00A97FA7">
        <w:t>a plane model</w:t>
      </w:r>
      <w:r w:rsidR="00044AEA">
        <w:rPr>
          <w:vertAlign w:val="superscript"/>
        </w:rPr>
        <w:t>2</w:t>
      </w:r>
      <w:r w:rsidR="00273817">
        <w:rPr>
          <w:vertAlign w:val="superscript"/>
        </w:rPr>
        <w:t>1</w:t>
      </w:r>
      <w:r w:rsidR="0049017D">
        <w:rPr>
          <w:i/>
        </w:rPr>
        <w:t xml:space="preserve"> </w:t>
      </w:r>
      <w:r w:rsidR="0049017D">
        <w:t>(see Fig</w:t>
      </w:r>
      <w:r w:rsidR="0063421F">
        <w:t>ure</w:t>
      </w:r>
      <w:r w:rsidR="0049017D">
        <w:t xml:space="preserve"> 1c</w:t>
      </w:r>
      <w:r w:rsidR="001C27D9">
        <w:t>, with the unit cells and local environments created using Vesta</w:t>
      </w:r>
      <w:r w:rsidR="001C27D9">
        <w:rPr>
          <w:vertAlign w:val="superscript"/>
        </w:rPr>
        <w:t>2</w:t>
      </w:r>
      <w:r w:rsidR="00273817">
        <w:rPr>
          <w:vertAlign w:val="superscript"/>
        </w:rPr>
        <w:t>2</w:t>
      </w:r>
      <w:r w:rsidR="0049017D">
        <w:t>)</w:t>
      </w:r>
      <w:r w:rsidR="00A97FA7" w:rsidRPr="00A97FA7">
        <w:rPr>
          <w:i/>
        </w:rPr>
        <w:t>.</w:t>
      </w:r>
      <w:r w:rsidR="00A97FA7">
        <w:t xml:space="preserve"> </w:t>
      </w:r>
      <w:r w:rsidR="00F71047">
        <w:t>The different models and their atomic distributions are shown in detail in Figure</w:t>
      </w:r>
      <w:r w:rsidR="00623296">
        <w:t>s</w:t>
      </w:r>
      <w:r w:rsidR="00F71047">
        <w:t xml:space="preserve"> S2</w:t>
      </w:r>
      <w:r w:rsidR="00623296">
        <w:t xml:space="preserve"> and S3</w:t>
      </w:r>
      <w:r w:rsidR="00273817">
        <w:t>.</w:t>
      </w:r>
      <w:r w:rsidR="00F71047">
        <w:t xml:space="preserve"> </w:t>
      </w:r>
      <w:r w:rsidR="00A97FA7">
        <w:t>All show the required predominance of Si-N and Al-O</w:t>
      </w:r>
      <w:r w:rsidR="006E1FDC">
        <w:t xml:space="preserve"> bonds</w:t>
      </w:r>
      <w:r w:rsidR="00F71047">
        <w:t>.</w:t>
      </w:r>
      <w:r w:rsidR="00A97FA7">
        <w:t xml:space="preserve"> </w:t>
      </w:r>
      <w:r w:rsidR="00EA2822">
        <w:t>However,</w:t>
      </w:r>
      <w:r w:rsidR="00A97FA7">
        <w:t xml:space="preserve"> </w:t>
      </w:r>
      <w:r w:rsidR="004731FF">
        <w:t xml:space="preserve">a detailed inspection of the </w:t>
      </w:r>
      <w:r w:rsidR="00A97FA7">
        <w:t xml:space="preserve">range of </w:t>
      </w:r>
      <w:r w:rsidR="00273817">
        <w:t xml:space="preserve">local </w:t>
      </w:r>
      <w:r w:rsidR="00A443CF">
        <w:t xml:space="preserve">coordination </w:t>
      </w:r>
      <w:r w:rsidR="00A97FA7">
        <w:t xml:space="preserve">units present </w:t>
      </w:r>
      <w:r w:rsidR="0049017D">
        <w:t xml:space="preserve">and </w:t>
      </w:r>
      <w:r w:rsidR="00F71047">
        <w:t>change in the</w:t>
      </w:r>
      <w:r w:rsidR="00273817">
        <w:t>ir</w:t>
      </w:r>
      <w:r w:rsidR="00F71047">
        <w:t xml:space="preserve"> relative abundance </w:t>
      </w:r>
      <w:r w:rsidR="0049017D">
        <w:t xml:space="preserve">with composition </w:t>
      </w:r>
      <w:r w:rsidR="0063421F">
        <w:t xml:space="preserve">for each model </w:t>
      </w:r>
      <w:r w:rsidR="0049017D">
        <w:t>has not</w:t>
      </w:r>
      <w:r w:rsidR="00A97FA7">
        <w:t xml:space="preserve"> </w:t>
      </w:r>
      <w:r w:rsidR="0049017D">
        <w:t xml:space="preserve">been carried out. For completeness the distribution of </w:t>
      </w:r>
      <w:r w:rsidR="004731FF">
        <w:t xml:space="preserve">local coordination </w:t>
      </w:r>
      <w:r w:rsidR="0049017D">
        <w:t xml:space="preserve">units under </w:t>
      </w:r>
      <w:r w:rsidR="00487E53">
        <w:t xml:space="preserve">(iv) </w:t>
      </w:r>
      <w:r w:rsidR="0036525F">
        <w:t xml:space="preserve">a </w:t>
      </w:r>
      <w:r w:rsidR="0049017D">
        <w:t xml:space="preserve">random distribution of </w:t>
      </w:r>
      <w:r w:rsidR="00F71047">
        <w:t>the elements</w:t>
      </w:r>
      <w:r w:rsidR="0049017D">
        <w:t xml:space="preserve"> is </w:t>
      </w:r>
      <w:r w:rsidR="00273817">
        <w:t xml:space="preserve">also </w:t>
      </w:r>
      <w:r w:rsidR="0049017D">
        <w:t>compared here, although DFT is not applied</w:t>
      </w:r>
      <w:r w:rsidR="00921E1F">
        <w:t xml:space="preserve"> to this model</w:t>
      </w:r>
      <w:r w:rsidR="0049017D">
        <w:t xml:space="preserve">. </w:t>
      </w:r>
      <w:r w:rsidR="00921E1F">
        <w:t xml:space="preserve">DFT computational approaches have been </w:t>
      </w:r>
      <w:r w:rsidR="00F71047">
        <w:t xml:space="preserve">previously </w:t>
      </w:r>
      <w:r w:rsidR="00921E1F">
        <w:t xml:space="preserve">applied to understand the atomic ordering within </w:t>
      </w:r>
      <w:r w:rsidR="00921E1F" w:rsidRPr="00921E1F">
        <w:rPr>
          <w:rFonts w:cstheme="minorHAnsi"/>
        </w:rPr>
        <w:t>β′</w:t>
      </w:r>
      <w:r w:rsidR="005E647A">
        <w:rPr>
          <w:rFonts w:cstheme="minorHAnsi"/>
        </w:rPr>
        <w:t>-sialons</w:t>
      </w:r>
      <w:r w:rsidR="00921E1F">
        <w:rPr>
          <w:rFonts w:cstheme="minorHAnsi"/>
        </w:rPr>
        <w:t>.</w:t>
      </w:r>
      <w:r w:rsidR="00956FF7">
        <w:rPr>
          <w:rFonts w:cstheme="minorHAnsi"/>
          <w:vertAlign w:val="superscript"/>
        </w:rPr>
        <w:t>2</w:t>
      </w:r>
      <w:r w:rsidR="00273817">
        <w:rPr>
          <w:rFonts w:cstheme="minorHAnsi"/>
          <w:vertAlign w:val="superscript"/>
        </w:rPr>
        <w:t>3</w:t>
      </w:r>
      <w:r w:rsidR="00956FF7">
        <w:rPr>
          <w:rFonts w:cstheme="minorHAnsi"/>
          <w:vertAlign w:val="superscript"/>
        </w:rPr>
        <w:t>,2</w:t>
      </w:r>
      <w:r w:rsidR="00273817">
        <w:rPr>
          <w:rFonts w:cstheme="minorHAnsi"/>
          <w:vertAlign w:val="superscript"/>
        </w:rPr>
        <w:t>4</w:t>
      </w:r>
      <w:r w:rsidR="00921E1F">
        <w:rPr>
          <w:rFonts w:cstheme="minorHAnsi"/>
        </w:rPr>
        <w:t xml:space="preserve"> </w:t>
      </w:r>
      <w:r w:rsidR="0049017D">
        <w:t xml:space="preserve">Boyko </w:t>
      </w:r>
      <w:r w:rsidR="0049017D" w:rsidRPr="0049017D">
        <w:rPr>
          <w:i/>
        </w:rPr>
        <w:t>et al.</w:t>
      </w:r>
      <w:r w:rsidR="0049017D">
        <w:t xml:space="preserve"> recently used DFT to compare the NMR and </w:t>
      </w:r>
      <w:r w:rsidR="00F71047">
        <w:t>channel</w:t>
      </w:r>
      <w:r w:rsidR="00273817">
        <w:t xml:space="preserve"> (Okatov</w:t>
      </w:r>
      <w:r w:rsidR="00F71047">
        <w:t>)</w:t>
      </w:r>
      <w:r w:rsidR="0049017D">
        <w:t xml:space="preserve"> models</w:t>
      </w:r>
      <w:r w:rsidR="005E647A">
        <w:t>,</w:t>
      </w:r>
      <w:r w:rsidR="004731FF">
        <w:t xml:space="preserve"> concluding that the latter </w:t>
      </w:r>
      <w:r w:rsidR="004731FF" w:rsidRPr="004731FF">
        <w:t>better reproduced the experimental measurements</w:t>
      </w:r>
      <w:r w:rsidR="00623296">
        <w:t>. I</w:t>
      </w:r>
      <w:r w:rsidR="004731FF">
        <w:t xml:space="preserve">t should be noted that </w:t>
      </w:r>
      <w:r w:rsidR="00F71047">
        <w:t xml:space="preserve">this conclusion is based on </w:t>
      </w:r>
      <w:r w:rsidR="004731FF">
        <w:t>the</w:t>
      </w:r>
      <w:r w:rsidR="004731FF" w:rsidRPr="004731FF">
        <w:t xml:space="preserve"> </w:t>
      </w:r>
      <w:r w:rsidR="0063421F">
        <w:t xml:space="preserve">calculated </w:t>
      </w:r>
      <w:r w:rsidR="004731FF" w:rsidRPr="004731FF">
        <w:t xml:space="preserve">band </w:t>
      </w:r>
      <w:proofErr w:type="gramStart"/>
      <w:r w:rsidR="004731FF" w:rsidRPr="004731FF">
        <w:t>gap</w:t>
      </w:r>
      <w:proofErr w:type="gramEnd"/>
      <w:r w:rsidR="004731FF" w:rsidRPr="004731FF">
        <w:t xml:space="preserve"> </w:t>
      </w:r>
      <w:r w:rsidR="00F71047">
        <w:t xml:space="preserve">which </w:t>
      </w:r>
      <w:r w:rsidR="004731FF" w:rsidRPr="004731FF">
        <w:t xml:space="preserve">is a single constraint, </w:t>
      </w:r>
      <w:r w:rsidR="004731FF">
        <w:t>collapsing</w:t>
      </w:r>
      <w:r w:rsidR="004731FF" w:rsidRPr="004731FF">
        <w:t xml:space="preserve"> all of the rich structural data into a single parameter</w:t>
      </w:r>
      <w:r w:rsidR="00327CF6">
        <w:t>.</w:t>
      </w:r>
      <w:r w:rsidR="00956FF7">
        <w:rPr>
          <w:vertAlign w:val="superscript"/>
        </w:rPr>
        <w:t>2</w:t>
      </w:r>
      <w:r w:rsidR="00273817">
        <w:rPr>
          <w:vertAlign w:val="superscript"/>
        </w:rPr>
        <w:t>5</w:t>
      </w:r>
    </w:p>
    <w:p w14:paraId="79B289B9" w14:textId="529350C8" w:rsidR="00ED64CF" w:rsidRDefault="003D5682" w:rsidP="003D5682">
      <w:pPr>
        <w:spacing w:line="360" w:lineRule="auto"/>
        <w:ind w:firstLine="709"/>
        <w:jc w:val="both"/>
      </w:pPr>
      <w:r>
        <w:t xml:space="preserve">NMR </w:t>
      </w:r>
      <w:r w:rsidR="00327CF6">
        <w:t xml:space="preserve">is an excellent probe for distinguishing </w:t>
      </w:r>
      <w:r w:rsidR="004F0264">
        <w:t>local environments</w:t>
      </w:r>
      <w:r w:rsidR="002D0FCA">
        <w:t>,</w:t>
      </w:r>
      <w:r w:rsidR="004F0264">
        <w:t xml:space="preserve"> </w:t>
      </w:r>
      <w:r w:rsidR="00F71047">
        <w:t>providing</w:t>
      </w:r>
      <w:r w:rsidR="004A30CC">
        <w:t xml:space="preserve"> </w:t>
      </w:r>
      <w:r w:rsidR="004F0264">
        <w:t xml:space="preserve">the complete distribution rather than an </w:t>
      </w:r>
      <w:r w:rsidR="004A30CC">
        <w:t>‘</w:t>
      </w:r>
      <w:r w:rsidR="004F0264">
        <w:t>average</w:t>
      </w:r>
      <w:r w:rsidR="004A30CC">
        <w:t>’</w:t>
      </w:r>
      <w:r w:rsidR="004F0264">
        <w:t xml:space="preserve"> environment. As magic angle spinning (MAS) started to be applied to inorganic solids</w:t>
      </w:r>
      <w:r w:rsidR="00956FF7">
        <w:rPr>
          <w:vertAlign w:val="superscript"/>
        </w:rPr>
        <w:t>2</w:t>
      </w:r>
      <w:r w:rsidR="00273817">
        <w:rPr>
          <w:vertAlign w:val="superscript"/>
        </w:rPr>
        <w:t>6</w:t>
      </w:r>
      <w:r w:rsidR="004F0264">
        <w:t xml:space="preserve"> </w:t>
      </w:r>
      <w:r w:rsidR="004A30CC">
        <w:t xml:space="preserve">different local tetrahedral silicon environments </w:t>
      </w:r>
      <w:r w:rsidR="002D3DED">
        <w:t>(Q</w:t>
      </w:r>
      <w:r w:rsidR="002D3DED" w:rsidRPr="002D3DED">
        <w:rPr>
          <w:vertAlign w:val="superscript"/>
        </w:rPr>
        <w:t>n</w:t>
      </w:r>
      <w:r w:rsidR="002D3DED">
        <w:t>)</w:t>
      </w:r>
      <w:r w:rsidR="004F0264">
        <w:t xml:space="preserve"> </w:t>
      </w:r>
      <w:r w:rsidR="004A30CC">
        <w:t>were distinguished</w:t>
      </w:r>
      <w:r w:rsidR="005E647A">
        <w:t xml:space="preserve"> on the basis of their different chemical shifts</w:t>
      </w:r>
      <w:r w:rsidR="00FB44E5">
        <w:t>.</w:t>
      </w:r>
      <w:r w:rsidR="00956FF7">
        <w:rPr>
          <w:vertAlign w:val="superscript"/>
        </w:rPr>
        <w:t>2</w:t>
      </w:r>
      <w:r w:rsidR="00273817">
        <w:rPr>
          <w:vertAlign w:val="superscript"/>
        </w:rPr>
        <w:t>6</w:t>
      </w:r>
      <w:r w:rsidR="00956FF7">
        <w:rPr>
          <w:vertAlign w:val="superscript"/>
        </w:rPr>
        <w:t>,2</w:t>
      </w:r>
      <w:r w:rsidR="00273817">
        <w:rPr>
          <w:vertAlign w:val="superscript"/>
        </w:rPr>
        <w:t>7</w:t>
      </w:r>
      <w:r w:rsidR="00FB44E5">
        <w:t xml:space="preserve"> </w:t>
      </w:r>
      <w:r w:rsidR="00566426" w:rsidRPr="00566426">
        <w:rPr>
          <w:vertAlign w:val="superscript"/>
        </w:rPr>
        <w:t>27</w:t>
      </w:r>
      <w:r w:rsidR="00566426">
        <w:t xml:space="preserve">Al similarly developed into a key probe nucleus of </w:t>
      </w:r>
      <w:r w:rsidR="00623296">
        <w:t>some</w:t>
      </w:r>
      <w:r w:rsidR="00566426">
        <w:t xml:space="preserve"> </w:t>
      </w:r>
      <w:r w:rsidR="002C69E7">
        <w:t xml:space="preserve">inorganic materials where the </w:t>
      </w:r>
      <w:r w:rsidR="005E647A">
        <w:t>peak position</w:t>
      </w:r>
      <w:r w:rsidR="002C69E7">
        <w:t xml:space="preserve"> could </w:t>
      </w:r>
      <w:r w:rsidR="005E647A">
        <w:t xml:space="preserve">often </w:t>
      </w:r>
      <w:r w:rsidR="002C69E7">
        <w:t>distinguish the local coordinations AlO</w:t>
      </w:r>
      <w:r w:rsidR="002C69E7" w:rsidRPr="002C69E7">
        <w:rPr>
          <w:vertAlign w:val="subscript"/>
        </w:rPr>
        <w:t>4</w:t>
      </w:r>
      <w:r w:rsidR="002C69E7">
        <w:t>, A</w:t>
      </w:r>
      <w:r w:rsidR="0036525F">
        <w:t>l</w:t>
      </w:r>
      <w:r w:rsidR="002C69E7">
        <w:t>O</w:t>
      </w:r>
      <w:r w:rsidR="002C69E7" w:rsidRPr="002C69E7">
        <w:rPr>
          <w:vertAlign w:val="subscript"/>
        </w:rPr>
        <w:t>5</w:t>
      </w:r>
      <w:r w:rsidR="002C69E7">
        <w:t xml:space="preserve"> and AlO</w:t>
      </w:r>
      <w:r w:rsidR="002C69E7" w:rsidRPr="002C69E7">
        <w:rPr>
          <w:vertAlign w:val="subscript"/>
        </w:rPr>
        <w:t>6</w:t>
      </w:r>
      <w:r w:rsidR="002C69E7">
        <w:t>.</w:t>
      </w:r>
      <w:r w:rsidR="0067252D">
        <w:rPr>
          <w:vertAlign w:val="superscript"/>
        </w:rPr>
        <w:t>2</w:t>
      </w:r>
      <w:r w:rsidR="00273817">
        <w:rPr>
          <w:vertAlign w:val="superscript"/>
        </w:rPr>
        <w:t>6</w:t>
      </w:r>
      <w:r w:rsidR="00956FF7">
        <w:rPr>
          <w:vertAlign w:val="superscript"/>
        </w:rPr>
        <w:t>-</w:t>
      </w:r>
      <w:r w:rsidR="00623296">
        <w:rPr>
          <w:vertAlign w:val="superscript"/>
        </w:rPr>
        <w:t>30</w:t>
      </w:r>
      <w:r w:rsidR="002C69E7">
        <w:t xml:space="preserve"> </w:t>
      </w:r>
      <w:r w:rsidR="005E647A">
        <w:t xml:space="preserve">The </w:t>
      </w:r>
      <w:r w:rsidR="00273817">
        <w:t>sp</w:t>
      </w:r>
      <w:r w:rsidR="005E647A">
        <w:t xml:space="preserve">ectra from </w:t>
      </w:r>
      <w:r w:rsidR="005E647A" w:rsidRPr="003D5682">
        <w:rPr>
          <w:vertAlign w:val="superscript"/>
        </w:rPr>
        <w:t>27</w:t>
      </w:r>
      <w:r w:rsidR="005E647A">
        <w:t xml:space="preserve">Al are more complicated to interpret than for </w:t>
      </w:r>
      <w:r w:rsidR="005E647A" w:rsidRPr="003D5682">
        <w:rPr>
          <w:vertAlign w:val="superscript"/>
        </w:rPr>
        <w:t>29</w:t>
      </w:r>
      <w:r w:rsidR="005E647A">
        <w:t>Si because of the additional presence of the quadrupolar interaction.</w:t>
      </w:r>
      <w:r w:rsidR="00623296">
        <w:rPr>
          <w:vertAlign w:val="superscript"/>
        </w:rPr>
        <w:t>31</w:t>
      </w:r>
      <w:r w:rsidR="005E647A">
        <w:t xml:space="preserve"> </w:t>
      </w:r>
      <w:r w:rsidR="000E4A88">
        <w:rPr>
          <w:rFonts w:cstheme="minorHAnsi"/>
        </w:rPr>
        <w:t xml:space="preserve">Oxynitride phases provided a great expansion of the local </w:t>
      </w:r>
      <w:r w:rsidR="0036525F">
        <w:rPr>
          <w:rFonts w:cstheme="minorHAnsi"/>
        </w:rPr>
        <w:t xml:space="preserve">aluminium and silicon </w:t>
      </w:r>
      <w:r w:rsidR="00F71047">
        <w:rPr>
          <w:rFonts w:cstheme="minorHAnsi"/>
        </w:rPr>
        <w:t xml:space="preserve">coordination </w:t>
      </w:r>
      <w:r w:rsidR="000E4A88">
        <w:rPr>
          <w:rFonts w:cstheme="minorHAnsi"/>
        </w:rPr>
        <w:t xml:space="preserve">environments </w:t>
      </w:r>
      <w:r w:rsidR="004A30CC">
        <w:rPr>
          <w:rFonts w:cstheme="minorHAnsi"/>
        </w:rPr>
        <w:t xml:space="preserve">studied by </w:t>
      </w:r>
      <w:r w:rsidR="0063421F">
        <w:rPr>
          <w:rFonts w:cstheme="minorHAnsi"/>
        </w:rPr>
        <w:t>NMR</w:t>
      </w:r>
      <w:r w:rsidR="007F1451">
        <w:rPr>
          <w:rFonts w:cstheme="minorHAnsi"/>
        </w:rPr>
        <w:t xml:space="preserve"> from the earlier work on silicates and aluminosilicates where oxygen dominated the local coordination units</w:t>
      </w:r>
      <w:r w:rsidR="00F71047">
        <w:rPr>
          <w:rFonts w:cstheme="minorHAnsi"/>
        </w:rPr>
        <w:t>. T</w:t>
      </w:r>
      <w:r w:rsidR="000E4A88">
        <w:rPr>
          <w:rFonts w:cstheme="minorHAnsi"/>
        </w:rPr>
        <w:t xml:space="preserve">he early MAS NMR </w:t>
      </w:r>
      <w:r w:rsidR="000E4A88">
        <w:rPr>
          <w:rFonts w:cstheme="minorHAnsi"/>
        </w:rPr>
        <w:lastRenderedPageBreak/>
        <w:t>work on oxynitride c</w:t>
      </w:r>
      <w:r w:rsidR="00044AEA">
        <w:rPr>
          <w:rFonts w:cstheme="minorHAnsi"/>
        </w:rPr>
        <w:t>eramics is summarised i</w:t>
      </w:r>
      <w:r w:rsidR="00956FF7">
        <w:rPr>
          <w:rFonts w:cstheme="minorHAnsi"/>
        </w:rPr>
        <w:t>n ref. 3</w:t>
      </w:r>
      <w:r w:rsidR="007F1451">
        <w:rPr>
          <w:rFonts w:cstheme="minorHAnsi"/>
        </w:rPr>
        <w:t>2</w:t>
      </w:r>
      <w:r w:rsidR="000E4A88">
        <w:rPr>
          <w:rFonts w:cstheme="minorHAnsi"/>
        </w:rPr>
        <w:t xml:space="preserve">. </w:t>
      </w:r>
      <w:r w:rsidR="005E647A">
        <w:rPr>
          <w:rFonts w:cstheme="minorHAnsi"/>
        </w:rPr>
        <w:t>Most i</w:t>
      </w:r>
      <w:r w:rsidR="004A30CC">
        <w:rPr>
          <w:rFonts w:cstheme="minorHAnsi"/>
        </w:rPr>
        <w:t xml:space="preserve">nitial </w:t>
      </w:r>
      <w:r w:rsidR="005E647A">
        <w:rPr>
          <w:rFonts w:cstheme="minorHAnsi"/>
        </w:rPr>
        <w:t xml:space="preserve">NMR </w:t>
      </w:r>
      <w:r w:rsidR="004A30CC">
        <w:rPr>
          <w:rFonts w:cstheme="minorHAnsi"/>
        </w:rPr>
        <w:t xml:space="preserve">observations were </w:t>
      </w:r>
      <w:r w:rsidR="00F71047">
        <w:rPr>
          <w:rFonts w:cstheme="minorHAnsi"/>
        </w:rPr>
        <w:t>from</w:t>
      </w:r>
      <w:r w:rsidR="004A30CC">
        <w:rPr>
          <w:rFonts w:cstheme="minorHAnsi"/>
        </w:rPr>
        <w:t xml:space="preserve"> crystalline </w:t>
      </w:r>
      <w:r w:rsidR="006C718B">
        <w:rPr>
          <w:rFonts w:cstheme="minorHAnsi"/>
        </w:rPr>
        <w:t>oxynitrides</w:t>
      </w:r>
      <w:r w:rsidR="004A30CC">
        <w:rPr>
          <w:rFonts w:cstheme="minorHAnsi"/>
        </w:rPr>
        <w:t xml:space="preserve"> with only a small number of well-defined local sites</w:t>
      </w:r>
      <w:r w:rsidR="00F71047">
        <w:rPr>
          <w:rFonts w:cstheme="minorHAnsi"/>
        </w:rPr>
        <w:t xml:space="preserve"> present in the structure</w:t>
      </w:r>
      <w:r w:rsidR="005E647A">
        <w:rPr>
          <w:rFonts w:cstheme="minorHAnsi"/>
        </w:rPr>
        <w:t>.</w:t>
      </w:r>
      <w:r w:rsidR="004A30CC">
        <w:rPr>
          <w:rFonts w:cstheme="minorHAnsi"/>
        </w:rPr>
        <w:t xml:space="preserve"> </w:t>
      </w:r>
      <w:r w:rsidR="000E4A88" w:rsidRPr="00AC1918">
        <w:rPr>
          <w:rFonts w:cstheme="minorHAnsi"/>
          <w:vertAlign w:val="superscript"/>
        </w:rPr>
        <w:t>29</w:t>
      </w:r>
      <w:r w:rsidR="000E4A88">
        <w:rPr>
          <w:rFonts w:cstheme="minorHAnsi"/>
        </w:rPr>
        <w:t xml:space="preserve">Si MAS NMR </w:t>
      </w:r>
      <w:r w:rsidR="005E647A">
        <w:rPr>
          <w:rFonts w:cstheme="minorHAnsi"/>
        </w:rPr>
        <w:t xml:space="preserve">was </w:t>
      </w:r>
      <w:r w:rsidR="0063421F">
        <w:rPr>
          <w:rFonts w:cstheme="minorHAnsi"/>
        </w:rPr>
        <w:t xml:space="preserve">usually </w:t>
      </w:r>
      <w:r w:rsidR="005E647A">
        <w:rPr>
          <w:rFonts w:cstheme="minorHAnsi"/>
        </w:rPr>
        <w:t xml:space="preserve">able to </w:t>
      </w:r>
      <w:r w:rsidR="0063421F">
        <w:rPr>
          <w:rFonts w:cstheme="minorHAnsi"/>
        </w:rPr>
        <w:t xml:space="preserve">distinguish different </w:t>
      </w:r>
      <w:r w:rsidR="000E4A88">
        <w:rPr>
          <w:rFonts w:cstheme="minorHAnsi"/>
        </w:rPr>
        <w:t>local environments SiO</w:t>
      </w:r>
      <w:r w:rsidR="000E4A88" w:rsidRPr="00AC1918">
        <w:rPr>
          <w:rFonts w:cstheme="minorHAnsi"/>
          <w:vertAlign w:val="subscript"/>
        </w:rPr>
        <w:t>x</w:t>
      </w:r>
      <w:r w:rsidR="000E4A88">
        <w:rPr>
          <w:rFonts w:cstheme="minorHAnsi"/>
        </w:rPr>
        <w:t>N</w:t>
      </w:r>
      <w:r w:rsidR="000E4A88" w:rsidRPr="00AC1918">
        <w:rPr>
          <w:rFonts w:cstheme="minorHAnsi"/>
          <w:vertAlign w:val="subscript"/>
        </w:rPr>
        <w:t>4−x</w:t>
      </w:r>
      <w:r w:rsidR="000E4A88">
        <w:rPr>
          <w:rFonts w:cstheme="minorHAnsi"/>
        </w:rPr>
        <w:t xml:space="preserve"> </w:t>
      </w:r>
      <w:r w:rsidR="00AC1918">
        <w:rPr>
          <w:rFonts w:cstheme="minorHAnsi"/>
        </w:rPr>
        <w:t xml:space="preserve">(0 ≤ x ≤ 4) </w:t>
      </w:r>
      <w:r w:rsidR="000E4A88">
        <w:rPr>
          <w:rFonts w:cstheme="minorHAnsi"/>
        </w:rPr>
        <w:t>from the isotropic chemical shift.</w:t>
      </w:r>
      <w:r w:rsidR="00956FF7">
        <w:rPr>
          <w:rFonts w:cstheme="minorHAnsi"/>
          <w:vertAlign w:val="superscript"/>
        </w:rPr>
        <w:t>3</w:t>
      </w:r>
      <w:r w:rsidR="007F1451">
        <w:rPr>
          <w:rFonts w:cstheme="minorHAnsi"/>
          <w:vertAlign w:val="superscript"/>
        </w:rPr>
        <w:t>3</w:t>
      </w:r>
      <w:r w:rsidR="00956FF7">
        <w:rPr>
          <w:rFonts w:cstheme="minorHAnsi"/>
          <w:vertAlign w:val="superscript"/>
        </w:rPr>
        <w:t>,3</w:t>
      </w:r>
      <w:r w:rsidR="007F1451">
        <w:rPr>
          <w:rFonts w:cstheme="minorHAnsi"/>
          <w:vertAlign w:val="superscript"/>
        </w:rPr>
        <w:t>4</w:t>
      </w:r>
      <w:r w:rsidR="000E4A88">
        <w:rPr>
          <w:rFonts w:cstheme="minorHAnsi"/>
        </w:rPr>
        <w:t xml:space="preserve"> For </w:t>
      </w:r>
      <w:r w:rsidR="000E4A88" w:rsidRPr="00AC1918">
        <w:rPr>
          <w:rFonts w:cstheme="minorHAnsi"/>
          <w:vertAlign w:val="superscript"/>
        </w:rPr>
        <w:t>27</w:t>
      </w:r>
      <w:r w:rsidR="000E4A88">
        <w:rPr>
          <w:rFonts w:cstheme="minorHAnsi"/>
        </w:rPr>
        <w:t>Al</w:t>
      </w:r>
      <w:r w:rsidR="002D0FCA">
        <w:rPr>
          <w:rFonts w:cstheme="minorHAnsi"/>
        </w:rPr>
        <w:t>,</w:t>
      </w:r>
      <w:r w:rsidR="000E4A88">
        <w:rPr>
          <w:rFonts w:cstheme="minorHAnsi"/>
        </w:rPr>
        <w:t xml:space="preserve"> </w:t>
      </w:r>
      <w:r w:rsidR="00AC1918">
        <w:rPr>
          <w:rFonts w:cstheme="minorHAnsi"/>
        </w:rPr>
        <w:t xml:space="preserve">early NMR </w:t>
      </w:r>
      <w:r w:rsidR="004A30CC">
        <w:rPr>
          <w:rFonts w:cstheme="minorHAnsi"/>
        </w:rPr>
        <w:t xml:space="preserve">from oxynitrides </w:t>
      </w:r>
      <w:r w:rsidR="00AC1918">
        <w:rPr>
          <w:rFonts w:cstheme="minorHAnsi"/>
        </w:rPr>
        <w:t xml:space="preserve">showed </w:t>
      </w:r>
      <w:r w:rsidR="000E4A88">
        <w:rPr>
          <w:rFonts w:cstheme="minorHAnsi"/>
        </w:rPr>
        <w:t xml:space="preserve">changes in </w:t>
      </w:r>
      <w:r w:rsidR="0036525F">
        <w:rPr>
          <w:rFonts w:cstheme="minorHAnsi"/>
        </w:rPr>
        <w:t>peak positions</w:t>
      </w:r>
      <w:r w:rsidR="006C718B">
        <w:rPr>
          <w:rFonts w:cstheme="minorHAnsi"/>
        </w:rPr>
        <w:t xml:space="preserve"> </w:t>
      </w:r>
      <w:r w:rsidR="00F71047">
        <w:rPr>
          <w:rFonts w:cstheme="minorHAnsi"/>
        </w:rPr>
        <w:t xml:space="preserve">attributed to changes of x in </w:t>
      </w:r>
      <w:r w:rsidR="00AC1918">
        <w:rPr>
          <w:rFonts w:cstheme="minorHAnsi"/>
        </w:rPr>
        <w:t>Al</w:t>
      </w:r>
      <w:r w:rsidR="00AC1918" w:rsidRPr="00AC1918">
        <w:rPr>
          <w:rFonts w:cstheme="minorHAnsi"/>
        </w:rPr>
        <w:t>O</w:t>
      </w:r>
      <w:r w:rsidR="00AC1918" w:rsidRPr="00AC1918">
        <w:rPr>
          <w:rFonts w:cstheme="minorHAnsi"/>
          <w:vertAlign w:val="subscript"/>
        </w:rPr>
        <w:t>x</w:t>
      </w:r>
      <w:r w:rsidR="00AC1918" w:rsidRPr="00AC1918">
        <w:rPr>
          <w:rFonts w:cstheme="minorHAnsi"/>
        </w:rPr>
        <w:t>N</w:t>
      </w:r>
      <w:r w:rsidR="00AC1918" w:rsidRPr="00AC1918">
        <w:rPr>
          <w:rFonts w:cstheme="minorHAnsi"/>
          <w:vertAlign w:val="subscript"/>
        </w:rPr>
        <w:t>4−x</w:t>
      </w:r>
      <w:r w:rsidR="00AC1918">
        <w:rPr>
          <w:rFonts w:cstheme="minorHAnsi"/>
        </w:rPr>
        <w:t>. However</w:t>
      </w:r>
      <w:r w:rsidR="000D19A4">
        <w:rPr>
          <w:rFonts w:cstheme="minorHAnsi"/>
        </w:rPr>
        <w:t>,</w:t>
      </w:r>
      <w:r w:rsidR="00AC1918">
        <w:rPr>
          <w:rFonts w:cstheme="minorHAnsi"/>
        </w:rPr>
        <w:t xml:space="preserve"> </w:t>
      </w:r>
      <w:r w:rsidR="00AC1918" w:rsidRPr="00AC1918">
        <w:rPr>
          <w:rFonts w:cstheme="minorHAnsi"/>
        </w:rPr>
        <w:t>with the relatively low magnetic fields then available,</w:t>
      </w:r>
      <w:r w:rsidR="00CA3439">
        <w:rPr>
          <w:rFonts w:cstheme="minorHAnsi"/>
        </w:rPr>
        <w:t xml:space="preserve"> residual second-order quadrupolar broadening </w:t>
      </w:r>
      <w:r w:rsidR="004A30CC">
        <w:rPr>
          <w:rFonts w:cstheme="minorHAnsi"/>
        </w:rPr>
        <w:t xml:space="preserve">under MAS </w:t>
      </w:r>
      <w:r w:rsidR="00CA3439">
        <w:rPr>
          <w:rFonts w:cstheme="minorHAnsi"/>
        </w:rPr>
        <w:t xml:space="preserve">caused </w:t>
      </w:r>
      <w:r w:rsidR="007F1451">
        <w:rPr>
          <w:rFonts w:cstheme="minorHAnsi"/>
        </w:rPr>
        <w:t xml:space="preserve">significant </w:t>
      </w:r>
      <w:r w:rsidR="00CA3439">
        <w:rPr>
          <w:rFonts w:cstheme="minorHAnsi"/>
        </w:rPr>
        <w:t xml:space="preserve">overlap of the different peaks meaning </w:t>
      </w:r>
      <w:r w:rsidR="005E647A">
        <w:rPr>
          <w:rFonts w:cstheme="minorHAnsi"/>
        </w:rPr>
        <w:t>clear cut</w:t>
      </w:r>
      <w:r w:rsidR="0063421F">
        <w:rPr>
          <w:rFonts w:cstheme="minorHAnsi"/>
        </w:rPr>
        <w:t xml:space="preserve"> resolution and </w:t>
      </w:r>
      <w:r w:rsidR="00CA3439">
        <w:rPr>
          <w:rFonts w:cstheme="minorHAnsi"/>
        </w:rPr>
        <w:t>accurate quantification was not possible.</w:t>
      </w:r>
      <w:r w:rsidR="0063421F">
        <w:rPr>
          <w:rFonts w:cstheme="minorHAnsi"/>
          <w:vertAlign w:val="superscript"/>
        </w:rPr>
        <w:t>16,17</w:t>
      </w:r>
      <w:r w:rsidR="00CA3439">
        <w:rPr>
          <w:rFonts w:cstheme="minorHAnsi"/>
        </w:rPr>
        <w:t xml:space="preserve"> </w:t>
      </w:r>
      <w:r w:rsidR="006C718B">
        <w:rPr>
          <w:rFonts w:cstheme="minorHAnsi"/>
        </w:rPr>
        <w:t xml:space="preserve">Previous </w:t>
      </w:r>
      <w:r w:rsidR="0063421F">
        <w:rPr>
          <w:rFonts w:cstheme="minorHAnsi"/>
        </w:rPr>
        <w:t xml:space="preserve">solid-state </w:t>
      </w:r>
      <w:r w:rsidR="006C718B">
        <w:rPr>
          <w:rFonts w:cstheme="minorHAnsi"/>
        </w:rPr>
        <w:t>NMR data from β-Si</w:t>
      </w:r>
      <w:r w:rsidR="006C718B" w:rsidRPr="003D5682">
        <w:rPr>
          <w:rFonts w:cstheme="minorHAnsi"/>
          <w:vertAlign w:val="subscript"/>
        </w:rPr>
        <w:t>3</w:t>
      </w:r>
      <w:r w:rsidR="006C718B">
        <w:rPr>
          <w:rFonts w:cstheme="minorHAnsi"/>
        </w:rPr>
        <w:t>N</w:t>
      </w:r>
      <w:r w:rsidR="006C718B" w:rsidRPr="003D5682">
        <w:rPr>
          <w:rFonts w:cstheme="minorHAnsi"/>
          <w:vertAlign w:val="subscript"/>
        </w:rPr>
        <w:t>4</w:t>
      </w:r>
      <w:r w:rsidR="006C718B">
        <w:rPr>
          <w:rFonts w:cstheme="minorHAnsi"/>
        </w:rPr>
        <w:t xml:space="preserve"> and β′</w:t>
      </w:r>
      <w:r w:rsidR="005E647A">
        <w:rPr>
          <w:rFonts w:cstheme="minorHAnsi"/>
        </w:rPr>
        <w:t>-sialons</w:t>
      </w:r>
      <w:r w:rsidR="006C718B">
        <w:rPr>
          <w:rFonts w:cstheme="minorHAnsi"/>
        </w:rPr>
        <w:t xml:space="preserve"> is summarised in Table S2.</w:t>
      </w:r>
      <w:r w:rsidR="006C718B">
        <w:rPr>
          <w:rFonts w:cstheme="minorHAnsi"/>
          <w:vertAlign w:val="superscript"/>
        </w:rPr>
        <w:t>16</w:t>
      </w:r>
      <w:r w:rsidR="007F1451">
        <w:rPr>
          <w:rFonts w:cstheme="minorHAnsi"/>
          <w:vertAlign w:val="superscript"/>
        </w:rPr>
        <w:t>-18,35</w:t>
      </w:r>
      <w:r w:rsidR="006C718B">
        <w:rPr>
          <w:rFonts w:cstheme="minorHAnsi"/>
          <w:vertAlign w:val="superscript"/>
        </w:rPr>
        <w:t>-39</w:t>
      </w:r>
      <w:r w:rsidR="006C718B">
        <w:rPr>
          <w:rFonts w:cstheme="minorHAnsi"/>
        </w:rPr>
        <w:t xml:space="preserve"> </w:t>
      </w:r>
    </w:p>
    <w:p w14:paraId="611D9AE6" w14:textId="4EFEBDD9" w:rsidR="0028470B" w:rsidRDefault="00A443CF" w:rsidP="005C68BB">
      <w:pPr>
        <w:spacing w:line="360" w:lineRule="auto"/>
        <w:ind w:firstLine="720"/>
        <w:jc w:val="both"/>
      </w:pPr>
      <w:r>
        <w:t>S</w:t>
      </w:r>
      <w:r w:rsidR="000B6A09">
        <w:t xml:space="preserve">ince the initial </w:t>
      </w:r>
      <w:r w:rsidR="006C718B">
        <w:t xml:space="preserve">NMR </w:t>
      </w:r>
      <w:r w:rsidR="000B6A09">
        <w:t xml:space="preserve">reports </w:t>
      </w:r>
      <w:r w:rsidR="0063421F">
        <w:t xml:space="preserve">on </w:t>
      </w:r>
      <w:r w:rsidR="0063421F">
        <w:rPr>
          <w:rFonts w:cstheme="minorHAnsi"/>
        </w:rPr>
        <w:t>β′</w:t>
      </w:r>
      <w:r w:rsidR="005E647A">
        <w:rPr>
          <w:rFonts w:cstheme="minorHAnsi"/>
        </w:rPr>
        <w:t>-sialons</w:t>
      </w:r>
      <w:r w:rsidR="0063421F">
        <w:t xml:space="preserve"> </w:t>
      </w:r>
      <w:r w:rsidR="000B6A09">
        <w:t>there have been very significant a</w:t>
      </w:r>
      <w:r w:rsidR="0028470B" w:rsidRPr="00F73A4F">
        <w:t>dvances in solid-state NMR instrumentation and methodology</w:t>
      </w:r>
      <w:r w:rsidR="000B6A09">
        <w:t>.</w:t>
      </w:r>
      <w:r w:rsidR="00DF32EA">
        <w:rPr>
          <w:vertAlign w:val="superscript"/>
        </w:rPr>
        <w:t>40</w:t>
      </w:r>
      <w:r w:rsidR="000B6A09">
        <w:t xml:space="preserve"> </w:t>
      </w:r>
      <w:r w:rsidR="0028470B" w:rsidRPr="00F73A4F">
        <w:t xml:space="preserve">A recent study </w:t>
      </w:r>
      <w:r w:rsidR="00C959C6">
        <w:t xml:space="preserve">used </w:t>
      </w:r>
      <w:r w:rsidR="00DF32EA">
        <w:t>t</w:t>
      </w:r>
      <w:r w:rsidR="00DF32EA" w:rsidRPr="00DF32EA">
        <w:t>he latest ultrahigh field solid-state NMR along with DFT calculations of NMR parameters</w:t>
      </w:r>
      <w:r w:rsidR="005E647A">
        <w:t xml:space="preserve"> </w:t>
      </w:r>
      <w:r w:rsidR="00C959C6">
        <w:t xml:space="preserve">to </w:t>
      </w:r>
      <w:r w:rsidR="0028470B" w:rsidRPr="00F73A4F">
        <w:t xml:space="preserve">investigate the </w:t>
      </w:r>
      <w:r w:rsidR="00EE6ED5">
        <w:t xml:space="preserve">very </w:t>
      </w:r>
      <w:r w:rsidR="0028470B" w:rsidRPr="00F73A4F">
        <w:t xml:space="preserve">low </w:t>
      </w:r>
      <w:r w:rsidR="007F1451">
        <w:t xml:space="preserve">z </w:t>
      </w:r>
      <w:r w:rsidR="0028470B" w:rsidRPr="00F73A4F">
        <w:t xml:space="preserve">end of the </w:t>
      </w:r>
      <w:r w:rsidR="0028470B" w:rsidRPr="00F73A4F">
        <w:rPr>
          <w:rFonts w:ascii="Symbol" w:hAnsi="Symbol"/>
        </w:rPr>
        <w:t></w:t>
      </w:r>
      <w:r w:rsidR="00C6286E" w:rsidRPr="00F73A4F">
        <w:t>’</w:t>
      </w:r>
      <w:r w:rsidR="0028470B" w:rsidRPr="00F73A4F">
        <w:t>-</w:t>
      </w:r>
      <w:r>
        <w:t>sialon</w:t>
      </w:r>
      <w:r w:rsidR="0028470B" w:rsidRPr="00F73A4F">
        <w:t xml:space="preserve"> range (</w:t>
      </w:r>
      <w:r w:rsidR="00BE7BAD">
        <w:t>i.e.</w:t>
      </w:r>
      <w:r w:rsidR="007F1331">
        <w:t>,</w:t>
      </w:r>
      <w:r w:rsidR="00BE7BAD">
        <w:t xml:space="preserve"> </w:t>
      </w:r>
      <w:r w:rsidR="0028470B" w:rsidRPr="00F73A4F">
        <w:t>z = 0.050</w:t>
      </w:r>
      <w:r w:rsidR="00C959C6">
        <w:t>-0.125).</w:t>
      </w:r>
      <w:r w:rsidR="007F1451">
        <w:rPr>
          <w:vertAlign w:val="superscript"/>
        </w:rPr>
        <w:t>1</w:t>
      </w:r>
      <w:r w:rsidR="00D36D82">
        <w:rPr>
          <w:vertAlign w:val="superscript"/>
        </w:rPr>
        <w:t>8</w:t>
      </w:r>
      <w:r w:rsidR="00C959C6">
        <w:t xml:space="preserve">  </w:t>
      </w:r>
      <w:r w:rsidR="00DF32EA">
        <w:t>A</w:t>
      </w:r>
      <w:r w:rsidR="00EE6ED5">
        <w:t xml:space="preserve">lthough </w:t>
      </w:r>
      <w:r w:rsidR="002C77FB">
        <w:t xml:space="preserve">that study </w:t>
      </w:r>
      <w:r w:rsidR="00EE6ED5">
        <w:t xml:space="preserve">well illustrated </w:t>
      </w:r>
      <w:r w:rsidR="00DF32EA" w:rsidRPr="00DF32EA">
        <w:t>the very strong tendency for Al-O bond formation, even at low oxygen concentrations</w:t>
      </w:r>
      <w:r w:rsidR="00EE6ED5">
        <w:t xml:space="preserve">, it </w:t>
      </w:r>
      <w:r w:rsidR="002C77FB">
        <w:t>did not look to distinguish between the more detailed structural models that have been proposed</w:t>
      </w:r>
      <w:r w:rsidR="00623296">
        <w:t>. I</w:t>
      </w:r>
      <w:r w:rsidR="007F1451">
        <w:t xml:space="preserve">t would have been difficult </w:t>
      </w:r>
      <w:r w:rsidR="00623296">
        <w:t xml:space="preserve">in that study to go further than simply ruling out a random distribution </w:t>
      </w:r>
      <w:r w:rsidR="007F1451">
        <w:t>given the limited z-range investigated</w:t>
      </w:r>
      <w:r>
        <w:t xml:space="preserve">. </w:t>
      </w:r>
      <w:r w:rsidR="00DF32EA">
        <w:t xml:space="preserve">This current study </w:t>
      </w:r>
      <w:r>
        <w:t>uses a range of applied magnetic fields up to 20 T with fast MAS</w:t>
      </w:r>
      <w:r w:rsidR="00DF32EA">
        <w:t xml:space="preserve"> and</w:t>
      </w:r>
      <w:r>
        <w:t xml:space="preserve"> two-dimensional (2D) multiple-quantum (MQ) MAS NMR techniques</w:t>
      </w:r>
      <w:r w:rsidR="00C52D87">
        <w:rPr>
          <w:vertAlign w:val="superscript"/>
        </w:rPr>
        <w:t>4</w:t>
      </w:r>
      <w:r w:rsidR="00DF32EA">
        <w:rPr>
          <w:vertAlign w:val="superscript"/>
        </w:rPr>
        <w:t>1</w:t>
      </w:r>
      <w:r w:rsidR="00C52D87">
        <w:rPr>
          <w:vertAlign w:val="superscript"/>
        </w:rPr>
        <w:t>,4</w:t>
      </w:r>
      <w:r w:rsidR="00DF32EA">
        <w:rPr>
          <w:vertAlign w:val="superscript"/>
        </w:rPr>
        <w:t>2</w:t>
      </w:r>
      <w:r>
        <w:t xml:space="preserve"> across effectively the complete z-range for </w:t>
      </w:r>
      <w:r w:rsidRPr="00A443CF">
        <w:t>β’</w:t>
      </w:r>
      <w:r w:rsidR="005E647A">
        <w:t>-sialons</w:t>
      </w:r>
      <w:r w:rsidR="00A22550">
        <w:t xml:space="preserve"> t</w:t>
      </w:r>
      <w:r w:rsidR="00EE6ED5">
        <w:t xml:space="preserve">o test which of the structural models </w:t>
      </w:r>
      <w:r w:rsidR="006E6D95">
        <w:t>provides</w:t>
      </w:r>
      <w:r w:rsidR="00EE6ED5">
        <w:t xml:space="preserve"> </w:t>
      </w:r>
      <w:r w:rsidR="007F1451">
        <w:t xml:space="preserve">the </w:t>
      </w:r>
      <w:r w:rsidR="00EE6ED5">
        <w:t xml:space="preserve">most </w:t>
      </w:r>
      <w:r w:rsidR="00DF32EA">
        <w:t>appropriate</w:t>
      </w:r>
      <w:r w:rsidR="007F1451">
        <w:t xml:space="preserve"> description of the local ordering</w:t>
      </w:r>
      <w:r>
        <w:t xml:space="preserve">. </w:t>
      </w:r>
      <w:r w:rsidR="00DF32EA">
        <w:t>P</w:t>
      </w:r>
      <w:r w:rsidR="0028470B" w:rsidRPr="00F73A4F">
        <w:t xml:space="preserve">eriodic DFT-based methods </w:t>
      </w:r>
      <w:r>
        <w:t xml:space="preserve">are used to calculate the NMR parameters together with the </w:t>
      </w:r>
      <w:r w:rsidR="002D0FCA">
        <w:t>distribution</w:t>
      </w:r>
      <w:r w:rsidR="006E6D95">
        <w:t xml:space="preserve"> of</w:t>
      </w:r>
      <w:r>
        <w:t xml:space="preserve"> the different units in each proposed </w:t>
      </w:r>
      <w:r w:rsidR="005E647A">
        <w:t xml:space="preserve">model </w:t>
      </w:r>
      <w:r>
        <w:t>structure</w:t>
      </w:r>
      <w:r w:rsidR="005E647A">
        <w:t xml:space="preserve">. </w:t>
      </w:r>
      <w:r w:rsidR="00333722">
        <w:t xml:space="preserve">The variation </w:t>
      </w:r>
      <w:r w:rsidR="00BE7BAD">
        <w:t xml:space="preserve">and distribution </w:t>
      </w:r>
      <w:r w:rsidR="00333722">
        <w:t xml:space="preserve">in the NMR parameters </w:t>
      </w:r>
      <w:r w:rsidR="00BE7BAD">
        <w:t>are</w:t>
      </w:r>
      <w:r w:rsidR="00333722">
        <w:t xml:space="preserve"> combined with</w:t>
      </w:r>
      <w:r w:rsidR="00DF32EA">
        <w:t xml:space="preserve"> the </w:t>
      </w:r>
      <w:r w:rsidR="002D0FCA">
        <w:t xml:space="preserve">changes </w:t>
      </w:r>
      <w:r w:rsidR="00DF32EA">
        <w:t xml:space="preserve">in the lattice parameters </w:t>
      </w:r>
      <w:r w:rsidR="002D0FCA">
        <w:t xml:space="preserve">with z </w:t>
      </w:r>
      <w:r w:rsidR="00DF32EA">
        <w:t xml:space="preserve">to </w:t>
      </w:r>
      <w:r>
        <w:t>differentiate</w:t>
      </w:r>
      <w:r w:rsidR="00DF32EA">
        <w:t xml:space="preserve"> the</w:t>
      </w:r>
      <w:r w:rsidR="00A22550">
        <w:t xml:space="preserve"> proposed structural models</w:t>
      </w:r>
      <w:r>
        <w:t>.</w:t>
      </w:r>
    </w:p>
    <w:p w14:paraId="2F13778C" w14:textId="77777777" w:rsidR="00956FF7" w:rsidRDefault="00956FF7" w:rsidP="005C68BB">
      <w:pPr>
        <w:spacing w:line="360" w:lineRule="auto"/>
        <w:jc w:val="both"/>
      </w:pPr>
    </w:p>
    <w:p w14:paraId="6B49733D" w14:textId="3E739D46" w:rsidR="00E41A8E" w:rsidRDefault="00E41A8E" w:rsidP="005C68BB">
      <w:pPr>
        <w:spacing w:line="360" w:lineRule="auto"/>
        <w:rPr>
          <w:b/>
        </w:rPr>
      </w:pPr>
      <w:r w:rsidRPr="00A443CF">
        <w:rPr>
          <w:b/>
        </w:rPr>
        <w:t>Experimental Methods</w:t>
      </w:r>
    </w:p>
    <w:p w14:paraId="458787F2" w14:textId="68B0FCBD" w:rsidR="00AF1DA8" w:rsidRPr="000A7F82" w:rsidRDefault="00AF1DA8" w:rsidP="005C68BB">
      <w:pPr>
        <w:spacing w:line="360" w:lineRule="auto"/>
        <w:rPr>
          <w:i/>
        </w:rPr>
      </w:pPr>
      <w:r w:rsidRPr="000A7F82">
        <w:rPr>
          <w:i/>
        </w:rPr>
        <w:t>Samples</w:t>
      </w:r>
      <w:r w:rsidR="00A443CF" w:rsidRPr="000A7F82">
        <w:rPr>
          <w:i/>
        </w:rPr>
        <w:t xml:space="preserve"> and Phase Identification</w:t>
      </w:r>
    </w:p>
    <w:p w14:paraId="12BB7F6D" w14:textId="2BF6468C" w:rsidR="009B6F72" w:rsidRPr="00A443CF" w:rsidRDefault="00AF1DA8" w:rsidP="005C68BB">
      <w:pPr>
        <w:spacing w:line="360" w:lineRule="auto"/>
        <w:ind w:firstLine="720"/>
        <w:jc w:val="both"/>
      </w:pPr>
      <w:r w:rsidRPr="00A443CF">
        <w:t xml:space="preserve">The samples </w:t>
      </w:r>
      <w:r w:rsidR="006C69B9">
        <w:t xml:space="preserve">of </w:t>
      </w:r>
      <w:r w:rsidR="000027C3" w:rsidRPr="00A443CF">
        <w:rPr>
          <w:rFonts w:ascii="Symbol" w:hAnsi="Symbol"/>
        </w:rPr>
        <w:t></w:t>
      </w:r>
      <w:r w:rsidR="000027C3" w:rsidRPr="00A443CF">
        <w:rPr>
          <w:rFonts w:cstheme="minorHAnsi"/>
        </w:rPr>
        <w:t>’</w:t>
      </w:r>
      <w:r w:rsidR="00333722">
        <w:rPr>
          <w:rFonts w:cstheme="minorHAnsi"/>
        </w:rPr>
        <w:t>-sialon</w:t>
      </w:r>
      <w:r w:rsidR="000027C3" w:rsidRPr="00A443CF">
        <w:t xml:space="preserve"> (z</w:t>
      </w:r>
      <w:r w:rsidR="00877E8B">
        <w:t xml:space="preserve"> </w:t>
      </w:r>
      <w:r w:rsidR="000027C3" w:rsidRPr="00A443CF">
        <w:t xml:space="preserve">= 1, 2, 4) </w:t>
      </w:r>
      <w:r w:rsidRPr="00A443CF">
        <w:t>studied</w:t>
      </w:r>
      <w:r w:rsidR="00AE56CD">
        <w:t xml:space="preserve"> </w:t>
      </w:r>
      <w:r w:rsidR="006C69B9">
        <w:t xml:space="preserve">here are </w:t>
      </w:r>
      <w:proofErr w:type="gramStart"/>
      <w:r w:rsidR="006C69B9">
        <w:t>exactly the same</w:t>
      </w:r>
      <w:proofErr w:type="gramEnd"/>
      <w:r w:rsidR="006C69B9">
        <w:t xml:space="preserve"> ones as reported </w:t>
      </w:r>
      <w:r w:rsidR="00AE56CD">
        <w:t>previously</w:t>
      </w:r>
      <w:r w:rsidR="00956FF7">
        <w:rPr>
          <w:vertAlign w:val="superscript"/>
        </w:rPr>
        <w:t>1</w:t>
      </w:r>
      <w:r w:rsidR="00D36D82">
        <w:rPr>
          <w:vertAlign w:val="superscript"/>
        </w:rPr>
        <w:t>6</w:t>
      </w:r>
      <w:r w:rsidR="00956FF7">
        <w:rPr>
          <w:vertAlign w:val="superscript"/>
        </w:rPr>
        <w:t>,1</w:t>
      </w:r>
      <w:r w:rsidR="00D36D82">
        <w:rPr>
          <w:vertAlign w:val="superscript"/>
        </w:rPr>
        <w:t>7</w:t>
      </w:r>
      <w:r w:rsidR="00956FF7">
        <w:rPr>
          <w:vertAlign w:val="superscript"/>
        </w:rPr>
        <w:t>,3</w:t>
      </w:r>
      <w:r w:rsidR="006E6D95">
        <w:rPr>
          <w:vertAlign w:val="superscript"/>
        </w:rPr>
        <w:t>5</w:t>
      </w:r>
      <w:r w:rsidR="004B391E">
        <w:t xml:space="preserve"> prepared by hot pressing</w:t>
      </w:r>
      <w:r w:rsidR="00141F69">
        <w:t xml:space="preserve"> of oxide and nitride components</w:t>
      </w:r>
      <w:r w:rsidR="00A443CF">
        <w:t xml:space="preserve">. To confirm the phase identification laboratory </w:t>
      </w:r>
      <w:r w:rsidR="006C69B9">
        <w:t xml:space="preserve">powder </w:t>
      </w:r>
      <w:r w:rsidR="00A443CF">
        <w:t>X</w:t>
      </w:r>
      <w:r w:rsidR="009B6F72" w:rsidRPr="00A443CF">
        <w:t xml:space="preserve">-ray diffraction </w:t>
      </w:r>
      <w:r w:rsidR="006C69B9">
        <w:t xml:space="preserve">(PXRD) </w:t>
      </w:r>
      <w:r w:rsidR="009B6F72" w:rsidRPr="00A443CF">
        <w:t xml:space="preserve">of </w:t>
      </w:r>
      <w:r w:rsidR="006C69B9">
        <w:t xml:space="preserve">the </w:t>
      </w:r>
      <w:r w:rsidR="009B6F72" w:rsidRPr="00A443CF">
        <w:t xml:space="preserve">samples was performed on a Rigaku SmartLab instrument, using a 9 kW Cu-source generator. </w:t>
      </w:r>
      <w:r w:rsidR="009B6F72" w:rsidRPr="00026140">
        <w:t xml:space="preserve">Typically, </w:t>
      </w:r>
      <w:r w:rsidR="00842C63" w:rsidRPr="00026140">
        <w:t>5</w:t>
      </w:r>
      <w:r w:rsidR="004129E4" w:rsidRPr="00026140">
        <w:rPr>
          <w:rFonts w:ascii="Calibri" w:hAnsi="Calibri" w:cs="Calibri"/>
        </w:rPr>
        <w:t>°</w:t>
      </w:r>
      <w:r w:rsidR="009B6F72" w:rsidRPr="00026140">
        <w:t xml:space="preserve"> to </w:t>
      </w:r>
      <w:r w:rsidR="00842C63" w:rsidRPr="00026140">
        <w:t>90</w:t>
      </w:r>
      <w:r w:rsidR="004129E4" w:rsidRPr="00026140">
        <w:rPr>
          <w:rFonts w:ascii="Calibri" w:hAnsi="Calibri" w:cs="Calibri"/>
        </w:rPr>
        <w:t>°</w:t>
      </w:r>
      <w:r w:rsidR="009B6F72" w:rsidRPr="00026140">
        <w:t xml:space="preserve"> 2</w:t>
      </w:r>
      <w:r w:rsidR="00A77141" w:rsidRPr="00026140">
        <w:rPr>
          <w:rFonts w:ascii="Symbol" w:hAnsi="Symbol"/>
        </w:rPr>
        <w:t></w:t>
      </w:r>
      <w:r w:rsidR="009B6F72" w:rsidRPr="00026140">
        <w:rPr>
          <w:rFonts w:ascii="Symbol" w:hAnsi="Symbol"/>
        </w:rPr>
        <w:t></w:t>
      </w:r>
      <w:r w:rsidR="009B6F72" w:rsidRPr="00026140">
        <w:t xml:space="preserve">ranges were investigated over </w:t>
      </w:r>
      <w:r w:rsidR="00842C63" w:rsidRPr="00026140">
        <w:t>~20 mins</w:t>
      </w:r>
      <w:r w:rsidR="009B6F72" w:rsidRPr="00026140">
        <w:t xml:space="preserve">, with a step size of </w:t>
      </w:r>
      <w:r w:rsidR="00842C63" w:rsidRPr="00026140">
        <w:t>0.01</w:t>
      </w:r>
      <w:r w:rsidR="004129E4" w:rsidRPr="00026140">
        <w:rPr>
          <w:rFonts w:ascii="Calibri" w:hAnsi="Calibri" w:cs="Calibri"/>
        </w:rPr>
        <w:t>°</w:t>
      </w:r>
      <w:r w:rsidR="009B6F72" w:rsidRPr="00026140">
        <w:t>.</w:t>
      </w:r>
      <w:r w:rsidR="00877E8B" w:rsidRPr="00026140">
        <w:t xml:space="preserve"> The XRD patterns </w:t>
      </w:r>
      <w:r w:rsidR="00877E8B" w:rsidRPr="00026140">
        <w:lastRenderedPageBreak/>
        <w:t xml:space="preserve">are shown in Figure </w:t>
      </w:r>
      <w:r w:rsidR="006C69B9">
        <w:t>S</w:t>
      </w:r>
      <w:r w:rsidR="007F1451">
        <w:t>4</w:t>
      </w:r>
      <w:r w:rsidR="00026140">
        <w:t xml:space="preserve">. </w:t>
      </w:r>
      <w:r w:rsidR="007F1451">
        <w:t>The samples are confirmed as phase pure apart from the</w:t>
      </w:r>
      <w:r w:rsidR="00026140">
        <w:t xml:space="preserve"> z = 4 </w:t>
      </w:r>
      <w:r w:rsidR="007F1451">
        <w:t xml:space="preserve">sample where </w:t>
      </w:r>
      <w:r w:rsidR="00026140">
        <w:t>some additional minor peaks can be seen</w:t>
      </w:r>
      <w:r w:rsidR="00877E8B" w:rsidRPr="00026140">
        <w:t>.</w:t>
      </w:r>
    </w:p>
    <w:p w14:paraId="03800F8F" w14:textId="77777777" w:rsidR="00AF1DA8" w:rsidRPr="000A7F82" w:rsidRDefault="00AF1DA8" w:rsidP="005C68BB">
      <w:pPr>
        <w:spacing w:line="360" w:lineRule="auto"/>
        <w:jc w:val="both"/>
      </w:pPr>
    </w:p>
    <w:p w14:paraId="1500069A" w14:textId="333DFB0F" w:rsidR="00AF1DA8" w:rsidRPr="000A7F82" w:rsidRDefault="00AF1DA8" w:rsidP="005C68BB">
      <w:pPr>
        <w:spacing w:line="360" w:lineRule="auto"/>
        <w:jc w:val="both"/>
        <w:rPr>
          <w:i/>
        </w:rPr>
      </w:pPr>
      <w:r w:rsidRPr="000A7F82">
        <w:rPr>
          <w:i/>
        </w:rPr>
        <w:t>Solid-State NMR</w:t>
      </w:r>
    </w:p>
    <w:p w14:paraId="4C826497" w14:textId="07233739" w:rsidR="003B18D6" w:rsidRPr="00A443CF" w:rsidRDefault="00571C45" w:rsidP="005C68BB">
      <w:pPr>
        <w:spacing w:line="360" w:lineRule="auto"/>
        <w:ind w:firstLine="720"/>
        <w:jc w:val="both"/>
      </w:pPr>
      <w:r w:rsidRPr="00A443CF">
        <w:rPr>
          <w:vertAlign w:val="superscript"/>
        </w:rPr>
        <w:t>27</w:t>
      </w:r>
      <w:r w:rsidR="000959FD" w:rsidRPr="00A443CF">
        <w:t>Al</w:t>
      </w:r>
      <w:r w:rsidR="00D36D82">
        <w:t xml:space="preserve"> one-dimensional</w:t>
      </w:r>
      <w:r w:rsidR="000959FD" w:rsidRPr="00A443CF">
        <w:t xml:space="preserve"> </w:t>
      </w:r>
      <w:r w:rsidR="00D36D82">
        <w:t>(</w:t>
      </w:r>
      <w:r w:rsidR="000959FD" w:rsidRPr="00A443CF">
        <w:t>1D</w:t>
      </w:r>
      <w:r w:rsidR="00D36D82">
        <w:t>)</w:t>
      </w:r>
      <w:r w:rsidR="000959FD" w:rsidRPr="00A443CF">
        <w:t xml:space="preserve"> MAS and </w:t>
      </w:r>
      <w:r w:rsidR="00D36D82">
        <w:t>two-dimensional (</w:t>
      </w:r>
      <w:r w:rsidR="000959FD" w:rsidRPr="00A443CF">
        <w:t>2D</w:t>
      </w:r>
      <w:r w:rsidR="00D36D82">
        <w:t>)</w:t>
      </w:r>
      <w:r w:rsidR="000959FD" w:rsidRPr="00A443CF">
        <w:t xml:space="preserve"> MQMAS </w:t>
      </w:r>
      <w:r w:rsidR="007F1451">
        <w:t xml:space="preserve">NMR </w:t>
      </w:r>
      <w:r w:rsidR="000959FD" w:rsidRPr="00A443CF">
        <w:t>spectra were obtained at 16.4 and 20.0 T</w:t>
      </w:r>
      <w:r w:rsidR="007923A0" w:rsidRPr="00A443CF">
        <w:t>, at Lancaster University and at</w:t>
      </w:r>
      <w:r w:rsidR="00A922C6" w:rsidRPr="00A443CF">
        <w:t xml:space="preserve"> </w:t>
      </w:r>
      <w:r w:rsidR="00A922C6" w:rsidRPr="00A443CF">
        <w:rPr>
          <w:rFonts w:cstheme="minorHAnsi"/>
        </w:rPr>
        <w:t>the UK 850 MHz solid-state NMR Facility</w:t>
      </w:r>
      <w:r w:rsidR="007923A0" w:rsidRPr="00A443CF">
        <w:t>, respectively</w:t>
      </w:r>
      <w:r w:rsidR="000959FD" w:rsidRPr="00A443CF">
        <w:t xml:space="preserve">. </w:t>
      </w:r>
      <w:r w:rsidR="00461027">
        <w:t>At 16.4 T, p</w:t>
      </w:r>
      <w:r w:rsidR="0086076E" w:rsidRPr="00A443CF">
        <w:t xml:space="preserve">owdered samples were packed into </w:t>
      </w:r>
      <w:r w:rsidR="00E42980">
        <w:t>2.5</w:t>
      </w:r>
      <w:r w:rsidR="00461027" w:rsidRPr="00A443CF">
        <w:t xml:space="preserve"> </w:t>
      </w:r>
      <w:r w:rsidR="0086076E" w:rsidRPr="00A443CF">
        <w:t xml:space="preserve">mm MAS rotors, and rotated at MAS rates of </w:t>
      </w:r>
      <w:r w:rsidR="00E42980" w:rsidRPr="00026140">
        <w:t>30</w:t>
      </w:r>
      <w:r w:rsidR="0086076E" w:rsidRPr="00A443CF">
        <w:t xml:space="preserve"> kHz. </w:t>
      </w:r>
      <w:r w:rsidR="000959FD" w:rsidRPr="00A443CF">
        <w:t xml:space="preserve">1D </w:t>
      </w:r>
      <w:r w:rsidR="00A2643B" w:rsidRPr="00A443CF">
        <w:rPr>
          <w:vertAlign w:val="superscript"/>
        </w:rPr>
        <w:t>27</w:t>
      </w:r>
      <w:r w:rsidR="00A2643B" w:rsidRPr="00A443CF">
        <w:t xml:space="preserve">Al </w:t>
      </w:r>
      <w:r w:rsidR="007F1451">
        <w:t xml:space="preserve">NMR </w:t>
      </w:r>
      <w:r w:rsidR="000959FD" w:rsidRPr="00A443CF">
        <w:t xml:space="preserve">spectra were recorded using a </w:t>
      </w:r>
      <w:r w:rsidR="009161A0">
        <w:t xml:space="preserve">short flip angle of 0.7 </w:t>
      </w:r>
      <w:r w:rsidR="009161A0">
        <w:rPr>
          <w:rFonts w:cstheme="minorHAnsi"/>
        </w:rPr>
        <w:sym w:font="Symbol" w:char="F06D"/>
      </w:r>
      <w:r w:rsidR="009161A0">
        <w:t xml:space="preserve">s, </w:t>
      </w:r>
      <w:r w:rsidR="00C8066E" w:rsidRPr="00C8066E">
        <w:t>with signal averaging for</w:t>
      </w:r>
      <w:r w:rsidR="00C8066E">
        <w:t xml:space="preserve"> </w:t>
      </w:r>
      <w:r w:rsidR="009161A0">
        <w:t xml:space="preserve">696 </w:t>
      </w:r>
      <w:r w:rsidR="00AE56CD">
        <w:t>to</w:t>
      </w:r>
      <w:r w:rsidR="009161A0">
        <w:t xml:space="preserve"> 800 transients, </w:t>
      </w:r>
      <w:r w:rsidR="00C8066E">
        <w:t xml:space="preserve">and a </w:t>
      </w:r>
      <w:r w:rsidR="00C8066E" w:rsidRPr="00C8066E">
        <w:t>re</w:t>
      </w:r>
      <w:r w:rsidR="002D0FCA">
        <w:t>cycle delay</w:t>
      </w:r>
      <w:r w:rsidR="00C8066E" w:rsidRPr="00C8066E">
        <w:t xml:space="preserve"> of</w:t>
      </w:r>
      <w:r w:rsidR="009161A0">
        <w:t xml:space="preserve"> 5 s.</w:t>
      </w:r>
      <w:r w:rsidR="000959FD" w:rsidRPr="00A443CF">
        <w:t xml:space="preserve"> </w:t>
      </w:r>
      <w:r w:rsidR="00461027">
        <w:t>At 20.0</w:t>
      </w:r>
      <w:r w:rsidR="00E42980">
        <w:t xml:space="preserve"> </w:t>
      </w:r>
      <w:r w:rsidR="00461027">
        <w:t>T,</w:t>
      </w:r>
      <w:r w:rsidR="00461027" w:rsidRPr="00461027">
        <w:t xml:space="preserve"> </w:t>
      </w:r>
      <w:r w:rsidR="00E42980">
        <w:t>2.5</w:t>
      </w:r>
      <w:r w:rsidR="00461027" w:rsidRPr="00A443CF">
        <w:t xml:space="preserve"> mm MAS rotors</w:t>
      </w:r>
      <w:r w:rsidR="006E6D95">
        <w:t xml:space="preserve"> were used</w:t>
      </w:r>
      <w:r w:rsidR="00461027" w:rsidRPr="00A443CF">
        <w:t xml:space="preserve">, and rotated at MAS rates of </w:t>
      </w:r>
      <w:r w:rsidR="00E42980">
        <w:t>25</w:t>
      </w:r>
      <w:r w:rsidR="00461027" w:rsidRPr="00A443CF">
        <w:t xml:space="preserve"> kHz. 1D </w:t>
      </w:r>
      <w:r w:rsidR="00461027" w:rsidRPr="00A443CF">
        <w:rPr>
          <w:vertAlign w:val="superscript"/>
        </w:rPr>
        <w:t>27</w:t>
      </w:r>
      <w:r w:rsidR="00461027" w:rsidRPr="00A443CF">
        <w:t>Al spectra were recorded using a Hahn echo pulse sequence,</w:t>
      </w:r>
      <w:r w:rsidR="00BE7BAD">
        <w:t xml:space="preserve"> </w:t>
      </w:r>
      <w:r w:rsidR="00BE7BAD" w:rsidRPr="00F52EDD">
        <w:t xml:space="preserve">with rf of ~76 kHz and an echo spacing of </w:t>
      </w:r>
      <w:r w:rsidR="006E6D95">
        <w:t>~30</w:t>
      </w:r>
      <w:r w:rsidR="002D0FCA">
        <w:t>-40</w:t>
      </w:r>
      <w:r w:rsidR="00BE7BAD" w:rsidRPr="00F52EDD">
        <w:t xml:space="preserve"> µs</w:t>
      </w:r>
      <w:r w:rsidR="00F52EDD" w:rsidRPr="003D5682">
        <w:t>.</w:t>
      </w:r>
      <w:r w:rsidR="00C8066E" w:rsidRPr="00C8066E">
        <w:t xml:space="preserve"> </w:t>
      </w:r>
      <w:r w:rsidR="00983878">
        <w:t>S</w:t>
      </w:r>
      <w:r w:rsidR="00C8066E" w:rsidRPr="00C8066E">
        <w:t xml:space="preserve">ignal averaging </w:t>
      </w:r>
      <w:r w:rsidR="00983878">
        <w:t>by co-adding</w:t>
      </w:r>
      <w:r w:rsidR="00C8066E">
        <w:t xml:space="preserve"> 256 </w:t>
      </w:r>
      <w:r w:rsidR="00AE56CD">
        <w:t>to</w:t>
      </w:r>
      <w:r w:rsidR="00C8066E">
        <w:t xml:space="preserve"> 2048 transients,</w:t>
      </w:r>
      <w:r w:rsidR="00461027" w:rsidRPr="00A443CF">
        <w:t xml:space="preserve"> </w:t>
      </w:r>
      <w:r w:rsidR="00C8066E">
        <w:t xml:space="preserve">and a </w:t>
      </w:r>
      <w:r w:rsidR="00F52EDD">
        <w:t xml:space="preserve">recycle </w:t>
      </w:r>
      <w:r w:rsidR="00F52EDD" w:rsidRPr="00F52EDD">
        <w:t>time</w:t>
      </w:r>
      <w:r w:rsidR="00C8066E" w:rsidRPr="00C8066E">
        <w:t xml:space="preserve"> of</w:t>
      </w:r>
      <w:r w:rsidR="009161A0">
        <w:t xml:space="preserve"> 0.5 s</w:t>
      </w:r>
      <w:r w:rsidR="00983878">
        <w:t xml:space="preserve"> was used</w:t>
      </w:r>
      <w:r w:rsidR="009161A0">
        <w:t>.</w:t>
      </w:r>
      <w:r w:rsidR="00461027" w:rsidRPr="00A443CF">
        <w:t xml:space="preserve"> </w:t>
      </w:r>
      <w:r w:rsidR="007F1451">
        <w:t xml:space="preserve">At longer </w:t>
      </w:r>
      <w:r w:rsidR="00F52EDD">
        <w:t>recycle times</w:t>
      </w:r>
      <w:r w:rsidR="00983878" w:rsidRPr="00983878">
        <w:t xml:space="preserve"> no significant difference</w:t>
      </w:r>
      <w:r w:rsidR="007F1451">
        <w:t>s were</w:t>
      </w:r>
      <w:r w:rsidR="00983878" w:rsidRPr="00983878">
        <w:t xml:space="preserve"> observed.</w:t>
      </w:r>
      <w:r w:rsidR="00983878">
        <w:t xml:space="preserve"> </w:t>
      </w:r>
      <w:r w:rsidR="00461027" w:rsidRPr="00A443CF">
        <w:t xml:space="preserve">2D </w:t>
      </w:r>
      <w:r w:rsidR="00461027" w:rsidRPr="00A443CF">
        <w:rPr>
          <w:vertAlign w:val="superscript"/>
        </w:rPr>
        <w:t>27</w:t>
      </w:r>
      <w:r w:rsidR="00461027" w:rsidRPr="00A443CF">
        <w:t xml:space="preserve">Al spectra were recorded using </w:t>
      </w:r>
      <w:r w:rsidR="00983878" w:rsidRPr="00983878">
        <w:t>a shifted-echo split-t</w:t>
      </w:r>
      <w:r w:rsidR="00983878" w:rsidRPr="00983878">
        <w:rPr>
          <w:vertAlign w:val="subscript"/>
        </w:rPr>
        <w:t>1</w:t>
      </w:r>
      <w:r w:rsidR="00983878" w:rsidRPr="00983878">
        <w:t xml:space="preserve"> </w:t>
      </w:r>
      <w:r w:rsidR="007F1451">
        <w:t xml:space="preserve">3Q MAS </w:t>
      </w:r>
      <w:r w:rsidR="00983878" w:rsidRPr="00983878">
        <w:t>pulse sequence with the signal enhanced using a SPAM composite conversion pulse.</w:t>
      </w:r>
      <w:r w:rsidR="00956FF7">
        <w:rPr>
          <w:vertAlign w:val="superscript"/>
        </w:rPr>
        <w:t>4</w:t>
      </w:r>
      <w:r w:rsidR="007A305B">
        <w:rPr>
          <w:vertAlign w:val="superscript"/>
        </w:rPr>
        <w:t>3,44</w:t>
      </w:r>
      <w:r w:rsidR="00461027" w:rsidRPr="00A443CF">
        <w:t xml:space="preserve"> </w:t>
      </w:r>
      <w:r w:rsidR="00C8066E">
        <w:t>2D spectra were recorded with</w:t>
      </w:r>
      <w:r w:rsidR="00C8066E" w:rsidRPr="00C8066E">
        <w:t xml:space="preserve"> signal averaging for </w:t>
      </w:r>
      <w:r w:rsidR="00C8066E">
        <w:t xml:space="preserve">256 </w:t>
      </w:r>
      <w:r w:rsidR="00AE56CD">
        <w:t>to</w:t>
      </w:r>
      <w:r w:rsidR="00C8066E">
        <w:t xml:space="preserve"> 5376 </w:t>
      </w:r>
      <w:r w:rsidR="00C8066E" w:rsidRPr="00C8066E">
        <w:t xml:space="preserve">transients for each of </w:t>
      </w:r>
      <w:r w:rsidR="00C8066E">
        <w:t xml:space="preserve">28 </w:t>
      </w:r>
      <w:r w:rsidR="00AE56CD">
        <w:t>to</w:t>
      </w:r>
      <w:r w:rsidR="00C8066E">
        <w:t xml:space="preserve"> 48 </w:t>
      </w:r>
      <w:r w:rsidR="00C8066E" w:rsidRPr="00C8066E">
        <w:t>t</w:t>
      </w:r>
      <w:r w:rsidR="00C8066E" w:rsidRPr="00D6472C">
        <w:rPr>
          <w:vertAlign w:val="subscript"/>
        </w:rPr>
        <w:t>1</w:t>
      </w:r>
      <w:r w:rsidR="00C8066E" w:rsidRPr="00C8066E">
        <w:t xml:space="preserve"> increments of </w:t>
      </w:r>
      <w:r w:rsidR="00DD6BF9" w:rsidRPr="00DD6BF9">
        <w:t>51.67</w:t>
      </w:r>
      <w:r w:rsidR="00C8066E" w:rsidRPr="00C8066E">
        <w:t xml:space="preserve"> μs. The spectra were referenced in the indirect dimension according to </w:t>
      </w:r>
      <w:r w:rsidR="006E6D95">
        <w:t>R</w:t>
      </w:r>
      <w:r w:rsidR="00C8066E" w:rsidRPr="00C8066E">
        <w:t>ef</w:t>
      </w:r>
      <w:r w:rsidR="00C9355B">
        <w:t xml:space="preserve">. </w:t>
      </w:r>
      <w:r w:rsidR="00956FF7">
        <w:t>4</w:t>
      </w:r>
      <w:r w:rsidR="007A305B">
        <w:t>5</w:t>
      </w:r>
      <w:r w:rsidR="00C8066E" w:rsidRPr="00C8066E">
        <w:t xml:space="preserve">. </w:t>
      </w:r>
      <w:r w:rsidR="009161A0">
        <w:t>A r</w:t>
      </w:r>
      <w:r w:rsidR="00461027" w:rsidRPr="00A443CF">
        <w:t xml:space="preserve">ecycle delay of </w:t>
      </w:r>
      <w:r w:rsidR="009161A0">
        <w:t>0.25 s</w:t>
      </w:r>
      <w:r w:rsidR="00461027" w:rsidRPr="00A443CF">
        <w:t xml:space="preserve"> was used.</w:t>
      </w:r>
      <w:r w:rsidR="00461027">
        <w:t xml:space="preserve"> </w:t>
      </w:r>
      <w:r w:rsidRPr="00A443CF">
        <w:rPr>
          <w:vertAlign w:val="superscript"/>
        </w:rPr>
        <w:t>29</w:t>
      </w:r>
      <w:r w:rsidRPr="00A443CF">
        <w:t>Si</w:t>
      </w:r>
      <w:r w:rsidR="000959FD" w:rsidRPr="00A443CF">
        <w:t xml:space="preserve"> 1D MAS </w:t>
      </w:r>
      <w:r w:rsidR="007F1451">
        <w:t xml:space="preserve">NMR </w:t>
      </w:r>
      <w:r w:rsidR="000959FD" w:rsidRPr="00A443CF">
        <w:t>spectra were obtained at 16.4 T, using a standard single pulse sequence</w:t>
      </w:r>
      <w:r w:rsidR="00C8066E">
        <w:t>,</w:t>
      </w:r>
      <w:r w:rsidR="00E840B9" w:rsidRPr="00A443CF">
        <w:t xml:space="preserve"> </w:t>
      </w:r>
      <w:r w:rsidR="00422CB5">
        <w:t>with</w:t>
      </w:r>
      <w:r w:rsidR="00D71C56">
        <w:t xml:space="preserve"> a 4 mm HX probe and a 30</w:t>
      </w:r>
      <w:r w:rsidR="00D71C56">
        <w:sym w:font="Symbol" w:char="F0B0"/>
      </w:r>
      <w:r w:rsidR="00D71C56">
        <w:t xml:space="preserve"> tip angle pulse, </w:t>
      </w:r>
      <w:r w:rsidR="00C8066E" w:rsidRPr="00C8066E">
        <w:t xml:space="preserve">signal averaging </w:t>
      </w:r>
      <w:r w:rsidR="00C0501C">
        <w:t xml:space="preserve">8 to </w:t>
      </w:r>
      <w:r w:rsidR="008945C4">
        <w:t xml:space="preserve">24 </w:t>
      </w:r>
      <w:r w:rsidR="00C8066E">
        <w:t xml:space="preserve">transients, </w:t>
      </w:r>
      <w:r w:rsidR="00D71C56">
        <w:t>with</w:t>
      </w:r>
      <w:r w:rsidR="00C8066E">
        <w:t xml:space="preserve"> a </w:t>
      </w:r>
      <w:r w:rsidR="00C8066E" w:rsidRPr="00F52EDD">
        <w:t>re</w:t>
      </w:r>
      <w:r w:rsidR="007A305B" w:rsidRPr="001A5202">
        <w:t>cycle</w:t>
      </w:r>
      <w:r w:rsidR="007A305B" w:rsidRPr="009E0693">
        <w:t xml:space="preserve"> </w:t>
      </w:r>
      <w:r w:rsidR="00F52EDD" w:rsidRPr="003D5682">
        <w:t>time</w:t>
      </w:r>
      <w:r w:rsidR="00C8066E" w:rsidRPr="00F52EDD">
        <w:t xml:space="preserve"> o</w:t>
      </w:r>
      <w:r w:rsidR="00C8066E" w:rsidRPr="001A5202">
        <w:t>f</w:t>
      </w:r>
      <w:r w:rsidR="00C8066E">
        <w:t xml:space="preserve"> </w:t>
      </w:r>
      <w:r w:rsidR="008945C4">
        <w:t xml:space="preserve">1800 </w:t>
      </w:r>
      <w:r w:rsidR="00C8066E">
        <w:t>s.</w:t>
      </w:r>
      <w:r w:rsidR="00141F69">
        <w:t xml:space="preserve"> </w:t>
      </w:r>
      <w:r w:rsidR="003B18D6" w:rsidRPr="00A443CF">
        <w:t xml:space="preserve">NMR spectra were calibrated using </w:t>
      </w:r>
      <w:r w:rsidR="003B18D6" w:rsidRPr="005C68BB">
        <w:t>secondary</w:t>
      </w:r>
      <w:r w:rsidR="00971183" w:rsidRPr="005C68BB">
        <w:t>, solid</w:t>
      </w:r>
      <w:r w:rsidR="003B18D6" w:rsidRPr="005C68BB">
        <w:t xml:space="preserve"> standard</w:t>
      </w:r>
      <w:r w:rsidR="00983878">
        <w:t>s</w:t>
      </w:r>
      <w:r w:rsidR="003B18D6" w:rsidRPr="005C68BB">
        <w:t xml:space="preserve"> of Al(acac)</w:t>
      </w:r>
      <w:r w:rsidR="003B18D6" w:rsidRPr="005C68BB">
        <w:rPr>
          <w:vertAlign w:val="subscript"/>
        </w:rPr>
        <w:t>3</w:t>
      </w:r>
      <w:r w:rsidR="003B18D6" w:rsidRPr="005C68BB">
        <w:t xml:space="preserve"> for </w:t>
      </w:r>
      <w:r w:rsidR="003B18D6" w:rsidRPr="005C68BB">
        <w:rPr>
          <w:vertAlign w:val="superscript"/>
        </w:rPr>
        <w:t>27</w:t>
      </w:r>
      <w:r w:rsidR="003B18D6" w:rsidRPr="005C68BB">
        <w:t>Al</w:t>
      </w:r>
      <w:r w:rsidR="004E5F60" w:rsidRPr="005C68BB">
        <w:t xml:space="preserve"> (</w:t>
      </w:r>
      <w:r w:rsidR="004E5F60" w:rsidRPr="005C68BB">
        <w:rPr>
          <w:rFonts w:ascii="Symbol" w:hAnsi="Symbol"/>
        </w:rPr>
        <w:t></w:t>
      </w:r>
      <w:r w:rsidR="004E5F60" w:rsidRPr="005C68BB">
        <w:rPr>
          <w:vertAlign w:val="subscript"/>
        </w:rPr>
        <w:t>iso</w:t>
      </w:r>
      <w:r w:rsidR="004E5F60" w:rsidRPr="005C68BB">
        <w:t xml:space="preserve"> = </w:t>
      </w:r>
      <w:r w:rsidR="00EB4347" w:rsidRPr="005C68BB">
        <w:t>0</w:t>
      </w:r>
      <w:r w:rsidR="004E5F60" w:rsidRPr="005C68BB">
        <w:t xml:space="preserve"> ppm</w:t>
      </w:r>
      <w:r w:rsidR="000D1425" w:rsidRPr="005C68BB">
        <w:t>, C</w:t>
      </w:r>
      <w:r w:rsidR="000D1425" w:rsidRPr="005C68BB">
        <w:rPr>
          <w:vertAlign w:val="subscript"/>
        </w:rPr>
        <w:t>Q</w:t>
      </w:r>
      <w:r w:rsidR="000D1425" w:rsidRPr="005C68BB">
        <w:t xml:space="preserve"> </w:t>
      </w:r>
      <w:r w:rsidR="007A305B">
        <w:t xml:space="preserve">= </w:t>
      </w:r>
      <w:r w:rsidR="000D1425" w:rsidRPr="005C68BB">
        <w:t xml:space="preserve">3.0 MHz, </w:t>
      </w:r>
      <w:r w:rsidR="000D1425" w:rsidRPr="005C68BB">
        <w:rPr>
          <w:rFonts w:ascii="Symbol" w:hAnsi="Symbol"/>
        </w:rPr>
        <w:t></w:t>
      </w:r>
      <w:r w:rsidR="000D1425" w:rsidRPr="005C68BB">
        <w:rPr>
          <w:vertAlign w:val="subscript"/>
        </w:rPr>
        <w:t>Q</w:t>
      </w:r>
      <w:r w:rsidR="000D1425" w:rsidRPr="005C68BB">
        <w:t xml:space="preserve"> </w:t>
      </w:r>
      <w:r w:rsidR="007A305B">
        <w:t xml:space="preserve">= </w:t>
      </w:r>
      <w:r w:rsidR="000D1425" w:rsidRPr="005C68BB">
        <w:t>0.15</w:t>
      </w:r>
      <w:r w:rsidR="004E5F60" w:rsidRPr="005C68BB">
        <w:t>)</w:t>
      </w:r>
      <w:r w:rsidR="003B18D6" w:rsidRPr="00A443CF">
        <w:t xml:space="preserve"> and kaolinite for </w:t>
      </w:r>
      <w:r w:rsidR="003B18D6" w:rsidRPr="00A443CF">
        <w:rPr>
          <w:vertAlign w:val="superscript"/>
        </w:rPr>
        <w:t>29</w:t>
      </w:r>
      <w:r w:rsidR="003B18D6" w:rsidRPr="00A443CF">
        <w:t>Si</w:t>
      </w:r>
      <w:r w:rsidR="004E5F60">
        <w:t xml:space="preserve"> (</w:t>
      </w:r>
      <w:r w:rsidR="004E5F60" w:rsidRPr="00D6472C">
        <w:rPr>
          <w:rFonts w:ascii="Symbol" w:hAnsi="Symbol"/>
        </w:rPr>
        <w:t></w:t>
      </w:r>
      <w:r w:rsidR="004E5F60" w:rsidRPr="00D6472C">
        <w:rPr>
          <w:vertAlign w:val="subscript"/>
        </w:rPr>
        <w:t>iso</w:t>
      </w:r>
      <w:r w:rsidR="004E5F60">
        <w:t xml:space="preserve"> = </w:t>
      </w:r>
      <w:r w:rsidR="00AE56CD">
        <w:rPr>
          <w:rFonts w:cstheme="minorHAnsi"/>
        </w:rPr>
        <w:t>−</w:t>
      </w:r>
      <w:r w:rsidR="00011AD2">
        <w:t>91.2</w:t>
      </w:r>
      <w:r w:rsidR="004E5F60">
        <w:t xml:space="preserve"> ppm)</w:t>
      </w:r>
      <w:r w:rsidR="003B18D6" w:rsidRPr="00A443CF">
        <w:t>.</w:t>
      </w:r>
    </w:p>
    <w:p w14:paraId="6DCF0260" w14:textId="51DB26F2" w:rsidR="00224CCD" w:rsidRPr="00A443CF" w:rsidRDefault="00224CCD" w:rsidP="005C68BB">
      <w:pPr>
        <w:spacing w:line="360" w:lineRule="auto"/>
        <w:jc w:val="both"/>
      </w:pPr>
    </w:p>
    <w:p w14:paraId="5F71F20C" w14:textId="38FFB95C" w:rsidR="00AF1DA8" w:rsidRPr="000A7F82" w:rsidRDefault="00AF1DA8" w:rsidP="005C68BB">
      <w:pPr>
        <w:spacing w:line="360" w:lineRule="auto"/>
        <w:jc w:val="both"/>
        <w:rPr>
          <w:i/>
        </w:rPr>
      </w:pPr>
      <w:r w:rsidRPr="000A7F82">
        <w:rPr>
          <w:i/>
        </w:rPr>
        <w:t>DFT</w:t>
      </w:r>
      <w:r w:rsidR="00A443CF" w:rsidRPr="000A7F82">
        <w:rPr>
          <w:i/>
        </w:rPr>
        <w:t xml:space="preserve"> Computational Work</w:t>
      </w:r>
    </w:p>
    <w:p w14:paraId="61B5FA04" w14:textId="1FBE8F57" w:rsidR="000027C3" w:rsidRPr="00A443CF" w:rsidRDefault="000027C3" w:rsidP="005C68BB">
      <w:pPr>
        <w:spacing w:line="360" w:lineRule="auto"/>
        <w:ind w:firstLine="720"/>
        <w:jc w:val="both"/>
      </w:pPr>
      <w:r w:rsidRPr="00A443CF">
        <w:t>To aid understanding of the experimental NMR spectra, NMR parameters were calculated for</w:t>
      </w:r>
      <w:r w:rsidR="006E5CBA">
        <w:t xml:space="preserve"> </w:t>
      </w:r>
      <w:r w:rsidR="00F42FEF">
        <w:t xml:space="preserve">the different </w:t>
      </w:r>
      <w:r w:rsidR="006E5CBA" w:rsidRPr="00191B4B">
        <w:t>models of</w:t>
      </w:r>
      <w:r w:rsidRPr="00191B4B">
        <w:t xml:space="preserve"> </w:t>
      </w:r>
      <w:r w:rsidR="006E5CBA" w:rsidRPr="003470A4">
        <w:rPr>
          <w:rFonts w:ascii="Symbol" w:hAnsi="Symbol"/>
        </w:rPr>
        <w:t></w:t>
      </w:r>
      <w:r w:rsidR="006E5CBA" w:rsidRPr="003470A4">
        <w:t>’-</w:t>
      </w:r>
      <w:r w:rsidR="005C68BB">
        <w:t>sialon</w:t>
      </w:r>
      <w:r w:rsidRPr="00191B4B">
        <w:t>. Calculations of NMR parameters were carried out using the CASTEP code (8.0 Academic Release)</w:t>
      </w:r>
      <w:r w:rsidR="00956FF7">
        <w:rPr>
          <w:vertAlign w:val="superscript"/>
        </w:rPr>
        <w:t>4</w:t>
      </w:r>
      <w:r w:rsidR="007A305B">
        <w:rPr>
          <w:vertAlign w:val="superscript"/>
        </w:rPr>
        <w:t>6</w:t>
      </w:r>
      <w:r w:rsidR="00956FF7">
        <w:rPr>
          <w:vertAlign w:val="superscript"/>
        </w:rPr>
        <w:t>-4</w:t>
      </w:r>
      <w:r w:rsidR="007A305B">
        <w:rPr>
          <w:vertAlign w:val="superscript"/>
        </w:rPr>
        <w:t>9</w:t>
      </w:r>
      <w:r w:rsidRPr="00DD6BF9">
        <w:t xml:space="preserve"> on Lancaster University’s </w:t>
      </w:r>
      <w:proofErr w:type="gramStart"/>
      <w:r w:rsidRPr="00DD6BF9">
        <w:t>High End</w:t>
      </w:r>
      <w:proofErr w:type="gramEnd"/>
      <w:r w:rsidRPr="00DD6BF9">
        <w:t xml:space="preserve"> Computer cluster. A plane</w:t>
      </w:r>
      <w:r w:rsidR="005C68BB">
        <w:t>-</w:t>
      </w:r>
      <w:r w:rsidRPr="00DD6BF9">
        <w:t>wave energy cut</w:t>
      </w:r>
      <w:r w:rsidR="00D36D82">
        <w:t>-</w:t>
      </w:r>
      <w:r w:rsidRPr="00DD6BF9">
        <w:t xml:space="preserve">off of </w:t>
      </w:r>
      <w:r w:rsidR="00270E78" w:rsidRPr="003470A4">
        <w:t xml:space="preserve">50 </w:t>
      </w:r>
      <w:r w:rsidRPr="003470A4">
        <w:t>Ry (~</w:t>
      </w:r>
      <w:r w:rsidR="00270E78" w:rsidRPr="003470A4">
        <w:t xml:space="preserve">680 </w:t>
      </w:r>
      <w:r w:rsidRPr="003470A4">
        <w:t xml:space="preserve">eV) was used, and integrals over the Brillouin zone were performed using a k-point spacing of </w:t>
      </w:r>
      <w:r w:rsidR="00270E78" w:rsidRPr="003470A4">
        <w:t xml:space="preserve">0.05 </w:t>
      </w:r>
      <w:r w:rsidR="00F42FEF">
        <w:t>2</w:t>
      </w:r>
      <w:r w:rsidR="00F42FEF" w:rsidRPr="00114729">
        <w:rPr>
          <w:rFonts w:ascii="Symbol" w:hAnsi="Symbol"/>
        </w:rPr>
        <w:t></w:t>
      </w:r>
      <w:r w:rsidR="00F42FEF" w:rsidRPr="003470A4">
        <w:t xml:space="preserve"> </w:t>
      </w:r>
      <w:r w:rsidR="00F42FEF">
        <w:rPr>
          <w:rFonts w:ascii="Calibri" w:hAnsi="Calibri" w:cs="Calibri"/>
        </w:rPr>
        <w:t>Å</w:t>
      </w:r>
      <w:r w:rsidR="00A443CF" w:rsidRPr="003470A4">
        <w:rPr>
          <w:rFonts w:cstheme="minorHAnsi"/>
          <w:vertAlign w:val="superscript"/>
        </w:rPr>
        <w:t>−</w:t>
      </w:r>
      <w:r w:rsidRPr="003470A4">
        <w:rPr>
          <w:vertAlign w:val="superscript"/>
        </w:rPr>
        <w:t>1</w:t>
      </w:r>
      <w:r w:rsidRPr="003470A4">
        <w:t xml:space="preserve">. </w:t>
      </w:r>
      <w:r w:rsidR="00422CB5">
        <w:t>C</w:t>
      </w:r>
      <w:r w:rsidRPr="003470A4">
        <w:t>onvergence</w:t>
      </w:r>
      <w:r w:rsidR="002B4705" w:rsidRPr="003470A4">
        <w:t xml:space="preserve"> test</w:t>
      </w:r>
      <w:r w:rsidR="00422CB5">
        <w:t>s</w:t>
      </w:r>
      <w:r w:rsidRPr="003470A4">
        <w:t xml:space="preserve"> of</w:t>
      </w:r>
      <w:r w:rsidR="002B4705" w:rsidRPr="003470A4">
        <w:t xml:space="preserve"> the</w:t>
      </w:r>
      <w:r w:rsidRPr="003470A4">
        <w:t xml:space="preserve"> total energy and calculated NMR parameters</w:t>
      </w:r>
      <w:r w:rsidR="00EE6ED5" w:rsidRPr="003470A4">
        <w:t xml:space="preserve"> with respect to the energy cut-</w:t>
      </w:r>
      <w:r w:rsidRPr="003470A4">
        <w:t>off and k-point spacing</w:t>
      </w:r>
      <w:r w:rsidR="002B4705" w:rsidRPr="003470A4">
        <w:t xml:space="preserve"> were carried out</w:t>
      </w:r>
      <w:r w:rsidRPr="003470A4">
        <w:t>. Referenc</w:t>
      </w:r>
      <w:r w:rsidR="00333722">
        <w:t>e</w:t>
      </w:r>
      <w:r w:rsidRPr="003470A4">
        <w:t xml:space="preserve"> shielding </w:t>
      </w:r>
      <w:r w:rsidR="007A305B">
        <w:t xml:space="preserve">values </w:t>
      </w:r>
      <w:r w:rsidRPr="003470A4">
        <w:t>(</w:t>
      </w:r>
      <w:r w:rsidRPr="003470A4">
        <w:rPr>
          <w:rFonts w:ascii="Symbol" w:hAnsi="Symbol"/>
        </w:rPr>
        <w:t></w:t>
      </w:r>
      <w:r w:rsidRPr="003470A4">
        <w:rPr>
          <w:vertAlign w:val="subscript"/>
        </w:rPr>
        <w:t>ref</w:t>
      </w:r>
      <w:r w:rsidRPr="003470A4">
        <w:t xml:space="preserve">) of </w:t>
      </w:r>
      <w:r w:rsidR="00270E78" w:rsidRPr="003470A4">
        <w:t>556.8</w:t>
      </w:r>
      <w:r w:rsidRPr="003470A4">
        <w:t xml:space="preserve"> and </w:t>
      </w:r>
      <w:r w:rsidR="009161A0" w:rsidRPr="00191B4B">
        <w:t xml:space="preserve">328.88 ppm </w:t>
      </w:r>
      <w:r w:rsidRPr="00DD6BF9">
        <w:t xml:space="preserve">were used for </w:t>
      </w:r>
      <w:r w:rsidRPr="003470A4">
        <w:rPr>
          <w:vertAlign w:val="superscript"/>
        </w:rPr>
        <w:t>27</w:t>
      </w:r>
      <w:r w:rsidRPr="003470A4">
        <w:t>Al</w:t>
      </w:r>
      <w:r w:rsidR="00270E78" w:rsidRPr="003470A4">
        <w:t xml:space="preserve"> and</w:t>
      </w:r>
      <w:r w:rsidRPr="003470A4">
        <w:t xml:space="preserve"> </w:t>
      </w:r>
      <w:r w:rsidRPr="003470A4">
        <w:rPr>
          <w:vertAlign w:val="superscript"/>
        </w:rPr>
        <w:t>29</w:t>
      </w:r>
      <w:r w:rsidRPr="003470A4">
        <w:t>Si, respectively</w:t>
      </w:r>
      <w:r w:rsidR="004070A9">
        <w:t xml:space="preserve"> </w:t>
      </w:r>
      <w:r w:rsidR="00DC5CD1">
        <w:t>(</w:t>
      </w:r>
      <w:r w:rsidR="004070A9">
        <w:t xml:space="preserve">see SI </w:t>
      </w:r>
      <w:r w:rsidR="00CC0F38" w:rsidRPr="00422CB5">
        <w:t>(</w:t>
      </w:r>
      <w:r w:rsidR="006E6D95">
        <w:t xml:space="preserve">Section </w:t>
      </w:r>
      <w:r w:rsidR="00CC0F38" w:rsidRPr="00422CB5">
        <w:t>S</w:t>
      </w:r>
      <w:r w:rsidR="00422CB5" w:rsidRPr="003D5682">
        <w:t>4</w:t>
      </w:r>
      <w:r w:rsidR="00CC0F38" w:rsidRPr="00422CB5">
        <w:t>)</w:t>
      </w:r>
      <w:r w:rsidR="00CC0F38">
        <w:t xml:space="preserve"> </w:t>
      </w:r>
      <w:r w:rsidR="004070A9">
        <w:t>for further detail</w:t>
      </w:r>
      <w:r w:rsidR="00DC5CD1">
        <w:t>)</w:t>
      </w:r>
      <w:r w:rsidRPr="003470A4">
        <w:t xml:space="preserve">. Structural </w:t>
      </w:r>
      <w:r w:rsidRPr="003470A4">
        <w:lastRenderedPageBreak/>
        <w:t>parameters, atomic coordinates and unit cell parameters</w:t>
      </w:r>
      <w:r w:rsidRPr="00A443CF">
        <w:t xml:space="preserve"> were obtained from experimental crystal structures </w:t>
      </w:r>
      <w:r w:rsidR="002D0FCA">
        <w:t>in</w:t>
      </w:r>
      <w:r w:rsidRPr="00A443CF">
        <w:t xml:space="preserve"> the literature.</w:t>
      </w:r>
      <w:r w:rsidR="00ED64CF">
        <w:rPr>
          <w:vertAlign w:val="superscript"/>
        </w:rPr>
        <w:t>9</w:t>
      </w:r>
      <w:r w:rsidRPr="00A443CF">
        <w:t xml:space="preserve"> Prior to the calculation of NMR parameters, geometry optimisation of the models was performed by </w:t>
      </w:r>
      <w:r w:rsidR="00F42FEF" w:rsidRPr="00F42FEF">
        <w:t>allowing both the atomic coo</w:t>
      </w:r>
      <w:r w:rsidR="001778A0">
        <w:t>rdinates and unit cell to relax</w:t>
      </w:r>
      <w:r w:rsidRPr="00A443CF">
        <w:t>.</w:t>
      </w:r>
    </w:p>
    <w:p w14:paraId="4DABCB77" w14:textId="77777777" w:rsidR="000A7F82" w:rsidRDefault="000A7F82" w:rsidP="005C68BB">
      <w:pPr>
        <w:spacing w:line="360" w:lineRule="auto"/>
      </w:pPr>
    </w:p>
    <w:p w14:paraId="7E91A638" w14:textId="2B78AB47" w:rsidR="00E41A8E" w:rsidRPr="00A443CF" w:rsidRDefault="00ED64CF" w:rsidP="003D5682">
      <w:pPr>
        <w:rPr>
          <w:b/>
        </w:rPr>
      </w:pPr>
      <w:r>
        <w:rPr>
          <w:b/>
        </w:rPr>
        <w:t>Results</w:t>
      </w:r>
      <w:r w:rsidR="00E41A8E" w:rsidRPr="00A443CF">
        <w:rPr>
          <w:b/>
        </w:rPr>
        <w:t xml:space="preserve"> and Discussion</w:t>
      </w:r>
    </w:p>
    <w:p w14:paraId="263839BC" w14:textId="77777777" w:rsidR="00487E53" w:rsidRDefault="00487E53" w:rsidP="005C68BB">
      <w:pPr>
        <w:spacing w:line="360" w:lineRule="auto"/>
        <w:jc w:val="both"/>
      </w:pPr>
    </w:p>
    <w:p w14:paraId="15FB1A3C" w14:textId="6C8DCAC1" w:rsidR="00487E53" w:rsidRPr="00487E53" w:rsidRDefault="00487E53" w:rsidP="005C68BB">
      <w:pPr>
        <w:spacing w:line="360" w:lineRule="auto"/>
        <w:jc w:val="both"/>
        <w:rPr>
          <w:i/>
        </w:rPr>
      </w:pPr>
      <w:r w:rsidRPr="00487E53">
        <w:rPr>
          <w:i/>
        </w:rPr>
        <w:t xml:space="preserve">Experimental NMR </w:t>
      </w:r>
      <w:r w:rsidR="00DC5CD1">
        <w:rPr>
          <w:i/>
        </w:rPr>
        <w:t>D</w:t>
      </w:r>
      <w:r w:rsidRPr="00487E53">
        <w:rPr>
          <w:i/>
        </w:rPr>
        <w:t>ata</w:t>
      </w:r>
    </w:p>
    <w:p w14:paraId="1A597C8A" w14:textId="10FF45BF" w:rsidR="007D0A04" w:rsidRDefault="00A443CF" w:rsidP="001F4A02">
      <w:pPr>
        <w:spacing w:line="360" w:lineRule="auto"/>
        <w:ind w:firstLine="720"/>
        <w:jc w:val="both"/>
      </w:pPr>
      <w:r w:rsidRPr="000A7F82">
        <w:rPr>
          <w:vertAlign w:val="superscript"/>
        </w:rPr>
        <w:t>29</w:t>
      </w:r>
      <w:r>
        <w:t xml:space="preserve">Si </w:t>
      </w:r>
      <w:r w:rsidR="000A7F82">
        <w:t xml:space="preserve">MAS NMR spectra for each sample showed a single peak </w:t>
      </w:r>
      <w:r w:rsidR="00ED7503" w:rsidRPr="00A443CF">
        <w:t>at approximately</w:t>
      </w:r>
      <w:r w:rsidR="005457E6" w:rsidRPr="00A443CF">
        <w:t xml:space="preserve"> </w:t>
      </w:r>
      <w:r w:rsidR="000A7F82">
        <w:rPr>
          <w:rFonts w:cstheme="minorHAnsi"/>
        </w:rPr>
        <w:t>−</w:t>
      </w:r>
      <w:r w:rsidR="005457E6" w:rsidRPr="00A443CF">
        <w:t xml:space="preserve">48 ppm, which is </w:t>
      </w:r>
      <w:proofErr w:type="gramStart"/>
      <w:r w:rsidR="005457E6" w:rsidRPr="00A443CF">
        <w:t>similar to</w:t>
      </w:r>
      <w:proofErr w:type="gramEnd"/>
      <w:r w:rsidR="005457E6" w:rsidRPr="00A443CF">
        <w:t xml:space="preserve"> </w:t>
      </w:r>
      <w:r w:rsidR="005457E6" w:rsidRPr="00A443CF">
        <w:rPr>
          <w:rFonts w:ascii="Symbol" w:hAnsi="Symbol"/>
        </w:rPr>
        <w:t></w:t>
      </w:r>
      <w:r w:rsidR="005457E6" w:rsidRPr="00A443CF">
        <w:t>-Si</w:t>
      </w:r>
      <w:r w:rsidR="005457E6" w:rsidRPr="00A443CF">
        <w:rPr>
          <w:vertAlign w:val="subscript"/>
        </w:rPr>
        <w:t>3</w:t>
      </w:r>
      <w:r w:rsidR="005457E6" w:rsidRPr="00A443CF">
        <w:t>N</w:t>
      </w:r>
      <w:r w:rsidR="005457E6" w:rsidRPr="00A443CF">
        <w:rPr>
          <w:vertAlign w:val="subscript"/>
        </w:rPr>
        <w:t>4</w:t>
      </w:r>
      <w:r w:rsidR="005457E6" w:rsidRPr="00A443CF">
        <w:t xml:space="preserve"> (SiN</w:t>
      </w:r>
      <w:r w:rsidR="005457E6" w:rsidRPr="00A443CF">
        <w:rPr>
          <w:vertAlign w:val="subscript"/>
        </w:rPr>
        <w:t>4</w:t>
      </w:r>
      <w:r w:rsidR="005457E6" w:rsidRPr="00A443CF">
        <w:t>)</w:t>
      </w:r>
      <w:r w:rsidR="000A7F82">
        <w:t xml:space="preserve"> (See SI </w:t>
      </w:r>
      <w:r w:rsidR="000A7F82" w:rsidRPr="00422CB5">
        <w:t>Fig</w:t>
      </w:r>
      <w:r w:rsidR="007A305B" w:rsidRPr="00422CB5">
        <w:t>ure S</w:t>
      </w:r>
      <w:r w:rsidR="00422CB5" w:rsidRPr="00422CB5">
        <w:t>6</w:t>
      </w:r>
      <w:r w:rsidR="000A7F82">
        <w:t>)</w:t>
      </w:r>
      <w:r w:rsidR="005457E6" w:rsidRPr="00A443CF">
        <w:t xml:space="preserve">. </w:t>
      </w:r>
      <w:r w:rsidR="007A64DB" w:rsidRPr="00A443CF">
        <w:t xml:space="preserve">As </w:t>
      </w:r>
      <w:r w:rsidR="00EA2822" w:rsidRPr="00A443CF">
        <w:t>noted,</w:t>
      </w:r>
      <w:r w:rsidR="007A64DB" w:rsidRPr="00A443CF">
        <w:t xml:space="preserve"> previously</w:t>
      </w:r>
      <w:r w:rsidR="00ED64CF">
        <w:rPr>
          <w:vertAlign w:val="superscript"/>
        </w:rPr>
        <w:t>3</w:t>
      </w:r>
      <w:r w:rsidR="006E6D95">
        <w:rPr>
          <w:vertAlign w:val="superscript"/>
        </w:rPr>
        <w:t>5</w:t>
      </w:r>
      <w:r w:rsidR="007A64DB" w:rsidRPr="00A443CF">
        <w:t>, a</w:t>
      </w:r>
      <w:r w:rsidR="005B12C0" w:rsidRPr="00A443CF">
        <w:t xml:space="preserve"> small increase in l</w:t>
      </w:r>
      <w:r w:rsidR="007233A0" w:rsidRPr="00A443CF">
        <w:t>inewidth</w:t>
      </w:r>
      <w:r w:rsidR="005B12C0" w:rsidRPr="00A443CF">
        <w:t xml:space="preserve"> is observed</w:t>
      </w:r>
      <w:r w:rsidR="007A64DB" w:rsidRPr="00A443CF">
        <w:t>, with increasing substitution</w:t>
      </w:r>
      <w:r w:rsidR="000A7F82">
        <w:t xml:space="preserve"> </w:t>
      </w:r>
      <w:r w:rsidR="000A7F82" w:rsidRPr="003470A4">
        <w:t>(linewidth</w:t>
      </w:r>
      <w:r w:rsidR="0051785D" w:rsidRPr="003470A4">
        <w:t>s</w:t>
      </w:r>
      <w:r w:rsidR="000A7F82" w:rsidRPr="003470A4">
        <w:t xml:space="preserve"> from </w:t>
      </w:r>
      <w:r w:rsidR="0051785D" w:rsidRPr="003470A4">
        <w:t>2.3</w:t>
      </w:r>
      <w:r w:rsidR="0051785D">
        <w:t>-4.7 ppm</w:t>
      </w:r>
      <w:r w:rsidR="00BA3E20">
        <w:t xml:space="preserve">, Table </w:t>
      </w:r>
      <w:r w:rsidR="001F4A02">
        <w:t>1</w:t>
      </w:r>
      <w:r w:rsidR="000A7F82">
        <w:t>)</w:t>
      </w:r>
      <w:r w:rsidR="00C803F5">
        <w:t>.</w:t>
      </w:r>
      <w:r w:rsidR="00BA3E20">
        <w:t xml:space="preserve"> </w:t>
      </w:r>
    </w:p>
    <w:tbl>
      <w:tblPr>
        <w:tblW w:w="6520" w:type="dxa"/>
        <w:tblInd w:w="988" w:type="dxa"/>
        <w:tblLook w:val="04A0" w:firstRow="1" w:lastRow="0" w:firstColumn="1" w:lastColumn="0" w:noHBand="0" w:noVBand="1"/>
      </w:tblPr>
      <w:tblGrid>
        <w:gridCol w:w="392"/>
        <w:gridCol w:w="1450"/>
        <w:gridCol w:w="1276"/>
        <w:gridCol w:w="1843"/>
        <w:gridCol w:w="1559"/>
      </w:tblGrid>
      <w:tr w:rsidR="007D0A04" w:rsidRPr="003545D4" w14:paraId="3B7B48E7" w14:textId="77777777" w:rsidTr="0007506A">
        <w:trPr>
          <w:trHeight w:val="300"/>
        </w:trPr>
        <w:tc>
          <w:tcPr>
            <w:tcW w:w="392" w:type="dxa"/>
            <w:tcBorders>
              <w:top w:val="single" w:sz="4" w:space="0" w:color="auto"/>
              <w:left w:val="single" w:sz="4" w:space="0" w:color="auto"/>
              <w:bottom w:val="nil"/>
              <w:right w:val="nil"/>
            </w:tcBorders>
            <w:shd w:val="clear" w:color="auto" w:fill="auto"/>
            <w:noWrap/>
            <w:vAlign w:val="center"/>
            <w:hideMark/>
          </w:tcPr>
          <w:p w14:paraId="728517AD"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2726" w:type="dxa"/>
            <w:gridSpan w:val="2"/>
            <w:tcBorders>
              <w:top w:val="single" w:sz="4" w:space="0" w:color="auto"/>
              <w:left w:val="single" w:sz="4" w:space="0" w:color="auto"/>
              <w:bottom w:val="single" w:sz="4" w:space="0" w:color="auto"/>
              <w:right w:val="single" w:sz="4" w:space="0" w:color="auto"/>
            </w:tcBorders>
            <w:vAlign w:val="center"/>
          </w:tcPr>
          <w:p w14:paraId="76EA4773" w14:textId="77777777" w:rsidR="007D0A04" w:rsidRPr="00C0501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 xml:space="preserve">Expt. </w:t>
            </w:r>
            <w:r w:rsidRPr="00C0501C">
              <w:rPr>
                <w:rFonts w:ascii="Calibri" w:eastAsia="Times New Roman" w:hAnsi="Calibri" w:cs="Calibri"/>
                <w:color w:val="000000"/>
                <w:sz w:val="20"/>
                <w:szCs w:val="20"/>
                <w:vertAlign w:val="superscript"/>
              </w:rPr>
              <w:t>29</w:t>
            </w:r>
            <w:r w:rsidRPr="00C0501C">
              <w:rPr>
                <w:rFonts w:ascii="Calibri" w:eastAsia="Times New Roman" w:hAnsi="Calibri" w:cs="Calibri"/>
                <w:color w:val="000000"/>
                <w:sz w:val="20"/>
                <w:szCs w:val="20"/>
              </w:rPr>
              <w:t>Si NMR parameters</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3ED82" w14:textId="77777777" w:rsidR="007D0A04" w:rsidRPr="00C0501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DFT (CASTEP)</w:t>
            </w:r>
          </w:p>
        </w:tc>
      </w:tr>
      <w:tr w:rsidR="007D0A04" w:rsidRPr="003545D4" w14:paraId="06EF4B4C" w14:textId="77777777" w:rsidTr="0007506A">
        <w:trPr>
          <w:trHeight w:val="960"/>
        </w:trPr>
        <w:tc>
          <w:tcPr>
            <w:tcW w:w="392" w:type="dxa"/>
            <w:tcBorders>
              <w:top w:val="nil"/>
              <w:left w:val="single" w:sz="4" w:space="0" w:color="auto"/>
              <w:bottom w:val="single" w:sz="4" w:space="0" w:color="auto"/>
              <w:right w:val="nil"/>
            </w:tcBorders>
            <w:shd w:val="clear" w:color="auto" w:fill="auto"/>
            <w:noWrap/>
            <w:vAlign w:val="center"/>
            <w:hideMark/>
          </w:tcPr>
          <w:p w14:paraId="03A893FF"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z</w:t>
            </w:r>
          </w:p>
        </w:tc>
        <w:tc>
          <w:tcPr>
            <w:tcW w:w="1450" w:type="dxa"/>
            <w:tcBorders>
              <w:top w:val="single" w:sz="4" w:space="0" w:color="auto"/>
              <w:left w:val="single" w:sz="4" w:space="0" w:color="auto"/>
              <w:bottom w:val="single" w:sz="4" w:space="0" w:color="auto"/>
              <w:right w:val="single" w:sz="4" w:space="0" w:color="auto"/>
            </w:tcBorders>
            <w:vAlign w:val="center"/>
          </w:tcPr>
          <w:p w14:paraId="75425B73" w14:textId="77777777" w:rsidR="007D0A04" w:rsidRPr="00C0501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Peak maxima (ppm)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B455D"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Full width at half</w:t>
            </w:r>
            <w:r w:rsidRPr="00C0501C">
              <w:rPr>
                <w:rFonts w:ascii="Calibri" w:eastAsia="Times New Roman" w:hAnsi="Calibri" w:cs="Calibri"/>
                <w:color w:val="000000"/>
                <w:sz w:val="20"/>
                <w:szCs w:val="20"/>
              </w:rPr>
              <w:t xml:space="preserve"> max. (ppm)</w:t>
            </w:r>
          </w:p>
        </w:tc>
        <w:tc>
          <w:tcPr>
            <w:tcW w:w="1843" w:type="dxa"/>
            <w:tcBorders>
              <w:top w:val="nil"/>
              <w:left w:val="nil"/>
              <w:bottom w:val="single" w:sz="4" w:space="0" w:color="auto"/>
              <w:right w:val="single" w:sz="4" w:space="0" w:color="auto"/>
            </w:tcBorders>
            <w:shd w:val="clear" w:color="auto" w:fill="auto"/>
            <w:vAlign w:val="center"/>
            <w:hideMark/>
          </w:tcPr>
          <w:p w14:paraId="6460BA8E" w14:textId="77777777" w:rsidR="007D0A04" w:rsidRPr="00C0501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Model (see SI for details of the nomenclature)</w:t>
            </w:r>
          </w:p>
        </w:tc>
        <w:tc>
          <w:tcPr>
            <w:tcW w:w="1559" w:type="dxa"/>
            <w:tcBorders>
              <w:top w:val="nil"/>
              <w:left w:val="nil"/>
              <w:bottom w:val="single" w:sz="4" w:space="0" w:color="auto"/>
              <w:right w:val="single" w:sz="4" w:space="0" w:color="auto"/>
            </w:tcBorders>
            <w:shd w:val="clear" w:color="auto" w:fill="auto"/>
            <w:vAlign w:val="center"/>
            <w:hideMark/>
          </w:tcPr>
          <w:p w14:paraId="6DE1B525" w14:textId="77777777" w:rsidR="007D0A04" w:rsidRPr="00C0501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vertAlign w:val="superscript"/>
              </w:rPr>
              <w:t>29</w:t>
            </w:r>
            <w:r w:rsidRPr="00C0501C">
              <w:rPr>
                <w:rFonts w:ascii="Calibri" w:eastAsia="Times New Roman" w:hAnsi="Calibri" w:cs="Calibri"/>
                <w:color w:val="000000"/>
                <w:sz w:val="20"/>
                <w:szCs w:val="20"/>
              </w:rPr>
              <w:t xml:space="preserve">Si </w:t>
            </w:r>
            <w:r w:rsidRPr="00C0501C">
              <w:rPr>
                <w:rFonts w:ascii="Symbol" w:eastAsia="Times New Roman" w:hAnsi="Symbol" w:cs="Calibri"/>
                <w:color w:val="000000"/>
                <w:sz w:val="20"/>
                <w:szCs w:val="20"/>
              </w:rPr>
              <w:t></w:t>
            </w:r>
            <w:r w:rsidRPr="00C0501C">
              <w:rPr>
                <w:rFonts w:ascii="Calibri" w:eastAsia="Times New Roman" w:hAnsi="Calibri" w:cs="Calibri"/>
                <w:color w:val="000000"/>
                <w:sz w:val="20"/>
                <w:szCs w:val="20"/>
                <w:vertAlign w:val="subscript"/>
              </w:rPr>
              <w:t>iso</w:t>
            </w:r>
            <w:r w:rsidRPr="00C0501C">
              <w:rPr>
                <w:rFonts w:ascii="Calibri" w:eastAsia="Times New Roman" w:hAnsi="Calibri" w:cs="Calibri"/>
                <w:color w:val="000000"/>
                <w:sz w:val="20"/>
                <w:szCs w:val="20"/>
              </w:rPr>
              <w:t xml:space="preserve"> range (ppm)</w:t>
            </w:r>
          </w:p>
        </w:tc>
      </w:tr>
      <w:tr w:rsidR="007D0A04" w:rsidRPr="003545D4" w14:paraId="36215490" w14:textId="77777777" w:rsidTr="0007506A">
        <w:trPr>
          <w:trHeight w:val="300"/>
        </w:trPr>
        <w:tc>
          <w:tcPr>
            <w:tcW w:w="392" w:type="dxa"/>
            <w:vMerge w:val="restart"/>
            <w:tcBorders>
              <w:top w:val="nil"/>
              <w:left w:val="single" w:sz="4" w:space="0" w:color="auto"/>
              <w:right w:val="nil"/>
            </w:tcBorders>
            <w:shd w:val="clear" w:color="auto" w:fill="auto"/>
            <w:noWrap/>
            <w:vAlign w:val="center"/>
            <w:hideMark/>
          </w:tcPr>
          <w:p w14:paraId="25286A05"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1</w:t>
            </w:r>
          </w:p>
        </w:tc>
        <w:tc>
          <w:tcPr>
            <w:tcW w:w="1450" w:type="dxa"/>
            <w:vMerge w:val="restart"/>
            <w:tcBorders>
              <w:top w:val="nil"/>
              <w:left w:val="single" w:sz="4" w:space="0" w:color="auto"/>
              <w:right w:val="single" w:sz="4" w:space="0" w:color="auto"/>
            </w:tcBorders>
            <w:vAlign w:val="center"/>
          </w:tcPr>
          <w:p w14:paraId="1A77F944" w14:textId="77777777" w:rsidR="007D0A04" w:rsidRPr="00C0501C" w:rsidRDefault="007D0A04" w:rsidP="0007506A">
            <w:pPr>
              <w:spacing w:line="36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r w:rsidRPr="00C0501C">
              <w:rPr>
                <w:rFonts w:ascii="Calibri" w:eastAsia="Times New Roman" w:hAnsi="Calibri" w:cs="Calibri"/>
                <w:color w:val="000000"/>
                <w:sz w:val="20"/>
                <w:szCs w:val="20"/>
              </w:rPr>
              <w:t>48.</w:t>
            </w:r>
            <w:r>
              <w:rPr>
                <w:rFonts w:ascii="Calibri" w:eastAsia="Times New Roman" w:hAnsi="Calibri" w:cs="Calibri"/>
                <w:color w:val="000000"/>
                <w:sz w:val="20"/>
                <w:szCs w:val="20"/>
              </w:rPr>
              <w:t>4</w:t>
            </w:r>
            <w:r w:rsidRPr="00C0501C">
              <w:rPr>
                <w:rFonts w:ascii="Calibri" w:eastAsia="Times New Roman" w:hAnsi="Calibri" w:cs="Calibri"/>
                <w:color w:val="000000"/>
                <w:sz w:val="20"/>
                <w:szCs w:val="20"/>
              </w:rPr>
              <w:t xml:space="preserve"> (0.</w:t>
            </w:r>
            <w:r>
              <w:rPr>
                <w:rFonts w:ascii="Calibri" w:eastAsia="Times New Roman" w:hAnsi="Calibri" w:cs="Calibri"/>
                <w:color w:val="000000"/>
                <w:sz w:val="20"/>
                <w:szCs w:val="20"/>
              </w:rPr>
              <w:t>1</w:t>
            </w:r>
            <w:r w:rsidRPr="00C0501C">
              <w:rPr>
                <w:rFonts w:ascii="Calibri" w:eastAsia="Times New Roman" w:hAnsi="Calibri" w:cs="Calibri"/>
                <w:color w:val="000000"/>
                <w:sz w:val="20"/>
                <w:szCs w:val="20"/>
              </w:rPr>
              <w:t>)</w:t>
            </w:r>
          </w:p>
        </w:tc>
        <w:tc>
          <w:tcPr>
            <w:tcW w:w="1276" w:type="dxa"/>
            <w:vMerge w:val="restart"/>
            <w:tcBorders>
              <w:top w:val="nil"/>
              <w:left w:val="single" w:sz="4" w:space="0" w:color="auto"/>
              <w:right w:val="single" w:sz="4" w:space="0" w:color="auto"/>
            </w:tcBorders>
            <w:shd w:val="clear" w:color="auto" w:fill="auto"/>
            <w:noWrap/>
            <w:vAlign w:val="center"/>
            <w:hideMark/>
          </w:tcPr>
          <w:p w14:paraId="07A26911"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2.3 (0.3)</w:t>
            </w:r>
          </w:p>
        </w:tc>
        <w:tc>
          <w:tcPr>
            <w:tcW w:w="1843" w:type="dxa"/>
            <w:tcBorders>
              <w:top w:val="nil"/>
              <w:left w:val="nil"/>
              <w:bottom w:val="nil"/>
              <w:right w:val="single" w:sz="4" w:space="0" w:color="auto"/>
            </w:tcBorders>
            <w:shd w:val="clear" w:color="auto" w:fill="auto"/>
            <w:noWrap/>
            <w:vAlign w:val="center"/>
            <w:hideMark/>
          </w:tcPr>
          <w:p w14:paraId="7CA56FF6"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channel 231</w:t>
            </w:r>
          </w:p>
        </w:tc>
        <w:tc>
          <w:tcPr>
            <w:tcW w:w="1559" w:type="dxa"/>
            <w:tcBorders>
              <w:top w:val="nil"/>
              <w:left w:val="nil"/>
              <w:bottom w:val="nil"/>
              <w:right w:val="single" w:sz="4" w:space="0" w:color="auto"/>
            </w:tcBorders>
            <w:shd w:val="clear" w:color="auto" w:fill="auto"/>
            <w:noWrap/>
            <w:vAlign w:val="center"/>
            <w:hideMark/>
          </w:tcPr>
          <w:p w14:paraId="71C538CF"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3.3</w:t>
            </w:r>
          </w:p>
        </w:tc>
      </w:tr>
      <w:tr w:rsidR="007D0A04" w:rsidRPr="003545D4" w14:paraId="385187FC" w14:textId="77777777" w:rsidTr="0007506A">
        <w:trPr>
          <w:trHeight w:val="300"/>
        </w:trPr>
        <w:tc>
          <w:tcPr>
            <w:tcW w:w="392" w:type="dxa"/>
            <w:vMerge/>
            <w:tcBorders>
              <w:left w:val="single" w:sz="4" w:space="0" w:color="auto"/>
              <w:right w:val="nil"/>
            </w:tcBorders>
            <w:shd w:val="clear" w:color="auto" w:fill="auto"/>
            <w:noWrap/>
            <w:vAlign w:val="center"/>
            <w:hideMark/>
          </w:tcPr>
          <w:p w14:paraId="37B5D96D"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450" w:type="dxa"/>
            <w:vMerge/>
            <w:tcBorders>
              <w:left w:val="single" w:sz="4" w:space="0" w:color="auto"/>
              <w:right w:val="single" w:sz="4" w:space="0" w:color="auto"/>
            </w:tcBorders>
            <w:vAlign w:val="center"/>
          </w:tcPr>
          <w:p w14:paraId="5662FE84"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276" w:type="dxa"/>
            <w:vMerge/>
            <w:tcBorders>
              <w:left w:val="single" w:sz="4" w:space="0" w:color="auto"/>
              <w:right w:val="single" w:sz="4" w:space="0" w:color="auto"/>
            </w:tcBorders>
            <w:shd w:val="clear" w:color="auto" w:fill="auto"/>
            <w:noWrap/>
            <w:vAlign w:val="center"/>
            <w:hideMark/>
          </w:tcPr>
          <w:p w14:paraId="2ECAF894" w14:textId="77777777" w:rsidR="007D0A04" w:rsidRPr="005C68BB" w:rsidRDefault="007D0A04" w:rsidP="0007506A">
            <w:pPr>
              <w:spacing w:line="360" w:lineRule="auto"/>
              <w:jc w:val="center"/>
              <w:rPr>
                <w:rFonts w:ascii="Calibri" w:eastAsia="Times New Roman" w:hAnsi="Calibri" w:cs="Calibri"/>
                <w:color w:val="000000"/>
                <w:sz w:val="20"/>
                <w:szCs w:val="20"/>
              </w:rPr>
            </w:pPr>
          </w:p>
        </w:tc>
        <w:tc>
          <w:tcPr>
            <w:tcW w:w="1843" w:type="dxa"/>
            <w:tcBorders>
              <w:top w:val="nil"/>
              <w:left w:val="nil"/>
              <w:bottom w:val="nil"/>
              <w:right w:val="single" w:sz="4" w:space="0" w:color="auto"/>
            </w:tcBorders>
            <w:shd w:val="clear" w:color="auto" w:fill="auto"/>
            <w:noWrap/>
            <w:vAlign w:val="center"/>
            <w:hideMark/>
          </w:tcPr>
          <w:p w14:paraId="3BAF0B73"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domain 113</w:t>
            </w:r>
          </w:p>
        </w:tc>
        <w:tc>
          <w:tcPr>
            <w:tcW w:w="1559" w:type="dxa"/>
            <w:tcBorders>
              <w:top w:val="nil"/>
              <w:left w:val="nil"/>
              <w:bottom w:val="nil"/>
              <w:right w:val="single" w:sz="4" w:space="0" w:color="auto"/>
            </w:tcBorders>
            <w:shd w:val="clear" w:color="auto" w:fill="auto"/>
            <w:noWrap/>
            <w:vAlign w:val="center"/>
            <w:hideMark/>
          </w:tcPr>
          <w:p w14:paraId="455711C5"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3.0</w:t>
            </w:r>
          </w:p>
        </w:tc>
      </w:tr>
      <w:tr w:rsidR="007D0A04" w:rsidRPr="003545D4" w14:paraId="621DF549" w14:textId="77777777" w:rsidTr="0007506A">
        <w:trPr>
          <w:trHeight w:val="300"/>
        </w:trPr>
        <w:tc>
          <w:tcPr>
            <w:tcW w:w="392" w:type="dxa"/>
            <w:vMerge/>
            <w:tcBorders>
              <w:left w:val="single" w:sz="4" w:space="0" w:color="auto"/>
              <w:bottom w:val="nil"/>
              <w:right w:val="nil"/>
            </w:tcBorders>
            <w:shd w:val="clear" w:color="auto" w:fill="auto"/>
            <w:noWrap/>
            <w:vAlign w:val="center"/>
            <w:hideMark/>
          </w:tcPr>
          <w:p w14:paraId="2ADAAB16"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450" w:type="dxa"/>
            <w:vMerge/>
            <w:tcBorders>
              <w:left w:val="single" w:sz="4" w:space="0" w:color="auto"/>
              <w:bottom w:val="nil"/>
              <w:right w:val="single" w:sz="4" w:space="0" w:color="auto"/>
            </w:tcBorders>
            <w:vAlign w:val="center"/>
          </w:tcPr>
          <w:p w14:paraId="21E22AFC"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276" w:type="dxa"/>
            <w:vMerge/>
            <w:tcBorders>
              <w:left w:val="single" w:sz="4" w:space="0" w:color="auto"/>
              <w:bottom w:val="nil"/>
              <w:right w:val="single" w:sz="4" w:space="0" w:color="auto"/>
            </w:tcBorders>
            <w:shd w:val="clear" w:color="auto" w:fill="auto"/>
            <w:noWrap/>
            <w:vAlign w:val="center"/>
            <w:hideMark/>
          </w:tcPr>
          <w:p w14:paraId="7C97BDAA" w14:textId="77777777" w:rsidR="007D0A04" w:rsidRPr="005C68BB" w:rsidRDefault="007D0A04" w:rsidP="0007506A">
            <w:pPr>
              <w:spacing w:line="360" w:lineRule="auto"/>
              <w:jc w:val="center"/>
              <w:rPr>
                <w:rFonts w:ascii="Calibri" w:eastAsia="Times New Roman" w:hAnsi="Calibri" w:cs="Calibri"/>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14:paraId="645424D5"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domain 116</w:t>
            </w:r>
          </w:p>
        </w:tc>
        <w:tc>
          <w:tcPr>
            <w:tcW w:w="1559" w:type="dxa"/>
            <w:tcBorders>
              <w:top w:val="nil"/>
              <w:left w:val="nil"/>
              <w:bottom w:val="single" w:sz="4" w:space="0" w:color="auto"/>
              <w:right w:val="single" w:sz="4" w:space="0" w:color="auto"/>
            </w:tcBorders>
            <w:shd w:val="clear" w:color="auto" w:fill="auto"/>
            <w:noWrap/>
            <w:vAlign w:val="center"/>
            <w:hideMark/>
          </w:tcPr>
          <w:p w14:paraId="0B15E5CF"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2.5</w:t>
            </w:r>
          </w:p>
        </w:tc>
      </w:tr>
      <w:tr w:rsidR="007D0A04" w:rsidRPr="003545D4" w14:paraId="45532BF9" w14:textId="77777777" w:rsidTr="0007506A">
        <w:trPr>
          <w:trHeight w:val="300"/>
        </w:trPr>
        <w:tc>
          <w:tcPr>
            <w:tcW w:w="392" w:type="dxa"/>
            <w:vMerge w:val="restart"/>
            <w:tcBorders>
              <w:top w:val="single" w:sz="4" w:space="0" w:color="auto"/>
              <w:left w:val="single" w:sz="4" w:space="0" w:color="auto"/>
              <w:right w:val="nil"/>
            </w:tcBorders>
            <w:shd w:val="clear" w:color="auto" w:fill="auto"/>
            <w:noWrap/>
            <w:vAlign w:val="center"/>
            <w:hideMark/>
          </w:tcPr>
          <w:p w14:paraId="3257EF7A"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2</w:t>
            </w:r>
          </w:p>
        </w:tc>
        <w:tc>
          <w:tcPr>
            <w:tcW w:w="1450" w:type="dxa"/>
            <w:vMerge w:val="restart"/>
            <w:tcBorders>
              <w:top w:val="single" w:sz="4" w:space="0" w:color="auto"/>
              <w:left w:val="single" w:sz="4" w:space="0" w:color="auto"/>
              <w:right w:val="single" w:sz="4" w:space="0" w:color="auto"/>
            </w:tcBorders>
            <w:vAlign w:val="center"/>
          </w:tcPr>
          <w:p w14:paraId="728ADBC2" w14:textId="77777777" w:rsidR="007D0A04" w:rsidRPr="00C0501C" w:rsidRDefault="007D0A04" w:rsidP="0007506A">
            <w:pPr>
              <w:spacing w:line="36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r w:rsidRPr="00C0501C">
              <w:rPr>
                <w:rFonts w:ascii="Calibri" w:eastAsia="Times New Roman" w:hAnsi="Calibri" w:cs="Calibri"/>
                <w:color w:val="000000"/>
                <w:sz w:val="20"/>
                <w:szCs w:val="20"/>
              </w:rPr>
              <w:t>48.2 (0.1)</w:t>
            </w:r>
          </w:p>
        </w:tc>
        <w:tc>
          <w:tcPr>
            <w:tcW w:w="1276" w:type="dxa"/>
            <w:vMerge w:val="restart"/>
            <w:tcBorders>
              <w:top w:val="single" w:sz="4" w:space="0" w:color="auto"/>
              <w:left w:val="single" w:sz="4" w:space="0" w:color="auto"/>
              <w:right w:val="single" w:sz="4" w:space="0" w:color="auto"/>
            </w:tcBorders>
            <w:shd w:val="clear" w:color="auto" w:fill="auto"/>
            <w:noWrap/>
            <w:vAlign w:val="center"/>
            <w:hideMark/>
          </w:tcPr>
          <w:p w14:paraId="541D8368"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3.3 (0.4)</w:t>
            </w:r>
          </w:p>
        </w:tc>
        <w:tc>
          <w:tcPr>
            <w:tcW w:w="1843" w:type="dxa"/>
            <w:tcBorders>
              <w:top w:val="nil"/>
              <w:left w:val="nil"/>
              <w:bottom w:val="nil"/>
              <w:right w:val="single" w:sz="4" w:space="0" w:color="auto"/>
            </w:tcBorders>
            <w:shd w:val="clear" w:color="auto" w:fill="auto"/>
            <w:noWrap/>
            <w:vAlign w:val="center"/>
            <w:hideMark/>
          </w:tcPr>
          <w:p w14:paraId="0B471635"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channel 231</w:t>
            </w:r>
          </w:p>
        </w:tc>
        <w:tc>
          <w:tcPr>
            <w:tcW w:w="1559" w:type="dxa"/>
            <w:tcBorders>
              <w:top w:val="nil"/>
              <w:left w:val="nil"/>
              <w:bottom w:val="nil"/>
              <w:right w:val="single" w:sz="4" w:space="0" w:color="auto"/>
            </w:tcBorders>
            <w:shd w:val="clear" w:color="auto" w:fill="auto"/>
            <w:noWrap/>
            <w:vAlign w:val="center"/>
            <w:hideMark/>
          </w:tcPr>
          <w:p w14:paraId="412BB889"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3.8</w:t>
            </w:r>
          </w:p>
        </w:tc>
      </w:tr>
      <w:tr w:rsidR="007D0A04" w:rsidRPr="003545D4" w14:paraId="4D0DCC5E" w14:textId="77777777" w:rsidTr="0007506A">
        <w:trPr>
          <w:trHeight w:val="300"/>
        </w:trPr>
        <w:tc>
          <w:tcPr>
            <w:tcW w:w="392" w:type="dxa"/>
            <w:vMerge/>
            <w:tcBorders>
              <w:left w:val="single" w:sz="4" w:space="0" w:color="auto"/>
              <w:right w:val="nil"/>
            </w:tcBorders>
            <w:shd w:val="clear" w:color="auto" w:fill="auto"/>
            <w:noWrap/>
            <w:vAlign w:val="center"/>
            <w:hideMark/>
          </w:tcPr>
          <w:p w14:paraId="22CABEE2"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450" w:type="dxa"/>
            <w:vMerge/>
            <w:tcBorders>
              <w:left w:val="single" w:sz="4" w:space="0" w:color="auto"/>
              <w:right w:val="single" w:sz="4" w:space="0" w:color="auto"/>
            </w:tcBorders>
            <w:vAlign w:val="center"/>
          </w:tcPr>
          <w:p w14:paraId="5709AC42"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276" w:type="dxa"/>
            <w:vMerge/>
            <w:tcBorders>
              <w:left w:val="single" w:sz="4" w:space="0" w:color="auto"/>
              <w:right w:val="single" w:sz="4" w:space="0" w:color="auto"/>
            </w:tcBorders>
            <w:shd w:val="clear" w:color="auto" w:fill="auto"/>
            <w:noWrap/>
            <w:vAlign w:val="center"/>
            <w:hideMark/>
          </w:tcPr>
          <w:p w14:paraId="292236BF" w14:textId="77777777" w:rsidR="007D0A04" w:rsidRPr="005C68BB" w:rsidRDefault="007D0A04" w:rsidP="0007506A">
            <w:pPr>
              <w:spacing w:line="360" w:lineRule="auto"/>
              <w:jc w:val="center"/>
              <w:rPr>
                <w:rFonts w:ascii="Calibri" w:eastAsia="Times New Roman" w:hAnsi="Calibri" w:cs="Calibri"/>
                <w:color w:val="000000"/>
                <w:sz w:val="20"/>
                <w:szCs w:val="20"/>
              </w:rPr>
            </w:pPr>
          </w:p>
        </w:tc>
        <w:tc>
          <w:tcPr>
            <w:tcW w:w="1843" w:type="dxa"/>
            <w:tcBorders>
              <w:top w:val="nil"/>
              <w:left w:val="nil"/>
              <w:bottom w:val="nil"/>
              <w:right w:val="single" w:sz="4" w:space="0" w:color="auto"/>
            </w:tcBorders>
            <w:shd w:val="clear" w:color="auto" w:fill="auto"/>
            <w:noWrap/>
            <w:vAlign w:val="center"/>
            <w:hideMark/>
          </w:tcPr>
          <w:p w14:paraId="209AFDE7"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channel 331</w:t>
            </w:r>
          </w:p>
        </w:tc>
        <w:tc>
          <w:tcPr>
            <w:tcW w:w="1559" w:type="dxa"/>
            <w:tcBorders>
              <w:top w:val="nil"/>
              <w:left w:val="nil"/>
              <w:bottom w:val="nil"/>
              <w:right w:val="single" w:sz="4" w:space="0" w:color="auto"/>
            </w:tcBorders>
            <w:shd w:val="clear" w:color="auto" w:fill="auto"/>
            <w:noWrap/>
            <w:vAlign w:val="center"/>
            <w:hideMark/>
          </w:tcPr>
          <w:p w14:paraId="750B4974"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0.9</w:t>
            </w:r>
          </w:p>
        </w:tc>
      </w:tr>
      <w:tr w:rsidR="007D0A04" w:rsidRPr="003545D4" w14:paraId="02162B25" w14:textId="77777777" w:rsidTr="0007506A">
        <w:trPr>
          <w:trHeight w:val="300"/>
        </w:trPr>
        <w:tc>
          <w:tcPr>
            <w:tcW w:w="392" w:type="dxa"/>
            <w:vMerge/>
            <w:tcBorders>
              <w:left w:val="single" w:sz="4" w:space="0" w:color="auto"/>
              <w:right w:val="nil"/>
            </w:tcBorders>
            <w:shd w:val="clear" w:color="auto" w:fill="auto"/>
            <w:noWrap/>
            <w:vAlign w:val="center"/>
            <w:hideMark/>
          </w:tcPr>
          <w:p w14:paraId="25661B46"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450" w:type="dxa"/>
            <w:vMerge/>
            <w:tcBorders>
              <w:left w:val="single" w:sz="4" w:space="0" w:color="auto"/>
              <w:right w:val="single" w:sz="4" w:space="0" w:color="auto"/>
            </w:tcBorders>
            <w:vAlign w:val="center"/>
          </w:tcPr>
          <w:p w14:paraId="59312033"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276" w:type="dxa"/>
            <w:vMerge/>
            <w:tcBorders>
              <w:left w:val="single" w:sz="4" w:space="0" w:color="auto"/>
              <w:right w:val="single" w:sz="4" w:space="0" w:color="auto"/>
            </w:tcBorders>
            <w:shd w:val="clear" w:color="auto" w:fill="auto"/>
            <w:noWrap/>
            <w:vAlign w:val="center"/>
            <w:hideMark/>
          </w:tcPr>
          <w:p w14:paraId="4CAD2137" w14:textId="77777777" w:rsidR="007D0A04" w:rsidRPr="005C68BB" w:rsidRDefault="007D0A04" w:rsidP="0007506A">
            <w:pPr>
              <w:spacing w:line="360" w:lineRule="auto"/>
              <w:jc w:val="center"/>
              <w:rPr>
                <w:rFonts w:ascii="Calibri" w:eastAsia="Times New Roman" w:hAnsi="Calibri" w:cs="Calibri"/>
                <w:color w:val="000000"/>
                <w:sz w:val="20"/>
                <w:szCs w:val="20"/>
              </w:rPr>
            </w:pPr>
          </w:p>
        </w:tc>
        <w:tc>
          <w:tcPr>
            <w:tcW w:w="1843" w:type="dxa"/>
            <w:tcBorders>
              <w:top w:val="nil"/>
              <w:left w:val="nil"/>
              <w:bottom w:val="nil"/>
              <w:right w:val="single" w:sz="4" w:space="0" w:color="auto"/>
            </w:tcBorders>
            <w:shd w:val="clear" w:color="auto" w:fill="auto"/>
            <w:noWrap/>
            <w:vAlign w:val="center"/>
            <w:hideMark/>
          </w:tcPr>
          <w:p w14:paraId="28E008E8"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plane 221</w:t>
            </w:r>
          </w:p>
        </w:tc>
        <w:tc>
          <w:tcPr>
            <w:tcW w:w="1559" w:type="dxa"/>
            <w:tcBorders>
              <w:top w:val="nil"/>
              <w:left w:val="nil"/>
              <w:bottom w:val="nil"/>
              <w:right w:val="single" w:sz="4" w:space="0" w:color="auto"/>
            </w:tcBorders>
            <w:shd w:val="clear" w:color="auto" w:fill="auto"/>
            <w:noWrap/>
            <w:vAlign w:val="center"/>
            <w:hideMark/>
          </w:tcPr>
          <w:p w14:paraId="35C28286"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11.5</w:t>
            </w:r>
          </w:p>
        </w:tc>
      </w:tr>
      <w:tr w:rsidR="007D0A04" w:rsidRPr="003545D4" w14:paraId="325C80E4" w14:textId="77777777" w:rsidTr="0007506A">
        <w:trPr>
          <w:trHeight w:val="300"/>
        </w:trPr>
        <w:tc>
          <w:tcPr>
            <w:tcW w:w="392" w:type="dxa"/>
            <w:vMerge/>
            <w:tcBorders>
              <w:left w:val="single" w:sz="4" w:space="0" w:color="auto"/>
              <w:right w:val="nil"/>
            </w:tcBorders>
            <w:shd w:val="clear" w:color="auto" w:fill="auto"/>
            <w:noWrap/>
            <w:vAlign w:val="center"/>
            <w:hideMark/>
          </w:tcPr>
          <w:p w14:paraId="2781E377"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450" w:type="dxa"/>
            <w:vMerge/>
            <w:tcBorders>
              <w:left w:val="single" w:sz="4" w:space="0" w:color="auto"/>
              <w:right w:val="single" w:sz="4" w:space="0" w:color="auto"/>
            </w:tcBorders>
            <w:vAlign w:val="center"/>
          </w:tcPr>
          <w:p w14:paraId="3D00087A"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276" w:type="dxa"/>
            <w:vMerge/>
            <w:tcBorders>
              <w:left w:val="single" w:sz="4" w:space="0" w:color="auto"/>
              <w:right w:val="single" w:sz="4" w:space="0" w:color="auto"/>
            </w:tcBorders>
            <w:shd w:val="clear" w:color="auto" w:fill="auto"/>
            <w:noWrap/>
            <w:vAlign w:val="center"/>
            <w:hideMark/>
          </w:tcPr>
          <w:p w14:paraId="4551FC4C" w14:textId="77777777" w:rsidR="007D0A04" w:rsidRPr="005C68BB" w:rsidRDefault="007D0A04" w:rsidP="0007506A">
            <w:pPr>
              <w:spacing w:line="360" w:lineRule="auto"/>
              <w:jc w:val="center"/>
              <w:rPr>
                <w:rFonts w:ascii="Calibri" w:eastAsia="Times New Roman" w:hAnsi="Calibri" w:cs="Calibri"/>
                <w:color w:val="000000"/>
                <w:sz w:val="20"/>
                <w:szCs w:val="20"/>
              </w:rPr>
            </w:pPr>
          </w:p>
        </w:tc>
        <w:tc>
          <w:tcPr>
            <w:tcW w:w="1843" w:type="dxa"/>
            <w:tcBorders>
              <w:top w:val="nil"/>
              <w:left w:val="nil"/>
              <w:bottom w:val="nil"/>
              <w:right w:val="single" w:sz="4" w:space="0" w:color="auto"/>
            </w:tcBorders>
            <w:shd w:val="clear" w:color="auto" w:fill="auto"/>
            <w:noWrap/>
            <w:vAlign w:val="center"/>
            <w:hideMark/>
          </w:tcPr>
          <w:p w14:paraId="7548D07D"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domain 113</w:t>
            </w:r>
          </w:p>
        </w:tc>
        <w:tc>
          <w:tcPr>
            <w:tcW w:w="1559" w:type="dxa"/>
            <w:tcBorders>
              <w:top w:val="nil"/>
              <w:left w:val="nil"/>
              <w:bottom w:val="nil"/>
              <w:right w:val="single" w:sz="4" w:space="0" w:color="auto"/>
            </w:tcBorders>
            <w:shd w:val="clear" w:color="auto" w:fill="auto"/>
            <w:noWrap/>
            <w:vAlign w:val="center"/>
            <w:hideMark/>
          </w:tcPr>
          <w:p w14:paraId="0573464C"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3.2</w:t>
            </w:r>
          </w:p>
        </w:tc>
      </w:tr>
      <w:tr w:rsidR="007D0A04" w:rsidRPr="003545D4" w14:paraId="02E1DEC0" w14:textId="77777777" w:rsidTr="0007506A">
        <w:trPr>
          <w:trHeight w:val="300"/>
        </w:trPr>
        <w:tc>
          <w:tcPr>
            <w:tcW w:w="392" w:type="dxa"/>
            <w:vMerge/>
            <w:tcBorders>
              <w:left w:val="single" w:sz="4" w:space="0" w:color="auto"/>
              <w:bottom w:val="single" w:sz="4" w:space="0" w:color="auto"/>
              <w:right w:val="nil"/>
            </w:tcBorders>
            <w:shd w:val="clear" w:color="auto" w:fill="auto"/>
            <w:noWrap/>
            <w:vAlign w:val="center"/>
            <w:hideMark/>
          </w:tcPr>
          <w:p w14:paraId="21C975E9"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450" w:type="dxa"/>
            <w:vMerge/>
            <w:tcBorders>
              <w:left w:val="single" w:sz="4" w:space="0" w:color="auto"/>
              <w:bottom w:val="single" w:sz="4" w:space="0" w:color="auto"/>
              <w:right w:val="single" w:sz="4" w:space="0" w:color="auto"/>
            </w:tcBorders>
            <w:vAlign w:val="center"/>
          </w:tcPr>
          <w:p w14:paraId="48BD1F45"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noWrap/>
            <w:vAlign w:val="center"/>
            <w:hideMark/>
          </w:tcPr>
          <w:p w14:paraId="1A6579AD" w14:textId="77777777" w:rsidR="007D0A04" w:rsidRPr="005C68BB" w:rsidRDefault="007D0A04" w:rsidP="0007506A">
            <w:pPr>
              <w:spacing w:line="360" w:lineRule="auto"/>
              <w:jc w:val="center"/>
              <w:rPr>
                <w:rFonts w:ascii="Calibri" w:eastAsia="Times New Roman" w:hAnsi="Calibri" w:cs="Calibri"/>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14:paraId="41F9B2FF"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domain 116</w:t>
            </w:r>
          </w:p>
        </w:tc>
        <w:tc>
          <w:tcPr>
            <w:tcW w:w="1559" w:type="dxa"/>
            <w:tcBorders>
              <w:top w:val="nil"/>
              <w:left w:val="nil"/>
              <w:bottom w:val="single" w:sz="4" w:space="0" w:color="auto"/>
              <w:right w:val="single" w:sz="4" w:space="0" w:color="auto"/>
            </w:tcBorders>
            <w:shd w:val="clear" w:color="auto" w:fill="auto"/>
            <w:noWrap/>
            <w:vAlign w:val="center"/>
            <w:hideMark/>
          </w:tcPr>
          <w:p w14:paraId="2354AF9D"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5.2</w:t>
            </w:r>
          </w:p>
        </w:tc>
      </w:tr>
      <w:tr w:rsidR="007D0A04" w:rsidRPr="003545D4" w14:paraId="1D125BD1" w14:textId="77777777" w:rsidTr="0007506A">
        <w:trPr>
          <w:trHeight w:val="300"/>
        </w:trPr>
        <w:tc>
          <w:tcPr>
            <w:tcW w:w="392" w:type="dxa"/>
            <w:vMerge w:val="restart"/>
            <w:tcBorders>
              <w:top w:val="nil"/>
              <w:left w:val="single" w:sz="4" w:space="0" w:color="auto"/>
              <w:right w:val="nil"/>
            </w:tcBorders>
            <w:shd w:val="clear" w:color="auto" w:fill="auto"/>
            <w:noWrap/>
            <w:vAlign w:val="center"/>
            <w:hideMark/>
          </w:tcPr>
          <w:p w14:paraId="2E2B0E85"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4</w:t>
            </w:r>
          </w:p>
        </w:tc>
        <w:tc>
          <w:tcPr>
            <w:tcW w:w="1450" w:type="dxa"/>
            <w:vMerge w:val="restart"/>
            <w:tcBorders>
              <w:top w:val="nil"/>
              <w:left w:val="single" w:sz="4" w:space="0" w:color="auto"/>
              <w:right w:val="single" w:sz="4" w:space="0" w:color="auto"/>
            </w:tcBorders>
            <w:vAlign w:val="center"/>
          </w:tcPr>
          <w:p w14:paraId="44D8C296" w14:textId="77777777" w:rsidR="007D0A04" w:rsidRPr="00C0501C" w:rsidRDefault="007D0A04" w:rsidP="0007506A">
            <w:pPr>
              <w:spacing w:line="36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w:t>
            </w:r>
            <w:r w:rsidRPr="00C0501C">
              <w:rPr>
                <w:rFonts w:ascii="Calibri" w:eastAsia="Times New Roman" w:hAnsi="Calibri" w:cs="Calibri"/>
                <w:color w:val="000000"/>
                <w:sz w:val="20"/>
                <w:szCs w:val="20"/>
              </w:rPr>
              <w:t>47.</w:t>
            </w:r>
            <w:r>
              <w:rPr>
                <w:rFonts w:ascii="Calibri" w:eastAsia="Times New Roman" w:hAnsi="Calibri" w:cs="Calibri"/>
                <w:color w:val="000000"/>
                <w:sz w:val="20"/>
                <w:szCs w:val="20"/>
              </w:rPr>
              <w:t>0</w:t>
            </w:r>
            <w:r w:rsidRPr="00C0501C">
              <w:rPr>
                <w:rFonts w:ascii="Calibri" w:eastAsia="Times New Roman" w:hAnsi="Calibri" w:cs="Calibri"/>
                <w:color w:val="000000"/>
                <w:sz w:val="20"/>
                <w:szCs w:val="20"/>
              </w:rPr>
              <w:t xml:space="preserve"> (0.</w:t>
            </w:r>
            <w:r>
              <w:rPr>
                <w:rFonts w:ascii="Calibri" w:eastAsia="Times New Roman" w:hAnsi="Calibri" w:cs="Calibri"/>
                <w:color w:val="000000"/>
                <w:sz w:val="20"/>
                <w:szCs w:val="20"/>
              </w:rPr>
              <w:t>4</w:t>
            </w:r>
            <w:r w:rsidRPr="00C0501C">
              <w:rPr>
                <w:rFonts w:ascii="Calibri" w:eastAsia="Times New Roman" w:hAnsi="Calibri" w:cs="Calibri"/>
                <w:color w:val="000000"/>
                <w:sz w:val="20"/>
                <w:szCs w:val="20"/>
              </w:rPr>
              <w:t>)</w:t>
            </w:r>
          </w:p>
        </w:tc>
        <w:tc>
          <w:tcPr>
            <w:tcW w:w="1276" w:type="dxa"/>
            <w:vMerge w:val="restart"/>
            <w:tcBorders>
              <w:top w:val="nil"/>
              <w:left w:val="single" w:sz="4" w:space="0" w:color="auto"/>
              <w:right w:val="single" w:sz="4" w:space="0" w:color="auto"/>
            </w:tcBorders>
            <w:shd w:val="clear" w:color="auto" w:fill="auto"/>
            <w:noWrap/>
            <w:vAlign w:val="center"/>
            <w:hideMark/>
          </w:tcPr>
          <w:p w14:paraId="4AADBCCC"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4.7 (0.5)</w:t>
            </w:r>
          </w:p>
        </w:tc>
        <w:tc>
          <w:tcPr>
            <w:tcW w:w="1843" w:type="dxa"/>
            <w:tcBorders>
              <w:top w:val="nil"/>
              <w:left w:val="nil"/>
              <w:bottom w:val="nil"/>
              <w:right w:val="single" w:sz="4" w:space="0" w:color="auto"/>
            </w:tcBorders>
            <w:shd w:val="clear" w:color="auto" w:fill="auto"/>
            <w:noWrap/>
            <w:vAlign w:val="center"/>
            <w:hideMark/>
          </w:tcPr>
          <w:p w14:paraId="0630C2D1"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channel 231</w:t>
            </w:r>
          </w:p>
        </w:tc>
        <w:tc>
          <w:tcPr>
            <w:tcW w:w="1559" w:type="dxa"/>
            <w:tcBorders>
              <w:top w:val="nil"/>
              <w:left w:val="nil"/>
              <w:bottom w:val="nil"/>
              <w:right w:val="single" w:sz="4" w:space="0" w:color="auto"/>
            </w:tcBorders>
            <w:shd w:val="clear" w:color="auto" w:fill="auto"/>
            <w:noWrap/>
            <w:vAlign w:val="center"/>
            <w:hideMark/>
          </w:tcPr>
          <w:p w14:paraId="17AE8433"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4.8</w:t>
            </w:r>
          </w:p>
        </w:tc>
      </w:tr>
      <w:tr w:rsidR="007D0A04" w:rsidRPr="003545D4" w14:paraId="1AFCA4F0" w14:textId="77777777" w:rsidTr="0007506A">
        <w:trPr>
          <w:trHeight w:val="300"/>
        </w:trPr>
        <w:tc>
          <w:tcPr>
            <w:tcW w:w="392" w:type="dxa"/>
            <w:vMerge/>
            <w:tcBorders>
              <w:left w:val="single" w:sz="4" w:space="0" w:color="auto"/>
              <w:right w:val="nil"/>
            </w:tcBorders>
            <w:shd w:val="clear" w:color="auto" w:fill="auto"/>
            <w:noWrap/>
            <w:vAlign w:val="center"/>
            <w:hideMark/>
          </w:tcPr>
          <w:p w14:paraId="645918BF"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450" w:type="dxa"/>
            <w:vMerge/>
            <w:tcBorders>
              <w:left w:val="single" w:sz="4" w:space="0" w:color="auto"/>
              <w:right w:val="single" w:sz="4" w:space="0" w:color="auto"/>
            </w:tcBorders>
            <w:vAlign w:val="center"/>
          </w:tcPr>
          <w:p w14:paraId="49173D97"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276" w:type="dxa"/>
            <w:vMerge/>
            <w:tcBorders>
              <w:left w:val="single" w:sz="4" w:space="0" w:color="auto"/>
              <w:right w:val="single" w:sz="4" w:space="0" w:color="auto"/>
            </w:tcBorders>
            <w:shd w:val="clear" w:color="auto" w:fill="auto"/>
            <w:noWrap/>
            <w:vAlign w:val="center"/>
            <w:hideMark/>
          </w:tcPr>
          <w:p w14:paraId="1BA29A68" w14:textId="77777777" w:rsidR="007D0A04" w:rsidRPr="005C68BB" w:rsidRDefault="007D0A04" w:rsidP="0007506A">
            <w:pPr>
              <w:spacing w:line="360" w:lineRule="auto"/>
              <w:jc w:val="center"/>
              <w:rPr>
                <w:rFonts w:ascii="Calibri" w:eastAsia="Times New Roman" w:hAnsi="Calibri" w:cs="Calibri"/>
                <w:color w:val="000000"/>
                <w:sz w:val="20"/>
                <w:szCs w:val="20"/>
              </w:rPr>
            </w:pPr>
          </w:p>
        </w:tc>
        <w:tc>
          <w:tcPr>
            <w:tcW w:w="1843" w:type="dxa"/>
            <w:tcBorders>
              <w:top w:val="nil"/>
              <w:left w:val="nil"/>
              <w:bottom w:val="nil"/>
              <w:right w:val="single" w:sz="4" w:space="0" w:color="auto"/>
            </w:tcBorders>
            <w:shd w:val="clear" w:color="auto" w:fill="auto"/>
            <w:noWrap/>
            <w:vAlign w:val="center"/>
            <w:hideMark/>
          </w:tcPr>
          <w:p w14:paraId="480A455F"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channel 331</w:t>
            </w:r>
          </w:p>
        </w:tc>
        <w:tc>
          <w:tcPr>
            <w:tcW w:w="1559" w:type="dxa"/>
            <w:tcBorders>
              <w:top w:val="nil"/>
              <w:left w:val="nil"/>
              <w:bottom w:val="nil"/>
              <w:right w:val="single" w:sz="4" w:space="0" w:color="auto"/>
            </w:tcBorders>
            <w:shd w:val="clear" w:color="auto" w:fill="auto"/>
            <w:noWrap/>
            <w:vAlign w:val="center"/>
            <w:hideMark/>
          </w:tcPr>
          <w:p w14:paraId="4D143330"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0.0</w:t>
            </w:r>
          </w:p>
        </w:tc>
      </w:tr>
      <w:tr w:rsidR="007D0A04" w:rsidRPr="003545D4" w14:paraId="4F68E7A3" w14:textId="77777777" w:rsidTr="0007506A">
        <w:trPr>
          <w:trHeight w:val="300"/>
        </w:trPr>
        <w:tc>
          <w:tcPr>
            <w:tcW w:w="392" w:type="dxa"/>
            <w:vMerge/>
            <w:tcBorders>
              <w:left w:val="single" w:sz="4" w:space="0" w:color="auto"/>
              <w:right w:val="nil"/>
            </w:tcBorders>
            <w:shd w:val="clear" w:color="auto" w:fill="auto"/>
            <w:noWrap/>
            <w:vAlign w:val="center"/>
            <w:hideMark/>
          </w:tcPr>
          <w:p w14:paraId="69503F43"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450" w:type="dxa"/>
            <w:vMerge/>
            <w:tcBorders>
              <w:left w:val="single" w:sz="4" w:space="0" w:color="auto"/>
              <w:right w:val="single" w:sz="4" w:space="0" w:color="auto"/>
            </w:tcBorders>
            <w:vAlign w:val="center"/>
          </w:tcPr>
          <w:p w14:paraId="4697D065"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276" w:type="dxa"/>
            <w:vMerge/>
            <w:tcBorders>
              <w:left w:val="single" w:sz="4" w:space="0" w:color="auto"/>
              <w:right w:val="single" w:sz="4" w:space="0" w:color="auto"/>
            </w:tcBorders>
            <w:shd w:val="clear" w:color="auto" w:fill="auto"/>
            <w:noWrap/>
            <w:vAlign w:val="center"/>
            <w:hideMark/>
          </w:tcPr>
          <w:p w14:paraId="4922917A" w14:textId="77777777" w:rsidR="007D0A04" w:rsidRPr="005C68BB" w:rsidRDefault="007D0A04" w:rsidP="0007506A">
            <w:pPr>
              <w:spacing w:line="360" w:lineRule="auto"/>
              <w:jc w:val="center"/>
              <w:rPr>
                <w:rFonts w:ascii="Calibri" w:eastAsia="Times New Roman" w:hAnsi="Calibri" w:cs="Calibri"/>
                <w:color w:val="000000"/>
                <w:sz w:val="20"/>
                <w:szCs w:val="20"/>
              </w:rPr>
            </w:pPr>
          </w:p>
        </w:tc>
        <w:tc>
          <w:tcPr>
            <w:tcW w:w="1843" w:type="dxa"/>
            <w:tcBorders>
              <w:top w:val="nil"/>
              <w:left w:val="nil"/>
              <w:bottom w:val="nil"/>
              <w:right w:val="single" w:sz="4" w:space="0" w:color="auto"/>
            </w:tcBorders>
            <w:shd w:val="clear" w:color="auto" w:fill="auto"/>
            <w:noWrap/>
            <w:vAlign w:val="center"/>
            <w:hideMark/>
          </w:tcPr>
          <w:p w14:paraId="4E33C68B"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plane 221</w:t>
            </w:r>
          </w:p>
        </w:tc>
        <w:tc>
          <w:tcPr>
            <w:tcW w:w="1559" w:type="dxa"/>
            <w:tcBorders>
              <w:top w:val="nil"/>
              <w:left w:val="nil"/>
              <w:bottom w:val="nil"/>
              <w:right w:val="single" w:sz="4" w:space="0" w:color="auto"/>
            </w:tcBorders>
            <w:shd w:val="clear" w:color="auto" w:fill="auto"/>
            <w:noWrap/>
            <w:vAlign w:val="center"/>
            <w:hideMark/>
          </w:tcPr>
          <w:p w14:paraId="33549871"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0.3</w:t>
            </w:r>
          </w:p>
        </w:tc>
      </w:tr>
      <w:tr w:rsidR="007D0A04" w:rsidRPr="003545D4" w14:paraId="5DF078D8" w14:textId="77777777" w:rsidTr="0007506A">
        <w:trPr>
          <w:trHeight w:val="300"/>
        </w:trPr>
        <w:tc>
          <w:tcPr>
            <w:tcW w:w="392" w:type="dxa"/>
            <w:vMerge/>
            <w:tcBorders>
              <w:left w:val="single" w:sz="4" w:space="0" w:color="auto"/>
              <w:right w:val="nil"/>
            </w:tcBorders>
            <w:shd w:val="clear" w:color="auto" w:fill="auto"/>
            <w:noWrap/>
            <w:vAlign w:val="center"/>
            <w:hideMark/>
          </w:tcPr>
          <w:p w14:paraId="068B4816"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450" w:type="dxa"/>
            <w:vMerge/>
            <w:tcBorders>
              <w:left w:val="single" w:sz="4" w:space="0" w:color="auto"/>
              <w:right w:val="single" w:sz="4" w:space="0" w:color="auto"/>
            </w:tcBorders>
            <w:vAlign w:val="center"/>
          </w:tcPr>
          <w:p w14:paraId="28592EBD"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276" w:type="dxa"/>
            <w:vMerge/>
            <w:tcBorders>
              <w:left w:val="single" w:sz="4" w:space="0" w:color="auto"/>
              <w:right w:val="single" w:sz="4" w:space="0" w:color="auto"/>
            </w:tcBorders>
            <w:shd w:val="clear" w:color="auto" w:fill="auto"/>
            <w:noWrap/>
            <w:vAlign w:val="center"/>
            <w:hideMark/>
          </w:tcPr>
          <w:p w14:paraId="0062CBBA" w14:textId="77777777" w:rsidR="007D0A04" w:rsidRPr="005C68BB" w:rsidRDefault="007D0A04" w:rsidP="0007506A">
            <w:pPr>
              <w:spacing w:line="360" w:lineRule="auto"/>
              <w:jc w:val="center"/>
              <w:rPr>
                <w:rFonts w:ascii="Calibri" w:eastAsia="Times New Roman" w:hAnsi="Calibri" w:cs="Calibri"/>
                <w:color w:val="000000"/>
                <w:sz w:val="20"/>
                <w:szCs w:val="20"/>
              </w:rPr>
            </w:pPr>
          </w:p>
        </w:tc>
        <w:tc>
          <w:tcPr>
            <w:tcW w:w="1843" w:type="dxa"/>
            <w:tcBorders>
              <w:top w:val="nil"/>
              <w:left w:val="nil"/>
              <w:bottom w:val="nil"/>
              <w:right w:val="single" w:sz="4" w:space="0" w:color="auto"/>
            </w:tcBorders>
            <w:shd w:val="clear" w:color="auto" w:fill="auto"/>
            <w:noWrap/>
            <w:vAlign w:val="center"/>
            <w:hideMark/>
          </w:tcPr>
          <w:p w14:paraId="692E417C"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domain 113</w:t>
            </w:r>
          </w:p>
        </w:tc>
        <w:tc>
          <w:tcPr>
            <w:tcW w:w="1559" w:type="dxa"/>
            <w:tcBorders>
              <w:top w:val="nil"/>
              <w:left w:val="nil"/>
              <w:bottom w:val="nil"/>
              <w:right w:val="single" w:sz="4" w:space="0" w:color="auto"/>
            </w:tcBorders>
            <w:shd w:val="clear" w:color="auto" w:fill="auto"/>
            <w:noWrap/>
            <w:vAlign w:val="center"/>
            <w:hideMark/>
          </w:tcPr>
          <w:p w14:paraId="2E93249D"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4.4</w:t>
            </w:r>
          </w:p>
        </w:tc>
      </w:tr>
      <w:tr w:rsidR="007D0A04" w:rsidRPr="003545D4" w14:paraId="7188DAC9" w14:textId="77777777" w:rsidTr="0007506A">
        <w:trPr>
          <w:trHeight w:val="300"/>
        </w:trPr>
        <w:tc>
          <w:tcPr>
            <w:tcW w:w="392" w:type="dxa"/>
            <w:vMerge/>
            <w:tcBorders>
              <w:left w:val="single" w:sz="4" w:space="0" w:color="auto"/>
              <w:right w:val="nil"/>
            </w:tcBorders>
            <w:shd w:val="clear" w:color="auto" w:fill="auto"/>
            <w:noWrap/>
            <w:vAlign w:val="center"/>
            <w:hideMark/>
          </w:tcPr>
          <w:p w14:paraId="6D58E031"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450" w:type="dxa"/>
            <w:vMerge/>
            <w:tcBorders>
              <w:left w:val="single" w:sz="4" w:space="0" w:color="auto"/>
              <w:right w:val="single" w:sz="4" w:space="0" w:color="auto"/>
            </w:tcBorders>
            <w:vAlign w:val="center"/>
          </w:tcPr>
          <w:p w14:paraId="059D9CF5"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276" w:type="dxa"/>
            <w:vMerge/>
            <w:tcBorders>
              <w:left w:val="single" w:sz="4" w:space="0" w:color="auto"/>
              <w:right w:val="single" w:sz="4" w:space="0" w:color="auto"/>
            </w:tcBorders>
            <w:shd w:val="clear" w:color="auto" w:fill="auto"/>
            <w:noWrap/>
            <w:vAlign w:val="center"/>
            <w:hideMark/>
          </w:tcPr>
          <w:p w14:paraId="0A9B1EE0" w14:textId="77777777" w:rsidR="007D0A04" w:rsidRPr="005C68BB" w:rsidRDefault="007D0A04" w:rsidP="0007506A">
            <w:pPr>
              <w:spacing w:line="360" w:lineRule="auto"/>
              <w:jc w:val="center"/>
              <w:rPr>
                <w:rFonts w:ascii="Calibri" w:eastAsia="Times New Roman" w:hAnsi="Calibri" w:cs="Calibri"/>
                <w:color w:val="000000"/>
                <w:sz w:val="20"/>
                <w:szCs w:val="20"/>
              </w:rPr>
            </w:pPr>
          </w:p>
        </w:tc>
        <w:tc>
          <w:tcPr>
            <w:tcW w:w="1843" w:type="dxa"/>
            <w:tcBorders>
              <w:top w:val="nil"/>
              <w:left w:val="nil"/>
              <w:bottom w:val="nil"/>
              <w:right w:val="single" w:sz="4" w:space="0" w:color="auto"/>
            </w:tcBorders>
            <w:shd w:val="clear" w:color="auto" w:fill="auto"/>
            <w:noWrap/>
            <w:vAlign w:val="center"/>
            <w:hideMark/>
          </w:tcPr>
          <w:p w14:paraId="7BFC2FDE" w14:textId="77777777" w:rsidR="007D0A04" w:rsidRPr="001F5C4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domain 116i</w:t>
            </w:r>
          </w:p>
        </w:tc>
        <w:tc>
          <w:tcPr>
            <w:tcW w:w="1559" w:type="dxa"/>
            <w:tcBorders>
              <w:top w:val="nil"/>
              <w:left w:val="nil"/>
              <w:bottom w:val="nil"/>
              <w:right w:val="single" w:sz="4" w:space="0" w:color="auto"/>
            </w:tcBorders>
            <w:shd w:val="clear" w:color="auto" w:fill="auto"/>
            <w:noWrap/>
            <w:vAlign w:val="center"/>
            <w:hideMark/>
          </w:tcPr>
          <w:p w14:paraId="14C55635"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2.6</w:t>
            </w:r>
          </w:p>
        </w:tc>
      </w:tr>
      <w:tr w:rsidR="007D0A04" w:rsidRPr="003545D4" w14:paraId="52F88C22" w14:textId="77777777" w:rsidTr="0007506A">
        <w:trPr>
          <w:trHeight w:val="300"/>
        </w:trPr>
        <w:tc>
          <w:tcPr>
            <w:tcW w:w="392" w:type="dxa"/>
            <w:vMerge/>
            <w:tcBorders>
              <w:left w:val="single" w:sz="4" w:space="0" w:color="auto"/>
              <w:bottom w:val="single" w:sz="4" w:space="0" w:color="auto"/>
              <w:right w:val="nil"/>
            </w:tcBorders>
            <w:shd w:val="clear" w:color="auto" w:fill="auto"/>
            <w:noWrap/>
            <w:vAlign w:val="center"/>
            <w:hideMark/>
          </w:tcPr>
          <w:p w14:paraId="2A3E3F51"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450" w:type="dxa"/>
            <w:vMerge/>
            <w:tcBorders>
              <w:left w:val="single" w:sz="4" w:space="0" w:color="auto"/>
              <w:bottom w:val="single" w:sz="4" w:space="0" w:color="auto"/>
              <w:right w:val="single" w:sz="4" w:space="0" w:color="auto"/>
            </w:tcBorders>
            <w:vAlign w:val="center"/>
          </w:tcPr>
          <w:p w14:paraId="310FC84A"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276" w:type="dxa"/>
            <w:vMerge/>
            <w:tcBorders>
              <w:left w:val="single" w:sz="4" w:space="0" w:color="auto"/>
              <w:bottom w:val="single" w:sz="4" w:space="0" w:color="auto"/>
              <w:right w:val="single" w:sz="4" w:space="0" w:color="auto"/>
            </w:tcBorders>
            <w:shd w:val="clear" w:color="auto" w:fill="auto"/>
            <w:noWrap/>
            <w:vAlign w:val="center"/>
            <w:hideMark/>
          </w:tcPr>
          <w:p w14:paraId="45838BC2" w14:textId="77777777" w:rsidR="007D0A04" w:rsidRPr="00C0501C" w:rsidRDefault="007D0A04" w:rsidP="0007506A">
            <w:pPr>
              <w:spacing w:line="360" w:lineRule="auto"/>
              <w:jc w:val="center"/>
              <w:rPr>
                <w:rFonts w:ascii="Calibri" w:eastAsia="Times New Roman" w:hAnsi="Calibri" w:cs="Calibri"/>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center"/>
            <w:hideMark/>
          </w:tcPr>
          <w:p w14:paraId="62957940" w14:textId="77777777" w:rsidR="007D0A04" w:rsidRPr="00C0501C" w:rsidRDefault="007D0A04" w:rsidP="0007506A">
            <w:pPr>
              <w:spacing w:line="360" w:lineRule="auto"/>
              <w:jc w:val="center"/>
              <w:rPr>
                <w:rFonts w:ascii="Calibri" w:eastAsia="Times New Roman" w:hAnsi="Calibri" w:cs="Calibri"/>
                <w:color w:val="000000"/>
                <w:sz w:val="20"/>
                <w:szCs w:val="20"/>
              </w:rPr>
            </w:pPr>
            <w:r w:rsidRPr="00C0501C">
              <w:rPr>
                <w:rFonts w:ascii="Calibri" w:eastAsia="Times New Roman" w:hAnsi="Calibri" w:cs="Calibri"/>
                <w:color w:val="000000"/>
                <w:sz w:val="20"/>
                <w:szCs w:val="20"/>
              </w:rPr>
              <w:t>domain 116ii</w:t>
            </w:r>
          </w:p>
        </w:tc>
        <w:tc>
          <w:tcPr>
            <w:tcW w:w="1559" w:type="dxa"/>
            <w:tcBorders>
              <w:top w:val="nil"/>
              <w:left w:val="nil"/>
              <w:bottom w:val="single" w:sz="4" w:space="0" w:color="auto"/>
              <w:right w:val="single" w:sz="4" w:space="0" w:color="auto"/>
            </w:tcBorders>
            <w:shd w:val="clear" w:color="auto" w:fill="auto"/>
            <w:noWrap/>
            <w:vAlign w:val="center"/>
            <w:hideMark/>
          </w:tcPr>
          <w:p w14:paraId="1B597C0C" w14:textId="77777777" w:rsidR="007D0A04" w:rsidRPr="005C68BB" w:rsidRDefault="007D0A04" w:rsidP="0007506A">
            <w:pPr>
              <w:spacing w:line="360" w:lineRule="auto"/>
              <w:jc w:val="center"/>
              <w:rPr>
                <w:rFonts w:ascii="Calibri" w:eastAsia="Times New Roman" w:hAnsi="Calibri" w:cs="Calibri"/>
                <w:color w:val="000000"/>
                <w:sz w:val="20"/>
                <w:szCs w:val="20"/>
              </w:rPr>
            </w:pPr>
            <w:r w:rsidRPr="005C68BB">
              <w:rPr>
                <w:rFonts w:ascii="Calibri" w:eastAsia="Times New Roman" w:hAnsi="Calibri" w:cs="Calibri"/>
                <w:color w:val="000000"/>
                <w:sz w:val="20"/>
                <w:szCs w:val="20"/>
              </w:rPr>
              <w:t>2.4</w:t>
            </w:r>
          </w:p>
        </w:tc>
      </w:tr>
    </w:tbl>
    <w:p w14:paraId="2424E1E6" w14:textId="77777777" w:rsidR="007D0A04" w:rsidRDefault="007D0A04" w:rsidP="007D0A04">
      <w:pPr>
        <w:spacing w:line="360" w:lineRule="auto"/>
        <w:jc w:val="both"/>
        <w:rPr>
          <w:rFonts w:cstheme="minorHAnsi"/>
          <w:b/>
          <w:bCs/>
          <w:sz w:val="20"/>
          <w:szCs w:val="20"/>
        </w:rPr>
      </w:pPr>
    </w:p>
    <w:p w14:paraId="35FAFD76" w14:textId="216C082D" w:rsidR="007D0A04" w:rsidRDefault="007D0A04" w:rsidP="007D0A04">
      <w:pPr>
        <w:spacing w:line="360" w:lineRule="auto"/>
        <w:jc w:val="center"/>
        <w:rPr>
          <w:rFonts w:cstheme="minorHAnsi"/>
          <w:sz w:val="20"/>
          <w:szCs w:val="20"/>
        </w:rPr>
      </w:pPr>
      <w:r w:rsidRPr="00393D74">
        <w:rPr>
          <w:rFonts w:cstheme="minorHAnsi"/>
          <w:b/>
          <w:bCs/>
          <w:sz w:val="20"/>
          <w:szCs w:val="20"/>
        </w:rPr>
        <w:t xml:space="preserve">Table </w:t>
      </w:r>
      <w:r>
        <w:rPr>
          <w:rFonts w:cstheme="minorHAnsi"/>
          <w:b/>
          <w:bCs/>
          <w:sz w:val="20"/>
          <w:szCs w:val="20"/>
        </w:rPr>
        <w:t>1</w:t>
      </w:r>
      <w:r w:rsidRPr="00393D74">
        <w:rPr>
          <w:rFonts w:cstheme="minorHAnsi"/>
          <w:b/>
          <w:bCs/>
          <w:sz w:val="20"/>
          <w:szCs w:val="20"/>
        </w:rPr>
        <w:t xml:space="preserve">: </w:t>
      </w:r>
      <w:r w:rsidRPr="00393D74">
        <w:rPr>
          <w:rFonts w:cstheme="minorHAnsi"/>
          <w:sz w:val="20"/>
          <w:szCs w:val="20"/>
        </w:rPr>
        <w:t xml:space="preserve">Experimental </w:t>
      </w:r>
      <w:r w:rsidRPr="00393D74">
        <w:rPr>
          <w:rFonts w:cstheme="minorHAnsi"/>
          <w:sz w:val="20"/>
          <w:szCs w:val="20"/>
          <w:vertAlign w:val="superscript"/>
        </w:rPr>
        <w:t>29</w:t>
      </w:r>
      <w:r w:rsidRPr="00393D74">
        <w:rPr>
          <w:rFonts w:cstheme="minorHAnsi"/>
          <w:sz w:val="20"/>
          <w:szCs w:val="20"/>
        </w:rPr>
        <w:t xml:space="preserve">Si peak maxima and linewidth (full width at half max.) for </w:t>
      </w:r>
      <w:r w:rsidRPr="00393D74">
        <w:rPr>
          <w:rFonts w:ascii="Symbol" w:hAnsi="Symbol" w:cstheme="minorHAnsi"/>
          <w:sz w:val="20"/>
          <w:szCs w:val="20"/>
        </w:rPr>
        <w:t></w:t>
      </w:r>
      <w:r w:rsidRPr="00393D74">
        <w:rPr>
          <w:rFonts w:cstheme="minorHAnsi"/>
          <w:sz w:val="20"/>
          <w:szCs w:val="20"/>
        </w:rPr>
        <w:t>’-</w:t>
      </w:r>
      <w:r>
        <w:rPr>
          <w:rFonts w:cstheme="minorHAnsi"/>
          <w:sz w:val="20"/>
          <w:szCs w:val="20"/>
        </w:rPr>
        <w:t>sialons</w:t>
      </w:r>
      <w:r w:rsidRPr="00393D74">
        <w:rPr>
          <w:rFonts w:cstheme="minorHAnsi"/>
          <w:sz w:val="20"/>
          <w:szCs w:val="20"/>
        </w:rPr>
        <w:t xml:space="preserve"> (z = 1, 2, 4)</w:t>
      </w:r>
      <w:r>
        <w:rPr>
          <w:rFonts w:cstheme="minorHAnsi"/>
          <w:sz w:val="20"/>
          <w:szCs w:val="20"/>
        </w:rPr>
        <w:t xml:space="preserve"> along with associated errors</w:t>
      </w:r>
      <w:r w:rsidRPr="00393D74">
        <w:rPr>
          <w:rFonts w:cstheme="minorHAnsi"/>
          <w:sz w:val="20"/>
          <w:szCs w:val="20"/>
        </w:rPr>
        <w:t xml:space="preserve"> and computational isotropic chemical shift (</w:t>
      </w:r>
      <w:r w:rsidRPr="00393D74">
        <w:rPr>
          <w:rFonts w:ascii="Symbol" w:eastAsia="Times New Roman" w:hAnsi="Symbol" w:cstheme="minorHAnsi"/>
          <w:color w:val="000000"/>
          <w:sz w:val="20"/>
          <w:szCs w:val="20"/>
        </w:rPr>
        <w:t></w:t>
      </w:r>
      <w:r w:rsidRPr="00393D74">
        <w:rPr>
          <w:rFonts w:eastAsia="Times New Roman" w:cstheme="minorHAnsi"/>
          <w:color w:val="000000"/>
          <w:sz w:val="20"/>
          <w:szCs w:val="20"/>
          <w:vertAlign w:val="subscript"/>
        </w:rPr>
        <w:t>iso</w:t>
      </w:r>
      <w:r w:rsidRPr="00393D74">
        <w:rPr>
          <w:rFonts w:cstheme="minorHAnsi"/>
          <w:sz w:val="20"/>
          <w:szCs w:val="20"/>
        </w:rPr>
        <w:t xml:space="preserve">) ranges for </w:t>
      </w:r>
      <w:r w:rsidRPr="00393D74">
        <w:rPr>
          <w:rFonts w:ascii="Symbol" w:hAnsi="Symbol" w:cstheme="minorHAnsi"/>
          <w:sz w:val="20"/>
          <w:szCs w:val="20"/>
        </w:rPr>
        <w:t></w:t>
      </w:r>
      <w:r w:rsidRPr="00393D74">
        <w:rPr>
          <w:rFonts w:cstheme="minorHAnsi"/>
          <w:sz w:val="20"/>
          <w:szCs w:val="20"/>
        </w:rPr>
        <w:t>’</w:t>
      </w:r>
      <w:r w:rsidR="00DF5A22">
        <w:rPr>
          <w:rFonts w:cstheme="minorHAnsi"/>
          <w:sz w:val="20"/>
          <w:szCs w:val="20"/>
        </w:rPr>
        <w:t>-sialon</w:t>
      </w:r>
      <w:r w:rsidRPr="00393D74">
        <w:rPr>
          <w:rFonts w:cstheme="minorHAnsi"/>
          <w:sz w:val="20"/>
          <w:szCs w:val="20"/>
        </w:rPr>
        <w:t xml:space="preserve"> models.</w:t>
      </w:r>
    </w:p>
    <w:p w14:paraId="4DF7F836" w14:textId="77777777" w:rsidR="007D0A04" w:rsidRDefault="007D0A04" w:rsidP="001F4A02">
      <w:pPr>
        <w:spacing w:line="360" w:lineRule="auto"/>
        <w:ind w:firstLine="720"/>
        <w:jc w:val="both"/>
      </w:pPr>
    </w:p>
    <w:p w14:paraId="609D399E" w14:textId="3C8A856E" w:rsidR="006D264F" w:rsidRPr="00A443CF" w:rsidRDefault="003979E3" w:rsidP="001F4A02">
      <w:pPr>
        <w:spacing w:line="360" w:lineRule="auto"/>
        <w:ind w:firstLine="720"/>
        <w:jc w:val="both"/>
      </w:pPr>
      <w:r w:rsidRPr="00A443CF">
        <w:lastRenderedPageBreak/>
        <w:t xml:space="preserve">The </w:t>
      </w:r>
      <w:r w:rsidRPr="00A443CF">
        <w:rPr>
          <w:vertAlign w:val="superscript"/>
        </w:rPr>
        <w:t>27</w:t>
      </w:r>
      <w:r w:rsidRPr="00A443CF">
        <w:t xml:space="preserve">Al </w:t>
      </w:r>
      <w:r w:rsidR="008A6BC2">
        <w:t xml:space="preserve">MAS NMR </w:t>
      </w:r>
      <w:r w:rsidRPr="00A443CF">
        <w:t xml:space="preserve">spectra for the three samples </w:t>
      </w:r>
      <w:r w:rsidR="00422CB5">
        <w:t xml:space="preserve">show </w:t>
      </w:r>
      <w:r w:rsidR="008C4976">
        <w:t>differences</w:t>
      </w:r>
      <w:r w:rsidR="00422CB5">
        <w:t xml:space="preserve"> </w:t>
      </w:r>
      <w:r w:rsidR="00DF5A22">
        <w:t>(e.g. linewidth, centre of the line)</w:t>
      </w:r>
      <w:r w:rsidR="006E6D95">
        <w:t xml:space="preserve"> </w:t>
      </w:r>
      <w:r w:rsidR="00DF5A22">
        <w:t>suggesting</w:t>
      </w:r>
      <w:r w:rsidRPr="00A443CF">
        <w:t xml:space="preserve"> a change in </w:t>
      </w:r>
      <w:r w:rsidR="00F42FEF">
        <w:t xml:space="preserve">the </w:t>
      </w:r>
      <w:r w:rsidR="004B403B">
        <w:t>nature</w:t>
      </w:r>
      <w:r w:rsidR="008A6BC2">
        <w:t xml:space="preserve"> and/or </w:t>
      </w:r>
      <w:r w:rsidR="00F42FEF">
        <w:t xml:space="preserve">relative </w:t>
      </w:r>
      <w:r w:rsidR="008A6BC2">
        <w:t xml:space="preserve">proportions </w:t>
      </w:r>
      <w:r w:rsidR="00C803F5">
        <w:t xml:space="preserve">of </w:t>
      </w:r>
      <w:r w:rsidR="008A6BC2">
        <w:t xml:space="preserve">the </w:t>
      </w:r>
      <w:r w:rsidR="00C803F5">
        <w:t xml:space="preserve">different </w:t>
      </w:r>
      <w:r w:rsidR="006975FB" w:rsidRPr="00A443CF">
        <w:t xml:space="preserve">local </w:t>
      </w:r>
      <w:r w:rsidR="00E97A1B">
        <w:t>aluminium</w:t>
      </w:r>
      <w:r w:rsidR="00A075AF" w:rsidRPr="00A443CF">
        <w:t xml:space="preserve"> </w:t>
      </w:r>
      <w:r w:rsidR="00F42FEF" w:rsidRPr="00F42FEF">
        <w:t>AlO</w:t>
      </w:r>
      <w:r w:rsidR="00F42FEF" w:rsidRPr="00F42FEF">
        <w:rPr>
          <w:vertAlign w:val="subscript"/>
        </w:rPr>
        <w:t>x</w:t>
      </w:r>
      <w:r w:rsidR="00F42FEF" w:rsidRPr="00F42FEF">
        <w:t>N</w:t>
      </w:r>
      <w:r w:rsidR="006E6D95" w:rsidRPr="003D5682">
        <w:rPr>
          <w:vertAlign w:val="subscript"/>
        </w:rPr>
        <w:t>4</w:t>
      </w:r>
      <w:r w:rsidR="006E6D95" w:rsidRPr="003D5682">
        <w:rPr>
          <w:rFonts w:cstheme="minorHAnsi"/>
          <w:vertAlign w:val="subscript"/>
        </w:rPr>
        <w:t>−</w:t>
      </w:r>
      <w:r w:rsidR="00F42FEF" w:rsidRPr="00F42FEF">
        <w:rPr>
          <w:vertAlign w:val="subscript"/>
        </w:rPr>
        <w:t>x</w:t>
      </w:r>
      <w:r w:rsidR="00F42FEF" w:rsidRPr="00F42FEF">
        <w:t xml:space="preserve"> </w:t>
      </w:r>
      <w:r w:rsidR="006975FB" w:rsidRPr="00A443CF">
        <w:t>environments</w:t>
      </w:r>
      <w:r w:rsidR="008A6BC2">
        <w:t xml:space="preserve"> present</w:t>
      </w:r>
      <w:r w:rsidRPr="00A443CF">
        <w:t xml:space="preserve"> with chemical composition</w:t>
      </w:r>
      <w:r w:rsidR="000A7F82">
        <w:t xml:space="preserve"> (Fig</w:t>
      </w:r>
      <w:r w:rsidR="004B01C0">
        <w:t>ure</w:t>
      </w:r>
      <w:r w:rsidR="000A7F82">
        <w:t xml:space="preserve"> 2</w:t>
      </w:r>
      <w:r w:rsidR="00422CB5">
        <w:t>, Table S3</w:t>
      </w:r>
      <w:r w:rsidR="000A7F82">
        <w:t>)</w:t>
      </w:r>
      <w:r w:rsidRPr="00A443CF">
        <w:t xml:space="preserve">. </w:t>
      </w:r>
      <w:r w:rsidR="00EA2822">
        <w:t>However,</w:t>
      </w:r>
      <w:r w:rsidR="00422CB5">
        <w:t xml:space="preserve"> the overlap </w:t>
      </w:r>
      <w:r w:rsidR="004B403B">
        <w:t>caused by</w:t>
      </w:r>
      <w:r w:rsidR="00422CB5">
        <w:t xml:space="preserve"> residual second-order quadrupolar broadening in the MAS </w:t>
      </w:r>
      <w:r w:rsidR="006E6D95">
        <w:t xml:space="preserve">NMR </w:t>
      </w:r>
      <w:r w:rsidR="00422CB5">
        <w:t xml:space="preserve">spectra means careful analysis is required to properly understand what the differences and underlying causes of them are. </w:t>
      </w:r>
      <w:r w:rsidR="008A6BC2">
        <w:t>Two magnetic fields are used which then allows a better understanding of how the differing interactions (e.g.</w:t>
      </w:r>
      <w:r w:rsidR="00614EE7">
        <w:t>,</w:t>
      </w:r>
      <w:r w:rsidR="008A6BC2">
        <w:t xml:space="preserve"> chemical shift, quadrupolar) contribute to the </w:t>
      </w:r>
      <w:r w:rsidR="00BA3E20">
        <w:t xml:space="preserve">spectra, as has been widely used for </w:t>
      </w:r>
      <w:r w:rsidR="00BA3E20" w:rsidRPr="00BA3E20">
        <w:rPr>
          <w:vertAlign w:val="superscript"/>
        </w:rPr>
        <w:t>23</w:t>
      </w:r>
      <w:r w:rsidR="00BA3E20">
        <w:t>Na MAS NMR.</w:t>
      </w:r>
      <w:r w:rsidR="007A305B">
        <w:rPr>
          <w:vertAlign w:val="superscript"/>
        </w:rPr>
        <w:t>50</w:t>
      </w:r>
      <w:r w:rsidR="00BA3E20">
        <w:t xml:space="preserve"> </w:t>
      </w:r>
      <w:r w:rsidR="00F42FEF">
        <w:t xml:space="preserve">The peak positions and linewidth are summarised in </w:t>
      </w:r>
      <w:r w:rsidR="002C19F4">
        <w:t xml:space="preserve">Table </w:t>
      </w:r>
      <w:r w:rsidR="00422CB5">
        <w:t>S3</w:t>
      </w:r>
      <w:r w:rsidR="00F42FEF">
        <w:t xml:space="preserve">. </w:t>
      </w:r>
      <w:r w:rsidR="00B726F5">
        <w:t>For each spectrum there are apparently sharper features</w:t>
      </w:r>
      <w:r w:rsidR="002C19F4">
        <w:t>, and c</w:t>
      </w:r>
      <w:r w:rsidR="00B726F5">
        <w:t xml:space="preserve">are needs to be taken to distinguish </w:t>
      </w:r>
      <w:r w:rsidR="00422CB5">
        <w:t xml:space="preserve">these being caused by </w:t>
      </w:r>
      <w:r w:rsidR="00B726F5">
        <w:t>sites with small quadrupolar interactions and sharp</w:t>
      </w:r>
      <w:r w:rsidR="00422CB5">
        <w:t>er</w:t>
      </w:r>
      <w:r w:rsidR="00B726F5">
        <w:t xml:space="preserve"> features </w:t>
      </w:r>
      <w:r w:rsidR="002C19F4" w:rsidRPr="002C19F4">
        <w:t xml:space="preserve">(e.g. singularities) </w:t>
      </w:r>
      <w:r w:rsidR="00B726F5">
        <w:t xml:space="preserve">of sites with larger quadrupolar interactions. </w:t>
      </w:r>
      <w:r w:rsidR="002C19F4" w:rsidRPr="002C19F4">
        <w:t xml:space="preserve">One approach to improving the resolution of </w:t>
      </w:r>
      <w:r w:rsidR="002C19F4" w:rsidRPr="002C19F4">
        <w:rPr>
          <w:vertAlign w:val="superscript"/>
        </w:rPr>
        <w:t>27</w:t>
      </w:r>
      <w:r w:rsidR="002C19F4" w:rsidRPr="002C19F4">
        <w:t xml:space="preserve">Al MAS NMR spectra </w:t>
      </w:r>
      <w:r w:rsidR="002C19F4">
        <w:t xml:space="preserve">and getting an alternative perspective on the sites present </w:t>
      </w:r>
      <w:r w:rsidR="002C19F4" w:rsidRPr="002C19F4">
        <w:t xml:space="preserve">is to employ 2D multiple-quantum (MQ) MAS </w:t>
      </w:r>
      <w:r w:rsidR="008C4976">
        <w:t>techniques</w:t>
      </w:r>
      <w:r w:rsidR="002C19F4" w:rsidRPr="002C19F4">
        <w:t xml:space="preserve">. Such </w:t>
      </w:r>
      <w:r w:rsidR="002C19F4" w:rsidRPr="002C19F4">
        <w:rPr>
          <w:vertAlign w:val="superscript"/>
        </w:rPr>
        <w:t>27</w:t>
      </w:r>
      <w:r w:rsidR="002C19F4" w:rsidRPr="002C19F4">
        <w:t>Al MQ MAS NMR spectra (Figure 3</w:t>
      </w:r>
      <w:r w:rsidR="006E6D95">
        <w:t>, also projections expanded in Figure S7</w:t>
      </w:r>
      <w:r w:rsidR="002C19F4" w:rsidRPr="002C19F4">
        <w:t>) reveal some of the individual components that make up the 1D spectra, as well as highlighting significant overlap in the 1D spectra</w:t>
      </w:r>
      <w:r w:rsidR="002C19F4">
        <w:t xml:space="preserve"> and the spread of sites present</w:t>
      </w:r>
      <w:r w:rsidR="002C19F4" w:rsidRPr="002C19F4">
        <w:t xml:space="preserve">. </w:t>
      </w:r>
      <w:r w:rsidR="002C19F4">
        <w:t xml:space="preserve">For z = 1 the width </w:t>
      </w:r>
      <w:r w:rsidR="002013F8">
        <w:t>in both di</w:t>
      </w:r>
      <w:r w:rsidR="00422CB5">
        <w:t xml:space="preserve">mensions of the plots </w:t>
      </w:r>
      <w:r w:rsidR="002013F8">
        <w:t xml:space="preserve">indicate </w:t>
      </w:r>
      <w:r w:rsidR="00422CB5">
        <w:t xml:space="preserve">both </w:t>
      </w:r>
      <w:r w:rsidR="002013F8">
        <w:t xml:space="preserve">a spread of </w:t>
      </w:r>
      <w:r w:rsidR="00422CB5">
        <w:t xml:space="preserve">chemically distinct </w:t>
      </w:r>
      <w:r w:rsidR="002013F8">
        <w:t xml:space="preserve">sites </w:t>
      </w:r>
      <w:r w:rsidR="00422CB5">
        <w:t>and</w:t>
      </w:r>
      <w:r w:rsidR="002013F8">
        <w:t xml:space="preserve"> quite large quadrupolar interactions. </w:t>
      </w:r>
      <w:r w:rsidR="009E0693">
        <w:t xml:space="preserve">It is important to note that if one looks at around </w:t>
      </w:r>
      <w:r w:rsidR="009E0693">
        <w:rPr>
          <w:rFonts w:cstheme="minorHAnsi"/>
        </w:rPr>
        <w:t>δ</w:t>
      </w:r>
      <w:r w:rsidR="009E0693" w:rsidRPr="003D5682">
        <w:rPr>
          <w:vertAlign w:val="subscript"/>
        </w:rPr>
        <w:t>1</w:t>
      </w:r>
      <w:r w:rsidR="009E0693">
        <w:t xml:space="preserve"> = 60 ppm although the signal to noise is quite poor, there is clearly intensity parallel to the Q-direction that spreads over a significant range</w:t>
      </w:r>
      <w:r w:rsidR="006E6D95">
        <w:t>,</w:t>
      </w:r>
      <w:r w:rsidR="009E0693">
        <w:t xml:space="preserve"> albeit somewhat ill-defined. </w:t>
      </w:r>
      <w:r w:rsidR="00EA2822">
        <w:t>Also,</w:t>
      </w:r>
      <w:r w:rsidR="009E0693">
        <w:t xml:space="preserve"> there is no noticeable intensity in the </w:t>
      </w:r>
      <w:r w:rsidR="009E0693">
        <w:rPr>
          <w:rFonts w:cstheme="minorHAnsi"/>
        </w:rPr>
        <w:t>δ</w:t>
      </w:r>
      <w:r w:rsidR="009E0693" w:rsidRPr="003D5682">
        <w:rPr>
          <w:vertAlign w:val="subscript"/>
        </w:rPr>
        <w:t>2</w:t>
      </w:r>
      <w:r w:rsidR="009E0693">
        <w:t xml:space="preserve"> range ~ 50 ppm which makes an interesting comparison with the z = 4 sample. </w:t>
      </w:r>
      <w:r w:rsidR="006E6D95">
        <w:t>In the 1D MAS NMR data a</w:t>
      </w:r>
      <w:r w:rsidR="00422CB5">
        <w:t xml:space="preserve">s the linewidth </w:t>
      </w:r>
      <w:r w:rsidR="002013F8">
        <w:t xml:space="preserve">decreases in ppm and remains roughly constant in Hz </w:t>
      </w:r>
      <w:r w:rsidR="00422CB5" w:rsidRPr="00422CB5">
        <w:t xml:space="preserve">with </w:t>
      </w:r>
      <w:r w:rsidR="00422CB5">
        <w:t xml:space="preserve">increasing </w:t>
      </w:r>
      <w:r w:rsidR="00422CB5" w:rsidRPr="00422CB5">
        <w:t xml:space="preserve">applied magnetic </w:t>
      </w:r>
      <w:r w:rsidR="006652BB">
        <w:t xml:space="preserve">field </w:t>
      </w:r>
      <w:r w:rsidR="002013F8">
        <w:t>confirms this interpretation as this is what one would expect with both quadrupolar and chemical shift dispersion contributing significantly to the observed linewidth.</w:t>
      </w:r>
      <w:r w:rsidR="004B403B" w:rsidRPr="003D5682">
        <w:rPr>
          <w:vertAlign w:val="superscript"/>
        </w:rPr>
        <w:t>50</w:t>
      </w:r>
      <w:r w:rsidR="002013F8">
        <w:t xml:space="preserve"> In the MQ data it is clear that along the chemical shift (CS) direction the intensity does not </w:t>
      </w:r>
      <w:r w:rsidR="006E6D95">
        <w:t xml:space="preserve">extend </w:t>
      </w:r>
      <w:r w:rsidR="002013F8">
        <w:t>to the AlO</w:t>
      </w:r>
      <w:r w:rsidR="002013F8" w:rsidRPr="003D5682">
        <w:rPr>
          <w:vertAlign w:val="subscript"/>
        </w:rPr>
        <w:t>4</w:t>
      </w:r>
      <w:r w:rsidR="002013F8">
        <w:t xml:space="preserve"> region</w:t>
      </w:r>
      <w:r w:rsidR="00592DA4">
        <w:t xml:space="preserve"> (i.e. (</w:t>
      </w:r>
      <w:r w:rsidR="00592DA4">
        <w:sym w:font="Symbol" w:char="F064"/>
      </w:r>
      <w:r w:rsidR="00592DA4" w:rsidRPr="00EA2822">
        <w:rPr>
          <w:vertAlign w:val="subscript"/>
        </w:rPr>
        <w:t>1</w:t>
      </w:r>
      <w:r w:rsidR="00592DA4">
        <w:t xml:space="preserve"> = 40 ppm, </w:t>
      </w:r>
      <w:r w:rsidR="00592DA4">
        <w:sym w:font="Symbol" w:char="F064"/>
      </w:r>
      <w:r w:rsidR="00592DA4" w:rsidRPr="00EA2822">
        <w:rPr>
          <w:vertAlign w:val="subscript"/>
        </w:rPr>
        <w:t>2</w:t>
      </w:r>
      <w:r w:rsidR="00592DA4">
        <w:t xml:space="preserve"> = 60 ppm))</w:t>
      </w:r>
      <w:r w:rsidR="00422CB5">
        <w:t>,</w:t>
      </w:r>
      <w:r w:rsidR="002013F8">
        <w:t xml:space="preserve"> suggesting that </w:t>
      </w:r>
      <w:r w:rsidR="00422CB5">
        <w:t>AlO</w:t>
      </w:r>
      <w:r w:rsidR="00422CB5" w:rsidRPr="003D5682">
        <w:rPr>
          <w:vertAlign w:val="subscript"/>
        </w:rPr>
        <w:t>4</w:t>
      </w:r>
      <w:r w:rsidR="00422CB5">
        <w:t xml:space="preserve"> units only </w:t>
      </w:r>
      <w:r w:rsidR="002013F8">
        <w:t>contribute weakly. Hence</w:t>
      </w:r>
      <w:r w:rsidR="002C19F4" w:rsidRPr="002C19F4">
        <w:t xml:space="preserve"> mixed </w:t>
      </w:r>
      <w:r w:rsidR="006E6D95" w:rsidRPr="006E6D95">
        <w:t>AlO</w:t>
      </w:r>
      <w:r w:rsidR="006E6D95" w:rsidRPr="006E6D95">
        <w:rPr>
          <w:vertAlign w:val="subscript"/>
        </w:rPr>
        <w:t>x</w:t>
      </w:r>
      <w:r w:rsidR="006E6D95" w:rsidRPr="006E6D95">
        <w:t>N</w:t>
      </w:r>
      <w:r w:rsidR="006E6D95" w:rsidRPr="006E6D95">
        <w:rPr>
          <w:vertAlign w:val="subscript"/>
        </w:rPr>
        <w:t>4−x</w:t>
      </w:r>
      <w:r w:rsidR="006E6D95" w:rsidRPr="006E6D95">
        <w:t xml:space="preserve"> </w:t>
      </w:r>
      <w:r w:rsidR="0011011F" w:rsidRPr="0011011F">
        <w:t xml:space="preserve">(1 ≤ x ≤ 3) </w:t>
      </w:r>
      <w:r w:rsidR="002C19F4" w:rsidRPr="002C19F4">
        <w:t>environments</w:t>
      </w:r>
      <w:r w:rsidR="0011011F">
        <w:t xml:space="preserve"> with significant quadrupolar interactions dominate.</w:t>
      </w:r>
    </w:p>
    <w:p w14:paraId="49380179" w14:textId="51C03005" w:rsidR="007D0A04" w:rsidRDefault="00B927B3" w:rsidP="0079549C">
      <w:pPr>
        <w:spacing w:line="360" w:lineRule="auto"/>
        <w:ind w:firstLine="720"/>
        <w:jc w:val="both"/>
      </w:pPr>
      <w:r w:rsidRPr="00A443CF">
        <w:t xml:space="preserve">For z </w:t>
      </w:r>
      <w:r w:rsidR="00DF492A" w:rsidRPr="00A443CF">
        <w:t>=</w:t>
      </w:r>
      <w:r w:rsidRPr="00A443CF">
        <w:t xml:space="preserve"> </w:t>
      </w:r>
      <w:r w:rsidR="00DF492A" w:rsidRPr="00A443CF">
        <w:t>2</w:t>
      </w:r>
      <w:r w:rsidR="003F287D">
        <w:t xml:space="preserve"> t</w:t>
      </w:r>
      <w:r w:rsidR="00CF2ADC" w:rsidRPr="00A443CF">
        <w:t xml:space="preserve">he </w:t>
      </w:r>
      <w:r w:rsidR="0011011F">
        <w:t>combination of 1D MAS, its field variation and 3Q MAS data show</w:t>
      </w:r>
      <w:r w:rsidR="006E6D95">
        <w:t>s</w:t>
      </w:r>
      <w:r w:rsidR="0011011F">
        <w:t xml:space="preserve"> a similar picture to z = 1</w:t>
      </w:r>
      <w:r w:rsidR="006E6D95">
        <w:t>,</w:t>
      </w:r>
      <w:r w:rsidR="0011011F">
        <w:t xml:space="preserve"> with again the spectrum dominated by sites with large quadrupolar interactions as indicated by the width </w:t>
      </w:r>
      <w:r w:rsidR="008C4976">
        <w:t>parallel to the Q-direction</w:t>
      </w:r>
      <w:r w:rsidR="0011011F" w:rsidRPr="008C4976">
        <w:t xml:space="preserve">, but with a </w:t>
      </w:r>
      <w:r w:rsidR="008C4976">
        <w:t xml:space="preserve">wider </w:t>
      </w:r>
      <w:r w:rsidR="0011011F" w:rsidRPr="008C4976">
        <w:t xml:space="preserve">range of </w:t>
      </w:r>
      <w:r w:rsidR="0011011F" w:rsidRPr="008C4976">
        <w:lastRenderedPageBreak/>
        <w:t>chemically different sites.</w:t>
      </w:r>
      <w:r w:rsidR="0011011F">
        <w:t xml:space="preserve"> </w:t>
      </w:r>
      <w:r w:rsidR="00CF2ADC" w:rsidRPr="00A443CF">
        <w:t xml:space="preserve">The distribution </w:t>
      </w:r>
      <w:r w:rsidR="0011011F">
        <w:t xml:space="preserve">however clearly shows </w:t>
      </w:r>
      <w:r w:rsidR="00052F70">
        <w:t xml:space="preserve">a shift to lower ppm </w:t>
      </w:r>
      <w:r w:rsidR="00B10D45" w:rsidRPr="00A443CF">
        <w:t xml:space="preserve">with a peak maximum </w:t>
      </w:r>
      <w:r w:rsidR="00052F70">
        <w:t xml:space="preserve">in the 1D MAS </w:t>
      </w:r>
      <w:r w:rsidR="00B10D45" w:rsidRPr="00A443CF">
        <w:t xml:space="preserve">at 75 ppm, </w:t>
      </w:r>
      <w:r w:rsidR="00CF2ADC" w:rsidRPr="00A443CF">
        <w:t>indicating a greater proportion of local environments</w:t>
      </w:r>
      <w:r w:rsidR="00AD5523" w:rsidRPr="00A443CF">
        <w:t xml:space="preserve"> with more </w:t>
      </w:r>
      <w:r w:rsidR="00C803F5">
        <w:t>oxygen nearest neighbours</w:t>
      </w:r>
      <w:r w:rsidR="00CF2ADC" w:rsidRPr="00A443CF">
        <w:t>.</w:t>
      </w:r>
      <w:r w:rsidR="008A6BC2">
        <w:t xml:space="preserve"> </w:t>
      </w:r>
      <w:r w:rsidR="00052F70">
        <w:t xml:space="preserve">This is confirmed in the 3Q MAS data showing both </w:t>
      </w:r>
      <w:r w:rsidR="0011011F" w:rsidRPr="0011011F">
        <w:t>a broad distribution, corresponding to mixed local aluminium environments</w:t>
      </w:r>
      <w:r w:rsidR="00052F70">
        <w:t xml:space="preserve">, with the ridge </w:t>
      </w:r>
      <w:r w:rsidR="006E6D95">
        <w:t>extending</w:t>
      </w:r>
      <w:r w:rsidR="00052F70">
        <w:t xml:space="preserve"> </w:t>
      </w:r>
      <w:r w:rsidR="0011011F" w:rsidRPr="0011011F">
        <w:t xml:space="preserve">towards lower </w:t>
      </w:r>
      <w:r w:rsidR="006E6D95">
        <w:t>chemical shifts</w:t>
      </w:r>
      <w:r w:rsidR="0011011F" w:rsidRPr="0011011F">
        <w:t>, i.e., AlO</w:t>
      </w:r>
      <w:r w:rsidR="0011011F" w:rsidRPr="0011011F">
        <w:rPr>
          <w:vertAlign w:val="subscript"/>
        </w:rPr>
        <w:t>4</w:t>
      </w:r>
      <w:r w:rsidR="00052F70">
        <w:t xml:space="preserve"> (Figure 3</w:t>
      </w:r>
      <w:r w:rsidR="007D0A04">
        <w:t>b</w:t>
      </w:r>
      <w:r w:rsidR="0011011F" w:rsidRPr="0011011F">
        <w:t>)</w:t>
      </w:r>
      <w:r w:rsidR="007D0A04">
        <w:t xml:space="preserve"> than for z = 1</w:t>
      </w:r>
      <w:r w:rsidR="0011011F" w:rsidRPr="0011011F">
        <w:t>.</w:t>
      </w:r>
    </w:p>
    <w:p w14:paraId="18299F30" w14:textId="3FDC2432" w:rsidR="005C68BB" w:rsidRDefault="00B927B3" w:rsidP="003D5682">
      <w:pPr>
        <w:spacing w:line="360" w:lineRule="auto"/>
        <w:ind w:firstLine="720"/>
        <w:jc w:val="both"/>
        <w:rPr>
          <w:rFonts w:cstheme="minorHAnsi"/>
          <w:b/>
          <w:bCs/>
          <w:sz w:val="20"/>
          <w:szCs w:val="20"/>
        </w:rPr>
      </w:pPr>
      <w:r w:rsidRPr="00A443CF">
        <w:t>For z</w:t>
      </w:r>
      <w:r w:rsidR="005B2A3B" w:rsidRPr="00A443CF">
        <w:t xml:space="preserve"> =</w:t>
      </w:r>
      <w:r w:rsidRPr="00A443CF">
        <w:t xml:space="preserve"> </w:t>
      </w:r>
      <w:r w:rsidR="005B2A3B" w:rsidRPr="00A443CF">
        <w:t>4</w:t>
      </w:r>
      <w:r w:rsidR="008A6BC2">
        <w:t xml:space="preserve"> at</w:t>
      </w:r>
      <w:r w:rsidR="007B3FFE" w:rsidRPr="00A443CF">
        <w:t xml:space="preserve"> higher ppm there is a </w:t>
      </w:r>
      <w:r w:rsidR="00052F70">
        <w:t xml:space="preserve">very </w:t>
      </w:r>
      <w:r w:rsidR="007B3FFE" w:rsidRPr="00A443CF">
        <w:t xml:space="preserve">well-defined shoulder at </w:t>
      </w:r>
      <w:r w:rsidR="000D3E0E" w:rsidRPr="00A443CF">
        <w:t>108</w:t>
      </w:r>
      <w:r w:rsidR="007B3FFE" w:rsidRPr="00A443CF">
        <w:t xml:space="preserve"> ppm</w:t>
      </w:r>
      <w:r w:rsidR="000D3E0E" w:rsidRPr="00A443CF">
        <w:t xml:space="preserve"> (peak position)</w:t>
      </w:r>
      <w:r w:rsidR="007B3FFE" w:rsidRPr="00A443CF">
        <w:t xml:space="preserve">. </w:t>
      </w:r>
      <w:r w:rsidR="004056C1" w:rsidRPr="00A443CF">
        <w:t>There is an additional peak</w:t>
      </w:r>
      <w:r w:rsidR="000D3E0E" w:rsidRPr="00A443CF">
        <w:t>(s)</w:t>
      </w:r>
      <w:r w:rsidR="004056C1" w:rsidRPr="00A443CF">
        <w:t xml:space="preserve"> at </w:t>
      </w:r>
      <w:r w:rsidR="000D3E0E" w:rsidRPr="00A443CF">
        <w:t>8</w:t>
      </w:r>
      <w:r w:rsidR="004056C1" w:rsidRPr="00A443CF">
        <w:t xml:space="preserve"> ppm</w:t>
      </w:r>
      <w:r w:rsidR="007B3FFE" w:rsidRPr="00A443CF">
        <w:t>,</w:t>
      </w:r>
      <w:r w:rsidR="000D3E0E" w:rsidRPr="00A443CF">
        <w:t xml:space="preserve"> which corresponds to</w:t>
      </w:r>
      <w:r w:rsidR="007B3FFE" w:rsidRPr="00A443CF">
        <w:t xml:space="preserve"> AlO</w:t>
      </w:r>
      <w:r w:rsidR="007B3FFE" w:rsidRPr="00A443CF">
        <w:rPr>
          <w:vertAlign w:val="subscript"/>
        </w:rPr>
        <w:t>6</w:t>
      </w:r>
      <w:r w:rsidR="004056C1" w:rsidRPr="00A443CF">
        <w:t>.</w:t>
      </w:r>
      <w:r w:rsidR="007B3FFE" w:rsidRPr="00A443CF">
        <w:t xml:space="preserve"> </w:t>
      </w:r>
      <w:r w:rsidR="008A6BC2" w:rsidRPr="00052F70">
        <w:t>At this very high Al/O content</w:t>
      </w:r>
      <w:r w:rsidR="004B403B">
        <w:t>,</w:t>
      </w:r>
      <w:r w:rsidR="008A6BC2" w:rsidRPr="00052F70">
        <w:t xml:space="preserve"> towards the high </w:t>
      </w:r>
      <w:r w:rsidR="006E6D95">
        <w:t xml:space="preserve">aluminium-content </w:t>
      </w:r>
      <w:r w:rsidR="008A6BC2" w:rsidRPr="00052F70">
        <w:t xml:space="preserve">end limit </w:t>
      </w:r>
      <w:r w:rsidR="007D0A04">
        <w:t>for the formation of</w:t>
      </w:r>
      <w:r w:rsidR="008A6BC2" w:rsidRPr="00052F70">
        <w:t xml:space="preserve"> </w:t>
      </w:r>
      <w:r w:rsidR="008A6BC2" w:rsidRPr="00052F70">
        <w:rPr>
          <w:rFonts w:cstheme="minorHAnsi"/>
        </w:rPr>
        <w:t>β′</w:t>
      </w:r>
      <w:r w:rsidR="008A6BC2" w:rsidRPr="00052F70">
        <w:t>-sialon</w:t>
      </w:r>
      <w:r w:rsidR="004B403B">
        <w:t>,</w:t>
      </w:r>
      <w:r w:rsidR="008A6BC2" w:rsidRPr="00052F70">
        <w:t xml:space="preserve"> it is likely due to some phase</w:t>
      </w:r>
      <w:r w:rsidR="006E6D95">
        <w:t>-</w:t>
      </w:r>
      <w:r w:rsidR="008A6BC2" w:rsidRPr="00052F70">
        <w:t xml:space="preserve">separated </w:t>
      </w:r>
      <w:r w:rsidR="00DF492A" w:rsidRPr="00052F70">
        <w:t>impurities</w:t>
      </w:r>
      <w:r w:rsidR="00155871" w:rsidRPr="00052F70">
        <w:t>, as observed by XRD</w:t>
      </w:r>
      <w:r w:rsidR="00DF492A" w:rsidRPr="00052F70">
        <w:t>.</w:t>
      </w:r>
      <w:r w:rsidR="00141F69">
        <w:t xml:space="preserve"> </w:t>
      </w:r>
      <w:r w:rsidR="00052F70">
        <w:t>XRD identifies th</w:t>
      </w:r>
      <w:r w:rsidR="007D0A04">
        <w:t xml:space="preserve">e major secondary phase </w:t>
      </w:r>
      <w:r w:rsidR="00052F70">
        <w:t xml:space="preserve">as </w:t>
      </w:r>
      <w:r w:rsidR="007D0A04">
        <w:t>~10</w:t>
      </w:r>
      <w:r w:rsidR="00052F70">
        <w:t xml:space="preserve">% 15R-polytypoid and is consistent with secondary phases identified in the formation of high z </w:t>
      </w:r>
      <w:r w:rsidR="0079549C" w:rsidRPr="0079549C">
        <w:t>β′-sialons</w:t>
      </w:r>
      <w:r w:rsidR="007D0A04">
        <w:t xml:space="preserve"> previously</w:t>
      </w:r>
      <w:r w:rsidR="0079549C">
        <w:t>.</w:t>
      </w:r>
      <w:r w:rsidR="0079549C">
        <w:rPr>
          <w:vertAlign w:val="superscript"/>
        </w:rPr>
        <w:t>51</w:t>
      </w:r>
      <w:r w:rsidR="00052F70" w:rsidRPr="0079549C">
        <w:t xml:space="preserve"> </w:t>
      </w:r>
      <w:r w:rsidR="0079549C">
        <w:t xml:space="preserve">The positions of the observed peaks </w:t>
      </w:r>
      <w:r w:rsidR="004B403B">
        <w:t xml:space="preserve">at 108 and 8 ppm </w:t>
      </w:r>
      <w:r w:rsidR="0079549C">
        <w:t xml:space="preserve">are consistent with previous reports of the </w:t>
      </w:r>
      <w:r w:rsidR="0079549C" w:rsidRPr="003D5682">
        <w:rPr>
          <w:vertAlign w:val="superscript"/>
        </w:rPr>
        <w:t>27</w:t>
      </w:r>
      <w:r w:rsidR="0079549C">
        <w:t>Al MAS NMR spectrum of 15R-polytypoid</w:t>
      </w:r>
      <w:r w:rsidR="004B403B">
        <w:t xml:space="preserve"> and have been assigned to AlN</w:t>
      </w:r>
      <w:r w:rsidR="004B403B" w:rsidRPr="003D5682">
        <w:rPr>
          <w:vertAlign w:val="subscript"/>
        </w:rPr>
        <w:t>4</w:t>
      </w:r>
      <w:r w:rsidR="004B403B">
        <w:t xml:space="preserve"> and AlO</w:t>
      </w:r>
      <w:r w:rsidR="004B403B" w:rsidRPr="003D5682">
        <w:rPr>
          <w:vertAlign w:val="subscript"/>
        </w:rPr>
        <w:t>6</w:t>
      </w:r>
      <w:r w:rsidR="004B403B">
        <w:t xml:space="preserve"> respectively</w:t>
      </w:r>
      <w:r w:rsidR="0079549C">
        <w:t>.</w:t>
      </w:r>
      <w:r w:rsidR="0079549C" w:rsidRPr="003D5682">
        <w:rPr>
          <w:vertAlign w:val="superscript"/>
        </w:rPr>
        <w:t>17</w:t>
      </w:r>
      <w:r w:rsidR="00DF492A" w:rsidRPr="00A443CF">
        <w:t xml:space="preserve"> </w:t>
      </w:r>
      <w:r w:rsidR="00A0593E" w:rsidRPr="00A443CF">
        <w:t>Th</w:t>
      </w:r>
      <w:r w:rsidR="0079549C">
        <w:t>e presence of 15R</w:t>
      </w:r>
      <w:r w:rsidR="003D5682">
        <w:t>-polytypoid</w:t>
      </w:r>
      <w:r w:rsidR="0079549C">
        <w:t xml:space="preserve"> has </w:t>
      </w:r>
      <w:r w:rsidR="00A0593E" w:rsidRPr="00A443CF">
        <w:t>an impact on the composition</w:t>
      </w:r>
      <w:r w:rsidR="000D3E0E" w:rsidRPr="00A443CF">
        <w:t xml:space="preserve"> of the remaining </w:t>
      </w:r>
      <w:r w:rsidR="008A6BC2" w:rsidRPr="008A6BC2">
        <w:t xml:space="preserve">for </w:t>
      </w:r>
      <w:r w:rsidR="008A6BC2">
        <w:rPr>
          <w:rFonts w:cstheme="minorHAnsi"/>
        </w:rPr>
        <w:t>β′</w:t>
      </w:r>
      <w:r w:rsidR="008A6BC2" w:rsidRPr="008A6BC2">
        <w:t>-</w:t>
      </w:r>
      <w:r w:rsidR="008A6BC2">
        <w:t>sialon</w:t>
      </w:r>
      <w:r w:rsidR="008A6BC2" w:rsidRPr="008A6BC2">
        <w:t xml:space="preserve"> </w:t>
      </w:r>
      <w:r w:rsidR="000D3E0E" w:rsidRPr="00A443CF">
        <w:t>portion</w:t>
      </w:r>
      <w:r w:rsidR="008A6BC2">
        <w:t xml:space="preserve">, so that the </w:t>
      </w:r>
      <w:r w:rsidR="000534EA">
        <w:t>actual z is a little below 4</w:t>
      </w:r>
      <w:r w:rsidR="006E6D95">
        <w:t>,</w:t>
      </w:r>
      <w:r w:rsidR="007D0A04">
        <w:t xml:space="preserve"> which is estimated to be ~3.7</w:t>
      </w:r>
      <w:r w:rsidR="00A0593E" w:rsidRPr="00A443CF">
        <w:t xml:space="preserve">. </w:t>
      </w:r>
      <w:r w:rsidR="007B3FFE" w:rsidRPr="00A443CF">
        <w:t xml:space="preserve">The rest of the </w:t>
      </w:r>
      <w:r w:rsidR="006B1285">
        <w:t>observed signal</w:t>
      </w:r>
      <w:r w:rsidR="006B1285" w:rsidRPr="00A443CF">
        <w:t xml:space="preserve"> </w:t>
      </w:r>
      <w:r w:rsidR="007B3FFE" w:rsidRPr="00A443CF">
        <w:t xml:space="preserve">lies between </w:t>
      </w:r>
      <w:r w:rsidR="000D3E0E" w:rsidRPr="00A443CF">
        <w:t>about 40</w:t>
      </w:r>
      <w:r w:rsidR="007B3FFE" w:rsidRPr="00A443CF">
        <w:t xml:space="preserve"> and </w:t>
      </w:r>
      <w:r w:rsidR="000D3E0E" w:rsidRPr="00A443CF">
        <w:t>102</w:t>
      </w:r>
      <w:r w:rsidR="007B3FFE" w:rsidRPr="00A443CF">
        <w:t xml:space="preserve"> ppm, with a maximum at </w:t>
      </w:r>
      <w:r w:rsidR="00DC17CB" w:rsidRPr="00A443CF">
        <w:t>78</w:t>
      </w:r>
      <w:r w:rsidR="007B3FFE" w:rsidRPr="00A443CF">
        <w:t xml:space="preserve"> ppm</w:t>
      </w:r>
      <w:r w:rsidR="00A075FC" w:rsidRPr="00A443CF">
        <w:t>, and a should</w:t>
      </w:r>
      <w:r w:rsidR="00DF492A" w:rsidRPr="00A443CF">
        <w:t>er</w:t>
      </w:r>
      <w:r w:rsidR="00A075FC" w:rsidRPr="00A443CF">
        <w:t xml:space="preserve"> to the left</w:t>
      </w:r>
      <w:r w:rsidR="00DC17CB" w:rsidRPr="00A443CF">
        <w:t>, corresponding to a range of</w:t>
      </w:r>
      <w:r w:rsidR="00A075FC" w:rsidRPr="00A443CF">
        <w:t xml:space="preserve"> mixed </w:t>
      </w:r>
      <w:r w:rsidR="006E6D95" w:rsidRPr="006E6D95">
        <w:t>AlO</w:t>
      </w:r>
      <w:r w:rsidR="006E6D95" w:rsidRPr="006E6D95">
        <w:rPr>
          <w:vertAlign w:val="subscript"/>
        </w:rPr>
        <w:t>x</w:t>
      </w:r>
      <w:r w:rsidR="006E6D95" w:rsidRPr="006E6D95">
        <w:t>N</w:t>
      </w:r>
      <w:r w:rsidR="006E6D95" w:rsidRPr="006E6D95">
        <w:rPr>
          <w:vertAlign w:val="subscript"/>
        </w:rPr>
        <w:t>4−x</w:t>
      </w:r>
      <w:r w:rsidR="006E6D95" w:rsidRPr="006E6D95">
        <w:t xml:space="preserve"> </w:t>
      </w:r>
      <w:r w:rsidR="00B10D45" w:rsidRPr="00A443CF">
        <w:t xml:space="preserve">(1 </w:t>
      </w:r>
      <w:r w:rsidR="00965CE7" w:rsidRPr="00A443CF">
        <w:t xml:space="preserve">≤ x ≤ </w:t>
      </w:r>
      <w:r w:rsidR="00B10D45" w:rsidRPr="00A443CF">
        <w:t>3)</w:t>
      </w:r>
      <w:r w:rsidR="00DC17CB" w:rsidRPr="00A443CF">
        <w:t xml:space="preserve"> environments, with the tail to the right corresponding to AlO</w:t>
      </w:r>
      <w:r w:rsidR="00DC17CB" w:rsidRPr="00A443CF">
        <w:rPr>
          <w:vertAlign w:val="subscript"/>
        </w:rPr>
        <w:t>4</w:t>
      </w:r>
      <w:r w:rsidR="00DC17CB" w:rsidRPr="00A443CF">
        <w:t>.</w:t>
      </w:r>
      <w:r w:rsidR="0079549C">
        <w:t xml:space="preserve"> The ridge in the 3Q MAS data has become much more </w:t>
      </w:r>
      <w:r w:rsidR="006E6D95">
        <w:t>extended</w:t>
      </w:r>
      <w:r w:rsidR="0079549C">
        <w:t>. The width of the ridge parallel to the Q-direction shows that there are some sites</w:t>
      </w:r>
      <w:r w:rsidR="005672F7">
        <w:t>, which</w:t>
      </w:r>
      <w:r w:rsidR="0079549C">
        <w:t xml:space="preserve"> from their shift are likely to be mixed </w:t>
      </w:r>
      <w:r w:rsidR="005672F7" w:rsidRPr="005672F7">
        <w:t>AlO</w:t>
      </w:r>
      <w:r w:rsidR="005672F7" w:rsidRPr="005672F7">
        <w:rPr>
          <w:vertAlign w:val="subscript"/>
        </w:rPr>
        <w:t>x</w:t>
      </w:r>
      <w:r w:rsidR="005672F7" w:rsidRPr="005672F7">
        <w:t>N</w:t>
      </w:r>
      <w:r w:rsidR="005672F7" w:rsidRPr="005672F7">
        <w:rPr>
          <w:vertAlign w:val="subscript"/>
        </w:rPr>
        <w:t>4−x</w:t>
      </w:r>
      <w:r w:rsidR="005672F7" w:rsidRPr="005672F7">
        <w:t xml:space="preserve"> </w:t>
      </w:r>
      <w:r w:rsidR="0079549C" w:rsidRPr="0079549C">
        <w:t xml:space="preserve">(1 </w:t>
      </w:r>
      <w:r w:rsidR="0079549C">
        <w:t>≤</w:t>
      </w:r>
      <w:r w:rsidR="00A95D48">
        <w:t xml:space="preserve"> </w:t>
      </w:r>
      <w:r w:rsidR="0079549C" w:rsidRPr="0079549C">
        <w:t>x ≤ 3)</w:t>
      </w:r>
      <w:r w:rsidR="0079549C">
        <w:t xml:space="preserve"> units with significant quadrupolar interactions. </w:t>
      </w:r>
      <w:r w:rsidR="00EA2822">
        <w:t>However,</w:t>
      </w:r>
      <w:r w:rsidR="0079549C">
        <w:t xml:space="preserve"> </w:t>
      </w:r>
      <w:r w:rsidR="007D0A04">
        <w:t xml:space="preserve">when </w:t>
      </w:r>
      <w:r w:rsidR="0079549C">
        <w:t>one</w:t>
      </w:r>
      <w:r w:rsidR="007D0A04">
        <w:t xml:space="preserve"> </w:t>
      </w:r>
      <w:r w:rsidR="0079549C">
        <w:t>gets into the region corresponding to AlO</w:t>
      </w:r>
      <w:r w:rsidR="0079549C" w:rsidRPr="003D5682">
        <w:rPr>
          <w:vertAlign w:val="subscript"/>
        </w:rPr>
        <w:t>4</w:t>
      </w:r>
      <w:r w:rsidR="0079549C">
        <w:t xml:space="preserve"> </w:t>
      </w:r>
      <w:r w:rsidR="005672F7">
        <w:t>(</w:t>
      </w:r>
      <w:r w:rsidR="005672F7">
        <w:rPr>
          <w:rFonts w:cstheme="minorHAnsi"/>
        </w:rPr>
        <w:t>δ</w:t>
      </w:r>
      <w:r w:rsidR="005672F7" w:rsidRPr="003D5682">
        <w:rPr>
          <w:vertAlign w:val="subscript"/>
        </w:rPr>
        <w:t>1</w:t>
      </w:r>
      <w:r w:rsidR="005672F7">
        <w:t xml:space="preserve"> ~ 35</w:t>
      </w:r>
      <w:r w:rsidR="008C4976">
        <w:t>-40</w:t>
      </w:r>
      <w:r w:rsidR="005672F7">
        <w:t xml:space="preserve"> ppm) </w:t>
      </w:r>
      <w:r w:rsidR="0079549C">
        <w:t>the width parallel to the Q-direction is much reduced</w:t>
      </w:r>
      <w:r w:rsidR="005672F7">
        <w:t>,</w:t>
      </w:r>
      <w:r w:rsidR="0079549C">
        <w:t xml:space="preserve"> indicating </w:t>
      </w:r>
      <w:r w:rsidR="007D0A04">
        <w:t xml:space="preserve">much </w:t>
      </w:r>
      <w:r w:rsidR="0079549C">
        <w:t>smaller quadrupol</w:t>
      </w:r>
      <w:r w:rsidR="00A95D48">
        <w:t xml:space="preserve">ar interactions for some of these sites. The field variation of the 1D MAS NMR spectra is also somewhat different from the z = 1 and z = 2 samples as it is almost constant in ppm suggesting that the </w:t>
      </w:r>
      <w:r w:rsidR="007D0A04">
        <w:t>linewidth is now more strongly dominated by</w:t>
      </w:r>
      <w:r w:rsidR="00A95D48">
        <w:t xml:space="preserve"> chemical shift dispersion </w:t>
      </w:r>
      <w:r w:rsidR="007D0A04">
        <w:t>compared to</w:t>
      </w:r>
      <w:r w:rsidR="00280CF6">
        <w:t xml:space="preserve"> the quadrupolar interaction. These observations </w:t>
      </w:r>
      <w:r w:rsidR="007D0A04">
        <w:t xml:space="preserve">about the </w:t>
      </w:r>
      <w:r w:rsidR="007D0A04" w:rsidRPr="003D5682">
        <w:rPr>
          <w:vertAlign w:val="superscript"/>
        </w:rPr>
        <w:t>27</w:t>
      </w:r>
      <w:r w:rsidR="007D0A04">
        <w:t xml:space="preserve">Al NMR data from </w:t>
      </w:r>
      <w:r w:rsidR="00280CF6">
        <w:t>the z = 4 sample are important for distinguishing the different models (vide infra).</w:t>
      </w:r>
    </w:p>
    <w:p w14:paraId="56BE77D7" w14:textId="77777777" w:rsidR="00614EE7" w:rsidRDefault="00614EE7" w:rsidP="005C68BB">
      <w:pPr>
        <w:spacing w:line="360" w:lineRule="auto"/>
      </w:pPr>
    </w:p>
    <w:p w14:paraId="6012FD54" w14:textId="46D2D2CC" w:rsidR="00E41A8E" w:rsidRPr="00D54033" w:rsidRDefault="00E41A8E" w:rsidP="005C68BB">
      <w:pPr>
        <w:spacing w:line="360" w:lineRule="auto"/>
        <w:rPr>
          <w:i/>
        </w:rPr>
      </w:pPr>
      <w:r w:rsidRPr="00D54033">
        <w:rPr>
          <w:i/>
        </w:rPr>
        <w:t>Computational Methods</w:t>
      </w:r>
    </w:p>
    <w:p w14:paraId="538D765A" w14:textId="2A8BC54B" w:rsidR="00E41A8E" w:rsidRPr="00D54033" w:rsidRDefault="00571C45" w:rsidP="005C68BB">
      <w:pPr>
        <w:spacing w:line="360" w:lineRule="auto"/>
        <w:ind w:firstLine="720"/>
        <w:jc w:val="both"/>
      </w:pPr>
      <w:r w:rsidRPr="00D54033">
        <w:t xml:space="preserve">Two </w:t>
      </w:r>
      <w:r w:rsidR="005672F7">
        <w:t xml:space="preserve">computational </w:t>
      </w:r>
      <w:r w:rsidRPr="00D54033">
        <w:t xml:space="preserve">approaches were </w:t>
      </w:r>
      <w:r w:rsidR="00877353">
        <w:t xml:space="preserve">considered </w:t>
      </w:r>
      <w:r w:rsidRPr="00D54033">
        <w:t>using DFT</w:t>
      </w:r>
      <w:r w:rsidR="004D001A" w:rsidRPr="00D54033">
        <w:t xml:space="preserve"> (CASTEP)</w:t>
      </w:r>
      <w:r w:rsidRPr="00D54033">
        <w:t>.</w:t>
      </w:r>
      <w:r w:rsidR="00280CF6">
        <w:rPr>
          <w:vertAlign w:val="superscript"/>
        </w:rPr>
        <w:t>46</w:t>
      </w:r>
      <w:r w:rsidRPr="00D54033">
        <w:t xml:space="preserve"> In the first approach</w:t>
      </w:r>
      <w:r w:rsidR="001C7C09" w:rsidRPr="00D54033">
        <w:t xml:space="preserve"> the parent unit cell of </w:t>
      </w:r>
      <w:r w:rsidR="001C7C09" w:rsidRPr="00D54033">
        <w:rPr>
          <w:rFonts w:ascii="Symbol" w:hAnsi="Symbol"/>
        </w:rPr>
        <w:t></w:t>
      </w:r>
      <w:r w:rsidR="001C7C09" w:rsidRPr="00D54033">
        <w:t>-Si</w:t>
      </w:r>
      <w:r w:rsidR="001C7C09" w:rsidRPr="00D54033">
        <w:rPr>
          <w:vertAlign w:val="subscript"/>
        </w:rPr>
        <w:t>3</w:t>
      </w:r>
      <w:r w:rsidR="001C7C09" w:rsidRPr="00D54033">
        <w:t>N</w:t>
      </w:r>
      <w:r w:rsidR="001C7C09" w:rsidRPr="00D54033">
        <w:rPr>
          <w:vertAlign w:val="subscript"/>
        </w:rPr>
        <w:t>4</w:t>
      </w:r>
      <w:r w:rsidR="001C7C09" w:rsidRPr="00D54033">
        <w:t xml:space="preserve"> (</w:t>
      </w:r>
      <w:r w:rsidR="00F77995" w:rsidRPr="00D54033">
        <w:t>ICSD 8263</w:t>
      </w:r>
      <w:r w:rsidR="001C7C09" w:rsidRPr="00D54033">
        <w:t xml:space="preserve">) was used. Supercells were created to </w:t>
      </w:r>
      <w:r w:rsidR="007C44AB">
        <w:t xml:space="preserve">accommodate </w:t>
      </w:r>
      <w:r w:rsidR="00196645">
        <w:t>the different models, a</w:t>
      </w:r>
      <w:r w:rsidR="00D36D82">
        <w:t>n</w:t>
      </w:r>
      <w:r w:rsidR="001C7C09" w:rsidRPr="00D54033">
        <w:t xml:space="preserve">d </w:t>
      </w:r>
      <w:r w:rsidR="006B1285">
        <w:t>Si/Al</w:t>
      </w:r>
      <w:r w:rsidR="001C7C09" w:rsidRPr="00D54033">
        <w:t xml:space="preserve"> and </w:t>
      </w:r>
      <w:r w:rsidR="001F4A02">
        <w:t>N/O</w:t>
      </w:r>
      <w:r w:rsidR="001C7C09" w:rsidRPr="00D54033">
        <w:t xml:space="preserve"> substitutions </w:t>
      </w:r>
      <w:r w:rsidR="006C184D" w:rsidRPr="00D54033">
        <w:t xml:space="preserve">were </w:t>
      </w:r>
      <w:r w:rsidR="001C7C09" w:rsidRPr="00D54033">
        <w:t>made accordingly.</w:t>
      </w:r>
      <w:r w:rsidR="006C184D" w:rsidRPr="00D54033">
        <w:t xml:space="preserve"> </w:t>
      </w:r>
      <w:r w:rsidR="006C184D" w:rsidRPr="00D54033">
        <w:lastRenderedPageBreak/>
        <w:t xml:space="preserve">Prior to the calculation of NMR parameters, these model supercells were geometry optimised, </w:t>
      </w:r>
      <w:r w:rsidR="00F77995" w:rsidRPr="00D54033">
        <w:t xml:space="preserve">both </w:t>
      </w:r>
      <w:r w:rsidR="006C184D" w:rsidRPr="00D54033">
        <w:t xml:space="preserve">unit cell parameters and atomic coordinates, </w:t>
      </w:r>
      <w:r w:rsidR="00F77995" w:rsidRPr="00D54033">
        <w:t>due to the substitutions</w:t>
      </w:r>
      <w:r w:rsidR="006C184D" w:rsidRPr="00D54033">
        <w:t xml:space="preserve">. </w:t>
      </w:r>
      <w:r w:rsidR="00FA11C2" w:rsidRPr="00D54033">
        <w:t>In the second approach the experimental unit cells for the substituted materials were used</w:t>
      </w:r>
      <w:r w:rsidR="005C17AF" w:rsidRPr="00D54033">
        <w:t xml:space="preserve"> (</w:t>
      </w:r>
      <w:r w:rsidR="00F77995" w:rsidRPr="00D54033">
        <w:t>ICSD 39496, 34288,</w:t>
      </w:r>
      <w:r w:rsidR="00965CE7" w:rsidRPr="00D54033">
        <w:t xml:space="preserve"> </w:t>
      </w:r>
      <w:r w:rsidR="00F77995" w:rsidRPr="00D54033">
        <w:t>34287</w:t>
      </w:r>
      <w:r w:rsidR="005C17AF" w:rsidRPr="00D54033">
        <w:t>)</w:t>
      </w:r>
      <w:r w:rsidR="00DE0F72" w:rsidRPr="00D54033">
        <w:t>.</w:t>
      </w:r>
      <w:r w:rsidR="00FA11C2" w:rsidRPr="00D54033">
        <w:t xml:space="preserve"> </w:t>
      </w:r>
      <w:r w:rsidR="00634CF0" w:rsidRPr="00634CF0">
        <w:t>Note that these crystal files contain unit cell parameters, and atomic coordinates, but with site occupanc</w:t>
      </w:r>
      <w:r w:rsidR="00232C21">
        <w:t>ies</w:t>
      </w:r>
      <w:r w:rsidR="00634CF0" w:rsidRPr="00634CF0">
        <w:t xml:space="preserve"> averaged over the unit cell. That is, a </w:t>
      </w:r>
      <w:proofErr w:type="gramStart"/>
      <w:r w:rsidR="00634CF0" w:rsidRPr="00634CF0">
        <w:t>particular site</w:t>
      </w:r>
      <w:proofErr w:type="gramEnd"/>
      <w:r w:rsidR="00634CF0" w:rsidRPr="00634CF0">
        <w:t xml:space="preserve"> is defined with </w:t>
      </w:r>
      <w:r w:rsidR="00634CF0">
        <w:t>partial-</w:t>
      </w:r>
      <w:r w:rsidR="00634CF0" w:rsidRPr="00634CF0">
        <w:t>occupancy</w:t>
      </w:r>
      <w:r w:rsidR="00634CF0">
        <w:t xml:space="preserve"> of the two possible species Si/Al or N/O</w:t>
      </w:r>
      <w:r w:rsidR="00634CF0" w:rsidRPr="00634CF0">
        <w:t xml:space="preserve"> (for z = 1 a T-site is defined as occupied 83% by Si and 17% by Al).</w:t>
      </w:r>
      <w:r w:rsidR="001F4A02">
        <w:t xml:space="preserve"> </w:t>
      </w:r>
      <w:r w:rsidR="00DE0F72" w:rsidRPr="00D54033">
        <w:t>Therefore, they</w:t>
      </w:r>
      <w:r w:rsidR="00FA11C2" w:rsidRPr="00D54033">
        <w:t xml:space="preserve"> still required the creation of supercells and </w:t>
      </w:r>
      <w:r w:rsidR="00D36D82">
        <w:t xml:space="preserve">a </w:t>
      </w:r>
      <w:r w:rsidR="00FA11C2" w:rsidRPr="00D54033">
        <w:t>distribution of Al/Si and O/N</w:t>
      </w:r>
      <w:r w:rsidR="005C17AF" w:rsidRPr="00D54033">
        <w:t xml:space="preserve"> to cater for different models</w:t>
      </w:r>
      <w:r w:rsidR="00FA11C2" w:rsidRPr="00D54033">
        <w:t xml:space="preserve">. </w:t>
      </w:r>
      <w:r w:rsidR="00B1133E" w:rsidRPr="00D54033">
        <w:t xml:space="preserve">The first approach was considered favourable </w:t>
      </w:r>
      <w:r w:rsidR="00F77995" w:rsidRPr="00D54033">
        <w:t xml:space="preserve">as </w:t>
      </w:r>
      <w:r w:rsidR="00B1133E" w:rsidRPr="00D54033">
        <w:t xml:space="preserve">is it allowed </w:t>
      </w:r>
      <w:r w:rsidR="00545F23" w:rsidRPr="00D54033">
        <w:t>unit cell expansion</w:t>
      </w:r>
      <w:r w:rsidR="00720CA6" w:rsidRPr="00D54033">
        <w:t xml:space="preserve"> (due to differences in bond lengths</w:t>
      </w:r>
      <w:r w:rsidR="00BF29EA">
        <w:t xml:space="preserve"> etc.</w:t>
      </w:r>
      <w:r w:rsidR="00720CA6" w:rsidRPr="00D54033">
        <w:t>)</w:t>
      </w:r>
      <w:r w:rsidR="00545F23" w:rsidRPr="00D54033">
        <w:t xml:space="preserve"> without influence</w:t>
      </w:r>
      <w:r w:rsidR="00B1133E" w:rsidRPr="00D54033">
        <w:t xml:space="preserve">, which could then be compared to the </w:t>
      </w:r>
      <w:r w:rsidR="004B01C0">
        <w:t xml:space="preserve">changes </w:t>
      </w:r>
      <w:r w:rsidR="005672F7">
        <w:t xml:space="preserve">observed in </w:t>
      </w:r>
      <w:r w:rsidR="00B1133E" w:rsidRPr="00D54033">
        <w:t>experimental unit cell parameters</w:t>
      </w:r>
      <w:r w:rsidR="004B01C0">
        <w:t xml:space="preserve"> as the composition changes</w:t>
      </w:r>
      <w:r w:rsidR="00B1133E" w:rsidRPr="00D54033">
        <w:t>.</w:t>
      </w:r>
      <w:r w:rsidR="00D54033">
        <w:t xml:space="preserve"> </w:t>
      </w:r>
      <w:r w:rsidR="003F287D">
        <w:t>M</w:t>
      </w:r>
      <w:r w:rsidR="00D54033">
        <w:t>odel</w:t>
      </w:r>
      <w:r w:rsidR="003F287D">
        <w:t>s</w:t>
      </w:r>
      <w:r w:rsidR="00D54033">
        <w:t xml:space="preserve"> (i)</w:t>
      </w:r>
      <w:r w:rsidR="00702EDF">
        <w:t xml:space="preserve"> to</w:t>
      </w:r>
      <w:r w:rsidR="004B01C0">
        <w:t xml:space="preserve"> </w:t>
      </w:r>
      <w:r w:rsidR="00D54033">
        <w:t>(iv) as described in the introduction were examined.</w:t>
      </w:r>
      <w:r w:rsidR="001F238C">
        <w:t xml:space="preserve"> Further details</w:t>
      </w:r>
      <w:r w:rsidR="00FD4A15">
        <w:t xml:space="preserve"> of the models</w:t>
      </w:r>
      <w:r w:rsidR="00BF29EA">
        <w:t xml:space="preserve"> (i)</w:t>
      </w:r>
      <w:r w:rsidR="00702EDF">
        <w:t xml:space="preserve"> to </w:t>
      </w:r>
      <w:r w:rsidR="00BF29EA">
        <w:t>(iii)</w:t>
      </w:r>
      <w:r w:rsidR="001F238C">
        <w:t xml:space="preserve"> and </w:t>
      </w:r>
      <w:r w:rsidR="00196645">
        <w:t xml:space="preserve">the </w:t>
      </w:r>
      <w:r w:rsidR="001F238C">
        <w:t>nomenclature</w:t>
      </w:r>
      <w:r w:rsidR="00BF29EA">
        <w:t xml:space="preserve"> used</w:t>
      </w:r>
      <w:r w:rsidR="001F238C">
        <w:t xml:space="preserve"> are given in the SI</w:t>
      </w:r>
      <w:r w:rsidR="00702EDF">
        <w:t xml:space="preserve"> (Figure S2)</w:t>
      </w:r>
      <w:r w:rsidR="005672F7">
        <w:t>.</w:t>
      </w:r>
    </w:p>
    <w:p w14:paraId="2EB79F2D" w14:textId="595E49F7" w:rsidR="00F71320" w:rsidRDefault="00702EDF" w:rsidP="005C68BB">
      <w:pPr>
        <w:spacing w:line="360" w:lineRule="auto"/>
        <w:ind w:firstLine="709"/>
        <w:jc w:val="both"/>
      </w:pPr>
      <w:r w:rsidRPr="00702EDF">
        <w:t>By simply allowing the respective sites within the β-Si</w:t>
      </w:r>
      <w:r w:rsidRPr="00702EDF">
        <w:rPr>
          <w:vertAlign w:val="subscript"/>
        </w:rPr>
        <w:t>3</w:t>
      </w:r>
      <w:r w:rsidRPr="00702EDF">
        <w:t>N</w:t>
      </w:r>
      <w:r w:rsidRPr="00702EDF">
        <w:rPr>
          <w:vertAlign w:val="subscript"/>
        </w:rPr>
        <w:t>4</w:t>
      </w:r>
      <w:r w:rsidRPr="00702EDF">
        <w:t xml:space="preserve"> structure to be populated randomly either by silicon/aluminium or oxygen/nitrogen the relative site intensities can be derived, with our analysis matching that in</w:t>
      </w:r>
      <w:r w:rsidR="005672F7">
        <w:t xml:space="preserve"> the supporting information of R</w:t>
      </w:r>
      <w:r w:rsidRPr="00702EDF">
        <w:t>ef. 18</w:t>
      </w:r>
      <w:r w:rsidR="005672F7">
        <w:t>. F</w:t>
      </w:r>
      <w:r>
        <w:t xml:space="preserve">or the z values studied here </w:t>
      </w:r>
      <w:r w:rsidR="005672F7">
        <w:t xml:space="preserve">the relative intensities of the different </w:t>
      </w:r>
      <w:r w:rsidR="005672F7" w:rsidRPr="005672F7">
        <w:t>AlO</w:t>
      </w:r>
      <w:r w:rsidR="005672F7" w:rsidRPr="005672F7">
        <w:rPr>
          <w:vertAlign w:val="subscript"/>
        </w:rPr>
        <w:t>x</w:t>
      </w:r>
      <w:r w:rsidR="005672F7" w:rsidRPr="005672F7">
        <w:t>N</w:t>
      </w:r>
      <w:r w:rsidR="005672F7" w:rsidRPr="005672F7">
        <w:rPr>
          <w:vertAlign w:val="subscript"/>
        </w:rPr>
        <w:t>4−x</w:t>
      </w:r>
      <w:r w:rsidR="005672F7" w:rsidRPr="005672F7">
        <w:t xml:space="preserve"> </w:t>
      </w:r>
      <w:r w:rsidR="005672F7">
        <w:t xml:space="preserve">coordinations </w:t>
      </w:r>
      <w:r w:rsidR="004B403B">
        <w:t>are</w:t>
      </w:r>
      <w:r>
        <w:t xml:space="preserve"> given in </w:t>
      </w:r>
      <w:r w:rsidR="00EB15C7">
        <w:t xml:space="preserve">Table </w:t>
      </w:r>
      <w:r>
        <w:t>2</w:t>
      </w:r>
      <w:r w:rsidR="00EB15C7" w:rsidRPr="00702EDF">
        <w:t>.</w:t>
      </w:r>
      <w:r w:rsidR="0044196F">
        <w:t xml:space="preserve"> </w:t>
      </w:r>
      <w:r>
        <w:t>T</w:t>
      </w:r>
      <w:r w:rsidR="00EB15C7">
        <w:t xml:space="preserve">he previous work of Cozzan </w:t>
      </w:r>
      <w:r w:rsidR="00EB15C7" w:rsidRPr="00EB15C7">
        <w:rPr>
          <w:i/>
        </w:rPr>
        <w:t>et al.</w:t>
      </w:r>
      <w:r>
        <w:rPr>
          <w:vertAlign w:val="superscript"/>
        </w:rPr>
        <w:t>1</w:t>
      </w:r>
      <w:r w:rsidR="00714E42">
        <w:rPr>
          <w:vertAlign w:val="superscript"/>
        </w:rPr>
        <w:t>8</w:t>
      </w:r>
      <w:r w:rsidR="00196645">
        <w:t xml:space="preserve"> </w:t>
      </w:r>
      <w:r>
        <w:t xml:space="preserve">clearly </w:t>
      </w:r>
      <w:r w:rsidR="00EB15C7" w:rsidRPr="00EB15C7">
        <w:t>observed for low z values (z = 0.050, 0.075, and 0.125) that a stochastic mode</w:t>
      </w:r>
      <w:r w:rsidR="00AC3AA6">
        <w:t>l</w:t>
      </w:r>
      <w:r w:rsidR="00EB15C7" w:rsidRPr="00EB15C7">
        <w:t xml:space="preserve"> (i.e., r</w:t>
      </w:r>
      <w:r w:rsidR="00BF4235">
        <w:t>andom, statistical distribution)</w:t>
      </w:r>
      <w:r w:rsidR="00EB15C7" w:rsidRPr="00EB15C7">
        <w:t xml:space="preserve"> did not match th</w:t>
      </w:r>
      <w:r w:rsidR="00BF4235">
        <w:t xml:space="preserve">e experimental </w:t>
      </w:r>
      <w:r w:rsidRPr="003D5682">
        <w:rPr>
          <w:vertAlign w:val="superscript"/>
        </w:rPr>
        <w:t>27</w:t>
      </w:r>
      <w:r>
        <w:t xml:space="preserve">Al NMR </w:t>
      </w:r>
      <w:r w:rsidR="00BF4235">
        <w:t>data.</w:t>
      </w:r>
      <w:r w:rsidR="00EB15C7" w:rsidRPr="00EB15C7">
        <w:t xml:space="preserve"> </w:t>
      </w:r>
      <w:r w:rsidR="00BF4235">
        <w:t xml:space="preserve">Here this assertion can </w:t>
      </w:r>
      <w:r w:rsidR="001F4A02">
        <w:t xml:space="preserve">now </w:t>
      </w:r>
      <w:r w:rsidR="00BF4235">
        <w:t xml:space="preserve">be much more strongly constrained </w:t>
      </w:r>
      <w:r w:rsidR="00196645">
        <w:t>by</w:t>
      </w:r>
      <w:r w:rsidR="00BF4235">
        <w:t xml:space="preserve"> the much wider </w:t>
      </w:r>
      <w:r w:rsidR="00196645">
        <w:t>range o</w:t>
      </w:r>
      <w:r w:rsidR="00BF4235">
        <w:t xml:space="preserve">f </w:t>
      </w:r>
      <w:r w:rsidR="00EB15C7" w:rsidRPr="00EB15C7">
        <w:t xml:space="preserve">z-values </w:t>
      </w:r>
      <w:r w:rsidR="00BF4235">
        <w:t>available.</w:t>
      </w:r>
      <w:r w:rsidR="001F4A02">
        <w:t xml:space="preserve"> T</w:t>
      </w:r>
      <w:r w:rsidR="00EB15C7" w:rsidRPr="00EB15C7">
        <w:t xml:space="preserve">he random distribution has a significant proportion </w:t>
      </w:r>
      <w:r w:rsidR="001F4A02">
        <w:t>(p</w:t>
      </w:r>
      <w:r w:rsidR="001F4A02" w:rsidRPr="003D5682">
        <w:rPr>
          <w:vertAlign w:val="subscript"/>
        </w:rPr>
        <w:t>n</w:t>
      </w:r>
      <w:r w:rsidR="001F4A02">
        <w:t xml:space="preserve">) </w:t>
      </w:r>
      <w:r w:rsidR="00BF4235">
        <w:t xml:space="preserve">(Table </w:t>
      </w:r>
      <w:r w:rsidR="001F4A02">
        <w:t>2</w:t>
      </w:r>
      <w:r w:rsidR="00BF4235">
        <w:t xml:space="preserve">) </w:t>
      </w:r>
      <w:r w:rsidR="00EB15C7" w:rsidRPr="00EB15C7">
        <w:t>of AlN</w:t>
      </w:r>
      <w:r w:rsidR="00EB15C7" w:rsidRPr="00EB15C7">
        <w:rPr>
          <w:vertAlign w:val="subscript"/>
        </w:rPr>
        <w:t>4</w:t>
      </w:r>
      <w:r w:rsidR="00EB15C7" w:rsidRPr="00EB15C7">
        <w:t xml:space="preserve"> for z = 1 (59%)</w:t>
      </w:r>
      <w:r w:rsidR="00BF4235">
        <w:t xml:space="preserve"> and z = 2 (32%)</w:t>
      </w:r>
      <w:r w:rsidR="00EB15C7" w:rsidRPr="00EB15C7">
        <w:t xml:space="preserve">, decreasing to </w:t>
      </w:r>
      <w:r w:rsidR="00BF4235">
        <w:t>~ 6%</w:t>
      </w:r>
      <w:r w:rsidR="00EB15C7" w:rsidRPr="00EB15C7">
        <w:t xml:space="preserve"> for z = 4. </w:t>
      </w:r>
      <w:bookmarkStart w:id="1" w:name="_Hlk22065758"/>
      <w:proofErr w:type="gramStart"/>
      <w:r w:rsidR="005672F7">
        <w:t>Also</w:t>
      </w:r>
      <w:proofErr w:type="gramEnd"/>
      <w:r w:rsidR="005672F7">
        <w:t xml:space="preserve"> at z = 4 </w:t>
      </w:r>
      <w:r w:rsidR="00AC3AA6">
        <w:t xml:space="preserve">the stochastic model predicts </w:t>
      </w:r>
      <w:r w:rsidR="00022010">
        <w:t>there to be</w:t>
      </w:r>
      <w:r w:rsidR="005672F7">
        <w:t xml:space="preserve"> very little AlO</w:t>
      </w:r>
      <w:r w:rsidR="005672F7" w:rsidRPr="003D5682">
        <w:rPr>
          <w:vertAlign w:val="subscript"/>
        </w:rPr>
        <w:t>4</w:t>
      </w:r>
      <w:r w:rsidR="005672F7">
        <w:t xml:space="preserve">. </w:t>
      </w:r>
      <w:bookmarkEnd w:id="1"/>
      <w:r w:rsidR="00EB15C7" w:rsidRPr="00EB15C7">
        <w:t>Th</w:t>
      </w:r>
      <w:r w:rsidR="005672F7">
        <w:t xml:space="preserve">ese trends do </w:t>
      </w:r>
      <w:r w:rsidR="00EB15C7" w:rsidRPr="00EB15C7">
        <w:t xml:space="preserve">not match what is observed experimentally, </w:t>
      </w:r>
      <w:r>
        <w:t>given the trends in where the intensity is observed relative to the expected shift (</w:t>
      </w:r>
      <w:proofErr w:type="gramStart"/>
      <w:r>
        <w:t>taking into account</w:t>
      </w:r>
      <w:proofErr w:type="gramEnd"/>
      <w:r>
        <w:t xml:space="preserve"> quadrupolar effects).</w:t>
      </w:r>
      <w:r w:rsidR="00BF4235">
        <w:t xml:space="preserve"> </w:t>
      </w:r>
      <w:r w:rsidR="00280CF6">
        <w:t xml:space="preserve">Hence </w:t>
      </w:r>
      <w:r w:rsidR="005672F7">
        <w:t xml:space="preserve">in agreement with previous measurements (e.g. NMR, X-ray spectroscopy) </w:t>
      </w:r>
      <w:r w:rsidR="00280CF6">
        <w:t>a random distribution can be immediately ruled out.</w:t>
      </w:r>
    </w:p>
    <w:p w14:paraId="59A4D655" w14:textId="77777777" w:rsidR="005672F7" w:rsidRDefault="005672F7">
      <w:r>
        <w:br w:type="page"/>
      </w:r>
    </w:p>
    <w:tbl>
      <w:tblPr>
        <w:tblW w:w="2962" w:type="dxa"/>
        <w:tblInd w:w="3020" w:type="dxa"/>
        <w:tblLook w:val="04A0" w:firstRow="1" w:lastRow="0" w:firstColumn="1" w:lastColumn="0" w:noHBand="0" w:noVBand="1"/>
      </w:tblPr>
      <w:tblGrid>
        <w:gridCol w:w="836"/>
        <w:gridCol w:w="709"/>
        <w:gridCol w:w="708"/>
        <w:gridCol w:w="709"/>
      </w:tblGrid>
      <w:tr w:rsidR="008934C1" w:rsidRPr="0054659C" w14:paraId="78DA066A" w14:textId="77777777" w:rsidTr="00675F9A">
        <w:trPr>
          <w:trHeight w:val="340"/>
        </w:trPr>
        <w:tc>
          <w:tcPr>
            <w:tcW w:w="836" w:type="dxa"/>
            <w:tcBorders>
              <w:top w:val="single" w:sz="8" w:space="0" w:color="auto"/>
              <w:left w:val="single" w:sz="4" w:space="0" w:color="auto"/>
              <w:bottom w:val="single" w:sz="8" w:space="0" w:color="auto"/>
              <w:right w:val="nil"/>
            </w:tcBorders>
            <w:shd w:val="clear" w:color="auto" w:fill="auto"/>
            <w:noWrap/>
            <w:vAlign w:val="center"/>
          </w:tcPr>
          <w:p w14:paraId="12243D27" w14:textId="53114C31" w:rsidR="008934C1" w:rsidRPr="0054659C" w:rsidRDefault="008934C1" w:rsidP="005C68BB">
            <w:pPr>
              <w:spacing w:line="360" w:lineRule="auto"/>
              <w:rPr>
                <w:rFonts w:ascii="Calibri" w:eastAsia="Times New Roman" w:hAnsi="Calibri" w:cs="Calibri"/>
                <w:color w:val="000000"/>
                <w:sz w:val="20"/>
                <w:szCs w:val="20"/>
              </w:rPr>
            </w:pPr>
          </w:p>
        </w:tc>
        <w:tc>
          <w:tcPr>
            <w:tcW w:w="709" w:type="dxa"/>
            <w:tcBorders>
              <w:top w:val="single" w:sz="8" w:space="0" w:color="auto"/>
              <w:left w:val="nil"/>
              <w:bottom w:val="single" w:sz="8" w:space="0" w:color="auto"/>
              <w:right w:val="nil"/>
            </w:tcBorders>
            <w:shd w:val="clear" w:color="auto" w:fill="auto"/>
            <w:noWrap/>
            <w:vAlign w:val="center"/>
          </w:tcPr>
          <w:p w14:paraId="134AC4C2" w14:textId="77777777" w:rsidR="008934C1" w:rsidRPr="0054659C" w:rsidRDefault="008934C1" w:rsidP="005C68BB">
            <w:pPr>
              <w:spacing w:line="36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z =1 </w:t>
            </w:r>
          </w:p>
        </w:tc>
        <w:tc>
          <w:tcPr>
            <w:tcW w:w="708" w:type="dxa"/>
            <w:tcBorders>
              <w:top w:val="single" w:sz="8" w:space="0" w:color="auto"/>
              <w:left w:val="nil"/>
              <w:bottom w:val="single" w:sz="8" w:space="0" w:color="auto"/>
              <w:right w:val="nil"/>
            </w:tcBorders>
            <w:shd w:val="clear" w:color="auto" w:fill="auto"/>
            <w:noWrap/>
            <w:vAlign w:val="center"/>
          </w:tcPr>
          <w:p w14:paraId="366AF3CF" w14:textId="77777777" w:rsidR="008934C1" w:rsidRPr="0054659C" w:rsidRDefault="008934C1" w:rsidP="005C68BB">
            <w:pPr>
              <w:spacing w:line="360" w:lineRule="auto"/>
              <w:rPr>
                <w:rFonts w:ascii="Calibri" w:eastAsia="Times New Roman" w:hAnsi="Calibri" w:cs="Calibri"/>
                <w:color w:val="000000"/>
                <w:sz w:val="20"/>
                <w:szCs w:val="20"/>
              </w:rPr>
            </w:pPr>
            <w:r>
              <w:rPr>
                <w:rFonts w:ascii="Calibri" w:eastAsia="Times New Roman" w:hAnsi="Calibri" w:cs="Calibri"/>
                <w:color w:val="000000"/>
                <w:sz w:val="20"/>
                <w:szCs w:val="20"/>
              </w:rPr>
              <w:t>z = 2</w:t>
            </w:r>
          </w:p>
        </w:tc>
        <w:tc>
          <w:tcPr>
            <w:tcW w:w="709" w:type="dxa"/>
            <w:tcBorders>
              <w:top w:val="single" w:sz="8" w:space="0" w:color="auto"/>
              <w:left w:val="nil"/>
              <w:bottom w:val="single" w:sz="8" w:space="0" w:color="auto"/>
              <w:right w:val="single" w:sz="8" w:space="0" w:color="auto"/>
            </w:tcBorders>
            <w:shd w:val="clear" w:color="auto" w:fill="auto"/>
            <w:noWrap/>
            <w:vAlign w:val="center"/>
          </w:tcPr>
          <w:p w14:paraId="401821EB" w14:textId="77777777" w:rsidR="008934C1" w:rsidRPr="0054659C" w:rsidRDefault="008934C1" w:rsidP="005C68BB">
            <w:pPr>
              <w:spacing w:line="360" w:lineRule="auto"/>
              <w:rPr>
                <w:rFonts w:ascii="Calibri" w:eastAsia="Times New Roman" w:hAnsi="Calibri" w:cs="Calibri"/>
                <w:color w:val="000000"/>
                <w:sz w:val="20"/>
                <w:szCs w:val="20"/>
              </w:rPr>
            </w:pPr>
            <w:r>
              <w:rPr>
                <w:rFonts w:ascii="Calibri" w:eastAsia="Times New Roman" w:hAnsi="Calibri" w:cs="Calibri"/>
                <w:color w:val="000000"/>
                <w:sz w:val="20"/>
                <w:szCs w:val="20"/>
              </w:rPr>
              <w:t>z = 4</w:t>
            </w:r>
          </w:p>
        </w:tc>
      </w:tr>
      <w:tr w:rsidR="008934C1" w:rsidRPr="00675F9A" w14:paraId="5D6C3735" w14:textId="77777777" w:rsidTr="00675F9A">
        <w:trPr>
          <w:trHeight w:val="340"/>
        </w:trPr>
        <w:tc>
          <w:tcPr>
            <w:tcW w:w="836" w:type="dxa"/>
            <w:tcBorders>
              <w:top w:val="single" w:sz="8" w:space="0" w:color="auto"/>
              <w:left w:val="single" w:sz="4" w:space="0" w:color="auto"/>
              <w:bottom w:val="single" w:sz="8" w:space="0" w:color="auto"/>
              <w:right w:val="nil"/>
            </w:tcBorders>
            <w:shd w:val="clear" w:color="auto" w:fill="auto"/>
            <w:noWrap/>
            <w:vAlign w:val="center"/>
            <w:hideMark/>
          </w:tcPr>
          <w:p w14:paraId="5F350CBD" w14:textId="77777777" w:rsidR="008934C1" w:rsidRPr="00675F9A" w:rsidRDefault="008934C1" w:rsidP="005C68BB">
            <w:pPr>
              <w:spacing w:line="360" w:lineRule="auto"/>
              <w:rPr>
                <w:rFonts w:ascii="Calibri" w:eastAsia="Times New Roman" w:hAnsi="Calibri" w:cs="Calibri"/>
                <w:b/>
                <w:color w:val="000000"/>
                <w:sz w:val="20"/>
                <w:szCs w:val="20"/>
              </w:rPr>
            </w:pPr>
            <w:r w:rsidRPr="00675F9A">
              <w:rPr>
                <w:rFonts w:ascii="Calibri" w:eastAsia="Times New Roman" w:hAnsi="Calibri" w:cs="Calibri"/>
                <w:b/>
                <w:color w:val="000000"/>
                <w:sz w:val="20"/>
                <w:szCs w:val="20"/>
              </w:rPr>
              <w:t xml:space="preserve">Config. </w:t>
            </w:r>
          </w:p>
        </w:tc>
        <w:tc>
          <w:tcPr>
            <w:tcW w:w="709" w:type="dxa"/>
            <w:tcBorders>
              <w:top w:val="single" w:sz="8" w:space="0" w:color="auto"/>
              <w:left w:val="nil"/>
              <w:bottom w:val="single" w:sz="8" w:space="0" w:color="auto"/>
              <w:right w:val="nil"/>
            </w:tcBorders>
            <w:shd w:val="clear" w:color="auto" w:fill="auto"/>
            <w:noWrap/>
            <w:vAlign w:val="center"/>
            <w:hideMark/>
          </w:tcPr>
          <w:p w14:paraId="11368ECC" w14:textId="77777777" w:rsidR="008934C1" w:rsidRPr="00675F9A" w:rsidRDefault="008934C1" w:rsidP="005C68BB">
            <w:pPr>
              <w:spacing w:line="360" w:lineRule="auto"/>
              <w:rPr>
                <w:rFonts w:ascii="Calibri" w:eastAsia="Times New Roman" w:hAnsi="Calibri" w:cs="Calibri"/>
                <w:b/>
                <w:color w:val="000000"/>
                <w:sz w:val="20"/>
                <w:szCs w:val="20"/>
              </w:rPr>
            </w:pPr>
            <w:r w:rsidRPr="00675F9A">
              <w:rPr>
                <w:rFonts w:ascii="Calibri" w:eastAsia="Times New Roman" w:hAnsi="Calibri" w:cs="Calibri"/>
                <w:b/>
                <w:color w:val="000000"/>
                <w:sz w:val="20"/>
                <w:szCs w:val="20"/>
              </w:rPr>
              <w:t>p</w:t>
            </w:r>
            <w:r w:rsidRPr="00675F9A">
              <w:rPr>
                <w:rFonts w:ascii="Calibri" w:eastAsia="Times New Roman" w:hAnsi="Calibri" w:cs="Calibri"/>
                <w:b/>
                <w:color w:val="000000"/>
                <w:sz w:val="20"/>
                <w:szCs w:val="20"/>
                <w:vertAlign w:val="subscript"/>
              </w:rPr>
              <w:t>1</w:t>
            </w:r>
            <w:r w:rsidRPr="00675F9A">
              <w:rPr>
                <w:rFonts w:ascii="Calibri" w:eastAsia="Times New Roman" w:hAnsi="Calibri" w:cs="Calibri"/>
                <w:b/>
                <w:color w:val="000000"/>
                <w:sz w:val="20"/>
                <w:szCs w:val="20"/>
              </w:rPr>
              <w:t xml:space="preserve"> (%) </w:t>
            </w:r>
          </w:p>
        </w:tc>
        <w:tc>
          <w:tcPr>
            <w:tcW w:w="708" w:type="dxa"/>
            <w:tcBorders>
              <w:top w:val="single" w:sz="8" w:space="0" w:color="auto"/>
              <w:left w:val="nil"/>
              <w:bottom w:val="single" w:sz="8" w:space="0" w:color="auto"/>
              <w:right w:val="nil"/>
            </w:tcBorders>
            <w:shd w:val="clear" w:color="auto" w:fill="auto"/>
            <w:noWrap/>
            <w:vAlign w:val="center"/>
            <w:hideMark/>
          </w:tcPr>
          <w:p w14:paraId="7510DD4E" w14:textId="77777777" w:rsidR="008934C1" w:rsidRPr="00675F9A" w:rsidRDefault="008934C1" w:rsidP="005C68BB">
            <w:pPr>
              <w:spacing w:line="360" w:lineRule="auto"/>
              <w:rPr>
                <w:rFonts w:ascii="Calibri" w:eastAsia="Times New Roman" w:hAnsi="Calibri" w:cs="Calibri"/>
                <w:b/>
                <w:color w:val="000000"/>
                <w:sz w:val="20"/>
                <w:szCs w:val="20"/>
              </w:rPr>
            </w:pPr>
            <w:r w:rsidRPr="00675F9A">
              <w:rPr>
                <w:rFonts w:ascii="Calibri" w:eastAsia="Times New Roman" w:hAnsi="Calibri" w:cs="Calibri"/>
                <w:b/>
                <w:color w:val="000000"/>
                <w:sz w:val="20"/>
                <w:szCs w:val="20"/>
              </w:rPr>
              <w:t>p</w:t>
            </w:r>
            <w:r w:rsidRPr="00675F9A">
              <w:rPr>
                <w:rFonts w:ascii="Calibri" w:eastAsia="Times New Roman" w:hAnsi="Calibri" w:cs="Calibri"/>
                <w:b/>
                <w:color w:val="000000"/>
                <w:sz w:val="20"/>
                <w:szCs w:val="20"/>
                <w:vertAlign w:val="subscript"/>
              </w:rPr>
              <w:t>2</w:t>
            </w:r>
            <w:r w:rsidRPr="00675F9A">
              <w:rPr>
                <w:rFonts w:ascii="Calibri" w:eastAsia="Times New Roman" w:hAnsi="Calibri" w:cs="Calibri"/>
                <w:b/>
                <w:color w:val="000000"/>
                <w:sz w:val="20"/>
                <w:szCs w:val="20"/>
              </w:rPr>
              <w:t xml:space="preserve"> (%)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2306F831" w14:textId="77777777" w:rsidR="008934C1" w:rsidRPr="00675F9A" w:rsidRDefault="008934C1" w:rsidP="005C68BB">
            <w:pPr>
              <w:spacing w:line="360" w:lineRule="auto"/>
              <w:rPr>
                <w:rFonts w:ascii="Calibri" w:eastAsia="Times New Roman" w:hAnsi="Calibri" w:cs="Calibri"/>
                <w:b/>
                <w:color w:val="000000"/>
                <w:sz w:val="20"/>
                <w:szCs w:val="20"/>
              </w:rPr>
            </w:pPr>
            <w:r w:rsidRPr="00675F9A">
              <w:rPr>
                <w:rFonts w:ascii="Calibri" w:eastAsia="Times New Roman" w:hAnsi="Calibri" w:cs="Calibri"/>
                <w:b/>
                <w:color w:val="000000"/>
                <w:sz w:val="20"/>
                <w:szCs w:val="20"/>
              </w:rPr>
              <w:t>p</w:t>
            </w:r>
            <w:r w:rsidRPr="00675F9A">
              <w:rPr>
                <w:rFonts w:ascii="Calibri" w:eastAsia="Times New Roman" w:hAnsi="Calibri" w:cs="Calibri"/>
                <w:b/>
                <w:color w:val="000000"/>
                <w:sz w:val="20"/>
                <w:szCs w:val="20"/>
                <w:vertAlign w:val="subscript"/>
              </w:rPr>
              <w:t>4</w:t>
            </w:r>
            <w:r w:rsidRPr="00675F9A">
              <w:rPr>
                <w:rFonts w:ascii="Calibri" w:eastAsia="Times New Roman" w:hAnsi="Calibri" w:cs="Calibri"/>
                <w:b/>
                <w:color w:val="000000"/>
                <w:sz w:val="20"/>
                <w:szCs w:val="20"/>
              </w:rPr>
              <w:t xml:space="preserve"> (%) </w:t>
            </w:r>
          </w:p>
        </w:tc>
      </w:tr>
      <w:tr w:rsidR="008934C1" w:rsidRPr="0054659C" w14:paraId="7FE446EB" w14:textId="77777777" w:rsidTr="00675F9A">
        <w:trPr>
          <w:trHeight w:val="320"/>
        </w:trPr>
        <w:tc>
          <w:tcPr>
            <w:tcW w:w="836" w:type="dxa"/>
            <w:tcBorders>
              <w:top w:val="nil"/>
              <w:left w:val="single" w:sz="4" w:space="0" w:color="auto"/>
              <w:bottom w:val="nil"/>
              <w:right w:val="nil"/>
            </w:tcBorders>
            <w:shd w:val="clear" w:color="auto" w:fill="auto"/>
            <w:noWrap/>
            <w:vAlign w:val="center"/>
            <w:hideMark/>
          </w:tcPr>
          <w:p w14:paraId="1B8ECA11" w14:textId="77777777" w:rsidR="008934C1" w:rsidRPr="0054659C" w:rsidRDefault="008934C1" w:rsidP="005C68BB">
            <w:pPr>
              <w:spacing w:line="360" w:lineRule="auto"/>
              <w:rPr>
                <w:rFonts w:ascii="Calibri" w:eastAsia="Times New Roman" w:hAnsi="Calibri" w:cs="Calibri"/>
                <w:color w:val="000000"/>
                <w:sz w:val="20"/>
                <w:szCs w:val="20"/>
              </w:rPr>
            </w:pPr>
            <w:r w:rsidRPr="0054659C">
              <w:rPr>
                <w:rFonts w:ascii="Calibri" w:eastAsia="Times New Roman" w:hAnsi="Calibri" w:cs="Calibri"/>
                <w:color w:val="000000"/>
                <w:sz w:val="20"/>
                <w:szCs w:val="20"/>
              </w:rPr>
              <w:t>AlN</w:t>
            </w:r>
            <w:r w:rsidRPr="00816FE8">
              <w:rPr>
                <w:rFonts w:ascii="Calibri" w:eastAsia="Times New Roman" w:hAnsi="Calibri" w:cs="Calibri"/>
                <w:color w:val="000000"/>
                <w:sz w:val="20"/>
                <w:szCs w:val="20"/>
                <w:vertAlign w:val="subscript"/>
              </w:rPr>
              <w:t xml:space="preserve">4 </w:t>
            </w:r>
          </w:p>
        </w:tc>
        <w:tc>
          <w:tcPr>
            <w:tcW w:w="709" w:type="dxa"/>
            <w:tcBorders>
              <w:top w:val="nil"/>
              <w:left w:val="nil"/>
              <w:bottom w:val="nil"/>
              <w:right w:val="nil"/>
            </w:tcBorders>
            <w:shd w:val="clear" w:color="auto" w:fill="auto"/>
            <w:noWrap/>
            <w:vAlign w:val="center"/>
            <w:hideMark/>
          </w:tcPr>
          <w:p w14:paraId="4FEAB189" w14:textId="77777777" w:rsidR="008934C1" w:rsidRPr="0054659C" w:rsidRDefault="008934C1" w:rsidP="005C68BB">
            <w:pPr>
              <w:spacing w:line="360" w:lineRule="auto"/>
              <w:jc w:val="right"/>
              <w:rPr>
                <w:rFonts w:ascii="Calibri" w:eastAsia="Times New Roman" w:hAnsi="Calibri" w:cs="Calibri"/>
                <w:color w:val="000000"/>
                <w:sz w:val="20"/>
                <w:szCs w:val="20"/>
              </w:rPr>
            </w:pPr>
            <w:r w:rsidRPr="0054659C">
              <w:rPr>
                <w:rFonts w:ascii="Calibri" w:eastAsia="Times New Roman" w:hAnsi="Calibri" w:cs="Calibri"/>
                <w:color w:val="000000"/>
                <w:sz w:val="20"/>
                <w:szCs w:val="20"/>
              </w:rPr>
              <w:t>58.6</w:t>
            </w:r>
          </w:p>
        </w:tc>
        <w:tc>
          <w:tcPr>
            <w:tcW w:w="708" w:type="dxa"/>
            <w:tcBorders>
              <w:top w:val="nil"/>
              <w:left w:val="nil"/>
              <w:bottom w:val="nil"/>
              <w:right w:val="nil"/>
            </w:tcBorders>
            <w:shd w:val="clear" w:color="auto" w:fill="auto"/>
            <w:noWrap/>
            <w:vAlign w:val="center"/>
            <w:hideMark/>
          </w:tcPr>
          <w:p w14:paraId="79A9B9EB" w14:textId="77777777" w:rsidR="008934C1" w:rsidRPr="0054659C" w:rsidRDefault="008934C1" w:rsidP="005C68BB">
            <w:pPr>
              <w:spacing w:line="36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31.6</w:t>
            </w:r>
          </w:p>
        </w:tc>
        <w:tc>
          <w:tcPr>
            <w:tcW w:w="709" w:type="dxa"/>
            <w:tcBorders>
              <w:top w:val="nil"/>
              <w:left w:val="nil"/>
              <w:bottom w:val="nil"/>
              <w:right w:val="single" w:sz="8" w:space="0" w:color="auto"/>
            </w:tcBorders>
            <w:shd w:val="clear" w:color="auto" w:fill="auto"/>
            <w:noWrap/>
            <w:vAlign w:val="center"/>
            <w:hideMark/>
          </w:tcPr>
          <w:p w14:paraId="7F4E74D0" w14:textId="77777777" w:rsidR="008934C1" w:rsidRPr="0054659C" w:rsidRDefault="008934C1" w:rsidP="005C68BB">
            <w:pPr>
              <w:spacing w:line="36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6.2</w:t>
            </w:r>
          </w:p>
        </w:tc>
      </w:tr>
      <w:tr w:rsidR="008934C1" w:rsidRPr="0054659C" w14:paraId="029677F7" w14:textId="77777777" w:rsidTr="00675F9A">
        <w:trPr>
          <w:trHeight w:val="320"/>
        </w:trPr>
        <w:tc>
          <w:tcPr>
            <w:tcW w:w="836" w:type="dxa"/>
            <w:tcBorders>
              <w:top w:val="nil"/>
              <w:left w:val="single" w:sz="4" w:space="0" w:color="auto"/>
              <w:bottom w:val="nil"/>
              <w:right w:val="nil"/>
            </w:tcBorders>
            <w:shd w:val="clear" w:color="auto" w:fill="auto"/>
            <w:noWrap/>
            <w:vAlign w:val="center"/>
            <w:hideMark/>
          </w:tcPr>
          <w:p w14:paraId="7381B335" w14:textId="77777777" w:rsidR="008934C1" w:rsidRPr="0054659C" w:rsidRDefault="008934C1" w:rsidP="005C68BB">
            <w:pPr>
              <w:spacing w:line="360" w:lineRule="auto"/>
              <w:rPr>
                <w:rFonts w:ascii="Calibri" w:eastAsia="Times New Roman" w:hAnsi="Calibri" w:cs="Calibri"/>
                <w:color w:val="000000"/>
                <w:sz w:val="20"/>
                <w:szCs w:val="20"/>
              </w:rPr>
            </w:pPr>
            <w:r w:rsidRPr="0054659C">
              <w:rPr>
                <w:rFonts w:ascii="Calibri" w:eastAsia="Times New Roman" w:hAnsi="Calibri" w:cs="Calibri"/>
                <w:color w:val="000000"/>
                <w:sz w:val="20"/>
                <w:szCs w:val="20"/>
              </w:rPr>
              <w:t>AlON</w:t>
            </w:r>
            <w:r w:rsidRPr="00816FE8">
              <w:rPr>
                <w:rFonts w:ascii="Calibri" w:eastAsia="Times New Roman" w:hAnsi="Calibri" w:cs="Calibri"/>
                <w:color w:val="000000"/>
                <w:sz w:val="20"/>
                <w:szCs w:val="20"/>
                <w:vertAlign w:val="subscript"/>
              </w:rPr>
              <w:t xml:space="preserve">3 </w:t>
            </w:r>
          </w:p>
        </w:tc>
        <w:tc>
          <w:tcPr>
            <w:tcW w:w="709" w:type="dxa"/>
            <w:tcBorders>
              <w:top w:val="nil"/>
              <w:left w:val="nil"/>
              <w:bottom w:val="nil"/>
              <w:right w:val="nil"/>
            </w:tcBorders>
            <w:shd w:val="clear" w:color="auto" w:fill="auto"/>
            <w:noWrap/>
            <w:vAlign w:val="center"/>
            <w:hideMark/>
          </w:tcPr>
          <w:p w14:paraId="51C4F29C" w14:textId="77777777" w:rsidR="008934C1" w:rsidRPr="0054659C" w:rsidRDefault="008934C1" w:rsidP="005C68BB">
            <w:pPr>
              <w:spacing w:line="360" w:lineRule="auto"/>
              <w:jc w:val="right"/>
              <w:rPr>
                <w:rFonts w:ascii="Calibri" w:eastAsia="Times New Roman" w:hAnsi="Calibri" w:cs="Calibri"/>
                <w:color w:val="000000"/>
                <w:sz w:val="20"/>
                <w:szCs w:val="20"/>
              </w:rPr>
            </w:pPr>
            <w:r w:rsidRPr="0054659C">
              <w:rPr>
                <w:rFonts w:ascii="Calibri" w:eastAsia="Times New Roman" w:hAnsi="Calibri" w:cs="Calibri"/>
                <w:color w:val="000000"/>
                <w:sz w:val="20"/>
                <w:szCs w:val="20"/>
              </w:rPr>
              <w:t>33.</w:t>
            </w:r>
            <w:r>
              <w:rPr>
                <w:rFonts w:ascii="Calibri" w:eastAsia="Times New Roman" w:hAnsi="Calibri" w:cs="Calibri"/>
                <w:color w:val="000000"/>
                <w:sz w:val="20"/>
                <w:szCs w:val="20"/>
              </w:rPr>
              <w:t>5</w:t>
            </w:r>
          </w:p>
        </w:tc>
        <w:tc>
          <w:tcPr>
            <w:tcW w:w="708" w:type="dxa"/>
            <w:tcBorders>
              <w:top w:val="nil"/>
              <w:left w:val="nil"/>
              <w:bottom w:val="nil"/>
              <w:right w:val="nil"/>
            </w:tcBorders>
            <w:shd w:val="clear" w:color="auto" w:fill="auto"/>
            <w:noWrap/>
            <w:vAlign w:val="center"/>
            <w:hideMark/>
          </w:tcPr>
          <w:p w14:paraId="0B9C3C57" w14:textId="77777777" w:rsidR="008934C1" w:rsidRPr="0054659C" w:rsidRDefault="008934C1" w:rsidP="005C68BB">
            <w:pPr>
              <w:spacing w:line="36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42.2</w:t>
            </w:r>
          </w:p>
        </w:tc>
        <w:tc>
          <w:tcPr>
            <w:tcW w:w="709" w:type="dxa"/>
            <w:tcBorders>
              <w:top w:val="nil"/>
              <w:left w:val="nil"/>
              <w:bottom w:val="nil"/>
              <w:right w:val="single" w:sz="8" w:space="0" w:color="auto"/>
            </w:tcBorders>
            <w:shd w:val="clear" w:color="auto" w:fill="auto"/>
            <w:noWrap/>
            <w:vAlign w:val="center"/>
            <w:hideMark/>
          </w:tcPr>
          <w:p w14:paraId="03C39E24" w14:textId="77777777" w:rsidR="008934C1" w:rsidRPr="0054659C" w:rsidRDefault="008934C1" w:rsidP="005C68BB">
            <w:pPr>
              <w:spacing w:line="360" w:lineRule="auto"/>
              <w:jc w:val="right"/>
              <w:rPr>
                <w:rFonts w:ascii="Calibri" w:eastAsia="Times New Roman" w:hAnsi="Calibri" w:cs="Calibri"/>
                <w:color w:val="000000"/>
                <w:sz w:val="20"/>
                <w:szCs w:val="20"/>
              </w:rPr>
            </w:pPr>
            <w:r w:rsidRPr="0054659C">
              <w:rPr>
                <w:rFonts w:ascii="Calibri" w:eastAsia="Times New Roman" w:hAnsi="Calibri" w:cs="Calibri"/>
                <w:color w:val="000000"/>
                <w:sz w:val="20"/>
                <w:szCs w:val="20"/>
              </w:rPr>
              <w:t>25</w:t>
            </w:r>
            <w:r>
              <w:rPr>
                <w:rFonts w:ascii="Calibri" w:eastAsia="Times New Roman" w:hAnsi="Calibri" w:cs="Calibri"/>
                <w:color w:val="000000"/>
                <w:sz w:val="20"/>
                <w:szCs w:val="20"/>
              </w:rPr>
              <w:t>.0</w:t>
            </w:r>
          </w:p>
        </w:tc>
      </w:tr>
      <w:tr w:rsidR="008934C1" w:rsidRPr="0054659C" w14:paraId="356D6322" w14:textId="77777777" w:rsidTr="00675F9A">
        <w:trPr>
          <w:trHeight w:val="320"/>
        </w:trPr>
        <w:tc>
          <w:tcPr>
            <w:tcW w:w="836" w:type="dxa"/>
            <w:tcBorders>
              <w:top w:val="nil"/>
              <w:left w:val="single" w:sz="4" w:space="0" w:color="auto"/>
              <w:bottom w:val="nil"/>
              <w:right w:val="nil"/>
            </w:tcBorders>
            <w:shd w:val="clear" w:color="auto" w:fill="auto"/>
            <w:noWrap/>
            <w:vAlign w:val="center"/>
            <w:hideMark/>
          </w:tcPr>
          <w:p w14:paraId="6184EAA3" w14:textId="77777777" w:rsidR="008934C1" w:rsidRPr="0054659C" w:rsidRDefault="008934C1" w:rsidP="005C68BB">
            <w:pPr>
              <w:spacing w:line="360" w:lineRule="auto"/>
              <w:rPr>
                <w:rFonts w:ascii="Calibri" w:eastAsia="Times New Roman" w:hAnsi="Calibri" w:cs="Calibri"/>
                <w:color w:val="000000"/>
                <w:sz w:val="20"/>
                <w:szCs w:val="20"/>
              </w:rPr>
            </w:pPr>
            <w:r w:rsidRPr="0054659C">
              <w:rPr>
                <w:rFonts w:ascii="Calibri" w:eastAsia="Times New Roman" w:hAnsi="Calibri" w:cs="Calibri"/>
                <w:color w:val="000000"/>
                <w:sz w:val="20"/>
                <w:szCs w:val="20"/>
              </w:rPr>
              <w:t>AlO</w:t>
            </w:r>
            <w:r w:rsidRPr="00816FE8">
              <w:rPr>
                <w:rFonts w:ascii="Calibri" w:eastAsia="Times New Roman" w:hAnsi="Calibri" w:cs="Calibri"/>
                <w:color w:val="000000"/>
                <w:sz w:val="20"/>
                <w:szCs w:val="20"/>
                <w:vertAlign w:val="subscript"/>
              </w:rPr>
              <w:t>2</w:t>
            </w:r>
            <w:r w:rsidRPr="0054659C">
              <w:rPr>
                <w:rFonts w:ascii="Calibri" w:eastAsia="Times New Roman" w:hAnsi="Calibri" w:cs="Calibri"/>
                <w:color w:val="000000"/>
                <w:sz w:val="20"/>
                <w:szCs w:val="20"/>
              </w:rPr>
              <w:t>N</w:t>
            </w:r>
            <w:r w:rsidRPr="00816FE8">
              <w:rPr>
                <w:rFonts w:ascii="Calibri" w:eastAsia="Times New Roman" w:hAnsi="Calibri" w:cs="Calibri"/>
                <w:color w:val="000000"/>
                <w:sz w:val="20"/>
                <w:szCs w:val="20"/>
                <w:vertAlign w:val="subscript"/>
              </w:rPr>
              <w:t xml:space="preserve">2 </w:t>
            </w:r>
          </w:p>
        </w:tc>
        <w:tc>
          <w:tcPr>
            <w:tcW w:w="709" w:type="dxa"/>
            <w:tcBorders>
              <w:top w:val="nil"/>
              <w:left w:val="nil"/>
              <w:bottom w:val="nil"/>
              <w:right w:val="nil"/>
            </w:tcBorders>
            <w:shd w:val="clear" w:color="auto" w:fill="auto"/>
            <w:noWrap/>
            <w:vAlign w:val="center"/>
            <w:hideMark/>
          </w:tcPr>
          <w:p w14:paraId="432A59FD" w14:textId="77777777" w:rsidR="008934C1" w:rsidRPr="0054659C" w:rsidRDefault="008934C1" w:rsidP="005C68BB">
            <w:pPr>
              <w:spacing w:line="36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7.2</w:t>
            </w:r>
          </w:p>
        </w:tc>
        <w:tc>
          <w:tcPr>
            <w:tcW w:w="708" w:type="dxa"/>
            <w:tcBorders>
              <w:top w:val="nil"/>
              <w:left w:val="nil"/>
              <w:bottom w:val="nil"/>
              <w:right w:val="nil"/>
            </w:tcBorders>
            <w:shd w:val="clear" w:color="auto" w:fill="auto"/>
            <w:noWrap/>
            <w:vAlign w:val="center"/>
            <w:hideMark/>
          </w:tcPr>
          <w:p w14:paraId="4ACB2988" w14:textId="77777777" w:rsidR="008934C1" w:rsidRPr="0054659C" w:rsidRDefault="008934C1" w:rsidP="005C68BB">
            <w:pPr>
              <w:spacing w:line="36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21.1</w:t>
            </w:r>
          </w:p>
        </w:tc>
        <w:tc>
          <w:tcPr>
            <w:tcW w:w="709" w:type="dxa"/>
            <w:tcBorders>
              <w:top w:val="nil"/>
              <w:left w:val="nil"/>
              <w:bottom w:val="nil"/>
              <w:right w:val="single" w:sz="8" w:space="0" w:color="auto"/>
            </w:tcBorders>
            <w:shd w:val="clear" w:color="auto" w:fill="auto"/>
            <w:noWrap/>
            <w:vAlign w:val="center"/>
            <w:hideMark/>
          </w:tcPr>
          <w:p w14:paraId="6F053273" w14:textId="77777777" w:rsidR="008934C1" w:rsidRPr="0054659C" w:rsidRDefault="008934C1" w:rsidP="005C68BB">
            <w:pPr>
              <w:spacing w:line="360" w:lineRule="auto"/>
              <w:jc w:val="right"/>
              <w:rPr>
                <w:rFonts w:ascii="Calibri" w:eastAsia="Times New Roman" w:hAnsi="Calibri" w:cs="Calibri"/>
                <w:color w:val="000000"/>
                <w:sz w:val="20"/>
                <w:szCs w:val="20"/>
              </w:rPr>
            </w:pPr>
            <w:r w:rsidRPr="0054659C">
              <w:rPr>
                <w:rFonts w:ascii="Calibri" w:eastAsia="Times New Roman" w:hAnsi="Calibri" w:cs="Calibri"/>
                <w:color w:val="000000"/>
                <w:sz w:val="20"/>
                <w:szCs w:val="20"/>
              </w:rPr>
              <w:t>37.5</w:t>
            </w:r>
          </w:p>
        </w:tc>
      </w:tr>
      <w:tr w:rsidR="008934C1" w:rsidRPr="0054659C" w14:paraId="7D949B4C" w14:textId="77777777" w:rsidTr="00675F9A">
        <w:trPr>
          <w:trHeight w:val="320"/>
        </w:trPr>
        <w:tc>
          <w:tcPr>
            <w:tcW w:w="836" w:type="dxa"/>
            <w:tcBorders>
              <w:top w:val="nil"/>
              <w:left w:val="single" w:sz="4" w:space="0" w:color="auto"/>
              <w:bottom w:val="nil"/>
              <w:right w:val="nil"/>
            </w:tcBorders>
            <w:shd w:val="clear" w:color="auto" w:fill="auto"/>
            <w:noWrap/>
            <w:vAlign w:val="center"/>
            <w:hideMark/>
          </w:tcPr>
          <w:p w14:paraId="4080E4D8" w14:textId="77777777" w:rsidR="008934C1" w:rsidRPr="0054659C" w:rsidRDefault="008934C1" w:rsidP="005C68BB">
            <w:pPr>
              <w:spacing w:line="360" w:lineRule="auto"/>
              <w:rPr>
                <w:rFonts w:ascii="Calibri" w:eastAsia="Times New Roman" w:hAnsi="Calibri" w:cs="Calibri"/>
                <w:color w:val="000000"/>
                <w:sz w:val="20"/>
                <w:szCs w:val="20"/>
              </w:rPr>
            </w:pPr>
            <w:r w:rsidRPr="0054659C">
              <w:rPr>
                <w:rFonts w:ascii="Calibri" w:eastAsia="Times New Roman" w:hAnsi="Calibri" w:cs="Calibri"/>
                <w:color w:val="000000"/>
                <w:sz w:val="20"/>
                <w:szCs w:val="20"/>
              </w:rPr>
              <w:t>AlO</w:t>
            </w:r>
            <w:r w:rsidRPr="00816FE8">
              <w:rPr>
                <w:rFonts w:ascii="Calibri" w:eastAsia="Times New Roman" w:hAnsi="Calibri" w:cs="Calibri"/>
                <w:color w:val="000000"/>
                <w:sz w:val="20"/>
                <w:szCs w:val="20"/>
                <w:vertAlign w:val="subscript"/>
              </w:rPr>
              <w:t>3</w:t>
            </w:r>
            <w:r w:rsidRPr="0054659C">
              <w:rPr>
                <w:rFonts w:ascii="Calibri" w:eastAsia="Times New Roman" w:hAnsi="Calibri" w:cs="Calibri"/>
                <w:color w:val="000000"/>
                <w:sz w:val="20"/>
                <w:szCs w:val="20"/>
              </w:rPr>
              <w:t xml:space="preserve">N </w:t>
            </w:r>
          </w:p>
        </w:tc>
        <w:tc>
          <w:tcPr>
            <w:tcW w:w="709" w:type="dxa"/>
            <w:tcBorders>
              <w:top w:val="nil"/>
              <w:left w:val="nil"/>
              <w:bottom w:val="nil"/>
              <w:right w:val="nil"/>
            </w:tcBorders>
            <w:shd w:val="clear" w:color="auto" w:fill="auto"/>
            <w:noWrap/>
            <w:vAlign w:val="center"/>
            <w:hideMark/>
          </w:tcPr>
          <w:p w14:paraId="2BD815FA" w14:textId="77777777" w:rsidR="008934C1" w:rsidRPr="0054659C" w:rsidRDefault="008934C1" w:rsidP="005C68BB">
            <w:pPr>
              <w:spacing w:line="36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0.7</w:t>
            </w:r>
          </w:p>
        </w:tc>
        <w:tc>
          <w:tcPr>
            <w:tcW w:w="708" w:type="dxa"/>
            <w:tcBorders>
              <w:top w:val="nil"/>
              <w:left w:val="nil"/>
              <w:bottom w:val="nil"/>
              <w:right w:val="nil"/>
            </w:tcBorders>
            <w:shd w:val="clear" w:color="auto" w:fill="auto"/>
            <w:noWrap/>
            <w:vAlign w:val="center"/>
            <w:hideMark/>
          </w:tcPr>
          <w:p w14:paraId="1BCFD3B1" w14:textId="77777777" w:rsidR="008934C1" w:rsidRPr="0054659C" w:rsidRDefault="008934C1" w:rsidP="005C68BB">
            <w:pPr>
              <w:spacing w:line="36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4.7</w:t>
            </w:r>
          </w:p>
        </w:tc>
        <w:tc>
          <w:tcPr>
            <w:tcW w:w="709" w:type="dxa"/>
            <w:tcBorders>
              <w:top w:val="nil"/>
              <w:left w:val="nil"/>
              <w:bottom w:val="nil"/>
              <w:right w:val="single" w:sz="8" w:space="0" w:color="auto"/>
            </w:tcBorders>
            <w:shd w:val="clear" w:color="auto" w:fill="auto"/>
            <w:noWrap/>
            <w:vAlign w:val="center"/>
            <w:hideMark/>
          </w:tcPr>
          <w:p w14:paraId="0EF8E5CD" w14:textId="77777777" w:rsidR="008934C1" w:rsidRPr="0054659C" w:rsidRDefault="008934C1" w:rsidP="005C68BB">
            <w:pPr>
              <w:spacing w:line="360" w:lineRule="auto"/>
              <w:jc w:val="right"/>
              <w:rPr>
                <w:rFonts w:ascii="Calibri" w:eastAsia="Times New Roman" w:hAnsi="Calibri" w:cs="Calibri"/>
                <w:color w:val="000000"/>
                <w:sz w:val="20"/>
                <w:szCs w:val="20"/>
              </w:rPr>
            </w:pPr>
            <w:r w:rsidRPr="0054659C">
              <w:rPr>
                <w:rFonts w:ascii="Calibri" w:eastAsia="Times New Roman" w:hAnsi="Calibri" w:cs="Calibri"/>
                <w:color w:val="000000"/>
                <w:sz w:val="20"/>
                <w:szCs w:val="20"/>
              </w:rPr>
              <w:t>25</w:t>
            </w:r>
            <w:r>
              <w:rPr>
                <w:rFonts w:ascii="Calibri" w:eastAsia="Times New Roman" w:hAnsi="Calibri" w:cs="Calibri"/>
                <w:color w:val="000000"/>
                <w:sz w:val="20"/>
                <w:szCs w:val="20"/>
              </w:rPr>
              <w:t>.0</w:t>
            </w:r>
          </w:p>
        </w:tc>
      </w:tr>
      <w:tr w:rsidR="008934C1" w:rsidRPr="0054659C" w14:paraId="6A93F607" w14:textId="77777777" w:rsidTr="00675F9A">
        <w:trPr>
          <w:trHeight w:val="340"/>
        </w:trPr>
        <w:tc>
          <w:tcPr>
            <w:tcW w:w="836" w:type="dxa"/>
            <w:tcBorders>
              <w:top w:val="nil"/>
              <w:left w:val="single" w:sz="4" w:space="0" w:color="auto"/>
              <w:bottom w:val="single" w:sz="8" w:space="0" w:color="auto"/>
              <w:right w:val="nil"/>
            </w:tcBorders>
            <w:shd w:val="clear" w:color="auto" w:fill="auto"/>
            <w:noWrap/>
            <w:vAlign w:val="center"/>
            <w:hideMark/>
          </w:tcPr>
          <w:p w14:paraId="4916AACB" w14:textId="77777777" w:rsidR="008934C1" w:rsidRPr="0054659C" w:rsidRDefault="008934C1" w:rsidP="005C68BB">
            <w:pPr>
              <w:spacing w:line="360" w:lineRule="auto"/>
              <w:rPr>
                <w:rFonts w:ascii="Calibri" w:eastAsia="Times New Roman" w:hAnsi="Calibri" w:cs="Calibri"/>
                <w:color w:val="000000"/>
                <w:sz w:val="20"/>
                <w:szCs w:val="20"/>
              </w:rPr>
            </w:pPr>
            <w:r w:rsidRPr="0054659C">
              <w:rPr>
                <w:rFonts w:ascii="Calibri" w:eastAsia="Times New Roman" w:hAnsi="Calibri" w:cs="Calibri"/>
                <w:color w:val="000000"/>
                <w:sz w:val="20"/>
                <w:szCs w:val="20"/>
              </w:rPr>
              <w:t>AlO</w:t>
            </w:r>
            <w:r w:rsidRPr="00816FE8">
              <w:rPr>
                <w:rFonts w:ascii="Calibri" w:eastAsia="Times New Roman" w:hAnsi="Calibri" w:cs="Calibri"/>
                <w:color w:val="000000"/>
                <w:sz w:val="20"/>
                <w:szCs w:val="20"/>
                <w:vertAlign w:val="subscript"/>
              </w:rPr>
              <w:t>4</w:t>
            </w:r>
            <w:r w:rsidRPr="0054659C">
              <w:rPr>
                <w:rFonts w:ascii="Calibri" w:eastAsia="Times New Roman" w:hAnsi="Calibri" w:cs="Calibri"/>
                <w:color w:val="000000"/>
                <w:sz w:val="20"/>
                <w:szCs w:val="20"/>
              </w:rPr>
              <w:t xml:space="preserve"> </w:t>
            </w:r>
          </w:p>
        </w:tc>
        <w:tc>
          <w:tcPr>
            <w:tcW w:w="709" w:type="dxa"/>
            <w:tcBorders>
              <w:top w:val="nil"/>
              <w:left w:val="nil"/>
              <w:bottom w:val="single" w:sz="8" w:space="0" w:color="auto"/>
              <w:right w:val="nil"/>
            </w:tcBorders>
            <w:shd w:val="clear" w:color="auto" w:fill="auto"/>
            <w:noWrap/>
            <w:vAlign w:val="center"/>
            <w:hideMark/>
          </w:tcPr>
          <w:p w14:paraId="05A31513" w14:textId="77777777" w:rsidR="008934C1" w:rsidRPr="0054659C" w:rsidRDefault="008934C1" w:rsidP="005C68BB">
            <w:pPr>
              <w:spacing w:line="36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0</w:t>
            </w:r>
          </w:p>
        </w:tc>
        <w:tc>
          <w:tcPr>
            <w:tcW w:w="708" w:type="dxa"/>
            <w:tcBorders>
              <w:top w:val="nil"/>
              <w:left w:val="nil"/>
              <w:bottom w:val="single" w:sz="8" w:space="0" w:color="auto"/>
              <w:right w:val="nil"/>
            </w:tcBorders>
            <w:shd w:val="clear" w:color="auto" w:fill="auto"/>
            <w:noWrap/>
            <w:vAlign w:val="center"/>
            <w:hideMark/>
          </w:tcPr>
          <w:p w14:paraId="5C6C3FE2" w14:textId="77777777" w:rsidR="008934C1" w:rsidRPr="0054659C" w:rsidRDefault="008934C1" w:rsidP="005C68BB">
            <w:pPr>
              <w:spacing w:line="36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0.4</w:t>
            </w:r>
          </w:p>
        </w:tc>
        <w:tc>
          <w:tcPr>
            <w:tcW w:w="709" w:type="dxa"/>
            <w:tcBorders>
              <w:top w:val="nil"/>
              <w:left w:val="nil"/>
              <w:bottom w:val="single" w:sz="8" w:space="0" w:color="auto"/>
              <w:right w:val="single" w:sz="8" w:space="0" w:color="auto"/>
            </w:tcBorders>
            <w:shd w:val="clear" w:color="auto" w:fill="auto"/>
            <w:noWrap/>
            <w:vAlign w:val="center"/>
            <w:hideMark/>
          </w:tcPr>
          <w:p w14:paraId="3FDBB3F8" w14:textId="77777777" w:rsidR="008934C1" w:rsidRPr="0054659C" w:rsidRDefault="008934C1" w:rsidP="005C68BB">
            <w:pPr>
              <w:spacing w:line="36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6.2</w:t>
            </w:r>
          </w:p>
        </w:tc>
      </w:tr>
    </w:tbl>
    <w:p w14:paraId="1A73DE5F" w14:textId="6F04EBA0" w:rsidR="00675F9A" w:rsidRDefault="00675F9A" w:rsidP="005C68BB">
      <w:pPr>
        <w:pStyle w:val="Caption"/>
        <w:keepNext/>
        <w:spacing w:after="0" w:line="360" w:lineRule="auto"/>
        <w:rPr>
          <w:i w:val="0"/>
          <w:color w:val="auto"/>
          <w:sz w:val="20"/>
          <w:szCs w:val="20"/>
        </w:rPr>
      </w:pPr>
    </w:p>
    <w:p w14:paraId="781590C3" w14:textId="58B2A167" w:rsidR="00877E8B" w:rsidRPr="005A4661" w:rsidRDefault="00877E8B" w:rsidP="005C68BB">
      <w:pPr>
        <w:pStyle w:val="Caption"/>
        <w:keepNext/>
        <w:spacing w:after="0" w:line="360" w:lineRule="auto"/>
        <w:jc w:val="center"/>
        <w:rPr>
          <w:b/>
          <w:i w:val="0"/>
          <w:color w:val="auto"/>
          <w:sz w:val="20"/>
          <w:szCs w:val="20"/>
        </w:rPr>
      </w:pPr>
      <w:r w:rsidRPr="005A4661">
        <w:rPr>
          <w:b/>
          <w:i w:val="0"/>
          <w:color w:val="auto"/>
          <w:sz w:val="20"/>
          <w:szCs w:val="20"/>
        </w:rPr>
        <w:t xml:space="preserve">Table </w:t>
      </w:r>
      <w:r w:rsidR="00280CF6">
        <w:rPr>
          <w:b/>
          <w:i w:val="0"/>
          <w:color w:val="auto"/>
          <w:sz w:val="20"/>
          <w:szCs w:val="20"/>
        </w:rPr>
        <w:t>2</w:t>
      </w:r>
      <w:r>
        <w:rPr>
          <w:b/>
          <w:i w:val="0"/>
          <w:noProof/>
          <w:color w:val="auto"/>
          <w:sz w:val="20"/>
          <w:szCs w:val="20"/>
        </w:rPr>
        <w:t xml:space="preserve">.  </w:t>
      </w:r>
      <w:r>
        <w:rPr>
          <w:i w:val="0"/>
          <w:noProof/>
          <w:color w:val="auto"/>
          <w:sz w:val="20"/>
          <w:szCs w:val="20"/>
        </w:rPr>
        <w:t xml:space="preserve">Distribution of </w:t>
      </w:r>
      <w:r w:rsidRPr="001566F1">
        <w:rPr>
          <w:i w:val="0"/>
          <w:noProof/>
          <w:color w:val="auto"/>
          <w:sz w:val="20"/>
          <w:szCs w:val="20"/>
        </w:rPr>
        <w:t>AlO</w:t>
      </w:r>
      <w:r w:rsidRPr="001566F1">
        <w:rPr>
          <w:i w:val="0"/>
          <w:noProof/>
          <w:color w:val="auto"/>
          <w:sz w:val="20"/>
          <w:szCs w:val="20"/>
          <w:vertAlign w:val="subscript"/>
        </w:rPr>
        <w:t>x</w:t>
      </w:r>
      <w:r w:rsidRPr="001566F1">
        <w:rPr>
          <w:i w:val="0"/>
          <w:noProof/>
          <w:color w:val="auto"/>
          <w:sz w:val="20"/>
          <w:szCs w:val="20"/>
        </w:rPr>
        <w:t>N</w:t>
      </w:r>
      <w:r w:rsidRPr="001566F1">
        <w:rPr>
          <w:i w:val="0"/>
          <w:noProof/>
          <w:color w:val="auto"/>
          <w:sz w:val="20"/>
          <w:szCs w:val="20"/>
          <w:vertAlign w:val="subscript"/>
        </w:rPr>
        <w:t>4−x</w:t>
      </w:r>
      <w:r w:rsidRPr="001566F1">
        <w:rPr>
          <w:noProof/>
          <w:color w:val="auto"/>
          <w:sz w:val="20"/>
          <w:szCs w:val="20"/>
        </w:rPr>
        <w:t xml:space="preserve"> </w:t>
      </w:r>
      <w:r>
        <w:rPr>
          <w:i w:val="0"/>
          <w:noProof/>
          <w:color w:val="auto"/>
          <w:sz w:val="20"/>
          <w:szCs w:val="20"/>
        </w:rPr>
        <w:t>units in different z</w:t>
      </w:r>
      <w:r w:rsidR="001F4A02">
        <w:rPr>
          <w:i w:val="0"/>
          <w:noProof/>
          <w:color w:val="auto"/>
          <w:sz w:val="20"/>
          <w:szCs w:val="20"/>
        </w:rPr>
        <w:t>-valued</w:t>
      </w:r>
      <w:r>
        <w:rPr>
          <w:i w:val="0"/>
          <w:noProof/>
          <w:color w:val="auto"/>
          <w:sz w:val="20"/>
          <w:szCs w:val="20"/>
        </w:rPr>
        <w:t xml:space="preserve"> </w:t>
      </w:r>
      <w:r>
        <w:rPr>
          <w:rFonts w:cstheme="minorHAnsi"/>
          <w:i w:val="0"/>
          <w:noProof/>
          <w:color w:val="auto"/>
          <w:sz w:val="20"/>
          <w:szCs w:val="20"/>
        </w:rPr>
        <w:t>β′</w:t>
      </w:r>
      <w:r w:rsidR="004B403B">
        <w:rPr>
          <w:rFonts w:cstheme="minorHAnsi"/>
          <w:i w:val="0"/>
          <w:noProof/>
          <w:color w:val="auto"/>
          <w:sz w:val="20"/>
          <w:szCs w:val="20"/>
        </w:rPr>
        <w:t>-</w:t>
      </w:r>
      <w:r w:rsidR="00702EDF">
        <w:rPr>
          <w:rFonts w:cstheme="minorHAnsi"/>
          <w:i w:val="0"/>
          <w:noProof/>
          <w:color w:val="auto"/>
          <w:sz w:val="20"/>
          <w:szCs w:val="20"/>
        </w:rPr>
        <w:t>sialons</w:t>
      </w:r>
      <w:r w:rsidR="001F4A02">
        <w:rPr>
          <w:rFonts w:cstheme="minorHAnsi"/>
          <w:i w:val="0"/>
          <w:noProof/>
          <w:color w:val="auto"/>
          <w:sz w:val="20"/>
          <w:szCs w:val="20"/>
        </w:rPr>
        <w:t xml:space="preserve"> </w:t>
      </w:r>
      <w:r>
        <w:rPr>
          <w:rFonts w:cstheme="minorHAnsi"/>
          <w:i w:val="0"/>
          <w:noProof/>
          <w:color w:val="auto"/>
          <w:sz w:val="20"/>
          <w:szCs w:val="20"/>
        </w:rPr>
        <w:t xml:space="preserve">considering a random </w:t>
      </w:r>
      <w:r w:rsidRPr="005A4661">
        <w:rPr>
          <w:i w:val="0"/>
          <w:color w:val="auto"/>
          <w:sz w:val="20"/>
          <w:szCs w:val="20"/>
        </w:rPr>
        <w:t>distribution</w:t>
      </w:r>
      <w:r>
        <w:rPr>
          <w:i w:val="0"/>
          <w:color w:val="auto"/>
          <w:sz w:val="20"/>
          <w:szCs w:val="20"/>
        </w:rPr>
        <w:t xml:space="preserve"> of </w:t>
      </w:r>
      <w:proofErr w:type="gramStart"/>
      <w:r>
        <w:rPr>
          <w:i w:val="0"/>
          <w:color w:val="auto"/>
          <w:sz w:val="20"/>
          <w:szCs w:val="20"/>
        </w:rPr>
        <w:t>Si,Al</w:t>
      </w:r>
      <w:proofErr w:type="gramEnd"/>
      <w:r>
        <w:rPr>
          <w:i w:val="0"/>
          <w:color w:val="auto"/>
          <w:sz w:val="20"/>
          <w:szCs w:val="20"/>
        </w:rPr>
        <w:t xml:space="preserve"> and O,N over their respective sites.</w:t>
      </w:r>
    </w:p>
    <w:p w14:paraId="4D40D47F" w14:textId="77777777" w:rsidR="001A74E3" w:rsidRDefault="001A74E3" w:rsidP="005C68BB">
      <w:pPr>
        <w:spacing w:line="360" w:lineRule="auto"/>
        <w:jc w:val="both"/>
      </w:pPr>
    </w:p>
    <w:p w14:paraId="3FE3BBA2" w14:textId="73780F10" w:rsidR="002C08DE" w:rsidRPr="00BD369F" w:rsidRDefault="00936381" w:rsidP="005C68BB">
      <w:pPr>
        <w:spacing w:line="360" w:lineRule="auto"/>
        <w:ind w:firstLine="709"/>
        <w:jc w:val="both"/>
      </w:pPr>
      <w:r>
        <w:t>Hence</w:t>
      </w:r>
      <w:r w:rsidR="0044196F">
        <w:t xml:space="preserve">, the </w:t>
      </w:r>
      <w:r w:rsidR="00675F9A">
        <w:t xml:space="preserve">other </w:t>
      </w:r>
      <w:r w:rsidR="0044196F" w:rsidRPr="00BD369F">
        <w:t xml:space="preserve">three possible models of ordering (i) to (iii) </w:t>
      </w:r>
      <w:r w:rsidR="0044196F">
        <w:t>are considered.</w:t>
      </w:r>
      <w:r>
        <w:t xml:space="preserve"> </w:t>
      </w:r>
      <w:r w:rsidR="0044196F">
        <w:t>T</w:t>
      </w:r>
      <w:r>
        <w:t xml:space="preserve">he data on the </w:t>
      </w:r>
      <w:r w:rsidRPr="00BD369F">
        <w:t>crystal</w:t>
      </w:r>
      <w:r w:rsidR="00C7713E" w:rsidRPr="00BD369F">
        <w:t xml:space="preserve"> structures </w:t>
      </w:r>
      <w:r w:rsidR="008934C1" w:rsidRPr="00BD369F">
        <w:t>(</w:t>
      </w:r>
      <w:r w:rsidR="008934C1" w:rsidRPr="00E42EA7">
        <w:t xml:space="preserve">Table </w:t>
      </w:r>
      <w:r w:rsidR="001F4A02">
        <w:t>S</w:t>
      </w:r>
      <w:r w:rsidR="00877E8B" w:rsidRPr="00E42EA7">
        <w:t>1</w:t>
      </w:r>
      <w:r w:rsidR="008934C1" w:rsidRPr="00BD369F">
        <w:t>, SI</w:t>
      </w:r>
      <w:r w:rsidRPr="00BD369F">
        <w:t xml:space="preserve">) </w:t>
      </w:r>
      <w:r w:rsidR="008934C1" w:rsidRPr="00BD369F">
        <w:t xml:space="preserve">provides </w:t>
      </w:r>
      <w:r w:rsidRPr="00BD369F">
        <w:t xml:space="preserve">the cell dimensions and volumes. The computational work allows the </w:t>
      </w:r>
      <w:r w:rsidR="00A70381" w:rsidRPr="00BD369F">
        <w:t xml:space="preserve">variation of the cell-related parameters with z to be calculated for each model. Then the NMR parameters from the corresponding local environments </w:t>
      </w:r>
      <w:r w:rsidR="00111540">
        <w:t xml:space="preserve">in each model </w:t>
      </w:r>
      <w:r w:rsidR="00A70381" w:rsidRPr="00BD369F">
        <w:t xml:space="preserve">can </w:t>
      </w:r>
      <w:r w:rsidR="008934C1" w:rsidRPr="00BD369F">
        <w:t xml:space="preserve">also </w:t>
      </w:r>
      <w:r w:rsidR="00A70381" w:rsidRPr="00BD369F">
        <w:t xml:space="preserve">be calculated and compared to the observed </w:t>
      </w:r>
      <w:r w:rsidR="005672F7">
        <w:t xml:space="preserve">NMR </w:t>
      </w:r>
      <w:r w:rsidR="00A70381" w:rsidRPr="00BD369F">
        <w:t xml:space="preserve">spectra. From this approach it should be possible to conclude which model most closely describes what happens </w:t>
      </w:r>
      <w:r w:rsidR="008934C1" w:rsidRPr="00BD369F">
        <w:t xml:space="preserve">to the local atomic ordering in </w:t>
      </w:r>
      <w:r w:rsidR="005672F7">
        <w:rPr>
          <w:rFonts w:cstheme="minorHAnsi"/>
        </w:rPr>
        <w:t>β′</w:t>
      </w:r>
      <w:r w:rsidR="005672F7">
        <w:t>-sialons</w:t>
      </w:r>
      <w:r w:rsidR="00A70381" w:rsidRPr="00BD369F">
        <w:t>.</w:t>
      </w:r>
    </w:p>
    <w:p w14:paraId="7A74B652" w14:textId="049CC3CA" w:rsidR="00954B0D" w:rsidRPr="00D0336A" w:rsidRDefault="002426D7" w:rsidP="005C68BB">
      <w:pPr>
        <w:spacing w:line="360" w:lineRule="auto"/>
        <w:ind w:firstLine="720"/>
        <w:jc w:val="both"/>
      </w:pPr>
      <w:r w:rsidRPr="005672F7">
        <w:t xml:space="preserve">The experimental data on the </w:t>
      </w:r>
      <w:r w:rsidR="00111540" w:rsidRPr="003D5682">
        <w:t xml:space="preserve">crystal </w:t>
      </w:r>
      <w:r w:rsidRPr="005672F7">
        <w:t xml:space="preserve">structure </w:t>
      </w:r>
      <w:r w:rsidR="00111540" w:rsidRPr="003D5682">
        <w:t>given in Table S1 provide</w:t>
      </w:r>
      <w:r w:rsidR="005672F7">
        <w:t>s</w:t>
      </w:r>
      <w:r w:rsidR="00111540" w:rsidRPr="003D5682">
        <w:t xml:space="preserve"> the basis for the changes with composition.</w:t>
      </w:r>
      <w:r w:rsidR="00954B0D" w:rsidRPr="00BD369F">
        <w:t xml:space="preserve"> </w:t>
      </w:r>
      <w:r w:rsidR="00B1318B" w:rsidRPr="00BD369F">
        <w:t>T</w:t>
      </w:r>
      <w:r w:rsidRPr="00BD369F">
        <w:t>he fractional (%) changes in the a and c cell parameters, as well as the cell volume</w:t>
      </w:r>
      <w:r w:rsidR="00207C36">
        <w:t xml:space="preserve"> </w:t>
      </w:r>
      <w:r w:rsidR="00111540">
        <w:t>are given in Figure S</w:t>
      </w:r>
      <w:r w:rsidR="005672F7">
        <w:t>8</w:t>
      </w:r>
      <w:r w:rsidRPr="00BD369F">
        <w:t xml:space="preserve">. The unit cell changes for the optimised structures </w:t>
      </w:r>
      <w:r w:rsidR="008934C1" w:rsidRPr="00BD369F">
        <w:t xml:space="preserve">from DFT calculations </w:t>
      </w:r>
      <w:r w:rsidRPr="00BD369F">
        <w:t xml:space="preserve">for the various models </w:t>
      </w:r>
      <w:r w:rsidR="00111540">
        <w:t xml:space="preserve">can be </w:t>
      </w:r>
      <w:r w:rsidRPr="00BD369F">
        <w:t>compared to the experimental data</w:t>
      </w:r>
      <w:r w:rsidR="005672F7">
        <w:t xml:space="preserve"> in Figure S9</w:t>
      </w:r>
      <w:r w:rsidRPr="00BD369F">
        <w:t>. All show t</w:t>
      </w:r>
      <w:r w:rsidR="00B1318B" w:rsidRPr="00BD369F">
        <w:t xml:space="preserve">he general trend of increasing lengths of cell edges and </w:t>
      </w:r>
      <w:r w:rsidR="005672F7">
        <w:t xml:space="preserve">a </w:t>
      </w:r>
      <w:r w:rsidR="00B1318B" w:rsidRPr="00BD369F">
        <w:t>corres</w:t>
      </w:r>
      <w:r w:rsidRPr="00BD369F">
        <w:t xml:space="preserve">ponding increase in </w:t>
      </w:r>
      <w:r w:rsidR="001645C1">
        <w:t xml:space="preserve">unit cell </w:t>
      </w:r>
      <w:r w:rsidRPr="00BD369F">
        <w:t>volume</w:t>
      </w:r>
      <w:r w:rsidR="006565C1">
        <w:t xml:space="preserve"> with increasing z</w:t>
      </w:r>
      <w:r w:rsidRPr="00BD369F">
        <w:t xml:space="preserve">, in </w:t>
      </w:r>
      <w:r w:rsidR="00B1318B" w:rsidRPr="00BD369F">
        <w:t>agreement with what is observed experimentally.</w:t>
      </w:r>
      <w:r w:rsidR="009937DD" w:rsidRPr="00BD369F">
        <w:t xml:space="preserve"> However stro</w:t>
      </w:r>
      <w:r w:rsidR="00DF599A" w:rsidRPr="00BD369F">
        <w:t xml:space="preserve">ng differences in the variations </w:t>
      </w:r>
      <w:r w:rsidR="009937DD" w:rsidRPr="00BD369F">
        <w:t xml:space="preserve">of these parameters </w:t>
      </w:r>
      <w:r w:rsidR="00DF599A" w:rsidRPr="00BD369F">
        <w:t xml:space="preserve">for each model with z can be seen. For the domain model there is no direct </w:t>
      </w:r>
      <w:r w:rsidR="008934C1" w:rsidRPr="00BD369F">
        <w:t xml:space="preserve">model </w:t>
      </w:r>
      <w:r w:rsidR="00DF599A" w:rsidRPr="00BD369F">
        <w:t>constraint on the thickness of the domains</w:t>
      </w:r>
      <w:r w:rsidR="008934C1" w:rsidRPr="00BD369F">
        <w:t>,</w:t>
      </w:r>
      <w:r w:rsidR="00DF599A" w:rsidRPr="00BD369F">
        <w:t xml:space="preserve"> so two </w:t>
      </w:r>
      <w:r w:rsidR="008934C1" w:rsidRPr="00BD369F">
        <w:t xml:space="preserve">possible </w:t>
      </w:r>
      <w:r w:rsidR="00DF599A" w:rsidRPr="00BD369F">
        <w:t>examples are taken</w:t>
      </w:r>
      <w:r w:rsidR="009937DD" w:rsidRPr="00BD369F">
        <w:t xml:space="preserve"> as </w:t>
      </w:r>
      <w:r w:rsidR="008934C1" w:rsidRPr="00BD369F">
        <w:t xml:space="preserve">suggested in </w:t>
      </w:r>
      <w:r w:rsidR="009937DD" w:rsidRPr="00BD369F">
        <w:t>the original publication</w:t>
      </w:r>
      <w:r w:rsidR="00DF599A" w:rsidRPr="00BD369F">
        <w:t>.</w:t>
      </w:r>
      <w:r w:rsidR="00675F9A">
        <w:rPr>
          <w:vertAlign w:val="superscript"/>
        </w:rPr>
        <w:t>1</w:t>
      </w:r>
      <w:r w:rsidR="00426EA3">
        <w:rPr>
          <w:vertAlign w:val="superscript"/>
        </w:rPr>
        <w:t>6</w:t>
      </w:r>
      <w:r w:rsidR="00DF599A" w:rsidRPr="00BD369F">
        <w:t xml:space="preserve"> It can be seen </w:t>
      </w:r>
      <w:r w:rsidR="00723B97" w:rsidRPr="00BD369F">
        <w:t>(</w:t>
      </w:r>
      <w:r w:rsidR="00723B97" w:rsidRPr="00E42EA7">
        <w:t>Fig</w:t>
      </w:r>
      <w:r w:rsidR="004B403B">
        <w:t>ure</w:t>
      </w:r>
      <w:r w:rsidR="00723B97" w:rsidRPr="00E42EA7">
        <w:t xml:space="preserve"> </w:t>
      </w:r>
      <w:r w:rsidR="00280CF6">
        <w:t>S</w:t>
      </w:r>
      <w:r w:rsidR="005672F7">
        <w:t>9</w:t>
      </w:r>
      <w:r w:rsidR="00207C36" w:rsidRPr="00E42EA7">
        <w:t xml:space="preserve"> </w:t>
      </w:r>
      <w:r w:rsidR="00877E8B" w:rsidRPr="00E42EA7">
        <w:t>of the SI</w:t>
      </w:r>
      <w:r w:rsidR="00723B97" w:rsidRPr="00BD369F">
        <w:t xml:space="preserve">) </w:t>
      </w:r>
      <w:r w:rsidR="00DF599A" w:rsidRPr="00BD369F">
        <w:t>that both the</w:t>
      </w:r>
      <w:r w:rsidR="00DF599A">
        <w:t xml:space="preserve"> domain and channel models broadly reproduce the observed experimental variation</w:t>
      </w:r>
      <w:r w:rsidR="009937DD">
        <w:t xml:space="preserve"> in the cell parameters and volume</w:t>
      </w:r>
      <w:r w:rsidR="00DF599A">
        <w:t>, yet it appears to be very different for the plane model</w:t>
      </w:r>
      <w:r w:rsidR="009937DD">
        <w:t xml:space="preserve">. Hence this observation strongly </w:t>
      </w:r>
      <w:r w:rsidR="00DF599A">
        <w:t xml:space="preserve">rules </w:t>
      </w:r>
      <w:r w:rsidR="00280CF6">
        <w:t xml:space="preserve">out </w:t>
      </w:r>
      <w:r w:rsidR="00426EA3">
        <w:t>the plane model</w:t>
      </w:r>
      <w:r w:rsidR="00DF599A">
        <w:t xml:space="preserve"> from further consideration.</w:t>
      </w:r>
      <w:r w:rsidR="00C939FA">
        <w:t xml:space="preserve"> </w:t>
      </w:r>
      <w:r w:rsidR="00D610AD">
        <w:t>The expansion of the unit cell observed experimentally is attributed to the difference in bond lengths (particularly</w:t>
      </w:r>
      <w:r w:rsidR="004B403B">
        <w:t>,</w:t>
      </w:r>
      <w:r w:rsidR="00D610AD">
        <w:t xml:space="preserve"> </w:t>
      </w:r>
      <w:r w:rsidR="004A6E59">
        <w:t xml:space="preserve">longer </w:t>
      </w:r>
      <w:r w:rsidR="00C939FA">
        <w:lastRenderedPageBreak/>
        <w:t>Al-O</w:t>
      </w:r>
      <w:r w:rsidR="004A6E59">
        <w:t xml:space="preserve"> compared to Si-N</w:t>
      </w:r>
      <w:r w:rsidR="00D610AD">
        <w:t>)</w:t>
      </w:r>
      <w:r w:rsidR="00EB70DE">
        <w:t>,</w:t>
      </w:r>
      <w:r w:rsidR="00426EA3">
        <w:rPr>
          <w:vertAlign w:val="superscript"/>
        </w:rPr>
        <w:t>10</w:t>
      </w:r>
      <w:r w:rsidR="00EB70DE">
        <w:t xml:space="preserve"> the distribution of </w:t>
      </w:r>
      <w:r w:rsidR="00675F9A">
        <w:t>which</w:t>
      </w:r>
      <w:r w:rsidR="00EB70DE">
        <w:t xml:space="preserve"> within the models </w:t>
      </w:r>
      <w:r w:rsidR="004B403B">
        <w:t xml:space="preserve">influences </w:t>
      </w:r>
      <w:r w:rsidR="00EB70DE">
        <w:t>the resulting unit cell parameters</w:t>
      </w:r>
      <w:r w:rsidR="00C939FA">
        <w:t>.</w:t>
      </w:r>
    </w:p>
    <w:p w14:paraId="1EFF16A1" w14:textId="79A5D9CC" w:rsidR="00B3458E" w:rsidRPr="002766A3" w:rsidRDefault="009937DD" w:rsidP="005C68BB">
      <w:pPr>
        <w:spacing w:line="360" w:lineRule="auto"/>
        <w:ind w:firstLine="709"/>
        <w:jc w:val="both"/>
      </w:pPr>
      <w:r>
        <w:t xml:space="preserve">The NMR parameters calculated </w:t>
      </w:r>
      <w:proofErr w:type="gramStart"/>
      <w:r>
        <w:t>on the basis of</w:t>
      </w:r>
      <w:proofErr w:type="gramEnd"/>
      <w:r>
        <w:t xml:space="preserve"> the different structural models, can now be examined to distinguish the remaining two models</w:t>
      </w:r>
      <w:r w:rsidR="00723B97">
        <w:t xml:space="preserve"> ((i), (ii))</w:t>
      </w:r>
      <w:r>
        <w:t xml:space="preserve">, both of which have silicon </w:t>
      </w:r>
      <w:r w:rsidR="00F96E90" w:rsidRPr="00D0336A">
        <w:t>mainly in SiN</w:t>
      </w:r>
      <w:r w:rsidR="00F96E90" w:rsidRPr="00D0336A">
        <w:rPr>
          <w:vertAlign w:val="subscript"/>
        </w:rPr>
        <w:t>4</w:t>
      </w:r>
      <w:r w:rsidR="00F96E90" w:rsidRPr="00D0336A">
        <w:t xml:space="preserve"> environments, but with some mixed</w:t>
      </w:r>
      <w:r w:rsidR="00D3543D">
        <w:t xml:space="preserve"> silicon</w:t>
      </w:r>
      <w:r w:rsidR="00F96E90" w:rsidRPr="00D0336A">
        <w:t xml:space="preserve"> environments. </w:t>
      </w:r>
      <w:r w:rsidR="00B3458E" w:rsidRPr="00D0336A">
        <w:t xml:space="preserve">The </w:t>
      </w:r>
      <w:r w:rsidR="00D3543D">
        <w:t>DFT-</w:t>
      </w:r>
      <w:r w:rsidR="00B3458E" w:rsidRPr="00D0336A">
        <w:t xml:space="preserve">calculated </w:t>
      </w:r>
      <w:r w:rsidR="00B3458E" w:rsidRPr="00D0336A">
        <w:rPr>
          <w:vertAlign w:val="superscript"/>
        </w:rPr>
        <w:t>29</w:t>
      </w:r>
      <w:r w:rsidR="00B3458E" w:rsidRPr="00D0336A">
        <w:t xml:space="preserve">Si isotropic chemical shifts for the </w:t>
      </w:r>
      <w:bookmarkStart w:id="2" w:name="_Hlk22066172"/>
      <w:r w:rsidR="00B3458E" w:rsidRPr="00D0336A">
        <w:rPr>
          <w:rFonts w:ascii="Symbol" w:hAnsi="Symbol"/>
        </w:rPr>
        <w:t></w:t>
      </w:r>
      <w:r w:rsidR="00426EA3">
        <w:rPr>
          <w:rFonts w:ascii="Calibri" w:hAnsi="Calibri" w:cs="Calibri"/>
        </w:rPr>
        <w:t>′</w:t>
      </w:r>
      <w:r w:rsidR="00B3458E" w:rsidRPr="00D0336A">
        <w:t>-</w:t>
      </w:r>
      <w:r w:rsidR="00EB15C7">
        <w:t>sialon</w:t>
      </w:r>
      <w:r w:rsidR="00B3458E" w:rsidRPr="00D0336A">
        <w:t xml:space="preserve"> </w:t>
      </w:r>
      <w:bookmarkEnd w:id="2"/>
      <w:r w:rsidR="00B3458E" w:rsidRPr="00D0336A">
        <w:t>models</w:t>
      </w:r>
      <w:r>
        <w:t xml:space="preserve"> are shown in Figure </w:t>
      </w:r>
      <w:r w:rsidR="007E6B6A">
        <w:t>4</w:t>
      </w:r>
      <w:r w:rsidR="00C164BA" w:rsidRPr="00D0336A">
        <w:t>.</w:t>
      </w:r>
      <w:r w:rsidR="00063EF0" w:rsidRPr="00D0336A">
        <w:t xml:space="preserve"> This shows a distribution of chemical shifts </w:t>
      </w:r>
      <w:r w:rsidR="00F309FD">
        <w:t xml:space="preserve">centred </w:t>
      </w:r>
      <w:r w:rsidR="00063EF0" w:rsidRPr="00D0336A">
        <w:t xml:space="preserve">around </w:t>
      </w:r>
      <w:r w:rsidR="00F309FD">
        <w:t xml:space="preserve">a chemical shift of </w:t>
      </w:r>
      <w:r w:rsidR="005672F7">
        <w:t>~</w:t>
      </w:r>
      <w:r w:rsidR="00F309FD">
        <w:rPr>
          <w:rFonts w:cstheme="minorHAnsi"/>
        </w:rPr>
        <w:t>−</w:t>
      </w:r>
      <w:r w:rsidR="00063EF0" w:rsidRPr="00D0336A">
        <w:t xml:space="preserve">48 ppm, </w:t>
      </w:r>
      <w:r w:rsidR="00426EA3">
        <w:t xml:space="preserve">but </w:t>
      </w:r>
      <w:r w:rsidR="00063EF0" w:rsidRPr="00D0336A">
        <w:t xml:space="preserve">including </w:t>
      </w:r>
      <w:r w:rsidR="00C91450" w:rsidRPr="00D0336A">
        <w:t>a variety of local environments (SiN</w:t>
      </w:r>
      <w:r w:rsidR="00C91450" w:rsidRPr="00D0336A">
        <w:rPr>
          <w:vertAlign w:val="subscript"/>
        </w:rPr>
        <w:t>4</w:t>
      </w:r>
      <w:r w:rsidR="00C91450" w:rsidRPr="00D0336A">
        <w:t>, SiN</w:t>
      </w:r>
      <w:r w:rsidR="00C91450" w:rsidRPr="00D0336A">
        <w:rPr>
          <w:vertAlign w:val="subscript"/>
        </w:rPr>
        <w:t>3</w:t>
      </w:r>
      <w:r w:rsidR="00C91450" w:rsidRPr="00D0336A">
        <w:t>O, and SiO</w:t>
      </w:r>
      <w:r w:rsidR="00C91450" w:rsidRPr="00D0336A">
        <w:rPr>
          <w:vertAlign w:val="subscript"/>
        </w:rPr>
        <w:t>2</w:t>
      </w:r>
      <w:r w:rsidR="00C91450" w:rsidRPr="00D0336A">
        <w:t>N</w:t>
      </w:r>
      <w:r w:rsidR="00C91450" w:rsidRPr="00D0336A">
        <w:rPr>
          <w:vertAlign w:val="subscript"/>
        </w:rPr>
        <w:t>2</w:t>
      </w:r>
      <w:r w:rsidR="00C91450" w:rsidRPr="00D0336A">
        <w:t>).</w:t>
      </w:r>
      <w:r>
        <w:t xml:space="preserve"> </w:t>
      </w:r>
      <w:r w:rsidR="00D03601">
        <w:t xml:space="preserve">The figure shows at each z value the experimental data for the </w:t>
      </w:r>
      <w:r w:rsidR="005672F7">
        <w:t>shift</w:t>
      </w:r>
      <w:r w:rsidR="00D03601">
        <w:t xml:space="preserve"> position and linewidth</w:t>
      </w:r>
      <w:r w:rsidR="001645C1">
        <w:t>,</w:t>
      </w:r>
      <w:r w:rsidR="00D03601">
        <w:t xml:space="preserve"> and then above each the range of isotropic chemical shift values for the different local silicon environments in variants of the different models (</w:t>
      </w:r>
      <w:r w:rsidR="001645C1">
        <w:t>Figures 1, S2</w:t>
      </w:r>
      <w:r w:rsidR="00D03601">
        <w:t xml:space="preserve">). </w:t>
      </w:r>
      <w:r w:rsidR="00DB3987" w:rsidRPr="003D5682">
        <w:t>C</w:t>
      </w:r>
      <w:r w:rsidR="00723B97" w:rsidRPr="00DB3987">
        <w:t xml:space="preserve">alculations </w:t>
      </w:r>
      <w:r w:rsidR="00DB3987" w:rsidRPr="003D5682">
        <w:t>show that a range</w:t>
      </w:r>
      <w:r w:rsidR="00723B97" w:rsidRPr="00DB3987">
        <w:t xml:space="preserve"> </w:t>
      </w:r>
      <w:r w:rsidR="00AC3AA6">
        <w:t xml:space="preserve">of </w:t>
      </w:r>
      <w:r w:rsidR="00D3543D" w:rsidRPr="00DB3987">
        <w:t>local coordinations</w:t>
      </w:r>
      <w:r w:rsidR="00D03601" w:rsidRPr="003D5682">
        <w:t xml:space="preserve"> i.e. SiO</w:t>
      </w:r>
      <w:r w:rsidR="00D03601" w:rsidRPr="003D5682">
        <w:rPr>
          <w:vertAlign w:val="subscript"/>
        </w:rPr>
        <w:t>x</w:t>
      </w:r>
      <w:r w:rsidR="00D03601" w:rsidRPr="003D5682">
        <w:t>N</w:t>
      </w:r>
      <w:r w:rsidR="005672F7" w:rsidRPr="003D5682">
        <w:rPr>
          <w:vertAlign w:val="subscript"/>
        </w:rPr>
        <w:t>4</w:t>
      </w:r>
      <w:r w:rsidR="005672F7" w:rsidRPr="003D5682">
        <w:rPr>
          <w:rFonts w:cstheme="minorHAnsi"/>
          <w:vertAlign w:val="subscript"/>
        </w:rPr>
        <w:t>−</w:t>
      </w:r>
      <w:r w:rsidR="00D03601" w:rsidRPr="003D5682">
        <w:rPr>
          <w:vertAlign w:val="subscript"/>
        </w:rPr>
        <w:t>x</w:t>
      </w:r>
      <w:r w:rsidR="00DB3987" w:rsidRPr="003D5682">
        <w:t xml:space="preserve"> are covered by the experimental linewidths observed</w:t>
      </w:r>
      <w:r w:rsidR="00723B97" w:rsidRPr="00DB3987">
        <w:t>.</w:t>
      </w:r>
      <w:r w:rsidR="00723B97">
        <w:t xml:space="preserve"> </w:t>
      </w:r>
      <w:r w:rsidR="00723B97" w:rsidRPr="00723B97">
        <w:t>These new calculations show that for all of the silicon environments present</w:t>
      </w:r>
      <w:r w:rsidR="00D3543D">
        <w:t>,</w:t>
      </w:r>
      <w:r w:rsidR="00723B97" w:rsidRPr="00723B97">
        <w:t xml:space="preserve"> the isotropic chemical shifts (δ</w:t>
      </w:r>
      <w:r w:rsidR="00723B97" w:rsidRPr="00723B97">
        <w:rPr>
          <w:vertAlign w:val="subscript"/>
        </w:rPr>
        <w:t>iso</w:t>
      </w:r>
      <w:r w:rsidR="00723B97" w:rsidRPr="00723B97">
        <w:t>) do not show large changes in these materi</w:t>
      </w:r>
      <w:r w:rsidR="00723B97">
        <w:t>als, such that simply</w:t>
      </w:r>
      <w:r>
        <w:t xml:space="preserve"> equating the observed chemical shift </w:t>
      </w:r>
      <w:r w:rsidR="0097151B">
        <w:t xml:space="preserve">at around </w:t>
      </w:r>
      <w:r w:rsidR="0097151B" w:rsidRPr="0097151B">
        <w:t>−48 ppm</w:t>
      </w:r>
      <w:r w:rsidR="0097151B">
        <w:t xml:space="preserve"> as ‘proving’ </w:t>
      </w:r>
      <w:r w:rsidR="005672F7">
        <w:t xml:space="preserve">only </w:t>
      </w:r>
      <w:r w:rsidR="0097151B">
        <w:t>an SiN</w:t>
      </w:r>
      <w:r w:rsidR="0097151B" w:rsidRPr="00723B97">
        <w:rPr>
          <w:vertAlign w:val="subscript"/>
        </w:rPr>
        <w:t>4</w:t>
      </w:r>
      <w:r w:rsidR="0097151B">
        <w:t xml:space="preserve"> environment</w:t>
      </w:r>
      <w:r w:rsidR="001645C1">
        <w:rPr>
          <w:vertAlign w:val="superscript"/>
        </w:rPr>
        <w:t>35</w:t>
      </w:r>
      <w:r w:rsidR="006565C1">
        <w:rPr>
          <w:vertAlign w:val="superscript"/>
        </w:rPr>
        <w:t>-3</w:t>
      </w:r>
      <w:r w:rsidR="001645C1">
        <w:rPr>
          <w:vertAlign w:val="superscript"/>
        </w:rPr>
        <w:t>7</w:t>
      </w:r>
      <w:r w:rsidR="0097151B">
        <w:t xml:space="preserve"> </w:t>
      </w:r>
      <w:r w:rsidR="005672F7">
        <w:t>is</w:t>
      </w:r>
      <w:r w:rsidR="0097151B">
        <w:t xml:space="preserve"> a little too simplistic. </w:t>
      </w:r>
      <w:r w:rsidR="00C14DA3">
        <w:t xml:space="preserve">It is known that as well as the </w:t>
      </w:r>
      <w:r w:rsidR="002766A3">
        <w:t xml:space="preserve">effect of the nearest neighbour on </w:t>
      </w:r>
      <w:r w:rsidR="002766A3" w:rsidRPr="002766A3">
        <w:t>δ</w:t>
      </w:r>
      <w:r w:rsidR="002766A3" w:rsidRPr="002766A3">
        <w:rPr>
          <w:vertAlign w:val="subscript"/>
        </w:rPr>
        <w:t>iso</w:t>
      </w:r>
      <w:r w:rsidR="002766A3">
        <w:t xml:space="preserve"> there are the effects of local geometry (e.g.</w:t>
      </w:r>
      <w:r w:rsidR="00060AE2">
        <w:t>,</w:t>
      </w:r>
      <w:r w:rsidR="002766A3">
        <w:t xml:space="preserve"> bond lengths and bond angles)</w:t>
      </w:r>
      <w:r w:rsidR="00D3543D">
        <w:rPr>
          <w:vertAlign w:val="superscript"/>
        </w:rPr>
        <w:t>2</w:t>
      </w:r>
      <w:r w:rsidR="00022010">
        <w:rPr>
          <w:vertAlign w:val="superscript"/>
        </w:rPr>
        <w:t>6</w:t>
      </w:r>
      <w:r w:rsidR="00D3543D">
        <w:rPr>
          <w:vertAlign w:val="superscript"/>
        </w:rPr>
        <w:t>,2</w:t>
      </w:r>
      <w:r w:rsidR="00022010">
        <w:rPr>
          <w:vertAlign w:val="superscript"/>
        </w:rPr>
        <w:t>7</w:t>
      </w:r>
      <w:r w:rsidR="002766A3">
        <w:t xml:space="preserve"> which means different contributions to </w:t>
      </w:r>
      <w:r w:rsidR="002766A3" w:rsidRPr="002766A3">
        <w:t>δ</w:t>
      </w:r>
      <w:r w:rsidR="002766A3" w:rsidRPr="002766A3">
        <w:rPr>
          <w:vertAlign w:val="subscript"/>
        </w:rPr>
        <w:t>iso</w:t>
      </w:r>
      <w:r w:rsidR="002766A3">
        <w:t xml:space="preserve"> can lead to strong overlap of the </w:t>
      </w:r>
      <w:r w:rsidR="002766A3" w:rsidRPr="002766A3">
        <w:t>SiN</w:t>
      </w:r>
      <w:r w:rsidR="002766A3" w:rsidRPr="002766A3">
        <w:rPr>
          <w:vertAlign w:val="subscript"/>
        </w:rPr>
        <w:t>4</w:t>
      </w:r>
      <w:r w:rsidR="00060AE2">
        <w:t xml:space="preserve"> and</w:t>
      </w:r>
      <w:r w:rsidR="002766A3" w:rsidRPr="002766A3">
        <w:t xml:space="preserve"> SiN</w:t>
      </w:r>
      <w:r w:rsidR="002766A3" w:rsidRPr="002766A3">
        <w:rPr>
          <w:vertAlign w:val="subscript"/>
        </w:rPr>
        <w:t>3</w:t>
      </w:r>
      <w:r w:rsidR="002766A3" w:rsidRPr="002766A3">
        <w:t>O</w:t>
      </w:r>
      <w:r w:rsidR="00060AE2">
        <w:t xml:space="preserve"> </w:t>
      </w:r>
      <w:r w:rsidR="002766A3">
        <w:t xml:space="preserve">environments. The observed </w:t>
      </w:r>
      <w:r w:rsidR="002766A3" w:rsidRPr="002766A3">
        <w:rPr>
          <w:vertAlign w:val="superscript"/>
        </w:rPr>
        <w:t>29</w:t>
      </w:r>
      <w:r w:rsidR="002766A3">
        <w:t xml:space="preserve">Si experimental peak positions </w:t>
      </w:r>
      <w:r w:rsidR="008143EA">
        <w:t xml:space="preserve">and linewidths cover all the local environments in each of the models (see Fig. </w:t>
      </w:r>
      <w:r w:rsidR="003A30D2">
        <w:t>4</w:t>
      </w:r>
      <w:r w:rsidR="008143EA">
        <w:t xml:space="preserve">), </w:t>
      </w:r>
      <w:r w:rsidR="00EA2822">
        <w:t>apart from</w:t>
      </w:r>
      <w:r w:rsidR="008143EA">
        <w:t xml:space="preserve"> </w:t>
      </w:r>
      <w:r w:rsidR="001C627D">
        <w:t xml:space="preserve">an </w:t>
      </w:r>
      <w:r w:rsidR="008143EA" w:rsidRPr="008143EA">
        <w:t>outlier SiO</w:t>
      </w:r>
      <w:r w:rsidR="008143EA" w:rsidRPr="008143EA">
        <w:rPr>
          <w:vertAlign w:val="subscript"/>
        </w:rPr>
        <w:t>2</w:t>
      </w:r>
      <w:r w:rsidR="008143EA" w:rsidRPr="008143EA">
        <w:t>N</w:t>
      </w:r>
      <w:r w:rsidR="008143EA" w:rsidRPr="008143EA">
        <w:rPr>
          <w:vertAlign w:val="subscript"/>
        </w:rPr>
        <w:t>2</w:t>
      </w:r>
      <w:r w:rsidR="008143EA" w:rsidRPr="008143EA">
        <w:t xml:space="preserve"> </w:t>
      </w:r>
      <w:r w:rsidR="006565C1">
        <w:t xml:space="preserve">associated with </w:t>
      </w:r>
      <w:r w:rsidR="001C627D">
        <w:t xml:space="preserve">the </w:t>
      </w:r>
      <w:r w:rsidR="008143EA" w:rsidRPr="008143EA">
        <w:t xml:space="preserve">plane 221 </w:t>
      </w:r>
      <w:r w:rsidR="006565C1">
        <w:t xml:space="preserve">model </w:t>
      </w:r>
      <w:r w:rsidR="00723B97">
        <w:t xml:space="preserve">for </w:t>
      </w:r>
      <w:r w:rsidR="008143EA" w:rsidRPr="008143EA">
        <w:t>z = 2</w:t>
      </w:r>
      <w:r w:rsidR="008143EA">
        <w:t>. However</w:t>
      </w:r>
      <w:r w:rsidR="000D19A4">
        <w:t>,</w:t>
      </w:r>
      <w:r w:rsidR="008143EA">
        <w:t xml:space="preserve"> the intensity </w:t>
      </w:r>
      <w:r w:rsidR="00D3543D">
        <w:t xml:space="preserve">of this site </w:t>
      </w:r>
      <w:r w:rsidR="008143EA">
        <w:t xml:space="preserve">would be </w:t>
      </w:r>
      <w:r w:rsidR="001C627D">
        <w:t xml:space="preserve">very </w:t>
      </w:r>
      <w:r w:rsidR="008143EA">
        <w:t xml:space="preserve">low and difficult to detect. </w:t>
      </w:r>
      <w:r w:rsidR="001645C1">
        <w:t>T</w:t>
      </w:r>
      <w:r w:rsidR="00D03601">
        <w:t>he plane model does not show a good match of the spread of chemical shifts of the environments to the changes of observed linewidth</w:t>
      </w:r>
      <w:r w:rsidR="002D732D">
        <w:t xml:space="preserve"> (Table 2)</w:t>
      </w:r>
      <w:r w:rsidR="00D03601">
        <w:t>. For example</w:t>
      </w:r>
      <w:r w:rsidR="00022010">
        <w:t>,</w:t>
      </w:r>
      <w:r w:rsidR="00D03601">
        <w:t xml:space="preserve"> the calculations show </w:t>
      </w:r>
      <w:r w:rsidR="002D732D">
        <w:t xml:space="preserve">in the plane model </w:t>
      </w:r>
      <w:r w:rsidR="00D03601">
        <w:t xml:space="preserve">a </w:t>
      </w:r>
      <w:proofErr w:type="gramStart"/>
      <w:r w:rsidR="00D03601">
        <w:t xml:space="preserve">much </w:t>
      </w:r>
      <w:r w:rsidR="008E7E47">
        <w:t>reduced</w:t>
      </w:r>
      <w:proofErr w:type="gramEnd"/>
      <w:r w:rsidR="008E7E47">
        <w:t xml:space="preserve"> range of shifts for z = 4 compared to z = 2, which is opposite to the trend in the experimental linewidth. This </w:t>
      </w:r>
      <w:r w:rsidR="001645C1">
        <w:t>underlines</w:t>
      </w:r>
      <w:r w:rsidR="008E7E47">
        <w:t xml:space="preserve"> that the </w:t>
      </w:r>
      <w:r w:rsidR="00D3543D">
        <w:t xml:space="preserve">plane model </w:t>
      </w:r>
      <w:r w:rsidR="008E7E47">
        <w:t>should be d</w:t>
      </w:r>
      <w:r w:rsidR="008143EA">
        <w:t>iscounted</w:t>
      </w:r>
      <w:r w:rsidR="00024C52">
        <w:t>,</w:t>
      </w:r>
      <w:r w:rsidR="008143EA">
        <w:t xml:space="preserve"> </w:t>
      </w:r>
      <w:r w:rsidR="008E7E47">
        <w:t xml:space="preserve">as suggested </w:t>
      </w:r>
      <w:r w:rsidR="00D3543D">
        <w:t xml:space="preserve">above </w:t>
      </w:r>
      <w:proofErr w:type="gramStart"/>
      <w:r w:rsidR="008143EA">
        <w:t>on the basis of</w:t>
      </w:r>
      <w:proofErr w:type="gramEnd"/>
      <w:r w:rsidR="008143EA">
        <w:t xml:space="preserve"> the </w:t>
      </w:r>
      <w:r w:rsidR="00723B97">
        <w:t xml:space="preserve">observed </w:t>
      </w:r>
      <w:r w:rsidR="008143EA">
        <w:t>cell parameter</w:t>
      </w:r>
      <w:r w:rsidR="001645C1">
        <w:t xml:space="preserve"> variation</w:t>
      </w:r>
      <w:r w:rsidR="008143EA">
        <w:t>.</w:t>
      </w:r>
      <w:r w:rsidR="00723B97">
        <w:t xml:space="preserve"> </w:t>
      </w:r>
      <w:proofErr w:type="gramStart"/>
      <w:r w:rsidR="00723B97">
        <w:t>On the basis of</w:t>
      </w:r>
      <w:proofErr w:type="gramEnd"/>
      <w:r w:rsidR="00723B97">
        <w:t xml:space="preserve"> the </w:t>
      </w:r>
      <w:r w:rsidR="00723B97" w:rsidRPr="00723B97">
        <w:rPr>
          <w:vertAlign w:val="superscript"/>
        </w:rPr>
        <w:t>29</w:t>
      </w:r>
      <w:r w:rsidR="00723B97">
        <w:t>Si MAS NMR data models (i) and (ii) cannot be distinguished.</w:t>
      </w:r>
    </w:p>
    <w:p w14:paraId="333D7D8F" w14:textId="2B6BCEDC" w:rsidR="00790396" w:rsidRPr="008143EA" w:rsidRDefault="00144454" w:rsidP="005C68BB">
      <w:pPr>
        <w:spacing w:line="360" w:lineRule="auto"/>
        <w:ind w:firstLine="720"/>
        <w:jc w:val="both"/>
      </w:pPr>
      <w:r w:rsidRPr="008143EA">
        <w:t xml:space="preserve">The situation for </w:t>
      </w:r>
      <w:r w:rsidR="001645C1">
        <w:t xml:space="preserve">interpreting </w:t>
      </w:r>
      <w:r w:rsidR="0089141F" w:rsidRPr="008143EA">
        <w:rPr>
          <w:vertAlign w:val="superscript"/>
        </w:rPr>
        <w:t>27</w:t>
      </w:r>
      <w:r w:rsidR="0089141F" w:rsidRPr="008143EA">
        <w:t>Al</w:t>
      </w:r>
      <w:r w:rsidR="00B3458E" w:rsidRPr="008143EA">
        <w:t xml:space="preserve"> </w:t>
      </w:r>
      <w:r w:rsidR="001645C1">
        <w:t xml:space="preserve">NMR data </w:t>
      </w:r>
      <w:r w:rsidR="00B3458E" w:rsidRPr="008143EA">
        <w:t>is more complex</w:t>
      </w:r>
      <w:r w:rsidR="00E71AB5" w:rsidRPr="008143EA">
        <w:t xml:space="preserve"> </w:t>
      </w:r>
      <w:r w:rsidR="00D3543D">
        <w:t>as</w:t>
      </w:r>
      <w:r w:rsidR="008F7DE6">
        <w:t xml:space="preserve"> there are </w:t>
      </w:r>
      <w:r w:rsidR="00D3543D">
        <w:t xml:space="preserve">both </w:t>
      </w:r>
      <w:r w:rsidR="008F7DE6">
        <w:t xml:space="preserve">chemical shift and quadrupolar interactions </w:t>
      </w:r>
      <w:r w:rsidR="00B3458E" w:rsidRPr="008143EA">
        <w:t>(</w:t>
      </w:r>
      <w:r w:rsidR="00793F1E" w:rsidRPr="00793F1E">
        <w:t>δ</w:t>
      </w:r>
      <w:r w:rsidR="00793F1E" w:rsidRPr="00793F1E">
        <w:rPr>
          <w:vertAlign w:val="subscript"/>
        </w:rPr>
        <w:t>iso</w:t>
      </w:r>
      <w:r w:rsidR="00E71AB5" w:rsidRPr="00793F1E">
        <w:t>,</w:t>
      </w:r>
      <w:r w:rsidR="00E71AB5" w:rsidRPr="008143EA">
        <w:t xml:space="preserve"> </w:t>
      </w:r>
      <w:r w:rsidR="00B3458E" w:rsidRPr="008143EA">
        <w:t xml:space="preserve">quadrupolar parameters </w:t>
      </w:r>
      <w:r w:rsidR="00E71AB5" w:rsidRPr="008143EA">
        <w:t>C</w:t>
      </w:r>
      <w:r w:rsidR="00E71AB5" w:rsidRPr="008143EA">
        <w:rPr>
          <w:vertAlign w:val="subscript"/>
        </w:rPr>
        <w:t>Q</w:t>
      </w:r>
      <w:r w:rsidR="00B3458E" w:rsidRPr="008143EA">
        <w:t xml:space="preserve"> and </w:t>
      </w:r>
      <w:r w:rsidR="00B3458E" w:rsidRPr="008143EA">
        <w:rPr>
          <w:rFonts w:ascii="Symbol" w:hAnsi="Symbol"/>
        </w:rPr>
        <w:t></w:t>
      </w:r>
      <w:r w:rsidR="00B3458E" w:rsidRPr="008143EA">
        <w:rPr>
          <w:vertAlign w:val="subscript"/>
        </w:rPr>
        <w:t>Q</w:t>
      </w:r>
      <w:r w:rsidR="00B3458E" w:rsidRPr="008143EA">
        <w:t>)</w:t>
      </w:r>
      <w:r w:rsidR="00EB15C7">
        <w:t>.</w:t>
      </w:r>
      <w:r w:rsidR="00E93112">
        <w:rPr>
          <w:vertAlign w:val="superscript"/>
        </w:rPr>
        <w:t>2</w:t>
      </w:r>
      <w:r w:rsidR="001645C1">
        <w:rPr>
          <w:vertAlign w:val="superscript"/>
        </w:rPr>
        <w:t>6</w:t>
      </w:r>
      <w:r w:rsidR="00E93112">
        <w:rPr>
          <w:vertAlign w:val="superscript"/>
        </w:rPr>
        <w:t>,2</w:t>
      </w:r>
      <w:r w:rsidR="001645C1">
        <w:rPr>
          <w:vertAlign w:val="superscript"/>
        </w:rPr>
        <w:t>8</w:t>
      </w:r>
      <w:r w:rsidR="00E93112">
        <w:rPr>
          <w:vertAlign w:val="superscript"/>
        </w:rPr>
        <w:t>,3</w:t>
      </w:r>
      <w:r w:rsidR="001645C1">
        <w:rPr>
          <w:vertAlign w:val="superscript"/>
        </w:rPr>
        <w:t>1</w:t>
      </w:r>
      <w:r w:rsidR="00B3458E" w:rsidRPr="008143EA">
        <w:t xml:space="preserve"> The possible local environments of </w:t>
      </w:r>
      <w:r w:rsidR="00EB15C7">
        <w:t xml:space="preserve">aluminium </w:t>
      </w:r>
      <w:r w:rsidR="00DB3987">
        <w:t xml:space="preserve">within </w:t>
      </w:r>
      <w:r w:rsidR="002D732D">
        <w:t>a defect-free structure</w:t>
      </w:r>
      <w:r w:rsidR="00DB3987">
        <w:t xml:space="preserve"> </w:t>
      </w:r>
      <w:r w:rsidR="00B3458E" w:rsidRPr="008143EA">
        <w:t>are: AlO</w:t>
      </w:r>
      <w:r w:rsidR="00B3458E" w:rsidRPr="008143EA">
        <w:rPr>
          <w:vertAlign w:val="subscript"/>
        </w:rPr>
        <w:t>4</w:t>
      </w:r>
      <w:r w:rsidR="00B3458E" w:rsidRPr="008143EA">
        <w:t>, AlO</w:t>
      </w:r>
      <w:r w:rsidR="00B3458E" w:rsidRPr="008143EA">
        <w:rPr>
          <w:vertAlign w:val="subscript"/>
        </w:rPr>
        <w:t>3</w:t>
      </w:r>
      <w:r w:rsidR="00B3458E" w:rsidRPr="008143EA">
        <w:t>N, AlO</w:t>
      </w:r>
      <w:r w:rsidR="00B3458E" w:rsidRPr="008143EA">
        <w:rPr>
          <w:vertAlign w:val="subscript"/>
        </w:rPr>
        <w:t>2</w:t>
      </w:r>
      <w:r w:rsidR="00B3458E" w:rsidRPr="008143EA">
        <w:t>N</w:t>
      </w:r>
      <w:r w:rsidR="00B3458E" w:rsidRPr="008143EA">
        <w:rPr>
          <w:vertAlign w:val="subscript"/>
        </w:rPr>
        <w:t>2</w:t>
      </w:r>
      <w:r w:rsidR="00B3458E" w:rsidRPr="008143EA">
        <w:t>, AlON</w:t>
      </w:r>
      <w:r w:rsidR="00B3458E" w:rsidRPr="008143EA">
        <w:rPr>
          <w:vertAlign w:val="subscript"/>
        </w:rPr>
        <w:t>3</w:t>
      </w:r>
      <w:r w:rsidR="00B3458E" w:rsidRPr="008143EA">
        <w:t xml:space="preserve"> and AlN</w:t>
      </w:r>
      <w:r w:rsidR="00B3458E" w:rsidRPr="008143EA">
        <w:rPr>
          <w:vertAlign w:val="subscript"/>
        </w:rPr>
        <w:t>4</w:t>
      </w:r>
      <w:r w:rsidR="00B3458E" w:rsidRPr="008143EA">
        <w:t xml:space="preserve">. </w:t>
      </w:r>
      <w:r w:rsidR="008E7E47">
        <w:t>T</w:t>
      </w:r>
      <w:r w:rsidR="00B3458E" w:rsidRPr="008143EA">
        <w:t xml:space="preserve">here are two </w:t>
      </w:r>
      <w:r w:rsidR="008F7DE6">
        <w:t>structurally</w:t>
      </w:r>
      <w:r w:rsidR="00022010">
        <w:t>-</w:t>
      </w:r>
      <w:r w:rsidR="008F7DE6">
        <w:t xml:space="preserve">distinct nitrogen </w:t>
      </w:r>
      <w:r w:rsidR="00B3458E" w:rsidRPr="008143EA">
        <w:t xml:space="preserve">sites </w:t>
      </w:r>
      <w:r w:rsidR="001645C1">
        <w:t>(N</w:t>
      </w:r>
      <w:r w:rsidR="001645C1" w:rsidRPr="003D5682">
        <w:rPr>
          <w:vertAlign w:val="superscript"/>
        </w:rPr>
        <w:t>1</w:t>
      </w:r>
      <w:r w:rsidR="001645C1">
        <w:t>, N</w:t>
      </w:r>
      <w:r w:rsidR="001645C1" w:rsidRPr="003D5682">
        <w:rPr>
          <w:vertAlign w:val="superscript"/>
        </w:rPr>
        <w:t>2</w:t>
      </w:r>
      <w:r w:rsidR="001645C1">
        <w:t xml:space="preserve">) </w:t>
      </w:r>
      <w:r w:rsidR="00B3458E" w:rsidRPr="008143EA">
        <w:t>in the parent structure</w:t>
      </w:r>
      <w:r w:rsidR="008E7E47">
        <w:t xml:space="preserve">. </w:t>
      </w:r>
      <w:r w:rsidR="002D732D">
        <w:t>E</w:t>
      </w:r>
      <w:r w:rsidR="008E7E47">
        <w:t>ach aluminium is surrounded by four such site</w:t>
      </w:r>
      <w:r w:rsidR="001645C1">
        <w:t>s</w:t>
      </w:r>
      <w:r w:rsidR="008E7E47">
        <w:t xml:space="preserve">, three </w:t>
      </w:r>
      <w:r w:rsidR="001645C1">
        <w:t xml:space="preserve">of type </w:t>
      </w:r>
      <w:r w:rsidR="008E7E47">
        <w:t>N</w:t>
      </w:r>
      <w:r w:rsidR="008E7E47" w:rsidRPr="003D5682">
        <w:rPr>
          <w:vertAlign w:val="superscript"/>
        </w:rPr>
        <w:t>1</w:t>
      </w:r>
      <w:r w:rsidR="008E7E47">
        <w:t xml:space="preserve"> and one </w:t>
      </w:r>
      <w:r w:rsidR="001645C1">
        <w:t xml:space="preserve">of type </w:t>
      </w:r>
      <w:r w:rsidR="008E7E47">
        <w:lastRenderedPageBreak/>
        <w:t>N</w:t>
      </w:r>
      <w:r w:rsidR="008E7E47" w:rsidRPr="003D5682">
        <w:rPr>
          <w:vertAlign w:val="superscript"/>
        </w:rPr>
        <w:t>2</w:t>
      </w:r>
      <w:r w:rsidR="008E7E47">
        <w:t>.</w:t>
      </w:r>
      <w:r w:rsidR="00B3458E" w:rsidRPr="008143EA">
        <w:t xml:space="preserve"> </w:t>
      </w:r>
      <w:r w:rsidR="008E7E47">
        <w:t xml:space="preserve">Hence given these are </w:t>
      </w:r>
      <w:r w:rsidR="002D732D">
        <w:t>structurally</w:t>
      </w:r>
      <w:r w:rsidR="006B1085">
        <w:t>-</w:t>
      </w:r>
      <w:r w:rsidR="008E7E47">
        <w:t xml:space="preserve">distinct sites </w:t>
      </w:r>
      <w:r w:rsidR="00B3458E" w:rsidRPr="008143EA">
        <w:t xml:space="preserve">the </w:t>
      </w:r>
      <w:r w:rsidR="008F7DE6">
        <w:t xml:space="preserve">local aluminium environments </w:t>
      </w:r>
      <w:r w:rsidR="00B3458E" w:rsidRPr="008143EA">
        <w:t>can be further described</w:t>
      </w:r>
      <w:r w:rsidR="00A825E7" w:rsidRPr="008143EA">
        <w:t xml:space="preserve"> </w:t>
      </w:r>
      <w:r w:rsidR="008E7E47">
        <w:t xml:space="preserve">by how the oxygen and nitrogen are distributed across these </w:t>
      </w:r>
      <w:r w:rsidR="001645C1">
        <w:t xml:space="preserve">two </w:t>
      </w:r>
      <w:r w:rsidR="008E7E47">
        <w:t xml:space="preserve">sites </w:t>
      </w:r>
      <w:r w:rsidR="00B73387" w:rsidRPr="008143EA">
        <w:t>(N</w:t>
      </w:r>
      <w:r w:rsidR="00B73387" w:rsidRPr="008143EA">
        <w:rPr>
          <w:vertAlign w:val="superscript"/>
        </w:rPr>
        <w:t>1</w:t>
      </w:r>
      <w:r w:rsidR="00B73387" w:rsidRPr="008143EA">
        <w:t>, N</w:t>
      </w:r>
      <w:r w:rsidR="00B73387" w:rsidRPr="008143EA">
        <w:rPr>
          <w:vertAlign w:val="superscript"/>
        </w:rPr>
        <w:t>2</w:t>
      </w:r>
      <w:r w:rsidR="00B73387" w:rsidRPr="008143EA">
        <w:t>) in the mixed environments</w:t>
      </w:r>
      <w:r w:rsidR="008F7DE6">
        <w:t>, i.e.</w:t>
      </w:r>
      <w:r w:rsidR="00BD369F">
        <w:t>,</w:t>
      </w:r>
      <w:r w:rsidR="008F7DE6">
        <w:t xml:space="preserve"> </w:t>
      </w:r>
      <w:r w:rsidR="00B3458E" w:rsidRPr="008143EA">
        <w:t>AlO</w:t>
      </w:r>
      <w:r w:rsidR="00B3458E" w:rsidRPr="008143EA">
        <w:rPr>
          <w:vertAlign w:val="subscript"/>
        </w:rPr>
        <w:t>3</w:t>
      </w:r>
      <w:r w:rsidR="00A825E7" w:rsidRPr="008143EA">
        <w:rPr>
          <w:vertAlign w:val="superscript"/>
        </w:rPr>
        <w:t>112</w:t>
      </w:r>
      <w:r w:rsidR="00B3458E" w:rsidRPr="008143EA">
        <w:t>N</w:t>
      </w:r>
      <w:r w:rsidR="00B3458E" w:rsidRPr="008143EA">
        <w:rPr>
          <w:vertAlign w:val="superscript"/>
        </w:rPr>
        <w:t>1</w:t>
      </w:r>
      <w:r w:rsidR="00B3458E" w:rsidRPr="008143EA">
        <w:t>, AlO</w:t>
      </w:r>
      <w:r w:rsidR="00B3458E" w:rsidRPr="008143EA">
        <w:rPr>
          <w:vertAlign w:val="subscript"/>
        </w:rPr>
        <w:t>3</w:t>
      </w:r>
      <w:r w:rsidR="00A825E7" w:rsidRPr="008143EA">
        <w:rPr>
          <w:vertAlign w:val="superscript"/>
        </w:rPr>
        <w:t>111</w:t>
      </w:r>
      <w:r w:rsidR="00B3458E" w:rsidRPr="008143EA">
        <w:t>N</w:t>
      </w:r>
      <w:r w:rsidR="00B3458E" w:rsidRPr="008143EA">
        <w:rPr>
          <w:vertAlign w:val="superscript"/>
        </w:rPr>
        <w:t>2</w:t>
      </w:r>
      <w:r w:rsidR="00B3458E" w:rsidRPr="008143EA">
        <w:t>, AlO</w:t>
      </w:r>
      <w:r w:rsidR="00B3458E" w:rsidRPr="008143EA">
        <w:rPr>
          <w:vertAlign w:val="subscript"/>
        </w:rPr>
        <w:t>2</w:t>
      </w:r>
      <w:r w:rsidR="00A825E7" w:rsidRPr="008143EA">
        <w:rPr>
          <w:vertAlign w:val="superscript"/>
        </w:rPr>
        <w:t>12</w:t>
      </w:r>
      <w:r w:rsidR="00B3458E" w:rsidRPr="008143EA">
        <w:t>N</w:t>
      </w:r>
      <w:r w:rsidR="00B3458E" w:rsidRPr="008143EA">
        <w:rPr>
          <w:vertAlign w:val="subscript"/>
        </w:rPr>
        <w:t>2</w:t>
      </w:r>
      <w:r w:rsidR="00A825E7" w:rsidRPr="008143EA">
        <w:rPr>
          <w:vertAlign w:val="superscript"/>
        </w:rPr>
        <w:t>11</w:t>
      </w:r>
      <w:r w:rsidR="00B3458E" w:rsidRPr="008143EA">
        <w:t>, AlO</w:t>
      </w:r>
      <w:r w:rsidR="00B3458E" w:rsidRPr="008143EA">
        <w:rPr>
          <w:vertAlign w:val="subscript"/>
        </w:rPr>
        <w:t>2</w:t>
      </w:r>
      <w:r w:rsidR="00A825E7" w:rsidRPr="008143EA">
        <w:rPr>
          <w:vertAlign w:val="superscript"/>
        </w:rPr>
        <w:t>11</w:t>
      </w:r>
      <w:r w:rsidR="00B3458E" w:rsidRPr="008143EA">
        <w:t>N</w:t>
      </w:r>
      <w:r w:rsidR="00B3458E" w:rsidRPr="008143EA">
        <w:rPr>
          <w:vertAlign w:val="subscript"/>
        </w:rPr>
        <w:t>2</w:t>
      </w:r>
      <w:r w:rsidR="00A825E7" w:rsidRPr="008143EA">
        <w:rPr>
          <w:vertAlign w:val="superscript"/>
        </w:rPr>
        <w:t>12</w:t>
      </w:r>
      <w:r w:rsidR="00B3458E" w:rsidRPr="008143EA">
        <w:t>, AlO</w:t>
      </w:r>
      <w:r w:rsidR="00A825E7" w:rsidRPr="008143EA">
        <w:rPr>
          <w:vertAlign w:val="superscript"/>
        </w:rPr>
        <w:t>2</w:t>
      </w:r>
      <w:r w:rsidR="00B3458E" w:rsidRPr="008143EA">
        <w:t>N</w:t>
      </w:r>
      <w:r w:rsidR="00B3458E" w:rsidRPr="008143EA">
        <w:rPr>
          <w:vertAlign w:val="subscript"/>
        </w:rPr>
        <w:t>3</w:t>
      </w:r>
      <w:r w:rsidR="00A825E7" w:rsidRPr="008143EA">
        <w:rPr>
          <w:vertAlign w:val="superscript"/>
        </w:rPr>
        <w:t>111</w:t>
      </w:r>
      <w:r w:rsidR="00B3458E" w:rsidRPr="008143EA">
        <w:t>,</w:t>
      </w:r>
      <w:r w:rsidR="00A825E7" w:rsidRPr="008143EA">
        <w:t xml:space="preserve"> and</w:t>
      </w:r>
      <w:r w:rsidR="00B3458E" w:rsidRPr="008143EA">
        <w:t xml:space="preserve"> AlO</w:t>
      </w:r>
      <w:r w:rsidR="00A825E7" w:rsidRPr="008143EA">
        <w:rPr>
          <w:vertAlign w:val="superscript"/>
        </w:rPr>
        <w:t>1</w:t>
      </w:r>
      <w:r w:rsidR="00B3458E" w:rsidRPr="008143EA">
        <w:t>N</w:t>
      </w:r>
      <w:r w:rsidR="00B3458E" w:rsidRPr="008143EA">
        <w:rPr>
          <w:vertAlign w:val="subscript"/>
        </w:rPr>
        <w:t>3</w:t>
      </w:r>
      <w:r w:rsidR="00A825E7" w:rsidRPr="008143EA">
        <w:rPr>
          <w:vertAlign w:val="superscript"/>
        </w:rPr>
        <w:t>112</w:t>
      </w:r>
      <w:r w:rsidR="00B3458E" w:rsidRPr="008143EA">
        <w:t>.</w:t>
      </w:r>
      <w:r w:rsidR="00266776" w:rsidRPr="008143EA">
        <w:t xml:space="preserve"> The NMR parameters</w:t>
      </w:r>
      <w:r w:rsidR="000D328D" w:rsidRPr="008143EA">
        <w:t xml:space="preserve"> (</w:t>
      </w:r>
      <w:r w:rsidR="000D328D" w:rsidRPr="008143EA">
        <w:rPr>
          <w:rFonts w:ascii="Symbol" w:hAnsi="Symbol"/>
        </w:rPr>
        <w:t></w:t>
      </w:r>
      <w:r w:rsidR="000D328D" w:rsidRPr="008143EA">
        <w:rPr>
          <w:vertAlign w:val="subscript"/>
        </w:rPr>
        <w:t>iso</w:t>
      </w:r>
      <w:r w:rsidR="000D328D" w:rsidRPr="008143EA">
        <w:t>, C</w:t>
      </w:r>
      <w:r w:rsidR="000D328D" w:rsidRPr="008143EA">
        <w:rPr>
          <w:vertAlign w:val="subscript"/>
        </w:rPr>
        <w:t>Q</w:t>
      </w:r>
      <w:r w:rsidR="000D328D" w:rsidRPr="008143EA">
        <w:t>)</w:t>
      </w:r>
      <w:r w:rsidR="00266776" w:rsidRPr="008143EA">
        <w:t xml:space="preserve"> for the different local environments extracted from the models are summ</w:t>
      </w:r>
      <w:r w:rsidR="000D328D" w:rsidRPr="008143EA">
        <w:t xml:space="preserve">arised in Figure </w:t>
      </w:r>
      <w:r w:rsidR="003A30D2">
        <w:t>5</w:t>
      </w:r>
      <w:r w:rsidR="000D328D" w:rsidRPr="008143EA">
        <w:t xml:space="preserve">. This shows a range of </w:t>
      </w:r>
      <w:r w:rsidR="002D732D">
        <w:t>parameters</w:t>
      </w:r>
      <w:r w:rsidR="000D328D" w:rsidRPr="008143EA">
        <w:t xml:space="preserve"> for the different environments</w:t>
      </w:r>
      <w:r w:rsidR="00186F19" w:rsidRPr="008143EA">
        <w:t>.</w:t>
      </w:r>
      <w:r w:rsidR="00793F1E">
        <w:t xml:space="preserve"> </w:t>
      </w:r>
      <w:r w:rsidR="00793F1E" w:rsidRPr="00793F1E">
        <w:t>The larger C</w:t>
      </w:r>
      <w:r w:rsidR="00793F1E" w:rsidRPr="00793F1E">
        <w:rPr>
          <w:vertAlign w:val="subscript"/>
        </w:rPr>
        <w:t>Q</w:t>
      </w:r>
      <w:r w:rsidR="00793F1E" w:rsidRPr="00793F1E">
        <w:t xml:space="preserve">s (as observed experimentally in the MQMAS spectra and calculated for the models) for the mixed environments </w:t>
      </w:r>
      <w:r w:rsidR="002D732D" w:rsidRPr="002D732D">
        <w:t>AlO</w:t>
      </w:r>
      <w:r w:rsidR="002D732D" w:rsidRPr="002D732D">
        <w:rPr>
          <w:vertAlign w:val="subscript"/>
        </w:rPr>
        <w:t>x</w:t>
      </w:r>
      <w:r w:rsidR="002D732D" w:rsidRPr="002D732D">
        <w:t>N</w:t>
      </w:r>
      <w:r w:rsidR="002D732D" w:rsidRPr="002D732D">
        <w:rPr>
          <w:vertAlign w:val="subscript"/>
        </w:rPr>
        <w:t>4−x</w:t>
      </w:r>
      <w:r w:rsidR="002D732D" w:rsidRPr="002D732D">
        <w:t xml:space="preserve"> </w:t>
      </w:r>
      <w:r w:rsidR="00793F1E" w:rsidRPr="00793F1E">
        <w:t xml:space="preserve">creates significant overlap in the 1D </w:t>
      </w:r>
      <w:r w:rsidR="008F7DE6">
        <w:t xml:space="preserve">MAS NMR </w:t>
      </w:r>
      <w:proofErr w:type="gramStart"/>
      <w:r w:rsidR="00793F1E" w:rsidRPr="00793F1E">
        <w:t>spectra, and</w:t>
      </w:r>
      <w:proofErr w:type="gramEnd"/>
      <w:r w:rsidR="00793F1E" w:rsidRPr="00793F1E">
        <w:t xml:space="preserve"> comprise </w:t>
      </w:r>
      <w:r w:rsidR="00793F1E">
        <w:t xml:space="preserve">most of the signal seen in </w:t>
      </w:r>
      <w:r w:rsidR="008F7DE6">
        <w:t>them</w:t>
      </w:r>
      <w:r w:rsidR="00793F1E" w:rsidRPr="00793F1E">
        <w:t xml:space="preserve">. </w:t>
      </w:r>
      <w:r w:rsidR="008E7E47">
        <w:t>The one AlN</w:t>
      </w:r>
      <w:r w:rsidR="008E7E47" w:rsidRPr="003D5682">
        <w:rPr>
          <w:vertAlign w:val="subscript"/>
        </w:rPr>
        <w:t>4</w:t>
      </w:r>
      <w:r w:rsidR="008E7E47">
        <w:t xml:space="preserve"> also has quite a large </w:t>
      </w:r>
      <w:r w:rsidR="008E7E47" w:rsidRPr="008E7E47">
        <w:t>C</w:t>
      </w:r>
      <w:r w:rsidR="008E7E47" w:rsidRPr="003D5682">
        <w:rPr>
          <w:vertAlign w:val="subscript"/>
        </w:rPr>
        <w:t>Q</w:t>
      </w:r>
      <w:r w:rsidR="008E7E47">
        <w:t xml:space="preserve"> which at first sight may be quite surprising in comparison to the previous calculations</w:t>
      </w:r>
      <w:r w:rsidR="001645C1" w:rsidRPr="001645C1">
        <w:rPr>
          <w:vertAlign w:val="superscript"/>
        </w:rPr>
        <w:t>18</w:t>
      </w:r>
      <w:r w:rsidR="008E7E47">
        <w:t>, but here it is at high z</w:t>
      </w:r>
      <w:r w:rsidR="00024C52">
        <w:t xml:space="preserve">, so is </w:t>
      </w:r>
      <w:r w:rsidR="006B1085">
        <w:t xml:space="preserve">more </w:t>
      </w:r>
      <w:r w:rsidR="00024C52">
        <w:t xml:space="preserve">structurally </w:t>
      </w:r>
      <w:r w:rsidR="008E7E47">
        <w:t xml:space="preserve">constrained </w:t>
      </w:r>
      <w:r w:rsidR="006B1085">
        <w:t>here</w:t>
      </w:r>
      <w:r w:rsidR="000E789A">
        <w:t xml:space="preserve"> (Fig</w:t>
      </w:r>
      <w:r w:rsidR="003D5682">
        <w:t>ure</w:t>
      </w:r>
      <w:r w:rsidR="000E789A">
        <w:t xml:space="preserve"> S10</w:t>
      </w:r>
      <w:r w:rsidR="00611619">
        <w:t>)</w:t>
      </w:r>
      <w:r w:rsidR="0065035E">
        <w:t xml:space="preserve">. </w:t>
      </w:r>
      <w:bookmarkStart w:id="3" w:name="_Hlk22066618"/>
      <w:r w:rsidR="001645C1">
        <w:t xml:space="preserve">As a check we used our DFT approach to calculate the </w:t>
      </w:r>
      <w:r w:rsidR="001645C1" w:rsidRPr="003D5682">
        <w:rPr>
          <w:vertAlign w:val="superscript"/>
        </w:rPr>
        <w:t>27</w:t>
      </w:r>
      <w:r w:rsidR="001645C1">
        <w:t xml:space="preserve">Al NMR parameters </w:t>
      </w:r>
      <w:r w:rsidR="00142279">
        <w:t xml:space="preserve">for </w:t>
      </w:r>
      <w:r w:rsidR="00611619">
        <w:t>z = 0.125</w:t>
      </w:r>
      <w:r w:rsidR="00142279">
        <w:t xml:space="preserve"> </w:t>
      </w:r>
      <w:r w:rsidR="00142279" w:rsidRPr="00D0336A">
        <w:rPr>
          <w:rFonts w:ascii="Symbol" w:hAnsi="Symbol"/>
        </w:rPr>
        <w:t></w:t>
      </w:r>
      <w:r w:rsidR="00142279">
        <w:rPr>
          <w:rFonts w:ascii="Calibri" w:hAnsi="Calibri" w:cs="Calibri"/>
        </w:rPr>
        <w:t>′</w:t>
      </w:r>
      <w:r w:rsidR="00142279" w:rsidRPr="00D0336A">
        <w:t>-</w:t>
      </w:r>
      <w:r w:rsidR="00142279">
        <w:t xml:space="preserve">sialon. There is close agreement of the calculated quadrupolar parameters for the different local coordinations at this composition between this study and the values reported in </w:t>
      </w:r>
      <w:r w:rsidR="000E789A">
        <w:t>Ref. 18 (Figure S11</w:t>
      </w:r>
      <w:r w:rsidR="00611619">
        <w:t xml:space="preserve">). </w:t>
      </w:r>
      <w:bookmarkEnd w:id="3"/>
      <w:proofErr w:type="gramStart"/>
      <w:r w:rsidR="0065035E">
        <w:t>Also</w:t>
      </w:r>
      <w:proofErr w:type="gramEnd"/>
      <w:r w:rsidR="0065035E">
        <w:t xml:space="preserve"> to make it clearer wh</w:t>
      </w:r>
      <w:r w:rsidR="00611619">
        <w:t xml:space="preserve">ich sites are </w:t>
      </w:r>
      <w:r w:rsidR="0065035E">
        <w:t xml:space="preserve">associated with </w:t>
      </w:r>
      <w:r w:rsidR="00611619">
        <w:t xml:space="preserve">which </w:t>
      </w:r>
      <w:r w:rsidR="0065035E">
        <w:t>model</w:t>
      </w:r>
      <w:r w:rsidR="00024C52">
        <w:t>,</w:t>
      </w:r>
      <w:r w:rsidR="0065035E">
        <w:t xml:space="preserve"> the calculated </w:t>
      </w:r>
      <w:r w:rsidR="0065035E">
        <w:rPr>
          <w:rFonts w:cstheme="minorHAnsi"/>
        </w:rPr>
        <w:t>δ</w:t>
      </w:r>
      <w:r w:rsidR="0065035E" w:rsidRPr="003D5682">
        <w:rPr>
          <w:vertAlign w:val="subscript"/>
        </w:rPr>
        <w:t>iso</w:t>
      </w:r>
      <w:r w:rsidR="0065035E">
        <w:t xml:space="preserve"> and C</w:t>
      </w:r>
      <w:r w:rsidR="0065035E" w:rsidRPr="003D5682">
        <w:rPr>
          <w:vertAlign w:val="subscript"/>
        </w:rPr>
        <w:t>Q</w:t>
      </w:r>
      <w:r w:rsidR="0065035E">
        <w:t xml:space="preserve"> associated with the sites from each model </w:t>
      </w:r>
      <w:r w:rsidR="006B1085">
        <w:t xml:space="preserve">is individually shown </w:t>
      </w:r>
      <w:r w:rsidR="0065035E">
        <w:t>(Fig</w:t>
      </w:r>
      <w:r w:rsidR="00611619">
        <w:t>ure</w:t>
      </w:r>
      <w:r w:rsidR="0065035E">
        <w:t xml:space="preserve"> </w:t>
      </w:r>
      <w:r w:rsidR="006B1085">
        <w:t xml:space="preserve">5(b) for z = 4 and </w:t>
      </w:r>
      <w:r w:rsidR="0065035E">
        <w:t>S</w:t>
      </w:r>
      <w:r w:rsidR="00611619">
        <w:t>1</w:t>
      </w:r>
      <w:r w:rsidR="000E789A">
        <w:t>2</w:t>
      </w:r>
      <w:r w:rsidR="006B1085">
        <w:t xml:space="preserve"> for the domain and channel models</w:t>
      </w:r>
      <w:r w:rsidR="0065035E">
        <w:t>)</w:t>
      </w:r>
      <w:r w:rsidR="00024C52">
        <w:t>.</w:t>
      </w:r>
    </w:p>
    <w:p w14:paraId="5CFB3643" w14:textId="207A88AD" w:rsidR="006371C0" w:rsidRPr="00DC5ACF" w:rsidRDefault="006371C0" w:rsidP="005C68BB">
      <w:pPr>
        <w:spacing w:line="360" w:lineRule="auto"/>
        <w:rPr>
          <w:sz w:val="22"/>
          <w:szCs w:val="22"/>
        </w:rPr>
      </w:pPr>
    </w:p>
    <w:p w14:paraId="17DA0C86" w14:textId="7267F084" w:rsidR="00917DCE" w:rsidRPr="008F7DE6" w:rsidRDefault="00BF4235" w:rsidP="005C68BB">
      <w:pPr>
        <w:spacing w:line="360" w:lineRule="auto"/>
        <w:jc w:val="both"/>
        <w:rPr>
          <w:i/>
        </w:rPr>
      </w:pPr>
      <w:r>
        <w:rPr>
          <w:i/>
        </w:rPr>
        <w:t xml:space="preserve">Distinguishing the Domain and Channel </w:t>
      </w:r>
      <w:r w:rsidR="00917DCE" w:rsidRPr="008F7DE6">
        <w:rPr>
          <w:i/>
        </w:rPr>
        <w:t>Models</w:t>
      </w:r>
    </w:p>
    <w:p w14:paraId="4C72B4DB" w14:textId="5C0A4DC3" w:rsidR="00167972" w:rsidRPr="00EF0A52" w:rsidRDefault="00BF4235" w:rsidP="005C68BB">
      <w:pPr>
        <w:spacing w:line="360" w:lineRule="auto"/>
        <w:ind w:firstLine="709"/>
        <w:jc w:val="both"/>
      </w:pPr>
      <w:r>
        <w:t>The observations above have clearly ruled out the random (iv) and plane models (iii) which will not be considered further here</w:t>
      </w:r>
      <w:r w:rsidRPr="0065035E">
        <w:t xml:space="preserve">. In considering the </w:t>
      </w:r>
      <w:r w:rsidRPr="0065035E">
        <w:rPr>
          <w:vertAlign w:val="superscript"/>
        </w:rPr>
        <w:t>29</w:t>
      </w:r>
      <w:r w:rsidRPr="0065035E">
        <w:t>Si MAS NMR data some of the channel models do</w:t>
      </w:r>
      <w:r w:rsidR="00611619">
        <w:t xml:space="preserve"> </w:t>
      </w:r>
      <w:r w:rsidRPr="0065035E">
        <w:t>n</w:t>
      </w:r>
      <w:r w:rsidR="00611619">
        <w:t>o</w:t>
      </w:r>
      <w:r w:rsidRPr="0065035E">
        <w:t xml:space="preserve">t give a good match with the </w:t>
      </w:r>
      <w:r w:rsidRPr="00EF0A52">
        <w:rPr>
          <w:vertAlign w:val="superscript"/>
        </w:rPr>
        <w:t>29</w:t>
      </w:r>
      <w:r w:rsidRPr="00EF0A52">
        <w:t>Si shift ranges</w:t>
      </w:r>
      <w:r w:rsidR="006677F7" w:rsidRPr="00EF0A52">
        <w:t xml:space="preserve">, with </w:t>
      </w:r>
      <w:r w:rsidR="006677F7" w:rsidRPr="00EF0A52">
        <w:rPr>
          <w:vertAlign w:val="superscript"/>
        </w:rPr>
        <w:t>29</w:t>
      </w:r>
      <w:r w:rsidR="006677F7" w:rsidRPr="00EF0A52">
        <w:t>Si data from the</w:t>
      </w:r>
      <w:r w:rsidRPr="00EF0A52">
        <w:t xml:space="preserve"> domain models </w:t>
      </w:r>
      <w:r w:rsidR="006677F7" w:rsidRPr="0065035E">
        <w:t xml:space="preserve">giving </w:t>
      </w:r>
      <w:r w:rsidRPr="0065035E">
        <w:t>a better match</w:t>
      </w:r>
      <w:r w:rsidR="006677F7" w:rsidRPr="0065035E">
        <w:t>. However</w:t>
      </w:r>
      <w:r w:rsidR="000D19A4" w:rsidRPr="0065035E">
        <w:t>,</w:t>
      </w:r>
      <w:r w:rsidR="006677F7" w:rsidRPr="0065035E">
        <w:t xml:space="preserve"> this distinction is not sufficiently definitive to be categorical as to which model is correct. </w:t>
      </w:r>
      <w:r w:rsidR="00024C52">
        <w:t>W</w:t>
      </w:r>
      <w:r w:rsidR="00611619">
        <w:t xml:space="preserve">e believe that </w:t>
      </w:r>
      <w:r w:rsidR="006677F7" w:rsidRPr="0065035E">
        <w:t xml:space="preserve">the </w:t>
      </w:r>
      <w:r w:rsidR="006677F7" w:rsidRPr="0065035E">
        <w:rPr>
          <w:vertAlign w:val="superscript"/>
        </w:rPr>
        <w:t>27</w:t>
      </w:r>
      <w:r w:rsidR="006677F7" w:rsidRPr="0065035E">
        <w:t>Al NMR data is definitive</w:t>
      </w:r>
      <w:r w:rsidR="00611619">
        <w:t xml:space="preserve"> when comparing the complete set of information</w:t>
      </w:r>
      <w:r w:rsidR="000E789A">
        <w:t xml:space="preserve"> available here</w:t>
      </w:r>
      <w:r w:rsidR="006677F7" w:rsidRPr="0065035E">
        <w:t>. The channel model</w:t>
      </w:r>
      <w:r w:rsidR="000E789A">
        <w:t xml:space="preserve"> </w:t>
      </w:r>
      <w:r w:rsidR="006677F7" w:rsidRPr="0065035E">
        <w:t xml:space="preserve">only contains one Al local </w:t>
      </w:r>
      <w:r w:rsidR="000E789A">
        <w:t>coordination</w:t>
      </w:r>
      <w:r w:rsidR="006677F7" w:rsidRPr="0065035E">
        <w:t xml:space="preserve"> (AlO</w:t>
      </w:r>
      <w:r w:rsidR="006677F7" w:rsidRPr="0065035E">
        <w:rPr>
          <w:vertAlign w:val="subscript"/>
        </w:rPr>
        <w:t>3</w:t>
      </w:r>
      <w:r w:rsidR="006677F7" w:rsidRPr="0065035E">
        <w:t>N).</w:t>
      </w:r>
      <w:r w:rsidR="00EB70DE">
        <w:t xml:space="preserve"> This arises as the ‘channels’ are solely comprised of Al and O, with the Al bonding to the rest of the framework via N.</w:t>
      </w:r>
      <w:r w:rsidR="006677F7">
        <w:t xml:space="preserve"> </w:t>
      </w:r>
      <w:r w:rsidR="00EB70DE">
        <w:t>There is also only one Si local environment, SiN</w:t>
      </w:r>
      <w:r w:rsidR="00EB70DE" w:rsidRPr="00D6472C">
        <w:rPr>
          <w:vertAlign w:val="subscript"/>
        </w:rPr>
        <w:t>4</w:t>
      </w:r>
      <w:r w:rsidR="00EB70DE" w:rsidRPr="003D5682">
        <w:t>,</w:t>
      </w:r>
      <w:r w:rsidR="00EB70DE">
        <w:rPr>
          <w:vertAlign w:val="subscript"/>
        </w:rPr>
        <w:t xml:space="preserve"> </w:t>
      </w:r>
      <w:r w:rsidR="00EB70DE">
        <w:t>although in both cases there is variation in next-nearest neighbours.</w:t>
      </w:r>
      <w:r w:rsidR="006677F7">
        <w:t xml:space="preserve"> </w:t>
      </w:r>
      <w:r w:rsidR="00611619">
        <w:t xml:space="preserve">The </w:t>
      </w:r>
      <w:r w:rsidR="0065035E">
        <w:t xml:space="preserve">reason the channel model can be </w:t>
      </w:r>
      <w:r w:rsidR="000E789A">
        <w:t>ruled</w:t>
      </w:r>
      <w:r w:rsidR="0065035E">
        <w:t xml:space="preserve"> out is these mixed aluminium environments AlO</w:t>
      </w:r>
      <w:r w:rsidR="0065035E" w:rsidRPr="003D5682">
        <w:rPr>
          <w:vertAlign w:val="subscript"/>
        </w:rPr>
        <w:t>3</w:t>
      </w:r>
      <w:r w:rsidR="0065035E">
        <w:t xml:space="preserve">N </w:t>
      </w:r>
      <w:r w:rsidR="0065035E" w:rsidRPr="003D5682">
        <w:rPr>
          <w:i/>
        </w:rPr>
        <w:t>only</w:t>
      </w:r>
      <w:r w:rsidR="0065035E">
        <w:t xml:space="preserve"> produce sites </w:t>
      </w:r>
      <w:r w:rsidR="000E789A">
        <w:t xml:space="preserve">with </w:t>
      </w:r>
      <w:r w:rsidR="0065035E">
        <w:t>large C</w:t>
      </w:r>
      <w:r w:rsidR="0065035E" w:rsidRPr="003D5682">
        <w:rPr>
          <w:vertAlign w:val="subscript"/>
        </w:rPr>
        <w:t>Q</w:t>
      </w:r>
      <w:r w:rsidR="0065035E">
        <w:t xml:space="preserve"> (</w:t>
      </w:r>
      <w:r w:rsidR="009F2F0E">
        <w:t xml:space="preserve">Figure 5b, </w:t>
      </w:r>
      <w:r w:rsidR="0065035E">
        <w:t>Fig</w:t>
      </w:r>
      <w:r w:rsidR="00024C52">
        <w:t>ure</w:t>
      </w:r>
      <w:r w:rsidR="0065035E">
        <w:t xml:space="preserve"> </w:t>
      </w:r>
      <w:r w:rsidR="000E789A">
        <w:t>S12</w:t>
      </w:r>
      <w:r w:rsidR="0065035E">
        <w:t xml:space="preserve"> bottom). </w:t>
      </w:r>
      <w:r w:rsidR="006677F7">
        <w:t xml:space="preserve">The domain model has a variety of local aluminium environments. Although the relative intensity of these depend on the relative thickness of the aluminium-containing to silicon-containing layers, </w:t>
      </w:r>
      <w:r w:rsidR="006677F7" w:rsidRPr="00E93112">
        <w:rPr>
          <w:i/>
        </w:rPr>
        <w:t>all</w:t>
      </w:r>
      <w:r w:rsidR="006677F7">
        <w:t xml:space="preserve"> </w:t>
      </w:r>
      <w:r w:rsidR="004512CD">
        <w:t xml:space="preserve">thicknesses </w:t>
      </w:r>
      <w:r w:rsidR="006677F7">
        <w:t>show a mixture of enviro</w:t>
      </w:r>
      <w:r w:rsidR="004512CD">
        <w:t>n</w:t>
      </w:r>
      <w:r w:rsidR="006677F7">
        <w:t xml:space="preserve">ments </w:t>
      </w:r>
      <w:r w:rsidR="004512CD">
        <w:t xml:space="preserve">with more oxygen-rich environments </w:t>
      </w:r>
      <w:r w:rsidR="0065035E">
        <w:t xml:space="preserve">with significantly </w:t>
      </w:r>
      <w:r w:rsidR="0065035E">
        <w:lastRenderedPageBreak/>
        <w:t>smaller C</w:t>
      </w:r>
      <w:r w:rsidR="0065035E" w:rsidRPr="003D5682">
        <w:rPr>
          <w:vertAlign w:val="subscript"/>
        </w:rPr>
        <w:t>Q</w:t>
      </w:r>
      <w:r w:rsidR="0065035E">
        <w:t xml:space="preserve">s. The </w:t>
      </w:r>
      <w:r w:rsidR="00024C52">
        <w:t>extension of the ridge in</w:t>
      </w:r>
      <w:r w:rsidR="0065035E">
        <w:t xml:space="preserve"> the 3Q MAS </w:t>
      </w:r>
      <w:r w:rsidR="000E789A">
        <w:t xml:space="preserve">NMR </w:t>
      </w:r>
      <w:r w:rsidR="00024C52">
        <w:t xml:space="preserve">data is down to a region more </w:t>
      </w:r>
      <w:r w:rsidR="0065035E">
        <w:t>associated with AlO</w:t>
      </w:r>
      <w:r w:rsidR="0065035E" w:rsidRPr="003D5682">
        <w:rPr>
          <w:vertAlign w:val="subscript"/>
        </w:rPr>
        <w:t>4</w:t>
      </w:r>
      <w:r w:rsidR="0065035E">
        <w:t xml:space="preserve"> </w:t>
      </w:r>
      <w:r w:rsidR="000E789A">
        <w:t>for the z = 4 sample</w:t>
      </w:r>
      <w:r w:rsidR="00024C52">
        <w:t>.</w:t>
      </w:r>
      <w:r w:rsidR="000E789A">
        <w:t xml:space="preserve"> </w:t>
      </w:r>
      <w:r w:rsidR="009E0693" w:rsidRPr="009E0693">
        <w:t xml:space="preserve">What is </w:t>
      </w:r>
      <w:proofErr w:type="gramStart"/>
      <w:r w:rsidR="009E0693" w:rsidRPr="009E0693">
        <w:t>really important</w:t>
      </w:r>
      <w:proofErr w:type="gramEnd"/>
      <w:r w:rsidR="009E0693" w:rsidRPr="009E0693">
        <w:t xml:space="preserve"> in this figure is the shift of coordinates where intensity (δ</w:t>
      </w:r>
      <w:r w:rsidR="009E0693" w:rsidRPr="009E0693">
        <w:rPr>
          <w:vertAlign w:val="subscript"/>
        </w:rPr>
        <w:t>1</w:t>
      </w:r>
      <w:r w:rsidR="009E0693" w:rsidRPr="009E0693">
        <w:t>, δ</w:t>
      </w:r>
      <w:r w:rsidR="009E0693" w:rsidRPr="009E0693">
        <w:rPr>
          <w:vertAlign w:val="subscript"/>
        </w:rPr>
        <w:t>2</w:t>
      </w:r>
      <w:r w:rsidR="009E0693" w:rsidRPr="009E0693">
        <w:t>) appears and changes with z</w:t>
      </w:r>
      <w:r w:rsidR="000E789A">
        <w:t>,</w:t>
      </w:r>
      <w:r w:rsidR="009E0693" w:rsidRPr="009E0693">
        <w:t xml:space="preserve"> </w:t>
      </w:r>
      <w:r w:rsidR="009E0693" w:rsidRPr="003D5682">
        <w:t>and</w:t>
      </w:r>
      <w:r w:rsidR="009E0693" w:rsidRPr="009E0693">
        <w:t xml:space="preserve"> if one moves a</w:t>
      </w:r>
      <w:r w:rsidR="000E789A">
        <w:t>long</w:t>
      </w:r>
      <w:r w:rsidR="009E0693" w:rsidRPr="009E0693">
        <w:t xml:space="preserve"> the CS direction the changes of the extent parallel to the Q-direction</w:t>
      </w:r>
      <w:r w:rsidR="000E789A">
        <w:t xml:space="preserve"> at each point</w:t>
      </w:r>
      <w:r w:rsidR="009E0693" w:rsidRPr="009E0693">
        <w:t>. It is very clear, although noisy</w:t>
      </w:r>
      <w:r w:rsidR="00024C52">
        <w:t>,</w:t>
      </w:r>
      <w:r w:rsidR="009E0693" w:rsidRPr="009E0693">
        <w:t xml:space="preserve"> the extent parallel to Q decreases very significantly at (~40</w:t>
      </w:r>
      <w:r w:rsidR="009F2F0E">
        <w:t xml:space="preserve"> ppm</w:t>
      </w:r>
      <w:r w:rsidR="009E0693" w:rsidRPr="009E0693">
        <w:t>, ~50</w:t>
      </w:r>
      <w:r w:rsidR="009F2F0E">
        <w:t xml:space="preserve"> ppm</w:t>
      </w:r>
      <w:r w:rsidR="009E0693" w:rsidRPr="009E0693">
        <w:t>) compared to say (~60</w:t>
      </w:r>
      <w:r w:rsidR="009F2F0E">
        <w:t xml:space="preserve"> ppm</w:t>
      </w:r>
      <w:r w:rsidR="009E0693" w:rsidRPr="009E0693">
        <w:t>, ~100</w:t>
      </w:r>
      <w:r w:rsidR="009F2F0E">
        <w:t xml:space="preserve"> ppm</w:t>
      </w:r>
      <w:r w:rsidR="009E0693" w:rsidRPr="009E0693">
        <w:t xml:space="preserve">) for z = 4. This means there </w:t>
      </w:r>
      <w:r w:rsidR="009E0693" w:rsidRPr="00EA2822">
        <w:rPr>
          <w:i/>
        </w:rPr>
        <w:t>must</w:t>
      </w:r>
      <w:r w:rsidR="009E0693" w:rsidRPr="009E0693">
        <w:t xml:space="preserve"> be both large and small C</w:t>
      </w:r>
      <w:r w:rsidR="009E0693" w:rsidRPr="009E0693">
        <w:rPr>
          <w:vertAlign w:val="subscript"/>
        </w:rPr>
        <w:t>Q</w:t>
      </w:r>
      <w:r w:rsidR="009E0693" w:rsidRPr="009E0693">
        <w:t>s</w:t>
      </w:r>
      <w:r w:rsidR="000E789A">
        <w:t xml:space="preserve"> sites present</w:t>
      </w:r>
      <w:r w:rsidR="009E0693" w:rsidRPr="009E0693">
        <w:t>. The calculations of the NMR parameters (Figure S12) show the channel model only has sites with large C</w:t>
      </w:r>
      <w:r w:rsidR="009E0693" w:rsidRPr="003D5682">
        <w:rPr>
          <w:vertAlign w:val="subscript"/>
        </w:rPr>
        <w:t>Q</w:t>
      </w:r>
      <w:r w:rsidR="009E0693" w:rsidRPr="009E0693">
        <w:t xml:space="preserve">s whereas the domain model </w:t>
      </w:r>
      <w:proofErr w:type="gramStart"/>
      <w:r w:rsidR="009E0693" w:rsidRPr="009E0693">
        <w:t>has</w:t>
      </w:r>
      <w:proofErr w:type="gramEnd"/>
      <w:r w:rsidR="009E0693" w:rsidRPr="009E0693">
        <w:t xml:space="preserve"> a wide range. Hence the channel model is not consistent with this experimental observation</w:t>
      </w:r>
      <w:r w:rsidR="00112586">
        <w:t xml:space="preserve">. </w:t>
      </w:r>
      <w:r w:rsidR="00EF0A52">
        <w:t xml:space="preserve">To reinforce this point of distinction the positions on the 3Q data sets where the </w:t>
      </w:r>
      <w:r w:rsidR="00611619">
        <w:t xml:space="preserve">coordination </w:t>
      </w:r>
      <w:r w:rsidR="00EF0A52">
        <w:t xml:space="preserve">units in the model would produce intensity are shown as red </w:t>
      </w:r>
      <w:r w:rsidR="000E789A">
        <w:t>diamonds</w:t>
      </w:r>
      <w:r w:rsidR="00EF0A52">
        <w:t xml:space="preserve"> superimposed on the MQ data sets</w:t>
      </w:r>
      <w:r w:rsidR="009E0693">
        <w:t xml:space="preserve"> (Figure S13</w:t>
      </w:r>
      <w:r w:rsidR="00B36051">
        <w:t>)</w:t>
      </w:r>
      <w:r w:rsidR="00EF0A52">
        <w:t>. It is clearly seen that the calculated positions for the channel model do not cover a wide enough range of positions</w:t>
      </w:r>
      <w:r w:rsidR="009F2F0E">
        <w:t>,</w:t>
      </w:r>
      <w:r w:rsidR="00EF0A52">
        <w:t xml:space="preserve"> </w:t>
      </w:r>
      <w:r w:rsidR="00024C52">
        <w:t xml:space="preserve">while </w:t>
      </w:r>
      <w:r w:rsidR="00EF0A52">
        <w:t xml:space="preserve">the domain model is a much better match. </w:t>
      </w:r>
      <w:r w:rsidR="004512CD" w:rsidRPr="00EF0A52">
        <w:t xml:space="preserve">Hence </w:t>
      </w:r>
      <w:r w:rsidR="00611619">
        <w:t xml:space="preserve">it is particularly clear by considering both the match of the spread </w:t>
      </w:r>
      <w:r w:rsidR="009F2F0E">
        <w:t xml:space="preserve">of </w:t>
      </w:r>
      <w:r w:rsidR="00611619">
        <w:t xml:space="preserve">intensity in the 3Q data </w:t>
      </w:r>
      <w:r w:rsidR="00611619" w:rsidRPr="003D5682">
        <w:rPr>
          <w:i/>
        </w:rPr>
        <w:t>and</w:t>
      </w:r>
      <w:r w:rsidR="00611619">
        <w:t xml:space="preserve"> the absence of sites with smaller C</w:t>
      </w:r>
      <w:r w:rsidR="00611619" w:rsidRPr="003D5682">
        <w:rPr>
          <w:vertAlign w:val="subscript"/>
        </w:rPr>
        <w:t>Q</w:t>
      </w:r>
      <w:r w:rsidR="00611619">
        <w:t xml:space="preserve">s in the channel model that means this model can be </w:t>
      </w:r>
      <w:r w:rsidR="000E789A">
        <w:t>strongly</w:t>
      </w:r>
      <w:r w:rsidR="00611619">
        <w:t xml:space="preserve"> ruled out. This only leaves the domain model as being consistent with </w:t>
      </w:r>
      <w:proofErr w:type="gramStart"/>
      <w:r w:rsidR="004512CD" w:rsidRPr="00EF0A52">
        <w:t>all of</w:t>
      </w:r>
      <w:proofErr w:type="gramEnd"/>
      <w:r w:rsidR="004512CD" w:rsidRPr="00EF0A52">
        <w:t xml:space="preserve"> </w:t>
      </w:r>
      <w:r w:rsidR="006565C1" w:rsidRPr="00EF0A52">
        <w:t xml:space="preserve">the </w:t>
      </w:r>
      <w:r w:rsidR="004512CD" w:rsidRPr="00EF0A52">
        <w:t xml:space="preserve">data </w:t>
      </w:r>
      <w:r w:rsidR="004512CD" w:rsidRPr="00EF0A52">
        <w:rPr>
          <w:i/>
        </w:rPr>
        <w:t>viz.</w:t>
      </w:r>
      <w:r w:rsidR="004512CD" w:rsidRPr="00EF0A52">
        <w:t xml:space="preserve"> the changing cell parameter and cell volume, along with the NMR information about the range and nature of the local environ</w:t>
      </w:r>
      <w:r w:rsidR="004512CD" w:rsidRPr="00541456">
        <w:t>ments, combin</w:t>
      </w:r>
      <w:r w:rsidR="00E93112" w:rsidRPr="00EF0A52">
        <w:t xml:space="preserve">ed </w:t>
      </w:r>
      <w:r w:rsidR="009F2F0E">
        <w:t xml:space="preserve">with </w:t>
      </w:r>
      <w:r w:rsidR="004512CD" w:rsidRPr="00EF0A52">
        <w:t xml:space="preserve">the </w:t>
      </w:r>
      <w:r w:rsidR="00611619">
        <w:t>DFT-calculated</w:t>
      </w:r>
      <w:r w:rsidR="004512CD" w:rsidRPr="00EF0A52">
        <w:t xml:space="preserve"> values </w:t>
      </w:r>
      <w:r w:rsidR="00E93112" w:rsidRPr="00EF0A52">
        <w:t xml:space="preserve">compared </w:t>
      </w:r>
      <w:r w:rsidR="004512CD" w:rsidRPr="00EF0A52">
        <w:t>with the observations.</w:t>
      </w:r>
    </w:p>
    <w:p w14:paraId="37373365" w14:textId="2ACCB1E5" w:rsidR="005266E9" w:rsidRPr="008F7DE6" w:rsidRDefault="00EF0A52" w:rsidP="005C68BB">
      <w:pPr>
        <w:spacing w:line="360" w:lineRule="auto"/>
        <w:ind w:firstLine="709"/>
        <w:jc w:val="both"/>
      </w:pPr>
      <w:r w:rsidRPr="003D5682">
        <w:t>Much m</w:t>
      </w:r>
      <w:r w:rsidR="004512CD" w:rsidRPr="00EF0A52">
        <w:t xml:space="preserve">ore speculatively one could now </w:t>
      </w:r>
      <w:r w:rsidR="00A65499">
        <w:t xml:space="preserve">potentially </w:t>
      </w:r>
      <w:r w:rsidR="004512CD" w:rsidRPr="00EF0A52">
        <w:t>‘invert’ the data</w:t>
      </w:r>
      <w:r w:rsidR="00A65499">
        <w:t xml:space="preserve">. </w:t>
      </w:r>
      <w:proofErr w:type="gramStart"/>
      <w:r w:rsidR="00A65499">
        <w:t>That is to say, taking</w:t>
      </w:r>
      <w:proofErr w:type="gramEnd"/>
      <w:r w:rsidR="00A65499">
        <w:t xml:space="preserve"> the domain model as a starting point</w:t>
      </w:r>
      <w:r w:rsidR="00024C52">
        <w:t>,</w:t>
      </w:r>
      <w:r w:rsidR="004512CD" w:rsidRPr="00EF0A52">
        <w:t xml:space="preserve"> then one can compare the calculated </w:t>
      </w:r>
      <w:r w:rsidR="004512CD" w:rsidRPr="00EF0A52">
        <w:rPr>
          <w:vertAlign w:val="superscript"/>
        </w:rPr>
        <w:t>27</w:t>
      </w:r>
      <w:r w:rsidR="004512CD" w:rsidRPr="00EF0A52">
        <w:t>Al MAS NMR spectra with different layer thicknesses to p</w:t>
      </w:r>
      <w:r w:rsidR="00A65499">
        <w:t>otentially</w:t>
      </w:r>
      <w:r w:rsidR="004512CD" w:rsidRPr="00EF0A52">
        <w:t xml:space="preserve"> estimate that </w:t>
      </w:r>
      <w:r w:rsidR="000E789A">
        <w:t xml:space="preserve">layer </w:t>
      </w:r>
      <w:r w:rsidR="004512CD" w:rsidRPr="00EF0A52">
        <w:t xml:space="preserve">thickness. </w:t>
      </w:r>
      <w:r w:rsidR="001F238C" w:rsidRPr="00390945">
        <w:t>Figure</w:t>
      </w:r>
      <w:r w:rsidR="000E789A" w:rsidRPr="003D5682">
        <w:t>s</w:t>
      </w:r>
      <w:r w:rsidR="001F238C" w:rsidRPr="00390945">
        <w:t xml:space="preserve"> </w:t>
      </w:r>
      <w:r w:rsidRPr="003D5682">
        <w:t>S</w:t>
      </w:r>
      <w:r w:rsidR="00B36051" w:rsidRPr="003D5682">
        <w:t>1</w:t>
      </w:r>
      <w:r w:rsidR="000E789A" w:rsidRPr="003D5682">
        <w:t xml:space="preserve">4 </w:t>
      </w:r>
      <w:r w:rsidR="001F238C" w:rsidRPr="00EF0A52">
        <w:t>show</w:t>
      </w:r>
      <w:r w:rsidR="000E789A">
        <w:t>s</w:t>
      </w:r>
      <w:r w:rsidR="001F238C" w:rsidRPr="00EF0A52">
        <w:t xml:space="preserve"> the experimental spectra recorded at 20.0 T, and spectra simulated using SIMPSON.</w:t>
      </w:r>
      <w:r w:rsidR="00714E42" w:rsidRPr="00EF0A52">
        <w:rPr>
          <w:vertAlign w:val="superscript"/>
        </w:rPr>
        <w:t>5</w:t>
      </w:r>
      <w:r w:rsidRPr="003D5682">
        <w:rPr>
          <w:vertAlign w:val="superscript"/>
        </w:rPr>
        <w:t>2</w:t>
      </w:r>
      <w:r w:rsidR="001F238C" w:rsidRPr="00EF0A52">
        <w:t xml:space="preserve"> The simulated spectra use the calculated NMR parameters for the domain models. From a purely visual comparison, the models that give </w:t>
      </w:r>
      <w:r w:rsidR="009F2F0E">
        <w:t xml:space="preserve">the </w:t>
      </w:r>
      <w:r w:rsidR="001F238C" w:rsidRPr="00EF0A52">
        <w:t xml:space="preserve">best match are: for z = 1 the domain 116 model and for z = 2 the domain 113 model; these both equate to a single layer thickness of Al substitution, where a layer is defined </w:t>
      </w:r>
      <w:r w:rsidR="006E3D9F" w:rsidRPr="00EF0A52">
        <w:t xml:space="preserve">by </w:t>
      </w:r>
      <w:r w:rsidR="003A39AB" w:rsidRPr="00EF0A52">
        <w:t xml:space="preserve">a </w:t>
      </w:r>
      <w:r w:rsidR="001F238C" w:rsidRPr="00EF0A52">
        <w:t>unit cell of the parent structure</w:t>
      </w:r>
      <w:r w:rsidR="00024C52">
        <w:t xml:space="preserve"> (Figure S3).</w:t>
      </w:r>
      <w:r w:rsidR="000378FD" w:rsidRPr="00EF0A52">
        <w:t xml:space="preserve"> </w:t>
      </w:r>
      <w:r w:rsidR="00024C52" w:rsidRPr="00024C52">
        <w:t>However, some thicker regions (e.g., double layer) are also expected for z = 2 to accommodate the AlO</w:t>
      </w:r>
      <w:r w:rsidR="00024C52" w:rsidRPr="00024C52">
        <w:rPr>
          <w:vertAlign w:val="subscript"/>
        </w:rPr>
        <w:t>4</w:t>
      </w:r>
      <w:r w:rsidR="00024C52" w:rsidRPr="00024C52">
        <w:t xml:space="preserve"> units observed in the experimental MQMAS spectra. </w:t>
      </w:r>
      <w:r w:rsidR="000E789A" w:rsidRPr="000E789A">
        <w:t xml:space="preserve">Simulated </w:t>
      </w:r>
      <w:r w:rsidR="00024C52" w:rsidRPr="003D5682">
        <w:rPr>
          <w:vertAlign w:val="superscript"/>
        </w:rPr>
        <w:t>27</w:t>
      </w:r>
      <w:r w:rsidR="00024C52">
        <w:t xml:space="preserve">Al MAS NMR </w:t>
      </w:r>
      <w:r w:rsidR="000E789A" w:rsidRPr="000E789A">
        <w:t>spectra for the other models and fields are given in the SI (Figures S15-17</w:t>
      </w:r>
      <w:r w:rsidR="000E789A" w:rsidRPr="009F2F0E">
        <w:t xml:space="preserve">). </w:t>
      </w:r>
      <w:r w:rsidR="00837906" w:rsidRPr="009F2F0E">
        <w:t>S</w:t>
      </w:r>
      <w:r w:rsidR="009770F6" w:rsidRPr="009F2F0E">
        <w:t>upport</w:t>
      </w:r>
      <w:r w:rsidR="00837906" w:rsidRPr="009F2F0E">
        <w:t xml:space="preserve"> for the domain model is given </w:t>
      </w:r>
      <w:r w:rsidR="009770F6" w:rsidRPr="009F2F0E">
        <w:t xml:space="preserve">by the </w:t>
      </w:r>
      <w:r w:rsidR="009770F6" w:rsidRPr="009F2F0E">
        <w:rPr>
          <w:vertAlign w:val="superscript"/>
        </w:rPr>
        <w:t>29</w:t>
      </w:r>
      <w:r w:rsidR="009770F6" w:rsidRPr="009F2F0E">
        <w:t xml:space="preserve">Si </w:t>
      </w:r>
      <w:r w:rsidR="001C627D" w:rsidRPr="00EA2822">
        <w:t xml:space="preserve">NMR </w:t>
      </w:r>
      <w:r w:rsidR="009770F6" w:rsidRPr="00EA2822">
        <w:t>data, where the computed isotropic chemical shift ranges</w:t>
      </w:r>
      <w:r w:rsidR="00142846" w:rsidRPr="00EA2822">
        <w:t xml:space="preserve"> </w:t>
      </w:r>
      <w:r w:rsidR="009770F6" w:rsidRPr="00EA2822">
        <w:t>give a good match to the experimental linewidth</w:t>
      </w:r>
      <w:r w:rsidR="009F2F0E">
        <w:t xml:space="preserve"> (Table 1, Figure 4), </w:t>
      </w:r>
      <w:r w:rsidR="006C559C">
        <w:t xml:space="preserve">particularly </w:t>
      </w:r>
      <w:r w:rsidR="006C559C">
        <w:lastRenderedPageBreak/>
        <w:t>for z = 1 (expt. 2.3 ppm, domain 116 model 2.5 ppm)</w:t>
      </w:r>
      <w:r w:rsidR="009770F6" w:rsidRPr="009F2F0E">
        <w:t>.</w:t>
      </w:r>
      <w:r w:rsidR="000378FD" w:rsidRPr="00EF0A52">
        <w:t xml:space="preserve"> </w:t>
      </w:r>
      <w:r w:rsidR="006C559C">
        <w:t xml:space="preserve">Then for z = 2 the calculation </w:t>
      </w:r>
      <w:proofErr w:type="gramStart"/>
      <w:r w:rsidR="006C559C">
        <w:t>show</w:t>
      </w:r>
      <w:proofErr w:type="gramEnd"/>
      <w:r w:rsidR="006C559C">
        <w:t xml:space="preserve"> an increase in linewidth which is observed experimentally. </w:t>
      </w:r>
      <w:r w:rsidR="000378FD" w:rsidRPr="00EF0A52">
        <w:t>For z = 4 the impurities/defects preclude such a comparison.</w:t>
      </w:r>
    </w:p>
    <w:p w14:paraId="51B936DE" w14:textId="497AC135" w:rsidR="008F7255" w:rsidRPr="008F7DE6" w:rsidRDefault="008F7255" w:rsidP="005C68BB">
      <w:pPr>
        <w:spacing w:line="360" w:lineRule="auto"/>
        <w:jc w:val="both"/>
      </w:pPr>
    </w:p>
    <w:p w14:paraId="4E4A86EA" w14:textId="77777777" w:rsidR="00E41A8E" w:rsidRPr="008F7DE6" w:rsidRDefault="00E41A8E" w:rsidP="005C68BB">
      <w:pPr>
        <w:spacing w:line="360" w:lineRule="auto"/>
        <w:jc w:val="both"/>
        <w:rPr>
          <w:b/>
        </w:rPr>
      </w:pPr>
      <w:r w:rsidRPr="008F7DE6">
        <w:rPr>
          <w:b/>
        </w:rPr>
        <w:t>Conclusions</w:t>
      </w:r>
    </w:p>
    <w:p w14:paraId="7038CEA4" w14:textId="0306E4BD" w:rsidR="0013468B" w:rsidRPr="008F7DE6" w:rsidRDefault="00247F47" w:rsidP="005C68BB">
      <w:pPr>
        <w:spacing w:line="360" w:lineRule="auto"/>
        <w:ind w:firstLine="720"/>
        <w:jc w:val="both"/>
      </w:pPr>
      <w:r>
        <w:t xml:space="preserve">Previous observations of the </w:t>
      </w:r>
      <w:r w:rsidRPr="00247F47">
        <w:rPr>
          <w:vertAlign w:val="superscript"/>
        </w:rPr>
        <w:t>27</w:t>
      </w:r>
      <w:r>
        <w:t>Al MAS NMR spectra from aluminium</w:t>
      </w:r>
      <w:r w:rsidR="001C627D">
        <w:t>-</w:t>
      </w:r>
      <w:r>
        <w:t xml:space="preserve">dilute </w:t>
      </w:r>
      <w:r w:rsidR="005C3974" w:rsidRPr="008F7DE6">
        <w:rPr>
          <w:rFonts w:ascii="Symbol" w:hAnsi="Symbol"/>
        </w:rPr>
        <w:t></w:t>
      </w:r>
      <w:r w:rsidR="005C3974" w:rsidRPr="008F7DE6">
        <w:t>’-</w:t>
      </w:r>
      <w:r>
        <w:t>sialon</w:t>
      </w:r>
      <w:r w:rsidR="00837906">
        <w:t>s</w:t>
      </w:r>
      <w:r w:rsidR="005C3974" w:rsidRPr="008F7DE6">
        <w:t xml:space="preserve"> </w:t>
      </w:r>
      <w:r w:rsidRPr="00247F47">
        <w:t>(z = 0.050, 0.075, and 0.125)</w:t>
      </w:r>
      <w:r>
        <w:t xml:space="preserve">, have been </w:t>
      </w:r>
      <w:r w:rsidR="00E93112">
        <w:t xml:space="preserve">considerably </w:t>
      </w:r>
      <w:r>
        <w:t xml:space="preserve">extended here to very much </w:t>
      </w:r>
      <w:r w:rsidR="00AB2A6A" w:rsidRPr="008F7DE6">
        <w:t>h</w:t>
      </w:r>
      <w:r w:rsidR="007C381C" w:rsidRPr="008F7DE6">
        <w:t>igh</w:t>
      </w:r>
      <w:r>
        <w:t>er</w:t>
      </w:r>
      <w:r w:rsidR="007C381C" w:rsidRPr="008F7DE6">
        <w:t xml:space="preserve"> z</w:t>
      </w:r>
      <w:r w:rsidR="00AD21C6" w:rsidRPr="008F7DE6">
        <w:t xml:space="preserve"> (</w:t>
      </w:r>
      <w:r w:rsidR="00AB2A6A" w:rsidRPr="008F7DE6">
        <w:t xml:space="preserve">z = </w:t>
      </w:r>
      <w:r w:rsidR="00AD21C6" w:rsidRPr="008F7DE6">
        <w:t>1</w:t>
      </w:r>
      <w:r>
        <w:t>-4</w:t>
      </w:r>
      <w:r w:rsidR="00AD21C6" w:rsidRPr="008F7DE6">
        <w:t>)</w:t>
      </w:r>
      <w:r w:rsidR="00E247AF" w:rsidRPr="008F7DE6">
        <w:t xml:space="preserve"> </w:t>
      </w:r>
      <w:r>
        <w:t xml:space="preserve">to constrain the local ordering and distinguish </w:t>
      </w:r>
      <w:r w:rsidR="00B36051">
        <w:t>between the different structural models that have been proposed</w:t>
      </w:r>
      <w:r>
        <w:t>. This study use</w:t>
      </w:r>
      <w:r w:rsidR="00B76AF6">
        <w:t>d</w:t>
      </w:r>
      <w:r>
        <w:t xml:space="preserve"> literature </w:t>
      </w:r>
      <w:r w:rsidR="002818B1">
        <w:t xml:space="preserve">values of the variation of the cell-related parameters and the </w:t>
      </w:r>
      <w:r w:rsidR="002818B1" w:rsidRPr="00D6472C">
        <w:rPr>
          <w:vertAlign w:val="superscript"/>
        </w:rPr>
        <w:t>29</w:t>
      </w:r>
      <w:r w:rsidR="002818B1">
        <w:t xml:space="preserve">Si and </w:t>
      </w:r>
      <w:r w:rsidR="002818B1" w:rsidRPr="00D6472C">
        <w:rPr>
          <w:vertAlign w:val="superscript"/>
        </w:rPr>
        <w:t>27</w:t>
      </w:r>
      <w:r w:rsidR="002818B1">
        <w:t xml:space="preserve">Al MAS NMR data, to quantify the </w:t>
      </w:r>
      <w:r w:rsidR="00FF1802">
        <w:t>changes</w:t>
      </w:r>
      <w:r w:rsidR="002818B1">
        <w:t xml:space="preserve"> in the</w:t>
      </w:r>
      <w:r w:rsidR="00B36051">
        <w:t xml:space="preserve"> structure and</w:t>
      </w:r>
      <w:r w:rsidR="002818B1">
        <w:t xml:space="preserve"> local environments of these nuclei. The key here </w:t>
      </w:r>
      <w:r w:rsidR="006C559C">
        <w:t>using</w:t>
      </w:r>
      <w:r w:rsidR="002818B1">
        <w:t xml:space="preserve"> DFT calculations of </w:t>
      </w:r>
      <w:r w:rsidR="002818B1" w:rsidRPr="002818B1">
        <w:rPr>
          <w:i/>
        </w:rPr>
        <w:t>both</w:t>
      </w:r>
      <w:r w:rsidR="002818B1">
        <w:t xml:space="preserve"> the structure and NMR parameters that allowed the four competing models to be distinguished</w:t>
      </w:r>
      <w:r w:rsidR="00B36051">
        <w:t xml:space="preserve"> by comparison of the experimental variation with the calculated values</w:t>
      </w:r>
      <w:r w:rsidR="006C559C">
        <w:t xml:space="preserve"> as the composition is varied</w:t>
      </w:r>
      <w:r w:rsidR="002818B1">
        <w:t xml:space="preserve">. Only one, the original NMR domain model is </w:t>
      </w:r>
      <w:r w:rsidR="00B36051">
        <w:t xml:space="preserve">fully </w:t>
      </w:r>
      <w:r w:rsidR="002818B1">
        <w:t xml:space="preserve">consistent with </w:t>
      </w:r>
      <w:proofErr w:type="gramStart"/>
      <w:r w:rsidR="002818B1">
        <w:t>all of</w:t>
      </w:r>
      <w:proofErr w:type="gramEnd"/>
      <w:r w:rsidR="002818B1">
        <w:t xml:space="preserve"> the data recorded. This is the first time </w:t>
      </w:r>
      <w:r w:rsidR="0036331B">
        <w:t>for</w:t>
      </w:r>
      <w:r w:rsidR="002818B1">
        <w:t xml:space="preserve"> </w:t>
      </w:r>
      <w:r w:rsidR="002818B1">
        <w:rPr>
          <w:rFonts w:cstheme="minorHAnsi"/>
        </w:rPr>
        <w:t>β</w:t>
      </w:r>
      <w:r w:rsidR="002818B1" w:rsidRPr="002818B1">
        <w:t>’-sialon</w:t>
      </w:r>
      <w:r w:rsidR="002818B1">
        <w:t xml:space="preserve">s that such a detailed picture of the structure </w:t>
      </w:r>
      <w:r w:rsidR="00FF1802">
        <w:t xml:space="preserve">has </w:t>
      </w:r>
      <w:r w:rsidR="002818B1">
        <w:t xml:space="preserve">been possible, which will be important for the developing applications of these materials. </w:t>
      </w:r>
      <w:r w:rsidR="0019452A" w:rsidRPr="00390945">
        <w:t xml:space="preserve">It may </w:t>
      </w:r>
      <w:r w:rsidR="00B36051" w:rsidRPr="003D5682">
        <w:t xml:space="preserve">also </w:t>
      </w:r>
      <w:r w:rsidR="0036331B">
        <w:t xml:space="preserve">be </w:t>
      </w:r>
      <w:r w:rsidR="0019452A" w:rsidRPr="00390945">
        <w:t xml:space="preserve">possible to constrain </w:t>
      </w:r>
      <w:r w:rsidR="00B76AF6" w:rsidRPr="00390945">
        <w:t xml:space="preserve">the model further by describing </w:t>
      </w:r>
      <w:r w:rsidR="0019452A" w:rsidRPr="00390945">
        <w:t>the thickness of the layers</w:t>
      </w:r>
      <w:r w:rsidR="00B76AF6" w:rsidRPr="00390945">
        <w:t>, through</w:t>
      </w:r>
      <w:r w:rsidR="0019452A" w:rsidRPr="00390945">
        <w:t xml:space="preserve"> </w:t>
      </w:r>
      <w:r w:rsidR="003A39AB" w:rsidRPr="006652BB">
        <w:t xml:space="preserve">a </w:t>
      </w:r>
      <w:r w:rsidR="0019452A" w:rsidRPr="006652BB">
        <w:t xml:space="preserve">comparison of simulated and experimental </w:t>
      </w:r>
      <w:r w:rsidR="00837906" w:rsidRPr="00EA2822">
        <w:rPr>
          <w:vertAlign w:val="superscript"/>
        </w:rPr>
        <w:t>27</w:t>
      </w:r>
      <w:r w:rsidR="00837906" w:rsidRPr="003D5682">
        <w:t xml:space="preserve">Al MAS NMR </w:t>
      </w:r>
      <w:r w:rsidR="0019452A" w:rsidRPr="00390945">
        <w:t>spectra</w:t>
      </w:r>
      <w:r w:rsidR="00837906" w:rsidRPr="003D5682">
        <w:t>.</w:t>
      </w:r>
    </w:p>
    <w:p w14:paraId="4DA0EADA" w14:textId="38A6DA94" w:rsidR="002818B1" w:rsidRDefault="002818B1" w:rsidP="005C68BB">
      <w:pPr>
        <w:pStyle w:val="NormalWeb"/>
        <w:snapToGrid w:val="0"/>
        <w:spacing w:before="0" w:beforeAutospacing="0" w:after="0" w:afterAutospacing="0" w:line="360" w:lineRule="auto"/>
        <w:contextualSpacing/>
        <w:jc w:val="both"/>
        <w:rPr>
          <w:rFonts w:asciiTheme="minorHAnsi" w:hAnsiTheme="minorHAnsi" w:cstheme="minorHAnsi"/>
        </w:rPr>
      </w:pPr>
    </w:p>
    <w:p w14:paraId="67BD421D" w14:textId="77777777" w:rsidR="0007506A" w:rsidRPr="005C68BB" w:rsidRDefault="0007506A" w:rsidP="0007506A">
      <w:pPr>
        <w:spacing w:line="360" w:lineRule="auto"/>
        <w:jc w:val="both"/>
        <w:rPr>
          <w:b/>
        </w:rPr>
      </w:pPr>
      <w:r w:rsidRPr="005C68BB">
        <w:rPr>
          <w:b/>
        </w:rPr>
        <w:t>Supporting Information</w:t>
      </w:r>
    </w:p>
    <w:p w14:paraId="629E4134" w14:textId="16382C2D" w:rsidR="0007506A" w:rsidRPr="001B06AD" w:rsidRDefault="0007506A" w:rsidP="003D5682">
      <w:pPr>
        <w:spacing w:line="360" w:lineRule="auto"/>
        <w:ind w:firstLine="720"/>
        <w:jc w:val="both"/>
        <w:rPr>
          <w:rFonts w:cs="Times New Roman"/>
        </w:rPr>
      </w:pPr>
      <w:r w:rsidRPr="0033703D">
        <w:rPr>
          <w:rFonts w:cs="Times New Roman"/>
          <w:lang w:val="en-US"/>
        </w:rPr>
        <w:t xml:space="preserve">Structural </w:t>
      </w:r>
      <w:r>
        <w:rPr>
          <w:rFonts w:cs="Times New Roman"/>
          <w:lang w:val="en-US"/>
        </w:rPr>
        <w:t>p</w:t>
      </w:r>
      <w:r w:rsidRPr="0033703D">
        <w:rPr>
          <w:rFonts w:cs="Times New Roman"/>
          <w:lang w:val="en-US"/>
        </w:rPr>
        <w:t xml:space="preserve">arameters and </w:t>
      </w:r>
      <w:r>
        <w:rPr>
          <w:rFonts w:cs="Times New Roman"/>
          <w:lang w:val="en-US"/>
        </w:rPr>
        <w:t>m</w:t>
      </w:r>
      <w:r w:rsidRPr="0033703D">
        <w:rPr>
          <w:rFonts w:cs="Times New Roman"/>
          <w:lang w:val="en-US"/>
        </w:rPr>
        <w:t>odel</w:t>
      </w:r>
      <w:r>
        <w:rPr>
          <w:rFonts w:cs="Times New Roman"/>
          <w:lang w:val="en-US"/>
        </w:rPr>
        <w:t xml:space="preserve"> structure, summary of previous NMR reports from </w:t>
      </w:r>
      <w:r>
        <w:rPr>
          <w:rFonts w:cstheme="minorHAnsi"/>
          <w:lang w:val="en-US"/>
        </w:rPr>
        <w:t>β′</w:t>
      </w:r>
      <w:r>
        <w:rPr>
          <w:rFonts w:cs="Times New Roman"/>
          <w:lang w:val="en-US"/>
        </w:rPr>
        <w:t xml:space="preserve">-sialons, reference shielding for DFT (CASTEP) calculations, </w:t>
      </w:r>
      <w:r w:rsidRPr="001B06AD">
        <w:rPr>
          <w:rFonts w:cs="Times New Roman"/>
          <w:vertAlign w:val="superscript"/>
          <w:lang w:val="en-US"/>
        </w:rPr>
        <w:t>29</w:t>
      </w:r>
      <w:r>
        <w:rPr>
          <w:rFonts w:cs="Times New Roman"/>
          <w:lang w:val="en-US"/>
        </w:rPr>
        <w:t xml:space="preserve">Si MAS NMR data, </w:t>
      </w:r>
      <w:r w:rsidRPr="001B06AD">
        <w:rPr>
          <w:rFonts w:cs="Times New Roman"/>
          <w:vertAlign w:val="superscript"/>
          <w:lang w:val="en-US"/>
        </w:rPr>
        <w:t>27</w:t>
      </w:r>
      <w:r>
        <w:rPr>
          <w:rFonts w:cs="Times New Roman"/>
          <w:lang w:val="en-US"/>
        </w:rPr>
        <w:t>Al MAS</w:t>
      </w:r>
      <w:r w:rsidR="00837906">
        <w:rPr>
          <w:rFonts w:cs="Times New Roman"/>
          <w:lang w:val="en-US"/>
        </w:rPr>
        <w:t xml:space="preserve"> </w:t>
      </w:r>
      <w:r>
        <w:rPr>
          <w:rFonts w:cs="Times New Roman"/>
          <w:lang w:val="en-US"/>
        </w:rPr>
        <w:t xml:space="preserve">NMR data, experimental and calculated variations in the unit cell parameters and various calculations of the </w:t>
      </w:r>
      <w:r w:rsidRPr="001B06AD">
        <w:rPr>
          <w:rFonts w:cs="Times New Roman"/>
          <w:vertAlign w:val="superscript"/>
          <w:lang w:val="en-US"/>
        </w:rPr>
        <w:t>27</w:t>
      </w:r>
      <w:r>
        <w:rPr>
          <w:rFonts w:cs="Times New Roman"/>
          <w:lang w:val="en-US"/>
        </w:rPr>
        <w:t>Al NMR data based on the local environments predicted by the different structural models</w:t>
      </w:r>
      <w:r w:rsidR="00024C52">
        <w:rPr>
          <w:rFonts w:cs="Times New Roman"/>
          <w:lang w:val="en-US"/>
        </w:rPr>
        <w:t>, example SIMPSON input files</w:t>
      </w:r>
      <w:r>
        <w:rPr>
          <w:rFonts w:cs="Times New Roman"/>
          <w:lang w:val="en-US"/>
        </w:rPr>
        <w:t>.</w:t>
      </w:r>
    </w:p>
    <w:p w14:paraId="68AA4AD8" w14:textId="77777777" w:rsidR="0007506A" w:rsidRPr="008F7DE6" w:rsidRDefault="0007506A" w:rsidP="005C68BB">
      <w:pPr>
        <w:pStyle w:val="NormalWeb"/>
        <w:snapToGrid w:val="0"/>
        <w:spacing w:before="0" w:beforeAutospacing="0" w:after="0" w:afterAutospacing="0" w:line="360" w:lineRule="auto"/>
        <w:contextualSpacing/>
        <w:jc w:val="both"/>
        <w:rPr>
          <w:rFonts w:asciiTheme="minorHAnsi" w:hAnsiTheme="minorHAnsi" w:cstheme="minorHAnsi"/>
        </w:rPr>
      </w:pPr>
    </w:p>
    <w:p w14:paraId="09D4AD0C" w14:textId="77777777" w:rsidR="00126220" w:rsidRPr="008F7DE6" w:rsidRDefault="00126220" w:rsidP="005C68BB">
      <w:pPr>
        <w:pStyle w:val="NormalWeb"/>
        <w:snapToGrid w:val="0"/>
        <w:spacing w:before="0" w:beforeAutospacing="0" w:after="0" w:afterAutospacing="0" w:line="360" w:lineRule="auto"/>
        <w:contextualSpacing/>
        <w:jc w:val="both"/>
        <w:rPr>
          <w:rFonts w:asciiTheme="minorHAnsi" w:hAnsiTheme="minorHAnsi" w:cstheme="minorHAnsi"/>
          <w:b/>
        </w:rPr>
      </w:pPr>
      <w:r w:rsidRPr="008F7DE6">
        <w:rPr>
          <w:rFonts w:asciiTheme="minorHAnsi" w:hAnsiTheme="minorHAnsi" w:cstheme="minorHAnsi"/>
          <w:b/>
        </w:rPr>
        <w:t>Acknowledgments</w:t>
      </w:r>
    </w:p>
    <w:p w14:paraId="61D58AD2" w14:textId="3A81CDD9" w:rsidR="00914002" w:rsidRPr="008F7DE6" w:rsidRDefault="00126220" w:rsidP="005C68BB">
      <w:pPr>
        <w:spacing w:line="360" w:lineRule="auto"/>
        <w:ind w:firstLine="720"/>
        <w:jc w:val="both"/>
        <w:rPr>
          <w:rFonts w:cstheme="minorHAnsi"/>
        </w:rPr>
      </w:pPr>
      <w:r w:rsidRPr="008F7DE6">
        <w:rPr>
          <w:rFonts w:cstheme="minorHAnsi"/>
        </w:rPr>
        <w:t xml:space="preserve">Lancaster University is thanked for provision of the NMR, XRD and HEC facilities, and for funding this research. Characterisation facilities were part funded by the European Regional Development Fund (ERDF) under the </w:t>
      </w:r>
      <w:r w:rsidR="0036331B">
        <w:rPr>
          <w:rFonts w:cstheme="minorHAnsi"/>
        </w:rPr>
        <w:t>c</w:t>
      </w:r>
      <w:r w:rsidRPr="008F7DE6">
        <w:rPr>
          <w:rFonts w:cstheme="minorHAnsi"/>
        </w:rPr>
        <w:t xml:space="preserve">ollaborative Technology Access Program (cTAP). Dr Nathan Halcovitch (Lancaster University) is gratefully acknowledged for providing XRD support. The UK 850 MHz solid-state NMR Facility used in this research was funded by </w:t>
      </w:r>
      <w:r w:rsidRPr="008F7DE6">
        <w:rPr>
          <w:rFonts w:cstheme="minorHAnsi"/>
        </w:rPr>
        <w:lastRenderedPageBreak/>
        <w:t>EPSRC and BBSRC (contract reference PR140003), as well as the University of Warwick including via part funding through Birmingham Science City Advanced Materials Projects 1 and 2 supported by Advantage West Midlands (AWM)</w:t>
      </w:r>
      <w:r w:rsidR="001C627D">
        <w:rPr>
          <w:rFonts w:cstheme="minorHAnsi"/>
        </w:rPr>
        <w:t xml:space="preserve"> </w:t>
      </w:r>
      <w:r w:rsidRPr="008F7DE6">
        <w:rPr>
          <w:rFonts w:cstheme="minorHAnsi"/>
        </w:rPr>
        <w:t>and the European Regional Development Fund (ERDF). Collaborative assistance from the 850 MHz Facility Manager (Dinu Iuga, University of Warwick) is acknowledged.</w:t>
      </w:r>
    </w:p>
    <w:p w14:paraId="4B185F23" w14:textId="5C0BA17F" w:rsidR="00C4569D" w:rsidRPr="003D5682" w:rsidRDefault="00C4569D" w:rsidP="008F7DE6">
      <w:pPr>
        <w:jc w:val="both"/>
      </w:pPr>
    </w:p>
    <w:p w14:paraId="35112D8D" w14:textId="4723D942" w:rsidR="00837906" w:rsidRDefault="00837906">
      <w:pPr>
        <w:rPr>
          <w:b/>
        </w:rPr>
      </w:pPr>
    </w:p>
    <w:p w14:paraId="0F9A5051" w14:textId="01C31BE1" w:rsidR="002F397C" w:rsidRPr="00C30509" w:rsidRDefault="00E41A8E" w:rsidP="002F397C">
      <w:pPr>
        <w:rPr>
          <w:b/>
        </w:rPr>
      </w:pPr>
      <w:r w:rsidRPr="00C30509">
        <w:rPr>
          <w:b/>
        </w:rPr>
        <w:t>References</w:t>
      </w:r>
    </w:p>
    <w:p w14:paraId="48B5B747" w14:textId="77777777" w:rsidR="00397BF9" w:rsidRPr="00C30509" w:rsidRDefault="00397BF9" w:rsidP="0028470B"/>
    <w:p w14:paraId="599E9090" w14:textId="47FE073C" w:rsidR="00397BF9" w:rsidRPr="00FF5695" w:rsidRDefault="00397BF9" w:rsidP="0030249F">
      <w:pPr>
        <w:jc w:val="both"/>
      </w:pPr>
      <w:r w:rsidRPr="00397BF9">
        <w:t xml:space="preserve">(1) </w:t>
      </w:r>
      <w:r w:rsidR="00C30509">
        <w:t xml:space="preserve"> </w:t>
      </w:r>
      <w:r w:rsidRPr="00397BF9">
        <w:t xml:space="preserve">Jack, K.H. Wilson W.I.  </w:t>
      </w:r>
      <w:r w:rsidR="00C922A8" w:rsidRPr="00C922A8">
        <w:rPr>
          <w:lang w:val="it-IT"/>
        </w:rPr>
        <w:t>Ceramic</w:t>
      </w:r>
      <w:r w:rsidR="00C922A8">
        <w:rPr>
          <w:lang w:val="it-IT"/>
        </w:rPr>
        <w:t>s</w:t>
      </w:r>
      <w:r w:rsidR="00C922A8" w:rsidRPr="00C922A8">
        <w:rPr>
          <w:lang w:val="it-IT"/>
        </w:rPr>
        <w:t xml:space="preserve"> based</w:t>
      </w:r>
      <w:r w:rsidR="00C922A8">
        <w:rPr>
          <w:lang w:val="it-IT"/>
        </w:rPr>
        <w:t xml:space="preserve"> </w:t>
      </w:r>
      <w:r w:rsidR="00C922A8" w:rsidRPr="00C922A8">
        <w:rPr>
          <w:lang w:val="it-IT"/>
        </w:rPr>
        <w:t>on Si-Al-O-N systems</w:t>
      </w:r>
      <w:r w:rsidR="00C922A8">
        <w:rPr>
          <w:lang w:val="it-IT"/>
        </w:rPr>
        <w:t>.</w:t>
      </w:r>
      <w:r w:rsidR="00C922A8" w:rsidRPr="00C922A8">
        <w:rPr>
          <w:lang w:val="it-IT"/>
        </w:rPr>
        <w:t xml:space="preserve">  </w:t>
      </w:r>
      <w:proofErr w:type="gramStart"/>
      <w:r w:rsidRPr="00FF5695">
        <w:rPr>
          <w:i/>
        </w:rPr>
        <w:t>Nature</w:t>
      </w:r>
      <w:r w:rsidRPr="00FF5695">
        <w:t xml:space="preserve">  </w:t>
      </w:r>
      <w:r w:rsidRPr="00FF5695">
        <w:rPr>
          <w:b/>
        </w:rPr>
        <w:t>1972</w:t>
      </w:r>
      <w:proofErr w:type="gramEnd"/>
      <w:r w:rsidRPr="00FF5695">
        <w:t xml:space="preserve">, </w:t>
      </w:r>
      <w:r w:rsidRPr="00FF5695">
        <w:rPr>
          <w:i/>
        </w:rPr>
        <w:t>238</w:t>
      </w:r>
      <w:r w:rsidRPr="00FF5695">
        <w:t>, 28-29.</w:t>
      </w:r>
    </w:p>
    <w:p w14:paraId="50402B9B" w14:textId="25AE01E5" w:rsidR="00397BF9" w:rsidRDefault="00397BF9" w:rsidP="0030249F">
      <w:pPr>
        <w:jc w:val="both"/>
      </w:pPr>
      <w:r w:rsidRPr="00C30509">
        <w:t xml:space="preserve">(2) </w:t>
      </w:r>
      <w:r w:rsidR="00C30509">
        <w:t xml:space="preserve"> </w:t>
      </w:r>
      <w:r w:rsidRPr="00C30509">
        <w:t xml:space="preserve">Jack, K.H. </w:t>
      </w:r>
      <w:r w:rsidR="00C922A8">
        <w:t xml:space="preserve"> </w:t>
      </w:r>
      <w:r w:rsidR="00C922A8" w:rsidRPr="00C922A8">
        <w:t>Sialons and related ceramics.</w:t>
      </w:r>
      <w:r w:rsidR="00C922A8">
        <w:t xml:space="preserve">  </w:t>
      </w:r>
      <w:r w:rsidRPr="00397BF9">
        <w:rPr>
          <w:i/>
        </w:rPr>
        <w:t>J. Mater. Sci.</w:t>
      </w:r>
      <w:r w:rsidRPr="00397BF9">
        <w:t xml:space="preserve">  </w:t>
      </w:r>
      <w:r w:rsidRPr="00397BF9">
        <w:rPr>
          <w:b/>
        </w:rPr>
        <w:t>1976</w:t>
      </w:r>
      <w:r w:rsidRPr="00397BF9">
        <w:t xml:space="preserve">, </w:t>
      </w:r>
      <w:r w:rsidRPr="00397BF9">
        <w:rPr>
          <w:i/>
        </w:rPr>
        <w:t>11</w:t>
      </w:r>
      <w:r w:rsidRPr="00397BF9">
        <w:t>, 1135-1158.</w:t>
      </w:r>
    </w:p>
    <w:p w14:paraId="5CF468B9" w14:textId="2786CE2C" w:rsidR="00397BF9" w:rsidRPr="003D5682" w:rsidRDefault="00397BF9" w:rsidP="0030249F">
      <w:pPr>
        <w:jc w:val="both"/>
      </w:pPr>
      <w:r>
        <w:t xml:space="preserve">(3) </w:t>
      </w:r>
      <w:r w:rsidR="00C30509">
        <w:t xml:space="preserve"> </w:t>
      </w:r>
      <w:proofErr w:type="spellStart"/>
      <w:r>
        <w:t>Gau</w:t>
      </w:r>
      <w:r w:rsidR="00C922A8">
        <w:t>c</w:t>
      </w:r>
      <w:r>
        <w:t>kler</w:t>
      </w:r>
      <w:proofErr w:type="spellEnd"/>
      <w:r>
        <w:t>, L.J.</w:t>
      </w:r>
      <w:r w:rsidR="007F1A12">
        <w:t>;</w:t>
      </w:r>
      <w:r>
        <w:t xml:space="preserve"> Lukas, H.L.</w:t>
      </w:r>
      <w:r w:rsidR="007F1A12">
        <w:t>;</w:t>
      </w:r>
      <w:r>
        <w:t xml:space="preserve"> </w:t>
      </w:r>
      <w:proofErr w:type="spellStart"/>
      <w:r>
        <w:t>Petzow</w:t>
      </w:r>
      <w:proofErr w:type="spellEnd"/>
      <w:r>
        <w:t xml:space="preserve">, G. </w:t>
      </w:r>
      <w:r w:rsidR="00C922A8">
        <w:t xml:space="preserve"> </w:t>
      </w:r>
      <w:r w:rsidR="00C922A8" w:rsidRPr="00C922A8">
        <w:rPr>
          <w:lang w:val="it-IT"/>
        </w:rPr>
        <w:t>Contribution to phase diagram Si</w:t>
      </w:r>
      <w:r w:rsidR="00C922A8" w:rsidRPr="00C922A8">
        <w:rPr>
          <w:vertAlign w:val="subscript"/>
          <w:lang w:val="it-IT"/>
        </w:rPr>
        <w:t>3</w:t>
      </w:r>
      <w:r w:rsidR="00C922A8" w:rsidRPr="00C922A8">
        <w:rPr>
          <w:lang w:val="it-IT"/>
        </w:rPr>
        <w:t>N</w:t>
      </w:r>
      <w:r w:rsidR="00C922A8" w:rsidRPr="00C922A8">
        <w:rPr>
          <w:vertAlign w:val="subscript"/>
          <w:lang w:val="it-IT"/>
        </w:rPr>
        <w:t>4</w:t>
      </w:r>
      <w:r w:rsidR="00C922A8" w:rsidRPr="00C922A8">
        <w:rPr>
          <w:lang w:val="it-IT"/>
        </w:rPr>
        <w:t>-AlN-Al</w:t>
      </w:r>
      <w:r w:rsidR="00C922A8" w:rsidRPr="00C922A8">
        <w:rPr>
          <w:vertAlign w:val="subscript"/>
          <w:lang w:val="it-IT"/>
        </w:rPr>
        <w:t>2</w:t>
      </w:r>
      <w:r w:rsidR="00C922A8" w:rsidRPr="00C922A8">
        <w:rPr>
          <w:lang w:val="it-IT"/>
        </w:rPr>
        <w:t>O</w:t>
      </w:r>
      <w:r w:rsidR="00C922A8" w:rsidRPr="00C922A8">
        <w:rPr>
          <w:vertAlign w:val="subscript"/>
          <w:lang w:val="it-IT"/>
        </w:rPr>
        <w:t>3</w:t>
      </w:r>
      <w:r w:rsidR="00C922A8" w:rsidRPr="00C922A8">
        <w:rPr>
          <w:lang w:val="it-IT"/>
        </w:rPr>
        <w:t>-SiO</w:t>
      </w:r>
      <w:r w:rsidR="00C922A8" w:rsidRPr="00C922A8">
        <w:rPr>
          <w:vertAlign w:val="subscript"/>
          <w:lang w:val="it-IT"/>
        </w:rPr>
        <w:t>2</w:t>
      </w:r>
      <w:r w:rsidR="00C922A8" w:rsidRPr="00C922A8">
        <w:rPr>
          <w:lang w:val="it-IT"/>
        </w:rPr>
        <w:t>.</w:t>
      </w:r>
      <w:r w:rsidR="00C922A8">
        <w:rPr>
          <w:lang w:val="it-IT"/>
        </w:rPr>
        <w:t xml:space="preserve"> </w:t>
      </w:r>
      <w:r w:rsidRPr="00C922A8">
        <w:rPr>
          <w:lang w:val="it-IT"/>
        </w:rPr>
        <w:t xml:space="preserve"> </w:t>
      </w:r>
      <w:r w:rsidRPr="003D5682">
        <w:rPr>
          <w:i/>
          <w:iCs/>
        </w:rPr>
        <w:t xml:space="preserve">J. Amer. Ceram. Soc. </w:t>
      </w:r>
      <w:r w:rsidRPr="003D5682">
        <w:rPr>
          <w:iCs/>
        </w:rPr>
        <w:t xml:space="preserve"> </w:t>
      </w:r>
      <w:r w:rsidRPr="003D5682">
        <w:rPr>
          <w:b/>
          <w:iCs/>
        </w:rPr>
        <w:t>1975</w:t>
      </w:r>
      <w:r w:rsidRPr="003D5682">
        <w:rPr>
          <w:iCs/>
        </w:rPr>
        <w:t xml:space="preserve">, </w:t>
      </w:r>
      <w:r w:rsidRPr="003D5682">
        <w:rPr>
          <w:i/>
        </w:rPr>
        <w:t>58</w:t>
      </w:r>
      <w:r w:rsidRPr="003D5682">
        <w:t>, 346-</w:t>
      </w:r>
      <w:r w:rsidR="00C30509" w:rsidRPr="003D5682">
        <w:t>347.</w:t>
      </w:r>
    </w:p>
    <w:p w14:paraId="0300F066" w14:textId="5F807909" w:rsidR="00397BF9" w:rsidRDefault="006565C1" w:rsidP="0030249F">
      <w:pPr>
        <w:jc w:val="both"/>
        <w:rPr>
          <w:iCs/>
        </w:rPr>
      </w:pPr>
      <w:r w:rsidRPr="003D5682">
        <w:t>(4)</w:t>
      </w:r>
      <w:r w:rsidRPr="006565C1">
        <w:t xml:space="preserve">  </w:t>
      </w:r>
      <w:proofErr w:type="spellStart"/>
      <w:r w:rsidRPr="006565C1">
        <w:t>Grün</w:t>
      </w:r>
      <w:proofErr w:type="spellEnd"/>
      <w:r w:rsidRPr="006565C1">
        <w:t xml:space="preserve"> R.  Crystal-structure of β-Si</w:t>
      </w:r>
      <w:r w:rsidRPr="006565C1">
        <w:rPr>
          <w:vertAlign w:val="subscript"/>
        </w:rPr>
        <w:t>3</w:t>
      </w:r>
      <w:r w:rsidRPr="006565C1">
        <w:t>N</w:t>
      </w:r>
      <w:r w:rsidRPr="006565C1">
        <w:rPr>
          <w:vertAlign w:val="subscript"/>
        </w:rPr>
        <w:t>4</w:t>
      </w:r>
      <w:r w:rsidRPr="006565C1">
        <w:t xml:space="preserve"> – structure and stability considerations between α- Si</w:t>
      </w:r>
      <w:r w:rsidRPr="006565C1">
        <w:rPr>
          <w:vertAlign w:val="subscript"/>
        </w:rPr>
        <w:t>3</w:t>
      </w:r>
      <w:r w:rsidRPr="006565C1">
        <w:t>N</w:t>
      </w:r>
      <w:r w:rsidRPr="006565C1">
        <w:rPr>
          <w:vertAlign w:val="subscript"/>
        </w:rPr>
        <w:t>4</w:t>
      </w:r>
      <w:r w:rsidRPr="006565C1">
        <w:t xml:space="preserve"> and β- Si</w:t>
      </w:r>
      <w:r w:rsidRPr="006565C1">
        <w:rPr>
          <w:vertAlign w:val="subscript"/>
        </w:rPr>
        <w:t>3</w:t>
      </w:r>
      <w:r w:rsidRPr="006565C1">
        <w:t>N</w:t>
      </w:r>
      <w:r w:rsidRPr="006565C1">
        <w:rPr>
          <w:vertAlign w:val="subscript"/>
        </w:rPr>
        <w:t>4</w:t>
      </w:r>
      <w:r w:rsidRPr="006565C1">
        <w:t xml:space="preserve">.  </w:t>
      </w:r>
      <w:r w:rsidRPr="006565C1">
        <w:rPr>
          <w:i/>
        </w:rPr>
        <w:t xml:space="preserve">Acta </w:t>
      </w:r>
      <w:proofErr w:type="spellStart"/>
      <w:r w:rsidRPr="006565C1">
        <w:rPr>
          <w:i/>
        </w:rPr>
        <w:t>Crystallogr</w:t>
      </w:r>
      <w:proofErr w:type="spellEnd"/>
      <w:r w:rsidRPr="006565C1">
        <w:rPr>
          <w:i/>
        </w:rPr>
        <w:t xml:space="preserve">. </w:t>
      </w:r>
      <w:proofErr w:type="gramStart"/>
      <w:r w:rsidRPr="006565C1">
        <w:rPr>
          <w:i/>
        </w:rPr>
        <w:t>B</w:t>
      </w:r>
      <w:r w:rsidRPr="006565C1">
        <w:t xml:space="preserve">  </w:t>
      </w:r>
      <w:r w:rsidRPr="006565C1">
        <w:rPr>
          <w:b/>
        </w:rPr>
        <w:t>1979</w:t>
      </w:r>
      <w:proofErr w:type="gramEnd"/>
      <w:r w:rsidRPr="006565C1">
        <w:t xml:space="preserve">, </w:t>
      </w:r>
      <w:r w:rsidRPr="006565C1">
        <w:rPr>
          <w:i/>
        </w:rPr>
        <w:t>35</w:t>
      </w:r>
      <w:r w:rsidRPr="006565C1">
        <w:t>, 800-804.</w:t>
      </w:r>
      <w:r w:rsidR="00C30509" w:rsidRPr="003D5682">
        <w:t>(</w:t>
      </w:r>
      <w:r w:rsidR="0002045A" w:rsidRPr="003D5682">
        <w:t>5</w:t>
      </w:r>
      <w:r w:rsidR="00C30509" w:rsidRPr="003D5682">
        <w:t xml:space="preserve">)  </w:t>
      </w:r>
      <w:proofErr w:type="spellStart"/>
      <w:r w:rsidR="00C30509" w:rsidRPr="003D5682">
        <w:t>Ekstrom</w:t>
      </w:r>
      <w:proofErr w:type="spellEnd"/>
      <w:r w:rsidR="00C30509" w:rsidRPr="003D5682">
        <w:t>, T.</w:t>
      </w:r>
      <w:r w:rsidR="007F1A12" w:rsidRPr="003D5682">
        <w:t>;</w:t>
      </w:r>
      <w:r w:rsidR="00C30509" w:rsidRPr="003D5682">
        <w:t xml:space="preserve"> Nygren M.  </w:t>
      </w:r>
      <w:r w:rsidR="00C922A8" w:rsidRPr="003D5682">
        <w:t xml:space="preserve">Sialon ceramics.  </w:t>
      </w:r>
      <w:r w:rsidR="00C30509" w:rsidRPr="003D5682">
        <w:rPr>
          <w:i/>
          <w:iCs/>
        </w:rPr>
        <w:t xml:space="preserve">J. Amer. Ceram. Soc. </w:t>
      </w:r>
      <w:r w:rsidR="00C30509" w:rsidRPr="003D5682">
        <w:rPr>
          <w:iCs/>
        </w:rPr>
        <w:t xml:space="preserve"> </w:t>
      </w:r>
      <w:r w:rsidR="00C30509" w:rsidRPr="003D5682">
        <w:rPr>
          <w:b/>
          <w:iCs/>
        </w:rPr>
        <w:t>1992</w:t>
      </w:r>
      <w:r w:rsidR="00C30509" w:rsidRPr="003D5682">
        <w:rPr>
          <w:iCs/>
        </w:rPr>
        <w:t xml:space="preserve">, </w:t>
      </w:r>
      <w:r w:rsidR="00C30509" w:rsidRPr="003D5682">
        <w:rPr>
          <w:i/>
          <w:iCs/>
        </w:rPr>
        <w:t>75</w:t>
      </w:r>
      <w:r w:rsidR="00C30509" w:rsidRPr="003D5682">
        <w:rPr>
          <w:iCs/>
        </w:rPr>
        <w:t>, 259-276.</w:t>
      </w:r>
    </w:p>
    <w:p w14:paraId="58799D7C" w14:textId="474E258F" w:rsidR="0002045A" w:rsidRPr="003D5682" w:rsidRDefault="0002045A" w:rsidP="0030249F">
      <w:pPr>
        <w:jc w:val="both"/>
      </w:pPr>
      <w:r>
        <w:rPr>
          <w:iCs/>
        </w:rPr>
        <w:t xml:space="preserve">(6)  </w:t>
      </w:r>
      <w:proofErr w:type="spellStart"/>
      <w:r w:rsidRPr="0002045A">
        <w:rPr>
          <w:iCs/>
        </w:rPr>
        <w:t>Gillott</w:t>
      </w:r>
      <w:proofErr w:type="spellEnd"/>
      <w:r w:rsidRPr="0002045A">
        <w:rPr>
          <w:iCs/>
        </w:rPr>
        <w:t xml:space="preserve">, L.; </w:t>
      </w:r>
      <w:proofErr w:type="spellStart"/>
      <w:r w:rsidRPr="0002045A">
        <w:rPr>
          <w:iCs/>
        </w:rPr>
        <w:t>Cowlam</w:t>
      </w:r>
      <w:proofErr w:type="spellEnd"/>
      <w:r w:rsidRPr="0002045A">
        <w:rPr>
          <w:iCs/>
        </w:rPr>
        <w:t xml:space="preserve">, N.; Bacon, G.E.  A neutron-diffraction investigation of some β′-sialons.  </w:t>
      </w:r>
      <w:r w:rsidRPr="0002045A">
        <w:rPr>
          <w:i/>
          <w:iCs/>
        </w:rPr>
        <w:t>J. Mater. Sci.</w:t>
      </w:r>
      <w:r w:rsidRPr="0002045A">
        <w:rPr>
          <w:iCs/>
        </w:rPr>
        <w:t xml:space="preserve">  </w:t>
      </w:r>
      <w:r w:rsidRPr="0002045A">
        <w:rPr>
          <w:b/>
          <w:iCs/>
        </w:rPr>
        <w:t>1981</w:t>
      </w:r>
      <w:r w:rsidRPr="0002045A">
        <w:rPr>
          <w:iCs/>
        </w:rPr>
        <w:t xml:space="preserve">, </w:t>
      </w:r>
      <w:r w:rsidRPr="0002045A">
        <w:rPr>
          <w:i/>
          <w:iCs/>
        </w:rPr>
        <w:t>6</w:t>
      </w:r>
      <w:r w:rsidRPr="0002045A">
        <w:rPr>
          <w:iCs/>
        </w:rPr>
        <w:t>, 2263-2268.</w:t>
      </w:r>
    </w:p>
    <w:p w14:paraId="375E3D91" w14:textId="2034F3DB" w:rsidR="00397BF9" w:rsidRPr="00C922A8" w:rsidRDefault="00C30509" w:rsidP="0030249F">
      <w:pPr>
        <w:jc w:val="both"/>
      </w:pPr>
      <w:r w:rsidRPr="003D5682">
        <w:t>(</w:t>
      </w:r>
      <w:r w:rsidR="0002045A">
        <w:t>7</w:t>
      </w:r>
      <w:r w:rsidRPr="003D5682">
        <w:t xml:space="preserve">)  </w:t>
      </w:r>
      <w:proofErr w:type="spellStart"/>
      <w:r w:rsidRPr="003D5682">
        <w:t>Hirosaki</w:t>
      </w:r>
      <w:proofErr w:type="spellEnd"/>
      <w:r w:rsidRPr="003D5682">
        <w:t>, N.</w:t>
      </w:r>
      <w:r w:rsidR="007F1A12" w:rsidRPr="003D5682">
        <w:t>;</w:t>
      </w:r>
      <w:r w:rsidRPr="003D5682">
        <w:t xml:space="preserve"> Xie</w:t>
      </w:r>
      <w:r w:rsidR="0009220B" w:rsidRPr="003D5682">
        <w:t>, R.J.</w:t>
      </w:r>
      <w:r w:rsidR="007F1A12" w:rsidRPr="003D5682">
        <w:t>;</w:t>
      </w:r>
      <w:r w:rsidR="0009220B" w:rsidRPr="003D5682">
        <w:t xml:space="preserve"> Kimoto, K.</w:t>
      </w:r>
      <w:r w:rsidR="007F1A12" w:rsidRPr="003D5682">
        <w:t>;</w:t>
      </w:r>
      <w:r w:rsidR="0009220B" w:rsidRPr="003D5682">
        <w:t xml:space="preserve"> Sekiguchi, T.</w:t>
      </w:r>
      <w:r w:rsidR="007F1A12" w:rsidRPr="003D5682">
        <w:t>;</w:t>
      </w:r>
      <w:r w:rsidR="0009220B" w:rsidRPr="003D5682">
        <w:t xml:space="preserve"> Yamamoto, Y.</w:t>
      </w:r>
      <w:r w:rsidR="007F1A12" w:rsidRPr="003D5682">
        <w:t>;</w:t>
      </w:r>
      <w:r w:rsidR="0009220B" w:rsidRPr="003D5682">
        <w:t xml:space="preserve"> </w:t>
      </w:r>
      <w:proofErr w:type="spellStart"/>
      <w:r w:rsidR="0009220B" w:rsidRPr="003D5682">
        <w:t>Suehiro</w:t>
      </w:r>
      <w:proofErr w:type="spellEnd"/>
      <w:r w:rsidR="0009220B" w:rsidRPr="003D5682">
        <w:t>, T.</w:t>
      </w:r>
      <w:r w:rsidR="007F1A12" w:rsidRPr="003D5682">
        <w:t>;</w:t>
      </w:r>
      <w:r w:rsidR="0009220B" w:rsidRPr="003D5682">
        <w:t xml:space="preserve"> </w:t>
      </w:r>
      <w:proofErr w:type="spellStart"/>
      <w:r w:rsidR="0009220B" w:rsidRPr="003D5682">
        <w:t>Mitomo</w:t>
      </w:r>
      <w:proofErr w:type="spellEnd"/>
      <w:r w:rsidR="0009220B" w:rsidRPr="003D5682">
        <w:t xml:space="preserve">, M.  </w:t>
      </w:r>
      <w:hyperlink r:id="rId8" w:history="1">
        <w:r w:rsidR="00C922A8" w:rsidRPr="00C922A8">
          <w:rPr>
            <w:rStyle w:val="Hyperlink"/>
            <w:color w:val="000000" w:themeColor="text1"/>
            <w:u w:val="none"/>
            <w:lang w:val="en"/>
          </w:rPr>
          <w:t>Characterization and propertie</w:t>
        </w:r>
        <w:r w:rsidR="00C922A8">
          <w:rPr>
            <w:rStyle w:val="Hyperlink"/>
            <w:color w:val="000000" w:themeColor="text1"/>
            <w:u w:val="none"/>
            <w:lang w:val="en"/>
          </w:rPr>
          <w:t xml:space="preserve">s of green-emitting </w:t>
        </w:r>
        <w:r w:rsidR="00535FF5">
          <w:rPr>
            <w:rStyle w:val="Hyperlink"/>
            <w:rFonts w:cstheme="minorHAnsi"/>
            <w:color w:val="000000" w:themeColor="text1"/>
            <w:u w:val="none"/>
            <w:lang w:val="en"/>
          </w:rPr>
          <w:t>β</w:t>
        </w:r>
        <w:r w:rsidR="00C922A8">
          <w:rPr>
            <w:rStyle w:val="Hyperlink"/>
            <w:color w:val="000000" w:themeColor="text1"/>
            <w:u w:val="none"/>
            <w:lang w:val="en"/>
          </w:rPr>
          <w:t>-</w:t>
        </w:r>
        <w:proofErr w:type="spellStart"/>
        <w:r w:rsidR="00C922A8">
          <w:rPr>
            <w:rStyle w:val="Hyperlink"/>
            <w:color w:val="000000" w:themeColor="text1"/>
            <w:u w:val="none"/>
            <w:lang w:val="en"/>
          </w:rPr>
          <w:t>SiAlON</w:t>
        </w:r>
        <w:proofErr w:type="spellEnd"/>
        <w:r w:rsidR="00C922A8" w:rsidRPr="00C922A8">
          <w:rPr>
            <w:rStyle w:val="Hyperlink"/>
            <w:color w:val="000000" w:themeColor="text1"/>
            <w:u w:val="none"/>
            <w:lang w:val="en"/>
          </w:rPr>
          <w:t>: Eu</w:t>
        </w:r>
        <w:r w:rsidR="00C922A8" w:rsidRPr="00C922A8">
          <w:rPr>
            <w:rStyle w:val="Hyperlink"/>
            <w:color w:val="000000" w:themeColor="text1"/>
            <w:u w:val="none"/>
            <w:vertAlign w:val="superscript"/>
            <w:lang w:val="en"/>
          </w:rPr>
          <w:t>2+</w:t>
        </w:r>
        <w:r w:rsidR="00C922A8" w:rsidRPr="00C922A8">
          <w:rPr>
            <w:rStyle w:val="Hyperlink"/>
            <w:color w:val="000000" w:themeColor="text1"/>
            <w:u w:val="none"/>
            <w:lang w:val="en"/>
          </w:rPr>
          <w:t xml:space="preserve"> powder phosphors for white light-emitting diodes</w:t>
        </w:r>
        <w:r w:rsidR="00535FF5">
          <w:rPr>
            <w:rStyle w:val="Hyperlink"/>
            <w:color w:val="000000" w:themeColor="text1"/>
            <w:u w:val="none"/>
            <w:lang w:val="en"/>
          </w:rPr>
          <w:t xml:space="preserve">. </w:t>
        </w:r>
        <w:r w:rsidR="00C922A8" w:rsidRPr="00C922A8">
          <w:rPr>
            <w:rStyle w:val="Hyperlink"/>
            <w:color w:val="000000" w:themeColor="text1"/>
            <w:u w:val="none"/>
            <w:lang w:val="en"/>
          </w:rPr>
          <w:t xml:space="preserve"> </w:t>
        </w:r>
      </w:hyperlink>
      <w:r w:rsidR="0009220B" w:rsidRPr="00C922A8">
        <w:rPr>
          <w:i/>
        </w:rPr>
        <w:t>Appl. Phys. Lett.</w:t>
      </w:r>
      <w:r w:rsidR="0009220B" w:rsidRPr="00C922A8">
        <w:t xml:space="preserve">  </w:t>
      </w:r>
      <w:r w:rsidR="0009220B" w:rsidRPr="00C922A8">
        <w:rPr>
          <w:b/>
        </w:rPr>
        <w:t>2005</w:t>
      </w:r>
      <w:r w:rsidR="0009220B" w:rsidRPr="00C922A8">
        <w:t xml:space="preserve">, </w:t>
      </w:r>
      <w:r w:rsidR="0009220B" w:rsidRPr="00C922A8">
        <w:rPr>
          <w:i/>
        </w:rPr>
        <w:t>86</w:t>
      </w:r>
      <w:r w:rsidR="0009220B" w:rsidRPr="00C922A8">
        <w:t>, 211905.</w:t>
      </w:r>
    </w:p>
    <w:p w14:paraId="118683DA" w14:textId="2A7BCF68" w:rsidR="0009220B" w:rsidRPr="00C922A8" w:rsidRDefault="0009220B" w:rsidP="0030249F">
      <w:pPr>
        <w:jc w:val="both"/>
      </w:pPr>
      <w:r w:rsidRPr="00C922A8">
        <w:t>(</w:t>
      </w:r>
      <w:r w:rsidR="0002045A">
        <w:t>8</w:t>
      </w:r>
      <w:r w:rsidRPr="00C922A8">
        <w:t xml:space="preserve">)  Kimoto, K., Xie, R.J., Matsui, Y., Ishizuka, K., </w:t>
      </w:r>
      <w:proofErr w:type="spellStart"/>
      <w:r w:rsidRPr="00C922A8">
        <w:t>Hirosaki</w:t>
      </w:r>
      <w:proofErr w:type="spellEnd"/>
      <w:r w:rsidRPr="00C922A8">
        <w:t>, N.</w:t>
      </w:r>
      <w:proofErr w:type="gramStart"/>
      <w:r w:rsidRPr="00C922A8">
        <w:t xml:space="preserve">, </w:t>
      </w:r>
      <w:r w:rsidR="00535FF5">
        <w:t xml:space="preserve"> </w:t>
      </w:r>
      <w:r w:rsidR="00535FF5" w:rsidRPr="00535FF5">
        <w:rPr>
          <w:bCs/>
          <w:lang w:val="en"/>
        </w:rPr>
        <w:t>Direct</w:t>
      </w:r>
      <w:proofErr w:type="gramEnd"/>
      <w:r w:rsidR="00535FF5" w:rsidRPr="00535FF5">
        <w:rPr>
          <w:bCs/>
          <w:lang w:val="en"/>
        </w:rPr>
        <w:t xml:space="preserve"> observation of single dopant atom in light-emitting phosphor of </w:t>
      </w:r>
      <w:r w:rsidR="00535FF5">
        <w:rPr>
          <w:rFonts w:cstheme="minorHAnsi"/>
          <w:bCs/>
          <w:lang w:val="en"/>
        </w:rPr>
        <w:t>β</w:t>
      </w:r>
      <w:r w:rsidR="00535FF5" w:rsidRPr="00535FF5">
        <w:rPr>
          <w:bCs/>
          <w:lang w:val="en"/>
        </w:rPr>
        <w:t>-SiAlON:Eu</w:t>
      </w:r>
      <w:r w:rsidR="00535FF5" w:rsidRPr="00535FF5">
        <w:rPr>
          <w:bCs/>
          <w:vertAlign w:val="superscript"/>
          <w:lang w:val="en"/>
        </w:rPr>
        <w:t>2+</w:t>
      </w:r>
      <w:r w:rsidR="00535FF5">
        <w:t xml:space="preserve">. </w:t>
      </w:r>
      <w:r w:rsidR="00535FF5" w:rsidRPr="00535FF5">
        <w:rPr>
          <w:i/>
        </w:rPr>
        <w:t xml:space="preserve"> </w:t>
      </w:r>
      <w:r w:rsidRPr="00C922A8">
        <w:rPr>
          <w:i/>
        </w:rPr>
        <w:t>Appl. Phys. Lett.</w:t>
      </w:r>
      <w:r w:rsidRPr="00C922A8">
        <w:t xml:space="preserve">  </w:t>
      </w:r>
      <w:r w:rsidRPr="00C922A8">
        <w:rPr>
          <w:b/>
        </w:rPr>
        <w:t>2009</w:t>
      </w:r>
      <w:r w:rsidRPr="00C922A8">
        <w:t xml:space="preserve">, </w:t>
      </w:r>
      <w:r w:rsidRPr="00C922A8">
        <w:rPr>
          <w:i/>
        </w:rPr>
        <w:t>94</w:t>
      </w:r>
      <w:r w:rsidRPr="00C922A8">
        <w:t>, 041908.</w:t>
      </w:r>
    </w:p>
    <w:p w14:paraId="3E59810D" w14:textId="6AD0A11F" w:rsidR="0009220B" w:rsidRPr="00E842C5" w:rsidRDefault="0009220B" w:rsidP="0030249F">
      <w:pPr>
        <w:jc w:val="both"/>
        <w:rPr>
          <w:lang w:val="de-DE"/>
        </w:rPr>
      </w:pPr>
      <w:r w:rsidRPr="00C922A8">
        <w:t>(</w:t>
      </w:r>
      <w:r w:rsidR="0002045A">
        <w:t>9</w:t>
      </w:r>
      <w:r w:rsidRPr="00C922A8">
        <w:t xml:space="preserve">)  </w:t>
      </w:r>
      <w:proofErr w:type="spellStart"/>
      <w:r w:rsidRPr="00C922A8">
        <w:t>Cozzan</w:t>
      </w:r>
      <w:proofErr w:type="spellEnd"/>
      <w:r w:rsidRPr="00C922A8">
        <w:t>, C.</w:t>
      </w:r>
      <w:r w:rsidR="007F1A12" w:rsidRPr="00C922A8">
        <w:t>;</w:t>
      </w:r>
      <w:r w:rsidRPr="00C922A8">
        <w:t xml:space="preserve"> Laurita, G.</w:t>
      </w:r>
      <w:r w:rsidR="007F1A12" w:rsidRPr="00C922A8">
        <w:t>;</w:t>
      </w:r>
      <w:r w:rsidRPr="00C922A8">
        <w:t xml:space="preserve"> </w:t>
      </w:r>
      <w:proofErr w:type="spellStart"/>
      <w:r w:rsidRPr="00C922A8">
        <w:t>Gaullois</w:t>
      </w:r>
      <w:proofErr w:type="spellEnd"/>
      <w:r w:rsidRPr="00C922A8">
        <w:t>, M.W.</w:t>
      </w:r>
      <w:r w:rsidR="007F1A12" w:rsidRPr="00C922A8">
        <w:t>;</w:t>
      </w:r>
      <w:r w:rsidRPr="00C922A8">
        <w:t xml:space="preserve"> Cohen, M.</w:t>
      </w:r>
      <w:r w:rsidR="007F1A12" w:rsidRPr="00C922A8">
        <w:t>;</w:t>
      </w:r>
      <w:r w:rsidRPr="00C922A8">
        <w:t xml:space="preserve"> </w:t>
      </w:r>
      <w:proofErr w:type="spellStart"/>
      <w:r w:rsidR="001C7E58" w:rsidRPr="00C922A8">
        <w:t>Mikhailovsky</w:t>
      </w:r>
      <w:proofErr w:type="spellEnd"/>
      <w:r w:rsidR="001C7E58" w:rsidRPr="00C922A8">
        <w:t>, A.A.</w:t>
      </w:r>
      <w:r w:rsidR="007F1A12" w:rsidRPr="00C922A8">
        <w:t>;</w:t>
      </w:r>
      <w:r w:rsidR="001C7E58" w:rsidRPr="00C922A8">
        <w:t xml:space="preserve"> Balasubramanian, M.</w:t>
      </w:r>
      <w:r w:rsidR="007F1A12" w:rsidRPr="00C922A8">
        <w:t>;</w:t>
      </w:r>
      <w:r w:rsidR="001C7E58" w:rsidRPr="00C922A8">
        <w:t xml:space="preserve"> Seshadri, R.  </w:t>
      </w:r>
      <w:hyperlink r:id="rId9" w:history="1">
        <w:r w:rsidR="00535FF5" w:rsidRPr="00535FF5">
          <w:rPr>
            <w:rStyle w:val="Hyperlink"/>
            <w:color w:val="000000" w:themeColor="text1"/>
            <w:u w:val="none"/>
            <w:lang w:val="en"/>
          </w:rPr>
          <w:t xml:space="preserve">Understanding the links between composition, polyhedral distortion, and luminescence properties in green-emitting </w:t>
        </w:r>
        <w:r w:rsidR="00535FF5" w:rsidRPr="00535FF5">
          <w:rPr>
            <w:rStyle w:val="Hyperlink"/>
            <w:rFonts w:cstheme="minorHAnsi"/>
            <w:color w:val="000000" w:themeColor="text1"/>
            <w:u w:val="none"/>
            <w:lang w:val="en"/>
          </w:rPr>
          <w:t>β</w:t>
        </w:r>
        <w:r w:rsidR="00535FF5" w:rsidRPr="00535FF5">
          <w:rPr>
            <w:rStyle w:val="Hyperlink"/>
            <w:color w:val="000000" w:themeColor="text1"/>
            <w:u w:val="none"/>
            <w:lang w:val="en"/>
          </w:rPr>
          <w:t>-</w:t>
        </w:r>
        <w:r w:rsidR="00535FF5" w:rsidRPr="00535FF5">
          <w:rPr>
            <w:rStyle w:val="Hyperlink"/>
            <w:color w:val="000000" w:themeColor="text1"/>
            <w:u w:val="none"/>
          </w:rPr>
          <w:t>Si</w:t>
        </w:r>
        <w:r w:rsidR="00535FF5" w:rsidRPr="00535FF5">
          <w:rPr>
            <w:rStyle w:val="Hyperlink"/>
            <w:color w:val="000000" w:themeColor="text1"/>
            <w:u w:val="none"/>
            <w:vertAlign w:val="subscript"/>
          </w:rPr>
          <w:t>6–z</w:t>
        </w:r>
        <w:r w:rsidR="00535FF5" w:rsidRPr="00535FF5">
          <w:rPr>
            <w:rStyle w:val="Hyperlink"/>
            <w:color w:val="000000" w:themeColor="text1"/>
            <w:u w:val="none"/>
          </w:rPr>
          <w:t>Al</w:t>
        </w:r>
        <w:r w:rsidR="00535FF5" w:rsidRPr="00535FF5">
          <w:rPr>
            <w:rStyle w:val="Hyperlink"/>
            <w:color w:val="000000" w:themeColor="text1"/>
            <w:u w:val="none"/>
            <w:vertAlign w:val="subscript"/>
          </w:rPr>
          <w:t>z</w:t>
        </w:r>
        <w:r w:rsidR="00535FF5" w:rsidRPr="00535FF5">
          <w:rPr>
            <w:rStyle w:val="Hyperlink"/>
            <w:color w:val="000000" w:themeColor="text1"/>
            <w:u w:val="none"/>
          </w:rPr>
          <w:t>O</w:t>
        </w:r>
        <w:r w:rsidR="00535FF5" w:rsidRPr="00535FF5">
          <w:rPr>
            <w:rStyle w:val="Hyperlink"/>
            <w:color w:val="000000" w:themeColor="text1"/>
            <w:u w:val="none"/>
            <w:vertAlign w:val="subscript"/>
          </w:rPr>
          <w:t>z</w:t>
        </w:r>
        <w:r w:rsidR="00535FF5" w:rsidRPr="00535FF5">
          <w:rPr>
            <w:rStyle w:val="Hyperlink"/>
            <w:color w:val="000000" w:themeColor="text1"/>
            <w:u w:val="none"/>
          </w:rPr>
          <w:t>N</w:t>
        </w:r>
        <w:r w:rsidR="00535FF5" w:rsidRPr="00535FF5">
          <w:rPr>
            <w:rStyle w:val="Hyperlink"/>
            <w:color w:val="000000" w:themeColor="text1"/>
            <w:u w:val="none"/>
            <w:vertAlign w:val="subscript"/>
          </w:rPr>
          <w:t>8–</w:t>
        </w:r>
        <w:proofErr w:type="gramStart"/>
        <w:r w:rsidR="00535FF5" w:rsidRPr="00535FF5">
          <w:rPr>
            <w:rStyle w:val="Hyperlink"/>
            <w:color w:val="000000" w:themeColor="text1"/>
            <w:u w:val="none"/>
            <w:vertAlign w:val="subscript"/>
          </w:rPr>
          <w:t>z</w:t>
        </w:r>
        <w:r w:rsidR="00535FF5" w:rsidRPr="00535FF5">
          <w:rPr>
            <w:rStyle w:val="Hyperlink"/>
            <w:color w:val="000000" w:themeColor="text1"/>
            <w:u w:val="none"/>
            <w:lang w:val="en"/>
          </w:rPr>
          <w:t>:Eu</w:t>
        </w:r>
        <w:proofErr w:type="gramEnd"/>
        <w:r w:rsidR="00535FF5" w:rsidRPr="00535FF5">
          <w:rPr>
            <w:rStyle w:val="Hyperlink"/>
            <w:color w:val="000000" w:themeColor="text1"/>
            <w:u w:val="none"/>
            <w:vertAlign w:val="superscript"/>
            <w:lang w:val="en"/>
          </w:rPr>
          <w:t>2+</w:t>
        </w:r>
        <w:r w:rsidR="00535FF5" w:rsidRPr="00535FF5">
          <w:rPr>
            <w:rStyle w:val="Hyperlink"/>
            <w:color w:val="000000" w:themeColor="text1"/>
            <w:u w:val="none"/>
            <w:lang w:val="en"/>
          </w:rPr>
          <w:t xml:space="preserve"> phosphors</w:t>
        </w:r>
      </w:hyperlink>
      <w:r w:rsidR="00535FF5">
        <w:rPr>
          <w:color w:val="000000" w:themeColor="text1"/>
        </w:rPr>
        <w:t xml:space="preserve">.  </w:t>
      </w:r>
      <w:r w:rsidR="001C7E58" w:rsidRPr="00FF5695">
        <w:rPr>
          <w:i/>
          <w:lang w:val="de-DE"/>
        </w:rPr>
        <w:t xml:space="preserve">J. Mater. </w:t>
      </w:r>
      <w:r w:rsidR="001C7E58" w:rsidRPr="00E842C5">
        <w:rPr>
          <w:i/>
          <w:lang w:val="de-DE"/>
        </w:rPr>
        <w:t>Chem. C</w:t>
      </w:r>
      <w:r w:rsidR="001C7E58" w:rsidRPr="00E842C5">
        <w:rPr>
          <w:lang w:val="de-DE"/>
        </w:rPr>
        <w:t xml:space="preserve">  </w:t>
      </w:r>
      <w:r w:rsidR="001C7E58" w:rsidRPr="005C68BB">
        <w:rPr>
          <w:b/>
          <w:lang w:val="de-DE"/>
        </w:rPr>
        <w:t>2017</w:t>
      </w:r>
      <w:r w:rsidR="001C7E58" w:rsidRPr="00E842C5">
        <w:rPr>
          <w:lang w:val="de-DE"/>
        </w:rPr>
        <w:t xml:space="preserve">, </w:t>
      </w:r>
      <w:r w:rsidR="001C7E58" w:rsidRPr="005C68BB">
        <w:rPr>
          <w:i/>
          <w:lang w:val="de-DE"/>
        </w:rPr>
        <w:t>5</w:t>
      </w:r>
      <w:r w:rsidR="001C7E58" w:rsidRPr="00E842C5">
        <w:rPr>
          <w:lang w:val="de-DE"/>
        </w:rPr>
        <w:t>, 10039-10046.</w:t>
      </w:r>
    </w:p>
    <w:p w14:paraId="466E4FCD" w14:textId="5D83774B" w:rsidR="001C7E58" w:rsidRPr="00FF5695" w:rsidRDefault="001C7E58" w:rsidP="0030249F">
      <w:pPr>
        <w:jc w:val="both"/>
      </w:pPr>
      <w:r w:rsidRPr="001C7E58">
        <w:rPr>
          <w:lang w:val="de-DE"/>
        </w:rPr>
        <w:t>(</w:t>
      </w:r>
      <w:r w:rsidR="0002045A">
        <w:rPr>
          <w:lang w:val="de-DE"/>
        </w:rPr>
        <w:t>10</w:t>
      </w:r>
      <w:r w:rsidRPr="001C7E58">
        <w:rPr>
          <w:lang w:val="de-DE"/>
        </w:rPr>
        <w:t>) Merkx, E.P.J.</w:t>
      </w:r>
      <w:r w:rsidR="007F1A12">
        <w:rPr>
          <w:lang w:val="de-DE"/>
        </w:rPr>
        <w:t>;</w:t>
      </w:r>
      <w:r w:rsidRPr="001C7E58">
        <w:rPr>
          <w:lang w:val="de-DE"/>
        </w:rPr>
        <w:t xml:space="preserve"> van Overbeek, S., van der Kolk, E. </w:t>
      </w:r>
      <w:r>
        <w:rPr>
          <w:lang w:val="de-DE"/>
        </w:rPr>
        <w:t xml:space="preserve"> </w:t>
      </w:r>
      <w:r w:rsidR="00535FF5" w:rsidRPr="00535FF5">
        <w:rPr>
          <w:bCs/>
          <w:lang w:val="en"/>
        </w:rPr>
        <w:t xml:space="preserve">Functionalizing window coatings with luminescence centers by combinatorial sputtering of scatter-free amorphous </w:t>
      </w:r>
      <w:proofErr w:type="gramStart"/>
      <w:r w:rsidR="00535FF5" w:rsidRPr="00535FF5">
        <w:rPr>
          <w:bCs/>
          <w:lang w:val="en"/>
        </w:rPr>
        <w:t>SiAlON:Eu</w:t>
      </w:r>
      <w:proofErr w:type="gramEnd"/>
      <w:r w:rsidR="00535FF5" w:rsidRPr="00535FF5">
        <w:rPr>
          <w:bCs/>
          <w:vertAlign w:val="superscript"/>
          <w:lang w:val="en"/>
        </w:rPr>
        <w:t>2+</w:t>
      </w:r>
      <w:r w:rsidR="00535FF5" w:rsidRPr="00535FF5">
        <w:rPr>
          <w:bCs/>
          <w:lang w:val="en"/>
        </w:rPr>
        <w:t xml:space="preserve"> thin film composition libraries</w:t>
      </w:r>
      <w:r w:rsidR="00535FF5">
        <w:rPr>
          <w:bCs/>
          <w:lang w:val="en"/>
        </w:rPr>
        <w:t>.</w:t>
      </w:r>
      <w:r w:rsidR="00535FF5" w:rsidRPr="00535FF5">
        <w:rPr>
          <w:bCs/>
          <w:lang w:val="en"/>
        </w:rPr>
        <w:t xml:space="preserve"> </w:t>
      </w:r>
      <w:r w:rsidR="00535FF5">
        <w:rPr>
          <w:bCs/>
          <w:lang w:val="en"/>
        </w:rPr>
        <w:t xml:space="preserve"> </w:t>
      </w:r>
      <w:r w:rsidRPr="00535FF5">
        <w:rPr>
          <w:i/>
        </w:rPr>
        <w:t xml:space="preserve">J. </w:t>
      </w:r>
      <w:proofErr w:type="spellStart"/>
      <w:r w:rsidRPr="00535FF5">
        <w:rPr>
          <w:i/>
        </w:rPr>
        <w:t>Luminesc</w:t>
      </w:r>
      <w:proofErr w:type="spellEnd"/>
      <w:r w:rsidRPr="00535FF5">
        <w:rPr>
          <w:i/>
        </w:rPr>
        <w:t>.</w:t>
      </w:r>
      <w:r w:rsidRPr="00535FF5">
        <w:t xml:space="preserve">  </w:t>
      </w:r>
      <w:r w:rsidRPr="00FF5695">
        <w:rPr>
          <w:b/>
        </w:rPr>
        <w:t>2019</w:t>
      </w:r>
      <w:r w:rsidRPr="00FF5695">
        <w:t xml:space="preserve">, </w:t>
      </w:r>
      <w:r w:rsidRPr="00FF5695">
        <w:rPr>
          <w:i/>
        </w:rPr>
        <w:t>208</w:t>
      </w:r>
      <w:r w:rsidRPr="00FF5695">
        <w:t>, 51-56.</w:t>
      </w:r>
    </w:p>
    <w:p w14:paraId="2E332F75" w14:textId="488726D0" w:rsidR="001C7E58" w:rsidRPr="00FF5695" w:rsidRDefault="001C7E58" w:rsidP="0030249F">
      <w:pPr>
        <w:jc w:val="both"/>
      </w:pPr>
      <w:r w:rsidRPr="00FF5695">
        <w:t>(11)</w:t>
      </w:r>
      <w:r w:rsidR="00FA6533" w:rsidRPr="00FF5695">
        <w:t xml:space="preserve"> van </w:t>
      </w:r>
      <w:proofErr w:type="spellStart"/>
      <w:r w:rsidR="00FA6533" w:rsidRPr="00FF5695">
        <w:t>Dijen</w:t>
      </w:r>
      <w:proofErr w:type="spellEnd"/>
      <w:r w:rsidR="007F1A12" w:rsidRPr="00FF5695">
        <w:t>,</w:t>
      </w:r>
      <w:r w:rsidR="00FA6533" w:rsidRPr="00FF5695">
        <w:t xml:space="preserve"> F.K.</w:t>
      </w:r>
      <w:r w:rsidR="007F1A12" w:rsidRPr="00FF5695">
        <w:t>;</w:t>
      </w:r>
      <w:r w:rsidR="00FA6533" w:rsidRPr="00FF5695">
        <w:t xml:space="preserve"> </w:t>
      </w:r>
      <w:proofErr w:type="spellStart"/>
      <w:r w:rsidR="00FA6533" w:rsidRPr="00FF5695">
        <w:t>Metselaar</w:t>
      </w:r>
      <w:proofErr w:type="spellEnd"/>
      <w:r w:rsidR="00FA6533" w:rsidRPr="00FF5695">
        <w:t>, R.</w:t>
      </w:r>
      <w:r w:rsidR="007F1A12" w:rsidRPr="00FF5695">
        <w:t>;</w:t>
      </w:r>
      <w:r w:rsidR="00FA6533" w:rsidRPr="00FF5695">
        <w:t xml:space="preserve"> </w:t>
      </w:r>
      <w:proofErr w:type="spellStart"/>
      <w:r w:rsidR="00FA6533" w:rsidRPr="00FF5695">
        <w:t>Helmholdt</w:t>
      </w:r>
      <w:proofErr w:type="spellEnd"/>
      <w:r w:rsidR="00FA6533" w:rsidRPr="00FF5695">
        <w:t>, R.B.</w:t>
      </w:r>
      <w:r w:rsidR="007F1A12" w:rsidRPr="00FF5695">
        <w:t xml:space="preserve"> </w:t>
      </w:r>
      <w:r w:rsidR="00FA6533" w:rsidRPr="00FF5695">
        <w:t xml:space="preserve"> </w:t>
      </w:r>
      <w:r w:rsidR="00E05DE2">
        <w:t xml:space="preserve">Neutron </w:t>
      </w:r>
      <w:r w:rsidR="00E05DE2" w:rsidRPr="00E05DE2">
        <w:t xml:space="preserve">diffraction </w:t>
      </w:r>
      <w:r w:rsidR="00E05DE2">
        <w:t xml:space="preserve">study of </w:t>
      </w:r>
      <w:r w:rsidR="00E05DE2" w:rsidRPr="00E05DE2">
        <w:t>β′-sialon</w:t>
      </w:r>
      <w:r w:rsidR="00E05DE2">
        <w:t>.</w:t>
      </w:r>
      <w:r w:rsidR="00E05DE2" w:rsidRPr="00E05DE2">
        <w:rPr>
          <w:i/>
        </w:rPr>
        <w:t xml:space="preserve"> </w:t>
      </w:r>
      <w:r w:rsidR="00E05DE2">
        <w:rPr>
          <w:i/>
        </w:rPr>
        <w:t xml:space="preserve"> </w:t>
      </w:r>
      <w:r w:rsidR="00FA6533" w:rsidRPr="00E05DE2">
        <w:rPr>
          <w:i/>
        </w:rPr>
        <w:t xml:space="preserve">J. Mater. </w:t>
      </w:r>
      <w:r w:rsidR="00FA6533" w:rsidRPr="00FF5695">
        <w:rPr>
          <w:i/>
        </w:rPr>
        <w:t>Sci. Lett.</w:t>
      </w:r>
      <w:r w:rsidR="00FA6533" w:rsidRPr="00FF5695">
        <w:t xml:space="preserve">  </w:t>
      </w:r>
      <w:r w:rsidR="00FA6533" w:rsidRPr="00FF5695">
        <w:rPr>
          <w:b/>
        </w:rPr>
        <w:t>1987</w:t>
      </w:r>
      <w:r w:rsidR="00FA6533" w:rsidRPr="00FF5695">
        <w:t xml:space="preserve">, </w:t>
      </w:r>
      <w:r w:rsidR="00FA6533" w:rsidRPr="00FF5695">
        <w:rPr>
          <w:i/>
        </w:rPr>
        <w:t>6</w:t>
      </w:r>
      <w:r w:rsidR="00FA6533" w:rsidRPr="00FF5695">
        <w:t>, 1101-1102.</w:t>
      </w:r>
    </w:p>
    <w:p w14:paraId="2146D5B1" w14:textId="608503B0" w:rsidR="00E842C5" w:rsidRPr="00FF5695" w:rsidRDefault="00E842C5" w:rsidP="0030249F">
      <w:pPr>
        <w:jc w:val="both"/>
      </w:pPr>
      <w:r w:rsidRPr="00FF5695">
        <w:t xml:space="preserve">(12) </w:t>
      </w:r>
      <w:proofErr w:type="spellStart"/>
      <w:r w:rsidRPr="00FF5695">
        <w:t>Khatinskaya</w:t>
      </w:r>
      <w:proofErr w:type="spellEnd"/>
      <w:r w:rsidRPr="00FF5695">
        <w:t>, D.Y.</w:t>
      </w:r>
      <w:r w:rsidR="007F1A12" w:rsidRPr="00FF5695">
        <w:t>;</w:t>
      </w:r>
      <w:r w:rsidRPr="00FF5695">
        <w:t xml:space="preserve"> </w:t>
      </w:r>
      <w:proofErr w:type="spellStart"/>
      <w:r w:rsidRPr="00FF5695">
        <w:t>Em</w:t>
      </w:r>
      <w:proofErr w:type="spellEnd"/>
      <w:r w:rsidRPr="00FF5695">
        <w:t>, V.T.</w:t>
      </w:r>
      <w:r w:rsidR="007F1A12" w:rsidRPr="00FF5695">
        <w:t>;</w:t>
      </w:r>
      <w:r w:rsidRPr="00FF5695">
        <w:t xml:space="preserve"> </w:t>
      </w:r>
      <w:proofErr w:type="spellStart"/>
      <w:r w:rsidRPr="00FF5695">
        <w:t>Loryan</w:t>
      </w:r>
      <w:proofErr w:type="spellEnd"/>
      <w:r w:rsidR="007F1A12" w:rsidRPr="00FF5695">
        <w:t>,</w:t>
      </w:r>
      <w:r w:rsidRPr="00FF5695">
        <w:t xml:space="preserve"> V.E.</w:t>
      </w:r>
      <w:r w:rsidR="007F1A12" w:rsidRPr="00FF5695">
        <w:t>;</w:t>
      </w:r>
      <w:r w:rsidRPr="00FF5695">
        <w:t xml:space="preserve"> Smirnov, K.L. </w:t>
      </w:r>
      <w:r w:rsidR="007F1A12" w:rsidRPr="00FF5695">
        <w:t xml:space="preserve"> </w:t>
      </w:r>
      <w:r w:rsidR="00E05DE2" w:rsidRPr="00E05DE2">
        <w:t xml:space="preserve">A neutron diffraction study </w:t>
      </w:r>
      <w:r w:rsidR="00E05DE2">
        <w:t xml:space="preserve">on the structure </w:t>
      </w:r>
      <w:r w:rsidR="00E05DE2" w:rsidRPr="00E05DE2">
        <w:t>of β′-sialon</w:t>
      </w:r>
      <w:r w:rsidR="00E05DE2">
        <w:t xml:space="preserve">.  </w:t>
      </w:r>
      <w:proofErr w:type="spellStart"/>
      <w:r w:rsidRPr="00E05DE2">
        <w:rPr>
          <w:i/>
        </w:rPr>
        <w:t>Inorg</w:t>
      </w:r>
      <w:proofErr w:type="spellEnd"/>
      <w:r w:rsidRPr="00E05DE2">
        <w:rPr>
          <w:i/>
        </w:rPr>
        <w:t xml:space="preserve">. </w:t>
      </w:r>
      <w:r w:rsidRPr="00FF5695">
        <w:rPr>
          <w:i/>
        </w:rPr>
        <w:t>Mater.</w:t>
      </w:r>
      <w:r w:rsidRPr="00FF5695">
        <w:t xml:space="preserve">  </w:t>
      </w:r>
      <w:r w:rsidRPr="00FF5695">
        <w:rPr>
          <w:b/>
        </w:rPr>
        <w:t>1991</w:t>
      </w:r>
      <w:r w:rsidRPr="00FF5695">
        <w:t xml:space="preserve">, </w:t>
      </w:r>
      <w:r w:rsidRPr="00FF5695">
        <w:rPr>
          <w:i/>
        </w:rPr>
        <w:t>27</w:t>
      </w:r>
      <w:r w:rsidRPr="00FF5695">
        <w:t>, 1805-1807.</w:t>
      </w:r>
    </w:p>
    <w:p w14:paraId="3872D146" w14:textId="08F3E336" w:rsidR="00FA6533" w:rsidRPr="00FF5695" w:rsidRDefault="00E842C5" w:rsidP="0030249F">
      <w:pPr>
        <w:jc w:val="both"/>
        <w:rPr>
          <w:rFonts w:cstheme="minorHAnsi"/>
        </w:rPr>
      </w:pPr>
      <w:r w:rsidRPr="00FF5695">
        <w:t>(1</w:t>
      </w:r>
      <w:r w:rsidR="001C627D" w:rsidRPr="00FF5695">
        <w:t>3</w:t>
      </w:r>
      <w:r w:rsidR="00FA6533" w:rsidRPr="00FF5695">
        <w:t xml:space="preserve">) </w:t>
      </w:r>
      <w:proofErr w:type="spellStart"/>
      <w:r w:rsidR="00FA6533" w:rsidRPr="00FF5695">
        <w:t>Sj</w:t>
      </w:r>
      <w:r w:rsidR="00FA6533" w:rsidRPr="00FF5695">
        <w:rPr>
          <w:rFonts w:cstheme="minorHAnsi"/>
        </w:rPr>
        <w:t>öberg</w:t>
      </w:r>
      <w:proofErr w:type="spellEnd"/>
      <w:r w:rsidR="00CA244F" w:rsidRPr="00FF5695">
        <w:rPr>
          <w:rFonts w:cstheme="minorHAnsi"/>
        </w:rPr>
        <w:t>, J.</w:t>
      </w:r>
      <w:r w:rsidR="007F1A12" w:rsidRPr="00FF5695">
        <w:rPr>
          <w:rFonts w:cstheme="minorHAnsi"/>
        </w:rPr>
        <w:t>;</w:t>
      </w:r>
      <w:r w:rsidR="00CA244F" w:rsidRPr="00FF5695">
        <w:rPr>
          <w:rFonts w:cstheme="minorHAnsi"/>
        </w:rPr>
        <w:t xml:space="preserve"> Ericsson, T.</w:t>
      </w:r>
      <w:r w:rsidR="007F1A12" w:rsidRPr="00FF5695">
        <w:rPr>
          <w:rFonts w:cstheme="minorHAnsi"/>
        </w:rPr>
        <w:t>;</w:t>
      </w:r>
      <w:r w:rsidR="00E05DE2" w:rsidRPr="00FF5695">
        <w:rPr>
          <w:rFonts w:cstheme="minorHAnsi"/>
        </w:rPr>
        <w:t xml:space="preserve"> Lindqv</w:t>
      </w:r>
      <w:r w:rsidR="00CA244F" w:rsidRPr="00FF5695">
        <w:rPr>
          <w:rFonts w:cstheme="minorHAnsi"/>
        </w:rPr>
        <w:t xml:space="preserve">ist, O.  </w:t>
      </w:r>
      <w:r w:rsidR="00E05DE2" w:rsidRPr="00E05DE2">
        <w:rPr>
          <w:rFonts w:cstheme="minorHAnsi"/>
        </w:rPr>
        <w:t>Local-structure of β′-sialon</w:t>
      </w:r>
      <w:r w:rsidR="00E05DE2">
        <w:rPr>
          <w:rFonts w:cstheme="minorHAnsi"/>
        </w:rPr>
        <w:t xml:space="preserve">s – An EXAFS study.  </w:t>
      </w:r>
      <w:r w:rsidR="00CA244F" w:rsidRPr="00E05DE2">
        <w:rPr>
          <w:rFonts w:cstheme="minorHAnsi"/>
          <w:i/>
        </w:rPr>
        <w:t xml:space="preserve">J. Mater. </w:t>
      </w:r>
      <w:r w:rsidR="00CA244F" w:rsidRPr="00FF5695">
        <w:rPr>
          <w:rFonts w:cstheme="minorHAnsi"/>
          <w:i/>
        </w:rPr>
        <w:t>Sci.</w:t>
      </w:r>
      <w:r w:rsidR="00CA244F" w:rsidRPr="00FF5695">
        <w:rPr>
          <w:rFonts w:cstheme="minorHAnsi"/>
        </w:rPr>
        <w:t xml:space="preserve">  </w:t>
      </w:r>
      <w:r w:rsidR="00CA244F" w:rsidRPr="00FF5695">
        <w:rPr>
          <w:rFonts w:cstheme="minorHAnsi"/>
          <w:b/>
        </w:rPr>
        <w:t>1992</w:t>
      </w:r>
      <w:r w:rsidR="00CA244F" w:rsidRPr="00FF5695">
        <w:rPr>
          <w:rFonts w:cstheme="minorHAnsi"/>
        </w:rPr>
        <w:t xml:space="preserve">, </w:t>
      </w:r>
      <w:r w:rsidR="00CA244F" w:rsidRPr="00FF5695">
        <w:rPr>
          <w:rFonts w:cstheme="minorHAnsi"/>
          <w:i/>
        </w:rPr>
        <w:t>27</w:t>
      </w:r>
      <w:r w:rsidR="00CA244F" w:rsidRPr="00FF5695">
        <w:rPr>
          <w:rFonts w:cstheme="minorHAnsi"/>
        </w:rPr>
        <w:t>, 5911-5915.</w:t>
      </w:r>
    </w:p>
    <w:p w14:paraId="567BC3D2" w14:textId="5EC8DB4C" w:rsidR="00CA244F" w:rsidRPr="00FF5695" w:rsidRDefault="00E842C5" w:rsidP="0030249F">
      <w:pPr>
        <w:jc w:val="both"/>
        <w:rPr>
          <w:rFonts w:cstheme="minorHAnsi"/>
        </w:rPr>
      </w:pPr>
      <w:r w:rsidRPr="00FF5695">
        <w:rPr>
          <w:rFonts w:cstheme="minorHAnsi"/>
        </w:rPr>
        <w:t>(1</w:t>
      </w:r>
      <w:r w:rsidR="001C627D" w:rsidRPr="00FF5695">
        <w:rPr>
          <w:rFonts w:cstheme="minorHAnsi"/>
        </w:rPr>
        <w:t>4</w:t>
      </w:r>
      <w:r w:rsidR="00CA244F" w:rsidRPr="00FF5695">
        <w:rPr>
          <w:rFonts w:cstheme="minorHAnsi"/>
        </w:rPr>
        <w:t xml:space="preserve">) </w:t>
      </w:r>
      <w:proofErr w:type="spellStart"/>
      <w:r w:rsidR="00CA244F" w:rsidRPr="00FF5695">
        <w:rPr>
          <w:rFonts w:cstheme="minorHAnsi"/>
        </w:rPr>
        <w:t>Hagio</w:t>
      </w:r>
      <w:proofErr w:type="spellEnd"/>
      <w:r w:rsidR="00CA244F" w:rsidRPr="00FF5695">
        <w:rPr>
          <w:rFonts w:cstheme="minorHAnsi"/>
        </w:rPr>
        <w:t>, T.</w:t>
      </w:r>
      <w:r w:rsidR="007F1A12" w:rsidRPr="00FF5695">
        <w:rPr>
          <w:rFonts w:cstheme="minorHAnsi"/>
        </w:rPr>
        <w:t>;</w:t>
      </w:r>
      <w:r w:rsidR="00CA244F" w:rsidRPr="00FF5695">
        <w:rPr>
          <w:rFonts w:cstheme="minorHAnsi"/>
        </w:rPr>
        <w:t xml:space="preserve"> Takase, A.</w:t>
      </w:r>
      <w:r w:rsidR="007F1A12" w:rsidRPr="00FF5695">
        <w:rPr>
          <w:rFonts w:cstheme="minorHAnsi"/>
        </w:rPr>
        <w:t>;</w:t>
      </w:r>
      <w:r w:rsidR="00CA244F" w:rsidRPr="00FF5695">
        <w:rPr>
          <w:rFonts w:cstheme="minorHAnsi"/>
        </w:rPr>
        <w:t xml:space="preserve"> </w:t>
      </w:r>
      <w:proofErr w:type="spellStart"/>
      <w:r w:rsidR="00CA244F" w:rsidRPr="00FF5695">
        <w:rPr>
          <w:rFonts w:cstheme="minorHAnsi"/>
        </w:rPr>
        <w:t>Umebayashi</w:t>
      </w:r>
      <w:proofErr w:type="spellEnd"/>
      <w:r w:rsidR="00CA244F" w:rsidRPr="00FF5695">
        <w:rPr>
          <w:rFonts w:cstheme="minorHAnsi"/>
        </w:rPr>
        <w:t xml:space="preserve">, S.  </w:t>
      </w:r>
      <w:r w:rsidR="00E05DE2" w:rsidRPr="00E05DE2">
        <w:rPr>
          <w:rFonts w:cstheme="minorHAnsi"/>
        </w:rPr>
        <w:t>X-ray photoelectron spectroscopic studies of β-sialon</w:t>
      </w:r>
      <w:r w:rsidR="00E05DE2">
        <w:rPr>
          <w:rFonts w:cstheme="minorHAnsi"/>
        </w:rPr>
        <w:t xml:space="preserve">s.  </w:t>
      </w:r>
      <w:r w:rsidR="00CA244F" w:rsidRPr="00E05DE2">
        <w:rPr>
          <w:rFonts w:cstheme="minorHAnsi"/>
          <w:i/>
        </w:rPr>
        <w:t xml:space="preserve">J. Mater. </w:t>
      </w:r>
      <w:r w:rsidR="00CA244F" w:rsidRPr="00FF5695">
        <w:rPr>
          <w:rFonts w:cstheme="minorHAnsi"/>
          <w:i/>
        </w:rPr>
        <w:t>Sci. Lett.</w:t>
      </w:r>
      <w:r w:rsidR="00CA244F" w:rsidRPr="00FF5695">
        <w:rPr>
          <w:rFonts w:cstheme="minorHAnsi"/>
        </w:rPr>
        <w:t xml:space="preserve">  </w:t>
      </w:r>
      <w:r w:rsidR="00CA244F" w:rsidRPr="00FF5695">
        <w:rPr>
          <w:rFonts w:cstheme="minorHAnsi"/>
          <w:b/>
        </w:rPr>
        <w:t>1992</w:t>
      </w:r>
      <w:r w:rsidR="00CA244F" w:rsidRPr="00FF5695">
        <w:rPr>
          <w:rFonts w:cstheme="minorHAnsi"/>
        </w:rPr>
        <w:t xml:space="preserve">, </w:t>
      </w:r>
      <w:r w:rsidR="00CA244F" w:rsidRPr="00FF5695">
        <w:rPr>
          <w:rFonts w:cstheme="minorHAnsi"/>
          <w:i/>
        </w:rPr>
        <w:t>11</w:t>
      </w:r>
      <w:r w:rsidR="007F1A12" w:rsidRPr="00FF5695">
        <w:rPr>
          <w:rFonts w:cstheme="minorHAnsi"/>
        </w:rPr>
        <w:t>,</w:t>
      </w:r>
      <w:r w:rsidR="00CA244F" w:rsidRPr="00FF5695">
        <w:rPr>
          <w:rFonts w:cstheme="minorHAnsi"/>
        </w:rPr>
        <w:t xml:space="preserve"> 878-880.</w:t>
      </w:r>
    </w:p>
    <w:p w14:paraId="6B97085E" w14:textId="0C21C0F4" w:rsidR="00CA244F" w:rsidRPr="005C68BB" w:rsidRDefault="00E842C5" w:rsidP="0030249F">
      <w:pPr>
        <w:jc w:val="both"/>
        <w:rPr>
          <w:rFonts w:cstheme="minorHAnsi"/>
        </w:rPr>
      </w:pPr>
      <w:r w:rsidRPr="00FF5695">
        <w:rPr>
          <w:rFonts w:cstheme="minorHAnsi"/>
        </w:rPr>
        <w:t>(1</w:t>
      </w:r>
      <w:r w:rsidR="001C627D" w:rsidRPr="00FF5695">
        <w:rPr>
          <w:rFonts w:cstheme="minorHAnsi"/>
        </w:rPr>
        <w:t>5</w:t>
      </w:r>
      <w:r w:rsidR="00CA244F" w:rsidRPr="00FF5695">
        <w:rPr>
          <w:rFonts w:cstheme="minorHAnsi"/>
        </w:rPr>
        <w:t>) Tatsumi, K.</w:t>
      </w:r>
      <w:r w:rsidR="007F1A12" w:rsidRPr="00FF5695">
        <w:rPr>
          <w:rFonts w:cstheme="minorHAnsi"/>
        </w:rPr>
        <w:t>;</w:t>
      </w:r>
      <w:r w:rsidR="00E05DE2" w:rsidRPr="00FF5695">
        <w:rPr>
          <w:rFonts w:cstheme="minorHAnsi"/>
        </w:rPr>
        <w:t xml:space="preserve"> </w:t>
      </w:r>
      <w:r w:rsidR="00D87F42" w:rsidRPr="00FF5695">
        <w:rPr>
          <w:rFonts w:cstheme="minorHAnsi"/>
        </w:rPr>
        <w:t>Mizoguchi, T.</w:t>
      </w:r>
      <w:r w:rsidR="007F1A12" w:rsidRPr="00FF5695">
        <w:rPr>
          <w:rFonts w:cstheme="minorHAnsi"/>
        </w:rPr>
        <w:t>;</w:t>
      </w:r>
      <w:r w:rsidR="00D87F42" w:rsidRPr="00FF5695">
        <w:rPr>
          <w:rFonts w:cstheme="minorHAnsi"/>
        </w:rPr>
        <w:t xml:space="preserve"> Yoshioka, S.</w:t>
      </w:r>
      <w:r w:rsidR="007F1A12" w:rsidRPr="00FF5695">
        <w:rPr>
          <w:rFonts w:cstheme="minorHAnsi"/>
        </w:rPr>
        <w:t>;</w:t>
      </w:r>
      <w:r w:rsidR="00D87F42" w:rsidRPr="00FF5695">
        <w:rPr>
          <w:rFonts w:cstheme="minorHAnsi"/>
        </w:rPr>
        <w:t xml:space="preserve"> Yamamoto, T.</w:t>
      </w:r>
      <w:r w:rsidR="007F1A12" w:rsidRPr="00FF5695">
        <w:rPr>
          <w:rFonts w:cstheme="minorHAnsi"/>
        </w:rPr>
        <w:t>;</w:t>
      </w:r>
      <w:r w:rsidR="00D87F42" w:rsidRPr="00FF5695">
        <w:rPr>
          <w:rFonts w:cstheme="minorHAnsi"/>
        </w:rPr>
        <w:t xml:space="preserve"> Suga, T.</w:t>
      </w:r>
      <w:r w:rsidR="007F1A12" w:rsidRPr="00FF5695">
        <w:rPr>
          <w:rFonts w:cstheme="minorHAnsi"/>
        </w:rPr>
        <w:t>;</w:t>
      </w:r>
      <w:r w:rsidR="00D87F42" w:rsidRPr="00FF5695">
        <w:rPr>
          <w:rFonts w:cstheme="minorHAnsi"/>
        </w:rPr>
        <w:t xml:space="preserve"> </w:t>
      </w:r>
      <w:proofErr w:type="spellStart"/>
      <w:r w:rsidR="00D87F42" w:rsidRPr="00FF5695">
        <w:rPr>
          <w:rFonts w:cstheme="minorHAnsi"/>
        </w:rPr>
        <w:t>Sekine</w:t>
      </w:r>
      <w:proofErr w:type="spellEnd"/>
      <w:r w:rsidR="00D87F42" w:rsidRPr="00FF5695">
        <w:rPr>
          <w:rFonts w:cstheme="minorHAnsi"/>
        </w:rPr>
        <w:t>, T.</w:t>
      </w:r>
      <w:r w:rsidR="007F1A12" w:rsidRPr="00FF5695">
        <w:rPr>
          <w:rFonts w:cstheme="minorHAnsi"/>
        </w:rPr>
        <w:t>;</w:t>
      </w:r>
      <w:r w:rsidR="00D87F42" w:rsidRPr="00FF5695">
        <w:rPr>
          <w:rFonts w:cstheme="minorHAnsi"/>
        </w:rPr>
        <w:t xml:space="preserve"> T</w:t>
      </w:r>
      <w:r w:rsidR="00CA244F" w:rsidRPr="00FF5695">
        <w:rPr>
          <w:rFonts w:cstheme="minorHAnsi"/>
        </w:rPr>
        <w:t xml:space="preserve">anaka, I.  </w:t>
      </w:r>
      <w:r w:rsidR="00D53C73" w:rsidRPr="00D53C73">
        <w:rPr>
          <w:rFonts w:cstheme="minorHAnsi"/>
        </w:rPr>
        <w:t>D</w:t>
      </w:r>
      <w:r w:rsidR="00D53C73">
        <w:rPr>
          <w:rFonts w:cstheme="minorHAnsi"/>
        </w:rPr>
        <w:t xml:space="preserve">istribution of solute atoms in β- and spinel </w:t>
      </w:r>
      <w:r w:rsidR="00D53C73" w:rsidRPr="00D53C73">
        <w:rPr>
          <w:rFonts w:cstheme="minorHAnsi"/>
        </w:rPr>
        <w:t>Si</w:t>
      </w:r>
      <w:r w:rsidR="00D53C73" w:rsidRPr="00D53C73">
        <w:rPr>
          <w:rFonts w:cstheme="minorHAnsi"/>
          <w:vertAlign w:val="subscript"/>
        </w:rPr>
        <w:t>6–z</w:t>
      </w:r>
      <w:r w:rsidR="00D53C73" w:rsidRPr="00D53C73">
        <w:rPr>
          <w:rFonts w:cstheme="minorHAnsi"/>
        </w:rPr>
        <w:t>Al</w:t>
      </w:r>
      <w:r w:rsidR="00D53C73" w:rsidRPr="00D53C73">
        <w:rPr>
          <w:rFonts w:cstheme="minorHAnsi"/>
          <w:vertAlign w:val="subscript"/>
        </w:rPr>
        <w:t>z</w:t>
      </w:r>
      <w:r w:rsidR="00D53C73" w:rsidRPr="00D53C73">
        <w:rPr>
          <w:rFonts w:cstheme="minorHAnsi"/>
        </w:rPr>
        <w:t>O</w:t>
      </w:r>
      <w:r w:rsidR="00D53C73" w:rsidRPr="00D53C73">
        <w:rPr>
          <w:rFonts w:cstheme="minorHAnsi"/>
          <w:vertAlign w:val="subscript"/>
        </w:rPr>
        <w:t>z</w:t>
      </w:r>
      <w:r w:rsidR="00D53C73" w:rsidRPr="00D53C73">
        <w:rPr>
          <w:rFonts w:cstheme="minorHAnsi"/>
        </w:rPr>
        <w:t>N</w:t>
      </w:r>
      <w:r w:rsidR="00D53C73" w:rsidRPr="00D53C73">
        <w:rPr>
          <w:rFonts w:cstheme="minorHAnsi"/>
          <w:vertAlign w:val="subscript"/>
        </w:rPr>
        <w:t>8–z</w:t>
      </w:r>
      <w:r w:rsidR="00D53C73">
        <w:rPr>
          <w:rFonts w:cstheme="minorHAnsi"/>
        </w:rPr>
        <w:t xml:space="preserve"> by </w:t>
      </w:r>
      <w:proofErr w:type="spellStart"/>
      <w:r w:rsidR="00D53C73">
        <w:rPr>
          <w:rFonts w:cstheme="minorHAnsi"/>
        </w:rPr>
        <w:t>AlK</w:t>
      </w:r>
      <w:proofErr w:type="spellEnd"/>
      <w:r w:rsidR="00D53C73">
        <w:rPr>
          <w:rFonts w:cstheme="minorHAnsi"/>
        </w:rPr>
        <w:t xml:space="preserve">-edge X-ray absorption near-edge structure.  </w:t>
      </w:r>
      <w:r w:rsidR="00CA244F" w:rsidRPr="005C68BB">
        <w:rPr>
          <w:rFonts w:cstheme="minorHAnsi"/>
          <w:i/>
        </w:rPr>
        <w:t xml:space="preserve">Phys. Rev. </w:t>
      </w:r>
      <w:proofErr w:type="gramStart"/>
      <w:r w:rsidR="00CA244F" w:rsidRPr="005C68BB">
        <w:rPr>
          <w:rFonts w:cstheme="minorHAnsi"/>
          <w:i/>
        </w:rPr>
        <w:t>B</w:t>
      </w:r>
      <w:r w:rsidR="00CA244F" w:rsidRPr="005C68BB">
        <w:rPr>
          <w:rFonts w:cstheme="minorHAnsi"/>
        </w:rPr>
        <w:t xml:space="preserve">  </w:t>
      </w:r>
      <w:r w:rsidR="00CA244F" w:rsidRPr="005C68BB">
        <w:rPr>
          <w:rFonts w:cstheme="minorHAnsi"/>
          <w:b/>
        </w:rPr>
        <w:t>2005</w:t>
      </w:r>
      <w:proofErr w:type="gramEnd"/>
      <w:r w:rsidR="00CA244F" w:rsidRPr="005C68BB">
        <w:rPr>
          <w:rFonts w:cstheme="minorHAnsi"/>
        </w:rPr>
        <w:t xml:space="preserve">, </w:t>
      </w:r>
      <w:r w:rsidR="00CA244F" w:rsidRPr="005C68BB">
        <w:rPr>
          <w:rFonts w:cstheme="minorHAnsi"/>
          <w:i/>
        </w:rPr>
        <w:t>71</w:t>
      </w:r>
      <w:r w:rsidR="00CA244F" w:rsidRPr="005C68BB">
        <w:rPr>
          <w:rFonts w:cstheme="minorHAnsi"/>
        </w:rPr>
        <w:t>, 033202.</w:t>
      </w:r>
    </w:p>
    <w:p w14:paraId="71B40635" w14:textId="28F06C77" w:rsidR="00CA244F" w:rsidRPr="005C68BB" w:rsidRDefault="00E842C5" w:rsidP="0030249F">
      <w:pPr>
        <w:jc w:val="both"/>
      </w:pPr>
      <w:r w:rsidRPr="005C68BB">
        <w:t>(1</w:t>
      </w:r>
      <w:r w:rsidR="001C627D" w:rsidRPr="005C68BB">
        <w:t>6</w:t>
      </w:r>
      <w:r w:rsidR="00447821" w:rsidRPr="005C68BB">
        <w:t>) Dupree, R.</w:t>
      </w:r>
      <w:r w:rsidR="009E3E15" w:rsidRPr="005C68BB">
        <w:t>;</w:t>
      </w:r>
      <w:r w:rsidR="00447821" w:rsidRPr="005C68BB">
        <w:t xml:space="preserve"> Lewis M.H.</w:t>
      </w:r>
      <w:r w:rsidR="009E3E15" w:rsidRPr="005C68BB">
        <w:t>;</w:t>
      </w:r>
      <w:r w:rsidR="00447821" w:rsidRPr="005C68BB">
        <w:t xml:space="preserve"> Smith, M.E</w:t>
      </w:r>
      <w:r w:rsidR="00447821" w:rsidRPr="005C68BB">
        <w:rPr>
          <w:i/>
        </w:rPr>
        <w:t xml:space="preserve">.  </w:t>
      </w:r>
      <w:r w:rsidR="00D53C73">
        <w:t xml:space="preserve">Structural characterization of ceramic phases with high-resolution </w:t>
      </w:r>
      <w:r w:rsidR="0030249F" w:rsidRPr="0030249F">
        <w:rPr>
          <w:vertAlign w:val="superscript"/>
        </w:rPr>
        <w:t>27</w:t>
      </w:r>
      <w:r w:rsidR="00D53C73">
        <w:t xml:space="preserve">Al NMR. </w:t>
      </w:r>
      <w:r w:rsidR="00D53C73" w:rsidRPr="00D53C73">
        <w:rPr>
          <w:i/>
        </w:rPr>
        <w:t xml:space="preserve"> </w:t>
      </w:r>
      <w:r w:rsidR="00447821" w:rsidRPr="005C68BB">
        <w:rPr>
          <w:i/>
        </w:rPr>
        <w:t xml:space="preserve">J. Appl. </w:t>
      </w:r>
      <w:proofErr w:type="spellStart"/>
      <w:r w:rsidR="00447821" w:rsidRPr="005C68BB">
        <w:rPr>
          <w:i/>
        </w:rPr>
        <w:t>Cryst</w:t>
      </w:r>
      <w:proofErr w:type="spellEnd"/>
      <w:r w:rsidR="00447821" w:rsidRPr="005C68BB">
        <w:t xml:space="preserve">. </w:t>
      </w:r>
      <w:r w:rsidR="00447821" w:rsidRPr="005C68BB">
        <w:rPr>
          <w:b/>
        </w:rPr>
        <w:t>1988</w:t>
      </w:r>
      <w:r w:rsidR="00447821" w:rsidRPr="005C68BB">
        <w:t xml:space="preserve">, </w:t>
      </w:r>
      <w:r w:rsidR="00447821" w:rsidRPr="005C68BB">
        <w:rPr>
          <w:i/>
        </w:rPr>
        <w:t>21</w:t>
      </w:r>
      <w:r w:rsidR="00447821" w:rsidRPr="005C68BB">
        <w:t>, 109-</w:t>
      </w:r>
      <w:r w:rsidR="00921E1F" w:rsidRPr="005C68BB">
        <w:t>116.</w:t>
      </w:r>
    </w:p>
    <w:p w14:paraId="06CDB112" w14:textId="1B5C7A59" w:rsidR="001C7E58" w:rsidRDefault="00E842C5" w:rsidP="0030249F">
      <w:pPr>
        <w:jc w:val="both"/>
      </w:pPr>
      <w:r w:rsidRPr="005C68BB">
        <w:t>(1</w:t>
      </w:r>
      <w:r w:rsidR="001C627D" w:rsidRPr="005C68BB">
        <w:t>7</w:t>
      </w:r>
      <w:r w:rsidR="00447821" w:rsidRPr="005C68BB">
        <w:t xml:space="preserve">) Smith, M.E.  </w:t>
      </w:r>
      <w:r w:rsidR="00960266" w:rsidRPr="00960266">
        <w:t>Observation of mixed Al(</w:t>
      </w:r>
      <w:proofErr w:type="gramStart"/>
      <w:r w:rsidR="00960266" w:rsidRPr="00960266">
        <w:t>O,N</w:t>
      </w:r>
      <w:proofErr w:type="gramEnd"/>
      <w:r w:rsidR="00960266" w:rsidRPr="00960266">
        <w:t>)</w:t>
      </w:r>
      <w:r w:rsidR="00960266" w:rsidRPr="00960266">
        <w:rPr>
          <w:vertAlign w:val="subscript"/>
        </w:rPr>
        <w:t>4</w:t>
      </w:r>
      <w:r w:rsidR="00960266" w:rsidRPr="00960266">
        <w:t xml:space="preserve"> structural units by </w:t>
      </w:r>
      <w:r w:rsidR="0030249F" w:rsidRPr="0030249F">
        <w:rPr>
          <w:vertAlign w:val="superscript"/>
        </w:rPr>
        <w:t>27</w:t>
      </w:r>
      <w:r w:rsidR="00960266" w:rsidRPr="00960266">
        <w:t>A</w:t>
      </w:r>
      <w:r w:rsidR="0030249F">
        <w:t>l</w:t>
      </w:r>
      <w:r w:rsidR="00960266" w:rsidRPr="00960266">
        <w:t xml:space="preserve"> magic angle spinning NMR.  </w:t>
      </w:r>
      <w:r w:rsidR="00447821" w:rsidRPr="005C68BB">
        <w:rPr>
          <w:i/>
        </w:rPr>
        <w:t>J. Phys. Chem.</w:t>
      </w:r>
      <w:r w:rsidR="00447821" w:rsidRPr="00447821">
        <w:t xml:space="preserve"> </w:t>
      </w:r>
      <w:r w:rsidR="00447821">
        <w:t xml:space="preserve"> </w:t>
      </w:r>
      <w:r w:rsidR="00447821" w:rsidRPr="005C68BB">
        <w:rPr>
          <w:b/>
        </w:rPr>
        <w:t>1992</w:t>
      </w:r>
      <w:r w:rsidR="00447821" w:rsidRPr="00447821">
        <w:t xml:space="preserve">, </w:t>
      </w:r>
      <w:r w:rsidR="00447821" w:rsidRPr="005C68BB">
        <w:rPr>
          <w:i/>
        </w:rPr>
        <w:t>96</w:t>
      </w:r>
      <w:r w:rsidR="00447821" w:rsidRPr="00447821">
        <w:t>, 1444</w:t>
      </w:r>
      <w:r w:rsidR="00447821">
        <w:t>-</w:t>
      </w:r>
      <w:r w:rsidR="00921E1F">
        <w:t>1448</w:t>
      </w:r>
      <w:r w:rsidR="00447821" w:rsidRPr="00447821">
        <w:t>.</w:t>
      </w:r>
    </w:p>
    <w:p w14:paraId="4B61C5BD" w14:textId="1AAE4967" w:rsidR="00B36051" w:rsidRPr="00B36051" w:rsidRDefault="00B36051" w:rsidP="00B36051">
      <w:pPr>
        <w:jc w:val="both"/>
      </w:pPr>
      <w:r>
        <w:lastRenderedPageBreak/>
        <w:t>(1</w:t>
      </w:r>
      <w:r w:rsidRPr="00B36051">
        <w:t xml:space="preserve">8) </w:t>
      </w:r>
      <w:proofErr w:type="spellStart"/>
      <w:r w:rsidRPr="00B36051">
        <w:t>Cozzan</w:t>
      </w:r>
      <w:proofErr w:type="spellEnd"/>
      <w:r w:rsidRPr="00B36051">
        <w:t xml:space="preserve">, C.; Griffith, K.J.; Laurita, G.; Hu, J.G.; Grey, C.P.; Seshadri, R.  </w:t>
      </w:r>
      <w:r w:rsidRPr="00B36051">
        <w:rPr>
          <w:bCs/>
          <w:lang w:val="en"/>
        </w:rPr>
        <w:t>Structural Evolution and Atom Clustering in β-</w:t>
      </w:r>
      <w:proofErr w:type="spellStart"/>
      <w:r w:rsidRPr="00B36051">
        <w:rPr>
          <w:bCs/>
          <w:lang w:val="en"/>
        </w:rPr>
        <w:t>SiAlON</w:t>
      </w:r>
      <w:proofErr w:type="spellEnd"/>
      <w:r w:rsidRPr="00B36051">
        <w:rPr>
          <w:bCs/>
          <w:lang w:val="en"/>
        </w:rPr>
        <w:t>:</w:t>
      </w:r>
      <w:r w:rsidRPr="00B36051">
        <w:t xml:space="preserve"> β-Si</w:t>
      </w:r>
      <w:r w:rsidRPr="00B36051">
        <w:rPr>
          <w:vertAlign w:val="subscript"/>
        </w:rPr>
        <w:t>6–z</w:t>
      </w:r>
      <w:r w:rsidRPr="00B36051">
        <w:t>Al</w:t>
      </w:r>
      <w:r w:rsidRPr="00B36051">
        <w:rPr>
          <w:vertAlign w:val="subscript"/>
        </w:rPr>
        <w:t>z</w:t>
      </w:r>
      <w:r w:rsidRPr="00B36051">
        <w:t>O</w:t>
      </w:r>
      <w:r w:rsidRPr="00B36051">
        <w:rPr>
          <w:vertAlign w:val="subscript"/>
        </w:rPr>
        <w:t>z</w:t>
      </w:r>
      <w:r w:rsidRPr="00B36051">
        <w:t>N</w:t>
      </w:r>
      <w:r w:rsidRPr="00B36051">
        <w:rPr>
          <w:vertAlign w:val="subscript"/>
        </w:rPr>
        <w:t>8–</w:t>
      </w:r>
      <w:proofErr w:type="gramStart"/>
      <w:r w:rsidRPr="00B36051">
        <w:rPr>
          <w:vertAlign w:val="subscript"/>
        </w:rPr>
        <w:t>z</w:t>
      </w:r>
      <w:r w:rsidRPr="00B36051">
        <w:t xml:space="preserve">  </w:t>
      </w:r>
      <w:proofErr w:type="spellStart"/>
      <w:r w:rsidRPr="00B36051">
        <w:rPr>
          <w:i/>
        </w:rPr>
        <w:t>Inorg</w:t>
      </w:r>
      <w:proofErr w:type="spellEnd"/>
      <w:proofErr w:type="gramEnd"/>
      <w:r w:rsidRPr="00B36051">
        <w:rPr>
          <w:i/>
        </w:rPr>
        <w:t>. Chem</w:t>
      </w:r>
      <w:r w:rsidRPr="00B36051">
        <w:t xml:space="preserve">. </w:t>
      </w:r>
      <w:r w:rsidRPr="00B36051">
        <w:rPr>
          <w:b/>
        </w:rPr>
        <w:t>2017</w:t>
      </w:r>
      <w:r w:rsidRPr="00B36051">
        <w:t xml:space="preserve">, </w:t>
      </w:r>
      <w:r w:rsidRPr="00B36051">
        <w:rPr>
          <w:i/>
        </w:rPr>
        <w:t>56</w:t>
      </w:r>
      <w:r w:rsidRPr="00B36051">
        <w:t>, 2153-2158</w:t>
      </w:r>
      <w:r>
        <w:t>.</w:t>
      </w:r>
    </w:p>
    <w:p w14:paraId="478779D2" w14:textId="42C9B9B3" w:rsidR="00921E1F" w:rsidRPr="0030249F" w:rsidRDefault="00E842C5" w:rsidP="0030249F">
      <w:pPr>
        <w:jc w:val="both"/>
      </w:pPr>
      <w:r>
        <w:t>(1</w:t>
      </w:r>
      <w:r w:rsidR="00B36051">
        <w:t>9</w:t>
      </w:r>
      <w:r w:rsidR="00921E1F">
        <w:t xml:space="preserve">) </w:t>
      </w:r>
      <w:proofErr w:type="spellStart"/>
      <w:r w:rsidR="00921E1F" w:rsidRPr="00921E1F">
        <w:t>Okatov</w:t>
      </w:r>
      <w:proofErr w:type="spellEnd"/>
      <w:r w:rsidR="00921E1F" w:rsidRPr="00921E1F">
        <w:t xml:space="preserve">, </w:t>
      </w:r>
      <w:r w:rsidR="00921E1F">
        <w:t>S.V.</w:t>
      </w:r>
      <w:r w:rsidR="009E3E15">
        <w:t>;</w:t>
      </w:r>
      <w:r w:rsidR="00921E1F">
        <w:t xml:space="preserve"> </w:t>
      </w:r>
      <w:proofErr w:type="spellStart"/>
      <w:r w:rsidR="00921E1F" w:rsidRPr="00921E1F">
        <w:t>Ivanovskii</w:t>
      </w:r>
      <w:proofErr w:type="spellEnd"/>
      <w:r w:rsidR="00921E1F" w:rsidRPr="00921E1F">
        <w:t xml:space="preserve">, </w:t>
      </w:r>
      <w:r w:rsidR="00921E1F">
        <w:t xml:space="preserve">A.L.  </w:t>
      </w:r>
      <w:r w:rsidR="0030249F">
        <w:t xml:space="preserve">Chemical bonding and atomic ordering effects in </w:t>
      </w:r>
      <w:r w:rsidR="0030249F" w:rsidRPr="0030249F">
        <w:t>β′-sialon</w:t>
      </w:r>
      <w:r w:rsidR="0030249F">
        <w:t xml:space="preserve">. </w:t>
      </w:r>
      <w:r w:rsidR="0030249F" w:rsidRPr="0030249F">
        <w:rPr>
          <w:i/>
        </w:rPr>
        <w:t>In</w:t>
      </w:r>
      <w:r w:rsidR="00921E1F" w:rsidRPr="0030249F">
        <w:rPr>
          <w:i/>
        </w:rPr>
        <w:t xml:space="preserve">t. J. </w:t>
      </w:r>
      <w:proofErr w:type="spellStart"/>
      <w:r w:rsidR="00921E1F" w:rsidRPr="0030249F">
        <w:rPr>
          <w:i/>
        </w:rPr>
        <w:t>Inorg</w:t>
      </w:r>
      <w:proofErr w:type="spellEnd"/>
      <w:r w:rsidR="00921E1F" w:rsidRPr="0030249F">
        <w:rPr>
          <w:i/>
        </w:rPr>
        <w:t>. Mater.</w:t>
      </w:r>
      <w:r w:rsidR="00921E1F" w:rsidRPr="0030249F">
        <w:t xml:space="preserve"> </w:t>
      </w:r>
      <w:r w:rsidR="00921E1F" w:rsidRPr="0030249F">
        <w:rPr>
          <w:b/>
        </w:rPr>
        <w:t>2001</w:t>
      </w:r>
      <w:r w:rsidR="00921E1F" w:rsidRPr="0030249F">
        <w:t xml:space="preserve">, </w:t>
      </w:r>
      <w:r w:rsidR="00921E1F" w:rsidRPr="0030249F">
        <w:rPr>
          <w:i/>
        </w:rPr>
        <w:t>3</w:t>
      </w:r>
      <w:r w:rsidR="00921E1F" w:rsidRPr="0030249F">
        <w:t>, 923-930.</w:t>
      </w:r>
    </w:p>
    <w:p w14:paraId="09BB46DF" w14:textId="4FE5D547" w:rsidR="00E842C5" w:rsidRDefault="00E842C5" w:rsidP="0030249F">
      <w:pPr>
        <w:jc w:val="both"/>
      </w:pPr>
      <w:r w:rsidRPr="0030249F">
        <w:t>(</w:t>
      </w:r>
      <w:r w:rsidR="00B36051">
        <w:t>20</w:t>
      </w:r>
      <w:r w:rsidRPr="0030249F">
        <w:t xml:space="preserve">) </w:t>
      </w:r>
      <w:proofErr w:type="spellStart"/>
      <w:r w:rsidRPr="0030249F">
        <w:t>Okatov</w:t>
      </w:r>
      <w:proofErr w:type="spellEnd"/>
      <w:r w:rsidRPr="0030249F">
        <w:t>, S.V.</w:t>
      </w:r>
      <w:r w:rsidR="009E3E15" w:rsidRPr="0030249F">
        <w:t>;</w:t>
      </w:r>
      <w:r w:rsidRPr="0030249F">
        <w:t xml:space="preserve"> </w:t>
      </w:r>
      <w:proofErr w:type="spellStart"/>
      <w:r w:rsidRPr="0030249F">
        <w:t>Shveikin</w:t>
      </w:r>
      <w:proofErr w:type="spellEnd"/>
      <w:r w:rsidRPr="0030249F">
        <w:t>, G.P.</w:t>
      </w:r>
      <w:r w:rsidR="009E3E15" w:rsidRPr="0030249F">
        <w:t>;</w:t>
      </w:r>
      <w:r w:rsidRPr="0030249F">
        <w:t xml:space="preserve"> </w:t>
      </w:r>
      <w:proofErr w:type="spellStart"/>
      <w:r w:rsidRPr="0030249F">
        <w:t>Iv</w:t>
      </w:r>
      <w:r w:rsidR="0030249F" w:rsidRPr="0030249F">
        <w:t>anovskii</w:t>
      </w:r>
      <w:proofErr w:type="spellEnd"/>
      <w:r w:rsidR="0030249F">
        <w:t xml:space="preserve">, A.L.  </w:t>
      </w:r>
      <w:r w:rsidR="0030249F" w:rsidRPr="0030249F">
        <w:rPr>
          <w:bCs/>
        </w:rPr>
        <w:t xml:space="preserve">Modelling of atomic ordering effects in multicomponent systems: sialons and </w:t>
      </w:r>
      <w:proofErr w:type="spellStart"/>
      <w:r w:rsidR="0030249F" w:rsidRPr="0030249F">
        <w:rPr>
          <w:bCs/>
        </w:rPr>
        <w:t>sibeons</w:t>
      </w:r>
      <w:proofErr w:type="spellEnd"/>
      <w:r w:rsidR="0030249F" w:rsidRPr="0030249F">
        <w:rPr>
          <w:bCs/>
        </w:rPr>
        <w:t xml:space="preserve">.  </w:t>
      </w:r>
      <w:proofErr w:type="spellStart"/>
      <w:r w:rsidRPr="005C68BB">
        <w:rPr>
          <w:i/>
        </w:rPr>
        <w:t>Dokl</w:t>
      </w:r>
      <w:proofErr w:type="spellEnd"/>
      <w:r w:rsidRPr="005C68BB">
        <w:rPr>
          <w:i/>
        </w:rPr>
        <w:t>. Phys. Chem.</w:t>
      </w:r>
      <w:r>
        <w:t xml:space="preserve"> </w:t>
      </w:r>
      <w:r w:rsidRPr="005C68BB">
        <w:rPr>
          <w:b/>
        </w:rPr>
        <w:t>2003</w:t>
      </w:r>
      <w:r>
        <w:t xml:space="preserve">, </w:t>
      </w:r>
      <w:r w:rsidRPr="005C68BB">
        <w:rPr>
          <w:i/>
        </w:rPr>
        <w:t>388</w:t>
      </w:r>
      <w:r>
        <w:t xml:space="preserve">, </w:t>
      </w:r>
      <w:r w:rsidR="00044AEA">
        <w:t>38-41.</w:t>
      </w:r>
    </w:p>
    <w:p w14:paraId="7F5937D3" w14:textId="3F33E90C" w:rsidR="00921E1F" w:rsidRPr="00FF5695" w:rsidRDefault="00E842C5" w:rsidP="0030249F">
      <w:pPr>
        <w:jc w:val="both"/>
      </w:pPr>
      <w:r>
        <w:t>(</w:t>
      </w:r>
      <w:r w:rsidR="00044AEA">
        <w:t>2</w:t>
      </w:r>
      <w:r w:rsidR="00B36051">
        <w:t>1</w:t>
      </w:r>
      <w:r w:rsidR="00921E1F">
        <w:t xml:space="preserve">) </w:t>
      </w:r>
      <w:r w:rsidR="00921E1F" w:rsidRPr="00921E1F">
        <w:t>Tatsumi, K.</w:t>
      </w:r>
      <w:r w:rsidR="009E3E15">
        <w:t>;</w:t>
      </w:r>
      <w:r w:rsidR="00921E1F" w:rsidRPr="00921E1F">
        <w:t xml:space="preserve"> Tanaka, I.</w:t>
      </w:r>
      <w:r w:rsidR="009E3E15">
        <w:t>;</w:t>
      </w:r>
      <w:r w:rsidR="00921E1F" w:rsidRPr="00921E1F">
        <w:t xml:space="preserve"> Adachi, H.</w:t>
      </w:r>
      <w:r w:rsidR="009E3E15">
        <w:t>;</w:t>
      </w:r>
      <w:r w:rsidR="00921E1F" w:rsidRPr="00921E1F">
        <w:t xml:space="preserve"> </w:t>
      </w:r>
      <w:proofErr w:type="spellStart"/>
      <w:r w:rsidR="00921E1F" w:rsidRPr="00921E1F">
        <w:t>Yoshiya</w:t>
      </w:r>
      <w:proofErr w:type="spellEnd"/>
      <w:r w:rsidR="00921E1F" w:rsidRPr="00921E1F">
        <w:t xml:space="preserve">, M.  </w:t>
      </w:r>
      <w:r w:rsidR="00960266">
        <w:t xml:space="preserve">Atomic structures and </w:t>
      </w:r>
      <w:proofErr w:type="spellStart"/>
      <w:r w:rsidR="00960266">
        <w:t>bondings</w:t>
      </w:r>
      <w:proofErr w:type="spellEnd"/>
      <w:r w:rsidR="00960266">
        <w:t xml:space="preserve"> of </w:t>
      </w:r>
      <w:r w:rsidR="00960266" w:rsidRPr="00960266">
        <w:t>β- and spinel Si</w:t>
      </w:r>
      <w:r w:rsidR="00960266" w:rsidRPr="00960266">
        <w:rPr>
          <w:vertAlign w:val="subscript"/>
        </w:rPr>
        <w:t>6–z</w:t>
      </w:r>
      <w:r w:rsidR="00960266" w:rsidRPr="00960266">
        <w:t>Al</w:t>
      </w:r>
      <w:r w:rsidR="00960266" w:rsidRPr="00960266">
        <w:rPr>
          <w:vertAlign w:val="subscript"/>
        </w:rPr>
        <w:t>z</w:t>
      </w:r>
      <w:r w:rsidR="00960266" w:rsidRPr="00960266">
        <w:t>O</w:t>
      </w:r>
      <w:r w:rsidR="00960266" w:rsidRPr="00960266">
        <w:rPr>
          <w:vertAlign w:val="subscript"/>
        </w:rPr>
        <w:t>z</w:t>
      </w:r>
      <w:r w:rsidR="00960266" w:rsidRPr="00960266">
        <w:t>N</w:t>
      </w:r>
      <w:r w:rsidR="00960266" w:rsidRPr="00960266">
        <w:rPr>
          <w:vertAlign w:val="subscript"/>
        </w:rPr>
        <w:t>8–z</w:t>
      </w:r>
      <w:r w:rsidR="00960266" w:rsidRPr="00960266">
        <w:t xml:space="preserve"> by </w:t>
      </w:r>
      <w:r w:rsidR="00960266">
        <w:t xml:space="preserve">first principles calculations. </w:t>
      </w:r>
      <w:r w:rsidR="00960266">
        <w:rPr>
          <w:b/>
          <w:bCs/>
          <w:lang w:val="en"/>
        </w:rPr>
        <w:t xml:space="preserve"> </w:t>
      </w:r>
      <w:r w:rsidR="00921E1F" w:rsidRPr="00960266">
        <w:rPr>
          <w:i/>
        </w:rPr>
        <w:t xml:space="preserve">Phys. </w:t>
      </w:r>
      <w:r w:rsidR="00921E1F" w:rsidRPr="00FF5695">
        <w:rPr>
          <w:i/>
        </w:rPr>
        <w:t xml:space="preserve">Rev. </w:t>
      </w:r>
      <w:proofErr w:type="gramStart"/>
      <w:r w:rsidR="00921E1F" w:rsidRPr="00FF5695">
        <w:rPr>
          <w:i/>
        </w:rPr>
        <w:t>B</w:t>
      </w:r>
      <w:r w:rsidR="00921E1F" w:rsidRPr="00FF5695">
        <w:t xml:space="preserve">,  </w:t>
      </w:r>
      <w:r w:rsidR="00921E1F" w:rsidRPr="00FF5695">
        <w:rPr>
          <w:b/>
        </w:rPr>
        <w:t>2002</w:t>
      </w:r>
      <w:proofErr w:type="gramEnd"/>
      <w:r w:rsidR="00921E1F" w:rsidRPr="00FF5695">
        <w:t xml:space="preserve">, </w:t>
      </w:r>
      <w:r w:rsidR="00921E1F" w:rsidRPr="00FF5695">
        <w:rPr>
          <w:i/>
        </w:rPr>
        <w:t>66</w:t>
      </w:r>
      <w:r w:rsidR="00921E1F" w:rsidRPr="00FF5695">
        <w:t>, 165210</w:t>
      </w:r>
      <w:r w:rsidR="00D87F42" w:rsidRPr="00FF5695">
        <w:t>.</w:t>
      </w:r>
    </w:p>
    <w:p w14:paraId="37546D0E" w14:textId="45804C8C" w:rsidR="001C27D9" w:rsidRPr="00FF5695" w:rsidRDefault="001C27D9" w:rsidP="0030249F">
      <w:pPr>
        <w:jc w:val="both"/>
      </w:pPr>
      <w:r w:rsidRPr="00FF5695">
        <w:t>(2</w:t>
      </w:r>
      <w:r w:rsidR="00B36051">
        <w:t>2</w:t>
      </w:r>
      <w:r w:rsidRPr="00FF5695">
        <w:t>) Momma K.</w:t>
      </w:r>
      <w:r w:rsidR="009E3E15" w:rsidRPr="00FF5695">
        <w:t>;</w:t>
      </w:r>
      <w:r w:rsidRPr="00FF5695">
        <w:t xml:space="preserve"> Izumi, </w:t>
      </w:r>
      <w:r w:rsidR="00956FF7" w:rsidRPr="00FF5695">
        <w:t xml:space="preserve">F. </w:t>
      </w:r>
      <w:r w:rsidR="009E3E15" w:rsidRPr="00FF5695">
        <w:t xml:space="preserve"> </w:t>
      </w:r>
      <w:r w:rsidR="00875EC8" w:rsidRPr="00875EC8">
        <w:rPr>
          <w:bCs/>
          <w:lang w:val="en"/>
        </w:rPr>
        <w:t>VESTA 3 for three-dimensional visualization of crystal, volumetric and morphology data</w:t>
      </w:r>
      <w:r w:rsidR="00875EC8">
        <w:t xml:space="preserve">. </w:t>
      </w:r>
      <w:r w:rsidR="00875EC8" w:rsidRPr="00875EC8">
        <w:rPr>
          <w:i/>
        </w:rPr>
        <w:t xml:space="preserve"> </w:t>
      </w:r>
      <w:r w:rsidRPr="00875EC8">
        <w:rPr>
          <w:i/>
        </w:rPr>
        <w:t xml:space="preserve">J. Appl. </w:t>
      </w:r>
      <w:proofErr w:type="spellStart"/>
      <w:r w:rsidRPr="00FF5695">
        <w:rPr>
          <w:i/>
        </w:rPr>
        <w:t>Crystallogr</w:t>
      </w:r>
      <w:proofErr w:type="spellEnd"/>
      <w:r w:rsidRPr="00FF5695">
        <w:rPr>
          <w:i/>
        </w:rPr>
        <w:t>.</w:t>
      </w:r>
      <w:r w:rsidRPr="00FF5695">
        <w:t xml:space="preserve"> </w:t>
      </w:r>
      <w:r w:rsidR="00956FF7" w:rsidRPr="00FF5695">
        <w:t xml:space="preserve"> </w:t>
      </w:r>
      <w:r w:rsidR="00956FF7" w:rsidRPr="00FF5695">
        <w:rPr>
          <w:b/>
        </w:rPr>
        <w:t>2011</w:t>
      </w:r>
      <w:r w:rsidR="00956FF7" w:rsidRPr="00FF5695">
        <w:t xml:space="preserve">, </w:t>
      </w:r>
      <w:r w:rsidRPr="00FF5695">
        <w:rPr>
          <w:i/>
        </w:rPr>
        <w:t>44</w:t>
      </w:r>
      <w:r w:rsidRPr="00FF5695">
        <w:t>, 1272-1276</w:t>
      </w:r>
    </w:p>
    <w:p w14:paraId="794D0543" w14:textId="660572DF" w:rsidR="001C7E58" w:rsidRPr="00FF5695" w:rsidRDefault="00956FF7" w:rsidP="0030249F">
      <w:pPr>
        <w:jc w:val="both"/>
        <w:rPr>
          <w:lang w:val="en"/>
        </w:rPr>
      </w:pPr>
      <w:r w:rsidRPr="003D262E">
        <w:t>(2</w:t>
      </w:r>
      <w:r w:rsidR="00B36051" w:rsidRPr="003D262E">
        <w:t>3</w:t>
      </w:r>
      <w:r w:rsidR="00D87F42" w:rsidRPr="003D262E">
        <w:t>) Fang, C.M.</w:t>
      </w:r>
      <w:r w:rsidR="009E3E15" w:rsidRPr="003D262E">
        <w:t>;</w:t>
      </w:r>
      <w:r w:rsidR="00D87F42" w:rsidRPr="003D262E">
        <w:t xml:space="preserve"> </w:t>
      </w:r>
      <w:proofErr w:type="spellStart"/>
      <w:r w:rsidR="00D87F42" w:rsidRPr="003D262E">
        <w:t>Metselaar</w:t>
      </w:r>
      <w:proofErr w:type="spellEnd"/>
      <w:r w:rsidR="00D87F42" w:rsidRPr="003D262E">
        <w:t xml:space="preserve">, R.  </w:t>
      </w:r>
      <w:r w:rsidR="00875EC8" w:rsidRPr="00875EC8">
        <w:rPr>
          <w:bCs/>
          <w:lang w:val="en"/>
        </w:rPr>
        <w:t xml:space="preserve">Site preferences in </w:t>
      </w:r>
      <w:r w:rsidR="00875EC8">
        <w:rPr>
          <w:rFonts w:cstheme="minorHAnsi"/>
          <w:bCs/>
          <w:lang w:val="en"/>
        </w:rPr>
        <w:t>β</w:t>
      </w:r>
      <w:r w:rsidR="00875EC8" w:rsidRPr="00875EC8">
        <w:rPr>
          <w:bCs/>
          <w:lang w:val="en"/>
        </w:rPr>
        <w:t>-sialon from first-principles calculations</w:t>
      </w:r>
      <w:r w:rsidR="00875EC8">
        <w:rPr>
          <w:bCs/>
          <w:lang w:val="en"/>
        </w:rPr>
        <w:t xml:space="preserve">.  </w:t>
      </w:r>
      <w:r w:rsidR="00D87F42" w:rsidRPr="00875EC8">
        <w:rPr>
          <w:i/>
        </w:rPr>
        <w:t xml:space="preserve">J. Mater. </w:t>
      </w:r>
      <w:r w:rsidR="00D87F42" w:rsidRPr="00FF5695">
        <w:rPr>
          <w:i/>
          <w:lang w:val="en"/>
        </w:rPr>
        <w:t>Chem.</w:t>
      </w:r>
      <w:r w:rsidR="00D87F42" w:rsidRPr="00FF5695">
        <w:rPr>
          <w:lang w:val="en"/>
        </w:rPr>
        <w:t xml:space="preserve">  </w:t>
      </w:r>
      <w:r w:rsidR="00D87F42" w:rsidRPr="00FF5695">
        <w:rPr>
          <w:b/>
          <w:lang w:val="en"/>
        </w:rPr>
        <w:t>2003</w:t>
      </w:r>
      <w:r w:rsidR="00D87F42" w:rsidRPr="00FF5695">
        <w:rPr>
          <w:lang w:val="en"/>
        </w:rPr>
        <w:t xml:space="preserve">, </w:t>
      </w:r>
      <w:r w:rsidR="00D87F42" w:rsidRPr="00FF5695">
        <w:rPr>
          <w:i/>
          <w:lang w:val="en"/>
        </w:rPr>
        <w:t>13</w:t>
      </w:r>
      <w:r w:rsidR="00D87F42" w:rsidRPr="00FF5695">
        <w:rPr>
          <w:lang w:val="en"/>
        </w:rPr>
        <w:t>, 335-337.</w:t>
      </w:r>
    </w:p>
    <w:p w14:paraId="6C675A94" w14:textId="7A14B0F2" w:rsidR="00D87F42" w:rsidRPr="005C68BB" w:rsidRDefault="00956FF7" w:rsidP="0030249F">
      <w:pPr>
        <w:jc w:val="both"/>
        <w:rPr>
          <w:iCs/>
        </w:rPr>
      </w:pPr>
      <w:r w:rsidRPr="003D262E">
        <w:rPr>
          <w:lang w:val="en"/>
        </w:rPr>
        <w:t>(2</w:t>
      </w:r>
      <w:r w:rsidR="00B36051" w:rsidRPr="003D262E">
        <w:rPr>
          <w:lang w:val="en"/>
        </w:rPr>
        <w:t>4</w:t>
      </w:r>
      <w:r w:rsidR="00D87F42" w:rsidRPr="003D262E">
        <w:rPr>
          <w:lang w:val="en"/>
        </w:rPr>
        <w:t>) Fang, C.M.</w:t>
      </w:r>
      <w:r w:rsidR="009E3E15" w:rsidRPr="003D262E">
        <w:rPr>
          <w:lang w:val="en"/>
        </w:rPr>
        <w:t>;</w:t>
      </w:r>
      <w:r w:rsidR="00D87F42" w:rsidRPr="003D262E">
        <w:rPr>
          <w:lang w:val="en"/>
        </w:rPr>
        <w:t xml:space="preserve"> </w:t>
      </w:r>
      <w:proofErr w:type="spellStart"/>
      <w:r w:rsidR="00D87F42" w:rsidRPr="003D262E">
        <w:rPr>
          <w:lang w:val="en"/>
        </w:rPr>
        <w:t>Metselaar</w:t>
      </w:r>
      <w:proofErr w:type="spellEnd"/>
      <w:r w:rsidR="00D87F42" w:rsidRPr="003D262E">
        <w:rPr>
          <w:lang w:val="en"/>
        </w:rPr>
        <w:t xml:space="preserve">, R.  </w:t>
      </w:r>
      <w:r w:rsidR="00875EC8" w:rsidRPr="00875EC8">
        <w:rPr>
          <w:bCs/>
          <w:lang w:val="en"/>
        </w:rPr>
        <w:t xml:space="preserve">First-principles calculations of microdomain models for </w:t>
      </w:r>
      <w:r w:rsidR="00875EC8">
        <w:rPr>
          <w:rFonts w:cstheme="minorHAnsi"/>
          <w:bCs/>
          <w:lang w:val="en"/>
        </w:rPr>
        <w:t>β</w:t>
      </w:r>
      <w:r w:rsidR="00875EC8" w:rsidRPr="00875EC8">
        <w:rPr>
          <w:bCs/>
          <w:lang w:val="en"/>
        </w:rPr>
        <w:t>-sialon Si</w:t>
      </w:r>
      <w:r w:rsidR="00875EC8" w:rsidRPr="00875EC8">
        <w:rPr>
          <w:bCs/>
          <w:vertAlign w:val="subscript"/>
          <w:lang w:val="en"/>
        </w:rPr>
        <w:t>5</w:t>
      </w:r>
      <w:r w:rsidR="00875EC8" w:rsidRPr="00875EC8">
        <w:rPr>
          <w:bCs/>
          <w:lang w:val="en"/>
        </w:rPr>
        <w:t>ALON</w:t>
      </w:r>
      <w:r w:rsidR="00875EC8" w:rsidRPr="00875EC8">
        <w:rPr>
          <w:bCs/>
          <w:vertAlign w:val="subscript"/>
          <w:lang w:val="en"/>
        </w:rPr>
        <w:t>7</w:t>
      </w:r>
      <w:r w:rsidR="00875EC8">
        <w:rPr>
          <w:bCs/>
          <w:lang w:val="en"/>
        </w:rPr>
        <w:t xml:space="preserve">. </w:t>
      </w:r>
      <w:r w:rsidR="00875EC8" w:rsidRPr="00875EC8">
        <w:rPr>
          <w:bCs/>
          <w:lang w:val="en"/>
        </w:rPr>
        <w:t xml:space="preserve"> </w:t>
      </w:r>
      <w:r w:rsidR="00D87F42" w:rsidRPr="005C68BB">
        <w:rPr>
          <w:i/>
          <w:iCs/>
        </w:rPr>
        <w:t xml:space="preserve">J. Amer. Ceram. Soc. </w:t>
      </w:r>
      <w:r w:rsidR="00D87F42" w:rsidRPr="005C68BB">
        <w:rPr>
          <w:iCs/>
        </w:rPr>
        <w:t xml:space="preserve"> </w:t>
      </w:r>
      <w:r w:rsidR="00D87F42" w:rsidRPr="005C68BB">
        <w:rPr>
          <w:b/>
          <w:iCs/>
        </w:rPr>
        <w:t>2003</w:t>
      </w:r>
      <w:r w:rsidR="00D87F42" w:rsidRPr="005C68BB">
        <w:rPr>
          <w:iCs/>
        </w:rPr>
        <w:t xml:space="preserve">, </w:t>
      </w:r>
      <w:r w:rsidR="00D87F42" w:rsidRPr="005C68BB">
        <w:rPr>
          <w:i/>
          <w:iCs/>
        </w:rPr>
        <w:t>86</w:t>
      </w:r>
      <w:r w:rsidR="00D87F42" w:rsidRPr="005C68BB">
        <w:rPr>
          <w:iCs/>
        </w:rPr>
        <w:t>, 1956-1958.</w:t>
      </w:r>
    </w:p>
    <w:p w14:paraId="7382F21A" w14:textId="06D52F40" w:rsidR="00D87F42" w:rsidRPr="005C68BB" w:rsidRDefault="00956FF7" w:rsidP="0030249F">
      <w:pPr>
        <w:jc w:val="both"/>
      </w:pPr>
      <w:r w:rsidRPr="005C68BB">
        <w:rPr>
          <w:iCs/>
        </w:rPr>
        <w:t>(2</w:t>
      </w:r>
      <w:r w:rsidR="00B36051">
        <w:rPr>
          <w:iCs/>
        </w:rPr>
        <w:t>5</w:t>
      </w:r>
      <w:r w:rsidR="00D87F42" w:rsidRPr="005C68BB">
        <w:rPr>
          <w:iCs/>
        </w:rPr>
        <w:t>) Boyko, T.D.</w:t>
      </w:r>
      <w:r w:rsidR="009E3E15" w:rsidRPr="005C68BB">
        <w:rPr>
          <w:iCs/>
        </w:rPr>
        <w:t>;</w:t>
      </w:r>
      <w:r w:rsidR="00D87F42" w:rsidRPr="005C68BB">
        <w:rPr>
          <w:iCs/>
        </w:rPr>
        <w:t xml:space="preserve"> Gross, T.</w:t>
      </w:r>
      <w:r w:rsidR="009E3E15">
        <w:rPr>
          <w:iCs/>
        </w:rPr>
        <w:t>;</w:t>
      </w:r>
      <w:r w:rsidR="00D87F42" w:rsidRPr="005C68BB">
        <w:rPr>
          <w:iCs/>
        </w:rPr>
        <w:t xml:space="preserve"> Schwarz, M.</w:t>
      </w:r>
      <w:r w:rsidR="009E3E15" w:rsidRPr="005C68BB">
        <w:rPr>
          <w:iCs/>
        </w:rPr>
        <w:t>;</w:t>
      </w:r>
      <w:r w:rsidR="00D87F42" w:rsidRPr="005C68BB">
        <w:rPr>
          <w:iCs/>
        </w:rPr>
        <w:t xml:space="preserve"> </w:t>
      </w:r>
      <w:proofErr w:type="spellStart"/>
      <w:r w:rsidR="00D87F42" w:rsidRPr="005C68BB">
        <w:rPr>
          <w:iCs/>
        </w:rPr>
        <w:t>Fuess</w:t>
      </w:r>
      <w:proofErr w:type="spellEnd"/>
      <w:r w:rsidR="00D87F42" w:rsidRPr="005C68BB">
        <w:rPr>
          <w:iCs/>
        </w:rPr>
        <w:t>, H.</w:t>
      </w:r>
      <w:r w:rsidR="009E3E15" w:rsidRPr="005C68BB">
        <w:rPr>
          <w:iCs/>
        </w:rPr>
        <w:t>;</w:t>
      </w:r>
      <w:r w:rsidR="00D87F42" w:rsidRPr="005C68BB">
        <w:rPr>
          <w:iCs/>
        </w:rPr>
        <w:t xml:space="preserve"> </w:t>
      </w:r>
      <w:proofErr w:type="spellStart"/>
      <w:r w:rsidR="00D87F42" w:rsidRPr="005C68BB">
        <w:rPr>
          <w:iCs/>
        </w:rPr>
        <w:t>Moewes</w:t>
      </w:r>
      <w:proofErr w:type="spellEnd"/>
      <w:r w:rsidR="00D87F42" w:rsidRPr="005C68BB">
        <w:rPr>
          <w:iCs/>
        </w:rPr>
        <w:t xml:space="preserve">, </w:t>
      </w:r>
      <w:r w:rsidR="009E3E15" w:rsidRPr="005C68BB">
        <w:rPr>
          <w:iCs/>
        </w:rPr>
        <w:t xml:space="preserve">A. </w:t>
      </w:r>
      <w:r w:rsidR="00D87F42" w:rsidRPr="005C68BB">
        <w:rPr>
          <w:iCs/>
        </w:rPr>
        <w:t xml:space="preserve"> </w:t>
      </w:r>
      <w:r w:rsidR="00875EC8" w:rsidRPr="00875EC8">
        <w:rPr>
          <w:bCs/>
          <w:iCs/>
          <w:lang w:val="en"/>
        </w:rPr>
        <w:t xml:space="preserve">The local crystal structure and electronic band gap of </w:t>
      </w:r>
      <w:r w:rsidR="00875EC8">
        <w:rPr>
          <w:rFonts w:cstheme="minorHAnsi"/>
          <w:bCs/>
          <w:iCs/>
          <w:lang w:val="en"/>
        </w:rPr>
        <w:t>β</w:t>
      </w:r>
      <w:r w:rsidR="00875EC8" w:rsidRPr="00875EC8">
        <w:rPr>
          <w:bCs/>
          <w:iCs/>
          <w:lang w:val="en"/>
        </w:rPr>
        <w:t>-sialons</w:t>
      </w:r>
      <w:r w:rsidR="00875EC8">
        <w:rPr>
          <w:iCs/>
        </w:rPr>
        <w:t xml:space="preserve">. </w:t>
      </w:r>
      <w:r w:rsidR="00875EC8" w:rsidRPr="00875EC8">
        <w:rPr>
          <w:i/>
          <w:iCs/>
        </w:rPr>
        <w:t xml:space="preserve"> </w:t>
      </w:r>
      <w:r w:rsidR="00D87F42" w:rsidRPr="005C68BB">
        <w:rPr>
          <w:i/>
          <w:iCs/>
        </w:rPr>
        <w:t>J. Mater. Sci.</w:t>
      </w:r>
      <w:r w:rsidR="00D87F42" w:rsidRPr="005C68BB">
        <w:rPr>
          <w:iCs/>
        </w:rPr>
        <w:t xml:space="preserve"> </w:t>
      </w:r>
      <w:r w:rsidR="00875EC8">
        <w:rPr>
          <w:iCs/>
        </w:rPr>
        <w:t xml:space="preserve"> </w:t>
      </w:r>
      <w:r w:rsidR="00D87F42" w:rsidRPr="005C68BB">
        <w:rPr>
          <w:b/>
          <w:iCs/>
        </w:rPr>
        <w:t>2014</w:t>
      </w:r>
      <w:r w:rsidR="00D87F42" w:rsidRPr="005C68BB">
        <w:rPr>
          <w:iCs/>
        </w:rPr>
        <w:t xml:space="preserve">, </w:t>
      </w:r>
      <w:r w:rsidR="00D87F42" w:rsidRPr="005C68BB">
        <w:rPr>
          <w:i/>
          <w:iCs/>
        </w:rPr>
        <w:t>39</w:t>
      </w:r>
      <w:r w:rsidR="00D87F42" w:rsidRPr="005C68BB">
        <w:rPr>
          <w:iCs/>
        </w:rPr>
        <w:t>, 3242-3252.</w:t>
      </w:r>
    </w:p>
    <w:p w14:paraId="327F7CBF" w14:textId="3B825D20" w:rsidR="001C7E58" w:rsidRPr="005C68BB" w:rsidRDefault="00956FF7" w:rsidP="0030249F">
      <w:pPr>
        <w:jc w:val="both"/>
      </w:pPr>
      <w:r w:rsidRPr="005C68BB">
        <w:t>(2</w:t>
      </w:r>
      <w:r w:rsidR="00B36051">
        <w:t>6</w:t>
      </w:r>
      <w:r w:rsidR="0067252D" w:rsidRPr="005C68BB">
        <w:t xml:space="preserve">) </w:t>
      </w:r>
      <w:proofErr w:type="spellStart"/>
      <w:r w:rsidR="0067252D" w:rsidRPr="005C68BB">
        <w:t>MacKenzie</w:t>
      </w:r>
      <w:proofErr w:type="spellEnd"/>
      <w:r w:rsidR="0067252D" w:rsidRPr="005C68BB">
        <w:t>, K.J.D.</w:t>
      </w:r>
      <w:r w:rsidR="009E3E15" w:rsidRPr="005C68BB">
        <w:t>;</w:t>
      </w:r>
      <w:r w:rsidR="0067252D" w:rsidRPr="005C68BB">
        <w:t xml:space="preserve"> Smith, M.E. </w:t>
      </w:r>
      <w:r w:rsidR="0067252D" w:rsidRPr="005C68BB">
        <w:rPr>
          <w:i/>
        </w:rPr>
        <w:t xml:space="preserve">Multinuclear </w:t>
      </w:r>
      <w:proofErr w:type="gramStart"/>
      <w:r w:rsidR="0067252D" w:rsidRPr="005C68BB">
        <w:rPr>
          <w:i/>
        </w:rPr>
        <w:t>Solid State</w:t>
      </w:r>
      <w:proofErr w:type="gramEnd"/>
      <w:r w:rsidR="0067252D" w:rsidRPr="005C68BB">
        <w:rPr>
          <w:i/>
        </w:rPr>
        <w:t xml:space="preserve"> NMR of Inorganic Materials</w:t>
      </w:r>
      <w:r w:rsidR="0067252D" w:rsidRPr="005C68BB">
        <w:t>, Pergamon, 2002.</w:t>
      </w:r>
    </w:p>
    <w:p w14:paraId="1B046523" w14:textId="133B7B48" w:rsidR="0067252D" w:rsidRDefault="00956FF7" w:rsidP="0030249F">
      <w:pPr>
        <w:jc w:val="both"/>
      </w:pPr>
      <w:r>
        <w:t>(2</w:t>
      </w:r>
      <w:r w:rsidR="00B36051">
        <w:t>7</w:t>
      </w:r>
      <w:r w:rsidR="0067252D">
        <w:t>) Engelhardt G.</w:t>
      </w:r>
      <w:r w:rsidR="009E3E15">
        <w:t>;</w:t>
      </w:r>
      <w:r w:rsidR="0067252D">
        <w:t xml:space="preserve"> Michel, D</w:t>
      </w:r>
      <w:r w:rsidR="00875EC8">
        <w:t>.</w:t>
      </w:r>
      <w:r w:rsidR="0067252D" w:rsidRPr="005C68BB">
        <w:t xml:space="preserve"> </w:t>
      </w:r>
      <w:r w:rsidR="005C68BB">
        <w:t xml:space="preserve"> </w:t>
      </w:r>
      <w:proofErr w:type="gramStart"/>
      <w:r w:rsidR="001C627D" w:rsidRPr="005C68BB">
        <w:rPr>
          <w:i/>
          <w:iCs/>
        </w:rPr>
        <w:t>High Resolution Solid State</w:t>
      </w:r>
      <w:proofErr w:type="gramEnd"/>
      <w:r w:rsidR="001C627D" w:rsidRPr="005C68BB">
        <w:rPr>
          <w:i/>
          <w:iCs/>
        </w:rPr>
        <w:t xml:space="preserve"> NMR of Silicates and Zeolites</w:t>
      </w:r>
      <w:r w:rsidR="001C627D" w:rsidRPr="005C68BB">
        <w:t>. John Wiley &amp; Sons</w:t>
      </w:r>
      <w:r w:rsidR="009E3E15" w:rsidRPr="005C68BB">
        <w:t>, 1987.</w:t>
      </w:r>
    </w:p>
    <w:p w14:paraId="07EFE909" w14:textId="6BF526C9" w:rsidR="0067252D" w:rsidRDefault="00956FF7" w:rsidP="0030249F">
      <w:pPr>
        <w:jc w:val="both"/>
      </w:pPr>
      <w:r>
        <w:t>(2</w:t>
      </w:r>
      <w:r w:rsidR="00B36051">
        <w:t>8</w:t>
      </w:r>
      <w:r w:rsidR="0067252D">
        <w:t>) Smith</w:t>
      </w:r>
      <w:r w:rsidR="002F6F3A">
        <w:t>,</w:t>
      </w:r>
      <w:r w:rsidR="0067252D">
        <w:t xml:space="preserve"> M.E. </w:t>
      </w:r>
      <w:r w:rsidR="009E3E15">
        <w:t xml:space="preserve"> </w:t>
      </w:r>
      <w:r w:rsidR="00875EC8">
        <w:t xml:space="preserve">Applications of </w:t>
      </w:r>
      <w:r w:rsidR="0030249F" w:rsidRPr="0030249F">
        <w:rPr>
          <w:vertAlign w:val="superscript"/>
        </w:rPr>
        <w:t>27</w:t>
      </w:r>
      <w:r w:rsidR="0030249F">
        <w:t>Al</w:t>
      </w:r>
      <w:r w:rsidR="00875EC8">
        <w:t xml:space="preserve"> NMR techniques to structure determination in solids.  </w:t>
      </w:r>
      <w:r w:rsidR="0067252D" w:rsidRPr="005C68BB">
        <w:rPr>
          <w:i/>
        </w:rPr>
        <w:t xml:space="preserve">Appl. </w:t>
      </w:r>
      <w:proofErr w:type="spellStart"/>
      <w:r w:rsidR="0067252D" w:rsidRPr="005C68BB">
        <w:rPr>
          <w:i/>
        </w:rPr>
        <w:t>Magn</w:t>
      </w:r>
      <w:proofErr w:type="spellEnd"/>
      <w:r w:rsidR="0067252D" w:rsidRPr="005C68BB">
        <w:rPr>
          <w:i/>
        </w:rPr>
        <w:t xml:space="preserve">. </w:t>
      </w:r>
      <w:proofErr w:type="spellStart"/>
      <w:r w:rsidR="0067252D" w:rsidRPr="005C68BB">
        <w:rPr>
          <w:i/>
        </w:rPr>
        <w:t>Reson</w:t>
      </w:r>
      <w:proofErr w:type="spellEnd"/>
      <w:r w:rsidR="0067252D" w:rsidRPr="005C68BB">
        <w:rPr>
          <w:i/>
        </w:rPr>
        <w:t>.</w:t>
      </w:r>
      <w:r w:rsidR="0067252D">
        <w:t xml:space="preserve"> </w:t>
      </w:r>
      <w:r w:rsidR="009E3E15">
        <w:t xml:space="preserve"> </w:t>
      </w:r>
      <w:r w:rsidR="0067252D" w:rsidRPr="005C68BB">
        <w:rPr>
          <w:b/>
        </w:rPr>
        <w:t>1993</w:t>
      </w:r>
      <w:r w:rsidR="0067252D">
        <w:t xml:space="preserve">, </w:t>
      </w:r>
      <w:r w:rsidR="0067252D" w:rsidRPr="005C68BB">
        <w:rPr>
          <w:i/>
        </w:rPr>
        <w:t>4</w:t>
      </w:r>
      <w:r w:rsidR="0067252D">
        <w:t>, 1-64.</w:t>
      </w:r>
    </w:p>
    <w:p w14:paraId="05D52A9A" w14:textId="36DDDE9D" w:rsidR="006A0EC5" w:rsidRDefault="00956FF7" w:rsidP="0030249F">
      <w:pPr>
        <w:jc w:val="both"/>
      </w:pPr>
      <w:r>
        <w:t>(2</w:t>
      </w:r>
      <w:r w:rsidR="00B36051">
        <w:t>9</w:t>
      </w:r>
      <w:r w:rsidR="006A0EC5">
        <w:t>)</w:t>
      </w:r>
      <w:r w:rsidR="006A0EC5" w:rsidRPr="006A0EC5">
        <w:rPr>
          <w:lang w:val="en"/>
        </w:rPr>
        <w:t xml:space="preserve"> Eden, M.</w:t>
      </w:r>
      <w:r w:rsidR="009E3E15">
        <w:rPr>
          <w:lang w:val="en"/>
        </w:rPr>
        <w:t xml:space="preserve"> </w:t>
      </w:r>
      <w:r w:rsidR="006A0EC5" w:rsidRPr="006A0EC5">
        <w:rPr>
          <w:lang w:val="en"/>
        </w:rPr>
        <w:t xml:space="preserve"> </w:t>
      </w:r>
      <w:r w:rsidR="0030249F" w:rsidRPr="0030249F">
        <w:rPr>
          <w:vertAlign w:val="superscript"/>
          <w:lang w:val="en"/>
        </w:rPr>
        <w:t>27</w:t>
      </w:r>
      <w:r w:rsidR="00AD765C">
        <w:rPr>
          <w:bCs/>
          <w:lang w:val="en"/>
        </w:rPr>
        <w:t>Al NMR studies of aluminosilicate g</w:t>
      </w:r>
      <w:r w:rsidR="00875EC8" w:rsidRPr="00875EC8">
        <w:rPr>
          <w:bCs/>
          <w:lang w:val="en"/>
        </w:rPr>
        <w:t>lasses</w:t>
      </w:r>
      <w:r w:rsidR="00875EC8">
        <w:rPr>
          <w:lang w:val="en"/>
        </w:rPr>
        <w:t>.</w:t>
      </w:r>
      <w:r w:rsidR="00875EC8" w:rsidRPr="00875EC8">
        <w:rPr>
          <w:i/>
          <w:lang w:val="en"/>
        </w:rPr>
        <w:t xml:space="preserve">  </w:t>
      </w:r>
      <w:r w:rsidR="006A0EC5" w:rsidRPr="005C68BB">
        <w:rPr>
          <w:i/>
          <w:lang w:val="en"/>
        </w:rPr>
        <w:t xml:space="preserve">Ann. Rep. NMR </w:t>
      </w:r>
      <w:proofErr w:type="spellStart"/>
      <w:r w:rsidR="006A0EC5" w:rsidRPr="005C68BB">
        <w:rPr>
          <w:i/>
          <w:lang w:val="en"/>
        </w:rPr>
        <w:t>Spectrosc</w:t>
      </w:r>
      <w:proofErr w:type="spellEnd"/>
      <w:r w:rsidR="006A0EC5" w:rsidRPr="005C68BB">
        <w:rPr>
          <w:i/>
          <w:lang w:val="en"/>
        </w:rPr>
        <w:t>.</w:t>
      </w:r>
      <w:r w:rsidR="009E3E15">
        <w:rPr>
          <w:lang w:val="en"/>
        </w:rPr>
        <w:t xml:space="preserve"> </w:t>
      </w:r>
      <w:r w:rsidR="006A0EC5" w:rsidRPr="006A0EC5">
        <w:rPr>
          <w:lang w:val="en"/>
        </w:rPr>
        <w:t xml:space="preserve"> </w:t>
      </w:r>
      <w:r w:rsidR="006A0EC5" w:rsidRPr="005C68BB">
        <w:rPr>
          <w:b/>
          <w:lang w:val="en"/>
        </w:rPr>
        <w:t>2015</w:t>
      </w:r>
      <w:r w:rsidR="006A0EC5" w:rsidRPr="006A0EC5">
        <w:rPr>
          <w:lang w:val="en"/>
        </w:rPr>
        <w:t xml:space="preserve">, </w:t>
      </w:r>
      <w:r w:rsidR="006A0EC5" w:rsidRPr="005C68BB">
        <w:rPr>
          <w:i/>
          <w:lang w:val="en"/>
        </w:rPr>
        <w:t>86</w:t>
      </w:r>
      <w:r w:rsidR="006A0EC5" w:rsidRPr="006A0EC5">
        <w:rPr>
          <w:lang w:val="en"/>
        </w:rPr>
        <w:t>, 237-331.</w:t>
      </w:r>
    </w:p>
    <w:p w14:paraId="5B5CE4DD" w14:textId="20C2D79A" w:rsidR="0067252D" w:rsidRPr="00E842C5" w:rsidRDefault="00956FF7" w:rsidP="0030249F">
      <w:pPr>
        <w:jc w:val="both"/>
      </w:pPr>
      <w:r w:rsidRPr="003D262E">
        <w:t>(</w:t>
      </w:r>
      <w:r w:rsidR="00B36051" w:rsidRPr="003D5682">
        <w:t>30</w:t>
      </w:r>
      <w:r w:rsidR="0067252D" w:rsidRPr="003D262E">
        <w:t xml:space="preserve">) </w:t>
      </w:r>
      <w:proofErr w:type="spellStart"/>
      <w:r w:rsidR="0067252D" w:rsidRPr="003D262E">
        <w:t>Hauoas</w:t>
      </w:r>
      <w:proofErr w:type="spellEnd"/>
      <w:r w:rsidR="0067252D" w:rsidRPr="003D262E">
        <w:t xml:space="preserve">, </w:t>
      </w:r>
      <w:r w:rsidR="0036331B">
        <w:t>M</w:t>
      </w:r>
      <w:r w:rsidR="0067252D" w:rsidRPr="003D262E">
        <w:t>.</w:t>
      </w:r>
      <w:r w:rsidR="009E3E15" w:rsidRPr="003D262E">
        <w:t>;</w:t>
      </w:r>
      <w:r w:rsidR="0067252D" w:rsidRPr="003D262E">
        <w:t xml:space="preserve"> </w:t>
      </w:r>
      <w:proofErr w:type="spellStart"/>
      <w:r w:rsidR="0067252D" w:rsidRPr="003D262E">
        <w:t>Taulelle</w:t>
      </w:r>
      <w:proofErr w:type="spellEnd"/>
      <w:r w:rsidR="0067252D" w:rsidRPr="003D262E">
        <w:t>, F.</w:t>
      </w:r>
      <w:r w:rsidR="009E3E15" w:rsidRPr="003D262E">
        <w:t>;</w:t>
      </w:r>
      <w:r w:rsidR="0067252D" w:rsidRPr="003D262E">
        <w:t xml:space="preserve"> Martineau, C.</w:t>
      </w:r>
      <w:r w:rsidR="009E3E15" w:rsidRPr="003D262E">
        <w:t xml:space="preserve"> </w:t>
      </w:r>
      <w:r w:rsidR="0067252D" w:rsidRPr="003D262E">
        <w:t xml:space="preserve"> </w:t>
      </w:r>
      <w:r w:rsidR="00EB1358" w:rsidRPr="00EB1358">
        <w:rPr>
          <w:bCs/>
          <w:lang w:val="en"/>
        </w:rPr>
        <w:t xml:space="preserve">Recent advances in application of </w:t>
      </w:r>
      <w:r w:rsidR="0030249F" w:rsidRPr="0030249F">
        <w:rPr>
          <w:bCs/>
          <w:vertAlign w:val="superscript"/>
          <w:lang w:val="en"/>
        </w:rPr>
        <w:t>27</w:t>
      </w:r>
      <w:r w:rsidR="0030249F">
        <w:rPr>
          <w:bCs/>
          <w:lang w:val="en"/>
        </w:rPr>
        <w:t>Al</w:t>
      </w:r>
      <w:r w:rsidR="00EB1358" w:rsidRPr="00EB1358">
        <w:rPr>
          <w:bCs/>
          <w:lang w:val="en"/>
        </w:rPr>
        <w:t xml:space="preserve"> NMR spectroscopy to materials science.  </w:t>
      </w:r>
      <w:r w:rsidR="0067252D" w:rsidRPr="00693A32">
        <w:rPr>
          <w:i/>
          <w:lang w:val="en"/>
        </w:rPr>
        <w:t xml:space="preserve">Prog. </w:t>
      </w:r>
      <w:r w:rsidR="0067252D" w:rsidRPr="00693A32">
        <w:rPr>
          <w:i/>
        </w:rPr>
        <w:t xml:space="preserve">NMR </w:t>
      </w:r>
      <w:proofErr w:type="spellStart"/>
      <w:r w:rsidR="0067252D" w:rsidRPr="00693A32">
        <w:rPr>
          <w:i/>
        </w:rPr>
        <w:t>Spectrosc</w:t>
      </w:r>
      <w:proofErr w:type="spellEnd"/>
      <w:r w:rsidR="0067252D" w:rsidRPr="00693A32">
        <w:rPr>
          <w:i/>
        </w:rPr>
        <w:t>.</w:t>
      </w:r>
      <w:r w:rsidR="0067252D" w:rsidRPr="00E842C5">
        <w:t xml:space="preserve">  </w:t>
      </w:r>
      <w:r w:rsidR="0067252D" w:rsidRPr="005C68BB">
        <w:rPr>
          <w:b/>
        </w:rPr>
        <w:t>2016</w:t>
      </w:r>
      <w:r w:rsidR="0067252D" w:rsidRPr="00E842C5">
        <w:t xml:space="preserve">, </w:t>
      </w:r>
      <w:r w:rsidR="0067252D" w:rsidRPr="005C68BB">
        <w:rPr>
          <w:i/>
        </w:rPr>
        <w:t>94-95</w:t>
      </w:r>
      <w:r w:rsidR="0067252D" w:rsidRPr="00E842C5">
        <w:t>, 11-36.</w:t>
      </w:r>
    </w:p>
    <w:p w14:paraId="369F1081" w14:textId="5D1B3AF2" w:rsidR="0067252D" w:rsidRPr="002F6F3A" w:rsidRDefault="00956FF7" w:rsidP="0030249F">
      <w:pPr>
        <w:jc w:val="both"/>
      </w:pPr>
      <w:r>
        <w:t>(3</w:t>
      </w:r>
      <w:r w:rsidR="00B36051">
        <w:t>1</w:t>
      </w:r>
      <w:r w:rsidR="0067252D" w:rsidRPr="002F6F3A">
        <w:t xml:space="preserve">) </w:t>
      </w:r>
      <w:r w:rsidR="002F6F3A" w:rsidRPr="002F6F3A">
        <w:t>Smith</w:t>
      </w:r>
      <w:r w:rsidR="002F6F3A">
        <w:t>,</w:t>
      </w:r>
      <w:r w:rsidR="002F6F3A" w:rsidRPr="002F6F3A">
        <w:t xml:space="preserve"> M.E.</w:t>
      </w:r>
      <w:r w:rsidR="00111034">
        <w:t>;</w:t>
      </w:r>
      <w:r w:rsidR="002F6F3A" w:rsidRPr="002F6F3A">
        <w:t xml:space="preserve"> van Eck</w:t>
      </w:r>
      <w:r w:rsidR="002F6F3A">
        <w:t>,</w:t>
      </w:r>
      <w:r w:rsidR="002F6F3A" w:rsidRPr="002F6F3A">
        <w:t xml:space="preserve"> E.R.H. </w:t>
      </w:r>
      <w:r w:rsidR="00111034">
        <w:t xml:space="preserve"> </w:t>
      </w:r>
      <w:r w:rsidR="00FF5695" w:rsidRPr="00FF5695">
        <w:rPr>
          <w:bCs/>
          <w:lang w:val="en"/>
        </w:rPr>
        <w:t xml:space="preserve">Recent advances in experimental </w:t>
      </w:r>
      <w:proofErr w:type="gramStart"/>
      <w:r w:rsidR="00FF5695" w:rsidRPr="00FF5695">
        <w:rPr>
          <w:bCs/>
          <w:lang w:val="en"/>
        </w:rPr>
        <w:t>solid state</w:t>
      </w:r>
      <w:proofErr w:type="gramEnd"/>
      <w:r w:rsidR="00FF5695" w:rsidRPr="00FF5695">
        <w:rPr>
          <w:bCs/>
          <w:lang w:val="en"/>
        </w:rPr>
        <w:t xml:space="preserve"> NMR methodology for half-integer spin quadrupolar nuclei.  </w:t>
      </w:r>
      <w:r w:rsidR="002F6F3A" w:rsidRPr="00693A32">
        <w:rPr>
          <w:i/>
        </w:rPr>
        <w:t xml:space="preserve">Prog. NMR </w:t>
      </w:r>
      <w:proofErr w:type="spellStart"/>
      <w:r w:rsidR="002F6F3A" w:rsidRPr="00693A32">
        <w:rPr>
          <w:i/>
        </w:rPr>
        <w:t>Spectrosc</w:t>
      </w:r>
      <w:proofErr w:type="spellEnd"/>
      <w:r w:rsidR="002F6F3A" w:rsidRPr="00693A32">
        <w:rPr>
          <w:i/>
        </w:rPr>
        <w:t>.</w:t>
      </w:r>
      <w:r w:rsidR="002F6F3A" w:rsidRPr="002F6F3A">
        <w:t xml:space="preserve">  </w:t>
      </w:r>
      <w:r w:rsidR="002F6F3A" w:rsidRPr="005C68BB">
        <w:rPr>
          <w:b/>
        </w:rPr>
        <w:t>1999</w:t>
      </w:r>
      <w:r w:rsidR="002F6F3A" w:rsidRPr="002F6F3A">
        <w:t xml:space="preserve">, </w:t>
      </w:r>
      <w:r w:rsidR="002F6F3A" w:rsidRPr="005C68BB">
        <w:rPr>
          <w:i/>
        </w:rPr>
        <w:t>34</w:t>
      </w:r>
      <w:r w:rsidR="002F6F3A" w:rsidRPr="002F6F3A">
        <w:t>, 159-201.</w:t>
      </w:r>
    </w:p>
    <w:p w14:paraId="5D24CA83" w14:textId="78B14E52" w:rsidR="002F6F3A" w:rsidRDefault="00956FF7" w:rsidP="0030249F">
      <w:pPr>
        <w:jc w:val="both"/>
      </w:pPr>
      <w:r>
        <w:t>(3</w:t>
      </w:r>
      <w:r w:rsidR="00B36051">
        <w:t>2</w:t>
      </w:r>
      <w:r w:rsidR="002F6F3A">
        <w:t xml:space="preserve">) </w:t>
      </w:r>
      <w:r w:rsidR="002F6F3A" w:rsidRPr="002F6F3A">
        <w:t xml:space="preserve">Smith M.E. </w:t>
      </w:r>
      <w:r w:rsidR="002F6F3A" w:rsidRPr="005C68BB">
        <w:rPr>
          <w:i/>
        </w:rPr>
        <w:t>in Solid-state NMR spectroscopy of inorganic materials</w:t>
      </w:r>
      <w:r w:rsidR="002F6F3A" w:rsidRPr="002F6F3A">
        <w:t xml:space="preserve">, Ed. Fitzgerald, J.J., </w:t>
      </w:r>
      <w:r w:rsidR="002F6F3A" w:rsidRPr="00693A32">
        <w:rPr>
          <w:i/>
        </w:rPr>
        <w:t xml:space="preserve">ACS Symposium </w:t>
      </w:r>
      <w:proofErr w:type="gramStart"/>
      <w:r w:rsidR="002F6F3A" w:rsidRPr="00693A32">
        <w:rPr>
          <w:i/>
        </w:rPr>
        <w:t>Series</w:t>
      </w:r>
      <w:r w:rsidR="002F6F3A" w:rsidRPr="002F6F3A">
        <w:t xml:space="preserve"> </w:t>
      </w:r>
      <w:r w:rsidR="00111034">
        <w:t xml:space="preserve"> </w:t>
      </w:r>
      <w:r w:rsidR="002F6F3A" w:rsidRPr="005C68BB">
        <w:rPr>
          <w:b/>
        </w:rPr>
        <w:t>1998</w:t>
      </w:r>
      <w:proofErr w:type="gramEnd"/>
      <w:r w:rsidR="002F6F3A" w:rsidRPr="002F6F3A">
        <w:t xml:space="preserve">, </w:t>
      </w:r>
      <w:r w:rsidR="002F6F3A" w:rsidRPr="005C68BB">
        <w:rPr>
          <w:i/>
        </w:rPr>
        <w:t>717</w:t>
      </w:r>
      <w:r w:rsidR="002F6F3A" w:rsidRPr="002F6F3A">
        <w:t>, 377-404.</w:t>
      </w:r>
    </w:p>
    <w:p w14:paraId="16CDEBC7" w14:textId="45169C05" w:rsidR="002F6F3A" w:rsidRPr="002F6F3A" w:rsidRDefault="00956FF7" w:rsidP="0030249F">
      <w:pPr>
        <w:jc w:val="both"/>
      </w:pPr>
      <w:r>
        <w:t>(3</w:t>
      </w:r>
      <w:r w:rsidR="00B36051">
        <w:t>3</w:t>
      </w:r>
      <w:r w:rsidR="002F6F3A">
        <w:t xml:space="preserve">) </w:t>
      </w:r>
      <w:r w:rsidR="00536450">
        <w:t>Dupree, R.</w:t>
      </w:r>
      <w:r w:rsidR="00111034">
        <w:t>;</w:t>
      </w:r>
      <w:r w:rsidR="00536450">
        <w:t xml:space="preserve"> Lewis, M.H.</w:t>
      </w:r>
      <w:r w:rsidR="00111034">
        <w:t>;</w:t>
      </w:r>
      <w:r w:rsidR="00536450">
        <w:t xml:space="preserve"> Smith, M.E.  </w:t>
      </w:r>
      <w:r w:rsidR="00D53C73">
        <w:t xml:space="preserve">High-resolution </w:t>
      </w:r>
      <w:r w:rsidR="0030249F" w:rsidRPr="0030249F">
        <w:rPr>
          <w:vertAlign w:val="superscript"/>
        </w:rPr>
        <w:t>29</w:t>
      </w:r>
      <w:r w:rsidR="00D53C73">
        <w:t xml:space="preserve">Si nuclear magnetic resonance in the Y-Si-O-N system.  </w:t>
      </w:r>
      <w:r w:rsidR="00536450" w:rsidRPr="005C68BB">
        <w:rPr>
          <w:i/>
        </w:rPr>
        <w:t>J. Am. Chem. Soc.</w:t>
      </w:r>
      <w:r w:rsidR="00536450">
        <w:t xml:space="preserve">  </w:t>
      </w:r>
      <w:r w:rsidR="00536450" w:rsidRPr="005C68BB">
        <w:rPr>
          <w:b/>
        </w:rPr>
        <w:t>1988</w:t>
      </w:r>
      <w:r w:rsidR="00536450">
        <w:t xml:space="preserve">, </w:t>
      </w:r>
      <w:r w:rsidR="00536450" w:rsidRPr="005C68BB">
        <w:rPr>
          <w:i/>
        </w:rPr>
        <w:t>110</w:t>
      </w:r>
      <w:r w:rsidR="00536450">
        <w:t>, 1083-1087.</w:t>
      </w:r>
    </w:p>
    <w:p w14:paraId="6AF0741B" w14:textId="0F6C4BF4" w:rsidR="0067252D" w:rsidRPr="002F6F3A" w:rsidRDefault="00956FF7" w:rsidP="0030249F">
      <w:pPr>
        <w:jc w:val="both"/>
      </w:pPr>
      <w:r>
        <w:t>(3</w:t>
      </w:r>
      <w:r w:rsidR="00B36051">
        <w:t>4</w:t>
      </w:r>
      <w:r w:rsidR="00536450">
        <w:t xml:space="preserve">) </w:t>
      </w:r>
      <w:r w:rsidR="00536450" w:rsidRPr="00536450">
        <w:t>Dupree, R.</w:t>
      </w:r>
      <w:r w:rsidR="00111034">
        <w:t>;</w:t>
      </w:r>
      <w:r w:rsidR="00536450" w:rsidRPr="00536450">
        <w:t xml:space="preserve"> Lewis, M.H.</w:t>
      </w:r>
      <w:r w:rsidR="00111034">
        <w:t>;</w:t>
      </w:r>
      <w:r w:rsidR="00536450" w:rsidRPr="00536450">
        <w:t xml:space="preserve"> Smith, M.E.  </w:t>
      </w:r>
      <w:r w:rsidR="00960266">
        <w:t xml:space="preserve">A high-resolution NMR-study of the La-Si-Al-O-N system.  </w:t>
      </w:r>
      <w:r w:rsidR="00536450" w:rsidRPr="005C68BB">
        <w:rPr>
          <w:i/>
        </w:rPr>
        <w:t>J. Am. Chem. Soc.</w:t>
      </w:r>
      <w:r w:rsidR="00536450" w:rsidRPr="00536450">
        <w:t xml:space="preserve">  </w:t>
      </w:r>
      <w:r w:rsidR="00536450" w:rsidRPr="005C68BB">
        <w:rPr>
          <w:b/>
        </w:rPr>
        <w:t>1989</w:t>
      </w:r>
      <w:r w:rsidR="00536450">
        <w:t xml:space="preserve">, </w:t>
      </w:r>
      <w:r w:rsidR="00536450" w:rsidRPr="005C68BB">
        <w:rPr>
          <w:i/>
        </w:rPr>
        <w:t>111</w:t>
      </w:r>
      <w:r w:rsidR="00536450">
        <w:t>, 5125-5132.</w:t>
      </w:r>
    </w:p>
    <w:p w14:paraId="4BB48E7D" w14:textId="48AA84D7" w:rsidR="00536450" w:rsidRDefault="00956FF7" w:rsidP="0030249F">
      <w:pPr>
        <w:jc w:val="both"/>
      </w:pPr>
      <w:r>
        <w:t>(3</w:t>
      </w:r>
      <w:r w:rsidR="00B36051">
        <w:t>5</w:t>
      </w:r>
      <w:r w:rsidR="00536450">
        <w:t>) Dupree, R.</w:t>
      </w:r>
      <w:r w:rsidR="00111034">
        <w:t>;</w:t>
      </w:r>
      <w:r w:rsidR="00536450">
        <w:t xml:space="preserve"> Lewis, M.H.</w:t>
      </w:r>
      <w:r w:rsidR="00111034">
        <w:t>;</w:t>
      </w:r>
      <w:r w:rsidR="00536450" w:rsidRPr="00536450">
        <w:t xml:space="preserve"> </w:t>
      </w:r>
      <w:proofErr w:type="spellStart"/>
      <w:r w:rsidR="00536450" w:rsidRPr="00536450">
        <w:t>Leng</w:t>
      </w:r>
      <w:proofErr w:type="spellEnd"/>
      <w:r w:rsidR="00536450" w:rsidRPr="00536450">
        <w:t>-Ward, G</w:t>
      </w:r>
      <w:r w:rsidR="00536450">
        <w:t>.</w:t>
      </w:r>
      <w:r w:rsidR="00111034">
        <w:t>;</w:t>
      </w:r>
      <w:r w:rsidR="00536450" w:rsidRPr="00536450">
        <w:t xml:space="preserve"> Williams, D.S.  </w:t>
      </w:r>
      <w:r w:rsidR="00FF5695">
        <w:t xml:space="preserve">Coordination of Si atoms in silicon-oxynitrides determined by magic-angle-spinning NMR.  </w:t>
      </w:r>
      <w:r w:rsidR="00536450" w:rsidRPr="005C68BB">
        <w:rPr>
          <w:i/>
        </w:rPr>
        <w:t>J. Mater. Sci. Lett.</w:t>
      </w:r>
      <w:r w:rsidR="00536450">
        <w:t xml:space="preserve"> </w:t>
      </w:r>
      <w:r w:rsidR="00111034">
        <w:t xml:space="preserve"> </w:t>
      </w:r>
      <w:r w:rsidR="00536450" w:rsidRPr="005C68BB">
        <w:rPr>
          <w:b/>
        </w:rPr>
        <w:t>1985</w:t>
      </w:r>
      <w:r w:rsidR="00536450">
        <w:t xml:space="preserve">, </w:t>
      </w:r>
      <w:r w:rsidR="00536450" w:rsidRPr="005C68BB">
        <w:rPr>
          <w:i/>
        </w:rPr>
        <w:t>4</w:t>
      </w:r>
      <w:r w:rsidR="00536450">
        <w:t>, 393-395.</w:t>
      </w:r>
    </w:p>
    <w:p w14:paraId="68CB3237" w14:textId="50B70498" w:rsidR="00536450" w:rsidRDefault="00956FF7" w:rsidP="0030249F">
      <w:pPr>
        <w:jc w:val="both"/>
      </w:pPr>
      <w:r>
        <w:t>(3</w:t>
      </w:r>
      <w:r w:rsidR="00B36051">
        <w:t>6</w:t>
      </w:r>
      <w:r w:rsidR="00536450">
        <w:t xml:space="preserve">) </w:t>
      </w:r>
      <w:proofErr w:type="spellStart"/>
      <w:r w:rsidR="00536450" w:rsidRPr="00536450">
        <w:t>Carduner</w:t>
      </w:r>
      <w:proofErr w:type="spellEnd"/>
      <w:r w:rsidR="00536450" w:rsidRPr="00536450">
        <w:t xml:space="preserve">, K.R.; Carter, R.O.; </w:t>
      </w:r>
      <w:proofErr w:type="spellStart"/>
      <w:r w:rsidR="00536450" w:rsidRPr="00536450">
        <w:t>Millberg</w:t>
      </w:r>
      <w:proofErr w:type="spellEnd"/>
      <w:r w:rsidR="00536450" w:rsidRPr="00536450">
        <w:t xml:space="preserve"> M.E.; Crosbie, G.M.  </w:t>
      </w:r>
      <w:r w:rsidR="00FF5695">
        <w:t xml:space="preserve">Determination of phase-composition </w:t>
      </w:r>
      <w:r w:rsidR="00722BF3">
        <w:t xml:space="preserve">of silicon-nitride powders by </w:t>
      </w:r>
      <w:r w:rsidR="0030249F" w:rsidRPr="0030249F">
        <w:rPr>
          <w:vertAlign w:val="superscript"/>
        </w:rPr>
        <w:t>29</w:t>
      </w:r>
      <w:r w:rsidR="00722BF3">
        <w:t>Si magic angle spinning nuclear-magnetic-resonance spectroscopy.</w:t>
      </w:r>
      <w:r w:rsidR="00FF5695">
        <w:t xml:space="preserve">  </w:t>
      </w:r>
      <w:r w:rsidR="00536450" w:rsidRPr="005C68BB">
        <w:rPr>
          <w:i/>
        </w:rPr>
        <w:t>Anal. Chem.</w:t>
      </w:r>
      <w:r w:rsidR="00536450" w:rsidRPr="00536450">
        <w:t xml:space="preserve">  </w:t>
      </w:r>
      <w:r w:rsidR="00536450" w:rsidRPr="005C68BB">
        <w:rPr>
          <w:b/>
        </w:rPr>
        <w:t>1987</w:t>
      </w:r>
      <w:r w:rsidR="00536450" w:rsidRPr="00536450">
        <w:t xml:space="preserve">, </w:t>
      </w:r>
      <w:r w:rsidR="00536450" w:rsidRPr="005C68BB">
        <w:rPr>
          <w:i/>
        </w:rPr>
        <w:t>59</w:t>
      </w:r>
      <w:r w:rsidR="00536450" w:rsidRPr="00536450">
        <w:t>, 2794-2797.</w:t>
      </w:r>
    </w:p>
    <w:p w14:paraId="0322C6FA" w14:textId="3D866FDA" w:rsidR="00536450" w:rsidRPr="00536450" w:rsidRDefault="00956FF7" w:rsidP="0030249F">
      <w:pPr>
        <w:jc w:val="both"/>
      </w:pPr>
      <w:r>
        <w:t>(3</w:t>
      </w:r>
      <w:r w:rsidR="00B36051">
        <w:t>7</w:t>
      </w:r>
      <w:r w:rsidR="00536450">
        <w:t xml:space="preserve">) </w:t>
      </w:r>
      <w:proofErr w:type="spellStart"/>
      <w:r w:rsidR="00536450">
        <w:t>Carduner</w:t>
      </w:r>
      <w:proofErr w:type="spellEnd"/>
      <w:r w:rsidR="00536450">
        <w:t>, K.R.</w:t>
      </w:r>
      <w:r w:rsidR="00111034">
        <w:t>;</w:t>
      </w:r>
      <w:r w:rsidR="00536450">
        <w:t xml:space="preserve"> Blackwell, C.S.</w:t>
      </w:r>
      <w:r w:rsidR="00111034">
        <w:t>;</w:t>
      </w:r>
      <w:r w:rsidR="00536450">
        <w:t xml:space="preserve"> Hammond, W.B.</w:t>
      </w:r>
      <w:r w:rsidR="00111034">
        <w:t>;</w:t>
      </w:r>
      <w:r w:rsidR="00536450">
        <w:t xml:space="preserve"> </w:t>
      </w:r>
      <w:proofErr w:type="spellStart"/>
      <w:r w:rsidR="00536450">
        <w:t>Reidinger</w:t>
      </w:r>
      <w:proofErr w:type="spellEnd"/>
      <w:r w:rsidR="00536450">
        <w:t>, F.</w:t>
      </w:r>
      <w:r w:rsidR="00111034">
        <w:t>;</w:t>
      </w:r>
      <w:r w:rsidR="00536450">
        <w:t xml:space="preserve"> Hatfield, G.R. </w:t>
      </w:r>
      <w:r w:rsidR="00FF5695">
        <w:t xml:space="preserve"> </w:t>
      </w:r>
      <w:r w:rsidR="0030249F" w:rsidRPr="0030249F">
        <w:rPr>
          <w:vertAlign w:val="superscript"/>
        </w:rPr>
        <w:t>29</w:t>
      </w:r>
      <w:r w:rsidR="00FF5695">
        <w:t xml:space="preserve">Si NMR characterization of </w:t>
      </w:r>
      <w:r w:rsidR="00FF5695">
        <w:rPr>
          <w:rFonts w:cstheme="minorHAnsi"/>
        </w:rPr>
        <w:t>α</w:t>
      </w:r>
      <w:r w:rsidR="00FF5695">
        <w:t xml:space="preserve">-silicon and </w:t>
      </w:r>
      <w:r w:rsidR="00FF5695">
        <w:rPr>
          <w:rFonts w:cstheme="minorHAnsi"/>
        </w:rPr>
        <w:t>β</w:t>
      </w:r>
      <w:r w:rsidR="00FF5695">
        <w:t xml:space="preserve">-silicon nitride.  </w:t>
      </w:r>
      <w:r w:rsidR="0019196F" w:rsidRPr="005C68BB">
        <w:rPr>
          <w:i/>
        </w:rPr>
        <w:t>J. Am. Chem. Soc.</w:t>
      </w:r>
      <w:r w:rsidR="0019196F">
        <w:t xml:space="preserve"> </w:t>
      </w:r>
      <w:r w:rsidR="00CC6EAB">
        <w:t xml:space="preserve"> </w:t>
      </w:r>
      <w:r w:rsidR="0019196F" w:rsidRPr="005C68BB">
        <w:rPr>
          <w:b/>
        </w:rPr>
        <w:t>1990</w:t>
      </w:r>
      <w:r w:rsidR="0019196F">
        <w:t xml:space="preserve">, </w:t>
      </w:r>
      <w:r w:rsidR="0019196F" w:rsidRPr="005C68BB">
        <w:rPr>
          <w:i/>
        </w:rPr>
        <w:t>112</w:t>
      </w:r>
      <w:r w:rsidR="0019196F">
        <w:t>, 4676-4679.</w:t>
      </w:r>
    </w:p>
    <w:p w14:paraId="56525BE5" w14:textId="697DC5AD" w:rsidR="00536450" w:rsidRPr="00C803F5" w:rsidRDefault="00956FF7" w:rsidP="0030249F">
      <w:pPr>
        <w:jc w:val="both"/>
      </w:pPr>
      <w:r>
        <w:t>(3</w:t>
      </w:r>
      <w:r w:rsidR="00B36051">
        <w:t>8</w:t>
      </w:r>
      <w:r w:rsidR="0019196F">
        <w:t xml:space="preserve">) </w:t>
      </w:r>
      <w:r w:rsidR="00536450" w:rsidRPr="00536450">
        <w:t xml:space="preserve">Harris, R.K.; Leach, M.J.; Thompson D.P.  </w:t>
      </w:r>
      <w:r w:rsidR="00C911A0">
        <w:t xml:space="preserve">Synthesis and magic-angle spinning nuclear magnetic resonance of </w:t>
      </w:r>
      <w:r w:rsidR="00C911A0" w:rsidRPr="00C911A0">
        <w:rPr>
          <w:vertAlign w:val="superscript"/>
        </w:rPr>
        <w:t>15</w:t>
      </w:r>
      <w:r w:rsidR="00C911A0">
        <w:t xml:space="preserve">N-enriched silicon nitrides.  </w:t>
      </w:r>
      <w:r w:rsidR="00536450" w:rsidRPr="005C68BB">
        <w:rPr>
          <w:i/>
        </w:rPr>
        <w:t>Chem. Mater.</w:t>
      </w:r>
      <w:r w:rsidR="00536450" w:rsidRPr="00C803F5">
        <w:t xml:space="preserve">  </w:t>
      </w:r>
      <w:r w:rsidR="00536450" w:rsidRPr="005C68BB">
        <w:rPr>
          <w:b/>
        </w:rPr>
        <w:t>1990</w:t>
      </w:r>
      <w:r w:rsidR="00536450" w:rsidRPr="00C803F5">
        <w:t xml:space="preserve">, </w:t>
      </w:r>
      <w:r w:rsidR="00536450" w:rsidRPr="005C68BB">
        <w:rPr>
          <w:i/>
        </w:rPr>
        <w:t>3</w:t>
      </w:r>
      <w:r w:rsidR="00536450" w:rsidRPr="00C803F5">
        <w:t>, 320-</w:t>
      </w:r>
      <w:r w:rsidR="0019196F" w:rsidRPr="00C803F5">
        <w:t>323.</w:t>
      </w:r>
    </w:p>
    <w:p w14:paraId="32AF2F52" w14:textId="638DE595" w:rsidR="00CC6EAB" w:rsidRDefault="00956FF7" w:rsidP="0030249F">
      <w:pPr>
        <w:jc w:val="both"/>
      </w:pPr>
      <w:r>
        <w:t>(</w:t>
      </w:r>
      <w:r w:rsidR="001C627D">
        <w:t>39</w:t>
      </w:r>
      <w:r w:rsidR="00CC6EAB" w:rsidRPr="00CC6EAB">
        <w:t xml:space="preserve">) </w:t>
      </w:r>
      <w:proofErr w:type="spellStart"/>
      <w:r w:rsidR="00CC6EAB" w:rsidRPr="00CC6EAB">
        <w:t>Sjöberg</w:t>
      </w:r>
      <w:proofErr w:type="spellEnd"/>
      <w:r w:rsidR="00CC6EAB" w:rsidRPr="00CC6EAB">
        <w:t xml:space="preserve">, </w:t>
      </w:r>
      <w:r w:rsidR="00CC6EAB">
        <w:t>J.</w:t>
      </w:r>
      <w:r w:rsidR="00111034">
        <w:t>;</w:t>
      </w:r>
      <w:r w:rsidR="00CC6EAB">
        <w:t xml:space="preserve"> </w:t>
      </w:r>
      <w:r w:rsidR="00CC6EAB" w:rsidRPr="00CC6EAB">
        <w:t xml:space="preserve">Harris </w:t>
      </w:r>
      <w:r w:rsidR="00CC6EAB">
        <w:t>R.K.</w:t>
      </w:r>
      <w:r w:rsidR="00111034">
        <w:t>;</w:t>
      </w:r>
      <w:r w:rsidR="00CC6EAB">
        <w:t xml:space="preserve"> </w:t>
      </w:r>
      <w:proofErr w:type="spellStart"/>
      <w:r w:rsidR="00CC6EAB" w:rsidRPr="00CC6EAB">
        <w:t>Apperley</w:t>
      </w:r>
      <w:proofErr w:type="spellEnd"/>
      <w:r w:rsidR="00CC6EAB" w:rsidRPr="00CC6EAB">
        <w:t xml:space="preserve"> </w:t>
      </w:r>
      <w:r w:rsidR="00CC6EAB">
        <w:t xml:space="preserve">D.C. </w:t>
      </w:r>
      <w:r w:rsidR="00CC6EAB" w:rsidRPr="00CC6EAB">
        <w:t xml:space="preserve"> </w:t>
      </w:r>
      <w:r w:rsidR="00722BF3" w:rsidRPr="00C911A0">
        <w:rPr>
          <w:vertAlign w:val="superscript"/>
        </w:rPr>
        <w:t>29</w:t>
      </w:r>
      <w:r w:rsidR="00722BF3">
        <w:t xml:space="preserve">Si, </w:t>
      </w:r>
      <w:r w:rsidR="00722BF3" w:rsidRPr="00C911A0">
        <w:rPr>
          <w:vertAlign w:val="superscript"/>
        </w:rPr>
        <w:t>27</w:t>
      </w:r>
      <w:r w:rsidR="00722BF3">
        <w:t xml:space="preserve">Al and </w:t>
      </w:r>
      <w:r w:rsidR="00722BF3" w:rsidRPr="00C911A0">
        <w:rPr>
          <w:vertAlign w:val="superscript"/>
        </w:rPr>
        <w:t>15</w:t>
      </w:r>
      <w:r w:rsidR="00722BF3">
        <w:t>N magic-angle spinning nuclear magnetic resonance of O</w:t>
      </w:r>
      <w:r w:rsidR="00722BF3">
        <w:rPr>
          <w:rFonts w:cstheme="minorHAnsi"/>
        </w:rPr>
        <w:t>′</w:t>
      </w:r>
      <w:r w:rsidR="00722BF3">
        <w:t xml:space="preserve">-sialons and some related phases.  </w:t>
      </w:r>
      <w:r w:rsidR="00CC6EAB" w:rsidRPr="005C68BB">
        <w:rPr>
          <w:i/>
        </w:rPr>
        <w:t>J. Mater. Chem.</w:t>
      </w:r>
      <w:r w:rsidR="00CC6EAB" w:rsidRPr="00CC6EAB">
        <w:t xml:space="preserve"> </w:t>
      </w:r>
      <w:r w:rsidR="00CC6EAB">
        <w:t xml:space="preserve"> </w:t>
      </w:r>
      <w:r w:rsidR="00CC6EAB" w:rsidRPr="005C68BB">
        <w:rPr>
          <w:b/>
        </w:rPr>
        <w:t>1992</w:t>
      </w:r>
      <w:r w:rsidR="00CC6EAB" w:rsidRPr="00CC6EAB">
        <w:t xml:space="preserve">, </w:t>
      </w:r>
      <w:r w:rsidR="00CC6EAB" w:rsidRPr="005C68BB">
        <w:rPr>
          <w:i/>
        </w:rPr>
        <w:t>2</w:t>
      </w:r>
      <w:r w:rsidR="00CC6EAB" w:rsidRPr="00CC6EAB">
        <w:t>, 433-438</w:t>
      </w:r>
      <w:r w:rsidR="00CC6EAB">
        <w:t>.</w:t>
      </w:r>
    </w:p>
    <w:p w14:paraId="55AD6B55" w14:textId="4825F6CA" w:rsidR="0002045A" w:rsidRPr="0002045A" w:rsidRDefault="0002045A" w:rsidP="0002045A">
      <w:pPr>
        <w:jc w:val="both"/>
      </w:pPr>
      <w:r>
        <w:lastRenderedPageBreak/>
        <w:t xml:space="preserve">(40) Hanna, J.V.; Smith, M.E. </w:t>
      </w:r>
      <w:r w:rsidRPr="003D5682">
        <w:rPr>
          <w:bCs/>
          <w:lang w:val="en"/>
        </w:rPr>
        <w:t xml:space="preserve">Recent technique developments and applications of </w:t>
      </w:r>
      <w:proofErr w:type="gramStart"/>
      <w:r w:rsidRPr="003D5682">
        <w:rPr>
          <w:bCs/>
          <w:lang w:val="en"/>
        </w:rPr>
        <w:t>solid state</w:t>
      </w:r>
      <w:proofErr w:type="gramEnd"/>
      <w:r w:rsidRPr="003D5682">
        <w:rPr>
          <w:bCs/>
          <w:lang w:val="en"/>
        </w:rPr>
        <w:t xml:space="preserve"> NMR in </w:t>
      </w:r>
      <w:proofErr w:type="spellStart"/>
      <w:r w:rsidRPr="003D5682">
        <w:rPr>
          <w:bCs/>
          <w:lang w:val="en"/>
        </w:rPr>
        <w:t>characterising</w:t>
      </w:r>
      <w:proofErr w:type="spellEnd"/>
      <w:r w:rsidRPr="003D5682">
        <w:rPr>
          <w:bCs/>
          <w:lang w:val="en"/>
        </w:rPr>
        <w:t xml:space="preserve"> inorganic materials</w:t>
      </w:r>
      <w:r>
        <w:rPr>
          <w:bCs/>
          <w:lang w:val="en"/>
        </w:rPr>
        <w:t xml:space="preserve">.  </w:t>
      </w:r>
      <w:r w:rsidRPr="0002045A">
        <w:rPr>
          <w:bCs/>
          <w:i/>
        </w:rPr>
        <w:t xml:space="preserve">Solid State </w:t>
      </w:r>
      <w:proofErr w:type="spellStart"/>
      <w:r w:rsidRPr="0002045A">
        <w:rPr>
          <w:bCs/>
          <w:i/>
        </w:rPr>
        <w:t>Nucl</w:t>
      </w:r>
      <w:proofErr w:type="spellEnd"/>
      <w:r w:rsidRPr="0002045A">
        <w:rPr>
          <w:bCs/>
          <w:i/>
        </w:rPr>
        <w:t xml:space="preserve">. </w:t>
      </w:r>
      <w:proofErr w:type="spellStart"/>
      <w:r w:rsidRPr="0002045A">
        <w:rPr>
          <w:bCs/>
          <w:i/>
        </w:rPr>
        <w:t>Magn</w:t>
      </w:r>
      <w:proofErr w:type="spellEnd"/>
      <w:r w:rsidRPr="0002045A">
        <w:rPr>
          <w:bCs/>
          <w:i/>
        </w:rPr>
        <w:t xml:space="preserve">. </w:t>
      </w:r>
      <w:proofErr w:type="spellStart"/>
      <w:r w:rsidRPr="0002045A">
        <w:rPr>
          <w:bCs/>
          <w:i/>
        </w:rPr>
        <w:t>Reson</w:t>
      </w:r>
      <w:proofErr w:type="spellEnd"/>
      <w:r w:rsidRPr="0002045A">
        <w:rPr>
          <w:bCs/>
          <w:i/>
        </w:rPr>
        <w:t>.</w:t>
      </w:r>
      <w:r w:rsidRPr="0002045A">
        <w:rPr>
          <w:bCs/>
        </w:rPr>
        <w:t xml:space="preserve">  </w:t>
      </w:r>
      <w:proofErr w:type="gramStart"/>
      <w:r w:rsidRPr="003D5682">
        <w:rPr>
          <w:b/>
          <w:bCs/>
        </w:rPr>
        <w:t>2010</w:t>
      </w:r>
      <w:r>
        <w:rPr>
          <w:bCs/>
        </w:rPr>
        <w:t xml:space="preserve">,  </w:t>
      </w:r>
      <w:r w:rsidRPr="003D5682">
        <w:rPr>
          <w:bCs/>
          <w:i/>
        </w:rPr>
        <w:t>38</w:t>
      </w:r>
      <w:proofErr w:type="gramEnd"/>
      <w:r>
        <w:rPr>
          <w:bCs/>
        </w:rPr>
        <w:t>,  1-18.</w:t>
      </w:r>
    </w:p>
    <w:p w14:paraId="309C39F5" w14:textId="56758B48" w:rsidR="00536450" w:rsidRDefault="00956FF7" w:rsidP="0030249F">
      <w:pPr>
        <w:jc w:val="both"/>
      </w:pPr>
      <w:r>
        <w:t>(4</w:t>
      </w:r>
      <w:r w:rsidR="0002045A">
        <w:t>1</w:t>
      </w:r>
      <w:r w:rsidR="00AD6689">
        <w:t xml:space="preserve">) </w:t>
      </w:r>
      <w:proofErr w:type="spellStart"/>
      <w:r w:rsidR="00AD6689">
        <w:t>Medek</w:t>
      </w:r>
      <w:proofErr w:type="spellEnd"/>
      <w:r w:rsidR="00AD6689">
        <w:t>, A.</w:t>
      </w:r>
      <w:r w:rsidR="00111034">
        <w:t>;</w:t>
      </w:r>
      <w:r w:rsidR="00AD6689">
        <w:t xml:space="preserve"> Harwood, J.S.</w:t>
      </w:r>
      <w:r w:rsidR="00111034">
        <w:t>;</w:t>
      </w:r>
      <w:r w:rsidR="00AD6689">
        <w:t xml:space="preserve"> </w:t>
      </w:r>
      <w:proofErr w:type="spellStart"/>
      <w:r w:rsidR="00AD6689">
        <w:t>Frydman</w:t>
      </w:r>
      <w:proofErr w:type="spellEnd"/>
      <w:r w:rsidR="00AD6689">
        <w:t xml:space="preserve">, L. </w:t>
      </w:r>
      <w:r w:rsidR="00111034">
        <w:t xml:space="preserve"> </w:t>
      </w:r>
      <w:r w:rsidR="00AD765C" w:rsidRPr="00AD765C">
        <w:rPr>
          <w:bCs/>
          <w:lang w:val="en"/>
        </w:rPr>
        <w:t>Multiple-quantum magic-angle spinning NMR: A new method for the study of quadrupolar nuclei in solids</w:t>
      </w:r>
      <w:r w:rsidR="00AD765C">
        <w:t>.</w:t>
      </w:r>
      <w:r w:rsidR="00AD765C" w:rsidRPr="00AD765C">
        <w:rPr>
          <w:i/>
        </w:rPr>
        <w:t xml:space="preserve">  </w:t>
      </w:r>
      <w:r w:rsidR="00AD6689" w:rsidRPr="005C68BB">
        <w:rPr>
          <w:i/>
        </w:rPr>
        <w:t>J. Am. Che</w:t>
      </w:r>
      <w:r w:rsidR="00AE56CD" w:rsidRPr="005C68BB">
        <w:rPr>
          <w:i/>
        </w:rPr>
        <w:t>m. Soc.</w:t>
      </w:r>
      <w:r w:rsidR="00AE56CD">
        <w:t xml:space="preserve">  </w:t>
      </w:r>
      <w:r w:rsidR="00AE56CD" w:rsidRPr="005C68BB">
        <w:rPr>
          <w:b/>
        </w:rPr>
        <w:t>1995</w:t>
      </w:r>
      <w:r w:rsidR="00AE56CD">
        <w:t xml:space="preserve">, </w:t>
      </w:r>
      <w:r w:rsidR="00AE56CD" w:rsidRPr="005C68BB">
        <w:rPr>
          <w:i/>
        </w:rPr>
        <w:t>117</w:t>
      </w:r>
      <w:r w:rsidR="00AE56CD">
        <w:t>, 12779-12787.</w:t>
      </w:r>
    </w:p>
    <w:p w14:paraId="7039E3EA" w14:textId="766D2EFB" w:rsidR="00AE56CD" w:rsidRPr="00980E74" w:rsidRDefault="00956FF7" w:rsidP="0030249F">
      <w:pPr>
        <w:jc w:val="both"/>
        <w:rPr>
          <w:highlight w:val="yellow"/>
        </w:rPr>
      </w:pPr>
      <w:r>
        <w:t>(4</w:t>
      </w:r>
      <w:r w:rsidR="0002045A">
        <w:t>2</w:t>
      </w:r>
      <w:r w:rsidR="00AE56CD">
        <w:t xml:space="preserve">) </w:t>
      </w:r>
      <w:r w:rsidR="003A254A" w:rsidRPr="003A254A">
        <w:t>Brown</w:t>
      </w:r>
      <w:r w:rsidR="003A254A">
        <w:t>, S.P.;</w:t>
      </w:r>
      <w:r w:rsidR="003A254A" w:rsidRPr="003A254A">
        <w:t xml:space="preserve"> </w:t>
      </w:r>
      <w:proofErr w:type="spellStart"/>
      <w:r w:rsidR="003A254A" w:rsidRPr="003A254A">
        <w:t>Wimperis</w:t>
      </w:r>
      <w:proofErr w:type="spellEnd"/>
      <w:r w:rsidR="003A254A">
        <w:t>, S.</w:t>
      </w:r>
      <w:r w:rsidR="003A254A" w:rsidRPr="003A254A">
        <w:t xml:space="preserve"> </w:t>
      </w:r>
      <w:r w:rsidR="00111034">
        <w:t xml:space="preserve"> </w:t>
      </w:r>
      <w:r w:rsidR="00AD765C" w:rsidRPr="00AD765C">
        <w:rPr>
          <w:bCs/>
          <w:lang w:val="en"/>
        </w:rPr>
        <w:t>Two-dimensional multiple-quantum MAS NMR of quadrupolar nuclei: A comparison of methods</w:t>
      </w:r>
      <w:r w:rsidR="00AD765C">
        <w:t>.</w:t>
      </w:r>
      <w:r w:rsidR="00AD765C" w:rsidRPr="00AD765C">
        <w:rPr>
          <w:i/>
        </w:rPr>
        <w:t xml:space="preserve">  </w:t>
      </w:r>
      <w:r w:rsidR="003A254A" w:rsidRPr="00AD765C">
        <w:rPr>
          <w:i/>
        </w:rPr>
        <w:t xml:space="preserve">J. </w:t>
      </w:r>
      <w:proofErr w:type="spellStart"/>
      <w:r w:rsidR="003A254A" w:rsidRPr="00AD765C">
        <w:rPr>
          <w:i/>
        </w:rPr>
        <w:t>Magn</w:t>
      </w:r>
      <w:proofErr w:type="spellEnd"/>
      <w:r w:rsidR="003A254A" w:rsidRPr="00AD765C">
        <w:rPr>
          <w:i/>
        </w:rPr>
        <w:t xml:space="preserve">. </w:t>
      </w:r>
      <w:proofErr w:type="spellStart"/>
      <w:r w:rsidR="003A254A" w:rsidRPr="00803F1F">
        <w:rPr>
          <w:i/>
        </w:rPr>
        <w:t>Reson</w:t>
      </w:r>
      <w:proofErr w:type="spellEnd"/>
      <w:r w:rsidR="003A254A" w:rsidRPr="00803F1F">
        <w:rPr>
          <w:i/>
        </w:rPr>
        <w:t>.</w:t>
      </w:r>
      <w:r w:rsidR="003A254A" w:rsidRPr="00803F1F">
        <w:t xml:space="preserve"> </w:t>
      </w:r>
      <w:r w:rsidR="00111034" w:rsidRPr="00803F1F">
        <w:t xml:space="preserve"> </w:t>
      </w:r>
      <w:r w:rsidR="003A254A" w:rsidRPr="00980E74">
        <w:rPr>
          <w:b/>
        </w:rPr>
        <w:t>1997</w:t>
      </w:r>
      <w:r w:rsidR="003A254A" w:rsidRPr="00980E74">
        <w:t xml:space="preserve">, </w:t>
      </w:r>
      <w:r w:rsidR="00AD765C" w:rsidRPr="00980E74">
        <w:rPr>
          <w:i/>
        </w:rPr>
        <w:t>128</w:t>
      </w:r>
      <w:r w:rsidR="003A254A" w:rsidRPr="00980E74">
        <w:t xml:space="preserve">, </w:t>
      </w:r>
      <w:r w:rsidR="00AD765C" w:rsidRPr="00980E74">
        <w:t>42-61</w:t>
      </w:r>
      <w:r w:rsidR="003A254A" w:rsidRPr="00980E74">
        <w:t>.</w:t>
      </w:r>
    </w:p>
    <w:p w14:paraId="245F646D" w14:textId="55B04D9E" w:rsidR="00AE56CD" w:rsidRPr="00FF1802" w:rsidRDefault="00956FF7" w:rsidP="0030249F">
      <w:pPr>
        <w:jc w:val="both"/>
        <w:rPr>
          <w:highlight w:val="yellow"/>
        </w:rPr>
      </w:pPr>
      <w:r w:rsidRPr="00AB2B20">
        <w:t>(4</w:t>
      </w:r>
      <w:r w:rsidR="0002045A" w:rsidRPr="00AB2B20">
        <w:t>3</w:t>
      </w:r>
      <w:r w:rsidR="00AE56CD" w:rsidRPr="00AB2B20">
        <w:t xml:space="preserve">) </w:t>
      </w:r>
      <w:r w:rsidR="003A254A" w:rsidRPr="00AB2B20">
        <w:t xml:space="preserve">Gan, Z.; </w:t>
      </w:r>
      <w:r w:rsidR="00C61E7C" w:rsidRPr="00AB2B20">
        <w:t>Kwak, H.</w:t>
      </w:r>
      <w:r w:rsidR="003A254A" w:rsidRPr="00AB2B20">
        <w:t xml:space="preserve">T. </w:t>
      </w:r>
      <w:r w:rsidR="00111034" w:rsidRPr="00AB2B20">
        <w:t xml:space="preserve"> </w:t>
      </w:r>
      <w:r w:rsidR="00980E74" w:rsidRPr="00980E74">
        <w:rPr>
          <w:bCs/>
          <w:lang w:val="en"/>
        </w:rPr>
        <w:t>Enhancing MQMAS sensitivity using signals from multiple coherence transfer pathways.</w:t>
      </w:r>
      <w:r w:rsidR="00980E74" w:rsidRPr="00980E74">
        <w:t xml:space="preserve">  </w:t>
      </w:r>
      <w:r w:rsidR="003A254A" w:rsidRPr="005C68BB">
        <w:rPr>
          <w:i/>
        </w:rPr>
        <w:t xml:space="preserve">J. </w:t>
      </w:r>
      <w:proofErr w:type="spellStart"/>
      <w:r w:rsidR="003A254A" w:rsidRPr="005C68BB">
        <w:rPr>
          <w:i/>
        </w:rPr>
        <w:t>Magn</w:t>
      </w:r>
      <w:proofErr w:type="spellEnd"/>
      <w:r w:rsidR="003A254A" w:rsidRPr="005C68BB">
        <w:rPr>
          <w:i/>
        </w:rPr>
        <w:t xml:space="preserve">. </w:t>
      </w:r>
      <w:proofErr w:type="spellStart"/>
      <w:r w:rsidR="003A254A" w:rsidRPr="005C68BB">
        <w:rPr>
          <w:i/>
        </w:rPr>
        <w:t>Reson</w:t>
      </w:r>
      <w:proofErr w:type="spellEnd"/>
      <w:r w:rsidR="003A254A" w:rsidRPr="005C68BB">
        <w:rPr>
          <w:i/>
        </w:rPr>
        <w:t>.</w:t>
      </w:r>
      <w:r w:rsidR="003A254A" w:rsidRPr="003A254A">
        <w:t xml:space="preserve"> </w:t>
      </w:r>
      <w:r w:rsidR="00111034">
        <w:t xml:space="preserve"> </w:t>
      </w:r>
      <w:r w:rsidR="003A254A" w:rsidRPr="005C68BB">
        <w:rPr>
          <w:b/>
        </w:rPr>
        <w:t>2004</w:t>
      </w:r>
      <w:r w:rsidR="003A254A">
        <w:t xml:space="preserve">, </w:t>
      </w:r>
      <w:r w:rsidR="003A254A" w:rsidRPr="005C68BB">
        <w:rPr>
          <w:i/>
        </w:rPr>
        <w:t>168</w:t>
      </w:r>
      <w:r w:rsidR="003A254A">
        <w:t xml:space="preserve">, </w:t>
      </w:r>
      <w:r w:rsidR="003A254A" w:rsidRPr="003A254A">
        <w:t>346</w:t>
      </w:r>
      <w:r w:rsidR="003A254A">
        <w:t>-</w:t>
      </w:r>
      <w:r w:rsidR="003A254A" w:rsidRPr="003A254A">
        <w:t>351.</w:t>
      </w:r>
    </w:p>
    <w:p w14:paraId="7386FEDF" w14:textId="679E78BE" w:rsidR="00AE56CD" w:rsidRDefault="00956FF7" w:rsidP="0030249F">
      <w:pPr>
        <w:jc w:val="both"/>
      </w:pPr>
      <w:r w:rsidRPr="005C68BB">
        <w:t>(4</w:t>
      </w:r>
      <w:r w:rsidR="0002045A">
        <w:t>4</w:t>
      </w:r>
      <w:r w:rsidR="00AE56CD" w:rsidRPr="005C68BB">
        <w:t xml:space="preserve">) </w:t>
      </w:r>
      <w:r w:rsidR="003A254A" w:rsidRPr="003A254A">
        <w:t>Ball</w:t>
      </w:r>
      <w:r w:rsidR="003A254A">
        <w:t>, T.J.;</w:t>
      </w:r>
      <w:r w:rsidR="003A254A" w:rsidRPr="003A254A">
        <w:t xml:space="preserve"> </w:t>
      </w:r>
      <w:proofErr w:type="spellStart"/>
      <w:r w:rsidR="003A254A" w:rsidRPr="003A254A">
        <w:t>Wimperis</w:t>
      </w:r>
      <w:proofErr w:type="spellEnd"/>
      <w:r w:rsidR="003A254A" w:rsidRPr="003A254A">
        <w:t>,</w:t>
      </w:r>
      <w:r w:rsidR="003A254A">
        <w:t xml:space="preserve"> S</w:t>
      </w:r>
      <w:r w:rsidR="003A254A" w:rsidRPr="005C68BB">
        <w:rPr>
          <w:i/>
        </w:rPr>
        <w:t xml:space="preserve">. </w:t>
      </w:r>
      <w:r w:rsidR="00C61E7C">
        <w:t xml:space="preserve"> </w:t>
      </w:r>
      <w:r w:rsidR="00C61E7C" w:rsidRPr="00C61E7C">
        <w:rPr>
          <w:bCs/>
          <w:lang w:val="en"/>
        </w:rPr>
        <w:t>Use of SPAM and FAM pulses in high-resolution MAS NMR spectroscopy of quadrupolar nuclei</w:t>
      </w:r>
      <w:r w:rsidR="00C61E7C">
        <w:rPr>
          <w:bCs/>
          <w:lang w:val="en"/>
        </w:rPr>
        <w:t>.</w:t>
      </w:r>
      <w:r w:rsidR="00C61E7C">
        <w:t xml:space="preserve">  </w:t>
      </w:r>
      <w:r w:rsidR="003A254A" w:rsidRPr="005C68BB">
        <w:rPr>
          <w:i/>
        </w:rPr>
        <w:t xml:space="preserve">J. </w:t>
      </w:r>
      <w:proofErr w:type="spellStart"/>
      <w:r w:rsidR="003A254A" w:rsidRPr="005C68BB">
        <w:rPr>
          <w:i/>
        </w:rPr>
        <w:t>Magn</w:t>
      </w:r>
      <w:proofErr w:type="spellEnd"/>
      <w:r w:rsidR="003A254A" w:rsidRPr="005C68BB">
        <w:rPr>
          <w:i/>
        </w:rPr>
        <w:t xml:space="preserve">. </w:t>
      </w:r>
      <w:proofErr w:type="spellStart"/>
      <w:r w:rsidR="003A254A" w:rsidRPr="005C68BB">
        <w:rPr>
          <w:i/>
        </w:rPr>
        <w:t>Reson</w:t>
      </w:r>
      <w:proofErr w:type="spellEnd"/>
      <w:proofErr w:type="gramStart"/>
      <w:r w:rsidR="003A254A" w:rsidRPr="005C68BB">
        <w:rPr>
          <w:i/>
        </w:rPr>
        <w:t>.</w:t>
      </w:r>
      <w:r w:rsidR="003A254A" w:rsidRPr="003A254A">
        <w:t xml:space="preserve">, </w:t>
      </w:r>
      <w:r w:rsidR="00111034">
        <w:t xml:space="preserve"> </w:t>
      </w:r>
      <w:r w:rsidR="003A254A" w:rsidRPr="005C68BB">
        <w:rPr>
          <w:b/>
        </w:rPr>
        <w:t>2007</w:t>
      </w:r>
      <w:proofErr w:type="gramEnd"/>
      <w:r w:rsidR="003A254A" w:rsidRPr="003A254A">
        <w:t xml:space="preserve">, </w:t>
      </w:r>
      <w:r w:rsidR="003A254A" w:rsidRPr="005C68BB">
        <w:rPr>
          <w:i/>
        </w:rPr>
        <w:t>187</w:t>
      </w:r>
      <w:r w:rsidR="003A254A" w:rsidRPr="003A254A">
        <w:t>, 343</w:t>
      </w:r>
      <w:r w:rsidR="003A254A">
        <w:t>-</w:t>
      </w:r>
      <w:r w:rsidR="003B7D9F">
        <w:t>351</w:t>
      </w:r>
      <w:r w:rsidR="003A254A" w:rsidRPr="003A254A">
        <w:t>.</w:t>
      </w:r>
    </w:p>
    <w:p w14:paraId="636D57BE" w14:textId="458B02C4" w:rsidR="00AE56CD" w:rsidRPr="00CC6EAB" w:rsidRDefault="00956FF7" w:rsidP="0030249F">
      <w:pPr>
        <w:jc w:val="both"/>
      </w:pPr>
      <w:r>
        <w:t>(4</w:t>
      </w:r>
      <w:r w:rsidR="0002045A">
        <w:t>5</w:t>
      </w:r>
      <w:r w:rsidR="00AE56CD">
        <w:t xml:space="preserve">) </w:t>
      </w:r>
      <w:r w:rsidR="00980E74">
        <w:t>Pike, K.</w:t>
      </w:r>
      <w:r w:rsidR="00ED64CF">
        <w:t>J.</w:t>
      </w:r>
      <w:r w:rsidR="00111034">
        <w:t>;</w:t>
      </w:r>
      <w:r w:rsidR="00ED64CF">
        <w:t xml:space="preserve"> </w:t>
      </w:r>
      <w:proofErr w:type="spellStart"/>
      <w:r w:rsidR="00980E74">
        <w:t>Malde</w:t>
      </w:r>
      <w:proofErr w:type="spellEnd"/>
      <w:r w:rsidR="00980E74">
        <w:t>, R.</w:t>
      </w:r>
      <w:r w:rsidR="002F6580">
        <w:t>P.</w:t>
      </w:r>
      <w:r w:rsidR="00111034">
        <w:t>;</w:t>
      </w:r>
      <w:r w:rsidR="00980E74">
        <w:t xml:space="preserve"> Ashbrook, S.</w:t>
      </w:r>
      <w:r w:rsidR="002F6580">
        <w:t>E.</w:t>
      </w:r>
      <w:r w:rsidR="00111034">
        <w:t>;</w:t>
      </w:r>
      <w:r w:rsidR="002F6580">
        <w:t xml:space="preserve"> McManus, J.</w:t>
      </w:r>
      <w:r w:rsidR="00111034">
        <w:t>;</w:t>
      </w:r>
      <w:r w:rsidR="002F6580" w:rsidRPr="002F6580">
        <w:t xml:space="preserve"> </w:t>
      </w:r>
      <w:proofErr w:type="spellStart"/>
      <w:r w:rsidR="002F6580" w:rsidRPr="002F6580">
        <w:t>Wimperis</w:t>
      </w:r>
      <w:proofErr w:type="spellEnd"/>
      <w:r w:rsidR="002F6580" w:rsidRPr="002F6580">
        <w:t>, S</w:t>
      </w:r>
      <w:r w:rsidR="002F6580">
        <w:t xml:space="preserve">.  </w:t>
      </w:r>
      <w:r w:rsidR="005B7BCB" w:rsidRPr="005B7BCB">
        <w:rPr>
          <w:bCs/>
          <w:lang w:val="en"/>
        </w:rPr>
        <w:t>Multiple-quantum MAS NMR of quadrupolar nuclei. Do five-, seven- and nine-quantum experiments yield higher resolution than the three-quantum experiment?</w:t>
      </w:r>
      <w:r w:rsidR="005B7BCB">
        <w:t xml:space="preserve">  </w:t>
      </w:r>
      <w:r w:rsidR="002F6580" w:rsidRPr="005C68BB">
        <w:rPr>
          <w:i/>
        </w:rPr>
        <w:t xml:space="preserve">Solid State </w:t>
      </w:r>
      <w:proofErr w:type="spellStart"/>
      <w:r w:rsidR="002F6580" w:rsidRPr="005C68BB">
        <w:rPr>
          <w:i/>
        </w:rPr>
        <w:t>Nucl</w:t>
      </w:r>
      <w:proofErr w:type="spellEnd"/>
      <w:r w:rsidR="002F6580" w:rsidRPr="005C68BB">
        <w:rPr>
          <w:i/>
        </w:rPr>
        <w:t xml:space="preserve">. </w:t>
      </w:r>
      <w:proofErr w:type="spellStart"/>
      <w:r w:rsidR="002F6580" w:rsidRPr="005C68BB">
        <w:rPr>
          <w:i/>
        </w:rPr>
        <w:t>Magn</w:t>
      </w:r>
      <w:proofErr w:type="spellEnd"/>
      <w:r w:rsidR="002F6580" w:rsidRPr="005C68BB">
        <w:rPr>
          <w:i/>
        </w:rPr>
        <w:t xml:space="preserve">. </w:t>
      </w:r>
      <w:proofErr w:type="spellStart"/>
      <w:r w:rsidR="002F6580" w:rsidRPr="005C68BB">
        <w:rPr>
          <w:i/>
        </w:rPr>
        <w:t>Reson</w:t>
      </w:r>
      <w:proofErr w:type="spellEnd"/>
      <w:r w:rsidR="002F6580" w:rsidRPr="005C68BB">
        <w:rPr>
          <w:i/>
        </w:rPr>
        <w:t>.</w:t>
      </w:r>
      <w:r w:rsidR="002F6580">
        <w:t xml:space="preserve"> </w:t>
      </w:r>
      <w:r w:rsidR="00111034">
        <w:t xml:space="preserve"> </w:t>
      </w:r>
      <w:r w:rsidR="002F6580" w:rsidRPr="005C68BB">
        <w:rPr>
          <w:b/>
        </w:rPr>
        <w:t>2000</w:t>
      </w:r>
      <w:r w:rsidR="002F6580">
        <w:t xml:space="preserve">, </w:t>
      </w:r>
      <w:r w:rsidR="002F6580" w:rsidRPr="005C68BB">
        <w:rPr>
          <w:i/>
        </w:rPr>
        <w:t>16</w:t>
      </w:r>
      <w:r w:rsidR="002F6580">
        <w:t>, 203-</w:t>
      </w:r>
      <w:r w:rsidR="002F6580" w:rsidRPr="002F6580">
        <w:t>215.</w:t>
      </w:r>
    </w:p>
    <w:p w14:paraId="4E57A49A" w14:textId="00F5E8B5" w:rsidR="002F6580" w:rsidRPr="00803F1F" w:rsidRDefault="00956FF7" w:rsidP="0030249F">
      <w:pPr>
        <w:jc w:val="both"/>
      </w:pPr>
      <w:r>
        <w:t>(4</w:t>
      </w:r>
      <w:r w:rsidR="0002045A">
        <w:t>6</w:t>
      </w:r>
      <w:r w:rsidR="002F6580">
        <w:t xml:space="preserve">) </w:t>
      </w:r>
      <w:r w:rsidR="002F6580" w:rsidRPr="002F6580">
        <w:t xml:space="preserve">Clark, </w:t>
      </w:r>
      <w:r w:rsidR="002F6580">
        <w:t>S.J.</w:t>
      </w:r>
      <w:r w:rsidR="00111034">
        <w:t>;</w:t>
      </w:r>
      <w:r w:rsidR="002F6580">
        <w:t xml:space="preserve"> </w:t>
      </w:r>
      <w:proofErr w:type="spellStart"/>
      <w:r w:rsidR="002F6580" w:rsidRPr="002F6580">
        <w:t>Segall</w:t>
      </w:r>
      <w:proofErr w:type="spellEnd"/>
      <w:r w:rsidR="002F6580" w:rsidRPr="002F6580">
        <w:t>,</w:t>
      </w:r>
      <w:r w:rsidR="00111034">
        <w:t xml:space="preserve"> </w:t>
      </w:r>
      <w:r w:rsidR="002F6580">
        <w:t>M.D.</w:t>
      </w:r>
      <w:r w:rsidR="00111034">
        <w:t>;</w:t>
      </w:r>
      <w:r w:rsidR="002F6580">
        <w:t xml:space="preserve"> </w:t>
      </w:r>
      <w:r w:rsidR="002F6580" w:rsidRPr="002F6580">
        <w:t xml:space="preserve">Pickard, </w:t>
      </w:r>
      <w:r w:rsidR="002F6580">
        <w:t>C.J.</w:t>
      </w:r>
      <w:r w:rsidR="00111034">
        <w:t>;</w:t>
      </w:r>
      <w:r w:rsidR="002F6580">
        <w:t xml:space="preserve"> </w:t>
      </w:r>
      <w:proofErr w:type="spellStart"/>
      <w:r w:rsidR="002F6580" w:rsidRPr="002F6580">
        <w:t>Hasnip</w:t>
      </w:r>
      <w:proofErr w:type="spellEnd"/>
      <w:r w:rsidR="002F6580" w:rsidRPr="002F6580">
        <w:t xml:space="preserve">, </w:t>
      </w:r>
      <w:r w:rsidR="002F6580">
        <w:t>P.J.</w:t>
      </w:r>
      <w:r w:rsidR="00111034">
        <w:t>;</w:t>
      </w:r>
      <w:r w:rsidR="002F6580">
        <w:t xml:space="preserve"> </w:t>
      </w:r>
      <w:r w:rsidR="002F6580" w:rsidRPr="002F6580">
        <w:t xml:space="preserve">Probert, </w:t>
      </w:r>
      <w:r w:rsidR="002F6580">
        <w:t>M.J.</w:t>
      </w:r>
      <w:r w:rsidR="00111034">
        <w:t>;</w:t>
      </w:r>
      <w:r w:rsidR="002F6580">
        <w:t xml:space="preserve"> </w:t>
      </w:r>
      <w:proofErr w:type="spellStart"/>
      <w:r w:rsidR="002F6580" w:rsidRPr="002F6580">
        <w:t>Refson</w:t>
      </w:r>
      <w:proofErr w:type="spellEnd"/>
      <w:r w:rsidR="002F6580" w:rsidRPr="002F6580">
        <w:t xml:space="preserve">, </w:t>
      </w:r>
      <w:r w:rsidR="002F6580">
        <w:t>K.</w:t>
      </w:r>
      <w:r w:rsidR="00111034">
        <w:t>;</w:t>
      </w:r>
      <w:r w:rsidR="002F6580" w:rsidRPr="002F6580">
        <w:t xml:space="preserve"> Payne, </w:t>
      </w:r>
      <w:r w:rsidR="002F6580">
        <w:t>M.C.</w:t>
      </w:r>
      <w:r w:rsidR="00111034">
        <w:t xml:space="preserve"> </w:t>
      </w:r>
      <w:r w:rsidR="002F6580">
        <w:t xml:space="preserve"> </w:t>
      </w:r>
      <w:r w:rsidR="00803F1F" w:rsidRPr="00803F1F">
        <w:rPr>
          <w:bCs/>
          <w:lang w:val="en"/>
        </w:rPr>
        <w:t>First principles methods using CASTEP</w:t>
      </w:r>
      <w:r w:rsidR="00803F1F" w:rsidRPr="00803F1F">
        <w:t>.</w:t>
      </w:r>
      <w:r w:rsidR="00803F1F">
        <w:t xml:space="preserve"> </w:t>
      </w:r>
      <w:r w:rsidR="00803F1F" w:rsidRPr="00803F1F">
        <w:rPr>
          <w:i/>
        </w:rPr>
        <w:t xml:space="preserve"> </w:t>
      </w:r>
      <w:r w:rsidR="002F6580" w:rsidRPr="00803F1F">
        <w:rPr>
          <w:i/>
        </w:rPr>
        <w:t xml:space="preserve">Zeit. </w:t>
      </w:r>
      <w:proofErr w:type="spellStart"/>
      <w:r w:rsidR="002F6580" w:rsidRPr="00803F1F">
        <w:rPr>
          <w:i/>
        </w:rPr>
        <w:t>Kristall</w:t>
      </w:r>
      <w:proofErr w:type="spellEnd"/>
      <w:r w:rsidR="002F6580" w:rsidRPr="00803F1F">
        <w:rPr>
          <w:i/>
        </w:rPr>
        <w:t>.</w:t>
      </w:r>
      <w:r w:rsidR="002F6580" w:rsidRPr="00803F1F">
        <w:t xml:space="preserve"> </w:t>
      </w:r>
      <w:r w:rsidR="00111034" w:rsidRPr="00803F1F">
        <w:t xml:space="preserve"> </w:t>
      </w:r>
      <w:r w:rsidR="002F6580" w:rsidRPr="00803F1F">
        <w:rPr>
          <w:b/>
        </w:rPr>
        <w:t>2005</w:t>
      </w:r>
      <w:r w:rsidR="002F6580" w:rsidRPr="00803F1F">
        <w:t xml:space="preserve">, </w:t>
      </w:r>
      <w:r w:rsidR="002F6580" w:rsidRPr="00803F1F">
        <w:rPr>
          <w:i/>
        </w:rPr>
        <w:t>220</w:t>
      </w:r>
      <w:r w:rsidR="002F6580" w:rsidRPr="00803F1F">
        <w:t>, 567</w:t>
      </w:r>
      <w:r w:rsidR="00ED64CF" w:rsidRPr="00803F1F">
        <w:t>-570.</w:t>
      </w:r>
    </w:p>
    <w:p w14:paraId="13527C18" w14:textId="74ED1083" w:rsidR="002F6580" w:rsidRPr="00803F1F" w:rsidRDefault="00956FF7" w:rsidP="0030249F">
      <w:pPr>
        <w:jc w:val="both"/>
      </w:pPr>
      <w:r w:rsidRPr="00803F1F">
        <w:t>(4</w:t>
      </w:r>
      <w:r w:rsidR="0002045A">
        <w:t>7</w:t>
      </w:r>
      <w:r w:rsidR="00ED64CF" w:rsidRPr="00803F1F">
        <w:t xml:space="preserve">) </w:t>
      </w:r>
      <w:r w:rsidR="002F6580" w:rsidRPr="00803F1F">
        <w:t xml:space="preserve">Pickard, </w:t>
      </w:r>
      <w:r w:rsidR="00ED64CF" w:rsidRPr="00803F1F">
        <w:t xml:space="preserve">C.J., </w:t>
      </w:r>
      <w:r w:rsidR="002F6580" w:rsidRPr="00803F1F">
        <w:t xml:space="preserve">Mauri, </w:t>
      </w:r>
      <w:r w:rsidR="00ED64CF" w:rsidRPr="00803F1F">
        <w:t>F.</w:t>
      </w:r>
      <w:proofErr w:type="gramStart"/>
      <w:r w:rsidR="00ED64CF" w:rsidRPr="00803F1F">
        <w:t xml:space="preserve">,  </w:t>
      </w:r>
      <w:r w:rsidR="005B7BCB" w:rsidRPr="005B7BCB">
        <w:rPr>
          <w:bCs/>
          <w:lang w:val="en"/>
        </w:rPr>
        <w:t>All</w:t>
      </w:r>
      <w:proofErr w:type="gramEnd"/>
      <w:r w:rsidR="005B7BCB" w:rsidRPr="005B7BCB">
        <w:rPr>
          <w:bCs/>
          <w:lang w:val="en"/>
        </w:rPr>
        <w:t>-electron magnetic response with pseudopotentials: NMR chemical shifts</w:t>
      </w:r>
      <w:r w:rsidR="005B7BCB">
        <w:t xml:space="preserve">.  </w:t>
      </w:r>
      <w:r w:rsidR="00ED64CF" w:rsidRPr="005B7BCB">
        <w:rPr>
          <w:i/>
        </w:rPr>
        <w:t xml:space="preserve">Phys. Rev. </w:t>
      </w:r>
      <w:proofErr w:type="gramStart"/>
      <w:r w:rsidR="00ED64CF" w:rsidRPr="005B7BCB">
        <w:rPr>
          <w:i/>
        </w:rPr>
        <w:t>B</w:t>
      </w:r>
      <w:r w:rsidR="00ED64CF" w:rsidRPr="00803F1F">
        <w:t xml:space="preserve">,  </w:t>
      </w:r>
      <w:r w:rsidR="00ED64CF" w:rsidRPr="003D5682">
        <w:rPr>
          <w:b/>
        </w:rPr>
        <w:t>2001</w:t>
      </w:r>
      <w:proofErr w:type="gramEnd"/>
      <w:r w:rsidR="00ED64CF" w:rsidRPr="00803F1F">
        <w:t>,</w:t>
      </w:r>
      <w:r w:rsidR="00693A32">
        <w:t xml:space="preserve"> </w:t>
      </w:r>
      <w:r w:rsidR="00ED64CF" w:rsidRPr="003D5682">
        <w:rPr>
          <w:i/>
        </w:rPr>
        <w:t>63</w:t>
      </w:r>
      <w:r w:rsidR="00ED64CF" w:rsidRPr="00803F1F">
        <w:t>, 245101.</w:t>
      </w:r>
    </w:p>
    <w:p w14:paraId="5E6F5785" w14:textId="459F6A9A" w:rsidR="002F6580" w:rsidRPr="00803F1F" w:rsidRDefault="00956FF7" w:rsidP="0030249F">
      <w:pPr>
        <w:jc w:val="both"/>
      </w:pPr>
      <w:r w:rsidRPr="00803F1F">
        <w:t>(4</w:t>
      </w:r>
      <w:r w:rsidR="0002045A">
        <w:t>8</w:t>
      </w:r>
      <w:r w:rsidR="00ED64CF" w:rsidRPr="00803F1F">
        <w:t xml:space="preserve">) </w:t>
      </w:r>
      <w:r w:rsidR="002F6580" w:rsidRPr="00803F1F">
        <w:t xml:space="preserve">Yates, </w:t>
      </w:r>
      <w:r w:rsidR="00ED64CF" w:rsidRPr="00803F1F">
        <w:t>J.R.</w:t>
      </w:r>
      <w:r w:rsidR="00111034" w:rsidRPr="00803F1F">
        <w:t>;</w:t>
      </w:r>
      <w:r w:rsidR="00ED64CF" w:rsidRPr="00803F1F">
        <w:t xml:space="preserve"> </w:t>
      </w:r>
      <w:r w:rsidR="002F6580" w:rsidRPr="00803F1F">
        <w:t xml:space="preserve">Pickard, </w:t>
      </w:r>
      <w:r w:rsidR="00ED64CF" w:rsidRPr="00803F1F">
        <w:t>C.J.</w:t>
      </w:r>
      <w:r w:rsidR="00111034" w:rsidRPr="00803F1F">
        <w:t>;</w:t>
      </w:r>
      <w:r w:rsidR="00ED64CF" w:rsidRPr="00803F1F">
        <w:t xml:space="preserve"> </w:t>
      </w:r>
      <w:r w:rsidR="002F6580" w:rsidRPr="00803F1F">
        <w:t xml:space="preserve">Mauri, </w:t>
      </w:r>
      <w:r w:rsidR="00ED64CF" w:rsidRPr="00803F1F">
        <w:t xml:space="preserve">F.  </w:t>
      </w:r>
      <w:r w:rsidR="005B7BCB" w:rsidRPr="005B7BCB">
        <w:rPr>
          <w:bCs/>
          <w:lang w:val="en"/>
        </w:rPr>
        <w:t xml:space="preserve">Calculation of NMR chemical shifts for extended systems using </w:t>
      </w:r>
      <w:proofErr w:type="spellStart"/>
      <w:r w:rsidR="005B7BCB" w:rsidRPr="005B7BCB">
        <w:rPr>
          <w:bCs/>
          <w:lang w:val="en"/>
        </w:rPr>
        <w:t>ultrasoft</w:t>
      </w:r>
      <w:proofErr w:type="spellEnd"/>
      <w:r w:rsidR="005B7BCB" w:rsidRPr="005B7BCB">
        <w:rPr>
          <w:bCs/>
          <w:lang w:val="en"/>
        </w:rPr>
        <w:t xml:space="preserve"> pseudopotentials.</w:t>
      </w:r>
      <w:r w:rsidR="005B7BCB" w:rsidRPr="00693A32">
        <w:rPr>
          <w:bCs/>
          <w:lang w:val="en"/>
        </w:rPr>
        <w:t xml:space="preserve">  </w:t>
      </w:r>
      <w:r w:rsidR="002F6580" w:rsidRPr="00803F1F">
        <w:rPr>
          <w:i/>
        </w:rPr>
        <w:t xml:space="preserve">Phys. Rev. </w:t>
      </w:r>
      <w:proofErr w:type="gramStart"/>
      <w:r w:rsidR="002F6580" w:rsidRPr="00803F1F">
        <w:rPr>
          <w:i/>
        </w:rPr>
        <w:t>B</w:t>
      </w:r>
      <w:r w:rsidR="002F6580" w:rsidRPr="00803F1F">
        <w:t xml:space="preserve"> </w:t>
      </w:r>
      <w:r w:rsidR="00111034" w:rsidRPr="00803F1F">
        <w:t xml:space="preserve"> </w:t>
      </w:r>
      <w:r w:rsidR="00ED64CF" w:rsidRPr="00803F1F">
        <w:rPr>
          <w:b/>
        </w:rPr>
        <w:t>2007</w:t>
      </w:r>
      <w:proofErr w:type="gramEnd"/>
      <w:r w:rsidR="00ED64CF" w:rsidRPr="00803F1F">
        <w:t>,</w:t>
      </w:r>
      <w:r w:rsidR="00693A32">
        <w:t xml:space="preserve"> </w:t>
      </w:r>
      <w:r w:rsidR="00ED64CF" w:rsidRPr="00803F1F">
        <w:rPr>
          <w:i/>
        </w:rPr>
        <w:t>76</w:t>
      </w:r>
      <w:r w:rsidR="00ED64CF" w:rsidRPr="00803F1F">
        <w:t>, 024401.</w:t>
      </w:r>
    </w:p>
    <w:p w14:paraId="707D68FF" w14:textId="0FC96273" w:rsidR="002F6580" w:rsidRPr="002E2BFD" w:rsidRDefault="00956FF7" w:rsidP="0030249F">
      <w:pPr>
        <w:jc w:val="both"/>
      </w:pPr>
      <w:r w:rsidRPr="00AB2B20">
        <w:t>(4</w:t>
      </w:r>
      <w:r w:rsidR="0002045A" w:rsidRPr="00AB2B20">
        <w:t>9</w:t>
      </w:r>
      <w:r w:rsidR="00ED64CF" w:rsidRPr="00AB2B20">
        <w:t xml:space="preserve">) </w:t>
      </w:r>
      <w:proofErr w:type="spellStart"/>
      <w:r w:rsidR="002F6580" w:rsidRPr="00AB2B20">
        <w:t>Profeta</w:t>
      </w:r>
      <w:proofErr w:type="spellEnd"/>
      <w:r w:rsidR="002F6580" w:rsidRPr="00AB2B20">
        <w:t xml:space="preserve">, </w:t>
      </w:r>
      <w:r w:rsidR="00ED64CF" w:rsidRPr="00AB2B20">
        <w:t>M.</w:t>
      </w:r>
      <w:r w:rsidR="002E2BFD" w:rsidRPr="00AB2B20">
        <w:t>;</w:t>
      </w:r>
      <w:r w:rsidR="00ED64CF" w:rsidRPr="00AB2B20">
        <w:t xml:space="preserve"> </w:t>
      </w:r>
      <w:r w:rsidR="002F6580" w:rsidRPr="00AB2B20">
        <w:t xml:space="preserve">Mauri, </w:t>
      </w:r>
      <w:r w:rsidR="00ED64CF" w:rsidRPr="00AB2B20">
        <w:t>F.</w:t>
      </w:r>
      <w:r w:rsidR="002E2BFD" w:rsidRPr="00AB2B20">
        <w:t>;</w:t>
      </w:r>
      <w:r w:rsidR="00ED64CF" w:rsidRPr="00AB2B20">
        <w:t xml:space="preserve"> </w:t>
      </w:r>
      <w:r w:rsidR="002F6580" w:rsidRPr="00AB2B20">
        <w:t xml:space="preserve">Pickard, </w:t>
      </w:r>
      <w:r w:rsidR="00ED64CF" w:rsidRPr="00AB2B20">
        <w:t xml:space="preserve">C.J. </w:t>
      </w:r>
      <w:r w:rsidR="002E2BFD" w:rsidRPr="00AB2B20">
        <w:t xml:space="preserve"> </w:t>
      </w:r>
      <w:r w:rsidR="005B7BCB" w:rsidRPr="005B7BCB">
        <w:rPr>
          <w:bCs/>
          <w:lang w:val="en"/>
        </w:rPr>
        <w:t xml:space="preserve">Accurate first principles prediction of </w:t>
      </w:r>
      <w:r w:rsidR="005B7BCB" w:rsidRPr="005B7BCB">
        <w:rPr>
          <w:bCs/>
          <w:vertAlign w:val="superscript"/>
          <w:lang w:val="en"/>
        </w:rPr>
        <w:t>17</w:t>
      </w:r>
      <w:r w:rsidR="005B7BCB" w:rsidRPr="005B7BCB">
        <w:rPr>
          <w:bCs/>
          <w:lang w:val="en"/>
        </w:rPr>
        <w:t>O NMR parameters in SiO</w:t>
      </w:r>
      <w:r w:rsidR="005B7BCB" w:rsidRPr="005B7BCB">
        <w:rPr>
          <w:bCs/>
          <w:vertAlign w:val="subscript"/>
          <w:lang w:val="en"/>
        </w:rPr>
        <w:t>2</w:t>
      </w:r>
      <w:r w:rsidR="005B7BCB" w:rsidRPr="005B7BCB">
        <w:rPr>
          <w:bCs/>
          <w:lang w:val="en"/>
        </w:rPr>
        <w:t>: Assignment of the zeolite ferrierite spectrum.</w:t>
      </w:r>
      <w:r w:rsidR="005B7BCB" w:rsidRPr="00693A32">
        <w:rPr>
          <w:bCs/>
          <w:lang w:val="en"/>
        </w:rPr>
        <w:t xml:space="preserve">  </w:t>
      </w:r>
      <w:r w:rsidR="002F6580" w:rsidRPr="005C68BB">
        <w:rPr>
          <w:i/>
        </w:rPr>
        <w:t xml:space="preserve">J. Am. </w:t>
      </w:r>
      <w:r w:rsidR="00ED64CF" w:rsidRPr="005C68BB">
        <w:rPr>
          <w:i/>
        </w:rPr>
        <w:t>Chem. Soc.</w:t>
      </w:r>
      <w:r w:rsidR="00ED64CF" w:rsidRPr="002E2BFD">
        <w:t xml:space="preserve"> </w:t>
      </w:r>
      <w:r w:rsidR="002E2BFD">
        <w:t xml:space="preserve"> </w:t>
      </w:r>
      <w:r w:rsidR="00ED64CF" w:rsidRPr="005B7BCB">
        <w:rPr>
          <w:b/>
        </w:rPr>
        <w:t>2003</w:t>
      </w:r>
      <w:r w:rsidR="00ED64CF" w:rsidRPr="002E2BFD">
        <w:t>,</w:t>
      </w:r>
      <w:r w:rsidR="002E2BFD">
        <w:t xml:space="preserve"> </w:t>
      </w:r>
      <w:r w:rsidR="00ED64CF" w:rsidRPr="005C68BB">
        <w:rPr>
          <w:i/>
        </w:rPr>
        <w:t>125</w:t>
      </w:r>
      <w:r w:rsidR="00ED64CF" w:rsidRPr="002E2BFD">
        <w:t>, 541-548.</w:t>
      </w:r>
    </w:p>
    <w:p w14:paraId="6E9DCE26" w14:textId="3BD29AB6" w:rsidR="00577D6E" w:rsidRDefault="00956FF7" w:rsidP="0030249F">
      <w:pPr>
        <w:jc w:val="both"/>
      </w:pPr>
      <w:r w:rsidRPr="002E2BFD">
        <w:t>(</w:t>
      </w:r>
      <w:r w:rsidR="0002045A">
        <w:t>50</w:t>
      </w:r>
      <w:r w:rsidR="00577D6E" w:rsidRPr="002E2BFD">
        <w:t>) Kohn</w:t>
      </w:r>
      <w:r w:rsidR="00541456">
        <w:t>,</w:t>
      </w:r>
      <w:r w:rsidR="00577D6E" w:rsidRPr="002E2BFD">
        <w:t xml:space="preserve"> S.C.</w:t>
      </w:r>
      <w:r w:rsidR="002E2BFD">
        <w:t>;</w:t>
      </w:r>
      <w:r w:rsidR="00577D6E" w:rsidRPr="002E2BFD">
        <w:t xml:space="preserve"> Dupree, R.</w:t>
      </w:r>
      <w:r w:rsidR="002E2BFD">
        <w:t>;</w:t>
      </w:r>
      <w:r w:rsidR="00577D6E" w:rsidRPr="002E2BFD">
        <w:t xml:space="preserve"> Smith, M.E. </w:t>
      </w:r>
      <w:r w:rsidR="002E2BFD">
        <w:t xml:space="preserve"> </w:t>
      </w:r>
      <w:r w:rsidR="005B7BCB">
        <w:t xml:space="preserve">A multinuclear magnetic-resonance study of the structure of hydrous albite glasses.  </w:t>
      </w:r>
      <w:proofErr w:type="spellStart"/>
      <w:r w:rsidR="00577D6E" w:rsidRPr="005C68BB">
        <w:rPr>
          <w:i/>
        </w:rPr>
        <w:t>Geochim</w:t>
      </w:r>
      <w:proofErr w:type="spellEnd"/>
      <w:r w:rsidR="002E2BFD" w:rsidRPr="005C68BB">
        <w:rPr>
          <w:i/>
        </w:rPr>
        <w:t>.</w:t>
      </w:r>
      <w:r w:rsidR="00577D6E" w:rsidRPr="005C68BB">
        <w:rPr>
          <w:i/>
        </w:rPr>
        <w:t xml:space="preserve"> </w:t>
      </w:r>
      <w:proofErr w:type="spellStart"/>
      <w:r w:rsidR="00577D6E" w:rsidRPr="005C68BB">
        <w:rPr>
          <w:i/>
        </w:rPr>
        <w:t>Cosmochim</w:t>
      </w:r>
      <w:proofErr w:type="spellEnd"/>
      <w:r w:rsidR="00577D6E" w:rsidRPr="005C68BB">
        <w:rPr>
          <w:i/>
        </w:rPr>
        <w:t xml:space="preserve">. </w:t>
      </w:r>
      <w:proofErr w:type="gramStart"/>
      <w:r w:rsidR="00577D6E" w:rsidRPr="005C68BB">
        <w:rPr>
          <w:i/>
        </w:rPr>
        <w:t>Acta</w:t>
      </w:r>
      <w:r w:rsidR="00577D6E" w:rsidRPr="002E2BFD">
        <w:t xml:space="preserve">,  </w:t>
      </w:r>
      <w:r w:rsidR="00577D6E" w:rsidRPr="005C68BB">
        <w:rPr>
          <w:b/>
        </w:rPr>
        <w:t>198</w:t>
      </w:r>
      <w:r w:rsidR="00577D6E" w:rsidRPr="00D71C56">
        <w:rPr>
          <w:b/>
        </w:rPr>
        <w:t>9</w:t>
      </w:r>
      <w:proofErr w:type="gramEnd"/>
      <w:r w:rsidR="00577D6E" w:rsidRPr="00D71C56">
        <w:t xml:space="preserve">, </w:t>
      </w:r>
      <w:r w:rsidR="00577D6E" w:rsidRPr="00D71C56">
        <w:rPr>
          <w:i/>
        </w:rPr>
        <w:t>53</w:t>
      </w:r>
      <w:r w:rsidR="00577D6E" w:rsidRPr="00D71C56">
        <w:t>, 2925-2935.</w:t>
      </w:r>
    </w:p>
    <w:p w14:paraId="266155DE" w14:textId="2B336845" w:rsidR="00052F70" w:rsidRPr="003D5682" w:rsidRDefault="00052F70" w:rsidP="00EF29B1">
      <w:pPr>
        <w:jc w:val="both"/>
        <w:rPr>
          <w:lang w:val="de-DE"/>
        </w:rPr>
      </w:pPr>
      <w:r>
        <w:t xml:space="preserve">(51) </w:t>
      </w:r>
      <w:proofErr w:type="spellStart"/>
      <w:r w:rsidR="00541456" w:rsidRPr="003D5682">
        <w:rPr>
          <w:bCs/>
        </w:rPr>
        <w:t>MacKenzie</w:t>
      </w:r>
      <w:proofErr w:type="spellEnd"/>
      <w:r w:rsidR="00541456">
        <w:rPr>
          <w:bCs/>
        </w:rPr>
        <w:t xml:space="preserve">, K.J.D.; </w:t>
      </w:r>
      <w:proofErr w:type="spellStart"/>
      <w:r w:rsidR="00541456">
        <w:rPr>
          <w:bCs/>
        </w:rPr>
        <w:t>M</w:t>
      </w:r>
      <w:r w:rsidR="00541456" w:rsidRPr="003D5682">
        <w:rPr>
          <w:bCs/>
        </w:rPr>
        <w:t>einhold</w:t>
      </w:r>
      <w:proofErr w:type="spellEnd"/>
      <w:r w:rsidR="00541456">
        <w:rPr>
          <w:bCs/>
        </w:rPr>
        <w:t xml:space="preserve">, R.H.  </w:t>
      </w:r>
      <w:r w:rsidR="00EF29B1" w:rsidRPr="003D5682">
        <w:rPr>
          <w:bCs/>
        </w:rPr>
        <w:t xml:space="preserve">Additive-assisted </w:t>
      </w:r>
      <w:proofErr w:type="spellStart"/>
      <w:r w:rsidR="00EF29B1" w:rsidRPr="003D5682">
        <w:rPr>
          <w:bCs/>
        </w:rPr>
        <w:t>pressureless</w:t>
      </w:r>
      <w:proofErr w:type="spellEnd"/>
      <w:r w:rsidR="00EF29B1" w:rsidRPr="003D5682">
        <w:rPr>
          <w:bCs/>
        </w:rPr>
        <w:t xml:space="preserve"> sintering of carbothermal </w:t>
      </w:r>
      <w:r w:rsidR="0024621D">
        <w:rPr>
          <w:rFonts w:cstheme="minorHAnsi"/>
          <w:bCs/>
        </w:rPr>
        <w:t>β′</w:t>
      </w:r>
      <w:r w:rsidR="00EF29B1" w:rsidRPr="003D5682">
        <w:rPr>
          <w:bCs/>
        </w:rPr>
        <w:t xml:space="preserve">-sialon: </w:t>
      </w:r>
      <w:proofErr w:type="gramStart"/>
      <w:r w:rsidR="00EF29B1" w:rsidRPr="003D5682">
        <w:rPr>
          <w:bCs/>
        </w:rPr>
        <w:t>an</w:t>
      </w:r>
      <w:proofErr w:type="gramEnd"/>
      <w:r w:rsidR="00EF29B1" w:rsidRPr="003D5682">
        <w:rPr>
          <w:bCs/>
        </w:rPr>
        <w:t xml:space="preserve"> X-ray and</w:t>
      </w:r>
      <w:r w:rsidR="00541456">
        <w:rPr>
          <w:bCs/>
        </w:rPr>
        <w:t xml:space="preserve"> </w:t>
      </w:r>
      <w:r w:rsidR="00EF29B1" w:rsidRPr="003D5682">
        <w:rPr>
          <w:bCs/>
        </w:rPr>
        <w:t>solid-state MAS NMR study</w:t>
      </w:r>
      <w:r w:rsidR="00541456" w:rsidRPr="003D5682">
        <w:rPr>
          <w:bCs/>
          <w:i/>
        </w:rPr>
        <w:t xml:space="preserve">.  </w:t>
      </w:r>
      <w:r w:rsidR="00541456" w:rsidRPr="003D5682">
        <w:rPr>
          <w:bCs/>
          <w:i/>
          <w:lang w:val="de-DE"/>
        </w:rPr>
        <w:t>J. Mater. Chem.</w:t>
      </w:r>
      <w:r w:rsidR="00541456" w:rsidRPr="003D5682">
        <w:rPr>
          <w:bCs/>
          <w:lang w:val="de-DE"/>
        </w:rPr>
        <w:t xml:space="preserve">  </w:t>
      </w:r>
      <w:r w:rsidR="00541456" w:rsidRPr="003D5682">
        <w:rPr>
          <w:b/>
          <w:bCs/>
          <w:lang w:val="de-DE"/>
        </w:rPr>
        <w:t>1996</w:t>
      </w:r>
      <w:r w:rsidR="00541456" w:rsidRPr="003D5682">
        <w:rPr>
          <w:bCs/>
          <w:lang w:val="de-DE"/>
        </w:rPr>
        <w:t xml:space="preserve">, </w:t>
      </w:r>
      <w:r w:rsidR="00541456" w:rsidRPr="003D5682">
        <w:rPr>
          <w:bCs/>
          <w:i/>
          <w:lang w:val="de-DE"/>
        </w:rPr>
        <w:t>6</w:t>
      </w:r>
      <w:r w:rsidR="00541456" w:rsidRPr="003D5682">
        <w:rPr>
          <w:bCs/>
          <w:lang w:val="de-DE"/>
        </w:rPr>
        <w:t>, 821-831.</w:t>
      </w:r>
    </w:p>
    <w:p w14:paraId="441C3254" w14:textId="19861628" w:rsidR="00577D6E" w:rsidRPr="00714E42" w:rsidRDefault="00FF1802" w:rsidP="0030249F">
      <w:pPr>
        <w:jc w:val="both"/>
      </w:pPr>
      <w:r w:rsidRPr="003D5682">
        <w:rPr>
          <w:lang w:val="de-DE"/>
        </w:rPr>
        <w:t>(5</w:t>
      </w:r>
      <w:r w:rsidR="00EF29B1" w:rsidRPr="003D5682">
        <w:rPr>
          <w:lang w:val="de-DE"/>
        </w:rPr>
        <w:t>2</w:t>
      </w:r>
      <w:r w:rsidRPr="003D5682">
        <w:rPr>
          <w:lang w:val="de-DE"/>
        </w:rPr>
        <w:t>) Bak, J.M.</w:t>
      </w:r>
      <w:r w:rsidR="002E2BFD" w:rsidRPr="003D5682">
        <w:rPr>
          <w:lang w:val="de-DE"/>
        </w:rPr>
        <w:t>;</w:t>
      </w:r>
      <w:r w:rsidRPr="003D5682">
        <w:rPr>
          <w:lang w:val="de-DE"/>
        </w:rPr>
        <w:t xml:space="preserve"> Rasmussen J.T.</w:t>
      </w:r>
      <w:r w:rsidR="002E2BFD" w:rsidRPr="003D5682">
        <w:rPr>
          <w:lang w:val="de-DE"/>
        </w:rPr>
        <w:t>;</w:t>
      </w:r>
      <w:r w:rsidRPr="003D5682">
        <w:rPr>
          <w:lang w:val="de-DE"/>
        </w:rPr>
        <w:t xml:space="preserve"> Nielsen, N.C.</w:t>
      </w:r>
      <w:r w:rsidR="002E2BFD" w:rsidRPr="003D5682">
        <w:rPr>
          <w:lang w:val="de-DE"/>
        </w:rPr>
        <w:t xml:space="preserve"> </w:t>
      </w:r>
      <w:r w:rsidRPr="003D5682">
        <w:rPr>
          <w:lang w:val="de-DE"/>
        </w:rPr>
        <w:t xml:space="preserve"> </w:t>
      </w:r>
      <w:r w:rsidR="005B7BCB" w:rsidRPr="005B7BCB">
        <w:rPr>
          <w:bCs/>
          <w:lang w:val="en"/>
        </w:rPr>
        <w:t>SIMPSON: A general simulation program for solid-state NMR spectroscopy</w:t>
      </w:r>
      <w:r w:rsidR="005B7BCB">
        <w:t xml:space="preserve">.  </w:t>
      </w:r>
      <w:r w:rsidRPr="005B7BCB">
        <w:rPr>
          <w:i/>
        </w:rPr>
        <w:t xml:space="preserve">J. </w:t>
      </w:r>
      <w:proofErr w:type="spellStart"/>
      <w:r w:rsidRPr="005B7BCB">
        <w:rPr>
          <w:i/>
        </w:rPr>
        <w:t>Magn</w:t>
      </w:r>
      <w:proofErr w:type="spellEnd"/>
      <w:r w:rsidRPr="005B7BCB">
        <w:rPr>
          <w:i/>
        </w:rPr>
        <w:t xml:space="preserve">. </w:t>
      </w:r>
      <w:proofErr w:type="spellStart"/>
      <w:r w:rsidRPr="005B7BCB">
        <w:rPr>
          <w:i/>
        </w:rPr>
        <w:t>Reson</w:t>
      </w:r>
      <w:proofErr w:type="spellEnd"/>
      <w:proofErr w:type="gramStart"/>
      <w:r w:rsidRPr="005B7BCB">
        <w:t xml:space="preserve">.,  </w:t>
      </w:r>
      <w:r w:rsidRPr="005B7BCB">
        <w:rPr>
          <w:b/>
        </w:rPr>
        <w:t>2000</w:t>
      </w:r>
      <w:proofErr w:type="gramEnd"/>
      <w:r w:rsidRPr="005B7BCB">
        <w:t xml:space="preserve">, </w:t>
      </w:r>
      <w:r w:rsidRPr="005B7BCB">
        <w:rPr>
          <w:i/>
        </w:rPr>
        <w:t>147</w:t>
      </w:r>
      <w:r w:rsidRPr="005B7BCB">
        <w:t>, 269</w:t>
      </w:r>
      <w:r w:rsidR="00E2684B" w:rsidRPr="005B7BCB">
        <w:t>-330.</w:t>
      </w:r>
    </w:p>
    <w:p w14:paraId="5C436FD5" w14:textId="77777777" w:rsidR="00C911A0" w:rsidRPr="005B7BCB" w:rsidRDefault="00C911A0">
      <w:r w:rsidRPr="005B7BCB">
        <w:br w:type="page"/>
      </w:r>
    </w:p>
    <w:p w14:paraId="10656CE5" w14:textId="1A662919" w:rsidR="0016302E" w:rsidRPr="003D5682" w:rsidRDefault="008C0644" w:rsidP="00DC4410">
      <w:pPr>
        <w:rPr>
          <w:b/>
        </w:rPr>
      </w:pPr>
      <w:r w:rsidRPr="003D5682">
        <w:rPr>
          <w:b/>
        </w:rPr>
        <w:lastRenderedPageBreak/>
        <w:t>Figures</w:t>
      </w:r>
    </w:p>
    <w:p w14:paraId="1A8828F0" w14:textId="57B79B63" w:rsidR="00D47712" w:rsidRPr="005B7BCB" w:rsidRDefault="00D47712" w:rsidP="00D47712">
      <w:pPr>
        <w:keepNext/>
      </w:pPr>
    </w:p>
    <w:p w14:paraId="0D3DA324" w14:textId="480CAE6F" w:rsidR="001E64E2" w:rsidRDefault="001E64E2" w:rsidP="00D47712">
      <w:pPr>
        <w:keepNext/>
      </w:pPr>
    </w:p>
    <w:p w14:paraId="1259E949" w14:textId="2713D5D4" w:rsidR="00EF0A52" w:rsidRDefault="00EF0A52" w:rsidP="00D47712">
      <w:pPr>
        <w:keepNext/>
      </w:pPr>
    </w:p>
    <w:p w14:paraId="3EFEFECE" w14:textId="569B425F" w:rsidR="00EF0A52" w:rsidRDefault="00EF0A52" w:rsidP="00D47712">
      <w:pPr>
        <w:keepNext/>
      </w:pPr>
      <w:r>
        <w:rPr>
          <w:noProof/>
          <w:lang w:eastAsia="en-GB"/>
        </w:rPr>
        <w:drawing>
          <wp:inline distT="0" distB="0" distL="0" distR="0" wp14:anchorId="58D3E298" wp14:editId="2A213281">
            <wp:extent cx="5730875" cy="3560445"/>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3560445"/>
                    </a:xfrm>
                    <a:prstGeom prst="rect">
                      <a:avLst/>
                    </a:prstGeom>
                    <a:noFill/>
                  </pic:spPr>
                </pic:pic>
              </a:graphicData>
            </a:graphic>
          </wp:inline>
        </w:drawing>
      </w:r>
    </w:p>
    <w:p w14:paraId="74974C36" w14:textId="6DD5EA49" w:rsidR="00D47712" w:rsidRPr="00DD3F34" w:rsidRDefault="00D47712" w:rsidP="00D47712">
      <w:pPr>
        <w:pStyle w:val="Caption"/>
        <w:spacing w:after="0"/>
        <w:jc w:val="both"/>
        <w:rPr>
          <w:b/>
          <w:i w:val="0"/>
          <w:sz w:val="20"/>
          <w:szCs w:val="20"/>
        </w:rPr>
      </w:pPr>
      <w:r w:rsidRPr="00DD3F34">
        <w:rPr>
          <w:b/>
          <w:i w:val="0"/>
          <w:color w:val="auto"/>
          <w:sz w:val="20"/>
          <w:szCs w:val="20"/>
        </w:rPr>
        <w:t xml:space="preserve">Figure </w:t>
      </w:r>
      <w:r w:rsidRPr="00DD3F34">
        <w:rPr>
          <w:b/>
          <w:i w:val="0"/>
          <w:noProof/>
          <w:color w:val="auto"/>
          <w:sz w:val="20"/>
          <w:szCs w:val="20"/>
        </w:rPr>
        <w:fldChar w:fldCharType="begin"/>
      </w:r>
      <w:r w:rsidRPr="00DD3F34">
        <w:rPr>
          <w:b/>
          <w:i w:val="0"/>
          <w:noProof/>
          <w:color w:val="auto"/>
          <w:sz w:val="20"/>
          <w:szCs w:val="20"/>
        </w:rPr>
        <w:instrText xml:space="preserve"> SEQ Figure \* ARABIC </w:instrText>
      </w:r>
      <w:r w:rsidRPr="00DD3F34">
        <w:rPr>
          <w:b/>
          <w:i w:val="0"/>
          <w:noProof/>
          <w:color w:val="auto"/>
          <w:sz w:val="20"/>
          <w:szCs w:val="20"/>
        </w:rPr>
        <w:fldChar w:fldCharType="separate"/>
      </w:r>
      <w:r w:rsidR="00693A32">
        <w:rPr>
          <w:b/>
          <w:i w:val="0"/>
          <w:noProof/>
          <w:color w:val="auto"/>
          <w:sz w:val="20"/>
          <w:szCs w:val="20"/>
        </w:rPr>
        <w:t>1</w:t>
      </w:r>
      <w:r w:rsidRPr="00DD3F34">
        <w:rPr>
          <w:b/>
          <w:i w:val="0"/>
          <w:noProof/>
          <w:color w:val="auto"/>
          <w:sz w:val="20"/>
          <w:szCs w:val="20"/>
        </w:rPr>
        <w:fldChar w:fldCharType="end"/>
      </w:r>
      <w:r w:rsidRPr="00DD3F34">
        <w:rPr>
          <w:b/>
          <w:i w:val="0"/>
          <w:noProof/>
          <w:color w:val="auto"/>
          <w:sz w:val="20"/>
          <w:szCs w:val="20"/>
        </w:rPr>
        <w:t xml:space="preserve">: </w:t>
      </w:r>
      <w:r w:rsidRPr="00DD3F34">
        <w:rPr>
          <w:i w:val="0"/>
          <w:noProof/>
          <w:color w:val="auto"/>
          <w:sz w:val="20"/>
          <w:szCs w:val="20"/>
        </w:rPr>
        <w:t xml:space="preserve">Structure of </w:t>
      </w:r>
      <w:r>
        <w:rPr>
          <w:i w:val="0"/>
          <w:noProof/>
          <w:color w:val="auto"/>
          <w:sz w:val="20"/>
          <w:szCs w:val="20"/>
        </w:rPr>
        <w:t xml:space="preserve">(a) </w:t>
      </w:r>
      <w:r w:rsidRPr="00DD3F34">
        <w:rPr>
          <w:rFonts w:ascii="Symbol" w:hAnsi="Symbol"/>
          <w:i w:val="0"/>
          <w:noProof/>
          <w:color w:val="auto"/>
          <w:sz w:val="20"/>
          <w:szCs w:val="20"/>
        </w:rPr>
        <w:t></w:t>
      </w:r>
      <w:r w:rsidRPr="00DD3F34">
        <w:rPr>
          <w:i w:val="0"/>
          <w:noProof/>
          <w:color w:val="auto"/>
          <w:sz w:val="20"/>
          <w:szCs w:val="20"/>
        </w:rPr>
        <w:t>-Si</w:t>
      </w:r>
      <w:r w:rsidRPr="00DD3F34">
        <w:rPr>
          <w:i w:val="0"/>
          <w:noProof/>
          <w:color w:val="auto"/>
          <w:sz w:val="20"/>
          <w:szCs w:val="20"/>
          <w:vertAlign w:val="subscript"/>
        </w:rPr>
        <w:t>3</w:t>
      </w:r>
      <w:r w:rsidRPr="00DD3F34">
        <w:rPr>
          <w:i w:val="0"/>
          <w:noProof/>
          <w:color w:val="auto"/>
          <w:sz w:val="20"/>
          <w:szCs w:val="20"/>
        </w:rPr>
        <w:t>N</w:t>
      </w:r>
      <w:r w:rsidRPr="00DD3F34">
        <w:rPr>
          <w:i w:val="0"/>
          <w:noProof/>
          <w:color w:val="auto"/>
          <w:sz w:val="20"/>
          <w:szCs w:val="20"/>
          <w:vertAlign w:val="subscript"/>
        </w:rPr>
        <w:t>4</w:t>
      </w:r>
      <w:r>
        <w:rPr>
          <w:i w:val="0"/>
          <w:noProof/>
          <w:color w:val="auto"/>
          <w:sz w:val="20"/>
          <w:szCs w:val="20"/>
        </w:rPr>
        <w:t xml:space="preserve"> showing the three crystallographically</w:t>
      </w:r>
      <w:r w:rsidR="0036331B">
        <w:rPr>
          <w:i w:val="0"/>
          <w:noProof/>
          <w:color w:val="auto"/>
          <w:sz w:val="20"/>
          <w:szCs w:val="20"/>
        </w:rPr>
        <w:t>-</w:t>
      </w:r>
      <w:r>
        <w:rPr>
          <w:i w:val="0"/>
          <w:noProof/>
          <w:color w:val="auto"/>
          <w:sz w:val="20"/>
          <w:szCs w:val="20"/>
        </w:rPr>
        <w:t>distinct sites, (b) the possible local coordination units around the silicon and aluminium in</w:t>
      </w:r>
      <w:r w:rsidRPr="00DD3F34">
        <w:rPr>
          <w:i w:val="0"/>
          <w:noProof/>
          <w:color w:val="auto"/>
          <w:sz w:val="20"/>
          <w:szCs w:val="20"/>
        </w:rPr>
        <w:t xml:space="preserve"> </w:t>
      </w:r>
      <w:r w:rsidRPr="00DD3F34">
        <w:rPr>
          <w:rFonts w:ascii="Symbol" w:hAnsi="Symbol"/>
          <w:i w:val="0"/>
          <w:noProof/>
          <w:color w:val="auto"/>
          <w:sz w:val="20"/>
          <w:szCs w:val="20"/>
        </w:rPr>
        <w:t></w:t>
      </w:r>
      <w:r w:rsidRPr="00DD3F34">
        <w:rPr>
          <w:i w:val="0"/>
          <w:noProof/>
          <w:color w:val="auto"/>
          <w:sz w:val="20"/>
          <w:szCs w:val="20"/>
        </w:rPr>
        <w:t>’-</w:t>
      </w:r>
      <w:r>
        <w:rPr>
          <w:i w:val="0"/>
          <w:noProof/>
          <w:color w:val="auto"/>
          <w:sz w:val="20"/>
          <w:szCs w:val="20"/>
        </w:rPr>
        <w:t xml:space="preserve">sialons and (c) schematic representations of different proposed structures of </w:t>
      </w:r>
      <w:r>
        <w:rPr>
          <w:rFonts w:cstheme="minorHAnsi"/>
          <w:i w:val="0"/>
          <w:noProof/>
          <w:color w:val="auto"/>
          <w:sz w:val="20"/>
          <w:szCs w:val="20"/>
        </w:rPr>
        <w:t>β</w:t>
      </w:r>
      <w:r w:rsidRPr="00A443CF">
        <w:rPr>
          <w:i w:val="0"/>
          <w:noProof/>
          <w:color w:val="auto"/>
          <w:sz w:val="20"/>
          <w:szCs w:val="20"/>
        </w:rPr>
        <w:t>’-</w:t>
      </w:r>
      <w:r w:rsidRPr="003D5682">
        <w:rPr>
          <w:i w:val="0"/>
          <w:noProof/>
          <w:color w:val="auto"/>
          <w:sz w:val="20"/>
          <w:szCs w:val="20"/>
        </w:rPr>
        <w:t>sialons</w:t>
      </w:r>
      <w:r w:rsidRPr="00A443CF">
        <w:rPr>
          <w:i w:val="0"/>
          <w:noProof/>
          <w:color w:val="auto"/>
          <w:sz w:val="20"/>
          <w:szCs w:val="20"/>
        </w:rPr>
        <w:t>.</w:t>
      </w:r>
      <w:r w:rsidR="008E2D98">
        <w:rPr>
          <w:i w:val="0"/>
          <w:noProof/>
          <w:color w:val="auto"/>
          <w:sz w:val="20"/>
          <w:szCs w:val="20"/>
        </w:rPr>
        <w:t xml:space="preserve"> Unit cell and local environment figures were created using VESTA.</w:t>
      </w:r>
      <w:r w:rsidR="0024621D">
        <w:rPr>
          <w:i w:val="0"/>
          <w:noProof/>
          <w:color w:val="auto"/>
          <w:sz w:val="20"/>
          <w:szCs w:val="20"/>
          <w:vertAlign w:val="superscript"/>
        </w:rPr>
        <w:t>22</w:t>
      </w:r>
    </w:p>
    <w:p w14:paraId="19ECF471" w14:textId="77777777" w:rsidR="00B01521" w:rsidRDefault="00B01521" w:rsidP="00DC4410"/>
    <w:p w14:paraId="4AD9CFE1" w14:textId="544EF50F" w:rsidR="00D47712" w:rsidRDefault="00D47712" w:rsidP="00D47712">
      <w:pPr>
        <w:keepNext/>
      </w:pPr>
    </w:p>
    <w:p w14:paraId="4282F578" w14:textId="5346FDAE" w:rsidR="008B3AF4" w:rsidRDefault="008B3AF4" w:rsidP="00D47712">
      <w:pPr>
        <w:pStyle w:val="Caption"/>
        <w:spacing w:after="0"/>
        <w:jc w:val="center"/>
        <w:rPr>
          <w:b/>
          <w:i w:val="0"/>
          <w:color w:val="auto"/>
          <w:sz w:val="20"/>
          <w:szCs w:val="20"/>
        </w:rPr>
      </w:pPr>
    </w:p>
    <w:p w14:paraId="1AF32419" w14:textId="56D6BAAA" w:rsidR="00FC0098" w:rsidRDefault="00FC0098" w:rsidP="003D5682"/>
    <w:p w14:paraId="06C3EE84" w14:textId="12D0979E" w:rsidR="00FC0098" w:rsidRPr="003D5682" w:rsidRDefault="00FC0098" w:rsidP="003D5682">
      <w:pPr>
        <w:rPr>
          <w:i/>
        </w:rPr>
      </w:pPr>
      <w:r>
        <w:rPr>
          <w:noProof/>
          <w:lang w:eastAsia="en-GB"/>
        </w:rPr>
        <w:drawing>
          <wp:inline distT="0" distB="0" distL="0" distR="0" wp14:anchorId="56A6E286" wp14:editId="6C54F890">
            <wp:extent cx="5730875" cy="2773680"/>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2773680"/>
                    </a:xfrm>
                    <a:prstGeom prst="rect">
                      <a:avLst/>
                    </a:prstGeom>
                    <a:noFill/>
                  </pic:spPr>
                </pic:pic>
              </a:graphicData>
            </a:graphic>
          </wp:inline>
        </w:drawing>
      </w:r>
    </w:p>
    <w:p w14:paraId="2108CC13" w14:textId="024F2829" w:rsidR="00D47712" w:rsidRPr="00C30509" w:rsidRDefault="00D47712" w:rsidP="00D47712">
      <w:pPr>
        <w:pStyle w:val="Caption"/>
        <w:spacing w:after="0"/>
        <w:jc w:val="center"/>
        <w:rPr>
          <w:i w:val="0"/>
          <w:color w:val="auto"/>
          <w:sz w:val="20"/>
          <w:szCs w:val="20"/>
          <w:lang w:val="es-ES"/>
        </w:rPr>
      </w:pPr>
      <w:r w:rsidRPr="00C30509">
        <w:rPr>
          <w:b/>
          <w:i w:val="0"/>
          <w:color w:val="auto"/>
          <w:sz w:val="20"/>
          <w:szCs w:val="20"/>
          <w:lang w:val="es-ES"/>
        </w:rPr>
        <w:t xml:space="preserve">Figure </w:t>
      </w:r>
      <w:r w:rsidRPr="00D87C66">
        <w:rPr>
          <w:b/>
          <w:i w:val="0"/>
          <w:noProof/>
          <w:color w:val="auto"/>
          <w:sz w:val="20"/>
          <w:szCs w:val="20"/>
        </w:rPr>
        <w:fldChar w:fldCharType="begin"/>
      </w:r>
      <w:r w:rsidRPr="00C30509">
        <w:rPr>
          <w:b/>
          <w:i w:val="0"/>
          <w:noProof/>
          <w:color w:val="auto"/>
          <w:sz w:val="20"/>
          <w:szCs w:val="20"/>
          <w:lang w:val="es-ES"/>
        </w:rPr>
        <w:instrText xml:space="preserve"> SEQ Figure \* ARABIC </w:instrText>
      </w:r>
      <w:r w:rsidRPr="00D87C66">
        <w:rPr>
          <w:b/>
          <w:i w:val="0"/>
          <w:noProof/>
          <w:color w:val="auto"/>
          <w:sz w:val="20"/>
          <w:szCs w:val="20"/>
        </w:rPr>
        <w:fldChar w:fldCharType="separate"/>
      </w:r>
      <w:r w:rsidR="00693A32">
        <w:rPr>
          <w:b/>
          <w:i w:val="0"/>
          <w:noProof/>
          <w:color w:val="auto"/>
          <w:sz w:val="20"/>
          <w:szCs w:val="20"/>
          <w:lang w:val="es-ES"/>
        </w:rPr>
        <w:t>2</w:t>
      </w:r>
      <w:r w:rsidRPr="00D87C66">
        <w:rPr>
          <w:b/>
          <w:i w:val="0"/>
          <w:noProof/>
          <w:color w:val="auto"/>
          <w:sz w:val="20"/>
          <w:szCs w:val="20"/>
        </w:rPr>
        <w:fldChar w:fldCharType="end"/>
      </w:r>
      <w:r w:rsidRPr="00C30509">
        <w:rPr>
          <w:b/>
          <w:i w:val="0"/>
          <w:noProof/>
          <w:color w:val="auto"/>
          <w:sz w:val="20"/>
          <w:szCs w:val="20"/>
          <w:lang w:val="es-ES"/>
        </w:rPr>
        <w:t xml:space="preserve">: </w:t>
      </w:r>
      <w:r w:rsidRPr="00C30509">
        <w:rPr>
          <w:i w:val="0"/>
          <w:noProof/>
          <w:color w:val="auto"/>
          <w:sz w:val="20"/>
          <w:szCs w:val="20"/>
          <w:vertAlign w:val="superscript"/>
          <w:lang w:val="es-ES"/>
        </w:rPr>
        <w:t>27</w:t>
      </w:r>
      <w:r w:rsidRPr="00C30509">
        <w:rPr>
          <w:i w:val="0"/>
          <w:noProof/>
          <w:color w:val="auto"/>
          <w:sz w:val="20"/>
          <w:szCs w:val="20"/>
          <w:lang w:val="es-ES"/>
        </w:rPr>
        <w:t>Al MAS NMR spectra (16.4 T</w:t>
      </w:r>
      <w:r w:rsidR="003A39AB" w:rsidRPr="00C30509">
        <w:rPr>
          <w:i w:val="0"/>
          <w:noProof/>
          <w:color w:val="auto"/>
          <w:sz w:val="20"/>
          <w:szCs w:val="20"/>
          <w:lang w:val="es-ES"/>
        </w:rPr>
        <w:t>, 30 kHz MAS;</w:t>
      </w:r>
      <w:r w:rsidRPr="00C30509">
        <w:rPr>
          <w:i w:val="0"/>
          <w:noProof/>
          <w:color w:val="auto"/>
          <w:sz w:val="20"/>
          <w:szCs w:val="20"/>
          <w:lang w:val="es-ES"/>
        </w:rPr>
        <w:t xml:space="preserve"> 20.0T</w:t>
      </w:r>
      <w:r w:rsidR="003A39AB" w:rsidRPr="00C30509">
        <w:rPr>
          <w:i w:val="0"/>
          <w:noProof/>
          <w:color w:val="auto"/>
          <w:sz w:val="20"/>
          <w:szCs w:val="20"/>
          <w:lang w:val="es-ES"/>
        </w:rPr>
        <w:t>, 25 kHz MAS</w:t>
      </w:r>
      <w:r w:rsidRPr="00C30509">
        <w:rPr>
          <w:i w:val="0"/>
          <w:noProof/>
          <w:color w:val="auto"/>
          <w:sz w:val="20"/>
          <w:szCs w:val="20"/>
          <w:lang w:val="es-ES"/>
        </w:rPr>
        <w:t>) for (a,d) z</w:t>
      </w:r>
      <w:r w:rsidR="0016302E" w:rsidRPr="00C30509">
        <w:rPr>
          <w:i w:val="0"/>
          <w:noProof/>
          <w:color w:val="auto"/>
          <w:sz w:val="20"/>
          <w:szCs w:val="20"/>
          <w:lang w:val="es-ES"/>
        </w:rPr>
        <w:t xml:space="preserve"> </w:t>
      </w:r>
      <w:r w:rsidRPr="00C30509">
        <w:rPr>
          <w:i w:val="0"/>
          <w:noProof/>
          <w:color w:val="auto"/>
          <w:sz w:val="20"/>
          <w:szCs w:val="20"/>
          <w:lang w:val="es-ES"/>
        </w:rPr>
        <w:t>=</w:t>
      </w:r>
      <w:r w:rsidR="0016302E" w:rsidRPr="00C30509">
        <w:rPr>
          <w:i w:val="0"/>
          <w:noProof/>
          <w:color w:val="auto"/>
          <w:sz w:val="20"/>
          <w:szCs w:val="20"/>
          <w:lang w:val="es-ES"/>
        </w:rPr>
        <w:t xml:space="preserve"> 1</w:t>
      </w:r>
      <w:r w:rsidRPr="00C30509">
        <w:rPr>
          <w:i w:val="0"/>
          <w:noProof/>
          <w:color w:val="auto"/>
          <w:sz w:val="20"/>
          <w:szCs w:val="20"/>
          <w:lang w:val="es-ES"/>
        </w:rPr>
        <w:t>, (b,e) z</w:t>
      </w:r>
      <w:r w:rsidR="0016302E" w:rsidRPr="00C30509">
        <w:rPr>
          <w:i w:val="0"/>
          <w:noProof/>
          <w:color w:val="auto"/>
          <w:sz w:val="20"/>
          <w:szCs w:val="20"/>
          <w:lang w:val="es-ES"/>
        </w:rPr>
        <w:t xml:space="preserve"> </w:t>
      </w:r>
      <w:r w:rsidRPr="00C30509">
        <w:rPr>
          <w:i w:val="0"/>
          <w:noProof/>
          <w:color w:val="auto"/>
          <w:sz w:val="20"/>
          <w:szCs w:val="20"/>
          <w:lang w:val="es-ES"/>
        </w:rPr>
        <w:t>=</w:t>
      </w:r>
      <w:r w:rsidR="0016302E" w:rsidRPr="00C30509">
        <w:rPr>
          <w:i w:val="0"/>
          <w:noProof/>
          <w:color w:val="auto"/>
          <w:sz w:val="20"/>
          <w:szCs w:val="20"/>
          <w:lang w:val="es-ES"/>
        </w:rPr>
        <w:t xml:space="preserve"> </w:t>
      </w:r>
      <w:r w:rsidRPr="00C30509">
        <w:rPr>
          <w:i w:val="0"/>
          <w:noProof/>
          <w:color w:val="auto"/>
          <w:sz w:val="20"/>
          <w:szCs w:val="20"/>
          <w:lang w:val="es-ES"/>
        </w:rPr>
        <w:t>2, (c,f) z</w:t>
      </w:r>
      <w:r w:rsidR="0016302E" w:rsidRPr="00C30509">
        <w:rPr>
          <w:i w:val="0"/>
          <w:noProof/>
          <w:color w:val="auto"/>
          <w:sz w:val="20"/>
          <w:szCs w:val="20"/>
          <w:lang w:val="es-ES"/>
        </w:rPr>
        <w:t xml:space="preserve"> </w:t>
      </w:r>
      <w:r w:rsidRPr="00C30509">
        <w:rPr>
          <w:i w:val="0"/>
          <w:noProof/>
          <w:color w:val="auto"/>
          <w:sz w:val="20"/>
          <w:szCs w:val="20"/>
          <w:lang w:val="es-ES"/>
        </w:rPr>
        <w:t>=</w:t>
      </w:r>
      <w:r w:rsidR="0016302E" w:rsidRPr="00C30509">
        <w:rPr>
          <w:i w:val="0"/>
          <w:noProof/>
          <w:color w:val="auto"/>
          <w:sz w:val="20"/>
          <w:szCs w:val="20"/>
          <w:lang w:val="es-ES"/>
        </w:rPr>
        <w:t xml:space="preserve"> 4</w:t>
      </w:r>
      <w:r w:rsidR="00B36051">
        <w:rPr>
          <w:i w:val="0"/>
          <w:noProof/>
          <w:color w:val="auto"/>
          <w:sz w:val="20"/>
          <w:szCs w:val="20"/>
          <w:lang w:val="es-ES"/>
        </w:rPr>
        <w:t>.</w:t>
      </w:r>
    </w:p>
    <w:p w14:paraId="3C373530" w14:textId="2D0058A4" w:rsidR="00F57765" w:rsidRPr="00C30509" w:rsidRDefault="00F57765" w:rsidP="00DC4410">
      <w:pPr>
        <w:rPr>
          <w:lang w:val="es-ES"/>
        </w:rPr>
      </w:pPr>
    </w:p>
    <w:p w14:paraId="01555C21" w14:textId="72605310" w:rsidR="00F57765" w:rsidRPr="00C30509" w:rsidRDefault="00F57765">
      <w:pPr>
        <w:rPr>
          <w:lang w:val="es-ES"/>
        </w:rPr>
      </w:pPr>
    </w:p>
    <w:p w14:paraId="5A8F745E" w14:textId="0F9CB48A" w:rsidR="00D47712" w:rsidRPr="00C30509" w:rsidRDefault="00D47712" w:rsidP="00D47712">
      <w:pPr>
        <w:rPr>
          <w:lang w:val="es-ES"/>
        </w:rPr>
      </w:pPr>
    </w:p>
    <w:p w14:paraId="70C4FA5C" w14:textId="2AB52240" w:rsidR="008B3AF4" w:rsidRDefault="008B3AF4" w:rsidP="00D47712">
      <w:r>
        <w:rPr>
          <w:noProof/>
          <w:lang w:eastAsia="en-GB"/>
        </w:rPr>
        <w:drawing>
          <wp:inline distT="0" distB="0" distL="0" distR="0" wp14:anchorId="01EFC673" wp14:editId="669CCB0B">
            <wp:extent cx="3000375" cy="8210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3000375" cy="8210550"/>
                    </a:xfrm>
                    <a:prstGeom prst="rect">
                      <a:avLst/>
                    </a:prstGeom>
                    <a:noFill/>
                    <a:ln>
                      <a:noFill/>
                    </a:ln>
                  </pic:spPr>
                </pic:pic>
              </a:graphicData>
            </a:graphic>
          </wp:inline>
        </w:drawing>
      </w:r>
    </w:p>
    <w:p w14:paraId="4C70237F" w14:textId="4B0C4B63" w:rsidR="00D47712" w:rsidRPr="008006F6" w:rsidRDefault="00D47712" w:rsidP="003D5682">
      <w:pPr>
        <w:pStyle w:val="Caption"/>
        <w:spacing w:after="0"/>
        <w:jc w:val="both"/>
        <w:rPr>
          <w:i w:val="0"/>
          <w:color w:val="auto"/>
          <w:sz w:val="20"/>
          <w:szCs w:val="20"/>
        </w:rPr>
      </w:pPr>
      <w:r w:rsidRPr="008006F6">
        <w:rPr>
          <w:b/>
          <w:i w:val="0"/>
          <w:color w:val="auto"/>
          <w:sz w:val="20"/>
          <w:szCs w:val="20"/>
        </w:rPr>
        <w:t xml:space="preserve">Figure </w:t>
      </w:r>
      <w:r w:rsidR="00517552" w:rsidRPr="008006F6">
        <w:rPr>
          <w:b/>
          <w:i w:val="0"/>
          <w:color w:val="auto"/>
          <w:sz w:val="20"/>
          <w:szCs w:val="20"/>
        </w:rPr>
        <w:t>3</w:t>
      </w:r>
      <w:r w:rsidRPr="008006F6">
        <w:rPr>
          <w:b/>
          <w:i w:val="0"/>
          <w:color w:val="auto"/>
          <w:sz w:val="20"/>
          <w:szCs w:val="20"/>
        </w:rPr>
        <w:t xml:space="preserve">: </w:t>
      </w:r>
      <w:r w:rsidRPr="008006F6">
        <w:rPr>
          <w:i w:val="0"/>
          <w:color w:val="auto"/>
          <w:sz w:val="20"/>
          <w:szCs w:val="20"/>
          <w:vertAlign w:val="superscript"/>
        </w:rPr>
        <w:t>27</w:t>
      </w:r>
      <w:r w:rsidRPr="008006F6">
        <w:rPr>
          <w:i w:val="0"/>
          <w:color w:val="auto"/>
          <w:sz w:val="20"/>
          <w:szCs w:val="20"/>
        </w:rPr>
        <w:t>Al MQMAS NMR spectra (</w:t>
      </w:r>
      <w:r w:rsidR="00667B52" w:rsidRPr="008006F6">
        <w:rPr>
          <w:i w:val="0"/>
          <w:color w:val="auto"/>
          <w:sz w:val="20"/>
          <w:szCs w:val="20"/>
        </w:rPr>
        <w:t xml:space="preserve">20.0 </w:t>
      </w:r>
      <w:r w:rsidRPr="008006F6">
        <w:rPr>
          <w:i w:val="0"/>
          <w:color w:val="auto"/>
          <w:sz w:val="20"/>
          <w:szCs w:val="20"/>
        </w:rPr>
        <w:t>T</w:t>
      </w:r>
      <w:r w:rsidR="0016302E" w:rsidRPr="008006F6">
        <w:rPr>
          <w:i w:val="0"/>
          <w:color w:val="auto"/>
          <w:sz w:val="20"/>
          <w:szCs w:val="20"/>
        </w:rPr>
        <w:t xml:space="preserve">, </w:t>
      </w:r>
      <w:r w:rsidR="00667B52" w:rsidRPr="008006F6">
        <w:rPr>
          <w:i w:val="0"/>
          <w:color w:val="auto"/>
          <w:sz w:val="20"/>
          <w:szCs w:val="20"/>
        </w:rPr>
        <w:t xml:space="preserve">25 </w:t>
      </w:r>
      <w:r w:rsidR="0016302E" w:rsidRPr="008006F6">
        <w:rPr>
          <w:i w:val="0"/>
          <w:color w:val="auto"/>
          <w:sz w:val="20"/>
          <w:szCs w:val="20"/>
        </w:rPr>
        <w:t>kHz MAS</w:t>
      </w:r>
      <w:r w:rsidRPr="008006F6">
        <w:rPr>
          <w:i w:val="0"/>
          <w:color w:val="auto"/>
          <w:sz w:val="20"/>
          <w:szCs w:val="20"/>
        </w:rPr>
        <w:t>), for (a)</w:t>
      </w:r>
      <w:r w:rsidR="0016302E" w:rsidRPr="008006F6">
        <w:rPr>
          <w:i w:val="0"/>
          <w:color w:val="auto"/>
          <w:sz w:val="20"/>
          <w:szCs w:val="20"/>
        </w:rPr>
        <w:t xml:space="preserve"> z = 1</w:t>
      </w:r>
      <w:r w:rsidRPr="008006F6">
        <w:rPr>
          <w:i w:val="0"/>
          <w:color w:val="auto"/>
          <w:sz w:val="20"/>
          <w:szCs w:val="20"/>
        </w:rPr>
        <w:t>, (b)</w:t>
      </w:r>
      <w:r w:rsidR="0016302E" w:rsidRPr="008006F6">
        <w:rPr>
          <w:i w:val="0"/>
          <w:color w:val="auto"/>
          <w:sz w:val="20"/>
          <w:szCs w:val="20"/>
        </w:rPr>
        <w:t xml:space="preserve"> z = 2</w:t>
      </w:r>
      <w:r w:rsidRPr="008006F6">
        <w:rPr>
          <w:i w:val="0"/>
          <w:color w:val="auto"/>
          <w:sz w:val="20"/>
          <w:szCs w:val="20"/>
        </w:rPr>
        <w:t>, and (c)</w:t>
      </w:r>
      <w:r w:rsidR="0016302E" w:rsidRPr="008006F6">
        <w:rPr>
          <w:i w:val="0"/>
          <w:color w:val="auto"/>
          <w:sz w:val="20"/>
          <w:szCs w:val="20"/>
        </w:rPr>
        <w:t xml:space="preserve"> z = 4</w:t>
      </w:r>
      <w:r w:rsidRPr="008006F6">
        <w:rPr>
          <w:i w:val="0"/>
          <w:color w:val="auto"/>
          <w:sz w:val="20"/>
          <w:szCs w:val="20"/>
        </w:rPr>
        <w:t>.</w:t>
      </w:r>
      <w:r w:rsidR="006D6A88" w:rsidRPr="008006F6">
        <w:rPr>
          <w:i w:val="0"/>
          <w:color w:val="auto"/>
          <w:sz w:val="20"/>
          <w:szCs w:val="20"/>
        </w:rPr>
        <w:t xml:space="preserve"> Solid lines indicate directions of dispersion for chemical shift (CS) </w:t>
      </w:r>
      <w:r w:rsidR="006D6A88" w:rsidRPr="008006F6">
        <w:rPr>
          <w:i w:val="0"/>
          <w:color w:val="000000" w:themeColor="text1"/>
          <w:sz w:val="20"/>
          <w:szCs w:val="20"/>
        </w:rPr>
        <w:t xml:space="preserve">and </w:t>
      </w:r>
      <w:r w:rsidR="00132B5C" w:rsidRPr="003D5682">
        <w:rPr>
          <w:i w:val="0"/>
          <w:color w:val="000000" w:themeColor="text1"/>
          <w:sz w:val="20"/>
          <w:szCs w:val="20"/>
        </w:rPr>
        <w:t>second-order quadrupolar</w:t>
      </w:r>
      <w:r w:rsidR="006D6A88" w:rsidRPr="008006F6">
        <w:rPr>
          <w:i w:val="0"/>
          <w:color w:val="000000" w:themeColor="text1"/>
          <w:sz w:val="20"/>
          <w:szCs w:val="20"/>
        </w:rPr>
        <w:t xml:space="preserve"> </w:t>
      </w:r>
      <w:r w:rsidR="006D6A88" w:rsidRPr="008006F6">
        <w:rPr>
          <w:i w:val="0"/>
          <w:color w:val="auto"/>
          <w:sz w:val="20"/>
          <w:szCs w:val="20"/>
        </w:rPr>
        <w:t>(Q)</w:t>
      </w:r>
      <w:r w:rsidR="008006F6">
        <w:rPr>
          <w:i w:val="0"/>
          <w:color w:val="auto"/>
          <w:sz w:val="20"/>
          <w:szCs w:val="20"/>
        </w:rPr>
        <w:t xml:space="preserve"> interactions</w:t>
      </w:r>
      <w:r w:rsidR="006D6A88" w:rsidRPr="008006F6">
        <w:rPr>
          <w:i w:val="0"/>
          <w:color w:val="auto"/>
          <w:sz w:val="20"/>
          <w:szCs w:val="20"/>
        </w:rPr>
        <w:t>.</w:t>
      </w:r>
      <w:r w:rsidR="00B83A88" w:rsidRPr="008006F6">
        <w:rPr>
          <w:i w:val="0"/>
          <w:color w:val="auto"/>
          <w:sz w:val="20"/>
          <w:szCs w:val="20"/>
        </w:rPr>
        <w:t xml:space="preserve"> The projections onto the </w:t>
      </w:r>
      <w:r w:rsidR="00B83A88" w:rsidRPr="008006F6">
        <w:rPr>
          <w:rFonts w:cstheme="minorHAnsi"/>
          <w:i w:val="0"/>
          <w:color w:val="auto"/>
          <w:sz w:val="20"/>
          <w:szCs w:val="20"/>
        </w:rPr>
        <w:t>δ</w:t>
      </w:r>
      <w:r w:rsidR="00B83A88" w:rsidRPr="003D5682">
        <w:rPr>
          <w:rFonts w:cstheme="minorHAnsi"/>
          <w:i w:val="0"/>
          <w:color w:val="auto"/>
          <w:sz w:val="20"/>
          <w:szCs w:val="20"/>
          <w:vertAlign w:val="subscript"/>
        </w:rPr>
        <w:t>1</w:t>
      </w:r>
      <w:r w:rsidR="00B83A88" w:rsidRPr="008006F6">
        <w:rPr>
          <w:rFonts w:cstheme="minorHAnsi"/>
          <w:i w:val="0"/>
          <w:color w:val="auto"/>
          <w:sz w:val="20"/>
          <w:szCs w:val="20"/>
        </w:rPr>
        <w:t xml:space="preserve"> and δ</w:t>
      </w:r>
      <w:r w:rsidR="00B83A88" w:rsidRPr="003D5682">
        <w:rPr>
          <w:rFonts w:cstheme="minorHAnsi"/>
          <w:i w:val="0"/>
          <w:color w:val="auto"/>
          <w:sz w:val="20"/>
          <w:szCs w:val="20"/>
          <w:vertAlign w:val="subscript"/>
        </w:rPr>
        <w:t>2</w:t>
      </w:r>
      <w:r w:rsidR="00B83A88" w:rsidRPr="008006F6">
        <w:rPr>
          <w:rFonts w:cstheme="minorHAnsi"/>
          <w:i w:val="0"/>
          <w:color w:val="auto"/>
          <w:sz w:val="20"/>
          <w:szCs w:val="20"/>
        </w:rPr>
        <w:t xml:space="preserve"> axes are shown.</w:t>
      </w:r>
    </w:p>
    <w:p w14:paraId="1C915CA8" w14:textId="77777777" w:rsidR="00060AE2" w:rsidRPr="00393D74" w:rsidRDefault="00060AE2" w:rsidP="00393D74">
      <w:pPr>
        <w:rPr>
          <w:i/>
        </w:rPr>
      </w:pPr>
    </w:p>
    <w:p w14:paraId="0038CFF8" w14:textId="77777777" w:rsidR="0028470B" w:rsidRDefault="0028470B"/>
    <w:p w14:paraId="16699E09" w14:textId="31B4ED3B" w:rsidR="007E6B6A" w:rsidRDefault="007E6B6A" w:rsidP="007E6B6A">
      <w:pPr>
        <w:pStyle w:val="Caption"/>
        <w:spacing w:after="0"/>
        <w:rPr>
          <w:b/>
          <w:i w:val="0"/>
          <w:color w:val="auto"/>
          <w:sz w:val="20"/>
          <w:szCs w:val="20"/>
        </w:rPr>
      </w:pPr>
    </w:p>
    <w:p w14:paraId="0F2F1FD5" w14:textId="6EDCD4AE" w:rsidR="007E6B6A" w:rsidRDefault="007E6B6A" w:rsidP="007E6B6A">
      <w:pPr>
        <w:pStyle w:val="Caption"/>
        <w:spacing w:after="0"/>
        <w:rPr>
          <w:b/>
          <w:i w:val="0"/>
          <w:color w:val="auto"/>
          <w:sz w:val="20"/>
          <w:szCs w:val="20"/>
        </w:rPr>
      </w:pPr>
    </w:p>
    <w:p w14:paraId="749188D8" w14:textId="158992BF" w:rsidR="00FC0098" w:rsidRDefault="00FC0098" w:rsidP="003D5682"/>
    <w:p w14:paraId="59CF78E2" w14:textId="6435A689" w:rsidR="00FC0098" w:rsidRDefault="00FC0098" w:rsidP="003D5682">
      <w:r>
        <w:rPr>
          <w:noProof/>
          <w:lang w:eastAsia="en-GB"/>
        </w:rPr>
        <w:drawing>
          <wp:inline distT="0" distB="0" distL="0" distR="0" wp14:anchorId="419864E8" wp14:editId="03EB048C">
            <wp:extent cx="2987040" cy="3249295"/>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7040" cy="3249295"/>
                    </a:xfrm>
                    <a:prstGeom prst="rect">
                      <a:avLst/>
                    </a:prstGeom>
                    <a:noFill/>
                  </pic:spPr>
                </pic:pic>
              </a:graphicData>
            </a:graphic>
          </wp:inline>
        </w:drawing>
      </w:r>
    </w:p>
    <w:p w14:paraId="7942C0C4" w14:textId="28059D02" w:rsidR="00FC0098" w:rsidRDefault="00FC0098" w:rsidP="003D5682">
      <w:r>
        <w:rPr>
          <w:noProof/>
          <w:lang w:eastAsia="en-GB"/>
        </w:rPr>
        <w:drawing>
          <wp:inline distT="0" distB="0" distL="0" distR="0" wp14:anchorId="50DEBE0B" wp14:editId="36F9CBA0">
            <wp:extent cx="2719070" cy="359410"/>
            <wp:effectExtent l="0" t="0" r="508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9070" cy="359410"/>
                    </a:xfrm>
                    <a:prstGeom prst="rect">
                      <a:avLst/>
                    </a:prstGeom>
                    <a:noFill/>
                  </pic:spPr>
                </pic:pic>
              </a:graphicData>
            </a:graphic>
          </wp:inline>
        </w:drawing>
      </w:r>
    </w:p>
    <w:p w14:paraId="5216AE21" w14:textId="77777777" w:rsidR="00FC0098" w:rsidRPr="003D5682" w:rsidRDefault="00FC0098" w:rsidP="003D5682">
      <w:pPr>
        <w:rPr>
          <w:i/>
        </w:rPr>
      </w:pPr>
    </w:p>
    <w:p w14:paraId="6CE07A50" w14:textId="311E4E44" w:rsidR="007E6B6A" w:rsidRPr="00450A3D" w:rsidRDefault="007E6B6A" w:rsidP="003D5682">
      <w:pPr>
        <w:pStyle w:val="Caption"/>
        <w:spacing w:after="0"/>
        <w:jc w:val="both"/>
        <w:rPr>
          <w:i w:val="0"/>
          <w:color w:val="auto"/>
          <w:sz w:val="20"/>
          <w:szCs w:val="20"/>
        </w:rPr>
      </w:pPr>
      <w:r w:rsidRPr="00450A3D">
        <w:rPr>
          <w:b/>
          <w:i w:val="0"/>
          <w:color w:val="auto"/>
          <w:sz w:val="20"/>
          <w:szCs w:val="20"/>
        </w:rPr>
        <w:t xml:space="preserve">Figure </w:t>
      </w:r>
      <w:r>
        <w:rPr>
          <w:b/>
          <w:i w:val="0"/>
          <w:noProof/>
          <w:color w:val="auto"/>
          <w:sz w:val="20"/>
          <w:szCs w:val="20"/>
        </w:rPr>
        <w:t>4</w:t>
      </w:r>
      <w:r w:rsidRPr="00450A3D">
        <w:rPr>
          <w:b/>
          <w:i w:val="0"/>
          <w:color w:val="auto"/>
          <w:sz w:val="20"/>
          <w:szCs w:val="20"/>
        </w:rPr>
        <w:t>:</w:t>
      </w:r>
      <w:r w:rsidRPr="00450A3D">
        <w:rPr>
          <w:i w:val="0"/>
          <w:color w:val="auto"/>
          <w:sz w:val="20"/>
          <w:szCs w:val="20"/>
        </w:rPr>
        <w:t xml:space="preserve"> Calculated </w:t>
      </w:r>
      <w:r w:rsidRPr="00450A3D">
        <w:rPr>
          <w:i w:val="0"/>
          <w:color w:val="auto"/>
          <w:sz w:val="20"/>
          <w:szCs w:val="20"/>
          <w:vertAlign w:val="superscript"/>
        </w:rPr>
        <w:t>29</w:t>
      </w:r>
      <w:r w:rsidRPr="00450A3D">
        <w:rPr>
          <w:i w:val="0"/>
          <w:color w:val="auto"/>
          <w:sz w:val="20"/>
          <w:szCs w:val="20"/>
        </w:rPr>
        <w:t>Si isotropic chemical shifts</w:t>
      </w:r>
      <w:r>
        <w:rPr>
          <w:i w:val="0"/>
          <w:color w:val="auto"/>
          <w:sz w:val="20"/>
          <w:szCs w:val="20"/>
        </w:rPr>
        <w:t xml:space="preserve"> (</w:t>
      </w:r>
      <w:r w:rsidRPr="00560DC5">
        <w:rPr>
          <w:rFonts w:ascii="Symbol" w:hAnsi="Symbol"/>
          <w:i w:val="0"/>
          <w:color w:val="auto"/>
          <w:sz w:val="20"/>
          <w:szCs w:val="20"/>
        </w:rPr>
        <w:t></w:t>
      </w:r>
      <w:r w:rsidRPr="00560DC5">
        <w:rPr>
          <w:i w:val="0"/>
          <w:color w:val="auto"/>
          <w:sz w:val="20"/>
          <w:szCs w:val="20"/>
          <w:vertAlign w:val="subscript"/>
        </w:rPr>
        <w:t>iso</w:t>
      </w:r>
      <w:r>
        <w:rPr>
          <w:i w:val="0"/>
          <w:color w:val="auto"/>
          <w:sz w:val="20"/>
          <w:szCs w:val="20"/>
        </w:rPr>
        <w:t>)</w:t>
      </w:r>
      <w:r w:rsidRPr="00450A3D">
        <w:rPr>
          <w:i w:val="0"/>
          <w:color w:val="auto"/>
          <w:sz w:val="20"/>
          <w:szCs w:val="20"/>
        </w:rPr>
        <w:t xml:space="preserve">. Dots </w:t>
      </w:r>
      <w:r w:rsidRPr="00450A3D">
        <w:rPr>
          <w:rFonts w:ascii="Symbol" w:hAnsi="Symbol"/>
          <w:i w:val="0"/>
          <w:color w:val="auto"/>
          <w:sz w:val="20"/>
          <w:szCs w:val="20"/>
        </w:rPr>
        <w:t></w:t>
      </w:r>
      <w:r w:rsidRPr="00450A3D">
        <w:rPr>
          <w:i w:val="0"/>
          <w:color w:val="auto"/>
          <w:sz w:val="20"/>
          <w:szCs w:val="20"/>
        </w:rPr>
        <w:t>-Si</w:t>
      </w:r>
      <w:r w:rsidRPr="00450A3D">
        <w:rPr>
          <w:i w:val="0"/>
          <w:color w:val="auto"/>
          <w:sz w:val="20"/>
          <w:szCs w:val="20"/>
          <w:vertAlign w:val="subscript"/>
        </w:rPr>
        <w:t>3</w:t>
      </w:r>
      <w:r w:rsidRPr="00450A3D">
        <w:rPr>
          <w:i w:val="0"/>
          <w:color w:val="auto"/>
          <w:sz w:val="20"/>
          <w:szCs w:val="20"/>
        </w:rPr>
        <w:t>N</w:t>
      </w:r>
      <w:r w:rsidRPr="00450A3D">
        <w:rPr>
          <w:i w:val="0"/>
          <w:color w:val="auto"/>
          <w:sz w:val="20"/>
          <w:szCs w:val="20"/>
          <w:vertAlign w:val="subscript"/>
        </w:rPr>
        <w:t>4</w:t>
      </w:r>
      <w:r w:rsidRPr="00450A3D">
        <w:rPr>
          <w:i w:val="0"/>
          <w:color w:val="auto"/>
          <w:sz w:val="20"/>
          <w:szCs w:val="20"/>
        </w:rPr>
        <w:t xml:space="preserve"> </w:t>
      </w:r>
      <w:r w:rsidR="00FC0098" w:rsidRPr="00FC0098">
        <w:rPr>
          <w:i w:val="0"/>
          <w:color w:val="auto"/>
          <w:sz w:val="20"/>
          <w:szCs w:val="20"/>
        </w:rPr>
        <w:t xml:space="preserve">black line experimental </w:t>
      </w:r>
      <w:proofErr w:type="spellStart"/>
      <w:r w:rsidR="00FC0098">
        <w:rPr>
          <w:rFonts w:cstheme="minorHAnsi"/>
          <w:i w:val="0"/>
          <w:color w:val="auto"/>
          <w:sz w:val="20"/>
          <w:szCs w:val="20"/>
        </w:rPr>
        <w:t>δ</w:t>
      </w:r>
      <w:r w:rsidR="00FC0098" w:rsidRPr="00FC0098">
        <w:rPr>
          <w:i w:val="0"/>
          <w:color w:val="auto"/>
          <w:sz w:val="20"/>
          <w:szCs w:val="20"/>
          <w:vertAlign w:val="subscript"/>
        </w:rPr>
        <w:t>iso</w:t>
      </w:r>
      <w:proofErr w:type="spellEnd"/>
      <w:r w:rsidRPr="00450A3D">
        <w:rPr>
          <w:i w:val="0"/>
          <w:color w:val="auto"/>
          <w:sz w:val="20"/>
          <w:szCs w:val="20"/>
        </w:rPr>
        <w:t xml:space="preserve">), Squares </w:t>
      </w:r>
      <w:r w:rsidRPr="00450A3D">
        <w:rPr>
          <w:rFonts w:ascii="Symbol" w:hAnsi="Symbol"/>
          <w:i w:val="0"/>
          <w:color w:val="auto"/>
          <w:sz w:val="20"/>
          <w:szCs w:val="20"/>
        </w:rPr>
        <w:t></w:t>
      </w:r>
      <w:r w:rsidRPr="00450A3D">
        <w:rPr>
          <w:i w:val="0"/>
          <w:color w:val="auto"/>
          <w:sz w:val="20"/>
          <w:szCs w:val="20"/>
        </w:rPr>
        <w:t>’-</w:t>
      </w:r>
      <w:r w:rsidR="00FC0098">
        <w:rPr>
          <w:i w:val="0"/>
          <w:color w:val="auto"/>
          <w:sz w:val="20"/>
          <w:szCs w:val="20"/>
        </w:rPr>
        <w:t>sialons</w:t>
      </w:r>
      <w:r w:rsidRPr="00450A3D">
        <w:rPr>
          <w:i w:val="0"/>
          <w:color w:val="auto"/>
          <w:sz w:val="20"/>
          <w:szCs w:val="20"/>
        </w:rPr>
        <w:t xml:space="preserve"> (blue </w:t>
      </w:r>
      <w:r w:rsidR="00A1034D">
        <w:rPr>
          <w:i w:val="0"/>
          <w:color w:val="auto"/>
          <w:sz w:val="20"/>
          <w:szCs w:val="20"/>
        </w:rPr>
        <w:t xml:space="preserve">for </w:t>
      </w:r>
      <w:r w:rsidRPr="00450A3D">
        <w:rPr>
          <w:i w:val="0"/>
          <w:color w:val="auto"/>
          <w:sz w:val="20"/>
          <w:szCs w:val="20"/>
        </w:rPr>
        <w:t xml:space="preserve">channels, red </w:t>
      </w:r>
      <w:r w:rsidR="00A1034D">
        <w:rPr>
          <w:i w:val="0"/>
          <w:color w:val="auto"/>
          <w:sz w:val="20"/>
          <w:szCs w:val="20"/>
        </w:rPr>
        <w:t xml:space="preserve">for </w:t>
      </w:r>
      <w:r w:rsidRPr="00450A3D">
        <w:rPr>
          <w:i w:val="0"/>
          <w:color w:val="auto"/>
          <w:sz w:val="20"/>
          <w:szCs w:val="20"/>
        </w:rPr>
        <w:t xml:space="preserve">planes, green </w:t>
      </w:r>
      <w:r w:rsidR="00A1034D">
        <w:rPr>
          <w:i w:val="0"/>
          <w:color w:val="auto"/>
          <w:sz w:val="20"/>
          <w:szCs w:val="20"/>
        </w:rPr>
        <w:t xml:space="preserve">for </w:t>
      </w:r>
      <w:r w:rsidRPr="00450A3D">
        <w:rPr>
          <w:i w:val="0"/>
          <w:color w:val="auto"/>
          <w:sz w:val="20"/>
          <w:szCs w:val="20"/>
        </w:rPr>
        <w:t xml:space="preserve">domains). </w:t>
      </w:r>
      <w:r w:rsidR="00FC0098">
        <w:rPr>
          <w:i w:val="0"/>
          <w:color w:val="auto"/>
          <w:sz w:val="20"/>
          <w:szCs w:val="20"/>
        </w:rPr>
        <w:t xml:space="preserve">The solid black lines </w:t>
      </w:r>
      <w:r w:rsidRPr="00450A3D">
        <w:rPr>
          <w:i w:val="0"/>
          <w:color w:val="auto"/>
          <w:sz w:val="20"/>
          <w:szCs w:val="20"/>
        </w:rPr>
        <w:t>indicat</w:t>
      </w:r>
      <w:r>
        <w:rPr>
          <w:i w:val="0"/>
          <w:color w:val="auto"/>
          <w:sz w:val="20"/>
          <w:szCs w:val="20"/>
        </w:rPr>
        <w:t>e</w:t>
      </w:r>
      <w:r w:rsidRPr="00450A3D">
        <w:rPr>
          <w:i w:val="0"/>
          <w:color w:val="auto"/>
          <w:sz w:val="20"/>
          <w:szCs w:val="20"/>
        </w:rPr>
        <w:t xml:space="preserve"> </w:t>
      </w:r>
      <w:r>
        <w:rPr>
          <w:i w:val="0"/>
          <w:color w:val="auto"/>
          <w:sz w:val="20"/>
          <w:szCs w:val="20"/>
        </w:rPr>
        <w:t>the experimental full width at half maximum, which is seen experimentally to increase with z, and are centred around the individually observed experimental peak maxima</w:t>
      </w:r>
      <w:r w:rsidRPr="00450A3D">
        <w:rPr>
          <w:i w:val="0"/>
          <w:color w:val="auto"/>
          <w:sz w:val="20"/>
          <w:szCs w:val="20"/>
        </w:rPr>
        <w:t>.</w:t>
      </w:r>
      <w:r>
        <w:rPr>
          <w:i w:val="0"/>
          <w:color w:val="auto"/>
          <w:sz w:val="20"/>
          <w:szCs w:val="20"/>
        </w:rPr>
        <w:t xml:space="preserve"> The outlier is from a SiO</w:t>
      </w:r>
      <w:r w:rsidRPr="004B5495">
        <w:rPr>
          <w:i w:val="0"/>
          <w:color w:val="auto"/>
          <w:sz w:val="20"/>
          <w:szCs w:val="20"/>
          <w:vertAlign w:val="subscript"/>
        </w:rPr>
        <w:t>2</w:t>
      </w:r>
      <w:r>
        <w:rPr>
          <w:i w:val="0"/>
          <w:color w:val="auto"/>
          <w:sz w:val="20"/>
          <w:szCs w:val="20"/>
        </w:rPr>
        <w:t>N</w:t>
      </w:r>
      <w:r w:rsidRPr="004B5495">
        <w:rPr>
          <w:i w:val="0"/>
          <w:color w:val="auto"/>
          <w:sz w:val="20"/>
          <w:szCs w:val="20"/>
          <w:vertAlign w:val="subscript"/>
        </w:rPr>
        <w:t>2</w:t>
      </w:r>
      <w:r>
        <w:rPr>
          <w:i w:val="0"/>
          <w:color w:val="auto"/>
          <w:sz w:val="20"/>
          <w:szCs w:val="20"/>
        </w:rPr>
        <w:t xml:space="preserve"> local environment from the plane 221 model for z = 2.</w:t>
      </w:r>
      <w:r w:rsidRPr="00450A3D">
        <w:rPr>
          <w:i w:val="0"/>
          <w:color w:val="auto"/>
          <w:sz w:val="20"/>
          <w:szCs w:val="20"/>
        </w:rPr>
        <w:t xml:space="preserve"> </w:t>
      </w:r>
    </w:p>
    <w:p w14:paraId="5EC67E86" w14:textId="139AE947" w:rsidR="00EA2822" w:rsidRDefault="00EA2822">
      <w:r>
        <w:br w:type="page"/>
      </w:r>
    </w:p>
    <w:p w14:paraId="38F40376" w14:textId="77777777" w:rsidR="00A1034D" w:rsidRDefault="00A1034D" w:rsidP="00393D74"/>
    <w:p w14:paraId="71609E0D" w14:textId="41CFC04A" w:rsidR="003B30CD" w:rsidRDefault="003B30CD" w:rsidP="009C102A">
      <w:pPr>
        <w:rPr>
          <w:b/>
          <w:sz w:val="20"/>
          <w:szCs w:val="20"/>
        </w:rPr>
      </w:pPr>
    </w:p>
    <w:p w14:paraId="5FB3B462" w14:textId="5CD1E729" w:rsidR="003B30CD" w:rsidRDefault="003B30CD" w:rsidP="009C102A">
      <w:pPr>
        <w:rPr>
          <w:b/>
          <w:sz w:val="20"/>
          <w:szCs w:val="20"/>
        </w:rPr>
      </w:pPr>
      <w:r>
        <w:rPr>
          <w:b/>
          <w:noProof/>
          <w:sz w:val="20"/>
          <w:szCs w:val="20"/>
        </w:rPr>
        <w:drawing>
          <wp:inline distT="0" distB="0" distL="0" distR="0" wp14:anchorId="7B9DF0ED" wp14:editId="4F2B0E48">
            <wp:extent cx="5727700" cy="4479925"/>
            <wp:effectExtent l="0" t="0" r="635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alon_Fig5.jp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5727700" cy="4479925"/>
                    </a:xfrm>
                    <a:prstGeom prst="rect">
                      <a:avLst/>
                    </a:prstGeom>
                  </pic:spPr>
                </pic:pic>
              </a:graphicData>
            </a:graphic>
          </wp:inline>
        </w:drawing>
      </w:r>
    </w:p>
    <w:p w14:paraId="388E8F10" w14:textId="229C4299" w:rsidR="002F09E4" w:rsidRPr="009C102A" w:rsidRDefault="00D47712" w:rsidP="009C102A">
      <w:pPr>
        <w:rPr>
          <w:i/>
        </w:rPr>
      </w:pPr>
      <w:r w:rsidRPr="002B5A2A">
        <w:rPr>
          <w:b/>
          <w:sz w:val="20"/>
          <w:szCs w:val="20"/>
        </w:rPr>
        <w:t xml:space="preserve">Figure </w:t>
      </w:r>
      <w:r w:rsidR="007E6B6A">
        <w:rPr>
          <w:b/>
          <w:noProof/>
          <w:sz w:val="20"/>
          <w:szCs w:val="20"/>
        </w:rPr>
        <w:t>5</w:t>
      </w:r>
      <w:r w:rsidRPr="002B5A2A">
        <w:rPr>
          <w:b/>
          <w:sz w:val="20"/>
          <w:szCs w:val="20"/>
        </w:rPr>
        <w:t xml:space="preserve">: </w:t>
      </w:r>
      <w:r w:rsidRPr="00CF5B39">
        <w:rPr>
          <w:sz w:val="20"/>
          <w:szCs w:val="20"/>
        </w:rPr>
        <w:t>Plot of calculated</w:t>
      </w:r>
      <w:r>
        <w:rPr>
          <w:sz w:val="20"/>
          <w:szCs w:val="20"/>
        </w:rPr>
        <w:t xml:space="preserve"> (CASTEP)</w:t>
      </w:r>
      <w:r w:rsidRPr="002B5A2A">
        <w:rPr>
          <w:sz w:val="20"/>
          <w:szCs w:val="20"/>
        </w:rPr>
        <w:t xml:space="preserve"> </w:t>
      </w:r>
      <w:r w:rsidRPr="002B5A2A">
        <w:rPr>
          <w:sz w:val="20"/>
          <w:szCs w:val="20"/>
          <w:vertAlign w:val="superscript"/>
        </w:rPr>
        <w:t>27</w:t>
      </w:r>
      <w:r w:rsidRPr="002B5A2A">
        <w:rPr>
          <w:sz w:val="20"/>
          <w:szCs w:val="20"/>
        </w:rPr>
        <w:t xml:space="preserve">Al NMR </w:t>
      </w:r>
      <w:proofErr w:type="spellStart"/>
      <w:r w:rsidRPr="002B5A2A">
        <w:rPr>
          <w:sz w:val="20"/>
          <w:szCs w:val="20"/>
        </w:rPr>
        <w:t>parameters</w:t>
      </w:r>
      <w:r w:rsidR="00A1034D">
        <w:rPr>
          <w:i/>
          <w:sz w:val="20"/>
          <w:szCs w:val="20"/>
        </w:rPr>
        <w:t>for</w:t>
      </w:r>
      <w:proofErr w:type="spellEnd"/>
      <w:r w:rsidR="00A1034D">
        <w:rPr>
          <w:i/>
          <w:sz w:val="20"/>
          <w:szCs w:val="20"/>
        </w:rPr>
        <w:t xml:space="preserve"> </w:t>
      </w:r>
      <w:r w:rsidR="00A1034D">
        <w:rPr>
          <w:sz w:val="20"/>
          <w:szCs w:val="20"/>
        </w:rPr>
        <w:t>(a) all the models and (b) z = 4 domain (top) and channel (bottom) model</w:t>
      </w:r>
      <w:r w:rsidR="00A1034D">
        <w:rPr>
          <w:i/>
          <w:sz w:val="20"/>
          <w:szCs w:val="20"/>
        </w:rPr>
        <w:t>s</w:t>
      </w:r>
      <w:r>
        <w:rPr>
          <w:sz w:val="20"/>
          <w:szCs w:val="20"/>
        </w:rPr>
        <w:t>; isotropic chemical shift (</w:t>
      </w:r>
      <w:r w:rsidRPr="00CF5B39">
        <w:rPr>
          <w:rFonts w:ascii="Symbol" w:hAnsi="Symbol"/>
          <w:sz w:val="20"/>
          <w:szCs w:val="20"/>
        </w:rPr>
        <w:t></w:t>
      </w:r>
      <w:r w:rsidRPr="00CF5B39">
        <w:rPr>
          <w:sz w:val="20"/>
          <w:szCs w:val="20"/>
          <w:vertAlign w:val="subscript"/>
        </w:rPr>
        <w:t>iso</w:t>
      </w:r>
      <w:r>
        <w:rPr>
          <w:sz w:val="20"/>
          <w:szCs w:val="20"/>
        </w:rPr>
        <w:t xml:space="preserve">) and quadrupolar </w:t>
      </w:r>
      <w:r w:rsidR="0016302E">
        <w:rPr>
          <w:sz w:val="20"/>
          <w:szCs w:val="20"/>
        </w:rPr>
        <w:t xml:space="preserve">coupling </w:t>
      </w:r>
      <w:r>
        <w:rPr>
          <w:sz w:val="20"/>
          <w:szCs w:val="20"/>
        </w:rPr>
        <w:t>(C</w:t>
      </w:r>
      <w:r w:rsidRPr="00CF5B39">
        <w:rPr>
          <w:sz w:val="20"/>
          <w:szCs w:val="20"/>
          <w:vertAlign w:val="subscript"/>
        </w:rPr>
        <w:t>Q</w:t>
      </w:r>
      <w:r>
        <w:rPr>
          <w:sz w:val="20"/>
          <w:szCs w:val="20"/>
        </w:rPr>
        <w:t>)</w:t>
      </w:r>
      <w:r w:rsidRPr="002B5A2A">
        <w:rPr>
          <w:sz w:val="20"/>
          <w:szCs w:val="20"/>
        </w:rPr>
        <w:t>.</w:t>
      </w:r>
      <w:r w:rsidR="00FB7B44">
        <w:rPr>
          <w:sz w:val="20"/>
          <w:szCs w:val="20"/>
        </w:rPr>
        <w:t xml:space="preserve"> The </w:t>
      </w:r>
      <w:r w:rsidR="00BD369F">
        <w:rPr>
          <w:sz w:val="20"/>
          <w:szCs w:val="20"/>
        </w:rPr>
        <w:t xml:space="preserve">* </w:t>
      </w:r>
      <w:r w:rsidR="00FB7B44">
        <w:rPr>
          <w:sz w:val="20"/>
          <w:szCs w:val="20"/>
        </w:rPr>
        <w:t>outlier</w:t>
      </w:r>
      <w:r w:rsidR="00BD369F">
        <w:rPr>
          <w:sz w:val="20"/>
          <w:szCs w:val="20"/>
        </w:rPr>
        <w:t>s</w:t>
      </w:r>
      <w:r w:rsidR="00FB7B44">
        <w:rPr>
          <w:sz w:val="20"/>
          <w:szCs w:val="20"/>
        </w:rPr>
        <w:t xml:space="preserve"> </w:t>
      </w:r>
      <w:r w:rsidR="00BD369F">
        <w:rPr>
          <w:sz w:val="20"/>
          <w:szCs w:val="20"/>
        </w:rPr>
        <w:t>are from defects found in models plane 221 and domain 116ii for z = 4, the outlier in the AlO</w:t>
      </w:r>
      <w:r w:rsidR="00BD369F" w:rsidRPr="009C102A">
        <w:rPr>
          <w:sz w:val="20"/>
          <w:szCs w:val="20"/>
          <w:vertAlign w:val="subscript"/>
        </w:rPr>
        <w:t>3</w:t>
      </w:r>
      <w:r w:rsidR="00BD369F" w:rsidRPr="009C102A">
        <w:rPr>
          <w:sz w:val="20"/>
          <w:szCs w:val="20"/>
          <w:vertAlign w:val="superscript"/>
        </w:rPr>
        <w:t>111</w:t>
      </w:r>
      <w:r w:rsidR="00BD369F">
        <w:rPr>
          <w:sz w:val="20"/>
          <w:szCs w:val="20"/>
        </w:rPr>
        <w:t>N</w:t>
      </w:r>
      <w:r w:rsidR="00FC0098" w:rsidRPr="003D5682">
        <w:rPr>
          <w:sz w:val="20"/>
          <w:szCs w:val="20"/>
          <w:vertAlign w:val="superscript"/>
        </w:rPr>
        <w:t>2</w:t>
      </w:r>
      <w:r w:rsidR="00BD369F">
        <w:rPr>
          <w:sz w:val="20"/>
          <w:szCs w:val="20"/>
        </w:rPr>
        <w:t xml:space="preserve"> category is also from the plane 221 model</w:t>
      </w:r>
      <w:r w:rsidR="00FB7B44">
        <w:rPr>
          <w:sz w:val="20"/>
          <w:szCs w:val="20"/>
        </w:rPr>
        <w:t xml:space="preserve">. </w:t>
      </w:r>
    </w:p>
    <w:p w14:paraId="15C3F2F9" w14:textId="77777777" w:rsidR="0007506A" w:rsidRDefault="0007506A">
      <w:r>
        <w:br w:type="page"/>
      </w:r>
    </w:p>
    <w:p w14:paraId="69971506" w14:textId="2498D22E" w:rsidR="00517552" w:rsidRDefault="008B447C">
      <w:r>
        <w:lastRenderedPageBreak/>
        <w:t>For Table of Contents Only</w:t>
      </w:r>
    </w:p>
    <w:p w14:paraId="567AB2CA" w14:textId="160326FC" w:rsidR="00DE2E3D" w:rsidRDefault="00DE2E3D"/>
    <w:p w14:paraId="11FB5788" w14:textId="67C63E8D" w:rsidR="00DE2E3D" w:rsidRDefault="00DE2E3D"/>
    <w:p w14:paraId="3D5339EC" w14:textId="5642343B" w:rsidR="00FC0098" w:rsidRDefault="00FC0098"/>
    <w:p w14:paraId="44DAA190" w14:textId="43C3AA15" w:rsidR="00FC0098" w:rsidRDefault="00FC0098">
      <w:r>
        <w:rPr>
          <w:noProof/>
          <w:lang w:eastAsia="en-GB"/>
        </w:rPr>
        <w:drawing>
          <wp:inline distT="0" distB="0" distL="0" distR="0" wp14:anchorId="34D8DC04" wp14:editId="47813B10">
            <wp:extent cx="3035935" cy="1615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5935" cy="1615440"/>
                    </a:xfrm>
                    <a:prstGeom prst="rect">
                      <a:avLst/>
                    </a:prstGeom>
                    <a:noFill/>
                  </pic:spPr>
                </pic:pic>
              </a:graphicData>
            </a:graphic>
          </wp:inline>
        </w:drawing>
      </w:r>
    </w:p>
    <w:sectPr w:rsidR="00FC0098" w:rsidSect="00386798">
      <w:headerReference w:type="default" r:id="rId1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F4C2C" w14:textId="77777777" w:rsidR="00B27B48" w:rsidRDefault="00B27B48" w:rsidP="00A443CF">
      <w:r>
        <w:separator/>
      </w:r>
    </w:p>
  </w:endnote>
  <w:endnote w:type="continuationSeparator" w:id="0">
    <w:p w14:paraId="4730581F" w14:textId="77777777" w:rsidR="00B27B48" w:rsidRDefault="00B27B48" w:rsidP="00A44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94ED1" w14:textId="77777777" w:rsidR="00B27B48" w:rsidRDefault="00B27B48" w:rsidP="00A443CF">
      <w:r>
        <w:separator/>
      </w:r>
    </w:p>
  </w:footnote>
  <w:footnote w:type="continuationSeparator" w:id="0">
    <w:p w14:paraId="4CAF7487" w14:textId="77777777" w:rsidR="00B27B48" w:rsidRDefault="00B27B48" w:rsidP="00A443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038730"/>
      <w:docPartObj>
        <w:docPartGallery w:val="Page Numbers (Top of Page)"/>
        <w:docPartUnique/>
      </w:docPartObj>
    </w:sdtPr>
    <w:sdtEndPr>
      <w:rPr>
        <w:noProof/>
      </w:rPr>
    </w:sdtEndPr>
    <w:sdtContent>
      <w:p w14:paraId="617D7947" w14:textId="0494C0AC" w:rsidR="003D5682" w:rsidRDefault="003D5682">
        <w:pPr>
          <w:pStyle w:val="Header"/>
          <w:jc w:val="right"/>
        </w:pPr>
        <w:r>
          <w:fldChar w:fldCharType="begin"/>
        </w:r>
        <w:r>
          <w:instrText xml:space="preserve"> PAGE   \* MERGEFORMAT </w:instrText>
        </w:r>
        <w:r>
          <w:fldChar w:fldCharType="separate"/>
        </w:r>
        <w:r w:rsidR="00D2052E">
          <w:rPr>
            <w:noProof/>
          </w:rPr>
          <w:t>22</w:t>
        </w:r>
        <w:r>
          <w:rPr>
            <w:noProof/>
          </w:rPr>
          <w:fldChar w:fldCharType="end"/>
        </w:r>
      </w:p>
    </w:sdtContent>
  </w:sdt>
  <w:p w14:paraId="38E47441" w14:textId="77777777" w:rsidR="003D5682" w:rsidRDefault="003D56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9492A"/>
    <w:multiLevelType w:val="hybridMultilevel"/>
    <w:tmpl w:val="2D824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AC71EE"/>
    <w:multiLevelType w:val="hybridMultilevel"/>
    <w:tmpl w:val="A32C7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6A45BA"/>
    <w:multiLevelType w:val="hybridMultilevel"/>
    <w:tmpl w:val="41A6F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E041DD"/>
    <w:multiLevelType w:val="hybridMultilevel"/>
    <w:tmpl w:val="F9C22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97C"/>
    <w:rsid w:val="000027C3"/>
    <w:rsid w:val="000036E6"/>
    <w:rsid w:val="000115C7"/>
    <w:rsid w:val="00011AD2"/>
    <w:rsid w:val="0002045A"/>
    <w:rsid w:val="00022010"/>
    <w:rsid w:val="00024C52"/>
    <w:rsid w:val="00026140"/>
    <w:rsid w:val="000378FD"/>
    <w:rsid w:val="0004412A"/>
    <w:rsid w:val="00044AEA"/>
    <w:rsid w:val="00045A8F"/>
    <w:rsid w:val="0005114B"/>
    <w:rsid w:val="00052F70"/>
    <w:rsid w:val="000534EA"/>
    <w:rsid w:val="00055119"/>
    <w:rsid w:val="00060AE2"/>
    <w:rsid w:val="00063EF0"/>
    <w:rsid w:val="00071A2F"/>
    <w:rsid w:val="00072137"/>
    <w:rsid w:val="0007390D"/>
    <w:rsid w:val="00074D23"/>
    <w:rsid w:val="0007506A"/>
    <w:rsid w:val="00077200"/>
    <w:rsid w:val="000853E0"/>
    <w:rsid w:val="0009060E"/>
    <w:rsid w:val="000906D8"/>
    <w:rsid w:val="0009220B"/>
    <w:rsid w:val="000959FD"/>
    <w:rsid w:val="000A2095"/>
    <w:rsid w:val="000A6BCB"/>
    <w:rsid w:val="000A79A5"/>
    <w:rsid w:val="000A7C81"/>
    <w:rsid w:val="000A7F82"/>
    <w:rsid w:val="000B6A09"/>
    <w:rsid w:val="000C357C"/>
    <w:rsid w:val="000C59F2"/>
    <w:rsid w:val="000D1425"/>
    <w:rsid w:val="000D19A4"/>
    <w:rsid w:val="000D328D"/>
    <w:rsid w:val="000D3B99"/>
    <w:rsid w:val="000D3E0E"/>
    <w:rsid w:val="000E0F8C"/>
    <w:rsid w:val="000E456F"/>
    <w:rsid w:val="000E4A88"/>
    <w:rsid w:val="000E6192"/>
    <w:rsid w:val="000E789A"/>
    <w:rsid w:val="000F245B"/>
    <w:rsid w:val="000F3E1E"/>
    <w:rsid w:val="000F553B"/>
    <w:rsid w:val="00101E79"/>
    <w:rsid w:val="0010454A"/>
    <w:rsid w:val="00110017"/>
    <w:rsid w:val="0011011F"/>
    <w:rsid w:val="00111034"/>
    <w:rsid w:val="00111540"/>
    <w:rsid w:val="00111979"/>
    <w:rsid w:val="0011255F"/>
    <w:rsid w:val="00112586"/>
    <w:rsid w:val="00114780"/>
    <w:rsid w:val="001161A3"/>
    <w:rsid w:val="001164CC"/>
    <w:rsid w:val="00116FDE"/>
    <w:rsid w:val="001171FD"/>
    <w:rsid w:val="00117472"/>
    <w:rsid w:val="0012136A"/>
    <w:rsid w:val="00123934"/>
    <w:rsid w:val="00125C1B"/>
    <w:rsid w:val="00126220"/>
    <w:rsid w:val="00127C96"/>
    <w:rsid w:val="00131562"/>
    <w:rsid w:val="00132B5C"/>
    <w:rsid w:val="0013468B"/>
    <w:rsid w:val="00141F69"/>
    <w:rsid w:val="00142279"/>
    <w:rsid w:val="00142846"/>
    <w:rsid w:val="00144454"/>
    <w:rsid w:val="001453C4"/>
    <w:rsid w:val="001470CB"/>
    <w:rsid w:val="00152253"/>
    <w:rsid w:val="00154837"/>
    <w:rsid w:val="0015570A"/>
    <w:rsid w:val="00155871"/>
    <w:rsid w:val="001566F1"/>
    <w:rsid w:val="00160E1C"/>
    <w:rsid w:val="00161FCE"/>
    <w:rsid w:val="0016302E"/>
    <w:rsid w:val="0016330B"/>
    <w:rsid w:val="001645C1"/>
    <w:rsid w:val="00167972"/>
    <w:rsid w:val="0017019B"/>
    <w:rsid w:val="001778A0"/>
    <w:rsid w:val="00181FA9"/>
    <w:rsid w:val="00186F19"/>
    <w:rsid w:val="00187A63"/>
    <w:rsid w:val="0019196F"/>
    <w:rsid w:val="001919AD"/>
    <w:rsid w:val="00191B4B"/>
    <w:rsid w:val="00192411"/>
    <w:rsid w:val="00193E8D"/>
    <w:rsid w:val="0019452A"/>
    <w:rsid w:val="00196645"/>
    <w:rsid w:val="001966C9"/>
    <w:rsid w:val="00196D50"/>
    <w:rsid w:val="001A5202"/>
    <w:rsid w:val="001A6227"/>
    <w:rsid w:val="001A74E3"/>
    <w:rsid w:val="001C1CF9"/>
    <w:rsid w:val="001C27D9"/>
    <w:rsid w:val="001C45A1"/>
    <w:rsid w:val="001C627D"/>
    <w:rsid w:val="001C7C09"/>
    <w:rsid w:val="001C7E58"/>
    <w:rsid w:val="001D3A12"/>
    <w:rsid w:val="001E64E2"/>
    <w:rsid w:val="001E6EDA"/>
    <w:rsid w:val="001F238C"/>
    <w:rsid w:val="001F4A02"/>
    <w:rsid w:val="001F5136"/>
    <w:rsid w:val="001F5C4C"/>
    <w:rsid w:val="002013F8"/>
    <w:rsid w:val="00202A7F"/>
    <w:rsid w:val="00203894"/>
    <w:rsid w:val="00207C36"/>
    <w:rsid w:val="002111A5"/>
    <w:rsid w:val="0021700B"/>
    <w:rsid w:val="00220006"/>
    <w:rsid w:val="002207C4"/>
    <w:rsid w:val="00223BAD"/>
    <w:rsid w:val="00224CCD"/>
    <w:rsid w:val="00231EAA"/>
    <w:rsid w:val="00232C21"/>
    <w:rsid w:val="00241413"/>
    <w:rsid w:val="0024151F"/>
    <w:rsid w:val="002426D7"/>
    <w:rsid w:val="0024621D"/>
    <w:rsid w:val="00247F47"/>
    <w:rsid w:val="0025529C"/>
    <w:rsid w:val="00266776"/>
    <w:rsid w:val="00270E78"/>
    <w:rsid w:val="00273817"/>
    <w:rsid w:val="002744EC"/>
    <w:rsid w:val="002755D9"/>
    <w:rsid w:val="002766A3"/>
    <w:rsid w:val="00280CF6"/>
    <w:rsid w:val="002818B1"/>
    <w:rsid w:val="00283B37"/>
    <w:rsid w:val="002844B3"/>
    <w:rsid w:val="0028470B"/>
    <w:rsid w:val="00287D78"/>
    <w:rsid w:val="00290BEE"/>
    <w:rsid w:val="00295915"/>
    <w:rsid w:val="00296F75"/>
    <w:rsid w:val="002B3FF9"/>
    <w:rsid w:val="002B4705"/>
    <w:rsid w:val="002B5A2A"/>
    <w:rsid w:val="002B70D4"/>
    <w:rsid w:val="002C08DE"/>
    <w:rsid w:val="002C19F4"/>
    <w:rsid w:val="002C3C7B"/>
    <w:rsid w:val="002C64A2"/>
    <w:rsid w:val="002C69E7"/>
    <w:rsid w:val="002C77FB"/>
    <w:rsid w:val="002D052D"/>
    <w:rsid w:val="002D0FCA"/>
    <w:rsid w:val="002D1267"/>
    <w:rsid w:val="002D3DED"/>
    <w:rsid w:val="002D6F94"/>
    <w:rsid w:val="002D732D"/>
    <w:rsid w:val="002E1CC4"/>
    <w:rsid w:val="002E2BFD"/>
    <w:rsid w:val="002E657F"/>
    <w:rsid w:val="002F09E4"/>
    <w:rsid w:val="002F235C"/>
    <w:rsid w:val="002F397C"/>
    <w:rsid w:val="002F6580"/>
    <w:rsid w:val="002F6B4B"/>
    <w:rsid w:val="002F6F3A"/>
    <w:rsid w:val="002F71E2"/>
    <w:rsid w:val="0030249F"/>
    <w:rsid w:val="00303B60"/>
    <w:rsid w:val="003073F3"/>
    <w:rsid w:val="003077B8"/>
    <w:rsid w:val="003157E9"/>
    <w:rsid w:val="00321925"/>
    <w:rsid w:val="00321E7E"/>
    <w:rsid w:val="0032276B"/>
    <w:rsid w:val="003274D4"/>
    <w:rsid w:val="00327CF6"/>
    <w:rsid w:val="00333722"/>
    <w:rsid w:val="003358BF"/>
    <w:rsid w:val="003358D2"/>
    <w:rsid w:val="0033703D"/>
    <w:rsid w:val="003442DD"/>
    <w:rsid w:val="003470A4"/>
    <w:rsid w:val="00347887"/>
    <w:rsid w:val="00351D87"/>
    <w:rsid w:val="00353B1D"/>
    <w:rsid w:val="003545D4"/>
    <w:rsid w:val="003566C3"/>
    <w:rsid w:val="00361FD4"/>
    <w:rsid w:val="0036331B"/>
    <w:rsid w:val="00364E1F"/>
    <w:rsid w:val="0036525F"/>
    <w:rsid w:val="00372DAD"/>
    <w:rsid w:val="00376EBE"/>
    <w:rsid w:val="00381DF7"/>
    <w:rsid w:val="003836AF"/>
    <w:rsid w:val="00386798"/>
    <w:rsid w:val="00390945"/>
    <w:rsid w:val="00390D13"/>
    <w:rsid w:val="00393D74"/>
    <w:rsid w:val="003979E3"/>
    <w:rsid w:val="00397BF9"/>
    <w:rsid w:val="003A254A"/>
    <w:rsid w:val="003A30D2"/>
    <w:rsid w:val="003A39AB"/>
    <w:rsid w:val="003B1713"/>
    <w:rsid w:val="003B18D6"/>
    <w:rsid w:val="003B30CD"/>
    <w:rsid w:val="003B7D9F"/>
    <w:rsid w:val="003C6FE1"/>
    <w:rsid w:val="003C7DB5"/>
    <w:rsid w:val="003D262E"/>
    <w:rsid w:val="003D3464"/>
    <w:rsid w:val="003D5682"/>
    <w:rsid w:val="003D659E"/>
    <w:rsid w:val="003D6B93"/>
    <w:rsid w:val="003E2AD2"/>
    <w:rsid w:val="003E5702"/>
    <w:rsid w:val="003F1257"/>
    <w:rsid w:val="003F1F83"/>
    <w:rsid w:val="003F287D"/>
    <w:rsid w:val="00400AA0"/>
    <w:rsid w:val="00401D7B"/>
    <w:rsid w:val="004056C1"/>
    <w:rsid w:val="004070A9"/>
    <w:rsid w:val="004129E4"/>
    <w:rsid w:val="004176BE"/>
    <w:rsid w:val="00422CB5"/>
    <w:rsid w:val="00426860"/>
    <w:rsid w:val="00426EA3"/>
    <w:rsid w:val="00432BAA"/>
    <w:rsid w:val="004346D0"/>
    <w:rsid w:val="00435234"/>
    <w:rsid w:val="0044196F"/>
    <w:rsid w:val="00441E30"/>
    <w:rsid w:val="00442980"/>
    <w:rsid w:val="004433DE"/>
    <w:rsid w:val="004435A5"/>
    <w:rsid w:val="00444C4E"/>
    <w:rsid w:val="00446BF8"/>
    <w:rsid w:val="00447821"/>
    <w:rsid w:val="00450A3D"/>
    <w:rsid w:val="004512CD"/>
    <w:rsid w:val="004541DB"/>
    <w:rsid w:val="00457CEB"/>
    <w:rsid w:val="00461027"/>
    <w:rsid w:val="00462D1A"/>
    <w:rsid w:val="00464E21"/>
    <w:rsid w:val="00470078"/>
    <w:rsid w:val="00470E18"/>
    <w:rsid w:val="004731FF"/>
    <w:rsid w:val="004776A7"/>
    <w:rsid w:val="0048040F"/>
    <w:rsid w:val="00481217"/>
    <w:rsid w:val="004819C4"/>
    <w:rsid w:val="00487A9C"/>
    <w:rsid w:val="00487D5B"/>
    <w:rsid w:val="00487E53"/>
    <w:rsid w:val="0049017D"/>
    <w:rsid w:val="00490776"/>
    <w:rsid w:val="00492AC1"/>
    <w:rsid w:val="004A24E1"/>
    <w:rsid w:val="004A30CC"/>
    <w:rsid w:val="004A33C4"/>
    <w:rsid w:val="004A481F"/>
    <w:rsid w:val="004A5D1A"/>
    <w:rsid w:val="004A6E59"/>
    <w:rsid w:val="004B01C0"/>
    <w:rsid w:val="004B26B4"/>
    <w:rsid w:val="004B391E"/>
    <w:rsid w:val="004B403B"/>
    <w:rsid w:val="004C55F2"/>
    <w:rsid w:val="004C5ECA"/>
    <w:rsid w:val="004C7BAA"/>
    <w:rsid w:val="004D001A"/>
    <w:rsid w:val="004D6ECC"/>
    <w:rsid w:val="004D7CF0"/>
    <w:rsid w:val="004E5F60"/>
    <w:rsid w:val="004E61AD"/>
    <w:rsid w:val="004F0264"/>
    <w:rsid w:val="004F3665"/>
    <w:rsid w:val="00500358"/>
    <w:rsid w:val="005004FD"/>
    <w:rsid w:val="005110BA"/>
    <w:rsid w:val="00515A95"/>
    <w:rsid w:val="00515E69"/>
    <w:rsid w:val="00517552"/>
    <w:rsid w:val="00517742"/>
    <w:rsid w:val="0051785D"/>
    <w:rsid w:val="00520D5E"/>
    <w:rsid w:val="00524F85"/>
    <w:rsid w:val="00525A78"/>
    <w:rsid w:val="005266E9"/>
    <w:rsid w:val="00527497"/>
    <w:rsid w:val="00527680"/>
    <w:rsid w:val="00535FF5"/>
    <w:rsid w:val="00536450"/>
    <w:rsid w:val="00541456"/>
    <w:rsid w:val="00541B25"/>
    <w:rsid w:val="005433F9"/>
    <w:rsid w:val="00543EC1"/>
    <w:rsid w:val="00544FA2"/>
    <w:rsid w:val="005457E6"/>
    <w:rsid w:val="00545F23"/>
    <w:rsid w:val="00546286"/>
    <w:rsid w:val="0054659C"/>
    <w:rsid w:val="00560DC5"/>
    <w:rsid w:val="005613E8"/>
    <w:rsid w:val="00565653"/>
    <w:rsid w:val="00566426"/>
    <w:rsid w:val="005672F7"/>
    <w:rsid w:val="00570790"/>
    <w:rsid w:val="00571C45"/>
    <w:rsid w:val="00573041"/>
    <w:rsid w:val="0057326A"/>
    <w:rsid w:val="005740A3"/>
    <w:rsid w:val="00576DD0"/>
    <w:rsid w:val="00577A7C"/>
    <w:rsid w:val="00577D6E"/>
    <w:rsid w:val="00585B6F"/>
    <w:rsid w:val="005868A6"/>
    <w:rsid w:val="00587F9F"/>
    <w:rsid w:val="00592DA4"/>
    <w:rsid w:val="00594B50"/>
    <w:rsid w:val="005A4661"/>
    <w:rsid w:val="005A6BD9"/>
    <w:rsid w:val="005B12C0"/>
    <w:rsid w:val="005B203F"/>
    <w:rsid w:val="005B2A3B"/>
    <w:rsid w:val="005B7BCB"/>
    <w:rsid w:val="005C17AF"/>
    <w:rsid w:val="005C33B9"/>
    <w:rsid w:val="005C3974"/>
    <w:rsid w:val="005C68BB"/>
    <w:rsid w:val="005D2066"/>
    <w:rsid w:val="005D2AA9"/>
    <w:rsid w:val="005E27C9"/>
    <w:rsid w:val="005E647A"/>
    <w:rsid w:val="005F6FFD"/>
    <w:rsid w:val="00600EC8"/>
    <w:rsid w:val="006057BB"/>
    <w:rsid w:val="00606330"/>
    <w:rsid w:val="00607AAC"/>
    <w:rsid w:val="00611619"/>
    <w:rsid w:val="00612EED"/>
    <w:rsid w:val="00614EE7"/>
    <w:rsid w:val="00616E50"/>
    <w:rsid w:val="00621210"/>
    <w:rsid w:val="00623296"/>
    <w:rsid w:val="00623513"/>
    <w:rsid w:val="006243C0"/>
    <w:rsid w:val="00626D90"/>
    <w:rsid w:val="006279DD"/>
    <w:rsid w:val="0063365B"/>
    <w:rsid w:val="0063421F"/>
    <w:rsid w:val="00634CF0"/>
    <w:rsid w:val="006371C0"/>
    <w:rsid w:val="00640941"/>
    <w:rsid w:val="00641A77"/>
    <w:rsid w:val="00641EE1"/>
    <w:rsid w:val="0065035E"/>
    <w:rsid w:val="00652F60"/>
    <w:rsid w:val="006565C1"/>
    <w:rsid w:val="006652BB"/>
    <w:rsid w:val="006677F7"/>
    <w:rsid w:val="00667B52"/>
    <w:rsid w:val="0067190A"/>
    <w:rsid w:val="0067252D"/>
    <w:rsid w:val="00675F9A"/>
    <w:rsid w:val="00677570"/>
    <w:rsid w:val="0067767F"/>
    <w:rsid w:val="0068182D"/>
    <w:rsid w:val="0068590B"/>
    <w:rsid w:val="006871FD"/>
    <w:rsid w:val="00693A32"/>
    <w:rsid w:val="00695C03"/>
    <w:rsid w:val="00695E3B"/>
    <w:rsid w:val="006975FB"/>
    <w:rsid w:val="006A0EC5"/>
    <w:rsid w:val="006A4D3E"/>
    <w:rsid w:val="006A583E"/>
    <w:rsid w:val="006A68A4"/>
    <w:rsid w:val="006A7774"/>
    <w:rsid w:val="006B0315"/>
    <w:rsid w:val="006B1085"/>
    <w:rsid w:val="006B1285"/>
    <w:rsid w:val="006B4F7E"/>
    <w:rsid w:val="006C184D"/>
    <w:rsid w:val="006C1AE3"/>
    <w:rsid w:val="006C381D"/>
    <w:rsid w:val="006C45A5"/>
    <w:rsid w:val="006C559C"/>
    <w:rsid w:val="006C69B9"/>
    <w:rsid w:val="006C718B"/>
    <w:rsid w:val="006D264F"/>
    <w:rsid w:val="006D3D5D"/>
    <w:rsid w:val="006D6571"/>
    <w:rsid w:val="006D6A88"/>
    <w:rsid w:val="006E1103"/>
    <w:rsid w:val="006E1FDC"/>
    <w:rsid w:val="006E30EB"/>
    <w:rsid w:val="006E3D9F"/>
    <w:rsid w:val="006E5CBA"/>
    <w:rsid w:val="006E6D95"/>
    <w:rsid w:val="006F083A"/>
    <w:rsid w:val="006F345D"/>
    <w:rsid w:val="006F6423"/>
    <w:rsid w:val="00701177"/>
    <w:rsid w:val="00701C48"/>
    <w:rsid w:val="00702EDF"/>
    <w:rsid w:val="007062E1"/>
    <w:rsid w:val="0071286A"/>
    <w:rsid w:val="00714E42"/>
    <w:rsid w:val="00720CA6"/>
    <w:rsid w:val="00722BF3"/>
    <w:rsid w:val="007233A0"/>
    <w:rsid w:val="00723B97"/>
    <w:rsid w:val="007243AA"/>
    <w:rsid w:val="00742F15"/>
    <w:rsid w:val="007616CB"/>
    <w:rsid w:val="007759E4"/>
    <w:rsid w:val="00782C2A"/>
    <w:rsid w:val="00790396"/>
    <w:rsid w:val="00791CDE"/>
    <w:rsid w:val="00792225"/>
    <w:rsid w:val="007923A0"/>
    <w:rsid w:val="00793F1E"/>
    <w:rsid w:val="0079549C"/>
    <w:rsid w:val="007A2E7F"/>
    <w:rsid w:val="007A2EA3"/>
    <w:rsid w:val="007A305B"/>
    <w:rsid w:val="007A45DD"/>
    <w:rsid w:val="007A64DB"/>
    <w:rsid w:val="007A7A90"/>
    <w:rsid w:val="007B0971"/>
    <w:rsid w:val="007B3FFE"/>
    <w:rsid w:val="007C0050"/>
    <w:rsid w:val="007C2A21"/>
    <w:rsid w:val="007C381C"/>
    <w:rsid w:val="007C44AB"/>
    <w:rsid w:val="007C54F9"/>
    <w:rsid w:val="007C7E37"/>
    <w:rsid w:val="007D0A04"/>
    <w:rsid w:val="007D177A"/>
    <w:rsid w:val="007D714E"/>
    <w:rsid w:val="007D7266"/>
    <w:rsid w:val="007E0BD2"/>
    <w:rsid w:val="007E3348"/>
    <w:rsid w:val="007E3823"/>
    <w:rsid w:val="007E55DD"/>
    <w:rsid w:val="007E59DF"/>
    <w:rsid w:val="007E6B6A"/>
    <w:rsid w:val="007F1331"/>
    <w:rsid w:val="007F1451"/>
    <w:rsid w:val="007F1A12"/>
    <w:rsid w:val="0080044F"/>
    <w:rsid w:val="008006F6"/>
    <w:rsid w:val="00803ECC"/>
    <w:rsid w:val="00803F1F"/>
    <w:rsid w:val="008143EA"/>
    <w:rsid w:val="00816FE8"/>
    <w:rsid w:val="008217F6"/>
    <w:rsid w:val="00826A52"/>
    <w:rsid w:val="00830497"/>
    <w:rsid w:val="00831C7F"/>
    <w:rsid w:val="00834634"/>
    <w:rsid w:val="00837906"/>
    <w:rsid w:val="00837959"/>
    <w:rsid w:val="00842067"/>
    <w:rsid w:val="00842C63"/>
    <w:rsid w:val="00844BB4"/>
    <w:rsid w:val="0084531D"/>
    <w:rsid w:val="00846973"/>
    <w:rsid w:val="008537DB"/>
    <w:rsid w:val="00854870"/>
    <w:rsid w:val="0086076E"/>
    <w:rsid w:val="00861C16"/>
    <w:rsid w:val="00863138"/>
    <w:rsid w:val="00863949"/>
    <w:rsid w:val="008716E2"/>
    <w:rsid w:val="00873015"/>
    <w:rsid w:val="00873998"/>
    <w:rsid w:val="008749DF"/>
    <w:rsid w:val="00874A9F"/>
    <w:rsid w:val="00874B11"/>
    <w:rsid w:val="00875EC8"/>
    <w:rsid w:val="00877353"/>
    <w:rsid w:val="00877E8B"/>
    <w:rsid w:val="00882CAB"/>
    <w:rsid w:val="0088661E"/>
    <w:rsid w:val="0089141F"/>
    <w:rsid w:val="008934C1"/>
    <w:rsid w:val="008945C4"/>
    <w:rsid w:val="00895EF3"/>
    <w:rsid w:val="008A23FA"/>
    <w:rsid w:val="008A6BC2"/>
    <w:rsid w:val="008B3AF4"/>
    <w:rsid w:val="008B447C"/>
    <w:rsid w:val="008B5FE1"/>
    <w:rsid w:val="008C0644"/>
    <w:rsid w:val="008C4976"/>
    <w:rsid w:val="008C50F5"/>
    <w:rsid w:val="008D32A6"/>
    <w:rsid w:val="008D47A2"/>
    <w:rsid w:val="008E2D98"/>
    <w:rsid w:val="008E7E47"/>
    <w:rsid w:val="008F03FA"/>
    <w:rsid w:val="008F38A5"/>
    <w:rsid w:val="008F7255"/>
    <w:rsid w:val="008F7DE6"/>
    <w:rsid w:val="0090139C"/>
    <w:rsid w:val="009044D2"/>
    <w:rsid w:val="00911D39"/>
    <w:rsid w:val="00914002"/>
    <w:rsid w:val="0091473F"/>
    <w:rsid w:val="00915470"/>
    <w:rsid w:val="009161A0"/>
    <w:rsid w:val="00917DCE"/>
    <w:rsid w:val="00921E1F"/>
    <w:rsid w:val="00936381"/>
    <w:rsid w:val="0093650E"/>
    <w:rsid w:val="009367B7"/>
    <w:rsid w:val="0095009B"/>
    <w:rsid w:val="0095078A"/>
    <w:rsid w:val="00952494"/>
    <w:rsid w:val="009530E6"/>
    <w:rsid w:val="009535B5"/>
    <w:rsid w:val="00954B0D"/>
    <w:rsid w:val="00956FF7"/>
    <w:rsid w:val="00960266"/>
    <w:rsid w:val="00962F44"/>
    <w:rsid w:val="00965CE7"/>
    <w:rsid w:val="00971183"/>
    <w:rsid w:val="0097151B"/>
    <w:rsid w:val="00974D67"/>
    <w:rsid w:val="009770F6"/>
    <w:rsid w:val="00980E74"/>
    <w:rsid w:val="00983878"/>
    <w:rsid w:val="00983B64"/>
    <w:rsid w:val="009929AE"/>
    <w:rsid w:val="009937DD"/>
    <w:rsid w:val="00994A00"/>
    <w:rsid w:val="00995CF0"/>
    <w:rsid w:val="009A3C0F"/>
    <w:rsid w:val="009A414A"/>
    <w:rsid w:val="009A5693"/>
    <w:rsid w:val="009B2806"/>
    <w:rsid w:val="009B4A08"/>
    <w:rsid w:val="009B6F72"/>
    <w:rsid w:val="009C102A"/>
    <w:rsid w:val="009D05C6"/>
    <w:rsid w:val="009D16EC"/>
    <w:rsid w:val="009D25A4"/>
    <w:rsid w:val="009E0693"/>
    <w:rsid w:val="009E31F8"/>
    <w:rsid w:val="009E3E15"/>
    <w:rsid w:val="009F1D84"/>
    <w:rsid w:val="009F2F0E"/>
    <w:rsid w:val="00A00BB8"/>
    <w:rsid w:val="00A0593E"/>
    <w:rsid w:val="00A06453"/>
    <w:rsid w:val="00A075AF"/>
    <w:rsid w:val="00A075FC"/>
    <w:rsid w:val="00A1034D"/>
    <w:rsid w:val="00A131D1"/>
    <w:rsid w:val="00A152DF"/>
    <w:rsid w:val="00A16285"/>
    <w:rsid w:val="00A16C24"/>
    <w:rsid w:val="00A22550"/>
    <w:rsid w:val="00A22962"/>
    <w:rsid w:val="00A2643B"/>
    <w:rsid w:val="00A30577"/>
    <w:rsid w:val="00A34C80"/>
    <w:rsid w:val="00A37C09"/>
    <w:rsid w:val="00A443CF"/>
    <w:rsid w:val="00A51C18"/>
    <w:rsid w:val="00A62058"/>
    <w:rsid w:val="00A63B2F"/>
    <w:rsid w:val="00A65499"/>
    <w:rsid w:val="00A67FAD"/>
    <w:rsid w:val="00A70381"/>
    <w:rsid w:val="00A749E3"/>
    <w:rsid w:val="00A77141"/>
    <w:rsid w:val="00A825E7"/>
    <w:rsid w:val="00A874F3"/>
    <w:rsid w:val="00A91ED5"/>
    <w:rsid w:val="00A922C6"/>
    <w:rsid w:val="00A95D48"/>
    <w:rsid w:val="00A97FA7"/>
    <w:rsid w:val="00AA2C04"/>
    <w:rsid w:val="00AA327E"/>
    <w:rsid w:val="00AA458E"/>
    <w:rsid w:val="00AB0A7B"/>
    <w:rsid w:val="00AB10A8"/>
    <w:rsid w:val="00AB2A6A"/>
    <w:rsid w:val="00AB2B20"/>
    <w:rsid w:val="00AB30D0"/>
    <w:rsid w:val="00AB3BFA"/>
    <w:rsid w:val="00AC1918"/>
    <w:rsid w:val="00AC2B08"/>
    <w:rsid w:val="00AC3AA6"/>
    <w:rsid w:val="00AC4026"/>
    <w:rsid w:val="00AC68C7"/>
    <w:rsid w:val="00AD0308"/>
    <w:rsid w:val="00AD21C6"/>
    <w:rsid w:val="00AD34A1"/>
    <w:rsid w:val="00AD5521"/>
    <w:rsid w:val="00AD5523"/>
    <w:rsid w:val="00AD6689"/>
    <w:rsid w:val="00AD765C"/>
    <w:rsid w:val="00AD7854"/>
    <w:rsid w:val="00AE56CD"/>
    <w:rsid w:val="00AF1DA8"/>
    <w:rsid w:val="00AF41A5"/>
    <w:rsid w:val="00B00B07"/>
    <w:rsid w:val="00B00BF9"/>
    <w:rsid w:val="00B00D96"/>
    <w:rsid w:val="00B011BD"/>
    <w:rsid w:val="00B01521"/>
    <w:rsid w:val="00B026AD"/>
    <w:rsid w:val="00B06198"/>
    <w:rsid w:val="00B10D45"/>
    <w:rsid w:val="00B1133E"/>
    <w:rsid w:val="00B1318B"/>
    <w:rsid w:val="00B20294"/>
    <w:rsid w:val="00B27B3B"/>
    <w:rsid w:val="00B27B48"/>
    <w:rsid w:val="00B341B5"/>
    <w:rsid w:val="00B3458E"/>
    <w:rsid w:val="00B36051"/>
    <w:rsid w:val="00B62A3E"/>
    <w:rsid w:val="00B67969"/>
    <w:rsid w:val="00B726F5"/>
    <w:rsid w:val="00B73387"/>
    <w:rsid w:val="00B7398A"/>
    <w:rsid w:val="00B73D23"/>
    <w:rsid w:val="00B76AF6"/>
    <w:rsid w:val="00B814D0"/>
    <w:rsid w:val="00B83A88"/>
    <w:rsid w:val="00B843AE"/>
    <w:rsid w:val="00B909B7"/>
    <w:rsid w:val="00B916B2"/>
    <w:rsid w:val="00B923CF"/>
    <w:rsid w:val="00B927B3"/>
    <w:rsid w:val="00B95B79"/>
    <w:rsid w:val="00BA3CF4"/>
    <w:rsid w:val="00BA3E20"/>
    <w:rsid w:val="00BB348C"/>
    <w:rsid w:val="00BC1BF9"/>
    <w:rsid w:val="00BC38B8"/>
    <w:rsid w:val="00BC7399"/>
    <w:rsid w:val="00BD02A5"/>
    <w:rsid w:val="00BD248A"/>
    <w:rsid w:val="00BD369F"/>
    <w:rsid w:val="00BE0176"/>
    <w:rsid w:val="00BE52F9"/>
    <w:rsid w:val="00BE7532"/>
    <w:rsid w:val="00BE7BAD"/>
    <w:rsid w:val="00BF1DD6"/>
    <w:rsid w:val="00BF29EA"/>
    <w:rsid w:val="00BF3AD5"/>
    <w:rsid w:val="00BF4235"/>
    <w:rsid w:val="00BF46F8"/>
    <w:rsid w:val="00C0501C"/>
    <w:rsid w:val="00C07943"/>
    <w:rsid w:val="00C106B7"/>
    <w:rsid w:val="00C13715"/>
    <w:rsid w:val="00C14DA3"/>
    <w:rsid w:val="00C164BA"/>
    <w:rsid w:val="00C26F09"/>
    <w:rsid w:val="00C30509"/>
    <w:rsid w:val="00C32703"/>
    <w:rsid w:val="00C32D1E"/>
    <w:rsid w:val="00C33AA4"/>
    <w:rsid w:val="00C42EC1"/>
    <w:rsid w:val="00C4569D"/>
    <w:rsid w:val="00C45850"/>
    <w:rsid w:val="00C52D87"/>
    <w:rsid w:val="00C557E1"/>
    <w:rsid w:val="00C61E7C"/>
    <w:rsid w:val="00C6286E"/>
    <w:rsid w:val="00C73271"/>
    <w:rsid w:val="00C734F7"/>
    <w:rsid w:val="00C76588"/>
    <w:rsid w:val="00C7713E"/>
    <w:rsid w:val="00C803F5"/>
    <w:rsid w:val="00C8066E"/>
    <w:rsid w:val="00C82F1B"/>
    <w:rsid w:val="00C8376E"/>
    <w:rsid w:val="00C862C4"/>
    <w:rsid w:val="00C908F6"/>
    <w:rsid w:val="00C911A0"/>
    <w:rsid w:val="00C91450"/>
    <w:rsid w:val="00C922A8"/>
    <w:rsid w:val="00C9355B"/>
    <w:rsid w:val="00C939FA"/>
    <w:rsid w:val="00C959C6"/>
    <w:rsid w:val="00CA244F"/>
    <w:rsid w:val="00CA30FC"/>
    <w:rsid w:val="00CA3439"/>
    <w:rsid w:val="00CB1727"/>
    <w:rsid w:val="00CB2C97"/>
    <w:rsid w:val="00CC0108"/>
    <w:rsid w:val="00CC0F38"/>
    <w:rsid w:val="00CC14F8"/>
    <w:rsid w:val="00CC6024"/>
    <w:rsid w:val="00CC6EAB"/>
    <w:rsid w:val="00CD6741"/>
    <w:rsid w:val="00CE0197"/>
    <w:rsid w:val="00CE5554"/>
    <w:rsid w:val="00CE65F2"/>
    <w:rsid w:val="00CE788B"/>
    <w:rsid w:val="00CF2ADC"/>
    <w:rsid w:val="00CF5B39"/>
    <w:rsid w:val="00CF691D"/>
    <w:rsid w:val="00CF6959"/>
    <w:rsid w:val="00CF6B55"/>
    <w:rsid w:val="00D01B08"/>
    <w:rsid w:val="00D0336A"/>
    <w:rsid w:val="00D03601"/>
    <w:rsid w:val="00D04111"/>
    <w:rsid w:val="00D14B2D"/>
    <w:rsid w:val="00D15F7E"/>
    <w:rsid w:val="00D2052E"/>
    <w:rsid w:val="00D220A3"/>
    <w:rsid w:val="00D22F1E"/>
    <w:rsid w:val="00D25CF7"/>
    <w:rsid w:val="00D3044A"/>
    <w:rsid w:val="00D3543D"/>
    <w:rsid w:val="00D36D82"/>
    <w:rsid w:val="00D47712"/>
    <w:rsid w:val="00D50BCC"/>
    <w:rsid w:val="00D532A3"/>
    <w:rsid w:val="00D53C73"/>
    <w:rsid w:val="00D54033"/>
    <w:rsid w:val="00D610AD"/>
    <w:rsid w:val="00D62162"/>
    <w:rsid w:val="00D6472C"/>
    <w:rsid w:val="00D64913"/>
    <w:rsid w:val="00D656B6"/>
    <w:rsid w:val="00D71BB4"/>
    <w:rsid w:val="00D71C56"/>
    <w:rsid w:val="00D801F9"/>
    <w:rsid w:val="00D842AE"/>
    <w:rsid w:val="00D87C66"/>
    <w:rsid w:val="00D87F42"/>
    <w:rsid w:val="00D97D91"/>
    <w:rsid w:val="00DA1BA0"/>
    <w:rsid w:val="00DA46CD"/>
    <w:rsid w:val="00DA49C7"/>
    <w:rsid w:val="00DA4AA9"/>
    <w:rsid w:val="00DA7E10"/>
    <w:rsid w:val="00DB1AB7"/>
    <w:rsid w:val="00DB3987"/>
    <w:rsid w:val="00DC16EF"/>
    <w:rsid w:val="00DC17CB"/>
    <w:rsid w:val="00DC22B3"/>
    <w:rsid w:val="00DC4410"/>
    <w:rsid w:val="00DC5ACF"/>
    <w:rsid w:val="00DC5CD1"/>
    <w:rsid w:val="00DD3F34"/>
    <w:rsid w:val="00DD6BF9"/>
    <w:rsid w:val="00DE0F72"/>
    <w:rsid w:val="00DE2E3D"/>
    <w:rsid w:val="00DE6E03"/>
    <w:rsid w:val="00DF32EA"/>
    <w:rsid w:val="00DF492A"/>
    <w:rsid w:val="00DF599A"/>
    <w:rsid w:val="00DF5A22"/>
    <w:rsid w:val="00DF5C59"/>
    <w:rsid w:val="00DF63A4"/>
    <w:rsid w:val="00DF6C65"/>
    <w:rsid w:val="00E00859"/>
    <w:rsid w:val="00E04D24"/>
    <w:rsid w:val="00E05DE2"/>
    <w:rsid w:val="00E21700"/>
    <w:rsid w:val="00E223FC"/>
    <w:rsid w:val="00E22647"/>
    <w:rsid w:val="00E247AF"/>
    <w:rsid w:val="00E2684B"/>
    <w:rsid w:val="00E2763C"/>
    <w:rsid w:val="00E35115"/>
    <w:rsid w:val="00E3519B"/>
    <w:rsid w:val="00E41A8E"/>
    <w:rsid w:val="00E42646"/>
    <w:rsid w:val="00E42980"/>
    <w:rsid w:val="00E42EA7"/>
    <w:rsid w:val="00E42FB8"/>
    <w:rsid w:val="00E5311B"/>
    <w:rsid w:val="00E54319"/>
    <w:rsid w:val="00E55F1D"/>
    <w:rsid w:val="00E643ED"/>
    <w:rsid w:val="00E71AB5"/>
    <w:rsid w:val="00E74B14"/>
    <w:rsid w:val="00E77DFC"/>
    <w:rsid w:val="00E840B9"/>
    <w:rsid w:val="00E842C5"/>
    <w:rsid w:val="00E93112"/>
    <w:rsid w:val="00E97A1B"/>
    <w:rsid w:val="00EA2822"/>
    <w:rsid w:val="00EA785D"/>
    <w:rsid w:val="00EB0DFF"/>
    <w:rsid w:val="00EB1090"/>
    <w:rsid w:val="00EB1358"/>
    <w:rsid w:val="00EB15C7"/>
    <w:rsid w:val="00EB4263"/>
    <w:rsid w:val="00EB4347"/>
    <w:rsid w:val="00EB46B0"/>
    <w:rsid w:val="00EB6427"/>
    <w:rsid w:val="00EB70DE"/>
    <w:rsid w:val="00EC5574"/>
    <w:rsid w:val="00ED0761"/>
    <w:rsid w:val="00ED2709"/>
    <w:rsid w:val="00ED64CF"/>
    <w:rsid w:val="00ED7503"/>
    <w:rsid w:val="00EE1A49"/>
    <w:rsid w:val="00EE67CA"/>
    <w:rsid w:val="00EE6ED5"/>
    <w:rsid w:val="00EF0A52"/>
    <w:rsid w:val="00EF251E"/>
    <w:rsid w:val="00EF29B1"/>
    <w:rsid w:val="00F027A6"/>
    <w:rsid w:val="00F05458"/>
    <w:rsid w:val="00F05E27"/>
    <w:rsid w:val="00F0779F"/>
    <w:rsid w:val="00F10CFB"/>
    <w:rsid w:val="00F1289A"/>
    <w:rsid w:val="00F16E9E"/>
    <w:rsid w:val="00F1711B"/>
    <w:rsid w:val="00F1755E"/>
    <w:rsid w:val="00F21812"/>
    <w:rsid w:val="00F245CD"/>
    <w:rsid w:val="00F26C9C"/>
    <w:rsid w:val="00F26EE7"/>
    <w:rsid w:val="00F309FD"/>
    <w:rsid w:val="00F3172D"/>
    <w:rsid w:val="00F36FFB"/>
    <w:rsid w:val="00F40BF0"/>
    <w:rsid w:val="00F42807"/>
    <w:rsid w:val="00F42FEF"/>
    <w:rsid w:val="00F52EDD"/>
    <w:rsid w:val="00F57765"/>
    <w:rsid w:val="00F61C9C"/>
    <w:rsid w:val="00F65836"/>
    <w:rsid w:val="00F70CB6"/>
    <w:rsid w:val="00F71047"/>
    <w:rsid w:val="00F71320"/>
    <w:rsid w:val="00F71470"/>
    <w:rsid w:val="00F73A4F"/>
    <w:rsid w:val="00F744A7"/>
    <w:rsid w:val="00F750B6"/>
    <w:rsid w:val="00F751BC"/>
    <w:rsid w:val="00F77995"/>
    <w:rsid w:val="00F84A04"/>
    <w:rsid w:val="00F871F7"/>
    <w:rsid w:val="00F93A1E"/>
    <w:rsid w:val="00F95AF2"/>
    <w:rsid w:val="00F96E90"/>
    <w:rsid w:val="00F9704C"/>
    <w:rsid w:val="00FA11C2"/>
    <w:rsid w:val="00FA16C2"/>
    <w:rsid w:val="00FA6533"/>
    <w:rsid w:val="00FB1708"/>
    <w:rsid w:val="00FB2C96"/>
    <w:rsid w:val="00FB30F3"/>
    <w:rsid w:val="00FB44E5"/>
    <w:rsid w:val="00FB7B44"/>
    <w:rsid w:val="00FC0098"/>
    <w:rsid w:val="00FC609F"/>
    <w:rsid w:val="00FD09D7"/>
    <w:rsid w:val="00FD4A15"/>
    <w:rsid w:val="00FE2AF2"/>
    <w:rsid w:val="00FE597F"/>
    <w:rsid w:val="00FF038C"/>
    <w:rsid w:val="00FF1802"/>
    <w:rsid w:val="00FF4434"/>
    <w:rsid w:val="00FF45C9"/>
    <w:rsid w:val="00FF5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CB195"/>
  <w14:defaultImageDpi w14:val="330"/>
  <w15:docId w15:val="{A1B42EB4-1BC2-E94B-A48F-10AACA5A0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527680"/>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470B"/>
    <w:pPr>
      <w:spacing w:before="100" w:beforeAutospacing="1" w:after="100" w:afterAutospacing="1"/>
    </w:pPr>
    <w:rPr>
      <w:rFonts w:ascii="Times New Roman" w:eastAsiaTheme="minorEastAsia" w:hAnsi="Times New Roman" w:cs="Times New Roman"/>
    </w:rPr>
  </w:style>
  <w:style w:type="paragraph" w:styleId="ListParagraph">
    <w:name w:val="List Paragraph"/>
    <w:basedOn w:val="Normal"/>
    <w:uiPriority w:val="34"/>
    <w:qFormat/>
    <w:rsid w:val="002744EC"/>
    <w:pPr>
      <w:ind w:left="720"/>
      <w:contextualSpacing/>
    </w:pPr>
  </w:style>
  <w:style w:type="table" w:styleId="TableGrid">
    <w:name w:val="Table Grid"/>
    <w:basedOn w:val="TableNormal"/>
    <w:uiPriority w:val="39"/>
    <w:rsid w:val="00E42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544FA2"/>
    <w:rPr>
      <w:rFonts w:ascii="Courier" w:hAnsi="Courier" w:cs="Times New Roman"/>
      <w:sz w:val="18"/>
      <w:szCs w:val="18"/>
      <w:lang w:eastAsia="en-GB"/>
    </w:rPr>
  </w:style>
  <w:style w:type="paragraph" w:styleId="Caption">
    <w:name w:val="caption"/>
    <w:basedOn w:val="Normal"/>
    <w:next w:val="Normal"/>
    <w:uiPriority w:val="35"/>
    <w:unhideWhenUsed/>
    <w:qFormat/>
    <w:rsid w:val="00FA16C2"/>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0959FD"/>
    <w:rPr>
      <w:rFonts w:ascii="Tahoma" w:hAnsi="Tahoma" w:cs="Tahoma"/>
      <w:sz w:val="16"/>
      <w:szCs w:val="16"/>
    </w:rPr>
  </w:style>
  <w:style w:type="character" w:customStyle="1" w:styleId="BalloonTextChar">
    <w:name w:val="Balloon Text Char"/>
    <w:basedOn w:val="DefaultParagraphFont"/>
    <w:link w:val="BalloonText"/>
    <w:uiPriority w:val="99"/>
    <w:semiHidden/>
    <w:rsid w:val="000959FD"/>
    <w:rPr>
      <w:rFonts w:ascii="Tahoma" w:hAnsi="Tahoma" w:cs="Tahoma"/>
      <w:sz w:val="16"/>
      <w:szCs w:val="16"/>
    </w:rPr>
  </w:style>
  <w:style w:type="character" w:styleId="CommentReference">
    <w:name w:val="annotation reference"/>
    <w:basedOn w:val="DefaultParagraphFont"/>
    <w:uiPriority w:val="99"/>
    <w:semiHidden/>
    <w:unhideWhenUsed/>
    <w:rsid w:val="00CC14F8"/>
    <w:rPr>
      <w:sz w:val="16"/>
      <w:szCs w:val="16"/>
    </w:rPr>
  </w:style>
  <w:style w:type="paragraph" w:styleId="CommentText">
    <w:name w:val="annotation text"/>
    <w:basedOn w:val="Normal"/>
    <w:link w:val="CommentTextChar"/>
    <w:uiPriority w:val="99"/>
    <w:semiHidden/>
    <w:unhideWhenUsed/>
    <w:rsid w:val="00CC14F8"/>
    <w:rPr>
      <w:sz w:val="20"/>
      <w:szCs w:val="20"/>
    </w:rPr>
  </w:style>
  <w:style w:type="character" w:customStyle="1" w:styleId="CommentTextChar">
    <w:name w:val="Comment Text Char"/>
    <w:basedOn w:val="DefaultParagraphFont"/>
    <w:link w:val="CommentText"/>
    <w:uiPriority w:val="99"/>
    <w:semiHidden/>
    <w:rsid w:val="00CC14F8"/>
    <w:rPr>
      <w:sz w:val="20"/>
      <w:szCs w:val="20"/>
    </w:rPr>
  </w:style>
  <w:style w:type="paragraph" w:styleId="CommentSubject">
    <w:name w:val="annotation subject"/>
    <w:basedOn w:val="CommentText"/>
    <w:next w:val="CommentText"/>
    <w:link w:val="CommentSubjectChar"/>
    <w:uiPriority w:val="99"/>
    <w:semiHidden/>
    <w:unhideWhenUsed/>
    <w:rsid w:val="00CC14F8"/>
    <w:rPr>
      <w:b/>
      <w:bCs/>
    </w:rPr>
  </w:style>
  <w:style w:type="character" w:customStyle="1" w:styleId="CommentSubjectChar">
    <w:name w:val="Comment Subject Char"/>
    <w:basedOn w:val="CommentTextChar"/>
    <w:link w:val="CommentSubject"/>
    <w:uiPriority w:val="99"/>
    <w:semiHidden/>
    <w:rsid w:val="00CC14F8"/>
    <w:rPr>
      <w:b/>
      <w:bCs/>
      <w:sz w:val="20"/>
      <w:szCs w:val="20"/>
    </w:rPr>
  </w:style>
  <w:style w:type="paragraph" w:styleId="Header">
    <w:name w:val="header"/>
    <w:basedOn w:val="Normal"/>
    <w:link w:val="HeaderChar"/>
    <w:uiPriority w:val="99"/>
    <w:unhideWhenUsed/>
    <w:rsid w:val="00A443CF"/>
    <w:pPr>
      <w:tabs>
        <w:tab w:val="center" w:pos="4513"/>
        <w:tab w:val="right" w:pos="9026"/>
      </w:tabs>
    </w:pPr>
  </w:style>
  <w:style w:type="character" w:customStyle="1" w:styleId="HeaderChar">
    <w:name w:val="Header Char"/>
    <w:basedOn w:val="DefaultParagraphFont"/>
    <w:link w:val="Header"/>
    <w:uiPriority w:val="99"/>
    <w:rsid w:val="00A443CF"/>
  </w:style>
  <w:style w:type="paragraph" w:styleId="Footer">
    <w:name w:val="footer"/>
    <w:basedOn w:val="Normal"/>
    <w:link w:val="FooterChar"/>
    <w:uiPriority w:val="99"/>
    <w:unhideWhenUsed/>
    <w:rsid w:val="00A443CF"/>
    <w:pPr>
      <w:tabs>
        <w:tab w:val="center" w:pos="4513"/>
        <w:tab w:val="right" w:pos="9026"/>
      </w:tabs>
    </w:pPr>
  </w:style>
  <w:style w:type="character" w:customStyle="1" w:styleId="FooterChar">
    <w:name w:val="Footer Char"/>
    <w:basedOn w:val="DefaultParagraphFont"/>
    <w:link w:val="Footer"/>
    <w:uiPriority w:val="99"/>
    <w:rsid w:val="00A443CF"/>
  </w:style>
  <w:style w:type="character" w:styleId="PlaceholderText">
    <w:name w:val="Placeholder Text"/>
    <w:basedOn w:val="DefaultParagraphFont"/>
    <w:uiPriority w:val="99"/>
    <w:semiHidden/>
    <w:rsid w:val="00844BB4"/>
    <w:rPr>
      <w:color w:val="808080"/>
    </w:rPr>
  </w:style>
  <w:style w:type="paragraph" w:styleId="Revision">
    <w:name w:val="Revision"/>
    <w:hidden/>
    <w:uiPriority w:val="99"/>
    <w:semiHidden/>
    <w:rsid w:val="00141F69"/>
  </w:style>
  <w:style w:type="character" w:styleId="Hyperlink">
    <w:name w:val="Hyperlink"/>
    <w:basedOn w:val="DefaultParagraphFont"/>
    <w:uiPriority w:val="99"/>
    <w:unhideWhenUsed/>
    <w:rsid w:val="00447821"/>
    <w:rPr>
      <w:color w:val="0563C1" w:themeColor="hyperlink"/>
      <w:u w:val="single"/>
    </w:rPr>
  </w:style>
  <w:style w:type="character" w:customStyle="1" w:styleId="Heading2Char">
    <w:name w:val="Heading 2 Char"/>
    <w:basedOn w:val="DefaultParagraphFont"/>
    <w:link w:val="Heading2"/>
    <w:uiPriority w:val="9"/>
    <w:rsid w:val="00527680"/>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527680"/>
  </w:style>
  <w:style w:type="character" w:styleId="FollowedHyperlink">
    <w:name w:val="FollowedHyperlink"/>
    <w:basedOn w:val="DefaultParagraphFont"/>
    <w:uiPriority w:val="99"/>
    <w:semiHidden/>
    <w:unhideWhenUsed/>
    <w:rsid w:val="00D53C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8024">
      <w:bodyDiv w:val="1"/>
      <w:marLeft w:val="0"/>
      <w:marRight w:val="0"/>
      <w:marTop w:val="0"/>
      <w:marBottom w:val="0"/>
      <w:divBdr>
        <w:top w:val="none" w:sz="0" w:space="0" w:color="auto"/>
        <w:left w:val="none" w:sz="0" w:space="0" w:color="auto"/>
        <w:bottom w:val="none" w:sz="0" w:space="0" w:color="auto"/>
        <w:right w:val="none" w:sz="0" w:space="0" w:color="auto"/>
      </w:divBdr>
      <w:divsChild>
        <w:div w:id="817652456">
          <w:marLeft w:val="0"/>
          <w:marRight w:val="0"/>
          <w:marTop w:val="0"/>
          <w:marBottom w:val="0"/>
          <w:divBdr>
            <w:top w:val="none" w:sz="0" w:space="0" w:color="auto"/>
            <w:left w:val="none" w:sz="0" w:space="0" w:color="auto"/>
            <w:bottom w:val="none" w:sz="0" w:space="0" w:color="auto"/>
            <w:right w:val="none" w:sz="0" w:space="0" w:color="auto"/>
          </w:divBdr>
          <w:divsChild>
            <w:div w:id="249974617">
              <w:marLeft w:val="0"/>
              <w:marRight w:val="0"/>
              <w:marTop w:val="0"/>
              <w:marBottom w:val="0"/>
              <w:divBdr>
                <w:top w:val="none" w:sz="0" w:space="0" w:color="auto"/>
                <w:left w:val="none" w:sz="0" w:space="0" w:color="auto"/>
                <w:bottom w:val="none" w:sz="0" w:space="0" w:color="auto"/>
                <w:right w:val="none" w:sz="0" w:space="0" w:color="auto"/>
              </w:divBdr>
              <w:divsChild>
                <w:div w:id="1363751973">
                  <w:marLeft w:val="0"/>
                  <w:marRight w:val="0"/>
                  <w:marTop w:val="0"/>
                  <w:marBottom w:val="0"/>
                  <w:divBdr>
                    <w:top w:val="none" w:sz="0" w:space="0" w:color="auto"/>
                    <w:left w:val="none" w:sz="0" w:space="0" w:color="auto"/>
                    <w:bottom w:val="none" w:sz="0" w:space="0" w:color="auto"/>
                    <w:right w:val="none" w:sz="0" w:space="0" w:color="auto"/>
                  </w:divBdr>
                  <w:divsChild>
                    <w:div w:id="376011870">
                      <w:marLeft w:val="0"/>
                      <w:marRight w:val="0"/>
                      <w:marTop w:val="0"/>
                      <w:marBottom w:val="0"/>
                      <w:divBdr>
                        <w:top w:val="single" w:sz="6" w:space="0" w:color="D3D3D3"/>
                        <w:left w:val="none" w:sz="0" w:space="0" w:color="auto"/>
                        <w:bottom w:val="none" w:sz="0" w:space="0" w:color="auto"/>
                        <w:right w:val="none" w:sz="0" w:space="0" w:color="auto"/>
                      </w:divBdr>
                      <w:divsChild>
                        <w:div w:id="1549146611">
                          <w:marLeft w:val="0"/>
                          <w:marRight w:val="0"/>
                          <w:marTop w:val="0"/>
                          <w:marBottom w:val="0"/>
                          <w:divBdr>
                            <w:top w:val="none" w:sz="0" w:space="0" w:color="auto"/>
                            <w:left w:val="none" w:sz="0" w:space="0" w:color="auto"/>
                            <w:bottom w:val="none" w:sz="0" w:space="0" w:color="auto"/>
                            <w:right w:val="none" w:sz="0" w:space="0" w:color="auto"/>
                          </w:divBdr>
                          <w:divsChild>
                            <w:div w:id="2099133607">
                              <w:marLeft w:val="0"/>
                              <w:marRight w:val="0"/>
                              <w:marTop w:val="0"/>
                              <w:marBottom w:val="0"/>
                              <w:divBdr>
                                <w:top w:val="none" w:sz="0" w:space="0" w:color="auto"/>
                                <w:left w:val="none" w:sz="0" w:space="0" w:color="auto"/>
                                <w:bottom w:val="none" w:sz="0" w:space="0" w:color="auto"/>
                                <w:right w:val="none" w:sz="0" w:space="0" w:color="auto"/>
                              </w:divBdr>
                              <w:divsChild>
                                <w:div w:id="774326520">
                                  <w:marLeft w:val="0"/>
                                  <w:marRight w:val="0"/>
                                  <w:marTop w:val="0"/>
                                  <w:marBottom w:val="0"/>
                                  <w:divBdr>
                                    <w:top w:val="single" w:sz="6" w:space="12" w:color="CCCCCC"/>
                                    <w:left w:val="none" w:sz="0" w:space="0" w:color="auto"/>
                                    <w:bottom w:val="none" w:sz="0" w:space="0" w:color="auto"/>
                                    <w:right w:val="none" w:sz="0" w:space="0" w:color="auto"/>
                                  </w:divBdr>
                                  <w:divsChild>
                                    <w:div w:id="2055424976">
                                      <w:marLeft w:val="330"/>
                                      <w:marRight w:val="330"/>
                                      <w:marTop w:val="30"/>
                                      <w:marBottom w:val="180"/>
                                      <w:divBdr>
                                        <w:top w:val="none" w:sz="0" w:space="0" w:color="auto"/>
                                        <w:left w:val="none" w:sz="0" w:space="0" w:color="auto"/>
                                        <w:bottom w:val="none" w:sz="0" w:space="0" w:color="auto"/>
                                        <w:right w:val="none" w:sz="0" w:space="0" w:color="auto"/>
                                      </w:divBdr>
                                    </w:div>
                                    <w:div w:id="2085834395">
                                      <w:marLeft w:val="330"/>
                                      <w:marRight w:val="330"/>
                                      <w:marTop w:val="0"/>
                                      <w:marBottom w:val="330"/>
                                      <w:divBdr>
                                        <w:top w:val="none" w:sz="0" w:space="0" w:color="auto"/>
                                        <w:left w:val="none" w:sz="0" w:space="0" w:color="auto"/>
                                        <w:bottom w:val="none" w:sz="0" w:space="0" w:color="auto"/>
                                        <w:right w:val="none" w:sz="0" w:space="0" w:color="auto"/>
                                      </w:divBdr>
                                    </w:div>
                                    <w:div w:id="1777749442">
                                      <w:marLeft w:val="330"/>
                                      <w:marRight w:val="330"/>
                                      <w:marTop w:val="0"/>
                                      <w:marBottom w:val="330"/>
                                      <w:divBdr>
                                        <w:top w:val="none" w:sz="0" w:space="0" w:color="auto"/>
                                        <w:left w:val="none" w:sz="0" w:space="0" w:color="auto"/>
                                        <w:bottom w:val="none" w:sz="0" w:space="0" w:color="auto"/>
                                        <w:right w:val="none" w:sz="0" w:space="0" w:color="auto"/>
                                      </w:divBdr>
                                      <w:divsChild>
                                        <w:div w:id="10731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23055">
      <w:bodyDiv w:val="1"/>
      <w:marLeft w:val="0"/>
      <w:marRight w:val="0"/>
      <w:marTop w:val="0"/>
      <w:marBottom w:val="0"/>
      <w:divBdr>
        <w:top w:val="none" w:sz="0" w:space="0" w:color="auto"/>
        <w:left w:val="none" w:sz="0" w:space="0" w:color="auto"/>
        <w:bottom w:val="none" w:sz="0" w:space="0" w:color="auto"/>
        <w:right w:val="none" w:sz="0" w:space="0" w:color="auto"/>
      </w:divBdr>
      <w:divsChild>
        <w:div w:id="210195862">
          <w:marLeft w:val="0"/>
          <w:marRight w:val="0"/>
          <w:marTop w:val="0"/>
          <w:marBottom w:val="0"/>
          <w:divBdr>
            <w:top w:val="none" w:sz="0" w:space="0" w:color="auto"/>
            <w:left w:val="none" w:sz="0" w:space="0" w:color="auto"/>
            <w:bottom w:val="none" w:sz="0" w:space="0" w:color="auto"/>
            <w:right w:val="none" w:sz="0" w:space="0" w:color="auto"/>
          </w:divBdr>
          <w:divsChild>
            <w:div w:id="185144308">
              <w:marLeft w:val="0"/>
              <w:marRight w:val="0"/>
              <w:marTop w:val="0"/>
              <w:marBottom w:val="0"/>
              <w:divBdr>
                <w:top w:val="none" w:sz="0" w:space="0" w:color="auto"/>
                <w:left w:val="none" w:sz="0" w:space="0" w:color="auto"/>
                <w:bottom w:val="none" w:sz="0" w:space="0" w:color="auto"/>
                <w:right w:val="none" w:sz="0" w:space="0" w:color="auto"/>
              </w:divBdr>
              <w:divsChild>
                <w:div w:id="1233352272">
                  <w:marLeft w:val="0"/>
                  <w:marRight w:val="0"/>
                  <w:marTop w:val="0"/>
                  <w:marBottom w:val="0"/>
                  <w:divBdr>
                    <w:top w:val="none" w:sz="0" w:space="0" w:color="auto"/>
                    <w:left w:val="none" w:sz="0" w:space="0" w:color="auto"/>
                    <w:bottom w:val="none" w:sz="0" w:space="0" w:color="auto"/>
                    <w:right w:val="none" w:sz="0" w:space="0" w:color="auto"/>
                  </w:divBdr>
                  <w:divsChild>
                    <w:div w:id="777679058">
                      <w:marLeft w:val="0"/>
                      <w:marRight w:val="0"/>
                      <w:marTop w:val="0"/>
                      <w:marBottom w:val="0"/>
                      <w:divBdr>
                        <w:top w:val="single" w:sz="6" w:space="0" w:color="D3D3D3"/>
                        <w:left w:val="none" w:sz="0" w:space="0" w:color="auto"/>
                        <w:bottom w:val="none" w:sz="0" w:space="0" w:color="auto"/>
                        <w:right w:val="none" w:sz="0" w:space="0" w:color="auto"/>
                      </w:divBdr>
                      <w:divsChild>
                        <w:div w:id="835341378">
                          <w:marLeft w:val="0"/>
                          <w:marRight w:val="0"/>
                          <w:marTop w:val="0"/>
                          <w:marBottom w:val="0"/>
                          <w:divBdr>
                            <w:top w:val="none" w:sz="0" w:space="0" w:color="auto"/>
                            <w:left w:val="none" w:sz="0" w:space="0" w:color="auto"/>
                            <w:bottom w:val="none" w:sz="0" w:space="0" w:color="auto"/>
                            <w:right w:val="none" w:sz="0" w:space="0" w:color="auto"/>
                          </w:divBdr>
                          <w:divsChild>
                            <w:div w:id="851142591">
                              <w:marLeft w:val="0"/>
                              <w:marRight w:val="0"/>
                              <w:marTop w:val="0"/>
                              <w:marBottom w:val="0"/>
                              <w:divBdr>
                                <w:top w:val="none" w:sz="0" w:space="0" w:color="auto"/>
                                <w:left w:val="none" w:sz="0" w:space="0" w:color="auto"/>
                                <w:bottom w:val="none" w:sz="0" w:space="0" w:color="auto"/>
                                <w:right w:val="none" w:sz="0" w:space="0" w:color="auto"/>
                              </w:divBdr>
                              <w:divsChild>
                                <w:div w:id="505559903">
                                  <w:marLeft w:val="0"/>
                                  <w:marRight w:val="0"/>
                                  <w:marTop w:val="0"/>
                                  <w:marBottom w:val="0"/>
                                  <w:divBdr>
                                    <w:top w:val="single" w:sz="6" w:space="12" w:color="CCCCCC"/>
                                    <w:left w:val="none" w:sz="0" w:space="0" w:color="auto"/>
                                    <w:bottom w:val="none" w:sz="0" w:space="0" w:color="auto"/>
                                    <w:right w:val="none" w:sz="0" w:space="0" w:color="auto"/>
                                  </w:divBdr>
                                  <w:divsChild>
                                    <w:div w:id="1151016612">
                                      <w:marLeft w:val="330"/>
                                      <w:marRight w:val="330"/>
                                      <w:marTop w:val="30"/>
                                      <w:marBottom w:val="180"/>
                                      <w:divBdr>
                                        <w:top w:val="none" w:sz="0" w:space="0" w:color="auto"/>
                                        <w:left w:val="none" w:sz="0" w:space="0" w:color="auto"/>
                                        <w:bottom w:val="none" w:sz="0" w:space="0" w:color="auto"/>
                                        <w:right w:val="none" w:sz="0" w:space="0" w:color="auto"/>
                                      </w:divBdr>
                                    </w:div>
                                    <w:div w:id="237399713">
                                      <w:marLeft w:val="330"/>
                                      <w:marRight w:val="330"/>
                                      <w:marTop w:val="0"/>
                                      <w:marBottom w:val="330"/>
                                      <w:divBdr>
                                        <w:top w:val="none" w:sz="0" w:space="0" w:color="auto"/>
                                        <w:left w:val="none" w:sz="0" w:space="0" w:color="auto"/>
                                        <w:bottom w:val="none" w:sz="0" w:space="0" w:color="auto"/>
                                        <w:right w:val="none" w:sz="0" w:space="0" w:color="auto"/>
                                      </w:divBdr>
                                    </w:div>
                                    <w:div w:id="1308782544">
                                      <w:marLeft w:val="330"/>
                                      <w:marRight w:val="330"/>
                                      <w:marTop w:val="0"/>
                                      <w:marBottom w:val="330"/>
                                      <w:divBdr>
                                        <w:top w:val="none" w:sz="0" w:space="0" w:color="auto"/>
                                        <w:left w:val="none" w:sz="0" w:space="0" w:color="auto"/>
                                        <w:bottom w:val="none" w:sz="0" w:space="0" w:color="auto"/>
                                        <w:right w:val="none" w:sz="0" w:space="0" w:color="auto"/>
                                      </w:divBdr>
                                      <w:divsChild>
                                        <w:div w:id="9980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85607">
      <w:bodyDiv w:val="1"/>
      <w:marLeft w:val="0"/>
      <w:marRight w:val="0"/>
      <w:marTop w:val="0"/>
      <w:marBottom w:val="0"/>
      <w:divBdr>
        <w:top w:val="none" w:sz="0" w:space="0" w:color="auto"/>
        <w:left w:val="none" w:sz="0" w:space="0" w:color="auto"/>
        <w:bottom w:val="none" w:sz="0" w:space="0" w:color="auto"/>
        <w:right w:val="none" w:sz="0" w:space="0" w:color="auto"/>
      </w:divBdr>
    </w:div>
    <w:div w:id="20515123">
      <w:bodyDiv w:val="1"/>
      <w:marLeft w:val="0"/>
      <w:marRight w:val="0"/>
      <w:marTop w:val="0"/>
      <w:marBottom w:val="0"/>
      <w:divBdr>
        <w:top w:val="none" w:sz="0" w:space="0" w:color="auto"/>
        <w:left w:val="none" w:sz="0" w:space="0" w:color="auto"/>
        <w:bottom w:val="none" w:sz="0" w:space="0" w:color="auto"/>
        <w:right w:val="none" w:sz="0" w:space="0" w:color="auto"/>
      </w:divBdr>
      <w:divsChild>
        <w:div w:id="1719743428">
          <w:marLeft w:val="0"/>
          <w:marRight w:val="0"/>
          <w:marTop w:val="0"/>
          <w:marBottom w:val="0"/>
          <w:divBdr>
            <w:top w:val="none" w:sz="0" w:space="0" w:color="auto"/>
            <w:left w:val="none" w:sz="0" w:space="0" w:color="auto"/>
            <w:bottom w:val="none" w:sz="0" w:space="0" w:color="auto"/>
            <w:right w:val="none" w:sz="0" w:space="0" w:color="auto"/>
          </w:divBdr>
          <w:divsChild>
            <w:div w:id="2050763214">
              <w:marLeft w:val="0"/>
              <w:marRight w:val="0"/>
              <w:marTop w:val="0"/>
              <w:marBottom w:val="0"/>
              <w:divBdr>
                <w:top w:val="none" w:sz="0" w:space="0" w:color="auto"/>
                <w:left w:val="none" w:sz="0" w:space="0" w:color="auto"/>
                <w:bottom w:val="none" w:sz="0" w:space="0" w:color="auto"/>
                <w:right w:val="none" w:sz="0" w:space="0" w:color="auto"/>
              </w:divBdr>
              <w:divsChild>
                <w:div w:id="2101636290">
                  <w:marLeft w:val="0"/>
                  <w:marRight w:val="0"/>
                  <w:marTop w:val="0"/>
                  <w:marBottom w:val="0"/>
                  <w:divBdr>
                    <w:top w:val="none" w:sz="0" w:space="0" w:color="auto"/>
                    <w:left w:val="none" w:sz="0" w:space="0" w:color="auto"/>
                    <w:bottom w:val="none" w:sz="0" w:space="0" w:color="auto"/>
                    <w:right w:val="none" w:sz="0" w:space="0" w:color="auto"/>
                  </w:divBdr>
                  <w:divsChild>
                    <w:div w:id="656954951">
                      <w:marLeft w:val="0"/>
                      <w:marRight w:val="0"/>
                      <w:marTop w:val="0"/>
                      <w:marBottom w:val="0"/>
                      <w:divBdr>
                        <w:top w:val="none" w:sz="0" w:space="0" w:color="auto"/>
                        <w:left w:val="none" w:sz="0" w:space="0" w:color="auto"/>
                        <w:bottom w:val="none" w:sz="0" w:space="0" w:color="auto"/>
                        <w:right w:val="none" w:sz="0" w:space="0" w:color="auto"/>
                      </w:divBdr>
                      <w:divsChild>
                        <w:div w:id="2086296680">
                          <w:marLeft w:val="0"/>
                          <w:marRight w:val="0"/>
                          <w:marTop w:val="0"/>
                          <w:marBottom w:val="0"/>
                          <w:divBdr>
                            <w:top w:val="single" w:sz="6" w:space="0" w:color="D3D3D3"/>
                            <w:left w:val="none" w:sz="0" w:space="0" w:color="auto"/>
                            <w:bottom w:val="none" w:sz="0" w:space="0" w:color="auto"/>
                            <w:right w:val="none" w:sz="0" w:space="0" w:color="auto"/>
                          </w:divBdr>
                          <w:divsChild>
                            <w:div w:id="781267257">
                              <w:marLeft w:val="0"/>
                              <w:marRight w:val="0"/>
                              <w:marTop w:val="0"/>
                              <w:marBottom w:val="0"/>
                              <w:divBdr>
                                <w:top w:val="none" w:sz="0" w:space="0" w:color="auto"/>
                                <w:left w:val="none" w:sz="0" w:space="0" w:color="auto"/>
                                <w:bottom w:val="none" w:sz="0" w:space="0" w:color="auto"/>
                                <w:right w:val="none" w:sz="0" w:space="0" w:color="auto"/>
                              </w:divBdr>
                              <w:divsChild>
                                <w:div w:id="1941258793">
                                  <w:marLeft w:val="0"/>
                                  <w:marRight w:val="0"/>
                                  <w:marTop w:val="0"/>
                                  <w:marBottom w:val="0"/>
                                  <w:divBdr>
                                    <w:top w:val="none" w:sz="0" w:space="0" w:color="auto"/>
                                    <w:left w:val="none" w:sz="0" w:space="0" w:color="auto"/>
                                    <w:bottom w:val="none" w:sz="0" w:space="0" w:color="auto"/>
                                    <w:right w:val="none" w:sz="0" w:space="0" w:color="auto"/>
                                  </w:divBdr>
                                  <w:divsChild>
                                    <w:div w:id="107362361">
                                      <w:marLeft w:val="0"/>
                                      <w:marRight w:val="0"/>
                                      <w:marTop w:val="0"/>
                                      <w:marBottom w:val="0"/>
                                      <w:divBdr>
                                        <w:top w:val="single" w:sz="6" w:space="12" w:color="CCCCCC"/>
                                        <w:left w:val="none" w:sz="0" w:space="0" w:color="auto"/>
                                        <w:bottom w:val="none" w:sz="0" w:space="0" w:color="auto"/>
                                        <w:right w:val="none" w:sz="0" w:space="0" w:color="auto"/>
                                      </w:divBdr>
                                      <w:divsChild>
                                        <w:div w:id="1457525177">
                                          <w:marLeft w:val="0"/>
                                          <w:marRight w:val="0"/>
                                          <w:marTop w:val="0"/>
                                          <w:marBottom w:val="0"/>
                                          <w:divBdr>
                                            <w:top w:val="none" w:sz="0" w:space="0" w:color="auto"/>
                                            <w:left w:val="none" w:sz="0" w:space="0" w:color="auto"/>
                                            <w:bottom w:val="none" w:sz="0" w:space="0" w:color="auto"/>
                                            <w:right w:val="none" w:sz="0" w:space="0" w:color="auto"/>
                                          </w:divBdr>
                                          <w:divsChild>
                                            <w:div w:id="391464130">
                                              <w:marLeft w:val="0"/>
                                              <w:marRight w:val="0"/>
                                              <w:marTop w:val="0"/>
                                              <w:marBottom w:val="0"/>
                                              <w:divBdr>
                                                <w:top w:val="none" w:sz="0" w:space="0" w:color="auto"/>
                                                <w:left w:val="none" w:sz="0" w:space="0" w:color="auto"/>
                                                <w:bottom w:val="none" w:sz="0" w:space="0" w:color="auto"/>
                                                <w:right w:val="none" w:sz="0" w:space="0" w:color="auto"/>
                                              </w:divBdr>
                                              <w:divsChild>
                                                <w:div w:id="1673217123">
                                                  <w:marLeft w:val="0"/>
                                                  <w:marRight w:val="0"/>
                                                  <w:marTop w:val="0"/>
                                                  <w:marBottom w:val="0"/>
                                                  <w:divBdr>
                                                    <w:top w:val="none" w:sz="0" w:space="0" w:color="auto"/>
                                                    <w:left w:val="none" w:sz="0" w:space="0" w:color="auto"/>
                                                    <w:bottom w:val="none" w:sz="0" w:space="0" w:color="auto"/>
                                                    <w:right w:val="none" w:sz="0" w:space="0" w:color="auto"/>
                                                  </w:divBdr>
                                                  <w:divsChild>
                                                    <w:div w:id="1963801753">
                                                      <w:marLeft w:val="0"/>
                                                      <w:marRight w:val="0"/>
                                                      <w:marTop w:val="0"/>
                                                      <w:marBottom w:val="0"/>
                                                      <w:divBdr>
                                                        <w:top w:val="none" w:sz="0" w:space="0" w:color="auto"/>
                                                        <w:left w:val="none" w:sz="0" w:space="0" w:color="auto"/>
                                                        <w:bottom w:val="none" w:sz="0" w:space="0" w:color="auto"/>
                                                        <w:right w:val="none" w:sz="0" w:space="0" w:color="auto"/>
                                                      </w:divBdr>
                                                      <w:divsChild>
                                                        <w:div w:id="436559168">
                                                          <w:marLeft w:val="0"/>
                                                          <w:marRight w:val="0"/>
                                                          <w:marTop w:val="0"/>
                                                          <w:marBottom w:val="0"/>
                                                          <w:divBdr>
                                                            <w:top w:val="none" w:sz="0" w:space="0" w:color="auto"/>
                                                            <w:left w:val="none" w:sz="0" w:space="0" w:color="auto"/>
                                                            <w:bottom w:val="none" w:sz="0" w:space="0" w:color="auto"/>
                                                            <w:right w:val="none" w:sz="0" w:space="0" w:color="auto"/>
                                                          </w:divBdr>
                                                          <w:divsChild>
                                                            <w:div w:id="624963935">
                                                              <w:marLeft w:val="0"/>
                                                              <w:marRight w:val="0"/>
                                                              <w:marTop w:val="0"/>
                                                              <w:marBottom w:val="0"/>
                                                              <w:divBdr>
                                                                <w:top w:val="none" w:sz="0" w:space="10" w:color="D8D8D8"/>
                                                                <w:left w:val="none" w:sz="0" w:space="0" w:color="auto"/>
                                                                <w:bottom w:val="none" w:sz="0" w:space="0" w:color="auto"/>
                                                                <w:right w:val="none" w:sz="0" w:space="0" w:color="auto"/>
                                                              </w:divBdr>
                                                              <w:divsChild>
                                                                <w:div w:id="1985236695">
                                                                  <w:marLeft w:val="0"/>
                                                                  <w:marRight w:val="0"/>
                                                                  <w:marTop w:val="0"/>
                                                                  <w:marBottom w:val="0"/>
                                                                  <w:divBdr>
                                                                    <w:top w:val="none" w:sz="0" w:space="0" w:color="auto"/>
                                                                    <w:left w:val="none" w:sz="0" w:space="0" w:color="auto"/>
                                                                    <w:bottom w:val="none" w:sz="0" w:space="0" w:color="auto"/>
                                                                    <w:right w:val="none" w:sz="0" w:space="0" w:color="auto"/>
                                                                  </w:divBdr>
                                                                  <w:divsChild>
                                                                    <w:div w:id="1098403965">
                                                                      <w:marLeft w:val="0"/>
                                                                      <w:marRight w:val="0"/>
                                                                      <w:marTop w:val="0"/>
                                                                      <w:marBottom w:val="0"/>
                                                                      <w:divBdr>
                                                                        <w:top w:val="none" w:sz="0" w:space="0" w:color="auto"/>
                                                                        <w:left w:val="none" w:sz="0" w:space="0" w:color="auto"/>
                                                                        <w:bottom w:val="none" w:sz="0" w:space="0" w:color="auto"/>
                                                                        <w:right w:val="none" w:sz="0" w:space="0" w:color="auto"/>
                                                                      </w:divBdr>
                                                                      <w:divsChild>
                                                                        <w:div w:id="4151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00300">
      <w:bodyDiv w:val="1"/>
      <w:marLeft w:val="0"/>
      <w:marRight w:val="0"/>
      <w:marTop w:val="0"/>
      <w:marBottom w:val="0"/>
      <w:divBdr>
        <w:top w:val="none" w:sz="0" w:space="0" w:color="auto"/>
        <w:left w:val="none" w:sz="0" w:space="0" w:color="auto"/>
        <w:bottom w:val="none" w:sz="0" w:space="0" w:color="auto"/>
        <w:right w:val="none" w:sz="0" w:space="0" w:color="auto"/>
      </w:divBdr>
      <w:divsChild>
        <w:div w:id="1142582520">
          <w:marLeft w:val="0"/>
          <w:marRight w:val="0"/>
          <w:marTop w:val="0"/>
          <w:marBottom w:val="0"/>
          <w:divBdr>
            <w:top w:val="none" w:sz="0" w:space="0" w:color="auto"/>
            <w:left w:val="none" w:sz="0" w:space="0" w:color="auto"/>
            <w:bottom w:val="none" w:sz="0" w:space="0" w:color="auto"/>
            <w:right w:val="none" w:sz="0" w:space="0" w:color="auto"/>
          </w:divBdr>
          <w:divsChild>
            <w:div w:id="1288272629">
              <w:marLeft w:val="0"/>
              <w:marRight w:val="0"/>
              <w:marTop w:val="0"/>
              <w:marBottom w:val="0"/>
              <w:divBdr>
                <w:top w:val="none" w:sz="0" w:space="0" w:color="auto"/>
                <w:left w:val="none" w:sz="0" w:space="0" w:color="auto"/>
                <w:bottom w:val="none" w:sz="0" w:space="0" w:color="auto"/>
                <w:right w:val="none" w:sz="0" w:space="0" w:color="auto"/>
              </w:divBdr>
              <w:divsChild>
                <w:div w:id="9488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3733">
      <w:bodyDiv w:val="1"/>
      <w:marLeft w:val="0"/>
      <w:marRight w:val="0"/>
      <w:marTop w:val="0"/>
      <w:marBottom w:val="0"/>
      <w:divBdr>
        <w:top w:val="none" w:sz="0" w:space="0" w:color="auto"/>
        <w:left w:val="none" w:sz="0" w:space="0" w:color="auto"/>
        <w:bottom w:val="none" w:sz="0" w:space="0" w:color="auto"/>
        <w:right w:val="none" w:sz="0" w:space="0" w:color="auto"/>
      </w:divBdr>
    </w:div>
    <w:div w:id="93014085">
      <w:bodyDiv w:val="1"/>
      <w:marLeft w:val="0"/>
      <w:marRight w:val="0"/>
      <w:marTop w:val="0"/>
      <w:marBottom w:val="0"/>
      <w:divBdr>
        <w:top w:val="none" w:sz="0" w:space="0" w:color="auto"/>
        <w:left w:val="none" w:sz="0" w:space="0" w:color="auto"/>
        <w:bottom w:val="none" w:sz="0" w:space="0" w:color="auto"/>
        <w:right w:val="none" w:sz="0" w:space="0" w:color="auto"/>
      </w:divBdr>
      <w:divsChild>
        <w:div w:id="2103643864">
          <w:marLeft w:val="0"/>
          <w:marRight w:val="0"/>
          <w:marTop w:val="0"/>
          <w:marBottom w:val="0"/>
          <w:divBdr>
            <w:top w:val="none" w:sz="0" w:space="0" w:color="auto"/>
            <w:left w:val="none" w:sz="0" w:space="0" w:color="auto"/>
            <w:bottom w:val="none" w:sz="0" w:space="0" w:color="auto"/>
            <w:right w:val="none" w:sz="0" w:space="0" w:color="auto"/>
          </w:divBdr>
          <w:divsChild>
            <w:div w:id="1586458969">
              <w:marLeft w:val="0"/>
              <w:marRight w:val="0"/>
              <w:marTop w:val="0"/>
              <w:marBottom w:val="0"/>
              <w:divBdr>
                <w:top w:val="none" w:sz="0" w:space="0" w:color="auto"/>
                <w:left w:val="none" w:sz="0" w:space="0" w:color="auto"/>
                <w:bottom w:val="none" w:sz="0" w:space="0" w:color="auto"/>
                <w:right w:val="none" w:sz="0" w:space="0" w:color="auto"/>
              </w:divBdr>
              <w:divsChild>
                <w:div w:id="1688289564">
                  <w:marLeft w:val="0"/>
                  <w:marRight w:val="0"/>
                  <w:marTop w:val="0"/>
                  <w:marBottom w:val="0"/>
                  <w:divBdr>
                    <w:top w:val="none" w:sz="0" w:space="0" w:color="auto"/>
                    <w:left w:val="none" w:sz="0" w:space="0" w:color="auto"/>
                    <w:bottom w:val="none" w:sz="0" w:space="0" w:color="auto"/>
                    <w:right w:val="none" w:sz="0" w:space="0" w:color="auto"/>
                  </w:divBdr>
                  <w:divsChild>
                    <w:div w:id="1117220077">
                      <w:marLeft w:val="0"/>
                      <w:marRight w:val="0"/>
                      <w:marTop w:val="0"/>
                      <w:marBottom w:val="0"/>
                      <w:divBdr>
                        <w:top w:val="none" w:sz="0" w:space="0" w:color="auto"/>
                        <w:left w:val="none" w:sz="0" w:space="0" w:color="auto"/>
                        <w:bottom w:val="none" w:sz="0" w:space="0" w:color="auto"/>
                        <w:right w:val="none" w:sz="0" w:space="0" w:color="auto"/>
                      </w:divBdr>
                    </w:div>
                  </w:divsChild>
                </w:div>
                <w:div w:id="882450980">
                  <w:marLeft w:val="0"/>
                  <w:marRight w:val="0"/>
                  <w:marTop w:val="0"/>
                  <w:marBottom w:val="0"/>
                  <w:divBdr>
                    <w:top w:val="none" w:sz="0" w:space="0" w:color="auto"/>
                    <w:left w:val="none" w:sz="0" w:space="0" w:color="auto"/>
                    <w:bottom w:val="none" w:sz="0" w:space="0" w:color="auto"/>
                    <w:right w:val="none" w:sz="0" w:space="0" w:color="auto"/>
                  </w:divBdr>
                  <w:divsChild>
                    <w:div w:id="16321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47683">
      <w:bodyDiv w:val="1"/>
      <w:marLeft w:val="0"/>
      <w:marRight w:val="0"/>
      <w:marTop w:val="0"/>
      <w:marBottom w:val="0"/>
      <w:divBdr>
        <w:top w:val="none" w:sz="0" w:space="0" w:color="auto"/>
        <w:left w:val="none" w:sz="0" w:space="0" w:color="auto"/>
        <w:bottom w:val="none" w:sz="0" w:space="0" w:color="auto"/>
        <w:right w:val="none" w:sz="0" w:space="0" w:color="auto"/>
      </w:divBdr>
      <w:divsChild>
        <w:div w:id="1032196204">
          <w:marLeft w:val="0"/>
          <w:marRight w:val="0"/>
          <w:marTop w:val="0"/>
          <w:marBottom w:val="0"/>
          <w:divBdr>
            <w:top w:val="none" w:sz="0" w:space="0" w:color="auto"/>
            <w:left w:val="none" w:sz="0" w:space="0" w:color="auto"/>
            <w:bottom w:val="none" w:sz="0" w:space="0" w:color="auto"/>
            <w:right w:val="none" w:sz="0" w:space="0" w:color="auto"/>
          </w:divBdr>
          <w:divsChild>
            <w:div w:id="1523975440">
              <w:marLeft w:val="0"/>
              <w:marRight w:val="0"/>
              <w:marTop w:val="0"/>
              <w:marBottom w:val="0"/>
              <w:divBdr>
                <w:top w:val="none" w:sz="0" w:space="0" w:color="auto"/>
                <w:left w:val="none" w:sz="0" w:space="0" w:color="auto"/>
                <w:bottom w:val="none" w:sz="0" w:space="0" w:color="auto"/>
                <w:right w:val="none" w:sz="0" w:space="0" w:color="auto"/>
              </w:divBdr>
              <w:divsChild>
                <w:div w:id="2069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8440">
      <w:bodyDiv w:val="1"/>
      <w:marLeft w:val="0"/>
      <w:marRight w:val="0"/>
      <w:marTop w:val="0"/>
      <w:marBottom w:val="0"/>
      <w:divBdr>
        <w:top w:val="none" w:sz="0" w:space="0" w:color="auto"/>
        <w:left w:val="none" w:sz="0" w:space="0" w:color="auto"/>
        <w:bottom w:val="none" w:sz="0" w:space="0" w:color="auto"/>
        <w:right w:val="none" w:sz="0" w:space="0" w:color="auto"/>
      </w:divBdr>
      <w:divsChild>
        <w:div w:id="1326469212">
          <w:marLeft w:val="0"/>
          <w:marRight w:val="0"/>
          <w:marTop w:val="0"/>
          <w:marBottom w:val="0"/>
          <w:divBdr>
            <w:top w:val="none" w:sz="0" w:space="0" w:color="auto"/>
            <w:left w:val="none" w:sz="0" w:space="0" w:color="auto"/>
            <w:bottom w:val="none" w:sz="0" w:space="0" w:color="auto"/>
            <w:right w:val="none" w:sz="0" w:space="0" w:color="auto"/>
          </w:divBdr>
          <w:divsChild>
            <w:div w:id="435252000">
              <w:marLeft w:val="0"/>
              <w:marRight w:val="0"/>
              <w:marTop w:val="0"/>
              <w:marBottom w:val="0"/>
              <w:divBdr>
                <w:top w:val="none" w:sz="0" w:space="0" w:color="auto"/>
                <w:left w:val="none" w:sz="0" w:space="0" w:color="auto"/>
                <w:bottom w:val="none" w:sz="0" w:space="0" w:color="auto"/>
                <w:right w:val="none" w:sz="0" w:space="0" w:color="auto"/>
              </w:divBdr>
              <w:divsChild>
                <w:div w:id="1282298660">
                  <w:marLeft w:val="0"/>
                  <w:marRight w:val="0"/>
                  <w:marTop w:val="0"/>
                  <w:marBottom w:val="0"/>
                  <w:divBdr>
                    <w:top w:val="none" w:sz="0" w:space="0" w:color="auto"/>
                    <w:left w:val="none" w:sz="0" w:space="0" w:color="auto"/>
                    <w:bottom w:val="none" w:sz="0" w:space="0" w:color="auto"/>
                    <w:right w:val="none" w:sz="0" w:space="0" w:color="auto"/>
                  </w:divBdr>
                  <w:divsChild>
                    <w:div w:id="1634559999">
                      <w:marLeft w:val="0"/>
                      <w:marRight w:val="0"/>
                      <w:marTop w:val="0"/>
                      <w:marBottom w:val="0"/>
                      <w:divBdr>
                        <w:top w:val="none" w:sz="0" w:space="0" w:color="auto"/>
                        <w:left w:val="none" w:sz="0" w:space="0" w:color="auto"/>
                        <w:bottom w:val="none" w:sz="0" w:space="0" w:color="auto"/>
                        <w:right w:val="none" w:sz="0" w:space="0" w:color="auto"/>
                      </w:divBdr>
                      <w:divsChild>
                        <w:div w:id="1475946678">
                          <w:marLeft w:val="0"/>
                          <w:marRight w:val="0"/>
                          <w:marTop w:val="0"/>
                          <w:marBottom w:val="0"/>
                          <w:divBdr>
                            <w:top w:val="single" w:sz="6" w:space="0" w:color="D3D3D3"/>
                            <w:left w:val="none" w:sz="0" w:space="0" w:color="auto"/>
                            <w:bottom w:val="none" w:sz="0" w:space="0" w:color="auto"/>
                            <w:right w:val="none" w:sz="0" w:space="0" w:color="auto"/>
                          </w:divBdr>
                          <w:divsChild>
                            <w:div w:id="968708621">
                              <w:marLeft w:val="0"/>
                              <w:marRight w:val="0"/>
                              <w:marTop w:val="0"/>
                              <w:marBottom w:val="0"/>
                              <w:divBdr>
                                <w:top w:val="none" w:sz="0" w:space="0" w:color="auto"/>
                                <w:left w:val="none" w:sz="0" w:space="0" w:color="auto"/>
                                <w:bottom w:val="none" w:sz="0" w:space="0" w:color="auto"/>
                                <w:right w:val="none" w:sz="0" w:space="0" w:color="auto"/>
                              </w:divBdr>
                              <w:divsChild>
                                <w:div w:id="1960254848">
                                  <w:marLeft w:val="0"/>
                                  <w:marRight w:val="0"/>
                                  <w:marTop w:val="0"/>
                                  <w:marBottom w:val="0"/>
                                  <w:divBdr>
                                    <w:top w:val="none" w:sz="0" w:space="0" w:color="auto"/>
                                    <w:left w:val="none" w:sz="0" w:space="0" w:color="auto"/>
                                    <w:bottom w:val="none" w:sz="0" w:space="0" w:color="auto"/>
                                    <w:right w:val="none" w:sz="0" w:space="0" w:color="auto"/>
                                  </w:divBdr>
                                  <w:divsChild>
                                    <w:div w:id="1006639869">
                                      <w:marLeft w:val="0"/>
                                      <w:marRight w:val="0"/>
                                      <w:marTop w:val="0"/>
                                      <w:marBottom w:val="0"/>
                                      <w:divBdr>
                                        <w:top w:val="single" w:sz="6" w:space="12" w:color="CCCCCC"/>
                                        <w:left w:val="none" w:sz="0" w:space="0" w:color="auto"/>
                                        <w:bottom w:val="none" w:sz="0" w:space="0" w:color="auto"/>
                                        <w:right w:val="none" w:sz="0" w:space="0" w:color="auto"/>
                                      </w:divBdr>
                                      <w:divsChild>
                                        <w:div w:id="963193637">
                                          <w:marLeft w:val="0"/>
                                          <w:marRight w:val="0"/>
                                          <w:marTop w:val="0"/>
                                          <w:marBottom w:val="0"/>
                                          <w:divBdr>
                                            <w:top w:val="none" w:sz="0" w:space="0" w:color="auto"/>
                                            <w:left w:val="none" w:sz="0" w:space="0" w:color="auto"/>
                                            <w:bottom w:val="none" w:sz="0" w:space="0" w:color="auto"/>
                                            <w:right w:val="none" w:sz="0" w:space="0" w:color="auto"/>
                                          </w:divBdr>
                                          <w:divsChild>
                                            <w:div w:id="1197281409">
                                              <w:marLeft w:val="0"/>
                                              <w:marRight w:val="0"/>
                                              <w:marTop w:val="0"/>
                                              <w:marBottom w:val="0"/>
                                              <w:divBdr>
                                                <w:top w:val="none" w:sz="0" w:space="0" w:color="auto"/>
                                                <w:left w:val="none" w:sz="0" w:space="0" w:color="auto"/>
                                                <w:bottom w:val="none" w:sz="0" w:space="0" w:color="auto"/>
                                                <w:right w:val="none" w:sz="0" w:space="0" w:color="auto"/>
                                              </w:divBdr>
                                              <w:divsChild>
                                                <w:div w:id="944462426">
                                                  <w:marLeft w:val="0"/>
                                                  <w:marRight w:val="0"/>
                                                  <w:marTop w:val="0"/>
                                                  <w:marBottom w:val="0"/>
                                                  <w:divBdr>
                                                    <w:top w:val="none" w:sz="0" w:space="0" w:color="auto"/>
                                                    <w:left w:val="none" w:sz="0" w:space="0" w:color="auto"/>
                                                    <w:bottom w:val="none" w:sz="0" w:space="0" w:color="auto"/>
                                                    <w:right w:val="none" w:sz="0" w:space="0" w:color="auto"/>
                                                  </w:divBdr>
                                                  <w:divsChild>
                                                    <w:div w:id="1426657099">
                                                      <w:marLeft w:val="0"/>
                                                      <w:marRight w:val="0"/>
                                                      <w:marTop w:val="0"/>
                                                      <w:marBottom w:val="0"/>
                                                      <w:divBdr>
                                                        <w:top w:val="none" w:sz="0" w:space="0" w:color="auto"/>
                                                        <w:left w:val="none" w:sz="0" w:space="0" w:color="auto"/>
                                                        <w:bottom w:val="none" w:sz="0" w:space="0" w:color="auto"/>
                                                        <w:right w:val="none" w:sz="0" w:space="0" w:color="auto"/>
                                                      </w:divBdr>
                                                      <w:divsChild>
                                                        <w:div w:id="1545217536">
                                                          <w:marLeft w:val="0"/>
                                                          <w:marRight w:val="0"/>
                                                          <w:marTop w:val="0"/>
                                                          <w:marBottom w:val="0"/>
                                                          <w:divBdr>
                                                            <w:top w:val="none" w:sz="0" w:space="0" w:color="auto"/>
                                                            <w:left w:val="none" w:sz="0" w:space="0" w:color="auto"/>
                                                            <w:bottom w:val="none" w:sz="0" w:space="0" w:color="auto"/>
                                                            <w:right w:val="none" w:sz="0" w:space="0" w:color="auto"/>
                                                          </w:divBdr>
                                                          <w:divsChild>
                                                            <w:div w:id="1066418039">
                                                              <w:marLeft w:val="0"/>
                                                              <w:marRight w:val="0"/>
                                                              <w:marTop w:val="0"/>
                                                              <w:marBottom w:val="0"/>
                                                              <w:divBdr>
                                                                <w:top w:val="none" w:sz="0" w:space="10" w:color="D8D8D8"/>
                                                                <w:left w:val="none" w:sz="0" w:space="0" w:color="auto"/>
                                                                <w:bottom w:val="none" w:sz="0" w:space="0" w:color="auto"/>
                                                                <w:right w:val="none" w:sz="0" w:space="0" w:color="auto"/>
                                                              </w:divBdr>
                                                              <w:divsChild>
                                                                <w:div w:id="109052980">
                                                                  <w:marLeft w:val="0"/>
                                                                  <w:marRight w:val="0"/>
                                                                  <w:marTop w:val="0"/>
                                                                  <w:marBottom w:val="0"/>
                                                                  <w:divBdr>
                                                                    <w:top w:val="none" w:sz="0" w:space="0" w:color="auto"/>
                                                                    <w:left w:val="none" w:sz="0" w:space="0" w:color="auto"/>
                                                                    <w:bottom w:val="none" w:sz="0" w:space="0" w:color="auto"/>
                                                                    <w:right w:val="none" w:sz="0" w:space="0" w:color="auto"/>
                                                                  </w:divBdr>
                                                                  <w:divsChild>
                                                                    <w:div w:id="1904875682">
                                                                      <w:marLeft w:val="0"/>
                                                                      <w:marRight w:val="0"/>
                                                                      <w:marTop w:val="0"/>
                                                                      <w:marBottom w:val="0"/>
                                                                      <w:divBdr>
                                                                        <w:top w:val="none" w:sz="0" w:space="0" w:color="auto"/>
                                                                        <w:left w:val="none" w:sz="0" w:space="0" w:color="auto"/>
                                                                        <w:bottom w:val="none" w:sz="0" w:space="0" w:color="auto"/>
                                                                        <w:right w:val="none" w:sz="0" w:space="0" w:color="auto"/>
                                                                      </w:divBdr>
                                                                      <w:divsChild>
                                                                        <w:div w:id="7354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5715875">
      <w:bodyDiv w:val="1"/>
      <w:marLeft w:val="0"/>
      <w:marRight w:val="0"/>
      <w:marTop w:val="0"/>
      <w:marBottom w:val="0"/>
      <w:divBdr>
        <w:top w:val="none" w:sz="0" w:space="0" w:color="auto"/>
        <w:left w:val="none" w:sz="0" w:space="0" w:color="auto"/>
        <w:bottom w:val="none" w:sz="0" w:space="0" w:color="auto"/>
        <w:right w:val="none" w:sz="0" w:space="0" w:color="auto"/>
      </w:divBdr>
    </w:div>
    <w:div w:id="382872660">
      <w:bodyDiv w:val="1"/>
      <w:marLeft w:val="0"/>
      <w:marRight w:val="0"/>
      <w:marTop w:val="0"/>
      <w:marBottom w:val="0"/>
      <w:divBdr>
        <w:top w:val="none" w:sz="0" w:space="0" w:color="auto"/>
        <w:left w:val="none" w:sz="0" w:space="0" w:color="auto"/>
        <w:bottom w:val="none" w:sz="0" w:space="0" w:color="auto"/>
        <w:right w:val="none" w:sz="0" w:space="0" w:color="auto"/>
      </w:divBdr>
      <w:divsChild>
        <w:div w:id="2105298076">
          <w:marLeft w:val="0"/>
          <w:marRight w:val="0"/>
          <w:marTop w:val="0"/>
          <w:marBottom w:val="0"/>
          <w:divBdr>
            <w:top w:val="none" w:sz="0" w:space="0" w:color="auto"/>
            <w:left w:val="none" w:sz="0" w:space="0" w:color="auto"/>
            <w:bottom w:val="none" w:sz="0" w:space="0" w:color="auto"/>
            <w:right w:val="none" w:sz="0" w:space="0" w:color="auto"/>
          </w:divBdr>
          <w:divsChild>
            <w:div w:id="966662342">
              <w:marLeft w:val="0"/>
              <w:marRight w:val="0"/>
              <w:marTop w:val="0"/>
              <w:marBottom w:val="0"/>
              <w:divBdr>
                <w:top w:val="none" w:sz="0" w:space="0" w:color="auto"/>
                <w:left w:val="none" w:sz="0" w:space="0" w:color="auto"/>
                <w:bottom w:val="none" w:sz="0" w:space="0" w:color="auto"/>
                <w:right w:val="none" w:sz="0" w:space="0" w:color="auto"/>
              </w:divBdr>
              <w:divsChild>
                <w:div w:id="1514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8238">
      <w:bodyDiv w:val="1"/>
      <w:marLeft w:val="0"/>
      <w:marRight w:val="0"/>
      <w:marTop w:val="0"/>
      <w:marBottom w:val="0"/>
      <w:divBdr>
        <w:top w:val="none" w:sz="0" w:space="0" w:color="auto"/>
        <w:left w:val="none" w:sz="0" w:space="0" w:color="auto"/>
        <w:bottom w:val="none" w:sz="0" w:space="0" w:color="auto"/>
        <w:right w:val="none" w:sz="0" w:space="0" w:color="auto"/>
      </w:divBdr>
      <w:divsChild>
        <w:div w:id="1944026959">
          <w:marLeft w:val="0"/>
          <w:marRight w:val="0"/>
          <w:marTop w:val="0"/>
          <w:marBottom w:val="0"/>
          <w:divBdr>
            <w:top w:val="none" w:sz="0" w:space="0" w:color="auto"/>
            <w:left w:val="none" w:sz="0" w:space="0" w:color="auto"/>
            <w:bottom w:val="none" w:sz="0" w:space="0" w:color="auto"/>
            <w:right w:val="none" w:sz="0" w:space="0" w:color="auto"/>
          </w:divBdr>
          <w:divsChild>
            <w:div w:id="92751286">
              <w:marLeft w:val="0"/>
              <w:marRight w:val="0"/>
              <w:marTop w:val="0"/>
              <w:marBottom w:val="0"/>
              <w:divBdr>
                <w:top w:val="none" w:sz="0" w:space="0" w:color="auto"/>
                <w:left w:val="none" w:sz="0" w:space="0" w:color="auto"/>
                <w:bottom w:val="none" w:sz="0" w:space="0" w:color="auto"/>
                <w:right w:val="none" w:sz="0" w:space="0" w:color="auto"/>
              </w:divBdr>
              <w:divsChild>
                <w:div w:id="1890534852">
                  <w:marLeft w:val="0"/>
                  <w:marRight w:val="0"/>
                  <w:marTop w:val="0"/>
                  <w:marBottom w:val="0"/>
                  <w:divBdr>
                    <w:top w:val="none" w:sz="0" w:space="0" w:color="auto"/>
                    <w:left w:val="none" w:sz="0" w:space="0" w:color="auto"/>
                    <w:bottom w:val="none" w:sz="0" w:space="0" w:color="auto"/>
                    <w:right w:val="none" w:sz="0" w:space="0" w:color="auto"/>
                  </w:divBdr>
                  <w:divsChild>
                    <w:div w:id="2118258125">
                      <w:marLeft w:val="0"/>
                      <w:marRight w:val="0"/>
                      <w:marTop w:val="0"/>
                      <w:marBottom w:val="0"/>
                      <w:divBdr>
                        <w:top w:val="single" w:sz="6" w:space="0" w:color="D3D3D3"/>
                        <w:left w:val="none" w:sz="0" w:space="0" w:color="auto"/>
                        <w:bottom w:val="none" w:sz="0" w:space="0" w:color="auto"/>
                        <w:right w:val="none" w:sz="0" w:space="0" w:color="auto"/>
                      </w:divBdr>
                      <w:divsChild>
                        <w:div w:id="1418093675">
                          <w:marLeft w:val="0"/>
                          <w:marRight w:val="0"/>
                          <w:marTop w:val="0"/>
                          <w:marBottom w:val="0"/>
                          <w:divBdr>
                            <w:top w:val="none" w:sz="0" w:space="0" w:color="auto"/>
                            <w:left w:val="none" w:sz="0" w:space="0" w:color="auto"/>
                            <w:bottom w:val="none" w:sz="0" w:space="0" w:color="auto"/>
                            <w:right w:val="none" w:sz="0" w:space="0" w:color="auto"/>
                          </w:divBdr>
                          <w:divsChild>
                            <w:div w:id="985159268">
                              <w:marLeft w:val="0"/>
                              <w:marRight w:val="0"/>
                              <w:marTop w:val="0"/>
                              <w:marBottom w:val="0"/>
                              <w:divBdr>
                                <w:top w:val="none" w:sz="0" w:space="0" w:color="auto"/>
                                <w:left w:val="none" w:sz="0" w:space="0" w:color="auto"/>
                                <w:bottom w:val="none" w:sz="0" w:space="0" w:color="auto"/>
                                <w:right w:val="none" w:sz="0" w:space="0" w:color="auto"/>
                              </w:divBdr>
                              <w:divsChild>
                                <w:div w:id="261572601">
                                  <w:marLeft w:val="0"/>
                                  <w:marRight w:val="0"/>
                                  <w:marTop w:val="0"/>
                                  <w:marBottom w:val="0"/>
                                  <w:divBdr>
                                    <w:top w:val="single" w:sz="6" w:space="12" w:color="CCCCCC"/>
                                    <w:left w:val="none" w:sz="0" w:space="0" w:color="auto"/>
                                    <w:bottom w:val="none" w:sz="0" w:space="0" w:color="auto"/>
                                    <w:right w:val="none" w:sz="0" w:space="0" w:color="auto"/>
                                  </w:divBdr>
                                  <w:divsChild>
                                    <w:div w:id="2020817016">
                                      <w:marLeft w:val="330"/>
                                      <w:marRight w:val="330"/>
                                      <w:marTop w:val="30"/>
                                      <w:marBottom w:val="180"/>
                                      <w:divBdr>
                                        <w:top w:val="none" w:sz="0" w:space="0" w:color="auto"/>
                                        <w:left w:val="none" w:sz="0" w:space="0" w:color="auto"/>
                                        <w:bottom w:val="none" w:sz="0" w:space="0" w:color="auto"/>
                                        <w:right w:val="none" w:sz="0" w:space="0" w:color="auto"/>
                                      </w:divBdr>
                                    </w:div>
                                    <w:div w:id="1588728775">
                                      <w:marLeft w:val="330"/>
                                      <w:marRight w:val="330"/>
                                      <w:marTop w:val="0"/>
                                      <w:marBottom w:val="330"/>
                                      <w:divBdr>
                                        <w:top w:val="none" w:sz="0" w:space="0" w:color="auto"/>
                                        <w:left w:val="none" w:sz="0" w:space="0" w:color="auto"/>
                                        <w:bottom w:val="none" w:sz="0" w:space="0" w:color="auto"/>
                                        <w:right w:val="none" w:sz="0" w:space="0" w:color="auto"/>
                                      </w:divBdr>
                                    </w:div>
                                    <w:div w:id="1146700832">
                                      <w:marLeft w:val="330"/>
                                      <w:marRight w:val="330"/>
                                      <w:marTop w:val="0"/>
                                      <w:marBottom w:val="330"/>
                                      <w:divBdr>
                                        <w:top w:val="none" w:sz="0" w:space="0" w:color="auto"/>
                                        <w:left w:val="none" w:sz="0" w:space="0" w:color="auto"/>
                                        <w:bottom w:val="none" w:sz="0" w:space="0" w:color="auto"/>
                                        <w:right w:val="none" w:sz="0" w:space="0" w:color="auto"/>
                                      </w:divBdr>
                                      <w:divsChild>
                                        <w:div w:id="15046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1966573">
      <w:bodyDiv w:val="1"/>
      <w:marLeft w:val="0"/>
      <w:marRight w:val="0"/>
      <w:marTop w:val="0"/>
      <w:marBottom w:val="0"/>
      <w:divBdr>
        <w:top w:val="none" w:sz="0" w:space="0" w:color="auto"/>
        <w:left w:val="none" w:sz="0" w:space="0" w:color="auto"/>
        <w:bottom w:val="none" w:sz="0" w:space="0" w:color="auto"/>
        <w:right w:val="none" w:sz="0" w:space="0" w:color="auto"/>
      </w:divBdr>
    </w:div>
    <w:div w:id="497769436">
      <w:bodyDiv w:val="1"/>
      <w:marLeft w:val="0"/>
      <w:marRight w:val="0"/>
      <w:marTop w:val="0"/>
      <w:marBottom w:val="0"/>
      <w:divBdr>
        <w:top w:val="none" w:sz="0" w:space="0" w:color="auto"/>
        <w:left w:val="none" w:sz="0" w:space="0" w:color="auto"/>
        <w:bottom w:val="none" w:sz="0" w:space="0" w:color="auto"/>
        <w:right w:val="none" w:sz="0" w:space="0" w:color="auto"/>
      </w:divBdr>
      <w:divsChild>
        <w:div w:id="860818737">
          <w:marLeft w:val="0"/>
          <w:marRight w:val="0"/>
          <w:marTop w:val="0"/>
          <w:marBottom w:val="0"/>
          <w:divBdr>
            <w:top w:val="none" w:sz="0" w:space="0" w:color="auto"/>
            <w:left w:val="none" w:sz="0" w:space="0" w:color="auto"/>
            <w:bottom w:val="none" w:sz="0" w:space="0" w:color="auto"/>
            <w:right w:val="none" w:sz="0" w:space="0" w:color="auto"/>
          </w:divBdr>
          <w:divsChild>
            <w:div w:id="495730483">
              <w:marLeft w:val="0"/>
              <w:marRight w:val="0"/>
              <w:marTop w:val="0"/>
              <w:marBottom w:val="0"/>
              <w:divBdr>
                <w:top w:val="none" w:sz="0" w:space="0" w:color="auto"/>
                <w:left w:val="none" w:sz="0" w:space="0" w:color="auto"/>
                <w:bottom w:val="none" w:sz="0" w:space="0" w:color="auto"/>
                <w:right w:val="none" w:sz="0" w:space="0" w:color="auto"/>
              </w:divBdr>
              <w:divsChild>
                <w:div w:id="2499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7984">
      <w:bodyDiv w:val="1"/>
      <w:marLeft w:val="0"/>
      <w:marRight w:val="0"/>
      <w:marTop w:val="0"/>
      <w:marBottom w:val="0"/>
      <w:divBdr>
        <w:top w:val="none" w:sz="0" w:space="0" w:color="auto"/>
        <w:left w:val="none" w:sz="0" w:space="0" w:color="auto"/>
        <w:bottom w:val="none" w:sz="0" w:space="0" w:color="auto"/>
        <w:right w:val="none" w:sz="0" w:space="0" w:color="auto"/>
      </w:divBdr>
      <w:divsChild>
        <w:div w:id="1727072531">
          <w:marLeft w:val="0"/>
          <w:marRight w:val="0"/>
          <w:marTop w:val="0"/>
          <w:marBottom w:val="0"/>
          <w:divBdr>
            <w:top w:val="none" w:sz="0" w:space="0" w:color="auto"/>
            <w:left w:val="none" w:sz="0" w:space="0" w:color="auto"/>
            <w:bottom w:val="none" w:sz="0" w:space="0" w:color="auto"/>
            <w:right w:val="none" w:sz="0" w:space="0" w:color="auto"/>
          </w:divBdr>
          <w:divsChild>
            <w:div w:id="1129786037">
              <w:marLeft w:val="0"/>
              <w:marRight w:val="0"/>
              <w:marTop w:val="0"/>
              <w:marBottom w:val="0"/>
              <w:divBdr>
                <w:top w:val="none" w:sz="0" w:space="0" w:color="auto"/>
                <w:left w:val="none" w:sz="0" w:space="0" w:color="auto"/>
                <w:bottom w:val="none" w:sz="0" w:space="0" w:color="auto"/>
                <w:right w:val="none" w:sz="0" w:space="0" w:color="auto"/>
              </w:divBdr>
              <w:divsChild>
                <w:div w:id="325793147">
                  <w:marLeft w:val="0"/>
                  <w:marRight w:val="0"/>
                  <w:marTop w:val="0"/>
                  <w:marBottom w:val="0"/>
                  <w:divBdr>
                    <w:top w:val="none" w:sz="0" w:space="0" w:color="auto"/>
                    <w:left w:val="none" w:sz="0" w:space="0" w:color="auto"/>
                    <w:bottom w:val="none" w:sz="0" w:space="0" w:color="auto"/>
                    <w:right w:val="none" w:sz="0" w:space="0" w:color="auto"/>
                  </w:divBdr>
                  <w:divsChild>
                    <w:div w:id="1675837592">
                      <w:marLeft w:val="0"/>
                      <w:marRight w:val="0"/>
                      <w:marTop w:val="0"/>
                      <w:marBottom w:val="0"/>
                      <w:divBdr>
                        <w:top w:val="single" w:sz="6" w:space="0" w:color="D3D3D3"/>
                        <w:left w:val="none" w:sz="0" w:space="0" w:color="auto"/>
                        <w:bottom w:val="none" w:sz="0" w:space="0" w:color="auto"/>
                        <w:right w:val="none" w:sz="0" w:space="0" w:color="auto"/>
                      </w:divBdr>
                      <w:divsChild>
                        <w:div w:id="1003700047">
                          <w:marLeft w:val="0"/>
                          <w:marRight w:val="0"/>
                          <w:marTop w:val="0"/>
                          <w:marBottom w:val="0"/>
                          <w:divBdr>
                            <w:top w:val="none" w:sz="0" w:space="0" w:color="auto"/>
                            <w:left w:val="none" w:sz="0" w:space="0" w:color="auto"/>
                            <w:bottom w:val="none" w:sz="0" w:space="0" w:color="auto"/>
                            <w:right w:val="none" w:sz="0" w:space="0" w:color="auto"/>
                          </w:divBdr>
                          <w:divsChild>
                            <w:div w:id="219097896">
                              <w:marLeft w:val="0"/>
                              <w:marRight w:val="0"/>
                              <w:marTop w:val="0"/>
                              <w:marBottom w:val="0"/>
                              <w:divBdr>
                                <w:top w:val="none" w:sz="0" w:space="0" w:color="auto"/>
                                <w:left w:val="none" w:sz="0" w:space="0" w:color="auto"/>
                                <w:bottom w:val="none" w:sz="0" w:space="0" w:color="auto"/>
                                <w:right w:val="none" w:sz="0" w:space="0" w:color="auto"/>
                              </w:divBdr>
                              <w:divsChild>
                                <w:div w:id="1377392356">
                                  <w:marLeft w:val="0"/>
                                  <w:marRight w:val="0"/>
                                  <w:marTop w:val="0"/>
                                  <w:marBottom w:val="0"/>
                                  <w:divBdr>
                                    <w:top w:val="single" w:sz="6" w:space="12" w:color="CCCCCC"/>
                                    <w:left w:val="none" w:sz="0" w:space="0" w:color="auto"/>
                                    <w:bottom w:val="none" w:sz="0" w:space="0" w:color="auto"/>
                                    <w:right w:val="none" w:sz="0" w:space="0" w:color="auto"/>
                                  </w:divBdr>
                                  <w:divsChild>
                                    <w:div w:id="1176925292">
                                      <w:marLeft w:val="330"/>
                                      <w:marRight w:val="330"/>
                                      <w:marTop w:val="30"/>
                                      <w:marBottom w:val="180"/>
                                      <w:divBdr>
                                        <w:top w:val="none" w:sz="0" w:space="0" w:color="auto"/>
                                        <w:left w:val="none" w:sz="0" w:space="0" w:color="auto"/>
                                        <w:bottom w:val="none" w:sz="0" w:space="0" w:color="auto"/>
                                        <w:right w:val="none" w:sz="0" w:space="0" w:color="auto"/>
                                      </w:divBdr>
                                    </w:div>
                                    <w:div w:id="2050911772">
                                      <w:marLeft w:val="330"/>
                                      <w:marRight w:val="33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897701">
      <w:bodyDiv w:val="1"/>
      <w:marLeft w:val="0"/>
      <w:marRight w:val="0"/>
      <w:marTop w:val="0"/>
      <w:marBottom w:val="0"/>
      <w:divBdr>
        <w:top w:val="none" w:sz="0" w:space="0" w:color="auto"/>
        <w:left w:val="none" w:sz="0" w:space="0" w:color="auto"/>
        <w:bottom w:val="none" w:sz="0" w:space="0" w:color="auto"/>
        <w:right w:val="none" w:sz="0" w:space="0" w:color="auto"/>
      </w:divBdr>
      <w:divsChild>
        <w:div w:id="135145062">
          <w:marLeft w:val="0"/>
          <w:marRight w:val="0"/>
          <w:marTop w:val="0"/>
          <w:marBottom w:val="0"/>
          <w:divBdr>
            <w:top w:val="none" w:sz="0" w:space="0" w:color="auto"/>
            <w:left w:val="none" w:sz="0" w:space="0" w:color="auto"/>
            <w:bottom w:val="none" w:sz="0" w:space="0" w:color="auto"/>
            <w:right w:val="none" w:sz="0" w:space="0" w:color="auto"/>
          </w:divBdr>
          <w:divsChild>
            <w:div w:id="1321036744">
              <w:marLeft w:val="0"/>
              <w:marRight w:val="0"/>
              <w:marTop w:val="0"/>
              <w:marBottom w:val="0"/>
              <w:divBdr>
                <w:top w:val="none" w:sz="0" w:space="0" w:color="auto"/>
                <w:left w:val="none" w:sz="0" w:space="0" w:color="auto"/>
                <w:bottom w:val="none" w:sz="0" w:space="0" w:color="auto"/>
                <w:right w:val="none" w:sz="0" w:space="0" w:color="auto"/>
              </w:divBdr>
              <w:divsChild>
                <w:div w:id="979262796">
                  <w:marLeft w:val="0"/>
                  <w:marRight w:val="0"/>
                  <w:marTop w:val="0"/>
                  <w:marBottom w:val="0"/>
                  <w:divBdr>
                    <w:top w:val="none" w:sz="0" w:space="0" w:color="auto"/>
                    <w:left w:val="none" w:sz="0" w:space="0" w:color="auto"/>
                    <w:bottom w:val="none" w:sz="0" w:space="0" w:color="auto"/>
                    <w:right w:val="none" w:sz="0" w:space="0" w:color="auto"/>
                  </w:divBdr>
                  <w:divsChild>
                    <w:div w:id="1279607187">
                      <w:marLeft w:val="0"/>
                      <w:marRight w:val="0"/>
                      <w:marTop w:val="0"/>
                      <w:marBottom w:val="0"/>
                      <w:divBdr>
                        <w:top w:val="none" w:sz="0" w:space="0" w:color="auto"/>
                        <w:left w:val="none" w:sz="0" w:space="0" w:color="auto"/>
                        <w:bottom w:val="none" w:sz="0" w:space="0" w:color="auto"/>
                        <w:right w:val="none" w:sz="0" w:space="0" w:color="auto"/>
                      </w:divBdr>
                      <w:divsChild>
                        <w:div w:id="1355424662">
                          <w:marLeft w:val="0"/>
                          <w:marRight w:val="0"/>
                          <w:marTop w:val="0"/>
                          <w:marBottom w:val="0"/>
                          <w:divBdr>
                            <w:top w:val="single" w:sz="6" w:space="0" w:color="D3D3D3"/>
                            <w:left w:val="none" w:sz="0" w:space="0" w:color="auto"/>
                            <w:bottom w:val="none" w:sz="0" w:space="0" w:color="auto"/>
                            <w:right w:val="none" w:sz="0" w:space="0" w:color="auto"/>
                          </w:divBdr>
                          <w:divsChild>
                            <w:div w:id="1850559382">
                              <w:marLeft w:val="0"/>
                              <w:marRight w:val="0"/>
                              <w:marTop w:val="0"/>
                              <w:marBottom w:val="0"/>
                              <w:divBdr>
                                <w:top w:val="none" w:sz="0" w:space="0" w:color="auto"/>
                                <w:left w:val="none" w:sz="0" w:space="0" w:color="auto"/>
                                <w:bottom w:val="none" w:sz="0" w:space="0" w:color="auto"/>
                                <w:right w:val="none" w:sz="0" w:space="0" w:color="auto"/>
                              </w:divBdr>
                              <w:divsChild>
                                <w:div w:id="1540702098">
                                  <w:marLeft w:val="0"/>
                                  <w:marRight w:val="0"/>
                                  <w:marTop w:val="0"/>
                                  <w:marBottom w:val="0"/>
                                  <w:divBdr>
                                    <w:top w:val="none" w:sz="0" w:space="0" w:color="auto"/>
                                    <w:left w:val="none" w:sz="0" w:space="0" w:color="auto"/>
                                    <w:bottom w:val="none" w:sz="0" w:space="0" w:color="auto"/>
                                    <w:right w:val="none" w:sz="0" w:space="0" w:color="auto"/>
                                  </w:divBdr>
                                  <w:divsChild>
                                    <w:div w:id="144245649">
                                      <w:marLeft w:val="0"/>
                                      <w:marRight w:val="0"/>
                                      <w:marTop w:val="0"/>
                                      <w:marBottom w:val="0"/>
                                      <w:divBdr>
                                        <w:top w:val="single" w:sz="6" w:space="12" w:color="CCCCCC"/>
                                        <w:left w:val="none" w:sz="0" w:space="0" w:color="auto"/>
                                        <w:bottom w:val="none" w:sz="0" w:space="0" w:color="auto"/>
                                        <w:right w:val="none" w:sz="0" w:space="0" w:color="auto"/>
                                      </w:divBdr>
                                      <w:divsChild>
                                        <w:div w:id="1982422730">
                                          <w:marLeft w:val="0"/>
                                          <w:marRight w:val="0"/>
                                          <w:marTop w:val="0"/>
                                          <w:marBottom w:val="0"/>
                                          <w:divBdr>
                                            <w:top w:val="none" w:sz="0" w:space="0" w:color="auto"/>
                                            <w:left w:val="none" w:sz="0" w:space="0" w:color="auto"/>
                                            <w:bottom w:val="none" w:sz="0" w:space="0" w:color="auto"/>
                                            <w:right w:val="none" w:sz="0" w:space="0" w:color="auto"/>
                                          </w:divBdr>
                                          <w:divsChild>
                                            <w:div w:id="201021089">
                                              <w:marLeft w:val="0"/>
                                              <w:marRight w:val="0"/>
                                              <w:marTop w:val="0"/>
                                              <w:marBottom w:val="0"/>
                                              <w:divBdr>
                                                <w:top w:val="none" w:sz="0" w:space="0" w:color="auto"/>
                                                <w:left w:val="none" w:sz="0" w:space="0" w:color="auto"/>
                                                <w:bottom w:val="none" w:sz="0" w:space="0" w:color="auto"/>
                                                <w:right w:val="none" w:sz="0" w:space="0" w:color="auto"/>
                                              </w:divBdr>
                                              <w:divsChild>
                                                <w:div w:id="1525095426">
                                                  <w:marLeft w:val="0"/>
                                                  <w:marRight w:val="0"/>
                                                  <w:marTop w:val="0"/>
                                                  <w:marBottom w:val="0"/>
                                                  <w:divBdr>
                                                    <w:top w:val="none" w:sz="0" w:space="0" w:color="auto"/>
                                                    <w:left w:val="none" w:sz="0" w:space="0" w:color="auto"/>
                                                    <w:bottom w:val="none" w:sz="0" w:space="0" w:color="auto"/>
                                                    <w:right w:val="none" w:sz="0" w:space="0" w:color="auto"/>
                                                  </w:divBdr>
                                                  <w:divsChild>
                                                    <w:div w:id="832599084">
                                                      <w:marLeft w:val="0"/>
                                                      <w:marRight w:val="0"/>
                                                      <w:marTop w:val="0"/>
                                                      <w:marBottom w:val="0"/>
                                                      <w:divBdr>
                                                        <w:top w:val="none" w:sz="0" w:space="0" w:color="auto"/>
                                                        <w:left w:val="none" w:sz="0" w:space="0" w:color="auto"/>
                                                        <w:bottom w:val="none" w:sz="0" w:space="0" w:color="auto"/>
                                                        <w:right w:val="none" w:sz="0" w:space="0" w:color="auto"/>
                                                      </w:divBdr>
                                                      <w:divsChild>
                                                        <w:div w:id="1321037049">
                                                          <w:marLeft w:val="0"/>
                                                          <w:marRight w:val="0"/>
                                                          <w:marTop w:val="0"/>
                                                          <w:marBottom w:val="0"/>
                                                          <w:divBdr>
                                                            <w:top w:val="none" w:sz="0" w:space="0" w:color="auto"/>
                                                            <w:left w:val="none" w:sz="0" w:space="0" w:color="auto"/>
                                                            <w:bottom w:val="none" w:sz="0" w:space="0" w:color="auto"/>
                                                            <w:right w:val="none" w:sz="0" w:space="0" w:color="auto"/>
                                                          </w:divBdr>
                                                          <w:divsChild>
                                                            <w:div w:id="1344238172">
                                                              <w:marLeft w:val="0"/>
                                                              <w:marRight w:val="0"/>
                                                              <w:marTop w:val="0"/>
                                                              <w:marBottom w:val="0"/>
                                                              <w:divBdr>
                                                                <w:top w:val="none" w:sz="0" w:space="10" w:color="D8D8D8"/>
                                                                <w:left w:val="none" w:sz="0" w:space="0" w:color="auto"/>
                                                                <w:bottom w:val="none" w:sz="0" w:space="0" w:color="auto"/>
                                                                <w:right w:val="none" w:sz="0" w:space="0" w:color="auto"/>
                                                              </w:divBdr>
                                                              <w:divsChild>
                                                                <w:div w:id="1011639254">
                                                                  <w:marLeft w:val="0"/>
                                                                  <w:marRight w:val="0"/>
                                                                  <w:marTop w:val="0"/>
                                                                  <w:marBottom w:val="0"/>
                                                                  <w:divBdr>
                                                                    <w:top w:val="none" w:sz="0" w:space="0" w:color="auto"/>
                                                                    <w:left w:val="none" w:sz="0" w:space="0" w:color="auto"/>
                                                                    <w:bottom w:val="none" w:sz="0" w:space="0" w:color="auto"/>
                                                                    <w:right w:val="none" w:sz="0" w:space="0" w:color="auto"/>
                                                                  </w:divBdr>
                                                                  <w:divsChild>
                                                                    <w:div w:id="1799686012">
                                                                      <w:marLeft w:val="0"/>
                                                                      <w:marRight w:val="0"/>
                                                                      <w:marTop w:val="0"/>
                                                                      <w:marBottom w:val="0"/>
                                                                      <w:divBdr>
                                                                        <w:top w:val="none" w:sz="0" w:space="0" w:color="auto"/>
                                                                        <w:left w:val="none" w:sz="0" w:space="0" w:color="auto"/>
                                                                        <w:bottom w:val="none" w:sz="0" w:space="0" w:color="auto"/>
                                                                        <w:right w:val="none" w:sz="0" w:space="0" w:color="auto"/>
                                                                      </w:divBdr>
                                                                    </w:div>
                                                                  </w:divsChild>
                                                                </w:div>
                                                                <w:div w:id="527568439">
                                                                  <w:marLeft w:val="0"/>
                                                                  <w:marRight w:val="0"/>
                                                                  <w:marTop w:val="0"/>
                                                                  <w:marBottom w:val="0"/>
                                                                  <w:divBdr>
                                                                    <w:top w:val="none" w:sz="0" w:space="0" w:color="auto"/>
                                                                    <w:left w:val="none" w:sz="0" w:space="0" w:color="auto"/>
                                                                    <w:bottom w:val="none" w:sz="0" w:space="0" w:color="auto"/>
                                                                    <w:right w:val="none" w:sz="0" w:space="0" w:color="auto"/>
                                                                  </w:divBdr>
                                                                  <w:divsChild>
                                                                    <w:div w:id="765686813">
                                                                      <w:marLeft w:val="0"/>
                                                                      <w:marRight w:val="0"/>
                                                                      <w:marTop w:val="0"/>
                                                                      <w:marBottom w:val="0"/>
                                                                      <w:divBdr>
                                                                        <w:top w:val="none" w:sz="0" w:space="0" w:color="auto"/>
                                                                        <w:left w:val="none" w:sz="0" w:space="0" w:color="auto"/>
                                                                        <w:bottom w:val="none" w:sz="0" w:space="0" w:color="auto"/>
                                                                        <w:right w:val="none" w:sz="0" w:space="0" w:color="auto"/>
                                                                      </w:divBdr>
                                                                      <w:divsChild>
                                                                        <w:div w:id="986324752">
                                                                          <w:marLeft w:val="0"/>
                                                                          <w:marRight w:val="0"/>
                                                                          <w:marTop w:val="0"/>
                                                                          <w:marBottom w:val="0"/>
                                                                          <w:divBdr>
                                                                            <w:top w:val="none" w:sz="0" w:space="0" w:color="auto"/>
                                                                            <w:left w:val="none" w:sz="0" w:space="0" w:color="auto"/>
                                                                            <w:bottom w:val="none" w:sz="0" w:space="0" w:color="auto"/>
                                                                            <w:right w:val="none" w:sz="0" w:space="0" w:color="auto"/>
                                                                          </w:divBdr>
                                                                        </w:div>
                                                                      </w:divsChild>
                                                                    </w:div>
                                                                    <w:div w:id="510411667">
                                                                      <w:marLeft w:val="0"/>
                                                                      <w:marRight w:val="0"/>
                                                                      <w:marTop w:val="0"/>
                                                                      <w:marBottom w:val="0"/>
                                                                      <w:divBdr>
                                                                        <w:top w:val="none" w:sz="0" w:space="0" w:color="auto"/>
                                                                        <w:left w:val="none" w:sz="0" w:space="0" w:color="auto"/>
                                                                        <w:bottom w:val="none" w:sz="0" w:space="0" w:color="auto"/>
                                                                        <w:right w:val="none" w:sz="0" w:space="0" w:color="auto"/>
                                                                      </w:divBdr>
                                                                    </w:div>
                                                                    <w:div w:id="296033476">
                                                                      <w:marLeft w:val="0"/>
                                                                      <w:marRight w:val="0"/>
                                                                      <w:marTop w:val="0"/>
                                                                      <w:marBottom w:val="0"/>
                                                                      <w:divBdr>
                                                                        <w:top w:val="none" w:sz="0" w:space="0" w:color="auto"/>
                                                                        <w:left w:val="none" w:sz="0" w:space="0" w:color="auto"/>
                                                                        <w:bottom w:val="none" w:sz="0" w:space="0" w:color="auto"/>
                                                                        <w:right w:val="none" w:sz="0" w:space="0" w:color="auto"/>
                                                                      </w:divBdr>
                                                                      <w:divsChild>
                                                                        <w:div w:id="1051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9845255">
      <w:bodyDiv w:val="1"/>
      <w:marLeft w:val="0"/>
      <w:marRight w:val="0"/>
      <w:marTop w:val="0"/>
      <w:marBottom w:val="0"/>
      <w:divBdr>
        <w:top w:val="none" w:sz="0" w:space="0" w:color="auto"/>
        <w:left w:val="none" w:sz="0" w:space="0" w:color="auto"/>
        <w:bottom w:val="none" w:sz="0" w:space="0" w:color="auto"/>
        <w:right w:val="none" w:sz="0" w:space="0" w:color="auto"/>
      </w:divBdr>
    </w:div>
    <w:div w:id="700086144">
      <w:bodyDiv w:val="1"/>
      <w:marLeft w:val="0"/>
      <w:marRight w:val="0"/>
      <w:marTop w:val="0"/>
      <w:marBottom w:val="0"/>
      <w:divBdr>
        <w:top w:val="none" w:sz="0" w:space="0" w:color="auto"/>
        <w:left w:val="none" w:sz="0" w:space="0" w:color="auto"/>
        <w:bottom w:val="none" w:sz="0" w:space="0" w:color="auto"/>
        <w:right w:val="none" w:sz="0" w:space="0" w:color="auto"/>
      </w:divBdr>
      <w:divsChild>
        <w:div w:id="1055467143">
          <w:marLeft w:val="0"/>
          <w:marRight w:val="0"/>
          <w:marTop w:val="0"/>
          <w:marBottom w:val="0"/>
          <w:divBdr>
            <w:top w:val="none" w:sz="0" w:space="0" w:color="auto"/>
            <w:left w:val="none" w:sz="0" w:space="0" w:color="auto"/>
            <w:bottom w:val="none" w:sz="0" w:space="0" w:color="auto"/>
            <w:right w:val="none" w:sz="0" w:space="0" w:color="auto"/>
          </w:divBdr>
          <w:divsChild>
            <w:div w:id="2024818071">
              <w:marLeft w:val="0"/>
              <w:marRight w:val="0"/>
              <w:marTop w:val="0"/>
              <w:marBottom w:val="0"/>
              <w:divBdr>
                <w:top w:val="none" w:sz="0" w:space="0" w:color="auto"/>
                <w:left w:val="none" w:sz="0" w:space="0" w:color="auto"/>
                <w:bottom w:val="none" w:sz="0" w:space="0" w:color="auto"/>
                <w:right w:val="none" w:sz="0" w:space="0" w:color="auto"/>
              </w:divBdr>
              <w:divsChild>
                <w:div w:id="721443486">
                  <w:marLeft w:val="0"/>
                  <w:marRight w:val="0"/>
                  <w:marTop w:val="0"/>
                  <w:marBottom w:val="0"/>
                  <w:divBdr>
                    <w:top w:val="none" w:sz="0" w:space="0" w:color="auto"/>
                    <w:left w:val="none" w:sz="0" w:space="0" w:color="auto"/>
                    <w:bottom w:val="none" w:sz="0" w:space="0" w:color="auto"/>
                    <w:right w:val="none" w:sz="0" w:space="0" w:color="auto"/>
                  </w:divBdr>
                  <w:divsChild>
                    <w:div w:id="934630791">
                      <w:marLeft w:val="0"/>
                      <w:marRight w:val="0"/>
                      <w:marTop w:val="0"/>
                      <w:marBottom w:val="0"/>
                      <w:divBdr>
                        <w:top w:val="single" w:sz="6" w:space="0" w:color="D3D3D3"/>
                        <w:left w:val="none" w:sz="0" w:space="0" w:color="auto"/>
                        <w:bottom w:val="none" w:sz="0" w:space="0" w:color="auto"/>
                        <w:right w:val="none" w:sz="0" w:space="0" w:color="auto"/>
                      </w:divBdr>
                      <w:divsChild>
                        <w:div w:id="2045865393">
                          <w:marLeft w:val="0"/>
                          <w:marRight w:val="0"/>
                          <w:marTop w:val="0"/>
                          <w:marBottom w:val="0"/>
                          <w:divBdr>
                            <w:top w:val="none" w:sz="0" w:space="0" w:color="auto"/>
                            <w:left w:val="none" w:sz="0" w:space="0" w:color="auto"/>
                            <w:bottom w:val="none" w:sz="0" w:space="0" w:color="auto"/>
                            <w:right w:val="none" w:sz="0" w:space="0" w:color="auto"/>
                          </w:divBdr>
                          <w:divsChild>
                            <w:div w:id="601255690">
                              <w:marLeft w:val="0"/>
                              <w:marRight w:val="0"/>
                              <w:marTop w:val="0"/>
                              <w:marBottom w:val="0"/>
                              <w:divBdr>
                                <w:top w:val="none" w:sz="0" w:space="0" w:color="auto"/>
                                <w:left w:val="none" w:sz="0" w:space="0" w:color="auto"/>
                                <w:bottom w:val="none" w:sz="0" w:space="0" w:color="auto"/>
                                <w:right w:val="none" w:sz="0" w:space="0" w:color="auto"/>
                              </w:divBdr>
                              <w:divsChild>
                                <w:div w:id="1314750297">
                                  <w:marLeft w:val="0"/>
                                  <w:marRight w:val="0"/>
                                  <w:marTop w:val="0"/>
                                  <w:marBottom w:val="0"/>
                                  <w:divBdr>
                                    <w:top w:val="single" w:sz="6" w:space="12" w:color="CCCCCC"/>
                                    <w:left w:val="none" w:sz="0" w:space="0" w:color="auto"/>
                                    <w:bottom w:val="none" w:sz="0" w:space="0" w:color="auto"/>
                                    <w:right w:val="none" w:sz="0" w:space="0" w:color="auto"/>
                                  </w:divBdr>
                                  <w:divsChild>
                                    <w:div w:id="654264287">
                                      <w:marLeft w:val="330"/>
                                      <w:marRight w:val="330"/>
                                      <w:marTop w:val="0"/>
                                      <w:marBottom w:val="330"/>
                                      <w:divBdr>
                                        <w:top w:val="none" w:sz="0" w:space="0" w:color="auto"/>
                                        <w:left w:val="none" w:sz="0" w:space="0" w:color="auto"/>
                                        <w:bottom w:val="none" w:sz="0" w:space="0" w:color="auto"/>
                                        <w:right w:val="none" w:sz="0" w:space="0" w:color="auto"/>
                                      </w:divBdr>
                                      <w:divsChild>
                                        <w:div w:id="72688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358995">
      <w:bodyDiv w:val="1"/>
      <w:marLeft w:val="0"/>
      <w:marRight w:val="0"/>
      <w:marTop w:val="0"/>
      <w:marBottom w:val="0"/>
      <w:divBdr>
        <w:top w:val="none" w:sz="0" w:space="0" w:color="auto"/>
        <w:left w:val="none" w:sz="0" w:space="0" w:color="auto"/>
        <w:bottom w:val="none" w:sz="0" w:space="0" w:color="auto"/>
        <w:right w:val="none" w:sz="0" w:space="0" w:color="auto"/>
      </w:divBdr>
      <w:divsChild>
        <w:div w:id="1793597583">
          <w:marLeft w:val="0"/>
          <w:marRight w:val="0"/>
          <w:marTop w:val="0"/>
          <w:marBottom w:val="0"/>
          <w:divBdr>
            <w:top w:val="none" w:sz="0" w:space="0" w:color="auto"/>
            <w:left w:val="none" w:sz="0" w:space="0" w:color="auto"/>
            <w:bottom w:val="none" w:sz="0" w:space="0" w:color="auto"/>
            <w:right w:val="none" w:sz="0" w:space="0" w:color="auto"/>
          </w:divBdr>
          <w:divsChild>
            <w:div w:id="1353337373">
              <w:marLeft w:val="0"/>
              <w:marRight w:val="0"/>
              <w:marTop w:val="0"/>
              <w:marBottom w:val="0"/>
              <w:divBdr>
                <w:top w:val="none" w:sz="0" w:space="0" w:color="auto"/>
                <w:left w:val="none" w:sz="0" w:space="0" w:color="auto"/>
                <w:bottom w:val="none" w:sz="0" w:space="0" w:color="auto"/>
                <w:right w:val="none" w:sz="0" w:space="0" w:color="auto"/>
              </w:divBdr>
              <w:divsChild>
                <w:div w:id="3142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6510">
      <w:bodyDiv w:val="1"/>
      <w:marLeft w:val="0"/>
      <w:marRight w:val="0"/>
      <w:marTop w:val="0"/>
      <w:marBottom w:val="0"/>
      <w:divBdr>
        <w:top w:val="none" w:sz="0" w:space="0" w:color="auto"/>
        <w:left w:val="none" w:sz="0" w:space="0" w:color="auto"/>
        <w:bottom w:val="none" w:sz="0" w:space="0" w:color="auto"/>
        <w:right w:val="none" w:sz="0" w:space="0" w:color="auto"/>
      </w:divBdr>
      <w:divsChild>
        <w:div w:id="238903664">
          <w:marLeft w:val="0"/>
          <w:marRight w:val="0"/>
          <w:marTop w:val="0"/>
          <w:marBottom w:val="0"/>
          <w:divBdr>
            <w:top w:val="none" w:sz="0" w:space="0" w:color="auto"/>
            <w:left w:val="none" w:sz="0" w:space="0" w:color="auto"/>
            <w:bottom w:val="none" w:sz="0" w:space="0" w:color="auto"/>
            <w:right w:val="none" w:sz="0" w:space="0" w:color="auto"/>
          </w:divBdr>
          <w:divsChild>
            <w:div w:id="1171332605">
              <w:marLeft w:val="0"/>
              <w:marRight w:val="0"/>
              <w:marTop w:val="0"/>
              <w:marBottom w:val="0"/>
              <w:divBdr>
                <w:top w:val="none" w:sz="0" w:space="0" w:color="auto"/>
                <w:left w:val="none" w:sz="0" w:space="0" w:color="auto"/>
                <w:bottom w:val="none" w:sz="0" w:space="0" w:color="auto"/>
                <w:right w:val="none" w:sz="0" w:space="0" w:color="auto"/>
              </w:divBdr>
              <w:divsChild>
                <w:div w:id="1549221290">
                  <w:marLeft w:val="0"/>
                  <w:marRight w:val="0"/>
                  <w:marTop w:val="0"/>
                  <w:marBottom w:val="0"/>
                  <w:divBdr>
                    <w:top w:val="none" w:sz="0" w:space="0" w:color="auto"/>
                    <w:left w:val="none" w:sz="0" w:space="0" w:color="auto"/>
                    <w:bottom w:val="none" w:sz="0" w:space="0" w:color="auto"/>
                    <w:right w:val="none" w:sz="0" w:space="0" w:color="auto"/>
                  </w:divBdr>
                  <w:divsChild>
                    <w:div w:id="1090662079">
                      <w:marLeft w:val="0"/>
                      <w:marRight w:val="0"/>
                      <w:marTop w:val="0"/>
                      <w:marBottom w:val="0"/>
                      <w:divBdr>
                        <w:top w:val="none" w:sz="0" w:space="0" w:color="auto"/>
                        <w:left w:val="none" w:sz="0" w:space="0" w:color="auto"/>
                        <w:bottom w:val="none" w:sz="0" w:space="0" w:color="auto"/>
                        <w:right w:val="none" w:sz="0" w:space="0" w:color="auto"/>
                      </w:divBdr>
                      <w:divsChild>
                        <w:div w:id="1401515074">
                          <w:marLeft w:val="0"/>
                          <w:marRight w:val="0"/>
                          <w:marTop w:val="0"/>
                          <w:marBottom w:val="0"/>
                          <w:divBdr>
                            <w:top w:val="single" w:sz="6" w:space="0" w:color="D3D3D3"/>
                            <w:left w:val="none" w:sz="0" w:space="0" w:color="auto"/>
                            <w:bottom w:val="none" w:sz="0" w:space="0" w:color="auto"/>
                            <w:right w:val="none" w:sz="0" w:space="0" w:color="auto"/>
                          </w:divBdr>
                          <w:divsChild>
                            <w:div w:id="1864514072">
                              <w:marLeft w:val="0"/>
                              <w:marRight w:val="0"/>
                              <w:marTop w:val="0"/>
                              <w:marBottom w:val="0"/>
                              <w:divBdr>
                                <w:top w:val="none" w:sz="0" w:space="0" w:color="auto"/>
                                <w:left w:val="none" w:sz="0" w:space="0" w:color="auto"/>
                                <w:bottom w:val="none" w:sz="0" w:space="0" w:color="auto"/>
                                <w:right w:val="none" w:sz="0" w:space="0" w:color="auto"/>
                              </w:divBdr>
                              <w:divsChild>
                                <w:div w:id="51657702">
                                  <w:marLeft w:val="0"/>
                                  <w:marRight w:val="0"/>
                                  <w:marTop w:val="0"/>
                                  <w:marBottom w:val="0"/>
                                  <w:divBdr>
                                    <w:top w:val="none" w:sz="0" w:space="0" w:color="auto"/>
                                    <w:left w:val="none" w:sz="0" w:space="0" w:color="auto"/>
                                    <w:bottom w:val="none" w:sz="0" w:space="0" w:color="auto"/>
                                    <w:right w:val="none" w:sz="0" w:space="0" w:color="auto"/>
                                  </w:divBdr>
                                  <w:divsChild>
                                    <w:div w:id="1983341532">
                                      <w:marLeft w:val="0"/>
                                      <w:marRight w:val="0"/>
                                      <w:marTop w:val="0"/>
                                      <w:marBottom w:val="0"/>
                                      <w:divBdr>
                                        <w:top w:val="single" w:sz="6" w:space="12" w:color="CCCCCC"/>
                                        <w:left w:val="none" w:sz="0" w:space="0" w:color="auto"/>
                                        <w:bottom w:val="none" w:sz="0" w:space="0" w:color="auto"/>
                                        <w:right w:val="none" w:sz="0" w:space="0" w:color="auto"/>
                                      </w:divBdr>
                                      <w:divsChild>
                                        <w:div w:id="844444448">
                                          <w:marLeft w:val="0"/>
                                          <w:marRight w:val="0"/>
                                          <w:marTop w:val="0"/>
                                          <w:marBottom w:val="0"/>
                                          <w:divBdr>
                                            <w:top w:val="none" w:sz="0" w:space="0" w:color="auto"/>
                                            <w:left w:val="none" w:sz="0" w:space="0" w:color="auto"/>
                                            <w:bottom w:val="none" w:sz="0" w:space="0" w:color="auto"/>
                                            <w:right w:val="none" w:sz="0" w:space="0" w:color="auto"/>
                                          </w:divBdr>
                                          <w:divsChild>
                                            <w:div w:id="1905407531">
                                              <w:marLeft w:val="0"/>
                                              <w:marRight w:val="0"/>
                                              <w:marTop w:val="0"/>
                                              <w:marBottom w:val="0"/>
                                              <w:divBdr>
                                                <w:top w:val="none" w:sz="0" w:space="0" w:color="auto"/>
                                                <w:left w:val="none" w:sz="0" w:space="0" w:color="auto"/>
                                                <w:bottom w:val="none" w:sz="0" w:space="0" w:color="auto"/>
                                                <w:right w:val="none" w:sz="0" w:space="0" w:color="auto"/>
                                              </w:divBdr>
                                              <w:divsChild>
                                                <w:div w:id="352614018">
                                                  <w:marLeft w:val="0"/>
                                                  <w:marRight w:val="0"/>
                                                  <w:marTop w:val="0"/>
                                                  <w:marBottom w:val="0"/>
                                                  <w:divBdr>
                                                    <w:top w:val="none" w:sz="0" w:space="0" w:color="auto"/>
                                                    <w:left w:val="none" w:sz="0" w:space="0" w:color="auto"/>
                                                    <w:bottom w:val="none" w:sz="0" w:space="0" w:color="auto"/>
                                                    <w:right w:val="none" w:sz="0" w:space="0" w:color="auto"/>
                                                  </w:divBdr>
                                                  <w:divsChild>
                                                    <w:div w:id="1864975005">
                                                      <w:marLeft w:val="0"/>
                                                      <w:marRight w:val="0"/>
                                                      <w:marTop w:val="0"/>
                                                      <w:marBottom w:val="0"/>
                                                      <w:divBdr>
                                                        <w:top w:val="none" w:sz="0" w:space="0" w:color="auto"/>
                                                        <w:left w:val="none" w:sz="0" w:space="0" w:color="auto"/>
                                                        <w:bottom w:val="none" w:sz="0" w:space="0" w:color="auto"/>
                                                        <w:right w:val="none" w:sz="0" w:space="0" w:color="auto"/>
                                                      </w:divBdr>
                                                      <w:divsChild>
                                                        <w:div w:id="1186675669">
                                                          <w:marLeft w:val="0"/>
                                                          <w:marRight w:val="0"/>
                                                          <w:marTop w:val="0"/>
                                                          <w:marBottom w:val="0"/>
                                                          <w:divBdr>
                                                            <w:top w:val="none" w:sz="0" w:space="0" w:color="auto"/>
                                                            <w:left w:val="none" w:sz="0" w:space="0" w:color="auto"/>
                                                            <w:bottom w:val="none" w:sz="0" w:space="0" w:color="auto"/>
                                                            <w:right w:val="none" w:sz="0" w:space="0" w:color="auto"/>
                                                          </w:divBdr>
                                                          <w:divsChild>
                                                            <w:div w:id="38746902">
                                                              <w:marLeft w:val="0"/>
                                                              <w:marRight w:val="0"/>
                                                              <w:marTop w:val="0"/>
                                                              <w:marBottom w:val="0"/>
                                                              <w:divBdr>
                                                                <w:top w:val="none" w:sz="0" w:space="10" w:color="D8D8D8"/>
                                                                <w:left w:val="none" w:sz="0" w:space="0" w:color="auto"/>
                                                                <w:bottom w:val="none" w:sz="0" w:space="0" w:color="auto"/>
                                                                <w:right w:val="none" w:sz="0" w:space="0" w:color="auto"/>
                                                              </w:divBdr>
                                                              <w:divsChild>
                                                                <w:div w:id="1129130194">
                                                                  <w:marLeft w:val="0"/>
                                                                  <w:marRight w:val="0"/>
                                                                  <w:marTop w:val="0"/>
                                                                  <w:marBottom w:val="0"/>
                                                                  <w:divBdr>
                                                                    <w:top w:val="none" w:sz="0" w:space="0" w:color="auto"/>
                                                                    <w:left w:val="none" w:sz="0" w:space="0" w:color="auto"/>
                                                                    <w:bottom w:val="none" w:sz="0" w:space="0" w:color="auto"/>
                                                                    <w:right w:val="none" w:sz="0" w:space="0" w:color="auto"/>
                                                                  </w:divBdr>
                                                                  <w:divsChild>
                                                                    <w:div w:id="277034126">
                                                                      <w:marLeft w:val="0"/>
                                                                      <w:marRight w:val="0"/>
                                                                      <w:marTop w:val="0"/>
                                                                      <w:marBottom w:val="0"/>
                                                                      <w:divBdr>
                                                                        <w:top w:val="none" w:sz="0" w:space="0" w:color="auto"/>
                                                                        <w:left w:val="none" w:sz="0" w:space="0" w:color="auto"/>
                                                                        <w:bottom w:val="none" w:sz="0" w:space="0" w:color="auto"/>
                                                                        <w:right w:val="none" w:sz="0" w:space="0" w:color="auto"/>
                                                                      </w:divBdr>
                                                                      <w:divsChild>
                                                                        <w:div w:id="4140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900373">
      <w:bodyDiv w:val="1"/>
      <w:marLeft w:val="0"/>
      <w:marRight w:val="0"/>
      <w:marTop w:val="0"/>
      <w:marBottom w:val="0"/>
      <w:divBdr>
        <w:top w:val="none" w:sz="0" w:space="0" w:color="auto"/>
        <w:left w:val="none" w:sz="0" w:space="0" w:color="auto"/>
        <w:bottom w:val="none" w:sz="0" w:space="0" w:color="auto"/>
        <w:right w:val="none" w:sz="0" w:space="0" w:color="auto"/>
      </w:divBdr>
      <w:divsChild>
        <w:div w:id="527646359">
          <w:marLeft w:val="0"/>
          <w:marRight w:val="0"/>
          <w:marTop w:val="0"/>
          <w:marBottom w:val="0"/>
          <w:divBdr>
            <w:top w:val="none" w:sz="0" w:space="0" w:color="auto"/>
            <w:left w:val="none" w:sz="0" w:space="0" w:color="auto"/>
            <w:bottom w:val="none" w:sz="0" w:space="0" w:color="auto"/>
            <w:right w:val="none" w:sz="0" w:space="0" w:color="auto"/>
          </w:divBdr>
          <w:divsChild>
            <w:div w:id="1922983944">
              <w:marLeft w:val="0"/>
              <w:marRight w:val="0"/>
              <w:marTop w:val="0"/>
              <w:marBottom w:val="0"/>
              <w:divBdr>
                <w:top w:val="none" w:sz="0" w:space="0" w:color="auto"/>
                <w:left w:val="none" w:sz="0" w:space="0" w:color="auto"/>
                <w:bottom w:val="none" w:sz="0" w:space="0" w:color="auto"/>
                <w:right w:val="none" w:sz="0" w:space="0" w:color="auto"/>
              </w:divBdr>
              <w:divsChild>
                <w:div w:id="68787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20470">
      <w:bodyDiv w:val="1"/>
      <w:marLeft w:val="0"/>
      <w:marRight w:val="0"/>
      <w:marTop w:val="0"/>
      <w:marBottom w:val="0"/>
      <w:divBdr>
        <w:top w:val="none" w:sz="0" w:space="0" w:color="auto"/>
        <w:left w:val="none" w:sz="0" w:space="0" w:color="auto"/>
        <w:bottom w:val="none" w:sz="0" w:space="0" w:color="auto"/>
        <w:right w:val="none" w:sz="0" w:space="0" w:color="auto"/>
      </w:divBdr>
    </w:div>
    <w:div w:id="905258248">
      <w:bodyDiv w:val="1"/>
      <w:marLeft w:val="0"/>
      <w:marRight w:val="0"/>
      <w:marTop w:val="0"/>
      <w:marBottom w:val="0"/>
      <w:divBdr>
        <w:top w:val="none" w:sz="0" w:space="0" w:color="auto"/>
        <w:left w:val="none" w:sz="0" w:space="0" w:color="auto"/>
        <w:bottom w:val="none" w:sz="0" w:space="0" w:color="auto"/>
        <w:right w:val="none" w:sz="0" w:space="0" w:color="auto"/>
      </w:divBdr>
      <w:divsChild>
        <w:div w:id="967861373">
          <w:marLeft w:val="0"/>
          <w:marRight w:val="0"/>
          <w:marTop w:val="0"/>
          <w:marBottom w:val="0"/>
          <w:divBdr>
            <w:top w:val="none" w:sz="0" w:space="0" w:color="auto"/>
            <w:left w:val="none" w:sz="0" w:space="0" w:color="auto"/>
            <w:bottom w:val="none" w:sz="0" w:space="0" w:color="auto"/>
            <w:right w:val="none" w:sz="0" w:space="0" w:color="auto"/>
          </w:divBdr>
          <w:divsChild>
            <w:div w:id="1151827238">
              <w:marLeft w:val="0"/>
              <w:marRight w:val="0"/>
              <w:marTop w:val="0"/>
              <w:marBottom w:val="0"/>
              <w:divBdr>
                <w:top w:val="none" w:sz="0" w:space="0" w:color="auto"/>
                <w:left w:val="none" w:sz="0" w:space="0" w:color="auto"/>
                <w:bottom w:val="none" w:sz="0" w:space="0" w:color="auto"/>
                <w:right w:val="none" w:sz="0" w:space="0" w:color="auto"/>
              </w:divBdr>
              <w:divsChild>
                <w:div w:id="91975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77023">
      <w:bodyDiv w:val="1"/>
      <w:marLeft w:val="0"/>
      <w:marRight w:val="0"/>
      <w:marTop w:val="0"/>
      <w:marBottom w:val="0"/>
      <w:divBdr>
        <w:top w:val="none" w:sz="0" w:space="0" w:color="auto"/>
        <w:left w:val="none" w:sz="0" w:space="0" w:color="auto"/>
        <w:bottom w:val="none" w:sz="0" w:space="0" w:color="auto"/>
        <w:right w:val="none" w:sz="0" w:space="0" w:color="auto"/>
      </w:divBdr>
      <w:divsChild>
        <w:div w:id="1906454409">
          <w:marLeft w:val="0"/>
          <w:marRight w:val="0"/>
          <w:marTop w:val="0"/>
          <w:marBottom w:val="0"/>
          <w:divBdr>
            <w:top w:val="none" w:sz="0" w:space="0" w:color="auto"/>
            <w:left w:val="none" w:sz="0" w:space="0" w:color="auto"/>
            <w:bottom w:val="none" w:sz="0" w:space="0" w:color="auto"/>
            <w:right w:val="none" w:sz="0" w:space="0" w:color="auto"/>
          </w:divBdr>
          <w:divsChild>
            <w:div w:id="611131414">
              <w:marLeft w:val="0"/>
              <w:marRight w:val="0"/>
              <w:marTop w:val="0"/>
              <w:marBottom w:val="0"/>
              <w:divBdr>
                <w:top w:val="none" w:sz="0" w:space="0" w:color="auto"/>
                <w:left w:val="none" w:sz="0" w:space="0" w:color="auto"/>
                <w:bottom w:val="none" w:sz="0" w:space="0" w:color="auto"/>
                <w:right w:val="none" w:sz="0" w:space="0" w:color="auto"/>
              </w:divBdr>
              <w:divsChild>
                <w:div w:id="1237128891">
                  <w:marLeft w:val="0"/>
                  <w:marRight w:val="0"/>
                  <w:marTop w:val="0"/>
                  <w:marBottom w:val="0"/>
                  <w:divBdr>
                    <w:top w:val="none" w:sz="0" w:space="0" w:color="auto"/>
                    <w:left w:val="none" w:sz="0" w:space="0" w:color="auto"/>
                    <w:bottom w:val="none" w:sz="0" w:space="0" w:color="auto"/>
                    <w:right w:val="none" w:sz="0" w:space="0" w:color="auto"/>
                  </w:divBdr>
                  <w:divsChild>
                    <w:div w:id="809791174">
                      <w:marLeft w:val="0"/>
                      <w:marRight w:val="0"/>
                      <w:marTop w:val="0"/>
                      <w:marBottom w:val="0"/>
                      <w:divBdr>
                        <w:top w:val="none" w:sz="0" w:space="0" w:color="auto"/>
                        <w:left w:val="none" w:sz="0" w:space="0" w:color="auto"/>
                        <w:bottom w:val="none" w:sz="0" w:space="0" w:color="auto"/>
                        <w:right w:val="none" w:sz="0" w:space="0" w:color="auto"/>
                      </w:divBdr>
                      <w:divsChild>
                        <w:div w:id="2061053936">
                          <w:marLeft w:val="0"/>
                          <w:marRight w:val="0"/>
                          <w:marTop w:val="0"/>
                          <w:marBottom w:val="0"/>
                          <w:divBdr>
                            <w:top w:val="single" w:sz="6" w:space="0" w:color="D3D3D3"/>
                            <w:left w:val="none" w:sz="0" w:space="0" w:color="auto"/>
                            <w:bottom w:val="none" w:sz="0" w:space="0" w:color="auto"/>
                            <w:right w:val="none" w:sz="0" w:space="0" w:color="auto"/>
                          </w:divBdr>
                          <w:divsChild>
                            <w:div w:id="1719935375">
                              <w:marLeft w:val="0"/>
                              <w:marRight w:val="0"/>
                              <w:marTop w:val="0"/>
                              <w:marBottom w:val="0"/>
                              <w:divBdr>
                                <w:top w:val="none" w:sz="0" w:space="0" w:color="auto"/>
                                <w:left w:val="none" w:sz="0" w:space="0" w:color="auto"/>
                                <w:bottom w:val="none" w:sz="0" w:space="0" w:color="auto"/>
                                <w:right w:val="none" w:sz="0" w:space="0" w:color="auto"/>
                              </w:divBdr>
                              <w:divsChild>
                                <w:div w:id="2100441030">
                                  <w:marLeft w:val="0"/>
                                  <w:marRight w:val="0"/>
                                  <w:marTop w:val="0"/>
                                  <w:marBottom w:val="0"/>
                                  <w:divBdr>
                                    <w:top w:val="none" w:sz="0" w:space="0" w:color="auto"/>
                                    <w:left w:val="none" w:sz="0" w:space="0" w:color="auto"/>
                                    <w:bottom w:val="none" w:sz="0" w:space="0" w:color="auto"/>
                                    <w:right w:val="none" w:sz="0" w:space="0" w:color="auto"/>
                                  </w:divBdr>
                                  <w:divsChild>
                                    <w:div w:id="325017149">
                                      <w:marLeft w:val="0"/>
                                      <w:marRight w:val="0"/>
                                      <w:marTop w:val="0"/>
                                      <w:marBottom w:val="0"/>
                                      <w:divBdr>
                                        <w:top w:val="single" w:sz="6" w:space="12" w:color="CCCCCC"/>
                                        <w:left w:val="none" w:sz="0" w:space="0" w:color="auto"/>
                                        <w:bottom w:val="none" w:sz="0" w:space="0" w:color="auto"/>
                                        <w:right w:val="none" w:sz="0" w:space="0" w:color="auto"/>
                                      </w:divBdr>
                                      <w:divsChild>
                                        <w:div w:id="1790660601">
                                          <w:marLeft w:val="0"/>
                                          <w:marRight w:val="0"/>
                                          <w:marTop w:val="0"/>
                                          <w:marBottom w:val="0"/>
                                          <w:divBdr>
                                            <w:top w:val="none" w:sz="0" w:space="0" w:color="auto"/>
                                            <w:left w:val="none" w:sz="0" w:space="0" w:color="auto"/>
                                            <w:bottom w:val="none" w:sz="0" w:space="0" w:color="auto"/>
                                            <w:right w:val="none" w:sz="0" w:space="0" w:color="auto"/>
                                          </w:divBdr>
                                          <w:divsChild>
                                            <w:div w:id="1410078301">
                                              <w:marLeft w:val="0"/>
                                              <w:marRight w:val="0"/>
                                              <w:marTop w:val="0"/>
                                              <w:marBottom w:val="0"/>
                                              <w:divBdr>
                                                <w:top w:val="none" w:sz="0" w:space="0" w:color="auto"/>
                                                <w:left w:val="none" w:sz="0" w:space="0" w:color="auto"/>
                                                <w:bottom w:val="none" w:sz="0" w:space="0" w:color="auto"/>
                                                <w:right w:val="none" w:sz="0" w:space="0" w:color="auto"/>
                                              </w:divBdr>
                                              <w:divsChild>
                                                <w:div w:id="1239747867">
                                                  <w:marLeft w:val="0"/>
                                                  <w:marRight w:val="0"/>
                                                  <w:marTop w:val="0"/>
                                                  <w:marBottom w:val="0"/>
                                                  <w:divBdr>
                                                    <w:top w:val="none" w:sz="0" w:space="0" w:color="auto"/>
                                                    <w:left w:val="none" w:sz="0" w:space="0" w:color="auto"/>
                                                    <w:bottom w:val="none" w:sz="0" w:space="0" w:color="auto"/>
                                                    <w:right w:val="none" w:sz="0" w:space="0" w:color="auto"/>
                                                  </w:divBdr>
                                                  <w:divsChild>
                                                    <w:div w:id="150370361">
                                                      <w:marLeft w:val="0"/>
                                                      <w:marRight w:val="0"/>
                                                      <w:marTop w:val="0"/>
                                                      <w:marBottom w:val="0"/>
                                                      <w:divBdr>
                                                        <w:top w:val="none" w:sz="0" w:space="0" w:color="auto"/>
                                                        <w:left w:val="none" w:sz="0" w:space="0" w:color="auto"/>
                                                        <w:bottom w:val="none" w:sz="0" w:space="0" w:color="auto"/>
                                                        <w:right w:val="none" w:sz="0" w:space="0" w:color="auto"/>
                                                      </w:divBdr>
                                                      <w:divsChild>
                                                        <w:div w:id="714738502">
                                                          <w:marLeft w:val="0"/>
                                                          <w:marRight w:val="0"/>
                                                          <w:marTop w:val="0"/>
                                                          <w:marBottom w:val="0"/>
                                                          <w:divBdr>
                                                            <w:top w:val="none" w:sz="0" w:space="0" w:color="auto"/>
                                                            <w:left w:val="none" w:sz="0" w:space="0" w:color="auto"/>
                                                            <w:bottom w:val="none" w:sz="0" w:space="0" w:color="auto"/>
                                                            <w:right w:val="none" w:sz="0" w:space="0" w:color="auto"/>
                                                          </w:divBdr>
                                                          <w:divsChild>
                                                            <w:div w:id="972097631">
                                                              <w:marLeft w:val="0"/>
                                                              <w:marRight w:val="0"/>
                                                              <w:marTop w:val="0"/>
                                                              <w:marBottom w:val="0"/>
                                                              <w:divBdr>
                                                                <w:top w:val="none" w:sz="0" w:space="10" w:color="D8D8D8"/>
                                                                <w:left w:val="none" w:sz="0" w:space="0" w:color="auto"/>
                                                                <w:bottom w:val="none" w:sz="0" w:space="0" w:color="auto"/>
                                                                <w:right w:val="none" w:sz="0" w:space="0" w:color="auto"/>
                                                              </w:divBdr>
                                                              <w:divsChild>
                                                                <w:div w:id="1816022583">
                                                                  <w:marLeft w:val="0"/>
                                                                  <w:marRight w:val="0"/>
                                                                  <w:marTop w:val="0"/>
                                                                  <w:marBottom w:val="0"/>
                                                                  <w:divBdr>
                                                                    <w:top w:val="none" w:sz="0" w:space="0" w:color="auto"/>
                                                                    <w:left w:val="none" w:sz="0" w:space="0" w:color="auto"/>
                                                                    <w:bottom w:val="none" w:sz="0" w:space="0" w:color="auto"/>
                                                                    <w:right w:val="none" w:sz="0" w:space="0" w:color="auto"/>
                                                                  </w:divBdr>
                                                                  <w:divsChild>
                                                                    <w:div w:id="1870560493">
                                                                      <w:marLeft w:val="0"/>
                                                                      <w:marRight w:val="0"/>
                                                                      <w:marTop w:val="0"/>
                                                                      <w:marBottom w:val="0"/>
                                                                      <w:divBdr>
                                                                        <w:top w:val="none" w:sz="0" w:space="0" w:color="auto"/>
                                                                        <w:left w:val="none" w:sz="0" w:space="0" w:color="auto"/>
                                                                        <w:bottom w:val="none" w:sz="0" w:space="0" w:color="auto"/>
                                                                        <w:right w:val="none" w:sz="0" w:space="0" w:color="auto"/>
                                                                      </w:divBdr>
                                                                      <w:divsChild>
                                                                        <w:div w:id="1410035903">
                                                                          <w:marLeft w:val="0"/>
                                                                          <w:marRight w:val="0"/>
                                                                          <w:marTop w:val="0"/>
                                                                          <w:marBottom w:val="0"/>
                                                                          <w:divBdr>
                                                                            <w:top w:val="none" w:sz="0" w:space="0" w:color="auto"/>
                                                                            <w:left w:val="none" w:sz="0" w:space="0" w:color="auto"/>
                                                                            <w:bottom w:val="none" w:sz="0" w:space="0" w:color="auto"/>
                                                                            <w:right w:val="none" w:sz="0" w:space="0" w:color="auto"/>
                                                                          </w:divBdr>
                                                                        </w:div>
                                                                      </w:divsChild>
                                                                    </w:div>
                                                                    <w:div w:id="898515569">
                                                                      <w:marLeft w:val="0"/>
                                                                      <w:marRight w:val="0"/>
                                                                      <w:marTop w:val="0"/>
                                                                      <w:marBottom w:val="0"/>
                                                                      <w:divBdr>
                                                                        <w:top w:val="none" w:sz="0" w:space="0" w:color="auto"/>
                                                                        <w:left w:val="none" w:sz="0" w:space="0" w:color="auto"/>
                                                                        <w:bottom w:val="none" w:sz="0" w:space="0" w:color="auto"/>
                                                                        <w:right w:val="none" w:sz="0" w:space="0" w:color="auto"/>
                                                                      </w:divBdr>
                                                                    </w:div>
                                                                    <w:div w:id="1982037617">
                                                                      <w:marLeft w:val="0"/>
                                                                      <w:marRight w:val="0"/>
                                                                      <w:marTop w:val="0"/>
                                                                      <w:marBottom w:val="0"/>
                                                                      <w:divBdr>
                                                                        <w:top w:val="none" w:sz="0" w:space="0" w:color="auto"/>
                                                                        <w:left w:val="none" w:sz="0" w:space="0" w:color="auto"/>
                                                                        <w:bottom w:val="none" w:sz="0" w:space="0" w:color="auto"/>
                                                                        <w:right w:val="none" w:sz="0" w:space="0" w:color="auto"/>
                                                                      </w:divBdr>
                                                                      <w:divsChild>
                                                                        <w:div w:id="11649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544280">
      <w:bodyDiv w:val="1"/>
      <w:marLeft w:val="0"/>
      <w:marRight w:val="0"/>
      <w:marTop w:val="0"/>
      <w:marBottom w:val="0"/>
      <w:divBdr>
        <w:top w:val="none" w:sz="0" w:space="0" w:color="auto"/>
        <w:left w:val="none" w:sz="0" w:space="0" w:color="auto"/>
        <w:bottom w:val="none" w:sz="0" w:space="0" w:color="auto"/>
        <w:right w:val="none" w:sz="0" w:space="0" w:color="auto"/>
      </w:divBdr>
      <w:divsChild>
        <w:div w:id="452405536">
          <w:marLeft w:val="0"/>
          <w:marRight w:val="0"/>
          <w:marTop w:val="0"/>
          <w:marBottom w:val="0"/>
          <w:divBdr>
            <w:top w:val="none" w:sz="0" w:space="0" w:color="auto"/>
            <w:left w:val="none" w:sz="0" w:space="0" w:color="auto"/>
            <w:bottom w:val="none" w:sz="0" w:space="0" w:color="auto"/>
            <w:right w:val="none" w:sz="0" w:space="0" w:color="auto"/>
          </w:divBdr>
          <w:divsChild>
            <w:div w:id="1391995053">
              <w:marLeft w:val="0"/>
              <w:marRight w:val="0"/>
              <w:marTop w:val="0"/>
              <w:marBottom w:val="0"/>
              <w:divBdr>
                <w:top w:val="none" w:sz="0" w:space="0" w:color="auto"/>
                <w:left w:val="none" w:sz="0" w:space="0" w:color="auto"/>
                <w:bottom w:val="none" w:sz="0" w:space="0" w:color="auto"/>
                <w:right w:val="none" w:sz="0" w:space="0" w:color="auto"/>
              </w:divBdr>
              <w:divsChild>
                <w:div w:id="5369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08217">
      <w:bodyDiv w:val="1"/>
      <w:marLeft w:val="0"/>
      <w:marRight w:val="0"/>
      <w:marTop w:val="0"/>
      <w:marBottom w:val="0"/>
      <w:divBdr>
        <w:top w:val="none" w:sz="0" w:space="0" w:color="auto"/>
        <w:left w:val="none" w:sz="0" w:space="0" w:color="auto"/>
        <w:bottom w:val="none" w:sz="0" w:space="0" w:color="auto"/>
        <w:right w:val="none" w:sz="0" w:space="0" w:color="auto"/>
      </w:divBdr>
      <w:divsChild>
        <w:div w:id="998924893">
          <w:marLeft w:val="0"/>
          <w:marRight w:val="0"/>
          <w:marTop w:val="0"/>
          <w:marBottom w:val="0"/>
          <w:divBdr>
            <w:top w:val="none" w:sz="0" w:space="0" w:color="auto"/>
            <w:left w:val="none" w:sz="0" w:space="0" w:color="auto"/>
            <w:bottom w:val="none" w:sz="0" w:space="0" w:color="auto"/>
            <w:right w:val="none" w:sz="0" w:space="0" w:color="auto"/>
          </w:divBdr>
          <w:divsChild>
            <w:div w:id="2018266763">
              <w:marLeft w:val="0"/>
              <w:marRight w:val="0"/>
              <w:marTop w:val="0"/>
              <w:marBottom w:val="0"/>
              <w:divBdr>
                <w:top w:val="none" w:sz="0" w:space="0" w:color="auto"/>
                <w:left w:val="none" w:sz="0" w:space="0" w:color="auto"/>
                <w:bottom w:val="none" w:sz="0" w:space="0" w:color="auto"/>
                <w:right w:val="none" w:sz="0" w:space="0" w:color="auto"/>
              </w:divBdr>
              <w:divsChild>
                <w:div w:id="204166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98421">
      <w:bodyDiv w:val="1"/>
      <w:marLeft w:val="0"/>
      <w:marRight w:val="0"/>
      <w:marTop w:val="0"/>
      <w:marBottom w:val="0"/>
      <w:divBdr>
        <w:top w:val="none" w:sz="0" w:space="0" w:color="auto"/>
        <w:left w:val="none" w:sz="0" w:space="0" w:color="auto"/>
        <w:bottom w:val="none" w:sz="0" w:space="0" w:color="auto"/>
        <w:right w:val="none" w:sz="0" w:space="0" w:color="auto"/>
      </w:divBdr>
      <w:divsChild>
        <w:div w:id="938025127">
          <w:marLeft w:val="0"/>
          <w:marRight w:val="0"/>
          <w:marTop w:val="0"/>
          <w:marBottom w:val="0"/>
          <w:divBdr>
            <w:top w:val="none" w:sz="0" w:space="0" w:color="auto"/>
            <w:left w:val="none" w:sz="0" w:space="0" w:color="auto"/>
            <w:bottom w:val="none" w:sz="0" w:space="0" w:color="auto"/>
            <w:right w:val="none" w:sz="0" w:space="0" w:color="auto"/>
          </w:divBdr>
          <w:divsChild>
            <w:div w:id="1541936985">
              <w:marLeft w:val="0"/>
              <w:marRight w:val="0"/>
              <w:marTop w:val="0"/>
              <w:marBottom w:val="0"/>
              <w:divBdr>
                <w:top w:val="none" w:sz="0" w:space="0" w:color="auto"/>
                <w:left w:val="none" w:sz="0" w:space="0" w:color="auto"/>
                <w:bottom w:val="none" w:sz="0" w:space="0" w:color="auto"/>
                <w:right w:val="none" w:sz="0" w:space="0" w:color="auto"/>
              </w:divBdr>
              <w:divsChild>
                <w:div w:id="12326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8658">
      <w:bodyDiv w:val="1"/>
      <w:marLeft w:val="0"/>
      <w:marRight w:val="0"/>
      <w:marTop w:val="0"/>
      <w:marBottom w:val="0"/>
      <w:divBdr>
        <w:top w:val="none" w:sz="0" w:space="0" w:color="auto"/>
        <w:left w:val="none" w:sz="0" w:space="0" w:color="auto"/>
        <w:bottom w:val="none" w:sz="0" w:space="0" w:color="auto"/>
        <w:right w:val="none" w:sz="0" w:space="0" w:color="auto"/>
      </w:divBdr>
    </w:div>
    <w:div w:id="1122917208">
      <w:bodyDiv w:val="1"/>
      <w:marLeft w:val="0"/>
      <w:marRight w:val="0"/>
      <w:marTop w:val="0"/>
      <w:marBottom w:val="0"/>
      <w:divBdr>
        <w:top w:val="none" w:sz="0" w:space="0" w:color="auto"/>
        <w:left w:val="none" w:sz="0" w:space="0" w:color="auto"/>
        <w:bottom w:val="none" w:sz="0" w:space="0" w:color="auto"/>
        <w:right w:val="none" w:sz="0" w:space="0" w:color="auto"/>
      </w:divBdr>
    </w:div>
    <w:div w:id="1145466484">
      <w:bodyDiv w:val="1"/>
      <w:marLeft w:val="0"/>
      <w:marRight w:val="0"/>
      <w:marTop w:val="0"/>
      <w:marBottom w:val="0"/>
      <w:divBdr>
        <w:top w:val="none" w:sz="0" w:space="0" w:color="auto"/>
        <w:left w:val="none" w:sz="0" w:space="0" w:color="auto"/>
        <w:bottom w:val="none" w:sz="0" w:space="0" w:color="auto"/>
        <w:right w:val="none" w:sz="0" w:space="0" w:color="auto"/>
      </w:divBdr>
      <w:divsChild>
        <w:div w:id="494958152">
          <w:marLeft w:val="0"/>
          <w:marRight w:val="0"/>
          <w:marTop w:val="0"/>
          <w:marBottom w:val="0"/>
          <w:divBdr>
            <w:top w:val="none" w:sz="0" w:space="0" w:color="auto"/>
            <w:left w:val="none" w:sz="0" w:space="0" w:color="auto"/>
            <w:bottom w:val="none" w:sz="0" w:space="0" w:color="auto"/>
            <w:right w:val="none" w:sz="0" w:space="0" w:color="auto"/>
          </w:divBdr>
          <w:divsChild>
            <w:div w:id="1293442866">
              <w:marLeft w:val="0"/>
              <w:marRight w:val="0"/>
              <w:marTop w:val="0"/>
              <w:marBottom w:val="0"/>
              <w:divBdr>
                <w:top w:val="none" w:sz="0" w:space="0" w:color="auto"/>
                <w:left w:val="none" w:sz="0" w:space="0" w:color="auto"/>
                <w:bottom w:val="none" w:sz="0" w:space="0" w:color="auto"/>
                <w:right w:val="none" w:sz="0" w:space="0" w:color="auto"/>
              </w:divBdr>
              <w:divsChild>
                <w:div w:id="115267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32528">
      <w:bodyDiv w:val="1"/>
      <w:marLeft w:val="0"/>
      <w:marRight w:val="0"/>
      <w:marTop w:val="0"/>
      <w:marBottom w:val="0"/>
      <w:divBdr>
        <w:top w:val="none" w:sz="0" w:space="0" w:color="auto"/>
        <w:left w:val="none" w:sz="0" w:space="0" w:color="auto"/>
        <w:bottom w:val="none" w:sz="0" w:space="0" w:color="auto"/>
        <w:right w:val="none" w:sz="0" w:space="0" w:color="auto"/>
      </w:divBdr>
      <w:divsChild>
        <w:div w:id="2022703152">
          <w:marLeft w:val="0"/>
          <w:marRight w:val="0"/>
          <w:marTop w:val="0"/>
          <w:marBottom w:val="0"/>
          <w:divBdr>
            <w:top w:val="none" w:sz="0" w:space="0" w:color="auto"/>
            <w:left w:val="none" w:sz="0" w:space="0" w:color="auto"/>
            <w:bottom w:val="none" w:sz="0" w:space="0" w:color="auto"/>
            <w:right w:val="none" w:sz="0" w:space="0" w:color="auto"/>
          </w:divBdr>
          <w:divsChild>
            <w:div w:id="202252043">
              <w:marLeft w:val="0"/>
              <w:marRight w:val="0"/>
              <w:marTop w:val="0"/>
              <w:marBottom w:val="0"/>
              <w:divBdr>
                <w:top w:val="none" w:sz="0" w:space="0" w:color="auto"/>
                <w:left w:val="none" w:sz="0" w:space="0" w:color="auto"/>
                <w:bottom w:val="none" w:sz="0" w:space="0" w:color="auto"/>
                <w:right w:val="none" w:sz="0" w:space="0" w:color="auto"/>
              </w:divBdr>
              <w:divsChild>
                <w:div w:id="1492990957">
                  <w:marLeft w:val="0"/>
                  <w:marRight w:val="0"/>
                  <w:marTop w:val="0"/>
                  <w:marBottom w:val="0"/>
                  <w:divBdr>
                    <w:top w:val="none" w:sz="0" w:space="0" w:color="auto"/>
                    <w:left w:val="none" w:sz="0" w:space="0" w:color="auto"/>
                    <w:bottom w:val="none" w:sz="0" w:space="0" w:color="auto"/>
                    <w:right w:val="none" w:sz="0" w:space="0" w:color="auto"/>
                  </w:divBdr>
                  <w:divsChild>
                    <w:div w:id="2096855608">
                      <w:marLeft w:val="0"/>
                      <w:marRight w:val="0"/>
                      <w:marTop w:val="0"/>
                      <w:marBottom w:val="0"/>
                      <w:divBdr>
                        <w:top w:val="single" w:sz="6" w:space="0" w:color="D3D3D3"/>
                        <w:left w:val="none" w:sz="0" w:space="0" w:color="auto"/>
                        <w:bottom w:val="none" w:sz="0" w:space="0" w:color="auto"/>
                        <w:right w:val="none" w:sz="0" w:space="0" w:color="auto"/>
                      </w:divBdr>
                      <w:divsChild>
                        <w:div w:id="1393232236">
                          <w:marLeft w:val="0"/>
                          <w:marRight w:val="0"/>
                          <w:marTop w:val="0"/>
                          <w:marBottom w:val="0"/>
                          <w:divBdr>
                            <w:top w:val="none" w:sz="0" w:space="0" w:color="auto"/>
                            <w:left w:val="none" w:sz="0" w:space="0" w:color="auto"/>
                            <w:bottom w:val="none" w:sz="0" w:space="0" w:color="auto"/>
                            <w:right w:val="none" w:sz="0" w:space="0" w:color="auto"/>
                          </w:divBdr>
                          <w:divsChild>
                            <w:div w:id="672881419">
                              <w:marLeft w:val="0"/>
                              <w:marRight w:val="0"/>
                              <w:marTop w:val="0"/>
                              <w:marBottom w:val="0"/>
                              <w:divBdr>
                                <w:top w:val="none" w:sz="0" w:space="0" w:color="auto"/>
                                <w:left w:val="none" w:sz="0" w:space="0" w:color="auto"/>
                                <w:bottom w:val="none" w:sz="0" w:space="0" w:color="auto"/>
                                <w:right w:val="none" w:sz="0" w:space="0" w:color="auto"/>
                              </w:divBdr>
                              <w:divsChild>
                                <w:div w:id="74011094">
                                  <w:marLeft w:val="0"/>
                                  <w:marRight w:val="0"/>
                                  <w:marTop w:val="0"/>
                                  <w:marBottom w:val="0"/>
                                  <w:divBdr>
                                    <w:top w:val="single" w:sz="6" w:space="12" w:color="CCCCCC"/>
                                    <w:left w:val="none" w:sz="0" w:space="0" w:color="auto"/>
                                    <w:bottom w:val="none" w:sz="0" w:space="0" w:color="auto"/>
                                    <w:right w:val="none" w:sz="0" w:space="0" w:color="auto"/>
                                  </w:divBdr>
                                  <w:divsChild>
                                    <w:div w:id="1551841095">
                                      <w:marLeft w:val="330"/>
                                      <w:marRight w:val="330"/>
                                      <w:marTop w:val="30"/>
                                      <w:marBottom w:val="180"/>
                                      <w:divBdr>
                                        <w:top w:val="none" w:sz="0" w:space="0" w:color="auto"/>
                                        <w:left w:val="none" w:sz="0" w:space="0" w:color="auto"/>
                                        <w:bottom w:val="none" w:sz="0" w:space="0" w:color="auto"/>
                                        <w:right w:val="none" w:sz="0" w:space="0" w:color="auto"/>
                                      </w:divBdr>
                                    </w:div>
                                    <w:div w:id="760832603">
                                      <w:marLeft w:val="330"/>
                                      <w:marRight w:val="330"/>
                                      <w:marTop w:val="0"/>
                                      <w:marBottom w:val="330"/>
                                      <w:divBdr>
                                        <w:top w:val="none" w:sz="0" w:space="0" w:color="auto"/>
                                        <w:left w:val="none" w:sz="0" w:space="0" w:color="auto"/>
                                        <w:bottom w:val="none" w:sz="0" w:space="0" w:color="auto"/>
                                        <w:right w:val="none" w:sz="0" w:space="0" w:color="auto"/>
                                      </w:divBdr>
                                    </w:div>
                                    <w:div w:id="1590430534">
                                      <w:marLeft w:val="330"/>
                                      <w:marRight w:val="330"/>
                                      <w:marTop w:val="0"/>
                                      <w:marBottom w:val="330"/>
                                      <w:divBdr>
                                        <w:top w:val="none" w:sz="0" w:space="0" w:color="auto"/>
                                        <w:left w:val="none" w:sz="0" w:space="0" w:color="auto"/>
                                        <w:bottom w:val="none" w:sz="0" w:space="0" w:color="auto"/>
                                        <w:right w:val="none" w:sz="0" w:space="0" w:color="auto"/>
                                      </w:divBdr>
                                      <w:divsChild>
                                        <w:div w:id="17956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1278990">
      <w:bodyDiv w:val="1"/>
      <w:marLeft w:val="0"/>
      <w:marRight w:val="0"/>
      <w:marTop w:val="0"/>
      <w:marBottom w:val="0"/>
      <w:divBdr>
        <w:top w:val="none" w:sz="0" w:space="0" w:color="auto"/>
        <w:left w:val="none" w:sz="0" w:space="0" w:color="auto"/>
        <w:bottom w:val="none" w:sz="0" w:space="0" w:color="auto"/>
        <w:right w:val="none" w:sz="0" w:space="0" w:color="auto"/>
      </w:divBdr>
    </w:div>
    <w:div w:id="1258053298">
      <w:bodyDiv w:val="1"/>
      <w:marLeft w:val="0"/>
      <w:marRight w:val="0"/>
      <w:marTop w:val="0"/>
      <w:marBottom w:val="0"/>
      <w:divBdr>
        <w:top w:val="none" w:sz="0" w:space="0" w:color="auto"/>
        <w:left w:val="none" w:sz="0" w:space="0" w:color="auto"/>
        <w:bottom w:val="none" w:sz="0" w:space="0" w:color="auto"/>
        <w:right w:val="none" w:sz="0" w:space="0" w:color="auto"/>
      </w:divBdr>
      <w:divsChild>
        <w:div w:id="1952737252">
          <w:marLeft w:val="0"/>
          <w:marRight w:val="0"/>
          <w:marTop w:val="0"/>
          <w:marBottom w:val="0"/>
          <w:divBdr>
            <w:top w:val="none" w:sz="0" w:space="0" w:color="auto"/>
            <w:left w:val="none" w:sz="0" w:space="0" w:color="auto"/>
            <w:bottom w:val="none" w:sz="0" w:space="0" w:color="auto"/>
            <w:right w:val="none" w:sz="0" w:space="0" w:color="auto"/>
          </w:divBdr>
          <w:divsChild>
            <w:div w:id="19670215">
              <w:marLeft w:val="0"/>
              <w:marRight w:val="0"/>
              <w:marTop w:val="0"/>
              <w:marBottom w:val="0"/>
              <w:divBdr>
                <w:top w:val="none" w:sz="0" w:space="0" w:color="auto"/>
                <w:left w:val="none" w:sz="0" w:space="0" w:color="auto"/>
                <w:bottom w:val="none" w:sz="0" w:space="0" w:color="auto"/>
                <w:right w:val="none" w:sz="0" w:space="0" w:color="auto"/>
              </w:divBdr>
              <w:divsChild>
                <w:div w:id="1389836155">
                  <w:marLeft w:val="0"/>
                  <w:marRight w:val="0"/>
                  <w:marTop w:val="0"/>
                  <w:marBottom w:val="0"/>
                  <w:divBdr>
                    <w:top w:val="none" w:sz="0" w:space="0" w:color="auto"/>
                    <w:left w:val="none" w:sz="0" w:space="0" w:color="auto"/>
                    <w:bottom w:val="none" w:sz="0" w:space="0" w:color="auto"/>
                    <w:right w:val="none" w:sz="0" w:space="0" w:color="auto"/>
                  </w:divBdr>
                  <w:divsChild>
                    <w:div w:id="1709528479">
                      <w:marLeft w:val="0"/>
                      <w:marRight w:val="0"/>
                      <w:marTop w:val="0"/>
                      <w:marBottom w:val="0"/>
                      <w:divBdr>
                        <w:top w:val="none" w:sz="0" w:space="0" w:color="auto"/>
                        <w:left w:val="none" w:sz="0" w:space="0" w:color="auto"/>
                        <w:bottom w:val="none" w:sz="0" w:space="0" w:color="auto"/>
                        <w:right w:val="none" w:sz="0" w:space="0" w:color="auto"/>
                      </w:divBdr>
                      <w:divsChild>
                        <w:div w:id="312564418">
                          <w:marLeft w:val="0"/>
                          <w:marRight w:val="0"/>
                          <w:marTop w:val="0"/>
                          <w:marBottom w:val="0"/>
                          <w:divBdr>
                            <w:top w:val="single" w:sz="6" w:space="0" w:color="D3D3D3"/>
                            <w:left w:val="none" w:sz="0" w:space="0" w:color="auto"/>
                            <w:bottom w:val="none" w:sz="0" w:space="0" w:color="auto"/>
                            <w:right w:val="none" w:sz="0" w:space="0" w:color="auto"/>
                          </w:divBdr>
                          <w:divsChild>
                            <w:div w:id="1781292783">
                              <w:marLeft w:val="0"/>
                              <w:marRight w:val="0"/>
                              <w:marTop w:val="0"/>
                              <w:marBottom w:val="0"/>
                              <w:divBdr>
                                <w:top w:val="none" w:sz="0" w:space="0" w:color="auto"/>
                                <w:left w:val="none" w:sz="0" w:space="0" w:color="auto"/>
                                <w:bottom w:val="none" w:sz="0" w:space="0" w:color="auto"/>
                                <w:right w:val="none" w:sz="0" w:space="0" w:color="auto"/>
                              </w:divBdr>
                              <w:divsChild>
                                <w:div w:id="257711440">
                                  <w:marLeft w:val="0"/>
                                  <w:marRight w:val="0"/>
                                  <w:marTop w:val="0"/>
                                  <w:marBottom w:val="0"/>
                                  <w:divBdr>
                                    <w:top w:val="none" w:sz="0" w:space="0" w:color="auto"/>
                                    <w:left w:val="none" w:sz="0" w:space="0" w:color="auto"/>
                                    <w:bottom w:val="none" w:sz="0" w:space="0" w:color="auto"/>
                                    <w:right w:val="none" w:sz="0" w:space="0" w:color="auto"/>
                                  </w:divBdr>
                                  <w:divsChild>
                                    <w:div w:id="1054281296">
                                      <w:marLeft w:val="0"/>
                                      <w:marRight w:val="0"/>
                                      <w:marTop w:val="0"/>
                                      <w:marBottom w:val="0"/>
                                      <w:divBdr>
                                        <w:top w:val="single" w:sz="6" w:space="12" w:color="CCCCCC"/>
                                        <w:left w:val="none" w:sz="0" w:space="0" w:color="auto"/>
                                        <w:bottom w:val="none" w:sz="0" w:space="0" w:color="auto"/>
                                        <w:right w:val="none" w:sz="0" w:space="0" w:color="auto"/>
                                      </w:divBdr>
                                      <w:divsChild>
                                        <w:div w:id="610942271">
                                          <w:marLeft w:val="0"/>
                                          <w:marRight w:val="0"/>
                                          <w:marTop w:val="0"/>
                                          <w:marBottom w:val="0"/>
                                          <w:divBdr>
                                            <w:top w:val="none" w:sz="0" w:space="0" w:color="auto"/>
                                            <w:left w:val="none" w:sz="0" w:space="0" w:color="auto"/>
                                            <w:bottom w:val="none" w:sz="0" w:space="0" w:color="auto"/>
                                            <w:right w:val="none" w:sz="0" w:space="0" w:color="auto"/>
                                          </w:divBdr>
                                          <w:divsChild>
                                            <w:div w:id="804350444">
                                              <w:marLeft w:val="0"/>
                                              <w:marRight w:val="0"/>
                                              <w:marTop w:val="0"/>
                                              <w:marBottom w:val="0"/>
                                              <w:divBdr>
                                                <w:top w:val="none" w:sz="0" w:space="0" w:color="auto"/>
                                                <w:left w:val="none" w:sz="0" w:space="0" w:color="auto"/>
                                                <w:bottom w:val="none" w:sz="0" w:space="0" w:color="auto"/>
                                                <w:right w:val="none" w:sz="0" w:space="0" w:color="auto"/>
                                              </w:divBdr>
                                              <w:divsChild>
                                                <w:div w:id="221140232">
                                                  <w:marLeft w:val="0"/>
                                                  <w:marRight w:val="0"/>
                                                  <w:marTop w:val="0"/>
                                                  <w:marBottom w:val="0"/>
                                                  <w:divBdr>
                                                    <w:top w:val="none" w:sz="0" w:space="0" w:color="auto"/>
                                                    <w:left w:val="none" w:sz="0" w:space="0" w:color="auto"/>
                                                    <w:bottom w:val="none" w:sz="0" w:space="0" w:color="auto"/>
                                                    <w:right w:val="none" w:sz="0" w:space="0" w:color="auto"/>
                                                  </w:divBdr>
                                                  <w:divsChild>
                                                    <w:div w:id="1751268353">
                                                      <w:marLeft w:val="0"/>
                                                      <w:marRight w:val="0"/>
                                                      <w:marTop w:val="0"/>
                                                      <w:marBottom w:val="0"/>
                                                      <w:divBdr>
                                                        <w:top w:val="none" w:sz="0" w:space="0" w:color="auto"/>
                                                        <w:left w:val="none" w:sz="0" w:space="0" w:color="auto"/>
                                                        <w:bottom w:val="none" w:sz="0" w:space="0" w:color="auto"/>
                                                        <w:right w:val="none" w:sz="0" w:space="0" w:color="auto"/>
                                                      </w:divBdr>
                                                      <w:divsChild>
                                                        <w:div w:id="592590211">
                                                          <w:marLeft w:val="0"/>
                                                          <w:marRight w:val="0"/>
                                                          <w:marTop w:val="0"/>
                                                          <w:marBottom w:val="0"/>
                                                          <w:divBdr>
                                                            <w:top w:val="none" w:sz="0" w:space="0" w:color="auto"/>
                                                            <w:left w:val="none" w:sz="0" w:space="0" w:color="auto"/>
                                                            <w:bottom w:val="none" w:sz="0" w:space="0" w:color="auto"/>
                                                            <w:right w:val="none" w:sz="0" w:space="0" w:color="auto"/>
                                                          </w:divBdr>
                                                          <w:divsChild>
                                                            <w:div w:id="1420559831">
                                                              <w:marLeft w:val="0"/>
                                                              <w:marRight w:val="0"/>
                                                              <w:marTop w:val="0"/>
                                                              <w:marBottom w:val="0"/>
                                                              <w:divBdr>
                                                                <w:top w:val="none" w:sz="0" w:space="10" w:color="D8D8D8"/>
                                                                <w:left w:val="none" w:sz="0" w:space="0" w:color="auto"/>
                                                                <w:bottom w:val="none" w:sz="0" w:space="0" w:color="auto"/>
                                                                <w:right w:val="none" w:sz="0" w:space="0" w:color="auto"/>
                                                              </w:divBdr>
                                                              <w:divsChild>
                                                                <w:div w:id="1676306258">
                                                                  <w:marLeft w:val="0"/>
                                                                  <w:marRight w:val="0"/>
                                                                  <w:marTop w:val="0"/>
                                                                  <w:marBottom w:val="0"/>
                                                                  <w:divBdr>
                                                                    <w:top w:val="none" w:sz="0" w:space="0" w:color="auto"/>
                                                                    <w:left w:val="none" w:sz="0" w:space="0" w:color="auto"/>
                                                                    <w:bottom w:val="none" w:sz="0" w:space="0" w:color="auto"/>
                                                                    <w:right w:val="none" w:sz="0" w:space="0" w:color="auto"/>
                                                                  </w:divBdr>
                                                                  <w:divsChild>
                                                                    <w:div w:id="2008437225">
                                                                      <w:marLeft w:val="0"/>
                                                                      <w:marRight w:val="0"/>
                                                                      <w:marTop w:val="0"/>
                                                                      <w:marBottom w:val="0"/>
                                                                      <w:divBdr>
                                                                        <w:top w:val="none" w:sz="0" w:space="0" w:color="auto"/>
                                                                        <w:left w:val="none" w:sz="0" w:space="0" w:color="auto"/>
                                                                        <w:bottom w:val="none" w:sz="0" w:space="0" w:color="auto"/>
                                                                        <w:right w:val="none" w:sz="0" w:space="0" w:color="auto"/>
                                                                      </w:divBdr>
                                                                      <w:divsChild>
                                                                        <w:div w:id="1097366830">
                                                                          <w:marLeft w:val="0"/>
                                                                          <w:marRight w:val="0"/>
                                                                          <w:marTop w:val="0"/>
                                                                          <w:marBottom w:val="0"/>
                                                                          <w:divBdr>
                                                                            <w:top w:val="none" w:sz="0" w:space="0" w:color="auto"/>
                                                                            <w:left w:val="none" w:sz="0" w:space="0" w:color="auto"/>
                                                                            <w:bottom w:val="none" w:sz="0" w:space="0" w:color="auto"/>
                                                                            <w:right w:val="none" w:sz="0" w:space="0" w:color="auto"/>
                                                                          </w:divBdr>
                                                                        </w:div>
                                                                      </w:divsChild>
                                                                    </w:div>
                                                                    <w:div w:id="1722091000">
                                                                      <w:marLeft w:val="0"/>
                                                                      <w:marRight w:val="0"/>
                                                                      <w:marTop w:val="0"/>
                                                                      <w:marBottom w:val="0"/>
                                                                      <w:divBdr>
                                                                        <w:top w:val="none" w:sz="0" w:space="0" w:color="auto"/>
                                                                        <w:left w:val="none" w:sz="0" w:space="0" w:color="auto"/>
                                                                        <w:bottom w:val="none" w:sz="0" w:space="0" w:color="auto"/>
                                                                        <w:right w:val="none" w:sz="0" w:space="0" w:color="auto"/>
                                                                      </w:divBdr>
                                                                    </w:div>
                                                                    <w:div w:id="1959527166">
                                                                      <w:marLeft w:val="0"/>
                                                                      <w:marRight w:val="0"/>
                                                                      <w:marTop w:val="0"/>
                                                                      <w:marBottom w:val="0"/>
                                                                      <w:divBdr>
                                                                        <w:top w:val="none" w:sz="0" w:space="0" w:color="auto"/>
                                                                        <w:left w:val="none" w:sz="0" w:space="0" w:color="auto"/>
                                                                        <w:bottom w:val="none" w:sz="0" w:space="0" w:color="auto"/>
                                                                        <w:right w:val="none" w:sz="0" w:space="0" w:color="auto"/>
                                                                      </w:divBdr>
                                                                      <w:divsChild>
                                                                        <w:div w:id="181529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383034">
      <w:bodyDiv w:val="1"/>
      <w:marLeft w:val="0"/>
      <w:marRight w:val="0"/>
      <w:marTop w:val="0"/>
      <w:marBottom w:val="0"/>
      <w:divBdr>
        <w:top w:val="none" w:sz="0" w:space="0" w:color="auto"/>
        <w:left w:val="none" w:sz="0" w:space="0" w:color="auto"/>
        <w:bottom w:val="none" w:sz="0" w:space="0" w:color="auto"/>
        <w:right w:val="none" w:sz="0" w:space="0" w:color="auto"/>
      </w:divBdr>
    </w:div>
    <w:div w:id="1482581322">
      <w:bodyDiv w:val="1"/>
      <w:marLeft w:val="0"/>
      <w:marRight w:val="0"/>
      <w:marTop w:val="0"/>
      <w:marBottom w:val="0"/>
      <w:divBdr>
        <w:top w:val="none" w:sz="0" w:space="0" w:color="auto"/>
        <w:left w:val="none" w:sz="0" w:space="0" w:color="auto"/>
        <w:bottom w:val="none" w:sz="0" w:space="0" w:color="auto"/>
        <w:right w:val="none" w:sz="0" w:space="0" w:color="auto"/>
      </w:divBdr>
    </w:div>
    <w:div w:id="1516726029">
      <w:bodyDiv w:val="1"/>
      <w:marLeft w:val="0"/>
      <w:marRight w:val="0"/>
      <w:marTop w:val="0"/>
      <w:marBottom w:val="0"/>
      <w:divBdr>
        <w:top w:val="none" w:sz="0" w:space="0" w:color="auto"/>
        <w:left w:val="none" w:sz="0" w:space="0" w:color="auto"/>
        <w:bottom w:val="none" w:sz="0" w:space="0" w:color="auto"/>
        <w:right w:val="none" w:sz="0" w:space="0" w:color="auto"/>
      </w:divBdr>
      <w:divsChild>
        <w:div w:id="1098284173">
          <w:marLeft w:val="0"/>
          <w:marRight w:val="0"/>
          <w:marTop w:val="0"/>
          <w:marBottom w:val="0"/>
          <w:divBdr>
            <w:top w:val="none" w:sz="0" w:space="0" w:color="auto"/>
            <w:left w:val="none" w:sz="0" w:space="0" w:color="auto"/>
            <w:bottom w:val="none" w:sz="0" w:space="0" w:color="auto"/>
            <w:right w:val="none" w:sz="0" w:space="0" w:color="auto"/>
          </w:divBdr>
          <w:divsChild>
            <w:div w:id="1271740398">
              <w:marLeft w:val="0"/>
              <w:marRight w:val="0"/>
              <w:marTop w:val="0"/>
              <w:marBottom w:val="0"/>
              <w:divBdr>
                <w:top w:val="none" w:sz="0" w:space="0" w:color="auto"/>
                <w:left w:val="none" w:sz="0" w:space="0" w:color="auto"/>
                <w:bottom w:val="none" w:sz="0" w:space="0" w:color="auto"/>
                <w:right w:val="none" w:sz="0" w:space="0" w:color="auto"/>
              </w:divBdr>
              <w:divsChild>
                <w:div w:id="1846237219">
                  <w:marLeft w:val="0"/>
                  <w:marRight w:val="0"/>
                  <w:marTop w:val="0"/>
                  <w:marBottom w:val="0"/>
                  <w:divBdr>
                    <w:top w:val="none" w:sz="0" w:space="0" w:color="auto"/>
                    <w:left w:val="none" w:sz="0" w:space="0" w:color="auto"/>
                    <w:bottom w:val="none" w:sz="0" w:space="0" w:color="auto"/>
                    <w:right w:val="none" w:sz="0" w:space="0" w:color="auto"/>
                  </w:divBdr>
                  <w:divsChild>
                    <w:div w:id="1607613767">
                      <w:marLeft w:val="0"/>
                      <w:marRight w:val="0"/>
                      <w:marTop w:val="0"/>
                      <w:marBottom w:val="0"/>
                      <w:divBdr>
                        <w:top w:val="single" w:sz="6" w:space="0" w:color="D3D3D3"/>
                        <w:left w:val="none" w:sz="0" w:space="0" w:color="auto"/>
                        <w:bottom w:val="none" w:sz="0" w:space="0" w:color="auto"/>
                        <w:right w:val="none" w:sz="0" w:space="0" w:color="auto"/>
                      </w:divBdr>
                      <w:divsChild>
                        <w:div w:id="591427221">
                          <w:marLeft w:val="0"/>
                          <w:marRight w:val="0"/>
                          <w:marTop w:val="0"/>
                          <w:marBottom w:val="0"/>
                          <w:divBdr>
                            <w:top w:val="none" w:sz="0" w:space="0" w:color="auto"/>
                            <w:left w:val="none" w:sz="0" w:space="0" w:color="auto"/>
                            <w:bottom w:val="none" w:sz="0" w:space="0" w:color="auto"/>
                            <w:right w:val="none" w:sz="0" w:space="0" w:color="auto"/>
                          </w:divBdr>
                          <w:divsChild>
                            <w:div w:id="157113108">
                              <w:marLeft w:val="0"/>
                              <w:marRight w:val="0"/>
                              <w:marTop w:val="0"/>
                              <w:marBottom w:val="0"/>
                              <w:divBdr>
                                <w:top w:val="none" w:sz="0" w:space="0" w:color="auto"/>
                                <w:left w:val="none" w:sz="0" w:space="0" w:color="auto"/>
                                <w:bottom w:val="none" w:sz="0" w:space="0" w:color="auto"/>
                                <w:right w:val="none" w:sz="0" w:space="0" w:color="auto"/>
                              </w:divBdr>
                              <w:divsChild>
                                <w:div w:id="684937605">
                                  <w:marLeft w:val="0"/>
                                  <w:marRight w:val="0"/>
                                  <w:marTop w:val="0"/>
                                  <w:marBottom w:val="0"/>
                                  <w:divBdr>
                                    <w:top w:val="single" w:sz="6" w:space="12" w:color="CCCCCC"/>
                                    <w:left w:val="none" w:sz="0" w:space="0" w:color="auto"/>
                                    <w:bottom w:val="none" w:sz="0" w:space="0" w:color="auto"/>
                                    <w:right w:val="none" w:sz="0" w:space="0" w:color="auto"/>
                                  </w:divBdr>
                                  <w:divsChild>
                                    <w:div w:id="1112015359">
                                      <w:marLeft w:val="330"/>
                                      <w:marRight w:val="330"/>
                                      <w:marTop w:val="0"/>
                                      <w:marBottom w:val="330"/>
                                      <w:divBdr>
                                        <w:top w:val="none" w:sz="0" w:space="0" w:color="auto"/>
                                        <w:left w:val="none" w:sz="0" w:space="0" w:color="auto"/>
                                        <w:bottom w:val="none" w:sz="0" w:space="0" w:color="auto"/>
                                        <w:right w:val="none" w:sz="0" w:space="0" w:color="auto"/>
                                      </w:divBdr>
                                      <w:divsChild>
                                        <w:div w:id="63321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6044296">
      <w:bodyDiv w:val="1"/>
      <w:marLeft w:val="0"/>
      <w:marRight w:val="0"/>
      <w:marTop w:val="0"/>
      <w:marBottom w:val="0"/>
      <w:divBdr>
        <w:top w:val="none" w:sz="0" w:space="0" w:color="auto"/>
        <w:left w:val="none" w:sz="0" w:space="0" w:color="auto"/>
        <w:bottom w:val="none" w:sz="0" w:space="0" w:color="auto"/>
        <w:right w:val="none" w:sz="0" w:space="0" w:color="auto"/>
      </w:divBdr>
    </w:div>
    <w:div w:id="1564100850">
      <w:bodyDiv w:val="1"/>
      <w:marLeft w:val="0"/>
      <w:marRight w:val="0"/>
      <w:marTop w:val="0"/>
      <w:marBottom w:val="0"/>
      <w:divBdr>
        <w:top w:val="none" w:sz="0" w:space="0" w:color="auto"/>
        <w:left w:val="none" w:sz="0" w:space="0" w:color="auto"/>
        <w:bottom w:val="none" w:sz="0" w:space="0" w:color="auto"/>
        <w:right w:val="none" w:sz="0" w:space="0" w:color="auto"/>
      </w:divBdr>
      <w:divsChild>
        <w:div w:id="2050374129">
          <w:marLeft w:val="0"/>
          <w:marRight w:val="0"/>
          <w:marTop w:val="0"/>
          <w:marBottom w:val="0"/>
          <w:divBdr>
            <w:top w:val="none" w:sz="0" w:space="0" w:color="auto"/>
            <w:left w:val="none" w:sz="0" w:space="0" w:color="auto"/>
            <w:bottom w:val="none" w:sz="0" w:space="0" w:color="auto"/>
            <w:right w:val="none" w:sz="0" w:space="0" w:color="auto"/>
          </w:divBdr>
          <w:divsChild>
            <w:div w:id="899483021">
              <w:marLeft w:val="0"/>
              <w:marRight w:val="0"/>
              <w:marTop w:val="0"/>
              <w:marBottom w:val="0"/>
              <w:divBdr>
                <w:top w:val="none" w:sz="0" w:space="0" w:color="auto"/>
                <w:left w:val="none" w:sz="0" w:space="0" w:color="auto"/>
                <w:bottom w:val="none" w:sz="0" w:space="0" w:color="auto"/>
                <w:right w:val="none" w:sz="0" w:space="0" w:color="auto"/>
              </w:divBdr>
              <w:divsChild>
                <w:div w:id="15928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80762">
      <w:bodyDiv w:val="1"/>
      <w:marLeft w:val="0"/>
      <w:marRight w:val="0"/>
      <w:marTop w:val="0"/>
      <w:marBottom w:val="0"/>
      <w:divBdr>
        <w:top w:val="none" w:sz="0" w:space="0" w:color="auto"/>
        <w:left w:val="none" w:sz="0" w:space="0" w:color="auto"/>
        <w:bottom w:val="none" w:sz="0" w:space="0" w:color="auto"/>
        <w:right w:val="none" w:sz="0" w:space="0" w:color="auto"/>
      </w:divBdr>
      <w:divsChild>
        <w:div w:id="2020813189">
          <w:marLeft w:val="0"/>
          <w:marRight w:val="0"/>
          <w:marTop w:val="0"/>
          <w:marBottom w:val="0"/>
          <w:divBdr>
            <w:top w:val="none" w:sz="0" w:space="0" w:color="auto"/>
            <w:left w:val="none" w:sz="0" w:space="0" w:color="auto"/>
            <w:bottom w:val="none" w:sz="0" w:space="0" w:color="auto"/>
            <w:right w:val="none" w:sz="0" w:space="0" w:color="auto"/>
          </w:divBdr>
          <w:divsChild>
            <w:div w:id="477495379">
              <w:marLeft w:val="0"/>
              <w:marRight w:val="0"/>
              <w:marTop w:val="0"/>
              <w:marBottom w:val="0"/>
              <w:divBdr>
                <w:top w:val="none" w:sz="0" w:space="0" w:color="auto"/>
                <w:left w:val="none" w:sz="0" w:space="0" w:color="auto"/>
                <w:bottom w:val="none" w:sz="0" w:space="0" w:color="auto"/>
                <w:right w:val="none" w:sz="0" w:space="0" w:color="auto"/>
              </w:divBdr>
              <w:divsChild>
                <w:div w:id="1945066440">
                  <w:marLeft w:val="0"/>
                  <w:marRight w:val="0"/>
                  <w:marTop w:val="0"/>
                  <w:marBottom w:val="0"/>
                  <w:divBdr>
                    <w:top w:val="none" w:sz="0" w:space="0" w:color="auto"/>
                    <w:left w:val="none" w:sz="0" w:space="0" w:color="auto"/>
                    <w:bottom w:val="none" w:sz="0" w:space="0" w:color="auto"/>
                    <w:right w:val="none" w:sz="0" w:space="0" w:color="auto"/>
                  </w:divBdr>
                  <w:divsChild>
                    <w:div w:id="1260943058">
                      <w:marLeft w:val="0"/>
                      <w:marRight w:val="0"/>
                      <w:marTop w:val="0"/>
                      <w:marBottom w:val="0"/>
                      <w:divBdr>
                        <w:top w:val="none" w:sz="0" w:space="0" w:color="auto"/>
                        <w:left w:val="none" w:sz="0" w:space="0" w:color="auto"/>
                        <w:bottom w:val="none" w:sz="0" w:space="0" w:color="auto"/>
                        <w:right w:val="none" w:sz="0" w:space="0" w:color="auto"/>
                      </w:divBdr>
                      <w:divsChild>
                        <w:div w:id="1144810419">
                          <w:marLeft w:val="0"/>
                          <w:marRight w:val="0"/>
                          <w:marTop w:val="0"/>
                          <w:marBottom w:val="0"/>
                          <w:divBdr>
                            <w:top w:val="single" w:sz="6" w:space="0" w:color="D3D3D3"/>
                            <w:left w:val="none" w:sz="0" w:space="0" w:color="auto"/>
                            <w:bottom w:val="none" w:sz="0" w:space="0" w:color="auto"/>
                            <w:right w:val="none" w:sz="0" w:space="0" w:color="auto"/>
                          </w:divBdr>
                          <w:divsChild>
                            <w:div w:id="926886169">
                              <w:marLeft w:val="0"/>
                              <w:marRight w:val="0"/>
                              <w:marTop w:val="0"/>
                              <w:marBottom w:val="0"/>
                              <w:divBdr>
                                <w:top w:val="none" w:sz="0" w:space="0" w:color="auto"/>
                                <w:left w:val="none" w:sz="0" w:space="0" w:color="auto"/>
                                <w:bottom w:val="none" w:sz="0" w:space="0" w:color="auto"/>
                                <w:right w:val="none" w:sz="0" w:space="0" w:color="auto"/>
                              </w:divBdr>
                              <w:divsChild>
                                <w:div w:id="1200043814">
                                  <w:marLeft w:val="0"/>
                                  <w:marRight w:val="0"/>
                                  <w:marTop w:val="0"/>
                                  <w:marBottom w:val="0"/>
                                  <w:divBdr>
                                    <w:top w:val="none" w:sz="0" w:space="0" w:color="auto"/>
                                    <w:left w:val="none" w:sz="0" w:space="0" w:color="auto"/>
                                    <w:bottom w:val="none" w:sz="0" w:space="0" w:color="auto"/>
                                    <w:right w:val="none" w:sz="0" w:space="0" w:color="auto"/>
                                  </w:divBdr>
                                  <w:divsChild>
                                    <w:div w:id="1947761464">
                                      <w:marLeft w:val="0"/>
                                      <w:marRight w:val="0"/>
                                      <w:marTop w:val="0"/>
                                      <w:marBottom w:val="0"/>
                                      <w:divBdr>
                                        <w:top w:val="single" w:sz="6" w:space="12" w:color="CCCCCC"/>
                                        <w:left w:val="none" w:sz="0" w:space="0" w:color="auto"/>
                                        <w:bottom w:val="none" w:sz="0" w:space="0" w:color="auto"/>
                                        <w:right w:val="none" w:sz="0" w:space="0" w:color="auto"/>
                                      </w:divBdr>
                                      <w:divsChild>
                                        <w:div w:id="497581421">
                                          <w:marLeft w:val="0"/>
                                          <w:marRight w:val="0"/>
                                          <w:marTop w:val="0"/>
                                          <w:marBottom w:val="0"/>
                                          <w:divBdr>
                                            <w:top w:val="none" w:sz="0" w:space="0" w:color="auto"/>
                                            <w:left w:val="none" w:sz="0" w:space="0" w:color="auto"/>
                                            <w:bottom w:val="none" w:sz="0" w:space="0" w:color="auto"/>
                                            <w:right w:val="none" w:sz="0" w:space="0" w:color="auto"/>
                                          </w:divBdr>
                                          <w:divsChild>
                                            <w:div w:id="1582838194">
                                              <w:marLeft w:val="0"/>
                                              <w:marRight w:val="0"/>
                                              <w:marTop w:val="0"/>
                                              <w:marBottom w:val="0"/>
                                              <w:divBdr>
                                                <w:top w:val="none" w:sz="0" w:space="0" w:color="auto"/>
                                                <w:left w:val="none" w:sz="0" w:space="0" w:color="auto"/>
                                                <w:bottom w:val="none" w:sz="0" w:space="0" w:color="auto"/>
                                                <w:right w:val="none" w:sz="0" w:space="0" w:color="auto"/>
                                              </w:divBdr>
                                              <w:divsChild>
                                                <w:div w:id="1301228099">
                                                  <w:marLeft w:val="0"/>
                                                  <w:marRight w:val="0"/>
                                                  <w:marTop w:val="0"/>
                                                  <w:marBottom w:val="0"/>
                                                  <w:divBdr>
                                                    <w:top w:val="none" w:sz="0" w:space="0" w:color="auto"/>
                                                    <w:left w:val="none" w:sz="0" w:space="0" w:color="auto"/>
                                                    <w:bottom w:val="none" w:sz="0" w:space="0" w:color="auto"/>
                                                    <w:right w:val="none" w:sz="0" w:space="0" w:color="auto"/>
                                                  </w:divBdr>
                                                  <w:divsChild>
                                                    <w:div w:id="1047492518">
                                                      <w:marLeft w:val="0"/>
                                                      <w:marRight w:val="0"/>
                                                      <w:marTop w:val="0"/>
                                                      <w:marBottom w:val="0"/>
                                                      <w:divBdr>
                                                        <w:top w:val="none" w:sz="0" w:space="0" w:color="auto"/>
                                                        <w:left w:val="none" w:sz="0" w:space="0" w:color="auto"/>
                                                        <w:bottom w:val="none" w:sz="0" w:space="0" w:color="auto"/>
                                                        <w:right w:val="none" w:sz="0" w:space="0" w:color="auto"/>
                                                      </w:divBdr>
                                                      <w:divsChild>
                                                        <w:div w:id="1070884716">
                                                          <w:marLeft w:val="0"/>
                                                          <w:marRight w:val="0"/>
                                                          <w:marTop w:val="0"/>
                                                          <w:marBottom w:val="0"/>
                                                          <w:divBdr>
                                                            <w:top w:val="none" w:sz="0" w:space="0" w:color="auto"/>
                                                            <w:left w:val="none" w:sz="0" w:space="0" w:color="auto"/>
                                                            <w:bottom w:val="none" w:sz="0" w:space="0" w:color="auto"/>
                                                            <w:right w:val="none" w:sz="0" w:space="0" w:color="auto"/>
                                                          </w:divBdr>
                                                          <w:divsChild>
                                                            <w:div w:id="1551988853">
                                                              <w:marLeft w:val="0"/>
                                                              <w:marRight w:val="0"/>
                                                              <w:marTop w:val="0"/>
                                                              <w:marBottom w:val="0"/>
                                                              <w:divBdr>
                                                                <w:top w:val="none" w:sz="0" w:space="10" w:color="D8D8D8"/>
                                                                <w:left w:val="none" w:sz="0" w:space="0" w:color="auto"/>
                                                                <w:bottom w:val="none" w:sz="0" w:space="0" w:color="auto"/>
                                                                <w:right w:val="none" w:sz="0" w:space="0" w:color="auto"/>
                                                              </w:divBdr>
                                                              <w:divsChild>
                                                                <w:div w:id="289016058">
                                                                  <w:marLeft w:val="0"/>
                                                                  <w:marRight w:val="0"/>
                                                                  <w:marTop w:val="0"/>
                                                                  <w:marBottom w:val="0"/>
                                                                  <w:divBdr>
                                                                    <w:top w:val="none" w:sz="0" w:space="0" w:color="auto"/>
                                                                    <w:left w:val="none" w:sz="0" w:space="0" w:color="auto"/>
                                                                    <w:bottom w:val="none" w:sz="0" w:space="0" w:color="auto"/>
                                                                    <w:right w:val="none" w:sz="0" w:space="0" w:color="auto"/>
                                                                  </w:divBdr>
                                                                  <w:divsChild>
                                                                    <w:div w:id="220989136">
                                                                      <w:marLeft w:val="0"/>
                                                                      <w:marRight w:val="0"/>
                                                                      <w:marTop w:val="0"/>
                                                                      <w:marBottom w:val="0"/>
                                                                      <w:divBdr>
                                                                        <w:top w:val="none" w:sz="0" w:space="0" w:color="auto"/>
                                                                        <w:left w:val="none" w:sz="0" w:space="0" w:color="auto"/>
                                                                        <w:bottom w:val="none" w:sz="0" w:space="0" w:color="auto"/>
                                                                        <w:right w:val="none" w:sz="0" w:space="0" w:color="auto"/>
                                                                      </w:divBdr>
                                                                      <w:divsChild>
                                                                        <w:div w:id="461967915">
                                                                          <w:marLeft w:val="0"/>
                                                                          <w:marRight w:val="0"/>
                                                                          <w:marTop w:val="0"/>
                                                                          <w:marBottom w:val="0"/>
                                                                          <w:divBdr>
                                                                            <w:top w:val="none" w:sz="0" w:space="0" w:color="auto"/>
                                                                            <w:left w:val="none" w:sz="0" w:space="0" w:color="auto"/>
                                                                            <w:bottom w:val="none" w:sz="0" w:space="0" w:color="auto"/>
                                                                            <w:right w:val="none" w:sz="0" w:space="0" w:color="auto"/>
                                                                          </w:divBdr>
                                                                        </w:div>
                                                                      </w:divsChild>
                                                                    </w:div>
                                                                    <w:div w:id="18139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9285465">
      <w:bodyDiv w:val="1"/>
      <w:marLeft w:val="0"/>
      <w:marRight w:val="0"/>
      <w:marTop w:val="0"/>
      <w:marBottom w:val="0"/>
      <w:divBdr>
        <w:top w:val="none" w:sz="0" w:space="0" w:color="auto"/>
        <w:left w:val="none" w:sz="0" w:space="0" w:color="auto"/>
        <w:bottom w:val="none" w:sz="0" w:space="0" w:color="auto"/>
        <w:right w:val="none" w:sz="0" w:space="0" w:color="auto"/>
      </w:divBdr>
    </w:div>
    <w:div w:id="1739476828">
      <w:bodyDiv w:val="1"/>
      <w:marLeft w:val="0"/>
      <w:marRight w:val="0"/>
      <w:marTop w:val="0"/>
      <w:marBottom w:val="0"/>
      <w:divBdr>
        <w:top w:val="none" w:sz="0" w:space="0" w:color="auto"/>
        <w:left w:val="none" w:sz="0" w:space="0" w:color="auto"/>
        <w:bottom w:val="none" w:sz="0" w:space="0" w:color="auto"/>
        <w:right w:val="none" w:sz="0" w:space="0" w:color="auto"/>
      </w:divBdr>
      <w:divsChild>
        <w:div w:id="2114931413">
          <w:marLeft w:val="0"/>
          <w:marRight w:val="0"/>
          <w:marTop w:val="0"/>
          <w:marBottom w:val="0"/>
          <w:divBdr>
            <w:top w:val="none" w:sz="0" w:space="0" w:color="auto"/>
            <w:left w:val="none" w:sz="0" w:space="0" w:color="auto"/>
            <w:bottom w:val="none" w:sz="0" w:space="0" w:color="auto"/>
            <w:right w:val="none" w:sz="0" w:space="0" w:color="auto"/>
          </w:divBdr>
          <w:divsChild>
            <w:div w:id="344476153">
              <w:marLeft w:val="0"/>
              <w:marRight w:val="0"/>
              <w:marTop w:val="0"/>
              <w:marBottom w:val="0"/>
              <w:divBdr>
                <w:top w:val="none" w:sz="0" w:space="0" w:color="auto"/>
                <w:left w:val="none" w:sz="0" w:space="0" w:color="auto"/>
                <w:bottom w:val="none" w:sz="0" w:space="0" w:color="auto"/>
                <w:right w:val="none" w:sz="0" w:space="0" w:color="auto"/>
              </w:divBdr>
              <w:divsChild>
                <w:div w:id="1557470007">
                  <w:marLeft w:val="0"/>
                  <w:marRight w:val="0"/>
                  <w:marTop w:val="0"/>
                  <w:marBottom w:val="0"/>
                  <w:divBdr>
                    <w:top w:val="none" w:sz="0" w:space="0" w:color="auto"/>
                    <w:left w:val="none" w:sz="0" w:space="0" w:color="auto"/>
                    <w:bottom w:val="none" w:sz="0" w:space="0" w:color="auto"/>
                    <w:right w:val="none" w:sz="0" w:space="0" w:color="auto"/>
                  </w:divBdr>
                  <w:divsChild>
                    <w:div w:id="41096529">
                      <w:marLeft w:val="0"/>
                      <w:marRight w:val="0"/>
                      <w:marTop w:val="0"/>
                      <w:marBottom w:val="0"/>
                      <w:divBdr>
                        <w:top w:val="none" w:sz="0" w:space="0" w:color="auto"/>
                        <w:left w:val="none" w:sz="0" w:space="0" w:color="auto"/>
                        <w:bottom w:val="none" w:sz="0" w:space="0" w:color="auto"/>
                        <w:right w:val="none" w:sz="0" w:space="0" w:color="auto"/>
                      </w:divBdr>
                      <w:divsChild>
                        <w:div w:id="1452090337">
                          <w:marLeft w:val="0"/>
                          <w:marRight w:val="0"/>
                          <w:marTop w:val="0"/>
                          <w:marBottom w:val="0"/>
                          <w:divBdr>
                            <w:top w:val="single" w:sz="6" w:space="0" w:color="D3D3D3"/>
                            <w:left w:val="none" w:sz="0" w:space="0" w:color="auto"/>
                            <w:bottom w:val="none" w:sz="0" w:space="0" w:color="auto"/>
                            <w:right w:val="none" w:sz="0" w:space="0" w:color="auto"/>
                          </w:divBdr>
                          <w:divsChild>
                            <w:div w:id="1291210172">
                              <w:marLeft w:val="0"/>
                              <w:marRight w:val="0"/>
                              <w:marTop w:val="0"/>
                              <w:marBottom w:val="0"/>
                              <w:divBdr>
                                <w:top w:val="none" w:sz="0" w:space="0" w:color="auto"/>
                                <w:left w:val="none" w:sz="0" w:space="0" w:color="auto"/>
                                <w:bottom w:val="none" w:sz="0" w:space="0" w:color="auto"/>
                                <w:right w:val="none" w:sz="0" w:space="0" w:color="auto"/>
                              </w:divBdr>
                              <w:divsChild>
                                <w:div w:id="373191843">
                                  <w:marLeft w:val="0"/>
                                  <w:marRight w:val="0"/>
                                  <w:marTop w:val="0"/>
                                  <w:marBottom w:val="0"/>
                                  <w:divBdr>
                                    <w:top w:val="none" w:sz="0" w:space="0" w:color="auto"/>
                                    <w:left w:val="none" w:sz="0" w:space="0" w:color="auto"/>
                                    <w:bottom w:val="none" w:sz="0" w:space="0" w:color="auto"/>
                                    <w:right w:val="none" w:sz="0" w:space="0" w:color="auto"/>
                                  </w:divBdr>
                                  <w:divsChild>
                                    <w:div w:id="873882822">
                                      <w:marLeft w:val="0"/>
                                      <w:marRight w:val="0"/>
                                      <w:marTop w:val="0"/>
                                      <w:marBottom w:val="0"/>
                                      <w:divBdr>
                                        <w:top w:val="single" w:sz="6" w:space="12" w:color="CCCCCC"/>
                                        <w:left w:val="none" w:sz="0" w:space="0" w:color="auto"/>
                                        <w:bottom w:val="none" w:sz="0" w:space="0" w:color="auto"/>
                                        <w:right w:val="none" w:sz="0" w:space="0" w:color="auto"/>
                                      </w:divBdr>
                                      <w:divsChild>
                                        <w:div w:id="116216492">
                                          <w:marLeft w:val="0"/>
                                          <w:marRight w:val="0"/>
                                          <w:marTop w:val="0"/>
                                          <w:marBottom w:val="0"/>
                                          <w:divBdr>
                                            <w:top w:val="none" w:sz="0" w:space="0" w:color="auto"/>
                                            <w:left w:val="none" w:sz="0" w:space="0" w:color="auto"/>
                                            <w:bottom w:val="none" w:sz="0" w:space="0" w:color="auto"/>
                                            <w:right w:val="none" w:sz="0" w:space="0" w:color="auto"/>
                                          </w:divBdr>
                                          <w:divsChild>
                                            <w:div w:id="1762141146">
                                              <w:marLeft w:val="0"/>
                                              <w:marRight w:val="0"/>
                                              <w:marTop w:val="0"/>
                                              <w:marBottom w:val="0"/>
                                              <w:divBdr>
                                                <w:top w:val="none" w:sz="0" w:space="0" w:color="auto"/>
                                                <w:left w:val="none" w:sz="0" w:space="0" w:color="auto"/>
                                                <w:bottom w:val="none" w:sz="0" w:space="0" w:color="auto"/>
                                                <w:right w:val="none" w:sz="0" w:space="0" w:color="auto"/>
                                              </w:divBdr>
                                              <w:divsChild>
                                                <w:div w:id="1636788037">
                                                  <w:marLeft w:val="0"/>
                                                  <w:marRight w:val="0"/>
                                                  <w:marTop w:val="0"/>
                                                  <w:marBottom w:val="0"/>
                                                  <w:divBdr>
                                                    <w:top w:val="none" w:sz="0" w:space="0" w:color="auto"/>
                                                    <w:left w:val="none" w:sz="0" w:space="0" w:color="auto"/>
                                                    <w:bottom w:val="none" w:sz="0" w:space="0" w:color="auto"/>
                                                    <w:right w:val="none" w:sz="0" w:space="0" w:color="auto"/>
                                                  </w:divBdr>
                                                  <w:divsChild>
                                                    <w:div w:id="835732484">
                                                      <w:marLeft w:val="0"/>
                                                      <w:marRight w:val="0"/>
                                                      <w:marTop w:val="0"/>
                                                      <w:marBottom w:val="0"/>
                                                      <w:divBdr>
                                                        <w:top w:val="none" w:sz="0" w:space="0" w:color="auto"/>
                                                        <w:left w:val="none" w:sz="0" w:space="0" w:color="auto"/>
                                                        <w:bottom w:val="none" w:sz="0" w:space="0" w:color="auto"/>
                                                        <w:right w:val="none" w:sz="0" w:space="0" w:color="auto"/>
                                                      </w:divBdr>
                                                      <w:divsChild>
                                                        <w:div w:id="402528149">
                                                          <w:marLeft w:val="0"/>
                                                          <w:marRight w:val="0"/>
                                                          <w:marTop w:val="0"/>
                                                          <w:marBottom w:val="0"/>
                                                          <w:divBdr>
                                                            <w:top w:val="none" w:sz="0" w:space="0" w:color="auto"/>
                                                            <w:left w:val="none" w:sz="0" w:space="0" w:color="auto"/>
                                                            <w:bottom w:val="none" w:sz="0" w:space="0" w:color="auto"/>
                                                            <w:right w:val="none" w:sz="0" w:space="0" w:color="auto"/>
                                                          </w:divBdr>
                                                          <w:divsChild>
                                                            <w:div w:id="796409971">
                                                              <w:marLeft w:val="0"/>
                                                              <w:marRight w:val="0"/>
                                                              <w:marTop w:val="0"/>
                                                              <w:marBottom w:val="0"/>
                                                              <w:divBdr>
                                                                <w:top w:val="none" w:sz="0" w:space="10" w:color="D8D8D8"/>
                                                                <w:left w:val="none" w:sz="0" w:space="0" w:color="auto"/>
                                                                <w:bottom w:val="none" w:sz="0" w:space="0" w:color="auto"/>
                                                                <w:right w:val="none" w:sz="0" w:space="0" w:color="auto"/>
                                                              </w:divBdr>
                                                              <w:divsChild>
                                                                <w:div w:id="244850288">
                                                                  <w:marLeft w:val="0"/>
                                                                  <w:marRight w:val="0"/>
                                                                  <w:marTop w:val="0"/>
                                                                  <w:marBottom w:val="0"/>
                                                                  <w:divBdr>
                                                                    <w:top w:val="none" w:sz="0" w:space="0" w:color="auto"/>
                                                                    <w:left w:val="none" w:sz="0" w:space="0" w:color="auto"/>
                                                                    <w:bottom w:val="none" w:sz="0" w:space="0" w:color="auto"/>
                                                                    <w:right w:val="none" w:sz="0" w:space="0" w:color="auto"/>
                                                                  </w:divBdr>
                                                                  <w:divsChild>
                                                                    <w:div w:id="485754017">
                                                                      <w:marLeft w:val="0"/>
                                                                      <w:marRight w:val="0"/>
                                                                      <w:marTop w:val="0"/>
                                                                      <w:marBottom w:val="0"/>
                                                                      <w:divBdr>
                                                                        <w:top w:val="none" w:sz="0" w:space="0" w:color="auto"/>
                                                                        <w:left w:val="none" w:sz="0" w:space="0" w:color="auto"/>
                                                                        <w:bottom w:val="none" w:sz="0" w:space="0" w:color="auto"/>
                                                                        <w:right w:val="none" w:sz="0" w:space="0" w:color="auto"/>
                                                                      </w:divBdr>
                                                                      <w:divsChild>
                                                                        <w:div w:id="5606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063972">
      <w:bodyDiv w:val="1"/>
      <w:marLeft w:val="0"/>
      <w:marRight w:val="0"/>
      <w:marTop w:val="0"/>
      <w:marBottom w:val="0"/>
      <w:divBdr>
        <w:top w:val="none" w:sz="0" w:space="0" w:color="auto"/>
        <w:left w:val="none" w:sz="0" w:space="0" w:color="auto"/>
        <w:bottom w:val="none" w:sz="0" w:space="0" w:color="auto"/>
        <w:right w:val="none" w:sz="0" w:space="0" w:color="auto"/>
      </w:divBdr>
    </w:div>
    <w:div w:id="1801417656">
      <w:bodyDiv w:val="1"/>
      <w:marLeft w:val="0"/>
      <w:marRight w:val="0"/>
      <w:marTop w:val="0"/>
      <w:marBottom w:val="0"/>
      <w:divBdr>
        <w:top w:val="none" w:sz="0" w:space="0" w:color="auto"/>
        <w:left w:val="none" w:sz="0" w:space="0" w:color="auto"/>
        <w:bottom w:val="none" w:sz="0" w:space="0" w:color="auto"/>
        <w:right w:val="none" w:sz="0" w:space="0" w:color="auto"/>
      </w:divBdr>
      <w:divsChild>
        <w:div w:id="1253929948">
          <w:marLeft w:val="0"/>
          <w:marRight w:val="0"/>
          <w:marTop w:val="0"/>
          <w:marBottom w:val="0"/>
          <w:divBdr>
            <w:top w:val="none" w:sz="0" w:space="0" w:color="auto"/>
            <w:left w:val="none" w:sz="0" w:space="0" w:color="auto"/>
            <w:bottom w:val="none" w:sz="0" w:space="0" w:color="auto"/>
            <w:right w:val="none" w:sz="0" w:space="0" w:color="auto"/>
          </w:divBdr>
          <w:divsChild>
            <w:div w:id="2043165752">
              <w:marLeft w:val="0"/>
              <w:marRight w:val="0"/>
              <w:marTop w:val="0"/>
              <w:marBottom w:val="0"/>
              <w:divBdr>
                <w:top w:val="none" w:sz="0" w:space="0" w:color="auto"/>
                <w:left w:val="none" w:sz="0" w:space="0" w:color="auto"/>
                <w:bottom w:val="none" w:sz="0" w:space="0" w:color="auto"/>
                <w:right w:val="none" w:sz="0" w:space="0" w:color="auto"/>
              </w:divBdr>
              <w:divsChild>
                <w:div w:id="572010269">
                  <w:marLeft w:val="0"/>
                  <w:marRight w:val="0"/>
                  <w:marTop w:val="0"/>
                  <w:marBottom w:val="0"/>
                  <w:divBdr>
                    <w:top w:val="none" w:sz="0" w:space="0" w:color="auto"/>
                    <w:left w:val="none" w:sz="0" w:space="0" w:color="auto"/>
                    <w:bottom w:val="none" w:sz="0" w:space="0" w:color="auto"/>
                    <w:right w:val="none" w:sz="0" w:space="0" w:color="auto"/>
                  </w:divBdr>
                  <w:divsChild>
                    <w:div w:id="849222842">
                      <w:marLeft w:val="0"/>
                      <w:marRight w:val="0"/>
                      <w:marTop w:val="0"/>
                      <w:marBottom w:val="0"/>
                      <w:divBdr>
                        <w:top w:val="single" w:sz="6" w:space="0" w:color="D3D3D3"/>
                        <w:left w:val="none" w:sz="0" w:space="0" w:color="auto"/>
                        <w:bottom w:val="none" w:sz="0" w:space="0" w:color="auto"/>
                        <w:right w:val="none" w:sz="0" w:space="0" w:color="auto"/>
                      </w:divBdr>
                      <w:divsChild>
                        <w:div w:id="1011489582">
                          <w:marLeft w:val="0"/>
                          <w:marRight w:val="0"/>
                          <w:marTop w:val="0"/>
                          <w:marBottom w:val="0"/>
                          <w:divBdr>
                            <w:top w:val="none" w:sz="0" w:space="0" w:color="auto"/>
                            <w:left w:val="none" w:sz="0" w:space="0" w:color="auto"/>
                            <w:bottom w:val="none" w:sz="0" w:space="0" w:color="auto"/>
                            <w:right w:val="none" w:sz="0" w:space="0" w:color="auto"/>
                          </w:divBdr>
                          <w:divsChild>
                            <w:div w:id="1392803654">
                              <w:marLeft w:val="0"/>
                              <w:marRight w:val="0"/>
                              <w:marTop w:val="0"/>
                              <w:marBottom w:val="0"/>
                              <w:divBdr>
                                <w:top w:val="none" w:sz="0" w:space="0" w:color="auto"/>
                                <w:left w:val="none" w:sz="0" w:space="0" w:color="auto"/>
                                <w:bottom w:val="none" w:sz="0" w:space="0" w:color="auto"/>
                                <w:right w:val="none" w:sz="0" w:space="0" w:color="auto"/>
                              </w:divBdr>
                              <w:divsChild>
                                <w:div w:id="233660738">
                                  <w:marLeft w:val="0"/>
                                  <w:marRight w:val="0"/>
                                  <w:marTop w:val="0"/>
                                  <w:marBottom w:val="0"/>
                                  <w:divBdr>
                                    <w:top w:val="single" w:sz="6" w:space="12" w:color="CCCCCC"/>
                                    <w:left w:val="none" w:sz="0" w:space="0" w:color="auto"/>
                                    <w:bottom w:val="none" w:sz="0" w:space="0" w:color="auto"/>
                                    <w:right w:val="none" w:sz="0" w:space="0" w:color="auto"/>
                                  </w:divBdr>
                                  <w:divsChild>
                                    <w:div w:id="1445231216">
                                      <w:marLeft w:val="330"/>
                                      <w:marRight w:val="330"/>
                                      <w:marTop w:val="30"/>
                                      <w:marBottom w:val="180"/>
                                      <w:divBdr>
                                        <w:top w:val="none" w:sz="0" w:space="0" w:color="auto"/>
                                        <w:left w:val="none" w:sz="0" w:space="0" w:color="auto"/>
                                        <w:bottom w:val="none" w:sz="0" w:space="0" w:color="auto"/>
                                        <w:right w:val="none" w:sz="0" w:space="0" w:color="auto"/>
                                      </w:divBdr>
                                    </w:div>
                                    <w:div w:id="1458403603">
                                      <w:marLeft w:val="330"/>
                                      <w:marRight w:val="330"/>
                                      <w:marTop w:val="0"/>
                                      <w:marBottom w:val="330"/>
                                      <w:divBdr>
                                        <w:top w:val="none" w:sz="0" w:space="0" w:color="auto"/>
                                        <w:left w:val="none" w:sz="0" w:space="0" w:color="auto"/>
                                        <w:bottom w:val="none" w:sz="0" w:space="0" w:color="auto"/>
                                        <w:right w:val="none" w:sz="0" w:space="0" w:color="auto"/>
                                      </w:divBdr>
                                    </w:div>
                                    <w:div w:id="1308900226">
                                      <w:marLeft w:val="330"/>
                                      <w:marRight w:val="330"/>
                                      <w:marTop w:val="0"/>
                                      <w:marBottom w:val="330"/>
                                      <w:divBdr>
                                        <w:top w:val="none" w:sz="0" w:space="0" w:color="auto"/>
                                        <w:left w:val="none" w:sz="0" w:space="0" w:color="auto"/>
                                        <w:bottom w:val="none" w:sz="0" w:space="0" w:color="auto"/>
                                        <w:right w:val="none" w:sz="0" w:space="0" w:color="auto"/>
                                      </w:divBdr>
                                      <w:divsChild>
                                        <w:div w:id="18735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512397">
      <w:bodyDiv w:val="1"/>
      <w:marLeft w:val="0"/>
      <w:marRight w:val="0"/>
      <w:marTop w:val="0"/>
      <w:marBottom w:val="0"/>
      <w:divBdr>
        <w:top w:val="none" w:sz="0" w:space="0" w:color="auto"/>
        <w:left w:val="none" w:sz="0" w:space="0" w:color="auto"/>
        <w:bottom w:val="none" w:sz="0" w:space="0" w:color="auto"/>
        <w:right w:val="none" w:sz="0" w:space="0" w:color="auto"/>
      </w:divBdr>
      <w:divsChild>
        <w:div w:id="2073768596">
          <w:marLeft w:val="0"/>
          <w:marRight w:val="0"/>
          <w:marTop w:val="0"/>
          <w:marBottom w:val="0"/>
          <w:divBdr>
            <w:top w:val="none" w:sz="0" w:space="0" w:color="auto"/>
            <w:left w:val="none" w:sz="0" w:space="0" w:color="auto"/>
            <w:bottom w:val="none" w:sz="0" w:space="0" w:color="auto"/>
            <w:right w:val="none" w:sz="0" w:space="0" w:color="auto"/>
          </w:divBdr>
          <w:divsChild>
            <w:div w:id="1629897195">
              <w:marLeft w:val="0"/>
              <w:marRight w:val="0"/>
              <w:marTop w:val="0"/>
              <w:marBottom w:val="0"/>
              <w:divBdr>
                <w:top w:val="none" w:sz="0" w:space="0" w:color="auto"/>
                <w:left w:val="none" w:sz="0" w:space="0" w:color="auto"/>
                <w:bottom w:val="none" w:sz="0" w:space="0" w:color="auto"/>
                <w:right w:val="none" w:sz="0" w:space="0" w:color="auto"/>
              </w:divBdr>
              <w:divsChild>
                <w:div w:id="2071997389">
                  <w:marLeft w:val="0"/>
                  <w:marRight w:val="0"/>
                  <w:marTop w:val="0"/>
                  <w:marBottom w:val="0"/>
                  <w:divBdr>
                    <w:top w:val="none" w:sz="0" w:space="0" w:color="auto"/>
                    <w:left w:val="none" w:sz="0" w:space="0" w:color="auto"/>
                    <w:bottom w:val="none" w:sz="0" w:space="0" w:color="auto"/>
                    <w:right w:val="none" w:sz="0" w:space="0" w:color="auto"/>
                  </w:divBdr>
                  <w:divsChild>
                    <w:div w:id="2086147587">
                      <w:marLeft w:val="0"/>
                      <w:marRight w:val="0"/>
                      <w:marTop w:val="0"/>
                      <w:marBottom w:val="0"/>
                      <w:divBdr>
                        <w:top w:val="none" w:sz="0" w:space="0" w:color="auto"/>
                        <w:left w:val="none" w:sz="0" w:space="0" w:color="auto"/>
                        <w:bottom w:val="none" w:sz="0" w:space="0" w:color="auto"/>
                        <w:right w:val="none" w:sz="0" w:space="0" w:color="auto"/>
                      </w:divBdr>
                      <w:divsChild>
                        <w:div w:id="176239496">
                          <w:marLeft w:val="0"/>
                          <w:marRight w:val="0"/>
                          <w:marTop w:val="0"/>
                          <w:marBottom w:val="0"/>
                          <w:divBdr>
                            <w:top w:val="single" w:sz="6" w:space="0" w:color="D3D3D3"/>
                            <w:left w:val="none" w:sz="0" w:space="0" w:color="auto"/>
                            <w:bottom w:val="none" w:sz="0" w:space="0" w:color="auto"/>
                            <w:right w:val="none" w:sz="0" w:space="0" w:color="auto"/>
                          </w:divBdr>
                          <w:divsChild>
                            <w:div w:id="1645432527">
                              <w:marLeft w:val="0"/>
                              <w:marRight w:val="0"/>
                              <w:marTop w:val="0"/>
                              <w:marBottom w:val="0"/>
                              <w:divBdr>
                                <w:top w:val="none" w:sz="0" w:space="0" w:color="auto"/>
                                <w:left w:val="none" w:sz="0" w:space="0" w:color="auto"/>
                                <w:bottom w:val="none" w:sz="0" w:space="0" w:color="auto"/>
                                <w:right w:val="none" w:sz="0" w:space="0" w:color="auto"/>
                              </w:divBdr>
                              <w:divsChild>
                                <w:div w:id="44837503">
                                  <w:marLeft w:val="0"/>
                                  <w:marRight w:val="0"/>
                                  <w:marTop w:val="0"/>
                                  <w:marBottom w:val="0"/>
                                  <w:divBdr>
                                    <w:top w:val="none" w:sz="0" w:space="0" w:color="auto"/>
                                    <w:left w:val="none" w:sz="0" w:space="0" w:color="auto"/>
                                    <w:bottom w:val="none" w:sz="0" w:space="0" w:color="auto"/>
                                    <w:right w:val="none" w:sz="0" w:space="0" w:color="auto"/>
                                  </w:divBdr>
                                  <w:divsChild>
                                    <w:div w:id="210650060">
                                      <w:marLeft w:val="0"/>
                                      <w:marRight w:val="0"/>
                                      <w:marTop w:val="0"/>
                                      <w:marBottom w:val="0"/>
                                      <w:divBdr>
                                        <w:top w:val="single" w:sz="6" w:space="12" w:color="CCCCCC"/>
                                        <w:left w:val="none" w:sz="0" w:space="0" w:color="auto"/>
                                        <w:bottom w:val="none" w:sz="0" w:space="0" w:color="auto"/>
                                        <w:right w:val="none" w:sz="0" w:space="0" w:color="auto"/>
                                      </w:divBdr>
                                      <w:divsChild>
                                        <w:div w:id="655183524">
                                          <w:marLeft w:val="0"/>
                                          <w:marRight w:val="0"/>
                                          <w:marTop w:val="0"/>
                                          <w:marBottom w:val="0"/>
                                          <w:divBdr>
                                            <w:top w:val="none" w:sz="0" w:space="0" w:color="auto"/>
                                            <w:left w:val="none" w:sz="0" w:space="0" w:color="auto"/>
                                            <w:bottom w:val="none" w:sz="0" w:space="0" w:color="auto"/>
                                            <w:right w:val="none" w:sz="0" w:space="0" w:color="auto"/>
                                          </w:divBdr>
                                          <w:divsChild>
                                            <w:div w:id="821652875">
                                              <w:marLeft w:val="0"/>
                                              <w:marRight w:val="0"/>
                                              <w:marTop w:val="0"/>
                                              <w:marBottom w:val="0"/>
                                              <w:divBdr>
                                                <w:top w:val="none" w:sz="0" w:space="0" w:color="auto"/>
                                                <w:left w:val="none" w:sz="0" w:space="0" w:color="auto"/>
                                                <w:bottom w:val="none" w:sz="0" w:space="0" w:color="auto"/>
                                                <w:right w:val="none" w:sz="0" w:space="0" w:color="auto"/>
                                              </w:divBdr>
                                              <w:divsChild>
                                                <w:div w:id="761411736">
                                                  <w:marLeft w:val="0"/>
                                                  <w:marRight w:val="0"/>
                                                  <w:marTop w:val="0"/>
                                                  <w:marBottom w:val="0"/>
                                                  <w:divBdr>
                                                    <w:top w:val="none" w:sz="0" w:space="0" w:color="auto"/>
                                                    <w:left w:val="none" w:sz="0" w:space="0" w:color="auto"/>
                                                    <w:bottom w:val="none" w:sz="0" w:space="0" w:color="auto"/>
                                                    <w:right w:val="none" w:sz="0" w:space="0" w:color="auto"/>
                                                  </w:divBdr>
                                                  <w:divsChild>
                                                    <w:div w:id="1332945343">
                                                      <w:marLeft w:val="0"/>
                                                      <w:marRight w:val="0"/>
                                                      <w:marTop w:val="0"/>
                                                      <w:marBottom w:val="0"/>
                                                      <w:divBdr>
                                                        <w:top w:val="none" w:sz="0" w:space="0" w:color="auto"/>
                                                        <w:left w:val="none" w:sz="0" w:space="0" w:color="auto"/>
                                                        <w:bottom w:val="none" w:sz="0" w:space="0" w:color="auto"/>
                                                        <w:right w:val="none" w:sz="0" w:space="0" w:color="auto"/>
                                                      </w:divBdr>
                                                      <w:divsChild>
                                                        <w:div w:id="960069299">
                                                          <w:marLeft w:val="0"/>
                                                          <w:marRight w:val="0"/>
                                                          <w:marTop w:val="0"/>
                                                          <w:marBottom w:val="0"/>
                                                          <w:divBdr>
                                                            <w:top w:val="none" w:sz="0" w:space="0" w:color="auto"/>
                                                            <w:left w:val="none" w:sz="0" w:space="0" w:color="auto"/>
                                                            <w:bottom w:val="none" w:sz="0" w:space="0" w:color="auto"/>
                                                            <w:right w:val="none" w:sz="0" w:space="0" w:color="auto"/>
                                                          </w:divBdr>
                                                          <w:divsChild>
                                                            <w:div w:id="1760170897">
                                                              <w:marLeft w:val="0"/>
                                                              <w:marRight w:val="0"/>
                                                              <w:marTop w:val="0"/>
                                                              <w:marBottom w:val="0"/>
                                                              <w:divBdr>
                                                                <w:top w:val="none" w:sz="0" w:space="10" w:color="D8D8D8"/>
                                                                <w:left w:val="none" w:sz="0" w:space="0" w:color="auto"/>
                                                                <w:bottom w:val="none" w:sz="0" w:space="0" w:color="auto"/>
                                                                <w:right w:val="none" w:sz="0" w:space="0" w:color="auto"/>
                                                              </w:divBdr>
                                                              <w:divsChild>
                                                                <w:div w:id="1777402019">
                                                                  <w:marLeft w:val="0"/>
                                                                  <w:marRight w:val="0"/>
                                                                  <w:marTop w:val="0"/>
                                                                  <w:marBottom w:val="0"/>
                                                                  <w:divBdr>
                                                                    <w:top w:val="none" w:sz="0" w:space="0" w:color="auto"/>
                                                                    <w:left w:val="none" w:sz="0" w:space="0" w:color="auto"/>
                                                                    <w:bottom w:val="none" w:sz="0" w:space="0" w:color="auto"/>
                                                                    <w:right w:val="none" w:sz="0" w:space="0" w:color="auto"/>
                                                                  </w:divBdr>
                                                                  <w:divsChild>
                                                                    <w:div w:id="908534205">
                                                                      <w:marLeft w:val="0"/>
                                                                      <w:marRight w:val="0"/>
                                                                      <w:marTop w:val="0"/>
                                                                      <w:marBottom w:val="0"/>
                                                                      <w:divBdr>
                                                                        <w:top w:val="none" w:sz="0" w:space="0" w:color="auto"/>
                                                                        <w:left w:val="none" w:sz="0" w:space="0" w:color="auto"/>
                                                                        <w:bottom w:val="none" w:sz="0" w:space="0" w:color="auto"/>
                                                                        <w:right w:val="none" w:sz="0" w:space="0" w:color="auto"/>
                                                                      </w:divBdr>
                                                                      <w:divsChild>
                                                                        <w:div w:id="6279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7983361">
      <w:bodyDiv w:val="1"/>
      <w:marLeft w:val="0"/>
      <w:marRight w:val="0"/>
      <w:marTop w:val="0"/>
      <w:marBottom w:val="0"/>
      <w:divBdr>
        <w:top w:val="none" w:sz="0" w:space="0" w:color="auto"/>
        <w:left w:val="none" w:sz="0" w:space="0" w:color="auto"/>
        <w:bottom w:val="none" w:sz="0" w:space="0" w:color="auto"/>
        <w:right w:val="none" w:sz="0" w:space="0" w:color="auto"/>
      </w:divBdr>
    </w:div>
    <w:div w:id="1886141658">
      <w:bodyDiv w:val="1"/>
      <w:marLeft w:val="0"/>
      <w:marRight w:val="0"/>
      <w:marTop w:val="0"/>
      <w:marBottom w:val="0"/>
      <w:divBdr>
        <w:top w:val="none" w:sz="0" w:space="0" w:color="auto"/>
        <w:left w:val="none" w:sz="0" w:space="0" w:color="auto"/>
        <w:bottom w:val="none" w:sz="0" w:space="0" w:color="auto"/>
        <w:right w:val="none" w:sz="0" w:space="0" w:color="auto"/>
      </w:divBdr>
    </w:div>
    <w:div w:id="2072775096">
      <w:bodyDiv w:val="1"/>
      <w:marLeft w:val="0"/>
      <w:marRight w:val="0"/>
      <w:marTop w:val="0"/>
      <w:marBottom w:val="0"/>
      <w:divBdr>
        <w:top w:val="none" w:sz="0" w:space="0" w:color="auto"/>
        <w:left w:val="none" w:sz="0" w:space="0" w:color="auto"/>
        <w:bottom w:val="none" w:sz="0" w:space="0" w:color="auto"/>
        <w:right w:val="none" w:sz="0" w:space="0" w:color="auto"/>
      </w:divBdr>
      <w:divsChild>
        <w:div w:id="594556741">
          <w:marLeft w:val="0"/>
          <w:marRight w:val="0"/>
          <w:marTop w:val="0"/>
          <w:marBottom w:val="0"/>
          <w:divBdr>
            <w:top w:val="none" w:sz="0" w:space="0" w:color="auto"/>
            <w:left w:val="none" w:sz="0" w:space="0" w:color="auto"/>
            <w:bottom w:val="none" w:sz="0" w:space="0" w:color="auto"/>
            <w:right w:val="none" w:sz="0" w:space="0" w:color="auto"/>
          </w:divBdr>
          <w:divsChild>
            <w:div w:id="572661936">
              <w:marLeft w:val="0"/>
              <w:marRight w:val="0"/>
              <w:marTop w:val="0"/>
              <w:marBottom w:val="0"/>
              <w:divBdr>
                <w:top w:val="none" w:sz="0" w:space="0" w:color="auto"/>
                <w:left w:val="none" w:sz="0" w:space="0" w:color="auto"/>
                <w:bottom w:val="none" w:sz="0" w:space="0" w:color="auto"/>
                <w:right w:val="none" w:sz="0" w:space="0" w:color="auto"/>
              </w:divBdr>
              <w:divsChild>
                <w:div w:id="6410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09992">
      <w:bodyDiv w:val="1"/>
      <w:marLeft w:val="0"/>
      <w:marRight w:val="0"/>
      <w:marTop w:val="0"/>
      <w:marBottom w:val="0"/>
      <w:divBdr>
        <w:top w:val="none" w:sz="0" w:space="0" w:color="auto"/>
        <w:left w:val="none" w:sz="0" w:space="0" w:color="auto"/>
        <w:bottom w:val="none" w:sz="0" w:space="0" w:color="auto"/>
        <w:right w:val="none" w:sz="0" w:space="0" w:color="auto"/>
      </w:divBdr>
      <w:divsChild>
        <w:div w:id="569581363">
          <w:marLeft w:val="0"/>
          <w:marRight w:val="0"/>
          <w:marTop w:val="0"/>
          <w:marBottom w:val="0"/>
          <w:divBdr>
            <w:top w:val="none" w:sz="0" w:space="0" w:color="auto"/>
            <w:left w:val="none" w:sz="0" w:space="0" w:color="auto"/>
            <w:bottom w:val="none" w:sz="0" w:space="0" w:color="auto"/>
            <w:right w:val="none" w:sz="0" w:space="0" w:color="auto"/>
          </w:divBdr>
          <w:divsChild>
            <w:div w:id="1763644278">
              <w:marLeft w:val="0"/>
              <w:marRight w:val="0"/>
              <w:marTop w:val="0"/>
              <w:marBottom w:val="0"/>
              <w:divBdr>
                <w:top w:val="none" w:sz="0" w:space="0" w:color="auto"/>
                <w:left w:val="none" w:sz="0" w:space="0" w:color="auto"/>
                <w:bottom w:val="none" w:sz="0" w:space="0" w:color="auto"/>
                <w:right w:val="none" w:sz="0" w:space="0" w:color="auto"/>
              </w:divBdr>
              <w:divsChild>
                <w:div w:id="2130513166">
                  <w:marLeft w:val="0"/>
                  <w:marRight w:val="0"/>
                  <w:marTop w:val="0"/>
                  <w:marBottom w:val="0"/>
                  <w:divBdr>
                    <w:top w:val="none" w:sz="0" w:space="0" w:color="auto"/>
                    <w:left w:val="none" w:sz="0" w:space="0" w:color="auto"/>
                    <w:bottom w:val="none" w:sz="0" w:space="0" w:color="auto"/>
                    <w:right w:val="none" w:sz="0" w:space="0" w:color="auto"/>
                  </w:divBdr>
                  <w:divsChild>
                    <w:div w:id="243413392">
                      <w:marLeft w:val="0"/>
                      <w:marRight w:val="0"/>
                      <w:marTop w:val="0"/>
                      <w:marBottom w:val="0"/>
                      <w:divBdr>
                        <w:top w:val="none" w:sz="0" w:space="0" w:color="auto"/>
                        <w:left w:val="none" w:sz="0" w:space="0" w:color="auto"/>
                        <w:bottom w:val="none" w:sz="0" w:space="0" w:color="auto"/>
                        <w:right w:val="none" w:sz="0" w:space="0" w:color="auto"/>
                      </w:divBdr>
                      <w:divsChild>
                        <w:div w:id="1450199876">
                          <w:marLeft w:val="0"/>
                          <w:marRight w:val="0"/>
                          <w:marTop w:val="0"/>
                          <w:marBottom w:val="0"/>
                          <w:divBdr>
                            <w:top w:val="single" w:sz="6" w:space="0" w:color="D3D3D3"/>
                            <w:left w:val="none" w:sz="0" w:space="0" w:color="auto"/>
                            <w:bottom w:val="none" w:sz="0" w:space="0" w:color="auto"/>
                            <w:right w:val="none" w:sz="0" w:space="0" w:color="auto"/>
                          </w:divBdr>
                          <w:divsChild>
                            <w:div w:id="917790679">
                              <w:marLeft w:val="0"/>
                              <w:marRight w:val="0"/>
                              <w:marTop w:val="0"/>
                              <w:marBottom w:val="0"/>
                              <w:divBdr>
                                <w:top w:val="none" w:sz="0" w:space="0" w:color="auto"/>
                                <w:left w:val="none" w:sz="0" w:space="0" w:color="auto"/>
                                <w:bottom w:val="none" w:sz="0" w:space="0" w:color="auto"/>
                                <w:right w:val="none" w:sz="0" w:space="0" w:color="auto"/>
                              </w:divBdr>
                              <w:divsChild>
                                <w:div w:id="1195076884">
                                  <w:marLeft w:val="0"/>
                                  <w:marRight w:val="0"/>
                                  <w:marTop w:val="0"/>
                                  <w:marBottom w:val="0"/>
                                  <w:divBdr>
                                    <w:top w:val="none" w:sz="0" w:space="0" w:color="auto"/>
                                    <w:left w:val="none" w:sz="0" w:space="0" w:color="auto"/>
                                    <w:bottom w:val="none" w:sz="0" w:space="0" w:color="auto"/>
                                    <w:right w:val="none" w:sz="0" w:space="0" w:color="auto"/>
                                  </w:divBdr>
                                  <w:divsChild>
                                    <w:div w:id="1297108068">
                                      <w:marLeft w:val="0"/>
                                      <w:marRight w:val="0"/>
                                      <w:marTop w:val="0"/>
                                      <w:marBottom w:val="0"/>
                                      <w:divBdr>
                                        <w:top w:val="single" w:sz="6" w:space="12" w:color="CCCCCC"/>
                                        <w:left w:val="none" w:sz="0" w:space="0" w:color="auto"/>
                                        <w:bottom w:val="none" w:sz="0" w:space="0" w:color="auto"/>
                                        <w:right w:val="none" w:sz="0" w:space="0" w:color="auto"/>
                                      </w:divBdr>
                                      <w:divsChild>
                                        <w:div w:id="411895697">
                                          <w:marLeft w:val="0"/>
                                          <w:marRight w:val="0"/>
                                          <w:marTop w:val="0"/>
                                          <w:marBottom w:val="0"/>
                                          <w:divBdr>
                                            <w:top w:val="none" w:sz="0" w:space="0" w:color="auto"/>
                                            <w:left w:val="none" w:sz="0" w:space="0" w:color="auto"/>
                                            <w:bottom w:val="none" w:sz="0" w:space="0" w:color="auto"/>
                                            <w:right w:val="none" w:sz="0" w:space="0" w:color="auto"/>
                                          </w:divBdr>
                                          <w:divsChild>
                                            <w:div w:id="1596788894">
                                              <w:marLeft w:val="0"/>
                                              <w:marRight w:val="0"/>
                                              <w:marTop w:val="0"/>
                                              <w:marBottom w:val="0"/>
                                              <w:divBdr>
                                                <w:top w:val="none" w:sz="0" w:space="0" w:color="auto"/>
                                                <w:left w:val="none" w:sz="0" w:space="0" w:color="auto"/>
                                                <w:bottom w:val="none" w:sz="0" w:space="0" w:color="auto"/>
                                                <w:right w:val="none" w:sz="0" w:space="0" w:color="auto"/>
                                              </w:divBdr>
                                              <w:divsChild>
                                                <w:div w:id="1753968550">
                                                  <w:marLeft w:val="0"/>
                                                  <w:marRight w:val="0"/>
                                                  <w:marTop w:val="0"/>
                                                  <w:marBottom w:val="0"/>
                                                  <w:divBdr>
                                                    <w:top w:val="none" w:sz="0" w:space="0" w:color="auto"/>
                                                    <w:left w:val="none" w:sz="0" w:space="0" w:color="auto"/>
                                                    <w:bottom w:val="none" w:sz="0" w:space="0" w:color="auto"/>
                                                    <w:right w:val="none" w:sz="0" w:space="0" w:color="auto"/>
                                                  </w:divBdr>
                                                  <w:divsChild>
                                                    <w:div w:id="730737313">
                                                      <w:marLeft w:val="0"/>
                                                      <w:marRight w:val="0"/>
                                                      <w:marTop w:val="0"/>
                                                      <w:marBottom w:val="0"/>
                                                      <w:divBdr>
                                                        <w:top w:val="none" w:sz="0" w:space="0" w:color="auto"/>
                                                        <w:left w:val="none" w:sz="0" w:space="0" w:color="auto"/>
                                                        <w:bottom w:val="none" w:sz="0" w:space="0" w:color="auto"/>
                                                        <w:right w:val="none" w:sz="0" w:space="0" w:color="auto"/>
                                                      </w:divBdr>
                                                      <w:divsChild>
                                                        <w:div w:id="695497390">
                                                          <w:marLeft w:val="0"/>
                                                          <w:marRight w:val="0"/>
                                                          <w:marTop w:val="0"/>
                                                          <w:marBottom w:val="0"/>
                                                          <w:divBdr>
                                                            <w:top w:val="none" w:sz="0" w:space="0" w:color="auto"/>
                                                            <w:left w:val="none" w:sz="0" w:space="0" w:color="auto"/>
                                                            <w:bottom w:val="none" w:sz="0" w:space="0" w:color="auto"/>
                                                            <w:right w:val="none" w:sz="0" w:space="0" w:color="auto"/>
                                                          </w:divBdr>
                                                          <w:divsChild>
                                                            <w:div w:id="1653561485">
                                                              <w:marLeft w:val="0"/>
                                                              <w:marRight w:val="0"/>
                                                              <w:marTop w:val="0"/>
                                                              <w:marBottom w:val="0"/>
                                                              <w:divBdr>
                                                                <w:top w:val="none" w:sz="0" w:space="10" w:color="D8D8D8"/>
                                                                <w:left w:val="none" w:sz="0" w:space="0" w:color="auto"/>
                                                                <w:bottom w:val="none" w:sz="0" w:space="0" w:color="auto"/>
                                                                <w:right w:val="none" w:sz="0" w:space="0" w:color="auto"/>
                                                              </w:divBdr>
                                                              <w:divsChild>
                                                                <w:div w:id="1765763585">
                                                                  <w:marLeft w:val="0"/>
                                                                  <w:marRight w:val="0"/>
                                                                  <w:marTop w:val="0"/>
                                                                  <w:marBottom w:val="0"/>
                                                                  <w:divBdr>
                                                                    <w:top w:val="none" w:sz="0" w:space="0" w:color="auto"/>
                                                                    <w:left w:val="none" w:sz="0" w:space="0" w:color="auto"/>
                                                                    <w:bottom w:val="none" w:sz="0" w:space="0" w:color="auto"/>
                                                                    <w:right w:val="none" w:sz="0" w:space="0" w:color="auto"/>
                                                                  </w:divBdr>
                                                                  <w:divsChild>
                                                                    <w:div w:id="1504004615">
                                                                      <w:marLeft w:val="0"/>
                                                                      <w:marRight w:val="0"/>
                                                                      <w:marTop w:val="0"/>
                                                                      <w:marBottom w:val="0"/>
                                                                      <w:divBdr>
                                                                        <w:top w:val="none" w:sz="0" w:space="0" w:color="auto"/>
                                                                        <w:left w:val="none" w:sz="0" w:space="0" w:color="auto"/>
                                                                        <w:bottom w:val="none" w:sz="0" w:space="0" w:color="auto"/>
                                                                        <w:right w:val="none" w:sz="0" w:space="0" w:color="auto"/>
                                                                      </w:divBdr>
                                                                      <w:divsChild>
                                                                        <w:div w:id="296760376">
                                                                          <w:marLeft w:val="0"/>
                                                                          <w:marRight w:val="0"/>
                                                                          <w:marTop w:val="0"/>
                                                                          <w:marBottom w:val="0"/>
                                                                          <w:divBdr>
                                                                            <w:top w:val="none" w:sz="0" w:space="0" w:color="auto"/>
                                                                            <w:left w:val="none" w:sz="0" w:space="0" w:color="auto"/>
                                                                            <w:bottom w:val="none" w:sz="0" w:space="0" w:color="auto"/>
                                                                            <w:right w:val="none" w:sz="0" w:space="0" w:color="auto"/>
                                                                          </w:divBdr>
                                                                        </w:div>
                                                                      </w:divsChild>
                                                                    </w:div>
                                                                    <w:div w:id="325597873">
                                                                      <w:marLeft w:val="0"/>
                                                                      <w:marRight w:val="0"/>
                                                                      <w:marTop w:val="0"/>
                                                                      <w:marBottom w:val="0"/>
                                                                      <w:divBdr>
                                                                        <w:top w:val="none" w:sz="0" w:space="0" w:color="auto"/>
                                                                        <w:left w:val="none" w:sz="0" w:space="0" w:color="auto"/>
                                                                        <w:bottom w:val="none" w:sz="0" w:space="0" w:color="auto"/>
                                                                        <w:right w:val="none" w:sz="0" w:space="0" w:color="auto"/>
                                                                      </w:divBdr>
                                                                    </w:div>
                                                                    <w:div w:id="241305159">
                                                                      <w:marLeft w:val="0"/>
                                                                      <w:marRight w:val="0"/>
                                                                      <w:marTop w:val="0"/>
                                                                      <w:marBottom w:val="0"/>
                                                                      <w:divBdr>
                                                                        <w:top w:val="none" w:sz="0" w:space="0" w:color="auto"/>
                                                                        <w:left w:val="none" w:sz="0" w:space="0" w:color="auto"/>
                                                                        <w:bottom w:val="none" w:sz="0" w:space="0" w:color="auto"/>
                                                                        <w:right w:val="none" w:sz="0" w:space="0" w:color="auto"/>
                                                                      </w:divBdr>
                                                                      <w:divsChild>
                                                                        <w:div w:id="60446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3721345">
      <w:bodyDiv w:val="1"/>
      <w:marLeft w:val="0"/>
      <w:marRight w:val="0"/>
      <w:marTop w:val="0"/>
      <w:marBottom w:val="0"/>
      <w:divBdr>
        <w:top w:val="none" w:sz="0" w:space="0" w:color="auto"/>
        <w:left w:val="none" w:sz="0" w:space="0" w:color="auto"/>
        <w:bottom w:val="none" w:sz="0" w:space="0" w:color="auto"/>
        <w:right w:val="none" w:sz="0" w:space="0" w:color="auto"/>
      </w:divBdr>
      <w:divsChild>
        <w:div w:id="1082066848">
          <w:marLeft w:val="0"/>
          <w:marRight w:val="0"/>
          <w:marTop w:val="0"/>
          <w:marBottom w:val="0"/>
          <w:divBdr>
            <w:top w:val="none" w:sz="0" w:space="0" w:color="auto"/>
            <w:left w:val="none" w:sz="0" w:space="0" w:color="auto"/>
            <w:bottom w:val="none" w:sz="0" w:space="0" w:color="auto"/>
            <w:right w:val="none" w:sz="0" w:space="0" w:color="auto"/>
          </w:divBdr>
          <w:divsChild>
            <w:div w:id="362363910">
              <w:marLeft w:val="0"/>
              <w:marRight w:val="0"/>
              <w:marTop w:val="0"/>
              <w:marBottom w:val="0"/>
              <w:divBdr>
                <w:top w:val="none" w:sz="0" w:space="0" w:color="auto"/>
                <w:left w:val="none" w:sz="0" w:space="0" w:color="auto"/>
                <w:bottom w:val="none" w:sz="0" w:space="0" w:color="auto"/>
                <w:right w:val="none" w:sz="0" w:space="0" w:color="auto"/>
              </w:divBdr>
              <w:divsChild>
                <w:div w:id="2293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48949">
      <w:bodyDiv w:val="1"/>
      <w:marLeft w:val="0"/>
      <w:marRight w:val="0"/>
      <w:marTop w:val="0"/>
      <w:marBottom w:val="0"/>
      <w:divBdr>
        <w:top w:val="none" w:sz="0" w:space="0" w:color="auto"/>
        <w:left w:val="none" w:sz="0" w:space="0" w:color="auto"/>
        <w:bottom w:val="none" w:sz="0" w:space="0" w:color="auto"/>
        <w:right w:val="none" w:sz="0" w:space="0" w:color="auto"/>
      </w:divBdr>
      <w:divsChild>
        <w:div w:id="945847441">
          <w:marLeft w:val="0"/>
          <w:marRight w:val="0"/>
          <w:marTop w:val="0"/>
          <w:marBottom w:val="0"/>
          <w:divBdr>
            <w:top w:val="none" w:sz="0" w:space="0" w:color="auto"/>
            <w:left w:val="none" w:sz="0" w:space="0" w:color="auto"/>
            <w:bottom w:val="none" w:sz="0" w:space="0" w:color="auto"/>
            <w:right w:val="none" w:sz="0" w:space="0" w:color="auto"/>
          </w:divBdr>
          <w:divsChild>
            <w:div w:id="1707875388">
              <w:marLeft w:val="0"/>
              <w:marRight w:val="0"/>
              <w:marTop w:val="0"/>
              <w:marBottom w:val="0"/>
              <w:divBdr>
                <w:top w:val="none" w:sz="0" w:space="0" w:color="auto"/>
                <w:left w:val="none" w:sz="0" w:space="0" w:color="auto"/>
                <w:bottom w:val="none" w:sz="0" w:space="0" w:color="auto"/>
                <w:right w:val="none" w:sz="0" w:space="0" w:color="auto"/>
              </w:divBdr>
              <w:divsChild>
                <w:div w:id="212157687">
                  <w:marLeft w:val="0"/>
                  <w:marRight w:val="0"/>
                  <w:marTop w:val="0"/>
                  <w:marBottom w:val="0"/>
                  <w:divBdr>
                    <w:top w:val="none" w:sz="0" w:space="0" w:color="auto"/>
                    <w:left w:val="none" w:sz="0" w:space="0" w:color="auto"/>
                    <w:bottom w:val="none" w:sz="0" w:space="0" w:color="auto"/>
                    <w:right w:val="none" w:sz="0" w:space="0" w:color="auto"/>
                  </w:divBdr>
                  <w:divsChild>
                    <w:div w:id="1216818663">
                      <w:marLeft w:val="0"/>
                      <w:marRight w:val="0"/>
                      <w:marTop w:val="0"/>
                      <w:marBottom w:val="0"/>
                      <w:divBdr>
                        <w:top w:val="single" w:sz="6" w:space="0" w:color="D3D3D3"/>
                        <w:left w:val="none" w:sz="0" w:space="0" w:color="auto"/>
                        <w:bottom w:val="none" w:sz="0" w:space="0" w:color="auto"/>
                        <w:right w:val="none" w:sz="0" w:space="0" w:color="auto"/>
                      </w:divBdr>
                      <w:divsChild>
                        <w:div w:id="1469123653">
                          <w:marLeft w:val="0"/>
                          <w:marRight w:val="0"/>
                          <w:marTop w:val="0"/>
                          <w:marBottom w:val="0"/>
                          <w:divBdr>
                            <w:top w:val="none" w:sz="0" w:space="0" w:color="auto"/>
                            <w:left w:val="none" w:sz="0" w:space="0" w:color="auto"/>
                            <w:bottom w:val="none" w:sz="0" w:space="0" w:color="auto"/>
                            <w:right w:val="none" w:sz="0" w:space="0" w:color="auto"/>
                          </w:divBdr>
                          <w:divsChild>
                            <w:div w:id="1952397121">
                              <w:marLeft w:val="0"/>
                              <w:marRight w:val="0"/>
                              <w:marTop w:val="0"/>
                              <w:marBottom w:val="0"/>
                              <w:divBdr>
                                <w:top w:val="none" w:sz="0" w:space="0" w:color="auto"/>
                                <w:left w:val="none" w:sz="0" w:space="0" w:color="auto"/>
                                <w:bottom w:val="none" w:sz="0" w:space="0" w:color="auto"/>
                                <w:right w:val="none" w:sz="0" w:space="0" w:color="auto"/>
                              </w:divBdr>
                              <w:divsChild>
                                <w:div w:id="634913211">
                                  <w:marLeft w:val="0"/>
                                  <w:marRight w:val="0"/>
                                  <w:marTop w:val="0"/>
                                  <w:marBottom w:val="0"/>
                                  <w:divBdr>
                                    <w:top w:val="single" w:sz="6" w:space="12" w:color="CCCCCC"/>
                                    <w:left w:val="none" w:sz="0" w:space="0" w:color="auto"/>
                                    <w:bottom w:val="none" w:sz="0" w:space="0" w:color="auto"/>
                                    <w:right w:val="none" w:sz="0" w:space="0" w:color="auto"/>
                                  </w:divBdr>
                                  <w:divsChild>
                                    <w:div w:id="926887470">
                                      <w:marLeft w:val="330"/>
                                      <w:marRight w:val="330"/>
                                      <w:marTop w:val="0"/>
                                      <w:marBottom w:val="330"/>
                                      <w:divBdr>
                                        <w:top w:val="none" w:sz="0" w:space="0" w:color="auto"/>
                                        <w:left w:val="none" w:sz="0" w:space="0" w:color="auto"/>
                                        <w:bottom w:val="none" w:sz="0" w:space="0" w:color="auto"/>
                                        <w:right w:val="none" w:sz="0" w:space="0" w:color="auto"/>
                                      </w:divBdr>
                                      <w:divsChild>
                                        <w:div w:id="19252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s.webofknowledge.com/full_record.do?product=WOS&amp;search_mode=GeneralSearch&amp;qid=10&amp;SID=D2825grMNt1voKwmOTm&amp;page=1&amp;doc=8&amp;cacheurlFromRightClick=no"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pps.webofknowledge.com/full_record.do?product=WOS&amp;search_mode=GeneralSearch&amp;qid=18&amp;SID=D2825grMNt1voKwmOTm&amp;page=1&amp;doc=1&amp;cacheurlFromRightClick=no"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77D8C-4752-4052-8854-1BD00430A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6815</Words>
  <Characters>38850</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Seymour, Valerie</dc:creator>
  <cp:lastModifiedBy>de Montfalcon S.P.</cp:lastModifiedBy>
  <cp:revision>2</cp:revision>
  <cp:lastPrinted>2019-07-18T08:21:00Z</cp:lastPrinted>
  <dcterms:created xsi:type="dcterms:W3CDTF">2020-05-27T09:43:00Z</dcterms:created>
  <dcterms:modified xsi:type="dcterms:W3CDTF">2020-05-27T09:43:00Z</dcterms:modified>
</cp:coreProperties>
</file>