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164FA7" w14:textId="6BF43C92" w:rsidR="00CC5D7C" w:rsidRPr="004716D9" w:rsidRDefault="00CC5D7C" w:rsidP="00CC5D7C">
      <w:pPr>
        <w:spacing w:line="360" w:lineRule="auto"/>
        <w:jc w:val="both"/>
        <w:rPr>
          <w:rFonts w:ascii="Times New Roman" w:hAnsi="Times New Roman" w:cs="Times New Roman"/>
          <w:b/>
          <w:sz w:val="26"/>
          <w:szCs w:val="26"/>
        </w:rPr>
      </w:pPr>
      <w:bookmarkStart w:id="0" w:name="_GoBack"/>
      <w:bookmarkEnd w:id="0"/>
      <w:r w:rsidRPr="004716D9">
        <w:rPr>
          <w:rFonts w:ascii="Times New Roman" w:hAnsi="Times New Roman" w:cs="Times New Roman"/>
          <w:b/>
          <w:sz w:val="26"/>
          <w:szCs w:val="26"/>
        </w:rPr>
        <w:t>Abstract (2</w:t>
      </w:r>
      <w:r w:rsidR="00C130A8" w:rsidRPr="004716D9">
        <w:rPr>
          <w:rFonts w:ascii="Times New Roman" w:hAnsi="Times New Roman" w:cs="Times New Roman"/>
          <w:b/>
          <w:sz w:val="26"/>
          <w:szCs w:val="26"/>
        </w:rPr>
        <w:t>50</w:t>
      </w:r>
      <w:r w:rsidRPr="004716D9">
        <w:rPr>
          <w:rFonts w:ascii="Times New Roman" w:hAnsi="Times New Roman" w:cs="Times New Roman"/>
          <w:b/>
          <w:sz w:val="26"/>
          <w:szCs w:val="26"/>
        </w:rPr>
        <w:t xml:space="preserve"> words)</w:t>
      </w:r>
    </w:p>
    <w:p w14:paraId="68FAA1AB" w14:textId="68885BDF" w:rsidR="00CC5D7C" w:rsidRPr="004716D9" w:rsidRDefault="00CC5D7C" w:rsidP="00CC5D7C">
      <w:pPr>
        <w:spacing w:after="0" w:line="360" w:lineRule="auto"/>
        <w:jc w:val="both"/>
        <w:rPr>
          <w:rFonts w:ascii="Times New Roman" w:hAnsi="Times New Roman" w:cs="Times New Roman"/>
          <w:sz w:val="24"/>
          <w:szCs w:val="24"/>
        </w:rPr>
      </w:pPr>
      <w:r w:rsidRPr="004716D9">
        <w:rPr>
          <w:rFonts w:ascii="Times New Roman" w:hAnsi="Times New Roman" w:cs="Times New Roman"/>
          <w:i/>
          <w:sz w:val="24"/>
          <w:szCs w:val="24"/>
        </w:rPr>
        <w:t>Objective:</w:t>
      </w:r>
      <w:r w:rsidRPr="004716D9">
        <w:rPr>
          <w:rFonts w:ascii="Times New Roman" w:hAnsi="Times New Roman" w:cs="Times New Roman"/>
          <w:sz w:val="24"/>
          <w:szCs w:val="24"/>
        </w:rPr>
        <w:t xml:space="preserve"> to explore influences on adolescent diet and physical activity, from the perspectives </w:t>
      </w:r>
      <w:r w:rsidRPr="004716D9">
        <w:rPr>
          <w:rFonts w:ascii="Times New Roman" w:hAnsi="Times New Roman"/>
          <w:sz w:val="24"/>
        </w:rPr>
        <w:t xml:space="preserve">of adolescents </w:t>
      </w:r>
      <w:r w:rsidRPr="004716D9">
        <w:rPr>
          <w:rFonts w:ascii="Times New Roman" w:hAnsi="Times New Roman" w:cs="Times New Roman"/>
          <w:sz w:val="24"/>
          <w:szCs w:val="24"/>
        </w:rPr>
        <w:t>and their caregivers</w:t>
      </w:r>
      <w:r w:rsidR="00896D4B" w:rsidRPr="004716D9">
        <w:rPr>
          <w:rFonts w:ascii="Times New Roman" w:hAnsi="Times New Roman" w:cs="Times New Roman"/>
          <w:sz w:val="24"/>
          <w:szCs w:val="24"/>
        </w:rPr>
        <w:t>,</w:t>
      </w:r>
      <w:r w:rsidRPr="004716D9">
        <w:rPr>
          <w:rFonts w:ascii="Times New Roman" w:hAnsi="Times New Roman" w:cs="Times New Roman"/>
          <w:sz w:val="24"/>
          <w:szCs w:val="24"/>
        </w:rPr>
        <w:t xml:space="preserve"> in </w:t>
      </w:r>
      <w:proofErr w:type="spellStart"/>
      <w:r w:rsidRPr="004716D9">
        <w:rPr>
          <w:rFonts w:ascii="Times New Roman" w:hAnsi="Times New Roman" w:cs="Times New Roman"/>
          <w:sz w:val="24"/>
          <w:szCs w:val="24"/>
        </w:rPr>
        <w:t>Jimma</w:t>
      </w:r>
      <w:proofErr w:type="spellEnd"/>
      <w:r w:rsidRPr="004716D9">
        <w:rPr>
          <w:rFonts w:ascii="Times New Roman" w:hAnsi="Times New Roman" w:cs="Times New Roman"/>
          <w:sz w:val="24"/>
          <w:szCs w:val="24"/>
        </w:rPr>
        <w:t xml:space="preserve">, Ethiopia. </w:t>
      </w:r>
    </w:p>
    <w:p w14:paraId="7218FB74" w14:textId="6899A919" w:rsidR="00CC5D7C" w:rsidRPr="004716D9" w:rsidRDefault="00CC5D7C" w:rsidP="00CC5D7C">
      <w:pPr>
        <w:spacing w:after="0" w:line="360" w:lineRule="auto"/>
        <w:jc w:val="both"/>
        <w:rPr>
          <w:rFonts w:ascii="Times New Roman" w:hAnsi="Times New Roman" w:cs="Times New Roman"/>
          <w:sz w:val="24"/>
          <w:szCs w:val="24"/>
        </w:rPr>
      </w:pPr>
      <w:r w:rsidRPr="004716D9">
        <w:rPr>
          <w:rFonts w:ascii="Times New Roman" w:hAnsi="Times New Roman" w:cs="Times New Roman"/>
          <w:i/>
          <w:sz w:val="24"/>
          <w:szCs w:val="24"/>
        </w:rPr>
        <w:t>Design:</w:t>
      </w:r>
      <w:r w:rsidRPr="004716D9">
        <w:rPr>
          <w:rFonts w:ascii="Times New Roman" w:hAnsi="Times New Roman" w:cs="Times New Roman"/>
          <w:sz w:val="24"/>
          <w:szCs w:val="24"/>
        </w:rPr>
        <w:t xml:space="preserve"> </w:t>
      </w:r>
      <w:r w:rsidRPr="004716D9">
        <w:rPr>
          <w:rFonts w:ascii="Times New Roman" w:hAnsi="Times New Roman"/>
          <w:sz w:val="24"/>
        </w:rPr>
        <w:t>q</w:t>
      </w:r>
      <w:r w:rsidRPr="004716D9">
        <w:rPr>
          <w:rFonts w:ascii="Times New Roman" w:hAnsi="Times New Roman" w:cs="Times New Roman"/>
          <w:sz w:val="24"/>
          <w:szCs w:val="24"/>
        </w:rPr>
        <w:t xml:space="preserve">ualitative design, using focus group discussions (FGD).  </w:t>
      </w:r>
    </w:p>
    <w:p w14:paraId="43738548" w14:textId="58B38F7C" w:rsidR="00CC5D7C" w:rsidRPr="004716D9" w:rsidRDefault="00CC5D7C" w:rsidP="00CC5D7C">
      <w:pPr>
        <w:spacing w:after="0" w:line="360" w:lineRule="auto"/>
        <w:jc w:val="both"/>
        <w:rPr>
          <w:rFonts w:ascii="Times New Roman" w:hAnsi="Times New Roman" w:cs="Times New Roman"/>
          <w:sz w:val="24"/>
          <w:szCs w:val="24"/>
        </w:rPr>
      </w:pPr>
      <w:r w:rsidRPr="004716D9">
        <w:rPr>
          <w:rFonts w:ascii="Times New Roman" w:hAnsi="Times New Roman" w:cs="Times New Roman"/>
          <w:i/>
          <w:sz w:val="24"/>
          <w:szCs w:val="24"/>
        </w:rPr>
        <w:t>Setting:</w:t>
      </w:r>
      <w:r w:rsidRPr="004716D9">
        <w:rPr>
          <w:rFonts w:ascii="Times New Roman" w:hAnsi="Times New Roman" w:cs="Times New Roman"/>
          <w:sz w:val="24"/>
          <w:szCs w:val="24"/>
        </w:rPr>
        <w:t xml:space="preserve"> </w:t>
      </w:r>
      <w:r w:rsidRPr="004716D9">
        <w:rPr>
          <w:rFonts w:ascii="Times New Roman" w:hAnsi="Times New Roman"/>
          <w:sz w:val="24"/>
        </w:rPr>
        <w:t>a low</w:t>
      </w:r>
      <w:r w:rsidR="00896D4B" w:rsidRPr="004716D9">
        <w:rPr>
          <w:rFonts w:ascii="Times New Roman" w:hAnsi="Times New Roman" w:cs="Times New Roman"/>
          <w:sz w:val="24"/>
          <w:szCs w:val="24"/>
        </w:rPr>
        <w:t>-</w:t>
      </w:r>
      <w:r w:rsidRPr="004716D9">
        <w:rPr>
          <w:rFonts w:ascii="Times New Roman" w:hAnsi="Times New Roman" w:cs="Times New Roman"/>
          <w:sz w:val="24"/>
          <w:szCs w:val="24"/>
        </w:rPr>
        <w:t xml:space="preserve">income setting in </w:t>
      </w:r>
      <w:proofErr w:type="spellStart"/>
      <w:r w:rsidRPr="004716D9">
        <w:rPr>
          <w:rFonts w:ascii="Times New Roman" w:hAnsi="Times New Roman" w:cs="Times New Roman"/>
          <w:sz w:val="24"/>
          <w:szCs w:val="24"/>
        </w:rPr>
        <w:t>Jimma</w:t>
      </w:r>
      <w:proofErr w:type="spellEnd"/>
      <w:r w:rsidRPr="004716D9">
        <w:rPr>
          <w:rFonts w:ascii="Times New Roman" w:hAnsi="Times New Roman" w:cs="Times New Roman"/>
          <w:sz w:val="24"/>
          <w:szCs w:val="24"/>
        </w:rPr>
        <w:t>, Ethiopia.</w:t>
      </w:r>
    </w:p>
    <w:p w14:paraId="41CCE39D" w14:textId="77777777" w:rsidR="00CC5D7C" w:rsidRPr="004716D9" w:rsidRDefault="00CC5D7C" w:rsidP="00CC5D7C">
      <w:pPr>
        <w:spacing w:after="0" w:line="360" w:lineRule="auto"/>
        <w:jc w:val="both"/>
        <w:rPr>
          <w:rFonts w:ascii="Times New Roman" w:hAnsi="Times New Roman" w:cs="Times New Roman"/>
          <w:sz w:val="24"/>
          <w:szCs w:val="24"/>
        </w:rPr>
      </w:pPr>
      <w:r w:rsidRPr="004716D9">
        <w:rPr>
          <w:rFonts w:ascii="Times New Roman" w:hAnsi="Times New Roman" w:cs="Times New Roman"/>
          <w:i/>
          <w:sz w:val="24"/>
          <w:szCs w:val="24"/>
        </w:rPr>
        <w:t>Participants:</w:t>
      </w:r>
      <w:r w:rsidRPr="004716D9">
        <w:rPr>
          <w:rFonts w:ascii="Times New Roman" w:hAnsi="Times New Roman" w:cs="Times New Roman"/>
          <w:b/>
          <w:sz w:val="24"/>
          <w:szCs w:val="24"/>
        </w:rPr>
        <w:t xml:space="preserve"> </w:t>
      </w:r>
      <w:r w:rsidRPr="004716D9">
        <w:rPr>
          <w:rFonts w:ascii="Times New Roman" w:hAnsi="Times New Roman" w:cs="Times New Roman"/>
          <w:sz w:val="24"/>
          <w:szCs w:val="24"/>
        </w:rPr>
        <w:t>five FGDs with adolescents aged 10-12 years and 15-17 years (n=41) and three FGDs with parents (n=22) were conducted.</w:t>
      </w:r>
    </w:p>
    <w:p w14:paraId="6C44CA4F" w14:textId="7C0A1AFB" w:rsidR="00CC5D7C" w:rsidRPr="004716D9" w:rsidRDefault="00CC5D7C" w:rsidP="00CC5D7C">
      <w:pPr>
        <w:spacing w:after="0" w:line="360" w:lineRule="auto"/>
        <w:jc w:val="both"/>
        <w:rPr>
          <w:rFonts w:ascii="Times New Roman" w:hAnsi="Times New Roman" w:cs="Times New Roman"/>
          <w:sz w:val="24"/>
          <w:szCs w:val="24"/>
        </w:rPr>
      </w:pPr>
      <w:r w:rsidRPr="004716D9">
        <w:rPr>
          <w:rFonts w:ascii="Times New Roman" w:hAnsi="Times New Roman" w:cs="Times New Roman"/>
          <w:i/>
          <w:sz w:val="24"/>
          <w:szCs w:val="24"/>
        </w:rPr>
        <w:t>Results:</w:t>
      </w:r>
      <w:r w:rsidRPr="004716D9">
        <w:rPr>
          <w:rFonts w:ascii="Times New Roman" w:hAnsi="Times New Roman" w:cs="Times New Roman"/>
          <w:b/>
          <w:sz w:val="24"/>
          <w:szCs w:val="24"/>
        </w:rPr>
        <w:t xml:space="preserve"> </w:t>
      </w:r>
      <w:r w:rsidR="0092388E" w:rsidRPr="004716D9">
        <w:rPr>
          <w:rFonts w:ascii="Times New Roman" w:hAnsi="Times New Roman" w:cs="Times New Roman"/>
          <w:sz w:val="24"/>
          <w:szCs w:val="24"/>
        </w:rPr>
        <w:t>A</w:t>
      </w:r>
      <w:r w:rsidRPr="004716D9">
        <w:rPr>
          <w:rFonts w:ascii="Times New Roman" w:hAnsi="Times New Roman" w:cs="Times New Roman"/>
          <w:sz w:val="24"/>
          <w:szCs w:val="24"/>
        </w:rPr>
        <w:t>dolescents displayed a holistic understanding of health</w:t>
      </w:r>
      <w:r w:rsidR="006B6E3D" w:rsidRPr="004716D9">
        <w:rPr>
          <w:rFonts w:ascii="Times New Roman" w:hAnsi="Times New Roman" w:cs="Times New Roman"/>
          <w:sz w:val="24"/>
          <w:szCs w:val="24"/>
        </w:rPr>
        <w:t xml:space="preserve"> </w:t>
      </w:r>
      <w:r w:rsidR="00896D4B" w:rsidRPr="004716D9">
        <w:rPr>
          <w:rFonts w:ascii="Times New Roman" w:hAnsi="Times New Roman" w:cs="Times New Roman"/>
          <w:sz w:val="24"/>
          <w:szCs w:val="24"/>
        </w:rPr>
        <w:t>compris</w:t>
      </w:r>
      <w:r w:rsidR="00C93100" w:rsidRPr="004716D9">
        <w:rPr>
          <w:rFonts w:ascii="Times New Roman" w:hAnsi="Times New Roman" w:cs="Times New Roman"/>
          <w:sz w:val="24"/>
          <w:szCs w:val="24"/>
        </w:rPr>
        <w:t>ing</w:t>
      </w:r>
      <w:r w:rsidR="00896D4B" w:rsidRPr="004716D9">
        <w:rPr>
          <w:rFonts w:ascii="Times New Roman" w:hAnsi="Times New Roman" w:cs="Times New Roman"/>
          <w:sz w:val="24"/>
          <w:szCs w:val="24"/>
        </w:rPr>
        <w:t xml:space="preserve"> </w:t>
      </w:r>
      <w:r w:rsidRPr="004716D9">
        <w:rPr>
          <w:rFonts w:ascii="Times New Roman" w:hAnsi="Times New Roman" w:cs="Times New Roman"/>
          <w:sz w:val="24"/>
          <w:szCs w:val="24"/>
        </w:rPr>
        <w:t>physical, social and psychological well-being. Social and cultural factors were</w:t>
      </w:r>
      <w:r w:rsidRPr="004716D9">
        <w:rPr>
          <w:rFonts w:ascii="Times New Roman" w:hAnsi="Times New Roman"/>
          <w:sz w:val="24"/>
        </w:rPr>
        <w:t xml:space="preserve"> </w:t>
      </w:r>
      <w:r w:rsidR="00896D4B" w:rsidRPr="004716D9">
        <w:rPr>
          <w:rFonts w:ascii="Times New Roman" w:hAnsi="Times New Roman"/>
          <w:sz w:val="24"/>
        </w:rPr>
        <w:t xml:space="preserve">perceived to be </w:t>
      </w:r>
      <w:r w:rsidRPr="004716D9">
        <w:rPr>
          <w:rFonts w:ascii="Times New Roman" w:hAnsi="Times New Roman" w:cs="Times New Roman"/>
          <w:sz w:val="24"/>
          <w:szCs w:val="24"/>
        </w:rPr>
        <w:t xml:space="preserve">the main drivers of adolescent diet and physical activity. </w:t>
      </w:r>
      <w:r w:rsidR="00C130A8" w:rsidRPr="004716D9">
        <w:rPr>
          <w:rFonts w:ascii="Times New Roman" w:hAnsi="Times New Roman"/>
          <w:sz w:val="24"/>
        </w:rPr>
        <w:t xml:space="preserve">All participants indicated that </w:t>
      </w:r>
      <w:r w:rsidR="00C130A8" w:rsidRPr="004716D9">
        <w:rPr>
          <w:rFonts w:ascii="Times New Roman" w:hAnsi="Times New Roman" w:cs="Times New Roman"/>
          <w:sz w:val="24"/>
          <w:szCs w:val="24"/>
        </w:rPr>
        <w:t>c</w:t>
      </w:r>
      <w:r w:rsidRPr="004716D9">
        <w:rPr>
          <w:rFonts w:ascii="Times New Roman" w:hAnsi="Times New Roman" w:cs="Times New Roman"/>
          <w:sz w:val="24"/>
          <w:szCs w:val="24"/>
        </w:rPr>
        <w:t xml:space="preserve">aregivers dictated adolescents’ diet, </w:t>
      </w:r>
      <w:r w:rsidR="00C130A8" w:rsidRPr="004716D9">
        <w:rPr>
          <w:rFonts w:ascii="Times New Roman" w:hAnsi="Times New Roman"/>
          <w:sz w:val="24"/>
        </w:rPr>
        <w:t xml:space="preserve">as families </w:t>
      </w:r>
      <w:r w:rsidRPr="004716D9">
        <w:rPr>
          <w:rFonts w:ascii="Times New Roman" w:hAnsi="Times New Roman" w:cs="Times New Roman"/>
          <w:sz w:val="24"/>
          <w:szCs w:val="24"/>
        </w:rPr>
        <w:t>shared food from the same plate. Meal</w:t>
      </w:r>
      <w:r w:rsidR="00C130A8" w:rsidRPr="004716D9">
        <w:rPr>
          <w:rFonts w:ascii="Times New Roman" w:hAnsi="Times New Roman"/>
          <w:sz w:val="24"/>
        </w:rPr>
        <w:t>s</w:t>
      </w:r>
      <w:r w:rsidR="006B6E3D" w:rsidRPr="004716D9">
        <w:rPr>
          <w:rFonts w:ascii="Times New Roman" w:hAnsi="Times New Roman"/>
          <w:sz w:val="24"/>
        </w:rPr>
        <w:t xml:space="preserve"> </w:t>
      </w:r>
      <w:r w:rsidRPr="004716D9">
        <w:rPr>
          <w:rFonts w:ascii="Times New Roman" w:hAnsi="Times New Roman" w:cs="Times New Roman"/>
          <w:sz w:val="24"/>
          <w:szCs w:val="24"/>
        </w:rPr>
        <w:t>were primarily determined by caregivers, whose choices were driven by food affordability and accessibility. Older adolescents, particularly the boys, had opportunities to make independent food choices outside of the home which were driven by taste and appearance, rather than nutritional value.</w:t>
      </w:r>
      <w:r w:rsidRPr="004716D9">
        <w:rPr>
          <w:rFonts w:ascii="Times New Roman" w:hAnsi="Times New Roman"/>
          <w:sz w:val="24"/>
        </w:rPr>
        <w:t xml:space="preserve"> </w:t>
      </w:r>
      <w:r w:rsidR="00C130A8" w:rsidRPr="004716D9">
        <w:rPr>
          <w:rFonts w:ascii="Times New Roman" w:hAnsi="Times New Roman" w:cs="Times New Roman"/>
          <w:sz w:val="24"/>
          <w:szCs w:val="24"/>
        </w:rPr>
        <w:t>M</w:t>
      </w:r>
      <w:r w:rsidR="00896D4B" w:rsidRPr="004716D9">
        <w:rPr>
          <w:rFonts w:ascii="Times New Roman" w:hAnsi="Times New Roman" w:cs="Times New Roman"/>
          <w:sz w:val="24"/>
          <w:szCs w:val="24"/>
        </w:rPr>
        <w:t xml:space="preserve">any </w:t>
      </w:r>
      <w:r w:rsidR="00C130A8" w:rsidRPr="004716D9">
        <w:rPr>
          <w:rFonts w:ascii="Times New Roman" w:hAnsi="Times New Roman" w:cs="Times New Roman"/>
          <w:sz w:val="24"/>
          <w:szCs w:val="24"/>
        </w:rPr>
        <w:t>felt</w:t>
      </w:r>
      <w:r w:rsidR="00896D4B" w:rsidRPr="004716D9">
        <w:rPr>
          <w:rFonts w:ascii="Times New Roman" w:hAnsi="Times New Roman"/>
          <w:sz w:val="24"/>
        </w:rPr>
        <w:t xml:space="preserve"> that a</w:t>
      </w:r>
      <w:r w:rsidRPr="004716D9">
        <w:rPr>
          <w:rFonts w:ascii="Times New Roman" w:hAnsi="Times New Roman" w:cs="Times New Roman"/>
          <w:sz w:val="24"/>
          <w:szCs w:val="24"/>
        </w:rPr>
        <w:t xml:space="preserve">dolescent physical activity was heavily influenced by gender. Girls’ activities included domestic work and family responsibilities whereas boys had more free time to participate in outdoor games. Girls’ safety was </w:t>
      </w:r>
      <w:r w:rsidR="00896D4B" w:rsidRPr="004716D9">
        <w:rPr>
          <w:rFonts w:ascii="Times New Roman" w:hAnsi="Times New Roman" w:cs="Times New Roman"/>
          <w:sz w:val="24"/>
          <w:szCs w:val="24"/>
        </w:rPr>
        <w:t>reported</w:t>
      </w:r>
      <w:r w:rsidR="00896D4B" w:rsidRPr="004716D9">
        <w:rPr>
          <w:rFonts w:ascii="Times New Roman" w:hAnsi="Times New Roman"/>
          <w:sz w:val="24"/>
        </w:rPr>
        <w:t xml:space="preserve"> to be a</w:t>
      </w:r>
      <w:r w:rsidRPr="004716D9">
        <w:rPr>
          <w:rFonts w:ascii="Times New Roman" w:hAnsi="Times New Roman"/>
          <w:sz w:val="24"/>
        </w:rPr>
        <w:t xml:space="preserve"> </w:t>
      </w:r>
      <w:r w:rsidRPr="004716D9">
        <w:rPr>
          <w:rFonts w:ascii="Times New Roman" w:hAnsi="Times New Roman" w:cs="Times New Roman"/>
          <w:sz w:val="24"/>
          <w:szCs w:val="24"/>
        </w:rPr>
        <w:t>concern to caregivers</w:t>
      </w:r>
      <w:r w:rsidR="00896D4B" w:rsidRPr="004716D9">
        <w:rPr>
          <w:rFonts w:ascii="Times New Roman" w:hAnsi="Times New Roman" w:cs="Times New Roman"/>
          <w:sz w:val="24"/>
          <w:szCs w:val="24"/>
        </w:rPr>
        <w:t>,</w:t>
      </w:r>
      <w:r w:rsidRPr="004716D9">
        <w:rPr>
          <w:rFonts w:ascii="Times New Roman" w:hAnsi="Times New Roman" w:cs="Times New Roman"/>
          <w:sz w:val="24"/>
          <w:szCs w:val="24"/>
        </w:rPr>
        <w:t xml:space="preserve"> who were fearful of permitting their daughters to share overcrowded outdoor spaces with strangers.</w:t>
      </w:r>
      <w:r w:rsidRPr="004716D9">
        <w:rPr>
          <w:rFonts w:ascii="Times New Roman" w:hAnsi="Times New Roman" w:cs="Times New Roman"/>
          <w:b/>
          <w:sz w:val="24"/>
          <w:szCs w:val="24"/>
        </w:rPr>
        <w:t xml:space="preserve"> </w:t>
      </w:r>
    </w:p>
    <w:p w14:paraId="26123575" w14:textId="6C89408D" w:rsidR="00FB3614" w:rsidRPr="004716D9" w:rsidRDefault="00CC5D7C" w:rsidP="00CC5D7C">
      <w:pPr>
        <w:spacing w:after="0" w:line="360" w:lineRule="auto"/>
        <w:jc w:val="both"/>
        <w:rPr>
          <w:rFonts w:ascii="Times New Roman" w:hAnsi="Times New Roman" w:cs="Times New Roman"/>
          <w:b/>
          <w:sz w:val="24"/>
          <w:szCs w:val="24"/>
        </w:rPr>
      </w:pPr>
      <w:r w:rsidRPr="004716D9">
        <w:rPr>
          <w:rFonts w:ascii="Times New Roman" w:hAnsi="Times New Roman" w:cs="Times New Roman"/>
          <w:i/>
          <w:sz w:val="24"/>
          <w:szCs w:val="24"/>
        </w:rPr>
        <w:t>Conclusions:</w:t>
      </w:r>
      <w:r w:rsidRPr="004716D9">
        <w:rPr>
          <w:rFonts w:ascii="Times New Roman" w:hAnsi="Times New Roman" w:cs="Times New Roman"/>
          <w:b/>
          <w:sz w:val="24"/>
          <w:szCs w:val="24"/>
        </w:rPr>
        <w:t xml:space="preserve"> </w:t>
      </w:r>
      <w:r w:rsidR="00896D4B" w:rsidRPr="004716D9">
        <w:rPr>
          <w:rFonts w:ascii="Times New Roman" w:hAnsi="Times New Roman"/>
          <w:sz w:val="24"/>
        </w:rPr>
        <w:t xml:space="preserve">Adolescents and caregivers spoke of a range of </w:t>
      </w:r>
      <w:r w:rsidR="00896D4B" w:rsidRPr="004716D9">
        <w:rPr>
          <w:rFonts w:ascii="Times New Roman" w:hAnsi="Times New Roman" w:cs="Times New Roman"/>
          <w:sz w:val="24"/>
          <w:szCs w:val="24"/>
        </w:rPr>
        <w:t>s</w:t>
      </w:r>
      <w:r w:rsidRPr="004716D9">
        <w:rPr>
          <w:rFonts w:ascii="Times New Roman" w:hAnsi="Times New Roman" w:cs="Times New Roman"/>
          <w:sz w:val="24"/>
          <w:szCs w:val="24"/>
        </w:rPr>
        <w:t xml:space="preserve">ocial, economic and cultural </w:t>
      </w:r>
      <w:r w:rsidR="00896D4B" w:rsidRPr="004716D9">
        <w:rPr>
          <w:rFonts w:ascii="Times New Roman" w:hAnsi="Times New Roman" w:cs="Times New Roman"/>
          <w:sz w:val="24"/>
          <w:szCs w:val="24"/>
        </w:rPr>
        <w:t>influences</w:t>
      </w:r>
      <w:r w:rsidR="00896D4B" w:rsidRPr="004716D9">
        <w:rPr>
          <w:rFonts w:ascii="Times New Roman" w:hAnsi="Times New Roman"/>
          <w:sz w:val="24"/>
        </w:rPr>
        <w:t xml:space="preserve"> on</w:t>
      </w:r>
      <w:r w:rsidRPr="004716D9">
        <w:rPr>
          <w:rFonts w:ascii="Times New Roman" w:hAnsi="Times New Roman"/>
          <w:sz w:val="24"/>
        </w:rPr>
        <w:t xml:space="preserve"> </w:t>
      </w:r>
      <w:r w:rsidRPr="004716D9">
        <w:rPr>
          <w:rFonts w:ascii="Times New Roman" w:hAnsi="Times New Roman" w:cs="Times New Roman"/>
          <w:sz w:val="24"/>
          <w:szCs w:val="24"/>
        </w:rPr>
        <w:t xml:space="preserve">adolescent diet and physical activity in </w:t>
      </w:r>
      <w:proofErr w:type="spellStart"/>
      <w:r w:rsidRPr="004716D9">
        <w:rPr>
          <w:rFonts w:ascii="Times New Roman" w:hAnsi="Times New Roman" w:cs="Times New Roman"/>
          <w:sz w:val="24"/>
          <w:szCs w:val="24"/>
        </w:rPr>
        <w:t>Jimma</w:t>
      </w:r>
      <w:proofErr w:type="spellEnd"/>
      <w:r w:rsidRPr="004716D9">
        <w:rPr>
          <w:rFonts w:ascii="Times New Roman" w:hAnsi="Times New Roman" w:cs="Times New Roman"/>
          <w:sz w:val="24"/>
          <w:szCs w:val="24"/>
        </w:rPr>
        <w:t>, Ethiopia. Adolescents, parents and the</w:t>
      </w:r>
      <w:r w:rsidR="00896D4B" w:rsidRPr="004716D9">
        <w:rPr>
          <w:rFonts w:ascii="Times New Roman" w:hAnsi="Times New Roman"/>
          <w:sz w:val="24"/>
        </w:rPr>
        <w:t xml:space="preserve"> </w:t>
      </w:r>
      <w:r w:rsidR="00896D4B" w:rsidRPr="004716D9">
        <w:rPr>
          <w:rFonts w:ascii="Times New Roman" w:hAnsi="Times New Roman" w:cs="Times New Roman"/>
          <w:sz w:val="24"/>
          <w:szCs w:val="24"/>
        </w:rPr>
        <w:t>wider</w:t>
      </w:r>
      <w:r w:rsidRPr="004716D9">
        <w:rPr>
          <w:rFonts w:ascii="Times New Roman" w:hAnsi="Times New Roman"/>
          <w:sz w:val="24"/>
        </w:rPr>
        <w:t xml:space="preserve"> </w:t>
      </w:r>
      <w:r w:rsidRPr="004716D9">
        <w:rPr>
          <w:rFonts w:ascii="Times New Roman" w:hAnsi="Times New Roman" w:cs="Times New Roman"/>
          <w:sz w:val="24"/>
          <w:szCs w:val="24"/>
        </w:rPr>
        <w:t xml:space="preserve">community </w:t>
      </w:r>
      <w:r w:rsidR="00896D4B" w:rsidRPr="004716D9">
        <w:rPr>
          <w:rFonts w:ascii="Times New Roman" w:hAnsi="Times New Roman" w:cs="Times New Roman"/>
          <w:sz w:val="24"/>
          <w:szCs w:val="24"/>
        </w:rPr>
        <w:t>need</w:t>
      </w:r>
      <w:r w:rsidRPr="004716D9">
        <w:rPr>
          <w:rFonts w:ascii="Times New Roman" w:hAnsi="Times New Roman"/>
          <w:sz w:val="24"/>
        </w:rPr>
        <w:t xml:space="preserve"> </w:t>
      </w:r>
      <w:r w:rsidRPr="004716D9">
        <w:rPr>
          <w:rFonts w:ascii="Times New Roman" w:hAnsi="Times New Roman" w:cs="Times New Roman"/>
          <w:sz w:val="24"/>
          <w:szCs w:val="24"/>
        </w:rPr>
        <w:t>be involved in the development and delivery of effective interventions that will take into consideration these social</w:t>
      </w:r>
      <w:r w:rsidR="00896D4B" w:rsidRPr="004716D9">
        <w:rPr>
          <w:rFonts w:ascii="Times New Roman" w:hAnsi="Times New Roman"/>
          <w:sz w:val="24"/>
        </w:rPr>
        <w:t>,</w:t>
      </w:r>
      <w:r w:rsidR="006B6E3D" w:rsidRPr="004716D9">
        <w:rPr>
          <w:rFonts w:ascii="Times New Roman" w:hAnsi="Times New Roman"/>
          <w:sz w:val="24"/>
        </w:rPr>
        <w:t xml:space="preserve"> </w:t>
      </w:r>
      <w:r w:rsidR="00896D4B" w:rsidRPr="004716D9">
        <w:rPr>
          <w:rFonts w:ascii="Times New Roman" w:hAnsi="Times New Roman"/>
          <w:sz w:val="24"/>
        </w:rPr>
        <w:t>economic</w:t>
      </w:r>
      <w:r w:rsidRPr="004716D9">
        <w:rPr>
          <w:rFonts w:ascii="Times New Roman" w:hAnsi="Times New Roman"/>
          <w:sz w:val="24"/>
        </w:rPr>
        <w:t xml:space="preserve"> </w:t>
      </w:r>
      <w:r w:rsidRPr="004716D9">
        <w:rPr>
          <w:rFonts w:ascii="Times New Roman" w:hAnsi="Times New Roman" w:cs="Times New Roman"/>
          <w:sz w:val="24"/>
          <w:szCs w:val="24"/>
        </w:rPr>
        <w:t>and cultural factors.</w:t>
      </w:r>
      <w:r w:rsidRPr="004716D9">
        <w:rPr>
          <w:rFonts w:ascii="Times New Roman" w:hAnsi="Times New Roman" w:cs="Times New Roman"/>
          <w:b/>
          <w:sz w:val="24"/>
          <w:szCs w:val="24"/>
        </w:rPr>
        <w:t xml:space="preserve"> </w:t>
      </w:r>
    </w:p>
    <w:p w14:paraId="23998D9E" w14:textId="77777777" w:rsidR="00CC5D7C" w:rsidRPr="004716D9" w:rsidRDefault="00FB3614" w:rsidP="00CC5D7C">
      <w:pPr>
        <w:spacing w:after="0" w:line="360" w:lineRule="auto"/>
        <w:jc w:val="both"/>
        <w:rPr>
          <w:rFonts w:ascii="Times New Roman" w:hAnsi="Times New Roman" w:cs="Times New Roman"/>
          <w:sz w:val="24"/>
          <w:szCs w:val="24"/>
        </w:rPr>
      </w:pPr>
      <w:r w:rsidRPr="004716D9">
        <w:rPr>
          <w:rFonts w:ascii="Times New Roman" w:hAnsi="Times New Roman" w:cs="Times New Roman"/>
          <w:sz w:val="24"/>
          <w:szCs w:val="24"/>
        </w:rPr>
        <w:t xml:space="preserve">Key words: Adolescent, nutrition, physical activity, </w:t>
      </w:r>
      <w:r w:rsidR="00DC4CBD" w:rsidRPr="004716D9">
        <w:rPr>
          <w:rFonts w:ascii="Times New Roman" w:hAnsi="Times New Roman" w:cs="Times New Roman"/>
          <w:sz w:val="24"/>
          <w:szCs w:val="24"/>
        </w:rPr>
        <w:t xml:space="preserve">qualitative, </w:t>
      </w:r>
      <w:proofErr w:type="spellStart"/>
      <w:r w:rsidRPr="004716D9">
        <w:rPr>
          <w:rFonts w:ascii="Times New Roman" w:hAnsi="Times New Roman" w:cs="Times New Roman"/>
          <w:sz w:val="24"/>
          <w:szCs w:val="24"/>
        </w:rPr>
        <w:t>Jimma</w:t>
      </w:r>
      <w:proofErr w:type="spellEnd"/>
      <w:r w:rsidRPr="004716D9">
        <w:rPr>
          <w:rFonts w:ascii="Times New Roman" w:hAnsi="Times New Roman" w:cs="Times New Roman"/>
          <w:sz w:val="24"/>
          <w:szCs w:val="24"/>
        </w:rPr>
        <w:t xml:space="preserve">, Ethiopia </w:t>
      </w:r>
      <w:r w:rsidR="00CC5D7C" w:rsidRPr="004716D9">
        <w:rPr>
          <w:rFonts w:ascii="Times New Roman" w:hAnsi="Times New Roman" w:cs="Times New Roman"/>
          <w:sz w:val="24"/>
          <w:szCs w:val="24"/>
        </w:rPr>
        <w:br w:type="page"/>
      </w:r>
    </w:p>
    <w:p w14:paraId="54DA9E25" w14:textId="77777777" w:rsidR="00CC5D7C" w:rsidRPr="004716D9" w:rsidRDefault="00CC5D7C" w:rsidP="00CC5D7C">
      <w:pPr>
        <w:spacing w:line="360" w:lineRule="auto"/>
        <w:jc w:val="both"/>
        <w:rPr>
          <w:rFonts w:ascii="Times New Roman" w:hAnsi="Times New Roman" w:cs="Times New Roman"/>
          <w:b/>
          <w:sz w:val="24"/>
          <w:szCs w:val="24"/>
        </w:rPr>
        <w:sectPr w:rsidR="00CC5D7C" w:rsidRPr="004716D9" w:rsidSect="00896D4B">
          <w:footerReference w:type="default" r:id="rId8"/>
          <w:pgSz w:w="12240" w:h="15840"/>
          <w:pgMar w:top="1440" w:right="1440" w:bottom="1440" w:left="1440" w:header="720" w:footer="720" w:gutter="0"/>
          <w:lnNumType w:countBy="1" w:restart="continuous"/>
          <w:cols w:space="720"/>
          <w:docGrid w:linePitch="360"/>
        </w:sectPr>
      </w:pPr>
    </w:p>
    <w:p w14:paraId="61F1D0AC" w14:textId="4192A7AF" w:rsidR="00CC5D7C" w:rsidRPr="004716D9" w:rsidRDefault="00CC5D7C" w:rsidP="00CC5D7C">
      <w:pPr>
        <w:spacing w:line="360" w:lineRule="auto"/>
        <w:jc w:val="both"/>
        <w:rPr>
          <w:rFonts w:ascii="Times New Roman" w:hAnsi="Times New Roman" w:cs="Times New Roman"/>
          <w:b/>
          <w:sz w:val="24"/>
          <w:szCs w:val="24"/>
        </w:rPr>
      </w:pPr>
      <w:r w:rsidRPr="004716D9">
        <w:rPr>
          <w:rFonts w:ascii="Times New Roman" w:hAnsi="Times New Roman" w:cs="Times New Roman"/>
          <w:b/>
          <w:sz w:val="24"/>
          <w:szCs w:val="24"/>
        </w:rPr>
        <w:lastRenderedPageBreak/>
        <w:t xml:space="preserve">Introduction </w:t>
      </w:r>
    </w:p>
    <w:p w14:paraId="14DF5185" w14:textId="650B97A8" w:rsidR="00CC5D7C" w:rsidRPr="004716D9" w:rsidRDefault="00CC5D7C" w:rsidP="00726595">
      <w:pPr>
        <w:tabs>
          <w:tab w:val="left" w:pos="7470"/>
        </w:tabs>
        <w:spacing w:line="360" w:lineRule="auto"/>
        <w:jc w:val="both"/>
        <w:rPr>
          <w:rFonts w:ascii="Times New Roman" w:hAnsi="Times New Roman" w:cs="Times New Roman"/>
          <w:sz w:val="24"/>
          <w:szCs w:val="24"/>
          <w:shd w:val="clear" w:color="auto" w:fill="FFFFFF"/>
        </w:rPr>
      </w:pPr>
      <w:r w:rsidRPr="004716D9">
        <w:rPr>
          <w:rFonts w:ascii="Times New Roman" w:hAnsi="Times New Roman" w:cs="Times New Roman"/>
          <w:sz w:val="24"/>
          <w:szCs w:val="24"/>
          <w:shd w:val="clear" w:color="auto" w:fill="FFFFFF"/>
        </w:rPr>
        <w:t>Adolescence, the period of transition from childhood to adulthood, is</w:t>
      </w:r>
      <w:r w:rsidRPr="004716D9">
        <w:rPr>
          <w:rFonts w:ascii="Times New Roman" w:hAnsi="Times New Roman" w:cs="Times New Roman"/>
          <w:sz w:val="24"/>
          <w:szCs w:val="24"/>
        </w:rPr>
        <w:t xml:space="preserve"> commonly regarded as the second windo</w:t>
      </w:r>
      <w:r w:rsidR="00263895" w:rsidRPr="004716D9">
        <w:rPr>
          <w:rFonts w:ascii="Times New Roman" w:hAnsi="Times New Roman" w:cs="Times New Roman"/>
          <w:sz w:val="24"/>
          <w:szCs w:val="24"/>
        </w:rPr>
        <w:t>w of opportunity for nutrition</w:t>
      </w:r>
      <w:r w:rsidRPr="004716D9">
        <w:rPr>
          <w:rFonts w:ascii="Times New Roman" w:hAnsi="Times New Roman" w:cs="Times New Roman"/>
          <w:sz w:val="24"/>
          <w:szCs w:val="24"/>
        </w:rPr>
        <w:t xml:space="preserve"> intervention to reverse growth retardation and the intergenerational effects of malnutrition </w:t>
      </w:r>
      <w:r w:rsidRPr="004716D9">
        <w:rPr>
          <w:rFonts w:ascii="Times New Roman" w:hAnsi="Times New Roman" w:cs="Times New Roman"/>
          <w:sz w:val="24"/>
          <w:szCs w:val="24"/>
        </w:rPr>
        <w:fldChar w:fldCharType="begin" w:fldLock="1"/>
      </w:r>
      <w:r w:rsidRPr="004716D9">
        <w:rPr>
          <w:rFonts w:ascii="Times New Roman" w:hAnsi="Times New Roman" w:cs="Times New Roman"/>
          <w:sz w:val="24"/>
          <w:szCs w:val="24"/>
        </w:rPr>
        <w:instrText>ADDIN CSL_CITATION {"citationItems":[{"id":"ITEM-1","itemData":{"DOI":"10.3945/ajcn.112.052332","ISSN":"0002-9165","PMID":"23553163","abstract":"An analysis of early growth patterns in children from 54 resource-poor countries in Africa and Southeast Asia shows a rapid falloff in the height-for-age z score during the first 2 y of life and no recovery until ≥5 y of age. This finding has focused attention on the period -9 to 24 mo as a window of opportunity for interventions against stunting and has garnered considerable political backing for investment targeted at the first 1000 d. These important initiatives should not be undermined, but the objective of this study was to counteract the growing impression that interventions outside of this period cannot be effective. We illustrate our arguments using longitudinal data from the Consortium of Health Oriented Research in Transitioning collaboration (Brazil, Guatemala, India, Philippines, and South Africa) and our own cross-sectional and longitudinal growth data from rural Gambia. We show that substantial height catch-up occurs between 24 mo and midchildhood and again between midchildhood and adulthood, even in the absence of any interventions. Longitudinal growth data from rural Gambia also illustrate that an extended pubertal growth phase allows very considerable height recovery, especially in girls during adolescence. In light of the critical importance of maternal stature to her children's health, our arguments are a reminder of the importance of the more comprehensive UNICEF/Sub-Committee on Nutrition Through the Life-Cycle approach. In particular, we argue that adolescence represents an additional window of opportunity during which substantial life cycle and intergenerational effects can be accrued. The regulation of such growth is complex and may be affected by nutritional interventions imposed many years previously.","author":[{"dropping-particle":"","family":"Prentice","given":"Andrew M","non-dropping-particle":"","parse-names":false,"suffix":""},{"dropping-particle":"","family":"Ward","given":"Kate A","non-dropping-particle":"","parse-names":false,"suffix":""},{"dropping-particle":"","family":"Goldberg","given":"Gail R","non-dropping-particle":"","parse-names":false,"suffix":""},{"dropping-particle":"","family":"Jarjou","given":"Landing M","non-dropping-particle":"","parse-names":false,"suffix":""},{"dropping-particle":"","family":"Moore","given":"Sophie E","non-dropping-particle":"","parse-names":false,"suffix":""},{"dropping-particle":"","family":"Fulford","given":"Anthony J","non-dropping-particle":"","parse-names":false,"suffix":""},{"dropping-particle":"","family":"Prentice","given":"Ann","non-dropping-particle":"","parse-names":false,"suffix":""}],"container-title":"The American Journal of Clinical Nutrition","id":"ITEM-1","issue":"5","issued":{"date-parts":[["2013","5","1"]]},"page":"911-918","title":"Critical windows for nutritional interventions against stunting","type":"article-journal","volume":"97"},"uris":["http://www.mendeley.com/documents/?uuid=751a84bc-04b3-3a0f-b85d-38c7a40edd17"]}],"mendeley":{"formattedCitation":"(1)","plainTextFormattedCitation":"(1)","previouslyFormattedCitation":"(1)"},"properties":{"noteIndex":0},"schema":"https://github.com/citation-style-language/schema/raw/master/csl-citation.json"}</w:instrText>
      </w:r>
      <w:r w:rsidRPr="004716D9">
        <w:rPr>
          <w:rFonts w:ascii="Times New Roman" w:hAnsi="Times New Roman" w:cs="Times New Roman"/>
          <w:sz w:val="24"/>
          <w:szCs w:val="24"/>
        </w:rPr>
        <w:fldChar w:fldCharType="separate"/>
      </w:r>
      <w:r w:rsidRPr="004716D9">
        <w:rPr>
          <w:rFonts w:ascii="Times New Roman" w:hAnsi="Times New Roman" w:cs="Times New Roman"/>
          <w:noProof/>
          <w:sz w:val="24"/>
          <w:szCs w:val="24"/>
        </w:rPr>
        <w:t>(1)</w:t>
      </w:r>
      <w:r w:rsidRPr="004716D9">
        <w:rPr>
          <w:rFonts w:ascii="Times New Roman" w:hAnsi="Times New Roman" w:cs="Times New Roman"/>
          <w:sz w:val="24"/>
          <w:szCs w:val="24"/>
        </w:rPr>
        <w:fldChar w:fldCharType="end"/>
      </w:r>
      <w:r w:rsidRPr="004716D9">
        <w:rPr>
          <w:rFonts w:ascii="Times New Roman" w:hAnsi="Times New Roman" w:cs="Times New Roman"/>
          <w:sz w:val="24"/>
          <w:szCs w:val="24"/>
          <w:shd w:val="clear" w:color="auto" w:fill="FFFFFF"/>
        </w:rPr>
        <w:t>. The 2016 UNICEF report showed that</w:t>
      </w:r>
      <w:r w:rsidRPr="004716D9">
        <w:rPr>
          <w:rFonts w:ascii="Times New Roman" w:hAnsi="Times New Roman" w:cs="Times New Roman"/>
          <w:sz w:val="24"/>
          <w:szCs w:val="24"/>
        </w:rPr>
        <w:t xml:space="preserve"> </w:t>
      </w:r>
      <w:r w:rsidR="0092388E" w:rsidRPr="004716D9">
        <w:rPr>
          <w:rFonts w:ascii="Times New Roman" w:hAnsi="Times New Roman" w:cs="Times New Roman"/>
          <w:sz w:val="24"/>
          <w:szCs w:val="24"/>
        </w:rPr>
        <w:t>there are currently</w:t>
      </w:r>
      <w:r w:rsidRPr="004716D9">
        <w:rPr>
          <w:rFonts w:ascii="Times New Roman" w:hAnsi="Times New Roman" w:cs="Times New Roman"/>
          <w:sz w:val="24"/>
          <w:szCs w:val="24"/>
        </w:rPr>
        <w:t xml:space="preserve"> 1.2 billion adolescents in the world </w:t>
      </w:r>
      <w:r w:rsidRPr="004716D9">
        <w:rPr>
          <w:rFonts w:ascii="Times New Roman" w:hAnsi="Times New Roman" w:cs="Times New Roman"/>
          <w:sz w:val="24"/>
          <w:szCs w:val="24"/>
        </w:rPr>
        <w:fldChar w:fldCharType="begin" w:fldLock="1"/>
      </w:r>
      <w:r w:rsidRPr="004716D9">
        <w:rPr>
          <w:rFonts w:ascii="Times New Roman" w:hAnsi="Times New Roman" w:cs="Times New Roman"/>
          <w:sz w:val="24"/>
          <w:szCs w:val="24"/>
        </w:rPr>
        <w:instrText>ADDIN CSL_CITATION {"citationItems":[{"id":"ITEM-1","itemData":{"URL":"https://data.unicef.org/topic/adolescents/demographics/","accessed":{"date-parts":[["2019","3","23"]]},"id":"ITEM-1","issued":{"date-parts":[["2016"]]},"title":"Adolescent Demographics - UNICEF DATA","type":"webpage"},"uris":["http://www.mendeley.com/documents/?uuid=56685e62-ed0c-4e63-96c8-77b4c3ddf4c0"]}],"mendeley":{"formattedCitation":"(2)","plainTextFormattedCitation":"(2)","previouslyFormattedCitation":"(2)"},"properties":{"noteIndex":0},"schema":"https://github.com/citation-style-language/schema/raw/master/csl-citation.json"}</w:instrText>
      </w:r>
      <w:r w:rsidRPr="004716D9">
        <w:rPr>
          <w:rFonts w:ascii="Times New Roman" w:hAnsi="Times New Roman" w:cs="Times New Roman"/>
          <w:sz w:val="24"/>
          <w:szCs w:val="24"/>
        </w:rPr>
        <w:fldChar w:fldCharType="separate"/>
      </w:r>
      <w:r w:rsidRPr="004716D9">
        <w:rPr>
          <w:rFonts w:ascii="Times New Roman" w:hAnsi="Times New Roman" w:cs="Times New Roman"/>
          <w:noProof/>
          <w:sz w:val="24"/>
          <w:szCs w:val="24"/>
        </w:rPr>
        <w:t>(2)</w:t>
      </w:r>
      <w:r w:rsidRPr="004716D9">
        <w:rPr>
          <w:rFonts w:ascii="Times New Roman" w:hAnsi="Times New Roman" w:cs="Times New Roman"/>
          <w:sz w:val="24"/>
          <w:szCs w:val="24"/>
        </w:rPr>
        <w:fldChar w:fldCharType="end"/>
      </w:r>
      <w:r w:rsidRPr="004716D9">
        <w:rPr>
          <w:rFonts w:ascii="Times New Roman" w:hAnsi="Times New Roman" w:cs="Times New Roman"/>
          <w:sz w:val="24"/>
          <w:szCs w:val="24"/>
        </w:rPr>
        <w:t xml:space="preserve">, 90% of whom </w:t>
      </w:r>
      <w:r w:rsidR="00896D4B" w:rsidRPr="004716D9">
        <w:rPr>
          <w:rFonts w:ascii="Times New Roman" w:hAnsi="Times New Roman"/>
          <w:sz w:val="24"/>
        </w:rPr>
        <w:t>reside</w:t>
      </w:r>
      <w:r w:rsidR="00726595" w:rsidRPr="004716D9">
        <w:rPr>
          <w:rFonts w:ascii="Times New Roman" w:hAnsi="Times New Roman"/>
          <w:sz w:val="24"/>
        </w:rPr>
        <w:t xml:space="preserve"> </w:t>
      </w:r>
      <w:r w:rsidRPr="004716D9">
        <w:rPr>
          <w:rFonts w:ascii="Times New Roman" w:hAnsi="Times New Roman"/>
          <w:sz w:val="24"/>
        </w:rPr>
        <w:t xml:space="preserve">in </w:t>
      </w:r>
      <w:r w:rsidRPr="004716D9">
        <w:rPr>
          <w:rFonts w:ascii="Times New Roman" w:hAnsi="Times New Roman" w:cs="Times New Roman"/>
          <w:sz w:val="24"/>
          <w:szCs w:val="24"/>
        </w:rPr>
        <w:t>low</w:t>
      </w:r>
      <w:r w:rsidR="00896D4B" w:rsidRPr="004716D9">
        <w:rPr>
          <w:rFonts w:ascii="Times New Roman" w:hAnsi="Times New Roman" w:cs="Times New Roman"/>
          <w:sz w:val="24"/>
          <w:szCs w:val="24"/>
        </w:rPr>
        <w:t>-</w:t>
      </w:r>
      <w:r w:rsidRPr="004716D9">
        <w:rPr>
          <w:rFonts w:ascii="Times New Roman" w:hAnsi="Times New Roman" w:cs="Times New Roman"/>
          <w:sz w:val="24"/>
          <w:szCs w:val="24"/>
        </w:rPr>
        <w:t xml:space="preserve"> and middle</w:t>
      </w:r>
      <w:r w:rsidR="00896D4B" w:rsidRPr="004716D9">
        <w:rPr>
          <w:rFonts w:ascii="Times New Roman" w:hAnsi="Times New Roman" w:cs="Times New Roman"/>
          <w:sz w:val="24"/>
          <w:szCs w:val="24"/>
        </w:rPr>
        <w:t>-</w:t>
      </w:r>
      <w:r w:rsidRPr="004716D9">
        <w:rPr>
          <w:rFonts w:ascii="Times New Roman" w:hAnsi="Times New Roman" w:cs="Times New Roman"/>
          <w:sz w:val="24"/>
          <w:szCs w:val="24"/>
        </w:rPr>
        <w:t xml:space="preserve">income countries (LMICs) </w:t>
      </w:r>
      <w:r w:rsidRPr="004716D9">
        <w:rPr>
          <w:rFonts w:ascii="Times New Roman" w:hAnsi="Times New Roman" w:cs="Times New Roman"/>
          <w:sz w:val="24"/>
          <w:szCs w:val="24"/>
        </w:rPr>
        <w:fldChar w:fldCharType="begin" w:fldLock="1"/>
      </w:r>
      <w:r w:rsidRPr="004716D9">
        <w:rPr>
          <w:rFonts w:ascii="Times New Roman" w:hAnsi="Times New Roman" w:cs="Times New Roman"/>
          <w:sz w:val="24"/>
          <w:szCs w:val="24"/>
        </w:rPr>
        <w:instrText>ADDIN CSL_CITATION {"citationItems":[{"id":"ITEM-1","itemData":{"ISBN":"9789280646290","author":[{"dropping-particle":"","family":"Unicef","given":"","non-dropping-particle":"","parse-names":false,"suffix":""}],"id":"ITEM-1","issued":{"date-parts":[["2012"]]},"title":"Progress for Children: A report card on adolescents - No. 10, April 2012","type":"book"},"uris":["http://www.mendeley.com/documents/?uuid=bc91d6eb-7cf1-38f1-9ac4-30233006110e"]}],"mendeley":{"formattedCitation":"(3)","plainTextFormattedCitation":"(3)","previouslyFormattedCitation":"(3)"},"properties":{"noteIndex":0},"schema":"https://github.com/citation-style-language/schema/raw/master/csl-citation.json"}</w:instrText>
      </w:r>
      <w:r w:rsidRPr="004716D9">
        <w:rPr>
          <w:rFonts w:ascii="Times New Roman" w:hAnsi="Times New Roman" w:cs="Times New Roman"/>
          <w:sz w:val="24"/>
          <w:szCs w:val="24"/>
        </w:rPr>
        <w:fldChar w:fldCharType="separate"/>
      </w:r>
      <w:r w:rsidRPr="004716D9">
        <w:rPr>
          <w:rFonts w:ascii="Times New Roman" w:hAnsi="Times New Roman" w:cs="Times New Roman"/>
          <w:noProof/>
          <w:sz w:val="24"/>
          <w:szCs w:val="24"/>
        </w:rPr>
        <w:t>(3)</w:t>
      </w:r>
      <w:r w:rsidRPr="004716D9">
        <w:rPr>
          <w:rFonts w:ascii="Times New Roman" w:hAnsi="Times New Roman" w:cs="Times New Roman"/>
          <w:sz w:val="24"/>
          <w:szCs w:val="24"/>
        </w:rPr>
        <w:fldChar w:fldCharType="end"/>
      </w:r>
      <w:r w:rsidRPr="004716D9">
        <w:rPr>
          <w:rFonts w:ascii="Times New Roman" w:hAnsi="Times New Roman" w:cs="Times New Roman"/>
          <w:sz w:val="24"/>
          <w:szCs w:val="24"/>
        </w:rPr>
        <w:t>. In sub-Saharan Africa</w:t>
      </w:r>
      <w:r w:rsidRPr="004716D9">
        <w:rPr>
          <w:rFonts w:ascii="Times New Roman" w:hAnsi="Times New Roman" w:cs="Times New Roman"/>
          <w:sz w:val="24"/>
          <w:szCs w:val="24"/>
          <w:shd w:val="clear" w:color="auto" w:fill="FFFFFF"/>
        </w:rPr>
        <w:t> </w:t>
      </w:r>
      <w:r w:rsidRPr="004716D9">
        <w:rPr>
          <w:rFonts w:ascii="Times New Roman" w:hAnsi="Times New Roman" w:cs="Times New Roman"/>
          <w:sz w:val="24"/>
          <w:szCs w:val="24"/>
        </w:rPr>
        <w:fldChar w:fldCharType="begin" w:fldLock="1"/>
      </w:r>
      <w:r w:rsidRPr="004716D9">
        <w:rPr>
          <w:rFonts w:ascii="Times New Roman" w:hAnsi="Times New Roman" w:cs="Times New Roman"/>
          <w:sz w:val="24"/>
          <w:szCs w:val="24"/>
        </w:rPr>
        <w:instrText>ADDIN CSL_CITATION {"citationItems":[{"id":"ITEM-1","itemData":{"URL":"https://data.unicef.org/topic/adolescents/demographics/","accessed":{"date-parts":[["2019","3","23"]]},"id":"ITEM-1","issued":{"date-parts":[["2016"]]},"title":"Adolescent Demographics - UNICEF DATA","type":"webpage"},"uris":["http://www.mendeley.com/documents/?uuid=56685e62-ed0c-4e63-96c8-77b4c3ddf4c0"]}],"mendeley":{"formattedCitation":"(2)","plainTextFormattedCitation":"(2)","previouslyFormattedCitation":"(2)"},"properties":{"noteIndex":0},"schema":"https://github.com/citation-style-language/schema/raw/master/csl-citation.json"}</w:instrText>
      </w:r>
      <w:r w:rsidRPr="004716D9">
        <w:rPr>
          <w:rFonts w:ascii="Times New Roman" w:hAnsi="Times New Roman" w:cs="Times New Roman"/>
          <w:sz w:val="24"/>
          <w:szCs w:val="24"/>
        </w:rPr>
        <w:fldChar w:fldCharType="separate"/>
      </w:r>
      <w:r w:rsidRPr="004716D9">
        <w:rPr>
          <w:rFonts w:ascii="Times New Roman" w:hAnsi="Times New Roman" w:cs="Times New Roman"/>
          <w:noProof/>
          <w:sz w:val="24"/>
          <w:szCs w:val="24"/>
        </w:rPr>
        <w:t>(2)</w:t>
      </w:r>
      <w:r w:rsidRPr="004716D9">
        <w:rPr>
          <w:rFonts w:ascii="Times New Roman" w:hAnsi="Times New Roman" w:cs="Times New Roman"/>
          <w:sz w:val="24"/>
          <w:szCs w:val="24"/>
        </w:rPr>
        <w:fldChar w:fldCharType="end"/>
      </w:r>
      <w:r w:rsidRPr="004716D9">
        <w:rPr>
          <w:rFonts w:ascii="Times New Roman" w:hAnsi="Times New Roman" w:cs="Times New Roman"/>
          <w:sz w:val="24"/>
          <w:szCs w:val="24"/>
        </w:rPr>
        <w:t xml:space="preserve">, </w:t>
      </w:r>
      <w:r w:rsidRPr="004716D9">
        <w:rPr>
          <w:rFonts w:ascii="Times New Roman" w:hAnsi="Times New Roman" w:cs="Times New Roman"/>
          <w:sz w:val="24"/>
          <w:szCs w:val="24"/>
          <w:shd w:val="clear" w:color="auto" w:fill="FFFFFF"/>
        </w:rPr>
        <w:t xml:space="preserve">including Ethiopia </w:t>
      </w:r>
      <w:r w:rsidRPr="004716D9">
        <w:rPr>
          <w:rFonts w:ascii="Times New Roman" w:hAnsi="Times New Roman" w:cs="Times New Roman"/>
          <w:sz w:val="24"/>
          <w:szCs w:val="24"/>
          <w:shd w:val="clear" w:color="auto" w:fill="FFFFFF"/>
        </w:rPr>
        <w:fldChar w:fldCharType="begin" w:fldLock="1"/>
      </w:r>
      <w:r w:rsidRPr="004716D9">
        <w:rPr>
          <w:rFonts w:ascii="Times New Roman" w:hAnsi="Times New Roman" w:cs="Times New Roman"/>
          <w:sz w:val="24"/>
          <w:szCs w:val="24"/>
          <w:shd w:val="clear" w:color="auto" w:fill="FFFFFF"/>
        </w:rPr>
        <w:instrText>ADDIN CSL_CITATION {"citationItems":[{"id":"ITEM-1","itemData":{"author":[{"dropping-particle":"","family":"CSA Central Statistical Agency of Ethiopia","given":"","non-dropping-particle":"","parse-names":false,"suffix":""}],"id":"ITEM-1","issued":{"date-parts":[["0"]]},"number-of-pages":"2016","title":"Population and Housing Census","type":"report"},"uris":["http://www.mendeley.com/documents/?uuid=29ac1dad-0db9-3b63-a3a2-c8166a961f08"]}],"mendeley":{"formattedCitation":"(4)","plainTextFormattedCitation":"(4)","previouslyFormattedCitation":"(4)"},"properties":{"noteIndex":0},"schema":"https://github.com/citation-style-language/schema/raw/master/csl-citation.json"}</w:instrText>
      </w:r>
      <w:r w:rsidRPr="004716D9">
        <w:rPr>
          <w:rFonts w:ascii="Times New Roman" w:hAnsi="Times New Roman" w:cs="Times New Roman"/>
          <w:sz w:val="24"/>
          <w:szCs w:val="24"/>
          <w:shd w:val="clear" w:color="auto" w:fill="FFFFFF"/>
        </w:rPr>
        <w:fldChar w:fldCharType="separate"/>
      </w:r>
      <w:r w:rsidRPr="004716D9">
        <w:rPr>
          <w:rFonts w:ascii="Times New Roman" w:hAnsi="Times New Roman" w:cs="Times New Roman"/>
          <w:noProof/>
          <w:sz w:val="24"/>
          <w:szCs w:val="24"/>
          <w:shd w:val="clear" w:color="auto" w:fill="FFFFFF"/>
        </w:rPr>
        <w:t>(4)</w:t>
      </w:r>
      <w:r w:rsidRPr="004716D9">
        <w:rPr>
          <w:rFonts w:ascii="Times New Roman" w:hAnsi="Times New Roman" w:cs="Times New Roman"/>
          <w:sz w:val="24"/>
          <w:szCs w:val="24"/>
          <w:shd w:val="clear" w:color="auto" w:fill="FFFFFF"/>
        </w:rPr>
        <w:fldChar w:fldCharType="end"/>
      </w:r>
      <w:r w:rsidRPr="004716D9">
        <w:rPr>
          <w:rFonts w:ascii="Times New Roman" w:hAnsi="Times New Roman" w:cs="Times New Roman"/>
          <w:sz w:val="24"/>
          <w:szCs w:val="24"/>
          <w:shd w:val="clear" w:color="auto" w:fill="FFFFFF"/>
        </w:rPr>
        <w:t>, adolescents account</w:t>
      </w:r>
      <w:r w:rsidRPr="004716D9">
        <w:rPr>
          <w:rFonts w:ascii="Times New Roman" w:hAnsi="Times New Roman" w:cs="Times New Roman"/>
          <w:sz w:val="24"/>
          <w:szCs w:val="24"/>
        </w:rPr>
        <w:t xml:space="preserve"> for a quarter of the population. The 2018</w:t>
      </w:r>
      <w:r w:rsidRPr="004716D9">
        <w:rPr>
          <w:rFonts w:ascii="Times New Roman" w:hAnsi="Times New Roman" w:cs="Times New Roman"/>
          <w:bCs/>
          <w:sz w:val="24"/>
          <w:szCs w:val="24"/>
        </w:rPr>
        <w:t xml:space="preserve"> Global Nutrition Report indicated that malnutrition is unacceptably high across many countries, including Ethiopia. </w:t>
      </w:r>
      <w:r w:rsidRPr="004716D9">
        <w:rPr>
          <w:rFonts w:ascii="Times New Roman" w:hAnsi="Times New Roman" w:cs="Times New Roman"/>
          <w:sz w:val="24"/>
          <w:szCs w:val="24"/>
        </w:rPr>
        <w:t>Moreover, a</w:t>
      </w:r>
      <w:r w:rsidRPr="004716D9">
        <w:rPr>
          <w:rFonts w:ascii="Times New Roman" w:hAnsi="Times New Roman" w:cs="Times New Roman"/>
          <w:sz w:val="24"/>
          <w:szCs w:val="24"/>
          <w:shd w:val="clear" w:color="auto" w:fill="FFFFFF"/>
        </w:rPr>
        <w:t xml:space="preserve">s many LMICs are undergoing rapid nutritional and lifestyle transition, countries are faced with the coexistence of adolescent undernutrition and obesity </w:t>
      </w:r>
      <w:r w:rsidRPr="004716D9">
        <w:rPr>
          <w:rFonts w:ascii="Times New Roman" w:hAnsi="Times New Roman" w:cs="Times New Roman"/>
          <w:sz w:val="24"/>
          <w:szCs w:val="24"/>
          <w:shd w:val="clear" w:color="auto" w:fill="FFFFFF"/>
        </w:rPr>
        <w:fldChar w:fldCharType="begin" w:fldLock="1"/>
      </w:r>
      <w:r w:rsidRPr="004716D9">
        <w:rPr>
          <w:rFonts w:ascii="Times New Roman" w:hAnsi="Times New Roman" w:cs="Times New Roman"/>
          <w:sz w:val="24"/>
          <w:szCs w:val="24"/>
          <w:shd w:val="clear" w:color="auto" w:fill="FFFFFF"/>
        </w:rPr>
        <w:instrText>ADDIN CSL_CITATION {"citationItems":[{"id":"ITEM-1","itemData":{"container-title":"WHO","id":"ITEM-1","issued":{"date-parts":[["2010"]]},"publisher":"World Health Organization","title":"WHO | Nutrition for Health and Development","type":"article-journal"},"uris":["http://www.mendeley.com/documents/?uuid=927f64db-af86-30d7-9e30-b569fddc84d6"]}],"mendeley":{"formattedCitation":"(5)","plainTextFormattedCitation":"(5)","previouslyFormattedCitation":"(5)"},"properties":{"noteIndex":0},"schema":"https://github.com/citation-style-language/schema/raw/master/csl-citation.json"}</w:instrText>
      </w:r>
      <w:r w:rsidRPr="004716D9">
        <w:rPr>
          <w:rFonts w:ascii="Times New Roman" w:hAnsi="Times New Roman" w:cs="Times New Roman"/>
          <w:sz w:val="24"/>
          <w:szCs w:val="24"/>
          <w:shd w:val="clear" w:color="auto" w:fill="FFFFFF"/>
        </w:rPr>
        <w:fldChar w:fldCharType="separate"/>
      </w:r>
      <w:r w:rsidRPr="004716D9">
        <w:rPr>
          <w:rFonts w:ascii="Times New Roman" w:hAnsi="Times New Roman" w:cs="Times New Roman"/>
          <w:noProof/>
          <w:sz w:val="24"/>
          <w:szCs w:val="24"/>
          <w:shd w:val="clear" w:color="auto" w:fill="FFFFFF"/>
        </w:rPr>
        <w:t>(5)</w:t>
      </w:r>
      <w:r w:rsidRPr="004716D9">
        <w:rPr>
          <w:rFonts w:ascii="Times New Roman" w:hAnsi="Times New Roman" w:cs="Times New Roman"/>
          <w:sz w:val="24"/>
          <w:szCs w:val="24"/>
          <w:shd w:val="clear" w:color="auto" w:fill="FFFFFF"/>
        </w:rPr>
        <w:fldChar w:fldCharType="end"/>
      </w:r>
      <w:r w:rsidRPr="004716D9">
        <w:rPr>
          <w:rFonts w:ascii="Times New Roman" w:hAnsi="Times New Roman" w:cs="Times New Roman"/>
          <w:sz w:val="24"/>
          <w:szCs w:val="24"/>
          <w:shd w:val="clear" w:color="auto" w:fill="FFFFFF"/>
        </w:rPr>
        <w:t xml:space="preserve">. This double-burden during adolescence has negative health consequences for adolescents now, in the future and for their offspring  </w:t>
      </w:r>
      <w:r w:rsidRPr="004716D9">
        <w:rPr>
          <w:rFonts w:ascii="Times New Roman" w:hAnsi="Times New Roman" w:cs="Times New Roman"/>
          <w:sz w:val="24"/>
          <w:szCs w:val="24"/>
          <w:shd w:val="clear" w:color="auto" w:fill="FFFFFF"/>
        </w:rPr>
        <w:fldChar w:fldCharType="begin" w:fldLock="1"/>
      </w:r>
      <w:r w:rsidRPr="004716D9">
        <w:rPr>
          <w:rFonts w:ascii="Times New Roman" w:hAnsi="Times New Roman" w:cs="Times New Roman"/>
          <w:sz w:val="24"/>
          <w:szCs w:val="24"/>
          <w:shd w:val="clear" w:color="auto" w:fill="FFFFFF"/>
        </w:rPr>
        <w:instrText>ADDIN CSL_CITATION {"citationItems":[{"id":"ITEM-1","itemData":{"author":[{"dropping-particle":"","family":"Discussion","given":"W H O","non-dropping-particle":"","parse-names":false,"suffix":""},{"dropping-particle":"","family":"On","given":"Papers","non-dropping-particle":"","parse-names":false,"suffix":""}],"id":"ITEM-1","issued":{"date-parts":[["0"]]},"title":"Nutrition in adolescence – Issues and Challenges for the Health Sector","type":"article-journal"},"uris":["http://www.mendeley.com/documents/?uuid=97f2c56b-a573-4649-b62b-514052358467"]}],"mendeley":{"formattedCitation":"(6)","plainTextFormattedCitation":"(6)","previouslyFormattedCitation":"(6)"},"properties":{"noteIndex":0},"schema":"https://github.com/citation-style-language/schema/raw/master/csl-citation.json"}</w:instrText>
      </w:r>
      <w:r w:rsidRPr="004716D9">
        <w:rPr>
          <w:rFonts w:ascii="Times New Roman" w:hAnsi="Times New Roman" w:cs="Times New Roman"/>
          <w:sz w:val="24"/>
          <w:szCs w:val="24"/>
          <w:shd w:val="clear" w:color="auto" w:fill="FFFFFF"/>
        </w:rPr>
        <w:fldChar w:fldCharType="separate"/>
      </w:r>
      <w:r w:rsidRPr="004716D9">
        <w:rPr>
          <w:rFonts w:ascii="Times New Roman" w:hAnsi="Times New Roman" w:cs="Times New Roman"/>
          <w:noProof/>
          <w:sz w:val="24"/>
          <w:szCs w:val="24"/>
          <w:shd w:val="clear" w:color="auto" w:fill="FFFFFF"/>
        </w:rPr>
        <w:t>(6)</w:t>
      </w:r>
      <w:r w:rsidRPr="004716D9">
        <w:rPr>
          <w:rFonts w:ascii="Times New Roman" w:hAnsi="Times New Roman" w:cs="Times New Roman"/>
          <w:sz w:val="24"/>
          <w:szCs w:val="24"/>
          <w:shd w:val="clear" w:color="auto" w:fill="FFFFFF"/>
        </w:rPr>
        <w:fldChar w:fldCharType="end"/>
      </w:r>
      <w:r w:rsidRPr="004716D9">
        <w:rPr>
          <w:rFonts w:ascii="Times New Roman" w:hAnsi="Times New Roman" w:cs="Times New Roman"/>
          <w:sz w:val="24"/>
          <w:szCs w:val="24"/>
          <w:shd w:val="clear" w:color="auto" w:fill="FFFFFF"/>
        </w:rPr>
        <w:t xml:space="preserve">. </w:t>
      </w:r>
    </w:p>
    <w:p w14:paraId="56471888" w14:textId="50459F4E" w:rsidR="00CC5D7C" w:rsidRPr="004716D9" w:rsidRDefault="00CC5D7C" w:rsidP="00CC5D7C">
      <w:pPr>
        <w:spacing w:line="360" w:lineRule="auto"/>
        <w:jc w:val="both"/>
        <w:rPr>
          <w:rFonts w:ascii="Times New Roman" w:hAnsi="Times New Roman" w:cs="Times New Roman"/>
          <w:sz w:val="24"/>
          <w:szCs w:val="24"/>
        </w:rPr>
      </w:pPr>
      <w:r w:rsidRPr="004716D9">
        <w:rPr>
          <w:rFonts w:ascii="Times New Roman" w:hAnsi="Times New Roman" w:cs="Times New Roman"/>
          <w:sz w:val="24"/>
          <w:szCs w:val="24"/>
          <w:shd w:val="clear" w:color="auto" w:fill="FFFFFF"/>
        </w:rPr>
        <w:t xml:space="preserve">Influences on adolescent nutrition are multiple </w:t>
      </w:r>
      <w:r w:rsidRPr="004716D9">
        <w:rPr>
          <w:rFonts w:ascii="Times New Roman" w:hAnsi="Times New Roman" w:cs="Times New Roman"/>
          <w:sz w:val="24"/>
          <w:szCs w:val="24"/>
          <w:shd w:val="clear" w:color="auto" w:fill="FFFFFF"/>
        </w:rPr>
        <w:fldChar w:fldCharType="begin" w:fldLock="1"/>
      </w:r>
      <w:r w:rsidRPr="004716D9">
        <w:rPr>
          <w:rFonts w:ascii="Times New Roman" w:hAnsi="Times New Roman" w:cs="Times New Roman"/>
          <w:sz w:val="24"/>
          <w:szCs w:val="24"/>
          <w:shd w:val="clear" w:color="auto" w:fill="FFFFFF"/>
        </w:rPr>
        <w:instrText>ADDIN CSL_CITATION {"citationItems":[{"id":"ITEM-1","itemData":{"author":[{"dropping-particle":"","family":"Fanzo","given":"Jessica","non-dropping-particle":"","parse-names":false,"suffix":""}],"container-title":"WP","id":"ITEM-1","issued":{"date-parts":[["2012"]]},"number-of-pages":"2012-2024","title":"The Nutrition Challenge in Sub-Saharan Africa","type":"report"},"uris":["http://www.mendeley.com/documents/?uuid=7e25d26f-2292-3924-a6fd-7d58a7849ff1"]}],"mendeley":{"formattedCitation":"(7)","plainTextFormattedCitation":"(7)","previouslyFormattedCitation":"(7)"},"properties":{"noteIndex":0},"schema":"https://github.com/citation-style-language/schema/raw/master/csl-citation.json"}</w:instrText>
      </w:r>
      <w:r w:rsidRPr="004716D9">
        <w:rPr>
          <w:rFonts w:ascii="Times New Roman" w:hAnsi="Times New Roman" w:cs="Times New Roman"/>
          <w:sz w:val="24"/>
          <w:szCs w:val="24"/>
          <w:shd w:val="clear" w:color="auto" w:fill="FFFFFF"/>
        </w:rPr>
        <w:fldChar w:fldCharType="separate"/>
      </w:r>
      <w:r w:rsidRPr="004716D9">
        <w:rPr>
          <w:rFonts w:ascii="Times New Roman" w:hAnsi="Times New Roman" w:cs="Times New Roman"/>
          <w:noProof/>
          <w:sz w:val="24"/>
          <w:szCs w:val="24"/>
          <w:shd w:val="clear" w:color="auto" w:fill="FFFFFF"/>
        </w:rPr>
        <w:t>(7)</w:t>
      </w:r>
      <w:r w:rsidRPr="004716D9">
        <w:rPr>
          <w:rFonts w:ascii="Times New Roman" w:hAnsi="Times New Roman" w:cs="Times New Roman"/>
          <w:sz w:val="24"/>
          <w:szCs w:val="24"/>
          <w:shd w:val="clear" w:color="auto" w:fill="FFFFFF"/>
        </w:rPr>
        <w:fldChar w:fldCharType="end"/>
      </w:r>
      <w:r w:rsidRPr="004716D9">
        <w:rPr>
          <w:rFonts w:ascii="Times New Roman" w:hAnsi="Times New Roman" w:cs="Times New Roman"/>
          <w:sz w:val="24"/>
          <w:szCs w:val="24"/>
          <w:shd w:val="clear" w:color="auto" w:fill="FFFFFF"/>
        </w:rPr>
        <w:t xml:space="preserve">, </w:t>
      </w:r>
      <w:r w:rsidRPr="004716D9">
        <w:rPr>
          <w:rFonts w:ascii="Times New Roman" w:hAnsi="Times New Roman" w:cs="Times New Roman"/>
          <w:sz w:val="24"/>
          <w:szCs w:val="24"/>
        </w:rPr>
        <w:t xml:space="preserve">and involve complex interactions between individual, familial, community and environmental level factors </w:t>
      </w:r>
      <w:r w:rsidRPr="004716D9">
        <w:rPr>
          <w:rFonts w:ascii="Times New Roman" w:hAnsi="Times New Roman" w:cs="Times New Roman"/>
          <w:sz w:val="24"/>
          <w:szCs w:val="24"/>
        </w:rPr>
        <w:fldChar w:fldCharType="begin" w:fldLock="1"/>
      </w:r>
      <w:r w:rsidRPr="004716D9">
        <w:rPr>
          <w:rFonts w:ascii="Times New Roman" w:hAnsi="Times New Roman" w:cs="Times New Roman"/>
          <w:sz w:val="24"/>
          <w:szCs w:val="24"/>
        </w:rPr>
        <w:instrText>ADDIN CSL_CITATION {"citationItems":[{"id":"ITEM-1","itemData":{"DOI":"10.1371/journal.pone.0157744","author":[{"dropping-particle":"","family":"Verstraeten","given":"Roosmarijn","non-dropping-particle":"","parse-names":false,"suffix":""},{"dropping-particle":"","family":"Leroy","given":"Jef L","non-dropping-particle":"","parse-names":false,"suffix":""},{"dropping-particle":"","family":"Pieniak","given":"Zuzanna","non-dropping-particle":"","parse-names":false,"suffix":""},{"dropping-particle":"","family":"Ochoa-avil","given":"Angélica","non-dropping-particle":"","parse-names":false,"suffix":""}],"id":"ITEM-1","issued":{"date-parts":[["2016"]]},"page":"1-15","title":"Individual and Environmental Factors Influencing Adolescents ’ Dietary Behavior in Low- and Middle-Income Settings","type":"article-journal"},"uris":["http://www.mendeley.com/documents/?uuid=024b6257-e819-4a12-bb92-173d5782a974"]},{"id":"ITEM-2","itemData":{"DOI":"10.1016/S1976-1317(08)60035-3","ISSN":"20937482","abstract":"Purpose The main goal of this systematic review is to summarize and identify the current literature that addresses factors associated with adolescents' physical activity. Methods A systematic review of the literature was undertaken using a reference period between 1998 and 2008, based primarily on the PubMed/CINAHL/PsycINFO/ProQuest databases. A total of 35 articles were considered appropriate for this review. Results This systematic review found some evidence of associations between physical activity and the following variables: age, sex, parental education level, socioeconomic status, self-efficacy, perceived benefits, perceived barriers, perceived behavior control, parental support, parent modeling, peer support, past physical activity, depressive symptoms, smoking, alcohol consumption, and environmental determinants. Conclusion Some variables have been studied too few times to deduce any conclusion, so more research is needed to test variables. Variables that did not have consistent results also need further testing.","author":[{"dropping-particle":"","family":"Park","given":"Hyoungsook","non-dropping-particle":"","parse-names":false,"suffix":""},{"dropping-particle":"","family":"Kim","given":"Namhee","non-dropping-particle":"","parse-names":false,"suffix":""}],"container-title":"Asian Nursing Research","id":"ITEM-2","issue":"2","issued":{"date-parts":[["2008"]]},"page":"113-128","publisher":"Korean Society of Nursing Science","title":"Predicting factors of physical activity in adolescents: A systematic review","type":"article-journal","volume":"2"},"uris":["http://www.mendeley.com/documents/?uuid=40156886-115b-41cf-99f0-ced90808440f"]},{"id":"ITEM-3","itemData":{"DOI":"10.1177/2050312119844679","ISSN":"2050-3121","PMID":"31019699","abstract":"Objective This study was aimed at assessing socio-demographic and economic factors associated with nutritional status of adolescent school girls in Lay Guyint Woreda, Northwest Ethiopia. Methods The school-based cross-sectional study comprising 362 adolescent girls aged 10-19 years was included in the study. Simple random sampling technique with proportional allocation to size was used to select the participants. An interviewer-administered questionnaire and anthropometric measurement were used to collect the data. An anthropometric measurement was converted to the indices of nutritional status using World Health Organization Anthro Plus software. Result The overall prevalence of stunting and thinness among adolescent girls were 16.3% and 29%, respectively. Adolescents aged 14-15 years (AOR = 3.65; 95% confidence interval: 1.87, 7.11), adolescents living in rural areas (AOR = 1.34; 95% confidence interval: 1.24, 2.33), and adolescents who did not have snack (AOR = 11.39; 95% confidence interval: 1.47, 17.8) were positively associated with stunting. Whereas mother's occupation was negatively associated with stunting (AOR = 0.12; 95% confidence interval: 0.17, 0.87). Similarly, being a rural resident (AOR = 2.40; 95% confidence interval: 1.13, 5.08) and adolescents aged 14-15 years (AOR = 6.05; 95% confidence interval: 2.15, 17.04) were positively associated with thinness. Educational status of adolescent girls was negatively associated with thinness (AOR = 0.13; 95% confidence interval: 0.05, 0.35). Conclusion Stunting and thinness are prevalent among adolescent girls. The age of adolescents, place of residence, having a snack, and mother's occupation was significantly associated with stunting and thinness. Having at least a one-time snack in addition to the usual diet is strongly recommended.","author":[{"dropping-particle":"","family":"Arage","given":"Getachew","non-dropping-particle":"","parse-names":false,"suffix":""},{"dropping-particle":"","family":"Assefa","given":"Mekonnen","non-dropping-particle":"","parse-names":false,"suffix":""},{"dropping-particle":"","family":"Worku","given":"Teshager","non-dropping-particle":"","parse-names":false,"suffix":""}],"container-title":"SAGE open medicine","id":"ITEM-3","issued":{"date-parts":[["2019"]]},"page":"2050312119844679","publisher":"SAGE Publications","title":"Socio-demographic and economic factors are associated with nutritional status of adolescent school girls in Lay Guyint Woreda, Northwest Ethiopia.","type":"article-journal","volume":"7"},"uris":["http://www.mendeley.com/documents/?uuid=2262d40a-a487-323e-b681-72d394e0473c"]},{"id":"ITEM-4","itemData":{"DOI":"10.11648/j.ijnfs.20140306.13","ISSN":"2327-2694","abstract":"Background: Changes in the nutritional intake combined with increasingly sedentary life styles and increasing urbanization has led to the emergence of chronic disease as a major new health threat. Objective: To assess and compare nutritional status of adolescents and analyze the risk factors associated to/with overweight/obesity in government and private secondary schools of Addis Ababa, 2012. Methods: A comparative cross sectional study comprising 1024 adolescents of government and private secondary schools of Addis Ababa was conducted from February 02, 2012 to June 28, 2012. Information on socio-demographic data, eating habits and physical activity was collected using interviews. Measurements on weight and height were made using standardized weighing scales and measuring boards, respectively. Height-for-age and body mass index-for-age were compared to the 2007 WHO growth reference. Data were entered using Epi info version 3.5.1, WHO AnthroPlus and analyzed using SPSS version 16. Results: Overall, the prevalence of stunting (low height-for-age), underweight (low body mass index-for-age) and overweight/obese (high body mass index-for-age) in all school adolescents was 7.2% (95% CI; 5.8, 9.0), 6.2% (95% CI; 4.9, 8.0) and 8.5% (95% CI; 6.9, 10.4), respectively. Adolescents in government schools were significantly more likely to be undernourished [stunting; 51(10.0%) versus 23(4.5%) and underweight; 36(7.0%) versus 28(5.5%)] compared to their counterparts in private schools (P-value &lt;0.05). Adolescents in private schools were overweight/obese compared to those in government schools [65(12.7%) versus 22(4.3%); OR=3.2 (95% CI; 1.9, 5.3)]. Conclusions and recommendations: The findings of this investigation showed that being in a private school, lacking daily breakfast and consumption of animal products more than once a day are significantly associated with overweight/Obese during adolescence. Results of this study emphasize the need for educational interventions at early ages involving the whole family to promote optimal nutritional status.","author":[{"dropping-particle":"","family":"Gebreyohannes","given":"Yoseph","non-dropping-particle":"","parse-names":false,"suffix":""},{"dropping-particle":"","family":"Shiferaw","given":"Solomon","non-dropping-particle":"","parse-names":false,"suffix":""},{"dropping-particle":"","family":"Demtsu","given":"Balem","non-dropping-particle":"","parse-names":false,"suffix":""},{"dropping-particle":"","family":"Bugssa","given":"Gessessew","non-dropping-particle":"","parse-names":false,"suffix":""}],"container-title":"International Journal of Nutrition and Food Sciences","id":"ITEM-4","issue":"6","issued":{"date-parts":[["2014","10","27"]]},"page":"504","publisher":"Science Publishing Group","title":"Nutritional Status of Adolescents in Selected Government and Private Secondary Schools of Addis Ababa, Ethiopia","type":"article-journal","volume":"3"},"uris":["http://www.mendeley.com/documents/?uuid=c40ba0bd-f044-376c-a1c5-1b6c037072f9"]},{"id":"ITEM-5","itemData":{"abstract":"ObJEcTIVE: To establish factors that affect food choices among adolescents living in rural areas and to identify their food choices. DEsIGN: A random sample of adolescents living in a Greek rural area (n=382) aged 12-18 years were individually interviewed. Food consumption was assessed by a semi-quantitative food-frequency questionnaire and adherence to the Mediterranean diet was evaluated using the KIDMED questionnaire. Information was collected regarding self-perceived body size, dieting, dietary knowledge, parental control, meal and snack frequency, eating out of home, eating takeaways and precooked meals, eating from the school canteen. rEsULTs: body image concerns, dieting, education about food, parental control, maternal education level and eating with family and peers are factors that were found to affect food choices in this group of Greek adolescents. The adherence to the Mediterranean diet was low (KIDMED index was 4.5±2.7). Regular family meals at home were frequent in this group and 99% of the adolescents ate lunch daily at home. Eating out with peers and eating from the school canteen was related with higher consumption of 'junk type of food'. Girls and younger adolescents and those whose mothers had a higher education level seem to make healthier choices. cONcLUsIONs: Factors such as personal issues, family and peer pressure significantly affect food choices among adolescents living in a Greek rural area and highlight the importance of implementing multilevel strategies to promote healthy eating among adolescents.","author":[{"dropping-particle":"","family":"Bargiota","given":"Alexandra","non-dropping-particle":"","parse-names":false,"suffix":""},{"dropping-particle":"","family":"Delizona","given":"Maria","non-dropping-particle":"","parse-names":false,"suffix":""},{"dropping-particle":"","family":"Tsitouras","given":"Andreas","non-dropping-particle":"","parse-names":false,"suffix":""},{"dropping-particle":"","family":"Koukoulis","given":"Georgios N","non-dropping-particle":"","parse-names":false,"suffix":""},{"dropping-particle":"","family":"Bargiota","given":"A","non-dropping-particle":"","parse-names":false,"suffix":""}],"container-title":"HORMONES","id":"ITEM-5","issue":"2","issued":{"date-parts":[["0"]]},"number-of-pages":"246-253","title":"Eating habits and factors affecting food choice of adolescents living in rural areas","type":"report","volume":"2013"},"uris":["http://www.mendeley.com/documents/?uuid=d207679d-d9f2-3197-a58d-1bbe9a5b6200"]},{"id":"ITEM-6","itemData":{"DOI":"10.3390/nu10121978","ISSN":"2072-6643","PMID":"30558128","abstract":"In many low- and middle-income countries (LMICs) the double burden of malnutrition is high among adolescent girls, leading to poor health outcomes for the adolescent herself and sustained intergenerational effects. This underpins the importance of adequate dietary intake during this period of rapid biological development. The aim of this systematic review was to summarize the current dietary intake and practices among adolescent girls (10</w:instrText>
      </w:r>
      <w:r w:rsidRPr="004716D9">
        <w:rPr>
          <w:rFonts w:ascii="Cambria Math" w:hAnsi="Cambria Math" w:cs="Cambria Math"/>
          <w:sz w:val="24"/>
          <w:szCs w:val="24"/>
        </w:rPr>
        <w:instrText>⁻</w:instrText>
      </w:r>
      <w:r w:rsidRPr="004716D9">
        <w:rPr>
          <w:rFonts w:ascii="Times New Roman" w:hAnsi="Times New Roman" w:cs="Times New Roman"/>
          <w:sz w:val="24"/>
          <w:szCs w:val="24"/>
        </w:rPr>
        <w:instrText>19 years) in LMICs. We searched relevant databases and grey literature using MeSH terms and keywords. After applying specified inclusion and exclusion criteria, 227 articles were selected for data extraction, synthesis, and quality assessment. Of the included studies, 59% were conducted in urban populations, 78% in school settings, and dietary measures and indicators were inconsistent. Mean energy intake was lower in rural settings (1621 ± 312 kcal/day) compared to urban settings (1906 ± 507 kcal/day). Self-reported daily consumption of nutritious foods was low; on average, 16% of girls consumed dairy, 46% consumed meats, 44% consumed fruits, and 37% consumed vegetables. In contrast, energy-dense and nutrient-poor foods, like sweet snacks, salty snacks, fast foods, and sugar-sweetened beverages, were consumed four to six times per week by an average of 63%, 78%, 23%, and 49% of adolescent girls, respectively. 40% of adolescent girls reported skipping breakfast. Along with highlighting the poor dietary habits of adolescent girls in LMIC, this review emphasizes the need for consistently measured and standardized indicators, and dietary intake data that are nationally representative.","author":[{"dropping-particle":"","family":"Keats","given":"Emily C","non-dropping-particle":"","parse-names":false,"suffix":""},{"dropping-particle":"","family":"Rappaport","given":"Aviva I","non-dropping-particle":"","parse-names":false,"suffix":""},{"dropping-particle":"","family":"Shah","given":"Shailja","non-dropping-particle":"","parse-names":false,"suffix":""},{"dropping-particle":"","family":"Oh","given":"Christina","non-dropping-particle":"","parse-names":false,"suffix":""},{"dropping-particle":"","family":"Jain","given":"Reena","non-dropping-particle":"","parse-names":false,"suffix":""},{"dropping-particle":"","family":"Bhutta","given":"Zulfiqar A","non-dropping-particle":"","parse-names":false,"suffix":""}],"container-title":"Nutrients","id":"ITEM-6","issue":"12","issued":{"date-parts":[["2018","12","14"]]},"publisher":"Multidisciplinary Digital Publishing Institute  (MDPI)","title":"The Dietary Intake and Practices of Adolescent Girls in Low- and Middle-Income Countries: A Systematic Review.","type":"article-journal","volume":"10"},"uris":["http://www.mendeley.com/documents/?uuid=8b4ebb84-2100-3151-ab89-4b7b1d5db8ea"]}],"mendeley":{"formattedCitation":"(8–13)","plainTextFormattedCitation":"(8–13)","previouslyFormattedCitation":"(8–13)"},"properties":{"noteIndex":0},"schema":"https://github.com/citation-style-language/schema/raw/master/csl-citation.json"}</w:instrText>
      </w:r>
      <w:r w:rsidRPr="004716D9">
        <w:rPr>
          <w:rFonts w:ascii="Times New Roman" w:hAnsi="Times New Roman" w:cs="Times New Roman"/>
          <w:sz w:val="24"/>
          <w:szCs w:val="24"/>
        </w:rPr>
        <w:fldChar w:fldCharType="separate"/>
      </w:r>
      <w:r w:rsidRPr="004716D9">
        <w:rPr>
          <w:rFonts w:ascii="Times New Roman" w:hAnsi="Times New Roman" w:cs="Times New Roman"/>
          <w:noProof/>
          <w:sz w:val="24"/>
          <w:szCs w:val="24"/>
        </w:rPr>
        <w:t>(8–13)</w:t>
      </w:r>
      <w:r w:rsidRPr="004716D9">
        <w:rPr>
          <w:rFonts w:ascii="Times New Roman" w:hAnsi="Times New Roman" w:cs="Times New Roman"/>
          <w:sz w:val="24"/>
          <w:szCs w:val="24"/>
        </w:rPr>
        <w:fldChar w:fldCharType="end"/>
      </w:r>
      <w:r w:rsidR="00520A40" w:rsidRPr="004716D9">
        <w:rPr>
          <w:rFonts w:ascii="Times New Roman" w:hAnsi="Times New Roman"/>
          <w:sz w:val="24"/>
          <w:shd w:val="clear" w:color="auto" w:fill="FFFFFF"/>
        </w:rPr>
        <w:t>.</w:t>
      </w:r>
      <w:r w:rsidR="003C3FB8" w:rsidRPr="004716D9">
        <w:rPr>
          <w:rFonts w:ascii="Times New Roman" w:hAnsi="Times New Roman"/>
          <w:sz w:val="24"/>
          <w:shd w:val="clear" w:color="auto" w:fill="FFFFFF"/>
        </w:rPr>
        <w:t xml:space="preserve"> </w:t>
      </w:r>
      <w:r w:rsidRPr="004716D9">
        <w:rPr>
          <w:rFonts w:ascii="Times New Roman" w:hAnsi="Times New Roman" w:cs="Times New Roman"/>
          <w:sz w:val="24"/>
          <w:szCs w:val="24"/>
        </w:rPr>
        <w:t xml:space="preserve">Although adolescents’ undernutrition is the main problem in LMICs, </w:t>
      </w:r>
      <w:r w:rsidRPr="004716D9">
        <w:rPr>
          <w:rFonts w:ascii="Times New Roman" w:hAnsi="Times New Roman" w:cs="Times New Roman"/>
          <w:sz w:val="24"/>
          <w:szCs w:val="24"/>
          <w:shd w:val="clear" w:color="auto" w:fill="FFFFFF"/>
        </w:rPr>
        <w:t>there has been a recent</w:t>
      </w:r>
      <w:r w:rsidRPr="004716D9">
        <w:rPr>
          <w:rFonts w:ascii="Times New Roman" w:hAnsi="Times New Roman" w:cs="Times New Roman"/>
          <w:sz w:val="24"/>
          <w:szCs w:val="24"/>
        </w:rPr>
        <w:t xml:space="preserve"> shift in the dietary habits of adolescents with the rise in consumption of calorie dense, packaged foods </w:t>
      </w:r>
      <w:r w:rsidRPr="004716D9">
        <w:rPr>
          <w:rFonts w:ascii="Times New Roman" w:hAnsi="Times New Roman" w:cs="Times New Roman"/>
          <w:sz w:val="24"/>
          <w:szCs w:val="24"/>
        </w:rPr>
        <w:fldChar w:fldCharType="begin" w:fldLock="1"/>
      </w:r>
      <w:r w:rsidRPr="004716D9">
        <w:rPr>
          <w:rFonts w:ascii="Times New Roman" w:hAnsi="Times New Roman" w:cs="Times New Roman"/>
          <w:sz w:val="24"/>
          <w:szCs w:val="24"/>
        </w:rPr>
        <w:instrText>ADDIN CSL_CITATION {"citationItems":[{"id":"ITEM-1","itemData":{"DOI":"10.3390/nu10121978","ISSN":"2072-6643","PMID":"30558128","abstract":"In many low- and middle-income countries (LMICs) the double burden of malnutrition is high among adolescent girls, leading to poor health outcomes for the adolescent herself and sustained intergenerational effects. This underpins the importance of adequate dietary intake during this period of rapid biological development. The aim of this systematic review was to summarize the current dietary intake and practices among adolescent girls (10</w:instrText>
      </w:r>
      <w:r w:rsidRPr="004716D9">
        <w:rPr>
          <w:rFonts w:ascii="Cambria Math" w:hAnsi="Cambria Math" w:cs="Cambria Math"/>
          <w:sz w:val="24"/>
          <w:szCs w:val="24"/>
        </w:rPr>
        <w:instrText>⁻</w:instrText>
      </w:r>
      <w:r w:rsidRPr="004716D9">
        <w:rPr>
          <w:rFonts w:ascii="Times New Roman" w:hAnsi="Times New Roman" w:cs="Times New Roman"/>
          <w:sz w:val="24"/>
          <w:szCs w:val="24"/>
        </w:rPr>
        <w:instrText>19 years) in LMICs. We searched relevant databases and grey literature using MeSH terms and keywords. After applying specified inclusion and exclusion criteria, 227 articles were selected for data extraction, synthesis, and quality assessment. Of the included studies, 59% were conducted in urban populations, 78% in school settings, and dietary measures and indicators were inconsistent. Mean energy intake was lower in rural settings (1621 ± 312 kcal/day) compared to urban settings (1906 ± 507 kcal/day). Self-reported daily consumption of nutritious foods was low; on average, 16% of girls consumed dairy, 46% consumed meats, 44% consumed fruits, and 37% consumed vegetables. In contrast, energy-dense and nutrient-poor foods, like sweet snacks, salty snacks, fast foods, and sugar-sweetened beverages, were consumed four to six times per week by an average of 63%, 78%, 23%, and 49% of adolescent girls, respectively. 40% of adolescent girls reported skipping breakfast. Along with highlighting the poor dietary habits of adolescent girls in LMIC, this review emphasizes the need for consistently measured and standardized indicators, and dietary intake data that are nationally representative.","author":[{"dropping-particle":"","family":"Keats","given":"Emily C","non-dropping-particle":"","parse-names":false,"suffix":""},{"dropping-particle":"","family":"Rappaport","given":"Aviva I","non-dropping-particle":"","parse-names":false,"suffix":""},{"dropping-particle":"","family":"Shah","given":"Shailja","non-dropping-particle":"","parse-names":false,"suffix":""},{"dropping-particle":"","family":"Oh","given":"Christina","non-dropping-particle":"","parse-names":false,"suffix":""},{"dropping-particle":"","family":"Jain","given":"Reena","non-dropping-particle":"","parse-names":false,"suffix":""},{"dropping-particle":"","family":"Bhutta","given":"Zulfiqar A","non-dropping-particle":"","parse-names":false,"suffix":""}],"container-title":"Nutrients","id":"ITEM-1","issue":"12","issued":{"date-parts":[["2018","12","14"]]},"publisher":"Multidisciplinary Digital Publishing Institute  (MDPI)","title":"The Dietary Intake and Practices of Adolescent Girls in Low- and Middle-Income Countries: A Systematic Review.","type":"article-journal","volume":"10"},"uris":["http://www.mendeley.com/documents/?uuid=8b4ebb84-2100-3151-ab89-4b7b1d5db8ea"]}],"mendeley":{"formattedCitation":"(13)","plainTextFormattedCitation":"(13)","previouslyFormattedCitation":"(13)"},"properties":{"noteIndex":0},"schema":"https://github.com/citation-style-language/schema/raw/master/csl-citation.json"}</w:instrText>
      </w:r>
      <w:r w:rsidRPr="004716D9">
        <w:rPr>
          <w:rFonts w:ascii="Times New Roman" w:hAnsi="Times New Roman" w:cs="Times New Roman"/>
          <w:sz w:val="24"/>
          <w:szCs w:val="24"/>
        </w:rPr>
        <w:fldChar w:fldCharType="separate"/>
      </w:r>
      <w:r w:rsidRPr="004716D9">
        <w:rPr>
          <w:rFonts w:ascii="Times New Roman" w:hAnsi="Times New Roman" w:cs="Times New Roman"/>
          <w:noProof/>
          <w:sz w:val="24"/>
          <w:szCs w:val="24"/>
        </w:rPr>
        <w:t>(13)</w:t>
      </w:r>
      <w:r w:rsidRPr="004716D9">
        <w:rPr>
          <w:rFonts w:ascii="Times New Roman" w:hAnsi="Times New Roman" w:cs="Times New Roman"/>
          <w:sz w:val="24"/>
          <w:szCs w:val="24"/>
        </w:rPr>
        <w:fldChar w:fldCharType="end"/>
      </w:r>
      <w:r w:rsidRPr="004716D9">
        <w:rPr>
          <w:rFonts w:ascii="Times New Roman" w:hAnsi="Times New Roman" w:cs="Times New Roman"/>
          <w:sz w:val="24"/>
          <w:szCs w:val="24"/>
        </w:rPr>
        <w:t xml:space="preserve"> alongside a steep decline in energy expenditure, both of which contribute to an increased risk of adolescent obesity </w:t>
      </w:r>
      <w:r w:rsidRPr="004716D9">
        <w:rPr>
          <w:rFonts w:ascii="Times New Roman" w:hAnsi="Times New Roman" w:cs="Times New Roman"/>
          <w:sz w:val="24"/>
          <w:szCs w:val="24"/>
        </w:rPr>
        <w:fldChar w:fldCharType="begin" w:fldLock="1"/>
      </w:r>
      <w:r w:rsidR="003764AA" w:rsidRPr="004716D9">
        <w:rPr>
          <w:rFonts w:ascii="Times New Roman" w:hAnsi="Times New Roman" w:cs="Times New Roman"/>
          <w:sz w:val="24"/>
          <w:szCs w:val="24"/>
        </w:rPr>
        <w:instrText>ADDIN CSL_CITATION {"citationItems":[{"id":"ITEM-1","itemData":{"DOI":"10.1016/j.jshs.2016.04.001","ISSN":"2095-2546","author":[{"dropping-particle":"","family":"Wiklund","given":"Petri","non-dropping-particle":"","parse-names":false,"suffix":""}],"container-title":"Journal of Sport and Health Science","id":"ITEM-1","issue":"2","issued":{"date-parts":[["2016"]]},"page":"151-154","publisher":"Elsevier B.V.","title":"The role of physical activity and exercise in obesity and weight management : Time for critical appraisal","type":"article-journal","volume":"5"},"uris":["http://www.mendeley.com/documents/?uuid=36763b2a-f708-4a85-9983-ae83cfb0b1dc"]}],"mendeley":{"formattedCitation":"(14)","plainTextFormattedCitation":"(14)","previouslyFormattedCitation":"(14)"},"properties":{"noteIndex":0},"schema":"https://github.com/citation-style-language/schema/raw/master/csl-citation.json"}</w:instrText>
      </w:r>
      <w:r w:rsidRPr="004716D9">
        <w:rPr>
          <w:rFonts w:ascii="Times New Roman" w:hAnsi="Times New Roman" w:cs="Times New Roman"/>
          <w:sz w:val="24"/>
          <w:szCs w:val="24"/>
        </w:rPr>
        <w:fldChar w:fldCharType="separate"/>
      </w:r>
      <w:r w:rsidR="003764AA" w:rsidRPr="004716D9">
        <w:rPr>
          <w:rFonts w:ascii="Times New Roman" w:hAnsi="Times New Roman" w:cs="Times New Roman"/>
          <w:noProof/>
          <w:sz w:val="24"/>
          <w:szCs w:val="24"/>
        </w:rPr>
        <w:t>(14)</w:t>
      </w:r>
      <w:r w:rsidRPr="004716D9">
        <w:rPr>
          <w:rFonts w:ascii="Times New Roman" w:hAnsi="Times New Roman" w:cs="Times New Roman"/>
          <w:sz w:val="24"/>
          <w:szCs w:val="24"/>
        </w:rPr>
        <w:fldChar w:fldCharType="end"/>
      </w:r>
      <w:r w:rsidRPr="004716D9">
        <w:rPr>
          <w:rFonts w:ascii="Times New Roman" w:hAnsi="Times New Roman" w:cs="Times New Roman"/>
          <w:sz w:val="24"/>
          <w:szCs w:val="24"/>
        </w:rPr>
        <w:t xml:space="preserve">. To date, no research has explored </w:t>
      </w:r>
      <w:r w:rsidR="0044637F" w:rsidRPr="004716D9">
        <w:rPr>
          <w:rFonts w:ascii="Times New Roman" w:hAnsi="Times New Roman" w:cs="Times New Roman"/>
          <w:sz w:val="24"/>
          <w:szCs w:val="24"/>
        </w:rPr>
        <w:t>perceptions</w:t>
      </w:r>
      <w:r w:rsidRPr="004716D9">
        <w:rPr>
          <w:rFonts w:ascii="Times New Roman" w:hAnsi="Times New Roman" w:cs="Times New Roman"/>
          <w:sz w:val="24"/>
          <w:szCs w:val="24"/>
        </w:rPr>
        <w:t xml:space="preserve"> of these influences among adolescents living in </w:t>
      </w:r>
      <w:proofErr w:type="spellStart"/>
      <w:r w:rsidRPr="004716D9">
        <w:rPr>
          <w:rFonts w:ascii="Times New Roman" w:hAnsi="Times New Roman" w:cs="Times New Roman"/>
          <w:sz w:val="24"/>
          <w:szCs w:val="24"/>
        </w:rPr>
        <w:t>Jimma</w:t>
      </w:r>
      <w:proofErr w:type="spellEnd"/>
      <w:r w:rsidRPr="004716D9">
        <w:rPr>
          <w:rFonts w:ascii="Times New Roman" w:hAnsi="Times New Roman" w:cs="Times New Roman"/>
          <w:sz w:val="24"/>
          <w:szCs w:val="24"/>
        </w:rPr>
        <w:t>, Ethiopia.</w:t>
      </w:r>
    </w:p>
    <w:p w14:paraId="0085029C" w14:textId="6A16AB03" w:rsidR="00CC5D7C" w:rsidRPr="004716D9" w:rsidRDefault="00CC5D7C" w:rsidP="00CC5D7C">
      <w:pPr>
        <w:spacing w:line="360" w:lineRule="auto"/>
        <w:jc w:val="both"/>
        <w:rPr>
          <w:rFonts w:ascii="Times New Roman" w:hAnsi="Times New Roman"/>
          <w:sz w:val="24"/>
          <w:shd w:val="clear" w:color="auto" w:fill="FFFFFF"/>
        </w:rPr>
      </w:pPr>
      <w:r w:rsidRPr="004716D9">
        <w:rPr>
          <w:rFonts w:ascii="Times New Roman" w:hAnsi="Times New Roman" w:cs="Times New Roman"/>
          <w:sz w:val="24"/>
          <w:szCs w:val="24"/>
        </w:rPr>
        <w:t xml:space="preserve">Despite its importance to health throughout the </w:t>
      </w:r>
      <w:proofErr w:type="spellStart"/>
      <w:r w:rsidRPr="004716D9">
        <w:rPr>
          <w:rFonts w:ascii="Times New Roman" w:hAnsi="Times New Roman" w:cs="Times New Roman"/>
          <w:sz w:val="24"/>
          <w:szCs w:val="24"/>
        </w:rPr>
        <w:t>lifecourse</w:t>
      </w:r>
      <w:proofErr w:type="spellEnd"/>
      <w:r w:rsidRPr="004716D9">
        <w:rPr>
          <w:rFonts w:ascii="Times New Roman" w:hAnsi="Times New Roman" w:cs="Times New Roman"/>
          <w:sz w:val="24"/>
          <w:szCs w:val="24"/>
        </w:rPr>
        <w:t xml:space="preserve">, adolescent nutrition and physical activity have either been neglected </w:t>
      </w:r>
      <w:r w:rsidRPr="004716D9">
        <w:rPr>
          <w:rFonts w:ascii="Times New Roman" w:hAnsi="Times New Roman" w:cs="Times New Roman"/>
          <w:sz w:val="24"/>
          <w:szCs w:val="24"/>
        </w:rPr>
        <w:fldChar w:fldCharType="begin" w:fldLock="1"/>
      </w:r>
      <w:r w:rsidRPr="004716D9">
        <w:rPr>
          <w:rFonts w:ascii="Times New Roman" w:hAnsi="Times New Roman" w:cs="Times New Roman"/>
          <w:sz w:val="24"/>
          <w:szCs w:val="24"/>
        </w:rPr>
        <w:instrText>ADDIN CSL_CITATION {"citationItems":[{"id":"ITEM-1","itemData":{"author":[{"dropping-particle":"","family":"Discussion","given":"W H O","non-dropping-particle":"","parse-names":false,"suffix":""},{"dropping-particle":"","family":"On","given":"Papers","non-dropping-particle":"","parse-names":false,"suffix":""}],"id":"ITEM-1","issued":{"date-parts":[["0"]]},"title":"Nutrition in adolescence – Issues and Challenges for the Health Sector","type":"article-journal"},"uris":["http://www.mendeley.com/documents/?uuid=97f2c56b-a573-4649-b62b-514052358467"]}],"mendeley":{"formattedCitation":"(6)","plainTextFormattedCitation":"(6)","previouslyFormattedCitation":"(6)"},"properties":{"noteIndex":0},"schema":"https://github.com/citation-style-language/schema/raw/master/csl-citation.json"}</w:instrText>
      </w:r>
      <w:r w:rsidRPr="004716D9">
        <w:rPr>
          <w:rFonts w:ascii="Times New Roman" w:hAnsi="Times New Roman" w:cs="Times New Roman"/>
          <w:sz w:val="24"/>
          <w:szCs w:val="24"/>
        </w:rPr>
        <w:fldChar w:fldCharType="separate"/>
      </w:r>
      <w:r w:rsidRPr="004716D9">
        <w:rPr>
          <w:rFonts w:ascii="Times New Roman" w:hAnsi="Times New Roman" w:cs="Times New Roman"/>
          <w:noProof/>
          <w:sz w:val="24"/>
          <w:szCs w:val="24"/>
        </w:rPr>
        <w:t>(6)</w:t>
      </w:r>
      <w:r w:rsidRPr="004716D9">
        <w:rPr>
          <w:rFonts w:ascii="Times New Roman" w:hAnsi="Times New Roman" w:cs="Times New Roman"/>
          <w:sz w:val="24"/>
          <w:szCs w:val="24"/>
        </w:rPr>
        <w:fldChar w:fldCharType="end"/>
      </w:r>
      <w:r w:rsidRPr="004716D9">
        <w:rPr>
          <w:rFonts w:ascii="Times New Roman" w:hAnsi="Times New Roman" w:cs="Times New Roman"/>
          <w:sz w:val="24"/>
          <w:szCs w:val="24"/>
        </w:rPr>
        <w:t xml:space="preserve"> or given limited emphasis in LMIC research </w:t>
      </w:r>
      <w:r w:rsidRPr="004716D9">
        <w:rPr>
          <w:rFonts w:ascii="Times New Roman" w:hAnsi="Times New Roman" w:cs="Times New Roman"/>
          <w:sz w:val="24"/>
          <w:szCs w:val="24"/>
        </w:rPr>
        <w:fldChar w:fldCharType="begin" w:fldLock="1"/>
      </w:r>
      <w:r w:rsidR="003764AA" w:rsidRPr="004716D9">
        <w:rPr>
          <w:rFonts w:ascii="Times New Roman" w:hAnsi="Times New Roman" w:cs="Times New Roman"/>
          <w:sz w:val="24"/>
          <w:szCs w:val="24"/>
        </w:rPr>
        <w:instrText>ADDIN CSL_CITATION {"citationItems":[{"id":"ITEM-1","itemData":{"abstract":"ADOLESCENTS – A NEGLECTED GROUP “Adolescents are in many contexts a marginalised and disempowered group. They lack a voice on the social stage, have constrained access to resources, are likely to drop out of education and are vulnerable to exploitation and violence.” (Burman and McKay, 2007) In 2012, there were 1.2 billion adolescents in the world – defined as young people between the ages of 10 and 19 years. The vast majority of adolescents (90%) live in low- or middle-income countries. In some countries, as many as half of all adolescents are stunted (Black et al, 2013), which means their physical and cognitive development has been restricted because of inadequate nutrition. The first 1,000 days of life – from the start of the mother’s pregnancy to the child’s second birthday – are critical for healthy development, and so the nutrition community (eg governments, donors and non-governmental organisations) has, over recent years, focused its efforts on this window of opportunity. But with 16 million adolescent girls giving birth each year, targeting women and girls only when they are pregnant is often too late to break the intergenerational cycle of malnutrition. During","author":[{"dropping-particle":"","family":"Mates","given":"Tanya Khara and Emily","non-dropping-particle":"","parse-names":false,"suffix":""}],"container-title":"Adolescent Nutrition","id":"ITEM-1","issued":{"date-parts":[["2015"]]},"page":"2-48","title":"adolescent nutrition Policy and programming in SUN + countries","type":"article-journal"},"uris":["http://www.mendeley.com/documents/?uuid=3a39f264-65a3-4960-9603-fc78f25ba156"]}],"mendeley":{"formattedCitation":"(15)","plainTextFormattedCitation":"(15)","previouslyFormattedCitation":"(15)"},"properties":{"noteIndex":0},"schema":"https://github.com/citation-style-language/schema/raw/master/csl-citation.json"}</w:instrText>
      </w:r>
      <w:r w:rsidRPr="004716D9">
        <w:rPr>
          <w:rFonts w:ascii="Times New Roman" w:hAnsi="Times New Roman" w:cs="Times New Roman"/>
          <w:sz w:val="24"/>
          <w:szCs w:val="24"/>
        </w:rPr>
        <w:fldChar w:fldCharType="separate"/>
      </w:r>
      <w:r w:rsidR="003764AA" w:rsidRPr="004716D9">
        <w:rPr>
          <w:rFonts w:ascii="Times New Roman" w:hAnsi="Times New Roman" w:cs="Times New Roman"/>
          <w:noProof/>
          <w:sz w:val="24"/>
          <w:szCs w:val="24"/>
        </w:rPr>
        <w:t>(15)</w:t>
      </w:r>
      <w:r w:rsidRPr="004716D9">
        <w:rPr>
          <w:rFonts w:ascii="Times New Roman" w:hAnsi="Times New Roman" w:cs="Times New Roman"/>
          <w:sz w:val="24"/>
          <w:szCs w:val="24"/>
        </w:rPr>
        <w:fldChar w:fldCharType="end"/>
      </w:r>
      <w:r w:rsidRPr="004716D9">
        <w:rPr>
          <w:rFonts w:ascii="Times New Roman" w:hAnsi="Times New Roman" w:cs="Times New Roman"/>
          <w:sz w:val="24"/>
          <w:szCs w:val="24"/>
        </w:rPr>
        <w:t xml:space="preserve">, including that from Ethiopia. Existing studies of adolescent nutrition in Ethiopia have focussed on quantitative outcomes like </w:t>
      </w:r>
      <w:r w:rsidR="0044637F" w:rsidRPr="004716D9">
        <w:rPr>
          <w:rFonts w:ascii="Times New Roman" w:hAnsi="Times New Roman"/>
          <w:sz w:val="24"/>
        </w:rPr>
        <w:t xml:space="preserve">the </w:t>
      </w:r>
      <w:r w:rsidRPr="004716D9">
        <w:rPr>
          <w:rFonts w:ascii="Times New Roman" w:hAnsi="Times New Roman" w:cs="Times New Roman"/>
          <w:sz w:val="24"/>
          <w:szCs w:val="24"/>
        </w:rPr>
        <w:t>prevalence of</w:t>
      </w:r>
      <w:r w:rsidR="0044637F" w:rsidRPr="004716D9">
        <w:rPr>
          <w:rFonts w:ascii="Times New Roman" w:hAnsi="Times New Roman"/>
          <w:sz w:val="24"/>
        </w:rPr>
        <w:t>,</w:t>
      </w:r>
      <w:r w:rsidRPr="004716D9">
        <w:rPr>
          <w:rFonts w:ascii="Times New Roman" w:hAnsi="Times New Roman" w:cs="Times New Roman"/>
          <w:sz w:val="24"/>
          <w:szCs w:val="24"/>
        </w:rPr>
        <w:t xml:space="preserve"> and factors associated with</w:t>
      </w:r>
      <w:r w:rsidR="0092388E" w:rsidRPr="004716D9">
        <w:rPr>
          <w:rFonts w:ascii="Times New Roman" w:hAnsi="Times New Roman" w:cs="Times New Roman"/>
          <w:sz w:val="24"/>
          <w:szCs w:val="24"/>
        </w:rPr>
        <w:t>,</w:t>
      </w:r>
      <w:r w:rsidRPr="004716D9">
        <w:rPr>
          <w:rFonts w:ascii="Times New Roman" w:hAnsi="Times New Roman" w:cs="Times New Roman"/>
          <w:sz w:val="24"/>
          <w:szCs w:val="24"/>
        </w:rPr>
        <w:t xml:space="preserve"> malnutrition. To date, there has been limited qualitative research exploring the views, motivations and </w:t>
      </w:r>
      <w:r w:rsidR="0044637F" w:rsidRPr="004716D9">
        <w:rPr>
          <w:rFonts w:ascii="Times New Roman" w:hAnsi="Times New Roman" w:cs="Times New Roman"/>
          <w:sz w:val="24"/>
          <w:szCs w:val="24"/>
        </w:rPr>
        <w:t>influences</w:t>
      </w:r>
      <w:r w:rsidR="0044637F" w:rsidRPr="004716D9">
        <w:rPr>
          <w:rFonts w:ascii="Times New Roman" w:hAnsi="Times New Roman"/>
          <w:sz w:val="24"/>
        </w:rPr>
        <w:t xml:space="preserve"> on</w:t>
      </w:r>
      <w:r w:rsidRPr="004716D9">
        <w:rPr>
          <w:rFonts w:ascii="Times New Roman" w:hAnsi="Times New Roman"/>
          <w:sz w:val="24"/>
        </w:rPr>
        <w:t xml:space="preserve"> </w:t>
      </w:r>
      <w:r w:rsidRPr="004716D9">
        <w:rPr>
          <w:rFonts w:ascii="Times New Roman" w:hAnsi="Times New Roman" w:cs="Times New Roman"/>
          <w:sz w:val="24"/>
          <w:szCs w:val="24"/>
        </w:rPr>
        <w:t xml:space="preserve">these broad determinants </w:t>
      </w:r>
      <w:r w:rsidRPr="004716D9">
        <w:rPr>
          <w:rFonts w:ascii="Times New Roman" w:hAnsi="Times New Roman" w:cs="Times New Roman"/>
          <w:sz w:val="24"/>
          <w:szCs w:val="24"/>
        </w:rPr>
        <w:fldChar w:fldCharType="begin" w:fldLock="1"/>
      </w:r>
      <w:r w:rsidR="003764AA" w:rsidRPr="004716D9">
        <w:rPr>
          <w:rFonts w:ascii="Times New Roman" w:hAnsi="Times New Roman" w:cs="Times New Roman"/>
          <w:sz w:val="24"/>
          <w:szCs w:val="24"/>
        </w:rPr>
        <w:instrText>ADDIN CSL_CITATION {"citationItems":[{"id":"ITEM-1","itemData":{"DOI":"10.1016/j.socscimed.2017.04.004","ISSN":"02779536","author":[{"dropping-particle":"","family":"Morrow","given":"Virginia","non-dropping-particle":"","parse-names":false,"suffix":""},{"dropping-particle":"","family":"Tafere","given":"Yisak","non-dropping-particle":"","parse-names":false,"suffix":""},{"dropping-particle":"","family":"Chuta","given":"Nardos","non-dropping-particle":"","parse-names":false,"suffix":""},{"dropping-particle":"","family":"Zharkevich","given":"Ina","non-dropping-particle":"","parse-names":false,"suffix":""}],"container-title":"Social Science &amp; Medicine","id":"ITEM-1","issued":{"date-parts":[["2017","6"]]},"page":"1-9","title":"“I started working because I was hungry”: The consequences of food insecurity for children's well-being in rural Ethiopia","type":"article-journal","volume":"182"},"uris":["http://www.mendeley.com/documents/?uuid=3fe0ecce-73fd-3f93-92a4-c5b25add8132"]}],"mendeley":{"formattedCitation":"(16)","plainTextFormattedCitation":"(16)","previouslyFormattedCitation":"(16)"},"properties":{"noteIndex":0},"schema":"https://github.com/citation-style-language/schema/raw/master/csl-citation.json"}</w:instrText>
      </w:r>
      <w:r w:rsidRPr="004716D9">
        <w:rPr>
          <w:rFonts w:ascii="Times New Roman" w:hAnsi="Times New Roman" w:cs="Times New Roman"/>
          <w:sz w:val="24"/>
          <w:szCs w:val="24"/>
        </w:rPr>
        <w:fldChar w:fldCharType="separate"/>
      </w:r>
      <w:r w:rsidR="003764AA" w:rsidRPr="004716D9">
        <w:rPr>
          <w:rFonts w:ascii="Times New Roman" w:hAnsi="Times New Roman" w:cs="Times New Roman"/>
          <w:noProof/>
          <w:sz w:val="24"/>
          <w:szCs w:val="24"/>
        </w:rPr>
        <w:t>(16)</w:t>
      </w:r>
      <w:r w:rsidRPr="004716D9">
        <w:rPr>
          <w:rFonts w:ascii="Times New Roman" w:hAnsi="Times New Roman" w:cs="Times New Roman"/>
          <w:sz w:val="24"/>
          <w:szCs w:val="24"/>
        </w:rPr>
        <w:fldChar w:fldCharType="end"/>
      </w:r>
      <w:r w:rsidRPr="004716D9">
        <w:rPr>
          <w:rFonts w:ascii="Times New Roman" w:hAnsi="Times New Roman" w:cs="Times New Roman"/>
          <w:sz w:val="24"/>
          <w:szCs w:val="24"/>
        </w:rPr>
        <w:t xml:space="preserve">. Adolescents may have different experiences, perspectives and explanations regarding their nutrition and </w:t>
      </w:r>
      <w:r w:rsidR="00C130A8" w:rsidRPr="004716D9">
        <w:rPr>
          <w:rFonts w:ascii="Times New Roman" w:hAnsi="Times New Roman"/>
          <w:sz w:val="24"/>
        </w:rPr>
        <w:t>physical activity</w:t>
      </w:r>
      <w:r w:rsidR="0092388E" w:rsidRPr="004716D9">
        <w:rPr>
          <w:rFonts w:ascii="Times New Roman" w:hAnsi="Times New Roman" w:cs="Times New Roman"/>
          <w:sz w:val="24"/>
          <w:szCs w:val="24"/>
        </w:rPr>
        <w:t xml:space="preserve"> than adults,</w:t>
      </w:r>
      <w:r w:rsidRPr="004716D9">
        <w:rPr>
          <w:rFonts w:ascii="Times New Roman" w:hAnsi="Times New Roman" w:cs="Times New Roman"/>
          <w:sz w:val="24"/>
          <w:szCs w:val="24"/>
        </w:rPr>
        <w:t xml:space="preserve"> </w:t>
      </w:r>
      <w:r w:rsidR="0092388E" w:rsidRPr="004716D9">
        <w:rPr>
          <w:rFonts w:ascii="Times New Roman" w:hAnsi="Times New Roman" w:cs="Times New Roman"/>
          <w:sz w:val="24"/>
          <w:szCs w:val="24"/>
        </w:rPr>
        <w:t>s</w:t>
      </w:r>
      <w:r w:rsidRPr="004716D9">
        <w:rPr>
          <w:rFonts w:ascii="Times New Roman" w:hAnsi="Times New Roman" w:cs="Times New Roman"/>
          <w:sz w:val="24"/>
          <w:szCs w:val="24"/>
        </w:rPr>
        <w:t>o</w:t>
      </w:r>
      <w:r w:rsidRPr="004716D9">
        <w:rPr>
          <w:rFonts w:ascii="Times New Roman" w:hAnsi="Times New Roman"/>
          <w:sz w:val="24"/>
        </w:rPr>
        <w:t xml:space="preserve"> </w:t>
      </w:r>
      <w:r w:rsidR="00D231F4" w:rsidRPr="004716D9">
        <w:rPr>
          <w:rFonts w:ascii="Times New Roman" w:hAnsi="Times New Roman" w:cs="Times New Roman"/>
          <w:sz w:val="24"/>
          <w:szCs w:val="24"/>
        </w:rPr>
        <w:t>hearing</w:t>
      </w:r>
      <w:r w:rsidR="00726595" w:rsidRPr="004716D9">
        <w:rPr>
          <w:rFonts w:ascii="Times New Roman" w:hAnsi="Times New Roman" w:cs="Times New Roman"/>
          <w:sz w:val="24"/>
          <w:szCs w:val="24"/>
        </w:rPr>
        <w:t xml:space="preserve"> </w:t>
      </w:r>
      <w:r w:rsidRPr="004716D9">
        <w:rPr>
          <w:rFonts w:ascii="Times New Roman" w:hAnsi="Times New Roman" w:cs="Times New Roman"/>
          <w:sz w:val="24"/>
          <w:szCs w:val="24"/>
        </w:rPr>
        <w:t>adolescents’ voice</w:t>
      </w:r>
      <w:r w:rsidR="0044637F" w:rsidRPr="004716D9">
        <w:rPr>
          <w:rFonts w:ascii="Times New Roman" w:hAnsi="Times New Roman"/>
          <w:sz w:val="24"/>
        </w:rPr>
        <w:t>s</w:t>
      </w:r>
      <w:r w:rsidRPr="004716D9">
        <w:rPr>
          <w:rFonts w:ascii="Times New Roman" w:hAnsi="Times New Roman"/>
          <w:sz w:val="24"/>
        </w:rPr>
        <w:t xml:space="preserve"> </w:t>
      </w:r>
      <w:r w:rsidRPr="004716D9">
        <w:rPr>
          <w:rFonts w:ascii="Times New Roman" w:hAnsi="Times New Roman" w:cs="Times New Roman"/>
          <w:sz w:val="24"/>
          <w:szCs w:val="24"/>
        </w:rPr>
        <w:t xml:space="preserve">is important to </w:t>
      </w:r>
      <w:r w:rsidR="0044637F" w:rsidRPr="004716D9">
        <w:rPr>
          <w:rFonts w:ascii="Times New Roman" w:hAnsi="Times New Roman"/>
          <w:sz w:val="24"/>
        </w:rPr>
        <w:t xml:space="preserve">gain </w:t>
      </w:r>
      <w:r w:rsidRPr="004716D9">
        <w:rPr>
          <w:rFonts w:ascii="Times New Roman" w:hAnsi="Times New Roman" w:cs="Times New Roman"/>
          <w:sz w:val="24"/>
          <w:szCs w:val="24"/>
        </w:rPr>
        <w:t>insights into their lives and behaviours</w:t>
      </w:r>
      <w:r w:rsidRPr="004716D9">
        <w:rPr>
          <w:rFonts w:ascii="Times New Roman" w:hAnsi="Times New Roman"/>
          <w:sz w:val="24"/>
        </w:rPr>
        <w:t xml:space="preserve"> </w:t>
      </w:r>
      <w:r w:rsidR="00A36E78" w:rsidRPr="004716D9">
        <w:rPr>
          <w:rFonts w:ascii="Times New Roman" w:hAnsi="Times New Roman" w:cs="Times New Roman"/>
          <w:sz w:val="24"/>
          <w:szCs w:val="24"/>
        </w:rPr>
        <w:t>if</w:t>
      </w:r>
      <w:r w:rsidR="00A36E78" w:rsidRPr="004716D9">
        <w:rPr>
          <w:rFonts w:ascii="Times New Roman" w:hAnsi="Times New Roman"/>
          <w:sz w:val="24"/>
        </w:rPr>
        <w:t xml:space="preserve"> we wish to </w:t>
      </w:r>
      <w:r w:rsidRPr="004716D9">
        <w:rPr>
          <w:rFonts w:ascii="Times New Roman" w:hAnsi="Times New Roman" w:cs="Times New Roman"/>
          <w:sz w:val="24"/>
          <w:szCs w:val="24"/>
        </w:rPr>
        <w:t xml:space="preserve">design effective interventions. Our study </w:t>
      </w:r>
      <w:r w:rsidR="0044637F" w:rsidRPr="004716D9">
        <w:rPr>
          <w:rFonts w:ascii="Times New Roman" w:hAnsi="Times New Roman"/>
          <w:sz w:val="24"/>
        </w:rPr>
        <w:t xml:space="preserve">aimed to </w:t>
      </w:r>
      <w:r w:rsidRPr="004716D9">
        <w:rPr>
          <w:rFonts w:ascii="Times New Roman" w:hAnsi="Times New Roman" w:cs="Times New Roman"/>
          <w:sz w:val="24"/>
          <w:szCs w:val="24"/>
        </w:rPr>
        <w:t xml:space="preserve">fill this knowledge gap by </w:t>
      </w:r>
      <w:r w:rsidR="0044637F" w:rsidRPr="004716D9">
        <w:rPr>
          <w:rFonts w:ascii="Times New Roman" w:hAnsi="Times New Roman"/>
          <w:sz w:val="24"/>
        </w:rPr>
        <w:t xml:space="preserve">using a qualitative research design to </w:t>
      </w:r>
      <w:r w:rsidR="00D231F4" w:rsidRPr="004716D9">
        <w:rPr>
          <w:rFonts w:ascii="Times New Roman" w:hAnsi="Times New Roman" w:cs="Times New Roman"/>
          <w:sz w:val="24"/>
          <w:szCs w:val="24"/>
        </w:rPr>
        <w:t>capture</w:t>
      </w:r>
      <w:r w:rsidRPr="004716D9">
        <w:rPr>
          <w:rFonts w:ascii="Times New Roman" w:hAnsi="Times New Roman" w:cs="Times New Roman"/>
          <w:sz w:val="24"/>
          <w:szCs w:val="24"/>
        </w:rPr>
        <w:t xml:space="preserve"> the voices of adolescents and caregivers living in </w:t>
      </w:r>
      <w:proofErr w:type="spellStart"/>
      <w:r w:rsidRPr="004716D9">
        <w:rPr>
          <w:rFonts w:ascii="Times New Roman" w:hAnsi="Times New Roman" w:cs="Times New Roman"/>
          <w:sz w:val="24"/>
          <w:szCs w:val="24"/>
        </w:rPr>
        <w:t>Jimma</w:t>
      </w:r>
      <w:proofErr w:type="spellEnd"/>
      <w:r w:rsidRPr="004716D9">
        <w:rPr>
          <w:rFonts w:ascii="Times New Roman" w:hAnsi="Times New Roman" w:cs="Times New Roman"/>
          <w:sz w:val="24"/>
          <w:szCs w:val="24"/>
        </w:rPr>
        <w:t>, Ethiopia</w:t>
      </w:r>
      <w:r w:rsidR="00A115AC" w:rsidRPr="004716D9">
        <w:rPr>
          <w:rFonts w:ascii="Times New Roman" w:hAnsi="Times New Roman" w:cs="Times New Roman"/>
          <w:sz w:val="24"/>
          <w:szCs w:val="24"/>
        </w:rPr>
        <w:t>.</w:t>
      </w:r>
      <w:r w:rsidR="0044637F" w:rsidRPr="004716D9">
        <w:rPr>
          <w:rFonts w:ascii="Times New Roman" w:hAnsi="Times New Roman" w:cs="Times New Roman"/>
          <w:sz w:val="24"/>
          <w:szCs w:val="24"/>
        </w:rPr>
        <w:t xml:space="preserve"> </w:t>
      </w:r>
      <w:r w:rsidR="00384753" w:rsidRPr="004716D9">
        <w:rPr>
          <w:rFonts w:ascii="Times New Roman" w:hAnsi="Times New Roman" w:cs="Times New Roman"/>
          <w:sz w:val="24"/>
          <w:szCs w:val="24"/>
          <w:shd w:val="clear" w:color="auto" w:fill="FFFFFF"/>
        </w:rPr>
        <w:t>Contextual</w:t>
      </w:r>
      <w:r w:rsidR="0061789D" w:rsidRPr="004716D9">
        <w:rPr>
          <w:rFonts w:ascii="Times New Roman" w:hAnsi="Times New Roman"/>
          <w:sz w:val="24"/>
          <w:shd w:val="clear" w:color="auto" w:fill="FFFFFF"/>
        </w:rPr>
        <w:t xml:space="preserve"> information</w:t>
      </w:r>
      <w:r w:rsidR="0044637F" w:rsidRPr="004716D9">
        <w:rPr>
          <w:rFonts w:ascii="Times New Roman" w:hAnsi="Times New Roman"/>
          <w:sz w:val="24"/>
          <w:shd w:val="clear" w:color="auto" w:fill="FFFFFF"/>
        </w:rPr>
        <w:t xml:space="preserve"> </w:t>
      </w:r>
      <w:r w:rsidR="0092388E" w:rsidRPr="004716D9">
        <w:rPr>
          <w:rFonts w:ascii="Times New Roman" w:hAnsi="Times New Roman" w:cs="Times New Roman"/>
          <w:sz w:val="24"/>
          <w:szCs w:val="24"/>
          <w:shd w:val="clear" w:color="auto" w:fill="FFFFFF"/>
        </w:rPr>
        <w:t xml:space="preserve">was also gathered using </w:t>
      </w:r>
      <w:r w:rsidR="00384753" w:rsidRPr="004716D9">
        <w:rPr>
          <w:rFonts w:ascii="Times New Roman" w:hAnsi="Times New Roman"/>
          <w:sz w:val="24"/>
          <w:shd w:val="clear" w:color="auto" w:fill="FFFFFF"/>
        </w:rPr>
        <w:t xml:space="preserve">a survey </w:t>
      </w:r>
      <w:r w:rsidR="00384753" w:rsidRPr="004716D9">
        <w:rPr>
          <w:rFonts w:ascii="Times New Roman" w:hAnsi="Times New Roman" w:cs="Times New Roman"/>
          <w:sz w:val="24"/>
          <w:szCs w:val="24"/>
          <w:shd w:val="clear" w:color="auto" w:fill="FFFFFF"/>
        </w:rPr>
        <w:t xml:space="preserve">of </w:t>
      </w:r>
      <w:r w:rsidR="004D2B28" w:rsidRPr="004716D9">
        <w:rPr>
          <w:rFonts w:ascii="Times New Roman" w:hAnsi="Times New Roman"/>
          <w:sz w:val="24"/>
          <w:shd w:val="clear" w:color="auto" w:fill="FFFFFF"/>
        </w:rPr>
        <w:t>socioeconomic status</w:t>
      </w:r>
      <w:r w:rsidR="0044637F" w:rsidRPr="004716D9">
        <w:rPr>
          <w:rFonts w:ascii="Times New Roman" w:hAnsi="Times New Roman"/>
          <w:sz w:val="24"/>
          <w:shd w:val="clear" w:color="auto" w:fill="FFFFFF"/>
        </w:rPr>
        <w:t>,</w:t>
      </w:r>
      <w:r w:rsidR="000D5311" w:rsidRPr="004716D9">
        <w:rPr>
          <w:rFonts w:ascii="Times New Roman" w:hAnsi="Times New Roman" w:cs="Times New Roman"/>
          <w:sz w:val="24"/>
          <w:szCs w:val="24"/>
          <w:shd w:val="clear" w:color="auto" w:fill="FFFFFF"/>
        </w:rPr>
        <w:t xml:space="preserve"> </w:t>
      </w:r>
      <w:r w:rsidR="000D5311" w:rsidRPr="004716D9">
        <w:rPr>
          <w:rFonts w:ascii="Times New Roman" w:hAnsi="Times New Roman"/>
          <w:sz w:val="24"/>
          <w:shd w:val="clear" w:color="auto" w:fill="FFFFFF"/>
        </w:rPr>
        <w:t>growth (height and weight</w:t>
      </w:r>
      <w:r w:rsidR="000D5311" w:rsidRPr="004716D9">
        <w:rPr>
          <w:rFonts w:ascii="Times New Roman" w:hAnsi="Times New Roman" w:cs="Times New Roman"/>
          <w:sz w:val="24"/>
          <w:szCs w:val="24"/>
          <w:shd w:val="clear" w:color="auto" w:fill="FFFFFF"/>
        </w:rPr>
        <w:t>)</w:t>
      </w:r>
      <w:r w:rsidR="0044637F" w:rsidRPr="004716D9">
        <w:rPr>
          <w:rFonts w:ascii="Times New Roman" w:hAnsi="Times New Roman" w:cs="Times New Roman"/>
          <w:sz w:val="24"/>
          <w:szCs w:val="24"/>
          <w:shd w:val="clear" w:color="auto" w:fill="FFFFFF"/>
        </w:rPr>
        <w:t>,</w:t>
      </w:r>
      <w:r w:rsidR="0044637F" w:rsidRPr="004716D9">
        <w:rPr>
          <w:rFonts w:ascii="Times New Roman" w:hAnsi="Times New Roman"/>
          <w:sz w:val="24"/>
          <w:shd w:val="clear" w:color="auto" w:fill="FFFFFF"/>
        </w:rPr>
        <w:t xml:space="preserve"> and dietary diversity</w:t>
      </w:r>
      <w:r w:rsidR="000D5311" w:rsidRPr="004716D9">
        <w:rPr>
          <w:rFonts w:ascii="Times New Roman" w:hAnsi="Times New Roman" w:cs="Times New Roman"/>
          <w:sz w:val="24"/>
          <w:szCs w:val="24"/>
          <w:shd w:val="clear" w:color="auto" w:fill="FFFFFF"/>
        </w:rPr>
        <w:t>.</w:t>
      </w:r>
      <w:r w:rsidR="0092388E" w:rsidRPr="004716D9">
        <w:rPr>
          <w:rFonts w:ascii="Times New Roman" w:hAnsi="Times New Roman" w:cs="Times New Roman"/>
          <w:sz w:val="24"/>
          <w:szCs w:val="24"/>
          <w:shd w:val="clear" w:color="auto" w:fill="FFFFFF"/>
        </w:rPr>
        <w:t xml:space="preserve"> </w:t>
      </w:r>
      <w:r w:rsidR="00843511" w:rsidRPr="004716D9">
        <w:rPr>
          <w:rFonts w:ascii="Times New Roman" w:hAnsi="Times New Roman"/>
          <w:sz w:val="24"/>
          <w:shd w:val="clear" w:color="auto" w:fill="FFFFFF"/>
        </w:rPr>
        <w:t xml:space="preserve">This study formed part of Transforming Adolescent Lives through </w:t>
      </w:r>
      <w:r w:rsidR="00843511" w:rsidRPr="004716D9">
        <w:rPr>
          <w:rFonts w:ascii="Times New Roman" w:hAnsi="Times New Roman"/>
          <w:sz w:val="24"/>
          <w:shd w:val="clear" w:color="auto" w:fill="FFFFFF"/>
        </w:rPr>
        <w:lastRenderedPageBreak/>
        <w:t>Nutrition (TALENT); an international collaboration aiming to understand adolescents' dietary behaviour and oppo</w:t>
      </w:r>
      <w:r w:rsidR="00E80119" w:rsidRPr="004716D9">
        <w:rPr>
          <w:rFonts w:ascii="Times New Roman" w:hAnsi="Times New Roman"/>
          <w:sz w:val="24"/>
          <w:shd w:val="clear" w:color="auto" w:fill="FFFFFF"/>
        </w:rPr>
        <w:t>rtunities for physical activity</w:t>
      </w:r>
      <w:r w:rsidR="004A09E3" w:rsidRPr="004716D9">
        <w:rPr>
          <w:rFonts w:ascii="Times New Roman" w:hAnsi="Times New Roman" w:cs="Times New Roman"/>
          <w:sz w:val="24"/>
          <w:szCs w:val="24"/>
          <w:shd w:val="clear" w:color="auto" w:fill="FFFFFF"/>
        </w:rPr>
        <w:t xml:space="preserve">. </w:t>
      </w:r>
    </w:p>
    <w:p w14:paraId="09C1CF0D" w14:textId="77777777" w:rsidR="00CC5D7C" w:rsidRPr="004716D9" w:rsidRDefault="00CC5D7C" w:rsidP="00CC5D7C">
      <w:pPr>
        <w:spacing w:before="240" w:line="360" w:lineRule="auto"/>
        <w:jc w:val="both"/>
        <w:rPr>
          <w:rStyle w:val="fontstyle01"/>
          <w:rFonts w:ascii="Times New Roman" w:hAnsi="Times New Roman" w:cs="Times New Roman"/>
          <w:b/>
          <w:color w:val="auto"/>
          <w:sz w:val="24"/>
          <w:szCs w:val="24"/>
          <w:shd w:val="clear" w:color="auto" w:fill="FFFFFF"/>
        </w:rPr>
      </w:pPr>
      <w:r w:rsidRPr="004716D9">
        <w:rPr>
          <w:rFonts w:ascii="Times New Roman" w:hAnsi="Times New Roman" w:cs="Times New Roman"/>
          <w:b/>
          <w:sz w:val="24"/>
          <w:szCs w:val="24"/>
        </w:rPr>
        <w:t>Methods</w:t>
      </w:r>
    </w:p>
    <w:p w14:paraId="4BD878E6" w14:textId="77777777" w:rsidR="00CC5D7C" w:rsidRPr="004716D9" w:rsidRDefault="00CC5D7C" w:rsidP="00CC5D7C">
      <w:pPr>
        <w:spacing w:before="240" w:after="200" w:line="360" w:lineRule="auto"/>
        <w:rPr>
          <w:rStyle w:val="fontstyle01"/>
          <w:rFonts w:ascii="Times New Roman" w:hAnsi="Times New Roman" w:cs="Times New Roman"/>
          <w:b/>
          <w:color w:val="auto"/>
          <w:sz w:val="24"/>
          <w:szCs w:val="24"/>
        </w:rPr>
      </w:pPr>
      <w:r w:rsidRPr="004716D9">
        <w:rPr>
          <w:rStyle w:val="fontstyle01"/>
          <w:rFonts w:ascii="Times New Roman" w:hAnsi="Times New Roman" w:cs="Times New Roman"/>
          <w:b/>
          <w:color w:val="auto"/>
          <w:sz w:val="24"/>
          <w:szCs w:val="24"/>
        </w:rPr>
        <w:t xml:space="preserve">Study setting </w:t>
      </w:r>
    </w:p>
    <w:p w14:paraId="4AA2F109" w14:textId="65508892" w:rsidR="00CC5D7C" w:rsidRPr="004716D9" w:rsidRDefault="00CC5D7C" w:rsidP="00CC5D7C">
      <w:pPr>
        <w:spacing w:line="360" w:lineRule="auto"/>
        <w:jc w:val="both"/>
        <w:rPr>
          <w:rStyle w:val="plainlinks"/>
          <w:rFonts w:ascii="Times New Roman" w:hAnsi="Times New Roman" w:cs="Times New Roman"/>
          <w:sz w:val="24"/>
          <w:szCs w:val="24"/>
        </w:rPr>
      </w:pPr>
      <w:r w:rsidRPr="004716D9">
        <w:rPr>
          <w:rStyle w:val="fontstyle01"/>
          <w:rFonts w:ascii="Times New Roman" w:hAnsi="Times New Roman" w:cs="Times New Roman"/>
          <w:color w:val="auto"/>
          <w:sz w:val="24"/>
          <w:szCs w:val="24"/>
        </w:rPr>
        <w:t xml:space="preserve">The study was conducted in </w:t>
      </w:r>
      <w:proofErr w:type="spellStart"/>
      <w:r w:rsidRPr="004716D9">
        <w:rPr>
          <w:rStyle w:val="fontstyle01"/>
          <w:rFonts w:ascii="Times New Roman" w:hAnsi="Times New Roman" w:cs="Times New Roman"/>
          <w:color w:val="auto"/>
          <w:sz w:val="24"/>
          <w:szCs w:val="24"/>
        </w:rPr>
        <w:t>Jimma</w:t>
      </w:r>
      <w:proofErr w:type="spellEnd"/>
      <w:r w:rsidRPr="004716D9">
        <w:rPr>
          <w:rStyle w:val="fontstyle01"/>
          <w:rFonts w:ascii="Times New Roman" w:hAnsi="Times New Roman" w:cs="Times New Roman"/>
          <w:color w:val="auto"/>
          <w:sz w:val="24"/>
          <w:szCs w:val="24"/>
        </w:rPr>
        <w:t xml:space="preserve"> City, Ethiopia between June and July 2018. </w:t>
      </w:r>
      <w:proofErr w:type="spellStart"/>
      <w:r w:rsidRPr="004716D9">
        <w:rPr>
          <w:rStyle w:val="fontstyle01"/>
          <w:rFonts w:ascii="Times New Roman" w:hAnsi="Times New Roman" w:cs="Times New Roman"/>
          <w:color w:val="auto"/>
          <w:sz w:val="24"/>
          <w:szCs w:val="24"/>
        </w:rPr>
        <w:t>Jimma</w:t>
      </w:r>
      <w:proofErr w:type="spellEnd"/>
      <w:r w:rsidRPr="004716D9">
        <w:rPr>
          <w:rStyle w:val="fontstyle01"/>
          <w:rFonts w:ascii="Times New Roman" w:hAnsi="Times New Roman" w:cs="Times New Roman"/>
          <w:color w:val="auto"/>
          <w:sz w:val="24"/>
          <w:szCs w:val="24"/>
        </w:rPr>
        <w:t xml:space="preserve"> is situated in the southwestern region of the country, 352 km from the Capital, Addis Ababa. It</w:t>
      </w:r>
      <w:r w:rsidRPr="004716D9">
        <w:rPr>
          <w:rStyle w:val="plainlinks"/>
          <w:rFonts w:ascii="Times New Roman" w:hAnsi="Times New Roman" w:cs="Times New Roman"/>
          <w:sz w:val="24"/>
          <w:szCs w:val="24"/>
        </w:rPr>
        <w:t xml:space="preserve"> is one of the oldest cities in Ethiopia, established around 1830. </w:t>
      </w:r>
      <w:r w:rsidRPr="004716D9">
        <w:rPr>
          <w:rFonts w:ascii="Times New Roman" w:hAnsi="Times New Roman" w:cs="Times New Roman"/>
          <w:sz w:val="24"/>
          <w:szCs w:val="24"/>
          <w:shd w:val="clear" w:color="auto" w:fill="FFFFFF"/>
        </w:rPr>
        <w:t xml:space="preserve">The town is known for its multi-ethnic and diverse religious inhabitants living together harmoniously. </w:t>
      </w:r>
      <w:proofErr w:type="spellStart"/>
      <w:r w:rsidRPr="004716D9">
        <w:rPr>
          <w:rFonts w:ascii="Times New Roman" w:hAnsi="Times New Roman" w:cs="Times New Roman"/>
          <w:sz w:val="24"/>
          <w:szCs w:val="24"/>
          <w:shd w:val="clear" w:color="auto" w:fill="FFFFFF"/>
        </w:rPr>
        <w:t>Jimma</w:t>
      </w:r>
      <w:proofErr w:type="spellEnd"/>
      <w:r w:rsidRPr="004716D9">
        <w:rPr>
          <w:rFonts w:ascii="Times New Roman" w:hAnsi="Times New Roman" w:cs="Times New Roman"/>
          <w:sz w:val="24"/>
          <w:szCs w:val="24"/>
          <w:shd w:val="clear" w:color="auto" w:fill="FFFFFF"/>
        </w:rPr>
        <w:t xml:space="preserve"> is growing rapidly through expansion of construction and infrastructure like roads, public facilities (e.g., schools and hospitals) and modern facilities (e.g., gymnasiums and swimming pools). There is high inward migration from the surrounding rural areas because people are searching for better-paid jobs, education for their children and a better quality of life. </w:t>
      </w:r>
      <w:r w:rsidRPr="004716D9">
        <w:rPr>
          <w:rStyle w:val="fontstyle01"/>
          <w:rFonts w:ascii="Times New Roman" w:hAnsi="Times New Roman" w:cs="Times New Roman"/>
          <w:color w:val="auto"/>
          <w:sz w:val="24"/>
          <w:szCs w:val="24"/>
        </w:rPr>
        <w:t xml:space="preserve">Although Ethiopia is classified as a lower income country (LIC), the lifestyle of the </w:t>
      </w:r>
      <w:proofErr w:type="spellStart"/>
      <w:r w:rsidRPr="004716D9">
        <w:rPr>
          <w:rStyle w:val="fontstyle01"/>
          <w:rFonts w:ascii="Times New Roman" w:hAnsi="Times New Roman" w:cs="Times New Roman"/>
          <w:color w:val="auto"/>
          <w:sz w:val="24"/>
          <w:szCs w:val="24"/>
        </w:rPr>
        <w:t>Jimma</w:t>
      </w:r>
      <w:proofErr w:type="spellEnd"/>
      <w:r w:rsidRPr="004716D9">
        <w:rPr>
          <w:rStyle w:val="fontstyle01"/>
          <w:rFonts w:ascii="Times New Roman" w:hAnsi="Times New Roman" w:cs="Times New Roman"/>
          <w:color w:val="auto"/>
          <w:sz w:val="24"/>
          <w:szCs w:val="24"/>
        </w:rPr>
        <w:t xml:space="preserve"> population can be described as that of a low</w:t>
      </w:r>
      <w:r w:rsidR="0044637F" w:rsidRPr="004716D9">
        <w:rPr>
          <w:rStyle w:val="fontstyle01"/>
          <w:rFonts w:ascii="Times New Roman" w:hAnsi="Times New Roman" w:cs="Times New Roman"/>
          <w:color w:val="auto"/>
          <w:sz w:val="24"/>
          <w:szCs w:val="24"/>
        </w:rPr>
        <w:t>-and</w:t>
      </w:r>
      <w:r w:rsidRPr="004716D9">
        <w:rPr>
          <w:rStyle w:val="fontstyle01"/>
          <w:rFonts w:ascii="Times New Roman" w:hAnsi="Times New Roman" w:cs="Times New Roman"/>
          <w:color w:val="auto"/>
          <w:sz w:val="24"/>
          <w:szCs w:val="24"/>
        </w:rPr>
        <w:t xml:space="preserve"> middle</w:t>
      </w:r>
      <w:r w:rsidR="0044637F" w:rsidRPr="004716D9">
        <w:rPr>
          <w:rStyle w:val="fontstyle01"/>
          <w:rFonts w:ascii="Times New Roman" w:hAnsi="Times New Roman" w:cs="Times New Roman"/>
          <w:color w:val="auto"/>
          <w:sz w:val="24"/>
          <w:szCs w:val="24"/>
        </w:rPr>
        <w:t>-</w:t>
      </w:r>
      <w:r w:rsidRPr="004716D9">
        <w:rPr>
          <w:rStyle w:val="fontstyle01"/>
          <w:rFonts w:ascii="Times New Roman" w:hAnsi="Times New Roman" w:cs="Times New Roman"/>
          <w:color w:val="auto"/>
          <w:sz w:val="24"/>
          <w:szCs w:val="24"/>
        </w:rPr>
        <w:t xml:space="preserve">income setting (LMIC). Some of the population live in extreme poverty, with an inadequate income to account for the cost of living including education, food and other basic daily needs. </w:t>
      </w:r>
      <w:r w:rsidR="0044637F" w:rsidRPr="004716D9">
        <w:rPr>
          <w:rStyle w:val="fontstyle01"/>
          <w:rFonts w:ascii="Times New Roman" w:hAnsi="Times New Roman" w:cs="Times New Roman"/>
          <w:color w:val="auto"/>
          <w:sz w:val="24"/>
          <w:szCs w:val="24"/>
        </w:rPr>
        <w:t>T</w:t>
      </w:r>
      <w:r w:rsidRPr="004716D9">
        <w:rPr>
          <w:rStyle w:val="fontstyle01"/>
          <w:rFonts w:ascii="Times New Roman" w:hAnsi="Times New Roman" w:cs="Times New Roman"/>
          <w:color w:val="auto"/>
          <w:sz w:val="24"/>
          <w:szCs w:val="24"/>
        </w:rPr>
        <w:t xml:space="preserve">here are </w:t>
      </w:r>
      <w:r w:rsidR="0044637F" w:rsidRPr="004716D9">
        <w:rPr>
          <w:rStyle w:val="fontstyle01"/>
          <w:rFonts w:ascii="Times New Roman" w:hAnsi="Times New Roman"/>
          <w:color w:val="auto"/>
          <w:sz w:val="24"/>
        </w:rPr>
        <w:t xml:space="preserve">also </w:t>
      </w:r>
      <w:r w:rsidRPr="004716D9">
        <w:rPr>
          <w:rStyle w:val="fontstyle01"/>
          <w:rFonts w:ascii="Times New Roman" w:hAnsi="Times New Roman" w:cs="Times New Roman"/>
          <w:color w:val="auto"/>
          <w:sz w:val="24"/>
          <w:szCs w:val="24"/>
        </w:rPr>
        <w:t>many segments</w:t>
      </w:r>
      <w:r w:rsidR="0044637F" w:rsidRPr="004716D9">
        <w:rPr>
          <w:rStyle w:val="fontstyle01"/>
          <w:rFonts w:ascii="Times New Roman" w:hAnsi="Times New Roman" w:cs="Times New Roman"/>
          <w:color w:val="auto"/>
          <w:sz w:val="24"/>
          <w:szCs w:val="24"/>
        </w:rPr>
        <w:t xml:space="preserve"> </w:t>
      </w:r>
      <w:r w:rsidR="0044637F" w:rsidRPr="004716D9">
        <w:rPr>
          <w:rStyle w:val="fontstyle01"/>
          <w:rFonts w:ascii="Times New Roman" w:hAnsi="Times New Roman"/>
          <w:color w:val="auto"/>
          <w:sz w:val="24"/>
        </w:rPr>
        <w:t>of the population</w:t>
      </w:r>
      <w:r w:rsidRPr="004716D9">
        <w:rPr>
          <w:rStyle w:val="fontstyle01"/>
          <w:rFonts w:ascii="Times New Roman" w:hAnsi="Times New Roman"/>
          <w:color w:val="auto"/>
          <w:sz w:val="24"/>
        </w:rPr>
        <w:t xml:space="preserve"> </w:t>
      </w:r>
      <w:r w:rsidRPr="004716D9">
        <w:rPr>
          <w:rStyle w:val="fontstyle01"/>
          <w:rFonts w:ascii="Times New Roman" w:hAnsi="Times New Roman" w:cs="Times New Roman"/>
          <w:color w:val="auto"/>
          <w:sz w:val="24"/>
          <w:szCs w:val="24"/>
        </w:rPr>
        <w:t xml:space="preserve">that live in better conditions whereby they earn enough for their children to be educated and to cover the cost of basic needs. These individuals live in large compounds or apartments. Based on the 2011 population estimation, a </w:t>
      </w:r>
      <w:r w:rsidRPr="004716D9">
        <w:rPr>
          <w:rFonts w:ascii="Times New Roman" w:hAnsi="Times New Roman" w:cs="Times New Roman"/>
          <w:sz w:val="24"/>
          <w:szCs w:val="24"/>
          <w:shd w:val="clear" w:color="auto" w:fill="FFFFFF"/>
        </w:rPr>
        <w:t xml:space="preserve">total of 205,163 </w:t>
      </w:r>
      <w:r w:rsidR="008969D6" w:rsidRPr="004716D9">
        <w:rPr>
          <w:rFonts w:ascii="Times New Roman" w:hAnsi="Times New Roman"/>
          <w:sz w:val="24"/>
          <w:shd w:val="clear" w:color="auto" w:fill="FFFFFF"/>
        </w:rPr>
        <w:t xml:space="preserve">(nearly 0.2% of the total population in Ethiopia) </w:t>
      </w:r>
      <w:r w:rsidRPr="004716D9">
        <w:rPr>
          <w:rFonts w:ascii="Times New Roman" w:hAnsi="Times New Roman" w:cs="Times New Roman"/>
          <w:sz w:val="24"/>
          <w:szCs w:val="24"/>
          <w:shd w:val="clear" w:color="auto" w:fill="FFFFFF"/>
        </w:rPr>
        <w:t xml:space="preserve">people reside in </w:t>
      </w:r>
      <w:proofErr w:type="spellStart"/>
      <w:r w:rsidRPr="004716D9">
        <w:rPr>
          <w:rFonts w:ascii="Times New Roman" w:hAnsi="Times New Roman" w:cs="Times New Roman"/>
          <w:sz w:val="24"/>
          <w:szCs w:val="24"/>
          <w:shd w:val="clear" w:color="auto" w:fill="FFFFFF"/>
        </w:rPr>
        <w:t>Jimma</w:t>
      </w:r>
      <w:proofErr w:type="spellEnd"/>
      <w:r w:rsidR="00EE10A6" w:rsidRPr="004716D9">
        <w:rPr>
          <w:rFonts w:ascii="Times New Roman" w:hAnsi="Times New Roman" w:cs="Times New Roman"/>
          <w:sz w:val="24"/>
          <w:szCs w:val="24"/>
          <w:shd w:val="clear" w:color="auto" w:fill="FFFFFF"/>
        </w:rPr>
        <w:t xml:space="preserve"> </w:t>
      </w:r>
      <w:r w:rsidR="00EE10A6" w:rsidRPr="004716D9">
        <w:rPr>
          <w:rFonts w:ascii="Times New Roman" w:hAnsi="Times New Roman"/>
          <w:sz w:val="24"/>
          <w:shd w:val="clear" w:color="auto" w:fill="FFFFFF"/>
        </w:rPr>
        <w:t>City</w:t>
      </w:r>
      <w:r w:rsidRPr="004716D9">
        <w:rPr>
          <w:rFonts w:ascii="Times New Roman" w:hAnsi="Times New Roman"/>
          <w:sz w:val="24"/>
          <w:shd w:val="clear" w:color="auto" w:fill="FFFFFF"/>
        </w:rPr>
        <w:t xml:space="preserve">, </w:t>
      </w:r>
      <w:r w:rsidRPr="004716D9">
        <w:rPr>
          <w:rFonts w:ascii="Times New Roman" w:hAnsi="Times New Roman" w:cs="Times New Roman"/>
          <w:sz w:val="24"/>
          <w:szCs w:val="24"/>
          <w:shd w:val="clear" w:color="auto" w:fill="FFFFFF"/>
        </w:rPr>
        <w:t>40,418</w:t>
      </w:r>
      <w:r w:rsidRPr="004716D9">
        <w:rPr>
          <w:rFonts w:ascii="Times New Roman" w:hAnsi="Times New Roman" w:cs="Times New Roman"/>
          <w:sz w:val="24"/>
          <w:szCs w:val="24"/>
        </w:rPr>
        <w:t xml:space="preserve"> </w:t>
      </w:r>
      <w:r w:rsidR="00044EAA" w:rsidRPr="004716D9">
        <w:rPr>
          <w:rFonts w:ascii="Times New Roman" w:hAnsi="Times New Roman" w:cs="Times New Roman"/>
          <w:sz w:val="24"/>
          <w:szCs w:val="24"/>
        </w:rPr>
        <w:t xml:space="preserve">(19.7%) </w:t>
      </w:r>
      <w:r w:rsidR="00D734DF" w:rsidRPr="004716D9">
        <w:rPr>
          <w:rFonts w:ascii="Times New Roman" w:hAnsi="Times New Roman" w:cs="Times New Roman"/>
          <w:sz w:val="24"/>
          <w:szCs w:val="24"/>
          <w:shd w:val="clear" w:color="auto" w:fill="FFFFFF"/>
        </w:rPr>
        <w:t xml:space="preserve">of whom </w:t>
      </w:r>
      <w:r w:rsidRPr="004716D9">
        <w:rPr>
          <w:rFonts w:ascii="Times New Roman" w:hAnsi="Times New Roman" w:cs="Times New Roman"/>
          <w:sz w:val="24"/>
          <w:szCs w:val="24"/>
          <w:shd w:val="clear" w:color="auto" w:fill="FFFFFF"/>
        </w:rPr>
        <w:t xml:space="preserve">are 15 – 24 years and 97,679 </w:t>
      </w:r>
      <w:r w:rsidR="00044EAA" w:rsidRPr="004716D9">
        <w:rPr>
          <w:rFonts w:ascii="Times New Roman" w:hAnsi="Times New Roman" w:cs="Times New Roman"/>
          <w:sz w:val="24"/>
          <w:szCs w:val="24"/>
          <w:shd w:val="clear" w:color="auto" w:fill="FFFFFF"/>
        </w:rPr>
        <w:t xml:space="preserve">(47.6%) </w:t>
      </w:r>
      <w:r w:rsidRPr="004716D9">
        <w:rPr>
          <w:rFonts w:ascii="Times New Roman" w:hAnsi="Times New Roman" w:cs="Times New Roman"/>
          <w:sz w:val="24"/>
          <w:szCs w:val="24"/>
          <w:shd w:val="clear" w:color="auto" w:fill="FFFFFF"/>
        </w:rPr>
        <w:t xml:space="preserve">are below 15 years. The majority of adolescents </w:t>
      </w:r>
      <w:r w:rsidR="008538B1" w:rsidRPr="004716D9">
        <w:rPr>
          <w:rFonts w:ascii="Times New Roman" w:hAnsi="Times New Roman"/>
          <w:sz w:val="24"/>
          <w:shd w:val="clear" w:color="auto" w:fill="FFFFFF"/>
        </w:rPr>
        <w:t>(</w:t>
      </w:r>
      <w:r w:rsidR="000D73C4" w:rsidRPr="004716D9">
        <w:rPr>
          <w:rFonts w:ascii="Times New Roman" w:hAnsi="Times New Roman"/>
          <w:sz w:val="24"/>
          <w:shd w:val="clear" w:color="auto" w:fill="FFFFFF"/>
        </w:rPr>
        <w:t>nearly 80%</w:t>
      </w:r>
      <w:r w:rsidR="008538B1" w:rsidRPr="004716D9">
        <w:rPr>
          <w:rFonts w:ascii="Times New Roman" w:hAnsi="Times New Roman"/>
          <w:sz w:val="24"/>
          <w:shd w:val="clear" w:color="auto" w:fill="FFFFFF"/>
        </w:rPr>
        <w:t xml:space="preserve">) </w:t>
      </w:r>
      <w:r w:rsidRPr="004716D9">
        <w:rPr>
          <w:rFonts w:ascii="Times New Roman" w:hAnsi="Times New Roman" w:cs="Times New Roman"/>
          <w:sz w:val="24"/>
          <w:szCs w:val="24"/>
          <w:shd w:val="clear" w:color="auto" w:fill="FFFFFF"/>
        </w:rPr>
        <w:t xml:space="preserve">in </w:t>
      </w:r>
      <w:proofErr w:type="spellStart"/>
      <w:r w:rsidRPr="004716D9">
        <w:rPr>
          <w:rFonts w:ascii="Times New Roman" w:hAnsi="Times New Roman" w:cs="Times New Roman"/>
          <w:sz w:val="24"/>
          <w:szCs w:val="24"/>
          <w:shd w:val="clear" w:color="auto" w:fill="FFFFFF"/>
        </w:rPr>
        <w:t>Jimma</w:t>
      </w:r>
      <w:proofErr w:type="spellEnd"/>
      <w:r w:rsidRPr="004716D9">
        <w:rPr>
          <w:rFonts w:ascii="Times New Roman" w:hAnsi="Times New Roman" w:cs="Times New Roman"/>
          <w:sz w:val="24"/>
          <w:szCs w:val="24"/>
          <w:shd w:val="clear" w:color="auto" w:fill="FFFFFF"/>
        </w:rPr>
        <w:t xml:space="preserve"> attend school. However, </w:t>
      </w:r>
      <w:r w:rsidR="00241686" w:rsidRPr="004716D9">
        <w:rPr>
          <w:rFonts w:ascii="Times New Roman" w:hAnsi="Times New Roman" w:cs="Times New Roman"/>
          <w:sz w:val="24"/>
          <w:szCs w:val="24"/>
          <w:shd w:val="clear" w:color="auto" w:fill="FFFFFF"/>
        </w:rPr>
        <w:t xml:space="preserve">approx. 20% </w:t>
      </w:r>
      <w:r w:rsidRPr="004716D9">
        <w:rPr>
          <w:rFonts w:ascii="Times New Roman" w:hAnsi="Times New Roman" w:cs="Times New Roman"/>
          <w:sz w:val="24"/>
          <w:szCs w:val="24"/>
          <w:shd w:val="clear" w:color="auto" w:fill="FFFFFF"/>
        </w:rPr>
        <w:t xml:space="preserve">of adolescents </w:t>
      </w:r>
      <w:r w:rsidR="008D0B73" w:rsidRPr="004716D9">
        <w:rPr>
          <w:rFonts w:ascii="Times New Roman" w:hAnsi="Times New Roman" w:cs="Times New Roman"/>
          <w:sz w:val="24"/>
          <w:szCs w:val="24"/>
          <w:shd w:val="clear" w:color="auto" w:fill="FFFFFF"/>
        </w:rPr>
        <w:t>leave</w:t>
      </w:r>
      <w:r w:rsidRPr="004716D9">
        <w:rPr>
          <w:rFonts w:ascii="Times New Roman" w:hAnsi="Times New Roman"/>
          <w:sz w:val="24"/>
          <w:shd w:val="clear" w:color="auto" w:fill="FFFFFF"/>
        </w:rPr>
        <w:t xml:space="preserve"> </w:t>
      </w:r>
      <w:r w:rsidRPr="004716D9">
        <w:rPr>
          <w:rFonts w:ascii="Times New Roman" w:hAnsi="Times New Roman" w:cs="Times New Roman"/>
          <w:sz w:val="24"/>
          <w:szCs w:val="24"/>
          <w:shd w:val="clear" w:color="auto" w:fill="FFFFFF"/>
        </w:rPr>
        <w:t xml:space="preserve">school to </w:t>
      </w:r>
      <w:r w:rsidRPr="004716D9">
        <w:rPr>
          <w:rFonts w:ascii="Times New Roman" w:hAnsi="Times New Roman"/>
          <w:sz w:val="24"/>
          <w:shd w:val="clear" w:color="auto" w:fill="FFFFFF"/>
        </w:rPr>
        <w:t xml:space="preserve">get </w:t>
      </w:r>
      <w:r w:rsidRPr="004716D9">
        <w:rPr>
          <w:rFonts w:ascii="Times New Roman" w:hAnsi="Times New Roman" w:cs="Times New Roman"/>
          <w:sz w:val="24"/>
          <w:szCs w:val="24"/>
          <w:shd w:val="clear" w:color="auto" w:fill="FFFFFF"/>
        </w:rPr>
        <w:t>job</w:t>
      </w:r>
      <w:r w:rsidR="00187688" w:rsidRPr="004716D9">
        <w:rPr>
          <w:rFonts w:ascii="Times New Roman" w:hAnsi="Times New Roman" w:cs="Times New Roman"/>
          <w:sz w:val="24"/>
          <w:szCs w:val="24"/>
          <w:shd w:val="clear" w:color="auto" w:fill="FFFFFF"/>
        </w:rPr>
        <w:t>s</w:t>
      </w:r>
      <w:r w:rsidRPr="004716D9">
        <w:rPr>
          <w:rFonts w:ascii="Times New Roman" w:hAnsi="Times New Roman" w:cs="Times New Roman"/>
          <w:sz w:val="24"/>
          <w:szCs w:val="24"/>
          <w:shd w:val="clear" w:color="auto" w:fill="FFFFFF"/>
        </w:rPr>
        <w:t xml:space="preserve"> </w:t>
      </w:r>
      <w:r w:rsidRPr="004716D9">
        <w:rPr>
          <w:rFonts w:ascii="Times New Roman" w:hAnsi="Times New Roman"/>
          <w:sz w:val="24"/>
          <w:shd w:val="clear" w:color="auto" w:fill="FFFFFF"/>
        </w:rPr>
        <w:t xml:space="preserve">to support </w:t>
      </w:r>
      <w:r w:rsidRPr="004716D9">
        <w:rPr>
          <w:rFonts w:ascii="Times New Roman" w:hAnsi="Times New Roman" w:cs="Times New Roman"/>
          <w:sz w:val="24"/>
          <w:szCs w:val="24"/>
          <w:shd w:val="clear" w:color="auto" w:fill="FFFFFF"/>
        </w:rPr>
        <w:t>themselves and their parents</w:t>
      </w:r>
      <w:r w:rsidR="008D0B73" w:rsidRPr="004716D9">
        <w:rPr>
          <w:rFonts w:ascii="Times New Roman" w:hAnsi="Times New Roman" w:cs="Times New Roman"/>
          <w:sz w:val="24"/>
          <w:szCs w:val="24"/>
          <w:shd w:val="clear" w:color="auto" w:fill="FFFFFF"/>
        </w:rPr>
        <w:t xml:space="preserve"> </w:t>
      </w:r>
      <w:r w:rsidR="008D0B73" w:rsidRPr="004716D9">
        <w:rPr>
          <w:rFonts w:ascii="Times New Roman" w:hAnsi="Times New Roman"/>
          <w:sz w:val="24"/>
          <w:shd w:val="clear" w:color="auto" w:fill="FFFFFF"/>
        </w:rPr>
        <w:t>financially</w:t>
      </w:r>
      <w:r w:rsidRPr="004716D9">
        <w:rPr>
          <w:rFonts w:ascii="Times New Roman" w:hAnsi="Times New Roman"/>
          <w:sz w:val="24"/>
          <w:shd w:val="clear" w:color="auto" w:fill="FFFFFF"/>
        </w:rPr>
        <w:t xml:space="preserve">. </w:t>
      </w:r>
    </w:p>
    <w:p w14:paraId="6805CC2B" w14:textId="77777777" w:rsidR="00CC5D7C" w:rsidRPr="004716D9" w:rsidRDefault="00CC5D7C" w:rsidP="00CC5D7C">
      <w:pPr>
        <w:spacing w:line="360" w:lineRule="auto"/>
        <w:jc w:val="both"/>
        <w:rPr>
          <w:rStyle w:val="plainlinks"/>
          <w:rFonts w:ascii="Times New Roman" w:hAnsi="Times New Roman" w:cs="Times New Roman"/>
          <w:i/>
          <w:sz w:val="24"/>
          <w:szCs w:val="24"/>
        </w:rPr>
      </w:pPr>
      <w:r w:rsidRPr="004716D9">
        <w:rPr>
          <w:rStyle w:val="plainlinks"/>
          <w:rFonts w:ascii="Times New Roman" w:hAnsi="Times New Roman" w:cs="Times New Roman"/>
          <w:i/>
          <w:sz w:val="24"/>
          <w:szCs w:val="24"/>
        </w:rPr>
        <w:t>Research Design and Participants</w:t>
      </w:r>
    </w:p>
    <w:p w14:paraId="41768F06" w14:textId="5A5EBB78" w:rsidR="00CC5D7C" w:rsidRPr="004716D9" w:rsidRDefault="00CC5D7C" w:rsidP="00CC5D7C">
      <w:pPr>
        <w:spacing w:line="360" w:lineRule="auto"/>
        <w:jc w:val="both"/>
        <w:rPr>
          <w:rStyle w:val="plainlinks"/>
          <w:rFonts w:ascii="Times New Roman" w:hAnsi="Times New Roman" w:cs="Times New Roman"/>
          <w:sz w:val="24"/>
          <w:szCs w:val="24"/>
        </w:rPr>
      </w:pPr>
      <w:r w:rsidRPr="004716D9">
        <w:rPr>
          <w:rStyle w:val="plainlinks"/>
          <w:rFonts w:ascii="Times New Roman" w:hAnsi="Times New Roman" w:cs="Times New Roman"/>
          <w:sz w:val="24"/>
          <w:szCs w:val="24"/>
        </w:rPr>
        <w:t>Adolescents and their parents were recruited through convenience samplin</w:t>
      </w:r>
      <w:r w:rsidRPr="004716D9">
        <w:rPr>
          <w:rStyle w:val="plainlinks"/>
          <w:rFonts w:ascii="Times New Roman" w:hAnsi="Times New Roman"/>
          <w:sz w:val="24"/>
        </w:rPr>
        <w:t>g</w:t>
      </w:r>
      <w:r w:rsidRPr="004716D9">
        <w:rPr>
          <w:rStyle w:val="plainlinks"/>
          <w:rFonts w:ascii="Times New Roman" w:hAnsi="Times New Roman" w:cs="Times New Roman"/>
          <w:sz w:val="24"/>
          <w:szCs w:val="24"/>
        </w:rPr>
        <w:t>.</w:t>
      </w:r>
      <w:r w:rsidRPr="004716D9">
        <w:rPr>
          <w:rStyle w:val="plainlinks"/>
          <w:rFonts w:ascii="Times New Roman" w:hAnsi="Times New Roman"/>
          <w:sz w:val="24"/>
        </w:rPr>
        <w:t xml:space="preserve"> </w:t>
      </w:r>
      <w:r w:rsidR="005A75D0" w:rsidRPr="0077741B">
        <w:rPr>
          <w:rStyle w:val="plainlinks"/>
          <w:rFonts w:ascii="Times New Roman" w:hAnsi="Times New Roman"/>
          <w:color w:val="FF0000"/>
          <w:sz w:val="24"/>
        </w:rPr>
        <w:t>Accordingly</w:t>
      </w:r>
      <w:r w:rsidR="005A75D0" w:rsidRPr="004716D9">
        <w:rPr>
          <w:rStyle w:val="plainlinks"/>
          <w:rFonts w:ascii="Times New Roman" w:hAnsi="Times New Roman"/>
          <w:sz w:val="24"/>
        </w:rPr>
        <w:t xml:space="preserve">, </w:t>
      </w:r>
      <w:r w:rsidRPr="004716D9">
        <w:rPr>
          <w:rStyle w:val="plainlinks"/>
          <w:rFonts w:ascii="Times New Roman" w:hAnsi="Times New Roman" w:cs="Times New Roman"/>
          <w:sz w:val="24"/>
          <w:szCs w:val="24"/>
        </w:rPr>
        <w:t xml:space="preserve">41 adolescents participated </w:t>
      </w:r>
      <w:r w:rsidR="00EA1877" w:rsidRPr="004716D9">
        <w:rPr>
          <w:rStyle w:val="plainlinks"/>
          <w:rFonts w:ascii="Times New Roman" w:hAnsi="Times New Roman" w:cs="Times New Roman"/>
          <w:sz w:val="24"/>
          <w:szCs w:val="24"/>
        </w:rPr>
        <w:t>in five</w:t>
      </w:r>
      <w:r w:rsidRPr="004716D9">
        <w:rPr>
          <w:rStyle w:val="plainlinks"/>
          <w:rFonts w:ascii="Times New Roman" w:hAnsi="Times New Roman" w:cs="Times New Roman"/>
          <w:sz w:val="24"/>
          <w:szCs w:val="24"/>
        </w:rPr>
        <w:t xml:space="preserve"> focus group discussions (FGDs) and </w:t>
      </w:r>
      <w:r w:rsidR="008C7A9C" w:rsidRPr="004716D9">
        <w:rPr>
          <w:rStyle w:val="plainlinks"/>
          <w:rFonts w:ascii="Times New Roman" w:hAnsi="Times New Roman" w:cs="Times New Roman"/>
          <w:sz w:val="24"/>
          <w:szCs w:val="24"/>
        </w:rPr>
        <w:t>22</w:t>
      </w:r>
      <w:r w:rsidRPr="004716D9">
        <w:rPr>
          <w:rStyle w:val="plainlinks"/>
          <w:rFonts w:ascii="Times New Roman" w:hAnsi="Times New Roman"/>
          <w:sz w:val="24"/>
        </w:rPr>
        <w:t xml:space="preserve"> parents </w:t>
      </w:r>
      <w:r w:rsidRPr="004716D9">
        <w:rPr>
          <w:rStyle w:val="plainlinks"/>
          <w:rFonts w:ascii="Times New Roman" w:hAnsi="Times New Roman" w:cs="Times New Roman"/>
          <w:sz w:val="24"/>
          <w:szCs w:val="24"/>
        </w:rPr>
        <w:t xml:space="preserve">in 3 FGDs. </w:t>
      </w:r>
      <w:r w:rsidR="008D0B73" w:rsidRPr="004716D9">
        <w:rPr>
          <w:rStyle w:val="plainlinks"/>
          <w:rFonts w:ascii="Times New Roman" w:hAnsi="Times New Roman" w:cs="Times New Roman"/>
          <w:sz w:val="24"/>
          <w:szCs w:val="24"/>
        </w:rPr>
        <w:t>U</w:t>
      </w:r>
      <w:r w:rsidRPr="004716D9">
        <w:rPr>
          <w:rStyle w:val="plainlinks"/>
          <w:rFonts w:ascii="Times New Roman" w:hAnsi="Times New Roman" w:cs="Times New Roman"/>
          <w:sz w:val="24"/>
          <w:szCs w:val="24"/>
        </w:rPr>
        <w:t>rban health extension workers</w:t>
      </w:r>
      <w:r w:rsidR="00EA1877" w:rsidRPr="004716D9">
        <w:rPr>
          <w:rStyle w:val="plainlinks"/>
          <w:rFonts w:ascii="Times New Roman" w:hAnsi="Times New Roman" w:cs="Times New Roman"/>
          <w:sz w:val="24"/>
          <w:szCs w:val="24"/>
        </w:rPr>
        <w:t xml:space="preserve"> (HEW), </w:t>
      </w:r>
      <w:r w:rsidR="008D0B73" w:rsidRPr="004716D9">
        <w:rPr>
          <w:rStyle w:val="plainlinks"/>
          <w:rFonts w:ascii="Times New Roman" w:hAnsi="Times New Roman" w:cs="Times New Roman"/>
          <w:sz w:val="24"/>
          <w:szCs w:val="24"/>
        </w:rPr>
        <w:t>already working in the communities, recruited participants</w:t>
      </w:r>
      <w:r w:rsidR="00552783" w:rsidRPr="004716D9">
        <w:rPr>
          <w:rStyle w:val="plainlinks"/>
          <w:rFonts w:ascii="Times New Roman" w:hAnsi="Times New Roman" w:cs="Times New Roman"/>
          <w:sz w:val="24"/>
          <w:szCs w:val="24"/>
        </w:rPr>
        <w:t xml:space="preserve"> by approaching families they already knew</w:t>
      </w:r>
      <w:r w:rsidR="008D0B73" w:rsidRPr="004716D9">
        <w:rPr>
          <w:rStyle w:val="plainlinks"/>
          <w:rFonts w:ascii="Times New Roman" w:hAnsi="Times New Roman" w:cs="Times New Roman"/>
          <w:sz w:val="24"/>
          <w:szCs w:val="24"/>
        </w:rPr>
        <w:t xml:space="preserve">. Capitalising on the rapport that existed between participants and researchers </w:t>
      </w:r>
      <w:r w:rsidRPr="004716D9">
        <w:rPr>
          <w:rStyle w:val="plainlinks"/>
          <w:rFonts w:ascii="Times New Roman" w:hAnsi="Times New Roman" w:cs="Times New Roman"/>
          <w:sz w:val="24"/>
          <w:szCs w:val="24"/>
        </w:rPr>
        <w:t>maximis</w:t>
      </w:r>
      <w:r w:rsidR="008D0B73" w:rsidRPr="004716D9">
        <w:rPr>
          <w:rStyle w:val="plainlinks"/>
          <w:rFonts w:ascii="Times New Roman" w:hAnsi="Times New Roman"/>
          <w:sz w:val="24"/>
        </w:rPr>
        <w:t xml:space="preserve">ed </w:t>
      </w:r>
      <w:r w:rsidR="008D0B73" w:rsidRPr="004716D9">
        <w:rPr>
          <w:rStyle w:val="plainlinks"/>
          <w:rFonts w:ascii="Times New Roman" w:hAnsi="Times New Roman" w:cs="Times New Roman"/>
          <w:sz w:val="24"/>
          <w:szCs w:val="24"/>
        </w:rPr>
        <w:t>the</w:t>
      </w:r>
      <w:r w:rsidRPr="004716D9">
        <w:rPr>
          <w:rStyle w:val="plainlinks"/>
          <w:rFonts w:ascii="Times New Roman" w:hAnsi="Times New Roman" w:cs="Times New Roman"/>
          <w:sz w:val="24"/>
          <w:szCs w:val="24"/>
        </w:rPr>
        <w:t xml:space="preserve"> success of the recruitment process</w:t>
      </w:r>
      <w:r w:rsidR="006E24F6" w:rsidRPr="004716D9">
        <w:rPr>
          <w:rStyle w:val="plainlinks"/>
          <w:rFonts w:ascii="Times New Roman" w:hAnsi="Times New Roman" w:cs="Times New Roman"/>
          <w:sz w:val="24"/>
          <w:szCs w:val="24"/>
        </w:rPr>
        <w:t>.</w:t>
      </w:r>
      <w:r w:rsidRPr="004716D9">
        <w:rPr>
          <w:rStyle w:val="plainlinks"/>
          <w:rFonts w:ascii="Times New Roman" w:hAnsi="Times New Roman" w:cs="Times New Roman"/>
          <w:sz w:val="24"/>
          <w:szCs w:val="24"/>
        </w:rPr>
        <w:t xml:space="preserve"> A </w:t>
      </w:r>
      <w:r w:rsidRPr="004716D9">
        <w:rPr>
          <w:rStyle w:val="plainlinks"/>
          <w:rFonts w:ascii="Times New Roman" w:hAnsi="Times New Roman" w:cs="Times New Roman"/>
          <w:sz w:val="24"/>
          <w:szCs w:val="24"/>
        </w:rPr>
        <w:lastRenderedPageBreak/>
        <w:t>heterogeneous sample of adolescents was</w:t>
      </w:r>
      <w:r w:rsidR="00EA1877" w:rsidRPr="004716D9">
        <w:rPr>
          <w:rStyle w:val="plainlinks"/>
          <w:rFonts w:ascii="Times New Roman" w:hAnsi="Times New Roman" w:cs="Times New Roman"/>
          <w:sz w:val="24"/>
          <w:szCs w:val="24"/>
        </w:rPr>
        <w:t xml:space="preserve"> recruited from low and lower- </w:t>
      </w:r>
      <w:r w:rsidRPr="004716D9">
        <w:rPr>
          <w:rStyle w:val="plainlinks"/>
          <w:rFonts w:ascii="Times New Roman" w:hAnsi="Times New Roman" w:cs="Times New Roman"/>
          <w:sz w:val="24"/>
          <w:szCs w:val="24"/>
        </w:rPr>
        <w:t xml:space="preserve">middle income families. </w:t>
      </w:r>
      <w:r w:rsidR="0001143A" w:rsidRPr="004716D9">
        <w:rPr>
          <w:rStyle w:val="plainlinks"/>
          <w:rFonts w:ascii="Times New Roman" w:hAnsi="Times New Roman" w:cs="Times New Roman"/>
          <w:sz w:val="24"/>
          <w:szCs w:val="24"/>
        </w:rPr>
        <w:t xml:space="preserve">The HEWs were not involved in conducting the FGDs. </w:t>
      </w:r>
      <w:r w:rsidR="00DD2518" w:rsidRPr="004716D9">
        <w:rPr>
          <w:rStyle w:val="plainlinks"/>
          <w:rFonts w:ascii="Times New Roman" w:hAnsi="Times New Roman" w:cs="Times New Roman"/>
          <w:sz w:val="24"/>
          <w:szCs w:val="24"/>
        </w:rPr>
        <w:t xml:space="preserve"> </w:t>
      </w:r>
    </w:p>
    <w:p w14:paraId="7C59A740" w14:textId="5CE65223" w:rsidR="00CC5D7C" w:rsidRPr="004716D9" w:rsidRDefault="00CC5D7C" w:rsidP="00CC5D7C">
      <w:pPr>
        <w:spacing w:line="360" w:lineRule="auto"/>
        <w:jc w:val="both"/>
        <w:rPr>
          <w:rStyle w:val="fontstyle01"/>
          <w:rFonts w:ascii="Times New Roman" w:hAnsi="Times New Roman" w:cs="Times New Roman"/>
          <w:color w:val="auto"/>
          <w:sz w:val="24"/>
          <w:szCs w:val="24"/>
        </w:rPr>
      </w:pPr>
      <w:r w:rsidRPr="004716D9">
        <w:rPr>
          <w:rStyle w:val="plainlinks"/>
          <w:rFonts w:ascii="Times New Roman" w:hAnsi="Times New Roman" w:cs="Times New Roman"/>
          <w:sz w:val="24"/>
          <w:szCs w:val="24"/>
        </w:rPr>
        <w:t xml:space="preserve">Initially, adolescents completed a quantitative socio-demographic questionnaire and provided anthropometric data </w:t>
      </w:r>
      <w:r w:rsidR="008D0B73" w:rsidRPr="004716D9">
        <w:rPr>
          <w:rStyle w:val="plainlinks"/>
          <w:rFonts w:ascii="Times New Roman" w:hAnsi="Times New Roman" w:cs="Times New Roman"/>
          <w:sz w:val="24"/>
          <w:szCs w:val="24"/>
        </w:rPr>
        <w:t>to</w:t>
      </w:r>
      <w:r w:rsidR="008D0B73" w:rsidRPr="004716D9">
        <w:rPr>
          <w:rStyle w:val="plainlinks"/>
          <w:rFonts w:ascii="Times New Roman" w:hAnsi="Times New Roman"/>
          <w:sz w:val="24"/>
        </w:rPr>
        <w:t xml:space="preserve"> contextualise the qualitative data. </w:t>
      </w:r>
      <w:r w:rsidRPr="004716D9">
        <w:rPr>
          <w:rStyle w:val="plainlinks"/>
          <w:rFonts w:ascii="Times New Roman" w:hAnsi="Times New Roman"/>
          <w:sz w:val="24"/>
        </w:rPr>
        <w:t xml:space="preserve"> </w:t>
      </w:r>
      <w:r w:rsidR="008D0B73" w:rsidRPr="004716D9">
        <w:rPr>
          <w:rStyle w:val="plainlinks"/>
          <w:rFonts w:ascii="Times New Roman" w:hAnsi="Times New Roman" w:cs="Times New Roman"/>
          <w:sz w:val="24"/>
          <w:szCs w:val="24"/>
        </w:rPr>
        <w:t>A</w:t>
      </w:r>
      <w:r w:rsidRPr="004716D9">
        <w:rPr>
          <w:rStyle w:val="plainlinks"/>
          <w:rFonts w:ascii="Times New Roman" w:hAnsi="Times New Roman"/>
          <w:sz w:val="24"/>
        </w:rPr>
        <w:t xml:space="preserve"> </w:t>
      </w:r>
      <w:r w:rsidRPr="004716D9">
        <w:rPr>
          <w:rStyle w:val="plainlinks"/>
          <w:rFonts w:ascii="Times New Roman" w:hAnsi="Times New Roman" w:cs="Times New Roman"/>
          <w:sz w:val="24"/>
          <w:szCs w:val="24"/>
        </w:rPr>
        <w:t xml:space="preserve">sub-sample of </w:t>
      </w:r>
      <w:r w:rsidR="008D0B73" w:rsidRPr="004716D9">
        <w:rPr>
          <w:rStyle w:val="plainlinks"/>
          <w:rFonts w:ascii="Times New Roman" w:hAnsi="Times New Roman"/>
          <w:sz w:val="24"/>
        </w:rPr>
        <w:t>survey respondents were invited to</w:t>
      </w:r>
      <w:r w:rsidRPr="004716D9">
        <w:rPr>
          <w:rStyle w:val="plainlinks"/>
          <w:rFonts w:ascii="Times New Roman" w:hAnsi="Times New Roman" w:cs="Times New Roman"/>
          <w:sz w:val="24"/>
          <w:szCs w:val="24"/>
        </w:rPr>
        <w:t xml:space="preserve"> </w:t>
      </w:r>
      <w:r w:rsidR="008D0B73" w:rsidRPr="004716D9">
        <w:rPr>
          <w:rStyle w:val="plainlinks"/>
          <w:rFonts w:ascii="Times New Roman" w:hAnsi="Times New Roman" w:cs="Times New Roman"/>
          <w:sz w:val="24"/>
          <w:szCs w:val="24"/>
        </w:rPr>
        <w:t>take</w:t>
      </w:r>
      <w:r w:rsidRPr="004716D9">
        <w:rPr>
          <w:rStyle w:val="plainlinks"/>
          <w:rFonts w:ascii="Times New Roman" w:hAnsi="Times New Roman"/>
          <w:sz w:val="24"/>
        </w:rPr>
        <w:t xml:space="preserve"> part in </w:t>
      </w:r>
      <w:r w:rsidR="008D0B73" w:rsidRPr="004716D9">
        <w:rPr>
          <w:rStyle w:val="plainlinks"/>
          <w:rFonts w:ascii="Times New Roman" w:hAnsi="Times New Roman"/>
          <w:sz w:val="24"/>
        </w:rPr>
        <w:t xml:space="preserve">a </w:t>
      </w:r>
      <w:r w:rsidRPr="004716D9">
        <w:rPr>
          <w:rStyle w:val="plainlinks"/>
          <w:rFonts w:ascii="Times New Roman" w:hAnsi="Times New Roman" w:cs="Times New Roman"/>
          <w:sz w:val="24"/>
          <w:szCs w:val="24"/>
        </w:rPr>
        <w:t>FGDs. FGDs were chosen as the most appropriate data collection method to obtain insights from adolescents and their parents, as well as a sense of the social norms arising from group discussion</w:t>
      </w:r>
      <w:r w:rsidRPr="004716D9">
        <w:rPr>
          <w:rStyle w:val="fontstyle01"/>
          <w:rFonts w:ascii="Times New Roman" w:hAnsi="Times New Roman" w:cs="Times New Roman"/>
          <w:color w:val="auto"/>
          <w:sz w:val="24"/>
          <w:szCs w:val="24"/>
        </w:rPr>
        <w:t xml:space="preserve"> </w:t>
      </w:r>
      <w:r w:rsidRPr="004716D9">
        <w:rPr>
          <w:rStyle w:val="fontstyle01"/>
          <w:rFonts w:ascii="Times New Roman" w:hAnsi="Times New Roman" w:cs="Times New Roman"/>
          <w:color w:val="auto"/>
          <w:sz w:val="24"/>
          <w:szCs w:val="24"/>
        </w:rPr>
        <w:fldChar w:fldCharType="begin" w:fldLock="1"/>
      </w:r>
      <w:r w:rsidR="003764AA" w:rsidRPr="004716D9">
        <w:rPr>
          <w:rStyle w:val="fontstyle01"/>
          <w:rFonts w:ascii="Times New Roman" w:hAnsi="Times New Roman" w:cs="Times New Roman"/>
          <w:color w:val="auto"/>
          <w:sz w:val="24"/>
          <w:szCs w:val="24"/>
        </w:rPr>
        <w:instrText>ADDIN CSL_CITATION {"citationItems":[{"id":"ITEM-1","itemData":{"ISBN":"0761920706","abstract":"3rd ed. Outlines approaches to planning and conducting focus groups, including market research, academic, nonprofit and participatory approaches. Presents suggestions for analysing the data generated by such groups, as well as practical tips, examples and checklists. Overview of focus groups -- Planning the focus group study -- Developing a questioning route -- Participants in a focus group -- Moderating skills -- Analyzing focus group results -- Reporting -- Styles of focus group research -- Adapting focus groups to audiences and environments -- Modifications of focus groups -- Answering questions about the quality of focus group research.","author":[{"dropping-particle":"","family":"Krueger","given":"Richard A.","non-dropping-particle":"","parse-names":false,"suffix":""},{"dropping-particle":"","family":"Casey","given":"Mary Anne (Mary Anne W.)","non-dropping-particle":"","parse-names":false,"suffix":""}],"id":"ITEM-1","issued":{"date-parts":[["2000"]]},"number-of-pages":"215","publisher":"Sage Publications","title":"Focus groups : a practical guide for applied research","type":"book"},"uris":["http://www.mendeley.com/documents/?uuid=16d70337-7d94-38e5-89b2-e4571c8ae9ba"]}],"mendeley":{"formattedCitation":"(17)","plainTextFormattedCitation":"(17)","previouslyFormattedCitation":"(17)"},"properties":{"noteIndex":0},"schema":"https://github.com/citation-style-language/schema/raw/master/csl-citation.json"}</w:instrText>
      </w:r>
      <w:r w:rsidRPr="004716D9">
        <w:rPr>
          <w:rStyle w:val="fontstyle01"/>
          <w:rFonts w:ascii="Times New Roman" w:hAnsi="Times New Roman" w:cs="Times New Roman"/>
          <w:color w:val="auto"/>
          <w:sz w:val="24"/>
          <w:szCs w:val="24"/>
        </w:rPr>
        <w:fldChar w:fldCharType="separate"/>
      </w:r>
      <w:r w:rsidR="003764AA" w:rsidRPr="004716D9">
        <w:rPr>
          <w:rStyle w:val="fontstyle01"/>
          <w:rFonts w:ascii="Times New Roman" w:hAnsi="Times New Roman" w:cs="Times New Roman"/>
          <w:noProof/>
          <w:color w:val="auto"/>
          <w:sz w:val="24"/>
          <w:szCs w:val="24"/>
        </w:rPr>
        <w:t>(17)</w:t>
      </w:r>
      <w:r w:rsidRPr="004716D9">
        <w:rPr>
          <w:rStyle w:val="fontstyle01"/>
          <w:rFonts w:ascii="Times New Roman" w:hAnsi="Times New Roman" w:cs="Times New Roman"/>
          <w:color w:val="auto"/>
          <w:sz w:val="24"/>
          <w:szCs w:val="24"/>
        </w:rPr>
        <w:fldChar w:fldCharType="end"/>
      </w:r>
      <w:r w:rsidRPr="004716D9">
        <w:t>.</w:t>
      </w:r>
      <w:r w:rsidRPr="004716D9">
        <w:rPr>
          <w:rStyle w:val="plainlinks"/>
          <w:rFonts w:ascii="Times New Roman" w:hAnsi="Times New Roman" w:cs="Times New Roman"/>
          <w:sz w:val="24"/>
          <w:szCs w:val="24"/>
        </w:rPr>
        <w:t xml:space="preserve"> </w:t>
      </w:r>
    </w:p>
    <w:p w14:paraId="16724CCC" w14:textId="77777777" w:rsidR="00CC5D7C" w:rsidRPr="004716D9" w:rsidRDefault="00CC5D7C" w:rsidP="00CC5D7C">
      <w:pPr>
        <w:spacing w:line="360" w:lineRule="auto"/>
        <w:jc w:val="both"/>
        <w:rPr>
          <w:rStyle w:val="fontstyle01"/>
          <w:rFonts w:ascii="Times New Roman" w:hAnsi="Times New Roman" w:cs="Times New Roman"/>
          <w:color w:val="auto"/>
          <w:sz w:val="24"/>
          <w:szCs w:val="24"/>
        </w:rPr>
      </w:pPr>
      <w:r w:rsidRPr="004716D9">
        <w:rPr>
          <w:rStyle w:val="fontstyle01"/>
          <w:rFonts w:ascii="Times New Roman" w:hAnsi="Times New Roman" w:cs="Times New Roman"/>
          <w:i/>
          <w:color w:val="auto"/>
          <w:sz w:val="24"/>
          <w:szCs w:val="24"/>
        </w:rPr>
        <w:t>Sociodemographic questionnaire:</w:t>
      </w:r>
      <w:r w:rsidRPr="004716D9">
        <w:rPr>
          <w:rStyle w:val="fontstyle01"/>
          <w:rFonts w:ascii="Times New Roman" w:hAnsi="Times New Roman" w:cs="Times New Roman"/>
          <w:b/>
          <w:color w:val="auto"/>
          <w:sz w:val="24"/>
          <w:szCs w:val="24"/>
        </w:rPr>
        <w:t xml:space="preserve"> </w:t>
      </w:r>
      <w:r w:rsidRPr="004716D9">
        <w:rPr>
          <w:rStyle w:val="fontstyle01"/>
          <w:rFonts w:ascii="Times New Roman" w:hAnsi="Times New Roman" w:cs="Times New Roman"/>
          <w:color w:val="auto"/>
          <w:sz w:val="24"/>
          <w:szCs w:val="24"/>
        </w:rPr>
        <w:t>Information on maternal education and job status, head of household, occupational status of the head of household, household information, sources for drinking water, and use and ownership of various household goods was collected.</w:t>
      </w:r>
    </w:p>
    <w:p w14:paraId="39F8DC0B" w14:textId="77777777" w:rsidR="00CC5D7C" w:rsidRPr="004716D9" w:rsidRDefault="00CC5D7C" w:rsidP="00CC5D7C">
      <w:pPr>
        <w:autoSpaceDE w:val="0"/>
        <w:autoSpaceDN w:val="0"/>
        <w:adjustRightInd w:val="0"/>
        <w:spacing w:after="0" w:line="360" w:lineRule="auto"/>
        <w:rPr>
          <w:rStyle w:val="fontstyle01"/>
          <w:rFonts w:ascii="Times New Roman" w:hAnsi="Times New Roman" w:cs="Times New Roman"/>
          <w:color w:val="auto"/>
          <w:sz w:val="24"/>
          <w:szCs w:val="24"/>
          <w:lang w:val="en-US"/>
        </w:rPr>
      </w:pPr>
      <w:r w:rsidRPr="004716D9">
        <w:rPr>
          <w:rStyle w:val="fontstyle01"/>
          <w:rFonts w:ascii="Times New Roman" w:hAnsi="Times New Roman" w:cs="Times New Roman"/>
          <w:i/>
          <w:color w:val="auto"/>
          <w:sz w:val="24"/>
          <w:szCs w:val="24"/>
        </w:rPr>
        <w:t>Anthropometric measurements:</w:t>
      </w:r>
      <w:r w:rsidRPr="004716D9">
        <w:rPr>
          <w:rStyle w:val="fontstyle01"/>
          <w:rFonts w:ascii="Times New Roman" w:hAnsi="Times New Roman" w:cs="Times New Roman"/>
          <w:color w:val="auto"/>
          <w:sz w:val="24"/>
          <w:szCs w:val="24"/>
        </w:rPr>
        <w:t xml:space="preserve"> height was measured to the nearest of 0.1cm using a </w:t>
      </w:r>
      <w:r w:rsidRPr="004716D9">
        <w:rPr>
          <w:rFonts w:ascii="Times New Roman" w:hAnsi="Times New Roman" w:cs="Times New Roman"/>
          <w:sz w:val="24"/>
          <w:szCs w:val="24"/>
          <w:lang w:val="en-US"/>
        </w:rPr>
        <w:t xml:space="preserve">stadiometer (SECA, Hamburg, Germany) </w:t>
      </w:r>
      <w:r w:rsidRPr="004716D9">
        <w:rPr>
          <w:rStyle w:val="fontstyle01"/>
          <w:rFonts w:ascii="Times New Roman" w:hAnsi="Times New Roman" w:cs="Times New Roman"/>
          <w:color w:val="auto"/>
          <w:sz w:val="24"/>
          <w:szCs w:val="24"/>
        </w:rPr>
        <w:t xml:space="preserve">while weight was measured in kilograms to the nearest of 0.1kg using </w:t>
      </w:r>
      <w:r w:rsidRPr="004716D9">
        <w:rPr>
          <w:rFonts w:ascii="Times New Roman" w:hAnsi="Times New Roman" w:cs="Times New Roman"/>
          <w:sz w:val="24"/>
          <w:szCs w:val="24"/>
          <w:lang w:val="en-US"/>
        </w:rPr>
        <w:t xml:space="preserve">Tanita 418 (Tanita Corp, Arlington Heights, Illinois) scale.  </w:t>
      </w:r>
    </w:p>
    <w:p w14:paraId="1B1E52BD" w14:textId="77777777" w:rsidR="00CC5D7C" w:rsidRPr="004716D9" w:rsidRDefault="00CC5D7C" w:rsidP="00CC5D7C">
      <w:pPr>
        <w:autoSpaceDE w:val="0"/>
        <w:autoSpaceDN w:val="0"/>
        <w:adjustRightInd w:val="0"/>
        <w:spacing w:after="0" w:line="240" w:lineRule="auto"/>
        <w:rPr>
          <w:rStyle w:val="fontstyle01"/>
          <w:rFonts w:ascii="Times New Roman" w:hAnsi="Times New Roman" w:cs="Times New Roman"/>
          <w:color w:val="auto"/>
          <w:sz w:val="24"/>
          <w:szCs w:val="24"/>
        </w:rPr>
      </w:pPr>
    </w:p>
    <w:p w14:paraId="3083AD66" w14:textId="1F740F15" w:rsidR="00720767" w:rsidRPr="004716D9" w:rsidRDefault="00CC5D7C" w:rsidP="00CC5D7C">
      <w:pPr>
        <w:spacing w:line="360" w:lineRule="auto"/>
        <w:jc w:val="both"/>
        <w:rPr>
          <w:rStyle w:val="fontstyle01"/>
          <w:rFonts w:ascii="Times New Roman" w:hAnsi="Times New Roman"/>
          <w:color w:val="auto"/>
          <w:sz w:val="24"/>
        </w:rPr>
      </w:pPr>
      <w:r w:rsidRPr="004716D9">
        <w:rPr>
          <w:rStyle w:val="fontstyle01"/>
          <w:rFonts w:ascii="Times New Roman" w:hAnsi="Times New Roman" w:cs="Times New Roman"/>
          <w:i/>
          <w:color w:val="auto"/>
          <w:sz w:val="24"/>
          <w:szCs w:val="24"/>
        </w:rPr>
        <w:t>FGD Guide:</w:t>
      </w:r>
      <w:r w:rsidRPr="004716D9">
        <w:rPr>
          <w:rStyle w:val="fontstyle01"/>
          <w:rFonts w:ascii="Times New Roman" w:hAnsi="Times New Roman" w:cs="Times New Roman"/>
          <w:b/>
          <w:color w:val="auto"/>
          <w:sz w:val="24"/>
          <w:szCs w:val="24"/>
        </w:rPr>
        <w:t xml:space="preserve"> </w:t>
      </w:r>
      <w:r w:rsidRPr="004716D9">
        <w:rPr>
          <w:rStyle w:val="fontstyle01"/>
          <w:rFonts w:ascii="Times New Roman" w:hAnsi="Times New Roman" w:cs="Times New Roman"/>
          <w:color w:val="auto"/>
          <w:sz w:val="24"/>
          <w:szCs w:val="24"/>
        </w:rPr>
        <w:t xml:space="preserve">The FGD guide aimed to facilitate discussions to explore adolescent diet and physical </w:t>
      </w:r>
      <w:r w:rsidRPr="004716D9">
        <w:rPr>
          <w:rStyle w:val="fontstyle01"/>
          <w:rFonts w:ascii="Times New Roman" w:hAnsi="Times New Roman"/>
          <w:color w:val="auto"/>
          <w:sz w:val="24"/>
        </w:rPr>
        <w:t>activity</w:t>
      </w:r>
      <w:r w:rsidR="00CC3FBF" w:rsidRPr="004716D9">
        <w:rPr>
          <w:rStyle w:val="fontstyle01"/>
          <w:rFonts w:ascii="Times New Roman" w:hAnsi="Times New Roman"/>
          <w:color w:val="auto"/>
          <w:sz w:val="24"/>
        </w:rPr>
        <w:t xml:space="preserve"> </w:t>
      </w:r>
      <w:r w:rsidR="00CC3FBF" w:rsidRPr="004716D9">
        <w:rPr>
          <w:rStyle w:val="fontstyle01"/>
          <w:rFonts w:ascii="Times New Roman" w:hAnsi="Times New Roman" w:cs="Times New Roman"/>
          <w:color w:val="auto"/>
          <w:sz w:val="24"/>
          <w:szCs w:val="24"/>
        </w:rPr>
        <w:t>(which includes walking, running, physical exercise, sports, gyms, playing ball, and chores)</w:t>
      </w:r>
      <w:r w:rsidR="003C4741" w:rsidRPr="004716D9">
        <w:rPr>
          <w:rStyle w:val="fontstyle01"/>
          <w:rFonts w:ascii="Times New Roman" w:hAnsi="Times New Roman"/>
          <w:color w:val="auto"/>
          <w:sz w:val="24"/>
        </w:rPr>
        <w:t xml:space="preserve">, </w:t>
      </w:r>
      <w:r w:rsidRPr="004716D9">
        <w:rPr>
          <w:rStyle w:val="fontstyle01"/>
          <w:rFonts w:ascii="Times New Roman" w:hAnsi="Times New Roman"/>
          <w:color w:val="auto"/>
          <w:sz w:val="24"/>
        </w:rPr>
        <w:t xml:space="preserve">from the perspectives of both adolescents and their caregivers. </w:t>
      </w:r>
    </w:p>
    <w:p w14:paraId="6AD9A486" w14:textId="469FFA65" w:rsidR="00CC5D7C" w:rsidRPr="004716D9" w:rsidRDefault="00CC5D7C" w:rsidP="00CC5D7C">
      <w:pPr>
        <w:spacing w:line="360" w:lineRule="auto"/>
        <w:jc w:val="both"/>
        <w:rPr>
          <w:rStyle w:val="fontstyle01"/>
          <w:rFonts w:ascii="Times New Roman" w:hAnsi="Times New Roman" w:cs="Times New Roman"/>
          <w:b/>
          <w:color w:val="auto"/>
          <w:sz w:val="24"/>
          <w:szCs w:val="24"/>
        </w:rPr>
      </w:pPr>
      <w:r w:rsidRPr="004716D9">
        <w:rPr>
          <w:rStyle w:val="fontstyle01"/>
          <w:rFonts w:ascii="Times New Roman" w:hAnsi="Times New Roman" w:cs="Times New Roman"/>
          <w:b/>
          <w:color w:val="auto"/>
          <w:sz w:val="24"/>
          <w:szCs w:val="24"/>
        </w:rPr>
        <w:t xml:space="preserve">Data Collection </w:t>
      </w:r>
    </w:p>
    <w:p w14:paraId="3A899301" w14:textId="16BF9D0E" w:rsidR="00843511" w:rsidRPr="004716D9" w:rsidRDefault="00CC5D7C" w:rsidP="00843511">
      <w:pPr>
        <w:spacing w:line="360" w:lineRule="auto"/>
        <w:jc w:val="both"/>
        <w:rPr>
          <w:rStyle w:val="fontstyle01"/>
          <w:rFonts w:ascii="Times New Roman" w:hAnsi="Times New Roman" w:cs="Times New Roman"/>
          <w:b/>
          <w:color w:val="auto"/>
          <w:sz w:val="24"/>
          <w:szCs w:val="24"/>
        </w:rPr>
      </w:pPr>
      <w:r w:rsidRPr="004716D9">
        <w:rPr>
          <w:rStyle w:val="fontstyle01"/>
          <w:rFonts w:ascii="Times New Roman" w:hAnsi="Times New Roman" w:cs="Times New Roman"/>
          <w:color w:val="auto"/>
          <w:sz w:val="24"/>
          <w:szCs w:val="24"/>
        </w:rPr>
        <w:t>Prior to data collection, researchers attended a five-day training workshop on qualitative data collection methods as part of the TALENT collaboration</w:t>
      </w:r>
      <w:r w:rsidRPr="004716D9">
        <w:rPr>
          <w:rStyle w:val="fontstyle01"/>
          <w:rFonts w:ascii="Times New Roman" w:hAnsi="Times New Roman"/>
          <w:color w:val="auto"/>
          <w:sz w:val="24"/>
        </w:rPr>
        <w:t>.</w:t>
      </w:r>
      <w:r w:rsidR="00843511" w:rsidRPr="004716D9">
        <w:rPr>
          <w:rStyle w:val="fontstyle01"/>
          <w:rFonts w:ascii="Times New Roman" w:hAnsi="Times New Roman" w:cs="Times New Roman"/>
          <w:color w:val="auto"/>
          <w:sz w:val="24"/>
          <w:szCs w:val="24"/>
        </w:rPr>
        <w:t xml:space="preserve"> </w:t>
      </w:r>
      <w:r w:rsidR="00843511" w:rsidRPr="004716D9">
        <w:rPr>
          <w:rStyle w:val="fontstyle01"/>
          <w:rFonts w:ascii="Times New Roman" w:hAnsi="Times New Roman"/>
          <w:color w:val="auto"/>
          <w:sz w:val="24"/>
        </w:rPr>
        <w:t>The FGD guide was developed by the primary researcher, and members of the TALENT team (SW, MB,</w:t>
      </w:r>
      <w:r w:rsidR="00843511" w:rsidRPr="004716D9">
        <w:rPr>
          <w:rStyle w:val="fontstyle01"/>
          <w:rFonts w:ascii="Times New Roman" w:hAnsi="Times New Roman" w:cs="Times New Roman"/>
          <w:color w:val="auto"/>
          <w:sz w:val="24"/>
          <w:szCs w:val="24"/>
        </w:rPr>
        <w:t xml:space="preserve"> </w:t>
      </w:r>
      <w:r w:rsidR="00843511" w:rsidRPr="004716D9">
        <w:rPr>
          <w:rStyle w:val="fontstyle01"/>
          <w:rFonts w:ascii="Times New Roman" w:hAnsi="Times New Roman"/>
          <w:color w:val="auto"/>
          <w:sz w:val="24"/>
        </w:rPr>
        <w:t xml:space="preserve">PHJ) during the workshop and subsequently piloted and revised based on feedback and discussions </w:t>
      </w:r>
      <w:r w:rsidR="00843511" w:rsidRPr="004716D9">
        <w:rPr>
          <w:rStyle w:val="fontstyle01"/>
          <w:rFonts w:ascii="Times New Roman" w:hAnsi="Times New Roman"/>
          <w:i/>
          <w:color w:val="auto"/>
          <w:sz w:val="24"/>
        </w:rPr>
        <w:t>(see the FGD guide in supplementary material)</w:t>
      </w:r>
      <w:r w:rsidR="00843511" w:rsidRPr="004716D9">
        <w:rPr>
          <w:rStyle w:val="fontstyle01"/>
          <w:rFonts w:ascii="Times New Roman" w:hAnsi="Times New Roman"/>
          <w:color w:val="auto"/>
          <w:sz w:val="24"/>
        </w:rPr>
        <w:t xml:space="preserve">. </w:t>
      </w:r>
    </w:p>
    <w:p w14:paraId="4AD95D9C" w14:textId="4E7CBA7E" w:rsidR="00CC5D7C" w:rsidRPr="004716D9" w:rsidRDefault="00CC5D7C" w:rsidP="00CC5D7C">
      <w:pPr>
        <w:spacing w:line="360" w:lineRule="auto"/>
        <w:jc w:val="both"/>
        <w:rPr>
          <w:rStyle w:val="fontstyle01"/>
          <w:rFonts w:ascii="Times New Roman" w:hAnsi="Times New Roman" w:cs="Times New Roman"/>
          <w:color w:val="auto"/>
          <w:sz w:val="24"/>
          <w:szCs w:val="24"/>
        </w:rPr>
      </w:pPr>
      <w:r w:rsidRPr="004716D9">
        <w:rPr>
          <w:rStyle w:val="fontstyle01"/>
          <w:rFonts w:ascii="Times New Roman" w:hAnsi="Times New Roman" w:cs="Times New Roman"/>
          <w:color w:val="auto"/>
          <w:sz w:val="24"/>
          <w:szCs w:val="24"/>
        </w:rPr>
        <w:t>FGD groups included both younger (aged 10-12 years) and older adolescents (15-17 years). Each FGD was conducted by one facilitator and one observer</w:t>
      </w:r>
      <w:r w:rsidRPr="004716D9">
        <w:rPr>
          <w:rStyle w:val="fontstyle01"/>
          <w:rFonts w:ascii="Times New Roman" w:hAnsi="Times New Roman"/>
          <w:color w:val="auto"/>
          <w:sz w:val="24"/>
        </w:rPr>
        <w:t>.</w:t>
      </w:r>
      <w:r w:rsidR="00800160" w:rsidRPr="004716D9">
        <w:rPr>
          <w:rStyle w:val="fontstyle01"/>
          <w:rFonts w:ascii="Times New Roman" w:hAnsi="Times New Roman" w:cs="Times New Roman"/>
          <w:color w:val="auto"/>
          <w:sz w:val="24"/>
          <w:szCs w:val="24"/>
        </w:rPr>
        <w:t xml:space="preserve"> </w:t>
      </w:r>
      <w:r w:rsidR="00A14445" w:rsidRPr="004716D9">
        <w:rPr>
          <w:rStyle w:val="fontstyle01"/>
          <w:rFonts w:ascii="Times New Roman" w:hAnsi="Times New Roman" w:cs="Times New Roman"/>
          <w:color w:val="auto"/>
          <w:sz w:val="24"/>
          <w:szCs w:val="24"/>
        </w:rPr>
        <w:t xml:space="preserve">Boy and girl FGDs were conducted separately. </w:t>
      </w:r>
    </w:p>
    <w:p w14:paraId="0FE9181F" w14:textId="6CA3F073" w:rsidR="00CC5D7C" w:rsidRPr="004716D9" w:rsidRDefault="00CC5D7C" w:rsidP="00CC5D7C">
      <w:pPr>
        <w:tabs>
          <w:tab w:val="left" w:pos="7290"/>
        </w:tabs>
        <w:spacing w:line="360" w:lineRule="auto"/>
        <w:jc w:val="both"/>
        <w:rPr>
          <w:rStyle w:val="fontstyle01"/>
          <w:rFonts w:ascii="Times New Roman" w:hAnsi="Times New Roman" w:cs="Times New Roman"/>
          <w:color w:val="auto"/>
          <w:sz w:val="24"/>
          <w:szCs w:val="24"/>
        </w:rPr>
      </w:pPr>
      <w:r w:rsidRPr="004716D9">
        <w:rPr>
          <w:rStyle w:val="fontstyle01"/>
          <w:rFonts w:ascii="Times New Roman" w:hAnsi="Times New Roman" w:cs="Times New Roman"/>
          <w:color w:val="auto"/>
          <w:sz w:val="24"/>
          <w:szCs w:val="24"/>
        </w:rPr>
        <w:t xml:space="preserve">The time and location of the FGDs were arranged </w:t>
      </w:r>
      <w:r w:rsidR="00D72635" w:rsidRPr="004716D9">
        <w:rPr>
          <w:rStyle w:val="fontstyle01"/>
          <w:rFonts w:ascii="Times New Roman" w:hAnsi="Times New Roman" w:cs="Times New Roman"/>
          <w:color w:val="auto"/>
          <w:sz w:val="24"/>
          <w:szCs w:val="24"/>
        </w:rPr>
        <w:t>based on</w:t>
      </w:r>
      <w:r w:rsidRPr="004716D9">
        <w:rPr>
          <w:rStyle w:val="fontstyle01"/>
          <w:rFonts w:ascii="Times New Roman" w:hAnsi="Times New Roman" w:cs="Times New Roman"/>
          <w:color w:val="auto"/>
          <w:sz w:val="24"/>
          <w:szCs w:val="24"/>
        </w:rPr>
        <w:t xml:space="preserve"> participants’ convenience. Once consent/assent </w:t>
      </w:r>
      <w:r w:rsidR="000F3906" w:rsidRPr="004716D9">
        <w:rPr>
          <w:rStyle w:val="fontstyle01"/>
          <w:rFonts w:ascii="Times New Roman" w:hAnsi="Times New Roman" w:cs="Times New Roman"/>
          <w:color w:val="auto"/>
          <w:sz w:val="24"/>
          <w:szCs w:val="24"/>
        </w:rPr>
        <w:t>was obtained</w:t>
      </w:r>
      <w:r w:rsidRPr="004716D9">
        <w:rPr>
          <w:rStyle w:val="fontstyle01"/>
          <w:rFonts w:ascii="Times New Roman" w:hAnsi="Times New Roman" w:cs="Times New Roman"/>
          <w:color w:val="auto"/>
          <w:sz w:val="24"/>
          <w:szCs w:val="24"/>
        </w:rPr>
        <w:t xml:space="preserve">, researchers began by introducing themselves, reiterating the study </w:t>
      </w:r>
      <w:r w:rsidRPr="004716D9">
        <w:rPr>
          <w:rStyle w:val="fontstyle01"/>
          <w:rFonts w:ascii="Times New Roman" w:hAnsi="Times New Roman" w:cs="Times New Roman"/>
          <w:color w:val="auto"/>
          <w:sz w:val="24"/>
          <w:szCs w:val="24"/>
        </w:rPr>
        <w:lastRenderedPageBreak/>
        <w:t xml:space="preserve">aims and procedures, and ensuring that the participants were happy for the FGD to be recorded. </w:t>
      </w:r>
      <w:r w:rsidR="000F3906" w:rsidRPr="004716D9">
        <w:rPr>
          <w:rStyle w:val="fontstyle01"/>
          <w:rFonts w:ascii="Times New Roman" w:hAnsi="Times New Roman" w:cs="Times New Roman"/>
          <w:color w:val="auto"/>
          <w:sz w:val="24"/>
          <w:szCs w:val="24"/>
        </w:rPr>
        <w:t>FGDs lased</w:t>
      </w:r>
      <w:r w:rsidRPr="004716D9">
        <w:rPr>
          <w:rStyle w:val="fontstyle01"/>
          <w:rFonts w:ascii="Times New Roman" w:hAnsi="Times New Roman" w:cs="Times New Roman"/>
          <w:color w:val="auto"/>
          <w:sz w:val="24"/>
          <w:szCs w:val="24"/>
        </w:rPr>
        <w:t xml:space="preserve"> approximately 90 minutes. </w:t>
      </w:r>
    </w:p>
    <w:p w14:paraId="7C4F06B2" w14:textId="77777777" w:rsidR="00CC5D7C" w:rsidRPr="004716D9" w:rsidRDefault="00CC5D7C" w:rsidP="00CC5D7C">
      <w:pPr>
        <w:spacing w:line="360" w:lineRule="auto"/>
        <w:jc w:val="both"/>
        <w:rPr>
          <w:rStyle w:val="fontstyle01"/>
          <w:rFonts w:ascii="Times New Roman" w:hAnsi="Times New Roman" w:cs="Times New Roman"/>
          <w:b/>
          <w:color w:val="auto"/>
          <w:sz w:val="24"/>
          <w:szCs w:val="24"/>
        </w:rPr>
      </w:pPr>
      <w:r w:rsidRPr="004716D9">
        <w:rPr>
          <w:rStyle w:val="fontstyle01"/>
          <w:rFonts w:ascii="Times New Roman" w:hAnsi="Times New Roman" w:cs="Times New Roman"/>
          <w:b/>
          <w:color w:val="auto"/>
          <w:sz w:val="24"/>
          <w:szCs w:val="24"/>
        </w:rPr>
        <w:t xml:space="preserve">Data Analysis </w:t>
      </w:r>
    </w:p>
    <w:p w14:paraId="6362B23F" w14:textId="77777777" w:rsidR="00241686" w:rsidRPr="004716D9" w:rsidRDefault="00241686" w:rsidP="004C3837">
      <w:pPr>
        <w:tabs>
          <w:tab w:val="left" w:pos="7650"/>
        </w:tabs>
        <w:spacing w:line="360" w:lineRule="auto"/>
        <w:jc w:val="both"/>
        <w:rPr>
          <w:rStyle w:val="fontstyle01"/>
          <w:rFonts w:ascii="Times New Roman" w:hAnsi="Times New Roman" w:cs="Times New Roman"/>
          <w:i/>
          <w:color w:val="auto"/>
          <w:sz w:val="24"/>
          <w:szCs w:val="24"/>
        </w:rPr>
      </w:pPr>
      <w:r w:rsidRPr="004716D9">
        <w:rPr>
          <w:rStyle w:val="fontstyle01"/>
          <w:rFonts w:ascii="Times New Roman" w:hAnsi="Times New Roman" w:cs="Times New Roman"/>
          <w:i/>
          <w:color w:val="auto"/>
          <w:sz w:val="24"/>
          <w:szCs w:val="24"/>
        </w:rPr>
        <w:t>FGDs</w:t>
      </w:r>
    </w:p>
    <w:p w14:paraId="7EC0C5A8" w14:textId="1E426FDC" w:rsidR="00CC5D7C" w:rsidRPr="004716D9" w:rsidRDefault="00241686" w:rsidP="004C3837">
      <w:pPr>
        <w:tabs>
          <w:tab w:val="left" w:pos="7650"/>
        </w:tabs>
        <w:spacing w:line="360" w:lineRule="auto"/>
        <w:jc w:val="both"/>
        <w:rPr>
          <w:rStyle w:val="fontstyle01"/>
          <w:rFonts w:ascii="Times New Roman" w:hAnsi="Times New Roman" w:cs="Times New Roman"/>
          <w:color w:val="auto"/>
          <w:sz w:val="24"/>
          <w:szCs w:val="24"/>
        </w:rPr>
      </w:pPr>
      <w:r w:rsidRPr="004716D9">
        <w:rPr>
          <w:rStyle w:val="fontstyle01"/>
          <w:rFonts w:ascii="Times New Roman" w:hAnsi="Times New Roman" w:cs="Times New Roman"/>
          <w:color w:val="auto"/>
          <w:sz w:val="24"/>
          <w:szCs w:val="24"/>
        </w:rPr>
        <w:t>T</w:t>
      </w:r>
      <w:r w:rsidR="00CC5D7C" w:rsidRPr="004716D9">
        <w:rPr>
          <w:rStyle w:val="fontstyle01"/>
          <w:rFonts w:ascii="Times New Roman" w:hAnsi="Times New Roman" w:cs="Times New Roman"/>
          <w:color w:val="auto"/>
          <w:sz w:val="24"/>
          <w:szCs w:val="24"/>
        </w:rPr>
        <w:t>he FGDs were conducted in participants’ local language to facilitate better rapport and understanding. The data were transcribed</w:t>
      </w:r>
      <w:r w:rsidR="004C3837" w:rsidRPr="004716D9">
        <w:rPr>
          <w:rStyle w:val="fontstyle01"/>
          <w:rFonts w:ascii="Times New Roman" w:hAnsi="Times New Roman" w:cs="Times New Roman"/>
          <w:color w:val="auto"/>
          <w:sz w:val="24"/>
          <w:szCs w:val="24"/>
        </w:rPr>
        <w:t xml:space="preserve"> verbatim, </w:t>
      </w:r>
      <w:r w:rsidR="00CC5D7C" w:rsidRPr="004716D9">
        <w:rPr>
          <w:rStyle w:val="fontstyle01"/>
          <w:rFonts w:ascii="Times New Roman" w:hAnsi="Times New Roman" w:cs="Times New Roman"/>
          <w:color w:val="auto"/>
          <w:sz w:val="24"/>
          <w:szCs w:val="24"/>
        </w:rPr>
        <w:t>translated into English</w:t>
      </w:r>
      <w:r w:rsidR="0027716B" w:rsidRPr="004716D9">
        <w:rPr>
          <w:rStyle w:val="fontstyle01"/>
          <w:rFonts w:ascii="Times New Roman" w:hAnsi="Times New Roman" w:cs="Times New Roman"/>
          <w:color w:val="auto"/>
          <w:sz w:val="24"/>
          <w:szCs w:val="24"/>
        </w:rPr>
        <w:t xml:space="preserve"> </w:t>
      </w:r>
      <w:r w:rsidR="0027716B" w:rsidRPr="004716D9">
        <w:rPr>
          <w:rStyle w:val="fontstyle01"/>
          <w:rFonts w:ascii="Times New Roman" w:hAnsi="Times New Roman"/>
          <w:color w:val="auto"/>
          <w:sz w:val="24"/>
        </w:rPr>
        <w:t>to aid comparison across the TALENT collaboration</w:t>
      </w:r>
      <w:r w:rsidR="00CC5D7C" w:rsidRPr="004716D9">
        <w:rPr>
          <w:rStyle w:val="fontstyle01"/>
          <w:rFonts w:ascii="Times New Roman" w:hAnsi="Times New Roman"/>
          <w:color w:val="auto"/>
          <w:sz w:val="24"/>
        </w:rPr>
        <w:t>,</w:t>
      </w:r>
      <w:r w:rsidR="00CC5D7C" w:rsidRPr="004716D9">
        <w:rPr>
          <w:rStyle w:val="fontstyle01"/>
          <w:rFonts w:ascii="Times New Roman" w:hAnsi="Times New Roman" w:cs="Times New Roman"/>
          <w:color w:val="auto"/>
          <w:sz w:val="24"/>
          <w:szCs w:val="24"/>
        </w:rPr>
        <w:t xml:space="preserve"> and checked against the audio recording to ensure accuracy. Thematic analysis following Braun and Clarke’s (2006) step-by-step guide was conducted </w:t>
      </w:r>
      <w:r w:rsidR="00CC5D7C" w:rsidRPr="004716D9">
        <w:rPr>
          <w:rStyle w:val="fontstyle01"/>
          <w:rFonts w:ascii="Times New Roman" w:hAnsi="Times New Roman" w:cs="Times New Roman"/>
          <w:color w:val="auto"/>
          <w:sz w:val="24"/>
          <w:szCs w:val="24"/>
        </w:rPr>
        <w:fldChar w:fldCharType="begin" w:fldLock="1"/>
      </w:r>
      <w:r w:rsidR="003764AA" w:rsidRPr="004716D9">
        <w:rPr>
          <w:rStyle w:val="fontstyle01"/>
          <w:rFonts w:ascii="Times New Roman" w:hAnsi="Times New Roman" w:cs="Times New Roman"/>
          <w:color w:val="auto"/>
          <w:sz w:val="24"/>
          <w:szCs w:val="24"/>
        </w:rPr>
        <w:instrText>ADDIN CSL_CITATION {"citationItems":[{"id":"ITEM-1","itemData":{"author":[{"dropping-particle":"","family":"Braun","given":"Virginia","non-dropping-particle":"","parse-names":false,"suffix":""},{"dropping-particle":"","family":"Clarke","given":"Victoria","non-dropping-particle":"","parse-names":false,"suffix":""}],"id":"ITEM-1","issued":{"date-parts":[["0"]]},"title":"Using thematic analysis in psychology","type":"report"},"uris":["http://www.mendeley.com/documents/?uuid=8c19a1bb-0e9c-3ba1-b8c3-fceeed06ec1c"]}],"mendeley":{"formattedCitation":"(18)","plainTextFormattedCitation":"(18)","previouslyFormattedCitation":"(18)"},"properties":{"noteIndex":0},"schema":"https://github.com/citation-style-language/schema/raw/master/csl-citation.json"}</w:instrText>
      </w:r>
      <w:r w:rsidR="00CC5D7C" w:rsidRPr="004716D9">
        <w:rPr>
          <w:rStyle w:val="fontstyle01"/>
          <w:rFonts w:ascii="Times New Roman" w:hAnsi="Times New Roman" w:cs="Times New Roman"/>
          <w:color w:val="auto"/>
          <w:sz w:val="24"/>
          <w:szCs w:val="24"/>
        </w:rPr>
        <w:fldChar w:fldCharType="separate"/>
      </w:r>
      <w:r w:rsidR="003764AA" w:rsidRPr="004716D9">
        <w:rPr>
          <w:rStyle w:val="fontstyle01"/>
          <w:rFonts w:ascii="Times New Roman" w:hAnsi="Times New Roman" w:cs="Times New Roman"/>
          <w:noProof/>
          <w:color w:val="auto"/>
          <w:sz w:val="24"/>
          <w:szCs w:val="24"/>
        </w:rPr>
        <w:t>(18)</w:t>
      </w:r>
      <w:r w:rsidR="00CC5D7C" w:rsidRPr="004716D9">
        <w:rPr>
          <w:rStyle w:val="fontstyle01"/>
          <w:rFonts w:ascii="Times New Roman" w:hAnsi="Times New Roman" w:cs="Times New Roman"/>
          <w:color w:val="auto"/>
          <w:sz w:val="24"/>
          <w:szCs w:val="24"/>
        </w:rPr>
        <w:fldChar w:fldCharType="end"/>
      </w:r>
      <w:r w:rsidR="00CC5D7C" w:rsidRPr="004716D9">
        <w:rPr>
          <w:rStyle w:val="fontstyle01"/>
          <w:rFonts w:ascii="Times New Roman" w:hAnsi="Times New Roman" w:cs="Times New Roman"/>
          <w:color w:val="auto"/>
          <w:sz w:val="24"/>
          <w:szCs w:val="24"/>
        </w:rPr>
        <w:t xml:space="preserve">, </w:t>
      </w:r>
      <w:r w:rsidR="0027716B" w:rsidRPr="004716D9">
        <w:rPr>
          <w:rStyle w:val="fontstyle01"/>
          <w:rFonts w:ascii="Times New Roman" w:hAnsi="Times New Roman"/>
          <w:color w:val="auto"/>
          <w:sz w:val="24"/>
        </w:rPr>
        <w:t>with the aid of</w:t>
      </w:r>
      <w:r w:rsidR="0027716B" w:rsidRPr="004716D9">
        <w:rPr>
          <w:rStyle w:val="fontstyle01"/>
          <w:rFonts w:ascii="Times New Roman" w:hAnsi="Times New Roman" w:cs="Times New Roman"/>
          <w:color w:val="auto"/>
          <w:sz w:val="24"/>
          <w:szCs w:val="24"/>
        </w:rPr>
        <w:t xml:space="preserve"> </w:t>
      </w:r>
      <w:r w:rsidR="0027716B" w:rsidRPr="004716D9">
        <w:rPr>
          <w:rStyle w:val="fontstyle01"/>
          <w:rFonts w:ascii="Times New Roman" w:hAnsi="Times New Roman"/>
          <w:color w:val="auto"/>
          <w:sz w:val="24"/>
        </w:rPr>
        <w:t xml:space="preserve">qualitative </w:t>
      </w:r>
      <w:r w:rsidR="00CC5D7C" w:rsidRPr="004716D9">
        <w:rPr>
          <w:rStyle w:val="fontstyle01"/>
          <w:rFonts w:ascii="Times New Roman" w:hAnsi="Times New Roman" w:cs="Times New Roman"/>
          <w:color w:val="auto"/>
          <w:sz w:val="24"/>
          <w:szCs w:val="24"/>
        </w:rPr>
        <w:t xml:space="preserve">analysis software (NVIVO Version 12). Transcripts were </w:t>
      </w:r>
      <w:r w:rsidR="004C3837" w:rsidRPr="004716D9">
        <w:rPr>
          <w:rStyle w:val="fontstyle01"/>
          <w:rFonts w:ascii="Times New Roman" w:hAnsi="Times New Roman"/>
          <w:color w:val="auto"/>
          <w:sz w:val="24"/>
        </w:rPr>
        <w:t>re</w:t>
      </w:r>
      <w:r w:rsidRPr="004716D9">
        <w:rPr>
          <w:rStyle w:val="fontstyle01"/>
          <w:rFonts w:ascii="Times New Roman" w:hAnsi="Times New Roman"/>
          <w:color w:val="auto"/>
          <w:sz w:val="24"/>
        </w:rPr>
        <w:t>-</w:t>
      </w:r>
      <w:r w:rsidR="00CC5D7C" w:rsidRPr="004716D9">
        <w:rPr>
          <w:rStyle w:val="fontstyle01"/>
          <w:rFonts w:ascii="Times New Roman" w:hAnsi="Times New Roman"/>
          <w:color w:val="auto"/>
          <w:sz w:val="24"/>
        </w:rPr>
        <w:t xml:space="preserve">read </w:t>
      </w:r>
      <w:r w:rsidR="00CC5D7C" w:rsidRPr="004716D9">
        <w:rPr>
          <w:rStyle w:val="fontstyle01"/>
          <w:rFonts w:ascii="Times New Roman" w:hAnsi="Times New Roman" w:cs="Times New Roman"/>
          <w:color w:val="auto"/>
          <w:sz w:val="24"/>
          <w:szCs w:val="24"/>
        </w:rPr>
        <w:t xml:space="preserve">until the researchers were immersed in the data. </w:t>
      </w:r>
      <w:r w:rsidRPr="004716D9">
        <w:rPr>
          <w:rStyle w:val="fontstyle01"/>
          <w:rFonts w:ascii="Times New Roman" w:hAnsi="Times New Roman" w:cs="Times New Roman"/>
          <w:color w:val="auto"/>
          <w:sz w:val="24"/>
          <w:szCs w:val="24"/>
        </w:rPr>
        <w:t>E</w:t>
      </w:r>
      <w:r w:rsidR="00CC5D7C" w:rsidRPr="004716D9">
        <w:rPr>
          <w:rStyle w:val="fontstyle01"/>
          <w:rFonts w:ascii="Times New Roman" w:hAnsi="Times New Roman" w:cs="Times New Roman"/>
          <w:color w:val="auto"/>
          <w:sz w:val="24"/>
          <w:szCs w:val="24"/>
        </w:rPr>
        <w:t>merging themes were noted down to form the beginning of the coding framework. Transcripts were</w:t>
      </w:r>
      <w:r w:rsidR="004C3837" w:rsidRPr="004716D9">
        <w:rPr>
          <w:rStyle w:val="fontstyle01"/>
          <w:rFonts w:ascii="Times New Roman" w:hAnsi="Times New Roman" w:cs="Times New Roman"/>
          <w:color w:val="auto"/>
          <w:sz w:val="24"/>
          <w:szCs w:val="24"/>
        </w:rPr>
        <w:t xml:space="preserve"> </w:t>
      </w:r>
      <w:r w:rsidR="00CC5D7C" w:rsidRPr="004716D9">
        <w:rPr>
          <w:rStyle w:val="fontstyle01"/>
          <w:rFonts w:ascii="Times New Roman" w:hAnsi="Times New Roman"/>
          <w:color w:val="auto"/>
          <w:sz w:val="24"/>
        </w:rPr>
        <w:t xml:space="preserve">coded </w:t>
      </w:r>
      <w:r w:rsidR="00CC5D7C" w:rsidRPr="004716D9">
        <w:rPr>
          <w:rStyle w:val="fontstyle01"/>
          <w:rFonts w:ascii="Times New Roman" w:hAnsi="Times New Roman" w:cs="Times New Roman"/>
          <w:color w:val="auto"/>
          <w:sz w:val="24"/>
          <w:szCs w:val="24"/>
        </w:rPr>
        <w:t xml:space="preserve">inductively, </w:t>
      </w:r>
      <w:r w:rsidR="004C3837" w:rsidRPr="004716D9">
        <w:rPr>
          <w:rStyle w:val="fontstyle01"/>
          <w:rFonts w:ascii="Times New Roman" w:hAnsi="Times New Roman" w:cs="Times New Roman"/>
          <w:color w:val="auto"/>
          <w:sz w:val="24"/>
          <w:szCs w:val="24"/>
        </w:rPr>
        <w:t>and</w:t>
      </w:r>
      <w:r w:rsidR="00CC5D7C" w:rsidRPr="004716D9">
        <w:rPr>
          <w:rStyle w:val="fontstyle01"/>
          <w:rFonts w:ascii="Times New Roman" w:hAnsi="Times New Roman" w:cs="Times New Roman"/>
          <w:color w:val="auto"/>
          <w:sz w:val="24"/>
          <w:szCs w:val="24"/>
        </w:rPr>
        <w:t xml:space="preserve"> the coding framework was revisited and revised. Codes were checked by </w:t>
      </w:r>
      <w:r w:rsidR="004C3837" w:rsidRPr="004716D9">
        <w:rPr>
          <w:rStyle w:val="fontstyle01"/>
          <w:rFonts w:ascii="Times New Roman" w:hAnsi="Times New Roman" w:cs="Times New Roman"/>
          <w:color w:val="auto"/>
          <w:sz w:val="24"/>
          <w:szCs w:val="24"/>
        </w:rPr>
        <w:t>members of the</w:t>
      </w:r>
      <w:r w:rsidR="00CC5D7C" w:rsidRPr="004716D9">
        <w:rPr>
          <w:rStyle w:val="fontstyle01"/>
          <w:rFonts w:ascii="Times New Roman" w:hAnsi="Times New Roman" w:cs="Times New Roman"/>
          <w:color w:val="auto"/>
          <w:sz w:val="24"/>
          <w:szCs w:val="24"/>
        </w:rPr>
        <w:t xml:space="preserve"> TALENT collaboration (SW, PHJ, MB). Once all of the data had been coded, similar codes were merged together and categorised. </w:t>
      </w:r>
      <w:r w:rsidR="004C3837" w:rsidRPr="004716D9">
        <w:rPr>
          <w:rStyle w:val="fontstyle01"/>
          <w:rFonts w:ascii="Times New Roman" w:hAnsi="Times New Roman" w:cs="Times New Roman"/>
          <w:color w:val="auto"/>
          <w:sz w:val="24"/>
          <w:szCs w:val="24"/>
        </w:rPr>
        <w:t>C</w:t>
      </w:r>
      <w:r w:rsidR="00CC5D7C" w:rsidRPr="004716D9">
        <w:rPr>
          <w:rStyle w:val="fontstyle01"/>
          <w:rFonts w:ascii="Times New Roman" w:hAnsi="Times New Roman" w:cs="Times New Roman"/>
          <w:color w:val="auto"/>
          <w:sz w:val="24"/>
          <w:szCs w:val="24"/>
        </w:rPr>
        <w:t xml:space="preserve">ategories were revisited and revised, discussed among the research team and developed into main themes. These themes are presented below, with direct quotes from the participants used throughout, to retain </w:t>
      </w:r>
      <w:r w:rsidR="004C3837" w:rsidRPr="004716D9">
        <w:rPr>
          <w:rStyle w:val="fontstyle01"/>
          <w:rFonts w:ascii="Times New Roman" w:hAnsi="Times New Roman" w:cs="Times New Roman"/>
          <w:color w:val="auto"/>
          <w:sz w:val="24"/>
          <w:szCs w:val="24"/>
        </w:rPr>
        <w:t>participants’</w:t>
      </w:r>
      <w:r w:rsidR="00CC5D7C" w:rsidRPr="004716D9">
        <w:rPr>
          <w:rStyle w:val="fontstyle01"/>
          <w:rFonts w:ascii="Times New Roman" w:hAnsi="Times New Roman" w:cs="Times New Roman"/>
          <w:color w:val="auto"/>
          <w:sz w:val="24"/>
          <w:szCs w:val="24"/>
        </w:rPr>
        <w:t xml:space="preserve"> voices in the report. </w:t>
      </w:r>
    </w:p>
    <w:p w14:paraId="436EBE70" w14:textId="77777777" w:rsidR="00241686" w:rsidRPr="004716D9" w:rsidRDefault="00241686" w:rsidP="00CC5D7C">
      <w:pPr>
        <w:spacing w:line="360" w:lineRule="auto"/>
        <w:jc w:val="both"/>
        <w:rPr>
          <w:rStyle w:val="fontstyle01"/>
          <w:rFonts w:ascii="Times New Roman" w:hAnsi="Times New Roman"/>
          <w:color w:val="auto"/>
          <w:sz w:val="24"/>
        </w:rPr>
      </w:pPr>
      <w:r w:rsidRPr="004716D9">
        <w:rPr>
          <w:rStyle w:val="fontstyle01"/>
          <w:rFonts w:ascii="Times New Roman" w:hAnsi="Times New Roman"/>
          <w:i/>
          <w:color w:val="auto"/>
          <w:sz w:val="24"/>
        </w:rPr>
        <w:t>Contextual survey data</w:t>
      </w:r>
    </w:p>
    <w:p w14:paraId="446BCCEB" w14:textId="47AC7A6E" w:rsidR="002C7221" w:rsidRPr="004716D9" w:rsidRDefault="00241686" w:rsidP="00CC5D7C">
      <w:pPr>
        <w:spacing w:line="360" w:lineRule="auto"/>
        <w:jc w:val="both"/>
        <w:rPr>
          <w:rStyle w:val="fontstyle01"/>
          <w:rFonts w:ascii="Times New Roman" w:hAnsi="Times New Roman"/>
          <w:color w:val="auto"/>
          <w:sz w:val="24"/>
        </w:rPr>
      </w:pPr>
      <w:r w:rsidRPr="004716D9">
        <w:rPr>
          <w:rStyle w:val="fontstyle01"/>
          <w:rFonts w:ascii="Times New Roman" w:hAnsi="Times New Roman"/>
          <w:color w:val="auto"/>
          <w:sz w:val="24"/>
        </w:rPr>
        <w:t>F</w:t>
      </w:r>
      <w:r w:rsidR="002C7221" w:rsidRPr="004716D9">
        <w:rPr>
          <w:rStyle w:val="fontstyle01"/>
          <w:rFonts w:ascii="Times New Roman" w:hAnsi="Times New Roman"/>
          <w:color w:val="auto"/>
          <w:sz w:val="24"/>
        </w:rPr>
        <w:t>requencies</w:t>
      </w:r>
      <w:r w:rsidR="002C7221" w:rsidRPr="004716D9">
        <w:rPr>
          <w:rStyle w:val="fontstyle01"/>
          <w:rFonts w:ascii="Times New Roman" w:hAnsi="Times New Roman" w:cs="Times New Roman"/>
          <w:color w:val="auto"/>
          <w:sz w:val="24"/>
          <w:szCs w:val="24"/>
        </w:rPr>
        <w:t xml:space="preserve"> and</w:t>
      </w:r>
      <w:r w:rsidR="002C7221" w:rsidRPr="004716D9">
        <w:rPr>
          <w:rStyle w:val="fontstyle01"/>
          <w:rFonts w:ascii="Times New Roman" w:hAnsi="Times New Roman"/>
          <w:color w:val="auto"/>
          <w:sz w:val="24"/>
        </w:rPr>
        <w:t xml:space="preserve"> percentages</w:t>
      </w:r>
      <w:r w:rsidR="002C7221" w:rsidRPr="004716D9">
        <w:rPr>
          <w:rStyle w:val="fontstyle01"/>
          <w:rFonts w:ascii="Times New Roman" w:hAnsi="Times New Roman" w:cs="Times New Roman"/>
          <w:color w:val="auto"/>
          <w:sz w:val="24"/>
          <w:szCs w:val="24"/>
        </w:rPr>
        <w:t xml:space="preserve"> were computed for categorical data</w:t>
      </w:r>
      <w:r w:rsidR="00F53194" w:rsidRPr="004716D9">
        <w:rPr>
          <w:rStyle w:val="fontstyle01"/>
          <w:rFonts w:ascii="Times New Roman" w:hAnsi="Times New Roman"/>
          <w:color w:val="auto"/>
          <w:sz w:val="24"/>
        </w:rPr>
        <w:t>,</w:t>
      </w:r>
      <w:r w:rsidR="002C7221" w:rsidRPr="004716D9">
        <w:rPr>
          <w:rStyle w:val="fontstyle01"/>
          <w:rFonts w:ascii="Times New Roman" w:hAnsi="Times New Roman"/>
          <w:color w:val="auto"/>
          <w:sz w:val="24"/>
        </w:rPr>
        <w:t xml:space="preserve"> </w:t>
      </w:r>
      <w:r w:rsidR="00F53194" w:rsidRPr="004716D9">
        <w:rPr>
          <w:rStyle w:val="fontstyle01"/>
          <w:rFonts w:ascii="Times New Roman" w:hAnsi="Times New Roman"/>
          <w:color w:val="auto"/>
          <w:sz w:val="24"/>
        </w:rPr>
        <w:t>mean</w:t>
      </w:r>
      <w:r w:rsidR="002C7221" w:rsidRPr="004716D9">
        <w:rPr>
          <w:rStyle w:val="fontstyle01"/>
          <w:rFonts w:ascii="Times New Roman" w:hAnsi="Times New Roman" w:cs="Times New Roman"/>
          <w:color w:val="auto"/>
          <w:sz w:val="24"/>
          <w:szCs w:val="24"/>
        </w:rPr>
        <w:t>, median</w:t>
      </w:r>
      <w:r w:rsidR="002C7221" w:rsidRPr="004716D9">
        <w:rPr>
          <w:rStyle w:val="fontstyle01"/>
          <w:rFonts w:ascii="Times New Roman" w:hAnsi="Times New Roman"/>
          <w:color w:val="auto"/>
          <w:sz w:val="24"/>
        </w:rPr>
        <w:t xml:space="preserve"> and standard </w:t>
      </w:r>
      <w:r w:rsidR="00B74313" w:rsidRPr="004716D9">
        <w:rPr>
          <w:rStyle w:val="fontstyle01"/>
          <w:rFonts w:ascii="Times New Roman" w:hAnsi="Times New Roman"/>
          <w:color w:val="auto"/>
          <w:sz w:val="24"/>
        </w:rPr>
        <w:t>deviation</w:t>
      </w:r>
      <w:r w:rsidR="002C7221" w:rsidRPr="004716D9">
        <w:rPr>
          <w:rStyle w:val="fontstyle01"/>
          <w:rFonts w:ascii="Times New Roman" w:hAnsi="Times New Roman"/>
          <w:color w:val="auto"/>
          <w:sz w:val="24"/>
        </w:rPr>
        <w:t xml:space="preserve"> were computed</w:t>
      </w:r>
      <w:r w:rsidR="002C7221" w:rsidRPr="004716D9">
        <w:rPr>
          <w:rStyle w:val="fontstyle01"/>
          <w:rFonts w:ascii="Times New Roman" w:hAnsi="Times New Roman" w:cs="Times New Roman"/>
          <w:color w:val="auto"/>
          <w:sz w:val="24"/>
          <w:szCs w:val="24"/>
        </w:rPr>
        <w:t xml:space="preserve"> for continuous data.</w:t>
      </w:r>
      <w:r w:rsidR="007D646D" w:rsidRPr="004716D9">
        <w:rPr>
          <w:rStyle w:val="fontstyle01"/>
          <w:rFonts w:ascii="Times New Roman" w:hAnsi="Times New Roman" w:cs="Times New Roman"/>
          <w:color w:val="auto"/>
          <w:sz w:val="24"/>
          <w:szCs w:val="24"/>
        </w:rPr>
        <w:t xml:space="preserve"> </w:t>
      </w:r>
      <w:r w:rsidR="00B74313" w:rsidRPr="004716D9">
        <w:rPr>
          <w:rStyle w:val="fontstyle01"/>
          <w:rFonts w:ascii="Times New Roman" w:hAnsi="Times New Roman"/>
          <w:color w:val="auto"/>
          <w:sz w:val="24"/>
        </w:rPr>
        <w:t xml:space="preserve">The </w:t>
      </w:r>
      <w:r w:rsidR="00827BAF" w:rsidRPr="004716D9">
        <w:rPr>
          <w:rStyle w:val="fontstyle01"/>
          <w:rFonts w:ascii="Times New Roman" w:hAnsi="Times New Roman"/>
          <w:color w:val="auto"/>
          <w:sz w:val="24"/>
        </w:rPr>
        <w:t>World Health Organization</w:t>
      </w:r>
      <w:r w:rsidRPr="004716D9">
        <w:rPr>
          <w:rStyle w:val="fontstyle01"/>
          <w:rFonts w:ascii="Times New Roman" w:hAnsi="Times New Roman" w:cs="Times New Roman"/>
          <w:color w:val="auto"/>
          <w:sz w:val="24"/>
          <w:szCs w:val="24"/>
        </w:rPr>
        <w:t xml:space="preserve"> (WHO)</w:t>
      </w:r>
      <w:r w:rsidR="00B74313" w:rsidRPr="004716D9">
        <w:rPr>
          <w:rStyle w:val="fontstyle01"/>
          <w:rFonts w:ascii="Times New Roman" w:hAnsi="Times New Roman" w:cs="Times New Roman"/>
          <w:color w:val="auto"/>
          <w:sz w:val="24"/>
          <w:szCs w:val="24"/>
        </w:rPr>
        <w:t xml:space="preserve"> </w:t>
      </w:r>
      <w:proofErr w:type="spellStart"/>
      <w:r w:rsidR="00827BAF" w:rsidRPr="004716D9">
        <w:rPr>
          <w:rStyle w:val="fontstyle01"/>
          <w:rFonts w:ascii="Times New Roman" w:hAnsi="Times New Roman" w:cs="Times New Roman"/>
          <w:color w:val="auto"/>
          <w:sz w:val="24"/>
          <w:szCs w:val="24"/>
        </w:rPr>
        <w:t>Anthro</w:t>
      </w:r>
      <w:r w:rsidR="00B74313" w:rsidRPr="004716D9">
        <w:rPr>
          <w:rStyle w:val="fontstyle01"/>
          <w:rFonts w:ascii="Times New Roman" w:hAnsi="Times New Roman" w:cs="Times New Roman"/>
          <w:color w:val="auto"/>
          <w:sz w:val="24"/>
          <w:szCs w:val="24"/>
        </w:rPr>
        <w:t>plus</w:t>
      </w:r>
      <w:proofErr w:type="spellEnd"/>
      <w:r w:rsidR="00B74313" w:rsidRPr="004716D9">
        <w:rPr>
          <w:rStyle w:val="fontstyle01"/>
          <w:rFonts w:ascii="Times New Roman" w:hAnsi="Times New Roman"/>
          <w:color w:val="auto"/>
          <w:sz w:val="24"/>
        </w:rPr>
        <w:t xml:space="preserve"> software was used to generate </w:t>
      </w:r>
      <w:r w:rsidR="00827BAF" w:rsidRPr="004716D9">
        <w:rPr>
          <w:rStyle w:val="fontstyle01"/>
          <w:rFonts w:ascii="Times New Roman" w:hAnsi="Times New Roman" w:cs="Times New Roman"/>
          <w:color w:val="auto"/>
          <w:sz w:val="24"/>
          <w:szCs w:val="24"/>
        </w:rPr>
        <w:t xml:space="preserve">adolescent </w:t>
      </w:r>
      <w:r w:rsidR="00312CE6" w:rsidRPr="004716D9">
        <w:rPr>
          <w:rStyle w:val="fontstyle01"/>
          <w:rFonts w:ascii="Times New Roman" w:hAnsi="Times New Roman"/>
          <w:color w:val="auto"/>
          <w:sz w:val="24"/>
        </w:rPr>
        <w:t>growth</w:t>
      </w:r>
      <w:r w:rsidR="00B74313" w:rsidRPr="004716D9">
        <w:rPr>
          <w:rStyle w:val="fontstyle01"/>
          <w:rFonts w:ascii="Times New Roman" w:hAnsi="Times New Roman"/>
          <w:color w:val="auto"/>
          <w:sz w:val="24"/>
        </w:rPr>
        <w:t xml:space="preserve"> standard (Z-score</w:t>
      </w:r>
      <w:r w:rsidRPr="004716D9">
        <w:rPr>
          <w:rStyle w:val="fontstyle01"/>
          <w:rFonts w:ascii="Times New Roman" w:hAnsi="Times New Roman" w:cs="Times New Roman"/>
          <w:color w:val="auto"/>
          <w:sz w:val="24"/>
          <w:szCs w:val="24"/>
        </w:rPr>
        <w:t>) and compared</w:t>
      </w:r>
      <w:r w:rsidR="00B74313" w:rsidRPr="004716D9">
        <w:rPr>
          <w:rStyle w:val="fontstyle01"/>
          <w:rFonts w:ascii="Times New Roman" w:hAnsi="Times New Roman" w:cs="Times New Roman"/>
          <w:color w:val="auto"/>
          <w:sz w:val="24"/>
          <w:szCs w:val="24"/>
        </w:rPr>
        <w:t xml:space="preserve"> </w:t>
      </w:r>
      <w:r w:rsidR="007D646D" w:rsidRPr="004716D9">
        <w:rPr>
          <w:rStyle w:val="fontstyle01"/>
          <w:rFonts w:ascii="Times New Roman" w:hAnsi="Times New Roman" w:cs="Times New Roman"/>
          <w:color w:val="auto"/>
          <w:sz w:val="24"/>
          <w:szCs w:val="24"/>
        </w:rPr>
        <w:t xml:space="preserve">with </w:t>
      </w:r>
      <w:r w:rsidR="00C00B51" w:rsidRPr="004716D9">
        <w:rPr>
          <w:rStyle w:val="fontstyle01"/>
          <w:rFonts w:ascii="Times New Roman" w:hAnsi="Times New Roman" w:cs="Times New Roman"/>
          <w:color w:val="auto"/>
          <w:sz w:val="24"/>
          <w:szCs w:val="24"/>
        </w:rPr>
        <w:t>WHO 2007</w:t>
      </w:r>
      <w:r w:rsidR="00B74313" w:rsidRPr="004716D9">
        <w:rPr>
          <w:rStyle w:val="fontstyle01"/>
          <w:rFonts w:ascii="Times New Roman" w:hAnsi="Times New Roman" w:cs="Times New Roman"/>
          <w:color w:val="auto"/>
          <w:sz w:val="24"/>
          <w:szCs w:val="24"/>
        </w:rPr>
        <w:t xml:space="preserve"> reference </w:t>
      </w:r>
      <w:r w:rsidR="00C00B51" w:rsidRPr="004716D9">
        <w:rPr>
          <w:rStyle w:val="fontstyle01"/>
          <w:rFonts w:ascii="Times New Roman" w:hAnsi="Times New Roman" w:cs="Times New Roman"/>
          <w:color w:val="auto"/>
          <w:sz w:val="24"/>
          <w:szCs w:val="24"/>
        </w:rPr>
        <w:t>data</w:t>
      </w:r>
      <w:r w:rsidRPr="004716D9">
        <w:rPr>
          <w:rStyle w:val="fontstyle01"/>
          <w:rFonts w:ascii="Times New Roman" w:hAnsi="Times New Roman" w:cs="Times New Roman"/>
          <w:color w:val="auto"/>
          <w:sz w:val="24"/>
          <w:szCs w:val="24"/>
        </w:rPr>
        <w:t xml:space="preserve">. </w:t>
      </w:r>
    </w:p>
    <w:p w14:paraId="76A13C31" w14:textId="77777777" w:rsidR="00CC5D7C" w:rsidRPr="004716D9" w:rsidRDefault="00CC5D7C" w:rsidP="00CC5D7C">
      <w:pPr>
        <w:pStyle w:val="CodebookTitle"/>
        <w:spacing w:line="360" w:lineRule="auto"/>
        <w:jc w:val="left"/>
        <w:rPr>
          <w:rFonts w:ascii="Times New Roman" w:hAnsi="Times New Roman" w:cs="Times New Roman"/>
          <w:b/>
          <w:color w:val="auto"/>
          <w:sz w:val="24"/>
        </w:rPr>
      </w:pPr>
      <w:r w:rsidRPr="004716D9">
        <w:rPr>
          <w:rFonts w:ascii="Times New Roman" w:hAnsi="Times New Roman" w:cs="Times New Roman"/>
          <w:b/>
          <w:color w:val="auto"/>
          <w:sz w:val="24"/>
        </w:rPr>
        <w:t xml:space="preserve">Results </w:t>
      </w:r>
    </w:p>
    <w:p w14:paraId="228F286D" w14:textId="659F1187" w:rsidR="00CC5D7C" w:rsidRPr="004716D9" w:rsidRDefault="00CC5D7C" w:rsidP="00CC5D7C">
      <w:pPr>
        <w:pStyle w:val="CodebookTitle"/>
        <w:spacing w:line="360" w:lineRule="auto"/>
        <w:jc w:val="both"/>
        <w:rPr>
          <w:rFonts w:ascii="Times New Roman" w:hAnsi="Times New Roman" w:cs="Times New Roman"/>
          <w:b/>
          <w:i/>
          <w:color w:val="auto"/>
          <w:sz w:val="24"/>
        </w:rPr>
      </w:pPr>
      <w:r w:rsidRPr="004716D9">
        <w:rPr>
          <w:rFonts w:ascii="Times New Roman" w:hAnsi="Times New Roman" w:cs="Times New Roman"/>
          <w:color w:val="auto"/>
          <w:sz w:val="24"/>
        </w:rPr>
        <w:t xml:space="preserve">A total of 8 FGDs were conducted including five with adolescents (n=41; 25 older and 16 younger). Ten and fifteen of the older, and seven and nine of the younger adolescents were boys and girls, respectively. Three additional FGDs for parents included 8 fathers and 14 mothers, separately. A detailed description of the socio-economic profile of the participants is presented in </w:t>
      </w:r>
      <w:r w:rsidR="00552783" w:rsidRPr="004716D9">
        <w:rPr>
          <w:rFonts w:ascii="Times New Roman" w:hAnsi="Times New Roman" w:cs="Times New Roman"/>
          <w:color w:val="auto"/>
          <w:sz w:val="24"/>
        </w:rPr>
        <w:t>T</w:t>
      </w:r>
      <w:r w:rsidRPr="004716D9">
        <w:rPr>
          <w:rFonts w:ascii="Times New Roman" w:hAnsi="Times New Roman" w:cs="Times New Roman"/>
          <w:color w:val="auto"/>
          <w:sz w:val="24"/>
        </w:rPr>
        <w:t>able 1</w:t>
      </w:r>
      <w:r w:rsidR="00AA2886" w:rsidRPr="004716D9">
        <w:rPr>
          <w:rFonts w:ascii="Times New Roman" w:hAnsi="Times New Roman" w:cs="Times New Roman"/>
          <w:color w:val="auto"/>
          <w:sz w:val="24"/>
        </w:rPr>
        <w:t xml:space="preserve"> and table 2</w:t>
      </w:r>
      <w:r w:rsidRPr="004716D9">
        <w:rPr>
          <w:rFonts w:ascii="Times New Roman" w:hAnsi="Times New Roman" w:cs="Times New Roman"/>
          <w:color w:val="auto"/>
          <w:sz w:val="24"/>
        </w:rPr>
        <w:t xml:space="preserve">. </w:t>
      </w:r>
    </w:p>
    <w:p w14:paraId="23CAAEE8" w14:textId="77777777" w:rsidR="00AA2886" w:rsidRPr="004716D9" w:rsidRDefault="00CC5D7C" w:rsidP="00CC5D7C">
      <w:pPr>
        <w:pStyle w:val="CodebookTitle"/>
        <w:spacing w:line="360" w:lineRule="auto"/>
        <w:jc w:val="both"/>
        <w:rPr>
          <w:rFonts w:ascii="Times New Roman" w:hAnsi="Times New Roman" w:cs="Times New Roman"/>
          <w:b/>
          <w:i/>
          <w:color w:val="auto"/>
          <w:sz w:val="24"/>
        </w:rPr>
      </w:pPr>
      <w:r w:rsidRPr="004716D9">
        <w:rPr>
          <w:rFonts w:ascii="Times New Roman" w:hAnsi="Times New Roman" w:cs="Times New Roman"/>
          <w:b/>
          <w:i/>
          <w:color w:val="auto"/>
          <w:sz w:val="24"/>
        </w:rPr>
        <w:t>Table 1 here:</w:t>
      </w:r>
    </w:p>
    <w:p w14:paraId="71CBB5F2" w14:textId="0570F8D3" w:rsidR="00CC5D7C" w:rsidRPr="004716D9" w:rsidRDefault="00CC5D7C" w:rsidP="00CC5D7C">
      <w:pPr>
        <w:spacing w:line="360" w:lineRule="auto"/>
        <w:rPr>
          <w:rFonts w:ascii="Times New Roman" w:hAnsi="Times New Roman" w:cs="Times New Roman"/>
          <w:sz w:val="24"/>
          <w:szCs w:val="24"/>
        </w:rPr>
      </w:pPr>
      <w:r w:rsidRPr="004716D9">
        <w:rPr>
          <w:rFonts w:ascii="Times New Roman" w:hAnsi="Times New Roman" w:cs="Times New Roman"/>
          <w:sz w:val="24"/>
          <w:szCs w:val="24"/>
        </w:rPr>
        <w:lastRenderedPageBreak/>
        <w:t>Table 2 shows that the mothers of adolescents in this study averaged 3 years of formal education</w:t>
      </w:r>
      <w:r w:rsidR="006264FD" w:rsidRPr="004716D9">
        <w:rPr>
          <w:rFonts w:ascii="Times New Roman" w:hAnsi="Times New Roman" w:cs="Times New Roman"/>
          <w:sz w:val="24"/>
          <w:szCs w:val="24"/>
        </w:rPr>
        <w:t xml:space="preserve"> </w:t>
      </w:r>
      <w:r w:rsidRPr="004716D9">
        <w:rPr>
          <w:rFonts w:ascii="Times New Roman" w:hAnsi="Times New Roman" w:cs="Times New Roman"/>
          <w:sz w:val="24"/>
          <w:szCs w:val="24"/>
        </w:rPr>
        <w:t>and the majority were self-employed. Other s</w:t>
      </w:r>
      <w:r w:rsidRPr="004716D9">
        <w:rPr>
          <w:rFonts w:ascii="Times New Roman" w:hAnsi="Times New Roman" w:cs="Times New Roman"/>
          <w:sz w:val="24"/>
        </w:rPr>
        <w:t xml:space="preserve">ociodemographic characteristics of the adolescents are presented in </w:t>
      </w:r>
      <w:r w:rsidR="00552783" w:rsidRPr="004716D9">
        <w:rPr>
          <w:rFonts w:ascii="Times New Roman" w:hAnsi="Times New Roman" w:cs="Times New Roman"/>
          <w:sz w:val="24"/>
        </w:rPr>
        <w:t>T</w:t>
      </w:r>
      <w:r w:rsidRPr="004716D9">
        <w:rPr>
          <w:rFonts w:ascii="Times New Roman" w:hAnsi="Times New Roman" w:cs="Times New Roman"/>
          <w:sz w:val="24"/>
        </w:rPr>
        <w:t>able 2.</w:t>
      </w:r>
    </w:p>
    <w:p w14:paraId="2F10075E" w14:textId="31A4C0DD" w:rsidR="00CC5D7C" w:rsidRPr="004716D9" w:rsidRDefault="00CC5D7C" w:rsidP="00CC5D7C">
      <w:pPr>
        <w:pStyle w:val="CodebookTitle"/>
        <w:spacing w:line="360" w:lineRule="auto"/>
        <w:jc w:val="both"/>
        <w:rPr>
          <w:rFonts w:ascii="Times New Roman" w:hAnsi="Times New Roman" w:cs="Times New Roman"/>
          <w:b/>
          <w:i/>
          <w:color w:val="auto"/>
          <w:sz w:val="24"/>
        </w:rPr>
      </w:pPr>
      <w:r w:rsidRPr="004716D9">
        <w:rPr>
          <w:rFonts w:ascii="Times New Roman" w:hAnsi="Times New Roman" w:cs="Times New Roman"/>
          <w:b/>
          <w:i/>
          <w:color w:val="auto"/>
          <w:sz w:val="24"/>
        </w:rPr>
        <w:t xml:space="preserve">Table 2 here: </w:t>
      </w:r>
    </w:p>
    <w:p w14:paraId="14F75DC5" w14:textId="77777777" w:rsidR="00CC5D7C" w:rsidRPr="004716D9" w:rsidRDefault="00CC5D7C" w:rsidP="00CC5D7C">
      <w:pPr>
        <w:pStyle w:val="CodebookTitle"/>
        <w:spacing w:line="360" w:lineRule="auto"/>
        <w:jc w:val="both"/>
        <w:rPr>
          <w:rFonts w:ascii="Times New Roman" w:hAnsi="Times New Roman" w:cs="Times New Roman"/>
          <w:i/>
          <w:color w:val="auto"/>
          <w:sz w:val="24"/>
        </w:rPr>
      </w:pPr>
      <w:r w:rsidRPr="004716D9">
        <w:rPr>
          <w:rFonts w:ascii="Times New Roman" w:hAnsi="Times New Roman" w:cs="Times New Roman"/>
          <w:i/>
          <w:color w:val="auto"/>
          <w:sz w:val="24"/>
        </w:rPr>
        <w:t xml:space="preserve">Adolescent Characteristics </w:t>
      </w:r>
    </w:p>
    <w:p w14:paraId="70D50004" w14:textId="77777777" w:rsidR="00CC5D7C" w:rsidRPr="004716D9" w:rsidRDefault="00CC5D7C" w:rsidP="00CC5D7C">
      <w:pPr>
        <w:pStyle w:val="CodebookTitle"/>
        <w:spacing w:line="360" w:lineRule="auto"/>
        <w:jc w:val="both"/>
        <w:rPr>
          <w:rFonts w:ascii="Times New Roman" w:hAnsi="Times New Roman" w:cs="Times New Roman"/>
          <w:color w:val="auto"/>
          <w:sz w:val="24"/>
        </w:rPr>
      </w:pPr>
      <w:r w:rsidRPr="004716D9">
        <w:rPr>
          <w:rFonts w:ascii="Times New Roman" w:hAnsi="Times New Roman" w:cs="Times New Roman"/>
          <w:color w:val="auto"/>
          <w:sz w:val="24"/>
        </w:rPr>
        <w:t>As can be seen from Table 3, there were age and gender differences in the nutritional status of adolescents. Among our sample, stunting was only present among the older adolescent girls (13%) and underweight was only present among the younger adolescent girls, compared to the other groups. In addition, overweight and obesity was present (20% and 6.7%, respectively) in the older girls and not reported among the boys or younger girls.</w:t>
      </w:r>
    </w:p>
    <w:p w14:paraId="366E9529" w14:textId="77777777" w:rsidR="00CC5D7C" w:rsidRPr="004716D9" w:rsidRDefault="00CC5D7C" w:rsidP="00CC5D7C">
      <w:pPr>
        <w:pStyle w:val="CodebookTitle"/>
        <w:spacing w:line="360" w:lineRule="auto"/>
        <w:jc w:val="both"/>
        <w:rPr>
          <w:rFonts w:ascii="Times New Roman" w:hAnsi="Times New Roman" w:cs="Times New Roman"/>
          <w:b/>
          <w:i/>
          <w:color w:val="auto"/>
          <w:sz w:val="24"/>
        </w:rPr>
      </w:pPr>
      <w:r w:rsidRPr="004716D9">
        <w:rPr>
          <w:rFonts w:ascii="Times New Roman" w:hAnsi="Times New Roman" w:cs="Times New Roman"/>
          <w:b/>
          <w:i/>
          <w:color w:val="auto"/>
          <w:sz w:val="24"/>
        </w:rPr>
        <w:t>Table 3 here:</w:t>
      </w:r>
    </w:p>
    <w:p w14:paraId="4B5D1B8A" w14:textId="77777777" w:rsidR="00CC5D7C" w:rsidRPr="004716D9" w:rsidRDefault="00CC5D7C" w:rsidP="00CC5D7C">
      <w:pPr>
        <w:spacing w:line="360" w:lineRule="auto"/>
        <w:jc w:val="both"/>
        <w:rPr>
          <w:rFonts w:ascii="Times New Roman" w:hAnsi="Times New Roman" w:cs="Times New Roman"/>
          <w:sz w:val="24"/>
          <w:szCs w:val="24"/>
        </w:rPr>
      </w:pPr>
      <w:r w:rsidRPr="004716D9">
        <w:rPr>
          <w:rFonts w:ascii="Times New Roman" w:hAnsi="Times New Roman" w:cs="Times New Roman"/>
          <w:sz w:val="24"/>
          <w:szCs w:val="24"/>
        </w:rPr>
        <w:t>The dominant themes from the discussions with adolescents and their caregivers included adolescents’ holistic view of health</w:t>
      </w:r>
      <w:r w:rsidR="0027716B" w:rsidRPr="004716D9">
        <w:rPr>
          <w:rFonts w:ascii="Times New Roman" w:hAnsi="Times New Roman" w:cs="Times New Roman"/>
          <w:sz w:val="24"/>
          <w:szCs w:val="24"/>
        </w:rPr>
        <w:t>,</w:t>
      </w:r>
      <w:r w:rsidRPr="004716D9">
        <w:rPr>
          <w:rFonts w:ascii="Times New Roman" w:hAnsi="Times New Roman" w:cs="Times New Roman"/>
          <w:sz w:val="24"/>
          <w:szCs w:val="24"/>
        </w:rPr>
        <w:t xml:space="preserve"> </w:t>
      </w:r>
      <w:r w:rsidRPr="004716D9">
        <w:rPr>
          <w:rFonts w:ascii="Times New Roman" w:hAnsi="Times New Roman"/>
          <w:sz w:val="24"/>
        </w:rPr>
        <w:t xml:space="preserve">and </w:t>
      </w:r>
      <w:r w:rsidR="0027716B" w:rsidRPr="004716D9">
        <w:rPr>
          <w:rFonts w:ascii="Times New Roman" w:hAnsi="Times New Roman"/>
          <w:sz w:val="24"/>
        </w:rPr>
        <w:t xml:space="preserve">perceptions of the </w:t>
      </w:r>
      <w:r w:rsidRPr="004716D9">
        <w:rPr>
          <w:rFonts w:ascii="Times New Roman" w:hAnsi="Times New Roman"/>
          <w:sz w:val="24"/>
        </w:rPr>
        <w:t>social</w:t>
      </w:r>
      <w:r w:rsidRPr="004716D9">
        <w:rPr>
          <w:rFonts w:ascii="Times New Roman" w:hAnsi="Times New Roman" w:cs="Times New Roman"/>
          <w:sz w:val="24"/>
          <w:szCs w:val="24"/>
        </w:rPr>
        <w:t xml:space="preserve">, economic and cultural influences on adolescent diet and physical activity. Adolescents and caregivers also provided some suggestions for effective interventions to improve adolescent diet and physical activity. </w:t>
      </w:r>
    </w:p>
    <w:p w14:paraId="4DF64836" w14:textId="77777777" w:rsidR="00CC5D7C" w:rsidRPr="004716D9" w:rsidRDefault="00CC5D7C" w:rsidP="00CC5D7C">
      <w:pPr>
        <w:pStyle w:val="CodebookTitle"/>
        <w:spacing w:line="360" w:lineRule="auto"/>
        <w:jc w:val="both"/>
        <w:rPr>
          <w:rFonts w:ascii="Times New Roman" w:hAnsi="Times New Roman" w:cs="Times New Roman"/>
          <w:b/>
          <w:color w:val="auto"/>
          <w:sz w:val="24"/>
          <w:szCs w:val="24"/>
        </w:rPr>
      </w:pPr>
      <w:r w:rsidRPr="004716D9">
        <w:rPr>
          <w:rFonts w:ascii="Times New Roman" w:hAnsi="Times New Roman" w:cs="Times New Roman"/>
          <w:b/>
          <w:color w:val="auto"/>
          <w:sz w:val="24"/>
          <w:szCs w:val="24"/>
        </w:rPr>
        <w:t xml:space="preserve">Adolescents’ holistic view of health </w:t>
      </w:r>
    </w:p>
    <w:p w14:paraId="7C3D199A" w14:textId="77777777" w:rsidR="00CC5D7C" w:rsidRPr="004716D9" w:rsidRDefault="00CC5D7C" w:rsidP="00CC5D7C">
      <w:pPr>
        <w:pStyle w:val="CodebookTitle"/>
        <w:spacing w:line="360" w:lineRule="auto"/>
        <w:jc w:val="both"/>
        <w:rPr>
          <w:rFonts w:ascii="Times New Roman" w:hAnsi="Times New Roman" w:cs="Times New Roman"/>
          <w:color w:val="auto"/>
          <w:sz w:val="24"/>
        </w:rPr>
      </w:pPr>
      <w:r w:rsidRPr="004716D9">
        <w:rPr>
          <w:rFonts w:ascii="Times New Roman" w:hAnsi="Times New Roman" w:cs="Times New Roman"/>
          <w:color w:val="auto"/>
          <w:sz w:val="24"/>
        </w:rPr>
        <w:t>The adolescents in this study displayed a holistic understanding of health. When asked about what made a person healthy, they gave a wide variety of answers including psychological, social and physical aspects of a person’s well-being. Psychological well-being was highlighted as an important aspect of health for many of the adolescents:</w:t>
      </w:r>
    </w:p>
    <w:p w14:paraId="2170BE85" w14:textId="4447D10E" w:rsidR="00CC5D7C" w:rsidRPr="004716D9" w:rsidRDefault="00100048" w:rsidP="00CC5D7C">
      <w:pPr>
        <w:pStyle w:val="CodebookTitle"/>
        <w:spacing w:line="360" w:lineRule="auto"/>
        <w:jc w:val="both"/>
        <w:rPr>
          <w:rFonts w:ascii="Times New Roman" w:hAnsi="Times New Roman" w:cs="Times New Roman"/>
          <w:i/>
          <w:color w:val="auto"/>
          <w:sz w:val="24"/>
        </w:rPr>
      </w:pPr>
      <w:r w:rsidRPr="004716D9">
        <w:rPr>
          <w:rFonts w:ascii="Times New Roman" w:hAnsi="Times New Roman" w:cs="Times New Roman"/>
          <w:i/>
          <w:color w:val="auto"/>
          <w:sz w:val="24"/>
        </w:rPr>
        <w:t>“</w:t>
      </w:r>
      <w:r w:rsidR="00CC5D7C" w:rsidRPr="004716D9">
        <w:rPr>
          <w:rFonts w:ascii="Times New Roman" w:hAnsi="Times New Roman" w:cs="Times New Roman"/>
          <w:i/>
          <w:color w:val="auto"/>
          <w:sz w:val="24"/>
        </w:rPr>
        <w:t xml:space="preserve">When someone has happiness both in and outside I call him/her healthy </w:t>
      </w:r>
      <w:r w:rsidR="00F44EF1" w:rsidRPr="004716D9">
        <w:rPr>
          <w:rFonts w:ascii="Times New Roman" w:hAnsi="Times New Roman" w:cs="Times New Roman"/>
          <w:i/>
          <w:color w:val="auto"/>
          <w:sz w:val="24"/>
        </w:rPr>
        <w:t>person</w:t>
      </w:r>
      <w:r w:rsidR="00CC5D7C" w:rsidRPr="004716D9">
        <w:rPr>
          <w:rFonts w:ascii="Times New Roman" w:hAnsi="Times New Roman" w:cs="Times New Roman"/>
          <w:i/>
          <w:color w:val="auto"/>
          <w:sz w:val="24"/>
        </w:rPr>
        <w:t>.</w:t>
      </w:r>
      <w:r w:rsidRPr="004716D9">
        <w:rPr>
          <w:rFonts w:ascii="Times New Roman" w:hAnsi="Times New Roman" w:cs="Times New Roman"/>
          <w:i/>
          <w:color w:val="auto"/>
          <w:sz w:val="24"/>
        </w:rPr>
        <w:t>”</w:t>
      </w:r>
      <w:r w:rsidR="00CC5D7C" w:rsidRPr="004716D9">
        <w:rPr>
          <w:rFonts w:ascii="Times New Roman" w:hAnsi="Times New Roman" w:cs="Times New Roman"/>
          <w:i/>
          <w:color w:val="auto"/>
          <w:sz w:val="24"/>
        </w:rPr>
        <w:t xml:space="preserve"> (Older </w:t>
      </w:r>
      <w:r w:rsidR="00FF7D43" w:rsidRPr="004716D9">
        <w:rPr>
          <w:rFonts w:ascii="Times New Roman" w:hAnsi="Times New Roman" w:cs="Times New Roman"/>
          <w:i/>
          <w:color w:val="auto"/>
          <w:sz w:val="24"/>
        </w:rPr>
        <w:t>g</w:t>
      </w:r>
      <w:r w:rsidR="00CC5D7C" w:rsidRPr="004716D9">
        <w:rPr>
          <w:rFonts w:ascii="Times New Roman" w:hAnsi="Times New Roman" w:cs="Times New Roman"/>
          <w:i/>
          <w:color w:val="auto"/>
          <w:sz w:val="24"/>
        </w:rPr>
        <w:t>irl</w:t>
      </w:r>
      <w:r w:rsidR="003A6C02" w:rsidRPr="004716D9">
        <w:rPr>
          <w:rFonts w:ascii="Times New Roman" w:hAnsi="Times New Roman" w:cs="Times New Roman"/>
          <w:i/>
          <w:color w:val="auto"/>
          <w:sz w:val="24"/>
        </w:rPr>
        <w:t>s</w:t>
      </w:r>
      <w:r w:rsidR="00CC5D7C" w:rsidRPr="004716D9">
        <w:rPr>
          <w:rFonts w:ascii="Times New Roman" w:hAnsi="Times New Roman" w:cs="Times New Roman"/>
          <w:i/>
          <w:color w:val="auto"/>
          <w:sz w:val="24"/>
        </w:rPr>
        <w:t>, FGD 3)</w:t>
      </w:r>
    </w:p>
    <w:p w14:paraId="7D49C34A" w14:textId="350B4692" w:rsidR="00CC5D7C" w:rsidRPr="004716D9" w:rsidRDefault="00CC5D7C" w:rsidP="00CC5D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jc w:val="both"/>
        <w:rPr>
          <w:rFonts w:ascii="Times New Roman" w:hAnsi="Times New Roman" w:cs="Times New Roman"/>
          <w:sz w:val="24"/>
          <w:szCs w:val="24"/>
        </w:rPr>
      </w:pPr>
      <w:r w:rsidRPr="004716D9">
        <w:rPr>
          <w:rFonts w:ascii="Times New Roman" w:hAnsi="Times New Roman" w:cs="Times New Roman"/>
          <w:sz w:val="24"/>
          <w:szCs w:val="24"/>
        </w:rPr>
        <w:t xml:space="preserve">Adolescents also felt that a sign of a healthy person was being able to maintain good relationships with others, including both peers and family members. Both loneliness and conflict were </w:t>
      </w:r>
      <w:r w:rsidR="0027716B" w:rsidRPr="004716D9">
        <w:rPr>
          <w:rFonts w:ascii="Times New Roman" w:hAnsi="Times New Roman"/>
          <w:sz w:val="24"/>
        </w:rPr>
        <w:t xml:space="preserve">perceived to be </w:t>
      </w:r>
      <w:r w:rsidRPr="004716D9">
        <w:rPr>
          <w:rFonts w:ascii="Times New Roman" w:hAnsi="Times New Roman" w:cs="Times New Roman"/>
          <w:sz w:val="24"/>
          <w:szCs w:val="24"/>
        </w:rPr>
        <w:t>associated with poor health</w:t>
      </w:r>
      <w:r w:rsidR="0027716B" w:rsidRPr="004716D9">
        <w:rPr>
          <w:rFonts w:ascii="Times New Roman" w:hAnsi="Times New Roman"/>
          <w:sz w:val="24"/>
        </w:rPr>
        <w:t>,</w:t>
      </w:r>
      <w:r w:rsidRPr="004716D9">
        <w:rPr>
          <w:rFonts w:ascii="Times New Roman" w:hAnsi="Times New Roman"/>
          <w:sz w:val="24"/>
        </w:rPr>
        <w:t xml:space="preserve"> </w:t>
      </w:r>
      <w:r w:rsidRPr="004716D9">
        <w:rPr>
          <w:rFonts w:ascii="Times New Roman" w:hAnsi="Times New Roman" w:cs="Times New Roman"/>
          <w:sz w:val="24"/>
          <w:szCs w:val="24"/>
        </w:rPr>
        <w:t xml:space="preserve">whereas altruism and open communication with people were </w:t>
      </w:r>
      <w:r w:rsidR="0027716B" w:rsidRPr="004716D9">
        <w:rPr>
          <w:rFonts w:ascii="Times New Roman" w:hAnsi="Times New Roman"/>
          <w:sz w:val="24"/>
        </w:rPr>
        <w:t xml:space="preserve">seen to be allied </w:t>
      </w:r>
      <w:r w:rsidRPr="004716D9">
        <w:rPr>
          <w:rFonts w:ascii="Times New Roman" w:hAnsi="Times New Roman" w:cs="Times New Roman"/>
          <w:sz w:val="24"/>
          <w:szCs w:val="24"/>
        </w:rPr>
        <w:t xml:space="preserve">with good health: </w:t>
      </w:r>
    </w:p>
    <w:p w14:paraId="11D5D8F5" w14:textId="77777777" w:rsidR="00CC5D7C" w:rsidRPr="004716D9" w:rsidRDefault="00CC5D7C" w:rsidP="00CC5D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jc w:val="both"/>
        <w:rPr>
          <w:rFonts w:ascii="Times New Roman" w:hAnsi="Times New Roman" w:cs="Times New Roman"/>
          <w:sz w:val="24"/>
          <w:szCs w:val="24"/>
        </w:rPr>
      </w:pPr>
    </w:p>
    <w:p w14:paraId="53F0F835" w14:textId="598E5E30" w:rsidR="00CC5D7C" w:rsidRPr="004716D9" w:rsidRDefault="008104C7" w:rsidP="00CC5D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ascii="Times New Roman" w:hAnsi="Times New Roman" w:cs="Times New Roman"/>
          <w:i/>
          <w:sz w:val="24"/>
          <w:szCs w:val="24"/>
        </w:rPr>
      </w:pPr>
      <w:r w:rsidRPr="004716D9">
        <w:rPr>
          <w:rFonts w:ascii="Times New Roman" w:hAnsi="Times New Roman" w:cs="Times New Roman"/>
          <w:i/>
          <w:sz w:val="24"/>
          <w:szCs w:val="24"/>
        </w:rPr>
        <w:t>“</w:t>
      </w:r>
      <w:r w:rsidR="00CC5D7C" w:rsidRPr="004716D9">
        <w:rPr>
          <w:rFonts w:ascii="Times New Roman" w:hAnsi="Times New Roman" w:cs="Times New Roman"/>
          <w:i/>
          <w:sz w:val="24"/>
          <w:szCs w:val="24"/>
        </w:rPr>
        <w:t>Those who talks and sit alone are unhealthy people.</w:t>
      </w:r>
      <w:r w:rsidRPr="004716D9">
        <w:rPr>
          <w:rFonts w:ascii="Times New Roman" w:hAnsi="Times New Roman" w:cs="Times New Roman"/>
          <w:i/>
          <w:sz w:val="24"/>
          <w:szCs w:val="24"/>
        </w:rPr>
        <w:t>”</w:t>
      </w:r>
      <w:r w:rsidR="00CC5D7C" w:rsidRPr="004716D9">
        <w:rPr>
          <w:rFonts w:ascii="Times New Roman" w:hAnsi="Times New Roman" w:cs="Times New Roman"/>
          <w:i/>
          <w:sz w:val="24"/>
          <w:szCs w:val="24"/>
        </w:rPr>
        <w:t xml:space="preserve"> (Younger boy</w:t>
      </w:r>
      <w:r w:rsidR="00CC5D7C" w:rsidRPr="004716D9">
        <w:rPr>
          <w:rFonts w:ascii="Times New Roman" w:hAnsi="Times New Roman"/>
          <w:i/>
          <w:sz w:val="24"/>
        </w:rPr>
        <w:t xml:space="preserve">, </w:t>
      </w:r>
      <w:r w:rsidR="00CC5D7C" w:rsidRPr="004716D9">
        <w:rPr>
          <w:rFonts w:ascii="Times New Roman" w:hAnsi="Times New Roman" w:cs="Times New Roman"/>
          <w:i/>
          <w:sz w:val="24"/>
          <w:szCs w:val="24"/>
        </w:rPr>
        <w:t xml:space="preserve">FGD 2) </w:t>
      </w:r>
    </w:p>
    <w:p w14:paraId="5E6EF4D9" w14:textId="77777777" w:rsidR="00CC5D7C" w:rsidRPr="004716D9" w:rsidRDefault="00CC5D7C" w:rsidP="00CC5D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ascii="Times New Roman" w:hAnsi="Times New Roman" w:cs="Times New Roman"/>
          <w:i/>
          <w:sz w:val="24"/>
          <w:szCs w:val="24"/>
        </w:rPr>
      </w:pPr>
    </w:p>
    <w:p w14:paraId="61B422BD" w14:textId="2E301A24" w:rsidR="00CC5D7C" w:rsidRPr="004716D9" w:rsidRDefault="000D1061" w:rsidP="00CC5D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jc w:val="both"/>
        <w:rPr>
          <w:rFonts w:ascii="Times New Roman" w:hAnsi="Times New Roman" w:cs="Times New Roman"/>
          <w:i/>
          <w:sz w:val="24"/>
        </w:rPr>
      </w:pPr>
      <w:r w:rsidRPr="004716D9">
        <w:rPr>
          <w:rFonts w:ascii="Times New Roman" w:hAnsi="Times New Roman" w:cs="Times New Roman"/>
          <w:i/>
          <w:sz w:val="24"/>
          <w:szCs w:val="24"/>
        </w:rPr>
        <w:t>“</w:t>
      </w:r>
      <w:r w:rsidR="00CC5D7C" w:rsidRPr="004716D9">
        <w:rPr>
          <w:rFonts w:ascii="Times New Roman" w:hAnsi="Times New Roman" w:cs="Times New Roman"/>
          <w:i/>
          <w:sz w:val="24"/>
          <w:szCs w:val="24"/>
        </w:rPr>
        <w:t xml:space="preserve">If individuals are happy while </w:t>
      </w:r>
      <w:r w:rsidR="004470D4" w:rsidRPr="004716D9">
        <w:rPr>
          <w:rFonts w:ascii="Times New Roman" w:hAnsi="Times New Roman" w:cs="Times New Roman"/>
          <w:i/>
          <w:sz w:val="24"/>
          <w:szCs w:val="24"/>
        </w:rPr>
        <w:t>at</w:t>
      </w:r>
      <w:r w:rsidR="00CC5D7C" w:rsidRPr="004716D9">
        <w:rPr>
          <w:rFonts w:ascii="Times New Roman" w:hAnsi="Times New Roman" w:cs="Times New Roman"/>
          <w:i/>
          <w:sz w:val="24"/>
          <w:szCs w:val="24"/>
        </w:rPr>
        <w:t xml:space="preserve"> home, plus if the family members understand them well and discuss everything, they are healthy. Arguing makes individuals unhealthy. </w:t>
      </w:r>
      <w:r w:rsidR="00CC5D7C" w:rsidRPr="004716D9">
        <w:rPr>
          <w:rFonts w:ascii="Times New Roman" w:hAnsi="Times New Roman" w:cs="Times New Roman"/>
          <w:i/>
          <w:sz w:val="24"/>
        </w:rPr>
        <w:t xml:space="preserve">(Older </w:t>
      </w:r>
      <w:r w:rsidR="00FF7D43" w:rsidRPr="004716D9">
        <w:rPr>
          <w:rFonts w:ascii="Times New Roman" w:hAnsi="Times New Roman" w:cs="Times New Roman"/>
          <w:i/>
          <w:sz w:val="24"/>
        </w:rPr>
        <w:t>g</w:t>
      </w:r>
      <w:r w:rsidR="00CC5D7C" w:rsidRPr="004716D9">
        <w:rPr>
          <w:rFonts w:ascii="Times New Roman" w:hAnsi="Times New Roman" w:cs="Times New Roman"/>
          <w:i/>
          <w:sz w:val="24"/>
        </w:rPr>
        <w:t>irl, FGD 3)</w:t>
      </w:r>
    </w:p>
    <w:p w14:paraId="56A59ACE" w14:textId="77777777" w:rsidR="00CC5D7C" w:rsidRPr="004716D9" w:rsidRDefault="00CC5D7C" w:rsidP="00CC5D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jc w:val="both"/>
        <w:rPr>
          <w:rFonts w:ascii="Times New Roman" w:hAnsi="Times New Roman" w:cs="Times New Roman"/>
          <w:i/>
          <w:sz w:val="24"/>
        </w:rPr>
      </w:pPr>
    </w:p>
    <w:p w14:paraId="2A30AB20" w14:textId="32A39B3B" w:rsidR="00CC5D7C" w:rsidRPr="004716D9" w:rsidRDefault="004760D3" w:rsidP="00CC5D7C">
      <w:pPr>
        <w:pStyle w:val="CodebookTitle"/>
        <w:spacing w:line="360" w:lineRule="auto"/>
        <w:jc w:val="both"/>
        <w:rPr>
          <w:rFonts w:ascii="Times New Roman" w:hAnsi="Times New Roman" w:cs="Times New Roman"/>
          <w:color w:val="auto"/>
          <w:sz w:val="24"/>
        </w:rPr>
      </w:pPr>
      <w:r w:rsidRPr="004716D9">
        <w:rPr>
          <w:rFonts w:ascii="Times New Roman" w:hAnsi="Times New Roman"/>
          <w:color w:val="auto"/>
          <w:sz w:val="24"/>
        </w:rPr>
        <w:t>Many</w:t>
      </w:r>
      <w:r w:rsidR="00CC5D7C" w:rsidRPr="004716D9">
        <w:rPr>
          <w:rFonts w:ascii="Times New Roman" w:hAnsi="Times New Roman"/>
          <w:color w:val="auto"/>
          <w:sz w:val="24"/>
        </w:rPr>
        <w:t xml:space="preserve"> </w:t>
      </w:r>
      <w:r w:rsidR="00CC5D7C" w:rsidRPr="004716D9">
        <w:rPr>
          <w:rFonts w:ascii="Times New Roman" w:hAnsi="Times New Roman" w:cs="Times New Roman"/>
          <w:color w:val="auto"/>
          <w:sz w:val="24"/>
        </w:rPr>
        <w:t xml:space="preserve">adolescents associated having a good physical appearance with both beauty and </w:t>
      </w:r>
      <w:r w:rsidR="00C30211" w:rsidRPr="004716D9">
        <w:rPr>
          <w:rFonts w:ascii="Times New Roman" w:hAnsi="Times New Roman"/>
          <w:color w:val="auto"/>
          <w:sz w:val="24"/>
        </w:rPr>
        <w:t xml:space="preserve">physical </w:t>
      </w:r>
      <w:r w:rsidR="00C30211" w:rsidRPr="004716D9">
        <w:rPr>
          <w:rFonts w:ascii="Times New Roman" w:hAnsi="Times New Roman" w:cs="Times New Roman"/>
          <w:color w:val="auto"/>
          <w:sz w:val="24"/>
        </w:rPr>
        <w:t>performance</w:t>
      </w:r>
      <w:r w:rsidR="00CC5D7C" w:rsidRPr="004716D9">
        <w:rPr>
          <w:rFonts w:ascii="Times New Roman" w:hAnsi="Times New Roman"/>
          <w:color w:val="auto"/>
          <w:sz w:val="24"/>
        </w:rPr>
        <w:t xml:space="preserve">, </w:t>
      </w:r>
      <w:r w:rsidR="00CC5D7C" w:rsidRPr="004716D9">
        <w:rPr>
          <w:rFonts w:ascii="Times New Roman" w:hAnsi="Times New Roman" w:cs="Times New Roman"/>
          <w:color w:val="auto"/>
          <w:sz w:val="24"/>
        </w:rPr>
        <w:t xml:space="preserve">both of which they considered indications of a healthy person: </w:t>
      </w:r>
    </w:p>
    <w:p w14:paraId="2821BFBF" w14:textId="1E9101C5" w:rsidR="00CC5D7C" w:rsidRPr="004716D9" w:rsidRDefault="005679A2" w:rsidP="00CC5D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ascii="Times New Roman" w:hAnsi="Times New Roman" w:cs="Times New Roman"/>
          <w:i/>
          <w:sz w:val="24"/>
          <w:szCs w:val="24"/>
        </w:rPr>
      </w:pPr>
      <w:r w:rsidRPr="004716D9">
        <w:rPr>
          <w:rFonts w:ascii="Times New Roman" w:hAnsi="Times New Roman" w:cs="Times New Roman"/>
          <w:i/>
          <w:sz w:val="24"/>
          <w:szCs w:val="24"/>
        </w:rPr>
        <w:t>“</w:t>
      </w:r>
      <w:r w:rsidR="00CC5D7C" w:rsidRPr="004716D9">
        <w:rPr>
          <w:rFonts w:ascii="Times New Roman" w:hAnsi="Times New Roman" w:cs="Times New Roman"/>
          <w:i/>
          <w:sz w:val="24"/>
          <w:szCs w:val="24"/>
        </w:rPr>
        <w:t>Those with shiny faces and those who are strong are healthy people.</w:t>
      </w:r>
      <w:r w:rsidRPr="004716D9">
        <w:rPr>
          <w:rFonts w:ascii="Times New Roman" w:hAnsi="Times New Roman" w:cs="Times New Roman"/>
          <w:i/>
          <w:sz w:val="24"/>
          <w:szCs w:val="24"/>
        </w:rPr>
        <w:t>”</w:t>
      </w:r>
      <w:r w:rsidR="00CC5D7C" w:rsidRPr="004716D9">
        <w:rPr>
          <w:rFonts w:ascii="Times New Roman" w:hAnsi="Times New Roman" w:cs="Times New Roman"/>
          <w:i/>
          <w:sz w:val="24"/>
          <w:szCs w:val="24"/>
        </w:rPr>
        <w:t xml:space="preserve"> (Younger </w:t>
      </w:r>
      <w:r w:rsidR="00F01B89" w:rsidRPr="004716D9">
        <w:rPr>
          <w:rFonts w:ascii="Times New Roman" w:hAnsi="Times New Roman" w:cs="Times New Roman"/>
          <w:i/>
          <w:sz w:val="24"/>
          <w:szCs w:val="24"/>
        </w:rPr>
        <w:t>boy</w:t>
      </w:r>
      <w:r w:rsidR="00CC5D7C" w:rsidRPr="004716D9">
        <w:rPr>
          <w:rFonts w:ascii="Times New Roman" w:hAnsi="Times New Roman" w:cs="Times New Roman"/>
          <w:i/>
          <w:sz w:val="24"/>
          <w:szCs w:val="24"/>
        </w:rPr>
        <w:t>, FGD 2)</w:t>
      </w:r>
    </w:p>
    <w:p w14:paraId="31C5C30D" w14:textId="77777777" w:rsidR="00CC5D7C" w:rsidRPr="004716D9" w:rsidRDefault="00CC5D7C" w:rsidP="00CC5D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ascii="Times New Roman" w:hAnsi="Times New Roman" w:cs="Times New Roman"/>
          <w:i/>
          <w:sz w:val="24"/>
        </w:rPr>
      </w:pPr>
    </w:p>
    <w:p w14:paraId="0AD89A33" w14:textId="77777777" w:rsidR="00CC5D7C" w:rsidRPr="004716D9" w:rsidRDefault="00CC5D7C" w:rsidP="00CC5D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ascii="Times New Roman" w:hAnsi="Times New Roman" w:cs="Times New Roman"/>
          <w:sz w:val="24"/>
          <w:szCs w:val="24"/>
          <w:u w:val="single"/>
        </w:rPr>
      </w:pPr>
      <w:r w:rsidRPr="004716D9">
        <w:rPr>
          <w:rFonts w:ascii="Times New Roman" w:hAnsi="Times New Roman" w:cs="Times New Roman"/>
          <w:sz w:val="24"/>
          <w:u w:val="single"/>
        </w:rPr>
        <w:t xml:space="preserve">We know about living a healthy life </w:t>
      </w:r>
    </w:p>
    <w:p w14:paraId="32A04D27" w14:textId="6957657E" w:rsidR="00CC5D7C" w:rsidRPr="004716D9" w:rsidRDefault="00CC5D7C" w:rsidP="00CC5D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both"/>
        <w:rPr>
          <w:rFonts w:ascii="Times New Roman" w:hAnsi="Times New Roman" w:cs="Times New Roman"/>
          <w:sz w:val="24"/>
        </w:rPr>
      </w:pPr>
      <w:r w:rsidRPr="004716D9">
        <w:rPr>
          <w:rFonts w:ascii="Times New Roman" w:hAnsi="Times New Roman" w:cs="Times New Roman"/>
          <w:sz w:val="24"/>
          <w:szCs w:val="24"/>
        </w:rPr>
        <w:t>Adolescents were well informed about the influence of health behaviours on health outcomes. Despite specifically being asked about their perception</w:t>
      </w:r>
      <w:r w:rsidR="00C30211" w:rsidRPr="004716D9">
        <w:rPr>
          <w:rFonts w:ascii="Times New Roman" w:hAnsi="Times New Roman"/>
          <w:sz w:val="24"/>
        </w:rPr>
        <w:t>s</w:t>
      </w:r>
      <w:r w:rsidRPr="004716D9">
        <w:rPr>
          <w:rFonts w:ascii="Times New Roman" w:hAnsi="Times New Roman"/>
          <w:sz w:val="24"/>
        </w:rPr>
        <w:t xml:space="preserve"> </w:t>
      </w:r>
      <w:r w:rsidRPr="004716D9">
        <w:rPr>
          <w:rFonts w:ascii="Times New Roman" w:hAnsi="Times New Roman" w:cs="Times New Roman"/>
          <w:sz w:val="24"/>
          <w:szCs w:val="24"/>
        </w:rPr>
        <w:t xml:space="preserve">of health in relation to diet and physical activity, </w:t>
      </w:r>
      <w:r w:rsidR="00C30211" w:rsidRPr="004716D9">
        <w:rPr>
          <w:rFonts w:ascii="Times New Roman" w:hAnsi="Times New Roman"/>
          <w:sz w:val="24"/>
        </w:rPr>
        <w:t>m</w:t>
      </w:r>
      <w:r w:rsidR="000465ED" w:rsidRPr="004716D9">
        <w:rPr>
          <w:rFonts w:ascii="Times New Roman" w:hAnsi="Times New Roman"/>
          <w:sz w:val="24"/>
        </w:rPr>
        <w:t>any</w:t>
      </w:r>
      <w:r w:rsidRPr="004716D9">
        <w:rPr>
          <w:rFonts w:ascii="Times New Roman" w:hAnsi="Times New Roman"/>
          <w:sz w:val="24"/>
        </w:rPr>
        <w:t xml:space="preserve"> </w:t>
      </w:r>
      <w:r w:rsidRPr="004716D9">
        <w:rPr>
          <w:rFonts w:ascii="Times New Roman" w:hAnsi="Times New Roman" w:cs="Times New Roman"/>
          <w:sz w:val="24"/>
          <w:szCs w:val="24"/>
        </w:rPr>
        <w:t xml:space="preserve">emphasised the importance of avoiding substance abuse in being healthy. </w:t>
      </w:r>
    </w:p>
    <w:p w14:paraId="4ABC949A" w14:textId="4284DB0A" w:rsidR="00CC5D7C" w:rsidRPr="004716D9" w:rsidRDefault="005679A2" w:rsidP="00CC5D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both"/>
        <w:rPr>
          <w:rFonts w:ascii="Times New Roman" w:hAnsi="Times New Roman" w:cs="Times New Roman"/>
          <w:sz w:val="24"/>
        </w:rPr>
      </w:pPr>
      <w:r w:rsidRPr="004716D9">
        <w:rPr>
          <w:rFonts w:ascii="Times New Roman" w:hAnsi="Times New Roman" w:cs="Times New Roman"/>
          <w:i/>
          <w:sz w:val="24"/>
          <w:szCs w:val="24"/>
        </w:rPr>
        <w:t>“</w:t>
      </w:r>
      <w:r w:rsidR="00CC5D7C" w:rsidRPr="004716D9">
        <w:rPr>
          <w:rFonts w:ascii="Times New Roman" w:hAnsi="Times New Roman" w:cs="Times New Roman"/>
          <w:i/>
          <w:sz w:val="24"/>
          <w:szCs w:val="24"/>
        </w:rPr>
        <w:t>Those who protect themselves from different addictions are healthy.</w:t>
      </w:r>
      <w:r w:rsidRPr="004716D9">
        <w:rPr>
          <w:rFonts w:ascii="Times New Roman" w:hAnsi="Times New Roman" w:cs="Times New Roman"/>
          <w:i/>
          <w:sz w:val="24"/>
          <w:szCs w:val="24"/>
        </w:rPr>
        <w:t>”</w:t>
      </w:r>
      <w:r w:rsidR="00CC5D7C" w:rsidRPr="004716D9">
        <w:rPr>
          <w:rFonts w:ascii="Times New Roman" w:hAnsi="Times New Roman" w:cs="Times New Roman"/>
          <w:i/>
          <w:sz w:val="24"/>
          <w:szCs w:val="24"/>
        </w:rPr>
        <w:t xml:space="preserve"> (Older</w:t>
      </w:r>
      <w:r w:rsidR="00B219B1" w:rsidRPr="004716D9">
        <w:rPr>
          <w:rFonts w:ascii="Times New Roman" w:hAnsi="Times New Roman" w:cs="Times New Roman"/>
          <w:i/>
          <w:sz w:val="24"/>
          <w:szCs w:val="24"/>
        </w:rPr>
        <w:t xml:space="preserve"> boy</w:t>
      </w:r>
      <w:r w:rsidR="00CC5D7C" w:rsidRPr="004716D9">
        <w:rPr>
          <w:rFonts w:ascii="Times New Roman" w:hAnsi="Times New Roman" w:cs="Times New Roman"/>
          <w:i/>
          <w:sz w:val="24"/>
          <w:szCs w:val="24"/>
        </w:rPr>
        <w:t>, FGD 4)</w:t>
      </w:r>
      <w:r w:rsidR="00CC5D7C" w:rsidRPr="004716D9">
        <w:rPr>
          <w:rFonts w:ascii="Times New Roman" w:hAnsi="Times New Roman" w:cs="Times New Roman"/>
          <w:sz w:val="24"/>
          <w:szCs w:val="24"/>
        </w:rPr>
        <w:t xml:space="preserve"> </w:t>
      </w:r>
    </w:p>
    <w:p w14:paraId="3F9DC411" w14:textId="46A00E00" w:rsidR="00CC5D7C" w:rsidRPr="004716D9" w:rsidRDefault="00CC5D7C" w:rsidP="00CC5D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both"/>
        <w:rPr>
          <w:rFonts w:ascii="Times New Roman" w:hAnsi="Times New Roman" w:cs="Times New Roman"/>
          <w:sz w:val="24"/>
        </w:rPr>
      </w:pPr>
      <w:r w:rsidRPr="004716D9">
        <w:rPr>
          <w:rFonts w:ascii="Times New Roman" w:hAnsi="Times New Roman" w:cs="Times New Roman"/>
          <w:sz w:val="24"/>
          <w:szCs w:val="24"/>
        </w:rPr>
        <w:t xml:space="preserve">They understood the </w:t>
      </w:r>
      <w:r w:rsidRPr="004716D9">
        <w:rPr>
          <w:rFonts w:ascii="Times New Roman" w:hAnsi="Times New Roman"/>
          <w:sz w:val="24"/>
        </w:rPr>
        <w:t xml:space="preserve">negative </w:t>
      </w:r>
      <w:r w:rsidR="0021688A" w:rsidRPr="004716D9">
        <w:rPr>
          <w:rFonts w:ascii="Times New Roman" w:hAnsi="Times New Roman"/>
          <w:sz w:val="24"/>
        </w:rPr>
        <w:t>effects</w:t>
      </w:r>
      <w:r w:rsidRPr="004716D9">
        <w:rPr>
          <w:rFonts w:ascii="Times New Roman" w:hAnsi="Times New Roman"/>
          <w:sz w:val="24"/>
        </w:rPr>
        <w:t xml:space="preserve"> </w:t>
      </w:r>
      <w:r w:rsidRPr="004716D9">
        <w:rPr>
          <w:rFonts w:ascii="Times New Roman" w:hAnsi="Times New Roman" w:cs="Times New Roman"/>
          <w:sz w:val="24"/>
          <w:szCs w:val="24"/>
        </w:rPr>
        <w:t xml:space="preserve">of cigarette smoking, alcohol, </w:t>
      </w:r>
      <w:proofErr w:type="spellStart"/>
      <w:r w:rsidRPr="004716D9">
        <w:rPr>
          <w:rFonts w:ascii="Times New Roman" w:hAnsi="Times New Roman" w:cs="Times New Roman"/>
          <w:sz w:val="24"/>
        </w:rPr>
        <w:t>Khat</w:t>
      </w:r>
      <w:proofErr w:type="spellEnd"/>
      <w:r w:rsidRPr="004716D9">
        <w:rPr>
          <w:rFonts w:ascii="Times New Roman" w:hAnsi="Times New Roman" w:cs="Times New Roman"/>
          <w:sz w:val="24"/>
        </w:rPr>
        <w:t xml:space="preserve"> (a psychoactive stimulant leaf from an evergreen plant cultivated in the horn of Africa), and other</w:t>
      </w:r>
      <w:r w:rsidR="00FF7D43" w:rsidRPr="004716D9">
        <w:rPr>
          <w:rFonts w:ascii="Times New Roman" w:hAnsi="Times New Roman" w:cs="Times New Roman"/>
          <w:sz w:val="24"/>
        </w:rPr>
        <w:t xml:space="preserve"> </w:t>
      </w:r>
      <w:r w:rsidRPr="004716D9">
        <w:rPr>
          <w:rFonts w:ascii="Times New Roman" w:hAnsi="Times New Roman" w:cs="Times New Roman"/>
          <w:sz w:val="24"/>
        </w:rPr>
        <w:t>drugs.</w:t>
      </w:r>
    </w:p>
    <w:p w14:paraId="22779E23" w14:textId="3027800F" w:rsidR="00CC5D7C" w:rsidRPr="004716D9" w:rsidRDefault="00CC5D7C" w:rsidP="00CC5D7C">
      <w:pPr>
        <w:pStyle w:val="CodebookTitle"/>
        <w:spacing w:line="360" w:lineRule="auto"/>
        <w:jc w:val="both"/>
        <w:rPr>
          <w:rFonts w:ascii="Times New Roman" w:hAnsi="Times New Roman" w:cs="Times New Roman"/>
          <w:i/>
          <w:color w:val="auto"/>
          <w:sz w:val="24"/>
        </w:rPr>
      </w:pPr>
      <w:r w:rsidRPr="004716D9">
        <w:rPr>
          <w:rFonts w:ascii="Times New Roman" w:hAnsi="Times New Roman" w:cs="Times New Roman"/>
          <w:color w:val="auto"/>
          <w:sz w:val="24"/>
        </w:rPr>
        <w:t xml:space="preserve">Overall, adolescents </w:t>
      </w:r>
      <w:r w:rsidR="00C30211" w:rsidRPr="004716D9">
        <w:rPr>
          <w:rFonts w:ascii="Times New Roman" w:hAnsi="Times New Roman" w:cs="Times New Roman"/>
          <w:color w:val="auto"/>
          <w:sz w:val="24"/>
        </w:rPr>
        <w:t>demonstrated</w:t>
      </w:r>
      <w:r w:rsidR="00C30211" w:rsidRPr="004716D9">
        <w:rPr>
          <w:rFonts w:ascii="Times New Roman" w:hAnsi="Times New Roman"/>
          <w:color w:val="auto"/>
          <w:sz w:val="24"/>
        </w:rPr>
        <w:t xml:space="preserve"> a</w:t>
      </w:r>
      <w:r w:rsidRPr="004716D9">
        <w:rPr>
          <w:rFonts w:ascii="Times New Roman" w:hAnsi="Times New Roman"/>
          <w:color w:val="auto"/>
          <w:sz w:val="24"/>
        </w:rPr>
        <w:t xml:space="preserve"> </w:t>
      </w:r>
      <w:r w:rsidRPr="004716D9">
        <w:rPr>
          <w:rFonts w:ascii="Times New Roman" w:hAnsi="Times New Roman" w:cs="Times New Roman"/>
          <w:color w:val="auto"/>
          <w:sz w:val="24"/>
        </w:rPr>
        <w:t>detailed understanding of how nutrition and physical activity influence health outcomes. They perceived food as healthy if it contain</w:t>
      </w:r>
      <w:r w:rsidR="00C30211" w:rsidRPr="004716D9">
        <w:rPr>
          <w:rFonts w:ascii="Times New Roman" w:hAnsi="Times New Roman" w:cs="Times New Roman"/>
          <w:color w:val="auto"/>
          <w:sz w:val="24"/>
        </w:rPr>
        <w:t>ed</w:t>
      </w:r>
      <w:r w:rsidRPr="004716D9">
        <w:rPr>
          <w:rFonts w:ascii="Times New Roman" w:hAnsi="Times New Roman"/>
          <w:color w:val="auto"/>
          <w:sz w:val="24"/>
        </w:rPr>
        <w:t xml:space="preserve"> </w:t>
      </w:r>
      <w:r w:rsidRPr="004716D9">
        <w:rPr>
          <w:rFonts w:ascii="Times New Roman" w:hAnsi="Times New Roman" w:cs="Times New Roman"/>
          <w:color w:val="auto"/>
          <w:sz w:val="24"/>
        </w:rPr>
        <w:t>more vegetables, less oil, and was cooked hygienically:</w:t>
      </w:r>
    </w:p>
    <w:p w14:paraId="61FA7603" w14:textId="0E45B0CA" w:rsidR="00CC5D7C" w:rsidRPr="004716D9" w:rsidRDefault="00BC43B0" w:rsidP="00CC5D7C">
      <w:pPr>
        <w:pStyle w:val="CodebookTitle"/>
        <w:spacing w:line="360" w:lineRule="auto"/>
        <w:jc w:val="both"/>
        <w:rPr>
          <w:rFonts w:ascii="Times New Roman" w:hAnsi="Times New Roman" w:cs="Times New Roman"/>
          <w:i/>
          <w:color w:val="auto"/>
          <w:sz w:val="24"/>
        </w:rPr>
      </w:pPr>
      <w:r w:rsidRPr="004716D9">
        <w:rPr>
          <w:rFonts w:ascii="Times New Roman" w:hAnsi="Times New Roman" w:cs="Times New Roman"/>
          <w:i/>
          <w:color w:val="auto"/>
          <w:sz w:val="24"/>
        </w:rPr>
        <w:t>“</w:t>
      </w:r>
      <w:r w:rsidR="00CC5D7C" w:rsidRPr="004716D9">
        <w:rPr>
          <w:rFonts w:ascii="Times New Roman" w:hAnsi="Times New Roman" w:cs="Times New Roman"/>
          <w:i/>
          <w:color w:val="auto"/>
          <w:sz w:val="24"/>
        </w:rPr>
        <w:t xml:space="preserve">…those which </w:t>
      </w:r>
      <w:r w:rsidR="00FF7D43" w:rsidRPr="004716D9">
        <w:rPr>
          <w:rFonts w:ascii="Times New Roman" w:hAnsi="Times New Roman" w:cs="Times New Roman"/>
          <w:i/>
          <w:color w:val="auto"/>
          <w:sz w:val="24"/>
        </w:rPr>
        <w:t>have positive impact on health…</w:t>
      </w:r>
      <w:r w:rsidR="00CC5D7C" w:rsidRPr="004716D9">
        <w:rPr>
          <w:rFonts w:ascii="Times New Roman" w:hAnsi="Times New Roman" w:cs="Times New Roman"/>
          <w:i/>
          <w:color w:val="auto"/>
          <w:sz w:val="24"/>
        </w:rPr>
        <w:t xml:space="preserve"> like fruits, vegetables - these are healthy food stuffs.</w:t>
      </w:r>
      <w:r w:rsidRPr="004716D9">
        <w:rPr>
          <w:rFonts w:ascii="Times New Roman" w:hAnsi="Times New Roman" w:cs="Times New Roman"/>
          <w:i/>
          <w:color w:val="auto"/>
          <w:sz w:val="24"/>
        </w:rPr>
        <w:t>”</w:t>
      </w:r>
      <w:r w:rsidR="00CC5D7C" w:rsidRPr="004716D9">
        <w:rPr>
          <w:rFonts w:ascii="Times New Roman" w:hAnsi="Times New Roman" w:cs="Times New Roman"/>
          <w:i/>
          <w:color w:val="auto"/>
          <w:sz w:val="24"/>
        </w:rPr>
        <w:t xml:space="preserve"> (Younger </w:t>
      </w:r>
      <w:r w:rsidR="00FF7D43" w:rsidRPr="004716D9">
        <w:rPr>
          <w:rFonts w:ascii="Times New Roman" w:hAnsi="Times New Roman" w:cs="Times New Roman"/>
          <w:i/>
          <w:color w:val="auto"/>
          <w:sz w:val="24"/>
        </w:rPr>
        <w:t>b</w:t>
      </w:r>
      <w:r w:rsidR="00CC5D7C" w:rsidRPr="004716D9">
        <w:rPr>
          <w:rFonts w:ascii="Times New Roman" w:hAnsi="Times New Roman" w:cs="Times New Roman"/>
          <w:i/>
          <w:color w:val="auto"/>
          <w:sz w:val="24"/>
        </w:rPr>
        <w:t>oy, FGD 2)</w:t>
      </w:r>
    </w:p>
    <w:p w14:paraId="608E2E00" w14:textId="77777777" w:rsidR="00CC5D7C" w:rsidRPr="004716D9" w:rsidRDefault="00CC5D7C" w:rsidP="00CC5D7C">
      <w:pPr>
        <w:pStyle w:val="CodebookTitle"/>
        <w:spacing w:line="360" w:lineRule="auto"/>
        <w:jc w:val="both"/>
        <w:rPr>
          <w:rFonts w:ascii="Times New Roman" w:hAnsi="Times New Roman" w:cs="Times New Roman"/>
          <w:color w:val="auto"/>
          <w:sz w:val="24"/>
        </w:rPr>
      </w:pPr>
      <w:r w:rsidRPr="004716D9">
        <w:rPr>
          <w:rFonts w:ascii="Times New Roman" w:hAnsi="Times New Roman" w:cs="Times New Roman"/>
          <w:color w:val="auto"/>
          <w:sz w:val="24"/>
        </w:rPr>
        <w:t xml:space="preserve">Whereas, unhealthy foods were described as those resulting in some sort of illness: </w:t>
      </w:r>
    </w:p>
    <w:p w14:paraId="498798D5" w14:textId="39660785" w:rsidR="00CC5D7C" w:rsidRPr="004716D9" w:rsidRDefault="001765C0" w:rsidP="00CC5D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ascii="Times New Roman" w:hAnsi="Times New Roman" w:cs="Times New Roman"/>
          <w:i/>
          <w:sz w:val="24"/>
          <w:szCs w:val="24"/>
        </w:rPr>
      </w:pPr>
      <w:r w:rsidRPr="004716D9">
        <w:rPr>
          <w:rFonts w:ascii="Times New Roman" w:hAnsi="Times New Roman" w:cs="Times New Roman"/>
          <w:i/>
          <w:sz w:val="24"/>
          <w:szCs w:val="24"/>
        </w:rPr>
        <w:t>“</w:t>
      </w:r>
      <w:r w:rsidR="00CC5D7C" w:rsidRPr="004716D9">
        <w:rPr>
          <w:rFonts w:ascii="Times New Roman" w:hAnsi="Times New Roman" w:cs="Times New Roman"/>
          <w:i/>
          <w:sz w:val="24"/>
          <w:szCs w:val="24"/>
        </w:rPr>
        <w:t xml:space="preserve">What determines is our health, </w:t>
      </w:r>
      <w:proofErr w:type="spellStart"/>
      <w:r w:rsidR="00CC5D7C" w:rsidRPr="004716D9">
        <w:rPr>
          <w:rFonts w:ascii="Times New Roman" w:hAnsi="Times New Roman" w:cs="Times New Roman"/>
          <w:i/>
          <w:sz w:val="24"/>
          <w:szCs w:val="24"/>
        </w:rPr>
        <w:t>e.g</w:t>
      </w:r>
      <w:proofErr w:type="spellEnd"/>
      <w:r w:rsidR="00CC5D7C" w:rsidRPr="004716D9">
        <w:rPr>
          <w:rFonts w:ascii="Times New Roman" w:hAnsi="Times New Roman" w:cs="Times New Roman"/>
          <w:i/>
          <w:sz w:val="24"/>
          <w:szCs w:val="24"/>
        </w:rPr>
        <w:t xml:space="preserve"> when some eats peppery “wot</w:t>
      </w:r>
      <w:r w:rsidR="00CC5D7C" w:rsidRPr="004716D9">
        <w:rPr>
          <w:rStyle w:val="FootnoteReference"/>
          <w:rFonts w:ascii="Times New Roman" w:hAnsi="Times New Roman" w:cs="Times New Roman"/>
          <w:i/>
          <w:sz w:val="24"/>
          <w:szCs w:val="24"/>
        </w:rPr>
        <w:footnoteReference w:id="2"/>
      </w:r>
      <w:r w:rsidR="00CC5D7C" w:rsidRPr="004716D9">
        <w:rPr>
          <w:rFonts w:ascii="Times New Roman" w:hAnsi="Times New Roman" w:cs="Times New Roman"/>
          <w:i/>
          <w:sz w:val="24"/>
          <w:szCs w:val="24"/>
        </w:rPr>
        <w:t>” food, they might get sick so what determines our choice is our inner body and health</w:t>
      </w:r>
      <w:r w:rsidRPr="004716D9">
        <w:rPr>
          <w:rFonts w:ascii="Times New Roman" w:hAnsi="Times New Roman" w:cs="Times New Roman"/>
          <w:i/>
          <w:sz w:val="24"/>
          <w:szCs w:val="24"/>
        </w:rPr>
        <w:t>”</w:t>
      </w:r>
      <w:r w:rsidR="00154610" w:rsidRPr="004716D9">
        <w:rPr>
          <w:rFonts w:ascii="Times New Roman" w:hAnsi="Times New Roman" w:cs="Times New Roman"/>
          <w:i/>
          <w:sz w:val="24"/>
          <w:szCs w:val="24"/>
        </w:rPr>
        <w:t>.</w:t>
      </w:r>
      <w:r w:rsidRPr="004716D9">
        <w:rPr>
          <w:rFonts w:ascii="Times New Roman" w:hAnsi="Times New Roman" w:cs="Times New Roman"/>
          <w:i/>
          <w:sz w:val="24"/>
          <w:szCs w:val="24"/>
        </w:rPr>
        <w:t>”</w:t>
      </w:r>
      <w:r w:rsidR="00CC5D7C" w:rsidRPr="004716D9">
        <w:rPr>
          <w:rFonts w:ascii="Times New Roman" w:hAnsi="Times New Roman" w:cs="Times New Roman"/>
          <w:i/>
          <w:sz w:val="24"/>
          <w:szCs w:val="24"/>
        </w:rPr>
        <w:t xml:space="preserve"> (Younger </w:t>
      </w:r>
      <w:r w:rsidR="00FF7D43" w:rsidRPr="004716D9">
        <w:rPr>
          <w:rFonts w:ascii="Times New Roman" w:hAnsi="Times New Roman" w:cs="Times New Roman"/>
          <w:i/>
          <w:sz w:val="24"/>
          <w:szCs w:val="24"/>
        </w:rPr>
        <w:t>b</w:t>
      </w:r>
      <w:r w:rsidR="00CC5D7C" w:rsidRPr="004716D9">
        <w:rPr>
          <w:rFonts w:ascii="Times New Roman" w:hAnsi="Times New Roman" w:cs="Times New Roman"/>
          <w:i/>
          <w:sz w:val="24"/>
          <w:szCs w:val="24"/>
        </w:rPr>
        <w:t xml:space="preserve">oy, FGD –2) </w:t>
      </w:r>
    </w:p>
    <w:p w14:paraId="71FEED41" w14:textId="77777777" w:rsidR="00CC5D7C" w:rsidRPr="004716D9" w:rsidRDefault="00CC5D7C" w:rsidP="00CC5D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ascii="Times New Roman" w:hAnsi="Times New Roman" w:cs="Times New Roman"/>
          <w:i/>
          <w:sz w:val="24"/>
          <w:szCs w:val="24"/>
        </w:rPr>
      </w:pPr>
    </w:p>
    <w:p w14:paraId="5BE0DA90" w14:textId="77777777" w:rsidR="00CC5D7C" w:rsidRPr="004716D9" w:rsidRDefault="00CC5D7C" w:rsidP="00CC5D7C">
      <w:pPr>
        <w:pStyle w:val="CodebookTitle"/>
        <w:spacing w:line="360" w:lineRule="auto"/>
        <w:jc w:val="both"/>
        <w:rPr>
          <w:rFonts w:ascii="Times New Roman" w:hAnsi="Times New Roman" w:cs="Times New Roman"/>
          <w:color w:val="auto"/>
          <w:sz w:val="24"/>
        </w:rPr>
      </w:pPr>
      <w:r w:rsidRPr="004716D9">
        <w:rPr>
          <w:rFonts w:ascii="Times New Roman" w:hAnsi="Times New Roman" w:cs="Times New Roman"/>
          <w:color w:val="auto"/>
          <w:sz w:val="24"/>
        </w:rPr>
        <w:t xml:space="preserve">Participants viewed physical activity as being important for both physical and psychological well-being: </w:t>
      </w:r>
    </w:p>
    <w:p w14:paraId="5C2D9B34" w14:textId="0D82A51B" w:rsidR="00CC5D7C" w:rsidRPr="004716D9" w:rsidRDefault="006E2F18" w:rsidP="00CC5D7C">
      <w:pPr>
        <w:pStyle w:val="CodebookTitle"/>
        <w:spacing w:line="360" w:lineRule="auto"/>
        <w:jc w:val="both"/>
        <w:rPr>
          <w:rFonts w:ascii="Times New Roman" w:hAnsi="Times New Roman" w:cs="Times New Roman"/>
          <w:color w:val="auto"/>
          <w:sz w:val="24"/>
        </w:rPr>
      </w:pPr>
      <w:r w:rsidRPr="004716D9">
        <w:rPr>
          <w:rFonts w:ascii="Times New Roman" w:hAnsi="Times New Roman" w:cs="Times New Roman"/>
          <w:i/>
          <w:color w:val="auto"/>
          <w:sz w:val="24"/>
        </w:rPr>
        <w:lastRenderedPageBreak/>
        <w:t>“</w:t>
      </w:r>
      <w:r w:rsidR="00CC5D7C" w:rsidRPr="004716D9">
        <w:rPr>
          <w:rFonts w:ascii="Times New Roman" w:hAnsi="Times New Roman" w:cs="Times New Roman"/>
          <w:i/>
          <w:color w:val="auto"/>
          <w:sz w:val="24"/>
        </w:rPr>
        <w:t>If someone performs and become physically active, then he/she can be physically and mentally competent and also prevent the occurrence of diabetes, hypertension and heart diseases</w:t>
      </w:r>
      <w:r w:rsidRPr="004716D9">
        <w:rPr>
          <w:rFonts w:ascii="Times New Roman" w:hAnsi="Times New Roman" w:cs="Times New Roman"/>
          <w:i/>
          <w:color w:val="auto"/>
          <w:sz w:val="24"/>
        </w:rPr>
        <w:t>”</w:t>
      </w:r>
      <w:r w:rsidR="00154610" w:rsidRPr="004716D9">
        <w:rPr>
          <w:rFonts w:ascii="Times New Roman" w:hAnsi="Times New Roman" w:cs="Times New Roman"/>
          <w:i/>
          <w:color w:val="auto"/>
          <w:sz w:val="24"/>
        </w:rPr>
        <w:t>.</w:t>
      </w:r>
      <w:r w:rsidRPr="004716D9">
        <w:rPr>
          <w:rFonts w:ascii="Times New Roman" w:hAnsi="Times New Roman" w:cs="Times New Roman"/>
          <w:i/>
          <w:color w:val="auto"/>
          <w:sz w:val="24"/>
        </w:rPr>
        <w:t>”</w:t>
      </w:r>
      <w:r w:rsidR="00CC5D7C" w:rsidRPr="004716D9">
        <w:rPr>
          <w:rFonts w:ascii="Times New Roman" w:hAnsi="Times New Roman" w:cs="Times New Roman"/>
          <w:color w:val="auto"/>
          <w:sz w:val="24"/>
        </w:rPr>
        <w:t xml:space="preserve"> (Older </w:t>
      </w:r>
      <w:r w:rsidR="00FF7D43" w:rsidRPr="004716D9">
        <w:rPr>
          <w:rFonts w:ascii="Times New Roman" w:hAnsi="Times New Roman" w:cs="Times New Roman"/>
          <w:color w:val="auto"/>
          <w:sz w:val="24"/>
        </w:rPr>
        <w:t>b</w:t>
      </w:r>
      <w:r w:rsidR="00CC5D7C" w:rsidRPr="004716D9">
        <w:rPr>
          <w:rFonts w:ascii="Times New Roman" w:hAnsi="Times New Roman" w:cs="Times New Roman"/>
          <w:color w:val="auto"/>
          <w:sz w:val="24"/>
        </w:rPr>
        <w:t xml:space="preserve">oy, FGD 4) </w:t>
      </w:r>
    </w:p>
    <w:p w14:paraId="5CA81260" w14:textId="59B04F3D" w:rsidR="00CC5D7C" w:rsidRPr="004716D9" w:rsidRDefault="00C30211" w:rsidP="00CC5D7C">
      <w:pPr>
        <w:pStyle w:val="CodebookTitle"/>
        <w:spacing w:line="360" w:lineRule="auto"/>
        <w:jc w:val="both"/>
        <w:rPr>
          <w:rFonts w:ascii="Times New Roman" w:hAnsi="Times New Roman" w:cs="Times New Roman"/>
          <w:b/>
          <w:color w:val="auto"/>
          <w:sz w:val="24"/>
          <w:szCs w:val="24"/>
        </w:rPr>
      </w:pPr>
      <w:r w:rsidRPr="004716D9">
        <w:rPr>
          <w:rFonts w:ascii="Times New Roman" w:hAnsi="Times New Roman"/>
          <w:b/>
          <w:color w:val="auto"/>
          <w:sz w:val="24"/>
        </w:rPr>
        <w:t xml:space="preserve">Perceptions of </w:t>
      </w:r>
      <w:r w:rsidRPr="004716D9">
        <w:rPr>
          <w:rFonts w:ascii="Times New Roman" w:hAnsi="Times New Roman" w:cs="Times New Roman"/>
          <w:b/>
          <w:color w:val="auto"/>
          <w:sz w:val="24"/>
          <w:szCs w:val="24"/>
        </w:rPr>
        <w:t>s</w:t>
      </w:r>
      <w:r w:rsidR="00CC5D7C" w:rsidRPr="004716D9">
        <w:rPr>
          <w:rFonts w:ascii="Times New Roman" w:hAnsi="Times New Roman" w:cs="Times New Roman"/>
          <w:b/>
          <w:color w:val="auto"/>
          <w:sz w:val="24"/>
          <w:szCs w:val="24"/>
        </w:rPr>
        <w:t>ocial, economic and cultural influences on adolescent diet and physical activity</w:t>
      </w:r>
      <w:r w:rsidR="00CC5D7C" w:rsidRPr="004716D9" w:rsidDel="00451BF4">
        <w:rPr>
          <w:rFonts w:ascii="Times New Roman" w:hAnsi="Times New Roman" w:cs="Times New Roman"/>
          <w:b/>
          <w:color w:val="auto"/>
          <w:sz w:val="24"/>
          <w:szCs w:val="24"/>
        </w:rPr>
        <w:t xml:space="preserve"> </w:t>
      </w:r>
    </w:p>
    <w:p w14:paraId="36D5C9B6" w14:textId="741DAE99" w:rsidR="00CC5D7C" w:rsidRPr="004716D9" w:rsidRDefault="00CC5D7C" w:rsidP="00CC5D7C">
      <w:pPr>
        <w:pStyle w:val="CodebookTitle"/>
        <w:spacing w:line="360" w:lineRule="auto"/>
        <w:jc w:val="both"/>
        <w:rPr>
          <w:rFonts w:ascii="Times New Roman" w:hAnsi="Times New Roman" w:cs="Times New Roman"/>
          <w:color w:val="auto"/>
          <w:sz w:val="24"/>
          <w:szCs w:val="24"/>
        </w:rPr>
      </w:pPr>
      <w:r w:rsidRPr="004716D9">
        <w:rPr>
          <w:rFonts w:ascii="Times New Roman" w:hAnsi="Times New Roman" w:cs="Times New Roman"/>
          <w:color w:val="auto"/>
          <w:sz w:val="24"/>
          <w:szCs w:val="24"/>
        </w:rPr>
        <w:t xml:space="preserve">Generally, </w:t>
      </w:r>
      <w:r w:rsidR="00C30211" w:rsidRPr="004716D9">
        <w:rPr>
          <w:rFonts w:ascii="Times New Roman" w:hAnsi="Times New Roman"/>
          <w:color w:val="auto"/>
          <w:sz w:val="24"/>
        </w:rPr>
        <w:t xml:space="preserve">participants reported the </w:t>
      </w:r>
      <w:r w:rsidRPr="004716D9">
        <w:rPr>
          <w:rFonts w:ascii="Times New Roman" w:hAnsi="Times New Roman" w:cs="Times New Roman"/>
          <w:color w:val="auto"/>
          <w:sz w:val="24"/>
          <w:szCs w:val="24"/>
        </w:rPr>
        <w:t xml:space="preserve">most prominent influences on adolescent health behaviours </w:t>
      </w:r>
      <w:r w:rsidR="00C30211" w:rsidRPr="004716D9">
        <w:rPr>
          <w:rFonts w:ascii="Times New Roman" w:hAnsi="Times New Roman"/>
          <w:color w:val="auto"/>
          <w:sz w:val="24"/>
        </w:rPr>
        <w:t xml:space="preserve">to be </w:t>
      </w:r>
      <w:r w:rsidRPr="004716D9">
        <w:rPr>
          <w:rFonts w:ascii="Times New Roman" w:hAnsi="Times New Roman" w:cs="Times New Roman"/>
          <w:color w:val="auto"/>
          <w:sz w:val="24"/>
          <w:szCs w:val="24"/>
        </w:rPr>
        <w:t xml:space="preserve">social and cultural in nature. These included the family environment, socio-economic status, and gender. </w:t>
      </w:r>
      <w:r w:rsidR="00623E00" w:rsidRPr="004716D9">
        <w:rPr>
          <w:rFonts w:ascii="Times New Roman" w:hAnsi="Times New Roman" w:cs="Times New Roman"/>
          <w:color w:val="auto"/>
          <w:sz w:val="24"/>
          <w:szCs w:val="24"/>
        </w:rPr>
        <w:t>In general</w:t>
      </w:r>
      <w:r w:rsidR="00C30211" w:rsidRPr="004716D9">
        <w:rPr>
          <w:rFonts w:ascii="Times New Roman" w:hAnsi="Times New Roman" w:cs="Times New Roman"/>
          <w:color w:val="auto"/>
          <w:sz w:val="24"/>
          <w:szCs w:val="24"/>
        </w:rPr>
        <w:t>,</w:t>
      </w:r>
      <w:r w:rsidR="00623E00" w:rsidRPr="004716D9">
        <w:rPr>
          <w:rFonts w:ascii="Times New Roman" w:hAnsi="Times New Roman" w:cs="Times New Roman"/>
          <w:color w:val="auto"/>
          <w:sz w:val="24"/>
          <w:szCs w:val="24"/>
        </w:rPr>
        <w:t xml:space="preserve"> </w:t>
      </w:r>
      <w:r w:rsidR="00E52B65" w:rsidRPr="004716D9">
        <w:rPr>
          <w:rFonts w:ascii="Times New Roman" w:hAnsi="Times New Roman" w:cs="Times New Roman"/>
          <w:color w:val="auto"/>
          <w:sz w:val="24"/>
          <w:szCs w:val="24"/>
        </w:rPr>
        <w:t>food</w:t>
      </w:r>
      <w:r w:rsidR="00110DA6" w:rsidRPr="004716D9">
        <w:rPr>
          <w:rFonts w:ascii="Times New Roman" w:hAnsi="Times New Roman" w:cs="Times New Roman"/>
          <w:color w:val="auto"/>
          <w:sz w:val="24"/>
          <w:szCs w:val="24"/>
        </w:rPr>
        <w:t xml:space="preserve"> choice</w:t>
      </w:r>
      <w:r w:rsidR="00E52B65" w:rsidRPr="004716D9">
        <w:rPr>
          <w:rFonts w:ascii="Times New Roman" w:hAnsi="Times New Roman" w:cs="Times New Roman"/>
          <w:color w:val="auto"/>
          <w:sz w:val="24"/>
          <w:szCs w:val="24"/>
        </w:rPr>
        <w:t xml:space="preserve"> and physical activity </w:t>
      </w:r>
      <w:r w:rsidR="00EC3A34" w:rsidRPr="004716D9">
        <w:rPr>
          <w:rFonts w:ascii="Times New Roman" w:hAnsi="Times New Roman" w:cs="Times New Roman"/>
          <w:color w:val="auto"/>
          <w:sz w:val="24"/>
          <w:szCs w:val="24"/>
        </w:rPr>
        <w:t>depended</w:t>
      </w:r>
      <w:r w:rsidR="00EA2DBF" w:rsidRPr="004716D9">
        <w:rPr>
          <w:rFonts w:ascii="Times New Roman" w:hAnsi="Times New Roman" w:cs="Times New Roman"/>
          <w:color w:val="auto"/>
          <w:sz w:val="24"/>
          <w:szCs w:val="24"/>
        </w:rPr>
        <w:t xml:space="preserve"> on </w:t>
      </w:r>
      <w:r w:rsidR="00623E00" w:rsidRPr="004716D9">
        <w:rPr>
          <w:rFonts w:ascii="Times New Roman" w:hAnsi="Times New Roman"/>
          <w:color w:val="auto"/>
          <w:sz w:val="24"/>
        </w:rPr>
        <w:t>cultural norms</w:t>
      </w:r>
      <w:r w:rsidR="008F6F8F" w:rsidRPr="004716D9">
        <w:rPr>
          <w:rFonts w:ascii="Times New Roman" w:hAnsi="Times New Roman"/>
          <w:color w:val="auto"/>
          <w:sz w:val="24"/>
        </w:rPr>
        <w:t xml:space="preserve"> </w:t>
      </w:r>
      <w:r w:rsidR="00A93482" w:rsidRPr="004716D9">
        <w:rPr>
          <w:rFonts w:ascii="Times New Roman" w:hAnsi="Times New Roman" w:cs="Times New Roman"/>
          <w:color w:val="auto"/>
          <w:sz w:val="24"/>
          <w:szCs w:val="24"/>
        </w:rPr>
        <w:t xml:space="preserve">included </w:t>
      </w:r>
      <w:r w:rsidR="00623E00" w:rsidRPr="004716D9">
        <w:rPr>
          <w:rFonts w:ascii="Times New Roman" w:hAnsi="Times New Roman"/>
          <w:color w:val="auto"/>
          <w:sz w:val="24"/>
        </w:rPr>
        <w:t>what</w:t>
      </w:r>
      <w:r w:rsidR="00C30211" w:rsidRPr="004716D9">
        <w:rPr>
          <w:rFonts w:ascii="Times New Roman" w:hAnsi="Times New Roman"/>
          <w:color w:val="auto"/>
          <w:sz w:val="24"/>
        </w:rPr>
        <w:t>/</w:t>
      </w:r>
      <w:r w:rsidR="00623E00" w:rsidRPr="004716D9">
        <w:rPr>
          <w:rFonts w:ascii="Times New Roman" w:hAnsi="Times New Roman"/>
          <w:color w:val="auto"/>
          <w:sz w:val="24"/>
        </w:rPr>
        <w:t xml:space="preserve">where to eat, </w:t>
      </w:r>
      <w:r w:rsidR="005E4242" w:rsidRPr="004716D9">
        <w:rPr>
          <w:rFonts w:ascii="Times New Roman" w:hAnsi="Times New Roman"/>
          <w:color w:val="auto"/>
          <w:sz w:val="24"/>
        </w:rPr>
        <w:t xml:space="preserve">who decides and controls </w:t>
      </w:r>
      <w:r w:rsidR="00623E00" w:rsidRPr="004716D9">
        <w:rPr>
          <w:rFonts w:ascii="Times New Roman" w:hAnsi="Times New Roman"/>
          <w:color w:val="auto"/>
          <w:sz w:val="24"/>
        </w:rPr>
        <w:t xml:space="preserve">on family </w:t>
      </w:r>
      <w:r w:rsidR="005E4242" w:rsidRPr="004716D9">
        <w:rPr>
          <w:rFonts w:ascii="Times New Roman" w:hAnsi="Times New Roman"/>
          <w:color w:val="auto"/>
          <w:sz w:val="24"/>
        </w:rPr>
        <w:t>menus</w:t>
      </w:r>
      <w:r w:rsidR="00A93482" w:rsidRPr="004716D9">
        <w:rPr>
          <w:rFonts w:ascii="Times New Roman" w:hAnsi="Times New Roman" w:cs="Times New Roman"/>
          <w:color w:val="auto"/>
          <w:sz w:val="24"/>
          <w:szCs w:val="24"/>
        </w:rPr>
        <w:t>. Social factors included</w:t>
      </w:r>
      <w:r w:rsidR="008F6F8F" w:rsidRPr="004716D9">
        <w:rPr>
          <w:rFonts w:ascii="Times New Roman" w:hAnsi="Times New Roman"/>
          <w:color w:val="auto"/>
          <w:sz w:val="24"/>
        </w:rPr>
        <w:t xml:space="preserve"> family economic </w:t>
      </w:r>
      <w:r w:rsidR="00377CCD" w:rsidRPr="004716D9">
        <w:rPr>
          <w:rFonts w:ascii="Times New Roman" w:hAnsi="Times New Roman"/>
          <w:color w:val="auto"/>
          <w:sz w:val="24"/>
        </w:rPr>
        <w:t>status</w:t>
      </w:r>
      <w:r w:rsidR="00EC3A34" w:rsidRPr="004716D9">
        <w:rPr>
          <w:rFonts w:ascii="Times New Roman" w:hAnsi="Times New Roman" w:cs="Times New Roman"/>
          <w:color w:val="auto"/>
          <w:sz w:val="24"/>
          <w:szCs w:val="24"/>
        </w:rPr>
        <w:t xml:space="preserve">, </w:t>
      </w:r>
      <w:r w:rsidR="008F6F8F" w:rsidRPr="004716D9">
        <w:rPr>
          <w:rFonts w:ascii="Times New Roman" w:hAnsi="Times New Roman"/>
          <w:color w:val="auto"/>
          <w:sz w:val="24"/>
        </w:rPr>
        <w:t>access and availability of food stuffs</w:t>
      </w:r>
      <w:r w:rsidR="00EC3A34" w:rsidRPr="004716D9">
        <w:rPr>
          <w:rFonts w:ascii="Times New Roman" w:hAnsi="Times New Roman"/>
          <w:color w:val="auto"/>
          <w:sz w:val="24"/>
        </w:rPr>
        <w:t>,</w:t>
      </w:r>
      <w:r w:rsidR="008F6F8F" w:rsidRPr="004716D9">
        <w:rPr>
          <w:rFonts w:ascii="Times New Roman" w:hAnsi="Times New Roman"/>
          <w:color w:val="auto"/>
          <w:sz w:val="24"/>
        </w:rPr>
        <w:t xml:space="preserve"> </w:t>
      </w:r>
      <w:r w:rsidR="00377CCD" w:rsidRPr="004716D9">
        <w:rPr>
          <w:rFonts w:ascii="Times New Roman" w:hAnsi="Times New Roman" w:cs="Times New Roman"/>
          <w:color w:val="auto"/>
          <w:sz w:val="24"/>
          <w:szCs w:val="24"/>
        </w:rPr>
        <w:t>and</w:t>
      </w:r>
      <w:r w:rsidR="008F6F8F" w:rsidRPr="004716D9">
        <w:rPr>
          <w:rFonts w:ascii="Times New Roman" w:hAnsi="Times New Roman" w:cs="Times New Roman"/>
          <w:color w:val="auto"/>
          <w:sz w:val="24"/>
          <w:szCs w:val="24"/>
        </w:rPr>
        <w:t xml:space="preserve"> </w:t>
      </w:r>
      <w:r w:rsidR="00C30211" w:rsidRPr="004716D9">
        <w:rPr>
          <w:rFonts w:ascii="Times New Roman" w:hAnsi="Times New Roman" w:cs="Times New Roman"/>
          <w:color w:val="auto"/>
          <w:sz w:val="24"/>
          <w:szCs w:val="24"/>
        </w:rPr>
        <w:t>spaces</w:t>
      </w:r>
      <w:r w:rsidR="008F6F8F" w:rsidRPr="004716D9">
        <w:rPr>
          <w:rFonts w:ascii="Times New Roman" w:hAnsi="Times New Roman"/>
          <w:color w:val="auto"/>
          <w:sz w:val="24"/>
        </w:rPr>
        <w:t xml:space="preserve"> for physical exercise</w:t>
      </w:r>
      <w:r w:rsidR="00377CCD" w:rsidRPr="004716D9">
        <w:rPr>
          <w:rFonts w:ascii="Times New Roman" w:hAnsi="Times New Roman"/>
          <w:color w:val="auto"/>
          <w:sz w:val="24"/>
        </w:rPr>
        <w:t xml:space="preserve">. </w:t>
      </w:r>
      <w:r w:rsidR="00377CCD" w:rsidRPr="004716D9">
        <w:rPr>
          <w:rFonts w:ascii="Times New Roman" w:hAnsi="Times New Roman" w:cs="Times New Roman"/>
          <w:color w:val="auto"/>
          <w:sz w:val="24"/>
          <w:szCs w:val="24"/>
        </w:rPr>
        <w:t>Moreover</w:t>
      </w:r>
      <w:r w:rsidR="00EC3A34" w:rsidRPr="004716D9">
        <w:rPr>
          <w:rFonts w:ascii="Times New Roman" w:hAnsi="Times New Roman" w:cs="Times New Roman"/>
          <w:color w:val="auto"/>
          <w:sz w:val="24"/>
          <w:szCs w:val="24"/>
        </w:rPr>
        <w:t>, differences</w:t>
      </w:r>
      <w:r w:rsidR="00377CCD" w:rsidRPr="004716D9">
        <w:rPr>
          <w:rFonts w:ascii="Times New Roman" w:hAnsi="Times New Roman"/>
          <w:color w:val="auto"/>
          <w:sz w:val="24"/>
        </w:rPr>
        <w:t xml:space="preserve"> in </w:t>
      </w:r>
      <w:r w:rsidR="00BD343D" w:rsidRPr="004716D9">
        <w:rPr>
          <w:rFonts w:ascii="Times New Roman" w:hAnsi="Times New Roman" w:cs="Times New Roman"/>
          <w:color w:val="auto"/>
          <w:sz w:val="24"/>
          <w:szCs w:val="24"/>
        </w:rPr>
        <w:t xml:space="preserve">age and gender </w:t>
      </w:r>
      <w:r w:rsidR="00377CCD" w:rsidRPr="004716D9">
        <w:rPr>
          <w:rFonts w:ascii="Times New Roman" w:hAnsi="Times New Roman" w:cs="Times New Roman"/>
          <w:color w:val="auto"/>
          <w:sz w:val="24"/>
          <w:szCs w:val="24"/>
        </w:rPr>
        <w:t>determined</w:t>
      </w:r>
      <w:r w:rsidR="00BD343D" w:rsidRPr="004716D9">
        <w:rPr>
          <w:rFonts w:ascii="Times New Roman" w:hAnsi="Times New Roman"/>
          <w:color w:val="auto"/>
          <w:sz w:val="24"/>
        </w:rPr>
        <w:t xml:space="preserve"> </w:t>
      </w:r>
      <w:r w:rsidR="009F447D" w:rsidRPr="004716D9">
        <w:rPr>
          <w:rFonts w:ascii="Times New Roman" w:hAnsi="Times New Roman" w:cs="Times New Roman"/>
          <w:color w:val="auto"/>
          <w:sz w:val="24"/>
          <w:szCs w:val="24"/>
        </w:rPr>
        <w:t>capacit</w:t>
      </w:r>
      <w:r w:rsidR="00A93482" w:rsidRPr="004716D9">
        <w:rPr>
          <w:rFonts w:ascii="Times New Roman" w:hAnsi="Times New Roman" w:cs="Times New Roman"/>
          <w:color w:val="auto"/>
          <w:sz w:val="24"/>
          <w:szCs w:val="24"/>
        </w:rPr>
        <w:t xml:space="preserve">y </w:t>
      </w:r>
      <w:r w:rsidR="00EC3A34" w:rsidRPr="004716D9">
        <w:rPr>
          <w:rFonts w:ascii="Times New Roman" w:hAnsi="Times New Roman" w:cs="Times New Roman"/>
          <w:color w:val="auto"/>
          <w:sz w:val="24"/>
          <w:szCs w:val="24"/>
        </w:rPr>
        <w:t>for</w:t>
      </w:r>
      <w:r w:rsidR="00377CCD" w:rsidRPr="004716D9">
        <w:rPr>
          <w:rFonts w:ascii="Times New Roman" w:hAnsi="Times New Roman" w:cs="Times New Roman"/>
          <w:color w:val="auto"/>
          <w:sz w:val="24"/>
          <w:szCs w:val="24"/>
        </w:rPr>
        <w:t xml:space="preserve"> </w:t>
      </w:r>
      <w:r w:rsidR="00EC3A34" w:rsidRPr="004716D9">
        <w:rPr>
          <w:rFonts w:ascii="Times New Roman" w:hAnsi="Times New Roman" w:cs="Times New Roman"/>
          <w:color w:val="auto"/>
          <w:sz w:val="24"/>
          <w:szCs w:val="24"/>
        </w:rPr>
        <w:t xml:space="preserve">food </w:t>
      </w:r>
      <w:r w:rsidR="00BD343D" w:rsidRPr="004716D9">
        <w:rPr>
          <w:rFonts w:ascii="Times New Roman" w:hAnsi="Times New Roman"/>
          <w:color w:val="auto"/>
          <w:sz w:val="24"/>
        </w:rPr>
        <w:t xml:space="preserve">choice and access </w:t>
      </w:r>
      <w:r w:rsidR="00A93482" w:rsidRPr="004716D9">
        <w:rPr>
          <w:rFonts w:ascii="Times New Roman" w:hAnsi="Times New Roman" w:cs="Times New Roman"/>
          <w:color w:val="auto"/>
          <w:sz w:val="24"/>
          <w:szCs w:val="24"/>
        </w:rPr>
        <w:t>to</w:t>
      </w:r>
      <w:r w:rsidR="00BD343D" w:rsidRPr="004716D9">
        <w:rPr>
          <w:rFonts w:ascii="Times New Roman" w:hAnsi="Times New Roman"/>
          <w:color w:val="auto"/>
          <w:sz w:val="24"/>
        </w:rPr>
        <w:t xml:space="preserve"> physical </w:t>
      </w:r>
      <w:r w:rsidR="008F520E" w:rsidRPr="004716D9">
        <w:rPr>
          <w:rFonts w:ascii="Times New Roman" w:hAnsi="Times New Roman"/>
          <w:color w:val="auto"/>
          <w:sz w:val="24"/>
        </w:rPr>
        <w:t>activity</w:t>
      </w:r>
      <w:r w:rsidR="00A93482" w:rsidRPr="004716D9">
        <w:rPr>
          <w:rFonts w:ascii="Times New Roman" w:hAnsi="Times New Roman" w:cs="Times New Roman"/>
          <w:color w:val="auto"/>
          <w:sz w:val="24"/>
          <w:szCs w:val="24"/>
        </w:rPr>
        <w:t xml:space="preserve"> were described as being both socially and culturally determined</w:t>
      </w:r>
      <w:r w:rsidR="008F520E" w:rsidRPr="004716D9">
        <w:rPr>
          <w:rFonts w:ascii="Times New Roman" w:hAnsi="Times New Roman"/>
          <w:color w:val="auto"/>
          <w:sz w:val="24"/>
        </w:rPr>
        <w:t>.</w:t>
      </w:r>
    </w:p>
    <w:p w14:paraId="42A826FB" w14:textId="77777777" w:rsidR="00CC5D7C" w:rsidRPr="004716D9" w:rsidRDefault="00CC5D7C" w:rsidP="00CC5D7C">
      <w:pPr>
        <w:pStyle w:val="CodebookTitle"/>
        <w:spacing w:line="360" w:lineRule="auto"/>
        <w:jc w:val="both"/>
        <w:rPr>
          <w:rFonts w:ascii="Times New Roman" w:hAnsi="Times New Roman" w:cs="Times New Roman"/>
          <w:color w:val="auto"/>
          <w:sz w:val="24"/>
          <w:szCs w:val="24"/>
          <w:u w:val="single"/>
        </w:rPr>
      </w:pPr>
      <w:r w:rsidRPr="004716D9">
        <w:rPr>
          <w:rFonts w:ascii="Times New Roman" w:hAnsi="Times New Roman" w:cs="Times New Roman"/>
          <w:color w:val="auto"/>
          <w:sz w:val="24"/>
          <w:szCs w:val="24"/>
          <w:u w:val="single"/>
        </w:rPr>
        <w:t xml:space="preserve">We eat together as a family </w:t>
      </w:r>
    </w:p>
    <w:p w14:paraId="55D0E758" w14:textId="45AF8E74" w:rsidR="00701BA2" w:rsidRPr="004716D9" w:rsidRDefault="00191CBD" w:rsidP="00CC5D7C">
      <w:pPr>
        <w:pStyle w:val="CodebookTitle"/>
        <w:spacing w:line="360" w:lineRule="auto"/>
        <w:jc w:val="both"/>
        <w:rPr>
          <w:rFonts w:ascii="Times New Roman" w:hAnsi="Times New Roman" w:cs="Times New Roman"/>
          <w:color w:val="auto"/>
          <w:sz w:val="24"/>
          <w:szCs w:val="24"/>
        </w:rPr>
      </w:pPr>
      <w:r w:rsidRPr="004716D9">
        <w:rPr>
          <w:rFonts w:ascii="Times New Roman" w:hAnsi="Times New Roman"/>
          <w:color w:val="auto"/>
          <w:sz w:val="24"/>
        </w:rPr>
        <w:t xml:space="preserve">Both </w:t>
      </w:r>
      <w:r w:rsidR="00EC3A92" w:rsidRPr="004716D9">
        <w:rPr>
          <w:rFonts w:ascii="Times New Roman" w:hAnsi="Times New Roman" w:cs="Times New Roman"/>
          <w:color w:val="auto"/>
          <w:sz w:val="24"/>
          <w:szCs w:val="24"/>
        </w:rPr>
        <w:t>caregivers</w:t>
      </w:r>
      <w:r w:rsidR="00642805" w:rsidRPr="004716D9">
        <w:rPr>
          <w:rFonts w:ascii="Times New Roman" w:hAnsi="Times New Roman"/>
          <w:color w:val="auto"/>
          <w:sz w:val="24"/>
        </w:rPr>
        <w:t xml:space="preserve"> and </w:t>
      </w:r>
      <w:r w:rsidR="00D267AC" w:rsidRPr="004716D9">
        <w:rPr>
          <w:rFonts w:ascii="Times New Roman" w:hAnsi="Times New Roman"/>
          <w:color w:val="auto"/>
          <w:sz w:val="24"/>
        </w:rPr>
        <w:t>adolescents</w:t>
      </w:r>
      <w:r w:rsidR="00CC5D7C" w:rsidRPr="004716D9">
        <w:rPr>
          <w:rFonts w:ascii="Times New Roman" w:hAnsi="Times New Roman" w:cs="Times New Roman"/>
          <w:color w:val="auto"/>
          <w:sz w:val="24"/>
          <w:szCs w:val="24"/>
        </w:rPr>
        <w:t xml:space="preserve"> </w:t>
      </w:r>
      <w:r w:rsidR="00D267AC" w:rsidRPr="004716D9">
        <w:rPr>
          <w:rFonts w:ascii="Times New Roman" w:hAnsi="Times New Roman"/>
          <w:color w:val="auto"/>
          <w:sz w:val="24"/>
        </w:rPr>
        <w:t xml:space="preserve">reported that </w:t>
      </w:r>
      <w:r w:rsidR="00D267AC" w:rsidRPr="004716D9">
        <w:rPr>
          <w:rFonts w:ascii="Times New Roman" w:hAnsi="Times New Roman" w:cs="Times New Roman"/>
          <w:color w:val="auto"/>
          <w:sz w:val="24"/>
          <w:szCs w:val="24"/>
        </w:rPr>
        <w:t xml:space="preserve">parents </w:t>
      </w:r>
      <w:r w:rsidR="00CC5D7C" w:rsidRPr="004716D9">
        <w:rPr>
          <w:rFonts w:ascii="Times New Roman" w:hAnsi="Times New Roman" w:cs="Times New Roman"/>
          <w:color w:val="auto"/>
          <w:sz w:val="24"/>
          <w:szCs w:val="24"/>
        </w:rPr>
        <w:t xml:space="preserve">dictated adolescents’ diet, and as is the custom in Ethiopia, adolescents often ate their daily meals from the same plate </w:t>
      </w:r>
      <w:r w:rsidR="007F76B9" w:rsidRPr="004716D9">
        <w:rPr>
          <w:rFonts w:ascii="Times New Roman" w:hAnsi="Times New Roman"/>
          <w:color w:val="auto"/>
          <w:sz w:val="24"/>
        </w:rPr>
        <w:t xml:space="preserve">as the rest of the family. </w:t>
      </w:r>
      <w:r w:rsidR="00CC5D7C" w:rsidRPr="004716D9">
        <w:rPr>
          <w:rFonts w:ascii="Times New Roman" w:hAnsi="Times New Roman" w:cs="Times New Roman"/>
          <w:color w:val="auto"/>
          <w:sz w:val="24"/>
          <w:szCs w:val="24"/>
        </w:rPr>
        <w:t xml:space="preserve">Caregivers decided the menu at home and adolescents were not allowed to prepare separate meals for themselves. Generally, it was accepted, as part of Ethiopian culture, that: </w:t>
      </w:r>
    </w:p>
    <w:p w14:paraId="4C5A9D49" w14:textId="79820803" w:rsidR="00CC5D7C" w:rsidRPr="004716D9" w:rsidRDefault="00663E1B" w:rsidP="00CC5D7C">
      <w:pPr>
        <w:pStyle w:val="CodebookTitle"/>
        <w:spacing w:line="360" w:lineRule="auto"/>
        <w:jc w:val="both"/>
        <w:rPr>
          <w:rFonts w:ascii="Times New Roman" w:hAnsi="Times New Roman" w:cs="Times New Roman"/>
          <w:i/>
          <w:color w:val="auto"/>
          <w:sz w:val="24"/>
        </w:rPr>
      </w:pPr>
      <w:r w:rsidRPr="004716D9">
        <w:rPr>
          <w:rFonts w:ascii="Times New Roman" w:hAnsi="Times New Roman" w:cs="Times New Roman"/>
          <w:i/>
          <w:color w:val="auto"/>
          <w:sz w:val="24"/>
        </w:rPr>
        <w:t>“…</w:t>
      </w:r>
      <w:r w:rsidR="00AA755D" w:rsidRPr="004716D9">
        <w:rPr>
          <w:rFonts w:ascii="Times New Roman" w:hAnsi="Times New Roman" w:cs="Times New Roman"/>
          <w:i/>
          <w:color w:val="auto"/>
          <w:sz w:val="24"/>
        </w:rPr>
        <w:t>f</w:t>
      </w:r>
      <w:r w:rsidR="00CC5D7C" w:rsidRPr="004716D9">
        <w:rPr>
          <w:rFonts w:ascii="Times New Roman" w:hAnsi="Times New Roman" w:cs="Times New Roman"/>
          <w:i/>
          <w:color w:val="auto"/>
          <w:sz w:val="24"/>
        </w:rPr>
        <w:t>ood for the whole fami</w:t>
      </w:r>
      <w:r w:rsidR="00370364" w:rsidRPr="004716D9">
        <w:rPr>
          <w:rFonts w:ascii="Times New Roman" w:hAnsi="Times New Roman" w:cs="Times New Roman"/>
          <w:i/>
          <w:color w:val="auto"/>
          <w:sz w:val="24"/>
        </w:rPr>
        <w:t xml:space="preserve">ly is prepared together and all </w:t>
      </w:r>
      <w:r w:rsidR="00370364" w:rsidRPr="004716D9">
        <w:rPr>
          <w:rFonts w:ascii="Times New Roman" w:hAnsi="Times New Roman"/>
          <w:i/>
          <w:color w:val="auto"/>
          <w:sz w:val="24"/>
        </w:rPr>
        <w:t xml:space="preserve">the </w:t>
      </w:r>
      <w:r w:rsidR="00701BA2" w:rsidRPr="004716D9">
        <w:rPr>
          <w:rFonts w:ascii="Times New Roman" w:hAnsi="Times New Roman" w:cs="Times New Roman"/>
          <w:i/>
          <w:color w:val="auto"/>
          <w:sz w:val="24"/>
        </w:rPr>
        <w:t>all</w:t>
      </w:r>
      <w:r w:rsidR="00CC5D7C" w:rsidRPr="004716D9">
        <w:rPr>
          <w:rFonts w:ascii="Times New Roman" w:hAnsi="Times New Roman" w:cs="Times New Roman"/>
          <w:i/>
          <w:color w:val="auto"/>
          <w:sz w:val="24"/>
        </w:rPr>
        <w:t xml:space="preserve"> family members eat from the same plate.</w:t>
      </w:r>
      <w:r w:rsidR="00701BA2" w:rsidRPr="004716D9">
        <w:rPr>
          <w:rFonts w:ascii="Times New Roman" w:hAnsi="Times New Roman" w:cs="Times New Roman"/>
          <w:i/>
          <w:color w:val="auto"/>
          <w:sz w:val="24"/>
        </w:rPr>
        <w:t>”</w:t>
      </w:r>
      <w:r w:rsidR="00CC5D7C" w:rsidRPr="004716D9">
        <w:rPr>
          <w:rFonts w:ascii="Times New Roman" w:hAnsi="Times New Roman" w:cs="Times New Roman"/>
          <w:i/>
          <w:color w:val="auto"/>
          <w:sz w:val="24"/>
        </w:rPr>
        <w:t xml:space="preserve"> (Older </w:t>
      </w:r>
      <w:r w:rsidR="00FC5E87" w:rsidRPr="004716D9">
        <w:rPr>
          <w:rFonts w:ascii="Times New Roman" w:hAnsi="Times New Roman" w:cs="Times New Roman"/>
          <w:i/>
          <w:color w:val="auto"/>
          <w:sz w:val="24"/>
        </w:rPr>
        <w:t>girl</w:t>
      </w:r>
      <w:r w:rsidR="00CC5D7C" w:rsidRPr="004716D9">
        <w:rPr>
          <w:rFonts w:ascii="Times New Roman" w:hAnsi="Times New Roman" w:cs="Times New Roman"/>
          <w:i/>
          <w:color w:val="auto"/>
          <w:sz w:val="24"/>
        </w:rPr>
        <w:t xml:space="preserve">, FGD 1) </w:t>
      </w:r>
    </w:p>
    <w:p w14:paraId="4B50D1DC" w14:textId="1DFE8CA8" w:rsidR="00CC5D7C" w:rsidRPr="004716D9" w:rsidRDefault="00CC5D7C" w:rsidP="00CC5D7C">
      <w:pPr>
        <w:pStyle w:val="CodebookTitle"/>
        <w:spacing w:line="360" w:lineRule="auto"/>
        <w:jc w:val="both"/>
        <w:rPr>
          <w:rFonts w:ascii="Times New Roman" w:hAnsi="Times New Roman" w:cs="Times New Roman"/>
          <w:color w:val="auto"/>
          <w:sz w:val="24"/>
        </w:rPr>
      </w:pPr>
      <w:r w:rsidRPr="004716D9">
        <w:rPr>
          <w:rFonts w:ascii="Times New Roman" w:hAnsi="Times New Roman" w:cs="Times New Roman"/>
          <w:color w:val="auto"/>
          <w:sz w:val="24"/>
        </w:rPr>
        <w:t>The purpose of this shared food preparation and consumption was to save time, labour, cost and resources</w:t>
      </w:r>
      <w:r w:rsidR="00C30211" w:rsidRPr="004716D9">
        <w:rPr>
          <w:rFonts w:ascii="Times New Roman" w:hAnsi="Times New Roman" w:cs="Times New Roman"/>
          <w:color w:val="auto"/>
          <w:sz w:val="24"/>
        </w:rPr>
        <w:t>:</w:t>
      </w:r>
    </w:p>
    <w:p w14:paraId="0479264D" w14:textId="21E44336" w:rsidR="00CC5D7C" w:rsidRPr="004716D9" w:rsidRDefault="00322D29" w:rsidP="00CC5D7C">
      <w:pPr>
        <w:pStyle w:val="CodebookTitle"/>
        <w:spacing w:line="360" w:lineRule="auto"/>
        <w:jc w:val="both"/>
        <w:rPr>
          <w:rFonts w:ascii="Times New Roman" w:hAnsi="Times New Roman" w:cs="Times New Roman"/>
          <w:i/>
          <w:color w:val="auto"/>
          <w:sz w:val="24"/>
        </w:rPr>
      </w:pPr>
      <w:r w:rsidRPr="004716D9">
        <w:rPr>
          <w:rFonts w:ascii="Times New Roman" w:hAnsi="Times New Roman" w:cs="Times New Roman"/>
          <w:i/>
          <w:color w:val="auto"/>
          <w:sz w:val="24"/>
        </w:rPr>
        <w:t>“</w:t>
      </w:r>
      <w:r w:rsidR="00D71BCD" w:rsidRPr="004716D9">
        <w:rPr>
          <w:rFonts w:ascii="Times New Roman" w:hAnsi="Times New Roman" w:cs="Times New Roman"/>
          <w:i/>
          <w:color w:val="auto"/>
          <w:sz w:val="24"/>
        </w:rPr>
        <w:t>t</w:t>
      </w:r>
      <w:r w:rsidR="00CC5D7C" w:rsidRPr="004716D9">
        <w:rPr>
          <w:rFonts w:ascii="Times New Roman" w:hAnsi="Times New Roman" w:cs="Times New Roman"/>
          <w:i/>
          <w:color w:val="auto"/>
          <w:sz w:val="24"/>
        </w:rPr>
        <w:t>he responsibility to prepare food in the household is on the shoulders of my mother. You can imagine how much time she needs to prepare different food for children, adolescents and adults …three times a day. So she prepares the meal together and [it is] shared from the same plate</w:t>
      </w:r>
      <w:r w:rsidR="00701BA2" w:rsidRPr="004716D9">
        <w:rPr>
          <w:rFonts w:ascii="Times New Roman" w:hAnsi="Times New Roman" w:cs="Times New Roman"/>
          <w:i/>
          <w:color w:val="auto"/>
          <w:sz w:val="24"/>
        </w:rPr>
        <w:t>.</w:t>
      </w:r>
      <w:r w:rsidRPr="004716D9">
        <w:rPr>
          <w:rFonts w:ascii="Times New Roman" w:hAnsi="Times New Roman" w:cs="Times New Roman"/>
          <w:i/>
          <w:color w:val="auto"/>
          <w:sz w:val="24"/>
        </w:rPr>
        <w:t>”</w:t>
      </w:r>
      <w:r w:rsidR="00C22BBD" w:rsidRPr="004716D9">
        <w:rPr>
          <w:rFonts w:ascii="Times New Roman" w:hAnsi="Times New Roman" w:cs="Times New Roman"/>
          <w:i/>
          <w:color w:val="auto"/>
          <w:sz w:val="24"/>
        </w:rPr>
        <w:t xml:space="preserve"> (Older boy, </w:t>
      </w:r>
      <w:r w:rsidR="00CC5D7C" w:rsidRPr="004716D9">
        <w:rPr>
          <w:rFonts w:ascii="Times New Roman" w:hAnsi="Times New Roman" w:cs="Times New Roman"/>
          <w:i/>
          <w:color w:val="auto"/>
          <w:sz w:val="24"/>
        </w:rPr>
        <w:t>FGD 4).</w:t>
      </w:r>
    </w:p>
    <w:p w14:paraId="36BEF86B" w14:textId="60E72E9A" w:rsidR="00CC5D7C" w:rsidRPr="004716D9" w:rsidRDefault="00CC5D7C" w:rsidP="00CC5D7C">
      <w:pPr>
        <w:pStyle w:val="CodebookTitle"/>
        <w:spacing w:line="360" w:lineRule="auto"/>
        <w:jc w:val="both"/>
        <w:rPr>
          <w:rFonts w:ascii="Times New Roman" w:hAnsi="Times New Roman" w:cs="Times New Roman"/>
          <w:color w:val="auto"/>
          <w:sz w:val="24"/>
        </w:rPr>
      </w:pPr>
      <w:r w:rsidRPr="004716D9">
        <w:rPr>
          <w:rFonts w:ascii="Times New Roman" w:hAnsi="Times New Roman" w:cs="Times New Roman"/>
          <w:color w:val="auto"/>
          <w:sz w:val="24"/>
        </w:rPr>
        <w:t xml:space="preserve">As parents have the authority to decide on the constituents of the family meals, the availability and variety of food for adolescents are mainly influenced by the family. Although adolescents </w:t>
      </w:r>
      <w:r w:rsidRPr="004716D9">
        <w:rPr>
          <w:rFonts w:ascii="Times New Roman" w:hAnsi="Times New Roman" w:cs="Times New Roman"/>
          <w:color w:val="auto"/>
          <w:sz w:val="24"/>
        </w:rPr>
        <w:lastRenderedPageBreak/>
        <w:t xml:space="preserve">felt that their diet was strictly dictated by their parents, </w:t>
      </w:r>
      <w:r w:rsidR="00DA12C9" w:rsidRPr="004716D9">
        <w:rPr>
          <w:rFonts w:ascii="Times New Roman" w:hAnsi="Times New Roman" w:cs="Times New Roman"/>
          <w:color w:val="auto"/>
          <w:sz w:val="24"/>
        </w:rPr>
        <w:t>caregivers</w:t>
      </w:r>
      <w:r w:rsidRPr="004716D9">
        <w:rPr>
          <w:rFonts w:ascii="Times New Roman" w:hAnsi="Times New Roman"/>
          <w:color w:val="auto"/>
          <w:sz w:val="24"/>
        </w:rPr>
        <w:t xml:space="preserve"> </w:t>
      </w:r>
      <w:r w:rsidRPr="004716D9">
        <w:rPr>
          <w:rFonts w:ascii="Times New Roman" w:hAnsi="Times New Roman" w:cs="Times New Roman"/>
          <w:color w:val="auto"/>
          <w:sz w:val="24"/>
        </w:rPr>
        <w:t xml:space="preserve">felt </w:t>
      </w:r>
      <w:r w:rsidRPr="004716D9">
        <w:rPr>
          <w:rFonts w:ascii="Times New Roman" w:hAnsi="Times New Roman"/>
          <w:color w:val="auto"/>
          <w:sz w:val="24"/>
        </w:rPr>
        <w:t xml:space="preserve">that </w:t>
      </w:r>
      <w:r w:rsidR="00DA12C9" w:rsidRPr="004716D9">
        <w:rPr>
          <w:rFonts w:ascii="Times New Roman" w:hAnsi="Times New Roman"/>
          <w:color w:val="auto"/>
          <w:sz w:val="24"/>
        </w:rPr>
        <w:t xml:space="preserve">contemporary </w:t>
      </w:r>
      <w:r w:rsidRPr="004716D9">
        <w:rPr>
          <w:rFonts w:ascii="Times New Roman" w:hAnsi="Times New Roman" w:cs="Times New Roman"/>
          <w:color w:val="auto"/>
          <w:sz w:val="24"/>
        </w:rPr>
        <w:t xml:space="preserve">adolescents were much harder to ‘control’ than they used to be: </w:t>
      </w:r>
    </w:p>
    <w:p w14:paraId="574CED4C" w14:textId="21968AAC" w:rsidR="00CC5D7C" w:rsidRPr="004716D9" w:rsidRDefault="00154610" w:rsidP="00CC5D7C">
      <w:pPr>
        <w:pStyle w:val="CodebookTitle"/>
        <w:spacing w:line="360" w:lineRule="auto"/>
        <w:jc w:val="both"/>
        <w:rPr>
          <w:rFonts w:ascii="Times New Roman" w:hAnsi="Times New Roman" w:cs="Times New Roman"/>
          <w:i/>
          <w:color w:val="auto"/>
          <w:sz w:val="24"/>
        </w:rPr>
      </w:pPr>
      <w:r w:rsidRPr="004716D9">
        <w:rPr>
          <w:rFonts w:ascii="Times New Roman" w:hAnsi="Times New Roman" w:cs="Times New Roman"/>
          <w:i/>
          <w:color w:val="auto"/>
          <w:sz w:val="24"/>
        </w:rPr>
        <w:t>“</w:t>
      </w:r>
      <w:r w:rsidR="00CC5D7C" w:rsidRPr="004716D9">
        <w:rPr>
          <w:rFonts w:ascii="Times New Roman" w:hAnsi="Times New Roman" w:cs="Times New Roman"/>
          <w:i/>
          <w:color w:val="auto"/>
          <w:sz w:val="24"/>
        </w:rPr>
        <w:t>At</w:t>
      </w:r>
      <w:r w:rsidR="00CC5D7C" w:rsidRPr="004716D9">
        <w:rPr>
          <w:rFonts w:ascii="Times New Roman" w:hAnsi="Times New Roman" w:cs="Times New Roman"/>
          <w:color w:val="auto"/>
          <w:sz w:val="24"/>
        </w:rPr>
        <w:t xml:space="preserve"> </w:t>
      </w:r>
      <w:r w:rsidR="00CC5D7C" w:rsidRPr="004716D9">
        <w:rPr>
          <w:rFonts w:ascii="Times New Roman" w:hAnsi="Times New Roman" w:cs="Times New Roman"/>
          <w:i/>
          <w:color w:val="auto"/>
          <w:sz w:val="24"/>
        </w:rPr>
        <w:t>this time compared to decades ago, it is becoming very difficult to control and manage adolescents eating habits, as adolescents are getting out of family control.</w:t>
      </w:r>
      <w:r w:rsidRPr="004716D9">
        <w:rPr>
          <w:rFonts w:ascii="Times New Roman" w:hAnsi="Times New Roman" w:cs="Times New Roman"/>
          <w:i/>
          <w:color w:val="auto"/>
          <w:sz w:val="24"/>
        </w:rPr>
        <w:t>”</w:t>
      </w:r>
      <w:r w:rsidR="00CC5D7C" w:rsidRPr="004716D9">
        <w:rPr>
          <w:rFonts w:ascii="Times New Roman" w:hAnsi="Times New Roman" w:cs="Times New Roman"/>
          <w:i/>
          <w:color w:val="auto"/>
          <w:sz w:val="24"/>
        </w:rPr>
        <w:t xml:space="preserve"> (Mother, FGD6)</w:t>
      </w:r>
    </w:p>
    <w:p w14:paraId="3D3860F0" w14:textId="3ECF407F" w:rsidR="00CC5D7C" w:rsidRPr="004716D9" w:rsidRDefault="00CC5D7C" w:rsidP="00CC5D7C">
      <w:pPr>
        <w:pStyle w:val="CodebookTitle"/>
        <w:spacing w:line="360" w:lineRule="auto"/>
        <w:jc w:val="both"/>
        <w:rPr>
          <w:rFonts w:ascii="Times New Roman" w:hAnsi="Times New Roman" w:cs="Times New Roman"/>
          <w:color w:val="auto"/>
          <w:sz w:val="24"/>
        </w:rPr>
      </w:pPr>
      <w:r w:rsidRPr="004716D9">
        <w:rPr>
          <w:rFonts w:ascii="Times New Roman" w:hAnsi="Times New Roman" w:cs="Times New Roman"/>
          <w:color w:val="auto"/>
          <w:sz w:val="24"/>
        </w:rPr>
        <w:t>Parents were worried that this lack of control would result in children being exposed to unhealthy foods, like street and fast foods and that this could have a negative influence on their weight and health</w:t>
      </w:r>
      <w:r w:rsidR="0003155C" w:rsidRPr="004716D9">
        <w:rPr>
          <w:rFonts w:ascii="Times New Roman" w:hAnsi="Times New Roman" w:cs="Times New Roman"/>
          <w:color w:val="auto"/>
          <w:sz w:val="24"/>
        </w:rPr>
        <w:t xml:space="preserve">. </w:t>
      </w:r>
      <w:r w:rsidR="0003155C" w:rsidRPr="004716D9">
        <w:rPr>
          <w:rFonts w:ascii="Times New Roman" w:hAnsi="Times New Roman"/>
          <w:color w:val="auto"/>
          <w:sz w:val="24"/>
        </w:rPr>
        <w:t>From</w:t>
      </w:r>
      <w:r w:rsidR="00C81B73" w:rsidRPr="004716D9">
        <w:rPr>
          <w:rFonts w:ascii="Times New Roman" w:hAnsi="Times New Roman" w:cs="Times New Roman"/>
          <w:color w:val="auto"/>
          <w:sz w:val="24"/>
        </w:rPr>
        <w:t xml:space="preserve"> all of</w:t>
      </w:r>
      <w:r w:rsidR="0003155C" w:rsidRPr="004716D9">
        <w:rPr>
          <w:rFonts w:ascii="Times New Roman" w:hAnsi="Times New Roman"/>
          <w:color w:val="auto"/>
          <w:sz w:val="24"/>
        </w:rPr>
        <w:t xml:space="preserve"> the</w:t>
      </w:r>
      <w:r w:rsidR="00C81B73" w:rsidRPr="004716D9">
        <w:rPr>
          <w:rFonts w:ascii="Times New Roman" w:hAnsi="Times New Roman" w:cs="Times New Roman"/>
          <w:color w:val="auto"/>
          <w:sz w:val="24"/>
        </w:rPr>
        <w:t xml:space="preserve"> </w:t>
      </w:r>
      <w:r w:rsidR="00DA12C9" w:rsidRPr="004716D9">
        <w:rPr>
          <w:rFonts w:ascii="Times New Roman" w:hAnsi="Times New Roman" w:cs="Times New Roman"/>
          <w:color w:val="auto"/>
          <w:sz w:val="24"/>
        </w:rPr>
        <w:t>caregiver</w:t>
      </w:r>
      <w:r w:rsidR="00F516D1" w:rsidRPr="004716D9">
        <w:rPr>
          <w:rFonts w:ascii="Times New Roman" w:hAnsi="Times New Roman" w:cs="Times New Roman"/>
          <w:color w:val="auto"/>
          <w:sz w:val="24"/>
        </w:rPr>
        <w:t xml:space="preserve">’s </w:t>
      </w:r>
      <w:r w:rsidR="00442EA8" w:rsidRPr="004716D9">
        <w:rPr>
          <w:rFonts w:ascii="Times New Roman" w:hAnsi="Times New Roman" w:cs="Times New Roman"/>
          <w:color w:val="auto"/>
          <w:sz w:val="24"/>
        </w:rPr>
        <w:t xml:space="preserve">FGDs, </w:t>
      </w:r>
      <w:r w:rsidR="0003155C" w:rsidRPr="004716D9">
        <w:rPr>
          <w:rFonts w:ascii="Times New Roman" w:hAnsi="Times New Roman"/>
          <w:color w:val="auto"/>
          <w:sz w:val="24"/>
        </w:rPr>
        <w:t>it was understood that older</w:t>
      </w:r>
      <w:r w:rsidR="00442EA8" w:rsidRPr="004716D9">
        <w:rPr>
          <w:rFonts w:ascii="Times New Roman" w:hAnsi="Times New Roman"/>
          <w:color w:val="auto"/>
          <w:sz w:val="24"/>
        </w:rPr>
        <w:t xml:space="preserve"> adolescents</w:t>
      </w:r>
      <w:r w:rsidR="0003155C" w:rsidRPr="004716D9">
        <w:rPr>
          <w:rFonts w:ascii="Times New Roman" w:hAnsi="Times New Roman"/>
          <w:color w:val="auto"/>
          <w:sz w:val="24"/>
        </w:rPr>
        <w:t xml:space="preserve"> </w:t>
      </w:r>
      <w:r w:rsidR="00DA12C9" w:rsidRPr="004716D9">
        <w:rPr>
          <w:rFonts w:ascii="Times New Roman" w:hAnsi="Times New Roman" w:cs="Times New Roman"/>
          <w:color w:val="auto"/>
          <w:sz w:val="24"/>
          <w:szCs w:val="24"/>
        </w:rPr>
        <w:t>we</w:t>
      </w:r>
      <w:r w:rsidR="0003155C" w:rsidRPr="004716D9">
        <w:rPr>
          <w:rFonts w:ascii="Times New Roman" w:hAnsi="Times New Roman" w:cs="Times New Roman"/>
          <w:color w:val="auto"/>
          <w:sz w:val="24"/>
          <w:szCs w:val="24"/>
        </w:rPr>
        <w:t>re</w:t>
      </w:r>
      <w:r w:rsidR="0003155C" w:rsidRPr="004716D9">
        <w:rPr>
          <w:rFonts w:ascii="Times New Roman" w:hAnsi="Times New Roman"/>
          <w:color w:val="auto"/>
          <w:sz w:val="24"/>
        </w:rPr>
        <w:t xml:space="preserve"> more challenging and </w:t>
      </w:r>
      <w:r w:rsidR="00701BA2" w:rsidRPr="004716D9">
        <w:rPr>
          <w:rFonts w:ascii="Times New Roman" w:hAnsi="Times New Roman" w:cs="Times New Roman"/>
          <w:color w:val="auto"/>
          <w:sz w:val="24"/>
          <w:szCs w:val="24"/>
        </w:rPr>
        <w:t xml:space="preserve">more likely than younger adolescents to </w:t>
      </w:r>
      <w:r w:rsidR="00442EA8" w:rsidRPr="004716D9">
        <w:rPr>
          <w:rFonts w:ascii="Times New Roman" w:hAnsi="Times New Roman" w:cs="Times New Roman"/>
          <w:color w:val="auto"/>
          <w:sz w:val="24"/>
          <w:szCs w:val="24"/>
        </w:rPr>
        <w:t xml:space="preserve">challenge their </w:t>
      </w:r>
      <w:r w:rsidR="0003155C" w:rsidRPr="004716D9">
        <w:rPr>
          <w:rFonts w:ascii="Times New Roman" w:hAnsi="Times New Roman"/>
          <w:color w:val="auto"/>
          <w:sz w:val="24"/>
        </w:rPr>
        <w:t>parent</w:t>
      </w:r>
      <w:r w:rsidR="00442EA8" w:rsidRPr="004716D9">
        <w:rPr>
          <w:rFonts w:ascii="Times New Roman" w:hAnsi="Times New Roman"/>
          <w:color w:val="auto"/>
          <w:sz w:val="24"/>
        </w:rPr>
        <w:t xml:space="preserve">s </w:t>
      </w:r>
      <w:r w:rsidR="00701BA2" w:rsidRPr="004716D9">
        <w:rPr>
          <w:rFonts w:ascii="Times New Roman" w:hAnsi="Times New Roman" w:cs="Times New Roman"/>
          <w:color w:val="auto"/>
          <w:sz w:val="24"/>
          <w:szCs w:val="24"/>
        </w:rPr>
        <w:t xml:space="preserve">over </w:t>
      </w:r>
      <w:r w:rsidR="0003155C" w:rsidRPr="004716D9">
        <w:rPr>
          <w:rFonts w:ascii="Times New Roman" w:hAnsi="Times New Roman" w:cs="Times New Roman"/>
          <w:color w:val="auto"/>
          <w:sz w:val="24"/>
          <w:szCs w:val="24"/>
        </w:rPr>
        <w:t>diet</w:t>
      </w:r>
      <w:r w:rsidR="00701BA2" w:rsidRPr="004716D9">
        <w:rPr>
          <w:rFonts w:ascii="Times New Roman" w:hAnsi="Times New Roman" w:cs="Times New Roman"/>
          <w:color w:val="auto"/>
          <w:sz w:val="24"/>
          <w:szCs w:val="24"/>
        </w:rPr>
        <w:t>s</w:t>
      </w:r>
      <w:r w:rsidR="00442EA8" w:rsidRPr="004716D9">
        <w:rPr>
          <w:rFonts w:ascii="Times New Roman" w:hAnsi="Times New Roman" w:cs="Times New Roman"/>
          <w:color w:val="auto"/>
          <w:sz w:val="24"/>
          <w:szCs w:val="24"/>
        </w:rPr>
        <w:t xml:space="preserve"> in favour of</w:t>
      </w:r>
      <w:r w:rsidR="0003155C" w:rsidRPr="004716D9">
        <w:rPr>
          <w:rFonts w:ascii="Times New Roman" w:hAnsi="Times New Roman"/>
          <w:color w:val="auto"/>
          <w:sz w:val="24"/>
        </w:rPr>
        <w:t xml:space="preserve"> independent </w:t>
      </w:r>
      <w:r w:rsidR="0003155C" w:rsidRPr="004716D9">
        <w:rPr>
          <w:rFonts w:ascii="Times New Roman" w:hAnsi="Times New Roman" w:cs="Times New Roman"/>
          <w:color w:val="auto"/>
          <w:sz w:val="24"/>
          <w:szCs w:val="24"/>
        </w:rPr>
        <w:t>choice</w:t>
      </w:r>
      <w:r w:rsidR="00701BA2" w:rsidRPr="004716D9">
        <w:rPr>
          <w:rFonts w:ascii="Times New Roman" w:hAnsi="Times New Roman" w:cs="Times New Roman"/>
          <w:color w:val="auto"/>
          <w:sz w:val="24"/>
          <w:szCs w:val="24"/>
        </w:rPr>
        <w:t>s</w:t>
      </w:r>
      <w:r w:rsidR="00442EA8" w:rsidRPr="004716D9">
        <w:rPr>
          <w:rFonts w:ascii="Times New Roman" w:hAnsi="Times New Roman" w:cs="Times New Roman"/>
          <w:color w:val="auto"/>
          <w:sz w:val="24"/>
        </w:rPr>
        <w:t xml:space="preserve">: </w:t>
      </w:r>
    </w:p>
    <w:p w14:paraId="36EBB958" w14:textId="5CE9CC1B" w:rsidR="00CC5D7C" w:rsidRPr="004716D9" w:rsidRDefault="00FA45B3" w:rsidP="00CC5D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jc w:val="both"/>
        <w:rPr>
          <w:rFonts w:ascii="Times New Roman" w:hAnsi="Times New Roman" w:cs="Times New Roman"/>
          <w:i/>
          <w:sz w:val="24"/>
          <w:szCs w:val="24"/>
        </w:rPr>
      </w:pPr>
      <w:r w:rsidRPr="004716D9">
        <w:rPr>
          <w:rFonts w:ascii="Times New Roman" w:hAnsi="Times New Roman" w:cs="Times New Roman"/>
          <w:i/>
          <w:sz w:val="24"/>
          <w:szCs w:val="24"/>
        </w:rPr>
        <w:t>“</w:t>
      </w:r>
      <w:r w:rsidR="00CC5D7C" w:rsidRPr="004716D9">
        <w:rPr>
          <w:rFonts w:ascii="Times New Roman" w:hAnsi="Times New Roman" w:cs="Times New Roman"/>
          <w:i/>
          <w:sz w:val="24"/>
          <w:szCs w:val="24"/>
        </w:rPr>
        <w:t>These days our adolescents are focusing on packaged food, chips and sweet things outside home</w:t>
      </w:r>
      <w:r w:rsidRPr="004716D9">
        <w:rPr>
          <w:rFonts w:ascii="Times New Roman" w:hAnsi="Times New Roman" w:cs="Times New Roman"/>
          <w:i/>
          <w:sz w:val="24"/>
          <w:szCs w:val="24"/>
        </w:rPr>
        <w:t>.”</w:t>
      </w:r>
      <w:r w:rsidR="00CC5D7C" w:rsidRPr="004716D9">
        <w:rPr>
          <w:rFonts w:ascii="Times New Roman" w:hAnsi="Times New Roman" w:cs="Times New Roman"/>
          <w:i/>
          <w:sz w:val="24"/>
          <w:szCs w:val="24"/>
        </w:rPr>
        <w:t xml:space="preserve"> (Father, FGD 8) </w:t>
      </w:r>
    </w:p>
    <w:p w14:paraId="0C323CDD" w14:textId="77777777" w:rsidR="00CC5D7C" w:rsidRPr="004716D9" w:rsidRDefault="00CC5D7C" w:rsidP="00CC5D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jc w:val="both"/>
        <w:rPr>
          <w:rFonts w:ascii="Times New Roman" w:hAnsi="Times New Roman"/>
          <w:i/>
          <w:sz w:val="24"/>
        </w:rPr>
      </w:pPr>
    </w:p>
    <w:p w14:paraId="7E55A03B" w14:textId="40B0D9FE" w:rsidR="00CC5D7C" w:rsidRPr="004716D9" w:rsidRDefault="00E71A13" w:rsidP="00CC5D7C">
      <w:pPr>
        <w:pStyle w:val="CodebookTitle"/>
        <w:spacing w:line="360" w:lineRule="auto"/>
        <w:jc w:val="both"/>
        <w:rPr>
          <w:rFonts w:ascii="Times New Roman" w:hAnsi="Times New Roman" w:cs="Times New Roman"/>
          <w:color w:val="auto"/>
          <w:sz w:val="24"/>
          <w:szCs w:val="24"/>
        </w:rPr>
      </w:pPr>
      <w:r w:rsidRPr="004716D9">
        <w:rPr>
          <w:rFonts w:ascii="Times New Roman" w:hAnsi="Times New Roman"/>
          <w:color w:val="auto"/>
          <w:sz w:val="24"/>
        </w:rPr>
        <w:t xml:space="preserve">In these circumstances, </w:t>
      </w:r>
      <w:r w:rsidR="001F1F5E" w:rsidRPr="004716D9">
        <w:rPr>
          <w:rFonts w:ascii="Times New Roman" w:hAnsi="Times New Roman"/>
          <w:color w:val="auto"/>
          <w:sz w:val="24"/>
        </w:rPr>
        <w:t>s</w:t>
      </w:r>
      <w:r w:rsidR="00CC5D7C" w:rsidRPr="004716D9">
        <w:rPr>
          <w:rFonts w:ascii="Times New Roman" w:hAnsi="Times New Roman" w:cs="Times New Roman"/>
          <w:color w:val="auto"/>
          <w:sz w:val="24"/>
          <w:szCs w:val="24"/>
        </w:rPr>
        <w:t xml:space="preserve">ome of the </w:t>
      </w:r>
      <w:r w:rsidR="00CC5D7C" w:rsidRPr="004716D9">
        <w:rPr>
          <w:rFonts w:ascii="Times New Roman" w:hAnsi="Times New Roman"/>
          <w:color w:val="auto"/>
          <w:sz w:val="24"/>
        </w:rPr>
        <w:t xml:space="preserve">older </w:t>
      </w:r>
      <w:r w:rsidR="006713CE" w:rsidRPr="004716D9">
        <w:rPr>
          <w:rFonts w:ascii="Times New Roman" w:hAnsi="Times New Roman"/>
          <w:color w:val="auto"/>
          <w:sz w:val="24"/>
        </w:rPr>
        <w:t>boys</w:t>
      </w:r>
      <w:r w:rsidR="00CC5D7C" w:rsidRPr="004716D9">
        <w:rPr>
          <w:rFonts w:ascii="Times New Roman" w:hAnsi="Times New Roman" w:cs="Times New Roman"/>
          <w:color w:val="auto"/>
          <w:sz w:val="24"/>
          <w:szCs w:val="24"/>
        </w:rPr>
        <w:t xml:space="preserve"> </w:t>
      </w:r>
      <w:r w:rsidR="006713CE" w:rsidRPr="004716D9">
        <w:rPr>
          <w:rFonts w:ascii="Times New Roman" w:hAnsi="Times New Roman"/>
          <w:color w:val="auto"/>
          <w:sz w:val="24"/>
        </w:rPr>
        <w:t>described</w:t>
      </w:r>
      <w:r w:rsidR="006713CE" w:rsidRPr="004716D9">
        <w:rPr>
          <w:rFonts w:ascii="Times New Roman" w:hAnsi="Times New Roman" w:cs="Times New Roman"/>
          <w:color w:val="auto"/>
          <w:sz w:val="24"/>
          <w:szCs w:val="24"/>
        </w:rPr>
        <w:t xml:space="preserve"> making</w:t>
      </w:r>
      <w:r w:rsidR="001F1F5E" w:rsidRPr="004716D9">
        <w:rPr>
          <w:rFonts w:ascii="Times New Roman" w:hAnsi="Times New Roman" w:cs="Times New Roman"/>
          <w:color w:val="auto"/>
          <w:sz w:val="24"/>
          <w:szCs w:val="24"/>
        </w:rPr>
        <w:t xml:space="preserve"> </w:t>
      </w:r>
      <w:r w:rsidR="00CC5D7C" w:rsidRPr="004716D9">
        <w:rPr>
          <w:rFonts w:ascii="Times New Roman" w:hAnsi="Times New Roman"/>
          <w:color w:val="auto"/>
          <w:sz w:val="24"/>
        </w:rPr>
        <w:t xml:space="preserve">food choices </w:t>
      </w:r>
      <w:r w:rsidR="00CC5D7C" w:rsidRPr="004716D9">
        <w:rPr>
          <w:rFonts w:ascii="Times New Roman" w:hAnsi="Times New Roman" w:cs="Times New Roman"/>
          <w:color w:val="auto"/>
          <w:sz w:val="24"/>
          <w:szCs w:val="24"/>
        </w:rPr>
        <w:t xml:space="preserve">which were driven by taste, colour and appearance of the food, rather than nutritional value. They also described </w:t>
      </w:r>
      <w:r w:rsidR="00420CFE" w:rsidRPr="004716D9">
        <w:rPr>
          <w:rFonts w:ascii="Times New Roman" w:hAnsi="Times New Roman" w:cs="Times New Roman"/>
          <w:color w:val="auto"/>
          <w:sz w:val="24"/>
          <w:szCs w:val="24"/>
        </w:rPr>
        <w:t>how</w:t>
      </w:r>
      <w:r w:rsidR="00CC5D7C" w:rsidRPr="004716D9">
        <w:rPr>
          <w:rFonts w:ascii="Times New Roman" w:hAnsi="Times New Roman"/>
          <w:color w:val="auto"/>
          <w:sz w:val="24"/>
        </w:rPr>
        <w:t xml:space="preserve"> </w:t>
      </w:r>
      <w:r w:rsidR="00CC5D7C" w:rsidRPr="004716D9">
        <w:rPr>
          <w:rFonts w:ascii="Times New Roman" w:hAnsi="Times New Roman" w:cs="Times New Roman"/>
          <w:color w:val="auto"/>
          <w:sz w:val="24"/>
          <w:szCs w:val="24"/>
        </w:rPr>
        <w:t>certain foods made them feel good:</w:t>
      </w:r>
    </w:p>
    <w:p w14:paraId="35F0EF3F" w14:textId="0BAC3062" w:rsidR="00CC5D7C" w:rsidRPr="004716D9" w:rsidRDefault="005A3FDD" w:rsidP="00CC5D7C">
      <w:pPr>
        <w:pStyle w:val="CodebookTitle"/>
        <w:spacing w:line="360" w:lineRule="auto"/>
        <w:jc w:val="both"/>
        <w:rPr>
          <w:rFonts w:ascii="Times New Roman" w:hAnsi="Times New Roman" w:cs="Times New Roman"/>
          <w:color w:val="auto"/>
          <w:sz w:val="24"/>
        </w:rPr>
      </w:pPr>
      <w:r w:rsidRPr="004716D9">
        <w:rPr>
          <w:rFonts w:ascii="Times New Roman" w:hAnsi="Times New Roman"/>
          <w:i/>
          <w:color w:val="auto"/>
          <w:sz w:val="24"/>
        </w:rPr>
        <w:t>“</w:t>
      </w:r>
      <w:r w:rsidR="00CC5D7C" w:rsidRPr="004716D9">
        <w:rPr>
          <w:rFonts w:ascii="Times New Roman" w:hAnsi="Times New Roman"/>
          <w:i/>
          <w:color w:val="auto"/>
          <w:sz w:val="24"/>
        </w:rPr>
        <w:t xml:space="preserve">It </w:t>
      </w:r>
      <w:r w:rsidR="00CC5D7C" w:rsidRPr="004716D9">
        <w:rPr>
          <w:rFonts w:ascii="Times New Roman" w:hAnsi="Times New Roman" w:cs="Times New Roman"/>
          <w:i/>
          <w:color w:val="auto"/>
          <w:sz w:val="24"/>
        </w:rPr>
        <w:t>is my psychological response aroused from the taste of the food as well as satisfaction, and my drive to look for and eat some specific food items</w:t>
      </w:r>
      <w:r w:rsidR="001F1F5E" w:rsidRPr="004716D9">
        <w:rPr>
          <w:rFonts w:ascii="Times New Roman" w:hAnsi="Times New Roman" w:cs="Times New Roman"/>
          <w:i/>
          <w:color w:val="auto"/>
          <w:sz w:val="24"/>
        </w:rPr>
        <w:t>”</w:t>
      </w:r>
      <w:r w:rsidR="00CC5D7C" w:rsidRPr="004716D9">
        <w:rPr>
          <w:rFonts w:ascii="Times New Roman" w:hAnsi="Times New Roman" w:cs="Times New Roman"/>
          <w:i/>
          <w:color w:val="auto"/>
          <w:sz w:val="24"/>
        </w:rPr>
        <w:t xml:space="preserve"> (Younger </w:t>
      </w:r>
      <w:r w:rsidR="001F1F5E" w:rsidRPr="004716D9">
        <w:rPr>
          <w:rFonts w:ascii="Times New Roman" w:hAnsi="Times New Roman" w:cs="Times New Roman"/>
          <w:i/>
          <w:color w:val="auto"/>
          <w:sz w:val="24"/>
        </w:rPr>
        <w:t>b</w:t>
      </w:r>
      <w:r w:rsidR="00CC5D7C" w:rsidRPr="004716D9">
        <w:rPr>
          <w:rFonts w:ascii="Times New Roman" w:hAnsi="Times New Roman" w:cs="Times New Roman"/>
          <w:i/>
          <w:color w:val="auto"/>
          <w:sz w:val="24"/>
        </w:rPr>
        <w:t xml:space="preserve">oy, FGD 2) </w:t>
      </w:r>
    </w:p>
    <w:p w14:paraId="77170871" w14:textId="77777777" w:rsidR="00CC5D7C" w:rsidRPr="004716D9" w:rsidRDefault="00CC5D7C" w:rsidP="00CC5D7C">
      <w:pPr>
        <w:pStyle w:val="CodebookTitle"/>
        <w:spacing w:line="360" w:lineRule="auto"/>
        <w:jc w:val="both"/>
        <w:rPr>
          <w:rFonts w:ascii="Times New Roman" w:hAnsi="Times New Roman" w:cs="Times New Roman"/>
          <w:color w:val="auto"/>
          <w:sz w:val="24"/>
          <w:szCs w:val="24"/>
          <w:u w:val="single"/>
        </w:rPr>
      </w:pPr>
      <w:r w:rsidRPr="004716D9">
        <w:rPr>
          <w:rFonts w:ascii="Times New Roman" w:hAnsi="Times New Roman" w:cs="Times New Roman"/>
          <w:color w:val="auto"/>
          <w:sz w:val="24"/>
          <w:szCs w:val="24"/>
          <w:u w:val="single"/>
        </w:rPr>
        <w:t xml:space="preserve">We eat what we can afford </w:t>
      </w:r>
    </w:p>
    <w:p w14:paraId="49ABDEF8" w14:textId="77777777" w:rsidR="00CC5D7C" w:rsidRPr="004716D9" w:rsidRDefault="00CC5D7C" w:rsidP="00CC5D7C">
      <w:pPr>
        <w:pStyle w:val="CodebookTitle"/>
        <w:spacing w:line="360" w:lineRule="auto"/>
        <w:jc w:val="both"/>
        <w:rPr>
          <w:rFonts w:ascii="Times New Roman" w:hAnsi="Times New Roman" w:cs="Times New Roman"/>
          <w:color w:val="auto"/>
          <w:sz w:val="24"/>
          <w:szCs w:val="24"/>
        </w:rPr>
      </w:pPr>
      <w:r w:rsidRPr="004716D9">
        <w:rPr>
          <w:rFonts w:ascii="Times New Roman" w:hAnsi="Times New Roman" w:cs="Times New Roman"/>
          <w:color w:val="auto"/>
          <w:sz w:val="24"/>
        </w:rPr>
        <w:t xml:space="preserve">Participants described family economic status as a strong driving force in determining adolescent diet. </w:t>
      </w:r>
      <w:r w:rsidRPr="004716D9">
        <w:rPr>
          <w:rFonts w:ascii="Times New Roman" w:hAnsi="Times New Roman" w:cs="Times New Roman"/>
          <w:color w:val="auto"/>
          <w:sz w:val="24"/>
          <w:szCs w:val="24"/>
        </w:rPr>
        <w:t xml:space="preserve">Generally, parents were influenced by the affordability and accessibility of certain foods when deciding what to cook for their families. Adolescents wanted a more varied diet and mothers wanted to provide this for their children, though many felt they did not have the financial capacity to do so: </w:t>
      </w:r>
    </w:p>
    <w:p w14:paraId="6195BD1D" w14:textId="110E0466" w:rsidR="00CC5D7C" w:rsidRPr="004716D9" w:rsidRDefault="009E6907" w:rsidP="00CC5D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ascii="Times New Roman" w:hAnsi="Times New Roman" w:cs="Times New Roman"/>
          <w:i/>
          <w:sz w:val="24"/>
          <w:szCs w:val="24"/>
        </w:rPr>
      </w:pPr>
      <w:r w:rsidRPr="004716D9">
        <w:rPr>
          <w:rFonts w:ascii="Times New Roman" w:hAnsi="Times New Roman"/>
          <w:i/>
          <w:sz w:val="24"/>
        </w:rPr>
        <w:t>“</w:t>
      </w:r>
      <w:r w:rsidR="00CC5D7C" w:rsidRPr="004716D9">
        <w:rPr>
          <w:rFonts w:ascii="Times New Roman" w:hAnsi="Times New Roman" w:cs="Times New Roman"/>
          <w:i/>
          <w:sz w:val="24"/>
          <w:szCs w:val="24"/>
        </w:rPr>
        <w:t>I think when they grow-up, their need</w:t>
      </w:r>
      <w:r w:rsidR="00FA2E74" w:rsidRPr="004716D9">
        <w:rPr>
          <w:rFonts w:ascii="Times New Roman" w:hAnsi="Times New Roman"/>
          <w:i/>
          <w:sz w:val="24"/>
        </w:rPr>
        <w:t>s</w:t>
      </w:r>
      <w:r w:rsidR="00CC5D7C" w:rsidRPr="004716D9">
        <w:rPr>
          <w:rFonts w:ascii="Times New Roman" w:hAnsi="Times New Roman"/>
          <w:i/>
          <w:sz w:val="24"/>
        </w:rPr>
        <w:t xml:space="preserve"> </w:t>
      </w:r>
      <w:r w:rsidR="00CC5D7C" w:rsidRPr="004716D9">
        <w:rPr>
          <w:rFonts w:ascii="Times New Roman" w:hAnsi="Times New Roman" w:cs="Times New Roman"/>
          <w:i/>
          <w:sz w:val="24"/>
          <w:szCs w:val="24"/>
        </w:rPr>
        <w:t xml:space="preserve">become </w:t>
      </w:r>
      <w:r w:rsidR="00FA2E74" w:rsidRPr="004716D9">
        <w:rPr>
          <w:rFonts w:ascii="Times New Roman" w:hAnsi="Times New Roman" w:cs="Times New Roman"/>
          <w:i/>
          <w:sz w:val="24"/>
          <w:szCs w:val="24"/>
        </w:rPr>
        <w:t>greater,</w:t>
      </w:r>
      <w:r w:rsidR="00CC5D7C" w:rsidRPr="004716D9">
        <w:rPr>
          <w:rFonts w:ascii="Times New Roman" w:hAnsi="Times New Roman" w:cs="Times New Roman"/>
          <w:i/>
          <w:sz w:val="24"/>
          <w:szCs w:val="24"/>
        </w:rPr>
        <w:t xml:space="preserve"> but </w:t>
      </w:r>
      <w:r w:rsidR="00E406D3" w:rsidRPr="004716D9">
        <w:rPr>
          <w:rFonts w:ascii="Times New Roman" w:hAnsi="Times New Roman" w:cs="Times New Roman"/>
          <w:i/>
          <w:sz w:val="24"/>
          <w:szCs w:val="24"/>
        </w:rPr>
        <w:t>i</w:t>
      </w:r>
      <w:r w:rsidR="00CC5D7C" w:rsidRPr="004716D9">
        <w:rPr>
          <w:rFonts w:ascii="Times New Roman" w:hAnsi="Times New Roman" w:cs="Times New Roman"/>
          <w:i/>
          <w:sz w:val="24"/>
          <w:szCs w:val="24"/>
        </w:rPr>
        <w:t xml:space="preserve">t depends on whether we can afford that or not. If we </w:t>
      </w:r>
      <w:proofErr w:type="gramStart"/>
      <w:r w:rsidR="00CC5D7C" w:rsidRPr="004716D9">
        <w:rPr>
          <w:rFonts w:ascii="Times New Roman" w:hAnsi="Times New Roman" w:cs="Times New Roman"/>
          <w:i/>
          <w:sz w:val="24"/>
          <w:szCs w:val="24"/>
        </w:rPr>
        <w:t>afford</w:t>
      </w:r>
      <w:proofErr w:type="gramEnd"/>
      <w:r w:rsidR="00CC5D7C" w:rsidRPr="004716D9">
        <w:rPr>
          <w:rFonts w:ascii="Times New Roman" w:hAnsi="Times New Roman" w:cs="Times New Roman"/>
          <w:i/>
          <w:sz w:val="24"/>
          <w:szCs w:val="24"/>
        </w:rPr>
        <w:t xml:space="preserve"> we can provide, if not, we can’t do anything</w:t>
      </w:r>
      <w:r w:rsidR="00C15F2C" w:rsidRPr="004716D9">
        <w:rPr>
          <w:rFonts w:ascii="Times New Roman" w:hAnsi="Times New Roman" w:cs="Times New Roman"/>
          <w:i/>
          <w:sz w:val="24"/>
          <w:szCs w:val="24"/>
        </w:rPr>
        <w:t>.</w:t>
      </w:r>
      <w:r w:rsidRPr="004716D9">
        <w:rPr>
          <w:rFonts w:ascii="Times New Roman" w:hAnsi="Times New Roman" w:cs="Times New Roman"/>
          <w:i/>
          <w:sz w:val="24"/>
          <w:szCs w:val="24"/>
        </w:rPr>
        <w:t>”</w:t>
      </w:r>
      <w:r w:rsidR="00CC5D7C" w:rsidRPr="004716D9">
        <w:rPr>
          <w:rFonts w:ascii="Times New Roman" w:hAnsi="Times New Roman" w:cs="Times New Roman"/>
          <w:sz w:val="24"/>
          <w:szCs w:val="24"/>
        </w:rPr>
        <w:t xml:space="preserve"> </w:t>
      </w:r>
      <w:r w:rsidR="00CC5D7C" w:rsidRPr="004716D9">
        <w:rPr>
          <w:rFonts w:ascii="Times New Roman" w:hAnsi="Times New Roman" w:cs="Times New Roman"/>
          <w:i/>
          <w:sz w:val="24"/>
          <w:szCs w:val="24"/>
        </w:rPr>
        <w:t xml:space="preserve">(Mother, FGD 3) </w:t>
      </w:r>
    </w:p>
    <w:p w14:paraId="4884E663" w14:textId="77777777" w:rsidR="00CC5D7C" w:rsidRPr="004716D9" w:rsidRDefault="00CC5D7C" w:rsidP="00CC5D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ascii="Times New Roman" w:hAnsi="Times New Roman" w:cs="Times New Roman"/>
          <w:i/>
          <w:sz w:val="24"/>
          <w:szCs w:val="24"/>
        </w:rPr>
      </w:pPr>
    </w:p>
    <w:p w14:paraId="2D87508A" w14:textId="77777777" w:rsidR="00CC5D7C" w:rsidRPr="004716D9" w:rsidRDefault="00CC5D7C" w:rsidP="00CC5D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ascii="Times New Roman" w:hAnsi="Times New Roman" w:cs="Times New Roman"/>
          <w:sz w:val="24"/>
          <w:szCs w:val="24"/>
        </w:rPr>
      </w:pPr>
      <w:r w:rsidRPr="004716D9">
        <w:rPr>
          <w:rFonts w:ascii="Times New Roman" w:hAnsi="Times New Roman" w:cs="Times New Roman"/>
          <w:sz w:val="24"/>
          <w:szCs w:val="24"/>
        </w:rPr>
        <w:t xml:space="preserve">The mothers told a story of financial struggle, where they were, in some cases, unable to afford the very basics such as water for their families: </w:t>
      </w:r>
    </w:p>
    <w:p w14:paraId="3B29792D" w14:textId="77777777" w:rsidR="00CC5D7C" w:rsidRPr="004716D9" w:rsidRDefault="00CC5D7C" w:rsidP="00CC5D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ascii="Times New Roman" w:hAnsi="Times New Roman" w:cs="Times New Roman"/>
          <w:sz w:val="24"/>
          <w:szCs w:val="24"/>
        </w:rPr>
      </w:pPr>
    </w:p>
    <w:p w14:paraId="411A9248" w14:textId="345DB70A" w:rsidR="00CC5D7C" w:rsidRPr="004716D9" w:rsidRDefault="00B23A39" w:rsidP="00CC5D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ascii="Times New Roman" w:hAnsi="Times New Roman" w:cs="Times New Roman"/>
          <w:i/>
          <w:sz w:val="24"/>
          <w:szCs w:val="24"/>
        </w:rPr>
      </w:pPr>
      <w:r w:rsidRPr="004716D9">
        <w:rPr>
          <w:rFonts w:ascii="Times New Roman" w:hAnsi="Times New Roman" w:cs="Times New Roman"/>
          <w:i/>
          <w:sz w:val="24"/>
          <w:szCs w:val="24"/>
        </w:rPr>
        <w:t>“</w:t>
      </w:r>
      <w:r w:rsidR="00CC5D7C" w:rsidRPr="004716D9">
        <w:rPr>
          <w:rFonts w:ascii="Times New Roman" w:hAnsi="Times New Roman" w:cs="Times New Roman"/>
          <w:i/>
          <w:sz w:val="24"/>
          <w:szCs w:val="24"/>
        </w:rPr>
        <w:t>If you can afford it, you will be motivated to prepare different foods. Sometimes we can’t even afford to buy a single jerrican of water</w:t>
      </w:r>
      <w:r w:rsidR="00C15F2C" w:rsidRPr="004716D9">
        <w:rPr>
          <w:rFonts w:ascii="Times New Roman" w:hAnsi="Times New Roman" w:cs="Times New Roman"/>
          <w:i/>
          <w:sz w:val="24"/>
          <w:szCs w:val="24"/>
        </w:rPr>
        <w:t>.</w:t>
      </w:r>
      <w:r w:rsidRPr="004716D9">
        <w:rPr>
          <w:rFonts w:ascii="Times New Roman" w:hAnsi="Times New Roman" w:cs="Times New Roman"/>
          <w:i/>
          <w:sz w:val="24"/>
          <w:szCs w:val="24"/>
        </w:rPr>
        <w:t>”</w:t>
      </w:r>
      <w:r w:rsidR="00CC5D7C" w:rsidRPr="004716D9">
        <w:rPr>
          <w:rFonts w:ascii="Times New Roman" w:hAnsi="Times New Roman" w:cs="Times New Roman"/>
          <w:i/>
          <w:sz w:val="24"/>
          <w:szCs w:val="24"/>
        </w:rPr>
        <w:t xml:space="preserve"> (Mother, FGD 7) </w:t>
      </w:r>
    </w:p>
    <w:p w14:paraId="336AB351" w14:textId="77777777" w:rsidR="00CC5D7C" w:rsidRPr="004716D9" w:rsidRDefault="00CC5D7C" w:rsidP="00CC5D7C">
      <w:pPr>
        <w:widowControl w:val="0"/>
        <w:autoSpaceDE w:val="0"/>
        <w:autoSpaceDN w:val="0"/>
        <w:adjustRightInd w:val="0"/>
        <w:spacing w:after="0" w:line="360" w:lineRule="auto"/>
        <w:rPr>
          <w:rFonts w:ascii="Segoe UI" w:hAnsi="Segoe UI" w:cs="Segoe UI"/>
          <w:sz w:val="20"/>
          <w:szCs w:val="20"/>
        </w:rPr>
      </w:pPr>
    </w:p>
    <w:p w14:paraId="1F6DF821" w14:textId="33C48E27" w:rsidR="00CC5D7C" w:rsidRPr="004716D9" w:rsidRDefault="00CC5D7C" w:rsidP="00CC5D7C">
      <w:pPr>
        <w:widowControl w:val="0"/>
        <w:autoSpaceDE w:val="0"/>
        <w:autoSpaceDN w:val="0"/>
        <w:adjustRightInd w:val="0"/>
        <w:spacing w:after="0" w:line="360" w:lineRule="auto"/>
        <w:rPr>
          <w:rFonts w:ascii="Times New Roman" w:hAnsi="Times New Roman" w:cs="Times New Roman"/>
          <w:sz w:val="24"/>
          <w:szCs w:val="24"/>
        </w:rPr>
      </w:pPr>
      <w:r w:rsidRPr="004716D9">
        <w:rPr>
          <w:rFonts w:ascii="Times New Roman" w:hAnsi="Times New Roman" w:cs="Times New Roman"/>
          <w:sz w:val="24"/>
          <w:szCs w:val="24"/>
        </w:rPr>
        <w:t xml:space="preserve">The adolescents echoed this </w:t>
      </w:r>
      <w:r w:rsidRPr="004716D9">
        <w:rPr>
          <w:rFonts w:ascii="Times New Roman" w:hAnsi="Times New Roman"/>
          <w:sz w:val="24"/>
        </w:rPr>
        <w:t>story</w:t>
      </w:r>
      <w:r w:rsidRPr="004716D9">
        <w:rPr>
          <w:rFonts w:ascii="Times New Roman" w:hAnsi="Times New Roman" w:cs="Times New Roman"/>
          <w:sz w:val="24"/>
          <w:szCs w:val="24"/>
        </w:rPr>
        <w:t xml:space="preserve">. To be able to purchase foods outside of the family home, they had to work for the money: </w:t>
      </w:r>
    </w:p>
    <w:p w14:paraId="4DEDD8DE" w14:textId="77777777" w:rsidR="00C15F2C" w:rsidRPr="004716D9" w:rsidRDefault="00C15F2C" w:rsidP="00CC5D7C">
      <w:pPr>
        <w:widowControl w:val="0"/>
        <w:autoSpaceDE w:val="0"/>
        <w:autoSpaceDN w:val="0"/>
        <w:adjustRightInd w:val="0"/>
        <w:spacing w:after="0" w:line="240" w:lineRule="auto"/>
        <w:rPr>
          <w:rFonts w:ascii="Times New Roman" w:hAnsi="Times New Roman" w:cs="Times New Roman"/>
          <w:sz w:val="24"/>
          <w:szCs w:val="24"/>
        </w:rPr>
      </w:pPr>
    </w:p>
    <w:p w14:paraId="768917F9" w14:textId="299415A4" w:rsidR="00CC5D7C" w:rsidRPr="004716D9" w:rsidRDefault="00A55240" w:rsidP="00CC5D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ascii="Times New Roman" w:hAnsi="Times New Roman" w:cs="Times New Roman"/>
          <w:i/>
          <w:sz w:val="24"/>
          <w:szCs w:val="24"/>
        </w:rPr>
      </w:pPr>
      <w:r w:rsidRPr="004716D9">
        <w:rPr>
          <w:rFonts w:ascii="Times New Roman" w:hAnsi="Times New Roman" w:cs="Times New Roman"/>
          <w:i/>
          <w:sz w:val="24"/>
          <w:szCs w:val="24"/>
        </w:rPr>
        <w:t>“</w:t>
      </w:r>
      <w:r w:rsidR="00CC5D7C" w:rsidRPr="004716D9">
        <w:rPr>
          <w:rFonts w:ascii="Times New Roman" w:hAnsi="Times New Roman" w:cs="Times New Roman"/>
          <w:i/>
          <w:sz w:val="24"/>
          <w:szCs w:val="24"/>
        </w:rPr>
        <w:t>I might want to eat meat but I might not afford it. So our economy de</w:t>
      </w:r>
      <w:r w:rsidR="008E6937" w:rsidRPr="004716D9">
        <w:rPr>
          <w:rFonts w:ascii="Times New Roman" w:hAnsi="Times New Roman" w:cs="Times New Roman"/>
          <w:i/>
          <w:sz w:val="24"/>
          <w:szCs w:val="24"/>
        </w:rPr>
        <w:t>cides…</w:t>
      </w:r>
      <w:r w:rsidR="00CC5D7C" w:rsidRPr="004716D9">
        <w:rPr>
          <w:rFonts w:ascii="Times New Roman" w:hAnsi="Times New Roman" w:cs="Times New Roman"/>
          <w:i/>
          <w:sz w:val="24"/>
          <w:szCs w:val="24"/>
        </w:rPr>
        <w:t>Rather I have to work hard to get money</w:t>
      </w:r>
      <w:r w:rsidR="00C15F2C" w:rsidRPr="004716D9">
        <w:rPr>
          <w:rFonts w:ascii="Times New Roman" w:hAnsi="Times New Roman" w:cs="Times New Roman"/>
          <w:i/>
          <w:sz w:val="24"/>
          <w:szCs w:val="24"/>
        </w:rPr>
        <w:t>.</w:t>
      </w:r>
      <w:r w:rsidRPr="004716D9">
        <w:rPr>
          <w:rFonts w:ascii="Times New Roman" w:hAnsi="Times New Roman" w:cs="Times New Roman"/>
          <w:i/>
          <w:sz w:val="24"/>
          <w:szCs w:val="24"/>
        </w:rPr>
        <w:t>”</w:t>
      </w:r>
      <w:r w:rsidR="00CC5D7C" w:rsidRPr="004716D9">
        <w:rPr>
          <w:rFonts w:ascii="Times New Roman" w:hAnsi="Times New Roman" w:cs="Times New Roman"/>
          <w:i/>
          <w:sz w:val="24"/>
          <w:szCs w:val="24"/>
        </w:rPr>
        <w:t>(Older Girl, FGD 3)</w:t>
      </w:r>
    </w:p>
    <w:p w14:paraId="0469B016" w14:textId="77777777" w:rsidR="00CC5D7C" w:rsidRPr="004716D9" w:rsidRDefault="00CC5D7C" w:rsidP="00CC5D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ascii="Times New Roman" w:hAnsi="Times New Roman" w:cs="Times New Roman"/>
          <w:i/>
          <w:sz w:val="24"/>
          <w:szCs w:val="24"/>
        </w:rPr>
      </w:pPr>
    </w:p>
    <w:p w14:paraId="6594DC96" w14:textId="2D66DFBE" w:rsidR="00CC5D7C" w:rsidRPr="004716D9" w:rsidRDefault="00CC5D7C" w:rsidP="00CC5D7C">
      <w:pPr>
        <w:pStyle w:val="CodebookTitle"/>
        <w:spacing w:line="360" w:lineRule="auto"/>
        <w:jc w:val="both"/>
        <w:rPr>
          <w:rFonts w:ascii="Times New Roman" w:hAnsi="Times New Roman" w:cs="Times New Roman"/>
          <w:color w:val="auto"/>
          <w:sz w:val="24"/>
          <w:szCs w:val="24"/>
          <w:u w:val="single"/>
        </w:rPr>
      </w:pPr>
      <w:r w:rsidRPr="004716D9">
        <w:rPr>
          <w:rFonts w:ascii="Times New Roman" w:hAnsi="Times New Roman" w:cs="Times New Roman"/>
          <w:color w:val="auto"/>
          <w:sz w:val="24"/>
          <w:szCs w:val="24"/>
          <w:u w:val="single"/>
        </w:rPr>
        <w:t xml:space="preserve">How can I </w:t>
      </w:r>
      <w:r w:rsidR="00DA12C9" w:rsidRPr="004716D9">
        <w:rPr>
          <w:rFonts w:ascii="Times New Roman" w:hAnsi="Times New Roman" w:cs="Times New Roman"/>
          <w:color w:val="auto"/>
          <w:sz w:val="24"/>
          <w:szCs w:val="24"/>
          <w:u w:val="single"/>
        </w:rPr>
        <w:t>let</w:t>
      </w:r>
      <w:r w:rsidRPr="004716D9">
        <w:rPr>
          <w:rFonts w:ascii="Times New Roman" w:hAnsi="Times New Roman" w:cs="Times New Roman"/>
          <w:color w:val="auto"/>
          <w:sz w:val="24"/>
          <w:szCs w:val="24"/>
          <w:u w:val="single"/>
        </w:rPr>
        <w:t xml:space="preserve"> my daughter play </w:t>
      </w:r>
      <w:r w:rsidR="00DA12C9" w:rsidRPr="004716D9">
        <w:rPr>
          <w:rFonts w:ascii="Times New Roman" w:hAnsi="Times New Roman"/>
          <w:color w:val="auto"/>
          <w:sz w:val="24"/>
          <w:u w:val="single"/>
        </w:rPr>
        <w:t xml:space="preserve">outside </w:t>
      </w:r>
      <w:r w:rsidRPr="004716D9">
        <w:rPr>
          <w:rFonts w:ascii="Times New Roman" w:hAnsi="Times New Roman" w:cs="Times New Roman"/>
          <w:color w:val="auto"/>
          <w:sz w:val="24"/>
          <w:szCs w:val="24"/>
          <w:u w:val="single"/>
        </w:rPr>
        <w:t xml:space="preserve">with strangers? </w:t>
      </w:r>
    </w:p>
    <w:p w14:paraId="1ADF40DC" w14:textId="5822A9AF" w:rsidR="00CC5D7C" w:rsidRPr="004716D9" w:rsidRDefault="00CC5D7C" w:rsidP="00CC5D7C">
      <w:pPr>
        <w:spacing w:before="240" w:after="0" w:line="360" w:lineRule="auto"/>
        <w:jc w:val="both"/>
        <w:rPr>
          <w:rFonts w:ascii="Times New Roman" w:hAnsi="Times New Roman" w:cs="Times New Roman"/>
          <w:sz w:val="24"/>
          <w:szCs w:val="24"/>
        </w:rPr>
      </w:pPr>
      <w:r w:rsidRPr="004716D9">
        <w:rPr>
          <w:rFonts w:ascii="Times New Roman" w:hAnsi="Times New Roman" w:cs="Times New Roman"/>
          <w:sz w:val="24"/>
          <w:szCs w:val="24"/>
        </w:rPr>
        <w:t>Physical activity opportunities were heavily influenced by gender. Girls’ physical activity was primarily domestic work whereas boys had the opportunity to participate in outdoor games. Younger boys ran and played football while older boys joined centres for physical fitness</w:t>
      </w:r>
      <w:r w:rsidR="00DA12C9" w:rsidRPr="004716D9">
        <w:rPr>
          <w:rFonts w:ascii="Times New Roman" w:hAnsi="Times New Roman" w:cs="Times New Roman"/>
          <w:sz w:val="24"/>
          <w:szCs w:val="24"/>
        </w:rPr>
        <w:t xml:space="preserve"> </w:t>
      </w:r>
      <w:r w:rsidR="00DA12C9" w:rsidRPr="004716D9">
        <w:rPr>
          <w:rFonts w:ascii="Times New Roman" w:hAnsi="Times New Roman"/>
          <w:sz w:val="24"/>
        </w:rPr>
        <w:t>and</w:t>
      </w:r>
      <w:r w:rsidRPr="004716D9">
        <w:rPr>
          <w:rFonts w:ascii="Times New Roman" w:hAnsi="Times New Roman"/>
          <w:sz w:val="24"/>
        </w:rPr>
        <w:t xml:space="preserve"> </w:t>
      </w:r>
      <w:r w:rsidRPr="004716D9">
        <w:rPr>
          <w:rFonts w:ascii="Times New Roman" w:hAnsi="Times New Roman" w:cs="Times New Roman"/>
          <w:sz w:val="24"/>
          <w:szCs w:val="24"/>
        </w:rPr>
        <w:t xml:space="preserve">played in structured sport zones and clubs. The </w:t>
      </w:r>
      <w:r w:rsidR="00DA12C9" w:rsidRPr="004716D9">
        <w:rPr>
          <w:rFonts w:ascii="Times New Roman" w:hAnsi="Times New Roman"/>
          <w:sz w:val="24"/>
        </w:rPr>
        <w:t xml:space="preserve">gaining of physical strength, maintaining good physical, mental and psychological health/wellbeing and socialising with peers were </w:t>
      </w:r>
      <w:r w:rsidRPr="004716D9">
        <w:rPr>
          <w:rFonts w:ascii="Times New Roman" w:hAnsi="Times New Roman" w:cs="Times New Roman"/>
          <w:sz w:val="24"/>
          <w:szCs w:val="24"/>
        </w:rPr>
        <w:t xml:space="preserve">described </w:t>
      </w:r>
      <w:r w:rsidR="00DA12C9" w:rsidRPr="004716D9">
        <w:rPr>
          <w:rFonts w:ascii="Times New Roman" w:hAnsi="Times New Roman"/>
          <w:sz w:val="24"/>
        </w:rPr>
        <w:t xml:space="preserve">by the boys as </w:t>
      </w:r>
      <w:r w:rsidRPr="004716D9">
        <w:rPr>
          <w:rFonts w:ascii="Times New Roman" w:hAnsi="Times New Roman" w:cs="Times New Roman"/>
          <w:sz w:val="24"/>
          <w:szCs w:val="24"/>
        </w:rPr>
        <w:t xml:space="preserve">their </w:t>
      </w:r>
      <w:r w:rsidR="00DA12C9" w:rsidRPr="004716D9">
        <w:rPr>
          <w:rFonts w:ascii="Times New Roman" w:hAnsi="Times New Roman"/>
          <w:sz w:val="24"/>
        </w:rPr>
        <w:t xml:space="preserve">main </w:t>
      </w:r>
      <w:r w:rsidRPr="004716D9">
        <w:rPr>
          <w:rFonts w:ascii="Times New Roman" w:hAnsi="Times New Roman" w:cs="Times New Roman"/>
          <w:sz w:val="24"/>
          <w:szCs w:val="24"/>
        </w:rPr>
        <w:t>motivation</w:t>
      </w:r>
      <w:r w:rsidR="00DA12C9" w:rsidRPr="004716D9">
        <w:rPr>
          <w:rFonts w:ascii="Times New Roman" w:hAnsi="Times New Roman"/>
          <w:sz w:val="24"/>
        </w:rPr>
        <w:t>s</w:t>
      </w:r>
      <w:r w:rsidRPr="004716D9">
        <w:rPr>
          <w:rFonts w:ascii="Times New Roman" w:hAnsi="Times New Roman"/>
          <w:sz w:val="24"/>
        </w:rPr>
        <w:t xml:space="preserve"> </w:t>
      </w:r>
      <w:r w:rsidRPr="004716D9">
        <w:rPr>
          <w:rFonts w:ascii="Times New Roman" w:hAnsi="Times New Roman" w:cs="Times New Roman"/>
          <w:sz w:val="24"/>
          <w:szCs w:val="24"/>
        </w:rPr>
        <w:t>for engaging in physical activity</w:t>
      </w:r>
      <w:r w:rsidR="00DA12C9" w:rsidRPr="004716D9">
        <w:rPr>
          <w:rFonts w:ascii="Times New Roman" w:hAnsi="Times New Roman" w:cs="Times New Roman"/>
          <w:sz w:val="24"/>
          <w:szCs w:val="24"/>
        </w:rPr>
        <w:t xml:space="preserve">: </w:t>
      </w:r>
    </w:p>
    <w:p w14:paraId="462F38C8" w14:textId="5A74CB42" w:rsidR="009E6155" w:rsidRPr="004716D9" w:rsidRDefault="00397A84" w:rsidP="009E6155">
      <w:pPr>
        <w:spacing w:before="240" w:after="0" w:line="360" w:lineRule="auto"/>
        <w:jc w:val="both"/>
        <w:rPr>
          <w:rFonts w:ascii="Times New Roman" w:hAnsi="Times New Roman" w:cs="Times New Roman"/>
          <w:i/>
          <w:sz w:val="24"/>
          <w:szCs w:val="24"/>
        </w:rPr>
      </w:pPr>
      <w:r w:rsidRPr="004716D9">
        <w:rPr>
          <w:rFonts w:ascii="Times New Roman" w:hAnsi="Times New Roman" w:cs="Times New Roman"/>
          <w:i/>
          <w:sz w:val="24"/>
          <w:szCs w:val="24"/>
        </w:rPr>
        <w:t>“</w:t>
      </w:r>
      <w:r w:rsidR="00CC5D7C" w:rsidRPr="004716D9">
        <w:rPr>
          <w:rFonts w:ascii="Times New Roman" w:hAnsi="Times New Roman" w:cs="Times New Roman"/>
          <w:i/>
          <w:sz w:val="24"/>
          <w:szCs w:val="24"/>
        </w:rPr>
        <w:t>Those who do exercise will be well and strong. (Younger Boy, FGD 2)</w:t>
      </w:r>
      <w:r w:rsidR="00725828" w:rsidRPr="004716D9">
        <w:rPr>
          <w:rFonts w:ascii="Times New Roman" w:hAnsi="Times New Roman" w:cs="Times New Roman"/>
          <w:i/>
          <w:sz w:val="24"/>
          <w:szCs w:val="24"/>
        </w:rPr>
        <w:t xml:space="preserve">. </w:t>
      </w:r>
    </w:p>
    <w:p w14:paraId="5FF116AE" w14:textId="1E3E74C0" w:rsidR="00CC5D7C" w:rsidRPr="004716D9" w:rsidRDefault="00CC5D7C" w:rsidP="00CC5D7C">
      <w:pPr>
        <w:pStyle w:val="CodebookTitle"/>
        <w:spacing w:line="360" w:lineRule="auto"/>
        <w:jc w:val="both"/>
        <w:rPr>
          <w:rFonts w:ascii="Times New Roman" w:hAnsi="Times New Roman"/>
          <w:color w:val="auto"/>
          <w:sz w:val="24"/>
        </w:rPr>
      </w:pPr>
      <w:r w:rsidRPr="004716D9">
        <w:rPr>
          <w:rFonts w:ascii="Times New Roman" w:hAnsi="Times New Roman" w:cs="Times New Roman"/>
          <w:color w:val="auto"/>
          <w:sz w:val="24"/>
        </w:rPr>
        <w:t>In contrast, despite wanting to play and exercise, adolescent girls were often restricted in relation to physical activity opportun</w:t>
      </w:r>
      <w:r w:rsidR="009E6155" w:rsidRPr="004716D9">
        <w:rPr>
          <w:rFonts w:ascii="Times New Roman" w:hAnsi="Times New Roman" w:cs="Times New Roman"/>
          <w:color w:val="auto"/>
          <w:sz w:val="24"/>
        </w:rPr>
        <w:t xml:space="preserve">ities. </w:t>
      </w:r>
      <w:r w:rsidRPr="004716D9">
        <w:rPr>
          <w:rFonts w:ascii="Times New Roman" w:hAnsi="Times New Roman" w:cs="Times New Roman"/>
          <w:color w:val="auto"/>
          <w:sz w:val="24"/>
        </w:rPr>
        <w:t xml:space="preserve">They were often not permitted to leave the home, which </w:t>
      </w:r>
      <w:r w:rsidR="00BA159C" w:rsidRPr="004716D9">
        <w:rPr>
          <w:rFonts w:ascii="Times New Roman" w:hAnsi="Times New Roman"/>
          <w:color w:val="auto"/>
          <w:sz w:val="24"/>
        </w:rPr>
        <w:t xml:space="preserve">obviously </w:t>
      </w:r>
      <w:r w:rsidRPr="004716D9">
        <w:rPr>
          <w:rFonts w:ascii="Times New Roman" w:hAnsi="Times New Roman" w:cs="Times New Roman"/>
          <w:color w:val="auto"/>
          <w:sz w:val="24"/>
        </w:rPr>
        <w:t xml:space="preserve">inhibited </w:t>
      </w:r>
      <w:r w:rsidR="00BA159C" w:rsidRPr="004716D9">
        <w:rPr>
          <w:rFonts w:ascii="Times New Roman" w:hAnsi="Times New Roman"/>
          <w:color w:val="auto"/>
          <w:sz w:val="24"/>
        </w:rPr>
        <w:t xml:space="preserve">their </w:t>
      </w:r>
      <w:r w:rsidR="004133EB" w:rsidRPr="004716D9">
        <w:rPr>
          <w:rFonts w:ascii="Times New Roman" w:hAnsi="Times New Roman" w:cs="Times New Roman"/>
          <w:color w:val="auto"/>
          <w:sz w:val="24"/>
        </w:rPr>
        <w:t>use of outdoor spaces</w:t>
      </w:r>
      <w:r w:rsidR="004133EB" w:rsidRPr="004716D9">
        <w:rPr>
          <w:rFonts w:ascii="Times New Roman" w:hAnsi="Times New Roman"/>
          <w:color w:val="auto"/>
          <w:sz w:val="24"/>
        </w:rPr>
        <w:t xml:space="preserve">, and were aware of the contrast with boys’ experiences: </w:t>
      </w:r>
    </w:p>
    <w:p w14:paraId="3F0001AE" w14:textId="7A254D45" w:rsidR="00CC5D7C" w:rsidRPr="004716D9" w:rsidRDefault="00853984" w:rsidP="00CC5D7C">
      <w:pPr>
        <w:pStyle w:val="CodebookTitle"/>
        <w:spacing w:line="360" w:lineRule="auto"/>
        <w:jc w:val="both"/>
        <w:rPr>
          <w:rFonts w:ascii="Times New Roman" w:hAnsi="Times New Roman" w:cs="Times New Roman"/>
          <w:color w:val="auto"/>
          <w:sz w:val="24"/>
        </w:rPr>
      </w:pPr>
      <w:r w:rsidRPr="004716D9">
        <w:rPr>
          <w:rFonts w:ascii="Times New Roman" w:hAnsi="Times New Roman" w:cs="Times New Roman"/>
          <w:i/>
          <w:color w:val="auto"/>
          <w:sz w:val="24"/>
        </w:rPr>
        <w:t>“</w:t>
      </w:r>
      <w:r w:rsidR="00CC5D7C" w:rsidRPr="004716D9">
        <w:rPr>
          <w:rFonts w:ascii="Times New Roman" w:hAnsi="Times New Roman" w:cs="Times New Roman"/>
          <w:i/>
          <w:color w:val="auto"/>
          <w:sz w:val="24"/>
        </w:rPr>
        <w:t>We want to do physical activity in school and use sports facilities in our leisure time</w:t>
      </w:r>
      <w:r w:rsidR="00C15F2C" w:rsidRPr="004716D9">
        <w:rPr>
          <w:rFonts w:ascii="Times New Roman" w:hAnsi="Times New Roman" w:cs="Times New Roman"/>
          <w:i/>
          <w:color w:val="auto"/>
          <w:sz w:val="24"/>
        </w:rPr>
        <w:t>.</w:t>
      </w:r>
      <w:r w:rsidR="00910DA9" w:rsidRPr="004716D9">
        <w:rPr>
          <w:rFonts w:ascii="Times New Roman" w:hAnsi="Times New Roman" w:cs="Times New Roman"/>
          <w:i/>
          <w:color w:val="auto"/>
          <w:sz w:val="24"/>
        </w:rPr>
        <w:t xml:space="preserve"> H</w:t>
      </w:r>
      <w:r w:rsidR="00CC5D7C" w:rsidRPr="004716D9">
        <w:rPr>
          <w:rFonts w:ascii="Times New Roman" w:hAnsi="Times New Roman" w:cs="Times New Roman"/>
          <w:i/>
          <w:color w:val="auto"/>
          <w:sz w:val="24"/>
        </w:rPr>
        <w:t>owever our parents are very controlling and do not allow us to go outside of home for physical activity. So we don’t have the opportunity to be as physically active as our brothers</w:t>
      </w:r>
      <w:r w:rsidR="00C15F2C" w:rsidRPr="004716D9">
        <w:rPr>
          <w:rFonts w:ascii="Times New Roman" w:hAnsi="Times New Roman" w:cs="Times New Roman"/>
          <w:i/>
          <w:color w:val="auto"/>
          <w:sz w:val="24"/>
        </w:rPr>
        <w:t>.</w:t>
      </w:r>
      <w:r w:rsidRPr="004716D9">
        <w:rPr>
          <w:rFonts w:ascii="Times New Roman" w:hAnsi="Times New Roman" w:cs="Times New Roman"/>
          <w:i/>
          <w:color w:val="auto"/>
          <w:sz w:val="24"/>
        </w:rPr>
        <w:t>”</w:t>
      </w:r>
      <w:r w:rsidR="00CC5D7C" w:rsidRPr="004716D9">
        <w:rPr>
          <w:rFonts w:ascii="Times New Roman" w:hAnsi="Times New Roman" w:cs="Times New Roman"/>
          <w:color w:val="auto"/>
          <w:sz w:val="24"/>
        </w:rPr>
        <w:t xml:space="preserve"> (Older </w:t>
      </w:r>
      <w:r w:rsidR="009E6155" w:rsidRPr="004716D9">
        <w:rPr>
          <w:rFonts w:ascii="Times New Roman" w:hAnsi="Times New Roman" w:cs="Times New Roman"/>
          <w:color w:val="auto"/>
          <w:sz w:val="24"/>
        </w:rPr>
        <w:t>g</w:t>
      </w:r>
      <w:r w:rsidR="00CC5D7C" w:rsidRPr="004716D9">
        <w:rPr>
          <w:rFonts w:ascii="Times New Roman" w:hAnsi="Times New Roman" w:cs="Times New Roman"/>
          <w:color w:val="auto"/>
          <w:sz w:val="24"/>
        </w:rPr>
        <w:t xml:space="preserve">irl, FGD 1)  </w:t>
      </w:r>
    </w:p>
    <w:p w14:paraId="7E4D3C56" w14:textId="77777777" w:rsidR="00CC5D7C" w:rsidRPr="004716D9" w:rsidRDefault="00CC5D7C" w:rsidP="00CC5D7C">
      <w:pPr>
        <w:spacing w:before="240" w:after="0" w:line="360" w:lineRule="auto"/>
        <w:jc w:val="both"/>
        <w:rPr>
          <w:rFonts w:ascii="Times New Roman" w:hAnsi="Times New Roman" w:cs="Times New Roman"/>
          <w:sz w:val="24"/>
          <w:szCs w:val="24"/>
        </w:rPr>
      </w:pPr>
      <w:r w:rsidRPr="004716D9">
        <w:rPr>
          <w:rFonts w:ascii="Times New Roman" w:hAnsi="Times New Roman" w:cs="Times New Roman"/>
          <w:sz w:val="24"/>
          <w:szCs w:val="24"/>
        </w:rPr>
        <w:t xml:space="preserve">Parents were fearful of permitting their daughters to share overcrowded outdoor spaces with strangers. They were deeply worried about their daughters’ safety, articulating very clearly this </w:t>
      </w:r>
      <w:r w:rsidR="00D231F4" w:rsidRPr="004716D9">
        <w:rPr>
          <w:rFonts w:ascii="Times New Roman" w:hAnsi="Times New Roman" w:cs="Times New Roman"/>
          <w:sz w:val="24"/>
          <w:szCs w:val="24"/>
        </w:rPr>
        <w:t>w</w:t>
      </w:r>
      <w:r w:rsidRPr="004716D9">
        <w:rPr>
          <w:rFonts w:ascii="Times New Roman" w:hAnsi="Times New Roman" w:cs="Times New Roman"/>
          <w:sz w:val="24"/>
          <w:szCs w:val="24"/>
        </w:rPr>
        <w:t>as the main reason for restricting their outdoor physical activity opportunities:</w:t>
      </w:r>
    </w:p>
    <w:p w14:paraId="74109E0F" w14:textId="77777777" w:rsidR="00CC5D7C" w:rsidRPr="004716D9" w:rsidRDefault="00CC5D7C" w:rsidP="00CC5D7C">
      <w:pPr>
        <w:spacing w:before="240" w:after="0" w:line="360" w:lineRule="auto"/>
        <w:jc w:val="both"/>
        <w:rPr>
          <w:rFonts w:ascii="Times New Roman" w:hAnsi="Times New Roman" w:cs="Times New Roman"/>
          <w:sz w:val="24"/>
          <w:szCs w:val="24"/>
        </w:rPr>
      </w:pPr>
    </w:p>
    <w:p w14:paraId="3C8C982A" w14:textId="75DF9A99" w:rsidR="00CC5D7C" w:rsidRPr="004716D9" w:rsidRDefault="00C20B3C" w:rsidP="009E6155">
      <w:pPr>
        <w:pStyle w:val="CodebookTitle"/>
        <w:tabs>
          <w:tab w:val="left" w:pos="7740"/>
        </w:tabs>
        <w:spacing w:line="360" w:lineRule="auto"/>
        <w:jc w:val="both"/>
        <w:rPr>
          <w:rFonts w:ascii="Times New Roman" w:hAnsi="Times New Roman" w:cs="Times New Roman"/>
          <w:i/>
          <w:color w:val="auto"/>
          <w:sz w:val="24"/>
        </w:rPr>
      </w:pPr>
      <w:r w:rsidRPr="004716D9">
        <w:rPr>
          <w:rFonts w:ascii="Times New Roman" w:hAnsi="Times New Roman" w:cs="Times New Roman"/>
          <w:i/>
          <w:color w:val="auto"/>
          <w:sz w:val="24"/>
        </w:rPr>
        <w:lastRenderedPageBreak/>
        <w:t>“</w:t>
      </w:r>
      <w:r w:rsidR="00CC5D7C" w:rsidRPr="004716D9">
        <w:rPr>
          <w:rFonts w:ascii="Times New Roman" w:hAnsi="Times New Roman" w:cs="Times New Roman"/>
          <w:i/>
          <w:color w:val="auto"/>
          <w:sz w:val="24"/>
        </w:rPr>
        <w:t>How can I send out my daughter to the field for the sake of exercise while there are mixtures of different people with good and bad character at the field who may take advantage of girl adolescents?… We see and fear that our daughters will be sexually exploited, abused or easily influenced with wrong information</w:t>
      </w:r>
      <w:r w:rsidR="008F4660" w:rsidRPr="004716D9">
        <w:rPr>
          <w:rFonts w:ascii="Times New Roman" w:hAnsi="Times New Roman" w:cs="Times New Roman"/>
          <w:i/>
          <w:color w:val="auto"/>
          <w:sz w:val="24"/>
        </w:rPr>
        <w:t>.</w:t>
      </w:r>
      <w:r w:rsidR="00CC5D7C" w:rsidRPr="004716D9">
        <w:rPr>
          <w:rFonts w:ascii="Times New Roman" w:hAnsi="Times New Roman" w:cs="Times New Roman"/>
          <w:i/>
          <w:color w:val="auto"/>
          <w:sz w:val="24"/>
        </w:rPr>
        <w:t>… So unless there is a separate and safe place for girls, it remains difficult to send our daughter outside for exercise although we believe that the exercise is important</w:t>
      </w:r>
      <w:r w:rsidR="008F4660" w:rsidRPr="004716D9">
        <w:rPr>
          <w:rFonts w:ascii="Times New Roman" w:hAnsi="Times New Roman" w:cs="Times New Roman"/>
          <w:i/>
          <w:color w:val="auto"/>
          <w:sz w:val="24"/>
        </w:rPr>
        <w:t>.</w:t>
      </w:r>
      <w:r w:rsidRPr="004716D9">
        <w:rPr>
          <w:rFonts w:ascii="Times New Roman" w:hAnsi="Times New Roman" w:cs="Times New Roman"/>
          <w:i/>
          <w:color w:val="auto"/>
          <w:sz w:val="24"/>
        </w:rPr>
        <w:t>”</w:t>
      </w:r>
      <w:r w:rsidR="00397A84" w:rsidRPr="004716D9">
        <w:rPr>
          <w:rFonts w:ascii="Times New Roman" w:hAnsi="Times New Roman" w:cs="Times New Roman"/>
          <w:i/>
          <w:color w:val="auto"/>
          <w:sz w:val="24"/>
        </w:rPr>
        <w:t>.</w:t>
      </w:r>
      <w:r w:rsidRPr="004716D9">
        <w:rPr>
          <w:rFonts w:ascii="Times New Roman" w:hAnsi="Times New Roman" w:cs="Times New Roman"/>
          <w:i/>
          <w:color w:val="auto"/>
          <w:sz w:val="24"/>
        </w:rPr>
        <w:t>”</w:t>
      </w:r>
      <w:r w:rsidR="00CC5D7C" w:rsidRPr="004716D9">
        <w:rPr>
          <w:rFonts w:ascii="Times New Roman" w:hAnsi="Times New Roman" w:cs="Times New Roman"/>
          <w:i/>
          <w:color w:val="auto"/>
          <w:sz w:val="24"/>
        </w:rPr>
        <w:t xml:space="preserve"> (Mother FGD 6) </w:t>
      </w:r>
    </w:p>
    <w:p w14:paraId="78B660B1" w14:textId="36D566E7" w:rsidR="00CC5D7C" w:rsidRPr="004716D9" w:rsidRDefault="00CC5D7C" w:rsidP="009E6155">
      <w:pPr>
        <w:pStyle w:val="CodebookTitle"/>
        <w:tabs>
          <w:tab w:val="left" w:pos="7740"/>
        </w:tabs>
        <w:spacing w:line="360" w:lineRule="auto"/>
        <w:jc w:val="both"/>
        <w:rPr>
          <w:rFonts w:ascii="Times New Roman" w:hAnsi="Times New Roman" w:cs="Times New Roman"/>
          <w:color w:val="auto"/>
          <w:sz w:val="24"/>
        </w:rPr>
      </w:pPr>
      <w:r w:rsidRPr="004716D9">
        <w:rPr>
          <w:rFonts w:ascii="Times New Roman" w:hAnsi="Times New Roman" w:cs="Times New Roman"/>
          <w:color w:val="auto"/>
          <w:sz w:val="24"/>
        </w:rPr>
        <w:t xml:space="preserve">Girls were therefore much more likely to report engaging in sedentary activities in their spare time, including sitting and watching movies and television programs, </w:t>
      </w:r>
      <w:r w:rsidR="005B4699" w:rsidRPr="004716D9">
        <w:rPr>
          <w:rFonts w:ascii="Times New Roman" w:hAnsi="Times New Roman"/>
          <w:color w:val="auto"/>
          <w:sz w:val="24"/>
        </w:rPr>
        <w:t xml:space="preserve">as well </w:t>
      </w:r>
      <w:r w:rsidR="005B4699" w:rsidRPr="004716D9">
        <w:rPr>
          <w:rFonts w:ascii="Times New Roman" w:hAnsi="Times New Roman" w:cs="Times New Roman"/>
          <w:color w:val="auto"/>
          <w:sz w:val="24"/>
        </w:rPr>
        <w:t>as</w:t>
      </w:r>
      <w:r w:rsidR="005B4699" w:rsidRPr="004716D9">
        <w:rPr>
          <w:rFonts w:ascii="Times New Roman" w:hAnsi="Times New Roman"/>
          <w:color w:val="auto"/>
          <w:sz w:val="24"/>
        </w:rPr>
        <w:t xml:space="preserve"> </w:t>
      </w:r>
      <w:r w:rsidRPr="004716D9">
        <w:rPr>
          <w:rFonts w:ascii="Times New Roman" w:hAnsi="Times New Roman" w:cs="Times New Roman"/>
          <w:color w:val="auto"/>
          <w:sz w:val="24"/>
        </w:rPr>
        <w:t xml:space="preserve">helping their mothers with domestic household activities. </w:t>
      </w:r>
    </w:p>
    <w:p w14:paraId="07A8538D" w14:textId="1B1C3A85" w:rsidR="00CC5D7C" w:rsidRPr="004716D9" w:rsidRDefault="00CC5D7C" w:rsidP="00CC5D7C">
      <w:pPr>
        <w:pStyle w:val="CodebookTitle"/>
        <w:spacing w:line="360" w:lineRule="auto"/>
        <w:jc w:val="both"/>
        <w:rPr>
          <w:rFonts w:ascii="Times New Roman" w:hAnsi="Times New Roman" w:cs="Times New Roman"/>
          <w:b/>
          <w:color w:val="auto"/>
          <w:sz w:val="24"/>
        </w:rPr>
      </w:pPr>
      <w:r w:rsidRPr="004716D9">
        <w:rPr>
          <w:rFonts w:ascii="Times New Roman" w:hAnsi="Times New Roman" w:cs="Times New Roman"/>
          <w:b/>
          <w:color w:val="auto"/>
          <w:sz w:val="24"/>
        </w:rPr>
        <w:t>Suggest</w:t>
      </w:r>
      <w:r w:rsidR="008F4660" w:rsidRPr="004716D9">
        <w:rPr>
          <w:rFonts w:ascii="Times New Roman" w:hAnsi="Times New Roman" w:cs="Times New Roman"/>
          <w:b/>
          <w:color w:val="auto"/>
          <w:sz w:val="24"/>
        </w:rPr>
        <w:t xml:space="preserve">ions </w:t>
      </w:r>
      <w:r w:rsidRPr="004716D9">
        <w:rPr>
          <w:rFonts w:ascii="Times New Roman" w:hAnsi="Times New Roman" w:cs="Times New Roman"/>
          <w:b/>
          <w:color w:val="auto"/>
          <w:sz w:val="24"/>
        </w:rPr>
        <w:t xml:space="preserve">to improve adolescent nutrition and </w:t>
      </w:r>
      <w:r w:rsidR="00C130A8" w:rsidRPr="004716D9">
        <w:rPr>
          <w:rFonts w:ascii="Times New Roman" w:hAnsi="Times New Roman"/>
          <w:b/>
          <w:color w:val="auto"/>
          <w:sz w:val="24"/>
        </w:rPr>
        <w:t xml:space="preserve">physical activity </w:t>
      </w:r>
    </w:p>
    <w:p w14:paraId="7C71D3EE" w14:textId="392EF4B3" w:rsidR="00B514C6" w:rsidRPr="004716D9" w:rsidRDefault="00B26852" w:rsidP="00CC5D7C">
      <w:pPr>
        <w:pStyle w:val="CodebookTitle"/>
        <w:spacing w:line="360" w:lineRule="auto"/>
        <w:jc w:val="both"/>
        <w:rPr>
          <w:rFonts w:ascii="Times New Roman" w:hAnsi="Times New Roman" w:cs="Times New Roman"/>
          <w:color w:val="auto"/>
          <w:sz w:val="24"/>
        </w:rPr>
      </w:pPr>
      <w:r w:rsidRPr="004716D9">
        <w:rPr>
          <w:rFonts w:ascii="Times New Roman" w:hAnsi="Times New Roman" w:cs="Times New Roman"/>
          <w:color w:val="auto"/>
          <w:sz w:val="24"/>
        </w:rPr>
        <w:t>Although the adolescents demonstrated good nutritional and health-based knowledge, w</w:t>
      </w:r>
      <w:r w:rsidR="00CC5D7C" w:rsidRPr="004716D9">
        <w:rPr>
          <w:rFonts w:ascii="Times New Roman" w:hAnsi="Times New Roman" w:cs="Times New Roman"/>
          <w:color w:val="auto"/>
          <w:sz w:val="24"/>
        </w:rPr>
        <w:t xml:space="preserve">hen asked what interventions could help to improve adolescent diet and physical activity, </w:t>
      </w:r>
      <w:r w:rsidR="005E5F56" w:rsidRPr="004716D9">
        <w:rPr>
          <w:rFonts w:ascii="Times New Roman" w:hAnsi="Times New Roman" w:cs="Times New Roman"/>
          <w:color w:val="auto"/>
          <w:sz w:val="24"/>
        </w:rPr>
        <w:t xml:space="preserve">they proposed </w:t>
      </w:r>
      <w:r w:rsidR="00CC5D7C" w:rsidRPr="004716D9">
        <w:rPr>
          <w:rFonts w:ascii="Times New Roman" w:hAnsi="Times New Roman" w:cs="Times New Roman"/>
          <w:color w:val="auto"/>
          <w:sz w:val="24"/>
        </w:rPr>
        <w:t>school-based</w:t>
      </w:r>
      <w:r w:rsidR="000D437D" w:rsidRPr="004716D9">
        <w:rPr>
          <w:rFonts w:ascii="Times New Roman" w:hAnsi="Times New Roman" w:cs="Times New Roman"/>
          <w:color w:val="auto"/>
          <w:sz w:val="24"/>
        </w:rPr>
        <w:t xml:space="preserve"> </w:t>
      </w:r>
      <w:r w:rsidR="000D437D" w:rsidRPr="004716D9">
        <w:rPr>
          <w:rFonts w:ascii="Times New Roman" w:hAnsi="Times New Roman"/>
          <w:color w:val="auto"/>
          <w:sz w:val="24"/>
        </w:rPr>
        <w:t>education</w:t>
      </w:r>
      <w:r w:rsidR="005618F4" w:rsidRPr="004716D9">
        <w:rPr>
          <w:rFonts w:ascii="Times New Roman" w:hAnsi="Times New Roman" w:cs="Times New Roman"/>
          <w:color w:val="auto"/>
          <w:sz w:val="24"/>
        </w:rPr>
        <w:t>,</w:t>
      </w:r>
      <w:r w:rsidR="00CC5D7C" w:rsidRPr="004716D9">
        <w:rPr>
          <w:rFonts w:ascii="Times New Roman" w:hAnsi="Times New Roman" w:cs="Times New Roman"/>
          <w:color w:val="auto"/>
          <w:sz w:val="24"/>
        </w:rPr>
        <w:t xml:space="preserve"> media</w:t>
      </w:r>
      <w:r w:rsidR="00E5421F" w:rsidRPr="004716D9">
        <w:rPr>
          <w:rFonts w:ascii="Times New Roman" w:hAnsi="Times New Roman" w:cs="Times New Roman"/>
          <w:color w:val="auto"/>
          <w:sz w:val="24"/>
        </w:rPr>
        <w:t xml:space="preserve"> </w:t>
      </w:r>
      <w:r w:rsidR="00E5421F" w:rsidRPr="004716D9">
        <w:rPr>
          <w:rFonts w:ascii="Times New Roman" w:hAnsi="Times New Roman"/>
          <w:color w:val="auto"/>
          <w:sz w:val="24"/>
        </w:rPr>
        <w:t>information campaigns</w:t>
      </w:r>
      <w:r w:rsidR="00CC5D7C" w:rsidRPr="004716D9">
        <w:rPr>
          <w:rFonts w:ascii="Times New Roman" w:hAnsi="Times New Roman" w:cs="Times New Roman"/>
          <w:color w:val="auto"/>
          <w:sz w:val="24"/>
        </w:rPr>
        <w:t>,</w:t>
      </w:r>
      <w:r w:rsidR="00CC5D7C" w:rsidRPr="004716D9">
        <w:rPr>
          <w:rFonts w:ascii="Times New Roman" w:hAnsi="Times New Roman"/>
          <w:color w:val="auto"/>
          <w:sz w:val="24"/>
        </w:rPr>
        <w:t xml:space="preserve"> </w:t>
      </w:r>
      <w:r w:rsidR="00CC5D7C" w:rsidRPr="004716D9">
        <w:rPr>
          <w:rFonts w:ascii="Times New Roman" w:hAnsi="Times New Roman" w:cs="Times New Roman"/>
          <w:color w:val="auto"/>
          <w:sz w:val="24"/>
        </w:rPr>
        <w:t>and home</w:t>
      </w:r>
      <w:r w:rsidR="00D231F4" w:rsidRPr="004716D9">
        <w:rPr>
          <w:rFonts w:ascii="Times New Roman" w:hAnsi="Times New Roman" w:cs="Times New Roman"/>
          <w:color w:val="auto"/>
          <w:sz w:val="24"/>
        </w:rPr>
        <w:t>-</w:t>
      </w:r>
      <w:r w:rsidR="00CC5D7C" w:rsidRPr="004716D9">
        <w:rPr>
          <w:rFonts w:ascii="Times New Roman" w:hAnsi="Times New Roman" w:cs="Times New Roman"/>
          <w:color w:val="auto"/>
          <w:sz w:val="24"/>
        </w:rPr>
        <w:t>based health information, communication and education</w:t>
      </w:r>
      <w:r w:rsidR="005E5F56" w:rsidRPr="004716D9">
        <w:rPr>
          <w:rFonts w:ascii="Times New Roman" w:hAnsi="Times New Roman" w:cs="Times New Roman"/>
          <w:color w:val="auto"/>
          <w:sz w:val="24"/>
        </w:rPr>
        <w:t xml:space="preserve">: </w:t>
      </w:r>
    </w:p>
    <w:p w14:paraId="1BEAC418" w14:textId="5903E01A" w:rsidR="00225006" w:rsidRPr="004716D9" w:rsidRDefault="00B514C6" w:rsidP="0022500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ascii="Times New Roman" w:hAnsi="Times New Roman"/>
          <w:i/>
          <w:sz w:val="24"/>
        </w:rPr>
      </w:pPr>
      <w:r w:rsidRPr="004716D9">
        <w:rPr>
          <w:rFonts w:ascii="Times New Roman" w:hAnsi="Times New Roman" w:cs="Times New Roman"/>
          <w:i/>
          <w:sz w:val="24"/>
          <w:szCs w:val="24"/>
        </w:rPr>
        <w:t>“</w:t>
      </w:r>
      <w:r w:rsidRPr="004716D9">
        <w:rPr>
          <w:rFonts w:ascii="Times New Roman" w:hAnsi="Times New Roman"/>
          <w:i/>
          <w:sz w:val="24"/>
        </w:rPr>
        <w:t>Advice should have to be given. Especially for street children, training materials should have to be given for them.” (Younger boy, FGD 2)</w:t>
      </w:r>
    </w:p>
    <w:p w14:paraId="38843612" w14:textId="77777777" w:rsidR="00225006" w:rsidRPr="004716D9" w:rsidRDefault="00225006" w:rsidP="00CC5D7C">
      <w:pPr>
        <w:pStyle w:val="CodebookTitle"/>
        <w:spacing w:line="360" w:lineRule="auto"/>
        <w:jc w:val="both"/>
        <w:rPr>
          <w:rFonts w:ascii="Times New Roman" w:hAnsi="Times New Roman"/>
          <w:color w:val="auto"/>
          <w:sz w:val="24"/>
        </w:rPr>
      </w:pPr>
    </w:p>
    <w:p w14:paraId="1C21B51A" w14:textId="1363C8B5" w:rsidR="00225006" w:rsidRPr="004716D9" w:rsidRDefault="00CC5D7C" w:rsidP="00CC5B6D">
      <w:pPr>
        <w:pStyle w:val="CodebookTitle"/>
        <w:spacing w:line="360" w:lineRule="auto"/>
        <w:jc w:val="both"/>
        <w:rPr>
          <w:rFonts w:ascii="Times New Roman" w:hAnsi="Times New Roman" w:cs="Times New Roman"/>
          <w:color w:val="auto"/>
          <w:sz w:val="24"/>
        </w:rPr>
      </w:pPr>
      <w:r w:rsidRPr="004716D9">
        <w:rPr>
          <w:rFonts w:ascii="Times New Roman" w:hAnsi="Times New Roman"/>
          <w:color w:val="auto"/>
          <w:sz w:val="24"/>
        </w:rPr>
        <w:t xml:space="preserve">Parents </w:t>
      </w:r>
      <w:r w:rsidR="006A6B19" w:rsidRPr="004716D9">
        <w:rPr>
          <w:rFonts w:ascii="Times New Roman" w:hAnsi="Times New Roman" w:cs="Times New Roman"/>
          <w:color w:val="auto"/>
          <w:sz w:val="24"/>
        </w:rPr>
        <w:t xml:space="preserve">on the other hand, </w:t>
      </w:r>
      <w:r w:rsidR="00B26852" w:rsidRPr="004716D9">
        <w:rPr>
          <w:rFonts w:ascii="Times New Roman" w:hAnsi="Times New Roman"/>
          <w:color w:val="auto"/>
          <w:sz w:val="24"/>
        </w:rPr>
        <w:t xml:space="preserve">seemed unaware of their adolescents’ nutrition knowledge, </w:t>
      </w:r>
      <w:r w:rsidRPr="004716D9">
        <w:rPr>
          <w:rFonts w:ascii="Times New Roman" w:hAnsi="Times New Roman" w:cs="Times New Roman"/>
          <w:color w:val="auto"/>
          <w:sz w:val="24"/>
        </w:rPr>
        <w:t>suggest</w:t>
      </w:r>
      <w:r w:rsidR="00B26852" w:rsidRPr="004716D9">
        <w:rPr>
          <w:rFonts w:ascii="Times New Roman" w:hAnsi="Times New Roman" w:cs="Times New Roman"/>
          <w:color w:val="auto"/>
          <w:sz w:val="24"/>
        </w:rPr>
        <w:t>ing</w:t>
      </w:r>
      <w:r w:rsidRPr="004716D9">
        <w:rPr>
          <w:rFonts w:ascii="Times New Roman" w:hAnsi="Times New Roman"/>
          <w:color w:val="auto"/>
          <w:sz w:val="24"/>
        </w:rPr>
        <w:t xml:space="preserve"> </w:t>
      </w:r>
      <w:r w:rsidRPr="004716D9">
        <w:rPr>
          <w:rFonts w:ascii="Times New Roman" w:hAnsi="Times New Roman" w:cs="Times New Roman"/>
          <w:color w:val="auto"/>
          <w:sz w:val="24"/>
        </w:rPr>
        <w:t xml:space="preserve">that health education and communication programs were needed to provide adolescents with the right information about nutrition to prevent them from consuming junk, fast and street food. Community-based interventions to change attitudes and perceptions were suggested </w:t>
      </w:r>
      <w:r w:rsidR="00D231F4" w:rsidRPr="004716D9">
        <w:rPr>
          <w:rFonts w:ascii="Times New Roman" w:hAnsi="Times New Roman" w:cs="Times New Roman"/>
          <w:color w:val="auto"/>
          <w:sz w:val="24"/>
        </w:rPr>
        <w:t xml:space="preserve">to </w:t>
      </w:r>
      <w:r w:rsidRPr="004716D9">
        <w:rPr>
          <w:rFonts w:ascii="Times New Roman" w:hAnsi="Times New Roman" w:cs="Times New Roman"/>
          <w:color w:val="auto"/>
          <w:sz w:val="24"/>
        </w:rPr>
        <w:t>improv</w:t>
      </w:r>
      <w:r w:rsidR="00D231F4" w:rsidRPr="004716D9">
        <w:rPr>
          <w:rFonts w:ascii="Times New Roman" w:hAnsi="Times New Roman" w:cs="Times New Roman"/>
          <w:color w:val="auto"/>
          <w:sz w:val="24"/>
        </w:rPr>
        <w:t>e</w:t>
      </w:r>
      <w:r w:rsidR="00D231F4" w:rsidRPr="004716D9">
        <w:rPr>
          <w:rFonts w:ascii="Times New Roman" w:hAnsi="Times New Roman"/>
          <w:color w:val="auto"/>
          <w:sz w:val="24"/>
        </w:rPr>
        <w:t xml:space="preserve"> opportunities </w:t>
      </w:r>
      <w:r w:rsidR="00D231F4" w:rsidRPr="004716D9">
        <w:rPr>
          <w:rFonts w:ascii="Times New Roman" w:hAnsi="Times New Roman" w:cs="Times New Roman"/>
          <w:color w:val="auto"/>
          <w:sz w:val="24"/>
        </w:rPr>
        <w:t>for</w:t>
      </w:r>
      <w:r w:rsidRPr="004716D9">
        <w:rPr>
          <w:rFonts w:ascii="Times New Roman" w:hAnsi="Times New Roman"/>
          <w:color w:val="auto"/>
          <w:sz w:val="24"/>
        </w:rPr>
        <w:t xml:space="preserve"> </w:t>
      </w:r>
      <w:r w:rsidRPr="004716D9">
        <w:rPr>
          <w:rFonts w:ascii="Times New Roman" w:hAnsi="Times New Roman" w:cs="Times New Roman"/>
          <w:color w:val="auto"/>
          <w:sz w:val="24"/>
        </w:rPr>
        <w:t>physical activity. Moreover</w:t>
      </w:r>
      <w:r w:rsidR="00D231F4" w:rsidRPr="004716D9">
        <w:rPr>
          <w:rFonts w:ascii="Times New Roman" w:hAnsi="Times New Roman" w:cs="Times New Roman"/>
          <w:color w:val="auto"/>
          <w:sz w:val="24"/>
        </w:rPr>
        <w:t>,</w:t>
      </w:r>
      <w:r w:rsidRPr="004716D9">
        <w:rPr>
          <w:rFonts w:ascii="Times New Roman" w:hAnsi="Times New Roman" w:cs="Times New Roman"/>
          <w:color w:val="auto"/>
          <w:sz w:val="24"/>
        </w:rPr>
        <w:t xml:space="preserve"> caregivers recommended the need for separate exercise areas for boys and girls, while older girl adolescents proposed health communication and information to change community attitudes towards physical activity or exercise. </w:t>
      </w:r>
      <w:r w:rsidRPr="004716D9">
        <w:rPr>
          <w:rFonts w:ascii="Times New Roman" w:hAnsi="Times New Roman" w:cs="Times New Roman"/>
          <w:color w:val="auto"/>
          <w:sz w:val="24"/>
          <w:szCs w:val="24"/>
        </w:rPr>
        <w:t>Adolescents also suggested that harnessing adolescents’ desire for good physical appearance would be effective in encouraging physical activity</w:t>
      </w:r>
      <w:r w:rsidR="00225006" w:rsidRPr="004716D9">
        <w:rPr>
          <w:rFonts w:ascii="Times New Roman" w:hAnsi="Times New Roman" w:cs="Times New Roman"/>
          <w:color w:val="auto"/>
          <w:sz w:val="24"/>
          <w:szCs w:val="24"/>
        </w:rPr>
        <w:t xml:space="preserve">: </w:t>
      </w:r>
    </w:p>
    <w:p w14:paraId="5E0D453D" w14:textId="32786458" w:rsidR="00E2278D" w:rsidRPr="004716D9" w:rsidRDefault="002B5500" w:rsidP="00CC5D7C">
      <w:pPr>
        <w:pStyle w:val="CodebookTitle"/>
        <w:spacing w:line="360" w:lineRule="auto"/>
        <w:jc w:val="both"/>
        <w:rPr>
          <w:rFonts w:ascii="Times New Roman" w:hAnsi="Times New Roman" w:cs="Times New Roman"/>
          <w:i/>
          <w:color w:val="auto"/>
          <w:sz w:val="24"/>
          <w:szCs w:val="24"/>
        </w:rPr>
      </w:pPr>
      <w:r w:rsidRPr="004716D9">
        <w:rPr>
          <w:rFonts w:ascii="Times New Roman" w:hAnsi="Times New Roman" w:cs="Times New Roman"/>
          <w:i/>
          <w:color w:val="auto"/>
          <w:sz w:val="24"/>
          <w:szCs w:val="24"/>
        </w:rPr>
        <w:t>Men mainly spent their tim</w:t>
      </w:r>
      <w:r w:rsidR="001805F4">
        <w:rPr>
          <w:rFonts w:ascii="Times New Roman" w:hAnsi="Times New Roman" w:cs="Times New Roman"/>
          <w:i/>
          <w:color w:val="auto"/>
          <w:sz w:val="24"/>
          <w:szCs w:val="24"/>
        </w:rPr>
        <w:t xml:space="preserve">e on exercise but the problem </w:t>
      </w:r>
      <w:r w:rsidR="001805F4" w:rsidRPr="0028698C">
        <w:rPr>
          <w:rFonts w:ascii="Times New Roman" w:hAnsi="Times New Roman" w:cs="Times New Roman"/>
          <w:i/>
          <w:color w:val="FF0000"/>
          <w:sz w:val="24"/>
          <w:szCs w:val="24"/>
        </w:rPr>
        <w:t>is</w:t>
      </w:r>
      <w:r w:rsidRPr="0028698C">
        <w:rPr>
          <w:rFonts w:ascii="Times New Roman" w:hAnsi="Times New Roman" w:cs="Times New Roman"/>
          <w:i/>
          <w:color w:val="FF0000"/>
          <w:sz w:val="24"/>
          <w:szCs w:val="24"/>
        </w:rPr>
        <w:t xml:space="preserve"> on </w:t>
      </w:r>
      <w:r w:rsidRPr="004716D9">
        <w:rPr>
          <w:rFonts w:ascii="Times New Roman" w:hAnsi="Times New Roman" w:cs="Times New Roman"/>
          <w:i/>
          <w:color w:val="auto"/>
          <w:sz w:val="24"/>
          <w:szCs w:val="24"/>
        </w:rPr>
        <w:t>girls, so you have to give advice on it by relating it with having good body posture.” (Older girl, FGD 3)</w:t>
      </w:r>
    </w:p>
    <w:p w14:paraId="00A1072F" w14:textId="77777777" w:rsidR="00E2278D" w:rsidRPr="004716D9" w:rsidRDefault="00E2278D" w:rsidP="00CC5D7C">
      <w:pPr>
        <w:pStyle w:val="CodebookTitle"/>
        <w:spacing w:line="360" w:lineRule="auto"/>
        <w:jc w:val="both"/>
        <w:rPr>
          <w:rFonts w:ascii="Times New Roman" w:hAnsi="Times New Roman" w:cs="Times New Roman"/>
          <w:b/>
          <w:i/>
          <w:color w:val="auto"/>
          <w:sz w:val="24"/>
          <w:szCs w:val="24"/>
        </w:rPr>
      </w:pPr>
    </w:p>
    <w:p w14:paraId="680D2195" w14:textId="77777777" w:rsidR="001119C4" w:rsidRPr="004716D9" w:rsidRDefault="001119C4" w:rsidP="00CC5D7C">
      <w:pPr>
        <w:pStyle w:val="CodebookTitle"/>
        <w:spacing w:line="360" w:lineRule="auto"/>
        <w:jc w:val="both"/>
        <w:rPr>
          <w:rFonts w:ascii="Times New Roman" w:hAnsi="Times New Roman" w:cs="Times New Roman"/>
          <w:color w:val="auto"/>
          <w:sz w:val="24"/>
          <w:szCs w:val="24"/>
        </w:rPr>
      </w:pPr>
    </w:p>
    <w:p w14:paraId="32BC911E" w14:textId="77777777" w:rsidR="001119C4" w:rsidRPr="004716D9" w:rsidRDefault="001119C4" w:rsidP="00CC5D7C">
      <w:pPr>
        <w:pStyle w:val="CodebookTitle"/>
        <w:spacing w:line="360" w:lineRule="auto"/>
        <w:jc w:val="both"/>
        <w:rPr>
          <w:rFonts w:ascii="Times New Roman" w:hAnsi="Times New Roman" w:cs="Times New Roman"/>
          <w:color w:val="auto"/>
          <w:sz w:val="24"/>
          <w:szCs w:val="24"/>
        </w:rPr>
      </w:pPr>
    </w:p>
    <w:p w14:paraId="1BF20B83" w14:textId="77777777" w:rsidR="001119C4" w:rsidRPr="004716D9" w:rsidRDefault="001119C4" w:rsidP="00CC5D7C">
      <w:pPr>
        <w:pStyle w:val="CodebookTitle"/>
        <w:spacing w:line="360" w:lineRule="auto"/>
        <w:jc w:val="both"/>
        <w:rPr>
          <w:rFonts w:ascii="Times New Roman" w:hAnsi="Times New Roman" w:cs="Times New Roman"/>
          <w:color w:val="auto"/>
          <w:sz w:val="24"/>
          <w:szCs w:val="24"/>
        </w:rPr>
      </w:pPr>
    </w:p>
    <w:p w14:paraId="0DB8440E" w14:textId="77777777" w:rsidR="00C70572" w:rsidRPr="004716D9" w:rsidRDefault="00C70572" w:rsidP="00CC5D7C">
      <w:pPr>
        <w:pStyle w:val="CodebookTitle"/>
        <w:spacing w:line="360" w:lineRule="auto"/>
        <w:jc w:val="both"/>
        <w:rPr>
          <w:rFonts w:ascii="Times New Roman" w:hAnsi="Times New Roman" w:cs="Times New Roman"/>
          <w:color w:val="auto"/>
          <w:sz w:val="24"/>
          <w:szCs w:val="24"/>
        </w:rPr>
      </w:pPr>
    </w:p>
    <w:p w14:paraId="30685E90" w14:textId="77777777" w:rsidR="00CC5D7C" w:rsidRPr="004716D9" w:rsidRDefault="00CC5D7C" w:rsidP="00CC5D7C">
      <w:pPr>
        <w:pStyle w:val="CodebookTitle"/>
        <w:spacing w:line="360" w:lineRule="auto"/>
        <w:jc w:val="both"/>
        <w:rPr>
          <w:rFonts w:ascii="Times New Roman" w:hAnsi="Times New Roman" w:cs="Times New Roman"/>
          <w:color w:val="auto"/>
          <w:sz w:val="24"/>
        </w:rPr>
      </w:pPr>
    </w:p>
    <w:p w14:paraId="01F034D4" w14:textId="77777777" w:rsidR="005E0FC2" w:rsidRPr="004716D9" w:rsidRDefault="005E0FC2">
      <w:pPr>
        <w:rPr>
          <w:rFonts w:ascii="Times New Roman" w:eastAsia="Times New Roman" w:hAnsi="Times New Roman" w:cs="Times New Roman"/>
          <w:b/>
          <w:sz w:val="28"/>
          <w:szCs w:val="24"/>
        </w:rPr>
      </w:pPr>
      <w:r w:rsidRPr="004716D9">
        <w:rPr>
          <w:rFonts w:ascii="Times New Roman" w:eastAsia="Times New Roman" w:hAnsi="Times New Roman" w:cs="Times New Roman"/>
          <w:b/>
          <w:sz w:val="28"/>
          <w:szCs w:val="24"/>
        </w:rPr>
        <w:br w:type="page"/>
      </w:r>
    </w:p>
    <w:p w14:paraId="2F00949A" w14:textId="5EF1EBCE" w:rsidR="00CC5D7C" w:rsidRPr="004716D9" w:rsidRDefault="00CC5D7C" w:rsidP="00CC5D7C">
      <w:pPr>
        <w:spacing w:line="360" w:lineRule="auto"/>
        <w:rPr>
          <w:rFonts w:ascii="Times New Roman" w:eastAsiaTheme="majorEastAsia" w:hAnsi="Times New Roman" w:cs="Times New Roman"/>
          <w:b/>
          <w:sz w:val="28"/>
          <w:szCs w:val="24"/>
          <w:u w:val="single"/>
          <w:lang w:val="en-AU" w:eastAsia="ja-JP"/>
        </w:rPr>
      </w:pPr>
      <w:r w:rsidRPr="004716D9">
        <w:rPr>
          <w:rFonts w:ascii="Times New Roman" w:eastAsia="Times New Roman" w:hAnsi="Times New Roman" w:cs="Times New Roman"/>
          <w:b/>
          <w:sz w:val="28"/>
          <w:szCs w:val="24"/>
        </w:rPr>
        <w:lastRenderedPageBreak/>
        <w:t>Discussion</w:t>
      </w:r>
    </w:p>
    <w:p w14:paraId="11893AA4" w14:textId="1429EAC5" w:rsidR="00D4088C" w:rsidRPr="004716D9" w:rsidRDefault="00CC5D7C" w:rsidP="00CC5D7C">
      <w:pPr>
        <w:spacing w:line="360" w:lineRule="auto"/>
        <w:jc w:val="both"/>
        <w:rPr>
          <w:rFonts w:ascii="Times New Roman" w:hAnsi="Times New Roman" w:cs="Times New Roman"/>
          <w:sz w:val="24"/>
          <w:szCs w:val="24"/>
        </w:rPr>
      </w:pPr>
      <w:r w:rsidRPr="004716D9">
        <w:rPr>
          <w:rFonts w:ascii="Times New Roman" w:eastAsia="Times New Roman" w:hAnsi="Times New Roman" w:cs="Times New Roman"/>
          <w:sz w:val="24"/>
          <w:szCs w:val="24"/>
        </w:rPr>
        <w:t>The aim of this qualitative study was to explore</w:t>
      </w:r>
      <w:r w:rsidR="00D231F4" w:rsidRPr="004716D9">
        <w:rPr>
          <w:rFonts w:ascii="Times New Roman" w:eastAsia="Times New Roman" w:hAnsi="Times New Roman" w:cs="Times New Roman"/>
          <w:sz w:val="24"/>
          <w:szCs w:val="24"/>
        </w:rPr>
        <w:t xml:space="preserve">, </w:t>
      </w:r>
      <w:r w:rsidR="00D231F4" w:rsidRPr="004716D9">
        <w:rPr>
          <w:rFonts w:ascii="Times New Roman" w:hAnsi="Times New Roman"/>
          <w:sz w:val="24"/>
        </w:rPr>
        <w:t xml:space="preserve">from the perspectives of adolescents and caregivers in </w:t>
      </w:r>
      <w:proofErr w:type="spellStart"/>
      <w:r w:rsidR="00D231F4" w:rsidRPr="004716D9">
        <w:rPr>
          <w:rFonts w:ascii="Times New Roman" w:hAnsi="Times New Roman"/>
          <w:sz w:val="24"/>
        </w:rPr>
        <w:t>Jimma</w:t>
      </w:r>
      <w:proofErr w:type="spellEnd"/>
      <w:r w:rsidR="00D231F4" w:rsidRPr="004716D9">
        <w:rPr>
          <w:rFonts w:ascii="Times New Roman" w:hAnsi="Times New Roman"/>
          <w:sz w:val="24"/>
        </w:rPr>
        <w:t>, Ethiopia,</w:t>
      </w:r>
      <w:r w:rsidRPr="004716D9">
        <w:rPr>
          <w:rFonts w:ascii="Times New Roman" w:hAnsi="Times New Roman"/>
          <w:sz w:val="24"/>
        </w:rPr>
        <w:t xml:space="preserve"> </w:t>
      </w:r>
      <w:r w:rsidRPr="004716D9">
        <w:rPr>
          <w:rFonts w:ascii="Times New Roman" w:eastAsia="Times New Roman" w:hAnsi="Times New Roman" w:cs="Times New Roman"/>
          <w:sz w:val="24"/>
          <w:szCs w:val="24"/>
        </w:rPr>
        <w:t xml:space="preserve">influences on adolescent diet and physical activity. </w:t>
      </w:r>
      <w:r w:rsidRPr="004716D9">
        <w:rPr>
          <w:rFonts w:ascii="Times New Roman" w:hAnsi="Times New Roman" w:cs="Times New Roman"/>
          <w:sz w:val="24"/>
          <w:szCs w:val="24"/>
        </w:rPr>
        <w:t>Adolescents displayed a holistic understanding of health, nutrition and physical activity</w:t>
      </w:r>
      <w:r w:rsidRPr="004716D9">
        <w:rPr>
          <w:rFonts w:ascii="Times New Roman" w:hAnsi="Times New Roman"/>
          <w:sz w:val="24"/>
        </w:rPr>
        <w:t xml:space="preserve">. </w:t>
      </w:r>
      <w:r w:rsidR="00D231F4" w:rsidRPr="004716D9">
        <w:rPr>
          <w:rFonts w:ascii="Times New Roman" w:hAnsi="Times New Roman"/>
          <w:sz w:val="24"/>
        </w:rPr>
        <w:t xml:space="preserve">A range of </w:t>
      </w:r>
      <w:r w:rsidR="00D231F4" w:rsidRPr="004716D9">
        <w:rPr>
          <w:rFonts w:ascii="Times New Roman" w:hAnsi="Times New Roman" w:cs="Times New Roman"/>
          <w:sz w:val="24"/>
          <w:szCs w:val="24"/>
        </w:rPr>
        <w:t>s</w:t>
      </w:r>
      <w:r w:rsidRPr="004716D9">
        <w:rPr>
          <w:rFonts w:ascii="Times New Roman" w:hAnsi="Times New Roman" w:cs="Times New Roman"/>
          <w:sz w:val="24"/>
          <w:szCs w:val="24"/>
        </w:rPr>
        <w:t>ocial, economic and cultural factors</w:t>
      </w:r>
      <w:r w:rsidR="00CC5B6D" w:rsidRPr="004716D9">
        <w:rPr>
          <w:rFonts w:ascii="Times New Roman" w:hAnsi="Times New Roman" w:cs="Times New Roman"/>
          <w:sz w:val="24"/>
          <w:szCs w:val="24"/>
        </w:rPr>
        <w:t xml:space="preserve"> </w:t>
      </w:r>
      <w:r w:rsidRPr="004716D9">
        <w:rPr>
          <w:rFonts w:ascii="Times New Roman" w:hAnsi="Times New Roman" w:cs="Times New Roman"/>
          <w:sz w:val="24"/>
          <w:szCs w:val="24"/>
        </w:rPr>
        <w:t xml:space="preserve">were </w:t>
      </w:r>
      <w:r w:rsidR="00D231F4" w:rsidRPr="004716D9">
        <w:rPr>
          <w:rFonts w:ascii="Times New Roman" w:hAnsi="Times New Roman"/>
          <w:sz w:val="24"/>
        </w:rPr>
        <w:t xml:space="preserve">perceived to be </w:t>
      </w:r>
      <w:r w:rsidRPr="004716D9">
        <w:rPr>
          <w:rFonts w:ascii="Times New Roman" w:hAnsi="Times New Roman" w:cs="Times New Roman"/>
          <w:sz w:val="24"/>
          <w:szCs w:val="24"/>
        </w:rPr>
        <w:t>the key drivers of adolescent diet and physical activity</w:t>
      </w:r>
      <w:r w:rsidR="00C70572" w:rsidRPr="004716D9">
        <w:rPr>
          <w:rFonts w:ascii="Times New Roman" w:hAnsi="Times New Roman" w:cs="Times New Roman"/>
          <w:sz w:val="24"/>
          <w:szCs w:val="24"/>
        </w:rPr>
        <w:t xml:space="preserve"> (</w:t>
      </w:r>
      <w:r w:rsidR="00E35121" w:rsidRPr="004716D9">
        <w:rPr>
          <w:rFonts w:ascii="Times New Roman" w:hAnsi="Times New Roman" w:cs="Times New Roman"/>
          <w:sz w:val="24"/>
          <w:szCs w:val="24"/>
        </w:rPr>
        <w:t>T</w:t>
      </w:r>
      <w:r w:rsidR="00225006" w:rsidRPr="004716D9">
        <w:rPr>
          <w:rFonts w:ascii="Times New Roman" w:hAnsi="Times New Roman" w:cs="Times New Roman"/>
          <w:sz w:val="24"/>
          <w:szCs w:val="24"/>
        </w:rPr>
        <w:t>able 4</w:t>
      </w:r>
      <w:r w:rsidR="00C70572" w:rsidRPr="004716D9">
        <w:rPr>
          <w:rFonts w:ascii="Times New Roman" w:hAnsi="Times New Roman" w:cs="Times New Roman"/>
          <w:sz w:val="24"/>
          <w:szCs w:val="24"/>
        </w:rPr>
        <w:t>)</w:t>
      </w:r>
      <w:r w:rsidR="00E35121" w:rsidRPr="004716D9">
        <w:rPr>
          <w:rFonts w:ascii="Times New Roman" w:hAnsi="Times New Roman" w:cs="Times New Roman"/>
          <w:sz w:val="24"/>
          <w:szCs w:val="24"/>
        </w:rPr>
        <w:t xml:space="preserve">. </w:t>
      </w:r>
      <w:r w:rsidR="00D4088C" w:rsidRPr="004716D9">
        <w:rPr>
          <w:rFonts w:ascii="Times New Roman" w:eastAsia="Times New Roman" w:hAnsi="Times New Roman" w:cs="Times New Roman"/>
          <w:sz w:val="24"/>
          <w:szCs w:val="24"/>
        </w:rPr>
        <w:t xml:space="preserve">One previous </w:t>
      </w:r>
      <w:r w:rsidR="00225006" w:rsidRPr="004716D9">
        <w:rPr>
          <w:rFonts w:ascii="Times New Roman" w:eastAsia="Times New Roman" w:hAnsi="Times New Roman" w:cs="Times New Roman"/>
          <w:sz w:val="24"/>
          <w:szCs w:val="24"/>
        </w:rPr>
        <w:t>qualitative</w:t>
      </w:r>
      <w:r w:rsidR="009C5ED2" w:rsidRPr="004716D9">
        <w:rPr>
          <w:rFonts w:ascii="Times New Roman" w:hAnsi="Times New Roman"/>
          <w:sz w:val="24"/>
        </w:rPr>
        <w:t xml:space="preserve"> study of</w:t>
      </w:r>
      <w:r w:rsidR="005371BD" w:rsidRPr="004716D9">
        <w:rPr>
          <w:rFonts w:ascii="Times New Roman" w:hAnsi="Times New Roman"/>
          <w:sz w:val="24"/>
        </w:rPr>
        <w:t xml:space="preserve"> </w:t>
      </w:r>
      <w:r w:rsidR="00D4088C" w:rsidRPr="004716D9">
        <w:rPr>
          <w:rFonts w:ascii="Times New Roman" w:eastAsia="Times New Roman" w:hAnsi="Times New Roman" w:cs="Times New Roman"/>
          <w:sz w:val="24"/>
          <w:szCs w:val="24"/>
        </w:rPr>
        <w:t xml:space="preserve">influences on </w:t>
      </w:r>
      <w:r w:rsidR="005371BD" w:rsidRPr="004716D9">
        <w:rPr>
          <w:rFonts w:ascii="Times New Roman" w:hAnsi="Times New Roman"/>
          <w:sz w:val="24"/>
        </w:rPr>
        <w:t xml:space="preserve">the </w:t>
      </w:r>
      <w:r w:rsidR="00D4088C" w:rsidRPr="004716D9">
        <w:rPr>
          <w:rFonts w:ascii="Times New Roman" w:eastAsia="Times New Roman" w:hAnsi="Times New Roman" w:cs="Times New Roman"/>
          <w:sz w:val="24"/>
          <w:szCs w:val="24"/>
        </w:rPr>
        <w:t>diets</w:t>
      </w:r>
      <w:r w:rsidR="005371BD" w:rsidRPr="004716D9">
        <w:rPr>
          <w:rFonts w:ascii="Times New Roman" w:hAnsi="Times New Roman"/>
          <w:sz w:val="24"/>
        </w:rPr>
        <w:t xml:space="preserve"> of </w:t>
      </w:r>
      <w:r w:rsidR="00D4088C" w:rsidRPr="004716D9">
        <w:rPr>
          <w:rFonts w:ascii="Times New Roman" w:eastAsia="Times New Roman" w:hAnsi="Times New Roman" w:cs="Times New Roman"/>
          <w:sz w:val="24"/>
          <w:szCs w:val="24"/>
        </w:rPr>
        <w:t>adolescents</w:t>
      </w:r>
      <w:r w:rsidR="005371BD" w:rsidRPr="004716D9">
        <w:rPr>
          <w:rFonts w:ascii="Times New Roman" w:hAnsi="Times New Roman"/>
          <w:sz w:val="24"/>
        </w:rPr>
        <w:t xml:space="preserve"> in Ethiopia</w:t>
      </w:r>
      <w:r w:rsidR="009C5ED2" w:rsidRPr="004716D9">
        <w:rPr>
          <w:rFonts w:ascii="Times New Roman" w:hAnsi="Times New Roman"/>
          <w:sz w:val="24"/>
        </w:rPr>
        <w:t xml:space="preserve"> </w:t>
      </w:r>
      <w:r w:rsidR="00D4088C" w:rsidRPr="004716D9">
        <w:rPr>
          <w:rFonts w:ascii="Times New Roman" w:eastAsia="Times New Roman" w:hAnsi="Times New Roman" w:cs="Times New Roman"/>
          <w:sz w:val="24"/>
          <w:szCs w:val="24"/>
        </w:rPr>
        <w:t xml:space="preserve">has been published. </w:t>
      </w:r>
      <w:r w:rsidR="009C5ED2" w:rsidRPr="004716D9">
        <w:rPr>
          <w:rFonts w:ascii="Times New Roman" w:hAnsi="Times New Roman"/>
          <w:sz w:val="24"/>
          <w:shd w:val="clear" w:color="auto" w:fill="FFFFFF"/>
        </w:rPr>
        <w:fldChar w:fldCharType="begin" w:fldLock="1"/>
      </w:r>
      <w:r w:rsidR="003764AA" w:rsidRPr="004716D9">
        <w:rPr>
          <w:rFonts w:ascii="Times New Roman" w:hAnsi="Times New Roman" w:cs="Times New Roman"/>
          <w:sz w:val="24"/>
          <w:szCs w:val="24"/>
          <w:shd w:val="clear" w:color="auto" w:fill="FFFFFF"/>
        </w:rPr>
        <w:instrText>ADDIN CSL_CITATION {"citationItems":[{"id":"ITEM-1","itemData":{"abstract":"ADOLESCENTS – A NEGLECTED GROUP “Adolescents are in many contexts a marginalised and disempowered group. They lack a voice on the social stage, have constrained access to resources, are likely to drop out of education and are vulnerable to exploitation and violence.” (Burman and McKay, 2007) In 2012, there were 1.2 billion adolescents in the world – defined as young people between the ages of 10 and 19 years. The vast majority of adolescents (90%) live in low- or middle-income countries. In some countries, as many as half of all adolescents are stunted (Black et al, 2013), which means their physical and cognitive development has been restricted because of inadequate nutrition. The first 1,000 days of life – from the start of the mother’s pregnancy to the child’s second birthday – are critical for healthy development, and so the nutrition community (eg governments, donors and non-governmental organisations) has, over recent years, focused its efforts on this window of opportunity. But with 16 million adolescent girls giving birth each year, targeting women and girls only when they are pregnant is often too late to break the intergenerational cycle of malnutrition. During","author":[{"dropping-particle":"","family":"Mates","given":"Tanya Khara and Emily","non-dropping-particle":"","parse-names":false,"suffix":""}],"container-title":"Adolescent Nutrition","id":"ITEM-1","issued":{"date-parts":[["2015"]]},"page":"2-48","title":"adolescent nutrition Policy and programming in SUN + countries","type":"article-journal"},"uris":["http://www.mendeley.com/documents/?uuid=3a39f264-65a3-4960-9603-fc78f25ba156"]}],"mendeley":{"formattedCitation":"(15)","plainTextFormattedCitation":"(15)","previouslyFormattedCitation":"(15)"},"properties":{"noteIndex":0},"schema":"https://github.com/citation-style-language/schema/raw/master/csl-citation.json"}</w:instrText>
      </w:r>
      <w:r w:rsidR="009C5ED2" w:rsidRPr="004716D9">
        <w:rPr>
          <w:rFonts w:ascii="Times New Roman" w:hAnsi="Times New Roman"/>
          <w:sz w:val="24"/>
          <w:shd w:val="clear" w:color="auto" w:fill="FFFFFF"/>
        </w:rPr>
        <w:fldChar w:fldCharType="separate"/>
      </w:r>
      <w:r w:rsidR="003764AA" w:rsidRPr="004716D9">
        <w:rPr>
          <w:rFonts w:ascii="Times New Roman" w:hAnsi="Times New Roman" w:cs="Times New Roman"/>
          <w:noProof/>
          <w:sz w:val="24"/>
          <w:szCs w:val="24"/>
          <w:shd w:val="clear" w:color="auto" w:fill="FFFFFF"/>
        </w:rPr>
        <w:t>(15)</w:t>
      </w:r>
      <w:r w:rsidR="009C5ED2" w:rsidRPr="004716D9">
        <w:rPr>
          <w:rFonts w:ascii="Times New Roman" w:hAnsi="Times New Roman"/>
          <w:sz w:val="24"/>
          <w:shd w:val="clear" w:color="auto" w:fill="FFFFFF"/>
        </w:rPr>
        <w:fldChar w:fldCharType="end"/>
      </w:r>
      <w:r w:rsidR="00D4088C" w:rsidRPr="004716D9">
        <w:rPr>
          <w:rFonts w:ascii="Times New Roman" w:eastAsia="Times New Roman" w:hAnsi="Times New Roman" w:cs="Times New Roman"/>
          <w:sz w:val="24"/>
          <w:szCs w:val="24"/>
        </w:rPr>
        <w:t xml:space="preserve"> This</w:t>
      </w:r>
      <w:r w:rsidR="009C5ED2" w:rsidRPr="004716D9">
        <w:rPr>
          <w:rFonts w:ascii="Times New Roman" w:hAnsi="Times New Roman"/>
          <w:sz w:val="24"/>
        </w:rPr>
        <w:t xml:space="preserve"> study </w:t>
      </w:r>
      <w:r w:rsidR="00D4088C" w:rsidRPr="004716D9">
        <w:rPr>
          <w:rFonts w:ascii="Times New Roman" w:eastAsia="Times New Roman" w:hAnsi="Times New Roman" w:cs="Times New Roman"/>
          <w:sz w:val="24"/>
          <w:szCs w:val="24"/>
        </w:rPr>
        <w:t xml:space="preserve">explored </w:t>
      </w:r>
      <w:r w:rsidR="00D4088C" w:rsidRPr="004716D9">
        <w:rPr>
          <w:rFonts w:ascii="Times New Roman" w:hAnsi="Times New Roman" w:cs="Times New Roman"/>
          <w:sz w:val="24"/>
          <w:szCs w:val="24"/>
          <w:shd w:val="clear" w:color="auto" w:fill="FFFFFF"/>
        </w:rPr>
        <w:t>the impact of socio-economic status on food insecurity in rural Ethiopia. R</w:t>
      </w:r>
      <w:r w:rsidR="00D4088C" w:rsidRPr="004716D9">
        <w:rPr>
          <w:rFonts w:ascii="Times New Roman" w:eastAsia="Times New Roman" w:hAnsi="Times New Roman" w:cs="Times New Roman"/>
          <w:sz w:val="24"/>
          <w:szCs w:val="24"/>
        </w:rPr>
        <w:t xml:space="preserve">esearch </w:t>
      </w:r>
      <w:r w:rsidR="009C5ED2" w:rsidRPr="004716D9">
        <w:rPr>
          <w:rFonts w:ascii="Times New Roman" w:hAnsi="Times New Roman"/>
          <w:sz w:val="24"/>
        </w:rPr>
        <w:t xml:space="preserve">presented in this paper is </w:t>
      </w:r>
      <w:r w:rsidR="00D4088C" w:rsidRPr="004716D9">
        <w:rPr>
          <w:rFonts w:ascii="Times New Roman" w:eastAsia="Times New Roman" w:hAnsi="Times New Roman" w:cs="Times New Roman"/>
          <w:sz w:val="24"/>
          <w:szCs w:val="24"/>
        </w:rPr>
        <w:t xml:space="preserve">therefore </w:t>
      </w:r>
      <w:r w:rsidR="009C5ED2" w:rsidRPr="004716D9">
        <w:rPr>
          <w:rFonts w:ascii="Times New Roman" w:hAnsi="Times New Roman"/>
          <w:sz w:val="24"/>
        </w:rPr>
        <w:t>the first to</w:t>
      </w:r>
      <w:r w:rsidR="005371BD" w:rsidRPr="004716D9">
        <w:rPr>
          <w:rFonts w:ascii="Times New Roman" w:hAnsi="Times New Roman"/>
          <w:sz w:val="24"/>
        </w:rPr>
        <w:t xml:space="preserve"> explore influences on adolescent nutrition and </w:t>
      </w:r>
      <w:r w:rsidR="00C130A8" w:rsidRPr="004716D9">
        <w:rPr>
          <w:rFonts w:ascii="Times New Roman" w:hAnsi="Times New Roman"/>
          <w:sz w:val="24"/>
        </w:rPr>
        <w:t xml:space="preserve">physical activity </w:t>
      </w:r>
      <w:r w:rsidR="005371BD" w:rsidRPr="004716D9">
        <w:rPr>
          <w:rFonts w:ascii="Times New Roman" w:hAnsi="Times New Roman"/>
          <w:sz w:val="24"/>
        </w:rPr>
        <w:t>in urban setting</w:t>
      </w:r>
      <w:r w:rsidR="00CC5B6D" w:rsidRPr="004716D9">
        <w:rPr>
          <w:rFonts w:ascii="Times New Roman" w:hAnsi="Times New Roman"/>
          <w:sz w:val="24"/>
        </w:rPr>
        <w:t>s</w:t>
      </w:r>
      <w:r w:rsidR="005371BD" w:rsidRPr="004716D9">
        <w:rPr>
          <w:rFonts w:ascii="Times New Roman" w:hAnsi="Times New Roman"/>
          <w:sz w:val="24"/>
        </w:rPr>
        <w:t xml:space="preserve"> </w:t>
      </w:r>
      <w:r w:rsidR="009C5ED2" w:rsidRPr="004716D9">
        <w:rPr>
          <w:rFonts w:ascii="Times New Roman" w:hAnsi="Times New Roman"/>
          <w:sz w:val="24"/>
        </w:rPr>
        <w:t>in</w:t>
      </w:r>
      <w:r w:rsidR="005371BD" w:rsidRPr="004716D9">
        <w:rPr>
          <w:rFonts w:ascii="Times New Roman" w:hAnsi="Times New Roman"/>
          <w:sz w:val="24"/>
        </w:rPr>
        <w:t xml:space="preserve"> Ethiopia, from the perspectives of adolescents and their caregivers.</w:t>
      </w:r>
    </w:p>
    <w:p w14:paraId="4E6453C5" w14:textId="1B9FE67A" w:rsidR="00D4088C" w:rsidRPr="004716D9" w:rsidRDefault="00225006" w:rsidP="00225006">
      <w:pPr>
        <w:pStyle w:val="CodebookTitle"/>
        <w:spacing w:line="360" w:lineRule="auto"/>
        <w:jc w:val="both"/>
        <w:rPr>
          <w:rFonts w:ascii="Times New Roman" w:hAnsi="Times New Roman" w:cs="Times New Roman"/>
          <w:b/>
          <w:i/>
          <w:color w:val="auto"/>
          <w:sz w:val="24"/>
          <w:szCs w:val="24"/>
        </w:rPr>
      </w:pPr>
      <w:r w:rsidRPr="004716D9">
        <w:rPr>
          <w:rFonts w:ascii="Times New Roman" w:hAnsi="Times New Roman" w:cs="Times New Roman"/>
          <w:b/>
          <w:i/>
          <w:color w:val="auto"/>
          <w:sz w:val="24"/>
          <w:szCs w:val="24"/>
        </w:rPr>
        <w:t xml:space="preserve">Insert table 4 here </w:t>
      </w:r>
    </w:p>
    <w:p w14:paraId="38DD7994" w14:textId="0CB70418" w:rsidR="00CC5D7C" w:rsidRPr="004716D9" w:rsidRDefault="009C5ED2" w:rsidP="00225006">
      <w:pPr>
        <w:spacing w:line="360" w:lineRule="auto"/>
        <w:jc w:val="both"/>
      </w:pPr>
      <w:r w:rsidRPr="004716D9">
        <w:rPr>
          <w:rFonts w:ascii="Times New Roman" w:eastAsia="Times New Roman" w:hAnsi="Times New Roman" w:cs="Times New Roman"/>
          <w:sz w:val="24"/>
          <w:szCs w:val="24"/>
        </w:rPr>
        <w:t>A</w:t>
      </w:r>
      <w:r w:rsidR="00982F11" w:rsidRPr="004716D9">
        <w:rPr>
          <w:rFonts w:ascii="Times New Roman" w:eastAsia="Times New Roman" w:hAnsi="Times New Roman" w:cs="Times New Roman"/>
          <w:sz w:val="24"/>
          <w:szCs w:val="24"/>
        </w:rPr>
        <w:t xml:space="preserve">dolescence is a </w:t>
      </w:r>
      <w:r w:rsidRPr="004716D9">
        <w:rPr>
          <w:rFonts w:ascii="Times New Roman" w:eastAsia="Times New Roman" w:hAnsi="Times New Roman" w:cs="Times New Roman"/>
          <w:sz w:val="24"/>
          <w:szCs w:val="24"/>
        </w:rPr>
        <w:t xml:space="preserve">key </w:t>
      </w:r>
      <w:r w:rsidR="00982F11" w:rsidRPr="004716D9">
        <w:rPr>
          <w:rFonts w:ascii="Times New Roman" w:eastAsia="Times New Roman" w:hAnsi="Times New Roman" w:cs="Times New Roman"/>
          <w:sz w:val="24"/>
          <w:szCs w:val="24"/>
        </w:rPr>
        <w:t xml:space="preserve">period of rapid growth and development </w:t>
      </w:r>
      <w:r w:rsidR="00B26852" w:rsidRPr="004716D9">
        <w:rPr>
          <w:rFonts w:ascii="Times New Roman" w:eastAsia="Times New Roman" w:hAnsi="Times New Roman" w:cs="Times New Roman"/>
          <w:sz w:val="24"/>
          <w:szCs w:val="24"/>
        </w:rPr>
        <w:t xml:space="preserve">which </w:t>
      </w:r>
      <w:r w:rsidR="00982F11" w:rsidRPr="004716D9">
        <w:rPr>
          <w:rFonts w:ascii="Times New Roman" w:eastAsia="Times New Roman" w:hAnsi="Times New Roman" w:cs="Times New Roman"/>
          <w:sz w:val="24"/>
          <w:szCs w:val="24"/>
        </w:rPr>
        <w:t>increase</w:t>
      </w:r>
      <w:r w:rsidR="00B26852" w:rsidRPr="004716D9">
        <w:rPr>
          <w:rFonts w:ascii="Times New Roman" w:eastAsia="Times New Roman" w:hAnsi="Times New Roman" w:cs="Times New Roman"/>
          <w:sz w:val="24"/>
          <w:szCs w:val="24"/>
        </w:rPr>
        <w:t>s</w:t>
      </w:r>
      <w:r w:rsidR="00982F11" w:rsidRPr="004716D9">
        <w:rPr>
          <w:rFonts w:ascii="Times New Roman" w:eastAsia="Times New Roman" w:hAnsi="Times New Roman" w:cs="Times New Roman"/>
          <w:sz w:val="24"/>
          <w:szCs w:val="24"/>
        </w:rPr>
        <w:t xml:space="preserve"> </w:t>
      </w:r>
      <w:r w:rsidR="00B26852" w:rsidRPr="004716D9">
        <w:rPr>
          <w:rFonts w:ascii="Times New Roman" w:eastAsia="Times New Roman" w:hAnsi="Times New Roman" w:cs="Times New Roman"/>
          <w:sz w:val="24"/>
          <w:szCs w:val="24"/>
        </w:rPr>
        <w:t>the</w:t>
      </w:r>
      <w:r w:rsidR="00225006" w:rsidRPr="004716D9">
        <w:rPr>
          <w:rFonts w:ascii="Times New Roman" w:eastAsia="Times New Roman" w:hAnsi="Times New Roman" w:cs="Times New Roman"/>
          <w:sz w:val="24"/>
          <w:szCs w:val="24"/>
        </w:rPr>
        <w:t xml:space="preserve"> </w:t>
      </w:r>
      <w:r w:rsidR="00982F11" w:rsidRPr="004716D9">
        <w:rPr>
          <w:rFonts w:ascii="Times New Roman" w:eastAsia="Times New Roman" w:hAnsi="Times New Roman" w:cs="Times New Roman"/>
          <w:sz w:val="24"/>
          <w:szCs w:val="24"/>
        </w:rPr>
        <w:t xml:space="preserve">demand for </w:t>
      </w:r>
      <w:r w:rsidR="00C90199" w:rsidRPr="004716D9">
        <w:rPr>
          <w:rFonts w:ascii="Times New Roman" w:eastAsia="Times New Roman" w:hAnsi="Times New Roman" w:cs="Times New Roman"/>
          <w:sz w:val="24"/>
          <w:szCs w:val="24"/>
        </w:rPr>
        <w:t xml:space="preserve">energy and </w:t>
      </w:r>
      <w:r w:rsidR="00982F11" w:rsidRPr="004716D9">
        <w:rPr>
          <w:rFonts w:ascii="Times New Roman" w:eastAsia="Times New Roman" w:hAnsi="Times New Roman" w:cs="Times New Roman"/>
          <w:sz w:val="24"/>
          <w:szCs w:val="24"/>
        </w:rPr>
        <w:t>nutrition</w:t>
      </w:r>
      <w:r w:rsidR="000702FD" w:rsidRPr="004716D9">
        <w:rPr>
          <w:rFonts w:ascii="Times New Roman" w:eastAsia="Times New Roman" w:hAnsi="Times New Roman" w:cs="Times New Roman"/>
          <w:sz w:val="24"/>
          <w:szCs w:val="24"/>
        </w:rPr>
        <w:t xml:space="preserve"> </w:t>
      </w:r>
      <w:r w:rsidR="008F7BE4" w:rsidRPr="004716D9">
        <w:rPr>
          <w:rFonts w:ascii="Times New Roman" w:eastAsia="Times New Roman" w:hAnsi="Times New Roman" w:cs="Times New Roman"/>
          <w:sz w:val="24"/>
          <w:szCs w:val="24"/>
        </w:rPr>
        <w:fldChar w:fldCharType="begin" w:fldLock="1"/>
      </w:r>
      <w:r w:rsidR="007D66E6" w:rsidRPr="004716D9">
        <w:rPr>
          <w:rFonts w:ascii="Times New Roman" w:eastAsia="Times New Roman" w:hAnsi="Times New Roman" w:cs="Times New Roman"/>
          <w:sz w:val="24"/>
          <w:szCs w:val="24"/>
        </w:rPr>
        <w:instrText>ADDIN CSL_CITATION {"citationItems":[{"id":"ITEM-1","itemData":{"DOI":"10.1515/ijamh-2013-0327","ISSN":"2191-0278","PMID":"24486726","abstract":"&lt;p&gt;Early adolescence (ages 10–14 years) is among the most neglected stages of development, yet there are few stages during the life course where changes are as dramatic. The present conceptual framework proposes four central goals to be achieved by early adolescence: engagement with learning, emotional and physical safety, positive sense of self/self-efficacy, acquisition of life/decision-making skills. The framework proposes an ecological model where the macro level factors (economic forces, historical events, national priorities, laws/policies/norms and values, national events, and political realities) all set the contexts that influence community, family, school and peer factors that all in turn influence the adolescent. Existing indicators for points of development are noted as are future areas of research priority.&lt;/p&gt;","author":[{"dropping-particle":"","family":"Blum","given":"Robert W.","non-dropping-particle":"","parse-names":false,"suffix":""},{"dropping-particle":"","family":"Astone","given":"Nan Marie","non-dropping-particle":"","parse-names":false,"suffix":""},{"dropping-particle":"","family":"Decker","given":"Michele R.","non-dropping-particle":"","parse-names":false,"suffix":""},{"dropping-particle":"","family":"Mouli","given":"Venkatraman Chandra","non-dropping-particle":"","parse-names":false,"suffix":""}],"container-title":"International Journal of Adolescent Medicine and Health","id":"ITEM-1","issue":"3","issued":{"date-parts":[["2014","8","1"]]},"page":"321-331","title":"A conceptual framework for early adolescence: a platform for research","type":"article-journal","volume":"26"},"uris":["http://www.mendeley.com/documents/?uuid=11946f56-777c-3a0b-b883-4904e7e58634"]}],"mendeley":{"formattedCitation":"(19)","plainTextFormattedCitation":"(19)","previouslyFormattedCitation":"(19)"},"properties":{"noteIndex":0},"schema":"https://github.com/citation-style-language/schema/raw/master/csl-citation.json"}</w:instrText>
      </w:r>
      <w:r w:rsidR="008F7BE4" w:rsidRPr="004716D9">
        <w:rPr>
          <w:rFonts w:ascii="Times New Roman" w:eastAsia="Times New Roman" w:hAnsi="Times New Roman" w:cs="Times New Roman"/>
          <w:sz w:val="24"/>
          <w:szCs w:val="24"/>
        </w:rPr>
        <w:fldChar w:fldCharType="separate"/>
      </w:r>
      <w:r w:rsidR="008F7BE4" w:rsidRPr="004716D9">
        <w:rPr>
          <w:rFonts w:ascii="Times New Roman" w:eastAsia="Times New Roman" w:hAnsi="Times New Roman" w:cs="Times New Roman"/>
          <w:noProof/>
          <w:sz w:val="24"/>
          <w:szCs w:val="24"/>
        </w:rPr>
        <w:t>(19)</w:t>
      </w:r>
      <w:r w:rsidR="008F7BE4" w:rsidRPr="004716D9">
        <w:rPr>
          <w:rFonts w:ascii="Times New Roman" w:eastAsia="Times New Roman" w:hAnsi="Times New Roman" w:cs="Times New Roman"/>
          <w:sz w:val="24"/>
          <w:szCs w:val="24"/>
        </w:rPr>
        <w:fldChar w:fldCharType="end"/>
      </w:r>
      <w:r w:rsidR="007D66E6" w:rsidRPr="004716D9">
        <w:rPr>
          <w:rFonts w:ascii="Times New Roman" w:eastAsia="Times New Roman" w:hAnsi="Times New Roman" w:cs="Times New Roman"/>
          <w:sz w:val="24"/>
          <w:szCs w:val="24"/>
        </w:rPr>
        <w:t>.</w:t>
      </w:r>
      <w:r w:rsidR="007728E4" w:rsidRPr="004716D9">
        <w:rPr>
          <w:rFonts w:ascii="Times New Roman" w:eastAsia="Times New Roman" w:hAnsi="Times New Roman" w:cs="Times New Roman"/>
          <w:sz w:val="24"/>
          <w:szCs w:val="24"/>
        </w:rPr>
        <w:t xml:space="preserve"> </w:t>
      </w:r>
      <w:r w:rsidR="00E7009F" w:rsidRPr="004716D9">
        <w:rPr>
          <w:rFonts w:ascii="Times New Roman" w:eastAsia="Times New Roman" w:hAnsi="Times New Roman" w:cs="Times New Roman"/>
          <w:sz w:val="24"/>
          <w:szCs w:val="24"/>
        </w:rPr>
        <w:t>A</w:t>
      </w:r>
      <w:r w:rsidR="0029706B" w:rsidRPr="004716D9">
        <w:rPr>
          <w:rFonts w:ascii="Times New Roman" w:hAnsi="Times New Roman"/>
          <w:sz w:val="24"/>
        </w:rPr>
        <w:t>ddressing the nutritional need</w:t>
      </w:r>
      <w:r w:rsidR="00464CA4" w:rsidRPr="004716D9">
        <w:rPr>
          <w:rFonts w:ascii="Times New Roman" w:hAnsi="Times New Roman"/>
          <w:sz w:val="24"/>
        </w:rPr>
        <w:t>s</w:t>
      </w:r>
      <w:r w:rsidR="0029706B" w:rsidRPr="004716D9">
        <w:rPr>
          <w:rFonts w:ascii="Times New Roman" w:hAnsi="Times New Roman"/>
          <w:sz w:val="24"/>
        </w:rPr>
        <w:t xml:space="preserve"> of adolescent</w:t>
      </w:r>
      <w:r w:rsidR="006107BC" w:rsidRPr="004716D9">
        <w:rPr>
          <w:rFonts w:ascii="Times New Roman" w:hAnsi="Times New Roman"/>
          <w:sz w:val="24"/>
        </w:rPr>
        <w:t>s</w:t>
      </w:r>
      <w:r w:rsidR="0029706B" w:rsidRPr="004716D9">
        <w:rPr>
          <w:rFonts w:ascii="Times New Roman" w:hAnsi="Times New Roman"/>
          <w:sz w:val="24"/>
        </w:rPr>
        <w:t xml:space="preserve"> </w:t>
      </w:r>
      <w:r w:rsidR="006107BC" w:rsidRPr="004716D9">
        <w:rPr>
          <w:rFonts w:ascii="Times New Roman" w:hAnsi="Times New Roman"/>
          <w:sz w:val="24"/>
        </w:rPr>
        <w:t>contribute</w:t>
      </w:r>
      <w:r w:rsidRPr="004716D9">
        <w:rPr>
          <w:rFonts w:ascii="Times New Roman" w:hAnsi="Times New Roman"/>
          <w:sz w:val="24"/>
        </w:rPr>
        <w:t>s</w:t>
      </w:r>
      <w:r w:rsidR="006107BC" w:rsidRPr="004716D9">
        <w:rPr>
          <w:rFonts w:ascii="Times New Roman" w:hAnsi="Times New Roman"/>
          <w:sz w:val="24"/>
        </w:rPr>
        <w:t xml:space="preserve"> to </w:t>
      </w:r>
      <w:r w:rsidR="006107BC" w:rsidRPr="004716D9">
        <w:rPr>
          <w:rFonts w:ascii="Times New Roman" w:eastAsia="Times New Roman" w:hAnsi="Times New Roman" w:cs="Times New Roman"/>
          <w:sz w:val="24"/>
          <w:szCs w:val="24"/>
        </w:rPr>
        <w:t>achiev</w:t>
      </w:r>
      <w:r w:rsidR="00E7009F" w:rsidRPr="004716D9">
        <w:rPr>
          <w:rFonts w:ascii="Times New Roman" w:eastAsia="Times New Roman" w:hAnsi="Times New Roman" w:cs="Times New Roman"/>
          <w:sz w:val="24"/>
          <w:szCs w:val="24"/>
        </w:rPr>
        <w:t>ing</w:t>
      </w:r>
      <w:r w:rsidR="0029706B" w:rsidRPr="004716D9">
        <w:rPr>
          <w:rFonts w:ascii="Times New Roman" w:hAnsi="Times New Roman"/>
          <w:sz w:val="24"/>
        </w:rPr>
        <w:t xml:space="preserve"> </w:t>
      </w:r>
      <w:r w:rsidR="006107BC" w:rsidRPr="004716D9">
        <w:rPr>
          <w:rFonts w:ascii="Times New Roman" w:hAnsi="Times New Roman"/>
          <w:sz w:val="24"/>
        </w:rPr>
        <w:t xml:space="preserve">Sustainable Development Goal 2 </w:t>
      </w:r>
      <w:r w:rsidR="00E7009F" w:rsidRPr="004716D9">
        <w:rPr>
          <w:rFonts w:ascii="Times New Roman" w:eastAsia="Times New Roman" w:hAnsi="Times New Roman" w:cs="Times New Roman"/>
          <w:sz w:val="24"/>
          <w:szCs w:val="24"/>
        </w:rPr>
        <w:t>‘</w:t>
      </w:r>
      <w:r w:rsidR="006107BC" w:rsidRPr="004716D9">
        <w:rPr>
          <w:rFonts w:ascii="Times New Roman" w:hAnsi="Times New Roman"/>
          <w:sz w:val="24"/>
        </w:rPr>
        <w:t xml:space="preserve">Zero </w:t>
      </w:r>
      <w:r w:rsidR="006107BC" w:rsidRPr="004716D9">
        <w:rPr>
          <w:rFonts w:ascii="Times New Roman" w:eastAsia="Times New Roman" w:hAnsi="Times New Roman" w:cs="Times New Roman"/>
          <w:sz w:val="24"/>
          <w:szCs w:val="24"/>
        </w:rPr>
        <w:t>Hunger</w:t>
      </w:r>
      <w:r w:rsidR="00E7009F" w:rsidRPr="004716D9">
        <w:rPr>
          <w:rFonts w:ascii="Times New Roman" w:eastAsia="Times New Roman" w:hAnsi="Times New Roman" w:cs="Times New Roman"/>
          <w:sz w:val="24"/>
          <w:szCs w:val="24"/>
        </w:rPr>
        <w:t>’,</w:t>
      </w:r>
      <w:r w:rsidR="006107BC" w:rsidRPr="004716D9">
        <w:rPr>
          <w:rFonts w:ascii="Times New Roman" w:eastAsia="Times New Roman" w:hAnsi="Times New Roman" w:cs="Times New Roman"/>
          <w:sz w:val="24"/>
          <w:szCs w:val="24"/>
        </w:rPr>
        <w:t xml:space="preserve"> end</w:t>
      </w:r>
      <w:r w:rsidR="00E7009F" w:rsidRPr="004716D9">
        <w:rPr>
          <w:rFonts w:ascii="Times New Roman" w:eastAsia="Times New Roman" w:hAnsi="Times New Roman" w:cs="Times New Roman"/>
          <w:sz w:val="24"/>
          <w:szCs w:val="24"/>
        </w:rPr>
        <w:t>ing</w:t>
      </w:r>
      <w:r w:rsidR="006107BC" w:rsidRPr="004716D9">
        <w:rPr>
          <w:rFonts w:ascii="Times New Roman" w:hAnsi="Times New Roman"/>
          <w:sz w:val="24"/>
        </w:rPr>
        <w:t xml:space="preserve"> malnutrition by 2030.</w:t>
      </w:r>
      <w:r w:rsidR="006107BC" w:rsidRPr="004716D9">
        <w:rPr>
          <w:rFonts w:ascii="Times New Roman" w:eastAsia="Times New Roman" w:hAnsi="Times New Roman" w:cs="Times New Roman"/>
          <w:sz w:val="24"/>
          <w:szCs w:val="24"/>
        </w:rPr>
        <w:t xml:space="preserve"> </w:t>
      </w:r>
      <w:r w:rsidR="00E7009F" w:rsidRPr="004716D9">
        <w:rPr>
          <w:rFonts w:ascii="Times New Roman" w:eastAsia="Times New Roman" w:hAnsi="Times New Roman" w:cs="Times New Roman"/>
          <w:sz w:val="24"/>
          <w:szCs w:val="24"/>
        </w:rPr>
        <w:t>U</w:t>
      </w:r>
      <w:r w:rsidR="00CC5D7C" w:rsidRPr="004716D9">
        <w:rPr>
          <w:rFonts w:ascii="Times New Roman" w:eastAsia="Times New Roman" w:hAnsi="Times New Roman" w:cs="Times New Roman"/>
          <w:sz w:val="24"/>
          <w:szCs w:val="24"/>
        </w:rPr>
        <w:t xml:space="preserve">nderstanding the perspectives of adolescents in relation to diet and physical activity is </w:t>
      </w:r>
      <w:r w:rsidR="00E7009F" w:rsidRPr="004716D9">
        <w:rPr>
          <w:rFonts w:ascii="Times New Roman" w:eastAsia="Times New Roman" w:hAnsi="Times New Roman" w:cs="Times New Roman"/>
          <w:sz w:val="24"/>
          <w:szCs w:val="24"/>
        </w:rPr>
        <w:t xml:space="preserve">therefore </w:t>
      </w:r>
      <w:r w:rsidR="00CC5D7C" w:rsidRPr="004716D9">
        <w:rPr>
          <w:rFonts w:ascii="Times New Roman" w:hAnsi="Times New Roman" w:cs="Times New Roman"/>
          <w:sz w:val="24"/>
          <w:szCs w:val="24"/>
          <w:shd w:val="clear" w:color="auto" w:fill="FFFFFF"/>
        </w:rPr>
        <w:t xml:space="preserve">vital </w:t>
      </w:r>
      <w:r w:rsidR="00E7009F" w:rsidRPr="004716D9">
        <w:rPr>
          <w:rFonts w:ascii="Times New Roman" w:hAnsi="Times New Roman" w:cs="Times New Roman"/>
          <w:sz w:val="24"/>
          <w:szCs w:val="24"/>
          <w:shd w:val="clear" w:color="auto" w:fill="FFFFFF"/>
        </w:rPr>
        <w:t>if the</w:t>
      </w:r>
      <w:r w:rsidR="00E8022C" w:rsidRPr="004716D9">
        <w:rPr>
          <w:rFonts w:ascii="Times New Roman" w:hAnsi="Times New Roman" w:cs="Times New Roman"/>
          <w:sz w:val="24"/>
          <w:szCs w:val="24"/>
          <w:shd w:val="clear" w:color="auto" w:fill="FFFFFF"/>
        </w:rPr>
        <w:t xml:space="preserve"> </w:t>
      </w:r>
      <w:r w:rsidR="00CC5D7C" w:rsidRPr="004716D9">
        <w:rPr>
          <w:rFonts w:ascii="Times New Roman" w:hAnsi="Times New Roman" w:cs="Times New Roman"/>
          <w:sz w:val="24"/>
          <w:szCs w:val="24"/>
          <w:shd w:val="clear" w:color="auto" w:fill="FFFFFF"/>
        </w:rPr>
        <w:t xml:space="preserve">intergenerational </w:t>
      </w:r>
      <w:r w:rsidR="00E7009F" w:rsidRPr="004716D9">
        <w:rPr>
          <w:rFonts w:ascii="Times New Roman" w:hAnsi="Times New Roman" w:cs="Times New Roman"/>
          <w:sz w:val="24"/>
          <w:szCs w:val="24"/>
          <w:shd w:val="clear" w:color="auto" w:fill="FFFFFF"/>
        </w:rPr>
        <w:t xml:space="preserve">cycle </w:t>
      </w:r>
      <w:r w:rsidR="00CC5D7C" w:rsidRPr="004716D9">
        <w:rPr>
          <w:rFonts w:ascii="Times New Roman" w:hAnsi="Times New Roman" w:cs="Times New Roman"/>
          <w:sz w:val="24"/>
          <w:szCs w:val="24"/>
          <w:shd w:val="clear" w:color="auto" w:fill="FFFFFF"/>
        </w:rPr>
        <w:t xml:space="preserve">of malnutrition and poor health </w:t>
      </w:r>
      <w:r w:rsidR="00E7009F" w:rsidRPr="004716D9">
        <w:rPr>
          <w:rFonts w:ascii="Times New Roman" w:hAnsi="Times New Roman" w:cs="Times New Roman"/>
          <w:sz w:val="24"/>
          <w:szCs w:val="24"/>
          <w:shd w:val="clear" w:color="auto" w:fill="FFFFFF"/>
        </w:rPr>
        <w:t>is to be broken</w:t>
      </w:r>
      <w:r w:rsidR="00D4088C" w:rsidRPr="004716D9">
        <w:rPr>
          <w:rFonts w:ascii="Times New Roman" w:hAnsi="Times New Roman" w:cs="Times New Roman"/>
          <w:sz w:val="24"/>
          <w:szCs w:val="24"/>
          <w:shd w:val="clear" w:color="auto" w:fill="FFFFFF"/>
        </w:rPr>
        <w:t xml:space="preserve"> </w:t>
      </w:r>
      <w:r w:rsidR="00CC5D7C" w:rsidRPr="004716D9">
        <w:rPr>
          <w:rFonts w:ascii="Times New Roman" w:hAnsi="Times New Roman" w:cs="Times New Roman"/>
          <w:sz w:val="24"/>
          <w:szCs w:val="24"/>
          <w:shd w:val="clear" w:color="auto" w:fill="FFFFFF"/>
        </w:rPr>
        <w:fldChar w:fldCharType="begin" w:fldLock="1"/>
      </w:r>
      <w:r w:rsidR="003764AA" w:rsidRPr="004716D9">
        <w:rPr>
          <w:rFonts w:ascii="Times New Roman" w:hAnsi="Times New Roman" w:cs="Times New Roman"/>
          <w:sz w:val="24"/>
          <w:szCs w:val="24"/>
          <w:shd w:val="clear" w:color="auto" w:fill="FFFFFF"/>
        </w:rPr>
        <w:instrText>ADDIN CSL_CITATION {"citationItems":[{"id":"ITEM-1","itemData":{"abstract":"ADOLESCENTS – A NEGLECTED GROUP “Adolescents are in many contexts a marginalised and disempowered group. They lack a voice on the social stage, have constrained access to resources, are likely to drop out of education and are vulnerable to exploitation and violence.” (Burman and McKay, 2007) In 2012, there were 1.2 billion adolescents in the world – defined as young people between the ages of 10 and 19 years. The vast majority of adolescents (90%) live in low- or middle-income countries. In some countries, as many as half of all adolescents are stunted (Black et al, 2013), which means their physical and cognitive development has been restricted because of inadequate nutrition. The first 1,000 days of life – from the start of the mother’s pregnancy to the child’s second birthday – are critical for healthy development, and so the nutrition community (eg governments, donors and non-governmental organisations) has, over recent years, focused its efforts on this window of opportunity. But with 16 million adolescent girls giving birth each year, targeting women and girls only when they are pregnant is often too late to break the intergenerational cycle of malnutrition. During","author":[{"dropping-particle":"","family":"Mates","given":"Tanya Khara and Emily","non-dropping-particle":"","parse-names":false,"suffix":""}],"container-title":"Adolescent Nutrition","id":"ITEM-1","issued":{"date-parts":[["2015"]]},"page":"2-48","title":"adolescent nutrition Policy and programming in SUN + countries","type":"article-journal"},"uris":["http://www.mendeley.com/documents/?uuid=3a39f264-65a3-4960-9603-fc78f25ba156"]}],"mendeley":{"formattedCitation":"(15)","plainTextFormattedCitation":"(15)","previouslyFormattedCitation":"(15)"},"properties":{"noteIndex":0},"schema":"https://github.com/citation-style-language/schema/raw/master/csl-citation.json"}</w:instrText>
      </w:r>
      <w:r w:rsidR="00CC5D7C" w:rsidRPr="004716D9">
        <w:rPr>
          <w:rFonts w:ascii="Times New Roman" w:hAnsi="Times New Roman"/>
          <w:sz w:val="24"/>
          <w:shd w:val="clear" w:color="auto" w:fill="FFFFFF"/>
        </w:rPr>
        <w:fldChar w:fldCharType="separate"/>
      </w:r>
      <w:r w:rsidR="003764AA" w:rsidRPr="004716D9">
        <w:rPr>
          <w:rFonts w:ascii="Times New Roman" w:hAnsi="Times New Roman" w:cs="Times New Roman"/>
          <w:noProof/>
          <w:sz w:val="24"/>
          <w:szCs w:val="24"/>
          <w:shd w:val="clear" w:color="auto" w:fill="FFFFFF"/>
        </w:rPr>
        <w:t>(15)</w:t>
      </w:r>
      <w:r w:rsidR="00CC5D7C" w:rsidRPr="004716D9">
        <w:rPr>
          <w:rFonts w:ascii="Times New Roman" w:hAnsi="Times New Roman" w:cs="Times New Roman"/>
          <w:sz w:val="24"/>
          <w:szCs w:val="24"/>
          <w:shd w:val="clear" w:color="auto" w:fill="FFFFFF"/>
        </w:rPr>
        <w:fldChar w:fldCharType="end"/>
      </w:r>
      <w:r w:rsidR="00CC5D7C" w:rsidRPr="004716D9">
        <w:rPr>
          <w:rFonts w:ascii="Times New Roman" w:eastAsia="Times New Roman" w:hAnsi="Times New Roman" w:cs="Times New Roman"/>
          <w:sz w:val="24"/>
          <w:szCs w:val="24"/>
        </w:rPr>
        <w:t xml:space="preserve">. </w:t>
      </w:r>
      <w:r w:rsidR="00CC5D7C" w:rsidRPr="004716D9">
        <w:rPr>
          <w:rFonts w:ascii="Times New Roman" w:hAnsi="Times New Roman"/>
          <w:sz w:val="24"/>
        </w:rPr>
        <w:t xml:space="preserve">In this study, adolescents reported that their diet was primarily dictated by their parents and they usually ate from the same plate as their family. </w:t>
      </w:r>
      <w:r w:rsidR="00D85B23" w:rsidRPr="004716D9">
        <w:rPr>
          <w:rFonts w:ascii="Times New Roman" w:hAnsi="Times New Roman"/>
          <w:sz w:val="24"/>
        </w:rPr>
        <w:t>A number of studies from high-</w:t>
      </w:r>
      <w:r w:rsidR="00CC5D7C" w:rsidRPr="004716D9">
        <w:rPr>
          <w:rFonts w:ascii="Times New Roman" w:hAnsi="Times New Roman"/>
          <w:sz w:val="24"/>
        </w:rPr>
        <w:t xml:space="preserve">income countries </w:t>
      </w:r>
      <w:r w:rsidR="00D85B23" w:rsidRPr="004716D9">
        <w:rPr>
          <w:rFonts w:ascii="Times New Roman" w:hAnsi="Times New Roman"/>
          <w:sz w:val="24"/>
        </w:rPr>
        <w:t>show</w:t>
      </w:r>
      <w:r w:rsidR="00CC5D7C" w:rsidRPr="004716D9">
        <w:rPr>
          <w:rFonts w:ascii="Times New Roman" w:hAnsi="Times New Roman"/>
          <w:sz w:val="24"/>
        </w:rPr>
        <w:t xml:space="preserve"> that adolescents and young adults spend majority of their meal times with family </w:t>
      </w:r>
      <w:r w:rsidR="00CC5D7C" w:rsidRPr="004716D9">
        <w:rPr>
          <w:rFonts w:ascii="Times New Roman" w:hAnsi="Times New Roman"/>
          <w:sz w:val="24"/>
        </w:rPr>
        <w:fldChar w:fldCharType="begin" w:fldLock="1"/>
      </w:r>
      <w:r w:rsidR="007D66E6" w:rsidRPr="004716D9">
        <w:rPr>
          <w:rFonts w:ascii="Times New Roman" w:hAnsi="Times New Roman"/>
          <w:sz w:val="24"/>
        </w:rPr>
        <w:instrText>ADDIN CSL_CITATION {"citationItems":[{"id":"ITEM-1","itemData":{"DOI":"10.1017/S1368980012003539","abstract":"Objective: To describe shared meal patterns and examine associations with dietary intake among young adults.","author":[{"dropping-particle":"","family":"Larson","given":"Nicole","non-dropping-particle":"","parse-names":false,"suffix":""},{"dropping-particle":"","family":"Fulkerson","given":"Jayne","non-dropping-particle":"","parse-names":false,"suffix":""},{"dropping-particle":"","family":"Story","given":"Mary","non-dropping-particle":"","parse-names":false,"suffix":""},{"dropping-particle":"","family":"Neumark-Sztainer","given":"Dianne","non-dropping-particle":"","parse-names":false,"suffix":""}],"container-title":"Public Health Nutrition","id":"ITEM-1","issue":"5","issued":{"date-parts":[["0"]]},"page":"883-893","title":"Shared meals among young adults are associated with better diet quality and predicted by family meal patterns during adolescence","type":"article-journal"},"uris":["http://www.mendeley.com/documents/?uuid=ee5a150a-8489-3ee0-b1c3-944444d3ef1f"]},{"id":"ITEM-2","itemData":{"DOI":"10.1542/peds.2010-1440","ISSN":"1098-4275","PMID":"21536618","abstract":"OBJECTIVE We used meta-analytic methods to examine the frequency of shared family mealtimes in relation to nutritional health in children and adolescents. The primary objective was to determine consistency and strength of effects across 17 studies that examined overweight and obese, food consumption and eating patterns, and disordered eating. METHODS The total sample size for all studies was 182 836 children and adolescents (mean sample age: 2.8-17.3 years). Pooled odds ratios were calculated. A random-effects model was used to estimate all outcomes. RESULTS The frequency of shared family meals is significantly related to nutritional health in children and adolescents. Children and adolescents who share family meals 3 or more times per week are more likely to be in a normal weight range and have healthier dietary and eating patterns than those who share fewer than 3 family meals together. In addition, they are less likely to engage in disordered eating. CONCLUSIONS Educational and public health initiatives aimed at promoting shared family mealtimes may improve nutritional health of children and adolescents. Clinicians may advise their patients about the benefits of sharing 3 or more family mealtimes per week; benefits include a reduction in the odds for overweight (12%), eating unhealthy foods (20%), and disordered eating (35%) and an increase in the odds for eating healthy foods (24%).","author":[{"dropping-particle":"","family":"Hammons","given":"Amber J","non-dropping-particle":"","parse-names":false,"suffix":""},{"dropping-particle":"","family":"Fiese","given":"Barbara H","non-dropping-particle":"","parse-names":false,"suffix":""}],"container-title":"Pediatrics","id":"ITEM-2","issue":"6","issued":{"date-parts":[["2011","6"]]},"page":"e1565-74","publisher":"American Academy of Pediatrics","title":"Is frequency of shared family meals related to the nutritional health of children and adolescents?","type":"article-journal","volume":"127"},"uris":["http://www.mendeley.com/documents/?uuid=d934a76e-064b-31c5-b2e7-9cde48e868ad"]},{"id":"ITEM-3","itemData":{"DOI":"10.1016/j.jadohealth.2005.12.026","ISSN":"1054139X","PMID":"16919794","abstract":"PURPOSE To examine associations between family meal frequency and developmental assets and high-risk behaviors among a national sample of adolescents. METHODS Anonymous surveys were distributed to 99,462 sixth to 12th grade students from public and alternative schools in 213 cities and 25 states across the United States. Logistic regression analyses tested differences in assets and high-risk behaviors by family dinner frequency. RESULTS Consistent positive associations were found between the frequency of family dinners and all developmental assets, including both external (e.g., support, boundaries and expectations; odds ratio [OR] 2.1-3.7) and internal assets (e.g., commitment to learning, positive values, social competencies, and positive identity; OR 1.8-2.6); relationships were attenuated, but remained significant after adjusting for demographics and general family communication and support. Consistent inverse relationships were found between the frequency of family dinners and all high-risk behaviors measured (i.e., substance use, sexual activity, depression/suicide, antisocial behaviors, violence, school problems, binge eating/purging, and excessive weight loss; OR .36-.58), relationships were attenuated, but remained significant after adjusting for demographics and family factors. CONCLUSIONS The findings of the present study suggest that the frequency of family dinner is an external developmental asset or protective factor that may curtail high-risk behaviors among youth. Creative and realistic strategies for enhancing and supporting family meals, given the context within which different families live, should be explored to promote healthy adolescent development. Family rituals such as regular mealtimes may ease the stress of daily living in the fast-paced families of today's society.","author":[{"dropping-particle":"","family":"Fulkerson","given":"Jayne A.","non-dropping-particle":"","parse-names":false,"suffix":""},{"dropping-particle":"","family":"Story","given":"Mary","non-dropping-particle":"","parse-names":false,"suffix":""},{"dropping-particle":"","family":"Mellin","given":"Alison","non-dropping-particle":"","parse-names":false,"suffix":""},{"dropping-particle":"","family":"Leffert","given":"Nancy","non-dropping-particle":"","parse-names":false,"suffix":""},{"dropping-particle":"","family":"Neumark-Sztainer","given":"Dianne","non-dropping-particle":"","parse-names":false,"suffix":""},{"dropping-particle":"","family":"French","given":"Simone A.","non-dropping-particle":"","parse-names":false,"suffix":""}],"container-title":"Journal of Adolescent Health","id":"ITEM-3","issue":"3","issued":{"date-parts":[["2006","9"]]},"page":"337-345","title":"Family Dinner Meal Frequency and Adolescent Development: Relationships with Developmental Assets and High-Risk Behaviors","type":"article-journal","volume":"39"},"uris":["http://www.mendeley.com/documents/?uuid=304a2b5b-b53b-37f0-98f2-b4e622cb95b7"]},{"id":"ITEM-4","itemData":{"DOI":"10.1001/archpediatrics.2007.9","ISSN":"1072-4710","PMID":"18180407","abstract":"OBJECTIVE To examine 5-year longitudinal associations between family meal frequency and disordered eating behaviors in adolescents. DESIGN Longitudinal study. SETTING Participants from 31 Minnesota schools completed in-class assessments in 1999 (time 1) and mailed surveys in 2004 (time 2). PARTICIPANTS Adolescents (N=2516) who completed Project EAT (Eating Among Teens)-I (time 1) and -II (time 2) assessments. MAIN OUTCOME MEASURES Time 1 family meal frequency and time 2 disordered eating behaviors, including extreme weight control behaviors (self-induced vomiting and use of laxatives, diet pills, or diuretics), less extreme unhealthy weight control behaviors (eating very little, fasting, using food substitutes, skipping meals, or smoking), binge eating, and chronic dieting. RESULTS Among adolescent girls, time 1 regular family meals (&gt; or = 5 meals/wk) were associated with lower prevalences of time 2 extreme weight control behaviors (odds ratio, 0.71; 95% confidence interval, 0.52-0.97), even after adjusting for sociodemographic characteristics, body mass index, family connectedness, parental encouragement to diet, and extreme weight control behaviors at time 1. Associations with other disordered eating behaviors were also suggestive of a protective effect of family meals in unadjusted analyses but were not statistically significant in adjusted analyses. Among adolescent boys, regular family meals did not predict lower levels of disordered eating behaviors. CONCLUSIONS The high prevalence of disordered eating behaviors among adolescent girls and the protective role of family meals suggest a need for interventions aimed at promoting family meals. Further exploration of predictors of disordered eating behaviors in adolescent boys and the role of family meals is warranted.","author":[{"dropping-particle":"","family":"Neumark-Sztainer","given":"Dianne","non-dropping-particle":"","parse-names":false,"suffix":""},{"dropping-particle":"","family":"Eisenberg","given":"Marla E.","non-dropping-particle":"","parse-names":false,"suffix":""},{"dropping-particle":"","family":"Fulkerson","given":"Jayne A.","non-dropping-particle":"","parse-names":false,"suffix":""},{"dropping-particle":"","family":"Story","given":"Mary","non-dropping-particle":"","parse-names":false,"suffix":""},{"dropping-particle":"","family":"Larson","given":"Nicole I.","non-dropping-particle":"","parse-names":false,"suffix":""}],"container-title":"Archives of Pediatrics &amp; Adolescent Medicine","id":"ITEM-4","issue":"1","issued":{"date-parts":[["2008","1","1"]]},"page":"17","title":"Family Meals and Disordered Eating in Adolescents","type":"article-journal","volume":"162"},"uris":["http://www.mendeley.com/documents/?uuid=b64965d5-71e2-375b-8204-0e2edb6e3444"]},{"id":"ITEM-5","itemData":{"DOI":"10.1016/j.jada.2006.10.010","ISSN":"00028223","PMID":"17197271","abstract":"OBJECTIVE To identify eating and activity factors associated with school-aged children's onset of overweight and persistent overweight. DESIGN Data were gathered at four time points between kindergarten entry and spring of third grade. Children were directly weighed and measured and categorized as not overweight (&lt;95th percentile of body mass index) or overweight (&gt; or =95th percentile body mass index); parents were interviewed by telephone or in person. SUBJECTS/SETTING Subjects were participants in the Early Childhood Longitudinal Study-Kindergarten Cohort, a nationally representative sample of children who entered kindergarten during 1998-1999. Children who weighed &lt;2,000 g at birth, received therapeutic services before kindergarten, skipped or repeated a grade, or without complete height and weight data were excluded, resulting in 8,459 participants. Children with intermittent overweight were not examined (n=459); analyses addressed 8,000 children. MAIN OUTCOME MEASURES Three mutually exclusive groups of children were identified: never overweight, overweight onset, and persistent overweight. STATISTICAL ANALYSES PERFORMED Multilevel, multivariate logistic regression analyses estimated the effects of eating and activity factors on the odds of overweight onset and persistent overweight above child sex, race, and family socioeconomic status. RESULTS Children who watched more television (odds ratio [OR] 1.02) and ate fewer family meals (OR 1.08) were more likely to be overweight for the first time at spring semester of third grade. Children who watched more television (OR 1.03), ate fewer family meals (OR 1.08), and lived in neighborhoods perceived by parents as less safe for outdoor play (OR 1.32) were more likely to be persistently overweight. Child aerobic exercise and opportunities for activity were not associated with a greater likelihood of weight problems. CONCLUSIONS This study supports theories regarding the contributions of television watching, family meals, and neighborhood safety to childhood weight status. When working with families to prevent and treat childhood weight problems, food and nutrition professionals should attend to children's time spent with screen media, the frequency of family mealtimes, and parents' perceptions of neighborhood safety for children's outdoor play.","author":[{"dropping-particle":"","family":"Gable","given":"Sara","non-dropping-particle":"","parse-names":false,"suffix":""},{"dropping-particle":"","family":"Chang","given":"Yiting","non-dropping-particle":"","parse-names":false,"suffix":""},{"dropping-particle":"","family":"Krull","given":"Jennifer L.","non-dropping-particle":"","parse-names":false,"suffix":""}],"container-title":"Journal of the American Dietetic Association","id":"ITEM-5","issue":"1","issued":{"date-parts":[["2007","1"]]},"page":"53-61","title":"Television Watching and Frequency of Family Meals Are Predictive of Overweight Onset and Persistence in a National Sample of School-Aged Children","type":"article-journal","volume":"107"},"uris":["http://www.mendeley.com/documents/?uuid=7ef8a1dd-7974-3e0a-8bbd-10031ae080f8"]},{"id":"ITEM-6","itemData":{"DOI":"10.1038/oby.2008.388","ISSN":"19307381","PMID":"18719674","abstract":"This study examined cross-sectional and 5-year longitudinal associations between the frequency of family meals and overweight status (&gt;85th percentile for age and gender) in a large, diverse population of adolescents (n = 2,516). The population included two cohorts (midadolescence to young adulthood, n = 1,710, and early adolescence to midadolescence, n = 806). Logistic regression models tested cross-sectional and longitudinal (1999-2004) associations between family meal frequency and overweight status. Two sets of models are presented: (i) models adjusted only for baseline demographic characteristics and (ii) models also adjusted for physical activity, sedentary behaviors, and energy intake. Longitudinal models adjusted for baseline overweight status. Although significant inverse associations between family meal frequency and overweight status were observed for early adolescent females in all cross-sectional models (P &lt; 0.001), longitudinal associations were not significant. Neither cross-sectional nor longitudinal associations were significant for males of either cohort and older females in any models. Young adolescent females who do not eat meals with their families may be at risk for overweight; however, the increased risk may not persist over a 5-year period. Eating family meals during high school may not protect against overweight during young adulthood. Although previous longitudinal research has suggested significant dietary and psychosocial benefits related to family meal frequency, the weight-related benefits of family meals may be more complex and deserving of further study, including an examination of the quality and quantity of food consumed at family meals.","author":[{"dropping-particle":"","family":"Fulkerson","given":"Jayne A.","non-dropping-particle":"","parse-names":false,"suffix":""},{"dropping-particle":"","family":"Neumark-Sztainer","given":"Dianne","non-dropping-particle":"","parse-names":false,"suffix":""},{"dropping-particle":"","family":"Hannan","given":"Peter J.","non-dropping-particle":"","parse-names":false,"suffix":""},{"dropping-particle":"","family":"Story","given":"Mary","non-dropping-particle":"","parse-names":false,"suffix":""}],"container-title":"Obesity","id":"ITEM-6","issue":"11","issued":{"date-parts":[["2008","11"]]},"page":"2529-2534","title":"Family Meal Frequency and Weight Status Among Adolescents: Cross-sectional and 5-year Longitudinal Associations","type":"article-journal","volume":"16"},"uris":["http://www.mendeley.com/documents/?uuid=7db155fe-a779-3f1e-8ceb-c65451f0a045"]},{"id":"ITEM-7","itemData":{"DOI":"10.1017/S1368980010000169","abstract":"Objective: The purpose of the present paper is to provide an integrated overview of the research methodology and key findings from a decade of research on family meals as part of Project EAT (Eating Among Teens), a large, population-based study of adolescents. Design: Focus groups conducted with 141 middle-school and high-school adolescents suggested the importance of family meals in influencing adolescents' food choices. These findings led to the inclusion of questions on family meals in the Project EAT-I survey, completed by 4746 middle-school and high-school students, and in the Project EAT-II longitudinal survey, completed by 2516 of the original participants five years later. A subset of 902 parents also participated in telephone interviews as part of Project EAT-I. Results: Findings indicate that many adolescents and parents view family meals in a positive light, but there is great diversity in the context and frequency of family meal patterns in the homes of adolescents. Findings further suggest that family meals may have benefits in terms of dietary intake, disordered eating behaviours, substance use and psychosocial health. Conclusions: Findings from Project EAT, in conjunction with other research studies on family meals, suggest the importance of working with families to increase the frequency and improve the quality of family meals. Further research is needed in order to elucidate the pathways that underpin the relationships between family meals and health outcomes. Suggestions for a future research agenda based on what was learned from Project EAT are provided. Adolescence is a critical developmental period characterized by major physical changes in growth and development as well as many psychosocial changes as young people seek increased autonomy from their parents and begin to spend more time with their peers (1,2). Adolescents are at risk for various problematic behaviours and health outcomes including inadequate dietary intake (3,4) , unhealthy weight-control behaviours (5) , excess weight gain (6) , substance use behaviours (7) and psychosocial issues, such as low self-esteem and depression (1,2,8-11). Over a decade of research from Project EAT (Eating Among Teens), a large population-based study of adolescents and their parents, suggests that family meals may help in protecting adolescents from a range of problematic outcomes (3,12-26). This body of research on family meals has generated much interest from health-care providers, resear…","author":[{"dropping-particle":"","family":"Neumark-Sztainer","given":"Dianne","non-dropping-particle":"","parse-names":false,"suffix":""},{"dropping-particle":"","family":"Larson","given":"Nicole I","non-dropping-particle":"","parse-names":false,"suffix":""},{"dropping-particle":"","family":"Fulkerson","given":"Jayne A","non-dropping-particle":"","parse-names":false,"suffix":""},{"dropping-particle":"","family":"Eisenberg","given":"Marla E","non-dropping-particle":"","parse-names":false,"suffix":""},{"dropping-particle":"","family":"Story","given":"Mary","non-dropping-particle":"","parse-names":false,"suffix":""}],"container-title":"Public Health Nutrition","id":"ITEM-7","issue":"13","issued":{"date-parts":[["0"]]},"page":"1113-1121","title":"Family meals and adolescents: what have we learned from Project EAT (Eating Among Teens)?","type":"article-journal"},"uris":["http://www.mendeley.com/documents/?uuid=318a64e6-77f1-3ce8-a671-7fe5370c770e"]}],"mendeley":{"formattedCitation":"(20–26)","plainTextFormattedCitation":"(20–26)","previouslyFormattedCitation":"(20–26)"},"properties":{"noteIndex":0},"schema":"https://github.com/citation-style-language/schema/raw/master/csl-citation.json"}</w:instrText>
      </w:r>
      <w:r w:rsidR="00CC5D7C" w:rsidRPr="004716D9">
        <w:rPr>
          <w:rFonts w:ascii="Times New Roman" w:hAnsi="Times New Roman"/>
          <w:sz w:val="24"/>
        </w:rPr>
        <w:fldChar w:fldCharType="separate"/>
      </w:r>
      <w:r w:rsidR="008F7BE4" w:rsidRPr="004716D9">
        <w:rPr>
          <w:rFonts w:ascii="Times New Roman" w:hAnsi="Times New Roman"/>
          <w:noProof/>
          <w:sz w:val="24"/>
        </w:rPr>
        <w:t>(20–26)</w:t>
      </w:r>
      <w:r w:rsidR="00CC5D7C" w:rsidRPr="004716D9">
        <w:rPr>
          <w:rFonts w:ascii="Times New Roman" w:hAnsi="Times New Roman"/>
          <w:sz w:val="24"/>
        </w:rPr>
        <w:fldChar w:fldCharType="end"/>
      </w:r>
      <w:r w:rsidR="00CC5D7C" w:rsidRPr="004716D9">
        <w:rPr>
          <w:rFonts w:ascii="Times New Roman" w:hAnsi="Times New Roman"/>
          <w:sz w:val="24"/>
        </w:rPr>
        <w:t xml:space="preserve">. </w:t>
      </w:r>
      <w:r w:rsidR="00CC5D7C" w:rsidRPr="004716D9">
        <w:rPr>
          <w:rFonts w:ascii="Times New Roman" w:hAnsi="Times New Roman" w:cs="Times New Roman"/>
          <w:sz w:val="24"/>
          <w:szCs w:val="24"/>
        </w:rPr>
        <w:t>Whether it is from sharing meal times or food from the same plate</w:t>
      </w:r>
      <w:r w:rsidR="00CC5D7C" w:rsidRPr="004716D9">
        <w:rPr>
          <w:rFonts w:ascii="Times New Roman" w:hAnsi="Times New Roman"/>
          <w:sz w:val="24"/>
        </w:rPr>
        <w:t xml:space="preserve">, </w:t>
      </w:r>
      <w:r w:rsidR="00D85B23" w:rsidRPr="004716D9">
        <w:rPr>
          <w:rFonts w:ascii="Times New Roman" w:hAnsi="Times New Roman"/>
          <w:sz w:val="24"/>
        </w:rPr>
        <w:t xml:space="preserve">family meals are </w:t>
      </w:r>
      <w:r w:rsidR="00903107" w:rsidRPr="004716D9">
        <w:rPr>
          <w:rFonts w:ascii="Times New Roman" w:hAnsi="Times New Roman"/>
          <w:sz w:val="24"/>
        </w:rPr>
        <w:t xml:space="preserve">important because across all </w:t>
      </w:r>
      <w:r w:rsidR="00CC5D7C" w:rsidRPr="004716D9">
        <w:rPr>
          <w:rFonts w:ascii="Times New Roman" w:hAnsi="Times New Roman" w:cs="Times New Roman"/>
          <w:sz w:val="24"/>
          <w:szCs w:val="24"/>
        </w:rPr>
        <w:t>cultur</w:t>
      </w:r>
      <w:r w:rsidR="00E7009F" w:rsidRPr="004716D9">
        <w:rPr>
          <w:rFonts w:ascii="Times New Roman" w:hAnsi="Times New Roman" w:cs="Times New Roman"/>
          <w:sz w:val="24"/>
          <w:szCs w:val="24"/>
        </w:rPr>
        <w:t>es</w:t>
      </w:r>
      <w:r w:rsidR="00EB6B25" w:rsidRPr="004716D9">
        <w:rPr>
          <w:rFonts w:ascii="Times New Roman" w:hAnsi="Times New Roman" w:cs="Times New Roman"/>
          <w:sz w:val="24"/>
          <w:szCs w:val="24"/>
        </w:rPr>
        <w:t xml:space="preserve"> </w:t>
      </w:r>
      <w:r w:rsidR="00CC5D7C" w:rsidRPr="004716D9">
        <w:rPr>
          <w:rFonts w:ascii="Times New Roman" w:hAnsi="Times New Roman"/>
          <w:sz w:val="24"/>
        </w:rPr>
        <w:t>they</w:t>
      </w:r>
      <w:r w:rsidR="00EB6B25" w:rsidRPr="004716D9">
        <w:rPr>
          <w:rFonts w:ascii="Times New Roman" w:hAnsi="Times New Roman"/>
          <w:sz w:val="24"/>
        </w:rPr>
        <w:t xml:space="preserve"> </w:t>
      </w:r>
      <w:r w:rsidR="00D85B23" w:rsidRPr="004716D9">
        <w:rPr>
          <w:rFonts w:ascii="Times New Roman" w:hAnsi="Times New Roman"/>
          <w:sz w:val="24"/>
        </w:rPr>
        <w:t xml:space="preserve">are associated with adolescents’ </w:t>
      </w:r>
      <w:r w:rsidR="00CC5D7C" w:rsidRPr="004716D9">
        <w:rPr>
          <w:rFonts w:ascii="Times New Roman" w:hAnsi="Times New Roman"/>
          <w:sz w:val="24"/>
        </w:rPr>
        <w:t>increase</w:t>
      </w:r>
      <w:r w:rsidR="00D85B23" w:rsidRPr="004716D9">
        <w:rPr>
          <w:rFonts w:ascii="Times New Roman" w:hAnsi="Times New Roman"/>
          <w:sz w:val="24"/>
        </w:rPr>
        <w:t>d</w:t>
      </w:r>
      <w:r w:rsidR="00CC5D7C" w:rsidRPr="004716D9">
        <w:rPr>
          <w:rFonts w:ascii="Times New Roman" w:hAnsi="Times New Roman"/>
          <w:sz w:val="24"/>
        </w:rPr>
        <w:t xml:space="preserve"> </w:t>
      </w:r>
      <w:r w:rsidR="00D85B23" w:rsidRPr="004716D9">
        <w:rPr>
          <w:rFonts w:ascii="Times New Roman" w:hAnsi="Times New Roman"/>
          <w:sz w:val="24"/>
        </w:rPr>
        <w:t xml:space="preserve">intake of nutritional </w:t>
      </w:r>
      <w:r w:rsidR="00CC5D7C" w:rsidRPr="004716D9">
        <w:rPr>
          <w:rFonts w:ascii="Times New Roman" w:hAnsi="Times New Roman"/>
          <w:sz w:val="24"/>
        </w:rPr>
        <w:t xml:space="preserve">food </w:t>
      </w:r>
      <w:r w:rsidR="007D66E6" w:rsidRPr="004716D9">
        <w:rPr>
          <w:rFonts w:ascii="Times New Roman" w:hAnsi="Times New Roman"/>
          <w:sz w:val="24"/>
        </w:rPr>
        <w:fldChar w:fldCharType="begin" w:fldLock="1"/>
      </w:r>
      <w:r w:rsidR="00C96695" w:rsidRPr="004716D9">
        <w:rPr>
          <w:rFonts w:ascii="Times New Roman" w:hAnsi="Times New Roman"/>
          <w:sz w:val="24"/>
        </w:rPr>
        <w:instrText>ADDIN CSL_CITATION {"citationItems":[{"id":"ITEM-1","itemData":{"DOI":"10.1017/S1368980012003539","abstract":"Objective: To describe shared meal patterns and examine associations with dietary intake among young adults.","author":[{"dropping-particle":"","family":"Larson","given":"Nicole","non-dropping-particle":"","parse-names":false,"suffix":""},{"dropping-particle":"","family":"Fulkerson","given":"Jayne","non-dropping-particle":"","parse-names":false,"suffix":""},{"dropping-particle":"","family":"Story","given":"Mary","non-dropping-particle":"","parse-names":false,"suffix":""},{"dropping-particle":"","family":"Neumark-Sztainer","given":"Dianne","non-dropping-particle":"","parse-names":false,"suffix":""}],"container-title":"Public Health Nutrition","id":"ITEM-1","issue":"5","issued":{"date-parts":[["0"]]},"page":"883-893","title":"Shared meals among young adults are associated with better diet quality and predicted by family meal patterns during adolescence","type":"article-journal"},"uris":["http://www.mendeley.com/documents/?uuid=ee5a150a-8489-3ee0-b1c3-944444d3ef1f"]},{"id":"ITEM-2","itemData":{"DOI":"10.1542/peds.2010-1440","ISSN":"1098-4275","PMID":"21536618","abstract":"OBJECTIVE We used meta-analytic methods to examine the frequency of shared family mealtimes in relation to nutritional health in children and adolescents. The primary objective was to determine consistency and strength of effects across 17 studies that examined overweight and obese, food consumption and eating patterns, and disordered eating. METHODS The total sample size for all studies was 182 836 children and adolescents (mean sample age: 2.8-17.3 years). Pooled odds ratios were calculated. A random-effects model was used to estimate all outcomes. RESULTS The frequency of shared family meals is significantly related to nutritional health in children and adolescents. Children and adolescents who share family meals 3 or more times per week are more likely to be in a normal weight range and have healthier dietary and eating patterns than those who share fewer than 3 family meals together. In addition, they are less likely to engage in disordered eating. CONCLUSIONS Educational and public health initiatives aimed at promoting shared family mealtimes may improve nutritional health of children and adolescents. Clinicians may advise their patients about the benefits of sharing 3 or more family mealtimes per week; benefits include a reduction in the odds for overweight (12%), eating unhealthy foods (20%), and disordered eating (35%) and an increase in the odds for eating healthy foods (24%).","author":[{"dropping-particle":"","family":"Hammons","given":"Amber J","non-dropping-particle":"","parse-names":false,"suffix":""},{"dropping-particle":"","family":"Fiese","given":"Barbara H","non-dropping-particle":"","parse-names":false,"suffix":""}],"container-title":"Pediatrics","id":"ITEM-2","issue":"6","issued":{"date-parts":[["2011","6"]]},"page":"e1565-74","publisher":"American Academy of Pediatrics","title":"Is frequency of shared family meals related to the nutritional health of children and adolescents?","type":"article-journal","volume":"127"},"uris":["http://www.mendeley.com/documents/?uuid=d934a76e-064b-31c5-b2e7-9cde48e868ad"]},{"id":"ITEM-3","itemData":{"DOI":"10.1016/j.jadohealth.2005.12.026","ISSN":"1054139X","PMID":"16919794","abstract":"PURPOSE To examine associations between family meal frequency and developmental assets and high-risk behaviors among a national sample of adolescents. METHODS Anonymous surveys were distributed to 99,462 sixth to 12th grade students from public and alternative schools in 213 cities and 25 states across the United States. Logistic regression analyses tested differences in assets and high-risk behaviors by family dinner frequency. RESULTS Consistent positive associations were found between the frequency of family dinners and all developmental assets, including both external (e.g., support, boundaries and expectations; odds ratio [OR] 2.1-3.7) and internal assets (e.g., commitment to learning, positive values, social competencies, and positive identity; OR 1.8-2.6); relationships were attenuated, but remained significant after adjusting for demographics and general family communication and support. Consistent inverse relationships were found between the frequency of family dinners and all high-risk behaviors measured (i.e., substance use, sexual activity, depression/suicide, antisocial behaviors, violence, school problems, binge eating/purging, and excessive weight loss; OR .36-.58), relationships were attenuated, but remained significant after adjusting for demographics and family factors. CONCLUSIONS The findings of the present study suggest that the frequency of family dinner is an external developmental asset or protective factor that may curtail high-risk behaviors among youth. Creative and realistic strategies for enhancing and supporting family meals, given the context within which different families live, should be explored to promote healthy adolescent development. Family rituals such as regular mealtimes may ease the stress of daily living in the fast-paced families of today's society.","author":[{"dropping-particle":"","family":"Fulkerson","given":"Jayne A.","non-dropping-particle":"","parse-names":false,"suffix":""},{"dropping-particle":"","family":"Story","given":"Mary","non-dropping-particle":"","parse-names":false,"suffix":""},{"dropping-particle":"","family":"Mellin","given":"Alison","non-dropping-particle":"","parse-names":false,"suffix":""},{"dropping-particle":"","family":"Leffert","given":"Nancy","non-dropping-particle":"","parse-names":false,"suffix":""},{"dropping-particle":"","family":"Neumark-Sztainer","given":"Dianne","non-dropping-particle":"","parse-names":false,"suffix":""},{"dropping-particle":"","family":"French","given":"Simone A.","non-dropping-particle":"","parse-names":false,"suffix":""}],"container-title":"Journal of Adolescent Health","id":"ITEM-3","issue":"3","issued":{"date-parts":[["2006","9"]]},"page":"337-345","title":"Family Dinner Meal Frequency and Adolescent Development: Relationships with Developmental Assets and High-Risk Behaviors","type":"article-journal","volume":"39"},"uris":["http://www.mendeley.com/documents/?uuid=304a2b5b-b53b-37f0-98f2-b4e622cb95b7"]},{"id":"ITEM-4","itemData":{"DOI":"10.1001/archpediatrics.2007.9","ISSN":"1072-4710","PMID":"18180407","abstract":"OBJECTIVE To examine 5-year longitudinal associations between family meal frequency and disordered eating behaviors in adolescents. DESIGN Longitudinal study. SETTING Participants from 31 Minnesota schools completed in-class assessments in 1999 (time 1) and mailed surveys in 2004 (time 2). PARTICIPANTS Adolescents (N=2516) who completed Project EAT (Eating Among Teens)-I (time 1) and -II (time 2) assessments. MAIN OUTCOME MEASURES Time 1 family meal frequency and time 2 disordered eating behaviors, including extreme weight control behaviors (self-induced vomiting and use of laxatives, diet pills, or diuretics), less extreme unhealthy weight control behaviors (eating very little, fasting, using food substitutes, skipping meals, or smoking), binge eating, and chronic dieting. RESULTS Among adolescent girls, time 1 regular family meals (&gt; or = 5 meals/wk) were associated with lower prevalences of time 2 extreme weight control behaviors (odds ratio, 0.71; 95% confidence interval, 0.52-0.97), even after adjusting for sociodemographic characteristics, body mass index, family connectedness, parental encouragement to diet, and extreme weight control behaviors at time 1. Associations with other disordered eating behaviors were also suggestive of a protective effect of family meals in unadjusted analyses but were not statistically significant in adjusted analyses. Among adolescent boys, regular family meals did not predict lower levels of disordered eating behaviors. CONCLUSIONS The high prevalence of disordered eating behaviors among adolescent girls and the protective role of family meals suggest a need for interventions aimed at promoting family meals. Further exploration of predictors of disordered eating behaviors in adolescent boys and the role of family meals is warranted.","author":[{"dropping-particle":"","family":"Neumark-Sztainer","given":"Dianne","non-dropping-particle":"","parse-names":false,"suffix":""},{"dropping-particle":"","family":"Eisenberg","given":"Marla E.","non-dropping-particle":"","parse-names":false,"suffix":""},{"dropping-particle":"","family":"Fulkerson","given":"Jayne A.","non-dropping-particle":"","parse-names":false,"suffix":""},{"dropping-particle":"","family":"Story","given":"Mary","non-dropping-particle":"","parse-names":false,"suffix":""},{"dropping-particle":"","family":"Larson","given":"Nicole I.","non-dropping-particle":"","parse-names":false,"suffix":""}],"container-title":"Archives of Pediatrics &amp; Adolescent Medicine","id":"ITEM-4","issue":"1","issued":{"date-parts":[["2008","1","1"]]},"page":"17","title":"Family Meals and Disordered Eating in Adolescents","type":"article-journal","volume":"162"},"uris":["http://www.mendeley.com/documents/?uuid=b64965d5-71e2-375b-8204-0e2edb6e3444"]},{"id":"ITEM-5","itemData":{"DOI":"10.1017/S1368980010000169","abstract":"Objective: The purpose of the present paper is to provide an integrated overview of the research methodology and key findings from a decade of research on family meals as part of Project EAT (Eating Among Teens), a large, population-based study of adolescents. Design: Focus groups conducted with 141 middle-school and high-school adolescents suggested the importance of family meals in influencing adolescents' food choices. These findings led to the inclusion of questions on family meals in the Project EAT-I survey, completed by 4746 middle-school and high-school students, and in the Project EAT-II longitudinal survey, completed by 2516 of the original participants five years later. A subset of 902 parents also participated in telephone interviews as part of Project EAT-I. Results: Findings indicate that many adolescents and parents view family meals in a positive light, but there is great diversity in the context and frequency of family meal patterns in the homes of adolescents. Findings further suggest that family meals may have benefits in terms of dietary intake, disordered eating behaviours, substance use and psychosocial health. Conclusions: Findings from Project EAT, in conjunction with other research studies on family meals, suggest the importance of working with families to increase the frequency and improve the quality of family meals. Further research is needed in order to elucidate the pathways that underpin the relationships between family meals and health outcomes. Suggestions for a future research agenda based on what was learned from Project EAT are provided. Adolescence is a critical developmental period characterized by major physical changes in growth and development as well as many psychosocial changes as young people seek increased autonomy from their parents and begin to spend more time with their peers (1,2). Adolescents are at risk for various problematic behaviours and health outcomes including inadequate dietary intake (3,4) , unhealthy weight-control behaviours (5) , excess weight gain (6) , substance use behaviours (7) and psychosocial issues, such as low self-esteem and depression (1,2,8-11). Over a decade of research from Project EAT (Eating Among Teens), a large population-based study of adolescents and their parents, suggests that family meals may help in protecting adolescents from a range of problematic outcomes (3,12-26). This body of research on family meals has generated much interest from health-care providers, resear…","author":[{"dropping-particle":"","family":"Neumark-Sztainer","given":"Dianne","non-dropping-particle":"","parse-names":false,"suffix":""},{"dropping-particle":"","family":"Larson","given":"Nicole I","non-dropping-particle":"","parse-names":false,"suffix":""},{"dropping-particle":"","family":"Fulkerson","given":"Jayne A","non-dropping-particle":"","parse-names":false,"suffix":""},{"dropping-particle":"","family":"Eisenberg","given":"Marla E","non-dropping-particle":"","parse-names":false,"suffix":""},{"dropping-particle":"","family":"Story","given":"Mary","non-dropping-particle":"","parse-names":false,"suffix":""}],"container-title":"Public Health Nutrition","id":"ITEM-5","issue":"13","issued":{"date-parts":[["0"]]},"page":"1113-1121","title":"Family meals and adolescents: what have we learned from Project EAT (Eating Among Teens)?","type":"article-journal"},"uris":["http://www.mendeley.com/documents/?uuid=318a64e6-77f1-3ce8-a671-7fe5370c770e"]}],"mendeley":{"formattedCitation":"(20–23,26)","plainTextFormattedCitation":"(20–23,26)","previouslyFormattedCitation":"(20–23,26)"},"properties":{"noteIndex":0},"schema":"https://github.com/citation-style-language/schema/raw/master/csl-citation.json"}</w:instrText>
      </w:r>
      <w:r w:rsidR="007D66E6" w:rsidRPr="004716D9">
        <w:rPr>
          <w:rFonts w:ascii="Times New Roman" w:hAnsi="Times New Roman"/>
          <w:sz w:val="24"/>
        </w:rPr>
        <w:fldChar w:fldCharType="separate"/>
      </w:r>
      <w:r w:rsidR="007D66E6" w:rsidRPr="004716D9">
        <w:rPr>
          <w:rFonts w:ascii="Times New Roman" w:hAnsi="Times New Roman"/>
          <w:noProof/>
          <w:sz w:val="24"/>
        </w:rPr>
        <w:t>(20–23,26)</w:t>
      </w:r>
      <w:r w:rsidR="007D66E6" w:rsidRPr="004716D9">
        <w:rPr>
          <w:rFonts w:ascii="Times New Roman" w:hAnsi="Times New Roman"/>
          <w:sz w:val="24"/>
        </w:rPr>
        <w:fldChar w:fldCharType="end"/>
      </w:r>
      <w:r w:rsidR="00CC5D7C" w:rsidRPr="004716D9">
        <w:rPr>
          <w:rFonts w:ascii="Times New Roman" w:hAnsi="Times New Roman"/>
          <w:sz w:val="24"/>
        </w:rPr>
        <w:t xml:space="preserve"> . Shared meals increase</w:t>
      </w:r>
      <w:r w:rsidR="00EB6B25" w:rsidRPr="004716D9">
        <w:rPr>
          <w:rFonts w:ascii="Times New Roman" w:hAnsi="Times New Roman"/>
          <w:sz w:val="24"/>
        </w:rPr>
        <w:t>s</w:t>
      </w:r>
      <w:r w:rsidR="00CC5D7C" w:rsidRPr="004716D9">
        <w:rPr>
          <w:rFonts w:ascii="Times New Roman" w:hAnsi="Times New Roman"/>
          <w:sz w:val="24"/>
        </w:rPr>
        <w:t xml:space="preserve"> the likelihood of achieving national dietary recommendations </w:t>
      </w:r>
      <w:r w:rsidR="00CC5D7C" w:rsidRPr="004716D9">
        <w:rPr>
          <w:rFonts w:ascii="Times New Roman" w:hAnsi="Times New Roman"/>
          <w:sz w:val="24"/>
        </w:rPr>
        <w:fldChar w:fldCharType="begin" w:fldLock="1"/>
      </w:r>
      <w:r w:rsidR="007D66E6" w:rsidRPr="004716D9">
        <w:rPr>
          <w:rFonts w:ascii="Times New Roman" w:hAnsi="Times New Roman"/>
          <w:sz w:val="24"/>
        </w:rPr>
        <w:instrText>ADDIN CSL_CITATION {"citationItems":[{"id":"ITEM-1","itemData":{"DOI":"10.1017/S1368980012003539","abstract":"Objective: To describe shared meal patterns and examine associations with dietary intake among young adults.","author":[{"dropping-particle":"","family":"Larson","given":"Nicole","non-dropping-particle":"","parse-names":false,"suffix":""},{"dropping-particle":"","family":"Fulkerson","given":"Jayne","non-dropping-particle":"","parse-names":false,"suffix":""},{"dropping-particle":"","family":"Story","given":"Mary","non-dropping-particle":"","parse-names":false,"suffix":""},{"dropping-particle":"","family":"Neumark-Sztainer","given":"Dianne","non-dropping-particle":"","parse-names":false,"suffix":""}],"container-title":"Public Health Nutrition","id":"ITEM-1","issue":"5","issued":{"date-parts":[["0"]]},"page":"883-893","title":"Shared meals among young adults are associated with better diet quality and predicted by family meal patterns during adolescence","type":"article-journal"},"uris":["http://www.mendeley.com/documents/?uuid=ee5a150a-8489-3ee0-b1c3-944444d3ef1f"]}],"mendeley":{"formattedCitation":"(20)","plainTextFormattedCitation":"(20)","previouslyFormattedCitation":"(20)"},"properties":{"noteIndex":0},"schema":"https://github.com/citation-style-language/schema/raw/master/csl-citation.json"}</w:instrText>
      </w:r>
      <w:r w:rsidR="00CC5D7C" w:rsidRPr="004716D9">
        <w:rPr>
          <w:rFonts w:ascii="Times New Roman" w:hAnsi="Times New Roman"/>
          <w:sz w:val="24"/>
        </w:rPr>
        <w:fldChar w:fldCharType="separate"/>
      </w:r>
      <w:r w:rsidR="008F7BE4" w:rsidRPr="004716D9">
        <w:rPr>
          <w:rFonts w:ascii="Times New Roman" w:hAnsi="Times New Roman"/>
          <w:noProof/>
          <w:sz w:val="24"/>
        </w:rPr>
        <w:t>(20)</w:t>
      </w:r>
      <w:r w:rsidR="00CC5D7C" w:rsidRPr="004716D9">
        <w:rPr>
          <w:rFonts w:ascii="Times New Roman" w:hAnsi="Times New Roman"/>
          <w:sz w:val="24"/>
        </w:rPr>
        <w:fldChar w:fldCharType="end"/>
      </w:r>
      <w:r w:rsidR="00CC5D7C" w:rsidRPr="004716D9">
        <w:rPr>
          <w:rFonts w:ascii="Times New Roman" w:hAnsi="Times New Roman"/>
          <w:sz w:val="24"/>
        </w:rPr>
        <w:t xml:space="preserve">. </w:t>
      </w:r>
      <w:r w:rsidR="00D85B23" w:rsidRPr="004716D9">
        <w:rPr>
          <w:rFonts w:ascii="Times New Roman" w:hAnsi="Times New Roman"/>
          <w:sz w:val="24"/>
        </w:rPr>
        <w:t>In addition</w:t>
      </w:r>
      <w:r w:rsidR="00CC5D7C" w:rsidRPr="004716D9">
        <w:rPr>
          <w:rFonts w:ascii="Times New Roman" w:hAnsi="Times New Roman"/>
          <w:sz w:val="24"/>
          <w:shd w:val="clear" w:color="auto" w:fill="FFFFFF"/>
        </w:rPr>
        <w:t xml:space="preserve">, </w:t>
      </w:r>
      <w:r w:rsidR="00CC5D7C" w:rsidRPr="004716D9">
        <w:rPr>
          <w:rFonts w:ascii="Times New Roman" w:hAnsi="Times New Roman"/>
          <w:sz w:val="24"/>
        </w:rPr>
        <w:t xml:space="preserve">sharing meals from the same plate as their family may also have a positive effect on the psychosocial well-being of adolescents </w:t>
      </w:r>
      <w:r w:rsidR="00CC5D7C" w:rsidRPr="004716D9">
        <w:rPr>
          <w:rFonts w:ascii="Times New Roman" w:hAnsi="Times New Roman"/>
          <w:sz w:val="24"/>
        </w:rPr>
        <w:fldChar w:fldCharType="begin" w:fldLock="1"/>
      </w:r>
      <w:r w:rsidR="007D66E6" w:rsidRPr="004716D9">
        <w:rPr>
          <w:rFonts w:ascii="Times New Roman" w:hAnsi="Times New Roman"/>
          <w:sz w:val="24"/>
        </w:rPr>
        <w:instrText>ADDIN CSL_CITATION {"citationItems":[{"id":"ITEM-1","itemData":{"DOI":"10.1017/S1368980010000169","abstract":"Objective: The purpose of the present paper is to provide an integrated overview of the research methodology and key findings from a decade of research on family meals as part of Project EAT (Eating Among Teens), a large, population-based study of adolescents. Design: Focus groups conducted with 141 middle-school and high-school adolescents suggested the importance of family meals in influencing adolescents' food choices. These findings led to the inclusion of questions on family meals in the Project EAT-I survey, completed by 4746 middle-school and high-school students, and in the Project EAT-II longitudinal survey, completed by 2516 of the original participants five years later. A subset of 902 parents also participated in telephone interviews as part of Project EAT-I. Results: Findings indicate that many adolescents and parents view family meals in a positive light, but there is great diversity in the context and frequency of family meal patterns in the homes of adolescents. Findings further suggest that family meals may have benefits in terms of dietary intake, disordered eating behaviours, substance use and psychosocial health. Conclusions: Findings from Project EAT, in conjunction with other research studies on family meals, suggest the importance of working with families to increase the frequency and improve the quality of family meals. Further research is needed in order to elucidate the pathways that underpin the relationships between family meals and health outcomes. Suggestions for a future research agenda based on what was learned from Project EAT are provided. Adolescence is a critical developmental period characterized by major physical changes in growth and development as well as many psychosocial changes as young people seek increased autonomy from their parents and begin to spend more time with their peers (1,2). Adolescents are at risk for various problematic behaviours and health outcomes including inadequate dietary intake (3,4) , unhealthy weight-control behaviours (5) , excess weight gain (6) , substance use behaviours (7) and psychosocial issues, such as low self-esteem and depression (1,2,8-11). Over a decade of research from Project EAT (Eating Among Teens), a large population-based study of adolescents and their parents, suggests that family meals may help in protecting adolescents from a range of problematic outcomes (3,12-26). This body of research on family meals has generated much interest from health-care providers, resear…","author":[{"dropping-particle":"","family":"Neumark-Sztainer","given":"Dianne","non-dropping-particle":"","parse-names":false,"suffix":""},{"dropping-particle":"","family":"Larson","given":"Nicole I","non-dropping-particle":"","parse-names":false,"suffix":""},{"dropping-particle":"","family":"Fulkerson","given":"Jayne A","non-dropping-particle":"","parse-names":false,"suffix":""},{"dropping-particle":"","family":"Eisenberg","given":"Marla E","non-dropping-particle":"","parse-names":false,"suffix":""},{"dropping-particle":"","family":"Story","given":"Mary","non-dropping-particle":"","parse-names":false,"suffix":""}],"container-title":"Public Health Nutrition","id":"ITEM-1","issue":"13","issued":{"date-parts":[["0"]]},"page":"1113-1121","title":"Family meals and adolescents: what have we learned from Project EAT (Eating Among Teens)?","type":"article-journal"},"uris":["http://www.mendeley.com/documents/?uuid=318a64e6-77f1-3ce8-a671-7fe5370c770e"]}],"mendeley":{"formattedCitation":"(26)","plainTextFormattedCitation":"(26)","previouslyFormattedCitation":"(26)"},"properties":{"noteIndex":0},"schema":"https://github.com/citation-style-language/schema/raw/master/csl-citation.json"}</w:instrText>
      </w:r>
      <w:r w:rsidR="00CC5D7C" w:rsidRPr="004716D9">
        <w:rPr>
          <w:rFonts w:ascii="Times New Roman" w:hAnsi="Times New Roman"/>
          <w:sz w:val="24"/>
        </w:rPr>
        <w:fldChar w:fldCharType="separate"/>
      </w:r>
      <w:r w:rsidR="008F7BE4" w:rsidRPr="004716D9">
        <w:rPr>
          <w:rFonts w:ascii="Times New Roman" w:hAnsi="Times New Roman"/>
          <w:noProof/>
          <w:sz w:val="24"/>
        </w:rPr>
        <w:t>(26)</w:t>
      </w:r>
      <w:r w:rsidR="00CC5D7C" w:rsidRPr="004716D9">
        <w:rPr>
          <w:rFonts w:ascii="Times New Roman" w:hAnsi="Times New Roman"/>
          <w:sz w:val="24"/>
        </w:rPr>
        <w:fldChar w:fldCharType="end"/>
      </w:r>
      <w:r w:rsidR="00CC5D7C" w:rsidRPr="004716D9">
        <w:rPr>
          <w:rFonts w:ascii="Times New Roman" w:hAnsi="Times New Roman"/>
          <w:sz w:val="24"/>
        </w:rPr>
        <w:t>.</w:t>
      </w:r>
      <w:r w:rsidR="00CC5D7C" w:rsidRPr="004716D9">
        <w:t xml:space="preserve"> </w:t>
      </w:r>
    </w:p>
    <w:p w14:paraId="1999528D" w14:textId="60E127CE" w:rsidR="00CC5D7C" w:rsidRPr="004716D9" w:rsidRDefault="00D85B23" w:rsidP="00EB6B25">
      <w:pPr>
        <w:tabs>
          <w:tab w:val="left" w:pos="7470"/>
        </w:tabs>
        <w:spacing w:after="120" w:line="360" w:lineRule="auto"/>
        <w:jc w:val="both"/>
        <w:rPr>
          <w:rFonts w:ascii="Times New Roman" w:hAnsi="Times New Roman"/>
          <w:sz w:val="24"/>
        </w:rPr>
      </w:pPr>
      <w:r w:rsidRPr="004716D9">
        <w:rPr>
          <w:rFonts w:ascii="Times New Roman" w:hAnsi="Times New Roman"/>
          <w:sz w:val="24"/>
        </w:rPr>
        <w:t>A</w:t>
      </w:r>
      <w:r w:rsidR="00CC5D7C" w:rsidRPr="004716D9">
        <w:rPr>
          <w:rFonts w:ascii="Times New Roman" w:hAnsi="Times New Roman" w:cs="Times New Roman"/>
          <w:sz w:val="24"/>
          <w:szCs w:val="24"/>
        </w:rPr>
        <w:t xml:space="preserve">dolescents demonstrated good knowledge of the health benefits of a nutritious diet and regular physical activity. </w:t>
      </w:r>
      <w:r w:rsidR="00F67E20" w:rsidRPr="004716D9">
        <w:rPr>
          <w:rFonts w:ascii="Times New Roman" w:hAnsi="Times New Roman" w:cs="Times New Roman"/>
          <w:sz w:val="24"/>
          <w:szCs w:val="24"/>
        </w:rPr>
        <w:t>Research</w:t>
      </w:r>
      <w:r w:rsidR="00F67E20" w:rsidRPr="004716D9">
        <w:rPr>
          <w:rFonts w:ascii="Times New Roman" w:hAnsi="Times New Roman"/>
          <w:sz w:val="24"/>
        </w:rPr>
        <w:t xml:space="preserve"> from both middle-income</w:t>
      </w:r>
      <w:r w:rsidR="004B1389" w:rsidRPr="004716D9">
        <w:rPr>
          <w:rFonts w:ascii="Times New Roman" w:hAnsi="Times New Roman"/>
          <w:sz w:val="24"/>
        </w:rPr>
        <w:t xml:space="preserve"> </w:t>
      </w:r>
      <w:r w:rsidR="00F67E20" w:rsidRPr="004716D9">
        <w:rPr>
          <w:rFonts w:ascii="Times New Roman" w:hAnsi="Times New Roman" w:cs="Times New Roman"/>
          <w:sz w:val="24"/>
          <w:szCs w:val="24"/>
        </w:rPr>
        <w:t>(</w:t>
      </w:r>
      <w:r w:rsidR="00CC5D7C" w:rsidRPr="004716D9">
        <w:rPr>
          <w:rFonts w:ascii="Times New Roman" w:hAnsi="Times New Roman" w:cs="Times New Roman"/>
          <w:sz w:val="24"/>
          <w:szCs w:val="24"/>
        </w:rPr>
        <w:t>Botswana</w:t>
      </w:r>
      <w:r w:rsidR="00F67E20" w:rsidRPr="004716D9">
        <w:rPr>
          <w:rFonts w:ascii="Times New Roman" w:hAnsi="Times New Roman" w:cs="Times New Roman"/>
          <w:sz w:val="24"/>
          <w:szCs w:val="24"/>
        </w:rPr>
        <w:t xml:space="preserve">) </w:t>
      </w:r>
      <w:r w:rsidR="00F67E20" w:rsidRPr="004716D9">
        <w:rPr>
          <w:rFonts w:ascii="Times New Roman" w:hAnsi="Times New Roman"/>
          <w:sz w:val="24"/>
        </w:rPr>
        <w:t>and high-income settings</w:t>
      </w:r>
      <w:r w:rsidR="00E73E5D" w:rsidRPr="004716D9">
        <w:rPr>
          <w:rFonts w:ascii="Times New Roman" w:hAnsi="Times New Roman" w:cs="Times New Roman"/>
          <w:sz w:val="24"/>
          <w:szCs w:val="24"/>
        </w:rPr>
        <w:t xml:space="preserve"> </w:t>
      </w:r>
      <w:r w:rsidR="00F67E20" w:rsidRPr="004716D9">
        <w:rPr>
          <w:rFonts w:ascii="Times New Roman" w:hAnsi="Times New Roman" w:cs="Times New Roman"/>
          <w:sz w:val="24"/>
          <w:szCs w:val="24"/>
        </w:rPr>
        <w:t>(</w:t>
      </w:r>
      <w:r w:rsidR="00CC5D7C" w:rsidRPr="004716D9">
        <w:rPr>
          <w:rFonts w:ascii="Times New Roman" w:hAnsi="Times New Roman" w:cs="Times New Roman"/>
          <w:sz w:val="24"/>
          <w:szCs w:val="24"/>
        </w:rPr>
        <w:t>U</w:t>
      </w:r>
      <w:r w:rsidRPr="004716D9">
        <w:rPr>
          <w:rFonts w:ascii="Times New Roman" w:hAnsi="Times New Roman" w:cs="Times New Roman"/>
          <w:sz w:val="24"/>
          <w:szCs w:val="24"/>
        </w:rPr>
        <w:t>SA</w:t>
      </w:r>
      <w:r w:rsidR="00F67E20" w:rsidRPr="004716D9">
        <w:rPr>
          <w:rFonts w:ascii="Times New Roman" w:hAnsi="Times New Roman" w:cs="Times New Roman"/>
          <w:sz w:val="24"/>
          <w:szCs w:val="24"/>
        </w:rPr>
        <w:t>)</w:t>
      </w:r>
      <w:r w:rsidR="00CC5D7C" w:rsidRPr="004716D9">
        <w:rPr>
          <w:rFonts w:ascii="Times New Roman" w:hAnsi="Times New Roman" w:cs="Times New Roman"/>
          <w:sz w:val="24"/>
          <w:szCs w:val="24"/>
        </w:rPr>
        <w:t xml:space="preserve"> </w:t>
      </w:r>
      <w:r w:rsidRPr="004716D9">
        <w:rPr>
          <w:rFonts w:ascii="Times New Roman" w:hAnsi="Times New Roman" w:cs="Times New Roman"/>
          <w:sz w:val="24"/>
          <w:szCs w:val="24"/>
        </w:rPr>
        <w:t>indicate</w:t>
      </w:r>
      <w:r w:rsidR="00CC5D7C" w:rsidRPr="004716D9">
        <w:rPr>
          <w:rFonts w:ascii="Times New Roman" w:hAnsi="Times New Roman" w:cs="Times New Roman"/>
          <w:sz w:val="24"/>
          <w:szCs w:val="24"/>
        </w:rPr>
        <w:t xml:space="preserve"> that adolescents understand the benefits of good nutrition </w:t>
      </w:r>
      <w:r w:rsidR="00CC5D7C" w:rsidRPr="004716D9">
        <w:rPr>
          <w:rFonts w:ascii="Times New Roman" w:hAnsi="Times New Roman" w:cs="Times New Roman"/>
          <w:sz w:val="24"/>
          <w:szCs w:val="24"/>
        </w:rPr>
        <w:fldChar w:fldCharType="begin" w:fldLock="1"/>
      </w:r>
      <w:r w:rsidR="007D66E6" w:rsidRPr="004716D9">
        <w:rPr>
          <w:rFonts w:ascii="Times New Roman" w:hAnsi="Times New Roman" w:cs="Times New Roman"/>
          <w:sz w:val="24"/>
          <w:szCs w:val="24"/>
        </w:rPr>
        <w:instrText>ADDIN CSL_CITATION {"citationItems":[{"id":"ITEM-1","itemData":{"author":[{"dropping-particle":"","family":"Brown","given":"Corbett D","non-dropping-particle":"","parse-names":false,"suffix":""}],"id":"ITEM-1","issued":{"date-parts":[["2014"]]},"title":"Adolescent and Adult Perceptions of Adolescent Diet , Physical Activity , Body Size , and Obesity Prevention in Botswana Adolescent and Adult Perceptions of Adolescent Diet , Physical Activity ,","type":"article-journal"},"uris":["http://www.mendeley.com/documents/?uuid=f89a59dd-680b-4dca-867f-f9eb4f5d2489"]},{"id":"ITEM-2","itemData":{"DOI":"10.1016/S1499-4046(06)60031-6","ISSN":"00223182","abstract":"&lt;h2&gt;Abstract&lt;/h2&gt;&lt;h3&gt;Objective&lt;/h3&gt;&lt;p&gt;The objective of this study was to investigate the meanings of \"healthy\" and \"unhealthy\" eating and the importance of healthy eating among adolescents.&lt;/p&gt;&lt;h3&gt;Design&lt;/h3&gt;&lt;p&gt;Twenty-five structured focus groups were conducted.&lt;/p&gt;&lt;h3&gt;Subjects&lt;/h3&gt;&lt;p&gt;These focus groups consisted of 203 adolescent girls and boys enrolled in three senior high schools and one junior high school.&lt;/p&gt;&lt;h3&gt;Variables Measured&lt;/h3&gt;&lt;p&gt;The variables measured were adolescents' self-report of perceptions of healthy and unhealthy eating and their descriptions of the importance of healthy eating to adolescents.&lt;/p&gt;&lt;h3&gt;Analysis&lt;/h3&gt;&lt;p&gt;Data analysis was done by general content coding and specific content coding.&lt;/p&gt;&lt;h3&gt;Results&lt;/h3&gt;&lt;p&gt;Adolescents have a significant amount of knowledge regarding healthy foods and believe that healthy eating involves moderation, balance, and variety. Despite this knowledge, they find it difficult to follow healthy eating recommendations and frequently consume foods that they perceive as unhealthy. Barriers to healthy eating include a lack of time, limited availability of healthy foods in schools, and a general lack of concern regarding following healthy eating recommendations.&lt;/p&gt;&lt;h3&gt;Implications&lt;/h3&gt;&lt;p&gt;These findings suggest that healthy eating messages based on the Dietary Guidelines for Americans are reaching adolescents, but interventions are needed that assist adolescents with the translation of this knowledge into healthy behaviors. Interventions should help make healthy eating easy for youth to apply and explain the consequences of unhealthy eating in terms that they value, stressing meaningful short-term benefits.&lt;/p&gt;","author":[{"dropping-particle":"","family":"Croll","given":"Jillian K.","non-dropping-particle":"","parse-names":false,"suffix":""},{"dropping-particle":"","family":"Neumark-Sztainer","given":"Dianne","non-dropping-particle":"","parse-names":false,"suffix":""},{"dropping-particle":"","family":"Story","given":"Mary","non-dropping-particle":"","parse-names":false,"suffix":""}],"container-title":"Journal of Nutrition Education","id":"ITEM-2","issue":"4","issued":{"date-parts":[["2001","7","1"]]},"page":"193-198","publisher":"Elsevier","title":"Healthy Eating: What Does It Mean to Adolescents?","type":"article-journal","volume":"33"},"uris":["http://www.mendeley.com/documents/?uuid=773ba689-3078-346a-bf14-678ddd535f21"]}],"mendeley":{"formattedCitation":"(27,28)","plainTextFormattedCitation":"(27,28)","previouslyFormattedCitation":"(27,28)"},"properties":{"noteIndex":0},"schema":"https://github.com/citation-style-language/schema/raw/master/csl-citation.json"}</w:instrText>
      </w:r>
      <w:r w:rsidR="00CC5D7C" w:rsidRPr="004716D9">
        <w:rPr>
          <w:rFonts w:ascii="Times New Roman" w:hAnsi="Times New Roman" w:cs="Times New Roman"/>
          <w:sz w:val="24"/>
          <w:szCs w:val="24"/>
        </w:rPr>
        <w:fldChar w:fldCharType="separate"/>
      </w:r>
      <w:r w:rsidR="008F7BE4" w:rsidRPr="004716D9">
        <w:rPr>
          <w:rFonts w:ascii="Times New Roman" w:hAnsi="Times New Roman" w:cs="Times New Roman"/>
          <w:noProof/>
          <w:sz w:val="24"/>
          <w:szCs w:val="24"/>
        </w:rPr>
        <w:t>(27,28)</w:t>
      </w:r>
      <w:r w:rsidR="00CC5D7C" w:rsidRPr="004716D9">
        <w:rPr>
          <w:rFonts w:ascii="Times New Roman" w:hAnsi="Times New Roman" w:cs="Times New Roman"/>
          <w:sz w:val="24"/>
          <w:szCs w:val="24"/>
        </w:rPr>
        <w:fldChar w:fldCharType="end"/>
      </w:r>
      <w:r w:rsidRPr="004716D9">
        <w:rPr>
          <w:rFonts w:ascii="Times New Roman" w:hAnsi="Times New Roman" w:cs="Times New Roman"/>
          <w:sz w:val="24"/>
          <w:szCs w:val="24"/>
        </w:rPr>
        <w:t>. This</w:t>
      </w:r>
      <w:r w:rsidR="00CC5D7C" w:rsidRPr="004716D9">
        <w:rPr>
          <w:rFonts w:ascii="Times New Roman" w:hAnsi="Times New Roman" w:cs="Times New Roman"/>
          <w:sz w:val="24"/>
          <w:szCs w:val="24"/>
        </w:rPr>
        <w:t xml:space="preserve"> study expands on this by showing that adolescents have a holistic understanding of health, including psychological well-being in their definitions. Despite</w:t>
      </w:r>
      <w:r w:rsidR="00EB6B25" w:rsidRPr="004716D9">
        <w:rPr>
          <w:rFonts w:ascii="Times New Roman" w:hAnsi="Times New Roman" w:cs="Times New Roman"/>
          <w:sz w:val="24"/>
          <w:szCs w:val="24"/>
        </w:rPr>
        <w:t xml:space="preserve"> </w:t>
      </w:r>
      <w:r w:rsidR="00CC5D7C" w:rsidRPr="004716D9">
        <w:rPr>
          <w:rFonts w:ascii="Times New Roman" w:hAnsi="Times New Roman" w:cs="Times New Roman"/>
          <w:sz w:val="24"/>
          <w:szCs w:val="24"/>
        </w:rPr>
        <w:t>good nutritional knowledge</w:t>
      </w:r>
      <w:r w:rsidR="00EB6B25" w:rsidRPr="004716D9">
        <w:rPr>
          <w:rFonts w:ascii="Times New Roman" w:hAnsi="Times New Roman" w:cs="Times New Roman"/>
          <w:sz w:val="24"/>
          <w:szCs w:val="24"/>
        </w:rPr>
        <w:t xml:space="preserve">, the </w:t>
      </w:r>
      <w:r w:rsidR="00EB6B25" w:rsidRPr="004716D9">
        <w:rPr>
          <w:rFonts w:ascii="Times New Roman" w:hAnsi="Times New Roman" w:cs="Times New Roman"/>
          <w:sz w:val="24"/>
          <w:szCs w:val="24"/>
        </w:rPr>
        <w:lastRenderedPageBreak/>
        <w:t xml:space="preserve">adolescents </w:t>
      </w:r>
      <w:r w:rsidR="00F67E20" w:rsidRPr="004716D9">
        <w:rPr>
          <w:rFonts w:ascii="Times New Roman" w:hAnsi="Times New Roman" w:cs="Times New Roman"/>
          <w:sz w:val="24"/>
          <w:szCs w:val="24"/>
        </w:rPr>
        <w:t>continued to consume</w:t>
      </w:r>
      <w:r w:rsidR="00210F6A" w:rsidRPr="004716D9">
        <w:rPr>
          <w:rFonts w:ascii="Times New Roman" w:hAnsi="Times New Roman" w:cs="Times New Roman"/>
          <w:sz w:val="24"/>
          <w:szCs w:val="24"/>
        </w:rPr>
        <w:t xml:space="preserve"> </w:t>
      </w:r>
      <w:r w:rsidR="00CC5D7C" w:rsidRPr="004716D9">
        <w:rPr>
          <w:rFonts w:ascii="Times New Roman" w:hAnsi="Times New Roman" w:cs="Times New Roman"/>
          <w:sz w:val="24"/>
          <w:szCs w:val="24"/>
        </w:rPr>
        <w:t>junk food</w:t>
      </w:r>
      <w:r w:rsidR="00EB6B25" w:rsidRPr="004716D9">
        <w:rPr>
          <w:rFonts w:ascii="Times New Roman" w:hAnsi="Times New Roman" w:cs="Times New Roman"/>
          <w:sz w:val="24"/>
          <w:szCs w:val="24"/>
        </w:rPr>
        <w:t xml:space="preserve">, a </w:t>
      </w:r>
      <w:r w:rsidR="00CC5D7C" w:rsidRPr="004716D9">
        <w:rPr>
          <w:rFonts w:ascii="Times New Roman" w:hAnsi="Times New Roman" w:cs="Times New Roman"/>
          <w:sz w:val="24"/>
          <w:szCs w:val="24"/>
        </w:rPr>
        <w:t xml:space="preserve">contradiction </w:t>
      </w:r>
      <w:r w:rsidR="00F67E20" w:rsidRPr="004716D9">
        <w:rPr>
          <w:rFonts w:ascii="Times New Roman" w:hAnsi="Times New Roman" w:cs="Times New Roman"/>
          <w:sz w:val="24"/>
          <w:szCs w:val="24"/>
        </w:rPr>
        <w:t>that</w:t>
      </w:r>
      <w:r w:rsidR="00CC5D7C" w:rsidRPr="004716D9">
        <w:rPr>
          <w:rFonts w:ascii="Times New Roman" w:hAnsi="Times New Roman" w:cs="Times New Roman"/>
          <w:sz w:val="24"/>
          <w:szCs w:val="24"/>
        </w:rPr>
        <w:t xml:space="preserve"> might be explained by developmental theory.</w:t>
      </w:r>
      <w:r w:rsidR="00F67E20" w:rsidRPr="004716D9">
        <w:rPr>
          <w:rFonts w:ascii="Times New Roman" w:hAnsi="Times New Roman" w:cs="Times New Roman"/>
          <w:sz w:val="24"/>
          <w:szCs w:val="24"/>
        </w:rPr>
        <w:t xml:space="preserve"> </w:t>
      </w:r>
      <w:r w:rsidRPr="004716D9">
        <w:rPr>
          <w:rFonts w:ascii="Times New Roman" w:hAnsi="Times New Roman" w:cs="Times New Roman"/>
          <w:sz w:val="24"/>
          <w:szCs w:val="24"/>
        </w:rPr>
        <w:t>A</w:t>
      </w:r>
      <w:r w:rsidR="00EB6B25" w:rsidRPr="004716D9">
        <w:rPr>
          <w:rFonts w:ascii="Times New Roman" w:hAnsi="Times New Roman" w:cs="Times New Roman"/>
          <w:sz w:val="24"/>
          <w:szCs w:val="24"/>
        </w:rPr>
        <w:t>dolescents</w:t>
      </w:r>
      <w:r w:rsidR="00CC5D7C" w:rsidRPr="004716D9">
        <w:rPr>
          <w:rFonts w:ascii="Times New Roman" w:hAnsi="Times New Roman" w:cs="Times New Roman"/>
          <w:sz w:val="24"/>
          <w:szCs w:val="24"/>
        </w:rPr>
        <w:t xml:space="preserve"> </w:t>
      </w:r>
      <w:r w:rsidR="00F67E20" w:rsidRPr="004716D9">
        <w:rPr>
          <w:rFonts w:ascii="Times New Roman" w:hAnsi="Times New Roman"/>
          <w:sz w:val="24"/>
        </w:rPr>
        <w:t xml:space="preserve">may be less able </w:t>
      </w:r>
      <w:r w:rsidR="00CC5D7C" w:rsidRPr="004716D9">
        <w:rPr>
          <w:rFonts w:ascii="Times New Roman" w:hAnsi="Times New Roman" w:cs="Times New Roman"/>
          <w:sz w:val="24"/>
          <w:szCs w:val="24"/>
        </w:rPr>
        <w:t>to resist the temptations of highly palatable and socially-desirable junk food</w:t>
      </w:r>
      <w:r w:rsidR="00E73E5D" w:rsidRPr="004716D9">
        <w:rPr>
          <w:rFonts w:ascii="Times New Roman" w:hAnsi="Times New Roman" w:cs="Times New Roman"/>
          <w:sz w:val="24"/>
          <w:szCs w:val="24"/>
        </w:rPr>
        <w:t xml:space="preserve"> than adults because they are</w:t>
      </w:r>
      <w:r w:rsidR="00CC5D7C" w:rsidRPr="004716D9">
        <w:rPr>
          <w:rFonts w:ascii="Times New Roman" w:hAnsi="Times New Roman"/>
          <w:sz w:val="24"/>
        </w:rPr>
        <w:t xml:space="preserve"> </w:t>
      </w:r>
      <w:r w:rsidR="00CC5D7C" w:rsidRPr="004716D9">
        <w:rPr>
          <w:rFonts w:ascii="Times New Roman" w:hAnsi="Times New Roman" w:cs="Times New Roman"/>
          <w:sz w:val="24"/>
          <w:szCs w:val="24"/>
        </w:rPr>
        <w:t xml:space="preserve">hyper-sensitive to emotional and social influences, and prioritise the immediate over the long-term </w:t>
      </w:r>
      <w:r w:rsidR="00CC5D7C" w:rsidRPr="004716D9">
        <w:rPr>
          <w:rFonts w:ascii="Times New Roman" w:hAnsi="Times New Roman" w:cs="Times New Roman"/>
          <w:sz w:val="24"/>
          <w:szCs w:val="24"/>
        </w:rPr>
        <w:fldChar w:fldCharType="begin" w:fldLock="1"/>
      </w:r>
      <w:r w:rsidR="007D66E6" w:rsidRPr="004716D9">
        <w:rPr>
          <w:rFonts w:ascii="Times New Roman" w:hAnsi="Times New Roman" w:cs="Times New Roman"/>
          <w:sz w:val="24"/>
          <w:szCs w:val="24"/>
        </w:rPr>
        <w:instrText>ADDIN CSL_CITATION {"citationItems":[{"id":"ITEM-1","itemData":{"DOI":"10.1093/eurpub/cks185","ISSN":"1101-1262","PMID":"23329704","abstract":"PURPOSE Easy access to unhealthy foods is believed to contribute to the current overweight epidemic. It remains unclear, however, how access to unhealthy foods is related to self-regulation of food intake. This study tests the hypothesis that using self-regulation strategies buffers the negative influences of easy access to unhealthy foods. METHODS Cross-sectional survey data from 2764 adolescents aged 10-17 years from four European countries (The Netherlands, UK, Poland and Portugal) about use of self-regulation strategies, access to unhealthy foods and intake of unhealthy foods (sweet and salty snacks and sugar-sweetened beverages) were used. RESULTS Both access to unhealthy foods and use of self-regulation strategies were independently, but in opposing directions, related to intake of unhealthy foods. Easy access to unhealthy food products was associated with higher consumption, but this effect could be attenuated by use of self-regulation strategies to facilitate healthy eating even when the food environment tempts one to do otherwise. CONCLUSIONS Health promotion policy and programs should not only address the food environment but could also teach young people better strategies to deal with it.","author":[{"dropping-particle":"","family":"Vet","given":"E.","non-dropping-particle":"de","parse-names":false,"suffix":""},{"dropping-particle":"","family":"Wit","given":"J. B. F.","non-dropping-particle":"de","parse-names":false,"suffix":""},{"dropping-particle":"","family":"Luszczynska","given":"A.","non-dropping-particle":"","parse-names":false,"suffix":""},{"dropping-particle":"","family":"Stok","given":"F. M.","non-dropping-particle":"","parse-names":false,"suffix":""},{"dropping-particle":"","family":"Gaspar","given":"T.","non-dropping-particle":"","parse-names":false,"suffix":""},{"dropping-particle":"","family":"Pratt","given":"M.","non-dropping-particle":"","parse-names":false,"suffix":""},{"dropping-particle":"","family":"Wardle","given":"J.","non-dropping-particle":"","parse-names":false,"suffix":""},{"dropping-particle":"","family":"Ridder","given":"D. T. D.","non-dropping-particle":"de","parse-names":false,"suffix":""}],"container-title":"The European Journal of Public Health","id":"ITEM-1","issue":"5","issued":{"date-parts":[["2013","10","1"]]},"page":"752-756","title":"Access to excess: how do adolescents deal with unhealthy foods in their environment?","type":"article-journal","volume":"23"},"uris":["http://www.mendeley.com/documents/?uuid=2f8144ad-b15d-3bd3-9aa9-257b678e7992"]}],"mendeley":{"formattedCitation":"(29)","plainTextFormattedCitation":"(29)","previouslyFormattedCitation":"(29)"},"properties":{"noteIndex":0},"schema":"https://github.com/citation-style-language/schema/raw/master/csl-citation.json"}</w:instrText>
      </w:r>
      <w:r w:rsidR="00CC5D7C" w:rsidRPr="004716D9">
        <w:rPr>
          <w:rFonts w:ascii="Times New Roman" w:hAnsi="Times New Roman" w:cs="Times New Roman"/>
          <w:sz w:val="24"/>
          <w:szCs w:val="24"/>
        </w:rPr>
        <w:fldChar w:fldCharType="separate"/>
      </w:r>
      <w:r w:rsidR="008F7BE4" w:rsidRPr="004716D9">
        <w:rPr>
          <w:rFonts w:ascii="Times New Roman" w:hAnsi="Times New Roman" w:cs="Times New Roman"/>
          <w:noProof/>
          <w:sz w:val="24"/>
          <w:szCs w:val="24"/>
        </w:rPr>
        <w:t>(29)</w:t>
      </w:r>
      <w:r w:rsidR="00CC5D7C" w:rsidRPr="004716D9">
        <w:rPr>
          <w:rFonts w:ascii="Times New Roman" w:hAnsi="Times New Roman" w:cs="Times New Roman"/>
          <w:sz w:val="24"/>
          <w:szCs w:val="24"/>
        </w:rPr>
        <w:fldChar w:fldCharType="end"/>
      </w:r>
      <w:r w:rsidR="00E73E5D" w:rsidRPr="004716D9">
        <w:rPr>
          <w:rFonts w:ascii="Times New Roman" w:hAnsi="Times New Roman" w:cs="Times New Roman"/>
          <w:sz w:val="24"/>
          <w:szCs w:val="24"/>
        </w:rPr>
        <w:t xml:space="preserve">. </w:t>
      </w:r>
      <w:r w:rsidR="00DC21C8" w:rsidRPr="004716D9">
        <w:rPr>
          <w:rFonts w:ascii="Times New Roman" w:hAnsi="Times New Roman" w:cs="Times New Roman"/>
          <w:sz w:val="24"/>
          <w:szCs w:val="24"/>
        </w:rPr>
        <w:t xml:space="preserve">Moreover, other </w:t>
      </w:r>
      <w:r w:rsidR="00EB6B25" w:rsidRPr="004716D9">
        <w:rPr>
          <w:rFonts w:ascii="Times New Roman" w:hAnsi="Times New Roman" w:cs="Times New Roman"/>
          <w:sz w:val="24"/>
          <w:szCs w:val="24"/>
        </w:rPr>
        <w:t>values such as food preferences and</w:t>
      </w:r>
      <w:r w:rsidR="00DC21C8" w:rsidRPr="004716D9">
        <w:rPr>
          <w:rFonts w:ascii="Times New Roman" w:hAnsi="Times New Roman" w:cs="Times New Roman"/>
          <w:sz w:val="24"/>
          <w:szCs w:val="24"/>
        </w:rPr>
        <w:t xml:space="preserve"> peer</w:t>
      </w:r>
      <w:r w:rsidR="00EB6B25" w:rsidRPr="004716D9">
        <w:rPr>
          <w:rFonts w:ascii="Times New Roman" w:hAnsi="Times New Roman" w:cs="Times New Roman"/>
          <w:sz w:val="24"/>
          <w:szCs w:val="24"/>
        </w:rPr>
        <w:t xml:space="preserve"> </w:t>
      </w:r>
      <w:r w:rsidR="00DC21C8" w:rsidRPr="004716D9">
        <w:rPr>
          <w:rFonts w:ascii="Times New Roman" w:hAnsi="Times New Roman"/>
          <w:sz w:val="24"/>
        </w:rPr>
        <w:t xml:space="preserve">influence </w:t>
      </w:r>
      <w:r w:rsidR="00DC21C8" w:rsidRPr="004716D9">
        <w:rPr>
          <w:rFonts w:ascii="Times New Roman" w:hAnsi="Times New Roman" w:cs="Times New Roman"/>
          <w:sz w:val="24"/>
          <w:szCs w:val="24"/>
        </w:rPr>
        <w:t xml:space="preserve">are given higher priority health </w:t>
      </w:r>
      <w:r w:rsidR="00DC21C8" w:rsidRPr="004716D9">
        <w:rPr>
          <w:rFonts w:ascii="Times New Roman" w:hAnsi="Times New Roman" w:cs="Times New Roman"/>
          <w:sz w:val="24"/>
          <w:szCs w:val="24"/>
        </w:rPr>
        <w:fldChar w:fldCharType="begin" w:fldLock="1"/>
      </w:r>
      <w:r w:rsidR="007D66E6" w:rsidRPr="004716D9">
        <w:rPr>
          <w:rFonts w:ascii="Times New Roman" w:hAnsi="Times New Roman" w:cs="Times New Roman"/>
          <w:sz w:val="24"/>
          <w:szCs w:val="24"/>
        </w:rPr>
        <w:instrText>ADDIN CSL_CITATION {"citationItems":[{"id":"ITEM-1","itemData":{"DOI":"10.1016/j.appet.2007.08.009","ISSN":"01956663","PMID":"17936413","abstract":"We explored how adolescents and parents negotiate adolescents' increasing food choice autonomy in European Canadian, Punjabi Canadian and African Canadian families. Data were collected through semi-structured interviews with 47 adolescents and their parents, participant observation at a family meal and a grocery shopping trip with the family shopper(s). Thematic and constant comparative analyses were used. Adolescents exercised considerable autonomy over much of their food choice and their parents monitored and controlled the environment within which adolescents were given independence and responsibility. Parents used strategies of coaxing, coaching and coercing, while teens responded by complaining, ignoring and refusing their parents' advice. At the same time, teens took responsibility and reflected on their behaviours while keeping in mind their parents' advice, even if in some cases they were as yet unable to act upon it. Food choice autonomy is not simply a negative act of teenage defiance. Instead, it is actively co-constructed by both teens and their parents as each resists and responds to the others. Studies of adolescent autonomy related to food choices, and interventions based on nutritional autonomy as a risk factor for poor nutrition would do well to take account of the co-constructive parent-adolescent process of teen autonomy.","author":[{"dropping-particle":"","family":"Bassett","given":"Raewyn","non-dropping-particle":"","parse-names":false,"suffix":""},{"dropping-particle":"","family":"Chapman","given":"Gwen E.","non-dropping-particle":"","parse-names":false,"suffix":""},{"dropping-particle":"","family":"Beagan","given":"Brenda L.","non-dropping-particle":"","parse-names":false,"suffix":""}],"container-title":"Appetite","id":"ITEM-1","issue":"2-3","issued":{"date-parts":[["2008","3"]]},"page":"325-332","title":"Autonomy and control: The co-construction of adolescent food choice","type":"article-journal","volume":"50"},"uris":["http://www.mendeley.com/documents/?uuid=d5e93e8b-df07-3110-8278-c909b63dcd5d"]}],"mendeley":{"formattedCitation":"(30)","plainTextFormattedCitation":"(30)","previouslyFormattedCitation":"(30)"},"properties":{"noteIndex":0},"schema":"https://github.com/citation-style-language/schema/raw/master/csl-citation.json"}</w:instrText>
      </w:r>
      <w:r w:rsidR="00DC21C8" w:rsidRPr="004716D9">
        <w:rPr>
          <w:rFonts w:ascii="Times New Roman" w:hAnsi="Times New Roman" w:cs="Times New Roman"/>
          <w:sz w:val="24"/>
          <w:szCs w:val="24"/>
        </w:rPr>
        <w:fldChar w:fldCharType="separate"/>
      </w:r>
      <w:r w:rsidR="008F7BE4" w:rsidRPr="004716D9">
        <w:rPr>
          <w:rFonts w:ascii="Times New Roman" w:hAnsi="Times New Roman" w:cs="Times New Roman"/>
          <w:noProof/>
          <w:sz w:val="24"/>
          <w:szCs w:val="24"/>
        </w:rPr>
        <w:t>(30)</w:t>
      </w:r>
      <w:r w:rsidR="00DC21C8" w:rsidRPr="004716D9">
        <w:rPr>
          <w:rFonts w:ascii="Times New Roman" w:hAnsi="Times New Roman" w:cs="Times New Roman"/>
          <w:sz w:val="24"/>
          <w:szCs w:val="24"/>
        </w:rPr>
        <w:fldChar w:fldCharType="end"/>
      </w:r>
      <w:r w:rsidR="00DC21C8" w:rsidRPr="004716D9">
        <w:rPr>
          <w:rFonts w:ascii="Times New Roman" w:hAnsi="Times New Roman" w:cs="Times New Roman"/>
          <w:sz w:val="24"/>
          <w:szCs w:val="24"/>
        </w:rPr>
        <w:t>.</w:t>
      </w:r>
      <w:r w:rsidR="00DC21C8" w:rsidRPr="004716D9">
        <w:rPr>
          <w:rFonts w:ascii="Times New Roman" w:hAnsi="Times New Roman"/>
          <w:sz w:val="24"/>
        </w:rPr>
        <w:t xml:space="preserve"> </w:t>
      </w:r>
      <w:r w:rsidR="00CC5D7C" w:rsidRPr="004716D9">
        <w:rPr>
          <w:rFonts w:ascii="Times New Roman" w:hAnsi="Times New Roman" w:cs="Times New Roman"/>
          <w:sz w:val="24"/>
          <w:szCs w:val="24"/>
          <w:shd w:val="clear" w:color="auto" w:fill="FFFFFF"/>
        </w:rPr>
        <w:t xml:space="preserve">In addition, there are a complex set of  social and environmental factors </w:t>
      </w:r>
      <w:r w:rsidR="001E0C11" w:rsidRPr="004716D9">
        <w:rPr>
          <w:rFonts w:ascii="Times New Roman" w:hAnsi="Times New Roman" w:cs="Times New Roman"/>
          <w:sz w:val="24"/>
          <w:szCs w:val="24"/>
          <w:shd w:val="clear" w:color="auto" w:fill="FFFFFF"/>
        </w:rPr>
        <w:t>influencing</w:t>
      </w:r>
      <w:r w:rsidR="00CC5D7C" w:rsidRPr="004716D9">
        <w:rPr>
          <w:rFonts w:ascii="Times New Roman" w:hAnsi="Times New Roman" w:cs="Times New Roman"/>
          <w:sz w:val="24"/>
          <w:szCs w:val="24"/>
          <w:shd w:val="clear" w:color="auto" w:fill="FFFFFF"/>
        </w:rPr>
        <w:t xml:space="preserve"> </w:t>
      </w:r>
      <w:r w:rsidR="001E0C11" w:rsidRPr="004716D9">
        <w:rPr>
          <w:rFonts w:ascii="Times New Roman" w:hAnsi="Times New Roman"/>
          <w:sz w:val="24"/>
          <w:shd w:val="clear" w:color="auto" w:fill="FFFFFF"/>
        </w:rPr>
        <w:t>adolescent</w:t>
      </w:r>
      <w:r w:rsidR="0014006D" w:rsidRPr="004716D9">
        <w:rPr>
          <w:rFonts w:ascii="Times New Roman" w:hAnsi="Times New Roman"/>
          <w:sz w:val="24"/>
          <w:shd w:val="clear" w:color="auto" w:fill="FFFFFF"/>
        </w:rPr>
        <w:t xml:space="preserve"> </w:t>
      </w:r>
      <w:r w:rsidR="00CC5D7C" w:rsidRPr="004716D9">
        <w:rPr>
          <w:rFonts w:ascii="Times New Roman" w:hAnsi="Times New Roman" w:cs="Times New Roman"/>
          <w:sz w:val="24"/>
          <w:szCs w:val="24"/>
          <w:shd w:val="clear" w:color="auto" w:fill="FFFFFF"/>
        </w:rPr>
        <w:t xml:space="preserve">health behaviours </w:t>
      </w:r>
      <w:r w:rsidR="00CC5D7C" w:rsidRPr="004716D9">
        <w:rPr>
          <w:rFonts w:ascii="Times New Roman" w:hAnsi="Times New Roman" w:cs="Times New Roman"/>
          <w:sz w:val="24"/>
          <w:szCs w:val="24"/>
        </w:rPr>
        <w:fldChar w:fldCharType="begin" w:fldLock="1"/>
      </w:r>
      <w:r w:rsidR="00CC5D7C" w:rsidRPr="004716D9">
        <w:rPr>
          <w:rFonts w:ascii="Times New Roman" w:hAnsi="Times New Roman" w:cs="Times New Roman"/>
          <w:sz w:val="24"/>
          <w:szCs w:val="24"/>
        </w:rPr>
        <w:instrText>ADDIN CSL_CITATION {"citationItems":[{"id":"ITEM-1","itemData":{"DOI":"10.1371/journal.pone.0157744","author":[{"dropping-particle":"","family":"Verstraeten","given":"Roosmarijn","non-dropping-particle":"","parse-names":false,"suffix":""},{"dropping-particle":"","family":"Leroy","given":"Jef L","non-dropping-particle":"","parse-names":false,"suffix":""},{"dropping-particle":"","family":"Pieniak","given":"Zuzanna","non-dropping-particle":"","parse-names":false,"suffix":""},{"dropping-particle":"","family":"Ochoa-avil","given":"Angélica","non-dropping-particle":"","parse-names":false,"suffix":""}],"id":"ITEM-1","issued":{"date-parts":[["2016"]]},"page":"1-15","title":"Individual and Environmental Factors Influencing Adolescents ’ Dietary Behavior in Low- and Middle-Income Settings","type":"article-journal"},"uris":["http://www.mendeley.com/documents/?uuid=024b6257-e819-4a12-bb92-173d5782a974"]}],"mendeley":{"formattedCitation":"(8)","plainTextFormattedCitation":"(8)","previouslyFormattedCitation":"(8)"},"properties":{"noteIndex":0},"schema":"https://github.com/citation-style-language/schema/raw/master/csl-citation.json"}</w:instrText>
      </w:r>
      <w:r w:rsidR="00CC5D7C" w:rsidRPr="004716D9">
        <w:rPr>
          <w:rFonts w:ascii="Times New Roman" w:hAnsi="Times New Roman" w:cs="Times New Roman"/>
          <w:sz w:val="24"/>
          <w:szCs w:val="24"/>
        </w:rPr>
        <w:fldChar w:fldCharType="separate"/>
      </w:r>
      <w:r w:rsidR="00CC5D7C" w:rsidRPr="004716D9">
        <w:rPr>
          <w:rFonts w:ascii="Times New Roman" w:hAnsi="Times New Roman" w:cs="Times New Roman"/>
          <w:noProof/>
          <w:sz w:val="24"/>
          <w:szCs w:val="24"/>
        </w:rPr>
        <w:t>(8)</w:t>
      </w:r>
      <w:r w:rsidR="00CC5D7C" w:rsidRPr="004716D9">
        <w:rPr>
          <w:rFonts w:ascii="Times New Roman" w:hAnsi="Times New Roman" w:cs="Times New Roman"/>
          <w:sz w:val="24"/>
          <w:szCs w:val="24"/>
        </w:rPr>
        <w:fldChar w:fldCharType="end"/>
      </w:r>
      <w:r w:rsidR="00CC5D7C" w:rsidRPr="004716D9">
        <w:rPr>
          <w:rFonts w:ascii="Times New Roman" w:hAnsi="Times New Roman" w:cs="Times New Roman"/>
          <w:sz w:val="24"/>
          <w:szCs w:val="24"/>
        </w:rPr>
        <w:t>. In this study</w:t>
      </w:r>
      <w:r w:rsidR="00B672F8" w:rsidRPr="004716D9">
        <w:rPr>
          <w:rFonts w:ascii="Times New Roman" w:hAnsi="Times New Roman" w:cs="Times New Roman"/>
          <w:sz w:val="24"/>
          <w:szCs w:val="24"/>
        </w:rPr>
        <w:t>,</w:t>
      </w:r>
      <w:r w:rsidR="00CC5D7C" w:rsidRPr="004716D9">
        <w:rPr>
          <w:rFonts w:ascii="Times New Roman" w:hAnsi="Times New Roman" w:cs="Times New Roman"/>
          <w:sz w:val="24"/>
          <w:szCs w:val="24"/>
        </w:rPr>
        <w:t xml:space="preserve"> there was conflict between parental control over</w:t>
      </w:r>
      <w:r w:rsidR="00210F6A" w:rsidRPr="004716D9">
        <w:rPr>
          <w:rFonts w:ascii="Times New Roman" w:hAnsi="Times New Roman" w:cs="Times New Roman"/>
          <w:sz w:val="24"/>
          <w:szCs w:val="24"/>
        </w:rPr>
        <w:t xml:space="preserve"> </w:t>
      </w:r>
      <w:r w:rsidR="00EB6B25" w:rsidRPr="004716D9">
        <w:rPr>
          <w:rFonts w:ascii="Times New Roman" w:hAnsi="Times New Roman"/>
          <w:sz w:val="24"/>
        </w:rPr>
        <w:t xml:space="preserve">food </w:t>
      </w:r>
      <w:r w:rsidR="00CC5D7C" w:rsidRPr="004716D9">
        <w:rPr>
          <w:rFonts w:ascii="Times New Roman" w:hAnsi="Times New Roman" w:cs="Times New Roman"/>
          <w:sz w:val="24"/>
          <w:szCs w:val="24"/>
        </w:rPr>
        <w:t>and adolescents</w:t>
      </w:r>
      <w:r w:rsidR="00B672F8" w:rsidRPr="004716D9">
        <w:rPr>
          <w:rFonts w:ascii="Times New Roman" w:hAnsi="Times New Roman" w:cs="Times New Roman"/>
          <w:sz w:val="24"/>
          <w:szCs w:val="24"/>
        </w:rPr>
        <w:t>’</w:t>
      </w:r>
      <w:r w:rsidR="00EB6B25" w:rsidRPr="004716D9">
        <w:rPr>
          <w:rFonts w:ascii="Times New Roman" w:hAnsi="Times New Roman" w:cs="Times New Roman"/>
          <w:sz w:val="24"/>
          <w:szCs w:val="24"/>
        </w:rPr>
        <w:t xml:space="preserve"> desire for autonomy</w:t>
      </w:r>
      <w:r w:rsidR="001E0C11" w:rsidRPr="004716D9">
        <w:rPr>
          <w:rFonts w:ascii="Times New Roman" w:hAnsi="Times New Roman" w:cs="Times New Roman"/>
          <w:sz w:val="24"/>
          <w:szCs w:val="24"/>
        </w:rPr>
        <w:t xml:space="preserve">. </w:t>
      </w:r>
      <w:r w:rsidR="00EB6B25" w:rsidRPr="004716D9">
        <w:rPr>
          <w:rFonts w:ascii="Times New Roman" w:hAnsi="Times New Roman" w:cs="Times New Roman"/>
          <w:sz w:val="24"/>
          <w:szCs w:val="24"/>
        </w:rPr>
        <w:t>Parental decisions over</w:t>
      </w:r>
      <w:r w:rsidR="00EB6B25" w:rsidRPr="004716D9">
        <w:rPr>
          <w:rFonts w:ascii="Times New Roman" w:hAnsi="Times New Roman"/>
          <w:sz w:val="24"/>
        </w:rPr>
        <w:t xml:space="preserve"> family </w:t>
      </w:r>
      <w:r w:rsidR="00EB6B25" w:rsidRPr="004716D9">
        <w:rPr>
          <w:rFonts w:ascii="Times New Roman" w:hAnsi="Times New Roman" w:cs="Times New Roman"/>
          <w:sz w:val="24"/>
          <w:szCs w:val="24"/>
        </w:rPr>
        <w:t>meals however</w:t>
      </w:r>
      <w:r w:rsidR="00EB6B25" w:rsidRPr="004716D9">
        <w:rPr>
          <w:rFonts w:ascii="Times New Roman" w:hAnsi="Times New Roman"/>
          <w:sz w:val="24"/>
        </w:rPr>
        <w:t xml:space="preserve"> </w:t>
      </w:r>
      <w:r w:rsidR="00EB6B25" w:rsidRPr="004716D9">
        <w:rPr>
          <w:rFonts w:ascii="Times New Roman" w:hAnsi="Times New Roman" w:cs="Times New Roman"/>
          <w:sz w:val="24"/>
          <w:szCs w:val="24"/>
        </w:rPr>
        <w:t>prevailed due to limited resources and lack of adolescent purchasing power.</w:t>
      </w:r>
      <w:r w:rsidR="00125551" w:rsidRPr="004716D9">
        <w:rPr>
          <w:rFonts w:ascii="Times New Roman" w:hAnsi="Times New Roman" w:cs="Times New Roman"/>
          <w:sz w:val="24"/>
          <w:szCs w:val="24"/>
        </w:rPr>
        <w:t xml:space="preserve"> </w:t>
      </w:r>
      <w:r w:rsidR="001B167F" w:rsidRPr="004716D9">
        <w:rPr>
          <w:rFonts w:ascii="Times New Roman" w:hAnsi="Times New Roman" w:cs="Times New Roman"/>
          <w:sz w:val="24"/>
          <w:szCs w:val="24"/>
        </w:rPr>
        <w:t xml:space="preserve"> </w:t>
      </w:r>
    </w:p>
    <w:p w14:paraId="2A00B0FC" w14:textId="5B3823D1" w:rsidR="00CC5D7C" w:rsidRPr="004716D9" w:rsidRDefault="00CC5D7C" w:rsidP="00CC5D7C">
      <w:pPr>
        <w:pStyle w:val="CodebookTitle"/>
        <w:spacing w:line="360" w:lineRule="auto"/>
        <w:jc w:val="both"/>
        <w:rPr>
          <w:rStyle w:val="fontstyle01"/>
          <w:rFonts w:ascii="Times New Roman" w:hAnsi="Times New Roman"/>
          <w:color w:val="auto"/>
          <w:sz w:val="24"/>
        </w:rPr>
      </w:pPr>
      <w:r w:rsidRPr="004716D9">
        <w:rPr>
          <w:rFonts w:ascii="Times New Roman" w:hAnsi="Times New Roman" w:cs="Times New Roman"/>
          <w:color w:val="auto"/>
          <w:sz w:val="24"/>
          <w:szCs w:val="24"/>
        </w:rPr>
        <w:t>Opportunities for</w:t>
      </w:r>
      <w:r w:rsidR="00EB6B25" w:rsidRPr="004716D9">
        <w:rPr>
          <w:rFonts w:ascii="Times New Roman" w:hAnsi="Times New Roman" w:cs="Times New Roman"/>
          <w:color w:val="auto"/>
          <w:sz w:val="24"/>
          <w:szCs w:val="24"/>
        </w:rPr>
        <w:t xml:space="preserve"> </w:t>
      </w:r>
      <w:r w:rsidR="00C130A8" w:rsidRPr="004716D9">
        <w:rPr>
          <w:rFonts w:ascii="Times New Roman" w:hAnsi="Times New Roman"/>
          <w:color w:val="auto"/>
          <w:sz w:val="24"/>
        </w:rPr>
        <w:t xml:space="preserve">physical activity </w:t>
      </w:r>
      <w:r w:rsidRPr="004716D9">
        <w:rPr>
          <w:rFonts w:ascii="Times New Roman" w:hAnsi="Times New Roman" w:cs="Times New Roman"/>
          <w:color w:val="auto"/>
          <w:sz w:val="24"/>
          <w:szCs w:val="24"/>
        </w:rPr>
        <w:t xml:space="preserve">were heavily influenced by gender. Girls’ physical activity was primarily domestic work whereas boys had more freedom and opportunity to participate in outdoor games. </w:t>
      </w:r>
      <w:r w:rsidR="008D1298" w:rsidRPr="004716D9">
        <w:rPr>
          <w:rFonts w:ascii="Times New Roman" w:hAnsi="Times New Roman" w:cs="Times New Roman"/>
          <w:color w:val="auto"/>
          <w:sz w:val="24"/>
          <w:szCs w:val="24"/>
          <w:shd w:val="clear" w:color="auto" w:fill="FFFFFF"/>
        </w:rPr>
        <w:t>Studies in</w:t>
      </w:r>
      <w:r w:rsidRPr="004716D9">
        <w:rPr>
          <w:rFonts w:ascii="Times New Roman" w:hAnsi="Times New Roman" w:cs="Times New Roman"/>
          <w:color w:val="auto"/>
          <w:sz w:val="24"/>
          <w:szCs w:val="24"/>
          <w:shd w:val="clear" w:color="auto" w:fill="FFFFFF"/>
        </w:rPr>
        <w:t xml:space="preserve"> high</w:t>
      </w:r>
      <w:r w:rsidR="00FB229C" w:rsidRPr="004716D9">
        <w:rPr>
          <w:rFonts w:ascii="Times New Roman" w:hAnsi="Times New Roman" w:cs="Times New Roman"/>
          <w:color w:val="auto"/>
          <w:sz w:val="24"/>
          <w:szCs w:val="24"/>
          <w:shd w:val="clear" w:color="auto" w:fill="FFFFFF"/>
        </w:rPr>
        <w:t>-</w:t>
      </w:r>
      <w:r w:rsidRPr="004716D9">
        <w:rPr>
          <w:rFonts w:ascii="Times New Roman" w:hAnsi="Times New Roman" w:cs="Times New Roman"/>
          <w:color w:val="auto"/>
          <w:sz w:val="24"/>
          <w:szCs w:val="24"/>
          <w:shd w:val="clear" w:color="auto" w:fill="FFFFFF"/>
        </w:rPr>
        <w:t xml:space="preserve">income settings </w:t>
      </w:r>
      <w:r w:rsidR="008D1298" w:rsidRPr="004716D9">
        <w:rPr>
          <w:rFonts w:ascii="Times New Roman" w:hAnsi="Times New Roman" w:cs="Times New Roman"/>
          <w:color w:val="auto"/>
          <w:sz w:val="24"/>
          <w:szCs w:val="24"/>
          <w:shd w:val="clear" w:color="auto" w:fill="FFFFFF"/>
        </w:rPr>
        <w:t>also show</w:t>
      </w:r>
      <w:r w:rsidRPr="004716D9">
        <w:rPr>
          <w:rFonts w:ascii="Times New Roman" w:hAnsi="Times New Roman" w:cs="Times New Roman"/>
          <w:color w:val="auto"/>
          <w:sz w:val="24"/>
          <w:szCs w:val="24"/>
          <w:shd w:val="clear" w:color="auto" w:fill="FFFFFF"/>
        </w:rPr>
        <w:t xml:space="preserve"> that </w:t>
      </w:r>
      <w:r w:rsidR="008D1298" w:rsidRPr="004716D9">
        <w:rPr>
          <w:rFonts w:ascii="Times New Roman" w:hAnsi="Times New Roman" w:cs="Times New Roman"/>
          <w:color w:val="auto"/>
          <w:sz w:val="24"/>
          <w:szCs w:val="24"/>
          <w:shd w:val="clear" w:color="auto" w:fill="FFFFFF"/>
        </w:rPr>
        <w:t xml:space="preserve">girls’ </w:t>
      </w:r>
      <w:r w:rsidRPr="004716D9">
        <w:rPr>
          <w:rFonts w:ascii="Times New Roman" w:hAnsi="Times New Roman" w:cs="Times New Roman"/>
          <w:color w:val="auto"/>
          <w:sz w:val="24"/>
          <w:szCs w:val="24"/>
          <w:shd w:val="clear" w:color="auto" w:fill="FFFFFF"/>
        </w:rPr>
        <w:t>physical activity declines as they progress through adolescence</w:t>
      </w:r>
      <w:r w:rsidRPr="004716D9">
        <w:rPr>
          <w:rFonts w:ascii="Times New Roman" w:hAnsi="Times New Roman" w:cs="Times New Roman"/>
          <w:color w:val="auto"/>
          <w:sz w:val="24"/>
          <w:szCs w:val="24"/>
        </w:rPr>
        <w:t xml:space="preserve"> </w:t>
      </w:r>
      <w:r w:rsidRPr="004716D9">
        <w:rPr>
          <w:rFonts w:ascii="Times New Roman" w:hAnsi="Times New Roman" w:cs="Times New Roman"/>
          <w:color w:val="auto"/>
          <w:sz w:val="24"/>
          <w:szCs w:val="24"/>
        </w:rPr>
        <w:fldChar w:fldCharType="begin" w:fldLock="1"/>
      </w:r>
      <w:r w:rsidR="007D66E6" w:rsidRPr="004716D9">
        <w:rPr>
          <w:rFonts w:ascii="Times New Roman" w:hAnsi="Times New Roman" w:cs="Times New Roman"/>
          <w:color w:val="auto"/>
          <w:sz w:val="24"/>
          <w:szCs w:val="24"/>
        </w:rPr>
        <w:instrText>ADDIN CSL_CITATION {"citationItems":[{"id":"ITEM-1","itemData":{"DOI":"10.1093/ije/dyq272","abstract":"Background It is presumed that physical activity (PA) level declines during the lifespan, particularly in adolescence. However, currently, there is no study that quantifies these changes and pools results for a common interpretation. Therefore, the purpose was to systematically review the international literature regarding PA change during adolescence , and to quantify that change according to a series of study variables, exploring gender-and-age differences. Methods An electronic search was conducted in the Medline/PubMed and Web of Science databases. Longitudinal studies with, at least, two PA measures throughout adolescence (10-19 years old) or the first PA measure during childhood and the second one during adolescence were selected. From each article, study project name, country, year of the first data collection, sample size, baseline age, follow-up duration, characteristics of the instrument (type, recall time, PA intensity and PA domain), unit of PA measure and report of statistical significance were collected. Results Overall, 26 studies matched the inclusion criteria. Most were carried out in the USA, assessed PA by questionnaire, and found a decline in PA levels during the adolescence. On average, the mean percentage PA change per year, across all studies, was À7.0 (95% confidence interval: À8.8 to À5.2), ranging from À18.8 to 7.8. The decline was significant according to most subgroups of variables analysed. Although earlier studies revealed a higher PA decline in boys, the decline has been greater in girls in more recent studies (commenced after 1997). Moreover, although the decline among girls was higher in younger ages at baseline (9-12 years), it was higher in older ages (13-16 years) among boys. Conclusions The decline of PA during adolescence is a consistent finding in the literature. Differences between boys and girls were observed and should be explored in future studies. Interventions that attempt to attenuate the PA decline, even without an increase in PA levels, could be considered as effective.","author":[{"dropping-particle":"","family":"Dumith","given":"Samuel C","non-dropping-particle":"","parse-names":false,"suffix":""},{"dropping-particle":"","family":"Gigante","given":"Denise P","non-dropping-particle":"","parse-names":false,"suffix":""},{"dropping-particle":"","family":"Domingues","given":"Marlos R","non-dropping-particle":"","parse-names":false,"suffix":""},{"dropping-particle":"","family":"Kohl III","given":"Harold W","non-dropping-particle":"","parse-names":false,"suffix":""}],"container-title":"International Journal of Epidemiology","id":"ITEM-1","issued":{"date-parts":[["2011"]]},"page":"685-698","title":"Physical activity change during adolescence: a systematic review and a pooled analysis","type":"article-journal","volume":"40"},"uris":["http://www.mendeley.com/documents/?uuid=cbdb7405-714c-379d-aa84-d5177c5e9b84"]}],"mendeley":{"formattedCitation":"(31)","plainTextFormattedCitation":"(31)","previouslyFormattedCitation":"(31)"},"properties":{"noteIndex":0},"schema":"https://github.com/citation-style-language/schema/raw/master/csl-citation.json"}</w:instrText>
      </w:r>
      <w:r w:rsidRPr="004716D9">
        <w:rPr>
          <w:rFonts w:ascii="Times New Roman" w:hAnsi="Times New Roman" w:cs="Times New Roman"/>
          <w:color w:val="auto"/>
          <w:sz w:val="24"/>
          <w:szCs w:val="24"/>
        </w:rPr>
        <w:fldChar w:fldCharType="separate"/>
      </w:r>
      <w:r w:rsidR="008F7BE4" w:rsidRPr="004716D9">
        <w:rPr>
          <w:rFonts w:ascii="Times New Roman" w:hAnsi="Times New Roman" w:cs="Times New Roman"/>
          <w:noProof/>
          <w:color w:val="auto"/>
          <w:sz w:val="24"/>
          <w:szCs w:val="24"/>
        </w:rPr>
        <w:t>(31)</w:t>
      </w:r>
      <w:r w:rsidRPr="004716D9">
        <w:rPr>
          <w:rFonts w:ascii="Times New Roman" w:hAnsi="Times New Roman" w:cs="Times New Roman"/>
          <w:color w:val="auto"/>
          <w:sz w:val="24"/>
          <w:szCs w:val="24"/>
        </w:rPr>
        <w:fldChar w:fldCharType="end"/>
      </w:r>
      <w:r w:rsidRPr="004716D9">
        <w:rPr>
          <w:rFonts w:ascii="Times New Roman" w:hAnsi="Times New Roman" w:cs="Times New Roman"/>
          <w:color w:val="auto"/>
          <w:sz w:val="24"/>
          <w:szCs w:val="24"/>
        </w:rPr>
        <w:t xml:space="preserve">. In LMICs, this may be compounded by a culture of removing girls from public spaces as they become sexually mature. </w:t>
      </w:r>
      <w:r w:rsidR="003E09DA" w:rsidRPr="004716D9">
        <w:rPr>
          <w:rFonts w:ascii="Times New Roman" w:hAnsi="Times New Roman" w:cs="Times New Roman"/>
          <w:color w:val="auto"/>
          <w:sz w:val="24"/>
          <w:szCs w:val="24"/>
        </w:rPr>
        <w:t>A</w:t>
      </w:r>
      <w:r w:rsidRPr="004716D9">
        <w:rPr>
          <w:rFonts w:ascii="Times New Roman" w:hAnsi="Times New Roman" w:cs="Times New Roman"/>
          <w:color w:val="auto"/>
          <w:sz w:val="24"/>
          <w:szCs w:val="24"/>
        </w:rPr>
        <w:t xml:space="preserve">dolescent girls in this study were not permitted the same level of freedom to use outside spaces as boys. </w:t>
      </w:r>
      <w:r w:rsidR="008D1298" w:rsidRPr="004716D9">
        <w:rPr>
          <w:rFonts w:ascii="Times New Roman" w:hAnsi="Times New Roman" w:cs="Times New Roman"/>
          <w:color w:val="auto"/>
          <w:sz w:val="24"/>
          <w:szCs w:val="24"/>
        </w:rPr>
        <w:t>Parents</w:t>
      </w:r>
      <w:r w:rsidRPr="004716D9">
        <w:rPr>
          <w:rFonts w:ascii="Times New Roman" w:hAnsi="Times New Roman" w:cs="Times New Roman"/>
          <w:color w:val="auto"/>
          <w:sz w:val="24"/>
          <w:szCs w:val="24"/>
        </w:rPr>
        <w:t xml:space="preserve"> were particularly concerned fo</w:t>
      </w:r>
      <w:r w:rsidR="008D1298" w:rsidRPr="004716D9">
        <w:rPr>
          <w:rFonts w:ascii="Times New Roman" w:hAnsi="Times New Roman" w:cs="Times New Roman"/>
          <w:color w:val="auto"/>
          <w:sz w:val="24"/>
          <w:szCs w:val="24"/>
        </w:rPr>
        <w:t xml:space="preserve">r the safety of their daughters, </w:t>
      </w:r>
      <w:r w:rsidRPr="004716D9">
        <w:rPr>
          <w:rFonts w:ascii="Times New Roman" w:hAnsi="Times New Roman" w:cs="Times New Roman"/>
          <w:color w:val="auto"/>
          <w:sz w:val="24"/>
          <w:szCs w:val="24"/>
        </w:rPr>
        <w:t>not want</w:t>
      </w:r>
      <w:r w:rsidR="008D1298" w:rsidRPr="004716D9">
        <w:rPr>
          <w:rFonts w:ascii="Times New Roman" w:hAnsi="Times New Roman" w:cs="Times New Roman"/>
          <w:color w:val="auto"/>
          <w:sz w:val="24"/>
          <w:szCs w:val="24"/>
        </w:rPr>
        <w:t>ing</w:t>
      </w:r>
      <w:r w:rsidRPr="004716D9">
        <w:rPr>
          <w:rFonts w:ascii="Times New Roman" w:hAnsi="Times New Roman" w:cs="Times New Roman"/>
          <w:color w:val="auto"/>
          <w:sz w:val="24"/>
          <w:szCs w:val="24"/>
        </w:rPr>
        <w:t xml:space="preserve"> them to engage with boys and men</w:t>
      </w:r>
      <w:r w:rsidR="00B6377F" w:rsidRPr="004716D9">
        <w:rPr>
          <w:rFonts w:ascii="Times New Roman" w:hAnsi="Times New Roman" w:cs="Times New Roman"/>
          <w:color w:val="auto"/>
          <w:sz w:val="24"/>
          <w:szCs w:val="24"/>
        </w:rPr>
        <w:t>,</w:t>
      </w:r>
      <w:r w:rsidRPr="004716D9">
        <w:rPr>
          <w:rFonts w:ascii="Times New Roman" w:hAnsi="Times New Roman" w:cs="Times New Roman"/>
          <w:color w:val="auto"/>
          <w:sz w:val="24"/>
          <w:szCs w:val="24"/>
        </w:rPr>
        <w:t xml:space="preserve"> through fear that they would be sexually exploited. </w:t>
      </w:r>
      <w:r w:rsidR="00007398" w:rsidRPr="004716D9">
        <w:rPr>
          <w:rFonts w:ascii="Times New Roman" w:hAnsi="Times New Roman"/>
          <w:color w:val="auto"/>
          <w:sz w:val="24"/>
        </w:rPr>
        <w:t xml:space="preserve">Anthropometric data from the survey indicated that amongst adolescents in </w:t>
      </w:r>
      <w:proofErr w:type="spellStart"/>
      <w:r w:rsidR="00007398" w:rsidRPr="004716D9">
        <w:rPr>
          <w:rFonts w:ascii="Times New Roman" w:hAnsi="Times New Roman"/>
          <w:color w:val="auto"/>
          <w:sz w:val="24"/>
        </w:rPr>
        <w:t>Jimma</w:t>
      </w:r>
      <w:proofErr w:type="spellEnd"/>
      <w:r w:rsidR="00007398" w:rsidRPr="004716D9">
        <w:rPr>
          <w:rFonts w:ascii="Times New Roman" w:hAnsi="Times New Roman"/>
          <w:color w:val="auto"/>
          <w:sz w:val="24"/>
        </w:rPr>
        <w:t>, only the girls demonstrated levels of both stunting and obesity. This hints at gender disparities in intra-household food allocation as well. This is a phenomenon widely documented in South Asia but not so frequently commented on in studies from Africa</w:t>
      </w:r>
      <w:r w:rsidR="007D66E6" w:rsidRPr="004716D9">
        <w:rPr>
          <w:rFonts w:ascii="Times New Roman" w:hAnsi="Times New Roman"/>
          <w:color w:val="auto"/>
          <w:sz w:val="24"/>
        </w:rPr>
        <w:fldChar w:fldCharType="begin" w:fldLock="1"/>
      </w:r>
      <w:r w:rsidR="007D66E6" w:rsidRPr="004716D9">
        <w:rPr>
          <w:rFonts w:ascii="Times New Roman" w:hAnsi="Times New Roman"/>
          <w:color w:val="auto"/>
          <w:sz w:val="24"/>
        </w:rPr>
        <w:instrText>ADDIN CSL_CITATION {"citationItems":[{"id":"ITEM-1","itemData":{"DOI":"10.1186/s12939-017-0603-1","ISSN":"1475-9276","abstract":"Nutrition interventions, often delivered at the household level, could increase their efficiency by channelling resources towards pregnant or lactating women, instead of leaving resources to be disproportionately allocated to traditionally favoured men. However, understanding of how to design targeted nutrition programs is limited by a lack of understanding of the factors affecting the intra-household allocation of food. We systematically reviewed literature on the factors affecting the allocation of food to adults in South Asian households (in Afghanistan, Bangladesh, Bhutan, India, Islamic Republic of Iran, Maldives, Nepal, Pakistan, Sri Lanka) and developed a framework of food allocation determinants. Two reviewers independently searched and filtered results from PubMed, Web of Knowledge and Scopus databases by using pre-defined search terms and hand-searching the references from selected papers. Determinants were extracted, categorised into a framework, and narratively described. We used adapted Downs and Black and Critical Appraisal Skills Programme checklists to assess the quality of evidence. Out of 6928 retrieved studies we found 60 relevant results. Recent, high quality evidence was limited and mainly from Bangladesh, India and Nepal. There were no results from Iran, Afghanistan, Maldives, or Bhutan. At the intra-household level, food allocation was determined by relative differences in household members’ income, bargaining power, food behaviours, social status, tastes and preferences, and interpersonal relationships. Household-level determinants included wealth, food security, occupation, land ownership, household size, religion / ethnicity / caste, education, and nutrition knowledge. In general, the highest inequity occurred in households experiencing severe or unexpected food insecurity, and also in better-off, high caste households, whereas poorer, low caste but not severely food insecure households were more equitable. Food allocation also varied regionally and seasonally. Program benefits may be differentially distributed within households of different socioeconomic status, and targeting of nutrition programs might be improved by influencing determinants that are amenable to change, such as food security, women’s employment, or nutrition knowledge. Longitudinal studies in different settings could unravel causal effects. Conclusions are not generalizable to the whole South Asian region, and research is needed in many countries.","author":[{"dropping-particle":"","family":"Harris-Fry","given":"Helen","non-dropping-particle":"","parse-names":false,"suffix":""},{"dropping-particle":"","family":"Shrestha","given":"Niva","non-dropping-particle":"","parse-names":false,"suffix":""},{"dropping-particle":"","family":"Costello","given":"Anthony","non-dropping-particle":"","parse-names":false,"suffix":""},{"dropping-particle":"","family":"Saville","given":"Naomi M.","non-dropping-particle":"","parse-names":false,"suffix":""}],"container-title":"International Journal for Equity in Health","id":"ITEM-1","issue":"1","issued":{"date-parts":[["2017","12","21"]]},"page":"107","publisher":"BioMed Central","title":"Determinants of intra-household food allocation between adults in South Asia – a systematic review","type":"article-journal","volume":"16"},"uris":["http://www.mendeley.com/documents/?uuid=533b8a5f-ccf6-362d-acaf-9d03a802ac09"]}],"mendeley":{"formattedCitation":"(32)","plainTextFormattedCitation":"(32)","previouslyFormattedCitation":"(32)"},"properties":{"noteIndex":0},"schema":"https://github.com/citation-style-language/schema/raw/master/csl-citation.json"}</w:instrText>
      </w:r>
      <w:r w:rsidR="007D66E6" w:rsidRPr="004716D9">
        <w:rPr>
          <w:rFonts w:ascii="Times New Roman" w:hAnsi="Times New Roman"/>
          <w:color w:val="auto"/>
          <w:sz w:val="24"/>
        </w:rPr>
        <w:fldChar w:fldCharType="separate"/>
      </w:r>
      <w:r w:rsidR="007D66E6" w:rsidRPr="004716D9">
        <w:rPr>
          <w:rFonts w:ascii="Times New Roman" w:hAnsi="Times New Roman"/>
          <w:noProof/>
          <w:color w:val="auto"/>
          <w:sz w:val="24"/>
        </w:rPr>
        <w:t>(32)</w:t>
      </w:r>
      <w:r w:rsidR="007D66E6" w:rsidRPr="004716D9">
        <w:rPr>
          <w:rFonts w:ascii="Times New Roman" w:hAnsi="Times New Roman"/>
          <w:color w:val="auto"/>
          <w:sz w:val="24"/>
        </w:rPr>
        <w:fldChar w:fldCharType="end"/>
      </w:r>
      <w:r w:rsidR="00007398" w:rsidRPr="004716D9">
        <w:rPr>
          <w:rFonts w:ascii="Times New Roman" w:hAnsi="Times New Roman"/>
          <w:color w:val="auto"/>
          <w:sz w:val="24"/>
        </w:rPr>
        <w:t xml:space="preserve">. </w:t>
      </w:r>
    </w:p>
    <w:p w14:paraId="0E4ADB70" w14:textId="63D380F5" w:rsidR="00D64C5E" w:rsidRPr="004716D9" w:rsidRDefault="00CA44F0" w:rsidP="00CC5D7C">
      <w:pPr>
        <w:pStyle w:val="CodebookTitle"/>
        <w:spacing w:line="360" w:lineRule="auto"/>
        <w:jc w:val="both"/>
        <w:rPr>
          <w:rFonts w:ascii="Times New Roman" w:hAnsi="Times New Roman" w:cs="Times New Roman"/>
          <w:color w:val="auto"/>
          <w:sz w:val="24"/>
          <w:szCs w:val="24"/>
        </w:rPr>
      </w:pPr>
      <w:r w:rsidRPr="004716D9">
        <w:rPr>
          <w:rFonts w:ascii="Times New Roman" w:hAnsi="Times New Roman"/>
          <w:color w:val="auto"/>
          <w:sz w:val="24"/>
        </w:rPr>
        <w:t>Cognisant</w:t>
      </w:r>
      <w:r w:rsidRPr="004716D9">
        <w:rPr>
          <w:rFonts w:ascii="Times New Roman" w:hAnsi="Times New Roman" w:cs="Times New Roman"/>
          <w:color w:val="auto"/>
          <w:sz w:val="24"/>
          <w:szCs w:val="24"/>
        </w:rPr>
        <w:t xml:space="preserve"> </w:t>
      </w:r>
      <w:r w:rsidR="00B6377F" w:rsidRPr="004716D9">
        <w:rPr>
          <w:rFonts w:ascii="Times New Roman" w:hAnsi="Times New Roman" w:cs="Times New Roman"/>
          <w:color w:val="auto"/>
          <w:sz w:val="24"/>
          <w:szCs w:val="24"/>
        </w:rPr>
        <w:t>of</w:t>
      </w:r>
      <w:r w:rsidRPr="004716D9">
        <w:rPr>
          <w:rFonts w:ascii="Times New Roman" w:hAnsi="Times New Roman"/>
          <w:color w:val="auto"/>
          <w:sz w:val="24"/>
        </w:rPr>
        <w:t xml:space="preserve"> adolescence as a window of opportunity to break the intergenerational effect of malnutrition, policies and programs are giving </w:t>
      </w:r>
      <w:r w:rsidR="00B6377F" w:rsidRPr="004716D9">
        <w:rPr>
          <w:rFonts w:ascii="Times New Roman" w:hAnsi="Times New Roman" w:cs="Times New Roman"/>
          <w:color w:val="auto"/>
          <w:sz w:val="24"/>
          <w:szCs w:val="24"/>
        </w:rPr>
        <w:t>more</w:t>
      </w:r>
      <w:r w:rsidRPr="004716D9">
        <w:rPr>
          <w:rFonts w:ascii="Times New Roman" w:hAnsi="Times New Roman" w:cs="Times New Roman"/>
          <w:color w:val="auto"/>
          <w:sz w:val="24"/>
          <w:szCs w:val="24"/>
        </w:rPr>
        <w:t xml:space="preserve"> </w:t>
      </w:r>
      <w:r w:rsidRPr="004716D9">
        <w:rPr>
          <w:rFonts w:ascii="Times New Roman" w:hAnsi="Times New Roman"/>
          <w:color w:val="auto"/>
          <w:sz w:val="24"/>
        </w:rPr>
        <w:t xml:space="preserve">emphasis </w:t>
      </w:r>
      <w:r w:rsidR="000107C8" w:rsidRPr="004716D9">
        <w:rPr>
          <w:rFonts w:ascii="Times New Roman" w:hAnsi="Times New Roman" w:cs="Times New Roman"/>
          <w:color w:val="auto"/>
          <w:sz w:val="24"/>
          <w:szCs w:val="24"/>
        </w:rPr>
        <w:t>to</w:t>
      </w:r>
      <w:r w:rsidRPr="004716D9">
        <w:rPr>
          <w:rFonts w:ascii="Times New Roman" w:hAnsi="Times New Roman"/>
          <w:color w:val="auto"/>
          <w:sz w:val="24"/>
        </w:rPr>
        <w:t xml:space="preserve"> adolescent health and nutrition</w:t>
      </w:r>
      <w:r w:rsidRPr="004716D9">
        <w:rPr>
          <w:rFonts w:ascii="Times New Roman" w:hAnsi="Times New Roman" w:cs="Times New Roman"/>
          <w:color w:val="auto"/>
          <w:sz w:val="24"/>
          <w:szCs w:val="24"/>
        </w:rPr>
        <w:t xml:space="preserve"> </w:t>
      </w:r>
      <w:r w:rsidRPr="004716D9">
        <w:rPr>
          <w:rFonts w:ascii="Times New Roman" w:hAnsi="Times New Roman"/>
          <w:color w:val="auto"/>
          <w:sz w:val="24"/>
        </w:rPr>
        <w:t xml:space="preserve">than </w:t>
      </w:r>
      <w:r w:rsidR="00B6377F" w:rsidRPr="004716D9">
        <w:rPr>
          <w:rFonts w:ascii="Times New Roman" w:hAnsi="Times New Roman" w:cs="Times New Roman"/>
          <w:color w:val="auto"/>
          <w:sz w:val="24"/>
          <w:szCs w:val="24"/>
        </w:rPr>
        <w:t>before</w:t>
      </w:r>
      <w:r w:rsidRPr="004716D9">
        <w:rPr>
          <w:rFonts w:ascii="Times New Roman" w:hAnsi="Times New Roman" w:cs="Times New Roman"/>
          <w:color w:val="auto"/>
          <w:sz w:val="24"/>
          <w:szCs w:val="24"/>
        </w:rPr>
        <w:t xml:space="preserve">. </w:t>
      </w:r>
      <w:r w:rsidR="00413EEB" w:rsidRPr="004716D9">
        <w:rPr>
          <w:rFonts w:ascii="Times New Roman" w:hAnsi="Times New Roman" w:cs="Times New Roman"/>
          <w:color w:val="auto"/>
          <w:sz w:val="24"/>
          <w:szCs w:val="24"/>
        </w:rPr>
        <w:t>D</w:t>
      </w:r>
      <w:r w:rsidR="00CC5D7C" w:rsidRPr="004716D9">
        <w:rPr>
          <w:rFonts w:ascii="Times New Roman" w:hAnsi="Times New Roman" w:cs="Times New Roman"/>
          <w:color w:val="auto"/>
          <w:sz w:val="24"/>
          <w:szCs w:val="24"/>
        </w:rPr>
        <w:t xml:space="preserve">ifferent national and international policies and recommendations </w:t>
      </w:r>
      <w:r w:rsidR="00413EEB" w:rsidRPr="004716D9">
        <w:rPr>
          <w:rFonts w:ascii="Times New Roman" w:hAnsi="Times New Roman"/>
          <w:color w:val="auto"/>
          <w:sz w:val="24"/>
        </w:rPr>
        <w:t xml:space="preserve">are being formulated </w:t>
      </w:r>
      <w:r w:rsidR="00CC5D7C" w:rsidRPr="004716D9">
        <w:rPr>
          <w:rFonts w:ascii="Times New Roman" w:hAnsi="Times New Roman"/>
          <w:color w:val="auto"/>
          <w:sz w:val="24"/>
        </w:rPr>
        <w:t xml:space="preserve">for improving adolescent nutrition. The national strategy for adolescent and youth health </w:t>
      </w:r>
      <w:r w:rsidR="00413EEB" w:rsidRPr="004716D9">
        <w:rPr>
          <w:rFonts w:ascii="Times New Roman" w:hAnsi="Times New Roman"/>
          <w:color w:val="auto"/>
          <w:sz w:val="24"/>
        </w:rPr>
        <w:t>in Ethiopia</w:t>
      </w:r>
      <w:r w:rsidR="00413EEB" w:rsidRPr="004716D9">
        <w:rPr>
          <w:rFonts w:ascii="Times New Roman" w:hAnsi="Times New Roman" w:cs="Times New Roman"/>
          <w:color w:val="auto"/>
          <w:sz w:val="24"/>
          <w:szCs w:val="24"/>
        </w:rPr>
        <w:t xml:space="preserve"> </w:t>
      </w:r>
      <w:r w:rsidR="00CC5D7C" w:rsidRPr="004716D9">
        <w:rPr>
          <w:rFonts w:ascii="Times New Roman" w:hAnsi="Times New Roman" w:cs="Times New Roman"/>
          <w:color w:val="auto"/>
          <w:sz w:val="24"/>
          <w:szCs w:val="24"/>
        </w:rPr>
        <w:t>recommends supporting adolescent participation and leadership in the planning and implementation of programs for adolescent health and nutrition, enhancing innovative health education and prevention programs using mass media, health extension programs, schools and digital technologies. Specific interventions in th</w:t>
      </w:r>
      <w:r w:rsidR="000768D5" w:rsidRPr="004716D9">
        <w:rPr>
          <w:rFonts w:ascii="Times New Roman" w:hAnsi="Times New Roman" w:cs="Times New Roman"/>
          <w:color w:val="auto"/>
          <w:sz w:val="24"/>
          <w:szCs w:val="24"/>
        </w:rPr>
        <w:t>is</w:t>
      </w:r>
      <w:r w:rsidR="00CC5D7C" w:rsidRPr="004716D9">
        <w:rPr>
          <w:rFonts w:ascii="Times New Roman" w:hAnsi="Times New Roman"/>
          <w:color w:val="auto"/>
          <w:sz w:val="24"/>
        </w:rPr>
        <w:t xml:space="preserve"> </w:t>
      </w:r>
      <w:r w:rsidR="00CC5D7C" w:rsidRPr="004716D9">
        <w:rPr>
          <w:rFonts w:ascii="Times New Roman" w:hAnsi="Times New Roman" w:cs="Times New Roman"/>
          <w:color w:val="auto"/>
          <w:sz w:val="24"/>
          <w:szCs w:val="24"/>
        </w:rPr>
        <w:t xml:space="preserve">national strategic plan include improving </w:t>
      </w:r>
      <w:r w:rsidR="00FF6D97" w:rsidRPr="004716D9">
        <w:rPr>
          <w:rFonts w:ascii="Times New Roman" w:hAnsi="Times New Roman"/>
          <w:color w:val="auto"/>
          <w:sz w:val="24"/>
        </w:rPr>
        <w:t>dietary diversity and balance</w:t>
      </w:r>
      <w:r w:rsidR="00237F64" w:rsidRPr="004716D9">
        <w:rPr>
          <w:rFonts w:ascii="Times New Roman" w:hAnsi="Times New Roman" w:cs="Times New Roman"/>
          <w:color w:val="auto"/>
          <w:sz w:val="24"/>
          <w:szCs w:val="24"/>
        </w:rPr>
        <w:t>,</w:t>
      </w:r>
      <w:r w:rsidR="00FF6D97" w:rsidRPr="004716D9">
        <w:rPr>
          <w:rFonts w:ascii="Times New Roman" w:hAnsi="Times New Roman"/>
          <w:color w:val="auto"/>
          <w:sz w:val="24"/>
        </w:rPr>
        <w:t xml:space="preserve"> </w:t>
      </w:r>
      <w:r w:rsidR="00CC5D7C" w:rsidRPr="004716D9">
        <w:rPr>
          <w:rFonts w:ascii="Times New Roman" w:hAnsi="Times New Roman" w:cs="Times New Roman"/>
          <w:color w:val="auto"/>
          <w:sz w:val="24"/>
          <w:szCs w:val="24"/>
        </w:rPr>
        <w:t>with an emphasis on locally available and iron-</w:t>
      </w:r>
      <w:r w:rsidR="00CC5D7C" w:rsidRPr="004716D9">
        <w:rPr>
          <w:rFonts w:ascii="Times New Roman" w:hAnsi="Times New Roman" w:cs="Times New Roman"/>
          <w:color w:val="auto"/>
          <w:sz w:val="24"/>
          <w:szCs w:val="24"/>
        </w:rPr>
        <w:lastRenderedPageBreak/>
        <w:t xml:space="preserve">rich foods, promoting healthy dietary habits, imparting knowledge of </w:t>
      </w:r>
      <w:r w:rsidR="00FB229C" w:rsidRPr="004716D9">
        <w:rPr>
          <w:rFonts w:ascii="Times New Roman" w:hAnsi="Times New Roman" w:cs="Times New Roman"/>
          <w:color w:val="auto"/>
          <w:sz w:val="24"/>
          <w:szCs w:val="24"/>
        </w:rPr>
        <w:t xml:space="preserve">the </w:t>
      </w:r>
      <w:r w:rsidR="00CC5D7C" w:rsidRPr="004716D9">
        <w:rPr>
          <w:rFonts w:ascii="Times New Roman" w:hAnsi="Times New Roman" w:cs="Times New Roman"/>
          <w:color w:val="auto"/>
          <w:sz w:val="24"/>
          <w:szCs w:val="24"/>
        </w:rPr>
        <w:t xml:space="preserve">intergenerational effects of malnutrition, sensitizing the community </w:t>
      </w:r>
      <w:r w:rsidR="00DD303D" w:rsidRPr="004716D9">
        <w:rPr>
          <w:rFonts w:ascii="Times New Roman" w:hAnsi="Times New Roman" w:cs="Times New Roman"/>
          <w:color w:val="auto"/>
          <w:sz w:val="24"/>
          <w:szCs w:val="24"/>
        </w:rPr>
        <w:t>to</w:t>
      </w:r>
      <w:r w:rsidR="00CC5D7C" w:rsidRPr="004716D9">
        <w:rPr>
          <w:rFonts w:ascii="Times New Roman" w:hAnsi="Times New Roman"/>
          <w:color w:val="auto"/>
          <w:sz w:val="24"/>
        </w:rPr>
        <w:t xml:space="preserve"> </w:t>
      </w:r>
      <w:r w:rsidR="00CC5D7C" w:rsidRPr="004716D9">
        <w:rPr>
          <w:rFonts w:ascii="Times New Roman" w:hAnsi="Times New Roman" w:cs="Times New Roman"/>
          <w:color w:val="auto"/>
          <w:sz w:val="24"/>
          <w:szCs w:val="24"/>
        </w:rPr>
        <w:t>gender bias in food distribution in the household, iron-folic acid supplementation, scaling</w:t>
      </w:r>
      <w:r w:rsidR="00FB229C" w:rsidRPr="004716D9">
        <w:rPr>
          <w:rFonts w:ascii="Times New Roman" w:hAnsi="Times New Roman" w:cs="Times New Roman"/>
          <w:color w:val="auto"/>
          <w:sz w:val="24"/>
          <w:szCs w:val="24"/>
        </w:rPr>
        <w:t>-</w:t>
      </w:r>
      <w:r w:rsidR="00CC5D7C" w:rsidRPr="004716D9">
        <w:rPr>
          <w:rFonts w:ascii="Times New Roman" w:hAnsi="Times New Roman" w:cs="Times New Roman"/>
          <w:color w:val="auto"/>
          <w:sz w:val="24"/>
          <w:szCs w:val="24"/>
        </w:rPr>
        <w:t>up facility</w:t>
      </w:r>
      <w:r w:rsidR="00FB229C" w:rsidRPr="004716D9">
        <w:rPr>
          <w:rFonts w:ascii="Times New Roman" w:hAnsi="Times New Roman" w:cs="Times New Roman"/>
          <w:color w:val="auto"/>
          <w:sz w:val="24"/>
          <w:szCs w:val="24"/>
        </w:rPr>
        <w:t>-</w:t>
      </w:r>
      <w:r w:rsidR="00CC5D7C" w:rsidRPr="004716D9">
        <w:rPr>
          <w:rFonts w:ascii="Times New Roman" w:hAnsi="Times New Roman" w:cs="Times New Roman"/>
          <w:color w:val="auto"/>
          <w:sz w:val="24"/>
          <w:szCs w:val="24"/>
        </w:rPr>
        <w:t>based nutrition assessment and counselling, and advocacy and promotion of food fortification</w:t>
      </w:r>
      <w:r w:rsidR="00CD7516" w:rsidRPr="004716D9">
        <w:rPr>
          <w:rFonts w:ascii="Times New Roman" w:hAnsi="Times New Roman" w:cs="Times New Roman"/>
          <w:color w:val="auto"/>
          <w:sz w:val="24"/>
          <w:szCs w:val="24"/>
        </w:rPr>
        <w:t>.</w:t>
      </w:r>
    </w:p>
    <w:p w14:paraId="77926B24" w14:textId="45D594C4" w:rsidR="00CC5D7C" w:rsidRPr="004716D9" w:rsidRDefault="00CC5D7C" w:rsidP="00CC5D7C">
      <w:pPr>
        <w:pStyle w:val="CodebookTitle"/>
        <w:spacing w:line="360" w:lineRule="auto"/>
        <w:jc w:val="both"/>
        <w:rPr>
          <w:rFonts w:ascii="Times New Roman" w:hAnsi="Times New Roman" w:cs="Times New Roman"/>
          <w:color w:val="auto"/>
          <w:sz w:val="24"/>
          <w:szCs w:val="24"/>
        </w:rPr>
      </w:pPr>
      <w:r w:rsidRPr="004716D9">
        <w:rPr>
          <w:rFonts w:ascii="Times New Roman" w:hAnsi="Times New Roman" w:cs="Times New Roman"/>
          <w:color w:val="auto"/>
          <w:sz w:val="24"/>
          <w:szCs w:val="24"/>
        </w:rPr>
        <w:t>There are, however, challenges to developing effective, context-specific interventions such as the lack of empirical evidence and absence of the adolescent voice in considerations of what might be done to improve adolescent nutrition</w:t>
      </w:r>
      <w:r w:rsidRPr="004716D9">
        <w:rPr>
          <w:rFonts w:ascii="Times New Roman" w:hAnsi="Times New Roman" w:cs="Times New Roman"/>
          <w:color w:val="auto"/>
          <w:sz w:val="24"/>
          <w:szCs w:val="24"/>
        </w:rPr>
        <w:fldChar w:fldCharType="begin" w:fldLock="1"/>
      </w:r>
      <w:r w:rsidR="003764AA" w:rsidRPr="004716D9">
        <w:rPr>
          <w:rFonts w:ascii="Times New Roman" w:hAnsi="Times New Roman" w:cs="Times New Roman"/>
          <w:color w:val="auto"/>
          <w:sz w:val="24"/>
          <w:szCs w:val="24"/>
        </w:rPr>
        <w:instrText>ADDIN CSL_CITATION {"citationItems":[{"id":"ITEM-1","itemData":{"abstract":"ADOLESCENTS – A NEGLECTED GROUP “Adolescents are in many contexts a marginalised and disempowered group. They lack a voice on the social stage, have constrained access to resources, are likely to drop out of education and are vulnerable to exploitation and violence.” (Burman and McKay, 2007) In 2012, there were 1.2 billion adolescents in the world – defined as young people between the ages of 10 and 19 years. The vast majority of adolescents (90%) live in low- or middle-income countries. In some countries, as many as half of all adolescents are stunted (Black et al, 2013), which means their physical and cognitive development has been restricted because of inadequate nutrition. The first 1,000 days of life – from the start of the mother’s pregnancy to the child’s second birthday – are critical for healthy development, and so the nutrition community (eg governments, donors and non-governmental organisations) has, over recent years, focused its efforts on this window of opportunity. But with 16 million adolescent girls giving birth each year, targeting women and girls only when they are pregnant is often too late to break the intergenerational cycle of malnutrition. During","author":[{"dropping-particle":"","family":"Mates","given":"Tanya Khara and Emily","non-dropping-particle":"","parse-names":false,"suffix":""}],"container-title":"Adolescent Nutrition","id":"ITEM-1","issued":{"date-parts":[["2015"]]},"page":"2-48","title":"adolescent nutrition Policy and programming in SUN + countries","type":"article-journal"},"uris":["http://www.mendeley.com/documents/?uuid=3a39f264-65a3-4960-9603-fc78f25ba156"]}],"mendeley":{"formattedCitation":"(15)","plainTextFormattedCitation":"(15)","previouslyFormattedCitation":"(15)"},"properties":{"noteIndex":0},"schema":"https://github.com/citation-style-language/schema/raw/master/csl-citation.json"}</w:instrText>
      </w:r>
      <w:r w:rsidRPr="004716D9">
        <w:rPr>
          <w:rFonts w:ascii="Times New Roman" w:hAnsi="Times New Roman" w:cs="Times New Roman"/>
          <w:color w:val="auto"/>
          <w:sz w:val="24"/>
          <w:szCs w:val="24"/>
        </w:rPr>
        <w:fldChar w:fldCharType="separate"/>
      </w:r>
      <w:r w:rsidR="003764AA" w:rsidRPr="004716D9">
        <w:rPr>
          <w:rFonts w:ascii="Times New Roman" w:hAnsi="Times New Roman" w:cs="Times New Roman"/>
          <w:noProof/>
          <w:color w:val="auto"/>
          <w:sz w:val="24"/>
          <w:szCs w:val="24"/>
        </w:rPr>
        <w:t>(15)</w:t>
      </w:r>
      <w:r w:rsidRPr="004716D9">
        <w:rPr>
          <w:rFonts w:ascii="Times New Roman" w:hAnsi="Times New Roman" w:cs="Times New Roman"/>
          <w:color w:val="auto"/>
          <w:sz w:val="24"/>
          <w:szCs w:val="24"/>
        </w:rPr>
        <w:fldChar w:fldCharType="end"/>
      </w:r>
      <w:r w:rsidRPr="004716D9">
        <w:rPr>
          <w:rFonts w:ascii="Times New Roman" w:hAnsi="Times New Roman" w:cs="Times New Roman"/>
          <w:color w:val="auto"/>
          <w:sz w:val="24"/>
          <w:szCs w:val="24"/>
        </w:rPr>
        <w:t>. Th</w:t>
      </w:r>
      <w:r w:rsidR="00A804FC" w:rsidRPr="004716D9">
        <w:rPr>
          <w:rFonts w:ascii="Times New Roman" w:hAnsi="Times New Roman" w:cs="Times New Roman"/>
          <w:color w:val="auto"/>
          <w:sz w:val="24"/>
          <w:szCs w:val="24"/>
        </w:rPr>
        <w:t xml:space="preserve">is study </w:t>
      </w:r>
      <w:r w:rsidRPr="004716D9">
        <w:rPr>
          <w:rFonts w:ascii="Times New Roman" w:hAnsi="Times New Roman" w:cs="Times New Roman"/>
          <w:color w:val="auto"/>
          <w:sz w:val="24"/>
          <w:szCs w:val="24"/>
        </w:rPr>
        <w:t xml:space="preserve">addresses this </w:t>
      </w:r>
      <w:r w:rsidR="009164CD" w:rsidRPr="004716D9">
        <w:rPr>
          <w:rFonts w:ascii="Times New Roman" w:hAnsi="Times New Roman"/>
          <w:color w:val="auto"/>
          <w:sz w:val="24"/>
        </w:rPr>
        <w:t xml:space="preserve">gap </w:t>
      </w:r>
      <w:r w:rsidR="00A804FC" w:rsidRPr="004716D9">
        <w:rPr>
          <w:rFonts w:ascii="Times New Roman" w:hAnsi="Times New Roman" w:cs="Times New Roman"/>
          <w:color w:val="auto"/>
          <w:sz w:val="24"/>
          <w:szCs w:val="24"/>
        </w:rPr>
        <w:t>by asking</w:t>
      </w:r>
      <w:r w:rsidRPr="004716D9">
        <w:rPr>
          <w:rFonts w:ascii="Times New Roman" w:hAnsi="Times New Roman" w:cs="Times New Roman"/>
          <w:color w:val="auto"/>
          <w:sz w:val="24"/>
          <w:szCs w:val="24"/>
        </w:rPr>
        <w:t xml:space="preserve"> adolescents and parents what interventions they would recommend. </w:t>
      </w:r>
      <w:r w:rsidR="00A74D1B" w:rsidRPr="004716D9">
        <w:rPr>
          <w:rFonts w:ascii="Times New Roman" w:hAnsi="Times New Roman"/>
          <w:color w:val="auto"/>
          <w:sz w:val="24"/>
        </w:rPr>
        <w:t>Globally</w:t>
      </w:r>
      <w:r w:rsidR="00A74D1B" w:rsidRPr="004716D9">
        <w:rPr>
          <w:rFonts w:ascii="Times New Roman" w:hAnsi="Times New Roman" w:cs="Times New Roman"/>
          <w:color w:val="auto"/>
          <w:sz w:val="24"/>
          <w:szCs w:val="24"/>
        </w:rPr>
        <w:t xml:space="preserve">, </w:t>
      </w:r>
      <w:r w:rsidRPr="004716D9">
        <w:rPr>
          <w:rFonts w:ascii="Times New Roman" w:hAnsi="Times New Roman" w:cs="Times New Roman"/>
          <w:color w:val="auto"/>
          <w:sz w:val="24"/>
          <w:szCs w:val="24"/>
        </w:rPr>
        <w:t xml:space="preserve">WHO suggests that current missed opportunities </w:t>
      </w:r>
      <w:r w:rsidR="00237F64" w:rsidRPr="004716D9">
        <w:rPr>
          <w:rFonts w:ascii="Times New Roman" w:hAnsi="Times New Roman" w:cs="Times New Roman"/>
          <w:color w:val="auto"/>
          <w:sz w:val="24"/>
          <w:szCs w:val="24"/>
        </w:rPr>
        <w:t>in</w:t>
      </w:r>
      <w:r w:rsidR="00A74D1B" w:rsidRPr="004716D9">
        <w:rPr>
          <w:rFonts w:ascii="Times New Roman" w:hAnsi="Times New Roman"/>
          <w:color w:val="auto"/>
          <w:sz w:val="24"/>
        </w:rPr>
        <w:t xml:space="preserve"> adolescent health and nutrition </w:t>
      </w:r>
      <w:r w:rsidRPr="004716D9">
        <w:rPr>
          <w:rFonts w:ascii="Times New Roman" w:hAnsi="Times New Roman" w:cs="Times New Roman"/>
          <w:color w:val="auto"/>
          <w:sz w:val="24"/>
          <w:szCs w:val="24"/>
        </w:rPr>
        <w:t xml:space="preserve">include intervention through  schools, mass-media and other sectoral interventions such as </w:t>
      </w:r>
      <w:r w:rsidR="00E91846" w:rsidRPr="004716D9">
        <w:rPr>
          <w:rFonts w:ascii="Times New Roman" w:hAnsi="Times New Roman"/>
          <w:color w:val="auto"/>
          <w:sz w:val="24"/>
        </w:rPr>
        <w:t xml:space="preserve">through </w:t>
      </w:r>
      <w:r w:rsidRPr="004716D9">
        <w:rPr>
          <w:rFonts w:ascii="Times New Roman" w:hAnsi="Times New Roman" w:cs="Times New Roman"/>
          <w:color w:val="auto"/>
          <w:sz w:val="24"/>
          <w:szCs w:val="24"/>
        </w:rPr>
        <w:t>health services</w:t>
      </w:r>
      <w:r w:rsidRPr="004716D9" w:rsidDel="00293987">
        <w:rPr>
          <w:rFonts w:ascii="Times New Roman" w:hAnsi="Times New Roman" w:cs="Times New Roman"/>
          <w:color w:val="auto"/>
          <w:sz w:val="24"/>
          <w:szCs w:val="24"/>
        </w:rPr>
        <w:t xml:space="preserve"> </w:t>
      </w:r>
      <w:r w:rsidRPr="004716D9">
        <w:rPr>
          <w:rFonts w:ascii="Times New Roman" w:hAnsi="Times New Roman" w:cs="Times New Roman"/>
          <w:color w:val="auto"/>
          <w:sz w:val="24"/>
          <w:szCs w:val="24"/>
        </w:rPr>
        <w:fldChar w:fldCharType="begin" w:fldLock="1"/>
      </w:r>
      <w:r w:rsidR="007D66E6" w:rsidRPr="004716D9">
        <w:rPr>
          <w:rFonts w:ascii="Times New Roman" w:hAnsi="Times New Roman" w:cs="Times New Roman"/>
          <w:color w:val="auto"/>
          <w:sz w:val="24"/>
          <w:szCs w:val="24"/>
        </w:rPr>
        <w:instrText>ADDIN CSL_CITATION {"citationItems":[{"id":"ITEM-1","itemData":{"container-title":"WHO","id":"ITEM-1","issued":{"date-parts":[["2015"]]},"publisher":"World Health Organization","title":"WHO | Adolescent responsive health systems","type":"article-journal"},"uris":["http://www.mendeley.com/documents/?uuid=c58c2afd-7d29-3da3-9c01-3a2d06be9035"]}],"mendeley":{"formattedCitation":"(33)","plainTextFormattedCitation":"(33)","previouslyFormattedCitation":"(33)"},"properties":{"noteIndex":0},"schema":"https://github.com/citation-style-language/schema/raw/master/csl-citation.json"}</w:instrText>
      </w:r>
      <w:r w:rsidRPr="004716D9">
        <w:rPr>
          <w:rFonts w:ascii="Times New Roman" w:hAnsi="Times New Roman" w:cs="Times New Roman"/>
          <w:color w:val="auto"/>
          <w:sz w:val="24"/>
          <w:szCs w:val="24"/>
        </w:rPr>
        <w:fldChar w:fldCharType="separate"/>
      </w:r>
      <w:r w:rsidR="007D66E6" w:rsidRPr="004716D9">
        <w:rPr>
          <w:rFonts w:ascii="Times New Roman" w:hAnsi="Times New Roman" w:cs="Times New Roman"/>
          <w:noProof/>
          <w:color w:val="auto"/>
          <w:sz w:val="24"/>
          <w:szCs w:val="24"/>
        </w:rPr>
        <w:t>(33)</w:t>
      </w:r>
      <w:r w:rsidRPr="004716D9">
        <w:rPr>
          <w:rFonts w:ascii="Times New Roman" w:hAnsi="Times New Roman" w:cs="Times New Roman"/>
          <w:color w:val="auto"/>
          <w:sz w:val="24"/>
          <w:szCs w:val="24"/>
        </w:rPr>
        <w:fldChar w:fldCharType="end"/>
      </w:r>
      <w:r w:rsidRPr="004716D9">
        <w:rPr>
          <w:rFonts w:ascii="Times New Roman" w:hAnsi="Times New Roman" w:cs="Times New Roman"/>
          <w:color w:val="auto"/>
          <w:sz w:val="24"/>
          <w:szCs w:val="24"/>
        </w:rPr>
        <w:t xml:space="preserve">. Our findings </w:t>
      </w:r>
      <w:r w:rsidR="00A804FC" w:rsidRPr="004716D9">
        <w:rPr>
          <w:rFonts w:ascii="Times New Roman" w:hAnsi="Times New Roman" w:cs="Times New Roman"/>
          <w:color w:val="auto"/>
          <w:sz w:val="24"/>
          <w:szCs w:val="24"/>
        </w:rPr>
        <w:t>show</w:t>
      </w:r>
      <w:r w:rsidRPr="004716D9">
        <w:rPr>
          <w:rFonts w:ascii="Times New Roman" w:hAnsi="Times New Roman" w:cs="Times New Roman"/>
          <w:color w:val="auto"/>
          <w:sz w:val="24"/>
          <w:szCs w:val="24"/>
        </w:rPr>
        <w:t xml:space="preserve"> that adolescents </w:t>
      </w:r>
      <w:r w:rsidR="00A3565B" w:rsidRPr="004716D9">
        <w:rPr>
          <w:rFonts w:ascii="Times New Roman" w:hAnsi="Times New Roman"/>
          <w:color w:val="auto"/>
          <w:sz w:val="24"/>
        </w:rPr>
        <w:t xml:space="preserve">in </w:t>
      </w:r>
      <w:proofErr w:type="spellStart"/>
      <w:r w:rsidR="00A3565B" w:rsidRPr="004716D9">
        <w:rPr>
          <w:rFonts w:ascii="Times New Roman" w:hAnsi="Times New Roman"/>
          <w:color w:val="auto"/>
          <w:sz w:val="24"/>
        </w:rPr>
        <w:t>Jimma</w:t>
      </w:r>
      <w:proofErr w:type="spellEnd"/>
      <w:r w:rsidR="00A3565B" w:rsidRPr="004716D9">
        <w:rPr>
          <w:rFonts w:ascii="Times New Roman" w:hAnsi="Times New Roman" w:cs="Times New Roman"/>
          <w:color w:val="auto"/>
          <w:sz w:val="24"/>
          <w:szCs w:val="24"/>
        </w:rPr>
        <w:t xml:space="preserve"> </w:t>
      </w:r>
      <w:r w:rsidRPr="004716D9">
        <w:rPr>
          <w:rFonts w:ascii="Times New Roman" w:hAnsi="Times New Roman" w:cs="Times New Roman"/>
          <w:color w:val="auto"/>
          <w:sz w:val="24"/>
          <w:szCs w:val="24"/>
        </w:rPr>
        <w:t xml:space="preserve">do not </w:t>
      </w:r>
      <w:r w:rsidR="00435C8D" w:rsidRPr="004716D9">
        <w:rPr>
          <w:rFonts w:ascii="Times New Roman" w:hAnsi="Times New Roman"/>
          <w:color w:val="auto"/>
          <w:sz w:val="24"/>
        </w:rPr>
        <w:t xml:space="preserve">just </w:t>
      </w:r>
      <w:r w:rsidRPr="004716D9">
        <w:rPr>
          <w:rFonts w:ascii="Times New Roman" w:hAnsi="Times New Roman" w:cs="Times New Roman"/>
          <w:color w:val="auto"/>
          <w:sz w:val="24"/>
          <w:szCs w:val="24"/>
        </w:rPr>
        <w:t>need information on how to improve nutrition and physical activity opportunities; they are already knowledgeable and understand the health benefits</w:t>
      </w:r>
      <w:r w:rsidR="00FB229C" w:rsidRPr="004716D9">
        <w:rPr>
          <w:rFonts w:ascii="Times New Roman" w:hAnsi="Times New Roman" w:cs="Times New Roman"/>
          <w:color w:val="auto"/>
          <w:sz w:val="24"/>
          <w:szCs w:val="24"/>
        </w:rPr>
        <w:t>.</w:t>
      </w:r>
      <w:r w:rsidR="00FB229C" w:rsidRPr="004716D9">
        <w:rPr>
          <w:rFonts w:ascii="Times New Roman" w:hAnsi="Times New Roman"/>
          <w:color w:val="auto"/>
          <w:sz w:val="24"/>
        </w:rPr>
        <w:t xml:space="preserve"> </w:t>
      </w:r>
      <w:r w:rsidR="00CD7516" w:rsidRPr="004716D9">
        <w:rPr>
          <w:rFonts w:ascii="Times New Roman" w:hAnsi="Times New Roman"/>
          <w:color w:val="auto"/>
          <w:sz w:val="24"/>
        </w:rPr>
        <w:t>A strategy is required which</w:t>
      </w:r>
      <w:r w:rsidR="00435C8D" w:rsidRPr="004716D9">
        <w:rPr>
          <w:rFonts w:ascii="Times New Roman" w:hAnsi="Times New Roman"/>
          <w:color w:val="auto"/>
          <w:sz w:val="24"/>
        </w:rPr>
        <w:t xml:space="preserve"> enable</w:t>
      </w:r>
      <w:r w:rsidR="00CD7516" w:rsidRPr="004716D9">
        <w:rPr>
          <w:rFonts w:ascii="Times New Roman" w:hAnsi="Times New Roman"/>
          <w:color w:val="auto"/>
          <w:sz w:val="24"/>
        </w:rPr>
        <w:t>s</w:t>
      </w:r>
      <w:r w:rsidR="00435C8D" w:rsidRPr="004716D9">
        <w:rPr>
          <w:rFonts w:ascii="Times New Roman" w:hAnsi="Times New Roman"/>
          <w:color w:val="auto"/>
          <w:sz w:val="24"/>
        </w:rPr>
        <w:t xml:space="preserve"> them </w:t>
      </w:r>
      <w:r w:rsidR="00FB229C" w:rsidRPr="004716D9">
        <w:rPr>
          <w:rFonts w:ascii="Times New Roman" w:hAnsi="Times New Roman" w:cs="Times New Roman"/>
          <w:color w:val="auto"/>
          <w:sz w:val="24"/>
          <w:szCs w:val="24"/>
        </w:rPr>
        <w:t>to</w:t>
      </w:r>
      <w:r w:rsidR="00FB229C" w:rsidRPr="004716D9">
        <w:rPr>
          <w:rFonts w:ascii="Times New Roman" w:hAnsi="Times New Roman"/>
          <w:color w:val="auto"/>
          <w:sz w:val="24"/>
        </w:rPr>
        <w:t xml:space="preserve"> convert</w:t>
      </w:r>
      <w:r w:rsidR="00435C8D" w:rsidRPr="004716D9">
        <w:rPr>
          <w:rFonts w:ascii="Times New Roman" w:hAnsi="Times New Roman"/>
          <w:color w:val="auto"/>
          <w:sz w:val="24"/>
        </w:rPr>
        <w:t xml:space="preserve"> knowledge </w:t>
      </w:r>
      <w:r w:rsidR="00FB229C" w:rsidRPr="004716D9">
        <w:rPr>
          <w:rFonts w:ascii="Times New Roman" w:hAnsi="Times New Roman"/>
          <w:color w:val="auto"/>
          <w:sz w:val="24"/>
        </w:rPr>
        <w:t>in</w:t>
      </w:r>
      <w:r w:rsidR="00435C8D" w:rsidRPr="004716D9">
        <w:rPr>
          <w:rFonts w:ascii="Times New Roman" w:hAnsi="Times New Roman"/>
          <w:color w:val="auto"/>
          <w:sz w:val="24"/>
        </w:rPr>
        <w:t>to</w:t>
      </w:r>
      <w:r w:rsidR="00CD7516" w:rsidRPr="004716D9">
        <w:rPr>
          <w:rFonts w:ascii="Times New Roman" w:hAnsi="Times New Roman"/>
          <w:color w:val="auto"/>
          <w:sz w:val="24"/>
        </w:rPr>
        <w:t xml:space="preserve"> practice</w:t>
      </w:r>
      <w:r w:rsidRPr="004716D9">
        <w:rPr>
          <w:rFonts w:ascii="Times New Roman" w:hAnsi="Times New Roman"/>
          <w:color w:val="auto"/>
          <w:sz w:val="24"/>
        </w:rPr>
        <w:t xml:space="preserve">. </w:t>
      </w:r>
      <w:r w:rsidR="00A3565B" w:rsidRPr="004716D9">
        <w:rPr>
          <w:rFonts w:ascii="Times New Roman" w:hAnsi="Times New Roman"/>
          <w:color w:val="auto"/>
          <w:sz w:val="24"/>
        </w:rPr>
        <w:t xml:space="preserve">Moreover, </w:t>
      </w:r>
      <w:r w:rsidR="00CD7516" w:rsidRPr="004716D9">
        <w:rPr>
          <w:rFonts w:ascii="Times New Roman" w:hAnsi="Times New Roman" w:cs="Times New Roman"/>
          <w:color w:val="auto"/>
          <w:sz w:val="24"/>
          <w:szCs w:val="24"/>
        </w:rPr>
        <w:t>adolescents</w:t>
      </w:r>
      <w:r w:rsidR="00FB229C" w:rsidRPr="004716D9">
        <w:rPr>
          <w:rFonts w:ascii="Times New Roman" w:hAnsi="Times New Roman" w:cs="Times New Roman"/>
          <w:color w:val="auto"/>
          <w:sz w:val="24"/>
          <w:szCs w:val="24"/>
        </w:rPr>
        <w:t xml:space="preserve"> </w:t>
      </w:r>
      <w:r w:rsidR="00F67E20" w:rsidRPr="004716D9">
        <w:rPr>
          <w:rFonts w:ascii="Times New Roman" w:hAnsi="Times New Roman" w:cs="Times New Roman"/>
          <w:color w:val="auto"/>
          <w:sz w:val="24"/>
          <w:szCs w:val="24"/>
        </w:rPr>
        <w:t>need</w:t>
      </w:r>
      <w:r w:rsidRPr="004716D9">
        <w:rPr>
          <w:rFonts w:ascii="Times New Roman" w:hAnsi="Times New Roman" w:cs="Times New Roman"/>
          <w:color w:val="auto"/>
          <w:sz w:val="24"/>
          <w:szCs w:val="24"/>
        </w:rPr>
        <w:t xml:space="preserve"> resources and support from parents and the community to </w:t>
      </w:r>
      <w:r w:rsidR="00A3565B" w:rsidRPr="004716D9">
        <w:rPr>
          <w:rFonts w:ascii="Times New Roman" w:hAnsi="Times New Roman"/>
          <w:color w:val="auto"/>
          <w:sz w:val="24"/>
        </w:rPr>
        <w:t xml:space="preserve">develop healthy </w:t>
      </w:r>
      <w:r w:rsidR="00A3565B" w:rsidRPr="004716D9">
        <w:rPr>
          <w:rFonts w:ascii="Times New Roman" w:hAnsi="Times New Roman" w:cs="Times New Roman"/>
          <w:color w:val="auto"/>
          <w:sz w:val="24"/>
          <w:szCs w:val="24"/>
        </w:rPr>
        <w:t>lifestyle</w:t>
      </w:r>
      <w:r w:rsidR="00FB229C" w:rsidRPr="004716D9">
        <w:rPr>
          <w:rFonts w:ascii="Times New Roman" w:hAnsi="Times New Roman"/>
          <w:color w:val="auto"/>
          <w:sz w:val="24"/>
        </w:rPr>
        <w:t xml:space="preserve"> habits</w:t>
      </w:r>
      <w:r w:rsidR="00A3565B" w:rsidRPr="004716D9">
        <w:rPr>
          <w:rFonts w:ascii="Times New Roman" w:hAnsi="Times New Roman"/>
          <w:color w:val="auto"/>
          <w:sz w:val="24"/>
        </w:rPr>
        <w:t xml:space="preserve"> in terms of diet and physical activity</w:t>
      </w:r>
      <w:r w:rsidR="00A3565B" w:rsidRPr="004716D9">
        <w:rPr>
          <w:rFonts w:ascii="Times New Roman" w:hAnsi="Times New Roman" w:cs="Times New Roman"/>
          <w:color w:val="auto"/>
          <w:sz w:val="24"/>
          <w:szCs w:val="24"/>
        </w:rPr>
        <w:t xml:space="preserve">. </w:t>
      </w:r>
    </w:p>
    <w:p w14:paraId="47253BBD" w14:textId="77777777" w:rsidR="00B668D7" w:rsidRPr="004716D9" w:rsidRDefault="00B668D7" w:rsidP="00B668D7">
      <w:pPr>
        <w:spacing w:line="360" w:lineRule="auto"/>
        <w:jc w:val="both"/>
        <w:rPr>
          <w:rFonts w:ascii="Times New Roman" w:hAnsi="Times New Roman"/>
          <w:b/>
          <w:sz w:val="24"/>
        </w:rPr>
      </w:pPr>
      <w:r w:rsidRPr="004716D9">
        <w:rPr>
          <w:rFonts w:ascii="Times New Roman" w:hAnsi="Times New Roman"/>
          <w:b/>
          <w:sz w:val="24"/>
        </w:rPr>
        <w:t xml:space="preserve">Strengths and limitations </w:t>
      </w:r>
    </w:p>
    <w:p w14:paraId="7A719EA5" w14:textId="244D75E5" w:rsidR="00B668D7" w:rsidRPr="004716D9" w:rsidRDefault="00FC37D6" w:rsidP="00B668D7">
      <w:pPr>
        <w:spacing w:line="360" w:lineRule="auto"/>
        <w:jc w:val="both"/>
        <w:rPr>
          <w:rFonts w:ascii="Times New Roman" w:hAnsi="Times New Roman"/>
          <w:sz w:val="24"/>
        </w:rPr>
      </w:pPr>
      <w:r w:rsidRPr="004716D9">
        <w:rPr>
          <w:rFonts w:ascii="Times New Roman" w:hAnsi="Times New Roman" w:cs="Times New Roman"/>
          <w:sz w:val="24"/>
          <w:szCs w:val="24"/>
        </w:rPr>
        <w:t>Th</w:t>
      </w:r>
      <w:r w:rsidR="00CD7516" w:rsidRPr="004716D9">
        <w:rPr>
          <w:rFonts w:ascii="Times New Roman" w:hAnsi="Times New Roman" w:cs="Times New Roman"/>
          <w:sz w:val="24"/>
          <w:szCs w:val="24"/>
        </w:rPr>
        <w:t>e</w:t>
      </w:r>
      <w:r w:rsidRPr="004716D9">
        <w:rPr>
          <w:rFonts w:ascii="Times New Roman" w:hAnsi="Times New Roman"/>
          <w:sz w:val="24"/>
        </w:rPr>
        <w:t xml:space="preserve"> use of qualitative </w:t>
      </w:r>
      <w:r w:rsidR="00B668D7" w:rsidRPr="004716D9">
        <w:rPr>
          <w:rFonts w:ascii="Times New Roman" w:hAnsi="Times New Roman" w:cs="Times New Roman"/>
          <w:sz w:val="24"/>
          <w:szCs w:val="24"/>
        </w:rPr>
        <w:t>methods enabled the explor</w:t>
      </w:r>
      <w:r w:rsidR="00FB229C" w:rsidRPr="004716D9">
        <w:rPr>
          <w:rFonts w:ascii="Times New Roman" w:hAnsi="Times New Roman" w:cs="Times New Roman"/>
          <w:sz w:val="24"/>
          <w:szCs w:val="24"/>
        </w:rPr>
        <w:t>ation of</w:t>
      </w:r>
      <w:r w:rsidR="00B668D7" w:rsidRPr="004716D9">
        <w:rPr>
          <w:rFonts w:ascii="Times New Roman" w:hAnsi="Times New Roman" w:cs="Times New Roman"/>
          <w:sz w:val="24"/>
          <w:szCs w:val="24"/>
        </w:rPr>
        <w:t xml:space="preserve"> adolescent nutrition and physical activity from</w:t>
      </w:r>
      <w:r w:rsidR="00CD7516" w:rsidRPr="004716D9">
        <w:rPr>
          <w:rFonts w:ascii="Times New Roman" w:hAnsi="Times New Roman" w:cs="Times New Roman"/>
          <w:sz w:val="24"/>
          <w:szCs w:val="24"/>
        </w:rPr>
        <w:t xml:space="preserve"> </w:t>
      </w:r>
      <w:r w:rsidRPr="004716D9">
        <w:rPr>
          <w:rFonts w:ascii="Times New Roman" w:hAnsi="Times New Roman"/>
          <w:sz w:val="24"/>
        </w:rPr>
        <w:t xml:space="preserve">the </w:t>
      </w:r>
      <w:r w:rsidR="00B668D7" w:rsidRPr="004716D9">
        <w:rPr>
          <w:rFonts w:ascii="Times New Roman" w:hAnsi="Times New Roman" w:cs="Times New Roman"/>
          <w:sz w:val="24"/>
          <w:szCs w:val="24"/>
        </w:rPr>
        <w:t>perspectives</w:t>
      </w:r>
      <w:r w:rsidR="00CD7516" w:rsidRPr="004716D9">
        <w:rPr>
          <w:rFonts w:ascii="Times New Roman" w:hAnsi="Times New Roman" w:cs="Times New Roman"/>
          <w:sz w:val="24"/>
          <w:szCs w:val="24"/>
        </w:rPr>
        <w:t xml:space="preserve"> </w:t>
      </w:r>
      <w:r w:rsidRPr="004716D9">
        <w:rPr>
          <w:rFonts w:ascii="Times New Roman" w:hAnsi="Times New Roman"/>
          <w:sz w:val="24"/>
        </w:rPr>
        <w:t xml:space="preserve">of </w:t>
      </w:r>
      <w:r w:rsidR="00B668D7" w:rsidRPr="004716D9">
        <w:rPr>
          <w:rFonts w:ascii="Times New Roman" w:hAnsi="Times New Roman" w:cs="Times New Roman"/>
          <w:sz w:val="24"/>
          <w:szCs w:val="24"/>
        </w:rPr>
        <w:t xml:space="preserve">adolescents themselves and their caregivers in </w:t>
      </w:r>
      <w:proofErr w:type="spellStart"/>
      <w:r w:rsidR="00B668D7" w:rsidRPr="004716D9">
        <w:rPr>
          <w:rFonts w:ascii="Times New Roman" w:hAnsi="Times New Roman" w:cs="Times New Roman"/>
          <w:sz w:val="24"/>
          <w:szCs w:val="24"/>
        </w:rPr>
        <w:t>Jimma</w:t>
      </w:r>
      <w:proofErr w:type="spellEnd"/>
      <w:r w:rsidR="00B668D7" w:rsidRPr="004716D9">
        <w:rPr>
          <w:rFonts w:ascii="Times New Roman" w:hAnsi="Times New Roman" w:cs="Times New Roman"/>
          <w:sz w:val="24"/>
          <w:szCs w:val="24"/>
        </w:rPr>
        <w:t xml:space="preserve">, Ethiopia. By using FGDs, adolescents’ were able to share </w:t>
      </w:r>
      <w:r w:rsidR="00FB229C" w:rsidRPr="004716D9">
        <w:rPr>
          <w:rFonts w:ascii="Times New Roman" w:hAnsi="Times New Roman" w:cs="Times New Roman"/>
          <w:sz w:val="24"/>
          <w:szCs w:val="24"/>
        </w:rPr>
        <w:t xml:space="preserve">and discuss </w:t>
      </w:r>
      <w:r w:rsidR="00B668D7" w:rsidRPr="004716D9">
        <w:rPr>
          <w:rFonts w:ascii="Times New Roman" w:hAnsi="Times New Roman" w:cs="Times New Roman"/>
          <w:sz w:val="24"/>
          <w:szCs w:val="24"/>
        </w:rPr>
        <w:t xml:space="preserve">their experiences </w:t>
      </w:r>
      <w:r w:rsidR="00FB229C" w:rsidRPr="004716D9">
        <w:rPr>
          <w:rFonts w:ascii="Times New Roman" w:hAnsi="Times New Roman" w:cs="Times New Roman"/>
          <w:sz w:val="24"/>
          <w:szCs w:val="24"/>
        </w:rPr>
        <w:t>within one another</w:t>
      </w:r>
      <w:r w:rsidR="00B668D7" w:rsidRPr="004716D9">
        <w:rPr>
          <w:rFonts w:ascii="Times New Roman" w:hAnsi="Times New Roman" w:cs="Times New Roman"/>
          <w:sz w:val="24"/>
          <w:szCs w:val="24"/>
        </w:rPr>
        <w:t xml:space="preserve">. </w:t>
      </w:r>
      <w:r w:rsidR="00CC3E17" w:rsidRPr="004716D9">
        <w:rPr>
          <w:rFonts w:ascii="Times New Roman" w:hAnsi="Times New Roman" w:cs="Times New Roman"/>
          <w:sz w:val="24"/>
          <w:szCs w:val="24"/>
        </w:rPr>
        <w:t>Also, b</w:t>
      </w:r>
      <w:r w:rsidR="00CD7516" w:rsidRPr="004716D9">
        <w:rPr>
          <w:rFonts w:ascii="Times New Roman" w:hAnsi="Times New Roman" w:cs="Times New Roman"/>
          <w:sz w:val="24"/>
          <w:szCs w:val="24"/>
        </w:rPr>
        <w:t xml:space="preserve">eing </w:t>
      </w:r>
      <w:r w:rsidR="00B668D7" w:rsidRPr="004716D9">
        <w:rPr>
          <w:rFonts w:ascii="Times New Roman" w:hAnsi="Times New Roman" w:cs="Times New Roman"/>
          <w:sz w:val="24"/>
          <w:szCs w:val="24"/>
        </w:rPr>
        <w:t xml:space="preserve">conducted within the communities that participants lived encouraged them to feel at ease. </w:t>
      </w:r>
      <w:r w:rsidR="00D317CB" w:rsidRPr="004716D9">
        <w:rPr>
          <w:rFonts w:ascii="Times New Roman" w:hAnsi="Times New Roman" w:cs="Times New Roman"/>
          <w:sz w:val="24"/>
          <w:szCs w:val="24"/>
        </w:rPr>
        <w:t>By u</w:t>
      </w:r>
      <w:r w:rsidR="00B668D7" w:rsidRPr="004716D9">
        <w:rPr>
          <w:rFonts w:ascii="Times New Roman" w:hAnsi="Times New Roman" w:cs="Times New Roman"/>
          <w:sz w:val="24"/>
          <w:szCs w:val="24"/>
        </w:rPr>
        <w:t>sing direct quotes in the report, the adolescent voice has been heard and given prominence. Th</w:t>
      </w:r>
      <w:r w:rsidR="00D317CB" w:rsidRPr="004716D9">
        <w:rPr>
          <w:rFonts w:ascii="Times New Roman" w:hAnsi="Times New Roman" w:cs="Times New Roman"/>
          <w:sz w:val="24"/>
          <w:szCs w:val="24"/>
        </w:rPr>
        <w:t>is</w:t>
      </w:r>
      <w:r w:rsidRPr="004716D9">
        <w:rPr>
          <w:rFonts w:ascii="Times New Roman" w:hAnsi="Times New Roman" w:cs="Times New Roman"/>
          <w:sz w:val="24"/>
          <w:szCs w:val="24"/>
        </w:rPr>
        <w:t xml:space="preserve"> study</w:t>
      </w:r>
      <w:r w:rsidRPr="004716D9">
        <w:rPr>
          <w:rFonts w:ascii="Times New Roman" w:hAnsi="Times New Roman"/>
          <w:sz w:val="24"/>
        </w:rPr>
        <w:t xml:space="preserve"> </w:t>
      </w:r>
      <w:r w:rsidR="00B668D7" w:rsidRPr="004716D9">
        <w:rPr>
          <w:rFonts w:ascii="Times New Roman" w:hAnsi="Times New Roman"/>
          <w:sz w:val="24"/>
        </w:rPr>
        <w:t>provide</w:t>
      </w:r>
      <w:r w:rsidR="00D317CB" w:rsidRPr="004716D9">
        <w:rPr>
          <w:rFonts w:ascii="Times New Roman" w:hAnsi="Times New Roman"/>
          <w:sz w:val="24"/>
        </w:rPr>
        <w:t>s</w:t>
      </w:r>
      <w:r w:rsidR="00B668D7" w:rsidRPr="004716D9">
        <w:rPr>
          <w:rFonts w:ascii="Times New Roman" w:hAnsi="Times New Roman"/>
          <w:sz w:val="24"/>
        </w:rPr>
        <w:t xml:space="preserve"> new insights into the perspectives of ad</w:t>
      </w:r>
      <w:r w:rsidR="00D317CB" w:rsidRPr="004716D9">
        <w:rPr>
          <w:rFonts w:ascii="Times New Roman" w:hAnsi="Times New Roman"/>
          <w:sz w:val="24"/>
        </w:rPr>
        <w:t>olescents and their caregivers. A</w:t>
      </w:r>
      <w:r w:rsidR="00B668D7" w:rsidRPr="004716D9">
        <w:rPr>
          <w:rFonts w:ascii="Times New Roman" w:hAnsi="Times New Roman" w:cs="Times New Roman"/>
          <w:sz w:val="24"/>
          <w:szCs w:val="24"/>
        </w:rPr>
        <w:t>lthough adolescents have a good understanding of health, their diet and physical activity behaviours are not health</w:t>
      </w:r>
      <w:r w:rsidR="00FB229C" w:rsidRPr="004716D9">
        <w:rPr>
          <w:rFonts w:ascii="Times New Roman" w:hAnsi="Times New Roman" w:cs="Times New Roman"/>
          <w:sz w:val="24"/>
          <w:szCs w:val="24"/>
        </w:rPr>
        <w:t>-</w:t>
      </w:r>
      <w:r w:rsidR="00B668D7" w:rsidRPr="004716D9">
        <w:rPr>
          <w:rFonts w:ascii="Times New Roman" w:hAnsi="Times New Roman" w:cs="Times New Roman"/>
          <w:sz w:val="24"/>
          <w:szCs w:val="24"/>
        </w:rPr>
        <w:t xml:space="preserve">focussed but are instead heavily influenced by their families, SES status, and gender. </w:t>
      </w:r>
      <w:r w:rsidR="00D317CB" w:rsidRPr="004716D9">
        <w:rPr>
          <w:rFonts w:ascii="Times New Roman" w:hAnsi="Times New Roman"/>
          <w:sz w:val="24"/>
        </w:rPr>
        <w:t>Our findings</w:t>
      </w:r>
      <w:r w:rsidR="00B668D7" w:rsidRPr="004716D9">
        <w:rPr>
          <w:rFonts w:ascii="Times New Roman" w:hAnsi="Times New Roman"/>
          <w:sz w:val="24"/>
        </w:rPr>
        <w:t xml:space="preserve"> c</w:t>
      </w:r>
      <w:r w:rsidR="00D317CB" w:rsidRPr="004716D9">
        <w:rPr>
          <w:rFonts w:ascii="Times New Roman" w:hAnsi="Times New Roman"/>
          <w:sz w:val="24"/>
        </w:rPr>
        <w:t>an</w:t>
      </w:r>
      <w:r w:rsidR="00B668D7" w:rsidRPr="004716D9">
        <w:rPr>
          <w:rFonts w:ascii="Times New Roman" w:hAnsi="Times New Roman"/>
          <w:sz w:val="24"/>
        </w:rPr>
        <w:t xml:space="preserve"> be used to inform the development of much needed, effective interventions to improve adolescent </w:t>
      </w:r>
      <w:r w:rsidR="00D317CB" w:rsidRPr="004716D9">
        <w:rPr>
          <w:rFonts w:ascii="Times New Roman" w:hAnsi="Times New Roman"/>
          <w:sz w:val="24"/>
        </w:rPr>
        <w:t>nutrition</w:t>
      </w:r>
      <w:r w:rsidR="00B668D7" w:rsidRPr="004716D9">
        <w:rPr>
          <w:rFonts w:ascii="Times New Roman" w:hAnsi="Times New Roman"/>
          <w:sz w:val="24"/>
        </w:rPr>
        <w:t xml:space="preserve">. </w:t>
      </w:r>
      <w:r w:rsidR="009F014B" w:rsidRPr="004716D9">
        <w:rPr>
          <w:rFonts w:ascii="Times New Roman" w:hAnsi="Times New Roman"/>
          <w:sz w:val="24"/>
        </w:rPr>
        <w:t>A</w:t>
      </w:r>
      <w:r w:rsidR="00B668D7" w:rsidRPr="004716D9">
        <w:rPr>
          <w:rFonts w:ascii="Times New Roman" w:hAnsi="Times New Roman"/>
          <w:sz w:val="24"/>
        </w:rPr>
        <w:t xml:space="preserve"> collaborative approach </w:t>
      </w:r>
      <w:r w:rsidR="00CA3D5B" w:rsidRPr="004716D9">
        <w:rPr>
          <w:rFonts w:ascii="Times New Roman" w:hAnsi="Times New Roman"/>
          <w:sz w:val="24"/>
        </w:rPr>
        <w:t>was taken</w:t>
      </w:r>
      <w:r w:rsidR="009F014B" w:rsidRPr="004716D9">
        <w:rPr>
          <w:rFonts w:ascii="Times New Roman" w:hAnsi="Times New Roman"/>
          <w:sz w:val="24"/>
        </w:rPr>
        <w:t xml:space="preserve"> to this research</w:t>
      </w:r>
      <w:r w:rsidR="00CA3D5B" w:rsidRPr="004716D9">
        <w:rPr>
          <w:rFonts w:ascii="Times New Roman" w:hAnsi="Times New Roman"/>
          <w:sz w:val="24"/>
        </w:rPr>
        <w:t xml:space="preserve">, pooling expertise to ensure that high quality data was generated and that the approach to interpretation and analysis was robust. </w:t>
      </w:r>
      <w:r w:rsidR="00B668D7" w:rsidRPr="004716D9">
        <w:rPr>
          <w:rFonts w:ascii="Times New Roman" w:hAnsi="Times New Roman" w:cs="Times New Roman"/>
          <w:sz w:val="24"/>
          <w:szCs w:val="24"/>
        </w:rPr>
        <w:t xml:space="preserve">  </w:t>
      </w:r>
    </w:p>
    <w:p w14:paraId="74E283C7" w14:textId="5434DBD7" w:rsidR="00CC5D7C" w:rsidRPr="004716D9" w:rsidRDefault="00CC5D7C" w:rsidP="00CC5D7C">
      <w:pPr>
        <w:spacing w:line="360" w:lineRule="auto"/>
        <w:jc w:val="both"/>
        <w:rPr>
          <w:rFonts w:ascii="Times New Roman" w:hAnsi="Times New Roman" w:cs="Times New Roman"/>
          <w:b/>
          <w:sz w:val="24"/>
          <w:szCs w:val="24"/>
        </w:rPr>
      </w:pPr>
      <w:r w:rsidRPr="004716D9">
        <w:rPr>
          <w:rFonts w:ascii="Times New Roman" w:hAnsi="Times New Roman" w:cs="Times New Roman"/>
          <w:b/>
          <w:sz w:val="24"/>
          <w:szCs w:val="24"/>
        </w:rPr>
        <w:t xml:space="preserve">Implication of the findings </w:t>
      </w:r>
    </w:p>
    <w:p w14:paraId="28765DB6" w14:textId="13166041" w:rsidR="00CC5D7C" w:rsidRPr="004716D9" w:rsidRDefault="00967620" w:rsidP="009F014B">
      <w:pPr>
        <w:spacing w:line="360" w:lineRule="auto"/>
        <w:jc w:val="both"/>
        <w:rPr>
          <w:rFonts w:ascii="Times New Roman" w:hAnsi="Times New Roman" w:cs="Times New Roman"/>
          <w:sz w:val="24"/>
          <w:szCs w:val="24"/>
        </w:rPr>
      </w:pPr>
      <w:r w:rsidRPr="004716D9">
        <w:rPr>
          <w:rFonts w:ascii="Times New Roman" w:hAnsi="Times New Roman"/>
          <w:sz w:val="24"/>
        </w:rPr>
        <w:lastRenderedPageBreak/>
        <w:t xml:space="preserve">In summary, </w:t>
      </w:r>
      <w:r w:rsidRPr="004716D9">
        <w:rPr>
          <w:rFonts w:ascii="Times New Roman" w:hAnsi="Times New Roman" w:cs="Times New Roman"/>
          <w:sz w:val="24"/>
          <w:szCs w:val="24"/>
        </w:rPr>
        <w:t>d</w:t>
      </w:r>
      <w:r w:rsidR="00CC5D7C" w:rsidRPr="004716D9">
        <w:rPr>
          <w:rFonts w:ascii="Times New Roman" w:hAnsi="Times New Roman" w:cs="Times New Roman"/>
          <w:sz w:val="24"/>
          <w:szCs w:val="24"/>
        </w:rPr>
        <w:t>espite adolescent</w:t>
      </w:r>
      <w:r w:rsidRPr="004716D9">
        <w:rPr>
          <w:rFonts w:ascii="Times New Roman" w:hAnsi="Times New Roman" w:cs="Times New Roman"/>
          <w:sz w:val="24"/>
          <w:szCs w:val="24"/>
        </w:rPr>
        <w:t>’</w:t>
      </w:r>
      <w:r w:rsidR="00CC5D7C" w:rsidRPr="004716D9">
        <w:rPr>
          <w:rFonts w:ascii="Times New Roman" w:hAnsi="Times New Roman" w:cs="Times New Roman"/>
          <w:sz w:val="24"/>
          <w:szCs w:val="24"/>
        </w:rPr>
        <w:t xml:space="preserve">s good understanding and knowledge of the benefits of improved nutrition and </w:t>
      </w:r>
      <w:r w:rsidR="00923466" w:rsidRPr="004716D9">
        <w:rPr>
          <w:rFonts w:ascii="Times New Roman" w:hAnsi="Times New Roman" w:cs="Times New Roman"/>
          <w:sz w:val="24"/>
          <w:szCs w:val="24"/>
        </w:rPr>
        <w:t>increased</w:t>
      </w:r>
      <w:r w:rsidR="00CC5D7C" w:rsidRPr="004716D9">
        <w:rPr>
          <w:rFonts w:ascii="Times New Roman" w:hAnsi="Times New Roman" w:cs="Times New Roman"/>
          <w:sz w:val="24"/>
          <w:szCs w:val="24"/>
        </w:rPr>
        <w:t xml:space="preserve"> physical activity, their diet and physical activity behaviours were not health driven. Instead, they were greatly influenced by </w:t>
      </w:r>
      <w:r w:rsidRPr="004716D9">
        <w:rPr>
          <w:rFonts w:ascii="Times New Roman" w:hAnsi="Times New Roman"/>
          <w:sz w:val="24"/>
        </w:rPr>
        <w:t>developmental stage</w:t>
      </w:r>
      <w:r w:rsidRPr="004716D9">
        <w:rPr>
          <w:rFonts w:ascii="Times New Roman" w:hAnsi="Times New Roman" w:cs="Times New Roman"/>
          <w:sz w:val="24"/>
          <w:szCs w:val="24"/>
        </w:rPr>
        <w:t xml:space="preserve">, </w:t>
      </w:r>
      <w:r w:rsidR="007001B5" w:rsidRPr="004716D9">
        <w:rPr>
          <w:rFonts w:ascii="Times New Roman" w:hAnsi="Times New Roman" w:cs="Times New Roman"/>
          <w:sz w:val="24"/>
          <w:szCs w:val="24"/>
        </w:rPr>
        <w:t xml:space="preserve">gender </w:t>
      </w:r>
      <w:r w:rsidR="006B71C2" w:rsidRPr="004716D9">
        <w:rPr>
          <w:rFonts w:ascii="Times New Roman" w:hAnsi="Times New Roman" w:cs="Times New Roman"/>
          <w:sz w:val="24"/>
          <w:szCs w:val="24"/>
        </w:rPr>
        <w:t>disparity,</w:t>
      </w:r>
      <w:r w:rsidR="007001B5" w:rsidRPr="004716D9">
        <w:rPr>
          <w:rFonts w:ascii="Times New Roman" w:hAnsi="Times New Roman" w:cs="Times New Roman"/>
          <w:sz w:val="24"/>
          <w:szCs w:val="24"/>
        </w:rPr>
        <w:t xml:space="preserve"> </w:t>
      </w:r>
      <w:r w:rsidR="00CC5D7C" w:rsidRPr="004716D9">
        <w:rPr>
          <w:rFonts w:ascii="Times New Roman" w:hAnsi="Times New Roman" w:cs="Times New Roman"/>
          <w:sz w:val="24"/>
          <w:szCs w:val="24"/>
        </w:rPr>
        <w:t>soci</w:t>
      </w:r>
      <w:r w:rsidRPr="004716D9">
        <w:rPr>
          <w:rFonts w:ascii="Times New Roman" w:hAnsi="Times New Roman" w:cs="Times New Roman"/>
          <w:sz w:val="24"/>
          <w:szCs w:val="24"/>
        </w:rPr>
        <w:t>o-</w:t>
      </w:r>
      <w:r w:rsidR="00CC5D7C" w:rsidRPr="004716D9">
        <w:rPr>
          <w:rFonts w:ascii="Times New Roman" w:hAnsi="Times New Roman" w:cs="Times New Roman"/>
          <w:sz w:val="24"/>
          <w:szCs w:val="24"/>
        </w:rPr>
        <w:t xml:space="preserve">economic </w:t>
      </w:r>
      <w:r w:rsidR="00CC3E17" w:rsidRPr="004716D9">
        <w:rPr>
          <w:rFonts w:ascii="Times New Roman" w:hAnsi="Times New Roman" w:cs="Times New Roman"/>
          <w:sz w:val="24"/>
          <w:szCs w:val="24"/>
        </w:rPr>
        <w:t xml:space="preserve">and cultural factors, </w:t>
      </w:r>
      <w:r w:rsidR="00CC5D7C" w:rsidRPr="004716D9">
        <w:rPr>
          <w:rFonts w:ascii="Times New Roman" w:hAnsi="Times New Roman" w:cs="Times New Roman"/>
          <w:sz w:val="24"/>
          <w:szCs w:val="24"/>
        </w:rPr>
        <w:t xml:space="preserve">suggesting </w:t>
      </w:r>
      <w:r w:rsidR="007001B5" w:rsidRPr="004716D9">
        <w:rPr>
          <w:rFonts w:ascii="Times New Roman" w:hAnsi="Times New Roman" w:cs="Times New Roman"/>
          <w:sz w:val="24"/>
          <w:szCs w:val="24"/>
        </w:rPr>
        <w:t xml:space="preserve">the need for </w:t>
      </w:r>
      <w:r w:rsidR="00CC5D7C" w:rsidRPr="004716D9">
        <w:rPr>
          <w:rFonts w:ascii="Times New Roman" w:hAnsi="Times New Roman" w:cs="Times New Roman"/>
          <w:sz w:val="24"/>
          <w:szCs w:val="24"/>
        </w:rPr>
        <w:t xml:space="preserve">multifaceted interventions are needed target these areas if we are to improve their nutritional status. </w:t>
      </w:r>
      <w:r w:rsidR="00CC3E17" w:rsidRPr="004716D9">
        <w:rPr>
          <w:rFonts w:ascii="Times New Roman" w:hAnsi="Times New Roman"/>
          <w:sz w:val="24"/>
        </w:rPr>
        <w:t>B</w:t>
      </w:r>
      <w:r w:rsidR="00CC5D7C" w:rsidRPr="004716D9">
        <w:rPr>
          <w:rFonts w:ascii="Times New Roman" w:hAnsi="Times New Roman" w:cs="Times New Roman"/>
          <w:sz w:val="24"/>
          <w:szCs w:val="24"/>
        </w:rPr>
        <w:t xml:space="preserve">oth parents and adolescents reflected </w:t>
      </w:r>
      <w:r w:rsidR="00966041" w:rsidRPr="004716D9">
        <w:rPr>
          <w:rFonts w:ascii="Times New Roman" w:hAnsi="Times New Roman" w:cs="Times New Roman"/>
          <w:sz w:val="24"/>
          <w:szCs w:val="24"/>
        </w:rPr>
        <w:t>the</w:t>
      </w:r>
      <w:r w:rsidR="00CC5D7C" w:rsidRPr="004716D9">
        <w:rPr>
          <w:rFonts w:ascii="Times New Roman" w:hAnsi="Times New Roman" w:cs="Times New Roman"/>
          <w:sz w:val="24"/>
          <w:szCs w:val="24"/>
        </w:rPr>
        <w:t xml:space="preserve"> need to improve adolescent nutritional status and opportunities for physical activity. </w:t>
      </w:r>
      <w:r w:rsidR="00923466" w:rsidRPr="004716D9">
        <w:rPr>
          <w:rFonts w:ascii="Times New Roman" w:hAnsi="Times New Roman" w:cs="Times New Roman"/>
          <w:sz w:val="24"/>
          <w:szCs w:val="24"/>
        </w:rPr>
        <w:t>In line with WHO recommendations, s</w:t>
      </w:r>
      <w:r w:rsidR="00CC5D7C" w:rsidRPr="004716D9">
        <w:rPr>
          <w:rFonts w:ascii="Times New Roman" w:hAnsi="Times New Roman" w:cs="Times New Roman"/>
          <w:sz w:val="24"/>
          <w:szCs w:val="24"/>
        </w:rPr>
        <w:t>tudy participants suggested the use of mass-media, school or community-based health information and communication programs as a means for change</w:t>
      </w:r>
      <w:r w:rsidR="00923466" w:rsidRPr="004716D9">
        <w:rPr>
          <w:rFonts w:ascii="Times New Roman" w:hAnsi="Times New Roman" w:cs="Times New Roman"/>
          <w:sz w:val="24"/>
          <w:szCs w:val="24"/>
        </w:rPr>
        <w:fldChar w:fldCharType="begin" w:fldLock="1"/>
      </w:r>
      <w:r w:rsidR="00923466" w:rsidRPr="004716D9">
        <w:rPr>
          <w:rFonts w:ascii="Times New Roman" w:hAnsi="Times New Roman" w:cs="Times New Roman"/>
          <w:sz w:val="24"/>
          <w:szCs w:val="24"/>
        </w:rPr>
        <w:instrText>ADDIN CSL_CITATION {"citationItems":[{"id":"ITEM-1","itemData":{"author":[{"dropping-particle":"","family":"Discussion","given":"W H O","non-dropping-particle":"","parse-names":false,"suffix":""},{"dropping-particle":"","family":"On","given":"Papers","non-dropping-particle":"","parse-names":false,"suffix":""}],"id":"ITEM-1","issued":{"date-parts":[["0"]]},"title":"Nutrition in adolescence – Issues and Challenges for the Health Sector","type":"article-journal"},"uris":["http://www.mendeley.com/documents/?uuid=97f2c56b-a573-4649-b62b-514052358467"]}],"mendeley":{"formattedCitation":"(6)","plainTextFormattedCitation":"(6)","previouslyFormattedCitation":"(6)"},"properties":{"noteIndex":0},"schema":"https://github.com/citation-style-language/schema/raw/master/csl-citation.json"}</w:instrText>
      </w:r>
      <w:r w:rsidR="00923466" w:rsidRPr="004716D9">
        <w:rPr>
          <w:rFonts w:ascii="Times New Roman" w:hAnsi="Times New Roman" w:cs="Times New Roman"/>
          <w:sz w:val="24"/>
          <w:szCs w:val="24"/>
        </w:rPr>
        <w:fldChar w:fldCharType="separate"/>
      </w:r>
      <w:r w:rsidR="00923466" w:rsidRPr="004716D9">
        <w:rPr>
          <w:rFonts w:ascii="Times New Roman" w:hAnsi="Times New Roman" w:cs="Times New Roman"/>
          <w:noProof/>
          <w:sz w:val="24"/>
          <w:szCs w:val="24"/>
        </w:rPr>
        <w:t>(6)</w:t>
      </w:r>
      <w:r w:rsidR="00923466" w:rsidRPr="004716D9">
        <w:rPr>
          <w:rFonts w:ascii="Times New Roman" w:hAnsi="Times New Roman" w:cs="Times New Roman"/>
          <w:sz w:val="24"/>
          <w:szCs w:val="24"/>
        </w:rPr>
        <w:fldChar w:fldCharType="end"/>
      </w:r>
      <w:r w:rsidR="00CC5D7C" w:rsidRPr="004716D9">
        <w:rPr>
          <w:rFonts w:ascii="Times New Roman" w:hAnsi="Times New Roman" w:cs="Times New Roman"/>
          <w:sz w:val="24"/>
          <w:szCs w:val="24"/>
        </w:rPr>
        <w:t xml:space="preserve">. This study addresses the need to identify ways of developing effective interventions to improve adolescent health in LMICs, </w:t>
      </w:r>
      <w:r w:rsidR="00CD21EA" w:rsidRPr="004716D9">
        <w:rPr>
          <w:rFonts w:ascii="Times New Roman" w:hAnsi="Times New Roman" w:cs="Times New Roman"/>
          <w:sz w:val="24"/>
          <w:szCs w:val="24"/>
        </w:rPr>
        <w:t xml:space="preserve">also </w:t>
      </w:r>
      <w:r w:rsidR="00CC5D7C" w:rsidRPr="004716D9">
        <w:rPr>
          <w:rFonts w:ascii="Times New Roman" w:hAnsi="Times New Roman" w:cs="Times New Roman"/>
          <w:sz w:val="24"/>
          <w:szCs w:val="24"/>
        </w:rPr>
        <w:t>currently part of the WHO’s agenda.</w:t>
      </w:r>
      <w:r w:rsidR="009F014B" w:rsidRPr="004716D9">
        <w:rPr>
          <w:rFonts w:ascii="Times New Roman" w:hAnsi="Times New Roman" w:cs="Times New Roman"/>
          <w:sz w:val="24"/>
          <w:szCs w:val="24"/>
        </w:rPr>
        <w:t xml:space="preserve"> These findings indicate that</w:t>
      </w:r>
      <w:r w:rsidR="00217562" w:rsidRPr="004716D9">
        <w:rPr>
          <w:rFonts w:ascii="Times New Roman" w:hAnsi="Times New Roman"/>
          <w:sz w:val="24"/>
        </w:rPr>
        <w:t xml:space="preserve"> adolescents </w:t>
      </w:r>
      <w:r w:rsidR="001F78F4" w:rsidRPr="004716D9">
        <w:rPr>
          <w:rFonts w:ascii="Times New Roman" w:hAnsi="Times New Roman"/>
          <w:sz w:val="24"/>
        </w:rPr>
        <w:t xml:space="preserve">are </w:t>
      </w:r>
      <w:r w:rsidR="00217562" w:rsidRPr="004716D9">
        <w:rPr>
          <w:rFonts w:ascii="Times New Roman" w:hAnsi="Times New Roman"/>
          <w:sz w:val="24"/>
        </w:rPr>
        <w:t>key agent</w:t>
      </w:r>
      <w:r w:rsidR="001D20EF" w:rsidRPr="004716D9">
        <w:rPr>
          <w:rFonts w:ascii="Times New Roman" w:hAnsi="Times New Roman"/>
          <w:sz w:val="24"/>
        </w:rPr>
        <w:t>s</w:t>
      </w:r>
      <w:r w:rsidR="00217562" w:rsidRPr="004716D9">
        <w:rPr>
          <w:rFonts w:ascii="Times New Roman" w:hAnsi="Times New Roman"/>
          <w:sz w:val="24"/>
        </w:rPr>
        <w:t xml:space="preserve"> </w:t>
      </w:r>
      <w:r w:rsidR="00AF1222" w:rsidRPr="004716D9">
        <w:rPr>
          <w:rFonts w:ascii="Times New Roman" w:hAnsi="Times New Roman"/>
          <w:sz w:val="24"/>
        </w:rPr>
        <w:t xml:space="preserve">and </w:t>
      </w:r>
      <w:r w:rsidR="001D20EF" w:rsidRPr="004716D9">
        <w:rPr>
          <w:rFonts w:ascii="Times New Roman" w:hAnsi="Times New Roman"/>
          <w:sz w:val="24"/>
        </w:rPr>
        <w:t xml:space="preserve">have a crucial role to </w:t>
      </w:r>
      <w:r w:rsidR="001D65FD" w:rsidRPr="004716D9">
        <w:rPr>
          <w:rFonts w:ascii="Times New Roman" w:hAnsi="Times New Roman"/>
          <w:sz w:val="24"/>
        </w:rPr>
        <w:t>play</w:t>
      </w:r>
      <w:r w:rsidR="001D20EF" w:rsidRPr="004716D9">
        <w:rPr>
          <w:rFonts w:ascii="Times New Roman" w:hAnsi="Times New Roman" w:cs="Times New Roman"/>
          <w:sz w:val="24"/>
          <w:szCs w:val="24"/>
        </w:rPr>
        <w:t xml:space="preserve"> in </w:t>
      </w:r>
      <w:r w:rsidR="000344A6" w:rsidRPr="004716D9">
        <w:rPr>
          <w:rFonts w:ascii="Times New Roman" w:hAnsi="Times New Roman" w:cs="Times New Roman"/>
          <w:sz w:val="24"/>
          <w:szCs w:val="24"/>
        </w:rPr>
        <w:t>improv</w:t>
      </w:r>
      <w:r w:rsidR="001D20EF" w:rsidRPr="004716D9">
        <w:rPr>
          <w:rFonts w:ascii="Times New Roman" w:hAnsi="Times New Roman" w:cs="Times New Roman"/>
          <w:sz w:val="24"/>
          <w:szCs w:val="24"/>
        </w:rPr>
        <w:t>ing</w:t>
      </w:r>
      <w:r w:rsidR="000344A6" w:rsidRPr="004716D9">
        <w:rPr>
          <w:rFonts w:ascii="Times New Roman" w:hAnsi="Times New Roman"/>
          <w:sz w:val="24"/>
        </w:rPr>
        <w:t xml:space="preserve"> the health and nutrition of their own and the next generation</w:t>
      </w:r>
      <w:r w:rsidR="00CD21EA" w:rsidRPr="004716D9">
        <w:rPr>
          <w:rFonts w:ascii="Times New Roman" w:hAnsi="Times New Roman" w:cs="Times New Roman"/>
          <w:sz w:val="24"/>
          <w:szCs w:val="24"/>
        </w:rPr>
        <w:t xml:space="preserve">. </w:t>
      </w:r>
      <w:r w:rsidR="007772B0" w:rsidRPr="004716D9">
        <w:rPr>
          <w:rFonts w:ascii="Times New Roman" w:hAnsi="Times New Roman" w:cs="Times New Roman"/>
          <w:sz w:val="24"/>
          <w:szCs w:val="24"/>
        </w:rPr>
        <w:t>P</w:t>
      </w:r>
      <w:r w:rsidR="000344A6" w:rsidRPr="004716D9">
        <w:rPr>
          <w:rFonts w:ascii="Times New Roman" w:hAnsi="Times New Roman"/>
          <w:sz w:val="24"/>
        </w:rPr>
        <w:t xml:space="preserve">rograms and policies </w:t>
      </w:r>
      <w:r w:rsidR="00CD21EA" w:rsidRPr="004716D9">
        <w:rPr>
          <w:rFonts w:ascii="Times New Roman" w:hAnsi="Times New Roman" w:cs="Times New Roman"/>
          <w:sz w:val="24"/>
          <w:szCs w:val="24"/>
        </w:rPr>
        <w:t xml:space="preserve">need to </w:t>
      </w:r>
      <w:r w:rsidR="000344A6" w:rsidRPr="004716D9">
        <w:rPr>
          <w:rFonts w:ascii="Times New Roman" w:hAnsi="Times New Roman"/>
          <w:sz w:val="24"/>
        </w:rPr>
        <w:t xml:space="preserve">involve </w:t>
      </w:r>
      <w:r w:rsidR="001F78F4" w:rsidRPr="004716D9">
        <w:rPr>
          <w:rFonts w:ascii="Times New Roman" w:hAnsi="Times New Roman"/>
          <w:sz w:val="24"/>
        </w:rPr>
        <w:t xml:space="preserve">them </w:t>
      </w:r>
      <w:r w:rsidR="000344A6" w:rsidRPr="004716D9">
        <w:rPr>
          <w:rFonts w:ascii="Times New Roman" w:hAnsi="Times New Roman"/>
          <w:sz w:val="24"/>
        </w:rPr>
        <w:t xml:space="preserve">in designing and </w:t>
      </w:r>
      <w:r w:rsidR="000344A6" w:rsidRPr="004716D9">
        <w:rPr>
          <w:rFonts w:ascii="Times New Roman" w:hAnsi="Times New Roman" w:cs="Times New Roman"/>
          <w:sz w:val="24"/>
          <w:szCs w:val="24"/>
        </w:rPr>
        <w:t>develop</w:t>
      </w:r>
      <w:r w:rsidR="001D20EF" w:rsidRPr="004716D9">
        <w:rPr>
          <w:rFonts w:ascii="Times New Roman" w:hAnsi="Times New Roman" w:cs="Times New Roman"/>
          <w:sz w:val="24"/>
          <w:szCs w:val="24"/>
        </w:rPr>
        <w:t>ing</w:t>
      </w:r>
      <w:r w:rsidR="000344A6" w:rsidRPr="004716D9">
        <w:rPr>
          <w:rFonts w:ascii="Times New Roman" w:hAnsi="Times New Roman" w:cs="Times New Roman"/>
          <w:sz w:val="24"/>
          <w:szCs w:val="24"/>
        </w:rPr>
        <w:t xml:space="preserve"> </w:t>
      </w:r>
      <w:r w:rsidR="000344A6" w:rsidRPr="004716D9">
        <w:rPr>
          <w:rFonts w:ascii="Times New Roman" w:hAnsi="Times New Roman"/>
          <w:sz w:val="24"/>
        </w:rPr>
        <w:t>intervention</w:t>
      </w:r>
      <w:r w:rsidR="007772B0" w:rsidRPr="004716D9">
        <w:rPr>
          <w:rFonts w:ascii="Times New Roman" w:hAnsi="Times New Roman"/>
          <w:sz w:val="24"/>
        </w:rPr>
        <w:t>s</w:t>
      </w:r>
      <w:r w:rsidR="000344A6" w:rsidRPr="004716D9">
        <w:rPr>
          <w:rFonts w:ascii="Times New Roman" w:hAnsi="Times New Roman"/>
          <w:sz w:val="24"/>
        </w:rPr>
        <w:t xml:space="preserve">. </w:t>
      </w:r>
      <w:r w:rsidR="00D11E0D" w:rsidRPr="004716D9">
        <w:rPr>
          <w:rFonts w:ascii="Times New Roman" w:hAnsi="Times New Roman"/>
          <w:sz w:val="24"/>
        </w:rPr>
        <w:t>The finding</w:t>
      </w:r>
      <w:r w:rsidR="001D20EF" w:rsidRPr="004716D9">
        <w:rPr>
          <w:rFonts w:ascii="Times New Roman" w:hAnsi="Times New Roman"/>
          <w:sz w:val="24"/>
        </w:rPr>
        <w:t>s</w:t>
      </w:r>
      <w:r w:rsidR="00D11E0D" w:rsidRPr="004716D9">
        <w:rPr>
          <w:rFonts w:ascii="Times New Roman" w:hAnsi="Times New Roman"/>
          <w:sz w:val="24"/>
        </w:rPr>
        <w:t xml:space="preserve"> also </w:t>
      </w:r>
      <w:r w:rsidR="009F014B" w:rsidRPr="004716D9">
        <w:rPr>
          <w:rFonts w:ascii="Times New Roman" w:hAnsi="Times New Roman" w:cs="Times New Roman"/>
          <w:sz w:val="24"/>
          <w:szCs w:val="24"/>
        </w:rPr>
        <w:t>highlight</w:t>
      </w:r>
      <w:r w:rsidR="00D11E0D" w:rsidRPr="004716D9">
        <w:rPr>
          <w:rFonts w:ascii="Times New Roman" w:hAnsi="Times New Roman"/>
          <w:sz w:val="24"/>
        </w:rPr>
        <w:t xml:space="preserve"> the need to involve parents in the co-design and implementation of </w:t>
      </w:r>
      <w:r w:rsidR="007772B0" w:rsidRPr="004716D9">
        <w:rPr>
          <w:rFonts w:ascii="Times New Roman" w:hAnsi="Times New Roman"/>
          <w:sz w:val="24"/>
        </w:rPr>
        <w:t>programmes</w:t>
      </w:r>
      <w:r w:rsidR="00D11E0D" w:rsidRPr="004716D9">
        <w:rPr>
          <w:rFonts w:ascii="Times New Roman" w:hAnsi="Times New Roman"/>
          <w:sz w:val="24"/>
        </w:rPr>
        <w:t xml:space="preserve">. </w:t>
      </w:r>
      <w:r w:rsidR="00CC5D7C" w:rsidRPr="004716D9">
        <w:rPr>
          <w:rFonts w:ascii="Times New Roman" w:hAnsi="Times New Roman" w:cs="Times New Roman"/>
          <w:sz w:val="24"/>
          <w:szCs w:val="24"/>
        </w:rPr>
        <w:t xml:space="preserve"> </w:t>
      </w:r>
      <w:r w:rsidR="00CC5D7C" w:rsidRPr="004716D9">
        <w:rPr>
          <w:rFonts w:ascii="Times New Roman" w:hAnsi="Times New Roman" w:cs="Times New Roman"/>
          <w:b/>
          <w:sz w:val="24"/>
          <w:szCs w:val="24"/>
        </w:rPr>
        <w:br w:type="page"/>
      </w:r>
    </w:p>
    <w:p w14:paraId="5FF5D134" w14:textId="77777777" w:rsidR="00CC5D7C" w:rsidRPr="004716D9" w:rsidRDefault="00CC5D7C" w:rsidP="00CC5D7C">
      <w:pPr>
        <w:spacing w:line="360" w:lineRule="auto"/>
        <w:jc w:val="both"/>
        <w:rPr>
          <w:rFonts w:ascii="Times New Roman" w:hAnsi="Times New Roman" w:cs="Times New Roman"/>
          <w:b/>
          <w:sz w:val="24"/>
          <w:szCs w:val="24"/>
        </w:rPr>
        <w:sectPr w:rsidR="00CC5D7C" w:rsidRPr="004716D9" w:rsidSect="00896D4B">
          <w:pgSz w:w="12240" w:h="15840"/>
          <w:pgMar w:top="1440" w:right="1440" w:bottom="1440" w:left="1440" w:header="720" w:footer="720" w:gutter="0"/>
          <w:lnNumType w:countBy="1" w:restart="continuous"/>
          <w:cols w:space="720"/>
          <w:docGrid w:linePitch="360"/>
        </w:sectPr>
      </w:pPr>
    </w:p>
    <w:p w14:paraId="746799AB" w14:textId="77777777" w:rsidR="00CC5D7C" w:rsidRPr="004716D9" w:rsidRDefault="00CC5D7C" w:rsidP="00CC5D7C">
      <w:pPr>
        <w:spacing w:after="0" w:line="360" w:lineRule="auto"/>
        <w:jc w:val="both"/>
        <w:rPr>
          <w:rFonts w:ascii="Times New Roman" w:hAnsi="Times New Roman" w:cs="Times New Roman"/>
          <w:b/>
          <w:sz w:val="24"/>
          <w:szCs w:val="24"/>
        </w:rPr>
      </w:pPr>
      <w:r w:rsidRPr="004716D9">
        <w:rPr>
          <w:rFonts w:ascii="Times New Roman" w:hAnsi="Times New Roman" w:cs="Times New Roman"/>
          <w:b/>
          <w:sz w:val="24"/>
          <w:szCs w:val="24"/>
        </w:rPr>
        <w:lastRenderedPageBreak/>
        <w:t xml:space="preserve">References </w:t>
      </w:r>
    </w:p>
    <w:p w14:paraId="42B7BCB7" w14:textId="0491CE31" w:rsidR="00CB5357" w:rsidRPr="004716D9" w:rsidRDefault="00CC5D7C" w:rsidP="00CB5357">
      <w:pPr>
        <w:widowControl w:val="0"/>
        <w:autoSpaceDE w:val="0"/>
        <w:autoSpaceDN w:val="0"/>
        <w:adjustRightInd w:val="0"/>
        <w:spacing w:after="0" w:line="360" w:lineRule="auto"/>
        <w:ind w:left="640" w:hanging="640"/>
        <w:rPr>
          <w:rFonts w:ascii="Times New Roman" w:hAnsi="Times New Roman" w:cs="Times New Roman"/>
          <w:noProof/>
          <w:sz w:val="24"/>
          <w:szCs w:val="24"/>
        </w:rPr>
      </w:pPr>
      <w:r w:rsidRPr="004716D9">
        <w:rPr>
          <w:rFonts w:ascii="Times New Roman" w:hAnsi="Times New Roman" w:cs="Times New Roman"/>
          <w:b/>
          <w:sz w:val="24"/>
          <w:szCs w:val="24"/>
        </w:rPr>
        <w:fldChar w:fldCharType="begin" w:fldLock="1"/>
      </w:r>
      <w:r w:rsidRPr="004716D9">
        <w:rPr>
          <w:rFonts w:ascii="Times New Roman" w:hAnsi="Times New Roman" w:cs="Times New Roman"/>
          <w:b/>
          <w:sz w:val="24"/>
          <w:szCs w:val="24"/>
        </w:rPr>
        <w:instrText xml:space="preserve">ADDIN Mendeley Bibliography CSL_BIBLIOGRAPHY </w:instrText>
      </w:r>
      <w:r w:rsidRPr="004716D9">
        <w:rPr>
          <w:rFonts w:ascii="Times New Roman" w:hAnsi="Times New Roman" w:cs="Times New Roman"/>
          <w:b/>
          <w:sz w:val="24"/>
          <w:szCs w:val="24"/>
        </w:rPr>
        <w:fldChar w:fldCharType="separate"/>
      </w:r>
      <w:r w:rsidR="00CB5357" w:rsidRPr="004716D9">
        <w:rPr>
          <w:rFonts w:ascii="Times New Roman" w:hAnsi="Times New Roman" w:cs="Times New Roman"/>
          <w:noProof/>
          <w:sz w:val="24"/>
          <w:szCs w:val="24"/>
        </w:rPr>
        <w:t xml:space="preserve">1. </w:t>
      </w:r>
      <w:r w:rsidR="00CB5357" w:rsidRPr="004716D9">
        <w:rPr>
          <w:rFonts w:ascii="Times New Roman" w:hAnsi="Times New Roman" w:cs="Times New Roman"/>
          <w:noProof/>
          <w:sz w:val="24"/>
          <w:szCs w:val="24"/>
        </w:rPr>
        <w:tab/>
        <w:t>Prentice AM, Ward KA, Goldberg GR, et al. Critical windows for nutritional interventions against stunting. Am J Clin Nutr [Internet]. 2013 May 1 [cited 2019 Jul 17];97(5):911–8. Available from: http://www.ncbi.nlm.nih.gov/pubmed/23553163</w:t>
      </w:r>
    </w:p>
    <w:p w14:paraId="1DCF8C07" w14:textId="77777777" w:rsidR="00CB5357" w:rsidRPr="004716D9" w:rsidRDefault="00CB5357" w:rsidP="00CB5357">
      <w:pPr>
        <w:widowControl w:val="0"/>
        <w:autoSpaceDE w:val="0"/>
        <w:autoSpaceDN w:val="0"/>
        <w:adjustRightInd w:val="0"/>
        <w:spacing w:after="0" w:line="360" w:lineRule="auto"/>
        <w:ind w:left="640" w:hanging="640"/>
        <w:rPr>
          <w:rFonts w:ascii="Times New Roman" w:hAnsi="Times New Roman" w:cs="Times New Roman"/>
          <w:noProof/>
          <w:sz w:val="24"/>
          <w:szCs w:val="24"/>
        </w:rPr>
      </w:pPr>
      <w:r w:rsidRPr="004716D9">
        <w:rPr>
          <w:rFonts w:ascii="Times New Roman" w:hAnsi="Times New Roman" w:cs="Times New Roman"/>
          <w:noProof/>
          <w:sz w:val="24"/>
          <w:szCs w:val="24"/>
        </w:rPr>
        <w:t xml:space="preserve">2. </w:t>
      </w:r>
      <w:r w:rsidRPr="004716D9">
        <w:rPr>
          <w:rFonts w:ascii="Times New Roman" w:hAnsi="Times New Roman" w:cs="Times New Roman"/>
          <w:noProof/>
          <w:sz w:val="24"/>
          <w:szCs w:val="24"/>
        </w:rPr>
        <w:tab/>
        <w:t>Adolescent Demographics - UNICEF DATA [Internet]. 2016 [cited 2019 Mar 23]. Available from: https://data.unicef.org/topic/adolescents/demographics/</w:t>
      </w:r>
    </w:p>
    <w:p w14:paraId="3E3BB053" w14:textId="77777777" w:rsidR="00CB5357" w:rsidRPr="004716D9" w:rsidRDefault="00CB5357" w:rsidP="00CB5357">
      <w:pPr>
        <w:widowControl w:val="0"/>
        <w:autoSpaceDE w:val="0"/>
        <w:autoSpaceDN w:val="0"/>
        <w:adjustRightInd w:val="0"/>
        <w:spacing w:after="0" w:line="360" w:lineRule="auto"/>
        <w:ind w:left="640" w:hanging="640"/>
        <w:rPr>
          <w:rFonts w:ascii="Times New Roman" w:hAnsi="Times New Roman" w:cs="Times New Roman"/>
          <w:noProof/>
          <w:sz w:val="24"/>
          <w:szCs w:val="24"/>
        </w:rPr>
      </w:pPr>
      <w:r w:rsidRPr="004716D9">
        <w:rPr>
          <w:rFonts w:ascii="Times New Roman" w:hAnsi="Times New Roman" w:cs="Times New Roman"/>
          <w:noProof/>
          <w:sz w:val="24"/>
          <w:szCs w:val="24"/>
        </w:rPr>
        <w:t xml:space="preserve">3. </w:t>
      </w:r>
      <w:r w:rsidRPr="004716D9">
        <w:rPr>
          <w:rFonts w:ascii="Times New Roman" w:hAnsi="Times New Roman" w:cs="Times New Roman"/>
          <w:noProof/>
          <w:sz w:val="24"/>
          <w:szCs w:val="24"/>
        </w:rPr>
        <w:tab/>
        <w:t>Unicef. Progress for Children: A report card on adolescents - No. 10, April 2012 [Internet]. 2012 [cited 2019 Mar 24]. Available from: www.childinfo.org</w:t>
      </w:r>
    </w:p>
    <w:p w14:paraId="12E83A72" w14:textId="77777777" w:rsidR="00CB5357" w:rsidRPr="004716D9" w:rsidRDefault="00CB5357" w:rsidP="00CB5357">
      <w:pPr>
        <w:widowControl w:val="0"/>
        <w:autoSpaceDE w:val="0"/>
        <w:autoSpaceDN w:val="0"/>
        <w:adjustRightInd w:val="0"/>
        <w:spacing w:after="0" w:line="360" w:lineRule="auto"/>
        <w:ind w:left="640" w:hanging="640"/>
        <w:rPr>
          <w:rFonts w:ascii="Times New Roman" w:hAnsi="Times New Roman" w:cs="Times New Roman"/>
          <w:noProof/>
          <w:sz w:val="24"/>
          <w:szCs w:val="24"/>
        </w:rPr>
      </w:pPr>
      <w:r w:rsidRPr="004716D9">
        <w:rPr>
          <w:rFonts w:ascii="Times New Roman" w:hAnsi="Times New Roman" w:cs="Times New Roman"/>
          <w:noProof/>
          <w:sz w:val="24"/>
          <w:szCs w:val="24"/>
        </w:rPr>
        <w:t xml:space="preserve">4. </w:t>
      </w:r>
      <w:r w:rsidRPr="004716D9">
        <w:rPr>
          <w:rFonts w:ascii="Times New Roman" w:hAnsi="Times New Roman" w:cs="Times New Roman"/>
          <w:noProof/>
          <w:sz w:val="24"/>
          <w:szCs w:val="24"/>
        </w:rPr>
        <w:tab/>
        <w:t>CSA Central Statistical Agency of Ethiopia. Population and Housing Census [Internet]. [cited 2019 Jul 27]. Available from: https://dhsprogram.com/pubs/pdf/FR328/FR328.pdf</w:t>
      </w:r>
    </w:p>
    <w:p w14:paraId="7216D62B" w14:textId="77777777" w:rsidR="00CB5357" w:rsidRPr="004716D9" w:rsidRDefault="00CB5357" w:rsidP="00CB5357">
      <w:pPr>
        <w:widowControl w:val="0"/>
        <w:autoSpaceDE w:val="0"/>
        <w:autoSpaceDN w:val="0"/>
        <w:adjustRightInd w:val="0"/>
        <w:spacing w:after="0" w:line="360" w:lineRule="auto"/>
        <w:ind w:left="640" w:hanging="640"/>
        <w:rPr>
          <w:rFonts w:ascii="Times New Roman" w:hAnsi="Times New Roman" w:cs="Times New Roman"/>
          <w:noProof/>
          <w:sz w:val="24"/>
          <w:szCs w:val="24"/>
        </w:rPr>
      </w:pPr>
      <w:r w:rsidRPr="004716D9">
        <w:rPr>
          <w:rFonts w:ascii="Times New Roman" w:hAnsi="Times New Roman" w:cs="Times New Roman"/>
          <w:noProof/>
          <w:sz w:val="24"/>
          <w:szCs w:val="24"/>
        </w:rPr>
        <w:t xml:space="preserve">5. </w:t>
      </w:r>
      <w:r w:rsidRPr="004716D9">
        <w:rPr>
          <w:rFonts w:ascii="Times New Roman" w:hAnsi="Times New Roman" w:cs="Times New Roman"/>
          <w:noProof/>
          <w:sz w:val="24"/>
          <w:szCs w:val="24"/>
        </w:rPr>
        <w:tab/>
        <w:t>WHO | Nutrition for Health and Development. WHO [Internet]. 2010 [cited 2019 Mar 23]; Available from: https://www.who.int/nutrition/nhd/en/</w:t>
      </w:r>
    </w:p>
    <w:p w14:paraId="712316A5" w14:textId="77777777" w:rsidR="00CB5357" w:rsidRPr="004716D9" w:rsidRDefault="00CB5357" w:rsidP="00CB5357">
      <w:pPr>
        <w:widowControl w:val="0"/>
        <w:autoSpaceDE w:val="0"/>
        <w:autoSpaceDN w:val="0"/>
        <w:adjustRightInd w:val="0"/>
        <w:spacing w:after="0" w:line="360" w:lineRule="auto"/>
        <w:ind w:left="640" w:hanging="640"/>
        <w:rPr>
          <w:rFonts w:ascii="Times New Roman" w:hAnsi="Times New Roman" w:cs="Times New Roman"/>
          <w:noProof/>
          <w:sz w:val="24"/>
          <w:szCs w:val="24"/>
        </w:rPr>
      </w:pPr>
      <w:r w:rsidRPr="004716D9">
        <w:rPr>
          <w:rFonts w:ascii="Times New Roman" w:hAnsi="Times New Roman" w:cs="Times New Roman"/>
          <w:noProof/>
          <w:sz w:val="24"/>
          <w:szCs w:val="24"/>
        </w:rPr>
        <w:t xml:space="preserve">6. </w:t>
      </w:r>
      <w:r w:rsidRPr="004716D9">
        <w:rPr>
          <w:rFonts w:ascii="Times New Roman" w:hAnsi="Times New Roman" w:cs="Times New Roman"/>
          <w:noProof/>
          <w:sz w:val="24"/>
          <w:szCs w:val="24"/>
        </w:rPr>
        <w:tab/>
        <w:t xml:space="preserve">Discussion WHO, On P. Nutrition in adolescence – Issues and Challenges for the Health Sector. </w:t>
      </w:r>
    </w:p>
    <w:p w14:paraId="6A28AEDA" w14:textId="77777777" w:rsidR="00CB5357" w:rsidRPr="004716D9" w:rsidRDefault="00CB5357" w:rsidP="00CB5357">
      <w:pPr>
        <w:widowControl w:val="0"/>
        <w:autoSpaceDE w:val="0"/>
        <w:autoSpaceDN w:val="0"/>
        <w:adjustRightInd w:val="0"/>
        <w:spacing w:after="0" w:line="360" w:lineRule="auto"/>
        <w:ind w:left="640" w:hanging="640"/>
        <w:rPr>
          <w:rFonts w:ascii="Times New Roman" w:hAnsi="Times New Roman" w:cs="Times New Roman"/>
          <w:noProof/>
          <w:sz w:val="24"/>
          <w:szCs w:val="24"/>
        </w:rPr>
      </w:pPr>
      <w:r w:rsidRPr="004716D9">
        <w:rPr>
          <w:rFonts w:ascii="Times New Roman" w:hAnsi="Times New Roman" w:cs="Times New Roman"/>
          <w:noProof/>
          <w:sz w:val="24"/>
          <w:szCs w:val="24"/>
        </w:rPr>
        <w:t xml:space="preserve">7. </w:t>
      </w:r>
      <w:r w:rsidRPr="004716D9">
        <w:rPr>
          <w:rFonts w:ascii="Times New Roman" w:hAnsi="Times New Roman" w:cs="Times New Roman"/>
          <w:noProof/>
          <w:sz w:val="24"/>
          <w:szCs w:val="24"/>
        </w:rPr>
        <w:tab/>
        <w:t>Fanzo J. The Nutrition Challenge in Sub-Saharan Africa [Internet]. WP. 2012 [cited 2019 Mar 23]. Available from: http://www.undp.org/content/dam/rba/docs/Working Papers/Nutrition Challenge.pdf</w:t>
      </w:r>
    </w:p>
    <w:p w14:paraId="35C8C53A" w14:textId="77777777" w:rsidR="00CB5357" w:rsidRPr="004716D9" w:rsidRDefault="00CB5357" w:rsidP="00CB5357">
      <w:pPr>
        <w:widowControl w:val="0"/>
        <w:autoSpaceDE w:val="0"/>
        <w:autoSpaceDN w:val="0"/>
        <w:adjustRightInd w:val="0"/>
        <w:spacing w:after="0" w:line="360" w:lineRule="auto"/>
        <w:ind w:left="640" w:hanging="640"/>
        <w:rPr>
          <w:rFonts w:ascii="Times New Roman" w:hAnsi="Times New Roman" w:cs="Times New Roman"/>
          <w:noProof/>
          <w:sz w:val="24"/>
          <w:szCs w:val="24"/>
        </w:rPr>
      </w:pPr>
      <w:r w:rsidRPr="004716D9">
        <w:rPr>
          <w:rFonts w:ascii="Times New Roman" w:hAnsi="Times New Roman" w:cs="Times New Roman"/>
          <w:noProof/>
          <w:sz w:val="24"/>
          <w:szCs w:val="24"/>
        </w:rPr>
        <w:t xml:space="preserve">8. </w:t>
      </w:r>
      <w:r w:rsidRPr="004716D9">
        <w:rPr>
          <w:rFonts w:ascii="Times New Roman" w:hAnsi="Times New Roman" w:cs="Times New Roman"/>
          <w:noProof/>
          <w:sz w:val="24"/>
          <w:szCs w:val="24"/>
        </w:rPr>
        <w:tab/>
        <w:t xml:space="preserve">Verstraeten R, Leroy JL, Pieniak Z, et al. Individual and Environmental Factors Influencing Adolescents ’ Dietary Behavior in Low- and Middle-Income Settings. 2016;1–15. </w:t>
      </w:r>
    </w:p>
    <w:p w14:paraId="7243085A" w14:textId="77777777" w:rsidR="00CB5357" w:rsidRPr="004716D9" w:rsidRDefault="00CB5357" w:rsidP="00CB5357">
      <w:pPr>
        <w:widowControl w:val="0"/>
        <w:autoSpaceDE w:val="0"/>
        <w:autoSpaceDN w:val="0"/>
        <w:adjustRightInd w:val="0"/>
        <w:spacing w:after="0" w:line="360" w:lineRule="auto"/>
        <w:ind w:left="640" w:hanging="640"/>
        <w:rPr>
          <w:rFonts w:ascii="Times New Roman" w:hAnsi="Times New Roman" w:cs="Times New Roman"/>
          <w:noProof/>
          <w:sz w:val="24"/>
          <w:szCs w:val="24"/>
        </w:rPr>
      </w:pPr>
      <w:r w:rsidRPr="004716D9">
        <w:rPr>
          <w:rFonts w:ascii="Times New Roman" w:hAnsi="Times New Roman" w:cs="Times New Roman"/>
          <w:noProof/>
          <w:sz w:val="24"/>
          <w:szCs w:val="24"/>
        </w:rPr>
        <w:t xml:space="preserve">9. </w:t>
      </w:r>
      <w:r w:rsidRPr="004716D9">
        <w:rPr>
          <w:rFonts w:ascii="Times New Roman" w:hAnsi="Times New Roman" w:cs="Times New Roman"/>
          <w:noProof/>
          <w:sz w:val="24"/>
          <w:szCs w:val="24"/>
        </w:rPr>
        <w:tab/>
        <w:t>Park H, Kim N. Predicting factors of physical activity in adolescents: A systematic review. Asian Nurs Res (Korean Soc Nurs Sci) [Internet]. 2008;2(2):113–28. Available from: http://dx.doi.org/10.1016/S1976-1317(08)60035-3</w:t>
      </w:r>
    </w:p>
    <w:p w14:paraId="10A44D13" w14:textId="77777777" w:rsidR="00CB5357" w:rsidRPr="004716D9" w:rsidRDefault="00CB5357" w:rsidP="00CB5357">
      <w:pPr>
        <w:widowControl w:val="0"/>
        <w:autoSpaceDE w:val="0"/>
        <w:autoSpaceDN w:val="0"/>
        <w:adjustRightInd w:val="0"/>
        <w:spacing w:after="0" w:line="360" w:lineRule="auto"/>
        <w:ind w:left="640" w:hanging="640"/>
        <w:rPr>
          <w:rFonts w:ascii="Times New Roman" w:hAnsi="Times New Roman" w:cs="Times New Roman"/>
          <w:noProof/>
          <w:sz w:val="24"/>
          <w:szCs w:val="24"/>
        </w:rPr>
      </w:pPr>
      <w:r w:rsidRPr="004716D9">
        <w:rPr>
          <w:rFonts w:ascii="Times New Roman" w:hAnsi="Times New Roman" w:cs="Times New Roman"/>
          <w:noProof/>
          <w:sz w:val="24"/>
          <w:szCs w:val="24"/>
        </w:rPr>
        <w:t xml:space="preserve">10. </w:t>
      </w:r>
      <w:r w:rsidRPr="004716D9">
        <w:rPr>
          <w:rFonts w:ascii="Times New Roman" w:hAnsi="Times New Roman" w:cs="Times New Roman"/>
          <w:noProof/>
          <w:sz w:val="24"/>
          <w:szCs w:val="24"/>
        </w:rPr>
        <w:tab/>
        <w:t>Arage G, Assefa M, Worku T. Socio-demographic and economic factors are associated with nutritional status of adolescent school girls in Lay Guyint Woreda, Northwest Ethiopia. SAGE open Med [Internet]. 2019 [cited 2019 Jul 17];7:2050312119844679. Available from: http://www.ncbi.nlm.nih.gov/pubmed/31019699</w:t>
      </w:r>
    </w:p>
    <w:p w14:paraId="0A2D866E" w14:textId="77777777" w:rsidR="00CB5357" w:rsidRPr="004716D9" w:rsidRDefault="00CB5357" w:rsidP="00CB5357">
      <w:pPr>
        <w:widowControl w:val="0"/>
        <w:autoSpaceDE w:val="0"/>
        <w:autoSpaceDN w:val="0"/>
        <w:adjustRightInd w:val="0"/>
        <w:spacing w:after="0" w:line="360" w:lineRule="auto"/>
        <w:ind w:left="640" w:hanging="640"/>
        <w:rPr>
          <w:rFonts w:ascii="Times New Roman" w:hAnsi="Times New Roman" w:cs="Times New Roman"/>
          <w:noProof/>
          <w:sz w:val="24"/>
          <w:szCs w:val="24"/>
        </w:rPr>
      </w:pPr>
      <w:r w:rsidRPr="004716D9">
        <w:rPr>
          <w:rFonts w:ascii="Times New Roman" w:hAnsi="Times New Roman" w:cs="Times New Roman"/>
          <w:noProof/>
          <w:sz w:val="24"/>
          <w:szCs w:val="24"/>
        </w:rPr>
        <w:t xml:space="preserve">11. </w:t>
      </w:r>
      <w:r w:rsidRPr="004716D9">
        <w:rPr>
          <w:rFonts w:ascii="Times New Roman" w:hAnsi="Times New Roman" w:cs="Times New Roman"/>
          <w:noProof/>
          <w:sz w:val="24"/>
          <w:szCs w:val="24"/>
        </w:rPr>
        <w:tab/>
        <w:t>Gebreyohannes Y, Shiferaw S, Demtsu B, et al. Nutritional Status of Adolescents in Selected Government and Private Secondary Schools of Addis Ababa, Ethiopia. Int J Nutr Food Sci [Internet]. 2014 Oct 27 [cited 2019 Jul 17];3(6):504. Available from: http://www.sciencepublishinggroup.com/journal/paperinfo.aspx?journalid=153&amp;doi=10.1</w:t>
      </w:r>
      <w:r w:rsidRPr="004716D9">
        <w:rPr>
          <w:rFonts w:ascii="Times New Roman" w:hAnsi="Times New Roman" w:cs="Times New Roman"/>
          <w:noProof/>
          <w:sz w:val="24"/>
          <w:szCs w:val="24"/>
        </w:rPr>
        <w:lastRenderedPageBreak/>
        <w:t>1648/j.ijnfs.20140306.13</w:t>
      </w:r>
    </w:p>
    <w:p w14:paraId="0F8AEA1A" w14:textId="77777777" w:rsidR="00CB5357" w:rsidRPr="004716D9" w:rsidRDefault="00CB5357" w:rsidP="00CB5357">
      <w:pPr>
        <w:widowControl w:val="0"/>
        <w:autoSpaceDE w:val="0"/>
        <w:autoSpaceDN w:val="0"/>
        <w:adjustRightInd w:val="0"/>
        <w:spacing w:after="0" w:line="360" w:lineRule="auto"/>
        <w:ind w:left="640" w:hanging="640"/>
        <w:rPr>
          <w:rFonts w:ascii="Times New Roman" w:hAnsi="Times New Roman" w:cs="Times New Roman"/>
          <w:noProof/>
          <w:sz w:val="24"/>
          <w:szCs w:val="24"/>
        </w:rPr>
      </w:pPr>
      <w:r w:rsidRPr="004716D9">
        <w:rPr>
          <w:rFonts w:ascii="Times New Roman" w:hAnsi="Times New Roman" w:cs="Times New Roman"/>
          <w:noProof/>
          <w:sz w:val="24"/>
          <w:szCs w:val="24"/>
        </w:rPr>
        <w:t xml:space="preserve">12. </w:t>
      </w:r>
      <w:r w:rsidRPr="004716D9">
        <w:rPr>
          <w:rFonts w:ascii="Times New Roman" w:hAnsi="Times New Roman" w:cs="Times New Roman"/>
          <w:noProof/>
          <w:sz w:val="24"/>
          <w:szCs w:val="24"/>
        </w:rPr>
        <w:tab/>
        <w:t>Bargiota A, Delizona M, Tsitouras A, et al. Eating habits and factors affecting food choice of adolescents living in rural areas [Internet]. Vol. 2013, HORMONES. [cited 2019 Mar 28]. Available from: http://www.hormones.gr/pdf/HORMONES 2013-246.pdf</w:t>
      </w:r>
    </w:p>
    <w:p w14:paraId="5F43AD80" w14:textId="77777777" w:rsidR="00CB5357" w:rsidRPr="004716D9" w:rsidRDefault="00CB5357" w:rsidP="00CB5357">
      <w:pPr>
        <w:widowControl w:val="0"/>
        <w:autoSpaceDE w:val="0"/>
        <w:autoSpaceDN w:val="0"/>
        <w:adjustRightInd w:val="0"/>
        <w:spacing w:after="0" w:line="360" w:lineRule="auto"/>
        <w:ind w:left="640" w:hanging="640"/>
        <w:rPr>
          <w:rFonts w:ascii="Times New Roman" w:hAnsi="Times New Roman" w:cs="Times New Roman"/>
          <w:noProof/>
          <w:sz w:val="24"/>
          <w:szCs w:val="24"/>
        </w:rPr>
      </w:pPr>
      <w:r w:rsidRPr="004716D9">
        <w:rPr>
          <w:rFonts w:ascii="Times New Roman" w:hAnsi="Times New Roman" w:cs="Times New Roman"/>
          <w:noProof/>
          <w:sz w:val="24"/>
          <w:szCs w:val="24"/>
        </w:rPr>
        <w:t xml:space="preserve">13. </w:t>
      </w:r>
      <w:r w:rsidRPr="004716D9">
        <w:rPr>
          <w:rFonts w:ascii="Times New Roman" w:hAnsi="Times New Roman" w:cs="Times New Roman"/>
          <w:noProof/>
          <w:sz w:val="24"/>
          <w:szCs w:val="24"/>
        </w:rPr>
        <w:tab/>
        <w:t>Keats EC, Rappaport AI, Shah S, et al. The Dietary Intake and Practices of Adolescent Girls in Low- and Middle-Income Countries: A Systematic Review. Nutrients [Internet]. 2018 Dec 14 [cited 2019 Mar 29];10(12). Available from: http://www.ncbi.nlm.nih.gov/pubmed/30558128</w:t>
      </w:r>
    </w:p>
    <w:p w14:paraId="42640155" w14:textId="77777777" w:rsidR="00CB5357" w:rsidRPr="004716D9" w:rsidRDefault="00CB5357" w:rsidP="00CB5357">
      <w:pPr>
        <w:widowControl w:val="0"/>
        <w:autoSpaceDE w:val="0"/>
        <w:autoSpaceDN w:val="0"/>
        <w:adjustRightInd w:val="0"/>
        <w:spacing w:after="0" w:line="360" w:lineRule="auto"/>
        <w:ind w:left="640" w:hanging="640"/>
        <w:rPr>
          <w:rFonts w:ascii="Times New Roman" w:hAnsi="Times New Roman" w:cs="Times New Roman"/>
          <w:noProof/>
          <w:sz w:val="24"/>
          <w:szCs w:val="24"/>
        </w:rPr>
      </w:pPr>
      <w:r w:rsidRPr="004716D9">
        <w:rPr>
          <w:rFonts w:ascii="Times New Roman" w:hAnsi="Times New Roman" w:cs="Times New Roman"/>
          <w:noProof/>
          <w:sz w:val="24"/>
          <w:szCs w:val="24"/>
        </w:rPr>
        <w:t xml:space="preserve">14. </w:t>
      </w:r>
      <w:r w:rsidRPr="004716D9">
        <w:rPr>
          <w:rFonts w:ascii="Times New Roman" w:hAnsi="Times New Roman" w:cs="Times New Roman"/>
          <w:noProof/>
          <w:sz w:val="24"/>
          <w:szCs w:val="24"/>
        </w:rPr>
        <w:tab/>
        <w:t>Wiklund P. The role of physical activity and exercise in obesity and weight management : Time for critical appraisal. J Sport Heal Sci [Internet]. 2016;5(2):151–4. Available from: http://dx.doi.org/10.1016/j.jshs.2016.04.001</w:t>
      </w:r>
    </w:p>
    <w:p w14:paraId="1194010F" w14:textId="77777777" w:rsidR="00CB5357" w:rsidRPr="004716D9" w:rsidRDefault="00CB5357" w:rsidP="00CB5357">
      <w:pPr>
        <w:widowControl w:val="0"/>
        <w:autoSpaceDE w:val="0"/>
        <w:autoSpaceDN w:val="0"/>
        <w:adjustRightInd w:val="0"/>
        <w:spacing w:after="0" w:line="360" w:lineRule="auto"/>
        <w:ind w:left="640" w:hanging="640"/>
        <w:rPr>
          <w:rFonts w:ascii="Times New Roman" w:hAnsi="Times New Roman" w:cs="Times New Roman"/>
          <w:noProof/>
          <w:sz w:val="24"/>
          <w:szCs w:val="24"/>
        </w:rPr>
      </w:pPr>
      <w:r w:rsidRPr="004716D9">
        <w:rPr>
          <w:rFonts w:ascii="Times New Roman" w:hAnsi="Times New Roman" w:cs="Times New Roman"/>
          <w:noProof/>
          <w:sz w:val="24"/>
          <w:szCs w:val="24"/>
        </w:rPr>
        <w:t xml:space="preserve">15. </w:t>
      </w:r>
      <w:r w:rsidRPr="004716D9">
        <w:rPr>
          <w:rFonts w:ascii="Times New Roman" w:hAnsi="Times New Roman" w:cs="Times New Roman"/>
          <w:noProof/>
          <w:sz w:val="24"/>
          <w:szCs w:val="24"/>
        </w:rPr>
        <w:tab/>
        <w:t xml:space="preserve">Mates TK and E. adolescent nutrition Policy and programming in SUN + countries. Adolesc Nutr. 2015;2–48. </w:t>
      </w:r>
    </w:p>
    <w:p w14:paraId="75F9547E" w14:textId="77777777" w:rsidR="00CB5357" w:rsidRPr="004716D9" w:rsidRDefault="00CB5357" w:rsidP="00CB5357">
      <w:pPr>
        <w:widowControl w:val="0"/>
        <w:autoSpaceDE w:val="0"/>
        <w:autoSpaceDN w:val="0"/>
        <w:adjustRightInd w:val="0"/>
        <w:spacing w:after="0" w:line="360" w:lineRule="auto"/>
        <w:ind w:left="640" w:hanging="640"/>
        <w:rPr>
          <w:rFonts w:ascii="Times New Roman" w:hAnsi="Times New Roman" w:cs="Times New Roman"/>
          <w:noProof/>
          <w:sz w:val="24"/>
          <w:szCs w:val="24"/>
        </w:rPr>
      </w:pPr>
      <w:r w:rsidRPr="004716D9">
        <w:rPr>
          <w:rFonts w:ascii="Times New Roman" w:hAnsi="Times New Roman" w:cs="Times New Roman"/>
          <w:noProof/>
          <w:sz w:val="24"/>
          <w:szCs w:val="24"/>
        </w:rPr>
        <w:t xml:space="preserve">16. </w:t>
      </w:r>
      <w:r w:rsidRPr="004716D9">
        <w:rPr>
          <w:rFonts w:ascii="Times New Roman" w:hAnsi="Times New Roman" w:cs="Times New Roman"/>
          <w:noProof/>
          <w:sz w:val="24"/>
          <w:szCs w:val="24"/>
        </w:rPr>
        <w:tab/>
        <w:t>Morrow V, Tafere Y, Chuta N, et al. “I started working because I was hungry”: The consequences of food insecurity for children’s well-being in rural Ethiopia. Soc Sci Med [Internet]. 2017 Jun [cited 2019 Aug 27];182:1–9. Available from: https://linkinghub.elsevier.com/retrieve/pii/S0277953617302277</w:t>
      </w:r>
    </w:p>
    <w:p w14:paraId="792B60E1" w14:textId="77777777" w:rsidR="00CB5357" w:rsidRPr="004716D9" w:rsidRDefault="00CB5357" w:rsidP="00CB5357">
      <w:pPr>
        <w:widowControl w:val="0"/>
        <w:autoSpaceDE w:val="0"/>
        <w:autoSpaceDN w:val="0"/>
        <w:adjustRightInd w:val="0"/>
        <w:spacing w:after="0" w:line="360" w:lineRule="auto"/>
        <w:ind w:left="640" w:hanging="640"/>
        <w:rPr>
          <w:rFonts w:ascii="Times New Roman" w:hAnsi="Times New Roman" w:cs="Times New Roman"/>
          <w:noProof/>
          <w:sz w:val="24"/>
          <w:szCs w:val="24"/>
        </w:rPr>
      </w:pPr>
      <w:r w:rsidRPr="004716D9">
        <w:rPr>
          <w:rFonts w:ascii="Times New Roman" w:hAnsi="Times New Roman" w:cs="Times New Roman"/>
          <w:noProof/>
          <w:sz w:val="24"/>
          <w:szCs w:val="24"/>
        </w:rPr>
        <w:t xml:space="preserve">17. </w:t>
      </w:r>
      <w:r w:rsidRPr="004716D9">
        <w:rPr>
          <w:rFonts w:ascii="Times New Roman" w:hAnsi="Times New Roman" w:cs="Times New Roman"/>
          <w:noProof/>
          <w:sz w:val="24"/>
          <w:szCs w:val="24"/>
        </w:rPr>
        <w:tab/>
        <w:t xml:space="preserve">Krueger RA, Casey MA (Mary AW. Focus groups : a practical guide for applied research. Sage Publications; 2000. 215 p. </w:t>
      </w:r>
    </w:p>
    <w:p w14:paraId="1030825D" w14:textId="77777777" w:rsidR="00CB5357" w:rsidRPr="004716D9" w:rsidRDefault="00CB5357" w:rsidP="00CB5357">
      <w:pPr>
        <w:widowControl w:val="0"/>
        <w:autoSpaceDE w:val="0"/>
        <w:autoSpaceDN w:val="0"/>
        <w:adjustRightInd w:val="0"/>
        <w:spacing w:after="0" w:line="360" w:lineRule="auto"/>
        <w:ind w:left="640" w:hanging="640"/>
        <w:rPr>
          <w:rFonts w:ascii="Times New Roman" w:hAnsi="Times New Roman" w:cs="Times New Roman"/>
          <w:noProof/>
          <w:sz w:val="24"/>
          <w:szCs w:val="24"/>
        </w:rPr>
      </w:pPr>
      <w:r w:rsidRPr="004716D9">
        <w:rPr>
          <w:rFonts w:ascii="Times New Roman" w:hAnsi="Times New Roman" w:cs="Times New Roman"/>
          <w:noProof/>
          <w:sz w:val="24"/>
          <w:szCs w:val="24"/>
        </w:rPr>
        <w:t xml:space="preserve">18. </w:t>
      </w:r>
      <w:r w:rsidRPr="004716D9">
        <w:rPr>
          <w:rFonts w:ascii="Times New Roman" w:hAnsi="Times New Roman" w:cs="Times New Roman"/>
          <w:noProof/>
          <w:sz w:val="24"/>
          <w:szCs w:val="24"/>
        </w:rPr>
        <w:tab/>
        <w:t>Braun V, Clarke V. Using thematic analysis in psychology [Internet]. [cited 2019 Jul 26]. Available from: https://core.ac.uk/download/pdf/1347976.pdf</w:t>
      </w:r>
    </w:p>
    <w:p w14:paraId="3005EF8B" w14:textId="77777777" w:rsidR="00CB5357" w:rsidRPr="004716D9" w:rsidRDefault="00CB5357" w:rsidP="00CB5357">
      <w:pPr>
        <w:widowControl w:val="0"/>
        <w:autoSpaceDE w:val="0"/>
        <w:autoSpaceDN w:val="0"/>
        <w:adjustRightInd w:val="0"/>
        <w:spacing w:after="0" w:line="360" w:lineRule="auto"/>
        <w:ind w:left="640" w:hanging="640"/>
        <w:rPr>
          <w:rFonts w:ascii="Times New Roman" w:hAnsi="Times New Roman" w:cs="Times New Roman"/>
          <w:noProof/>
          <w:sz w:val="24"/>
          <w:szCs w:val="24"/>
        </w:rPr>
      </w:pPr>
      <w:r w:rsidRPr="004716D9">
        <w:rPr>
          <w:rFonts w:ascii="Times New Roman" w:hAnsi="Times New Roman" w:cs="Times New Roman"/>
          <w:noProof/>
          <w:sz w:val="24"/>
          <w:szCs w:val="24"/>
        </w:rPr>
        <w:t xml:space="preserve">19. </w:t>
      </w:r>
      <w:r w:rsidRPr="004716D9">
        <w:rPr>
          <w:rFonts w:ascii="Times New Roman" w:hAnsi="Times New Roman" w:cs="Times New Roman"/>
          <w:noProof/>
          <w:sz w:val="24"/>
          <w:szCs w:val="24"/>
        </w:rPr>
        <w:tab/>
        <w:t>Blum RW, Astone NM, Decker MR, et al. A conceptual framework for early adolescence: a platform for research. Int J Adolesc Med Health [Internet]. 2014 Aug 1 [cited 2020 Feb 23];26(3):321–31. Available from: http://www.ncbi.nlm.nih.gov/pubmed/24486726</w:t>
      </w:r>
    </w:p>
    <w:p w14:paraId="6EC38574" w14:textId="77777777" w:rsidR="00CB5357" w:rsidRPr="004716D9" w:rsidRDefault="00CB5357" w:rsidP="00CB5357">
      <w:pPr>
        <w:widowControl w:val="0"/>
        <w:autoSpaceDE w:val="0"/>
        <w:autoSpaceDN w:val="0"/>
        <w:adjustRightInd w:val="0"/>
        <w:spacing w:after="0" w:line="360" w:lineRule="auto"/>
        <w:ind w:left="640" w:hanging="640"/>
        <w:rPr>
          <w:rFonts w:ascii="Times New Roman" w:hAnsi="Times New Roman" w:cs="Times New Roman"/>
          <w:noProof/>
          <w:sz w:val="24"/>
          <w:szCs w:val="24"/>
        </w:rPr>
      </w:pPr>
      <w:r w:rsidRPr="004716D9">
        <w:rPr>
          <w:rFonts w:ascii="Times New Roman" w:hAnsi="Times New Roman" w:cs="Times New Roman"/>
          <w:noProof/>
          <w:sz w:val="24"/>
          <w:szCs w:val="24"/>
        </w:rPr>
        <w:t xml:space="preserve">20. </w:t>
      </w:r>
      <w:r w:rsidRPr="004716D9">
        <w:rPr>
          <w:rFonts w:ascii="Times New Roman" w:hAnsi="Times New Roman" w:cs="Times New Roman"/>
          <w:noProof/>
          <w:sz w:val="24"/>
          <w:szCs w:val="24"/>
        </w:rPr>
        <w:tab/>
        <w:t>Larson N, Fulkerson J, Story M, et al. Shared meals among young adults are associated with better diet quality and predicted by family meal patterns during adolescence. Public Health Nutr [Internet]. [cited 2019 Mar 28];(5):883–93. Available from: https://www.cambridge.org/core/services/aop-cambridge-core/content/view/49BBFAAFFDD18D60D97AFCC5B3529DDE/S1368980012003539a.pdf/shared_meals_among_young_adults_are_associated_with_better_diet_quality_and_predicted_by_family_meal_patterns_during_adolescence.pdf</w:t>
      </w:r>
    </w:p>
    <w:p w14:paraId="5DE3AACD" w14:textId="77777777" w:rsidR="00CB5357" w:rsidRPr="004716D9" w:rsidRDefault="00CB5357" w:rsidP="00CB5357">
      <w:pPr>
        <w:widowControl w:val="0"/>
        <w:autoSpaceDE w:val="0"/>
        <w:autoSpaceDN w:val="0"/>
        <w:adjustRightInd w:val="0"/>
        <w:spacing w:after="0" w:line="360" w:lineRule="auto"/>
        <w:ind w:left="640" w:hanging="640"/>
        <w:rPr>
          <w:rFonts w:ascii="Times New Roman" w:hAnsi="Times New Roman" w:cs="Times New Roman"/>
          <w:noProof/>
          <w:sz w:val="24"/>
          <w:szCs w:val="24"/>
        </w:rPr>
      </w:pPr>
      <w:r w:rsidRPr="004716D9">
        <w:rPr>
          <w:rFonts w:ascii="Times New Roman" w:hAnsi="Times New Roman" w:cs="Times New Roman"/>
          <w:noProof/>
          <w:sz w:val="24"/>
          <w:szCs w:val="24"/>
        </w:rPr>
        <w:lastRenderedPageBreak/>
        <w:t xml:space="preserve">21. </w:t>
      </w:r>
      <w:r w:rsidRPr="004716D9">
        <w:rPr>
          <w:rFonts w:ascii="Times New Roman" w:hAnsi="Times New Roman" w:cs="Times New Roman"/>
          <w:noProof/>
          <w:sz w:val="24"/>
          <w:szCs w:val="24"/>
        </w:rPr>
        <w:tab/>
        <w:t>Hammons AJ, Fiese BH. Is frequency of shared family meals related to the nutritional health of children and adolescents? Pediatrics [Internet]. 2011 Jun [cited 2019 Mar 28];127(6):e1565-74. Available from: http://www.ncbi.nlm.nih.gov/pubmed/21536618</w:t>
      </w:r>
    </w:p>
    <w:p w14:paraId="021C5776" w14:textId="77777777" w:rsidR="00CB5357" w:rsidRPr="004716D9" w:rsidRDefault="00CB5357" w:rsidP="00CB5357">
      <w:pPr>
        <w:widowControl w:val="0"/>
        <w:autoSpaceDE w:val="0"/>
        <w:autoSpaceDN w:val="0"/>
        <w:adjustRightInd w:val="0"/>
        <w:spacing w:after="0" w:line="360" w:lineRule="auto"/>
        <w:ind w:left="640" w:hanging="640"/>
        <w:rPr>
          <w:rFonts w:ascii="Times New Roman" w:hAnsi="Times New Roman" w:cs="Times New Roman"/>
          <w:noProof/>
          <w:sz w:val="24"/>
          <w:szCs w:val="24"/>
        </w:rPr>
      </w:pPr>
      <w:r w:rsidRPr="004716D9">
        <w:rPr>
          <w:rFonts w:ascii="Times New Roman" w:hAnsi="Times New Roman" w:cs="Times New Roman"/>
          <w:noProof/>
          <w:sz w:val="24"/>
          <w:szCs w:val="24"/>
        </w:rPr>
        <w:t xml:space="preserve">22. </w:t>
      </w:r>
      <w:r w:rsidRPr="004716D9">
        <w:rPr>
          <w:rFonts w:ascii="Times New Roman" w:hAnsi="Times New Roman" w:cs="Times New Roman"/>
          <w:noProof/>
          <w:sz w:val="24"/>
          <w:szCs w:val="24"/>
        </w:rPr>
        <w:tab/>
        <w:t>Fulkerson JA, Story M, Mellin A, et al. Family Dinner Meal Frequency and Adolescent Development: Relationships with Developmental Assets and High-Risk Behaviors. J Adolesc Heal [Internet]. 2006 Sep [cited 2019 Mar 28];39(3):337–45. Available from: http://www.ncbi.nlm.nih.gov/pubmed/16919794</w:t>
      </w:r>
    </w:p>
    <w:p w14:paraId="14540D4E" w14:textId="77777777" w:rsidR="00CB5357" w:rsidRPr="004716D9" w:rsidRDefault="00CB5357" w:rsidP="00CB5357">
      <w:pPr>
        <w:widowControl w:val="0"/>
        <w:autoSpaceDE w:val="0"/>
        <w:autoSpaceDN w:val="0"/>
        <w:adjustRightInd w:val="0"/>
        <w:spacing w:after="0" w:line="360" w:lineRule="auto"/>
        <w:ind w:left="640" w:hanging="640"/>
        <w:rPr>
          <w:rFonts w:ascii="Times New Roman" w:hAnsi="Times New Roman" w:cs="Times New Roman"/>
          <w:noProof/>
          <w:sz w:val="24"/>
          <w:szCs w:val="24"/>
        </w:rPr>
      </w:pPr>
      <w:r w:rsidRPr="004716D9">
        <w:rPr>
          <w:rFonts w:ascii="Times New Roman" w:hAnsi="Times New Roman" w:cs="Times New Roman"/>
          <w:noProof/>
          <w:sz w:val="24"/>
          <w:szCs w:val="24"/>
        </w:rPr>
        <w:t xml:space="preserve">23. </w:t>
      </w:r>
      <w:r w:rsidRPr="004716D9">
        <w:rPr>
          <w:rFonts w:ascii="Times New Roman" w:hAnsi="Times New Roman" w:cs="Times New Roman"/>
          <w:noProof/>
          <w:sz w:val="24"/>
          <w:szCs w:val="24"/>
        </w:rPr>
        <w:tab/>
        <w:t>Neumark-Sztainer D, Eisenberg ME, Fulkerson JA, et al. Family Meals and Disordered Eating in Adolescents. Arch Pediatr Adolesc Med [Internet]. 2008 Jan 1 [cited 2019 Mar 28];162(1):17. Available from: http://www.ncbi.nlm.nih.gov/pubmed/18180407</w:t>
      </w:r>
    </w:p>
    <w:p w14:paraId="778F2F18" w14:textId="77777777" w:rsidR="00CB5357" w:rsidRPr="004716D9" w:rsidRDefault="00CB5357" w:rsidP="00CB5357">
      <w:pPr>
        <w:widowControl w:val="0"/>
        <w:autoSpaceDE w:val="0"/>
        <w:autoSpaceDN w:val="0"/>
        <w:adjustRightInd w:val="0"/>
        <w:spacing w:after="0" w:line="360" w:lineRule="auto"/>
        <w:ind w:left="640" w:hanging="640"/>
        <w:rPr>
          <w:rFonts w:ascii="Times New Roman" w:hAnsi="Times New Roman" w:cs="Times New Roman"/>
          <w:noProof/>
          <w:sz w:val="24"/>
          <w:szCs w:val="24"/>
        </w:rPr>
      </w:pPr>
      <w:r w:rsidRPr="004716D9">
        <w:rPr>
          <w:rFonts w:ascii="Times New Roman" w:hAnsi="Times New Roman" w:cs="Times New Roman"/>
          <w:noProof/>
          <w:sz w:val="24"/>
          <w:szCs w:val="24"/>
        </w:rPr>
        <w:t xml:space="preserve">24. </w:t>
      </w:r>
      <w:r w:rsidRPr="004716D9">
        <w:rPr>
          <w:rFonts w:ascii="Times New Roman" w:hAnsi="Times New Roman" w:cs="Times New Roman"/>
          <w:noProof/>
          <w:sz w:val="24"/>
          <w:szCs w:val="24"/>
        </w:rPr>
        <w:tab/>
        <w:t>Gable S, Chang Y, Krull JL. Television Watching and Frequency of Family Meals Are Predictive of Overweight Onset and Persistence in a National Sample of School-Aged Children. J Am Diet Assoc [Internet]. 2007 Jan [cited 2019 Mar 28];107(1):53–61. Available from: http://www.ncbi.nlm.nih.gov/pubmed/17197271</w:t>
      </w:r>
    </w:p>
    <w:p w14:paraId="4B0EA0AE" w14:textId="77777777" w:rsidR="00CB5357" w:rsidRPr="004716D9" w:rsidRDefault="00CB5357" w:rsidP="00CB5357">
      <w:pPr>
        <w:widowControl w:val="0"/>
        <w:autoSpaceDE w:val="0"/>
        <w:autoSpaceDN w:val="0"/>
        <w:adjustRightInd w:val="0"/>
        <w:spacing w:after="0" w:line="360" w:lineRule="auto"/>
        <w:ind w:left="640" w:hanging="640"/>
        <w:rPr>
          <w:rFonts w:ascii="Times New Roman" w:hAnsi="Times New Roman" w:cs="Times New Roman"/>
          <w:noProof/>
          <w:sz w:val="24"/>
          <w:szCs w:val="24"/>
        </w:rPr>
      </w:pPr>
      <w:r w:rsidRPr="004716D9">
        <w:rPr>
          <w:rFonts w:ascii="Times New Roman" w:hAnsi="Times New Roman" w:cs="Times New Roman"/>
          <w:noProof/>
          <w:sz w:val="24"/>
          <w:szCs w:val="24"/>
        </w:rPr>
        <w:t xml:space="preserve">25. </w:t>
      </w:r>
      <w:r w:rsidRPr="004716D9">
        <w:rPr>
          <w:rFonts w:ascii="Times New Roman" w:hAnsi="Times New Roman" w:cs="Times New Roman"/>
          <w:noProof/>
          <w:sz w:val="24"/>
          <w:szCs w:val="24"/>
        </w:rPr>
        <w:tab/>
        <w:t>Fulkerson JA, Neumark-Sztainer D, Hannan PJ, et al. Family Meal Frequency and Weight Status Among Adolescents: Cross-sectional and 5-year Longitudinal Associations. Obesity [Internet]. 2008 Nov [cited 2019 Mar 28];16(11):2529–34. Available from: http://www.ncbi.nlm.nih.gov/pubmed/18719674</w:t>
      </w:r>
    </w:p>
    <w:p w14:paraId="0B3721E2" w14:textId="77777777" w:rsidR="00CB5357" w:rsidRPr="004716D9" w:rsidRDefault="00CB5357" w:rsidP="00CB5357">
      <w:pPr>
        <w:widowControl w:val="0"/>
        <w:autoSpaceDE w:val="0"/>
        <w:autoSpaceDN w:val="0"/>
        <w:adjustRightInd w:val="0"/>
        <w:spacing w:after="0" w:line="360" w:lineRule="auto"/>
        <w:ind w:left="640" w:hanging="640"/>
        <w:rPr>
          <w:rFonts w:ascii="Times New Roman" w:hAnsi="Times New Roman" w:cs="Times New Roman"/>
          <w:noProof/>
          <w:sz w:val="24"/>
          <w:szCs w:val="24"/>
        </w:rPr>
      </w:pPr>
      <w:r w:rsidRPr="004716D9">
        <w:rPr>
          <w:rFonts w:ascii="Times New Roman" w:hAnsi="Times New Roman" w:cs="Times New Roman"/>
          <w:noProof/>
          <w:sz w:val="24"/>
          <w:szCs w:val="24"/>
        </w:rPr>
        <w:t xml:space="preserve">26. </w:t>
      </w:r>
      <w:r w:rsidRPr="004716D9">
        <w:rPr>
          <w:rFonts w:ascii="Times New Roman" w:hAnsi="Times New Roman" w:cs="Times New Roman"/>
          <w:noProof/>
          <w:sz w:val="24"/>
          <w:szCs w:val="24"/>
        </w:rPr>
        <w:tab/>
        <w:t>Neumark-Sztainer D, Larson NI, Fulkerson JA, et al. Family meals and adolescents: what have we learned from Project EAT (Eating Among Teens)? Public Health Nutr [Internet]. [cited 2019 Mar 28];(13):1113–21. Available from: www.sph.umn.edu/epi/research/EAT</w:t>
      </w:r>
    </w:p>
    <w:p w14:paraId="5D1B9971" w14:textId="33E503AD" w:rsidR="00CB5357" w:rsidRPr="004716D9" w:rsidRDefault="00CB5357" w:rsidP="00CB5357">
      <w:pPr>
        <w:widowControl w:val="0"/>
        <w:autoSpaceDE w:val="0"/>
        <w:autoSpaceDN w:val="0"/>
        <w:adjustRightInd w:val="0"/>
        <w:spacing w:after="0" w:line="360" w:lineRule="auto"/>
        <w:ind w:left="640" w:hanging="640"/>
        <w:rPr>
          <w:rFonts w:ascii="Times New Roman" w:hAnsi="Times New Roman" w:cs="Times New Roman"/>
          <w:noProof/>
          <w:sz w:val="24"/>
          <w:szCs w:val="24"/>
        </w:rPr>
      </w:pPr>
      <w:r w:rsidRPr="004716D9">
        <w:rPr>
          <w:rFonts w:ascii="Times New Roman" w:hAnsi="Times New Roman" w:cs="Times New Roman"/>
          <w:noProof/>
          <w:sz w:val="24"/>
          <w:szCs w:val="24"/>
        </w:rPr>
        <w:t xml:space="preserve">27. </w:t>
      </w:r>
      <w:r w:rsidRPr="004716D9">
        <w:rPr>
          <w:rFonts w:ascii="Times New Roman" w:hAnsi="Times New Roman" w:cs="Times New Roman"/>
          <w:noProof/>
          <w:sz w:val="24"/>
          <w:szCs w:val="24"/>
        </w:rPr>
        <w:tab/>
        <w:t>Brown CD. Adolescent and Adult Perceptions of Adolescent Diet , Physical Activity , Body Size , and Obesity Prevention in Botswana Adolescent and Adult Perceptions of Adolescent Diet , Physical Activity ,</w:t>
      </w:r>
      <w:r w:rsidR="003A6F9E" w:rsidRPr="004716D9">
        <w:rPr>
          <w:rFonts w:ascii="Times New Roman" w:hAnsi="Times New Roman" w:cs="Times New Roman"/>
          <w:noProof/>
          <w:sz w:val="24"/>
          <w:szCs w:val="24"/>
        </w:rPr>
        <w:t xml:space="preserve"> Desertation</w:t>
      </w:r>
      <w:r w:rsidRPr="004716D9">
        <w:rPr>
          <w:rFonts w:ascii="Times New Roman" w:hAnsi="Times New Roman" w:cs="Times New Roman"/>
          <w:noProof/>
          <w:sz w:val="24"/>
          <w:szCs w:val="24"/>
        </w:rPr>
        <w:t xml:space="preserve">. 2014; </w:t>
      </w:r>
    </w:p>
    <w:p w14:paraId="06DA62B0" w14:textId="77777777" w:rsidR="00CB5357" w:rsidRPr="004716D9" w:rsidRDefault="00CB5357" w:rsidP="00CB5357">
      <w:pPr>
        <w:widowControl w:val="0"/>
        <w:autoSpaceDE w:val="0"/>
        <w:autoSpaceDN w:val="0"/>
        <w:adjustRightInd w:val="0"/>
        <w:spacing w:after="0" w:line="360" w:lineRule="auto"/>
        <w:ind w:left="640" w:hanging="640"/>
        <w:rPr>
          <w:rFonts w:ascii="Times New Roman" w:hAnsi="Times New Roman" w:cs="Times New Roman"/>
          <w:noProof/>
          <w:sz w:val="24"/>
          <w:szCs w:val="24"/>
        </w:rPr>
      </w:pPr>
      <w:r w:rsidRPr="004716D9">
        <w:rPr>
          <w:rFonts w:ascii="Times New Roman" w:hAnsi="Times New Roman" w:cs="Times New Roman"/>
          <w:noProof/>
          <w:sz w:val="24"/>
          <w:szCs w:val="24"/>
        </w:rPr>
        <w:t xml:space="preserve">28. </w:t>
      </w:r>
      <w:r w:rsidRPr="004716D9">
        <w:rPr>
          <w:rFonts w:ascii="Times New Roman" w:hAnsi="Times New Roman" w:cs="Times New Roman"/>
          <w:noProof/>
          <w:sz w:val="24"/>
          <w:szCs w:val="24"/>
        </w:rPr>
        <w:tab/>
        <w:t>Croll JK, Neumark-Sztainer D, Story M. Healthy Eating: What Does It Mean to Adolescents? J Nutr Educ [Internet]. 2001 Jul 1 [cited 2019 Mar 28];33(4):193–8. Available from: https://linkinghub.elsevier.com/retrieve/pii/S1499404606600316</w:t>
      </w:r>
    </w:p>
    <w:p w14:paraId="0308BD3A" w14:textId="77777777" w:rsidR="00CB5357" w:rsidRPr="004716D9" w:rsidRDefault="00CB5357" w:rsidP="00CB5357">
      <w:pPr>
        <w:widowControl w:val="0"/>
        <w:autoSpaceDE w:val="0"/>
        <w:autoSpaceDN w:val="0"/>
        <w:adjustRightInd w:val="0"/>
        <w:spacing w:after="0" w:line="360" w:lineRule="auto"/>
        <w:ind w:left="640" w:hanging="640"/>
        <w:rPr>
          <w:rFonts w:ascii="Times New Roman" w:hAnsi="Times New Roman" w:cs="Times New Roman"/>
          <w:noProof/>
          <w:sz w:val="24"/>
          <w:szCs w:val="24"/>
        </w:rPr>
      </w:pPr>
      <w:r w:rsidRPr="004716D9">
        <w:rPr>
          <w:rFonts w:ascii="Times New Roman" w:hAnsi="Times New Roman" w:cs="Times New Roman"/>
          <w:noProof/>
          <w:sz w:val="24"/>
          <w:szCs w:val="24"/>
        </w:rPr>
        <w:t xml:space="preserve">29. </w:t>
      </w:r>
      <w:r w:rsidRPr="004716D9">
        <w:rPr>
          <w:rFonts w:ascii="Times New Roman" w:hAnsi="Times New Roman" w:cs="Times New Roman"/>
          <w:noProof/>
          <w:sz w:val="24"/>
          <w:szCs w:val="24"/>
        </w:rPr>
        <w:tab/>
        <w:t>de Vet E, de Wit JBF, Luszczynska A, et al. Access to excess: how do adolescents deal with unhealthy foods in their environment? Eur J Public Health [Internet]. 2013 Oct 1 [cited 2019 Aug 27];23(5):752–6. Available from: http://www.ncbi.nlm.nih.gov/pubmed/23329704</w:t>
      </w:r>
    </w:p>
    <w:p w14:paraId="015011E5" w14:textId="77777777" w:rsidR="00CB5357" w:rsidRPr="004716D9" w:rsidRDefault="00CB5357" w:rsidP="00CB5357">
      <w:pPr>
        <w:widowControl w:val="0"/>
        <w:autoSpaceDE w:val="0"/>
        <w:autoSpaceDN w:val="0"/>
        <w:adjustRightInd w:val="0"/>
        <w:spacing w:after="0" w:line="360" w:lineRule="auto"/>
        <w:ind w:left="640" w:hanging="640"/>
        <w:rPr>
          <w:rFonts w:ascii="Times New Roman" w:hAnsi="Times New Roman" w:cs="Times New Roman"/>
          <w:noProof/>
          <w:sz w:val="24"/>
          <w:szCs w:val="24"/>
        </w:rPr>
      </w:pPr>
      <w:r w:rsidRPr="004716D9">
        <w:rPr>
          <w:rFonts w:ascii="Times New Roman" w:hAnsi="Times New Roman" w:cs="Times New Roman"/>
          <w:noProof/>
          <w:sz w:val="24"/>
          <w:szCs w:val="24"/>
        </w:rPr>
        <w:lastRenderedPageBreak/>
        <w:t xml:space="preserve">30. </w:t>
      </w:r>
      <w:r w:rsidRPr="004716D9">
        <w:rPr>
          <w:rFonts w:ascii="Times New Roman" w:hAnsi="Times New Roman" w:cs="Times New Roman"/>
          <w:noProof/>
          <w:sz w:val="24"/>
          <w:szCs w:val="24"/>
        </w:rPr>
        <w:tab/>
        <w:t>Bassett R, Chapman GE, Beagan BL. Autonomy and control: The co-construction of adolescent food choice. Appetite [Internet]. 2008 Mar [cited 2019 Aug 27];50(2–3):325–32. Available from: http://www.ncbi.nlm.nih.gov/pubmed/17936413</w:t>
      </w:r>
    </w:p>
    <w:p w14:paraId="77CB3E08" w14:textId="77777777" w:rsidR="00CB5357" w:rsidRPr="004716D9" w:rsidRDefault="00CB5357" w:rsidP="00CB5357">
      <w:pPr>
        <w:widowControl w:val="0"/>
        <w:autoSpaceDE w:val="0"/>
        <w:autoSpaceDN w:val="0"/>
        <w:adjustRightInd w:val="0"/>
        <w:spacing w:after="0" w:line="360" w:lineRule="auto"/>
        <w:ind w:left="640" w:hanging="640"/>
        <w:rPr>
          <w:rFonts w:ascii="Times New Roman" w:hAnsi="Times New Roman" w:cs="Times New Roman"/>
          <w:noProof/>
          <w:sz w:val="24"/>
          <w:szCs w:val="24"/>
        </w:rPr>
      </w:pPr>
      <w:r w:rsidRPr="004716D9">
        <w:rPr>
          <w:rFonts w:ascii="Times New Roman" w:hAnsi="Times New Roman" w:cs="Times New Roman"/>
          <w:noProof/>
          <w:sz w:val="24"/>
          <w:szCs w:val="24"/>
        </w:rPr>
        <w:t xml:space="preserve">31. </w:t>
      </w:r>
      <w:r w:rsidRPr="004716D9">
        <w:rPr>
          <w:rFonts w:ascii="Times New Roman" w:hAnsi="Times New Roman" w:cs="Times New Roman"/>
          <w:noProof/>
          <w:sz w:val="24"/>
          <w:szCs w:val="24"/>
        </w:rPr>
        <w:tab/>
        <w:t>Dumith SC, Gigante DP, Domingues MR, et al. Physical activity change during adolescence: a systematic review and a pooled analysis. Int J Epidemiol [Internet]. 2011 [cited 2019 Mar 28];40:685–98. Available from: https://academic.oup.com/ije/article-abstract/40/3/685/744518</w:t>
      </w:r>
    </w:p>
    <w:p w14:paraId="4B17A073" w14:textId="77777777" w:rsidR="00CB5357" w:rsidRPr="004716D9" w:rsidRDefault="00CB5357" w:rsidP="00CB5357">
      <w:pPr>
        <w:widowControl w:val="0"/>
        <w:autoSpaceDE w:val="0"/>
        <w:autoSpaceDN w:val="0"/>
        <w:adjustRightInd w:val="0"/>
        <w:spacing w:after="0" w:line="360" w:lineRule="auto"/>
        <w:ind w:left="640" w:hanging="640"/>
        <w:rPr>
          <w:rFonts w:ascii="Times New Roman" w:hAnsi="Times New Roman" w:cs="Times New Roman"/>
          <w:noProof/>
          <w:sz w:val="24"/>
          <w:szCs w:val="24"/>
        </w:rPr>
      </w:pPr>
      <w:r w:rsidRPr="004716D9">
        <w:rPr>
          <w:rFonts w:ascii="Times New Roman" w:hAnsi="Times New Roman" w:cs="Times New Roman"/>
          <w:noProof/>
          <w:sz w:val="24"/>
          <w:szCs w:val="24"/>
        </w:rPr>
        <w:t xml:space="preserve">32. </w:t>
      </w:r>
      <w:r w:rsidRPr="004716D9">
        <w:rPr>
          <w:rFonts w:ascii="Times New Roman" w:hAnsi="Times New Roman" w:cs="Times New Roman"/>
          <w:noProof/>
          <w:sz w:val="24"/>
          <w:szCs w:val="24"/>
        </w:rPr>
        <w:tab/>
        <w:t>Harris-Fry H, Shrestha N, Costello A, et al. Determinants of intra-household food allocation between adults in South Asia – a systematic review. Int J Equity Health [Internet]. 2017 Dec 21 [cited 2020 Feb 23];16(1):107. Available from: http://equityhealthj.biomedcentral.com/articles/10.1186/s12939-017-0603-1</w:t>
      </w:r>
    </w:p>
    <w:p w14:paraId="647349FF" w14:textId="77777777" w:rsidR="00CB5357" w:rsidRPr="004716D9" w:rsidRDefault="00CB5357" w:rsidP="00CB5357">
      <w:pPr>
        <w:widowControl w:val="0"/>
        <w:autoSpaceDE w:val="0"/>
        <w:autoSpaceDN w:val="0"/>
        <w:adjustRightInd w:val="0"/>
        <w:spacing w:after="0" w:line="360" w:lineRule="auto"/>
        <w:ind w:left="640" w:hanging="640"/>
        <w:rPr>
          <w:rFonts w:ascii="Times New Roman" w:hAnsi="Times New Roman" w:cs="Times New Roman"/>
          <w:noProof/>
          <w:sz w:val="24"/>
        </w:rPr>
      </w:pPr>
      <w:r w:rsidRPr="004716D9">
        <w:rPr>
          <w:rFonts w:ascii="Times New Roman" w:hAnsi="Times New Roman" w:cs="Times New Roman"/>
          <w:noProof/>
          <w:sz w:val="24"/>
          <w:szCs w:val="24"/>
        </w:rPr>
        <w:t xml:space="preserve">33. </w:t>
      </w:r>
      <w:r w:rsidRPr="004716D9">
        <w:rPr>
          <w:rFonts w:ascii="Times New Roman" w:hAnsi="Times New Roman" w:cs="Times New Roman"/>
          <w:noProof/>
          <w:sz w:val="24"/>
          <w:szCs w:val="24"/>
        </w:rPr>
        <w:tab/>
        <w:t>WHO | Adolescent responsive health systems. WHO [Internet]. 2015 [cited 2019 Mar 28]; Available from: https://www.who.int/maternal_child_adolescent/topics/adolescence/health_services/en/</w:t>
      </w:r>
    </w:p>
    <w:p w14:paraId="3105521E" w14:textId="77777777" w:rsidR="00CC5D7C" w:rsidRPr="004716D9" w:rsidRDefault="00CC5D7C" w:rsidP="00CC5D7C">
      <w:pPr>
        <w:spacing w:after="0" w:line="360" w:lineRule="auto"/>
        <w:jc w:val="both"/>
        <w:rPr>
          <w:rFonts w:ascii="Times New Roman" w:hAnsi="Times New Roman" w:cs="Times New Roman"/>
          <w:b/>
          <w:sz w:val="24"/>
          <w:szCs w:val="24"/>
        </w:rPr>
      </w:pPr>
      <w:r w:rsidRPr="004716D9">
        <w:rPr>
          <w:rFonts w:ascii="Times New Roman" w:hAnsi="Times New Roman" w:cs="Times New Roman"/>
          <w:b/>
          <w:sz w:val="24"/>
          <w:szCs w:val="24"/>
        </w:rPr>
        <w:fldChar w:fldCharType="end"/>
      </w:r>
    </w:p>
    <w:p w14:paraId="342C158D" w14:textId="77777777" w:rsidR="00CC5D7C" w:rsidRPr="004716D9" w:rsidRDefault="00CC5D7C" w:rsidP="00CC5D7C">
      <w:pPr>
        <w:spacing w:after="0" w:line="240" w:lineRule="auto"/>
        <w:jc w:val="center"/>
        <w:rPr>
          <w:rFonts w:ascii="Times New Roman" w:hAnsi="Times New Roman" w:cs="Times New Roman"/>
          <w:b/>
          <w:sz w:val="32"/>
          <w:lang w:val="en-US"/>
        </w:rPr>
      </w:pPr>
    </w:p>
    <w:p w14:paraId="1A439519" w14:textId="77777777" w:rsidR="00101E45" w:rsidRPr="004716D9" w:rsidRDefault="00101E45">
      <w:pPr>
        <w:rPr>
          <w:rFonts w:ascii="Times New Roman" w:hAnsi="Times New Roman" w:cs="Times New Roman"/>
          <w:b/>
          <w:sz w:val="32"/>
          <w:lang w:val="en-US"/>
        </w:rPr>
      </w:pPr>
      <w:r w:rsidRPr="004716D9">
        <w:rPr>
          <w:rFonts w:ascii="Times New Roman" w:hAnsi="Times New Roman" w:cs="Times New Roman"/>
          <w:b/>
          <w:sz w:val="32"/>
          <w:lang w:val="en-US"/>
        </w:rPr>
        <w:br w:type="page"/>
      </w:r>
    </w:p>
    <w:p w14:paraId="7F29B4C2" w14:textId="77777777" w:rsidR="00F669C3" w:rsidRPr="004716D9" w:rsidRDefault="00F669C3" w:rsidP="00101E45">
      <w:pPr>
        <w:spacing w:after="200" w:line="276" w:lineRule="auto"/>
        <w:rPr>
          <w:rFonts w:ascii="Times New Roman" w:hAnsi="Times New Roman" w:cs="Times New Roman"/>
          <w:b/>
          <w:sz w:val="24"/>
          <w:szCs w:val="24"/>
        </w:rPr>
        <w:sectPr w:rsidR="00F669C3" w:rsidRPr="004716D9" w:rsidSect="00896D4B">
          <w:pgSz w:w="12240" w:h="15840"/>
          <w:pgMar w:top="1440" w:right="1440" w:bottom="1440" w:left="1440" w:header="720" w:footer="720" w:gutter="0"/>
          <w:cols w:space="720"/>
          <w:docGrid w:linePitch="360"/>
        </w:sectPr>
      </w:pPr>
    </w:p>
    <w:p w14:paraId="2DBB8F83" w14:textId="5181E48C" w:rsidR="00101E45" w:rsidRPr="004716D9" w:rsidRDefault="00101E45" w:rsidP="00101E45">
      <w:pPr>
        <w:spacing w:after="200" w:line="276" w:lineRule="auto"/>
        <w:rPr>
          <w:rFonts w:ascii="Times New Roman" w:hAnsi="Times New Roman" w:cs="Times New Roman"/>
          <w:b/>
          <w:sz w:val="24"/>
          <w:szCs w:val="24"/>
        </w:rPr>
      </w:pPr>
    </w:p>
    <w:tbl>
      <w:tblPr>
        <w:tblStyle w:val="LightShading"/>
        <w:tblW w:w="5379" w:type="pct"/>
        <w:tblLook w:val="06A0" w:firstRow="1" w:lastRow="0" w:firstColumn="1" w:lastColumn="0" w:noHBand="1" w:noVBand="1"/>
      </w:tblPr>
      <w:tblGrid>
        <w:gridCol w:w="1516"/>
        <w:gridCol w:w="1063"/>
        <w:gridCol w:w="1405"/>
        <w:gridCol w:w="997"/>
        <w:gridCol w:w="1271"/>
        <w:gridCol w:w="870"/>
        <w:gridCol w:w="979"/>
        <w:gridCol w:w="1163"/>
        <w:gridCol w:w="805"/>
      </w:tblGrid>
      <w:tr w:rsidR="004716D9" w:rsidRPr="004716D9" w14:paraId="59E2A50E" w14:textId="77777777" w:rsidTr="00337B91">
        <w:trPr>
          <w:cnfStyle w:val="100000000000" w:firstRow="1" w:lastRow="0" w:firstColumn="0" w:lastColumn="0" w:oddVBand="0" w:evenVBand="0" w:oddHBand="0" w:evenHBand="0" w:firstRowFirstColumn="0" w:firstRowLastColumn="0" w:lastRowFirstColumn="0" w:lastRowLastColumn="0"/>
          <w:trHeight w:val="113"/>
        </w:trPr>
        <w:tc>
          <w:tcPr>
            <w:cnfStyle w:val="001000000000" w:firstRow="0" w:lastRow="0" w:firstColumn="1" w:lastColumn="0" w:oddVBand="0" w:evenVBand="0" w:oddHBand="0" w:evenHBand="0" w:firstRowFirstColumn="0" w:firstRowLastColumn="0" w:lastRowFirstColumn="0" w:lastRowLastColumn="0"/>
            <w:tcW w:w="5000" w:type="pct"/>
            <w:gridSpan w:val="9"/>
          </w:tcPr>
          <w:p w14:paraId="0F7D6D9C" w14:textId="77777777" w:rsidR="00101E45" w:rsidRPr="004716D9" w:rsidRDefault="00101E45" w:rsidP="00896D4B">
            <w:pPr>
              <w:spacing w:line="480" w:lineRule="auto"/>
              <w:rPr>
                <w:rFonts w:ascii="Times New Roman" w:hAnsi="Times New Roman" w:cs="Times New Roman"/>
                <w:color w:val="auto"/>
                <w:sz w:val="20"/>
                <w:szCs w:val="20"/>
                <w:lang w:val="en-US"/>
              </w:rPr>
            </w:pPr>
            <w:r w:rsidRPr="004716D9">
              <w:rPr>
                <w:rFonts w:ascii="Times New Roman" w:hAnsi="Times New Roman" w:cs="Times New Roman"/>
                <w:color w:val="auto"/>
                <w:sz w:val="20"/>
                <w:szCs w:val="20"/>
                <w:lang w:val="en-US"/>
              </w:rPr>
              <w:t>Table 1:</w:t>
            </w:r>
            <w:r w:rsidRPr="004716D9">
              <w:rPr>
                <w:rFonts w:ascii="Times New Roman" w:hAnsi="Times New Roman" w:cs="Times New Roman"/>
                <w:color w:val="auto"/>
                <w:szCs w:val="20"/>
                <w:lang w:val="en-US"/>
              </w:rPr>
              <w:t xml:space="preserve"> Description of participants in each FGD, </w:t>
            </w:r>
            <w:proofErr w:type="spellStart"/>
            <w:r w:rsidRPr="004716D9">
              <w:rPr>
                <w:rFonts w:ascii="Times New Roman" w:hAnsi="Times New Roman" w:cs="Times New Roman"/>
                <w:color w:val="auto"/>
                <w:szCs w:val="20"/>
                <w:lang w:val="en-US"/>
              </w:rPr>
              <w:t>Jimma</w:t>
            </w:r>
            <w:proofErr w:type="spellEnd"/>
            <w:r w:rsidRPr="004716D9">
              <w:rPr>
                <w:rFonts w:ascii="Times New Roman" w:hAnsi="Times New Roman" w:cs="Times New Roman"/>
                <w:color w:val="auto"/>
                <w:szCs w:val="20"/>
                <w:lang w:val="en-US"/>
              </w:rPr>
              <w:t xml:space="preserve">, Ethiopia </w:t>
            </w:r>
          </w:p>
        </w:tc>
      </w:tr>
      <w:tr w:rsidR="004716D9" w:rsidRPr="004716D9" w14:paraId="53DDD4C2" w14:textId="77777777" w:rsidTr="00337B91">
        <w:trPr>
          <w:trHeight w:val="113"/>
        </w:trPr>
        <w:tc>
          <w:tcPr>
            <w:cnfStyle w:val="001000000000" w:firstRow="0" w:lastRow="0" w:firstColumn="1" w:lastColumn="0" w:oddVBand="0" w:evenVBand="0" w:oddHBand="0" w:evenHBand="0" w:firstRowFirstColumn="0" w:firstRowLastColumn="0" w:lastRowFirstColumn="0" w:lastRowLastColumn="0"/>
            <w:tcW w:w="736" w:type="pct"/>
          </w:tcPr>
          <w:p w14:paraId="66E2EA71" w14:textId="77777777" w:rsidR="00760264" w:rsidRPr="004716D9" w:rsidRDefault="00760264" w:rsidP="00337B91">
            <w:pPr>
              <w:spacing w:line="480" w:lineRule="auto"/>
              <w:rPr>
                <w:rFonts w:ascii="Times New Roman" w:hAnsi="Times New Roman" w:cs="Times New Roman"/>
                <w:color w:val="auto"/>
                <w:sz w:val="20"/>
                <w:szCs w:val="20"/>
                <w:lang w:val="en-US"/>
              </w:rPr>
            </w:pPr>
            <w:r w:rsidRPr="004716D9">
              <w:rPr>
                <w:rFonts w:ascii="Times New Roman" w:hAnsi="Times New Roman" w:cs="Times New Roman"/>
                <w:color w:val="auto"/>
                <w:sz w:val="20"/>
                <w:szCs w:val="20"/>
                <w:lang w:val="en-US"/>
              </w:rPr>
              <w:t xml:space="preserve">Characteristics </w:t>
            </w:r>
          </w:p>
        </w:tc>
        <w:tc>
          <w:tcPr>
            <w:tcW w:w="535" w:type="pct"/>
          </w:tcPr>
          <w:p w14:paraId="2A48E185" w14:textId="77777777" w:rsidR="00760264" w:rsidRPr="004716D9" w:rsidRDefault="00760264" w:rsidP="00896D4B">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lang w:val="en-US"/>
              </w:rPr>
            </w:pPr>
            <w:r w:rsidRPr="004716D9">
              <w:rPr>
                <w:rFonts w:ascii="Times New Roman" w:hAnsi="Times New Roman" w:cs="Times New Roman"/>
                <w:color w:val="auto"/>
                <w:sz w:val="20"/>
                <w:szCs w:val="20"/>
                <w:lang w:val="en-US"/>
              </w:rPr>
              <w:t>FGD1</w:t>
            </w:r>
          </w:p>
        </w:tc>
        <w:tc>
          <w:tcPr>
            <w:tcW w:w="682" w:type="pct"/>
          </w:tcPr>
          <w:p w14:paraId="49007771" w14:textId="5627EFC7" w:rsidR="00760264" w:rsidRPr="004716D9" w:rsidRDefault="00760264" w:rsidP="00896D4B">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lang w:val="en-US"/>
              </w:rPr>
            </w:pPr>
            <w:r w:rsidRPr="004716D9">
              <w:rPr>
                <w:rFonts w:ascii="Times New Roman" w:hAnsi="Times New Roman" w:cs="Times New Roman"/>
                <w:color w:val="auto"/>
                <w:sz w:val="20"/>
                <w:szCs w:val="20"/>
                <w:lang w:val="en-US"/>
              </w:rPr>
              <w:t>FGD6</w:t>
            </w:r>
          </w:p>
        </w:tc>
        <w:tc>
          <w:tcPr>
            <w:tcW w:w="502" w:type="pct"/>
          </w:tcPr>
          <w:p w14:paraId="31F318DF" w14:textId="0AE27173" w:rsidR="00760264" w:rsidRPr="004716D9" w:rsidRDefault="00760264" w:rsidP="00896D4B">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lang w:val="en-US"/>
              </w:rPr>
            </w:pPr>
            <w:r w:rsidRPr="004716D9">
              <w:rPr>
                <w:rFonts w:ascii="Times New Roman" w:hAnsi="Times New Roman" w:cs="Times New Roman"/>
                <w:color w:val="auto"/>
                <w:sz w:val="20"/>
                <w:szCs w:val="20"/>
                <w:lang w:val="en-US"/>
              </w:rPr>
              <w:t>FGD4</w:t>
            </w:r>
          </w:p>
        </w:tc>
        <w:tc>
          <w:tcPr>
            <w:tcW w:w="638" w:type="pct"/>
          </w:tcPr>
          <w:p w14:paraId="560DEF4A" w14:textId="2007AFA0" w:rsidR="00760264" w:rsidRPr="004716D9" w:rsidRDefault="00760264" w:rsidP="00896D4B">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lang w:val="en-US"/>
              </w:rPr>
            </w:pPr>
            <w:r w:rsidRPr="004716D9">
              <w:rPr>
                <w:rFonts w:ascii="Times New Roman" w:hAnsi="Times New Roman" w:cs="Times New Roman"/>
                <w:color w:val="auto"/>
                <w:sz w:val="20"/>
                <w:szCs w:val="20"/>
                <w:lang w:val="en-US"/>
              </w:rPr>
              <w:t>FGD5</w:t>
            </w:r>
          </w:p>
        </w:tc>
        <w:tc>
          <w:tcPr>
            <w:tcW w:w="439" w:type="pct"/>
          </w:tcPr>
          <w:p w14:paraId="6FA1C046" w14:textId="573CD7E9" w:rsidR="00760264" w:rsidRPr="004716D9" w:rsidRDefault="00760264" w:rsidP="00896D4B">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lang w:val="en-US"/>
              </w:rPr>
            </w:pPr>
            <w:r w:rsidRPr="004716D9">
              <w:rPr>
                <w:rFonts w:ascii="Times New Roman" w:hAnsi="Times New Roman" w:cs="Times New Roman"/>
                <w:color w:val="auto"/>
                <w:sz w:val="20"/>
                <w:szCs w:val="20"/>
                <w:lang w:val="en-US"/>
              </w:rPr>
              <w:t>FGD3</w:t>
            </w:r>
          </w:p>
        </w:tc>
        <w:tc>
          <w:tcPr>
            <w:tcW w:w="493" w:type="pct"/>
          </w:tcPr>
          <w:p w14:paraId="2B5A27D4" w14:textId="19704C54" w:rsidR="00760264" w:rsidRPr="004716D9" w:rsidRDefault="00760264" w:rsidP="00896D4B">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lang w:val="en-US"/>
              </w:rPr>
            </w:pPr>
            <w:r w:rsidRPr="004716D9">
              <w:rPr>
                <w:rFonts w:ascii="Times New Roman" w:hAnsi="Times New Roman" w:cs="Times New Roman"/>
                <w:color w:val="auto"/>
                <w:sz w:val="20"/>
                <w:szCs w:val="20"/>
                <w:lang w:val="en-US"/>
              </w:rPr>
              <w:t>FGD2</w:t>
            </w:r>
          </w:p>
        </w:tc>
        <w:tc>
          <w:tcPr>
            <w:tcW w:w="584" w:type="pct"/>
          </w:tcPr>
          <w:p w14:paraId="3CB6C728" w14:textId="77777777" w:rsidR="00760264" w:rsidRPr="004716D9" w:rsidRDefault="00760264" w:rsidP="00896D4B">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lang w:val="en-US"/>
              </w:rPr>
            </w:pPr>
            <w:r w:rsidRPr="004716D9">
              <w:rPr>
                <w:rFonts w:ascii="Times New Roman" w:hAnsi="Times New Roman" w:cs="Times New Roman"/>
                <w:color w:val="auto"/>
                <w:sz w:val="20"/>
                <w:szCs w:val="20"/>
                <w:lang w:val="en-US"/>
              </w:rPr>
              <w:t>FGD7</w:t>
            </w:r>
          </w:p>
        </w:tc>
        <w:tc>
          <w:tcPr>
            <w:tcW w:w="391" w:type="pct"/>
          </w:tcPr>
          <w:p w14:paraId="4B032CE3" w14:textId="77777777" w:rsidR="00760264" w:rsidRPr="004716D9" w:rsidRDefault="00760264" w:rsidP="00896D4B">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lang w:val="en-US"/>
              </w:rPr>
            </w:pPr>
            <w:r w:rsidRPr="004716D9">
              <w:rPr>
                <w:rFonts w:ascii="Times New Roman" w:hAnsi="Times New Roman" w:cs="Times New Roman"/>
                <w:color w:val="auto"/>
                <w:sz w:val="20"/>
                <w:szCs w:val="20"/>
                <w:lang w:val="en-US"/>
              </w:rPr>
              <w:t>FGD8</w:t>
            </w:r>
          </w:p>
        </w:tc>
      </w:tr>
      <w:tr w:rsidR="004716D9" w:rsidRPr="004716D9" w14:paraId="58C5A840" w14:textId="77777777" w:rsidTr="007B4B62">
        <w:trPr>
          <w:trHeight w:val="377"/>
        </w:trPr>
        <w:tc>
          <w:tcPr>
            <w:cnfStyle w:val="001000000000" w:firstRow="0" w:lastRow="0" w:firstColumn="1" w:lastColumn="0" w:oddVBand="0" w:evenVBand="0" w:oddHBand="0" w:evenHBand="0" w:firstRowFirstColumn="0" w:firstRowLastColumn="0" w:lastRowFirstColumn="0" w:lastRowLastColumn="0"/>
            <w:tcW w:w="736" w:type="pct"/>
          </w:tcPr>
          <w:p w14:paraId="634BE6C4" w14:textId="77777777" w:rsidR="00337B91" w:rsidRPr="004716D9" w:rsidRDefault="00337B91" w:rsidP="00896D4B">
            <w:pPr>
              <w:spacing w:line="480" w:lineRule="auto"/>
              <w:rPr>
                <w:rFonts w:ascii="Times New Roman" w:hAnsi="Times New Roman" w:cs="Times New Roman"/>
                <w:color w:val="auto"/>
                <w:sz w:val="20"/>
                <w:szCs w:val="20"/>
                <w:lang w:val="en-US"/>
              </w:rPr>
            </w:pPr>
            <w:r w:rsidRPr="004716D9">
              <w:rPr>
                <w:rFonts w:ascii="Times New Roman" w:hAnsi="Times New Roman" w:cs="Times New Roman"/>
                <w:color w:val="auto"/>
                <w:sz w:val="20"/>
                <w:szCs w:val="20"/>
                <w:lang w:val="en-US"/>
              </w:rPr>
              <w:t>Setting (city district)</w:t>
            </w:r>
          </w:p>
        </w:tc>
        <w:tc>
          <w:tcPr>
            <w:tcW w:w="1719" w:type="pct"/>
            <w:gridSpan w:val="3"/>
          </w:tcPr>
          <w:p w14:paraId="71E0CD7C" w14:textId="77777777" w:rsidR="00337B91" w:rsidRPr="004716D9" w:rsidRDefault="00337B91" w:rsidP="00337B91">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lang w:val="en-US"/>
              </w:rPr>
            </w:pPr>
            <w:proofErr w:type="spellStart"/>
            <w:r w:rsidRPr="004716D9">
              <w:rPr>
                <w:rFonts w:ascii="Times New Roman" w:hAnsi="Times New Roman" w:cs="Times New Roman"/>
                <w:color w:val="auto"/>
                <w:sz w:val="20"/>
                <w:szCs w:val="20"/>
                <w:lang w:val="en-US"/>
              </w:rPr>
              <w:t>Bosa</w:t>
            </w:r>
            <w:proofErr w:type="spellEnd"/>
            <w:r w:rsidRPr="004716D9">
              <w:rPr>
                <w:rFonts w:ascii="Times New Roman" w:hAnsi="Times New Roman" w:cs="Times New Roman"/>
                <w:color w:val="auto"/>
                <w:sz w:val="20"/>
                <w:szCs w:val="20"/>
                <w:lang w:val="en-US"/>
              </w:rPr>
              <w:t xml:space="preserve"> </w:t>
            </w:r>
            <w:proofErr w:type="spellStart"/>
            <w:r w:rsidRPr="004716D9">
              <w:rPr>
                <w:rFonts w:ascii="Times New Roman" w:hAnsi="Times New Roman" w:cs="Times New Roman"/>
                <w:color w:val="auto"/>
                <w:sz w:val="20"/>
                <w:szCs w:val="20"/>
                <w:lang w:val="en-US"/>
              </w:rPr>
              <w:t>Kito</w:t>
            </w:r>
            <w:proofErr w:type="spellEnd"/>
          </w:p>
        </w:tc>
        <w:tc>
          <w:tcPr>
            <w:tcW w:w="638" w:type="pct"/>
          </w:tcPr>
          <w:p w14:paraId="5837F78B" w14:textId="77777777" w:rsidR="00337B91" w:rsidRPr="004716D9" w:rsidRDefault="00337B91" w:rsidP="00F669C3">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lang w:val="en-US"/>
              </w:rPr>
            </w:pPr>
            <w:proofErr w:type="spellStart"/>
            <w:r w:rsidRPr="004716D9">
              <w:rPr>
                <w:rFonts w:ascii="Times New Roman" w:hAnsi="Times New Roman" w:cs="Times New Roman"/>
                <w:color w:val="auto"/>
                <w:sz w:val="20"/>
                <w:szCs w:val="20"/>
                <w:lang w:val="en-US"/>
              </w:rPr>
              <w:t>Bocho</w:t>
            </w:r>
            <w:proofErr w:type="spellEnd"/>
            <w:r w:rsidRPr="004716D9">
              <w:rPr>
                <w:rFonts w:ascii="Times New Roman" w:hAnsi="Times New Roman" w:cs="Times New Roman"/>
                <w:color w:val="auto"/>
                <w:sz w:val="20"/>
                <w:szCs w:val="20"/>
                <w:lang w:val="en-US"/>
              </w:rPr>
              <w:t xml:space="preserve"> Bore</w:t>
            </w:r>
          </w:p>
        </w:tc>
        <w:tc>
          <w:tcPr>
            <w:tcW w:w="1907" w:type="pct"/>
            <w:gridSpan w:val="4"/>
          </w:tcPr>
          <w:p w14:paraId="7620861B" w14:textId="77777777" w:rsidR="00337B91" w:rsidRPr="004716D9" w:rsidRDefault="00337B91" w:rsidP="00760264">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lang w:val="en-US"/>
              </w:rPr>
            </w:pPr>
            <w:proofErr w:type="spellStart"/>
            <w:r w:rsidRPr="004716D9">
              <w:rPr>
                <w:rFonts w:ascii="Times New Roman" w:hAnsi="Times New Roman" w:cs="Times New Roman"/>
                <w:color w:val="auto"/>
                <w:sz w:val="20"/>
                <w:szCs w:val="20"/>
                <w:lang w:val="en-US"/>
              </w:rPr>
              <w:t>Hermata</w:t>
            </w:r>
            <w:proofErr w:type="spellEnd"/>
            <w:r w:rsidRPr="004716D9">
              <w:rPr>
                <w:rFonts w:ascii="Times New Roman" w:hAnsi="Times New Roman" w:cs="Times New Roman"/>
                <w:color w:val="auto"/>
                <w:sz w:val="20"/>
                <w:szCs w:val="20"/>
                <w:lang w:val="en-US"/>
              </w:rPr>
              <w:t xml:space="preserve"> </w:t>
            </w:r>
            <w:proofErr w:type="spellStart"/>
            <w:r w:rsidRPr="004716D9">
              <w:rPr>
                <w:rFonts w:ascii="Times New Roman" w:hAnsi="Times New Roman" w:cs="Times New Roman"/>
                <w:color w:val="auto"/>
                <w:sz w:val="20"/>
                <w:szCs w:val="20"/>
                <w:lang w:val="en-US"/>
              </w:rPr>
              <w:t>Mentina</w:t>
            </w:r>
            <w:proofErr w:type="spellEnd"/>
          </w:p>
        </w:tc>
      </w:tr>
      <w:tr w:rsidR="004716D9" w:rsidRPr="004716D9" w14:paraId="6BD0C455" w14:textId="77777777" w:rsidTr="00337B91">
        <w:trPr>
          <w:trHeight w:val="269"/>
        </w:trPr>
        <w:tc>
          <w:tcPr>
            <w:cnfStyle w:val="001000000000" w:firstRow="0" w:lastRow="0" w:firstColumn="1" w:lastColumn="0" w:oddVBand="0" w:evenVBand="0" w:oddHBand="0" w:evenHBand="0" w:firstRowFirstColumn="0" w:firstRowLastColumn="0" w:lastRowFirstColumn="0" w:lastRowLastColumn="0"/>
            <w:tcW w:w="736" w:type="pct"/>
          </w:tcPr>
          <w:p w14:paraId="0520BA8A" w14:textId="77777777" w:rsidR="00760264" w:rsidRPr="004716D9" w:rsidRDefault="00760264" w:rsidP="00896D4B">
            <w:pPr>
              <w:spacing w:line="480" w:lineRule="auto"/>
              <w:rPr>
                <w:rFonts w:ascii="Times New Roman" w:hAnsi="Times New Roman" w:cs="Times New Roman"/>
                <w:color w:val="auto"/>
                <w:sz w:val="20"/>
                <w:szCs w:val="20"/>
                <w:lang w:val="en-US"/>
              </w:rPr>
            </w:pPr>
            <w:r w:rsidRPr="004716D9">
              <w:rPr>
                <w:rFonts w:ascii="Times New Roman" w:hAnsi="Times New Roman" w:cs="Times New Roman"/>
                <w:color w:val="auto"/>
                <w:sz w:val="20"/>
                <w:szCs w:val="20"/>
                <w:lang w:val="en-US"/>
              </w:rPr>
              <w:t xml:space="preserve">Sex </w:t>
            </w:r>
          </w:p>
        </w:tc>
        <w:tc>
          <w:tcPr>
            <w:tcW w:w="535" w:type="pct"/>
          </w:tcPr>
          <w:p w14:paraId="53A10165" w14:textId="77777777" w:rsidR="00760264" w:rsidRPr="004716D9" w:rsidRDefault="00760264" w:rsidP="00896D4B">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lang w:val="en-US"/>
              </w:rPr>
            </w:pPr>
            <w:r w:rsidRPr="004716D9">
              <w:rPr>
                <w:rFonts w:ascii="Times New Roman" w:hAnsi="Times New Roman" w:cs="Times New Roman"/>
                <w:color w:val="auto"/>
                <w:sz w:val="20"/>
                <w:szCs w:val="20"/>
                <w:lang w:val="en-US"/>
              </w:rPr>
              <w:t>Girls</w:t>
            </w:r>
          </w:p>
        </w:tc>
        <w:tc>
          <w:tcPr>
            <w:tcW w:w="682" w:type="pct"/>
          </w:tcPr>
          <w:p w14:paraId="62BF618C" w14:textId="3EE40B13" w:rsidR="00760264" w:rsidRPr="004716D9" w:rsidRDefault="00760264" w:rsidP="00896D4B">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lang w:val="en-US"/>
              </w:rPr>
            </w:pPr>
            <w:r w:rsidRPr="004716D9">
              <w:rPr>
                <w:rFonts w:ascii="Times New Roman" w:hAnsi="Times New Roman" w:cs="Times New Roman"/>
                <w:color w:val="auto"/>
                <w:sz w:val="20"/>
                <w:szCs w:val="20"/>
                <w:lang w:val="en-US"/>
              </w:rPr>
              <w:t xml:space="preserve">Mothers/father </w:t>
            </w:r>
          </w:p>
        </w:tc>
        <w:tc>
          <w:tcPr>
            <w:tcW w:w="502" w:type="pct"/>
          </w:tcPr>
          <w:p w14:paraId="630E1A3D" w14:textId="1F69EE7E" w:rsidR="00760264" w:rsidRPr="004716D9" w:rsidRDefault="00760264" w:rsidP="00896D4B">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lang w:val="en-US"/>
              </w:rPr>
            </w:pPr>
            <w:r w:rsidRPr="004716D9">
              <w:rPr>
                <w:rFonts w:ascii="Times New Roman" w:hAnsi="Times New Roman"/>
                <w:color w:val="auto"/>
                <w:sz w:val="20"/>
                <w:lang w:val="en-US"/>
              </w:rPr>
              <w:t>Boy</w:t>
            </w:r>
          </w:p>
        </w:tc>
        <w:tc>
          <w:tcPr>
            <w:tcW w:w="638" w:type="pct"/>
          </w:tcPr>
          <w:p w14:paraId="2F1182F5" w14:textId="02ED8E96" w:rsidR="00760264" w:rsidRPr="004716D9" w:rsidRDefault="00760264" w:rsidP="00896D4B">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lang w:val="en-US"/>
              </w:rPr>
            </w:pPr>
            <w:r w:rsidRPr="004716D9">
              <w:rPr>
                <w:rFonts w:ascii="Times New Roman" w:hAnsi="Times New Roman"/>
                <w:color w:val="auto"/>
                <w:sz w:val="20"/>
                <w:lang w:val="en-US"/>
              </w:rPr>
              <w:t>Girl</w:t>
            </w:r>
            <w:r w:rsidRPr="004716D9">
              <w:rPr>
                <w:rFonts w:ascii="Times New Roman" w:hAnsi="Times New Roman" w:cs="Times New Roman"/>
                <w:color w:val="auto"/>
                <w:sz w:val="20"/>
                <w:szCs w:val="20"/>
                <w:lang w:val="en-US"/>
              </w:rPr>
              <w:t xml:space="preserve">  </w:t>
            </w:r>
          </w:p>
        </w:tc>
        <w:tc>
          <w:tcPr>
            <w:tcW w:w="439" w:type="pct"/>
          </w:tcPr>
          <w:p w14:paraId="4DD9C0F4" w14:textId="28005DB7" w:rsidR="00760264" w:rsidRPr="004716D9" w:rsidRDefault="00760264" w:rsidP="00896D4B">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lang w:val="en-US"/>
              </w:rPr>
            </w:pPr>
            <w:r w:rsidRPr="004716D9">
              <w:rPr>
                <w:rFonts w:ascii="Times New Roman" w:hAnsi="Times New Roman" w:cs="Times New Roman"/>
                <w:color w:val="auto"/>
                <w:sz w:val="20"/>
                <w:szCs w:val="20"/>
                <w:lang w:val="en-US"/>
              </w:rPr>
              <w:t>Girls</w:t>
            </w:r>
          </w:p>
        </w:tc>
        <w:tc>
          <w:tcPr>
            <w:tcW w:w="493" w:type="pct"/>
          </w:tcPr>
          <w:p w14:paraId="35CC2336" w14:textId="192720A8" w:rsidR="00760264" w:rsidRPr="004716D9" w:rsidRDefault="00760264" w:rsidP="00896D4B">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lang w:val="en-US"/>
              </w:rPr>
            </w:pPr>
            <w:r w:rsidRPr="004716D9">
              <w:rPr>
                <w:rFonts w:ascii="Times New Roman" w:hAnsi="Times New Roman"/>
                <w:color w:val="auto"/>
                <w:sz w:val="20"/>
                <w:lang w:val="en-US"/>
              </w:rPr>
              <w:t>Boy</w:t>
            </w:r>
          </w:p>
        </w:tc>
        <w:tc>
          <w:tcPr>
            <w:tcW w:w="584" w:type="pct"/>
          </w:tcPr>
          <w:p w14:paraId="736FAEE6" w14:textId="77777777" w:rsidR="00760264" w:rsidRPr="004716D9" w:rsidRDefault="00760264" w:rsidP="00896D4B">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lang w:val="en-US"/>
              </w:rPr>
            </w:pPr>
            <w:r w:rsidRPr="004716D9">
              <w:rPr>
                <w:rFonts w:ascii="Times New Roman" w:hAnsi="Times New Roman" w:cs="Times New Roman"/>
                <w:color w:val="auto"/>
                <w:sz w:val="20"/>
                <w:szCs w:val="20"/>
                <w:lang w:val="en-US"/>
              </w:rPr>
              <w:t xml:space="preserve">Mothers </w:t>
            </w:r>
          </w:p>
        </w:tc>
        <w:tc>
          <w:tcPr>
            <w:tcW w:w="391" w:type="pct"/>
          </w:tcPr>
          <w:p w14:paraId="1E95970E" w14:textId="77777777" w:rsidR="00760264" w:rsidRPr="004716D9" w:rsidRDefault="00760264" w:rsidP="00896D4B">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lang w:val="en-US"/>
              </w:rPr>
            </w:pPr>
            <w:r w:rsidRPr="004716D9">
              <w:rPr>
                <w:rFonts w:ascii="Times New Roman" w:hAnsi="Times New Roman" w:cs="Times New Roman"/>
                <w:color w:val="auto"/>
                <w:sz w:val="20"/>
                <w:szCs w:val="20"/>
                <w:lang w:val="en-US"/>
              </w:rPr>
              <w:t xml:space="preserve">Fathers </w:t>
            </w:r>
          </w:p>
        </w:tc>
      </w:tr>
      <w:tr w:rsidR="004716D9" w:rsidRPr="004716D9" w14:paraId="12D15322" w14:textId="77777777" w:rsidTr="00337B91">
        <w:trPr>
          <w:trHeight w:val="421"/>
        </w:trPr>
        <w:tc>
          <w:tcPr>
            <w:cnfStyle w:val="001000000000" w:firstRow="0" w:lastRow="0" w:firstColumn="1" w:lastColumn="0" w:oddVBand="0" w:evenVBand="0" w:oddHBand="0" w:evenHBand="0" w:firstRowFirstColumn="0" w:firstRowLastColumn="0" w:lastRowFirstColumn="0" w:lastRowLastColumn="0"/>
            <w:tcW w:w="736" w:type="pct"/>
          </w:tcPr>
          <w:p w14:paraId="4308DF53" w14:textId="77777777" w:rsidR="00760264" w:rsidRPr="004716D9" w:rsidRDefault="00760264" w:rsidP="00896D4B">
            <w:pPr>
              <w:spacing w:line="480" w:lineRule="auto"/>
              <w:rPr>
                <w:rFonts w:ascii="Times New Roman" w:hAnsi="Times New Roman" w:cs="Times New Roman"/>
                <w:color w:val="auto"/>
                <w:sz w:val="20"/>
                <w:szCs w:val="20"/>
                <w:lang w:val="en-US"/>
              </w:rPr>
            </w:pPr>
            <w:r w:rsidRPr="004716D9">
              <w:rPr>
                <w:rFonts w:ascii="Times New Roman" w:hAnsi="Times New Roman" w:cs="Times New Roman"/>
                <w:color w:val="auto"/>
                <w:sz w:val="20"/>
                <w:szCs w:val="20"/>
                <w:lang w:val="en-US"/>
              </w:rPr>
              <w:t>Age (years)</w:t>
            </w:r>
          </w:p>
        </w:tc>
        <w:tc>
          <w:tcPr>
            <w:tcW w:w="535" w:type="pct"/>
          </w:tcPr>
          <w:p w14:paraId="466C431A" w14:textId="77777777" w:rsidR="00760264" w:rsidRPr="004716D9" w:rsidRDefault="00760264" w:rsidP="00896D4B">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lang w:val="en-US"/>
              </w:rPr>
            </w:pPr>
            <w:r w:rsidRPr="004716D9">
              <w:rPr>
                <w:rFonts w:ascii="Times New Roman" w:hAnsi="Times New Roman" w:cs="Times New Roman"/>
                <w:color w:val="auto"/>
                <w:sz w:val="20"/>
                <w:szCs w:val="20"/>
                <w:lang w:val="en-US"/>
              </w:rPr>
              <w:t>10-12</w:t>
            </w:r>
          </w:p>
        </w:tc>
        <w:tc>
          <w:tcPr>
            <w:tcW w:w="682" w:type="pct"/>
          </w:tcPr>
          <w:p w14:paraId="42570F04" w14:textId="0AB84EB9" w:rsidR="00760264" w:rsidRPr="004716D9" w:rsidRDefault="00760264" w:rsidP="00896D4B">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lang w:val="en-US"/>
              </w:rPr>
            </w:pPr>
            <w:r w:rsidRPr="004716D9">
              <w:rPr>
                <w:rFonts w:ascii="Times New Roman" w:hAnsi="Times New Roman" w:cs="Times New Roman"/>
                <w:color w:val="auto"/>
                <w:sz w:val="20"/>
                <w:szCs w:val="20"/>
                <w:lang w:val="en-US"/>
              </w:rPr>
              <w:t xml:space="preserve">Adult </w:t>
            </w:r>
          </w:p>
        </w:tc>
        <w:tc>
          <w:tcPr>
            <w:tcW w:w="502" w:type="pct"/>
          </w:tcPr>
          <w:p w14:paraId="20E7ECBD" w14:textId="093B38DA" w:rsidR="00760264" w:rsidRPr="004716D9" w:rsidRDefault="00760264" w:rsidP="00896D4B">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lang w:val="en-US"/>
              </w:rPr>
            </w:pPr>
            <w:r w:rsidRPr="004716D9">
              <w:rPr>
                <w:rFonts w:ascii="Times New Roman" w:hAnsi="Times New Roman" w:cs="Times New Roman"/>
                <w:color w:val="auto"/>
                <w:sz w:val="20"/>
                <w:szCs w:val="20"/>
                <w:lang w:val="en-US"/>
              </w:rPr>
              <w:t>15-17</w:t>
            </w:r>
          </w:p>
        </w:tc>
        <w:tc>
          <w:tcPr>
            <w:tcW w:w="638" w:type="pct"/>
          </w:tcPr>
          <w:p w14:paraId="7C71D1CB" w14:textId="0496299E" w:rsidR="00760264" w:rsidRPr="004716D9" w:rsidRDefault="00760264" w:rsidP="00896D4B">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lang w:val="en-US"/>
              </w:rPr>
            </w:pPr>
            <w:r w:rsidRPr="004716D9">
              <w:rPr>
                <w:rFonts w:ascii="Times New Roman" w:hAnsi="Times New Roman" w:cs="Times New Roman"/>
                <w:color w:val="auto"/>
                <w:sz w:val="20"/>
                <w:szCs w:val="20"/>
                <w:lang w:val="en-US"/>
              </w:rPr>
              <w:t>10-12</w:t>
            </w:r>
          </w:p>
        </w:tc>
        <w:tc>
          <w:tcPr>
            <w:tcW w:w="439" w:type="pct"/>
          </w:tcPr>
          <w:p w14:paraId="358A4F5C" w14:textId="6B895234" w:rsidR="00760264" w:rsidRPr="004716D9" w:rsidRDefault="00760264" w:rsidP="00896D4B">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lang w:val="en-US"/>
              </w:rPr>
            </w:pPr>
            <w:r w:rsidRPr="004716D9">
              <w:rPr>
                <w:rFonts w:ascii="Times New Roman" w:hAnsi="Times New Roman" w:cs="Times New Roman"/>
                <w:color w:val="auto"/>
                <w:sz w:val="20"/>
                <w:szCs w:val="20"/>
                <w:lang w:val="en-US"/>
              </w:rPr>
              <w:t>15-17</w:t>
            </w:r>
          </w:p>
        </w:tc>
        <w:tc>
          <w:tcPr>
            <w:tcW w:w="493" w:type="pct"/>
          </w:tcPr>
          <w:p w14:paraId="16134495" w14:textId="5CF78BB6" w:rsidR="00760264" w:rsidRPr="004716D9" w:rsidRDefault="00760264" w:rsidP="00896D4B">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lang w:val="en-US"/>
              </w:rPr>
            </w:pPr>
            <w:r w:rsidRPr="004716D9">
              <w:rPr>
                <w:rFonts w:ascii="Times New Roman" w:hAnsi="Times New Roman" w:cs="Times New Roman"/>
                <w:color w:val="auto"/>
                <w:sz w:val="20"/>
                <w:szCs w:val="20"/>
                <w:lang w:val="en-US"/>
              </w:rPr>
              <w:t>10-12</w:t>
            </w:r>
          </w:p>
        </w:tc>
        <w:tc>
          <w:tcPr>
            <w:tcW w:w="584" w:type="pct"/>
          </w:tcPr>
          <w:p w14:paraId="7C3AB887" w14:textId="77777777" w:rsidR="00760264" w:rsidRPr="004716D9" w:rsidRDefault="00760264" w:rsidP="00896D4B">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lang w:val="en-US"/>
              </w:rPr>
            </w:pPr>
            <w:r w:rsidRPr="004716D9">
              <w:rPr>
                <w:rFonts w:ascii="Times New Roman" w:hAnsi="Times New Roman" w:cs="Times New Roman"/>
                <w:color w:val="auto"/>
                <w:sz w:val="20"/>
                <w:szCs w:val="20"/>
                <w:lang w:val="en-US"/>
              </w:rPr>
              <w:t xml:space="preserve">Adult </w:t>
            </w:r>
          </w:p>
        </w:tc>
        <w:tc>
          <w:tcPr>
            <w:tcW w:w="391" w:type="pct"/>
          </w:tcPr>
          <w:p w14:paraId="73C62048" w14:textId="77777777" w:rsidR="00760264" w:rsidRPr="004716D9" w:rsidRDefault="00760264" w:rsidP="00896D4B">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lang w:val="en-US"/>
              </w:rPr>
            </w:pPr>
            <w:r w:rsidRPr="004716D9">
              <w:rPr>
                <w:rFonts w:ascii="Times New Roman" w:hAnsi="Times New Roman" w:cs="Times New Roman"/>
                <w:color w:val="auto"/>
                <w:sz w:val="20"/>
                <w:szCs w:val="20"/>
                <w:lang w:val="en-US"/>
              </w:rPr>
              <w:t xml:space="preserve">Adult </w:t>
            </w:r>
          </w:p>
        </w:tc>
      </w:tr>
      <w:tr w:rsidR="004716D9" w:rsidRPr="004716D9" w14:paraId="6111AD08" w14:textId="77777777" w:rsidTr="00337B91">
        <w:trPr>
          <w:trHeight w:val="113"/>
        </w:trPr>
        <w:tc>
          <w:tcPr>
            <w:cnfStyle w:val="001000000000" w:firstRow="0" w:lastRow="0" w:firstColumn="1" w:lastColumn="0" w:oddVBand="0" w:evenVBand="0" w:oddHBand="0" w:evenHBand="0" w:firstRowFirstColumn="0" w:firstRowLastColumn="0" w:lastRowFirstColumn="0" w:lastRowLastColumn="0"/>
            <w:tcW w:w="736" w:type="pct"/>
          </w:tcPr>
          <w:p w14:paraId="036F0544" w14:textId="77777777" w:rsidR="00760264" w:rsidRPr="004716D9" w:rsidRDefault="00760264" w:rsidP="00896D4B">
            <w:pPr>
              <w:spacing w:line="480" w:lineRule="auto"/>
              <w:rPr>
                <w:rFonts w:ascii="Times New Roman" w:hAnsi="Times New Roman" w:cs="Times New Roman"/>
                <w:color w:val="auto"/>
                <w:sz w:val="20"/>
                <w:szCs w:val="20"/>
                <w:lang w:val="en-US"/>
              </w:rPr>
            </w:pPr>
            <w:r w:rsidRPr="004716D9">
              <w:rPr>
                <w:rFonts w:ascii="Times New Roman" w:hAnsi="Times New Roman" w:cs="Times New Roman"/>
                <w:color w:val="auto"/>
                <w:sz w:val="20"/>
                <w:szCs w:val="20"/>
                <w:lang w:val="en-US"/>
              </w:rPr>
              <w:t>n</w:t>
            </w:r>
          </w:p>
        </w:tc>
        <w:tc>
          <w:tcPr>
            <w:tcW w:w="535" w:type="pct"/>
          </w:tcPr>
          <w:p w14:paraId="5529A0DF" w14:textId="77777777" w:rsidR="00760264" w:rsidRPr="004716D9" w:rsidRDefault="00760264" w:rsidP="00896D4B">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lang w:val="en-US"/>
              </w:rPr>
            </w:pPr>
            <w:r w:rsidRPr="004716D9">
              <w:rPr>
                <w:rFonts w:ascii="Times New Roman" w:hAnsi="Times New Roman" w:cs="Times New Roman"/>
                <w:color w:val="auto"/>
                <w:sz w:val="20"/>
                <w:szCs w:val="20"/>
                <w:lang w:val="en-US"/>
              </w:rPr>
              <w:t>8</w:t>
            </w:r>
          </w:p>
        </w:tc>
        <w:tc>
          <w:tcPr>
            <w:tcW w:w="682" w:type="pct"/>
          </w:tcPr>
          <w:p w14:paraId="390D7A6E" w14:textId="3C635520" w:rsidR="00760264" w:rsidRPr="004716D9" w:rsidRDefault="00760264" w:rsidP="00896D4B">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lang w:val="en-US"/>
              </w:rPr>
            </w:pPr>
            <w:r w:rsidRPr="004716D9">
              <w:rPr>
                <w:rFonts w:ascii="Times New Roman" w:hAnsi="Times New Roman" w:cs="Times New Roman"/>
                <w:color w:val="auto"/>
                <w:sz w:val="20"/>
                <w:szCs w:val="20"/>
                <w:lang w:val="en-US"/>
              </w:rPr>
              <w:t>6/1</w:t>
            </w:r>
          </w:p>
        </w:tc>
        <w:tc>
          <w:tcPr>
            <w:tcW w:w="502" w:type="pct"/>
          </w:tcPr>
          <w:p w14:paraId="551EAB9F" w14:textId="6AEF9D4B" w:rsidR="00760264" w:rsidRPr="004716D9" w:rsidRDefault="00760264" w:rsidP="00896D4B">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lang w:val="en-US"/>
              </w:rPr>
            </w:pPr>
            <w:r w:rsidRPr="004716D9">
              <w:rPr>
                <w:rFonts w:ascii="Times New Roman" w:hAnsi="Times New Roman" w:cs="Times New Roman"/>
                <w:color w:val="auto"/>
                <w:sz w:val="20"/>
                <w:szCs w:val="20"/>
                <w:lang w:val="en-US"/>
              </w:rPr>
              <w:t>10</w:t>
            </w:r>
          </w:p>
        </w:tc>
        <w:tc>
          <w:tcPr>
            <w:tcW w:w="638" w:type="pct"/>
          </w:tcPr>
          <w:p w14:paraId="14AACE8D" w14:textId="5102A4D0" w:rsidR="00760264" w:rsidRPr="004716D9" w:rsidRDefault="00760264" w:rsidP="00896D4B">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lang w:val="en-US"/>
              </w:rPr>
            </w:pPr>
            <w:r w:rsidRPr="004716D9">
              <w:rPr>
                <w:rFonts w:ascii="Times New Roman" w:hAnsi="Times New Roman" w:cs="Times New Roman"/>
                <w:color w:val="auto"/>
                <w:sz w:val="20"/>
                <w:szCs w:val="20"/>
                <w:lang w:val="en-US"/>
              </w:rPr>
              <w:t>10</w:t>
            </w:r>
          </w:p>
        </w:tc>
        <w:tc>
          <w:tcPr>
            <w:tcW w:w="439" w:type="pct"/>
          </w:tcPr>
          <w:p w14:paraId="77C2BE40" w14:textId="11953703" w:rsidR="00760264" w:rsidRPr="004716D9" w:rsidRDefault="00760264" w:rsidP="00896D4B">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lang w:val="en-US"/>
              </w:rPr>
            </w:pPr>
            <w:r w:rsidRPr="004716D9">
              <w:rPr>
                <w:rFonts w:ascii="Times New Roman" w:hAnsi="Times New Roman" w:cs="Times New Roman"/>
                <w:color w:val="auto"/>
                <w:sz w:val="20"/>
                <w:szCs w:val="20"/>
                <w:lang w:val="en-US"/>
              </w:rPr>
              <w:t>7</w:t>
            </w:r>
          </w:p>
        </w:tc>
        <w:tc>
          <w:tcPr>
            <w:tcW w:w="493" w:type="pct"/>
          </w:tcPr>
          <w:p w14:paraId="0509A4F3" w14:textId="6A9D644B" w:rsidR="00760264" w:rsidRPr="004716D9" w:rsidRDefault="00760264" w:rsidP="00896D4B">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lang w:val="en-US"/>
              </w:rPr>
            </w:pPr>
            <w:r w:rsidRPr="004716D9">
              <w:rPr>
                <w:rFonts w:ascii="Times New Roman" w:hAnsi="Times New Roman" w:cs="Times New Roman"/>
                <w:color w:val="auto"/>
                <w:sz w:val="20"/>
                <w:szCs w:val="20"/>
                <w:lang w:val="en-US"/>
              </w:rPr>
              <w:t xml:space="preserve">       7</w:t>
            </w:r>
          </w:p>
        </w:tc>
        <w:tc>
          <w:tcPr>
            <w:tcW w:w="584" w:type="pct"/>
          </w:tcPr>
          <w:p w14:paraId="5E09AFF4" w14:textId="77777777" w:rsidR="00760264" w:rsidRPr="004716D9" w:rsidRDefault="00760264" w:rsidP="00896D4B">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lang w:val="en-US"/>
              </w:rPr>
            </w:pPr>
            <w:r w:rsidRPr="004716D9">
              <w:rPr>
                <w:rFonts w:ascii="Times New Roman" w:hAnsi="Times New Roman" w:cs="Times New Roman"/>
                <w:color w:val="auto"/>
                <w:sz w:val="20"/>
                <w:szCs w:val="20"/>
                <w:lang w:val="en-US"/>
              </w:rPr>
              <w:t>7</w:t>
            </w:r>
          </w:p>
        </w:tc>
        <w:tc>
          <w:tcPr>
            <w:tcW w:w="391" w:type="pct"/>
          </w:tcPr>
          <w:p w14:paraId="34B00DE4" w14:textId="77777777" w:rsidR="00760264" w:rsidRPr="004716D9" w:rsidRDefault="00760264" w:rsidP="00896D4B">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lang w:val="en-US"/>
              </w:rPr>
            </w:pPr>
            <w:r w:rsidRPr="004716D9">
              <w:rPr>
                <w:rFonts w:ascii="Times New Roman" w:hAnsi="Times New Roman" w:cs="Times New Roman"/>
                <w:color w:val="auto"/>
                <w:sz w:val="20"/>
                <w:szCs w:val="20"/>
                <w:lang w:val="en-US"/>
              </w:rPr>
              <w:t>8</w:t>
            </w:r>
          </w:p>
        </w:tc>
      </w:tr>
    </w:tbl>
    <w:p w14:paraId="7E27F780" w14:textId="77777777" w:rsidR="00101E45" w:rsidRPr="004716D9" w:rsidRDefault="00101E45" w:rsidP="00101E45">
      <w:pPr>
        <w:spacing w:after="200" w:line="276" w:lineRule="auto"/>
        <w:rPr>
          <w:rFonts w:ascii="Times New Roman" w:hAnsi="Times New Roman" w:cs="Times New Roman"/>
          <w:b/>
          <w:sz w:val="24"/>
          <w:szCs w:val="24"/>
        </w:rPr>
      </w:pPr>
    </w:p>
    <w:p w14:paraId="5E4EE368" w14:textId="77777777" w:rsidR="00101E45" w:rsidRPr="004716D9" w:rsidRDefault="00101E45" w:rsidP="00101E45">
      <w:pPr>
        <w:spacing w:after="0" w:line="240" w:lineRule="auto"/>
        <w:rPr>
          <w:rFonts w:ascii="Times New Roman" w:hAnsi="Times New Roman" w:cs="Times New Roman"/>
          <w:b/>
          <w:sz w:val="20"/>
          <w:szCs w:val="20"/>
        </w:rPr>
        <w:sectPr w:rsidR="00101E45" w:rsidRPr="004716D9" w:rsidSect="004506DE">
          <w:pgSz w:w="12240" w:h="15840"/>
          <w:pgMar w:top="1440" w:right="1440" w:bottom="1440" w:left="1440" w:header="720" w:footer="720" w:gutter="0"/>
          <w:cols w:space="720"/>
          <w:docGrid w:linePitch="360"/>
        </w:sectPr>
      </w:pPr>
    </w:p>
    <w:tbl>
      <w:tblPr>
        <w:tblStyle w:val="LightShading"/>
        <w:tblW w:w="5464" w:type="pct"/>
        <w:tblLook w:val="06A0" w:firstRow="1" w:lastRow="0" w:firstColumn="1" w:lastColumn="0" w:noHBand="1" w:noVBand="1"/>
      </w:tblPr>
      <w:tblGrid>
        <w:gridCol w:w="4505"/>
        <w:gridCol w:w="2991"/>
        <w:gridCol w:w="2733"/>
      </w:tblGrid>
      <w:tr w:rsidR="004716D9" w:rsidRPr="004716D9" w14:paraId="56881042" w14:textId="77777777" w:rsidTr="00896D4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3"/>
          </w:tcPr>
          <w:p w14:paraId="1376FB01" w14:textId="77777777" w:rsidR="00101E45" w:rsidRPr="004716D9" w:rsidRDefault="00101E45" w:rsidP="00896D4B">
            <w:pPr>
              <w:rPr>
                <w:rFonts w:ascii="Times New Roman" w:hAnsi="Times New Roman" w:cs="Times New Roman"/>
                <w:color w:val="auto"/>
                <w:sz w:val="20"/>
                <w:szCs w:val="20"/>
              </w:rPr>
            </w:pPr>
            <w:r w:rsidRPr="004716D9">
              <w:rPr>
                <w:rFonts w:ascii="Times New Roman" w:hAnsi="Times New Roman" w:cs="Times New Roman"/>
                <w:color w:val="auto"/>
                <w:sz w:val="20"/>
                <w:szCs w:val="20"/>
              </w:rPr>
              <w:lastRenderedPageBreak/>
              <w:t>Table 2: Characteristics of the adolescent participants in the qualitative study</w:t>
            </w:r>
          </w:p>
        </w:tc>
      </w:tr>
      <w:tr w:rsidR="004716D9" w:rsidRPr="004716D9" w14:paraId="2B09A447" w14:textId="77777777" w:rsidTr="00896D4B">
        <w:tc>
          <w:tcPr>
            <w:cnfStyle w:val="001000000000" w:firstRow="0" w:lastRow="0" w:firstColumn="1" w:lastColumn="0" w:oddVBand="0" w:evenVBand="0" w:oddHBand="0" w:evenHBand="0" w:firstRowFirstColumn="0" w:firstRowLastColumn="0" w:lastRowFirstColumn="0" w:lastRowLastColumn="0"/>
            <w:tcW w:w="2202" w:type="pct"/>
          </w:tcPr>
          <w:p w14:paraId="3CE484F9" w14:textId="77777777" w:rsidR="00101E45" w:rsidRPr="004716D9" w:rsidRDefault="00101E45" w:rsidP="00896D4B">
            <w:pPr>
              <w:jc w:val="center"/>
              <w:rPr>
                <w:rFonts w:ascii="Times New Roman" w:hAnsi="Times New Roman" w:cs="Times New Roman"/>
                <w:color w:val="auto"/>
                <w:sz w:val="20"/>
                <w:szCs w:val="20"/>
              </w:rPr>
            </w:pPr>
            <w:r w:rsidRPr="004716D9">
              <w:rPr>
                <w:rFonts w:ascii="Times New Roman" w:hAnsi="Times New Roman" w:cs="Times New Roman"/>
                <w:color w:val="auto"/>
                <w:sz w:val="20"/>
                <w:szCs w:val="20"/>
              </w:rPr>
              <w:t xml:space="preserve">Background characteristics </w:t>
            </w:r>
          </w:p>
        </w:tc>
        <w:tc>
          <w:tcPr>
            <w:tcW w:w="1462" w:type="pct"/>
          </w:tcPr>
          <w:p w14:paraId="25CE2BDC" w14:textId="77777777" w:rsidR="00101E45" w:rsidRPr="004716D9" w:rsidRDefault="00101E45" w:rsidP="00896D4B">
            <w:pPr>
              <w:ind w:left="132"/>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4716D9">
              <w:rPr>
                <w:rFonts w:ascii="Times New Roman" w:hAnsi="Times New Roman" w:cs="Times New Roman"/>
                <w:color w:val="auto"/>
                <w:sz w:val="20"/>
                <w:szCs w:val="20"/>
              </w:rPr>
              <w:t>Young adolescent</w:t>
            </w:r>
          </w:p>
          <w:p w14:paraId="717563DF" w14:textId="77777777" w:rsidR="00101E45" w:rsidRPr="004716D9" w:rsidRDefault="00101E45" w:rsidP="00896D4B">
            <w:pPr>
              <w:ind w:left="132"/>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4716D9">
              <w:rPr>
                <w:rFonts w:ascii="Times New Roman" w:hAnsi="Times New Roman" w:cs="Times New Roman"/>
                <w:color w:val="auto"/>
                <w:sz w:val="20"/>
                <w:szCs w:val="20"/>
              </w:rPr>
              <w:t>(10-12 years); N=16</w:t>
            </w:r>
          </w:p>
        </w:tc>
        <w:tc>
          <w:tcPr>
            <w:tcW w:w="1336" w:type="pct"/>
          </w:tcPr>
          <w:p w14:paraId="3F8550C2" w14:textId="77777777" w:rsidR="00101E45" w:rsidRPr="004716D9" w:rsidRDefault="00101E45" w:rsidP="00896D4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4716D9">
              <w:rPr>
                <w:rFonts w:ascii="Times New Roman" w:hAnsi="Times New Roman" w:cs="Times New Roman"/>
                <w:color w:val="auto"/>
                <w:sz w:val="20"/>
                <w:szCs w:val="20"/>
              </w:rPr>
              <w:t>Older adolescent</w:t>
            </w:r>
          </w:p>
          <w:p w14:paraId="7877E7EF" w14:textId="77777777" w:rsidR="00101E45" w:rsidRPr="004716D9" w:rsidRDefault="00101E45" w:rsidP="00896D4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4716D9">
              <w:rPr>
                <w:rFonts w:ascii="Times New Roman" w:hAnsi="Times New Roman" w:cs="Times New Roman"/>
                <w:color w:val="auto"/>
                <w:sz w:val="20"/>
                <w:szCs w:val="20"/>
              </w:rPr>
              <w:t>(15-17 years); N=25</w:t>
            </w:r>
          </w:p>
        </w:tc>
      </w:tr>
      <w:tr w:rsidR="004716D9" w:rsidRPr="004716D9" w14:paraId="2BBB91D9" w14:textId="77777777" w:rsidTr="00896D4B">
        <w:tc>
          <w:tcPr>
            <w:cnfStyle w:val="001000000000" w:firstRow="0" w:lastRow="0" w:firstColumn="1" w:lastColumn="0" w:oddVBand="0" w:evenVBand="0" w:oddHBand="0" w:evenHBand="0" w:firstRowFirstColumn="0" w:firstRowLastColumn="0" w:lastRowFirstColumn="0" w:lastRowLastColumn="0"/>
            <w:tcW w:w="2202" w:type="pct"/>
          </w:tcPr>
          <w:p w14:paraId="2BEFF35D" w14:textId="77777777" w:rsidR="00101E45" w:rsidRPr="004716D9" w:rsidRDefault="00101E45" w:rsidP="00896D4B">
            <w:pPr>
              <w:rPr>
                <w:rFonts w:ascii="Times New Roman" w:hAnsi="Times New Roman" w:cs="Times New Roman"/>
                <w:b w:val="0"/>
                <w:color w:val="auto"/>
                <w:sz w:val="20"/>
                <w:szCs w:val="20"/>
              </w:rPr>
            </w:pPr>
            <w:r w:rsidRPr="004716D9">
              <w:rPr>
                <w:rFonts w:ascii="Times New Roman" w:hAnsi="Times New Roman" w:cs="Times New Roman"/>
                <w:color w:val="auto"/>
                <w:sz w:val="20"/>
                <w:szCs w:val="20"/>
              </w:rPr>
              <w:t>Mother’s education</w:t>
            </w:r>
            <w:r w:rsidRPr="004716D9">
              <w:rPr>
                <w:rFonts w:ascii="Times New Roman" w:hAnsi="Times New Roman" w:cs="Times New Roman"/>
                <w:b w:val="0"/>
                <w:color w:val="auto"/>
                <w:sz w:val="20"/>
                <w:szCs w:val="20"/>
              </w:rPr>
              <w:t xml:space="preserve"> (years); Mean (±SD)</w:t>
            </w:r>
          </w:p>
        </w:tc>
        <w:tc>
          <w:tcPr>
            <w:tcW w:w="1462" w:type="pct"/>
          </w:tcPr>
          <w:p w14:paraId="2F57F9C6" w14:textId="77777777" w:rsidR="00101E45" w:rsidRPr="004716D9" w:rsidRDefault="00101E45" w:rsidP="00896D4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4716D9">
              <w:rPr>
                <w:rFonts w:ascii="Times New Roman" w:hAnsi="Times New Roman" w:cs="Times New Roman"/>
                <w:color w:val="auto"/>
                <w:sz w:val="20"/>
                <w:szCs w:val="20"/>
              </w:rPr>
              <w:t>8, (3.40)</w:t>
            </w:r>
          </w:p>
        </w:tc>
        <w:tc>
          <w:tcPr>
            <w:tcW w:w="1336" w:type="pct"/>
          </w:tcPr>
          <w:p w14:paraId="5D15E33D" w14:textId="77777777" w:rsidR="00101E45" w:rsidRPr="004716D9" w:rsidRDefault="00101E45" w:rsidP="00896D4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4716D9">
              <w:rPr>
                <w:rFonts w:ascii="Times New Roman" w:hAnsi="Times New Roman" w:cs="Times New Roman"/>
                <w:color w:val="auto"/>
                <w:sz w:val="20"/>
                <w:szCs w:val="20"/>
              </w:rPr>
              <w:t>9.2 (3.00)</w:t>
            </w:r>
          </w:p>
        </w:tc>
      </w:tr>
      <w:tr w:rsidR="004716D9" w:rsidRPr="004716D9" w14:paraId="5855B8C3" w14:textId="77777777" w:rsidTr="00896D4B">
        <w:tc>
          <w:tcPr>
            <w:cnfStyle w:val="001000000000" w:firstRow="0" w:lastRow="0" w:firstColumn="1" w:lastColumn="0" w:oddVBand="0" w:evenVBand="0" w:oddHBand="0" w:evenHBand="0" w:firstRowFirstColumn="0" w:firstRowLastColumn="0" w:lastRowFirstColumn="0" w:lastRowLastColumn="0"/>
            <w:tcW w:w="2202" w:type="pct"/>
          </w:tcPr>
          <w:p w14:paraId="55D700E1" w14:textId="77777777" w:rsidR="00101E45" w:rsidRPr="004716D9" w:rsidRDefault="00101E45" w:rsidP="00896D4B">
            <w:pPr>
              <w:rPr>
                <w:rFonts w:ascii="Times New Roman" w:hAnsi="Times New Roman" w:cs="Times New Roman"/>
                <w:b w:val="0"/>
                <w:color w:val="auto"/>
                <w:sz w:val="20"/>
                <w:szCs w:val="20"/>
              </w:rPr>
            </w:pPr>
            <w:r w:rsidRPr="004716D9">
              <w:rPr>
                <w:rFonts w:ascii="Times New Roman" w:hAnsi="Times New Roman" w:cs="Times New Roman"/>
                <w:color w:val="auto"/>
                <w:sz w:val="20"/>
                <w:szCs w:val="20"/>
              </w:rPr>
              <w:t>Head of household’s</w:t>
            </w:r>
            <w:r w:rsidRPr="004716D9">
              <w:rPr>
                <w:rFonts w:ascii="Times New Roman" w:hAnsi="Times New Roman" w:cs="Times New Roman"/>
                <w:b w:val="0"/>
                <w:color w:val="auto"/>
                <w:sz w:val="20"/>
                <w:szCs w:val="20"/>
              </w:rPr>
              <w:t xml:space="preserve"> occupation; n (%)</w:t>
            </w:r>
          </w:p>
        </w:tc>
        <w:tc>
          <w:tcPr>
            <w:tcW w:w="1462" w:type="pct"/>
          </w:tcPr>
          <w:p w14:paraId="3449A9C8" w14:textId="77777777" w:rsidR="00101E45" w:rsidRPr="004716D9" w:rsidRDefault="00101E45" w:rsidP="00896D4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p>
        </w:tc>
        <w:tc>
          <w:tcPr>
            <w:tcW w:w="1336" w:type="pct"/>
          </w:tcPr>
          <w:p w14:paraId="090322AB" w14:textId="77777777" w:rsidR="00101E45" w:rsidRPr="004716D9" w:rsidRDefault="00101E45" w:rsidP="00896D4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p>
        </w:tc>
      </w:tr>
      <w:tr w:rsidR="004716D9" w:rsidRPr="004716D9" w14:paraId="6A62B154" w14:textId="77777777" w:rsidTr="00896D4B">
        <w:trPr>
          <w:trHeight w:val="341"/>
        </w:trPr>
        <w:tc>
          <w:tcPr>
            <w:cnfStyle w:val="001000000000" w:firstRow="0" w:lastRow="0" w:firstColumn="1" w:lastColumn="0" w:oddVBand="0" w:evenVBand="0" w:oddHBand="0" w:evenHBand="0" w:firstRowFirstColumn="0" w:firstRowLastColumn="0" w:lastRowFirstColumn="0" w:lastRowLastColumn="0"/>
            <w:tcW w:w="2202" w:type="pct"/>
          </w:tcPr>
          <w:p w14:paraId="6B9DE4FB" w14:textId="77777777" w:rsidR="00101E45" w:rsidRPr="004716D9" w:rsidRDefault="00101E45" w:rsidP="00896D4B">
            <w:pPr>
              <w:rPr>
                <w:rFonts w:ascii="Times New Roman" w:hAnsi="Times New Roman" w:cs="Times New Roman"/>
                <w:b w:val="0"/>
                <w:color w:val="auto"/>
                <w:sz w:val="20"/>
                <w:szCs w:val="20"/>
              </w:rPr>
            </w:pPr>
            <w:r w:rsidRPr="004716D9">
              <w:rPr>
                <w:rFonts w:ascii="Times New Roman" w:hAnsi="Times New Roman" w:cs="Times New Roman"/>
                <w:b w:val="0"/>
                <w:color w:val="auto"/>
                <w:sz w:val="20"/>
                <w:szCs w:val="20"/>
              </w:rPr>
              <w:t xml:space="preserve">Paid employment </w:t>
            </w:r>
          </w:p>
        </w:tc>
        <w:tc>
          <w:tcPr>
            <w:tcW w:w="1462" w:type="pct"/>
          </w:tcPr>
          <w:p w14:paraId="236670B7" w14:textId="77777777" w:rsidR="00101E45" w:rsidRPr="004716D9" w:rsidRDefault="00101E45" w:rsidP="00896D4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4716D9">
              <w:rPr>
                <w:rFonts w:ascii="Times New Roman" w:hAnsi="Times New Roman" w:cs="Times New Roman"/>
                <w:color w:val="auto"/>
                <w:sz w:val="20"/>
                <w:szCs w:val="20"/>
              </w:rPr>
              <w:t>1(6.25)</w:t>
            </w:r>
          </w:p>
        </w:tc>
        <w:tc>
          <w:tcPr>
            <w:tcW w:w="1336" w:type="pct"/>
          </w:tcPr>
          <w:p w14:paraId="2BFED5F4" w14:textId="77777777" w:rsidR="00101E45" w:rsidRPr="004716D9" w:rsidRDefault="00101E45" w:rsidP="00896D4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4716D9">
              <w:rPr>
                <w:rFonts w:ascii="Times New Roman" w:hAnsi="Times New Roman" w:cs="Times New Roman"/>
                <w:color w:val="auto"/>
                <w:sz w:val="20"/>
                <w:szCs w:val="20"/>
              </w:rPr>
              <w:t>8 (32.00)</w:t>
            </w:r>
          </w:p>
        </w:tc>
      </w:tr>
      <w:tr w:rsidR="004716D9" w:rsidRPr="004716D9" w14:paraId="66754F56" w14:textId="77777777" w:rsidTr="00896D4B">
        <w:tc>
          <w:tcPr>
            <w:cnfStyle w:val="001000000000" w:firstRow="0" w:lastRow="0" w:firstColumn="1" w:lastColumn="0" w:oddVBand="0" w:evenVBand="0" w:oddHBand="0" w:evenHBand="0" w:firstRowFirstColumn="0" w:firstRowLastColumn="0" w:lastRowFirstColumn="0" w:lastRowLastColumn="0"/>
            <w:tcW w:w="2202" w:type="pct"/>
          </w:tcPr>
          <w:p w14:paraId="6739CC7D" w14:textId="77777777" w:rsidR="00101E45" w:rsidRPr="004716D9" w:rsidRDefault="00101E45" w:rsidP="00896D4B">
            <w:pPr>
              <w:rPr>
                <w:rFonts w:ascii="Times New Roman" w:hAnsi="Times New Roman" w:cs="Times New Roman"/>
                <w:b w:val="0"/>
                <w:color w:val="auto"/>
                <w:sz w:val="20"/>
                <w:szCs w:val="20"/>
              </w:rPr>
            </w:pPr>
            <w:r w:rsidRPr="004716D9">
              <w:rPr>
                <w:rFonts w:ascii="Times New Roman" w:hAnsi="Times New Roman" w:cs="Times New Roman"/>
                <w:b w:val="0"/>
                <w:color w:val="auto"/>
                <w:sz w:val="20"/>
                <w:szCs w:val="20"/>
              </w:rPr>
              <w:t>Self-employed</w:t>
            </w:r>
          </w:p>
        </w:tc>
        <w:tc>
          <w:tcPr>
            <w:tcW w:w="1462" w:type="pct"/>
          </w:tcPr>
          <w:p w14:paraId="2F66C39C" w14:textId="77777777" w:rsidR="00101E45" w:rsidRPr="004716D9" w:rsidRDefault="00101E45" w:rsidP="00896D4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4716D9">
              <w:rPr>
                <w:rFonts w:ascii="Times New Roman" w:hAnsi="Times New Roman" w:cs="Times New Roman"/>
                <w:color w:val="auto"/>
                <w:sz w:val="20"/>
                <w:szCs w:val="20"/>
              </w:rPr>
              <w:t>9 (56.25)</w:t>
            </w:r>
          </w:p>
        </w:tc>
        <w:tc>
          <w:tcPr>
            <w:tcW w:w="1336" w:type="pct"/>
          </w:tcPr>
          <w:p w14:paraId="146AF63D" w14:textId="77777777" w:rsidR="00101E45" w:rsidRPr="004716D9" w:rsidRDefault="00101E45" w:rsidP="00896D4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4716D9">
              <w:rPr>
                <w:rFonts w:ascii="Times New Roman" w:hAnsi="Times New Roman" w:cs="Times New Roman"/>
                <w:color w:val="auto"/>
                <w:sz w:val="20"/>
                <w:szCs w:val="20"/>
              </w:rPr>
              <w:t>12 (48.00)</w:t>
            </w:r>
          </w:p>
        </w:tc>
      </w:tr>
      <w:tr w:rsidR="004716D9" w:rsidRPr="004716D9" w14:paraId="1DFA3D57" w14:textId="77777777" w:rsidTr="00896D4B">
        <w:trPr>
          <w:trHeight w:val="296"/>
        </w:trPr>
        <w:tc>
          <w:tcPr>
            <w:cnfStyle w:val="001000000000" w:firstRow="0" w:lastRow="0" w:firstColumn="1" w:lastColumn="0" w:oddVBand="0" w:evenVBand="0" w:oddHBand="0" w:evenHBand="0" w:firstRowFirstColumn="0" w:firstRowLastColumn="0" w:lastRowFirstColumn="0" w:lastRowLastColumn="0"/>
            <w:tcW w:w="2202" w:type="pct"/>
          </w:tcPr>
          <w:p w14:paraId="3D717387" w14:textId="77777777" w:rsidR="00101E45" w:rsidRPr="004716D9" w:rsidRDefault="00101E45" w:rsidP="00896D4B">
            <w:pPr>
              <w:rPr>
                <w:rFonts w:ascii="Times New Roman" w:hAnsi="Times New Roman" w:cs="Times New Roman"/>
                <w:b w:val="0"/>
                <w:color w:val="auto"/>
                <w:sz w:val="20"/>
                <w:szCs w:val="20"/>
              </w:rPr>
            </w:pPr>
            <w:r w:rsidRPr="004716D9">
              <w:rPr>
                <w:rFonts w:ascii="Times New Roman" w:hAnsi="Times New Roman" w:cs="Times New Roman"/>
                <w:b w:val="0"/>
                <w:color w:val="auto"/>
                <w:sz w:val="20"/>
                <w:szCs w:val="20"/>
              </w:rPr>
              <w:t>Not employed</w:t>
            </w:r>
          </w:p>
        </w:tc>
        <w:tc>
          <w:tcPr>
            <w:tcW w:w="1462" w:type="pct"/>
          </w:tcPr>
          <w:p w14:paraId="4469E15A" w14:textId="77777777" w:rsidR="00101E45" w:rsidRPr="004716D9" w:rsidRDefault="00101E45" w:rsidP="00896D4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4716D9">
              <w:rPr>
                <w:rFonts w:ascii="Times New Roman" w:hAnsi="Times New Roman" w:cs="Times New Roman"/>
                <w:color w:val="auto"/>
                <w:sz w:val="20"/>
                <w:szCs w:val="20"/>
              </w:rPr>
              <w:t>6 (37.5)</w:t>
            </w:r>
          </w:p>
        </w:tc>
        <w:tc>
          <w:tcPr>
            <w:tcW w:w="1336" w:type="pct"/>
          </w:tcPr>
          <w:p w14:paraId="2CF71556" w14:textId="77777777" w:rsidR="00101E45" w:rsidRPr="004716D9" w:rsidRDefault="00101E45" w:rsidP="00896D4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4716D9">
              <w:rPr>
                <w:rFonts w:ascii="Times New Roman" w:hAnsi="Times New Roman" w:cs="Times New Roman"/>
                <w:color w:val="auto"/>
                <w:sz w:val="20"/>
                <w:szCs w:val="20"/>
              </w:rPr>
              <w:t>5 (20.00)</w:t>
            </w:r>
          </w:p>
        </w:tc>
      </w:tr>
      <w:tr w:rsidR="004716D9" w:rsidRPr="004716D9" w14:paraId="4A25EC97" w14:textId="77777777" w:rsidTr="00896D4B">
        <w:tc>
          <w:tcPr>
            <w:cnfStyle w:val="001000000000" w:firstRow="0" w:lastRow="0" w:firstColumn="1" w:lastColumn="0" w:oddVBand="0" w:evenVBand="0" w:oddHBand="0" w:evenHBand="0" w:firstRowFirstColumn="0" w:firstRowLastColumn="0" w:lastRowFirstColumn="0" w:lastRowLastColumn="0"/>
            <w:tcW w:w="2202" w:type="pct"/>
          </w:tcPr>
          <w:p w14:paraId="240FF5D1" w14:textId="77777777" w:rsidR="00101E45" w:rsidRPr="004716D9" w:rsidRDefault="00101E45" w:rsidP="00896D4B">
            <w:pPr>
              <w:rPr>
                <w:rFonts w:ascii="Times New Roman" w:hAnsi="Times New Roman" w:cs="Times New Roman"/>
                <w:b w:val="0"/>
                <w:color w:val="auto"/>
                <w:sz w:val="20"/>
                <w:szCs w:val="20"/>
              </w:rPr>
            </w:pPr>
            <w:r w:rsidRPr="004716D9">
              <w:rPr>
                <w:rFonts w:ascii="Times New Roman" w:hAnsi="Times New Roman" w:cs="Times New Roman"/>
                <w:color w:val="auto"/>
                <w:sz w:val="20"/>
                <w:szCs w:val="20"/>
              </w:rPr>
              <w:t>Main source of drinking water</w:t>
            </w:r>
            <w:r w:rsidRPr="004716D9">
              <w:rPr>
                <w:rFonts w:ascii="Times New Roman" w:hAnsi="Times New Roman" w:cs="Times New Roman"/>
                <w:b w:val="0"/>
                <w:color w:val="auto"/>
                <w:sz w:val="20"/>
                <w:szCs w:val="20"/>
              </w:rPr>
              <w:t>; n (%)</w:t>
            </w:r>
          </w:p>
        </w:tc>
        <w:tc>
          <w:tcPr>
            <w:tcW w:w="1462" w:type="pct"/>
          </w:tcPr>
          <w:p w14:paraId="13562A25" w14:textId="77777777" w:rsidR="00101E45" w:rsidRPr="004716D9" w:rsidRDefault="00101E45" w:rsidP="00896D4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auto"/>
                <w:sz w:val="20"/>
                <w:szCs w:val="20"/>
              </w:rPr>
            </w:pPr>
          </w:p>
        </w:tc>
        <w:tc>
          <w:tcPr>
            <w:tcW w:w="1336" w:type="pct"/>
          </w:tcPr>
          <w:p w14:paraId="6B9B9166" w14:textId="77777777" w:rsidR="00101E45" w:rsidRPr="004716D9" w:rsidRDefault="00101E45" w:rsidP="00896D4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auto"/>
                <w:sz w:val="20"/>
                <w:szCs w:val="20"/>
              </w:rPr>
            </w:pPr>
          </w:p>
        </w:tc>
      </w:tr>
      <w:tr w:rsidR="004716D9" w:rsidRPr="004716D9" w14:paraId="38330263" w14:textId="77777777" w:rsidTr="00896D4B">
        <w:tc>
          <w:tcPr>
            <w:cnfStyle w:val="001000000000" w:firstRow="0" w:lastRow="0" w:firstColumn="1" w:lastColumn="0" w:oddVBand="0" w:evenVBand="0" w:oddHBand="0" w:evenHBand="0" w:firstRowFirstColumn="0" w:firstRowLastColumn="0" w:lastRowFirstColumn="0" w:lastRowLastColumn="0"/>
            <w:tcW w:w="2202" w:type="pct"/>
          </w:tcPr>
          <w:p w14:paraId="2BF2447C" w14:textId="77777777" w:rsidR="00101E45" w:rsidRPr="004716D9" w:rsidRDefault="00101E45" w:rsidP="00896D4B">
            <w:pPr>
              <w:rPr>
                <w:rFonts w:ascii="Times New Roman" w:hAnsi="Times New Roman" w:cs="Times New Roman"/>
                <w:b w:val="0"/>
                <w:color w:val="auto"/>
                <w:sz w:val="20"/>
                <w:szCs w:val="20"/>
              </w:rPr>
            </w:pPr>
            <w:r w:rsidRPr="004716D9">
              <w:rPr>
                <w:rFonts w:ascii="Times New Roman" w:hAnsi="Times New Roman" w:cs="Times New Roman"/>
                <w:b w:val="0"/>
                <w:color w:val="auto"/>
                <w:sz w:val="20"/>
                <w:szCs w:val="20"/>
              </w:rPr>
              <w:t>Piped to the house</w:t>
            </w:r>
          </w:p>
        </w:tc>
        <w:tc>
          <w:tcPr>
            <w:tcW w:w="1462" w:type="pct"/>
          </w:tcPr>
          <w:p w14:paraId="083A048B" w14:textId="77777777" w:rsidR="00101E45" w:rsidRPr="004716D9" w:rsidRDefault="00101E45" w:rsidP="00896D4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4716D9">
              <w:rPr>
                <w:rFonts w:ascii="Times New Roman" w:hAnsi="Times New Roman" w:cs="Times New Roman"/>
                <w:color w:val="auto"/>
                <w:sz w:val="20"/>
                <w:szCs w:val="20"/>
              </w:rPr>
              <w:t>14 (87.50)</w:t>
            </w:r>
          </w:p>
        </w:tc>
        <w:tc>
          <w:tcPr>
            <w:tcW w:w="1336" w:type="pct"/>
          </w:tcPr>
          <w:p w14:paraId="34CD0484" w14:textId="77777777" w:rsidR="00101E45" w:rsidRPr="004716D9" w:rsidRDefault="00101E45" w:rsidP="00896D4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4716D9">
              <w:rPr>
                <w:rFonts w:ascii="Times New Roman" w:hAnsi="Times New Roman" w:cs="Times New Roman"/>
                <w:color w:val="auto"/>
                <w:sz w:val="20"/>
                <w:szCs w:val="20"/>
              </w:rPr>
              <w:t>25 (100.00)</w:t>
            </w:r>
          </w:p>
        </w:tc>
      </w:tr>
      <w:tr w:rsidR="004716D9" w:rsidRPr="004716D9" w14:paraId="01F3E1DD" w14:textId="77777777" w:rsidTr="00896D4B">
        <w:tc>
          <w:tcPr>
            <w:cnfStyle w:val="001000000000" w:firstRow="0" w:lastRow="0" w:firstColumn="1" w:lastColumn="0" w:oddVBand="0" w:evenVBand="0" w:oddHBand="0" w:evenHBand="0" w:firstRowFirstColumn="0" w:firstRowLastColumn="0" w:lastRowFirstColumn="0" w:lastRowLastColumn="0"/>
            <w:tcW w:w="2202" w:type="pct"/>
          </w:tcPr>
          <w:p w14:paraId="17EF5FEB" w14:textId="77777777" w:rsidR="00101E45" w:rsidRPr="004716D9" w:rsidRDefault="00101E45" w:rsidP="00896D4B">
            <w:pPr>
              <w:rPr>
                <w:rFonts w:ascii="Times New Roman" w:hAnsi="Times New Roman" w:cs="Times New Roman"/>
                <w:b w:val="0"/>
                <w:color w:val="auto"/>
                <w:sz w:val="20"/>
                <w:szCs w:val="20"/>
              </w:rPr>
            </w:pPr>
            <w:r w:rsidRPr="004716D9">
              <w:rPr>
                <w:rFonts w:ascii="Times New Roman" w:hAnsi="Times New Roman" w:cs="Times New Roman"/>
                <w:b w:val="0"/>
                <w:color w:val="auto"/>
                <w:sz w:val="20"/>
                <w:szCs w:val="20"/>
              </w:rPr>
              <w:t>Hand pump</w:t>
            </w:r>
          </w:p>
        </w:tc>
        <w:tc>
          <w:tcPr>
            <w:tcW w:w="1462" w:type="pct"/>
          </w:tcPr>
          <w:p w14:paraId="553F6694" w14:textId="77777777" w:rsidR="00101E45" w:rsidRPr="004716D9" w:rsidRDefault="00101E45" w:rsidP="00896D4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4716D9">
              <w:rPr>
                <w:rFonts w:ascii="Times New Roman" w:hAnsi="Times New Roman" w:cs="Times New Roman"/>
                <w:color w:val="auto"/>
                <w:sz w:val="20"/>
                <w:szCs w:val="20"/>
              </w:rPr>
              <w:t>1 (6.25)</w:t>
            </w:r>
          </w:p>
        </w:tc>
        <w:tc>
          <w:tcPr>
            <w:tcW w:w="1336" w:type="pct"/>
          </w:tcPr>
          <w:p w14:paraId="7C4F1C0C" w14:textId="77777777" w:rsidR="00101E45" w:rsidRPr="004716D9" w:rsidRDefault="00101E45" w:rsidP="00896D4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4716D9">
              <w:rPr>
                <w:rFonts w:ascii="Times New Roman" w:hAnsi="Times New Roman" w:cs="Times New Roman"/>
                <w:color w:val="auto"/>
                <w:sz w:val="20"/>
                <w:szCs w:val="20"/>
              </w:rPr>
              <w:t>0</w:t>
            </w:r>
          </w:p>
        </w:tc>
      </w:tr>
      <w:tr w:rsidR="004716D9" w:rsidRPr="004716D9" w14:paraId="66975FBD" w14:textId="77777777" w:rsidTr="00896D4B">
        <w:tc>
          <w:tcPr>
            <w:cnfStyle w:val="001000000000" w:firstRow="0" w:lastRow="0" w:firstColumn="1" w:lastColumn="0" w:oddVBand="0" w:evenVBand="0" w:oddHBand="0" w:evenHBand="0" w:firstRowFirstColumn="0" w:firstRowLastColumn="0" w:lastRowFirstColumn="0" w:lastRowLastColumn="0"/>
            <w:tcW w:w="2202" w:type="pct"/>
          </w:tcPr>
          <w:p w14:paraId="042C852D" w14:textId="77777777" w:rsidR="00101E45" w:rsidRPr="004716D9" w:rsidRDefault="00101E45" w:rsidP="00896D4B">
            <w:pPr>
              <w:rPr>
                <w:rFonts w:ascii="Times New Roman" w:hAnsi="Times New Roman" w:cs="Times New Roman"/>
                <w:b w:val="0"/>
                <w:color w:val="auto"/>
                <w:sz w:val="20"/>
                <w:szCs w:val="20"/>
              </w:rPr>
            </w:pPr>
            <w:r w:rsidRPr="004716D9">
              <w:rPr>
                <w:rFonts w:ascii="Times New Roman" w:hAnsi="Times New Roman" w:cs="Times New Roman"/>
                <w:b w:val="0"/>
                <w:color w:val="auto"/>
                <w:sz w:val="20"/>
                <w:szCs w:val="20"/>
              </w:rPr>
              <w:t>Public tap</w:t>
            </w:r>
          </w:p>
        </w:tc>
        <w:tc>
          <w:tcPr>
            <w:tcW w:w="1462" w:type="pct"/>
          </w:tcPr>
          <w:p w14:paraId="3AFDB112" w14:textId="77777777" w:rsidR="00101E45" w:rsidRPr="004716D9" w:rsidRDefault="00101E45" w:rsidP="00896D4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4716D9">
              <w:rPr>
                <w:rFonts w:ascii="Times New Roman" w:hAnsi="Times New Roman" w:cs="Times New Roman"/>
                <w:color w:val="auto"/>
                <w:sz w:val="20"/>
                <w:szCs w:val="20"/>
              </w:rPr>
              <w:t>1 (6.25)</w:t>
            </w:r>
          </w:p>
        </w:tc>
        <w:tc>
          <w:tcPr>
            <w:tcW w:w="1336" w:type="pct"/>
          </w:tcPr>
          <w:p w14:paraId="317EBFF8" w14:textId="77777777" w:rsidR="00101E45" w:rsidRPr="004716D9" w:rsidRDefault="00101E45" w:rsidP="00896D4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4716D9">
              <w:rPr>
                <w:rFonts w:ascii="Times New Roman" w:hAnsi="Times New Roman" w:cs="Times New Roman"/>
                <w:color w:val="auto"/>
                <w:sz w:val="20"/>
                <w:szCs w:val="20"/>
              </w:rPr>
              <w:t>0</w:t>
            </w:r>
          </w:p>
        </w:tc>
      </w:tr>
      <w:tr w:rsidR="004716D9" w:rsidRPr="004716D9" w14:paraId="0D68BD66" w14:textId="77777777" w:rsidTr="00896D4B">
        <w:tc>
          <w:tcPr>
            <w:cnfStyle w:val="001000000000" w:firstRow="0" w:lastRow="0" w:firstColumn="1" w:lastColumn="0" w:oddVBand="0" w:evenVBand="0" w:oddHBand="0" w:evenHBand="0" w:firstRowFirstColumn="0" w:firstRowLastColumn="0" w:lastRowFirstColumn="0" w:lastRowLastColumn="0"/>
            <w:tcW w:w="2202" w:type="pct"/>
          </w:tcPr>
          <w:p w14:paraId="5840BCE9" w14:textId="77777777" w:rsidR="00101E45" w:rsidRPr="004716D9" w:rsidRDefault="00101E45" w:rsidP="00896D4B">
            <w:pPr>
              <w:rPr>
                <w:rFonts w:ascii="Times New Roman" w:hAnsi="Times New Roman" w:cs="Times New Roman"/>
                <w:color w:val="auto"/>
                <w:sz w:val="20"/>
                <w:szCs w:val="20"/>
              </w:rPr>
            </w:pPr>
            <w:r w:rsidRPr="004716D9">
              <w:rPr>
                <w:rFonts w:ascii="Times New Roman" w:hAnsi="Times New Roman" w:cs="Times New Roman"/>
                <w:color w:val="auto"/>
                <w:sz w:val="20"/>
                <w:szCs w:val="20"/>
              </w:rPr>
              <w:t xml:space="preserve">Type of household toilet facility; </w:t>
            </w:r>
            <w:r w:rsidRPr="004716D9">
              <w:rPr>
                <w:rFonts w:ascii="Times New Roman" w:hAnsi="Times New Roman" w:cs="Times New Roman"/>
                <w:b w:val="0"/>
                <w:color w:val="auto"/>
                <w:sz w:val="20"/>
                <w:szCs w:val="20"/>
              </w:rPr>
              <w:t>n (%)</w:t>
            </w:r>
          </w:p>
        </w:tc>
        <w:tc>
          <w:tcPr>
            <w:tcW w:w="1462" w:type="pct"/>
          </w:tcPr>
          <w:p w14:paraId="469C1C06" w14:textId="77777777" w:rsidR="00101E45" w:rsidRPr="004716D9" w:rsidRDefault="00101E45" w:rsidP="00896D4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auto"/>
                <w:sz w:val="20"/>
                <w:szCs w:val="20"/>
              </w:rPr>
            </w:pPr>
          </w:p>
        </w:tc>
        <w:tc>
          <w:tcPr>
            <w:tcW w:w="1336" w:type="pct"/>
          </w:tcPr>
          <w:p w14:paraId="6DEBE2CD" w14:textId="77777777" w:rsidR="00101E45" w:rsidRPr="004716D9" w:rsidRDefault="00101E45" w:rsidP="00896D4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auto"/>
                <w:sz w:val="20"/>
                <w:szCs w:val="20"/>
              </w:rPr>
            </w:pPr>
          </w:p>
        </w:tc>
      </w:tr>
      <w:tr w:rsidR="004716D9" w:rsidRPr="004716D9" w14:paraId="4CA94C6B" w14:textId="77777777" w:rsidTr="00896D4B">
        <w:tc>
          <w:tcPr>
            <w:cnfStyle w:val="001000000000" w:firstRow="0" w:lastRow="0" w:firstColumn="1" w:lastColumn="0" w:oddVBand="0" w:evenVBand="0" w:oddHBand="0" w:evenHBand="0" w:firstRowFirstColumn="0" w:firstRowLastColumn="0" w:lastRowFirstColumn="0" w:lastRowLastColumn="0"/>
            <w:tcW w:w="2202" w:type="pct"/>
          </w:tcPr>
          <w:p w14:paraId="0636AD54" w14:textId="77777777" w:rsidR="00101E45" w:rsidRPr="004716D9" w:rsidRDefault="00101E45" w:rsidP="00896D4B">
            <w:pPr>
              <w:rPr>
                <w:rFonts w:ascii="Times New Roman" w:hAnsi="Times New Roman" w:cs="Times New Roman"/>
                <w:b w:val="0"/>
                <w:color w:val="auto"/>
                <w:sz w:val="20"/>
                <w:szCs w:val="20"/>
              </w:rPr>
            </w:pPr>
            <w:r w:rsidRPr="004716D9">
              <w:rPr>
                <w:rFonts w:ascii="Times New Roman" w:hAnsi="Times New Roman" w:cs="Times New Roman"/>
                <w:b w:val="0"/>
                <w:color w:val="auto"/>
                <w:sz w:val="20"/>
                <w:szCs w:val="20"/>
              </w:rPr>
              <w:t>Own flush toilet</w:t>
            </w:r>
          </w:p>
        </w:tc>
        <w:tc>
          <w:tcPr>
            <w:tcW w:w="1462" w:type="pct"/>
          </w:tcPr>
          <w:p w14:paraId="7AA416A0" w14:textId="77777777" w:rsidR="00101E45" w:rsidRPr="004716D9" w:rsidRDefault="00101E45" w:rsidP="00896D4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4716D9">
              <w:rPr>
                <w:rFonts w:ascii="Times New Roman" w:hAnsi="Times New Roman" w:cs="Times New Roman"/>
                <w:color w:val="auto"/>
                <w:sz w:val="20"/>
                <w:szCs w:val="20"/>
              </w:rPr>
              <w:t>0</w:t>
            </w:r>
          </w:p>
        </w:tc>
        <w:tc>
          <w:tcPr>
            <w:tcW w:w="1336" w:type="pct"/>
          </w:tcPr>
          <w:p w14:paraId="0404F14A" w14:textId="77777777" w:rsidR="00101E45" w:rsidRPr="004716D9" w:rsidRDefault="00101E45" w:rsidP="00896D4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4716D9">
              <w:rPr>
                <w:rFonts w:ascii="Times New Roman" w:hAnsi="Times New Roman" w:cs="Times New Roman"/>
                <w:color w:val="auto"/>
                <w:sz w:val="20"/>
                <w:szCs w:val="20"/>
              </w:rPr>
              <w:t>3 (12.00)</w:t>
            </w:r>
          </w:p>
        </w:tc>
      </w:tr>
      <w:tr w:rsidR="004716D9" w:rsidRPr="004716D9" w14:paraId="4A7FD0EF" w14:textId="77777777" w:rsidTr="00896D4B">
        <w:tc>
          <w:tcPr>
            <w:cnfStyle w:val="001000000000" w:firstRow="0" w:lastRow="0" w:firstColumn="1" w:lastColumn="0" w:oddVBand="0" w:evenVBand="0" w:oddHBand="0" w:evenHBand="0" w:firstRowFirstColumn="0" w:firstRowLastColumn="0" w:lastRowFirstColumn="0" w:lastRowLastColumn="0"/>
            <w:tcW w:w="2202" w:type="pct"/>
          </w:tcPr>
          <w:p w14:paraId="15E588FA" w14:textId="77777777" w:rsidR="00101E45" w:rsidRPr="004716D9" w:rsidRDefault="00101E45" w:rsidP="00896D4B">
            <w:pPr>
              <w:rPr>
                <w:rFonts w:ascii="Times New Roman" w:hAnsi="Times New Roman" w:cs="Times New Roman"/>
                <w:b w:val="0"/>
                <w:color w:val="auto"/>
                <w:sz w:val="20"/>
                <w:szCs w:val="20"/>
              </w:rPr>
            </w:pPr>
            <w:r w:rsidRPr="004716D9">
              <w:rPr>
                <w:rFonts w:ascii="Times New Roman" w:hAnsi="Times New Roman" w:cs="Times New Roman"/>
                <w:b w:val="0"/>
                <w:color w:val="auto"/>
                <w:sz w:val="20"/>
                <w:szCs w:val="20"/>
              </w:rPr>
              <w:t>Shared flush toilet</w:t>
            </w:r>
          </w:p>
        </w:tc>
        <w:tc>
          <w:tcPr>
            <w:tcW w:w="1462" w:type="pct"/>
          </w:tcPr>
          <w:p w14:paraId="21C4AC13" w14:textId="77777777" w:rsidR="00101E45" w:rsidRPr="004716D9" w:rsidRDefault="00101E45" w:rsidP="00896D4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4716D9">
              <w:rPr>
                <w:rFonts w:ascii="Times New Roman" w:hAnsi="Times New Roman" w:cs="Times New Roman"/>
                <w:color w:val="auto"/>
                <w:sz w:val="20"/>
                <w:szCs w:val="20"/>
              </w:rPr>
              <w:t>0</w:t>
            </w:r>
          </w:p>
        </w:tc>
        <w:tc>
          <w:tcPr>
            <w:tcW w:w="1336" w:type="pct"/>
          </w:tcPr>
          <w:p w14:paraId="110A12CC" w14:textId="77777777" w:rsidR="00101E45" w:rsidRPr="004716D9" w:rsidRDefault="00101E45" w:rsidP="00896D4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4716D9">
              <w:rPr>
                <w:rFonts w:ascii="Times New Roman" w:hAnsi="Times New Roman" w:cs="Times New Roman"/>
                <w:color w:val="auto"/>
                <w:sz w:val="20"/>
                <w:szCs w:val="20"/>
              </w:rPr>
              <w:t>1 (4.00)</w:t>
            </w:r>
          </w:p>
        </w:tc>
      </w:tr>
      <w:tr w:rsidR="004716D9" w:rsidRPr="004716D9" w14:paraId="244146CD" w14:textId="77777777" w:rsidTr="00896D4B">
        <w:tc>
          <w:tcPr>
            <w:cnfStyle w:val="001000000000" w:firstRow="0" w:lastRow="0" w:firstColumn="1" w:lastColumn="0" w:oddVBand="0" w:evenVBand="0" w:oddHBand="0" w:evenHBand="0" w:firstRowFirstColumn="0" w:firstRowLastColumn="0" w:lastRowFirstColumn="0" w:lastRowLastColumn="0"/>
            <w:tcW w:w="2202" w:type="pct"/>
          </w:tcPr>
          <w:p w14:paraId="247F3CD7" w14:textId="77777777" w:rsidR="00101E45" w:rsidRPr="004716D9" w:rsidRDefault="00101E45" w:rsidP="00896D4B">
            <w:pPr>
              <w:rPr>
                <w:rFonts w:ascii="Times New Roman" w:hAnsi="Times New Roman" w:cs="Times New Roman"/>
                <w:b w:val="0"/>
                <w:color w:val="auto"/>
                <w:sz w:val="20"/>
                <w:szCs w:val="20"/>
              </w:rPr>
            </w:pPr>
            <w:r w:rsidRPr="004716D9">
              <w:rPr>
                <w:rFonts w:ascii="Times New Roman" w:hAnsi="Times New Roman" w:cs="Times New Roman"/>
                <w:b w:val="0"/>
                <w:color w:val="auto"/>
                <w:sz w:val="20"/>
                <w:szCs w:val="20"/>
              </w:rPr>
              <w:t xml:space="preserve">Own pit toilet </w:t>
            </w:r>
          </w:p>
        </w:tc>
        <w:tc>
          <w:tcPr>
            <w:tcW w:w="1462" w:type="pct"/>
          </w:tcPr>
          <w:p w14:paraId="404DB9AE" w14:textId="77777777" w:rsidR="00101E45" w:rsidRPr="004716D9" w:rsidRDefault="00101E45" w:rsidP="00896D4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4716D9">
              <w:rPr>
                <w:rFonts w:ascii="Times New Roman" w:hAnsi="Times New Roman" w:cs="Times New Roman"/>
                <w:color w:val="auto"/>
                <w:sz w:val="20"/>
                <w:szCs w:val="20"/>
              </w:rPr>
              <w:t>13 (81.25)</w:t>
            </w:r>
          </w:p>
        </w:tc>
        <w:tc>
          <w:tcPr>
            <w:tcW w:w="1336" w:type="pct"/>
          </w:tcPr>
          <w:p w14:paraId="00D91D2F" w14:textId="77777777" w:rsidR="00101E45" w:rsidRPr="004716D9" w:rsidRDefault="00101E45" w:rsidP="00896D4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4716D9">
              <w:rPr>
                <w:rFonts w:ascii="Times New Roman" w:hAnsi="Times New Roman" w:cs="Times New Roman"/>
                <w:color w:val="auto"/>
                <w:sz w:val="20"/>
                <w:szCs w:val="20"/>
              </w:rPr>
              <w:t>12 (48.00)</w:t>
            </w:r>
          </w:p>
        </w:tc>
      </w:tr>
      <w:tr w:rsidR="004716D9" w:rsidRPr="004716D9" w14:paraId="4A7DD825" w14:textId="77777777" w:rsidTr="00896D4B">
        <w:tc>
          <w:tcPr>
            <w:cnfStyle w:val="001000000000" w:firstRow="0" w:lastRow="0" w:firstColumn="1" w:lastColumn="0" w:oddVBand="0" w:evenVBand="0" w:oddHBand="0" w:evenHBand="0" w:firstRowFirstColumn="0" w:firstRowLastColumn="0" w:lastRowFirstColumn="0" w:lastRowLastColumn="0"/>
            <w:tcW w:w="2202" w:type="pct"/>
          </w:tcPr>
          <w:p w14:paraId="7745FF30" w14:textId="77777777" w:rsidR="00101E45" w:rsidRPr="004716D9" w:rsidRDefault="00101E45" w:rsidP="00896D4B">
            <w:pPr>
              <w:rPr>
                <w:rFonts w:ascii="Times New Roman" w:hAnsi="Times New Roman" w:cs="Times New Roman"/>
                <w:b w:val="0"/>
                <w:color w:val="auto"/>
                <w:sz w:val="20"/>
                <w:szCs w:val="20"/>
              </w:rPr>
            </w:pPr>
            <w:r w:rsidRPr="004716D9">
              <w:rPr>
                <w:rFonts w:ascii="Times New Roman" w:hAnsi="Times New Roman" w:cs="Times New Roman"/>
                <w:b w:val="0"/>
                <w:color w:val="auto"/>
                <w:sz w:val="20"/>
                <w:szCs w:val="20"/>
              </w:rPr>
              <w:t>Shared pit toilet</w:t>
            </w:r>
          </w:p>
        </w:tc>
        <w:tc>
          <w:tcPr>
            <w:tcW w:w="1462" w:type="pct"/>
          </w:tcPr>
          <w:p w14:paraId="535BBC2D" w14:textId="77777777" w:rsidR="00101E45" w:rsidRPr="004716D9" w:rsidRDefault="00101E45" w:rsidP="00896D4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4716D9">
              <w:rPr>
                <w:rFonts w:ascii="Times New Roman" w:hAnsi="Times New Roman" w:cs="Times New Roman"/>
                <w:color w:val="auto"/>
                <w:sz w:val="20"/>
                <w:szCs w:val="20"/>
              </w:rPr>
              <w:t>3 (18.75)</w:t>
            </w:r>
          </w:p>
        </w:tc>
        <w:tc>
          <w:tcPr>
            <w:tcW w:w="1336" w:type="pct"/>
          </w:tcPr>
          <w:p w14:paraId="014EE397" w14:textId="77777777" w:rsidR="00101E45" w:rsidRPr="004716D9" w:rsidRDefault="00101E45" w:rsidP="00896D4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4716D9">
              <w:rPr>
                <w:rFonts w:ascii="Times New Roman" w:hAnsi="Times New Roman" w:cs="Times New Roman"/>
                <w:color w:val="auto"/>
                <w:sz w:val="20"/>
                <w:szCs w:val="20"/>
              </w:rPr>
              <w:t>8 (32.00)</w:t>
            </w:r>
          </w:p>
        </w:tc>
      </w:tr>
      <w:tr w:rsidR="004716D9" w:rsidRPr="004716D9" w14:paraId="707BA776" w14:textId="77777777" w:rsidTr="00896D4B">
        <w:tc>
          <w:tcPr>
            <w:cnfStyle w:val="001000000000" w:firstRow="0" w:lastRow="0" w:firstColumn="1" w:lastColumn="0" w:oddVBand="0" w:evenVBand="0" w:oddHBand="0" w:evenHBand="0" w:firstRowFirstColumn="0" w:firstRowLastColumn="0" w:lastRowFirstColumn="0" w:lastRowLastColumn="0"/>
            <w:tcW w:w="2202" w:type="pct"/>
          </w:tcPr>
          <w:p w14:paraId="58D9D770" w14:textId="77777777" w:rsidR="00101E45" w:rsidRPr="004716D9" w:rsidRDefault="00101E45" w:rsidP="00896D4B">
            <w:pPr>
              <w:rPr>
                <w:rFonts w:ascii="Times New Roman" w:hAnsi="Times New Roman" w:cs="Times New Roman"/>
                <w:b w:val="0"/>
                <w:color w:val="auto"/>
                <w:sz w:val="20"/>
                <w:szCs w:val="20"/>
              </w:rPr>
            </w:pPr>
            <w:r w:rsidRPr="004716D9">
              <w:rPr>
                <w:rFonts w:ascii="Times New Roman" w:hAnsi="Times New Roman" w:cs="Times New Roman"/>
                <w:b w:val="0"/>
                <w:color w:val="auto"/>
                <w:sz w:val="20"/>
                <w:szCs w:val="20"/>
              </w:rPr>
              <w:t>Public pit toilet</w:t>
            </w:r>
          </w:p>
        </w:tc>
        <w:tc>
          <w:tcPr>
            <w:tcW w:w="1462" w:type="pct"/>
          </w:tcPr>
          <w:p w14:paraId="382ABA61" w14:textId="77777777" w:rsidR="00101E45" w:rsidRPr="004716D9" w:rsidRDefault="00101E45" w:rsidP="00896D4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4716D9">
              <w:rPr>
                <w:rFonts w:ascii="Times New Roman" w:hAnsi="Times New Roman" w:cs="Times New Roman"/>
                <w:color w:val="auto"/>
                <w:sz w:val="20"/>
                <w:szCs w:val="20"/>
              </w:rPr>
              <w:t>0</w:t>
            </w:r>
          </w:p>
        </w:tc>
        <w:tc>
          <w:tcPr>
            <w:tcW w:w="1336" w:type="pct"/>
          </w:tcPr>
          <w:p w14:paraId="5A3CFB25" w14:textId="77777777" w:rsidR="00101E45" w:rsidRPr="004716D9" w:rsidRDefault="00101E45" w:rsidP="00896D4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4716D9">
              <w:rPr>
                <w:rFonts w:ascii="Times New Roman" w:hAnsi="Times New Roman" w:cs="Times New Roman"/>
                <w:color w:val="auto"/>
                <w:sz w:val="20"/>
                <w:szCs w:val="20"/>
              </w:rPr>
              <w:t>1 (4.00)</w:t>
            </w:r>
          </w:p>
        </w:tc>
      </w:tr>
      <w:tr w:rsidR="004716D9" w:rsidRPr="004716D9" w14:paraId="184587BA" w14:textId="77777777" w:rsidTr="00896D4B">
        <w:tc>
          <w:tcPr>
            <w:cnfStyle w:val="001000000000" w:firstRow="0" w:lastRow="0" w:firstColumn="1" w:lastColumn="0" w:oddVBand="0" w:evenVBand="0" w:oddHBand="0" w:evenHBand="0" w:firstRowFirstColumn="0" w:firstRowLastColumn="0" w:lastRowFirstColumn="0" w:lastRowLastColumn="0"/>
            <w:tcW w:w="2202" w:type="pct"/>
          </w:tcPr>
          <w:p w14:paraId="52D43EB8" w14:textId="77777777" w:rsidR="00101E45" w:rsidRPr="004716D9" w:rsidRDefault="00101E45" w:rsidP="00896D4B">
            <w:pPr>
              <w:rPr>
                <w:rFonts w:ascii="Times New Roman" w:hAnsi="Times New Roman" w:cs="Times New Roman"/>
                <w:color w:val="auto"/>
                <w:sz w:val="20"/>
                <w:szCs w:val="20"/>
              </w:rPr>
            </w:pPr>
            <w:r w:rsidRPr="004716D9">
              <w:rPr>
                <w:rFonts w:ascii="Times New Roman" w:hAnsi="Times New Roman" w:cs="Times New Roman"/>
                <w:color w:val="auto"/>
                <w:sz w:val="20"/>
                <w:szCs w:val="20"/>
              </w:rPr>
              <w:t xml:space="preserve">Leisure time </w:t>
            </w:r>
          </w:p>
        </w:tc>
        <w:tc>
          <w:tcPr>
            <w:tcW w:w="1462" w:type="pct"/>
          </w:tcPr>
          <w:p w14:paraId="33770591" w14:textId="77777777" w:rsidR="00101E45" w:rsidRPr="004716D9" w:rsidRDefault="00101E45" w:rsidP="00896D4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auto"/>
                <w:sz w:val="20"/>
                <w:szCs w:val="20"/>
              </w:rPr>
            </w:pPr>
            <w:r w:rsidRPr="004716D9">
              <w:rPr>
                <w:rFonts w:ascii="Times New Roman" w:hAnsi="Times New Roman" w:cs="Times New Roman"/>
                <w:b/>
                <w:color w:val="auto"/>
                <w:sz w:val="20"/>
                <w:szCs w:val="20"/>
              </w:rPr>
              <w:t>Boys/girls</w:t>
            </w:r>
          </w:p>
        </w:tc>
        <w:tc>
          <w:tcPr>
            <w:tcW w:w="1336" w:type="pct"/>
          </w:tcPr>
          <w:p w14:paraId="781D54A7" w14:textId="77777777" w:rsidR="00101E45" w:rsidRPr="004716D9" w:rsidRDefault="00101E45" w:rsidP="00896D4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auto"/>
                <w:sz w:val="20"/>
                <w:szCs w:val="20"/>
              </w:rPr>
            </w:pPr>
            <w:r w:rsidRPr="004716D9">
              <w:rPr>
                <w:rFonts w:ascii="Times New Roman" w:hAnsi="Times New Roman" w:cs="Times New Roman"/>
                <w:b/>
                <w:color w:val="auto"/>
                <w:sz w:val="20"/>
                <w:szCs w:val="20"/>
              </w:rPr>
              <w:t>Boys/girls</w:t>
            </w:r>
          </w:p>
        </w:tc>
      </w:tr>
      <w:tr w:rsidR="004716D9" w:rsidRPr="004716D9" w14:paraId="0C436277" w14:textId="77777777" w:rsidTr="00896D4B">
        <w:tc>
          <w:tcPr>
            <w:cnfStyle w:val="001000000000" w:firstRow="0" w:lastRow="0" w:firstColumn="1" w:lastColumn="0" w:oddVBand="0" w:evenVBand="0" w:oddHBand="0" w:evenHBand="0" w:firstRowFirstColumn="0" w:firstRowLastColumn="0" w:lastRowFirstColumn="0" w:lastRowLastColumn="0"/>
            <w:tcW w:w="2202" w:type="pct"/>
          </w:tcPr>
          <w:p w14:paraId="3E74A431" w14:textId="77777777" w:rsidR="00101E45" w:rsidRPr="004716D9" w:rsidRDefault="00101E45" w:rsidP="00896D4B">
            <w:pPr>
              <w:rPr>
                <w:rFonts w:ascii="Times New Roman" w:hAnsi="Times New Roman" w:cs="Times New Roman"/>
                <w:b w:val="0"/>
                <w:color w:val="auto"/>
                <w:sz w:val="20"/>
                <w:szCs w:val="20"/>
              </w:rPr>
            </w:pPr>
            <w:r w:rsidRPr="004716D9">
              <w:rPr>
                <w:rFonts w:ascii="Times New Roman" w:hAnsi="Times New Roman" w:cs="Times New Roman"/>
                <w:color w:val="auto"/>
                <w:sz w:val="20"/>
                <w:szCs w:val="20"/>
              </w:rPr>
              <w:t>Time per day spent watching entertainment programmes on TV/a computer/phone (hours)</w:t>
            </w:r>
            <w:r w:rsidRPr="004716D9">
              <w:rPr>
                <w:rFonts w:ascii="Times New Roman" w:hAnsi="Times New Roman" w:cs="Times New Roman"/>
                <w:b w:val="0"/>
                <w:color w:val="auto"/>
                <w:sz w:val="20"/>
                <w:szCs w:val="20"/>
              </w:rPr>
              <w:t>; Mean (±SD)</w:t>
            </w:r>
          </w:p>
        </w:tc>
        <w:tc>
          <w:tcPr>
            <w:tcW w:w="1462" w:type="pct"/>
          </w:tcPr>
          <w:p w14:paraId="1BCBB96E" w14:textId="77777777" w:rsidR="00101E45" w:rsidRPr="004716D9" w:rsidRDefault="00101E45" w:rsidP="00896D4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4716D9">
              <w:rPr>
                <w:rFonts w:ascii="Times New Roman" w:hAnsi="Times New Roman" w:cs="Times New Roman"/>
                <w:color w:val="auto"/>
                <w:sz w:val="20"/>
                <w:szCs w:val="20"/>
              </w:rPr>
              <w:t>0.6 (0.8) /  4.7 (5.3)</w:t>
            </w:r>
          </w:p>
        </w:tc>
        <w:tc>
          <w:tcPr>
            <w:tcW w:w="1336" w:type="pct"/>
          </w:tcPr>
          <w:p w14:paraId="71956B54" w14:textId="77777777" w:rsidR="00101E45" w:rsidRPr="004716D9" w:rsidRDefault="00101E45" w:rsidP="00896D4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4716D9">
              <w:rPr>
                <w:rFonts w:ascii="Times New Roman" w:hAnsi="Times New Roman" w:cs="Times New Roman"/>
                <w:color w:val="auto"/>
                <w:sz w:val="20"/>
                <w:szCs w:val="20"/>
              </w:rPr>
              <w:t>4.5 (1.1) / 3.3 (1.4)</w:t>
            </w:r>
          </w:p>
        </w:tc>
      </w:tr>
      <w:tr w:rsidR="004716D9" w:rsidRPr="004716D9" w14:paraId="79E4DC90" w14:textId="77777777" w:rsidTr="00896D4B">
        <w:tc>
          <w:tcPr>
            <w:cnfStyle w:val="001000000000" w:firstRow="0" w:lastRow="0" w:firstColumn="1" w:lastColumn="0" w:oddVBand="0" w:evenVBand="0" w:oddHBand="0" w:evenHBand="0" w:firstRowFirstColumn="0" w:firstRowLastColumn="0" w:lastRowFirstColumn="0" w:lastRowLastColumn="0"/>
            <w:tcW w:w="2202" w:type="pct"/>
          </w:tcPr>
          <w:p w14:paraId="102526E8" w14:textId="77777777" w:rsidR="00101E45" w:rsidRPr="004716D9" w:rsidRDefault="00101E45" w:rsidP="00896D4B">
            <w:pPr>
              <w:rPr>
                <w:rFonts w:ascii="Times New Roman" w:hAnsi="Times New Roman" w:cs="Times New Roman"/>
                <w:b w:val="0"/>
                <w:color w:val="auto"/>
                <w:sz w:val="20"/>
                <w:szCs w:val="20"/>
              </w:rPr>
            </w:pPr>
            <w:r w:rsidRPr="004716D9">
              <w:rPr>
                <w:rFonts w:ascii="Times New Roman" w:hAnsi="Times New Roman" w:cs="Times New Roman"/>
                <w:color w:val="auto"/>
                <w:sz w:val="20"/>
                <w:szCs w:val="20"/>
              </w:rPr>
              <w:t>Time per day spent playing computer games (hours);</w:t>
            </w:r>
            <w:r w:rsidRPr="004716D9">
              <w:rPr>
                <w:rFonts w:ascii="Times New Roman" w:hAnsi="Times New Roman" w:cs="Times New Roman"/>
                <w:b w:val="0"/>
                <w:color w:val="auto"/>
                <w:sz w:val="20"/>
                <w:szCs w:val="20"/>
              </w:rPr>
              <w:t xml:space="preserve"> Mean (±SD) </w:t>
            </w:r>
          </w:p>
        </w:tc>
        <w:tc>
          <w:tcPr>
            <w:tcW w:w="1462" w:type="pct"/>
          </w:tcPr>
          <w:p w14:paraId="7C52442E" w14:textId="77777777" w:rsidR="00101E45" w:rsidRPr="004716D9" w:rsidRDefault="00101E45" w:rsidP="00896D4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4716D9">
              <w:rPr>
                <w:rFonts w:ascii="Times New Roman" w:hAnsi="Times New Roman" w:cs="Times New Roman"/>
                <w:color w:val="auto"/>
                <w:sz w:val="20"/>
                <w:szCs w:val="20"/>
              </w:rPr>
              <w:t>2.9 (4.9) / 2.8 (4.8)</w:t>
            </w:r>
          </w:p>
        </w:tc>
        <w:tc>
          <w:tcPr>
            <w:tcW w:w="1336" w:type="pct"/>
          </w:tcPr>
          <w:p w14:paraId="7B0E97DC" w14:textId="77777777" w:rsidR="00101E45" w:rsidRPr="004716D9" w:rsidRDefault="00101E45" w:rsidP="00896D4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4716D9">
              <w:rPr>
                <w:rFonts w:ascii="Times New Roman" w:hAnsi="Times New Roman" w:cs="Times New Roman"/>
                <w:color w:val="auto"/>
                <w:sz w:val="20"/>
                <w:szCs w:val="20"/>
              </w:rPr>
              <w:t>1.3 (1.9) / 0.3 (1.0)</w:t>
            </w:r>
          </w:p>
        </w:tc>
      </w:tr>
      <w:tr w:rsidR="004716D9" w:rsidRPr="004716D9" w14:paraId="5DD34669" w14:textId="77777777" w:rsidTr="00896D4B">
        <w:tc>
          <w:tcPr>
            <w:cnfStyle w:val="001000000000" w:firstRow="0" w:lastRow="0" w:firstColumn="1" w:lastColumn="0" w:oddVBand="0" w:evenVBand="0" w:oddHBand="0" w:evenHBand="0" w:firstRowFirstColumn="0" w:firstRowLastColumn="0" w:lastRowFirstColumn="0" w:lastRowLastColumn="0"/>
            <w:tcW w:w="2202" w:type="pct"/>
          </w:tcPr>
          <w:p w14:paraId="5BEE7413" w14:textId="77777777" w:rsidR="00101E45" w:rsidRPr="004716D9" w:rsidRDefault="00101E45" w:rsidP="00896D4B">
            <w:pPr>
              <w:rPr>
                <w:rFonts w:ascii="Times New Roman" w:hAnsi="Times New Roman" w:cs="Times New Roman"/>
                <w:b w:val="0"/>
                <w:color w:val="auto"/>
                <w:sz w:val="20"/>
                <w:szCs w:val="20"/>
              </w:rPr>
            </w:pPr>
            <w:r w:rsidRPr="004716D9">
              <w:rPr>
                <w:rFonts w:ascii="Times New Roman" w:hAnsi="Times New Roman" w:cs="Times New Roman"/>
                <w:color w:val="auto"/>
                <w:sz w:val="20"/>
                <w:szCs w:val="20"/>
              </w:rPr>
              <w:t>Time per day spent doing school work on a computer (hours);</w:t>
            </w:r>
            <w:r w:rsidRPr="004716D9">
              <w:rPr>
                <w:rFonts w:ascii="Times New Roman" w:hAnsi="Times New Roman" w:cs="Times New Roman"/>
                <w:b w:val="0"/>
                <w:color w:val="auto"/>
                <w:sz w:val="20"/>
                <w:szCs w:val="20"/>
              </w:rPr>
              <w:t xml:space="preserve"> Mean (±SD)</w:t>
            </w:r>
          </w:p>
        </w:tc>
        <w:tc>
          <w:tcPr>
            <w:tcW w:w="1462" w:type="pct"/>
          </w:tcPr>
          <w:p w14:paraId="65E7EF2A" w14:textId="77777777" w:rsidR="00101E45" w:rsidRPr="004716D9" w:rsidRDefault="00101E45" w:rsidP="00896D4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4716D9">
              <w:rPr>
                <w:rFonts w:ascii="Times New Roman" w:hAnsi="Times New Roman" w:cs="Times New Roman"/>
                <w:color w:val="auto"/>
                <w:sz w:val="20"/>
                <w:szCs w:val="20"/>
              </w:rPr>
              <w:t>0, / 0</w:t>
            </w:r>
          </w:p>
        </w:tc>
        <w:tc>
          <w:tcPr>
            <w:tcW w:w="1336" w:type="pct"/>
          </w:tcPr>
          <w:p w14:paraId="0DCF1E8A" w14:textId="77777777" w:rsidR="00101E45" w:rsidRPr="004716D9" w:rsidRDefault="00101E45" w:rsidP="00896D4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4716D9">
              <w:rPr>
                <w:rFonts w:ascii="Times New Roman" w:hAnsi="Times New Roman" w:cs="Times New Roman"/>
                <w:color w:val="auto"/>
                <w:sz w:val="20"/>
                <w:szCs w:val="20"/>
              </w:rPr>
              <w:t>0.6 (1.9) / 0.6 (1.0)</w:t>
            </w:r>
          </w:p>
        </w:tc>
      </w:tr>
    </w:tbl>
    <w:p w14:paraId="0D40FF6B" w14:textId="77777777" w:rsidR="00101E45" w:rsidRPr="004716D9" w:rsidRDefault="00101E45" w:rsidP="00101E45">
      <w:pPr>
        <w:spacing w:line="360" w:lineRule="auto"/>
        <w:jc w:val="both"/>
        <w:rPr>
          <w:rFonts w:ascii="Times New Roman" w:hAnsi="Times New Roman" w:cs="Times New Roman"/>
          <w:b/>
          <w:sz w:val="24"/>
          <w:szCs w:val="24"/>
        </w:rPr>
      </w:pPr>
    </w:p>
    <w:p w14:paraId="1193541C" w14:textId="77777777" w:rsidR="00101E45" w:rsidRPr="004716D9" w:rsidRDefault="00101E45" w:rsidP="00101E45">
      <w:pPr>
        <w:spacing w:after="200" w:line="276" w:lineRule="auto"/>
        <w:rPr>
          <w:rFonts w:ascii="Times New Roman" w:hAnsi="Times New Roman" w:cs="Times New Roman"/>
          <w:b/>
          <w:sz w:val="24"/>
          <w:szCs w:val="24"/>
        </w:rPr>
      </w:pPr>
      <w:r w:rsidRPr="004716D9">
        <w:rPr>
          <w:rFonts w:ascii="Times New Roman" w:hAnsi="Times New Roman" w:cs="Times New Roman"/>
          <w:b/>
          <w:sz w:val="24"/>
          <w:szCs w:val="24"/>
        </w:rPr>
        <w:br w:type="page"/>
      </w:r>
    </w:p>
    <w:tbl>
      <w:tblPr>
        <w:tblStyle w:val="LightShading"/>
        <w:tblW w:w="5291" w:type="pct"/>
        <w:tblLook w:val="06A0" w:firstRow="1" w:lastRow="0" w:firstColumn="1" w:lastColumn="0" w:noHBand="1" w:noVBand="1"/>
      </w:tblPr>
      <w:tblGrid>
        <w:gridCol w:w="2507"/>
        <w:gridCol w:w="3170"/>
        <w:gridCol w:w="8"/>
        <w:gridCol w:w="4214"/>
        <w:gridCol w:w="6"/>
      </w:tblGrid>
      <w:tr w:rsidR="004716D9" w:rsidRPr="004716D9" w14:paraId="33141328" w14:textId="77777777" w:rsidTr="00896D4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5"/>
          </w:tcPr>
          <w:p w14:paraId="5C0E7E67" w14:textId="77777777" w:rsidR="00101E45" w:rsidRPr="004716D9" w:rsidRDefault="00101E45" w:rsidP="00896D4B">
            <w:pPr>
              <w:jc w:val="center"/>
              <w:rPr>
                <w:rFonts w:ascii="Times New Roman" w:hAnsi="Times New Roman" w:cs="Times New Roman"/>
                <w:color w:val="auto"/>
                <w:sz w:val="20"/>
                <w:szCs w:val="20"/>
              </w:rPr>
            </w:pPr>
            <w:r w:rsidRPr="004716D9">
              <w:rPr>
                <w:rFonts w:ascii="Times New Roman" w:hAnsi="Times New Roman" w:cs="Times New Roman"/>
                <w:color w:val="auto"/>
                <w:sz w:val="20"/>
                <w:szCs w:val="20"/>
              </w:rPr>
              <w:lastRenderedPageBreak/>
              <w:t>Table 3: Growth characteristics and diet diversity score for adolescent participants in the qualitative study</w:t>
            </w:r>
          </w:p>
        </w:tc>
      </w:tr>
      <w:tr w:rsidR="004716D9" w:rsidRPr="004716D9" w14:paraId="77C410C4" w14:textId="77777777" w:rsidTr="00896D4B">
        <w:tc>
          <w:tcPr>
            <w:cnfStyle w:val="001000000000" w:firstRow="0" w:lastRow="0" w:firstColumn="1" w:lastColumn="0" w:oddVBand="0" w:evenVBand="0" w:oddHBand="0" w:evenHBand="0" w:firstRowFirstColumn="0" w:firstRowLastColumn="0" w:lastRowFirstColumn="0" w:lastRowLastColumn="0"/>
            <w:tcW w:w="1266" w:type="pct"/>
          </w:tcPr>
          <w:p w14:paraId="242FA1ED" w14:textId="77777777" w:rsidR="00101E45" w:rsidRPr="004716D9" w:rsidRDefault="00101E45" w:rsidP="00896D4B">
            <w:pPr>
              <w:rPr>
                <w:rFonts w:ascii="Times New Roman" w:hAnsi="Times New Roman" w:cs="Times New Roman"/>
                <w:color w:val="auto"/>
                <w:sz w:val="20"/>
                <w:szCs w:val="20"/>
              </w:rPr>
            </w:pPr>
            <w:r w:rsidRPr="004716D9">
              <w:rPr>
                <w:rFonts w:ascii="Times New Roman" w:hAnsi="Times New Roman" w:cs="Times New Roman"/>
                <w:color w:val="auto"/>
                <w:sz w:val="20"/>
                <w:szCs w:val="20"/>
              </w:rPr>
              <w:t>Anthropometry *</w:t>
            </w:r>
          </w:p>
        </w:tc>
        <w:tc>
          <w:tcPr>
            <w:tcW w:w="1604" w:type="pct"/>
            <w:gridSpan w:val="2"/>
          </w:tcPr>
          <w:p w14:paraId="5263C402" w14:textId="77777777" w:rsidR="00101E45" w:rsidRPr="004716D9" w:rsidRDefault="00101E45" w:rsidP="00896D4B">
            <w:pPr>
              <w:ind w:left="202"/>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auto"/>
                <w:sz w:val="20"/>
                <w:szCs w:val="20"/>
              </w:rPr>
            </w:pPr>
            <w:r w:rsidRPr="004716D9">
              <w:rPr>
                <w:rFonts w:ascii="Times New Roman" w:hAnsi="Times New Roman" w:cs="Times New Roman"/>
                <w:b/>
                <w:color w:val="auto"/>
                <w:sz w:val="20"/>
                <w:szCs w:val="20"/>
              </w:rPr>
              <w:t>Young adolescent (10-12 years)</w:t>
            </w:r>
          </w:p>
        </w:tc>
        <w:tc>
          <w:tcPr>
            <w:tcW w:w="2130" w:type="pct"/>
            <w:gridSpan w:val="2"/>
          </w:tcPr>
          <w:p w14:paraId="5863626F" w14:textId="77777777" w:rsidR="00101E45" w:rsidRPr="004716D9" w:rsidRDefault="00101E45" w:rsidP="00896D4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auto"/>
                <w:sz w:val="20"/>
                <w:szCs w:val="20"/>
              </w:rPr>
            </w:pPr>
            <w:r w:rsidRPr="004716D9">
              <w:rPr>
                <w:rFonts w:ascii="Times New Roman" w:hAnsi="Times New Roman" w:cs="Times New Roman"/>
                <w:b/>
                <w:color w:val="auto"/>
                <w:sz w:val="20"/>
                <w:szCs w:val="20"/>
              </w:rPr>
              <w:t>Older adolescent (15-17 years)</w:t>
            </w:r>
          </w:p>
        </w:tc>
      </w:tr>
      <w:tr w:rsidR="004716D9" w:rsidRPr="004716D9" w14:paraId="15E58E5A" w14:textId="77777777" w:rsidTr="00896D4B">
        <w:trPr>
          <w:trHeight w:val="224"/>
        </w:trPr>
        <w:tc>
          <w:tcPr>
            <w:cnfStyle w:val="001000000000" w:firstRow="0" w:lastRow="0" w:firstColumn="1" w:lastColumn="0" w:oddVBand="0" w:evenVBand="0" w:oddHBand="0" w:evenHBand="0" w:firstRowFirstColumn="0" w:firstRowLastColumn="0" w:lastRowFirstColumn="0" w:lastRowLastColumn="0"/>
            <w:tcW w:w="1266" w:type="pct"/>
          </w:tcPr>
          <w:p w14:paraId="37C4243E" w14:textId="77777777" w:rsidR="00101E45" w:rsidRPr="004716D9" w:rsidRDefault="00101E45" w:rsidP="00896D4B">
            <w:pPr>
              <w:rPr>
                <w:rFonts w:ascii="Times New Roman" w:hAnsi="Times New Roman" w:cs="Times New Roman"/>
                <w:b w:val="0"/>
                <w:color w:val="auto"/>
                <w:sz w:val="20"/>
                <w:szCs w:val="20"/>
              </w:rPr>
            </w:pPr>
          </w:p>
        </w:tc>
        <w:tc>
          <w:tcPr>
            <w:tcW w:w="1604" w:type="pct"/>
            <w:gridSpan w:val="2"/>
          </w:tcPr>
          <w:p w14:paraId="7AAF2DDF" w14:textId="77777777" w:rsidR="00101E45" w:rsidRPr="004716D9" w:rsidRDefault="00101E45" w:rsidP="00896D4B">
            <w:pPr>
              <w:ind w:firstLine="7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p>
        </w:tc>
        <w:tc>
          <w:tcPr>
            <w:tcW w:w="2130" w:type="pct"/>
            <w:gridSpan w:val="2"/>
          </w:tcPr>
          <w:p w14:paraId="2D7FAB90" w14:textId="77777777" w:rsidR="00101E45" w:rsidRPr="004716D9" w:rsidRDefault="00101E45" w:rsidP="00896D4B">
            <w:pPr>
              <w:tabs>
                <w:tab w:val="left" w:pos="1110"/>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4716D9">
              <w:rPr>
                <w:rFonts w:ascii="Times New Roman" w:hAnsi="Times New Roman" w:cs="Times New Roman"/>
                <w:color w:val="auto"/>
                <w:sz w:val="20"/>
                <w:szCs w:val="20"/>
              </w:rPr>
              <w:tab/>
            </w:r>
          </w:p>
        </w:tc>
      </w:tr>
      <w:tr w:rsidR="004716D9" w:rsidRPr="004716D9" w14:paraId="26F4B272" w14:textId="77777777" w:rsidTr="00896D4B">
        <w:trPr>
          <w:gridAfter w:val="1"/>
          <w:wAfter w:w="6" w:type="dxa"/>
          <w:trHeight w:val="170"/>
        </w:trPr>
        <w:tc>
          <w:tcPr>
            <w:cnfStyle w:val="001000000000" w:firstRow="0" w:lastRow="0" w:firstColumn="1" w:lastColumn="0" w:oddVBand="0" w:evenVBand="0" w:oddHBand="0" w:evenHBand="0" w:firstRowFirstColumn="0" w:firstRowLastColumn="0" w:lastRowFirstColumn="0" w:lastRowLastColumn="0"/>
            <w:tcW w:w="1266" w:type="pct"/>
          </w:tcPr>
          <w:p w14:paraId="2292E0C6" w14:textId="77777777" w:rsidR="00101E45" w:rsidRPr="004716D9" w:rsidRDefault="00101E45" w:rsidP="00896D4B">
            <w:pPr>
              <w:rPr>
                <w:rFonts w:ascii="Times New Roman" w:hAnsi="Times New Roman" w:cs="Times New Roman"/>
                <w:b w:val="0"/>
                <w:color w:val="auto"/>
                <w:sz w:val="20"/>
                <w:szCs w:val="20"/>
              </w:rPr>
            </w:pPr>
          </w:p>
        </w:tc>
        <w:tc>
          <w:tcPr>
            <w:tcW w:w="1600" w:type="pct"/>
          </w:tcPr>
          <w:p w14:paraId="77C5C9BE" w14:textId="77777777" w:rsidR="00101E45" w:rsidRPr="004716D9" w:rsidRDefault="00101E45" w:rsidP="00896D4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4716D9">
              <w:rPr>
                <w:rFonts w:ascii="Times New Roman" w:hAnsi="Times New Roman" w:cs="Times New Roman"/>
                <w:color w:val="auto"/>
                <w:sz w:val="20"/>
                <w:szCs w:val="20"/>
              </w:rPr>
              <w:t xml:space="preserve">Boys/girls </w:t>
            </w:r>
          </w:p>
        </w:tc>
        <w:tc>
          <w:tcPr>
            <w:tcW w:w="2131" w:type="pct"/>
            <w:gridSpan w:val="2"/>
          </w:tcPr>
          <w:p w14:paraId="79D9789A" w14:textId="77777777" w:rsidR="00101E45" w:rsidRPr="004716D9" w:rsidRDefault="00101E45" w:rsidP="00896D4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4716D9">
              <w:rPr>
                <w:rFonts w:ascii="Times New Roman" w:hAnsi="Times New Roman" w:cs="Times New Roman"/>
                <w:color w:val="auto"/>
                <w:sz w:val="20"/>
                <w:szCs w:val="20"/>
              </w:rPr>
              <w:t xml:space="preserve">Boys/girls </w:t>
            </w:r>
          </w:p>
        </w:tc>
      </w:tr>
      <w:tr w:rsidR="004716D9" w:rsidRPr="004716D9" w14:paraId="372B1EFF" w14:textId="77777777" w:rsidTr="00896D4B">
        <w:trPr>
          <w:gridAfter w:val="1"/>
          <w:wAfter w:w="6" w:type="dxa"/>
        </w:trPr>
        <w:tc>
          <w:tcPr>
            <w:cnfStyle w:val="001000000000" w:firstRow="0" w:lastRow="0" w:firstColumn="1" w:lastColumn="0" w:oddVBand="0" w:evenVBand="0" w:oddHBand="0" w:evenHBand="0" w:firstRowFirstColumn="0" w:firstRowLastColumn="0" w:lastRowFirstColumn="0" w:lastRowLastColumn="0"/>
            <w:tcW w:w="1266" w:type="pct"/>
          </w:tcPr>
          <w:p w14:paraId="146E74B1" w14:textId="77777777" w:rsidR="00101E45" w:rsidRPr="004716D9" w:rsidRDefault="00101E45" w:rsidP="00896D4B">
            <w:pPr>
              <w:rPr>
                <w:rFonts w:ascii="Times New Roman" w:hAnsi="Times New Roman" w:cs="Times New Roman"/>
                <w:b w:val="0"/>
                <w:color w:val="auto"/>
                <w:sz w:val="20"/>
                <w:szCs w:val="20"/>
              </w:rPr>
            </w:pPr>
            <w:r w:rsidRPr="004716D9">
              <w:rPr>
                <w:rFonts w:ascii="Times New Roman" w:hAnsi="Times New Roman" w:cs="Times New Roman"/>
                <w:color w:val="auto"/>
                <w:sz w:val="20"/>
                <w:szCs w:val="20"/>
              </w:rPr>
              <w:t>HAZ; mean (±SD)</w:t>
            </w:r>
          </w:p>
        </w:tc>
        <w:tc>
          <w:tcPr>
            <w:tcW w:w="1600" w:type="pct"/>
          </w:tcPr>
          <w:p w14:paraId="6C7F6365" w14:textId="77777777" w:rsidR="00101E45" w:rsidRPr="004716D9" w:rsidRDefault="00101E45" w:rsidP="00896D4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4716D9">
              <w:rPr>
                <w:rFonts w:ascii="Times New Roman" w:hAnsi="Times New Roman" w:cs="Times New Roman"/>
                <w:color w:val="auto"/>
                <w:sz w:val="20"/>
                <w:szCs w:val="20"/>
              </w:rPr>
              <w:t>-.626(0.86) / 0.08 (0.67)</w:t>
            </w:r>
          </w:p>
        </w:tc>
        <w:tc>
          <w:tcPr>
            <w:tcW w:w="2131" w:type="pct"/>
            <w:gridSpan w:val="2"/>
          </w:tcPr>
          <w:p w14:paraId="6E150343" w14:textId="77777777" w:rsidR="00101E45" w:rsidRPr="004716D9" w:rsidRDefault="00101E45" w:rsidP="00896D4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4716D9">
              <w:rPr>
                <w:rFonts w:ascii="Times New Roman" w:hAnsi="Times New Roman" w:cs="Times New Roman"/>
                <w:color w:val="auto"/>
                <w:sz w:val="20"/>
                <w:szCs w:val="20"/>
              </w:rPr>
              <w:t>-0.712 (0.42) / -1.226 (0.88)</w:t>
            </w:r>
          </w:p>
        </w:tc>
      </w:tr>
      <w:tr w:rsidR="004716D9" w:rsidRPr="004716D9" w14:paraId="25D953D6" w14:textId="77777777" w:rsidTr="00896D4B">
        <w:trPr>
          <w:gridAfter w:val="1"/>
          <w:wAfter w:w="6" w:type="dxa"/>
        </w:trPr>
        <w:tc>
          <w:tcPr>
            <w:cnfStyle w:val="001000000000" w:firstRow="0" w:lastRow="0" w:firstColumn="1" w:lastColumn="0" w:oddVBand="0" w:evenVBand="0" w:oddHBand="0" w:evenHBand="0" w:firstRowFirstColumn="0" w:firstRowLastColumn="0" w:lastRowFirstColumn="0" w:lastRowLastColumn="0"/>
            <w:tcW w:w="1266" w:type="pct"/>
          </w:tcPr>
          <w:p w14:paraId="0C50E7A5" w14:textId="77777777" w:rsidR="00101E45" w:rsidRPr="004716D9" w:rsidRDefault="00101E45" w:rsidP="00896D4B">
            <w:pPr>
              <w:rPr>
                <w:rFonts w:ascii="Times New Roman" w:hAnsi="Times New Roman" w:cs="Times New Roman"/>
                <w:b w:val="0"/>
                <w:color w:val="auto"/>
                <w:sz w:val="20"/>
                <w:szCs w:val="20"/>
              </w:rPr>
            </w:pPr>
            <w:r w:rsidRPr="004716D9">
              <w:rPr>
                <w:rFonts w:ascii="Times New Roman" w:hAnsi="Times New Roman" w:cs="Times New Roman"/>
                <w:color w:val="auto"/>
                <w:sz w:val="20"/>
                <w:szCs w:val="20"/>
              </w:rPr>
              <w:t>BAZ; mean (±SD)</w:t>
            </w:r>
          </w:p>
        </w:tc>
        <w:tc>
          <w:tcPr>
            <w:tcW w:w="1600" w:type="pct"/>
          </w:tcPr>
          <w:p w14:paraId="16D3519A" w14:textId="77777777" w:rsidR="00101E45" w:rsidRPr="004716D9" w:rsidRDefault="00101E45" w:rsidP="00896D4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4716D9">
              <w:rPr>
                <w:rFonts w:ascii="Times New Roman" w:hAnsi="Times New Roman" w:cs="Times New Roman"/>
                <w:color w:val="auto"/>
                <w:sz w:val="20"/>
                <w:szCs w:val="20"/>
              </w:rPr>
              <w:t>Boys : -.441 (0.72)/ -.619 (1.09)</w:t>
            </w:r>
          </w:p>
        </w:tc>
        <w:tc>
          <w:tcPr>
            <w:tcW w:w="2131" w:type="pct"/>
            <w:gridSpan w:val="2"/>
          </w:tcPr>
          <w:p w14:paraId="43EE3E50" w14:textId="77777777" w:rsidR="00101E45" w:rsidRPr="004716D9" w:rsidRDefault="00101E45" w:rsidP="00896D4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4716D9">
              <w:rPr>
                <w:rFonts w:ascii="Times New Roman" w:hAnsi="Times New Roman" w:cs="Times New Roman"/>
                <w:color w:val="auto"/>
                <w:sz w:val="20"/>
                <w:szCs w:val="20"/>
              </w:rPr>
              <w:t>-0.515 (0.82) / 0.352(1.01)</w:t>
            </w:r>
          </w:p>
        </w:tc>
      </w:tr>
      <w:tr w:rsidR="004716D9" w:rsidRPr="004716D9" w14:paraId="11844CA4" w14:textId="77777777" w:rsidTr="00896D4B">
        <w:trPr>
          <w:gridAfter w:val="1"/>
          <w:wAfter w:w="6" w:type="dxa"/>
        </w:trPr>
        <w:tc>
          <w:tcPr>
            <w:cnfStyle w:val="001000000000" w:firstRow="0" w:lastRow="0" w:firstColumn="1" w:lastColumn="0" w:oddVBand="0" w:evenVBand="0" w:oddHBand="0" w:evenHBand="0" w:firstRowFirstColumn="0" w:firstRowLastColumn="0" w:lastRowFirstColumn="0" w:lastRowLastColumn="0"/>
            <w:tcW w:w="1266" w:type="pct"/>
          </w:tcPr>
          <w:p w14:paraId="1D720B3E" w14:textId="77777777" w:rsidR="00101E45" w:rsidRPr="004716D9" w:rsidRDefault="00101E45" w:rsidP="00896D4B">
            <w:pPr>
              <w:rPr>
                <w:rFonts w:ascii="Times New Roman" w:hAnsi="Times New Roman" w:cs="Times New Roman"/>
                <w:b w:val="0"/>
                <w:color w:val="auto"/>
                <w:sz w:val="20"/>
                <w:szCs w:val="20"/>
              </w:rPr>
            </w:pPr>
            <w:r w:rsidRPr="004716D9">
              <w:rPr>
                <w:rFonts w:ascii="Times New Roman" w:hAnsi="Times New Roman" w:cs="Times New Roman"/>
                <w:color w:val="auto"/>
                <w:sz w:val="20"/>
                <w:szCs w:val="20"/>
              </w:rPr>
              <w:t xml:space="preserve">Stunting; n (%) </w:t>
            </w:r>
          </w:p>
        </w:tc>
        <w:tc>
          <w:tcPr>
            <w:tcW w:w="1600" w:type="pct"/>
          </w:tcPr>
          <w:p w14:paraId="3B25FC7A" w14:textId="77777777" w:rsidR="00101E45" w:rsidRPr="004716D9" w:rsidRDefault="00101E45" w:rsidP="00896D4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4716D9">
              <w:rPr>
                <w:rFonts w:ascii="Times New Roman" w:hAnsi="Times New Roman" w:cs="Times New Roman"/>
                <w:color w:val="auto"/>
                <w:sz w:val="20"/>
                <w:szCs w:val="20"/>
              </w:rPr>
              <w:t>0/0</w:t>
            </w:r>
          </w:p>
        </w:tc>
        <w:tc>
          <w:tcPr>
            <w:tcW w:w="2131" w:type="pct"/>
            <w:gridSpan w:val="2"/>
          </w:tcPr>
          <w:p w14:paraId="3B539B94" w14:textId="77777777" w:rsidR="00101E45" w:rsidRPr="004716D9" w:rsidRDefault="00101E45" w:rsidP="00896D4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4716D9">
              <w:rPr>
                <w:rFonts w:ascii="Times New Roman" w:hAnsi="Times New Roman" w:cs="Times New Roman"/>
                <w:color w:val="auto"/>
                <w:sz w:val="20"/>
                <w:szCs w:val="20"/>
              </w:rPr>
              <w:t>0/2 (13.30)</w:t>
            </w:r>
          </w:p>
        </w:tc>
      </w:tr>
      <w:tr w:rsidR="004716D9" w:rsidRPr="004716D9" w14:paraId="5FB333F2" w14:textId="77777777" w:rsidTr="00896D4B">
        <w:trPr>
          <w:gridAfter w:val="1"/>
          <w:wAfter w:w="6" w:type="dxa"/>
        </w:trPr>
        <w:tc>
          <w:tcPr>
            <w:cnfStyle w:val="001000000000" w:firstRow="0" w:lastRow="0" w:firstColumn="1" w:lastColumn="0" w:oddVBand="0" w:evenVBand="0" w:oddHBand="0" w:evenHBand="0" w:firstRowFirstColumn="0" w:firstRowLastColumn="0" w:lastRowFirstColumn="0" w:lastRowLastColumn="0"/>
            <w:tcW w:w="1266" w:type="pct"/>
          </w:tcPr>
          <w:p w14:paraId="1B7CFB2F" w14:textId="77777777" w:rsidR="00101E45" w:rsidRPr="004716D9" w:rsidRDefault="00101E45" w:rsidP="00896D4B">
            <w:pPr>
              <w:rPr>
                <w:rFonts w:ascii="Times New Roman" w:hAnsi="Times New Roman" w:cs="Times New Roman"/>
                <w:b w:val="0"/>
                <w:color w:val="auto"/>
                <w:sz w:val="20"/>
                <w:szCs w:val="20"/>
              </w:rPr>
            </w:pPr>
            <w:r w:rsidRPr="004716D9">
              <w:rPr>
                <w:rFonts w:ascii="Times New Roman" w:hAnsi="Times New Roman" w:cs="Times New Roman"/>
                <w:color w:val="auto"/>
                <w:sz w:val="20"/>
                <w:szCs w:val="20"/>
              </w:rPr>
              <w:t xml:space="preserve">Thinness; n (%) </w:t>
            </w:r>
          </w:p>
          <w:p w14:paraId="24BCF81E" w14:textId="77777777" w:rsidR="00101E45" w:rsidRPr="004716D9" w:rsidRDefault="00101E45" w:rsidP="00896D4B">
            <w:pPr>
              <w:rPr>
                <w:rFonts w:ascii="Times New Roman" w:hAnsi="Times New Roman" w:cs="Times New Roman"/>
                <w:b w:val="0"/>
                <w:color w:val="auto"/>
                <w:sz w:val="20"/>
                <w:szCs w:val="20"/>
              </w:rPr>
            </w:pPr>
          </w:p>
        </w:tc>
        <w:tc>
          <w:tcPr>
            <w:tcW w:w="1600" w:type="pct"/>
          </w:tcPr>
          <w:p w14:paraId="008759AA" w14:textId="77777777" w:rsidR="00101E45" w:rsidRPr="004716D9" w:rsidRDefault="00101E45" w:rsidP="00896D4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4716D9">
              <w:rPr>
                <w:rFonts w:ascii="Times New Roman" w:hAnsi="Times New Roman" w:cs="Times New Roman"/>
                <w:color w:val="auto"/>
                <w:sz w:val="20"/>
                <w:szCs w:val="20"/>
              </w:rPr>
              <w:t>0/1 (11.11)</w:t>
            </w:r>
          </w:p>
        </w:tc>
        <w:tc>
          <w:tcPr>
            <w:tcW w:w="2131" w:type="pct"/>
            <w:gridSpan w:val="2"/>
          </w:tcPr>
          <w:p w14:paraId="63877C2A" w14:textId="77777777" w:rsidR="00101E45" w:rsidRPr="004716D9" w:rsidRDefault="00101E45" w:rsidP="00896D4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4716D9">
              <w:rPr>
                <w:rFonts w:ascii="Times New Roman" w:hAnsi="Times New Roman" w:cs="Times New Roman"/>
                <w:color w:val="auto"/>
                <w:sz w:val="20"/>
                <w:szCs w:val="20"/>
              </w:rPr>
              <w:t>0/0</w:t>
            </w:r>
          </w:p>
        </w:tc>
      </w:tr>
      <w:tr w:rsidR="004716D9" w:rsidRPr="004716D9" w14:paraId="567C5A27" w14:textId="77777777" w:rsidTr="00896D4B">
        <w:trPr>
          <w:gridAfter w:val="1"/>
          <w:wAfter w:w="6" w:type="dxa"/>
        </w:trPr>
        <w:tc>
          <w:tcPr>
            <w:cnfStyle w:val="001000000000" w:firstRow="0" w:lastRow="0" w:firstColumn="1" w:lastColumn="0" w:oddVBand="0" w:evenVBand="0" w:oddHBand="0" w:evenHBand="0" w:firstRowFirstColumn="0" w:firstRowLastColumn="0" w:lastRowFirstColumn="0" w:lastRowLastColumn="0"/>
            <w:tcW w:w="1266" w:type="pct"/>
          </w:tcPr>
          <w:p w14:paraId="78DCA44D" w14:textId="77777777" w:rsidR="00101E45" w:rsidRPr="004716D9" w:rsidRDefault="00101E45" w:rsidP="00896D4B">
            <w:pPr>
              <w:rPr>
                <w:rFonts w:ascii="Times New Roman" w:hAnsi="Times New Roman" w:cs="Times New Roman"/>
                <w:b w:val="0"/>
                <w:color w:val="auto"/>
                <w:sz w:val="20"/>
                <w:szCs w:val="20"/>
              </w:rPr>
            </w:pPr>
            <w:r w:rsidRPr="004716D9">
              <w:rPr>
                <w:rFonts w:ascii="Times New Roman" w:hAnsi="Times New Roman" w:cs="Times New Roman"/>
                <w:color w:val="auto"/>
                <w:sz w:val="20"/>
                <w:szCs w:val="20"/>
              </w:rPr>
              <w:t>Overweight; n (%)</w:t>
            </w:r>
          </w:p>
        </w:tc>
        <w:tc>
          <w:tcPr>
            <w:tcW w:w="1600" w:type="pct"/>
          </w:tcPr>
          <w:p w14:paraId="43981290" w14:textId="77777777" w:rsidR="00101E45" w:rsidRPr="004716D9" w:rsidRDefault="00101E45" w:rsidP="00896D4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4716D9">
              <w:rPr>
                <w:rFonts w:ascii="Times New Roman" w:hAnsi="Times New Roman" w:cs="Times New Roman"/>
                <w:color w:val="auto"/>
                <w:sz w:val="20"/>
                <w:szCs w:val="20"/>
              </w:rPr>
              <w:t>0/0</w:t>
            </w:r>
          </w:p>
        </w:tc>
        <w:tc>
          <w:tcPr>
            <w:tcW w:w="2131" w:type="pct"/>
            <w:gridSpan w:val="2"/>
          </w:tcPr>
          <w:p w14:paraId="3C0CEA11" w14:textId="77777777" w:rsidR="00101E45" w:rsidRPr="004716D9" w:rsidRDefault="00101E45" w:rsidP="00896D4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4716D9">
              <w:rPr>
                <w:rFonts w:ascii="Times New Roman" w:hAnsi="Times New Roman" w:cs="Times New Roman"/>
                <w:color w:val="auto"/>
                <w:sz w:val="20"/>
                <w:szCs w:val="20"/>
              </w:rPr>
              <w:t>0/3(20.00)</w:t>
            </w:r>
          </w:p>
        </w:tc>
      </w:tr>
      <w:tr w:rsidR="004716D9" w:rsidRPr="004716D9" w14:paraId="620332B3" w14:textId="77777777" w:rsidTr="00896D4B">
        <w:trPr>
          <w:gridAfter w:val="1"/>
          <w:wAfter w:w="6" w:type="dxa"/>
        </w:trPr>
        <w:tc>
          <w:tcPr>
            <w:cnfStyle w:val="001000000000" w:firstRow="0" w:lastRow="0" w:firstColumn="1" w:lastColumn="0" w:oddVBand="0" w:evenVBand="0" w:oddHBand="0" w:evenHBand="0" w:firstRowFirstColumn="0" w:firstRowLastColumn="0" w:lastRowFirstColumn="0" w:lastRowLastColumn="0"/>
            <w:tcW w:w="1266" w:type="pct"/>
          </w:tcPr>
          <w:p w14:paraId="7B9B6B0C" w14:textId="77777777" w:rsidR="00101E45" w:rsidRPr="004716D9" w:rsidRDefault="00101E45" w:rsidP="00896D4B">
            <w:pPr>
              <w:rPr>
                <w:rFonts w:ascii="Times New Roman" w:hAnsi="Times New Roman" w:cs="Times New Roman"/>
                <w:b w:val="0"/>
                <w:color w:val="auto"/>
                <w:sz w:val="20"/>
                <w:szCs w:val="20"/>
              </w:rPr>
            </w:pPr>
            <w:r w:rsidRPr="004716D9">
              <w:rPr>
                <w:rFonts w:ascii="Times New Roman" w:hAnsi="Times New Roman" w:cs="Times New Roman"/>
                <w:color w:val="auto"/>
                <w:sz w:val="20"/>
                <w:szCs w:val="20"/>
              </w:rPr>
              <w:t xml:space="preserve">% obesity </w:t>
            </w:r>
          </w:p>
        </w:tc>
        <w:tc>
          <w:tcPr>
            <w:tcW w:w="1600" w:type="pct"/>
          </w:tcPr>
          <w:p w14:paraId="1466A63F" w14:textId="77777777" w:rsidR="00101E45" w:rsidRPr="004716D9" w:rsidRDefault="00101E45" w:rsidP="00896D4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4716D9">
              <w:rPr>
                <w:rFonts w:ascii="Times New Roman" w:hAnsi="Times New Roman" w:cs="Times New Roman"/>
                <w:color w:val="auto"/>
                <w:sz w:val="20"/>
                <w:szCs w:val="20"/>
              </w:rPr>
              <w:t>0/0</w:t>
            </w:r>
          </w:p>
        </w:tc>
        <w:tc>
          <w:tcPr>
            <w:tcW w:w="2131" w:type="pct"/>
            <w:gridSpan w:val="2"/>
          </w:tcPr>
          <w:p w14:paraId="41046E2B" w14:textId="77777777" w:rsidR="00101E45" w:rsidRPr="004716D9" w:rsidRDefault="00101E45" w:rsidP="00896D4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4716D9">
              <w:rPr>
                <w:rFonts w:ascii="Times New Roman" w:hAnsi="Times New Roman" w:cs="Times New Roman"/>
                <w:color w:val="auto"/>
                <w:sz w:val="20"/>
                <w:szCs w:val="20"/>
              </w:rPr>
              <w:t>0/1(6.70)</w:t>
            </w:r>
          </w:p>
        </w:tc>
      </w:tr>
      <w:tr w:rsidR="004716D9" w:rsidRPr="004716D9" w14:paraId="544D7E6A" w14:textId="77777777" w:rsidTr="00896D4B">
        <w:trPr>
          <w:gridAfter w:val="1"/>
          <w:wAfter w:w="6" w:type="dxa"/>
        </w:trPr>
        <w:tc>
          <w:tcPr>
            <w:cnfStyle w:val="001000000000" w:firstRow="0" w:lastRow="0" w:firstColumn="1" w:lastColumn="0" w:oddVBand="0" w:evenVBand="0" w:oddHBand="0" w:evenHBand="0" w:firstRowFirstColumn="0" w:firstRowLastColumn="0" w:lastRowFirstColumn="0" w:lastRowLastColumn="0"/>
            <w:tcW w:w="1266" w:type="pct"/>
          </w:tcPr>
          <w:p w14:paraId="2FBCD704" w14:textId="77777777" w:rsidR="00101E45" w:rsidRPr="004716D9" w:rsidRDefault="00101E45" w:rsidP="00896D4B">
            <w:pPr>
              <w:rPr>
                <w:rFonts w:ascii="Times New Roman" w:hAnsi="Times New Roman" w:cs="Times New Roman"/>
                <w:color w:val="auto"/>
                <w:sz w:val="20"/>
                <w:szCs w:val="20"/>
              </w:rPr>
            </w:pPr>
            <w:r w:rsidRPr="004716D9">
              <w:rPr>
                <w:rFonts w:ascii="Times New Roman" w:hAnsi="Times New Roman" w:cs="Times New Roman"/>
                <w:color w:val="auto"/>
                <w:sz w:val="20"/>
                <w:szCs w:val="20"/>
              </w:rPr>
              <w:t xml:space="preserve">Diet Diversity Score </w:t>
            </w:r>
            <w:r w:rsidRPr="004716D9">
              <w:rPr>
                <w:rFonts w:ascii="Times New Roman" w:eastAsia="Times New Roman" w:hAnsi="Times New Roman" w:cs="Times New Roman"/>
                <w:color w:val="auto"/>
                <w:lang w:val="en-US" w:eastAsia="fr-FR"/>
              </w:rPr>
              <w:t xml:space="preserve">† </w:t>
            </w:r>
          </w:p>
        </w:tc>
        <w:tc>
          <w:tcPr>
            <w:tcW w:w="1600" w:type="pct"/>
          </w:tcPr>
          <w:p w14:paraId="7A91940F" w14:textId="77777777" w:rsidR="00101E45" w:rsidRPr="004716D9" w:rsidRDefault="00101E45" w:rsidP="00896D4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auto"/>
                <w:sz w:val="20"/>
                <w:szCs w:val="20"/>
              </w:rPr>
            </w:pPr>
          </w:p>
        </w:tc>
        <w:tc>
          <w:tcPr>
            <w:tcW w:w="2131" w:type="pct"/>
            <w:gridSpan w:val="2"/>
          </w:tcPr>
          <w:p w14:paraId="3DE9FAF6" w14:textId="77777777" w:rsidR="00101E45" w:rsidRPr="004716D9" w:rsidRDefault="00101E45" w:rsidP="00896D4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auto"/>
                <w:sz w:val="20"/>
                <w:szCs w:val="20"/>
              </w:rPr>
            </w:pPr>
          </w:p>
        </w:tc>
      </w:tr>
      <w:tr w:rsidR="004716D9" w:rsidRPr="004716D9" w14:paraId="247C80D5" w14:textId="77777777" w:rsidTr="00896D4B">
        <w:trPr>
          <w:gridAfter w:val="1"/>
          <w:wAfter w:w="6" w:type="dxa"/>
        </w:trPr>
        <w:tc>
          <w:tcPr>
            <w:cnfStyle w:val="001000000000" w:firstRow="0" w:lastRow="0" w:firstColumn="1" w:lastColumn="0" w:oddVBand="0" w:evenVBand="0" w:oddHBand="0" w:evenHBand="0" w:firstRowFirstColumn="0" w:firstRowLastColumn="0" w:lastRowFirstColumn="0" w:lastRowLastColumn="0"/>
            <w:tcW w:w="1266" w:type="pct"/>
          </w:tcPr>
          <w:p w14:paraId="3BF79A8D" w14:textId="77777777" w:rsidR="00101E45" w:rsidRPr="004716D9" w:rsidRDefault="00101E45" w:rsidP="00896D4B">
            <w:pPr>
              <w:rPr>
                <w:rFonts w:ascii="Times New Roman" w:hAnsi="Times New Roman" w:cs="Times New Roman"/>
                <w:b w:val="0"/>
                <w:color w:val="auto"/>
                <w:sz w:val="20"/>
                <w:szCs w:val="20"/>
              </w:rPr>
            </w:pPr>
            <w:r w:rsidRPr="004716D9">
              <w:rPr>
                <w:rFonts w:ascii="Times New Roman" w:hAnsi="Times New Roman" w:cs="Times New Roman"/>
                <w:color w:val="auto"/>
                <w:sz w:val="20"/>
                <w:szCs w:val="20"/>
              </w:rPr>
              <w:t>Score up to 10; mean (±SD)</w:t>
            </w:r>
          </w:p>
        </w:tc>
        <w:tc>
          <w:tcPr>
            <w:tcW w:w="1600" w:type="pct"/>
          </w:tcPr>
          <w:p w14:paraId="24F0D83C" w14:textId="77777777" w:rsidR="00101E45" w:rsidRPr="004716D9" w:rsidRDefault="00101E45" w:rsidP="00896D4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4716D9">
              <w:rPr>
                <w:color w:val="auto"/>
                <w:sz w:val="20"/>
                <w:szCs w:val="20"/>
              </w:rPr>
              <w:t>4.7  (1.60)</w:t>
            </w:r>
          </w:p>
        </w:tc>
        <w:tc>
          <w:tcPr>
            <w:tcW w:w="2131" w:type="pct"/>
            <w:gridSpan w:val="2"/>
          </w:tcPr>
          <w:p w14:paraId="46A43470" w14:textId="77777777" w:rsidR="00101E45" w:rsidRPr="004716D9" w:rsidRDefault="00101E45" w:rsidP="00896D4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4716D9">
              <w:rPr>
                <w:color w:val="auto"/>
                <w:sz w:val="20"/>
                <w:szCs w:val="20"/>
              </w:rPr>
              <w:t xml:space="preserve">5.4 (1.70)  </w:t>
            </w:r>
          </w:p>
        </w:tc>
      </w:tr>
      <w:tr w:rsidR="004716D9" w:rsidRPr="004716D9" w14:paraId="48BE83DE" w14:textId="77777777" w:rsidTr="00896D4B">
        <w:trPr>
          <w:gridAfter w:val="1"/>
          <w:wAfter w:w="6" w:type="dxa"/>
        </w:trPr>
        <w:tc>
          <w:tcPr>
            <w:cnfStyle w:val="001000000000" w:firstRow="0" w:lastRow="0" w:firstColumn="1" w:lastColumn="0" w:oddVBand="0" w:evenVBand="0" w:oddHBand="0" w:evenHBand="0" w:firstRowFirstColumn="0" w:firstRowLastColumn="0" w:lastRowFirstColumn="0" w:lastRowLastColumn="0"/>
            <w:tcW w:w="1266" w:type="pct"/>
          </w:tcPr>
          <w:p w14:paraId="5767448B" w14:textId="77777777" w:rsidR="00101E45" w:rsidRPr="004716D9" w:rsidRDefault="00101E45" w:rsidP="00896D4B">
            <w:pPr>
              <w:rPr>
                <w:rFonts w:ascii="Times New Roman" w:hAnsi="Times New Roman" w:cs="Times New Roman"/>
                <w:b w:val="0"/>
                <w:color w:val="auto"/>
                <w:sz w:val="20"/>
                <w:szCs w:val="20"/>
              </w:rPr>
            </w:pPr>
            <w:r w:rsidRPr="004716D9">
              <w:rPr>
                <w:rFonts w:ascii="Times New Roman" w:hAnsi="Times New Roman" w:cs="Times New Roman"/>
                <w:color w:val="auto"/>
                <w:sz w:val="20"/>
                <w:szCs w:val="20"/>
              </w:rPr>
              <w:t>DDS≥5 n (%)</w:t>
            </w:r>
          </w:p>
        </w:tc>
        <w:tc>
          <w:tcPr>
            <w:tcW w:w="1600" w:type="pct"/>
          </w:tcPr>
          <w:p w14:paraId="2FBD682E" w14:textId="77777777" w:rsidR="00101E45" w:rsidRPr="004716D9" w:rsidRDefault="00101E45" w:rsidP="00896D4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4716D9">
              <w:rPr>
                <w:rFonts w:ascii="Times New Roman" w:hAnsi="Times New Roman" w:cs="Times New Roman"/>
                <w:color w:val="auto"/>
                <w:sz w:val="20"/>
                <w:szCs w:val="20"/>
              </w:rPr>
              <w:t>3 (42.90)/ 3 (33.30)</w:t>
            </w:r>
          </w:p>
        </w:tc>
        <w:tc>
          <w:tcPr>
            <w:tcW w:w="2131" w:type="pct"/>
            <w:gridSpan w:val="2"/>
          </w:tcPr>
          <w:p w14:paraId="105284D4" w14:textId="77777777" w:rsidR="00101E45" w:rsidRPr="004716D9" w:rsidRDefault="00101E45" w:rsidP="00896D4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4716D9">
              <w:rPr>
                <w:rFonts w:ascii="Times New Roman" w:hAnsi="Times New Roman" w:cs="Times New Roman"/>
                <w:color w:val="auto"/>
                <w:sz w:val="20"/>
                <w:szCs w:val="20"/>
              </w:rPr>
              <w:t>5 (50.00)/7 (46.70)</w:t>
            </w:r>
          </w:p>
        </w:tc>
      </w:tr>
      <w:tr w:rsidR="004716D9" w:rsidRPr="004716D9" w14:paraId="5743CFB0" w14:textId="77777777" w:rsidTr="00896D4B">
        <w:trPr>
          <w:gridAfter w:val="1"/>
          <w:wAfter w:w="6" w:type="dxa"/>
        </w:trPr>
        <w:tc>
          <w:tcPr>
            <w:cnfStyle w:val="001000000000" w:firstRow="0" w:lastRow="0" w:firstColumn="1" w:lastColumn="0" w:oddVBand="0" w:evenVBand="0" w:oddHBand="0" w:evenHBand="0" w:firstRowFirstColumn="0" w:firstRowLastColumn="0" w:lastRowFirstColumn="0" w:lastRowLastColumn="0"/>
            <w:tcW w:w="4997" w:type="pct"/>
            <w:gridSpan w:val="4"/>
          </w:tcPr>
          <w:p w14:paraId="4FD5C718" w14:textId="77777777" w:rsidR="00101E45" w:rsidRPr="004716D9" w:rsidRDefault="00101E45" w:rsidP="00896D4B">
            <w:pPr>
              <w:spacing w:before="240"/>
              <w:rPr>
                <w:rFonts w:ascii="Times New Roman" w:hAnsi="Times New Roman" w:cs="Times New Roman"/>
                <w:b w:val="0"/>
                <w:color w:val="auto"/>
                <w:sz w:val="20"/>
                <w:szCs w:val="20"/>
                <w:lang w:val="en-US"/>
              </w:rPr>
            </w:pPr>
            <w:r w:rsidRPr="004716D9">
              <w:rPr>
                <w:rFonts w:ascii="Times New Roman" w:hAnsi="Times New Roman" w:cs="Times New Roman"/>
                <w:color w:val="auto"/>
                <w:sz w:val="18"/>
                <w:szCs w:val="20"/>
                <w:lang w:val="en-US"/>
              </w:rPr>
              <w:t>*WHO 2007 Growth standards, HAZ=Height-for-Age Z-score, BAZ=BMI-for-age Z-score. Stunting = HAZ&lt;-2SD, Thinness=BAZ&lt;-2 SD, Overweight or obese=BAZ&gt; +2 SD); † Minimum dietary diversity score for women, FAO 2016</w:t>
            </w:r>
          </w:p>
        </w:tc>
      </w:tr>
    </w:tbl>
    <w:p w14:paraId="5F838953" w14:textId="77777777" w:rsidR="00101E45" w:rsidRPr="004716D9" w:rsidRDefault="00101E45" w:rsidP="00101E45">
      <w:pPr>
        <w:spacing w:after="200" w:line="276" w:lineRule="auto"/>
        <w:rPr>
          <w:rFonts w:ascii="Times New Roman" w:hAnsi="Times New Roman" w:cs="Times New Roman"/>
          <w:b/>
          <w:sz w:val="24"/>
          <w:szCs w:val="24"/>
        </w:rPr>
      </w:pPr>
    </w:p>
    <w:p w14:paraId="54380EB1" w14:textId="77777777" w:rsidR="00101E45" w:rsidRPr="004716D9" w:rsidRDefault="00101E45" w:rsidP="00101E45">
      <w:pPr>
        <w:spacing w:after="0" w:line="240" w:lineRule="auto"/>
        <w:jc w:val="center"/>
        <w:rPr>
          <w:rFonts w:ascii="Times New Roman" w:hAnsi="Times New Roman" w:cs="Times New Roman"/>
          <w:b/>
          <w:sz w:val="32"/>
          <w:lang w:val="en-US"/>
        </w:rPr>
      </w:pPr>
    </w:p>
    <w:p w14:paraId="05987877" w14:textId="77777777" w:rsidR="00101E45" w:rsidRPr="004716D9" w:rsidRDefault="00101E45" w:rsidP="00101E45">
      <w:pPr>
        <w:spacing w:after="0" w:line="240" w:lineRule="auto"/>
        <w:jc w:val="center"/>
        <w:rPr>
          <w:rFonts w:ascii="Times New Roman" w:hAnsi="Times New Roman" w:cs="Times New Roman"/>
          <w:b/>
          <w:sz w:val="32"/>
          <w:lang w:val="en-US"/>
        </w:rPr>
      </w:pPr>
    </w:p>
    <w:p w14:paraId="455230BE" w14:textId="77777777" w:rsidR="00101E45" w:rsidRPr="004716D9" w:rsidRDefault="00101E45" w:rsidP="00101E45"/>
    <w:p w14:paraId="7D24B5BF" w14:textId="17ABB290" w:rsidR="00C9640E" w:rsidRPr="004716D9" w:rsidRDefault="00101E45">
      <w:pPr>
        <w:rPr>
          <w:b/>
        </w:rPr>
      </w:pPr>
      <w:r w:rsidRPr="004716D9">
        <w:rPr>
          <w:b/>
        </w:rPr>
        <w:br w:type="page"/>
      </w:r>
    </w:p>
    <w:p w14:paraId="2DB205D0" w14:textId="1A71B7FA" w:rsidR="00C9640E" w:rsidRPr="004716D9" w:rsidRDefault="00C9640E" w:rsidP="00C9640E">
      <w:pPr>
        <w:pStyle w:val="CodebookTitle"/>
        <w:spacing w:line="360" w:lineRule="auto"/>
        <w:jc w:val="both"/>
        <w:rPr>
          <w:rFonts w:ascii="Times New Roman" w:hAnsi="Times New Roman" w:cs="Times New Roman"/>
          <w:color w:val="auto"/>
          <w:sz w:val="24"/>
          <w:szCs w:val="24"/>
        </w:rPr>
      </w:pPr>
    </w:p>
    <w:p w14:paraId="1DAADF6B" w14:textId="61FC5A6B" w:rsidR="00225006" w:rsidRPr="004716D9" w:rsidRDefault="00225006" w:rsidP="00225006">
      <w:pPr>
        <w:pStyle w:val="CodebookTitle"/>
        <w:spacing w:line="360" w:lineRule="auto"/>
        <w:jc w:val="both"/>
        <w:rPr>
          <w:rFonts w:ascii="Times New Roman" w:hAnsi="Times New Roman" w:cs="Times New Roman"/>
          <w:color w:val="auto"/>
          <w:sz w:val="24"/>
          <w:szCs w:val="24"/>
        </w:rPr>
      </w:pPr>
    </w:p>
    <w:tbl>
      <w:tblPr>
        <w:tblStyle w:val="LightShading"/>
        <w:tblW w:w="0" w:type="auto"/>
        <w:tblLook w:val="06A0" w:firstRow="1" w:lastRow="0" w:firstColumn="1" w:lastColumn="0" w:noHBand="1" w:noVBand="1"/>
      </w:tblPr>
      <w:tblGrid>
        <w:gridCol w:w="4531"/>
        <w:gridCol w:w="4819"/>
      </w:tblGrid>
      <w:tr w:rsidR="004716D9" w:rsidRPr="004716D9" w14:paraId="6F900733" w14:textId="77777777" w:rsidTr="00F71C1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gridSpan w:val="2"/>
          </w:tcPr>
          <w:p w14:paraId="5F057616" w14:textId="7396E152" w:rsidR="00DF2778" w:rsidRPr="004716D9" w:rsidRDefault="00DF2778" w:rsidP="00DF2778">
            <w:pPr>
              <w:pStyle w:val="CodebookTitle"/>
              <w:spacing w:line="360" w:lineRule="auto"/>
              <w:jc w:val="both"/>
              <w:rPr>
                <w:rFonts w:ascii="Times New Roman" w:hAnsi="Times New Roman" w:cs="Times New Roman"/>
                <w:color w:val="auto"/>
                <w:sz w:val="20"/>
                <w:szCs w:val="20"/>
              </w:rPr>
            </w:pPr>
            <w:r w:rsidRPr="004716D9">
              <w:rPr>
                <w:rFonts w:ascii="Times New Roman" w:hAnsi="Times New Roman" w:cs="Times New Roman"/>
                <w:color w:val="auto"/>
                <w:sz w:val="20"/>
                <w:szCs w:val="20"/>
              </w:rPr>
              <w:t>Table 4. Summary of main themes identified in the focus group discussions</w:t>
            </w:r>
          </w:p>
        </w:tc>
      </w:tr>
      <w:tr w:rsidR="004716D9" w:rsidRPr="004716D9" w14:paraId="195006B6" w14:textId="77777777" w:rsidTr="00DF2778">
        <w:tc>
          <w:tcPr>
            <w:cnfStyle w:val="001000000000" w:firstRow="0" w:lastRow="0" w:firstColumn="1" w:lastColumn="0" w:oddVBand="0" w:evenVBand="0" w:oddHBand="0" w:evenHBand="0" w:firstRowFirstColumn="0" w:firstRowLastColumn="0" w:lastRowFirstColumn="0" w:lastRowLastColumn="0"/>
            <w:tcW w:w="4531" w:type="dxa"/>
          </w:tcPr>
          <w:p w14:paraId="3F49C531" w14:textId="77777777" w:rsidR="00225006" w:rsidRPr="004716D9" w:rsidRDefault="00225006" w:rsidP="00D317CB">
            <w:pPr>
              <w:pStyle w:val="CodebookTitle"/>
              <w:spacing w:line="360" w:lineRule="auto"/>
              <w:rPr>
                <w:rFonts w:ascii="Times New Roman" w:hAnsi="Times New Roman" w:cs="Times New Roman"/>
                <w:color w:val="auto"/>
                <w:sz w:val="20"/>
                <w:szCs w:val="20"/>
              </w:rPr>
            </w:pPr>
          </w:p>
          <w:p w14:paraId="0C1EC0EC" w14:textId="77777777" w:rsidR="00225006" w:rsidRPr="004716D9" w:rsidRDefault="00225006" w:rsidP="00D317CB">
            <w:pPr>
              <w:pStyle w:val="CodebookTitle"/>
              <w:spacing w:line="360" w:lineRule="auto"/>
              <w:rPr>
                <w:rFonts w:ascii="Times New Roman" w:hAnsi="Times New Roman" w:cs="Times New Roman"/>
                <w:color w:val="auto"/>
                <w:sz w:val="20"/>
                <w:szCs w:val="20"/>
              </w:rPr>
            </w:pPr>
          </w:p>
          <w:p w14:paraId="12DBC23A" w14:textId="77777777" w:rsidR="00225006" w:rsidRPr="004716D9" w:rsidRDefault="00225006" w:rsidP="00D317CB">
            <w:pPr>
              <w:pStyle w:val="CodebookTitle"/>
              <w:spacing w:line="360" w:lineRule="auto"/>
              <w:rPr>
                <w:rFonts w:ascii="Times New Roman" w:hAnsi="Times New Roman" w:cs="Times New Roman"/>
                <w:b w:val="0"/>
                <w:color w:val="auto"/>
                <w:sz w:val="20"/>
                <w:szCs w:val="20"/>
              </w:rPr>
            </w:pPr>
            <w:r w:rsidRPr="004716D9">
              <w:rPr>
                <w:rFonts w:ascii="Times New Roman" w:hAnsi="Times New Roman" w:cs="Times New Roman"/>
                <w:color w:val="auto"/>
                <w:sz w:val="20"/>
                <w:szCs w:val="20"/>
              </w:rPr>
              <w:t>Adolescents’ holistic view of health</w:t>
            </w:r>
          </w:p>
          <w:p w14:paraId="13B6F028" w14:textId="77777777" w:rsidR="00225006" w:rsidRPr="004716D9" w:rsidRDefault="00225006" w:rsidP="00337B91">
            <w:pPr>
              <w:pStyle w:val="CodebookTitle"/>
              <w:spacing w:line="360" w:lineRule="auto"/>
              <w:jc w:val="left"/>
              <w:rPr>
                <w:rFonts w:ascii="Times New Roman" w:hAnsi="Times New Roman" w:cs="Times New Roman"/>
                <w:b w:val="0"/>
                <w:color w:val="auto"/>
                <w:sz w:val="20"/>
                <w:szCs w:val="20"/>
              </w:rPr>
            </w:pPr>
          </w:p>
        </w:tc>
        <w:tc>
          <w:tcPr>
            <w:tcW w:w="4819" w:type="dxa"/>
          </w:tcPr>
          <w:p w14:paraId="6C27F423" w14:textId="77777777" w:rsidR="00225006" w:rsidRPr="004716D9" w:rsidRDefault="00225006" w:rsidP="00D317CB">
            <w:pPr>
              <w:pStyle w:val="CodebookTitle"/>
              <w:numPr>
                <w:ilvl w:val="0"/>
                <w:numId w:val="27"/>
              </w:num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4716D9">
              <w:rPr>
                <w:rFonts w:ascii="Times New Roman" w:hAnsi="Times New Roman" w:cs="Times New Roman"/>
                <w:color w:val="auto"/>
                <w:sz w:val="20"/>
                <w:szCs w:val="20"/>
              </w:rPr>
              <w:t xml:space="preserve">Psychological health (e.g., well-being and happiness) </w:t>
            </w:r>
          </w:p>
          <w:p w14:paraId="53CDD91A" w14:textId="77777777" w:rsidR="00225006" w:rsidRPr="004716D9" w:rsidRDefault="00225006" w:rsidP="00D317CB">
            <w:pPr>
              <w:pStyle w:val="CodebookTitle"/>
              <w:numPr>
                <w:ilvl w:val="0"/>
                <w:numId w:val="27"/>
              </w:num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4716D9">
              <w:rPr>
                <w:rFonts w:ascii="Times New Roman" w:hAnsi="Times New Roman" w:cs="Times New Roman"/>
                <w:color w:val="auto"/>
                <w:sz w:val="20"/>
                <w:szCs w:val="20"/>
              </w:rPr>
              <w:t xml:space="preserve">Social health (e.g., lack of conflict and friendships) </w:t>
            </w:r>
          </w:p>
          <w:p w14:paraId="1B0E93FD" w14:textId="77777777" w:rsidR="00225006" w:rsidRPr="004716D9" w:rsidRDefault="00225006" w:rsidP="00D317CB">
            <w:pPr>
              <w:pStyle w:val="CodebookTitle"/>
              <w:numPr>
                <w:ilvl w:val="0"/>
                <w:numId w:val="27"/>
              </w:num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4716D9">
              <w:rPr>
                <w:rFonts w:ascii="Times New Roman" w:hAnsi="Times New Roman" w:cs="Times New Roman"/>
                <w:color w:val="auto"/>
                <w:sz w:val="20"/>
                <w:szCs w:val="20"/>
              </w:rPr>
              <w:t xml:space="preserve">Physical health (e.g., strength and beauty) </w:t>
            </w:r>
          </w:p>
        </w:tc>
      </w:tr>
      <w:tr w:rsidR="004716D9" w:rsidRPr="004716D9" w14:paraId="4454CF4B" w14:textId="77777777" w:rsidTr="00DF2778">
        <w:tc>
          <w:tcPr>
            <w:cnfStyle w:val="001000000000" w:firstRow="0" w:lastRow="0" w:firstColumn="1" w:lastColumn="0" w:oddVBand="0" w:evenVBand="0" w:oddHBand="0" w:evenHBand="0" w:firstRowFirstColumn="0" w:firstRowLastColumn="0" w:lastRowFirstColumn="0" w:lastRowLastColumn="0"/>
            <w:tcW w:w="4531" w:type="dxa"/>
          </w:tcPr>
          <w:p w14:paraId="2E1E37A1" w14:textId="77777777" w:rsidR="00225006" w:rsidRPr="004716D9" w:rsidRDefault="00225006" w:rsidP="00D317CB">
            <w:pPr>
              <w:pStyle w:val="CodebookTitle"/>
              <w:spacing w:line="360" w:lineRule="auto"/>
              <w:rPr>
                <w:rFonts w:ascii="Times New Roman" w:hAnsi="Times New Roman" w:cs="Times New Roman"/>
                <w:color w:val="auto"/>
                <w:sz w:val="20"/>
                <w:szCs w:val="20"/>
              </w:rPr>
            </w:pPr>
          </w:p>
          <w:p w14:paraId="5848E837" w14:textId="77777777" w:rsidR="00225006" w:rsidRPr="004716D9" w:rsidRDefault="00225006" w:rsidP="00D317CB">
            <w:pPr>
              <w:pStyle w:val="CodebookTitle"/>
              <w:spacing w:line="360" w:lineRule="auto"/>
              <w:rPr>
                <w:rFonts w:ascii="Times New Roman" w:hAnsi="Times New Roman" w:cs="Times New Roman"/>
                <w:color w:val="auto"/>
                <w:sz w:val="20"/>
                <w:szCs w:val="20"/>
              </w:rPr>
            </w:pPr>
          </w:p>
          <w:p w14:paraId="00015FD3" w14:textId="77777777" w:rsidR="00225006" w:rsidRPr="004716D9" w:rsidRDefault="00225006" w:rsidP="00D317CB">
            <w:pPr>
              <w:pStyle w:val="CodebookTitle"/>
              <w:spacing w:line="360" w:lineRule="auto"/>
              <w:rPr>
                <w:rFonts w:ascii="Times New Roman" w:hAnsi="Times New Roman" w:cs="Times New Roman"/>
                <w:b w:val="0"/>
                <w:color w:val="auto"/>
                <w:sz w:val="20"/>
                <w:szCs w:val="20"/>
              </w:rPr>
            </w:pPr>
            <w:r w:rsidRPr="004716D9">
              <w:rPr>
                <w:rFonts w:ascii="Times New Roman" w:hAnsi="Times New Roman" w:cs="Times New Roman"/>
                <w:color w:val="auto"/>
                <w:sz w:val="20"/>
                <w:szCs w:val="20"/>
              </w:rPr>
              <w:t>Perceptions of social, economic and cultural influences on adolescent diet and physical activity</w:t>
            </w:r>
          </w:p>
        </w:tc>
        <w:tc>
          <w:tcPr>
            <w:tcW w:w="4819" w:type="dxa"/>
          </w:tcPr>
          <w:p w14:paraId="4FC5CCF6" w14:textId="77777777" w:rsidR="00225006" w:rsidRPr="004716D9" w:rsidRDefault="00225006" w:rsidP="00D317CB">
            <w:pPr>
              <w:pStyle w:val="CodebookTitle"/>
              <w:numPr>
                <w:ilvl w:val="0"/>
                <w:numId w:val="26"/>
              </w:num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4716D9">
              <w:rPr>
                <w:rFonts w:ascii="Times New Roman" w:hAnsi="Times New Roman" w:cs="Times New Roman"/>
                <w:color w:val="auto"/>
                <w:sz w:val="20"/>
                <w:szCs w:val="20"/>
              </w:rPr>
              <w:t xml:space="preserve">Families primarily influenced adolescent diet </w:t>
            </w:r>
          </w:p>
          <w:p w14:paraId="7254D2C1" w14:textId="77777777" w:rsidR="00225006" w:rsidRPr="004716D9" w:rsidRDefault="00225006" w:rsidP="00D317CB">
            <w:pPr>
              <w:pStyle w:val="CodebookTitle"/>
              <w:numPr>
                <w:ilvl w:val="0"/>
                <w:numId w:val="26"/>
              </w:num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4716D9">
              <w:rPr>
                <w:rFonts w:ascii="Times New Roman" w:hAnsi="Times New Roman" w:cs="Times New Roman"/>
                <w:color w:val="auto"/>
                <w:sz w:val="20"/>
                <w:szCs w:val="20"/>
              </w:rPr>
              <w:t>Affordability and accessibility as a barrier to a healthy diet</w:t>
            </w:r>
          </w:p>
          <w:p w14:paraId="3B263890" w14:textId="77777777" w:rsidR="00225006" w:rsidRPr="004716D9" w:rsidRDefault="00225006" w:rsidP="00D317CB">
            <w:pPr>
              <w:pStyle w:val="CodebookTitle"/>
              <w:numPr>
                <w:ilvl w:val="0"/>
                <w:numId w:val="26"/>
              </w:num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4716D9">
              <w:rPr>
                <w:rFonts w:ascii="Times New Roman" w:hAnsi="Times New Roman" w:cs="Times New Roman"/>
                <w:color w:val="auto"/>
                <w:sz w:val="20"/>
                <w:szCs w:val="20"/>
              </w:rPr>
              <w:t>Gender differences and perceived safety of outside spaces influenced and opportunities for physical activity, particularly among girls</w:t>
            </w:r>
          </w:p>
        </w:tc>
      </w:tr>
      <w:tr w:rsidR="004716D9" w:rsidRPr="004716D9" w14:paraId="2763AE29" w14:textId="77777777" w:rsidTr="00DF2778">
        <w:tc>
          <w:tcPr>
            <w:cnfStyle w:val="001000000000" w:firstRow="0" w:lastRow="0" w:firstColumn="1" w:lastColumn="0" w:oddVBand="0" w:evenVBand="0" w:oddHBand="0" w:evenHBand="0" w:firstRowFirstColumn="0" w:firstRowLastColumn="0" w:lastRowFirstColumn="0" w:lastRowLastColumn="0"/>
            <w:tcW w:w="4531" w:type="dxa"/>
          </w:tcPr>
          <w:p w14:paraId="04A14811" w14:textId="77777777" w:rsidR="00225006" w:rsidRPr="004716D9" w:rsidRDefault="00225006" w:rsidP="00D317CB">
            <w:pPr>
              <w:pStyle w:val="CodebookTitle"/>
              <w:spacing w:line="360" w:lineRule="auto"/>
              <w:jc w:val="both"/>
              <w:rPr>
                <w:rFonts w:ascii="Times New Roman" w:hAnsi="Times New Roman" w:cs="Times New Roman"/>
                <w:color w:val="auto"/>
                <w:sz w:val="20"/>
                <w:szCs w:val="20"/>
              </w:rPr>
            </w:pPr>
          </w:p>
          <w:p w14:paraId="3A566328" w14:textId="77777777" w:rsidR="00225006" w:rsidRPr="004716D9" w:rsidRDefault="00225006" w:rsidP="00D317CB">
            <w:pPr>
              <w:pStyle w:val="CodebookTitle"/>
              <w:spacing w:line="360" w:lineRule="auto"/>
              <w:jc w:val="both"/>
              <w:rPr>
                <w:rFonts w:ascii="Times New Roman" w:hAnsi="Times New Roman" w:cs="Times New Roman"/>
                <w:color w:val="auto"/>
                <w:sz w:val="20"/>
                <w:szCs w:val="20"/>
              </w:rPr>
            </w:pPr>
          </w:p>
          <w:p w14:paraId="1F26CB1A" w14:textId="77777777" w:rsidR="00225006" w:rsidRPr="004716D9" w:rsidRDefault="00225006" w:rsidP="00D317CB">
            <w:pPr>
              <w:pStyle w:val="CodebookTitle"/>
              <w:spacing w:line="360" w:lineRule="auto"/>
              <w:rPr>
                <w:rFonts w:ascii="Times New Roman" w:hAnsi="Times New Roman" w:cs="Times New Roman"/>
                <w:b w:val="0"/>
                <w:color w:val="auto"/>
                <w:sz w:val="20"/>
                <w:szCs w:val="20"/>
              </w:rPr>
            </w:pPr>
            <w:r w:rsidRPr="004716D9">
              <w:rPr>
                <w:rFonts w:ascii="Times New Roman" w:hAnsi="Times New Roman" w:cs="Times New Roman"/>
                <w:color w:val="auto"/>
                <w:sz w:val="20"/>
                <w:szCs w:val="20"/>
              </w:rPr>
              <w:t xml:space="preserve">Suggestions to improve adolescent nutrition and physical activity in </w:t>
            </w:r>
            <w:proofErr w:type="spellStart"/>
            <w:r w:rsidRPr="004716D9">
              <w:rPr>
                <w:rFonts w:ascii="Times New Roman" w:hAnsi="Times New Roman" w:cs="Times New Roman"/>
                <w:color w:val="auto"/>
                <w:sz w:val="20"/>
                <w:szCs w:val="20"/>
              </w:rPr>
              <w:t>Jimma</w:t>
            </w:r>
            <w:proofErr w:type="spellEnd"/>
            <w:r w:rsidRPr="004716D9">
              <w:rPr>
                <w:rFonts w:ascii="Times New Roman" w:hAnsi="Times New Roman" w:cs="Times New Roman"/>
                <w:color w:val="auto"/>
                <w:sz w:val="20"/>
                <w:szCs w:val="20"/>
              </w:rPr>
              <w:t>, Ethiopia.</w:t>
            </w:r>
          </w:p>
        </w:tc>
        <w:tc>
          <w:tcPr>
            <w:tcW w:w="4819" w:type="dxa"/>
          </w:tcPr>
          <w:p w14:paraId="2E4A688E" w14:textId="77777777" w:rsidR="00225006" w:rsidRPr="004716D9" w:rsidRDefault="00225006" w:rsidP="00D317CB">
            <w:pPr>
              <w:pStyle w:val="CodebookTitle"/>
              <w:numPr>
                <w:ilvl w:val="0"/>
                <w:numId w:val="26"/>
              </w:num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4716D9">
              <w:rPr>
                <w:rFonts w:ascii="Times New Roman" w:hAnsi="Times New Roman" w:cs="Times New Roman"/>
                <w:color w:val="auto"/>
                <w:sz w:val="20"/>
                <w:szCs w:val="20"/>
              </w:rPr>
              <w:t xml:space="preserve">School, media and home based interventions. </w:t>
            </w:r>
          </w:p>
          <w:p w14:paraId="7799EDB1" w14:textId="77777777" w:rsidR="00225006" w:rsidRPr="004716D9" w:rsidRDefault="00225006" w:rsidP="00D317CB">
            <w:pPr>
              <w:pStyle w:val="CodebookTitle"/>
              <w:numPr>
                <w:ilvl w:val="0"/>
                <w:numId w:val="26"/>
              </w:num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4716D9">
              <w:rPr>
                <w:rFonts w:ascii="Times New Roman" w:hAnsi="Times New Roman" w:cs="Times New Roman"/>
                <w:color w:val="auto"/>
                <w:sz w:val="20"/>
                <w:szCs w:val="20"/>
              </w:rPr>
              <w:t xml:space="preserve">Health education </w:t>
            </w:r>
          </w:p>
          <w:p w14:paraId="6740A4E5" w14:textId="77777777" w:rsidR="00225006" w:rsidRPr="004716D9" w:rsidRDefault="00225006" w:rsidP="00D317CB">
            <w:pPr>
              <w:pStyle w:val="CodebookTitle"/>
              <w:numPr>
                <w:ilvl w:val="0"/>
                <w:numId w:val="26"/>
              </w:num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4716D9">
              <w:rPr>
                <w:rFonts w:ascii="Times New Roman" w:hAnsi="Times New Roman" w:cs="Times New Roman"/>
                <w:color w:val="auto"/>
                <w:sz w:val="20"/>
                <w:szCs w:val="20"/>
              </w:rPr>
              <w:t>Addressing attitudes around gender and opportunities for physical activity</w:t>
            </w:r>
          </w:p>
          <w:p w14:paraId="3602E04D" w14:textId="77777777" w:rsidR="00225006" w:rsidRPr="004716D9" w:rsidRDefault="00225006" w:rsidP="00D317CB">
            <w:pPr>
              <w:pStyle w:val="CodebookTitle"/>
              <w:numPr>
                <w:ilvl w:val="0"/>
                <w:numId w:val="26"/>
              </w:num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4716D9">
              <w:rPr>
                <w:rFonts w:ascii="Times New Roman" w:hAnsi="Times New Roman" w:cs="Times New Roman"/>
                <w:color w:val="auto"/>
                <w:sz w:val="20"/>
                <w:szCs w:val="20"/>
              </w:rPr>
              <w:t>Focus on appearance (looking strong and fit)</w:t>
            </w:r>
          </w:p>
        </w:tc>
      </w:tr>
    </w:tbl>
    <w:p w14:paraId="5258FE1A" w14:textId="77777777" w:rsidR="00A45F3C" w:rsidRPr="004716D9" w:rsidRDefault="00A45F3C" w:rsidP="00101E45">
      <w:pPr>
        <w:rPr>
          <w:b/>
        </w:rPr>
      </w:pPr>
    </w:p>
    <w:p w14:paraId="4AA1AB0B" w14:textId="77777777" w:rsidR="00A45F3C" w:rsidRPr="004716D9" w:rsidRDefault="00A45F3C">
      <w:pPr>
        <w:rPr>
          <w:b/>
        </w:rPr>
      </w:pPr>
      <w:r w:rsidRPr="004716D9">
        <w:rPr>
          <w:b/>
        </w:rPr>
        <w:br w:type="page"/>
      </w:r>
    </w:p>
    <w:p w14:paraId="045D6098" w14:textId="3B190A01" w:rsidR="00101E45" w:rsidRPr="004716D9" w:rsidRDefault="00101E45" w:rsidP="00101E45">
      <w:pPr>
        <w:rPr>
          <w:b/>
        </w:rPr>
      </w:pPr>
      <w:r w:rsidRPr="004716D9">
        <w:rPr>
          <w:b/>
        </w:rPr>
        <w:lastRenderedPageBreak/>
        <w:t xml:space="preserve">Legend </w:t>
      </w:r>
    </w:p>
    <w:p w14:paraId="0D4F529B" w14:textId="77777777" w:rsidR="00101E45" w:rsidRPr="004716D9" w:rsidRDefault="00101E45" w:rsidP="00101E45">
      <w:pPr>
        <w:rPr>
          <w:rFonts w:ascii="Times New Roman" w:hAnsi="Times New Roman" w:cs="Times New Roman"/>
          <w:lang w:val="en-US"/>
        </w:rPr>
      </w:pPr>
      <w:r w:rsidRPr="004716D9">
        <w:rPr>
          <w:rFonts w:ascii="Times New Roman" w:hAnsi="Times New Roman"/>
          <w:sz w:val="20"/>
          <w:lang w:val="en-US"/>
        </w:rPr>
        <w:t>Table 1:</w:t>
      </w:r>
      <w:r w:rsidRPr="004716D9">
        <w:rPr>
          <w:rFonts w:ascii="Times New Roman" w:hAnsi="Times New Roman" w:cs="Times New Roman"/>
          <w:lang w:val="en-US"/>
        </w:rPr>
        <w:t xml:space="preserve"> Description of participants in each FGD, </w:t>
      </w:r>
      <w:proofErr w:type="spellStart"/>
      <w:r w:rsidRPr="004716D9">
        <w:rPr>
          <w:rFonts w:ascii="Times New Roman" w:hAnsi="Times New Roman" w:cs="Times New Roman"/>
          <w:lang w:val="en-US"/>
        </w:rPr>
        <w:t>Jimma</w:t>
      </w:r>
      <w:proofErr w:type="spellEnd"/>
      <w:r w:rsidRPr="004716D9">
        <w:rPr>
          <w:rFonts w:ascii="Times New Roman" w:hAnsi="Times New Roman" w:cs="Times New Roman"/>
          <w:lang w:val="en-US"/>
        </w:rPr>
        <w:t>, Ethiopia</w:t>
      </w:r>
    </w:p>
    <w:p w14:paraId="3720BE4E" w14:textId="77777777" w:rsidR="00101E45" w:rsidRPr="004716D9" w:rsidRDefault="00101E45" w:rsidP="00101E45">
      <w:pPr>
        <w:rPr>
          <w:rFonts w:ascii="Times New Roman" w:hAnsi="Times New Roman"/>
        </w:rPr>
      </w:pPr>
      <w:r w:rsidRPr="004716D9">
        <w:rPr>
          <w:rFonts w:ascii="Times New Roman" w:hAnsi="Times New Roman"/>
        </w:rPr>
        <w:t>Table 2</w:t>
      </w:r>
      <w:r w:rsidRPr="004716D9">
        <w:rPr>
          <w:rFonts w:ascii="Times New Roman" w:hAnsi="Times New Roman"/>
          <w:sz w:val="20"/>
        </w:rPr>
        <w:t xml:space="preserve">: </w:t>
      </w:r>
      <w:r w:rsidRPr="004716D9">
        <w:rPr>
          <w:rFonts w:ascii="Times New Roman" w:hAnsi="Times New Roman"/>
        </w:rPr>
        <w:t>C</w:t>
      </w:r>
      <w:r w:rsidRPr="004716D9">
        <w:rPr>
          <w:rFonts w:ascii="Times New Roman" w:hAnsi="Times New Roman"/>
          <w:sz w:val="20"/>
        </w:rPr>
        <w:t xml:space="preserve">haracteristics of </w:t>
      </w:r>
      <w:r w:rsidRPr="004716D9">
        <w:rPr>
          <w:rFonts w:ascii="Times New Roman" w:hAnsi="Times New Roman"/>
        </w:rPr>
        <w:t xml:space="preserve">the </w:t>
      </w:r>
      <w:r w:rsidRPr="004716D9">
        <w:rPr>
          <w:rFonts w:ascii="Times New Roman" w:hAnsi="Times New Roman"/>
          <w:sz w:val="20"/>
        </w:rPr>
        <w:t>adolescent participa</w:t>
      </w:r>
      <w:r w:rsidRPr="004716D9">
        <w:rPr>
          <w:rFonts w:ascii="Times New Roman" w:hAnsi="Times New Roman"/>
        </w:rPr>
        <w:t>nts</w:t>
      </w:r>
      <w:r w:rsidRPr="004716D9">
        <w:rPr>
          <w:rFonts w:ascii="Times New Roman" w:hAnsi="Times New Roman"/>
          <w:sz w:val="20"/>
        </w:rPr>
        <w:t xml:space="preserve"> in the qualitative study</w:t>
      </w:r>
    </w:p>
    <w:p w14:paraId="7E318070" w14:textId="77777777" w:rsidR="00101E45" w:rsidRPr="004716D9" w:rsidRDefault="00101E45" w:rsidP="00101E45">
      <w:pPr>
        <w:rPr>
          <w:rFonts w:ascii="Times New Roman" w:hAnsi="Times New Roman"/>
          <w:sz w:val="20"/>
        </w:rPr>
      </w:pPr>
      <w:r w:rsidRPr="004716D9">
        <w:rPr>
          <w:rFonts w:ascii="Times New Roman" w:hAnsi="Times New Roman"/>
        </w:rPr>
        <w:t>Table 3</w:t>
      </w:r>
      <w:r w:rsidRPr="004716D9">
        <w:rPr>
          <w:rFonts w:ascii="Times New Roman" w:hAnsi="Times New Roman"/>
          <w:sz w:val="20"/>
        </w:rPr>
        <w:t>: Growth characteristics and diet diversity score for adolescent participa</w:t>
      </w:r>
      <w:r w:rsidRPr="004716D9">
        <w:rPr>
          <w:rFonts w:ascii="Times New Roman" w:hAnsi="Times New Roman"/>
        </w:rPr>
        <w:t>n</w:t>
      </w:r>
      <w:r w:rsidRPr="004716D9">
        <w:rPr>
          <w:rFonts w:ascii="Times New Roman" w:hAnsi="Times New Roman"/>
          <w:sz w:val="20"/>
        </w:rPr>
        <w:t>t</w:t>
      </w:r>
      <w:r w:rsidRPr="004716D9">
        <w:rPr>
          <w:rFonts w:ascii="Times New Roman" w:hAnsi="Times New Roman"/>
        </w:rPr>
        <w:t>s</w:t>
      </w:r>
      <w:r w:rsidRPr="004716D9">
        <w:rPr>
          <w:rFonts w:ascii="Times New Roman" w:hAnsi="Times New Roman"/>
          <w:sz w:val="20"/>
        </w:rPr>
        <w:t xml:space="preserve"> in the qualitative study</w:t>
      </w:r>
    </w:p>
    <w:p w14:paraId="7E4F0A6F" w14:textId="2099236C" w:rsidR="00DF2778" w:rsidRPr="004716D9" w:rsidRDefault="00DF2778" w:rsidP="00101E45">
      <w:pPr>
        <w:rPr>
          <w:rFonts w:ascii="Times New Roman" w:hAnsi="Times New Roman"/>
          <w:sz w:val="20"/>
        </w:rPr>
      </w:pPr>
      <w:r w:rsidRPr="004716D9">
        <w:rPr>
          <w:rFonts w:ascii="Times New Roman" w:hAnsi="Times New Roman"/>
          <w:sz w:val="20"/>
        </w:rPr>
        <w:t xml:space="preserve">Table </w:t>
      </w:r>
      <w:r w:rsidRPr="004716D9">
        <w:rPr>
          <w:rFonts w:ascii="Times New Roman" w:hAnsi="Times New Roman"/>
          <w:sz w:val="16"/>
        </w:rPr>
        <w:t xml:space="preserve">4: </w:t>
      </w:r>
      <w:r w:rsidRPr="004716D9">
        <w:rPr>
          <w:rFonts w:ascii="Times New Roman" w:hAnsi="Times New Roman" w:cs="Times New Roman"/>
          <w:sz w:val="20"/>
          <w:szCs w:val="24"/>
        </w:rPr>
        <w:t>Table 4. Summary of main themes identified in the focus group discussions</w:t>
      </w:r>
    </w:p>
    <w:p w14:paraId="4C193B2D" w14:textId="4AD4B8A1" w:rsidR="00101E45" w:rsidRPr="004716D9" w:rsidRDefault="00101E45" w:rsidP="00101E45">
      <w:pPr>
        <w:rPr>
          <w:rFonts w:ascii="Times New Roman" w:hAnsi="Times New Roman" w:cs="Times New Roman"/>
          <w:sz w:val="20"/>
          <w:szCs w:val="20"/>
        </w:rPr>
      </w:pPr>
    </w:p>
    <w:p w14:paraId="7F001C2A" w14:textId="77777777" w:rsidR="00101E45" w:rsidRPr="004716D9" w:rsidRDefault="00101E45" w:rsidP="00101E45">
      <w:pPr>
        <w:spacing w:after="0" w:line="240" w:lineRule="auto"/>
        <w:rPr>
          <w:rFonts w:ascii="Times New Roman" w:hAnsi="Times New Roman" w:cs="Times New Roman"/>
          <w:b/>
          <w:sz w:val="32"/>
          <w:lang w:val="en-US"/>
        </w:rPr>
      </w:pPr>
    </w:p>
    <w:p w14:paraId="424569E6" w14:textId="77777777" w:rsidR="00CC5D7C" w:rsidRPr="004716D9" w:rsidRDefault="00CC5D7C" w:rsidP="00CC5D7C">
      <w:pPr>
        <w:spacing w:after="0" w:line="240" w:lineRule="auto"/>
        <w:jc w:val="center"/>
        <w:rPr>
          <w:rFonts w:ascii="Times New Roman" w:hAnsi="Times New Roman" w:cs="Times New Roman"/>
          <w:b/>
          <w:sz w:val="32"/>
          <w:lang w:val="en-US"/>
        </w:rPr>
      </w:pPr>
    </w:p>
    <w:p w14:paraId="7BFC7318" w14:textId="77777777" w:rsidR="003D444A" w:rsidRPr="004716D9" w:rsidRDefault="003D444A" w:rsidP="00353229"/>
    <w:sectPr w:rsidR="003D444A" w:rsidRPr="004716D9" w:rsidSect="00896D4B">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1E51DE" w14:textId="77777777" w:rsidR="008B20AC" w:rsidRDefault="008B20AC" w:rsidP="00260761">
      <w:pPr>
        <w:spacing w:after="0" w:line="240" w:lineRule="auto"/>
      </w:pPr>
      <w:r>
        <w:separator/>
      </w:r>
    </w:p>
  </w:endnote>
  <w:endnote w:type="continuationSeparator" w:id="0">
    <w:p w14:paraId="00B07CF9" w14:textId="77777777" w:rsidR="008B20AC" w:rsidRDefault="008B20AC" w:rsidP="00260761">
      <w:pPr>
        <w:spacing w:after="0" w:line="240" w:lineRule="auto"/>
      </w:pPr>
      <w:r>
        <w:continuationSeparator/>
      </w:r>
    </w:p>
  </w:endnote>
  <w:endnote w:type="continuationNotice" w:id="1">
    <w:p w14:paraId="424E558D" w14:textId="77777777" w:rsidR="008B20AC" w:rsidRDefault="008B20A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URWPalladioL-Roma">
    <w:altName w:val="Cambria"/>
    <w:panose1 w:val="00000000000000000000"/>
    <w:charset w:val="00"/>
    <w:family w:val="roman"/>
    <w:notTrueType/>
    <w:pitch w:val="default"/>
  </w:font>
  <w:font w:name="Cambria Math">
    <w:panose1 w:val="02040503050406030204"/>
    <w:charset w:val="00"/>
    <w:family w:val="roman"/>
    <w:pitch w:val="variable"/>
    <w:sig w:usb0="E00002FF" w:usb1="420024FF"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58540442"/>
      <w:docPartObj>
        <w:docPartGallery w:val="Page Numbers (Bottom of Page)"/>
        <w:docPartUnique/>
      </w:docPartObj>
    </w:sdtPr>
    <w:sdtEndPr>
      <w:rPr>
        <w:noProof/>
      </w:rPr>
    </w:sdtEndPr>
    <w:sdtContent>
      <w:p w14:paraId="411EF924" w14:textId="77777777" w:rsidR="00D317CB" w:rsidRDefault="00D317CB">
        <w:pPr>
          <w:pStyle w:val="Footer"/>
          <w:jc w:val="right"/>
        </w:pPr>
        <w:r>
          <w:fldChar w:fldCharType="begin"/>
        </w:r>
        <w:r>
          <w:instrText xml:space="preserve"> PAGE   \* MERGEFORMAT </w:instrText>
        </w:r>
        <w:r>
          <w:fldChar w:fldCharType="separate"/>
        </w:r>
        <w:r w:rsidR="0028698C">
          <w:rPr>
            <w:noProof/>
          </w:rPr>
          <w:t>11</w:t>
        </w:r>
        <w:r>
          <w:rPr>
            <w:noProof/>
          </w:rPr>
          <w:fldChar w:fldCharType="end"/>
        </w:r>
      </w:p>
    </w:sdtContent>
  </w:sdt>
  <w:p w14:paraId="5C489E43" w14:textId="77777777" w:rsidR="00D317CB" w:rsidRDefault="00D317C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2193420"/>
      <w:docPartObj>
        <w:docPartGallery w:val="Page Numbers (Bottom of Page)"/>
        <w:docPartUnique/>
      </w:docPartObj>
    </w:sdtPr>
    <w:sdtEndPr>
      <w:rPr>
        <w:noProof/>
      </w:rPr>
    </w:sdtEndPr>
    <w:sdtContent>
      <w:p w14:paraId="4D95C4FC" w14:textId="77777777" w:rsidR="00D317CB" w:rsidRDefault="00D317CB">
        <w:pPr>
          <w:pStyle w:val="Footer"/>
          <w:jc w:val="right"/>
        </w:pPr>
        <w:r>
          <w:fldChar w:fldCharType="begin"/>
        </w:r>
        <w:r>
          <w:instrText xml:space="preserve"> PAGE   \* MERGEFORMAT </w:instrText>
        </w:r>
        <w:r>
          <w:fldChar w:fldCharType="separate"/>
        </w:r>
        <w:r w:rsidR="004716D9">
          <w:rPr>
            <w:noProof/>
          </w:rPr>
          <w:t>25</w:t>
        </w:r>
        <w:r>
          <w:rPr>
            <w:noProof/>
          </w:rPr>
          <w:fldChar w:fldCharType="end"/>
        </w:r>
      </w:p>
    </w:sdtContent>
  </w:sdt>
  <w:p w14:paraId="05B2CC98" w14:textId="77777777" w:rsidR="00D317CB" w:rsidRDefault="00D317CB">
    <w:pPr>
      <w:pStyle w:val="Footer"/>
    </w:pPr>
  </w:p>
  <w:p w14:paraId="375F9CEA" w14:textId="77777777" w:rsidR="00D317CB" w:rsidRDefault="00D317C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FAF46D" w14:textId="77777777" w:rsidR="008B20AC" w:rsidRDefault="008B20AC" w:rsidP="00260761">
      <w:pPr>
        <w:spacing w:after="0" w:line="240" w:lineRule="auto"/>
      </w:pPr>
      <w:r>
        <w:separator/>
      </w:r>
    </w:p>
  </w:footnote>
  <w:footnote w:type="continuationSeparator" w:id="0">
    <w:p w14:paraId="594A7620" w14:textId="77777777" w:rsidR="008B20AC" w:rsidRDefault="008B20AC" w:rsidP="00260761">
      <w:pPr>
        <w:spacing w:after="0" w:line="240" w:lineRule="auto"/>
      </w:pPr>
      <w:r>
        <w:continuationSeparator/>
      </w:r>
    </w:p>
  </w:footnote>
  <w:footnote w:type="continuationNotice" w:id="1">
    <w:p w14:paraId="2C8C0A0F" w14:textId="77777777" w:rsidR="008B20AC" w:rsidRDefault="008B20AC">
      <w:pPr>
        <w:spacing w:after="0" w:line="240" w:lineRule="auto"/>
      </w:pPr>
    </w:p>
  </w:footnote>
  <w:footnote w:id="2">
    <w:p w14:paraId="373A3DE8" w14:textId="77777777" w:rsidR="00D317CB" w:rsidRPr="007C278A" w:rsidRDefault="00D317CB" w:rsidP="00CC5D7C">
      <w:r w:rsidRPr="005759F7">
        <w:rPr>
          <w:rStyle w:val="FootnoteReference"/>
          <w:sz w:val="18"/>
        </w:rPr>
        <w:footnoteRef/>
      </w:r>
      <w:r w:rsidRPr="005759F7">
        <w:rPr>
          <w:sz w:val="18"/>
        </w:rPr>
        <w:t xml:space="preserve"> Wot: a traditional dish </w:t>
      </w:r>
      <w:r>
        <w:rPr>
          <w:sz w:val="18"/>
        </w:rPr>
        <w:t>in Ethiopia prepared in the form of souse</w:t>
      </w:r>
      <w:r w:rsidRPr="005759F7">
        <w:rPr>
          <w:sz w:val="18"/>
        </w:rPr>
        <w:t xml:space="preserve"> </w:t>
      </w:r>
      <w:r>
        <w:rPr>
          <w:sz w:val="18"/>
        </w:rPr>
        <w:t>made from the</w:t>
      </w:r>
      <w:r w:rsidRPr="005759F7">
        <w:rPr>
          <w:sz w:val="18"/>
        </w:rPr>
        <w:t xml:space="preserve"> mixture of </w:t>
      </w:r>
      <w:r>
        <w:rPr>
          <w:sz w:val="18"/>
        </w:rPr>
        <w:t>different spices such as ‘berbere’, onion, garlic, turmeric, beans powder, vegetables, and meat</w:t>
      </w:r>
      <w:r w:rsidRPr="005759F7">
        <w:rPr>
          <w:sz w:val="18"/>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E412D2"/>
    <w:multiLevelType w:val="multilevel"/>
    <w:tmpl w:val="836AF31A"/>
    <w:lvl w:ilvl="0">
      <w:start w:val="1"/>
      <w:numFmt w:val="decimal"/>
      <w:lvlText w:val="%1."/>
      <w:lvlJc w:val="left"/>
      <w:pPr>
        <w:ind w:left="720" w:hanging="360"/>
      </w:pPr>
      <w:rPr>
        <w:rFonts w:hint="default"/>
      </w:rPr>
    </w:lvl>
    <w:lvl w:ilvl="1">
      <w:start w:val="1"/>
      <w:numFmt w:val="decimal"/>
      <w:isLgl/>
      <w:lvlText w:val="%1.%2."/>
      <w:lvlJc w:val="left"/>
      <w:pPr>
        <w:ind w:left="756" w:hanging="396"/>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21C11A2B"/>
    <w:multiLevelType w:val="hybridMultilevel"/>
    <w:tmpl w:val="232EE374"/>
    <w:lvl w:ilvl="0" w:tplc="0809000F">
      <w:start w:val="1"/>
      <w:numFmt w:val="decimal"/>
      <w:lvlText w:val="%1."/>
      <w:lvlJc w:val="left"/>
      <w:pPr>
        <w:ind w:left="54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029637C"/>
    <w:multiLevelType w:val="multilevel"/>
    <w:tmpl w:val="CA7EE5DC"/>
    <w:lvl w:ilvl="0">
      <w:start w:val="1"/>
      <w:numFmt w:val="decimal"/>
      <w:lvlText w:val="%1."/>
      <w:lvlJc w:val="left"/>
      <w:pPr>
        <w:ind w:left="630" w:hanging="360"/>
      </w:pPr>
      <w:rPr>
        <w:rFonts w:hint="default"/>
      </w:rPr>
    </w:lvl>
    <w:lvl w:ilvl="1">
      <w:start w:val="1"/>
      <w:numFmt w:val="decimal"/>
      <w:isLgl/>
      <w:lvlText w:val="%1.%2."/>
      <w:lvlJc w:val="left"/>
      <w:pPr>
        <w:ind w:left="990" w:hanging="360"/>
      </w:pPr>
      <w:rPr>
        <w:rFonts w:hint="default"/>
      </w:rPr>
    </w:lvl>
    <w:lvl w:ilvl="2">
      <w:start w:val="1"/>
      <w:numFmt w:val="decimal"/>
      <w:isLgl/>
      <w:lvlText w:val="%1.%2.%3."/>
      <w:lvlJc w:val="left"/>
      <w:pPr>
        <w:ind w:left="1710" w:hanging="720"/>
      </w:pPr>
      <w:rPr>
        <w:rFonts w:hint="default"/>
      </w:rPr>
    </w:lvl>
    <w:lvl w:ilvl="3">
      <w:start w:val="1"/>
      <w:numFmt w:val="decimal"/>
      <w:isLgl/>
      <w:lvlText w:val="%1.%2.%3.%4."/>
      <w:lvlJc w:val="left"/>
      <w:pPr>
        <w:ind w:left="2070" w:hanging="720"/>
      </w:pPr>
      <w:rPr>
        <w:rFonts w:hint="default"/>
      </w:rPr>
    </w:lvl>
    <w:lvl w:ilvl="4">
      <w:start w:val="1"/>
      <w:numFmt w:val="decimal"/>
      <w:isLgl/>
      <w:lvlText w:val="%1.%2.%3.%4.%5."/>
      <w:lvlJc w:val="left"/>
      <w:pPr>
        <w:ind w:left="2790" w:hanging="1080"/>
      </w:pPr>
      <w:rPr>
        <w:rFonts w:hint="default"/>
      </w:rPr>
    </w:lvl>
    <w:lvl w:ilvl="5">
      <w:start w:val="1"/>
      <w:numFmt w:val="decimal"/>
      <w:isLgl/>
      <w:lvlText w:val="%1.%2.%3.%4.%5.%6."/>
      <w:lvlJc w:val="left"/>
      <w:pPr>
        <w:ind w:left="3150" w:hanging="1080"/>
      </w:pPr>
      <w:rPr>
        <w:rFonts w:hint="default"/>
      </w:rPr>
    </w:lvl>
    <w:lvl w:ilvl="6">
      <w:start w:val="1"/>
      <w:numFmt w:val="decimal"/>
      <w:isLgl/>
      <w:lvlText w:val="%1.%2.%3.%4.%5.%6.%7."/>
      <w:lvlJc w:val="left"/>
      <w:pPr>
        <w:ind w:left="3870" w:hanging="1440"/>
      </w:pPr>
      <w:rPr>
        <w:rFonts w:hint="default"/>
      </w:rPr>
    </w:lvl>
    <w:lvl w:ilvl="7">
      <w:start w:val="1"/>
      <w:numFmt w:val="decimal"/>
      <w:isLgl/>
      <w:lvlText w:val="%1.%2.%3.%4.%5.%6.%7.%8."/>
      <w:lvlJc w:val="left"/>
      <w:pPr>
        <w:ind w:left="4230" w:hanging="1440"/>
      </w:pPr>
      <w:rPr>
        <w:rFonts w:hint="default"/>
      </w:rPr>
    </w:lvl>
    <w:lvl w:ilvl="8">
      <w:start w:val="1"/>
      <w:numFmt w:val="decimal"/>
      <w:isLgl/>
      <w:lvlText w:val="%1.%2.%3.%4.%5.%6.%7.%8.%9."/>
      <w:lvlJc w:val="left"/>
      <w:pPr>
        <w:ind w:left="4950" w:hanging="1800"/>
      </w:pPr>
      <w:rPr>
        <w:rFonts w:hint="default"/>
      </w:rPr>
    </w:lvl>
  </w:abstractNum>
  <w:abstractNum w:abstractNumId="3" w15:restartNumberingAfterBreak="0">
    <w:nsid w:val="30973F41"/>
    <w:multiLevelType w:val="hybridMultilevel"/>
    <w:tmpl w:val="D8724A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4071B4F"/>
    <w:multiLevelType w:val="multilevel"/>
    <w:tmpl w:val="FC109708"/>
    <w:lvl w:ilvl="0">
      <w:start w:val="1"/>
      <w:numFmt w:val="decimal"/>
      <w:lvlText w:val="%1."/>
      <w:lvlJc w:val="left"/>
      <w:pPr>
        <w:ind w:left="720" w:hanging="360"/>
      </w:pPr>
      <w:rPr>
        <w:rFonts w:hint="default"/>
      </w:rPr>
    </w:lvl>
    <w:lvl w:ilvl="1">
      <w:start w:val="1"/>
      <w:numFmt w:val="decimal"/>
      <w:isLgl/>
      <w:lvlText w:val="%1.%2."/>
      <w:lvlJc w:val="left"/>
      <w:pPr>
        <w:ind w:left="153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 w15:restartNumberingAfterBreak="0">
    <w:nsid w:val="36C30736"/>
    <w:multiLevelType w:val="hybridMultilevel"/>
    <w:tmpl w:val="C01A463C"/>
    <w:lvl w:ilvl="0" w:tplc="0409000B">
      <w:start w:val="1"/>
      <w:numFmt w:val="bullet"/>
      <w:lvlText w:val=""/>
      <w:lvlJc w:val="left"/>
      <w:pPr>
        <w:ind w:left="1170" w:hanging="360"/>
      </w:pPr>
      <w:rPr>
        <w:rFonts w:ascii="Wingdings" w:hAnsi="Wingdings"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6" w15:restartNumberingAfterBreak="0">
    <w:nsid w:val="395A6D7D"/>
    <w:multiLevelType w:val="hybridMultilevel"/>
    <w:tmpl w:val="F3C6AE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FB71FBB"/>
    <w:multiLevelType w:val="multilevel"/>
    <w:tmpl w:val="6DE8BA4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8" w15:restartNumberingAfterBreak="0">
    <w:nsid w:val="42AD1E6D"/>
    <w:multiLevelType w:val="hybridMultilevel"/>
    <w:tmpl w:val="60924B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5572290"/>
    <w:multiLevelType w:val="hybridMultilevel"/>
    <w:tmpl w:val="9B6645A4"/>
    <w:lvl w:ilvl="0" w:tplc="0409000B">
      <w:start w:val="1"/>
      <w:numFmt w:val="bullet"/>
      <w:lvlText w:val=""/>
      <w:lvlJc w:val="left"/>
      <w:pPr>
        <w:ind w:left="117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15:restartNumberingAfterBreak="0">
    <w:nsid w:val="589B0098"/>
    <w:multiLevelType w:val="hybridMultilevel"/>
    <w:tmpl w:val="C21891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C463E78"/>
    <w:multiLevelType w:val="hybridMultilevel"/>
    <w:tmpl w:val="E2185F32"/>
    <w:lvl w:ilvl="0" w:tplc="0409000B">
      <w:start w:val="1"/>
      <w:numFmt w:val="bullet"/>
      <w:lvlText w:val=""/>
      <w:lvlJc w:val="left"/>
      <w:pPr>
        <w:ind w:left="1170" w:hanging="360"/>
      </w:pPr>
      <w:rPr>
        <w:rFonts w:ascii="Wingdings" w:hAnsi="Wingdings"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2" w15:restartNumberingAfterBreak="0">
    <w:nsid w:val="608E65D1"/>
    <w:multiLevelType w:val="hybridMultilevel"/>
    <w:tmpl w:val="FED4C56C"/>
    <w:lvl w:ilvl="0" w:tplc="B8BA4540">
      <w:start w:val="5"/>
      <w:numFmt w:val="bullet"/>
      <w:lvlText w:val="-"/>
      <w:lvlJc w:val="left"/>
      <w:pPr>
        <w:ind w:left="720" w:hanging="360"/>
      </w:pPr>
      <w:rPr>
        <w:rFonts w:ascii="Times New Roman" w:eastAsiaTheme="majorEastAsia"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1413CE3"/>
    <w:multiLevelType w:val="multilevel"/>
    <w:tmpl w:val="C7129F30"/>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lvlText w:val="%1.%2.%3.%4.%5.%6.%7.%8.%9"/>
      <w:lvlJc w:val="left"/>
      <w:pPr>
        <w:ind w:left="1584" w:hanging="1584"/>
      </w:pPr>
    </w:lvl>
  </w:abstractNum>
  <w:abstractNum w:abstractNumId="14" w15:restartNumberingAfterBreak="0">
    <w:nsid w:val="63DE00AE"/>
    <w:multiLevelType w:val="multilevel"/>
    <w:tmpl w:val="3E72F01C"/>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5" w15:restartNumberingAfterBreak="0">
    <w:nsid w:val="68B825E1"/>
    <w:multiLevelType w:val="hybridMultilevel"/>
    <w:tmpl w:val="1CE24B5C"/>
    <w:lvl w:ilvl="0" w:tplc="75FE2BFE">
      <w:start w:val="5"/>
      <w:numFmt w:val="bullet"/>
      <w:lvlText w:val="-"/>
      <w:lvlJc w:val="left"/>
      <w:pPr>
        <w:ind w:left="720" w:hanging="360"/>
      </w:pPr>
      <w:rPr>
        <w:rFonts w:ascii="Times New Roman" w:eastAsiaTheme="majorEastAsia"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9F35C7C"/>
    <w:multiLevelType w:val="multilevel"/>
    <w:tmpl w:val="E3A48BC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7" w15:restartNumberingAfterBreak="0">
    <w:nsid w:val="6A8B17AA"/>
    <w:multiLevelType w:val="hybridMultilevel"/>
    <w:tmpl w:val="1EBA2FE8"/>
    <w:lvl w:ilvl="0" w:tplc="0409000B">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AF515C9"/>
    <w:multiLevelType w:val="hybridMultilevel"/>
    <w:tmpl w:val="D1B47458"/>
    <w:lvl w:ilvl="0" w:tplc="38DC98A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13"/>
  </w:num>
  <w:num w:numId="3">
    <w:abstractNumId w:val="13"/>
  </w:num>
  <w:num w:numId="4">
    <w:abstractNumId w:val="13"/>
  </w:num>
  <w:num w:numId="5">
    <w:abstractNumId w:val="13"/>
  </w:num>
  <w:num w:numId="6">
    <w:abstractNumId w:val="13"/>
  </w:num>
  <w:num w:numId="7">
    <w:abstractNumId w:val="13"/>
  </w:num>
  <w:num w:numId="8">
    <w:abstractNumId w:val="13"/>
  </w:num>
  <w:num w:numId="9">
    <w:abstractNumId w:val="13"/>
  </w:num>
  <w:num w:numId="10">
    <w:abstractNumId w:val="0"/>
  </w:num>
  <w:num w:numId="11">
    <w:abstractNumId w:val="3"/>
  </w:num>
  <w:num w:numId="12">
    <w:abstractNumId w:val="18"/>
  </w:num>
  <w:num w:numId="13">
    <w:abstractNumId w:val="6"/>
  </w:num>
  <w:num w:numId="14">
    <w:abstractNumId w:val="1"/>
  </w:num>
  <w:num w:numId="15">
    <w:abstractNumId w:val="14"/>
  </w:num>
  <w:num w:numId="16">
    <w:abstractNumId w:val="16"/>
  </w:num>
  <w:num w:numId="17">
    <w:abstractNumId w:val="4"/>
  </w:num>
  <w:num w:numId="18">
    <w:abstractNumId w:val="8"/>
  </w:num>
  <w:num w:numId="19">
    <w:abstractNumId w:val="10"/>
  </w:num>
  <w:num w:numId="20">
    <w:abstractNumId w:val="7"/>
  </w:num>
  <w:num w:numId="21">
    <w:abstractNumId w:val="2"/>
  </w:num>
  <w:num w:numId="22">
    <w:abstractNumId w:val="5"/>
  </w:num>
  <w:num w:numId="23">
    <w:abstractNumId w:val="9"/>
  </w:num>
  <w:num w:numId="24">
    <w:abstractNumId w:val="11"/>
  </w:num>
  <w:num w:numId="25">
    <w:abstractNumId w:val="17"/>
  </w:num>
  <w:num w:numId="26">
    <w:abstractNumId w:val="12"/>
  </w:num>
  <w:num w:numId="2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rO0tDAztDA2tTQ1NzdS0lEKTi0uzszPAykwrAUA9ok3xywAAAA="/>
  </w:docVars>
  <w:rsids>
    <w:rsidRoot w:val="00260761"/>
    <w:rsid w:val="00007398"/>
    <w:rsid w:val="000107C8"/>
    <w:rsid w:val="0001143A"/>
    <w:rsid w:val="00012078"/>
    <w:rsid w:val="00014140"/>
    <w:rsid w:val="0002715E"/>
    <w:rsid w:val="0003155C"/>
    <w:rsid w:val="00033DF3"/>
    <w:rsid w:val="000344A6"/>
    <w:rsid w:val="000346DD"/>
    <w:rsid w:val="00037817"/>
    <w:rsid w:val="00040B7B"/>
    <w:rsid w:val="00044EAA"/>
    <w:rsid w:val="000465ED"/>
    <w:rsid w:val="00050095"/>
    <w:rsid w:val="00052390"/>
    <w:rsid w:val="00065369"/>
    <w:rsid w:val="00066F64"/>
    <w:rsid w:val="000702FD"/>
    <w:rsid w:val="000707FF"/>
    <w:rsid w:val="00072BD0"/>
    <w:rsid w:val="000736AA"/>
    <w:rsid w:val="00073ADE"/>
    <w:rsid w:val="00073F94"/>
    <w:rsid w:val="000761FC"/>
    <w:rsid w:val="000768D5"/>
    <w:rsid w:val="00094577"/>
    <w:rsid w:val="000A0B66"/>
    <w:rsid w:val="000A1FA1"/>
    <w:rsid w:val="000A469E"/>
    <w:rsid w:val="000B59EF"/>
    <w:rsid w:val="000C51E8"/>
    <w:rsid w:val="000D0B8E"/>
    <w:rsid w:val="000D1061"/>
    <w:rsid w:val="000D336C"/>
    <w:rsid w:val="000D437D"/>
    <w:rsid w:val="000D5311"/>
    <w:rsid w:val="000D73C4"/>
    <w:rsid w:val="000F3906"/>
    <w:rsid w:val="00100048"/>
    <w:rsid w:val="00101E45"/>
    <w:rsid w:val="00106169"/>
    <w:rsid w:val="00110DA6"/>
    <w:rsid w:val="001119C4"/>
    <w:rsid w:val="00114B3A"/>
    <w:rsid w:val="001167AD"/>
    <w:rsid w:val="00123FD8"/>
    <w:rsid w:val="00125551"/>
    <w:rsid w:val="0013445B"/>
    <w:rsid w:val="00136D29"/>
    <w:rsid w:val="0014006D"/>
    <w:rsid w:val="00140510"/>
    <w:rsid w:val="00154610"/>
    <w:rsid w:val="001631FA"/>
    <w:rsid w:val="0016479B"/>
    <w:rsid w:val="00165EDE"/>
    <w:rsid w:val="0016653A"/>
    <w:rsid w:val="001765C0"/>
    <w:rsid w:val="001805F4"/>
    <w:rsid w:val="00184E65"/>
    <w:rsid w:val="001859C5"/>
    <w:rsid w:val="00185A9D"/>
    <w:rsid w:val="00186E7B"/>
    <w:rsid w:val="00187688"/>
    <w:rsid w:val="00191CBD"/>
    <w:rsid w:val="001A1278"/>
    <w:rsid w:val="001A29F0"/>
    <w:rsid w:val="001A654B"/>
    <w:rsid w:val="001B167F"/>
    <w:rsid w:val="001B7658"/>
    <w:rsid w:val="001C30BA"/>
    <w:rsid w:val="001C777F"/>
    <w:rsid w:val="001D00D8"/>
    <w:rsid w:val="001D10CB"/>
    <w:rsid w:val="001D20EF"/>
    <w:rsid w:val="001D4FCD"/>
    <w:rsid w:val="001D65FD"/>
    <w:rsid w:val="001E0C11"/>
    <w:rsid w:val="001E34C9"/>
    <w:rsid w:val="001F1D5C"/>
    <w:rsid w:val="001F1F5E"/>
    <w:rsid w:val="001F6727"/>
    <w:rsid w:val="001F78F4"/>
    <w:rsid w:val="00205D6D"/>
    <w:rsid w:val="002077AB"/>
    <w:rsid w:val="00210F6A"/>
    <w:rsid w:val="0021688A"/>
    <w:rsid w:val="00217562"/>
    <w:rsid w:val="00225006"/>
    <w:rsid w:val="002261DB"/>
    <w:rsid w:val="002263CA"/>
    <w:rsid w:val="00232C59"/>
    <w:rsid w:val="00237F64"/>
    <w:rsid w:val="002400FE"/>
    <w:rsid w:val="00241686"/>
    <w:rsid w:val="0024339D"/>
    <w:rsid w:val="00260761"/>
    <w:rsid w:val="002626D8"/>
    <w:rsid w:val="00263895"/>
    <w:rsid w:val="00264DE0"/>
    <w:rsid w:val="00265154"/>
    <w:rsid w:val="002721C5"/>
    <w:rsid w:val="00276FC8"/>
    <w:rsid w:val="0027716B"/>
    <w:rsid w:val="00282137"/>
    <w:rsid w:val="00283CD2"/>
    <w:rsid w:val="0028698C"/>
    <w:rsid w:val="002874B3"/>
    <w:rsid w:val="0029706B"/>
    <w:rsid w:val="002B3774"/>
    <w:rsid w:val="002B4C69"/>
    <w:rsid w:val="002B5500"/>
    <w:rsid w:val="002C5069"/>
    <w:rsid w:val="002C5C5D"/>
    <w:rsid w:val="002C6517"/>
    <w:rsid w:val="002C7221"/>
    <w:rsid w:val="002E2E1F"/>
    <w:rsid w:val="0031147E"/>
    <w:rsid w:val="00311DB1"/>
    <w:rsid w:val="00312431"/>
    <w:rsid w:val="00312CE6"/>
    <w:rsid w:val="0031537E"/>
    <w:rsid w:val="003153D0"/>
    <w:rsid w:val="00322D29"/>
    <w:rsid w:val="00324B98"/>
    <w:rsid w:val="00326FE6"/>
    <w:rsid w:val="003273BC"/>
    <w:rsid w:val="0033319A"/>
    <w:rsid w:val="003339D5"/>
    <w:rsid w:val="00337B91"/>
    <w:rsid w:val="00351BF5"/>
    <w:rsid w:val="00353229"/>
    <w:rsid w:val="003541A6"/>
    <w:rsid w:val="00370364"/>
    <w:rsid w:val="00374E54"/>
    <w:rsid w:val="003755A2"/>
    <w:rsid w:val="003764AA"/>
    <w:rsid w:val="00377CCD"/>
    <w:rsid w:val="00384753"/>
    <w:rsid w:val="00394C85"/>
    <w:rsid w:val="00396559"/>
    <w:rsid w:val="00397A84"/>
    <w:rsid w:val="003A6C02"/>
    <w:rsid w:val="003A6F9E"/>
    <w:rsid w:val="003B6D89"/>
    <w:rsid w:val="003B72F9"/>
    <w:rsid w:val="003C3FB8"/>
    <w:rsid w:val="003C4741"/>
    <w:rsid w:val="003C710C"/>
    <w:rsid w:val="003D444A"/>
    <w:rsid w:val="003E09DA"/>
    <w:rsid w:val="0040660B"/>
    <w:rsid w:val="004133EB"/>
    <w:rsid w:val="00413EEB"/>
    <w:rsid w:val="00415A6C"/>
    <w:rsid w:val="00420CFE"/>
    <w:rsid w:val="0042226E"/>
    <w:rsid w:val="00435C8D"/>
    <w:rsid w:val="004373B8"/>
    <w:rsid w:val="00441710"/>
    <w:rsid w:val="00442EA8"/>
    <w:rsid w:val="00443CC0"/>
    <w:rsid w:val="0044637F"/>
    <w:rsid w:val="004470D4"/>
    <w:rsid w:val="004506DE"/>
    <w:rsid w:val="004552C6"/>
    <w:rsid w:val="00464CA4"/>
    <w:rsid w:val="004716D9"/>
    <w:rsid w:val="0047292E"/>
    <w:rsid w:val="004760D3"/>
    <w:rsid w:val="004A09E3"/>
    <w:rsid w:val="004B1389"/>
    <w:rsid w:val="004B3951"/>
    <w:rsid w:val="004B4F07"/>
    <w:rsid w:val="004B74F9"/>
    <w:rsid w:val="004C3837"/>
    <w:rsid w:val="004D11E4"/>
    <w:rsid w:val="004D292E"/>
    <w:rsid w:val="004D2B28"/>
    <w:rsid w:val="004D3799"/>
    <w:rsid w:val="004E3037"/>
    <w:rsid w:val="00506FCB"/>
    <w:rsid w:val="00510901"/>
    <w:rsid w:val="00520A40"/>
    <w:rsid w:val="00522C4C"/>
    <w:rsid w:val="00532BD3"/>
    <w:rsid w:val="005348F3"/>
    <w:rsid w:val="00536CEE"/>
    <w:rsid w:val="005371BD"/>
    <w:rsid w:val="005456BC"/>
    <w:rsid w:val="00551444"/>
    <w:rsid w:val="00552783"/>
    <w:rsid w:val="005618F4"/>
    <w:rsid w:val="005679A2"/>
    <w:rsid w:val="005765F0"/>
    <w:rsid w:val="005A3FDD"/>
    <w:rsid w:val="005A75D0"/>
    <w:rsid w:val="005B22B7"/>
    <w:rsid w:val="005B4699"/>
    <w:rsid w:val="005C3BE9"/>
    <w:rsid w:val="005C7F78"/>
    <w:rsid w:val="005E0FC2"/>
    <w:rsid w:val="005E4242"/>
    <w:rsid w:val="005E46D7"/>
    <w:rsid w:val="005E5F56"/>
    <w:rsid w:val="005E67E7"/>
    <w:rsid w:val="005F0120"/>
    <w:rsid w:val="005F1B44"/>
    <w:rsid w:val="005F3044"/>
    <w:rsid w:val="005F3E1D"/>
    <w:rsid w:val="00607E33"/>
    <w:rsid w:val="006107BC"/>
    <w:rsid w:val="0061297F"/>
    <w:rsid w:val="0061789D"/>
    <w:rsid w:val="00621323"/>
    <w:rsid w:val="00621D58"/>
    <w:rsid w:val="00622F26"/>
    <w:rsid w:val="00623AAF"/>
    <w:rsid w:val="00623E00"/>
    <w:rsid w:val="006264FD"/>
    <w:rsid w:val="006340C3"/>
    <w:rsid w:val="00640244"/>
    <w:rsid w:val="00642805"/>
    <w:rsid w:val="00643669"/>
    <w:rsid w:val="00660DB3"/>
    <w:rsid w:val="00661368"/>
    <w:rsid w:val="0066346D"/>
    <w:rsid w:val="00663E1B"/>
    <w:rsid w:val="00665AA0"/>
    <w:rsid w:val="006713CE"/>
    <w:rsid w:val="006A6B19"/>
    <w:rsid w:val="006A7CAB"/>
    <w:rsid w:val="006B08C8"/>
    <w:rsid w:val="006B465C"/>
    <w:rsid w:val="006B6E3D"/>
    <w:rsid w:val="006B71C2"/>
    <w:rsid w:val="006C7A13"/>
    <w:rsid w:val="006C7CD0"/>
    <w:rsid w:val="006D0FEA"/>
    <w:rsid w:val="006D397F"/>
    <w:rsid w:val="006E24F6"/>
    <w:rsid w:val="006E2F18"/>
    <w:rsid w:val="006F0906"/>
    <w:rsid w:val="006F0F4E"/>
    <w:rsid w:val="006F50F2"/>
    <w:rsid w:val="006F516A"/>
    <w:rsid w:val="007001B5"/>
    <w:rsid w:val="00701BA2"/>
    <w:rsid w:val="00704873"/>
    <w:rsid w:val="00720767"/>
    <w:rsid w:val="00725828"/>
    <w:rsid w:val="00726595"/>
    <w:rsid w:val="00735037"/>
    <w:rsid w:val="00740FB7"/>
    <w:rsid w:val="00746014"/>
    <w:rsid w:val="00754074"/>
    <w:rsid w:val="00757DC9"/>
    <w:rsid w:val="00760264"/>
    <w:rsid w:val="00761C87"/>
    <w:rsid w:val="007639EE"/>
    <w:rsid w:val="00763CC9"/>
    <w:rsid w:val="00770763"/>
    <w:rsid w:val="007728E4"/>
    <w:rsid w:val="00774F5C"/>
    <w:rsid w:val="007772B0"/>
    <w:rsid w:val="0077741B"/>
    <w:rsid w:val="00782C0E"/>
    <w:rsid w:val="00786DB4"/>
    <w:rsid w:val="007B1BD5"/>
    <w:rsid w:val="007B46C3"/>
    <w:rsid w:val="007B4DCF"/>
    <w:rsid w:val="007B649B"/>
    <w:rsid w:val="007C085D"/>
    <w:rsid w:val="007D646D"/>
    <w:rsid w:val="007D66E6"/>
    <w:rsid w:val="007E6025"/>
    <w:rsid w:val="007F76B9"/>
    <w:rsid w:val="00800160"/>
    <w:rsid w:val="008061A2"/>
    <w:rsid w:val="008104C7"/>
    <w:rsid w:val="00813AC6"/>
    <w:rsid w:val="00817A19"/>
    <w:rsid w:val="00823EC9"/>
    <w:rsid w:val="0082569C"/>
    <w:rsid w:val="00827BAF"/>
    <w:rsid w:val="00842E4C"/>
    <w:rsid w:val="00843511"/>
    <w:rsid w:val="00844649"/>
    <w:rsid w:val="008538B1"/>
    <w:rsid w:val="00853984"/>
    <w:rsid w:val="00854B92"/>
    <w:rsid w:val="00855DCF"/>
    <w:rsid w:val="00865121"/>
    <w:rsid w:val="0088107F"/>
    <w:rsid w:val="008829B2"/>
    <w:rsid w:val="0088500C"/>
    <w:rsid w:val="00890B5E"/>
    <w:rsid w:val="008917FC"/>
    <w:rsid w:val="008969D6"/>
    <w:rsid w:val="00896D4B"/>
    <w:rsid w:val="0089700F"/>
    <w:rsid w:val="008A568C"/>
    <w:rsid w:val="008B0220"/>
    <w:rsid w:val="008B1062"/>
    <w:rsid w:val="008B20AC"/>
    <w:rsid w:val="008B45A7"/>
    <w:rsid w:val="008B5F82"/>
    <w:rsid w:val="008B73E5"/>
    <w:rsid w:val="008C7A9C"/>
    <w:rsid w:val="008D0B73"/>
    <w:rsid w:val="008D1298"/>
    <w:rsid w:val="008D18D1"/>
    <w:rsid w:val="008D1BC5"/>
    <w:rsid w:val="008E6937"/>
    <w:rsid w:val="008F0C35"/>
    <w:rsid w:val="008F4660"/>
    <w:rsid w:val="008F520E"/>
    <w:rsid w:val="008F66EA"/>
    <w:rsid w:val="008F6F8F"/>
    <w:rsid w:val="008F7BE4"/>
    <w:rsid w:val="00903107"/>
    <w:rsid w:val="00907640"/>
    <w:rsid w:val="00910ADC"/>
    <w:rsid w:val="00910B8A"/>
    <w:rsid w:val="00910DA9"/>
    <w:rsid w:val="0091624D"/>
    <w:rsid w:val="00916380"/>
    <w:rsid w:val="009164CD"/>
    <w:rsid w:val="00916A4C"/>
    <w:rsid w:val="00917D3F"/>
    <w:rsid w:val="00922931"/>
    <w:rsid w:val="00923466"/>
    <w:rsid w:val="0092388E"/>
    <w:rsid w:val="00936188"/>
    <w:rsid w:val="0093753B"/>
    <w:rsid w:val="00941513"/>
    <w:rsid w:val="00941A72"/>
    <w:rsid w:val="00945D4A"/>
    <w:rsid w:val="00966041"/>
    <w:rsid w:val="00967620"/>
    <w:rsid w:val="00972341"/>
    <w:rsid w:val="00972474"/>
    <w:rsid w:val="009724C9"/>
    <w:rsid w:val="009739FA"/>
    <w:rsid w:val="009762CC"/>
    <w:rsid w:val="00982F11"/>
    <w:rsid w:val="00985986"/>
    <w:rsid w:val="00987220"/>
    <w:rsid w:val="0098760A"/>
    <w:rsid w:val="009C5180"/>
    <w:rsid w:val="009C5ED2"/>
    <w:rsid w:val="009E0197"/>
    <w:rsid w:val="009E35A9"/>
    <w:rsid w:val="009E6155"/>
    <w:rsid w:val="009E6907"/>
    <w:rsid w:val="009F014B"/>
    <w:rsid w:val="009F0AB0"/>
    <w:rsid w:val="009F447D"/>
    <w:rsid w:val="00A110A4"/>
    <w:rsid w:val="00A115AC"/>
    <w:rsid w:val="00A13F10"/>
    <w:rsid w:val="00A14445"/>
    <w:rsid w:val="00A27226"/>
    <w:rsid w:val="00A279C0"/>
    <w:rsid w:val="00A3058C"/>
    <w:rsid w:val="00A32ECF"/>
    <w:rsid w:val="00A3565B"/>
    <w:rsid w:val="00A36E78"/>
    <w:rsid w:val="00A44546"/>
    <w:rsid w:val="00A45EC8"/>
    <w:rsid w:val="00A45F3C"/>
    <w:rsid w:val="00A55240"/>
    <w:rsid w:val="00A72013"/>
    <w:rsid w:val="00A7444E"/>
    <w:rsid w:val="00A74D1B"/>
    <w:rsid w:val="00A80360"/>
    <w:rsid w:val="00A804FC"/>
    <w:rsid w:val="00A82E4D"/>
    <w:rsid w:val="00A8382F"/>
    <w:rsid w:val="00A84C0E"/>
    <w:rsid w:val="00A92094"/>
    <w:rsid w:val="00A92964"/>
    <w:rsid w:val="00A93482"/>
    <w:rsid w:val="00AA18C6"/>
    <w:rsid w:val="00AA2886"/>
    <w:rsid w:val="00AA2988"/>
    <w:rsid w:val="00AA755D"/>
    <w:rsid w:val="00AB675F"/>
    <w:rsid w:val="00AC2ADB"/>
    <w:rsid w:val="00AD3CD1"/>
    <w:rsid w:val="00AE154B"/>
    <w:rsid w:val="00AF014D"/>
    <w:rsid w:val="00AF1222"/>
    <w:rsid w:val="00AF2CB7"/>
    <w:rsid w:val="00AF3A21"/>
    <w:rsid w:val="00AF7C4B"/>
    <w:rsid w:val="00B0198B"/>
    <w:rsid w:val="00B059DA"/>
    <w:rsid w:val="00B219B1"/>
    <w:rsid w:val="00B22E43"/>
    <w:rsid w:val="00B23A39"/>
    <w:rsid w:val="00B26852"/>
    <w:rsid w:val="00B26AA7"/>
    <w:rsid w:val="00B31A96"/>
    <w:rsid w:val="00B34575"/>
    <w:rsid w:val="00B514C6"/>
    <w:rsid w:val="00B51B0A"/>
    <w:rsid w:val="00B52319"/>
    <w:rsid w:val="00B53136"/>
    <w:rsid w:val="00B55E3B"/>
    <w:rsid w:val="00B57CD7"/>
    <w:rsid w:val="00B6377F"/>
    <w:rsid w:val="00B668D7"/>
    <w:rsid w:val="00B672F8"/>
    <w:rsid w:val="00B74313"/>
    <w:rsid w:val="00B81322"/>
    <w:rsid w:val="00B847D7"/>
    <w:rsid w:val="00BA159C"/>
    <w:rsid w:val="00BA23B9"/>
    <w:rsid w:val="00BB2482"/>
    <w:rsid w:val="00BC0B3C"/>
    <w:rsid w:val="00BC0D94"/>
    <w:rsid w:val="00BC36A1"/>
    <w:rsid w:val="00BC43B0"/>
    <w:rsid w:val="00BC7ED3"/>
    <w:rsid w:val="00BD343D"/>
    <w:rsid w:val="00BD3D3F"/>
    <w:rsid w:val="00BD78DF"/>
    <w:rsid w:val="00BE0FB9"/>
    <w:rsid w:val="00BF798B"/>
    <w:rsid w:val="00C00B51"/>
    <w:rsid w:val="00C02B8E"/>
    <w:rsid w:val="00C06151"/>
    <w:rsid w:val="00C10DE9"/>
    <w:rsid w:val="00C11391"/>
    <w:rsid w:val="00C130A8"/>
    <w:rsid w:val="00C15F2C"/>
    <w:rsid w:val="00C1647F"/>
    <w:rsid w:val="00C20B3C"/>
    <w:rsid w:val="00C21F23"/>
    <w:rsid w:val="00C22BBD"/>
    <w:rsid w:val="00C2390E"/>
    <w:rsid w:val="00C30211"/>
    <w:rsid w:val="00C30C1B"/>
    <w:rsid w:val="00C31230"/>
    <w:rsid w:val="00C36A3C"/>
    <w:rsid w:val="00C422DE"/>
    <w:rsid w:val="00C46C01"/>
    <w:rsid w:val="00C55CE9"/>
    <w:rsid w:val="00C628D4"/>
    <w:rsid w:val="00C63B77"/>
    <w:rsid w:val="00C6683D"/>
    <w:rsid w:val="00C70572"/>
    <w:rsid w:val="00C76E8B"/>
    <w:rsid w:val="00C81B73"/>
    <w:rsid w:val="00C8561C"/>
    <w:rsid w:val="00C856EA"/>
    <w:rsid w:val="00C86FBE"/>
    <w:rsid w:val="00C90199"/>
    <w:rsid w:val="00C9065F"/>
    <w:rsid w:val="00C93100"/>
    <w:rsid w:val="00C9640E"/>
    <w:rsid w:val="00C96695"/>
    <w:rsid w:val="00CA3AF5"/>
    <w:rsid w:val="00CA3D10"/>
    <w:rsid w:val="00CA3D5B"/>
    <w:rsid w:val="00CA44F0"/>
    <w:rsid w:val="00CB5357"/>
    <w:rsid w:val="00CB7A1F"/>
    <w:rsid w:val="00CB7B2D"/>
    <w:rsid w:val="00CC0F96"/>
    <w:rsid w:val="00CC3E17"/>
    <w:rsid w:val="00CC3FBF"/>
    <w:rsid w:val="00CC544E"/>
    <w:rsid w:val="00CC5B6D"/>
    <w:rsid w:val="00CC5D7C"/>
    <w:rsid w:val="00CC6D86"/>
    <w:rsid w:val="00CC716C"/>
    <w:rsid w:val="00CD1CBC"/>
    <w:rsid w:val="00CD21EA"/>
    <w:rsid w:val="00CD7516"/>
    <w:rsid w:val="00CE3B36"/>
    <w:rsid w:val="00CE53AF"/>
    <w:rsid w:val="00CF31A5"/>
    <w:rsid w:val="00CF4251"/>
    <w:rsid w:val="00CF77C9"/>
    <w:rsid w:val="00D04734"/>
    <w:rsid w:val="00D11E0D"/>
    <w:rsid w:val="00D21046"/>
    <w:rsid w:val="00D231F4"/>
    <w:rsid w:val="00D267AC"/>
    <w:rsid w:val="00D317CB"/>
    <w:rsid w:val="00D4088C"/>
    <w:rsid w:val="00D47315"/>
    <w:rsid w:val="00D50248"/>
    <w:rsid w:val="00D50EF0"/>
    <w:rsid w:val="00D518A1"/>
    <w:rsid w:val="00D64C5E"/>
    <w:rsid w:val="00D71BCD"/>
    <w:rsid w:val="00D72635"/>
    <w:rsid w:val="00D734DF"/>
    <w:rsid w:val="00D85B23"/>
    <w:rsid w:val="00DA12C9"/>
    <w:rsid w:val="00DB2610"/>
    <w:rsid w:val="00DC21C8"/>
    <w:rsid w:val="00DC4CBD"/>
    <w:rsid w:val="00DC6D5C"/>
    <w:rsid w:val="00DC7646"/>
    <w:rsid w:val="00DD13A5"/>
    <w:rsid w:val="00DD2518"/>
    <w:rsid w:val="00DD303D"/>
    <w:rsid w:val="00DE1D08"/>
    <w:rsid w:val="00DE522F"/>
    <w:rsid w:val="00DF2778"/>
    <w:rsid w:val="00DF7FC1"/>
    <w:rsid w:val="00E2278D"/>
    <w:rsid w:val="00E30397"/>
    <w:rsid w:val="00E34A23"/>
    <w:rsid w:val="00E34B5C"/>
    <w:rsid w:val="00E35121"/>
    <w:rsid w:val="00E406D3"/>
    <w:rsid w:val="00E41A83"/>
    <w:rsid w:val="00E52B65"/>
    <w:rsid w:val="00E53850"/>
    <w:rsid w:val="00E5421F"/>
    <w:rsid w:val="00E60181"/>
    <w:rsid w:val="00E67E34"/>
    <w:rsid w:val="00E7009F"/>
    <w:rsid w:val="00E71A13"/>
    <w:rsid w:val="00E73E5D"/>
    <w:rsid w:val="00E75985"/>
    <w:rsid w:val="00E76FCA"/>
    <w:rsid w:val="00E80119"/>
    <w:rsid w:val="00E8022C"/>
    <w:rsid w:val="00E91846"/>
    <w:rsid w:val="00EA014E"/>
    <w:rsid w:val="00EA067D"/>
    <w:rsid w:val="00EA1877"/>
    <w:rsid w:val="00EA2DBF"/>
    <w:rsid w:val="00EA7FAD"/>
    <w:rsid w:val="00EB6666"/>
    <w:rsid w:val="00EB6B25"/>
    <w:rsid w:val="00EC3A34"/>
    <w:rsid w:val="00EC3A92"/>
    <w:rsid w:val="00ED66C5"/>
    <w:rsid w:val="00ED7590"/>
    <w:rsid w:val="00EE10A6"/>
    <w:rsid w:val="00F00504"/>
    <w:rsid w:val="00F01B89"/>
    <w:rsid w:val="00F02CB3"/>
    <w:rsid w:val="00F12DBB"/>
    <w:rsid w:val="00F30D73"/>
    <w:rsid w:val="00F413A0"/>
    <w:rsid w:val="00F44EF1"/>
    <w:rsid w:val="00F474A8"/>
    <w:rsid w:val="00F516D1"/>
    <w:rsid w:val="00F53194"/>
    <w:rsid w:val="00F53D12"/>
    <w:rsid w:val="00F669C3"/>
    <w:rsid w:val="00F67E20"/>
    <w:rsid w:val="00F7508F"/>
    <w:rsid w:val="00F86417"/>
    <w:rsid w:val="00FA2E74"/>
    <w:rsid w:val="00FA45B3"/>
    <w:rsid w:val="00FB229C"/>
    <w:rsid w:val="00FB3614"/>
    <w:rsid w:val="00FC37D6"/>
    <w:rsid w:val="00FC5E87"/>
    <w:rsid w:val="00FC5F0F"/>
    <w:rsid w:val="00FD307A"/>
    <w:rsid w:val="00FF6D97"/>
    <w:rsid w:val="00FF723F"/>
    <w:rsid w:val="00FF7D43"/>
    <w:rsid w:val="00FF7D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4F3B97"/>
  <w15:docId w15:val="{112D7D56-9B40-468B-A34E-A253ABD1F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CC5D7C"/>
    <w:rPr>
      <w:lang w:val="en-GB"/>
    </w:rPr>
  </w:style>
  <w:style w:type="paragraph" w:styleId="Heading1">
    <w:name w:val="heading 1"/>
    <w:basedOn w:val="Normal"/>
    <w:next w:val="Normal"/>
    <w:link w:val="Heading1Char"/>
    <w:uiPriority w:val="9"/>
    <w:qFormat/>
    <w:rsid w:val="001A654B"/>
    <w:pPr>
      <w:keepNext/>
      <w:keepLines/>
      <w:numPr>
        <w:numId w:val="9"/>
      </w:numPr>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qFormat/>
    <w:rsid w:val="001A654B"/>
    <w:pPr>
      <w:keepNext/>
      <w:keepLines/>
      <w:numPr>
        <w:ilvl w:val="1"/>
        <w:numId w:val="9"/>
      </w:numPr>
      <w:spacing w:before="200" w:after="0" w:line="276" w:lineRule="auto"/>
      <w:outlineLvl w:val="1"/>
    </w:pPr>
    <w:rPr>
      <w:rFonts w:ascii="Cambria" w:eastAsia="Times New Roman" w:hAnsi="Cambria" w:cs="Times New Roman"/>
      <w:b/>
      <w:bCs/>
      <w:color w:val="4F81BD"/>
      <w:sz w:val="26"/>
      <w:szCs w:val="26"/>
    </w:rPr>
  </w:style>
  <w:style w:type="paragraph" w:styleId="Heading3">
    <w:name w:val="heading 3"/>
    <w:basedOn w:val="Normal"/>
    <w:next w:val="Normal"/>
    <w:link w:val="Heading3Char"/>
    <w:uiPriority w:val="9"/>
    <w:unhideWhenUsed/>
    <w:qFormat/>
    <w:rsid w:val="001A654B"/>
    <w:pPr>
      <w:keepNext/>
      <w:keepLines/>
      <w:numPr>
        <w:ilvl w:val="2"/>
        <w:numId w:val="9"/>
      </w:numPr>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1A654B"/>
    <w:pPr>
      <w:keepNext/>
      <w:keepLines/>
      <w:numPr>
        <w:ilvl w:val="3"/>
        <w:numId w:val="9"/>
      </w:numPr>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1A654B"/>
    <w:pPr>
      <w:keepNext/>
      <w:keepLines/>
      <w:numPr>
        <w:ilvl w:val="4"/>
        <w:numId w:val="9"/>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1A654B"/>
    <w:pPr>
      <w:keepNext/>
      <w:keepLines/>
      <w:numPr>
        <w:ilvl w:val="5"/>
        <w:numId w:val="9"/>
      </w:numPr>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1A654B"/>
    <w:pPr>
      <w:keepNext/>
      <w:keepLines/>
      <w:numPr>
        <w:ilvl w:val="6"/>
        <w:numId w:val="9"/>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1A654B"/>
    <w:pPr>
      <w:keepNext/>
      <w:keepLines/>
      <w:numPr>
        <w:ilvl w:val="7"/>
        <w:numId w:val="9"/>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1A654B"/>
    <w:pPr>
      <w:keepNext/>
      <w:keepLines/>
      <w:spacing w:before="40" w:after="0"/>
      <w:ind w:left="1584" w:hanging="1584"/>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lorfulList-Accent11">
    <w:name w:val="Colorful List - Accent 11"/>
    <w:aliases w:val="List bullet,Heading II,List Paragraph1,References"/>
    <w:basedOn w:val="Normal"/>
    <w:link w:val="ColorfulList-Accent1Char"/>
    <w:uiPriority w:val="34"/>
    <w:qFormat/>
    <w:rsid w:val="001A654B"/>
    <w:pPr>
      <w:spacing w:after="200" w:line="276" w:lineRule="auto"/>
      <w:ind w:left="720"/>
      <w:contextualSpacing/>
    </w:pPr>
    <w:rPr>
      <w:rFonts w:ascii="Calibri" w:eastAsia="Calibri" w:hAnsi="Calibri" w:cs="Times New Roman"/>
      <w:sz w:val="20"/>
      <w:szCs w:val="20"/>
    </w:rPr>
  </w:style>
  <w:style w:type="character" w:customStyle="1" w:styleId="ColorfulList-Accent1Char">
    <w:name w:val="Colorful List - Accent 1 Char"/>
    <w:aliases w:val="List bullet Char,Heading II Char,List Paragraph1 Char,References Char,Medium Grid 1 - Accent 2 Char,List Paragraph Char,F5 List Paragraph Char,Bullets Char,List Paragraph (numbered (a)) Char,Numbered List Paragraph Char"/>
    <w:link w:val="ColorfulList-Accent11"/>
    <w:uiPriority w:val="34"/>
    <w:locked/>
    <w:rsid w:val="001A654B"/>
    <w:rPr>
      <w:rFonts w:ascii="Calibri" w:eastAsia="Calibri" w:hAnsi="Calibri" w:cs="Times New Roman"/>
      <w:sz w:val="20"/>
      <w:szCs w:val="20"/>
    </w:rPr>
  </w:style>
  <w:style w:type="character" w:customStyle="1" w:styleId="Heading1Char">
    <w:name w:val="Heading 1 Char"/>
    <w:basedOn w:val="DefaultParagraphFont"/>
    <w:link w:val="Heading1"/>
    <w:uiPriority w:val="9"/>
    <w:rsid w:val="001A654B"/>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1A654B"/>
    <w:rPr>
      <w:rFonts w:ascii="Cambria" w:eastAsia="Times New Roman" w:hAnsi="Cambria" w:cs="Times New Roman"/>
      <w:b/>
      <w:bCs/>
      <w:color w:val="4F81BD"/>
      <w:sz w:val="26"/>
      <w:szCs w:val="26"/>
    </w:rPr>
  </w:style>
  <w:style w:type="character" w:customStyle="1" w:styleId="Heading3Char">
    <w:name w:val="Heading 3 Char"/>
    <w:basedOn w:val="DefaultParagraphFont"/>
    <w:link w:val="Heading3"/>
    <w:uiPriority w:val="9"/>
    <w:rsid w:val="001A654B"/>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1A654B"/>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1A654B"/>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1A654B"/>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1A654B"/>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1A654B"/>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1A654B"/>
    <w:rPr>
      <w:rFonts w:asciiTheme="majorHAnsi" w:eastAsiaTheme="majorEastAsia" w:hAnsiTheme="majorHAnsi" w:cstheme="majorBidi"/>
      <w:i/>
      <w:iCs/>
      <w:color w:val="272727" w:themeColor="text1" w:themeTint="D8"/>
      <w:sz w:val="21"/>
      <w:szCs w:val="21"/>
    </w:rPr>
  </w:style>
  <w:style w:type="paragraph" w:styleId="ListParagraph">
    <w:name w:val="List Paragraph"/>
    <w:aliases w:val="F5 List Paragraph,Bullets,List Paragraph (numbered (a)),Numbered List Paragraph,List Paragraph11,Number Bullets,Evidence on Demand bullet points,CEIL PEAKS bullet points,Scriptoria bullet points,List ParaN"/>
    <w:basedOn w:val="Normal"/>
    <w:uiPriority w:val="34"/>
    <w:qFormat/>
    <w:rsid w:val="001A654B"/>
    <w:pPr>
      <w:spacing w:after="200" w:line="276" w:lineRule="auto"/>
      <w:ind w:left="720"/>
      <w:contextualSpacing/>
    </w:pPr>
    <w:rPr>
      <w:rFonts w:ascii="Calibri" w:eastAsia="Calibri" w:hAnsi="Calibri" w:cs="Times New Roman"/>
    </w:rPr>
  </w:style>
  <w:style w:type="paragraph" w:customStyle="1" w:styleId="CodebookTitle">
    <w:name w:val="Codebook Title"/>
    <w:rsid w:val="00260761"/>
    <w:pPr>
      <w:jc w:val="center"/>
    </w:pPr>
    <w:rPr>
      <w:rFonts w:asciiTheme="majorHAnsi" w:eastAsiaTheme="majorEastAsia" w:hAnsiTheme="majorHAnsi" w:cstheme="majorBidi"/>
      <w:color w:val="5B9BD5"/>
      <w:sz w:val="48"/>
      <w:szCs w:val="48"/>
      <w:lang w:val="en-AU" w:eastAsia="ja-JP"/>
    </w:rPr>
  </w:style>
  <w:style w:type="character" w:styleId="CommentReference">
    <w:name w:val="annotation reference"/>
    <w:basedOn w:val="DefaultParagraphFont"/>
    <w:uiPriority w:val="99"/>
    <w:semiHidden/>
    <w:unhideWhenUsed/>
    <w:rsid w:val="00260761"/>
    <w:rPr>
      <w:sz w:val="16"/>
      <w:szCs w:val="16"/>
    </w:rPr>
  </w:style>
  <w:style w:type="paragraph" w:styleId="CommentText">
    <w:name w:val="annotation text"/>
    <w:basedOn w:val="Normal"/>
    <w:link w:val="CommentTextChar"/>
    <w:uiPriority w:val="99"/>
    <w:semiHidden/>
    <w:unhideWhenUsed/>
    <w:rsid w:val="00260761"/>
    <w:pPr>
      <w:spacing w:line="240" w:lineRule="auto"/>
    </w:pPr>
    <w:rPr>
      <w:sz w:val="20"/>
      <w:szCs w:val="20"/>
    </w:rPr>
  </w:style>
  <w:style w:type="character" w:customStyle="1" w:styleId="CommentTextChar">
    <w:name w:val="Comment Text Char"/>
    <w:basedOn w:val="DefaultParagraphFont"/>
    <w:link w:val="CommentText"/>
    <w:uiPriority w:val="99"/>
    <w:semiHidden/>
    <w:rsid w:val="00260761"/>
    <w:rPr>
      <w:sz w:val="20"/>
      <w:szCs w:val="20"/>
      <w:lang w:val="en-GB"/>
    </w:rPr>
  </w:style>
  <w:style w:type="paragraph" w:styleId="BalloonText">
    <w:name w:val="Balloon Text"/>
    <w:basedOn w:val="Normal"/>
    <w:link w:val="BalloonTextChar"/>
    <w:uiPriority w:val="99"/>
    <w:semiHidden/>
    <w:unhideWhenUsed/>
    <w:rsid w:val="0026076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0761"/>
    <w:rPr>
      <w:rFonts w:ascii="Tahoma" w:hAnsi="Tahoma" w:cs="Tahoma"/>
      <w:sz w:val="16"/>
      <w:szCs w:val="16"/>
      <w:lang w:val="en-GB"/>
    </w:rPr>
  </w:style>
  <w:style w:type="paragraph" w:styleId="CommentSubject">
    <w:name w:val="annotation subject"/>
    <w:basedOn w:val="CommentText"/>
    <w:next w:val="CommentText"/>
    <w:link w:val="CommentSubjectChar"/>
    <w:uiPriority w:val="99"/>
    <w:semiHidden/>
    <w:unhideWhenUsed/>
    <w:rsid w:val="00260761"/>
    <w:rPr>
      <w:b/>
      <w:bCs/>
    </w:rPr>
  </w:style>
  <w:style w:type="character" w:customStyle="1" w:styleId="CommentSubjectChar">
    <w:name w:val="Comment Subject Char"/>
    <w:basedOn w:val="CommentTextChar"/>
    <w:link w:val="CommentSubject"/>
    <w:uiPriority w:val="99"/>
    <w:semiHidden/>
    <w:rsid w:val="00260761"/>
    <w:rPr>
      <w:b/>
      <w:bCs/>
      <w:sz w:val="20"/>
      <w:szCs w:val="20"/>
      <w:lang w:val="en-GB"/>
    </w:rPr>
  </w:style>
  <w:style w:type="character" w:customStyle="1" w:styleId="fontstyle01">
    <w:name w:val="fontstyle01"/>
    <w:basedOn w:val="DefaultParagraphFont"/>
    <w:rsid w:val="00260761"/>
    <w:rPr>
      <w:rFonts w:ascii="URWPalladioL-Roma" w:hAnsi="URWPalladioL-Roma" w:hint="default"/>
      <w:b w:val="0"/>
      <w:bCs w:val="0"/>
      <w:i w:val="0"/>
      <w:iCs w:val="0"/>
      <w:color w:val="000000"/>
      <w:sz w:val="20"/>
      <w:szCs w:val="20"/>
    </w:rPr>
  </w:style>
  <w:style w:type="character" w:customStyle="1" w:styleId="current-selection">
    <w:name w:val="current-selection"/>
    <w:basedOn w:val="DefaultParagraphFont"/>
    <w:rsid w:val="00260761"/>
  </w:style>
  <w:style w:type="character" w:styleId="Hyperlink">
    <w:name w:val="Hyperlink"/>
    <w:basedOn w:val="DefaultParagraphFont"/>
    <w:uiPriority w:val="99"/>
    <w:unhideWhenUsed/>
    <w:rsid w:val="00260761"/>
    <w:rPr>
      <w:color w:val="0000FF"/>
      <w:u w:val="single"/>
    </w:rPr>
  </w:style>
  <w:style w:type="paragraph" w:styleId="Header">
    <w:name w:val="header"/>
    <w:basedOn w:val="Normal"/>
    <w:link w:val="HeaderChar"/>
    <w:uiPriority w:val="99"/>
    <w:unhideWhenUsed/>
    <w:rsid w:val="0026076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0761"/>
    <w:rPr>
      <w:lang w:val="en-GB"/>
    </w:rPr>
  </w:style>
  <w:style w:type="paragraph" w:styleId="Footer">
    <w:name w:val="footer"/>
    <w:basedOn w:val="Normal"/>
    <w:link w:val="FooterChar"/>
    <w:uiPriority w:val="99"/>
    <w:unhideWhenUsed/>
    <w:rsid w:val="0026076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0761"/>
    <w:rPr>
      <w:lang w:val="en-GB"/>
    </w:rPr>
  </w:style>
  <w:style w:type="table" w:styleId="TableGrid">
    <w:name w:val="Table Grid"/>
    <w:basedOn w:val="TableNormal"/>
    <w:uiPriority w:val="59"/>
    <w:rsid w:val="002607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lainlinks">
    <w:name w:val="plainlinks"/>
    <w:basedOn w:val="DefaultParagraphFont"/>
    <w:rsid w:val="00260761"/>
  </w:style>
  <w:style w:type="character" w:styleId="LineNumber">
    <w:name w:val="line number"/>
    <w:basedOn w:val="DefaultParagraphFont"/>
    <w:uiPriority w:val="99"/>
    <w:semiHidden/>
    <w:unhideWhenUsed/>
    <w:rsid w:val="00260761"/>
  </w:style>
  <w:style w:type="paragraph" w:styleId="NormalWeb">
    <w:name w:val="Normal (Web)"/>
    <w:basedOn w:val="Normal"/>
    <w:uiPriority w:val="99"/>
    <w:semiHidden/>
    <w:unhideWhenUsed/>
    <w:rsid w:val="00260761"/>
    <w:pPr>
      <w:spacing w:before="100" w:beforeAutospacing="1" w:after="100" w:afterAutospacing="1" w:line="240" w:lineRule="auto"/>
    </w:pPr>
    <w:rPr>
      <w:rFonts w:ascii="Times New Roman" w:eastAsia="Times New Roman" w:hAnsi="Times New Roman" w:cs="Times New Roman"/>
      <w:sz w:val="24"/>
      <w:szCs w:val="24"/>
      <w:lang w:eastAsia="en-GB"/>
    </w:rPr>
  </w:style>
  <w:style w:type="table" w:styleId="MediumList2">
    <w:name w:val="Medium List 2"/>
    <w:basedOn w:val="TableNormal"/>
    <w:uiPriority w:val="66"/>
    <w:rsid w:val="0026076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ghtShading">
    <w:name w:val="Light Shading"/>
    <w:basedOn w:val="TableNormal"/>
    <w:uiPriority w:val="60"/>
    <w:rsid w:val="00260761"/>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MediumList1">
    <w:name w:val="Medium List 1"/>
    <w:basedOn w:val="TableNormal"/>
    <w:uiPriority w:val="65"/>
    <w:rsid w:val="00260761"/>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paragraph" w:customStyle="1" w:styleId="EndNoteBibliography">
    <w:name w:val="EndNote Bibliography"/>
    <w:basedOn w:val="Normal"/>
    <w:link w:val="EndNoteBibliographyChar"/>
    <w:rsid w:val="00260761"/>
    <w:pPr>
      <w:spacing w:line="240" w:lineRule="auto"/>
    </w:pPr>
    <w:rPr>
      <w:rFonts w:ascii="Calibri" w:eastAsia="Calibri" w:hAnsi="Calibri" w:cs="Calibri"/>
      <w:noProof/>
      <w:lang w:eastAsia="en-GB"/>
    </w:rPr>
  </w:style>
  <w:style w:type="character" w:customStyle="1" w:styleId="EndNoteBibliographyChar">
    <w:name w:val="EndNote Bibliography Char"/>
    <w:basedOn w:val="DefaultParagraphFont"/>
    <w:link w:val="EndNoteBibliography"/>
    <w:rsid w:val="00260761"/>
    <w:rPr>
      <w:rFonts w:ascii="Calibri" w:eastAsia="Calibri" w:hAnsi="Calibri" w:cs="Calibri"/>
      <w:noProof/>
      <w:lang w:val="en-GB" w:eastAsia="en-GB"/>
    </w:rPr>
  </w:style>
  <w:style w:type="paragraph" w:styleId="FootnoteText">
    <w:name w:val="footnote text"/>
    <w:basedOn w:val="Normal"/>
    <w:link w:val="FootnoteTextChar"/>
    <w:uiPriority w:val="99"/>
    <w:semiHidden/>
    <w:unhideWhenUsed/>
    <w:rsid w:val="0026076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60761"/>
    <w:rPr>
      <w:sz w:val="20"/>
      <w:szCs w:val="20"/>
      <w:lang w:val="en-GB"/>
    </w:rPr>
  </w:style>
  <w:style w:type="character" w:styleId="FootnoteReference">
    <w:name w:val="footnote reference"/>
    <w:basedOn w:val="DefaultParagraphFont"/>
    <w:uiPriority w:val="99"/>
    <w:semiHidden/>
    <w:unhideWhenUsed/>
    <w:rsid w:val="00260761"/>
    <w:rPr>
      <w:vertAlign w:val="superscript"/>
    </w:rPr>
  </w:style>
  <w:style w:type="paragraph" w:styleId="Index1">
    <w:name w:val="index 1"/>
    <w:basedOn w:val="Normal"/>
    <w:next w:val="Normal"/>
    <w:autoRedefine/>
    <w:uiPriority w:val="99"/>
    <w:semiHidden/>
    <w:unhideWhenUsed/>
    <w:rsid w:val="00260761"/>
    <w:pPr>
      <w:spacing w:after="0" w:line="240" w:lineRule="auto"/>
      <w:ind w:left="220" w:hanging="220"/>
    </w:pPr>
  </w:style>
  <w:style w:type="character" w:styleId="Emphasis">
    <w:name w:val="Emphasis"/>
    <w:basedOn w:val="DefaultParagraphFont"/>
    <w:uiPriority w:val="20"/>
    <w:qFormat/>
    <w:rsid w:val="00260761"/>
    <w:rPr>
      <w:i/>
      <w:iCs/>
    </w:rPr>
  </w:style>
  <w:style w:type="paragraph" w:styleId="Revision">
    <w:name w:val="Revision"/>
    <w:hidden/>
    <w:uiPriority w:val="99"/>
    <w:semiHidden/>
    <w:rsid w:val="00EB6B25"/>
    <w:pPr>
      <w:spacing w:after="0" w:line="240" w:lineRule="auto"/>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3091418">
      <w:bodyDiv w:val="1"/>
      <w:marLeft w:val="0"/>
      <w:marRight w:val="0"/>
      <w:marTop w:val="0"/>
      <w:marBottom w:val="0"/>
      <w:divBdr>
        <w:top w:val="none" w:sz="0" w:space="0" w:color="auto"/>
        <w:left w:val="none" w:sz="0" w:space="0" w:color="auto"/>
        <w:bottom w:val="none" w:sz="0" w:space="0" w:color="auto"/>
        <w:right w:val="none" w:sz="0" w:space="0" w:color="auto"/>
      </w:divBdr>
    </w:div>
    <w:div w:id="1020666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E5193E-5996-4A51-A5BC-A61E5CAC08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25</Pages>
  <Words>20772</Words>
  <Characters>118403</Characters>
  <Application>Microsoft Office Word</Application>
  <DocSecurity>0</DocSecurity>
  <Lines>986</Lines>
  <Paragraphs>277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Mubarek</dc:creator>
  <cp:lastModifiedBy>Drake K.A.</cp:lastModifiedBy>
  <cp:revision>2</cp:revision>
  <dcterms:created xsi:type="dcterms:W3CDTF">2020-05-21T09:21:00Z</dcterms:created>
  <dcterms:modified xsi:type="dcterms:W3CDTF">2020-05-21T09:21:00Z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http://www.zotero.org/styles/american-sociological-association</vt:lpwstr>
  </property>
  <property fmtid="{D5CDD505-2E9C-101B-9397-08002B2CF9AE}" pid="5" name="Mendeley Recent Style Name 1_1">
    <vt:lpwstr>American Sociological Association</vt:lpwstr>
  </property>
  <property fmtid="{D5CDD505-2E9C-101B-9397-08002B2CF9AE}" pid="6" name="Mendeley Recent Style Id 2_1">
    <vt:lpwstr>http://www.zotero.org/styles/bmc-public-health</vt:lpwstr>
  </property>
  <property fmtid="{D5CDD505-2E9C-101B-9397-08002B2CF9AE}" pid="7" name="Mendeley Recent Style Name 2_1">
    <vt:lpwstr>BMC Public Health</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http://www.zotero.org/styles/chicago-note-bibliography</vt:lpwstr>
  </property>
  <property fmtid="{D5CDD505-2E9C-101B-9397-08002B2CF9AE}" pid="11" name="Mendeley Recent Style Name 4_1">
    <vt:lpwstr>Chicago Manual of Style 17th edition (note)</vt:lpwstr>
  </property>
  <property fmtid="{D5CDD505-2E9C-101B-9397-08002B2CF9AE}" pid="12" name="Mendeley Recent Style Id 5_1">
    <vt:lpwstr>http://www.zotero.org/styles/harvard1</vt:lpwstr>
  </property>
  <property fmtid="{D5CDD505-2E9C-101B-9397-08002B2CF9AE}" pid="13" name="Mendeley Recent Style Name 5_1">
    <vt:lpwstr>Harvard reference format 1 (deprecated)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http://www.zotero.org/styles/modern-language-association</vt:lpwstr>
  </property>
  <property fmtid="{D5CDD505-2E9C-101B-9397-08002B2CF9AE}" pid="17" name="Mendeley Recent Style Name 7_1">
    <vt:lpwstr>Modern Language Association 8th edition</vt:lpwstr>
  </property>
  <property fmtid="{D5CDD505-2E9C-101B-9397-08002B2CF9AE}" pid="18" name="Mendeley Recent Style Id 8_1">
    <vt:lpwstr>http://www.zotero.org/styles/vancouver</vt:lpwstr>
  </property>
  <property fmtid="{D5CDD505-2E9C-101B-9397-08002B2CF9AE}" pid="19" name="Mendeley Recent Style Name 8_1">
    <vt:lpwstr>Vancouver</vt:lpwstr>
  </property>
  <property fmtid="{D5CDD505-2E9C-101B-9397-08002B2CF9AE}" pid="20" name="Mendeley Recent Style Id 9_1">
    <vt:lpwstr>https://csl.mendeley.com/styles/224202891/vancouver</vt:lpwstr>
  </property>
  <property fmtid="{D5CDD505-2E9C-101B-9397-08002B2CF9AE}" pid="21" name="Mendeley Recent Style Name 9_1">
    <vt:lpwstr>Vancouver - rahma ali</vt:lpwstr>
  </property>
  <property fmtid="{D5CDD505-2E9C-101B-9397-08002B2CF9AE}" pid="22" name="Mendeley Document_1">
    <vt:lpwstr>True</vt:lpwstr>
  </property>
  <property fmtid="{D5CDD505-2E9C-101B-9397-08002B2CF9AE}" pid="23" name="Mendeley Unique User Id_1">
    <vt:lpwstr>f7a13967-6141-34b9-a6c1-08f3a4c3aa4f</vt:lpwstr>
  </property>
  <property fmtid="{D5CDD505-2E9C-101B-9397-08002B2CF9AE}" pid="24" name="Mendeley Citation Style_1">
    <vt:lpwstr>https://csl.mendeley.com/styles/224202891/vancouver</vt:lpwstr>
  </property>
</Properties>
</file>