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FE3FE" w14:textId="77777777" w:rsidR="00604372" w:rsidRPr="007F2EC0" w:rsidRDefault="00604372" w:rsidP="00C4672C">
      <w:pPr>
        <w:pStyle w:val="MDPI11articletype"/>
        <w:rPr>
          <w:lang w:val="en-GB"/>
        </w:rPr>
      </w:pPr>
      <w:r w:rsidRPr="007F2EC0">
        <w:rPr>
          <w:rFonts w:eastAsiaTheme="minorEastAsia"/>
          <w:lang w:val="en-GB" w:eastAsia="zh-CN"/>
        </w:rPr>
        <w:t>Article</w:t>
      </w:r>
    </w:p>
    <w:p w14:paraId="73AA6053" w14:textId="3BD53B19" w:rsidR="00604372" w:rsidRPr="007F2EC0" w:rsidRDefault="00604372" w:rsidP="00C4672C">
      <w:pPr>
        <w:pStyle w:val="MDPI12title"/>
        <w:rPr>
          <w:lang w:val="en-GB"/>
        </w:rPr>
      </w:pPr>
      <w:r w:rsidRPr="007F2EC0">
        <w:rPr>
          <w:lang w:val="en-GB"/>
        </w:rPr>
        <w:t xml:space="preserve">A </w:t>
      </w:r>
      <w:r w:rsidR="00632F51" w:rsidRPr="007F2EC0">
        <w:rPr>
          <w:lang w:val="en-GB"/>
        </w:rPr>
        <w:t>R</w:t>
      </w:r>
      <w:r w:rsidRPr="007F2EC0">
        <w:rPr>
          <w:lang w:val="en-GB"/>
        </w:rPr>
        <w:t xml:space="preserve">apid, </w:t>
      </w:r>
      <w:r w:rsidR="00632F51" w:rsidRPr="007F2EC0">
        <w:rPr>
          <w:lang w:val="en-GB"/>
        </w:rPr>
        <w:t>S</w:t>
      </w:r>
      <w:r w:rsidRPr="007F2EC0">
        <w:rPr>
          <w:lang w:val="en-GB"/>
        </w:rPr>
        <w:t xml:space="preserve">ensitive, </w:t>
      </w:r>
      <w:r w:rsidR="00632F51" w:rsidRPr="007F2EC0">
        <w:rPr>
          <w:lang w:val="en-GB"/>
        </w:rPr>
        <w:t>L</w:t>
      </w:r>
      <w:r w:rsidRPr="007F2EC0">
        <w:rPr>
          <w:lang w:val="en-GB"/>
        </w:rPr>
        <w:t>ow-</w:t>
      </w:r>
      <w:r w:rsidR="00632F51" w:rsidRPr="007F2EC0">
        <w:rPr>
          <w:lang w:val="en-GB"/>
        </w:rPr>
        <w:t>C</w:t>
      </w:r>
      <w:r w:rsidRPr="007F2EC0">
        <w:rPr>
          <w:lang w:val="en-GB"/>
        </w:rPr>
        <w:t xml:space="preserve">ost </w:t>
      </w:r>
      <w:r w:rsidR="00632F51" w:rsidRPr="007F2EC0">
        <w:rPr>
          <w:lang w:val="en-GB"/>
        </w:rPr>
        <w:t>A</w:t>
      </w:r>
      <w:r w:rsidRPr="007F2EC0">
        <w:rPr>
          <w:lang w:val="en-GB"/>
        </w:rPr>
        <w:t xml:space="preserve">ssay for </w:t>
      </w:r>
      <w:r w:rsidR="00632F51" w:rsidRPr="007F2EC0">
        <w:rPr>
          <w:lang w:val="en-GB"/>
        </w:rPr>
        <w:t>D</w:t>
      </w:r>
      <w:r w:rsidRPr="007F2EC0">
        <w:rPr>
          <w:lang w:val="en-GB"/>
        </w:rPr>
        <w:t xml:space="preserve">etecting </w:t>
      </w:r>
      <w:r w:rsidR="00632F51" w:rsidRPr="007F2EC0">
        <w:rPr>
          <w:lang w:val="en-GB"/>
        </w:rPr>
        <w:t>H</w:t>
      </w:r>
      <w:r w:rsidRPr="007F2EC0">
        <w:rPr>
          <w:lang w:val="en-GB"/>
        </w:rPr>
        <w:t xml:space="preserve">ydrogenotrophic </w:t>
      </w:r>
      <w:r w:rsidR="00632F51" w:rsidRPr="007F2EC0">
        <w:rPr>
          <w:lang w:val="en-GB"/>
        </w:rPr>
        <w:t>M</w:t>
      </w:r>
      <w:r w:rsidRPr="007F2EC0">
        <w:rPr>
          <w:lang w:val="en-GB"/>
        </w:rPr>
        <w:t xml:space="preserve">ethanogens in </w:t>
      </w:r>
      <w:r w:rsidR="00632F51" w:rsidRPr="007F2EC0">
        <w:rPr>
          <w:lang w:val="en-GB"/>
        </w:rPr>
        <w:t>A</w:t>
      </w:r>
      <w:r w:rsidRPr="007F2EC0">
        <w:rPr>
          <w:lang w:val="en-GB"/>
        </w:rPr>
        <w:t xml:space="preserve">naerobic </w:t>
      </w:r>
      <w:r w:rsidR="00632F51" w:rsidRPr="007F2EC0">
        <w:rPr>
          <w:lang w:val="en-GB"/>
        </w:rPr>
        <w:t>D</w:t>
      </w:r>
      <w:r w:rsidRPr="007F2EC0">
        <w:rPr>
          <w:lang w:val="en-GB"/>
        </w:rPr>
        <w:t xml:space="preserve">igesters </w:t>
      </w:r>
      <w:r w:rsidR="00632F51" w:rsidRPr="007F2EC0">
        <w:rPr>
          <w:lang w:val="en-GB"/>
        </w:rPr>
        <w:t>U</w:t>
      </w:r>
      <w:r w:rsidRPr="007F2EC0">
        <w:rPr>
          <w:lang w:val="en-GB"/>
        </w:rPr>
        <w:t xml:space="preserve">sing </w:t>
      </w:r>
      <w:r w:rsidR="00632F51" w:rsidRPr="007F2EC0">
        <w:rPr>
          <w:lang w:val="en-GB"/>
        </w:rPr>
        <w:t>L</w:t>
      </w:r>
      <w:r w:rsidRPr="007F2EC0">
        <w:rPr>
          <w:lang w:val="en-GB"/>
        </w:rPr>
        <w:t>oop-</w:t>
      </w:r>
      <w:r w:rsidR="00632F51" w:rsidRPr="007F2EC0">
        <w:rPr>
          <w:lang w:val="en-GB"/>
        </w:rPr>
        <w:t>M</w:t>
      </w:r>
      <w:r w:rsidRPr="007F2EC0">
        <w:rPr>
          <w:lang w:val="en-GB"/>
        </w:rPr>
        <w:t xml:space="preserve">ediated </w:t>
      </w:r>
      <w:r w:rsidR="00632F51" w:rsidRPr="007F2EC0">
        <w:rPr>
          <w:lang w:val="en-GB"/>
        </w:rPr>
        <w:t>I</w:t>
      </w:r>
      <w:r w:rsidRPr="007F2EC0">
        <w:rPr>
          <w:lang w:val="en-GB"/>
        </w:rPr>
        <w:t xml:space="preserve">sothermal </w:t>
      </w:r>
      <w:r w:rsidR="00632F51" w:rsidRPr="007F2EC0">
        <w:rPr>
          <w:lang w:val="en-GB"/>
        </w:rPr>
        <w:t>A</w:t>
      </w:r>
      <w:r w:rsidRPr="007F2EC0">
        <w:rPr>
          <w:lang w:val="en-GB"/>
        </w:rPr>
        <w:t>mplification</w:t>
      </w:r>
    </w:p>
    <w:p w14:paraId="6A3E389A" w14:textId="5529CB94" w:rsidR="00604372" w:rsidRPr="007F2EC0" w:rsidRDefault="00604372" w:rsidP="00C4672C">
      <w:pPr>
        <w:pStyle w:val="MDPI13authornames"/>
        <w:rPr>
          <w:lang w:val="en-GB"/>
        </w:rPr>
      </w:pPr>
      <w:r w:rsidRPr="007F2EC0">
        <w:rPr>
          <w:lang w:val="en-GB"/>
        </w:rPr>
        <w:t>Anna M. Alessi</w:t>
      </w:r>
      <w:r w:rsidR="00C4672C" w:rsidRPr="007F2EC0">
        <w:rPr>
          <w:rFonts w:eastAsiaTheme="minorEastAsia"/>
          <w:lang w:val="en-GB" w:eastAsia="zh-CN"/>
        </w:rPr>
        <w:t xml:space="preserve"> </w:t>
      </w:r>
      <w:r w:rsidRPr="007F2EC0">
        <w:rPr>
          <w:vertAlign w:val="superscript"/>
          <w:lang w:val="en-GB"/>
        </w:rPr>
        <w:t>1</w:t>
      </w:r>
      <w:r w:rsidR="00C4672C" w:rsidRPr="007F2EC0">
        <w:rPr>
          <w:vertAlign w:val="superscript"/>
          <w:lang w:val="en-GB"/>
        </w:rPr>
        <w:t>,</w:t>
      </w:r>
      <w:proofErr w:type="gramStart"/>
      <w:r w:rsidR="00371776" w:rsidRPr="007F2EC0">
        <w:rPr>
          <w:rFonts w:eastAsiaTheme="minorEastAsia"/>
          <w:vertAlign w:val="superscript"/>
          <w:lang w:val="en-GB" w:eastAsia="zh-CN"/>
        </w:rPr>
        <w:t>2</w:t>
      </w:r>
      <w:r w:rsidR="00B11C95" w:rsidRPr="007F2EC0">
        <w:rPr>
          <w:lang w:val="en-GB"/>
        </w:rPr>
        <w:t xml:space="preserve"> </w:t>
      </w:r>
      <w:r w:rsidRPr="007F2EC0">
        <w:rPr>
          <w:lang w:val="en-GB"/>
        </w:rPr>
        <w:t>,</w:t>
      </w:r>
      <w:proofErr w:type="gramEnd"/>
      <w:r w:rsidRPr="007F2EC0">
        <w:rPr>
          <w:lang w:val="en-GB"/>
        </w:rPr>
        <w:t xml:space="preserve"> Bing Tao</w:t>
      </w:r>
      <w:r w:rsidR="00C4672C" w:rsidRPr="007F2EC0">
        <w:rPr>
          <w:lang w:val="en-GB"/>
        </w:rPr>
        <w:t xml:space="preserve"> </w:t>
      </w:r>
      <w:r w:rsidR="00371776" w:rsidRPr="007F2EC0">
        <w:rPr>
          <w:rFonts w:eastAsiaTheme="minorEastAsia"/>
          <w:vertAlign w:val="superscript"/>
          <w:lang w:val="en-GB" w:eastAsia="zh-CN"/>
        </w:rPr>
        <w:t>3</w:t>
      </w:r>
      <w:r w:rsidRPr="007F2EC0">
        <w:rPr>
          <w:lang w:val="en-GB"/>
        </w:rPr>
        <w:t>, Wei Zhang</w:t>
      </w:r>
      <w:r w:rsidR="00C4672C" w:rsidRPr="007F2EC0">
        <w:rPr>
          <w:lang w:val="en-GB"/>
        </w:rPr>
        <w:t xml:space="preserve"> </w:t>
      </w:r>
      <w:r w:rsidR="00371776" w:rsidRPr="007F2EC0">
        <w:rPr>
          <w:rFonts w:eastAsiaTheme="minorEastAsia"/>
          <w:vertAlign w:val="superscript"/>
          <w:lang w:val="en-GB" w:eastAsia="zh-CN"/>
        </w:rPr>
        <w:t>3</w:t>
      </w:r>
      <w:r w:rsidRPr="007F2EC0">
        <w:rPr>
          <w:lang w:val="en-GB"/>
        </w:rPr>
        <w:t>, Yue Zhang</w:t>
      </w:r>
      <w:r w:rsidR="00C4672C" w:rsidRPr="007F2EC0">
        <w:rPr>
          <w:lang w:val="en-GB"/>
        </w:rPr>
        <w:t xml:space="preserve"> </w:t>
      </w:r>
      <w:r w:rsidR="00371776" w:rsidRPr="007F2EC0">
        <w:rPr>
          <w:rFonts w:eastAsiaTheme="minorEastAsia"/>
          <w:vertAlign w:val="superscript"/>
          <w:lang w:val="en-GB" w:eastAsia="zh-CN"/>
        </w:rPr>
        <w:t>3</w:t>
      </w:r>
      <w:r w:rsidRPr="007F2EC0">
        <w:rPr>
          <w:lang w:val="en-GB"/>
        </w:rPr>
        <w:t>, Sonia Heaven</w:t>
      </w:r>
      <w:r w:rsidR="00C4672C" w:rsidRPr="007F2EC0">
        <w:rPr>
          <w:lang w:val="en-GB"/>
        </w:rPr>
        <w:t xml:space="preserve"> </w:t>
      </w:r>
      <w:r w:rsidR="00371776" w:rsidRPr="007F2EC0">
        <w:rPr>
          <w:rFonts w:eastAsiaTheme="minorEastAsia"/>
          <w:vertAlign w:val="superscript"/>
          <w:lang w:val="en-GB" w:eastAsia="zh-CN"/>
        </w:rPr>
        <w:t>3</w:t>
      </w:r>
      <w:r w:rsidRPr="007F2EC0">
        <w:rPr>
          <w:lang w:val="en-GB"/>
        </w:rPr>
        <w:t>, Charles J. Banks</w:t>
      </w:r>
      <w:r w:rsidR="00C4672C" w:rsidRPr="007F2EC0">
        <w:rPr>
          <w:lang w:val="en-GB"/>
        </w:rPr>
        <w:t xml:space="preserve"> </w:t>
      </w:r>
      <w:r w:rsidR="00371776" w:rsidRPr="007F2EC0">
        <w:rPr>
          <w:rFonts w:eastAsiaTheme="minorEastAsia"/>
          <w:vertAlign w:val="superscript"/>
          <w:lang w:val="en-GB" w:eastAsia="zh-CN"/>
        </w:rPr>
        <w:t>3</w:t>
      </w:r>
      <w:r w:rsidRPr="007F2EC0">
        <w:rPr>
          <w:lang w:val="en-GB"/>
        </w:rPr>
        <w:t xml:space="preserve"> and James P. J. Chong</w:t>
      </w:r>
      <w:r w:rsidR="00B11C95" w:rsidRPr="007F2EC0">
        <w:rPr>
          <w:lang w:val="en-GB"/>
        </w:rPr>
        <w:t xml:space="preserve"> </w:t>
      </w:r>
      <w:r w:rsidRPr="007F2EC0">
        <w:rPr>
          <w:vertAlign w:val="superscript"/>
          <w:lang w:val="en-GB"/>
        </w:rPr>
        <w:t>1</w:t>
      </w:r>
      <w:r w:rsidR="00884AB1" w:rsidRPr="007F2EC0">
        <w:rPr>
          <w:vertAlign w:val="superscript"/>
          <w:lang w:val="en-GB"/>
        </w:rPr>
        <w:t>,</w:t>
      </w:r>
      <w:r w:rsidR="00B11C95" w:rsidRPr="007F2EC0">
        <w:rPr>
          <w:lang w:val="en-GB"/>
        </w:rPr>
        <w:t>*</w:t>
      </w:r>
    </w:p>
    <w:p w14:paraId="700E4DE0" w14:textId="2F5C59A1" w:rsidR="00604372" w:rsidRPr="007F2EC0" w:rsidRDefault="00604372" w:rsidP="00FA4C83">
      <w:pPr>
        <w:pStyle w:val="MDPI16affiliation"/>
        <w:numPr>
          <w:ilvl w:val="0"/>
          <w:numId w:val="18"/>
        </w:numPr>
        <w:ind w:left="311" w:hanging="198"/>
        <w:rPr>
          <w:lang w:val="en-GB"/>
        </w:rPr>
      </w:pPr>
      <w:r w:rsidRPr="007F2EC0">
        <w:rPr>
          <w:lang w:val="en-GB"/>
        </w:rPr>
        <w:t>Department of Biology, Universi</w:t>
      </w:r>
      <w:r w:rsidR="00884AB1" w:rsidRPr="007F2EC0">
        <w:rPr>
          <w:lang w:val="en-GB"/>
        </w:rPr>
        <w:t>ty of York, Wentworth Way, York</w:t>
      </w:r>
      <w:r w:rsidRPr="007F2EC0">
        <w:rPr>
          <w:lang w:val="en-GB"/>
        </w:rPr>
        <w:t xml:space="preserve"> YO10 5DD, UK</w:t>
      </w:r>
      <w:r w:rsidR="00B11C95" w:rsidRPr="007F2EC0">
        <w:rPr>
          <w:lang w:val="en-GB"/>
        </w:rPr>
        <w:t xml:space="preserve">; </w:t>
      </w:r>
      <w:hyperlink r:id="rId8" w:history="1">
        <w:r w:rsidR="00371776" w:rsidRPr="007F2EC0">
          <w:rPr>
            <w:rStyle w:val="Hyperlink"/>
            <w:lang w:val="en-GB"/>
          </w:rPr>
          <w:t>anna.alessi@york.ac.uk</w:t>
        </w:r>
      </w:hyperlink>
    </w:p>
    <w:p w14:paraId="60B3BC6D" w14:textId="4E68BDD6" w:rsidR="00371776" w:rsidRPr="007F2EC0" w:rsidRDefault="00371776" w:rsidP="00FA4C83">
      <w:pPr>
        <w:pStyle w:val="MDPI16affiliation"/>
        <w:numPr>
          <w:ilvl w:val="0"/>
          <w:numId w:val="18"/>
        </w:numPr>
        <w:ind w:left="311" w:hanging="198"/>
        <w:rPr>
          <w:lang w:val="en-GB"/>
        </w:rPr>
      </w:pPr>
      <w:proofErr w:type="spellStart"/>
      <w:r w:rsidRPr="007F2EC0">
        <w:rPr>
          <w:lang w:val="en-GB"/>
        </w:rPr>
        <w:t>Biorenewables</w:t>
      </w:r>
      <w:proofErr w:type="spellEnd"/>
      <w:r w:rsidRPr="007F2EC0">
        <w:rPr>
          <w:lang w:val="en-GB"/>
        </w:rPr>
        <w:t xml:space="preserve"> Development Centre Ltd., 1 </w:t>
      </w:r>
      <w:proofErr w:type="spellStart"/>
      <w:r w:rsidRPr="007F2EC0">
        <w:rPr>
          <w:lang w:val="en-GB"/>
        </w:rPr>
        <w:t>Hassacarr</w:t>
      </w:r>
      <w:proofErr w:type="spellEnd"/>
      <w:r w:rsidRPr="007F2EC0">
        <w:rPr>
          <w:lang w:val="en-GB"/>
        </w:rPr>
        <w:t xml:space="preserve"> Close, </w:t>
      </w:r>
      <w:proofErr w:type="spellStart"/>
      <w:r w:rsidRPr="007F2EC0">
        <w:rPr>
          <w:lang w:val="en-GB"/>
        </w:rPr>
        <w:t>Chessingham</w:t>
      </w:r>
      <w:proofErr w:type="spellEnd"/>
      <w:r w:rsidRPr="007F2EC0">
        <w:rPr>
          <w:lang w:val="en-GB"/>
        </w:rPr>
        <w:t xml:space="preserve"> Park, </w:t>
      </w:r>
      <w:proofErr w:type="spellStart"/>
      <w:r w:rsidRPr="007F2EC0">
        <w:rPr>
          <w:lang w:val="en-GB"/>
        </w:rPr>
        <w:t>Dunnington</w:t>
      </w:r>
      <w:proofErr w:type="spellEnd"/>
      <w:r w:rsidRPr="007F2EC0">
        <w:rPr>
          <w:lang w:val="en-GB"/>
        </w:rPr>
        <w:t>, York YO19 5SN, UK.</w:t>
      </w:r>
    </w:p>
    <w:p w14:paraId="6FCE73B9" w14:textId="34334EF2" w:rsidR="00604372" w:rsidRPr="007F2EC0" w:rsidRDefault="00371776" w:rsidP="00FA4C83">
      <w:pPr>
        <w:pStyle w:val="MDPI16affiliation"/>
        <w:rPr>
          <w:lang w:val="en-GB"/>
        </w:rPr>
      </w:pPr>
      <w:r w:rsidRPr="007F2EC0">
        <w:rPr>
          <w:rFonts w:eastAsiaTheme="minorEastAsia"/>
          <w:vertAlign w:val="superscript"/>
          <w:lang w:val="en-GB" w:eastAsia="zh-CN"/>
        </w:rPr>
        <w:t>3</w:t>
      </w:r>
      <w:r w:rsidR="00FA4C83" w:rsidRPr="007F2EC0">
        <w:rPr>
          <w:vertAlign w:val="superscript"/>
          <w:lang w:val="en-GB"/>
        </w:rPr>
        <w:t>.</w:t>
      </w:r>
      <w:r w:rsidR="00FA4C83" w:rsidRPr="007F2EC0">
        <w:rPr>
          <w:vertAlign w:val="superscript"/>
          <w:lang w:val="en-GB"/>
        </w:rPr>
        <w:tab/>
      </w:r>
      <w:r w:rsidR="00604372" w:rsidRPr="007F2EC0">
        <w:rPr>
          <w:lang w:val="en-GB"/>
        </w:rPr>
        <w:t>Water and Environmental Engineering Group, Faculty of Engineering and Physical Sciences, University of Southampto</w:t>
      </w:r>
      <w:r w:rsidR="00884AB1" w:rsidRPr="007F2EC0">
        <w:rPr>
          <w:lang w:val="en-GB"/>
        </w:rPr>
        <w:t>n, University Road, Southampton</w:t>
      </w:r>
      <w:r w:rsidR="00604372" w:rsidRPr="007F2EC0">
        <w:rPr>
          <w:lang w:val="en-GB"/>
        </w:rPr>
        <w:t xml:space="preserve"> SO17 1BJ, UK</w:t>
      </w:r>
      <w:r w:rsidR="00FA4C83" w:rsidRPr="007F2EC0">
        <w:rPr>
          <w:lang w:val="en-GB"/>
        </w:rPr>
        <w:t xml:space="preserve">; Bing.Tao@soton.ac.uk (B.T.); Wei.Zhang@soton.ac.uk (W.Z.); y.zhang@soton.ac.uk (Y.Z.); S.Heaven@soton.ac.uk (S.H.); </w:t>
      </w:r>
      <w:proofErr w:type="gramStart"/>
      <w:r w:rsidR="00FA4C83" w:rsidRPr="007F2EC0">
        <w:rPr>
          <w:lang w:val="en-GB"/>
        </w:rPr>
        <w:t>C.J.Banks@soton.ac.uk(</w:t>
      </w:r>
      <w:proofErr w:type="gramEnd"/>
      <w:r w:rsidR="00FA4C83" w:rsidRPr="007F2EC0">
        <w:rPr>
          <w:lang w:val="en-GB"/>
        </w:rPr>
        <w:t>C.J.B.)</w:t>
      </w:r>
    </w:p>
    <w:p w14:paraId="01DC363F" w14:textId="4A43A82E" w:rsidR="00604372" w:rsidRPr="007F2EC0" w:rsidRDefault="00B11C95" w:rsidP="00FA4C83">
      <w:pPr>
        <w:pStyle w:val="MDPI16affiliation"/>
        <w:rPr>
          <w:lang w:val="en-GB"/>
        </w:rPr>
      </w:pPr>
      <w:r w:rsidRPr="007F2EC0">
        <w:rPr>
          <w:b/>
          <w:lang w:val="en-GB"/>
        </w:rPr>
        <w:t>*</w:t>
      </w:r>
      <w:r w:rsidR="00C4672C" w:rsidRPr="007F2EC0">
        <w:rPr>
          <w:lang w:val="en-GB"/>
        </w:rPr>
        <w:tab/>
      </w:r>
      <w:r w:rsidRPr="007F2EC0">
        <w:rPr>
          <w:lang w:val="en-GB"/>
        </w:rPr>
        <w:t xml:space="preserve">Correspondence: </w:t>
      </w:r>
      <w:r w:rsidR="00604372" w:rsidRPr="007F2EC0">
        <w:rPr>
          <w:color w:val="000000" w:themeColor="text1"/>
          <w:lang w:val="en-GB"/>
        </w:rPr>
        <w:t>james.chong@york.ac.uk</w:t>
      </w:r>
      <w:r w:rsidR="00FA4C83" w:rsidRPr="007F2EC0">
        <w:rPr>
          <w:color w:val="000000" w:themeColor="text1"/>
          <w:lang w:val="en-GB"/>
        </w:rPr>
        <w:t xml:space="preserve">; </w:t>
      </w:r>
      <w:r w:rsidR="00604372" w:rsidRPr="007F2EC0">
        <w:rPr>
          <w:lang w:val="en-GB"/>
        </w:rPr>
        <w:t>Tel</w:t>
      </w:r>
      <w:r w:rsidR="00FA4C83" w:rsidRPr="007F2EC0">
        <w:rPr>
          <w:lang w:val="en-GB"/>
        </w:rPr>
        <w:t>.</w:t>
      </w:r>
      <w:r w:rsidR="00604372" w:rsidRPr="007F2EC0">
        <w:rPr>
          <w:lang w:val="en-GB"/>
        </w:rPr>
        <w:t>: +44</w:t>
      </w:r>
      <w:r w:rsidR="00FA4C83" w:rsidRPr="007F2EC0">
        <w:rPr>
          <w:lang w:val="en-GB"/>
        </w:rPr>
        <w:t>‐</w:t>
      </w:r>
      <w:r w:rsidR="00604372" w:rsidRPr="007F2EC0">
        <w:rPr>
          <w:lang w:val="en-GB"/>
        </w:rPr>
        <w:t>(0)1</w:t>
      </w:r>
      <w:r w:rsidR="00FA4C83" w:rsidRPr="007F2EC0">
        <w:rPr>
          <w:lang w:val="en-GB"/>
        </w:rPr>
        <w:t>‐904</w:t>
      </w:r>
      <w:r w:rsidR="00604372" w:rsidRPr="007F2EC0">
        <w:rPr>
          <w:lang w:val="en-GB"/>
        </w:rPr>
        <w:t>3</w:t>
      </w:r>
      <w:r w:rsidR="00FA4C83" w:rsidRPr="007F2EC0">
        <w:rPr>
          <w:lang w:val="en-GB"/>
        </w:rPr>
        <w:t>‐</w:t>
      </w:r>
      <w:r w:rsidR="00604372" w:rsidRPr="007F2EC0">
        <w:rPr>
          <w:lang w:val="en-GB"/>
        </w:rPr>
        <w:t>28628</w:t>
      </w:r>
    </w:p>
    <w:p w14:paraId="65FF2A19" w14:textId="674DC28C" w:rsidR="00C4672C" w:rsidRPr="007F2EC0" w:rsidRDefault="00C4672C" w:rsidP="00C4672C">
      <w:pPr>
        <w:pStyle w:val="MDPI14history"/>
        <w:rPr>
          <w:lang w:val="en-GB"/>
        </w:rPr>
      </w:pPr>
      <w:r w:rsidRPr="007F2EC0">
        <w:rPr>
          <w:lang w:val="en-GB"/>
        </w:rPr>
        <w:t xml:space="preserve">Received: </w:t>
      </w:r>
      <w:r w:rsidR="00371776" w:rsidRPr="007F2EC0">
        <w:t>16 April 2020</w:t>
      </w:r>
      <w:r w:rsidRPr="007F2EC0">
        <w:rPr>
          <w:lang w:val="en-GB"/>
        </w:rPr>
        <w:t xml:space="preserve">; Accepted: </w:t>
      </w:r>
      <w:r w:rsidR="00371776" w:rsidRPr="007F2EC0">
        <w:t>13 May 2020</w:t>
      </w:r>
      <w:r w:rsidRPr="007F2EC0">
        <w:rPr>
          <w:lang w:val="en-GB"/>
        </w:rPr>
        <w:t>; Published: date</w:t>
      </w:r>
    </w:p>
    <w:p w14:paraId="7819B64C" w14:textId="793A379F" w:rsidR="00604372" w:rsidRPr="007F2EC0" w:rsidRDefault="00604372" w:rsidP="00604372">
      <w:pPr>
        <w:pStyle w:val="MDPI17abstract"/>
        <w:rPr>
          <w:b/>
          <w:bCs/>
          <w:lang w:val="en-GB"/>
        </w:rPr>
      </w:pPr>
      <w:r w:rsidRPr="007F2EC0">
        <w:rPr>
          <w:b/>
          <w:bCs/>
          <w:lang w:val="en-GB"/>
        </w:rPr>
        <w:t xml:space="preserve">Abstract: </w:t>
      </w:r>
      <w:bookmarkStart w:id="0" w:name="_GoBack"/>
      <w:r w:rsidRPr="007F2EC0">
        <w:rPr>
          <w:lang w:val="en-GB"/>
        </w:rPr>
        <w:t>Understanding how the presence, absence</w:t>
      </w:r>
      <w:r w:rsidR="009C4B09" w:rsidRPr="007F2EC0">
        <w:rPr>
          <w:lang w:val="en-GB"/>
        </w:rPr>
        <w:t>,</w:t>
      </w:r>
      <w:r w:rsidRPr="007F2EC0">
        <w:rPr>
          <w:lang w:val="en-GB"/>
        </w:rPr>
        <w:t xml:space="preserve"> and abundance of different microbial genera supply specific metabolic functions for anaerobic digestion (AD) and how these impact on gas production is critical for a long-term understanding and optimization of the AD process. The strictly anaerobic methanogenic archaea are essential for methane production within AD microbial communities.</w:t>
      </w:r>
      <w:r w:rsidR="00133B6D" w:rsidRPr="007F2EC0">
        <w:rPr>
          <w:lang w:val="en-GB"/>
        </w:rPr>
        <w:t xml:space="preserve"> </w:t>
      </w:r>
      <w:r w:rsidRPr="007F2EC0">
        <w:rPr>
          <w:lang w:val="en-GB"/>
        </w:rPr>
        <w:t>Methanogens are a phylogenetically diverse group that can be classified into three metabolically distinct lineages based on the substrates they use to produce methane. While process optimization based on physicochemical parameters is well established in AD, measurements that could allow manipulation of the underlying microbial community are seldom used as they tend to be non-specific, expensive, or time-consuming, or a combination of all three.</w:t>
      </w:r>
      <w:r w:rsidRPr="007F2EC0">
        <w:rPr>
          <w:iCs/>
          <w:lang w:val="en-GB"/>
        </w:rPr>
        <w:t xml:space="preserve"> Loop-mediated </w:t>
      </w:r>
      <w:r w:rsidR="009C4B09" w:rsidRPr="007F2EC0">
        <w:rPr>
          <w:iCs/>
          <w:lang w:val="en-GB"/>
        </w:rPr>
        <w:t>i</w:t>
      </w:r>
      <w:r w:rsidRPr="007F2EC0">
        <w:rPr>
          <w:iCs/>
          <w:lang w:val="en-GB"/>
        </w:rPr>
        <w:t xml:space="preserve">sothermal </w:t>
      </w:r>
      <w:r w:rsidR="009C4B09" w:rsidRPr="007F2EC0">
        <w:rPr>
          <w:iCs/>
          <w:lang w:val="en-GB"/>
        </w:rPr>
        <w:t>a</w:t>
      </w:r>
      <w:r w:rsidRPr="007F2EC0">
        <w:rPr>
          <w:iCs/>
          <w:lang w:val="en-GB"/>
        </w:rPr>
        <w:t xml:space="preserve">mplification (LAMP) assays combine a simple, rapid, low-cost detection technique with high sensitivity and specificity. </w:t>
      </w:r>
      <w:r w:rsidR="00C3008E" w:rsidRPr="007F2EC0">
        <w:rPr>
          <w:iCs/>
          <w:lang w:val="en-GB"/>
        </w:rPr>
        <w:t>Here</w:t>
      </w:r>
      <w:r w:rsidR="009C4B09" w:rsidRPr="007F2EC0">
        <w:rPr>
          <w:iCs/>
          <w:lang w:val="en-GB"/>
        </w:rPr>
        <w:t>,</w:t>
      </w:r>
      <w:r w:rsidR="00C3008E" w:rsidRPr="007F2EC0">
        <w:rPr>
          <w:iCs/>
          <w:lang w:val="en-GB"/>
        </w:rPr>
        <w:t xml:space="preserve"> we describe</w:t>
      </w:r>
      <w:r w:rsidR="000E3FEF" w:rsidRPr="007F2EC0">
        <w:rPr>
          <w:iCs/>
          <w:lang w:val="en-GB"/>
        </w:rPr>
        <w:t xml:space="preserve"> the optimization of LAMP assay</w:t>
      </w:r>
      <w:r w:rsidR="00C3008E" w:rsidRPr="007F2EC0">
        <w:rPr>
          <w:iCs/>
          <w:lang w:val="en-GB"/>
        </w:rPr>
        <w:t>s</w:t>
      </w:r>
      <w:r w:rsidR="000E3FEF" w:rsidRPr="007F2EC0">
        <w:rPr>
          <w:iCs/>
          <w:lang w:val="en-GB"/>
        </w:rPr>
        <w:t xml:space="preserve"> for the detection of</w:t>
      </w:r>
      <w:r w:rsidR="00133B6D" w:rsidRPr="007F2EC0">
        <w:rPr>
          <w:iCs/>
          <w:lang w:val="en-GB"/>
        </w:rPr>
        <w:t xml:space="preserve"> </w:t>
      </w:r>
      <w:r w:rsidR="000E3FEF" w:rsidRPr="007F2EC0">
        <w:rPr>
          <w:iCs/>
          <w:lang w:val="en-GB"/>
        </w:rPr>
        <w:t xml:space="preserve">four different genera of hydrogenotrophic methanogens: </w:t>
      </w:r>
      <w:proofErr w:type="spellStart"/>
      <w:r w:rsidR="000E3FEF" w:rsidRPr="007F2EC0">
        <w:rPr>
          <w:i/>
          <w:lang w:val="en-GB"/>
        </w:rPr>
        <w:t>Methanoculleus</w:t>
      </w:r>
      <w:proofErr w:type="spellEnd"/>
      <w:r w:rsidR="000E3FEF" w:rsidRPr="007F2EC0">
        <w:rPr>
          <w:i/>
          <w:lang w:val="en-GB"/>
        </w:rPr>
        <w:t xml:space="preserve">, </w:t>
      </w:r>
      <w:proofErr w:type="spellStart"/>
      <w:r w:rsidR="000E3FEF" w:rsidRPr="007F2EC0">
        <w:rPr>
          <w:i/>
          <w:lang w:val="en-GB"/>
        </w:rPr>
        <w:t>Methanothermobacter</w:t>
      </w:r>
      <w:proofErr w:type="spellEnd"/>
      <w:r w:rsidR="000E3FEF" w:rsidRPr="007F2EC0">
        <w:rPr>
          <w:i/>
          <w:lang w:val="en-GB"/>
        </w:rPr>
        <w:t xml:space="preserve">, </w:t>
      </w:r>
      <w:proofErr w:type="spellStart"/>
      <w:r w:rsidR="000E3FEF" w:rsidRPr="007F2EC0">
        <w:rPr>
          <w:i/>
          <w:lang w:val="en-GB"/>
        </w:rPr>
        <w:t>Methanococcus</w:t>
      </w:r>
      <w:proofErr w:type="spellEnd"/>
      <w:r w:rsidR="009C4B09" w:rsidRPr="007F2EC0">
        <w:rPr>
          <w:i/>
          <w:lang w:val="en-GB"/>
        </w:rPr>
        <w:t>,</w:t>
      </w:r>
      <w:r w:rsidR="000E3FEF" w:rsidRPr="007F2EC0">
        <w:rPr>
          <w:i/>
          <w:lang w:val="en-GB"/>
        </w:rPr>
        <w:t xml:space="preserve"> </w:t>
      </w:r>
      <w:r w:rsidR="000E3FEF" w:rsidRPr="007F2EC0">
        <w:rPr>
          <w:iCs/>
          <w:lang w:val="en-GB"/>
        </w:rPr>
        <w:t>and</w:t>
      </w:r>
      <w:r w:rsidR="000E3FEF" w:rsidRPr="007F2EC0">
        <w:rPr>
          <w:i/>
          <w:lang w:val="en-GB"/>
        </w:rPr>
        <w:t xml:space="preserve"> </w:t>
      </w:r>
      <w:proofErr w:type="spellStart"/>
      <w:r w:rsidR="000E3FEF" w:rsidRPr="007F2EC0">
        <w:rPr>
          <w:i/>
          <w:lang w:val="en-GB"/>
        </w:rPr>
        <w:t>Methanobrevibacter</w:t>
      </w:r>
      <w:proofErr w:type="spellEnd"/>
      <w:r w:rsidR="000E3FEF" w:rsidRPr="007F2EC0">
        <w:rPr>
          <w:iCs/>
          <w:lang w:val="en-GB"/>
        </w:rPr>
        <w:t xml:space="preserve"> spp. </w:t>
      </w:r>
      <w:r w:rsidR="00C3008E" w:rsidRPr="007F2EC0">
        <w:rPr>
          <w:iCs/>
          <w:lang w:val="en-GB"/>
        </w:rPr>
        <w:t>By t</w:t>
      </w:r>
      <w:r w:rsidR="000E3FEF" w:rsidRPr="007F2EC0">
        <w:rPr>
          <w:iCs/>
          <w:lang w:val="en-GB"/>
        </w:rPr>
        <w:t>argeting archaeal elongation factor 2 (aEF2)</w:t>
      </w:r>
      <w:r w:rsidR="009C4B09" w:rsidRPr="007F2EC0">
        <w:rPr>
          <w:iCs/>
          <w:lang w:val="en-GB"/>
        </w:rPr>
        <w:t>,</w:t>
      </w:r>
      <w:r w:rsidR="000E3FEF" w:rsidRPr="007F2EC0">
        <w:rPr>
          <w:iCs/>
          <w:lang w:val="en-GB"/>
        </w:rPr>
        <w:t xml:space="preserve"> </w:t>
      </w:r>
      <w:r w:rsidR="00C3008E" w:rsidRPr="007F2EC0">
        <w:rPr>
          <w:iCs/>
          <w:lang w:val="en-GB"/>
        </w:rPr>
        <w:t>these LAMP assays provide</w:t>
      </w:r>
      <w:r w:rsidR="000E3FEF" w:rsidRPr="007F2EC0">
        <w:rPr>
          <w:iCs/>
          <w:lang w:val="en-GB"/>
        </w:rPr>
        <w:t xml:space="preserve"> a rapid</w:t>
      </w:r>
      <w:r w:rsidR="00C3008E" w:rsidRPr="007F2EC0">
        <w:rPr>
          <w:iCs/>
          <w:lang w:val="en-GB"/>
        </w:rPr>
        <w:t>, low</w:t>
      </w:r>
      <w:r w:rsidR="004A1D5F" w:rsidRPr="007F2EC0">
        <w:rPr>
          <w:iCs/>
          <w:lang w:val="en-GB"/>
        </w:rPr>
        <w:t>-</w:t>
      </w:r>
      <w:r w:rsidR="00C3008E" w:rsidRPr="007F2EC0">
        <w:rPr>
          <w:iCs/>
          <w:lang w:val="en-GB"/>
        </w:rPr>
        <w:t>cost</w:t>
      </w:r>
      <w:r w:rsidR="009C4B09" w:rsidRPr="007F2EC0">
        <w:rPr>
          <w:iCs/>
          <w:lang w:val="en-GB"/>
        </w:rPr>
        <w:t>,</w:t>
      </w:r>
      <w:r w:rsidR="000E3FEF" w:rsidRPr="007F2EC0">
        <w:rPr>
          <w:iCs/>
          <w:lang w:val="en-GB"/>
        </w:rPr>
        <w:t xml:space="preserve"> presence/absence indication of </w:t>
      </w:r>
      <w:r w:rsidR="00C3008E" w:rsidRPr="007F2EC0">
        <w:rPr>
          <w:iCs/>
          <w:lang w:val="en-GB"/>
        </w:rPr>
        <w:t>hydrogenotrophic methanogens that could be used as a real-time measure of process conditions</w:t>
      </w:r>
      <w:r w:rsidR="000E3FEF" w:rsidRPr="007F2EC0">
        <w:rPr>
          <w:iCs/>
          <w:lang w:val="en-GB"/>
        </w:rPr>
        <w:t xml:space="preserve">. The assays were shown to be sensitive to 1 </w:t>
      </w:r>
      <w:proofErr w:type="spellStart"/>
      <w:r w:rsidR="000E3FEF" w:rsidRPr="007F2EC0">
        <w:rPr>
          <w:iCs/>
          <w:lang w:val="en-GB"/>
        </w:rPr>
        <w:t>pg</w:t>
      </w:r>
      <w:proofErr w:type="spellEnd"/>
      <w:r w:rsidR="000E3FEF" w:rsidRPr="007F2EC0">
        <w:rPr>
          <w:iCs/>
          <w:lang w:val="en-GB"/>
        </w:rPr>
        <w:t xml:space="preserve"> of DNA from most tested methanogen species</w:t>
      </w:r>
      <w:r w:rsidR="00C3008E" w:rsidRPr="007F2EC0">
        <w:rPr>
          <w:iCs/>
          <w:lang w:val="en-GB"/>
        </w:rPr>
        <w:t>, providing a route to a quantitative measure through simple serial dilution of samples</w:t>
      </w:r>
      <w:r w:rsidR="000E3FEF" w:rsidRPr="007F2EC0">
        <w:rPr>
          <w:iCs/>
          <w:lang w:val="en-GB"/>
        </w:rPr>
        <w:t xml:space="preserve">. </w:t>
      </w:r>
      <w:r w:rsidRPr="007F2EC0">
        <w:rPr>
          <w:lang w:val="en-GB"/>
        </w:rPr>
        <w:t>The LAMP assays described here offer a simple, fast</w:t>
      </w:r>
      <w:r w:rsidR="009C4B09" w:rsidRPr="007F2EC0">
        <w:rPr>
          <w:lang w:val="en-GB"/>
        </w:rPr>
        <w:t>,</w:t>
      </w:r>
      <w:r w:rsidRPr="007F2EC0">
        <w:rPr>
          <w:lang w:val="en-GB"/>
        </w:rPr>
        <w:t xml:space="preserve"> and affordable method for the specific detection of </w:t>
      </w:r>
      <w:bookmarkStart w:id="1" w:name="_Hlk39234496"/>
      <w:r w:rsidRPr="007F2EC0">
        <w:rPr>
          <w:lang w:val="en-GB"/>
        </w:rPr>
        <w:t xml:space="preserve">four different genera of </w:t>
      </w:r>
      <w:r w:rsidRPr="007F2EC0">
        <w:rPr>
          <w:iCs/>
          <w:lang w:val="en-GB"/>
        </w:rPr>
        <w:t xml:space="preserve">hydrogenotrophic </w:t>
      </w:r>
      <w:r w:rsidRPr="007F2EC0">
        <w:rPr>
          <w:lang w:val="en-GB"/>
        </w:rPr>
        <w:t>methanogens</w:t>
      </w:r>
      <w:bookmarkEnd w:id="1"/>
      <w:r w:rsidRPr="007F2EC0">
        <w:rPr>
          <w:iCs/>
          <w:lang w:val="en-GB"/>
        </w:rPr>
        <w:t xml:space="preserve">. </w:t>
      </w:r>
      <w:r w:rsidRPr="007F2EC0">
        <w:rPr>
          <w:lang w:val="en-GB"/>
        </w:rPr>
        <w:t xml:space="preserve">Our results indicate that this approach could be developed into a quantitative measure </w:t>
      </w:r>
      <w:r w:rsidR="009C4B09" w:rsidRPr="007F2EC0">
        <w:rPr>
          <w:lang w:val="en-GB"/>
        </w:rPr>
        <w:t xml:space="preserve">that </w:t>
      </w:r>
      <w:r w:rsidRPr="007F2EC0">
        <w:rPr>
          <w:lang w:val="en-GB"/>
        </w:rPr>
        <w:t>could provide rapid, low-cost insight into the functioning and optimi</w:t>
      </w:r>
      <w:r w:rsidR="00B408D4" w:rsidRPr="007F2EC0">
        <w:rPr>
          <w:lang w:val="en-GB"/>
        </w:rPr>
        <w:t>z</w:t>
      </w:r>
      <w:r w:rsidRPr="007F2EC0">
        <w:rPr>
          <w:lang w:val="en-GB"/>
        </w:rPr>
        <w:t>ation of AD and related systems.</w:t>
      </w:r>
    </w:p>
    <w:bookmarkEnd w:id="0"/>
    <w:p w14:paraId="0D737049" w14:textId="0A2B06AB" w:rsidR="00604372" w:rsidRPr="007F2EC0" w:rsidRDefault="00C4672C" w:rsidP="00C4672C">
      <w:pPr>
        <w:pStyle w:val="MDPI18keywords"/>
        <w:rPr>
          <w:lang w:val="en-GB"/>
        </w:rPr>
      </w:pPr>
      <w:r w:rsidRPr="007F2EC0">
        <w:rPr>
          <w:b/>
          <w:lang w:val="en-GB"/>
        </w:rPr>
        <w:t>Keywords:</w:t>
      </w:r>
      <w:r w:rsidR="00604372" w:rsidRPr="007F2EC0">
        <w:rPr>
          <w:b/>
          <w:lang w:val="en-GB"/>
        </w:rPr>
        <w:t xml:space="preserve"> </w:t>
      </w:r>
      <w:r w:rsidR="00604372" w:rsidRPr="007F2EC0">
        <w:rPr>
          <w:lang w:val="en-GB"/>
        </w:rPr>
        <w:t>hydrogenotrophic methanogens; anaerobic digestion; loop-mediated isothermal amplification; metagenomes</w:t>
      </w:r>
    </w:p>
    <w:p w14:paraId="08FEF659" w14:textId="77777777" w:rsidR="00C4672C" w:rsidRPr="007F2EC0" w:rsidRDefault="00C4672C" w:rsidP="00C4672C">
      <w:pPr>
        <w:pBdr>
          <w:bottom w:val="single" w:sz="4" w:space="1" w:color="000000"/>
        </w:pBdr>
        <w:spacing w:after="480" w:line="260" w:lineRule="atLeast"/>
        <w:rPr>
          <w:rFonts w:ascii="Palatino Linotype" w:hAnsi="Palatino Linotype"/>
          <w:lang w:val="en-GB" w:bidi="en-US"/>
        </w:rPr>
      </w:pPr>
    </w:p>
    <w:p w14:paraId="20A74F80" w14:textId="20696A35" w:rsidR="00604372" w:rsidRPr="007F2EC0" w:rsidRDefault="00C4672C" w:rsidP="00C4672C">
      <w:pPr>
        <w:pStyle w:val="MDPI21heading1"/>
        <w:rPr>
          <w:lang w:val="en-GB"/>
        </w:rPr>
      </w:pPr>
      <w:r w:rsidRPr="007F2EC0">
        <w:rPr>
          <w:lang w:val="en-GB"/>
        </w:rPr>
        <w:t xml:space="preserve">1. </w:t>
      </w:r>
      <w:r w:rsidR="002B1A27" w:rsidRPr="007F2EC0">
        <w:rPr>
          <w:lang w:val="en-GB"/>
        </w:rPr>
        <w:t>Introduction</w:t>
      </w:r>
    </w:p>
    <w:p w14:paraId="4DA1B711" w14:textId="3B2C3C00" w:rsidR="00604372" w:rsidRPr="007F2EC0" w:rsidRDefault="00604372" w:rsidP="00C4672C">
      <w:pPr>
        <w:pStyle w:val="MDPI31text"/>
        <w:rPr>
          <w:lang w:val="en-GB"/>
        </w:rPr>
      </w:pPr>
      <w:r w:rsidRPr="007F2EC0">
        <w:rPr>
          <w:lang w:val="en-GB"/>
        </w:rPr>
        <w:t xml:space="preserve">In addition to its vital and well-established role in stabilization of wastewater biosolids, anaerobic digestion (AD) is now increasingly used for resource recovery from a wide variety of </w:t>
      </w:r>
      <w:proofErr w:type="spellStart"/>
      <w:r w:rsidRPr="007F2EC0">
        <w:rPr>
          <w:lang w:val="en-GB"/>
        </w:rPr>
        <w:t>agri</w:t>
      </w:r>
      <w:proofErr w:type="spellEnd"/>
      <w:r w:rsidRPr="007F2EC0">
        <w:rPr>
          <w:lang w:val="en-GB"/>
        </w:rPr>
        <w:t xml:space="preserve">- </w:t>
      </w:r>
      <w:r w:rsidRPr="007F2EC0">
        <w:rPr>
          <w:lang w:val="en-GB"/>
        </w:rPr>
        <w:lastRenderedPageBreak/>
        <w:t>and food-processing wastes and industrial effluents. Key to this is the anaerobic microbial community that facilitates the degradation of organic materials through hydrolysis of large biopolymers.</w:t>
      </w:r>
      <w:r w:rsidR="00133B6D" w:rsidRPr="007F2EC0">
        <w:rPr>
          <w:lang w:val="en-GB"/>
        </w:rPr>
        <w:t xml:space="preserve"> </w:t>
      </w:r>
      <w:r w:rsidRPr="007F2EC0">
        <w:rPr>
          <w:lang w:val="en-GB"/>
        </w:rPr>
        <w:t>Hydrolysis of polymers leads, via a cascade of metabolic pathways, to the production of small molecules and ultimately to carbon dioxide and methane, the main energy-carrying component of biogas</w:t>
      </w:r>
      <w:r w:rsidR="008F6F09" w:rsidRPr="007F2EC0">
        <w:rPr>
          <w:lang w:val="en-GB"/>
        </w:rPr>
        <w:t>,</w:t>
      </w:r>
      <w:r w:rsidRPr="007F2EC0">
        <w:rPr>
          <w:lang w:val="en-GB"/>
        </w:rPr>
        <w:t xml:space="preserve"> and a nutrient-rich digestate residue </w:t>
      </w:r>
      <w:r w:rsidR="008F6F09" w:rsidRPr="007F2EC0">
        <w:rPr>
          <w:lang w:val="en-GB"/>
        </w:rPr>
        <w:t>[1]</w:t>
      </w:r>
      <w:r w:rsidRPr="007F2EC0">
        <w:rPr>
          <w:lang w:val="en-GB"/>
        </w:rPr>
        <w:t>. This process is mediated by hundreds of different interacting microbial species. The presence, absence</w:t>
      </w:r>
      <w:r w:rsidR="009C4B09" w:rsidRPr="007F2EC0">
        <w:rPr>
          <w:lang w:val="en-GB"/>
        </w:rPr>
        <w:t>,</w:t>
      </w:r>
      <w:r w:rsidRPr="007F2EC0">
        <w:rPr>
          <w:lang w:val="en-GB"/>
        </w:rPr>
        <w:t xml:space="preserve"> and abundance of different genera affects the specific metabolic functions or services available to the overall microbial community.</w:t>
      </w:r>
      <w:r w:rsidR="00133B6D" w:rsidRPr="007F2EC0">
        <w:rPr>
          <w:lang w:val="en-GB"/>
        </w:rPr>
        <w:t xml:space="preserve"> </w:t>
      </w:r>
      <w:r w:rsidRPr="007F2EC0">
        <w:rPr>
          <w:lang w:val="en-GB"/>
        </w:rPr>
        <w:t>Understanding how these functions impact on the interlinked processes of solids</w:t>
      </w:r>
      <w:r w:rsidR="00132EF8" w:rsidRPr="007F2EC0">
        <w:rPr>
          <w:lang w:val="en-GB"/>
        </w:rPr>
        <w:t xml:space="preserve"> degradation </w:t>
      </w:r>
      <w:r w:rsidRPr="007F2EC0">
        <w:rPr>
          <w:lang w:val="en-GB"/>
        </w:rPr>
        <w:t>and gas production offers new opportunities for optimization and enhancement of conventional AD. AD processes will also be an essential element in future biorefineries, and greater understanding of these community synergies and interdependencies may lead to new technologies based on exploiting the metabolic versatility of anaerobic consortia for generation of bio-based building block products.</w:t>
      </w:r>
    </w:p>
    <w:p w14:paraId="05C3BAAD" w14:textId="6DF05462" w:rsidR="00132EF8" w:rsidRPr="007F2EC0" w:rsidRDefault="00604372" w:rsidP="00B11C95">
      <w:pPr>
        <w:pStyle w:val="MDPI31text"/>
        <w:spacing w:after="120"/>
        <w:rPr>
          <w:lang w:val="en-GB"/>
        </w:rPr>
      </w:pPr>
      <w:bookmarkStart w:id="2" w:name="_Hlk37691736"/>
      <w:bookmarkStart w:id="3" w:name="_Hlk37693345"/>
      <w:r w:rsidRPr="007F2EC0">
        <w:rPr>
          <w:lang w:val="en-GB"/>
        </w:rPr>
        <w:t xml:space="preserve">One critical component of the microbial community in AD for methane production is the strictly anaerobic methanogenic archaea. </w:t>
      </w:r>
      <w:bookmarkStart w:id="4" w:name="_Hlk37691801"/>
      <w:r w:rsidRPr="007F2EC0">
        <w:rPr>
          <w:lang w:val="en-GB"/>
        </w:rPr>
        <w:t xml:space="preserve">Methanogens are a phylogenetically </w:t>
      </w:r>
      <w:bookmarkEnd w:id="2"/>
      <w:r w:rsidRPr="007F2EC0">
        <w:rPr>
          <w:lang w:val="en-GB"/>
        </w:rPr>
        <w:t>diverse group that can be classified into three metabolically distinct lineages (hydrogenotrophic, acetoclastic</w:t>
      </w:r>
      <w:r w:rsidR="009C4B09" w:rsidRPr="007F2EC0">
        <w:rPr>
          <w:lang w:val="en-GB"/>
        </w:rPr>
        <w:t>,</w:t>
      </w:r>
      <w:r w:rsidRPr="007F2EC0">
        <w:rPr>
          <w:lang w:val="en-GB"/>
        </w:rPr>
        <w:t xml:space="preserve"> and methylotrophic, </w:t>
      </w:r>
      <w:r w:rsidR="008F6F09" w:rsidRPr="007F2EC0">
        <w:rPr>
          <w:lang w:val="en-GB"/>
        </w:rPr>
        <w:t>[2])</w:t>
      </w:r>
      <w:r w:rsidRPr="007F2EC0">
        <w:rPr>
          <w:lang w:val="en-GB"/>
        </w:rPr>
        <w:t xml:space="preserve"> based on the substrates used to produce methane. </w:t>
      </w:r>
      <w:bookmarkEnd w:id="4"/>
      <w:r w:rsidR="00D31E91" w:rsidRPr="007F2EC0">
        <w:rPr>
          <w:lang w:val="en-GB"/>
        </w:rPr>
        <w:t>Hydrogenotrophic methanogens (Eq</w:t>
      </w:r>
      <w:r w:rsidR="00C57591" w:rsidRPr="007F2EC0">
        <w:rPr>
          <w:lang w:val="en-GB"/>
        </w:rPr>
        <w:t>uation (1)</w:t>
      </w:r>
      <w:r w:rsidR="00D31E91" w:rsidRPr="007F2EC0">
        <w:rPr>
          <w:lang w:val="en-GB"/>
        </w:rPr>
        <w:t xml:space="preserve">) </w:t>
      </w:r>
      <w:r w:rsidR="00F91664" w:rsidRPr="007F2EC0">
        <w:rPr>
          <w:lang w:val="en-GB"/>
        </w:rPr>
        <w:t>reduce</w:t>
      </w:r>
      <w:r w:rsidR="00D31E91" w:rsidRPr="007F2EC0">
        <w:rPr>
          <w:lang w:val="en-GB"/>
        </w:rPr>
        <w:t xml:space="preserve"> CO</w:t>
      </w:r>
      <w:r w:rsidR="00D31E91" w:rsidRPr="007F2EC0">
        <w:rPr>
          <w:vertAlign w:val="subscript"/>
          <w:lang w:val="en-GB"/>
        </w:rPr>
        <w:t>2</w:t>
      </w:r>
      <w:r w:rsidR="00D31E91" w:rsidRPr="007F2EC0">
        <w:rPr>
          <w:lang w:val="en-GB"/>
        </w:rPr>
        <w:t xml:space="preserve"> to CH</w:t>
      </w:r>
      <w:r w:rsidR="00D31E91" w:rsidRPr="007F2EC0">
        <w:rPr>
          <w:vertAlign w:val="subscript"/>
          <w:lang w:val="en-GB"/>
        </w:rPr>
        <w:t>4</w:t>
      </w:r>
      <w:r w:rsidR="00D31E91" w:rsidRPr="007F2EC0">
        <w:rPr>
          <w:lang w:val="en-GB"/>
        </w:rPr>
        <w:t xml:space="preserve"> using H</w:t>
      </w:r>
      <w:r w:rsidR="00D31E91" w:rsidRPr="007F2EC0">
        <w:rPr>
          <w:vertAlign w:val="subscript"/>
          <w:lang w:val="en-GB"/>
        </w:rPr>
        <w:t>2</w:t>
      </w:r>
      <w:r w:rsidR="00D31E91" w:rsidRPr="007F2EC0">
        <w:rPr>
          <w:lang w:val="en-GB"/>
        </w:rPr>
        <w:t xml:space="preserve">. </w:t>
      </w:r>
      <w:r w:rsidR="00F91664" w:rsidRPr="007F2EC0">
        <w:rPr>
          <w:lang w:val="en-GB"/>
        </w:rPr>
        <w:t>The a</w:t>
      </w:r>
      <w:r w:rsidR="00D31E91" w:rsidRPr="007F2EC0">
        <w:rPr>
          <w:lang w:val="en-GB"/>
        </w:rPr>
        <w:t>cetoclastic methanogen</w:t>
      </w:r>
      <w:r w:rsidR="00F91664" w:rsidRPr="007F2EC0">
        <w:rPr>
          <w:lang w:val="en-GB"/>
        </w:rPr>
        <w:t xml:space="preserve">esis pathway is responsible for two-thirds of biogenic methane production, but </w:t>
      </w:r>
      <w:r w:rsidR="009C4B09" w:rsidRPr="007F2EC0">
        <w:rPr>
          <w:lang w:val="en-GB"/>
        </w:rPr>
        <w:t xml:space="preserve">it </w:t>
      </w:r>
      <w:r w:rsidR="00F91664" w:rsidRPr="007F2EC0">
        <w:rPr>
          <w:lang w:val="en-GB"/>
        </w:rPr>
        <w:t xml:space="preserve">has been reported only for organisms within the order </w:t>
      </w:r>
      <w:proofErr w:type="spellStart"/>
      <w:r w:rsidR="00F91664" w:rsidRPr="007F2EC0">
        <w:rPr>
          <w:i/>
          <w:iCs/>
          <w:lang w:val="en-GB"/>
        </w:rPr>
        <w:t>Methanosarcinales</w:t>
      </w:r>
      <w:proofErr w:type="spellEnd"/>
      <w:r w:rsidR="00D31E91" w:rsidRPr="007F2EC0">
        <w:rPr>
          <w:lang w:val="en-GB"/>
        </w:rPr>
        <w:t xml:space="preserve"> (</w:t>
      </w:r>
      <w:r w:rsidR="00C57591" w:rsidRPr="007F2EC0">
        <w:rPr>
          <w:lang w:val="en-GB"/>
        </w:rPr>
        <w:t>Equation (2))</w:t>
      </w:r>
      <w:r w:rsidR="009C4B09" w:rsidRPr="007F2EC0">
        <w:rPr>
          <w:lang w:val="en-GB"/>
        </w:rPr>
        <w:t>,</w:t>
      </w:r>
      <w:r w:rsidR="00D31E91" w:rsidRPr="007F2EC0">
        <w:rPr>
          <w:lang w:val="en-GB"/>
        </w:rPr>
        <w:t xml:space="preserve"> while methylotrophs (</w:t>
      </w:r>
      <w:r w:rsidR="00C57591" w:rsidRPr="007F2EC0">
        <w:rPr>
          <w:lang w:val="en-GB"/>
        </w:rPr>
        <w:t>Equation (3)</w:t>
      </w:r>
      <w:r w:rsidR="00D31E91" w:rsidRPr="007F2EC0">
        <w:rPr>
          <w:lang w:val="en-GB"/>
        </w:rPr>
        <w:t>) can generate CH</w:t>
      </w:r>
      <w:r w:rsidR="00D31E91" w:rsidRPr="007F2EC0">
        <w:rPr>
          <w:vertAlign w:val="subscript"/>
          <w:lang w:val="en-GB"/>
        </w:rPr>
        <w:t>4</w:t>
      </w:r>
      <w:r w:rsidR="00D31E91" w:rsidRPr="007F2EC0">
        <w:rPr>
          <w:lang w:val="en-GB"/>
        </w:rPr>
        <w:t xml:space="preserve"> from a variety of chemical compounds containing </w:t>
      </w:r>
      <w:r w:rsidR="009C4B09" w:rsidRPr="007F2EC0">
        <w:rPr>
          <w:lang w:val="en-GB"/>
        </w:rPr>
        <w:t xml:space="preserve">a </w:t>
      </w:r>
      <w:r w:rsidR="00D31E91" w:rsidRPr="007F2EC0">
        <w:rPr>
          <w:lang w:val="en-GB"/>
        </w:rPr>
        <w:t xml:space="preserve">methyl group such as methanol, </w:t>
      </w:r>
      <w:proofErr w:type="spellStart"/>
      <w:r w:rsidR="00D31E91" w:rsidRPr="007F2EC0">
        <w:rPr>
          <w:lang w:val="en-GB"/>
        </w:rPr>
        <w:t>methylsulfides</w:t>
      </w:r>
      <w:proofErr w:type="spellEnd"/>
      <w:r w:rsidR="009C4B09" w:rsidRPr="007F2EC0">
        <w:rPr>
          <w:lang w:val="en-GB"/>
        </w:rPr>
        <w:t>,</w:t>
      </w:r>
      <w:r w:rsidR="00D31E91" w:rsidRPr="007F2EC0">
        <w:rPr>
          <w:lang w:val="en-GB"/>
        </w:rPr>
        <w:t xml:space="preserve"> or methylamines</w:t>
      </w:r>
      <w:r w:rsidR="00C4672C" w:rsidRPr="007F2EC0">
        <w:rPr>
          <w:lang w:val="en-GB"/>
        </w:rPr>
        <w:t>.</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8220"/>
        <w:gridCol w:w="646"/>
      </w:tblGrid>
      <w:tr w:rsidR="00C4672C" w:rsidRPr="007F2EC0" w14:paraId="3EF768AB" w14:textId="77777777" w:rsidTr="00494FCC">
        <w:trPr>
          <w:trHeight w:val="340"/>
          <w:jc w:val="center"/>
        </w:trPr>
        <w:tc>
          <w:tcPr>
            <w:tcW w:w="8220" w:type="dxa"/>
            <w:shd w:val="clear" w:color="auto" w:fill="auto"/>
            <w:vAlign w:val="center"/>
          </w:tcPr>
          <w:p w14:paraId="760B7CBC" w14:textId="43EA8841" w:rsidR="00C4672C" w:rsidRPr="007F2EC0" w:rsidRDefault="00C4672C" w:rsidP="0001511F">
            <w:pPr>
              <w:ind w:left="706"/>
              <w:jc w:val="center"/>
              <w:rPr>
                <w:rFonts w:ascii="Palatino Linotype" w:hAnsi="Palatino Linotype"/>
                <w:sz w:val="20"/>
                <w:lang w:val="en-GB"/>
              </w:rPr>
            </w:pPr>
            <w:bookmarkStart w:id="5" w:name="Equation1" w:colFirst="1" w:colLast="1"/>
            <w:r w:rsidRPr="007F2EC0">
              <w:rPr>
                <w:rFonts w:ascii="Palatino Linotype" w:hAnsi="Palatino Linotype"/>
                <w:sz w:val="20"/>
                <w:lang w:val="en-GB"/>
              </w:rPr>
              <w:t>4 H</w:t>
            </w:r>
            <w:r w:rsidRPr="007F2EC0">
              <w:rPr>
                <w:rFonts w:ascii="Palatino Linotype" w:hAnsi="Palatino Linotype"/>
                <w:sz w:val="20"/>
                <w:vertAlign w:val="subscript"/>
                <w:lang w:val="en-GB"/>
              </w:rPr>
              <w:t>2</w:t>
            </w:r>
            <w:r w:rsidRPr="007F2EC0">
              <w:rPr>
                <w:rFonts w:ascii="Palatino Linotype" w:hAnsi="Palatino Linotype"/>
                <w:sz w:val="20"/>
                <w:lang w:val="en-GB"/>
              </w:rPr>
              <w:t xml:space="preserve"> + CO</w:t>
            </w:r>
            <w:r w:rsidRPr="007F2EC0">
              <w:rPr>
                <w:rFonts w:ascii="Palatino Linotype" w:hAnsi="Palatino Linotype"/>
                <w:sz w:val="20"/>
                <w:vertAlign w:val="subscript"/>
                <w:lang w:val="en-GB"/>
              </w:rPr>
              <w:t>2</w:t>
            </w:r>
            <w:r w:rsidRPr="007F2EC0">
              <w:rPr>
                <w:rFonts w:ascii="Palatino Linotype" w:hAnsi="Palatino Linotype"/>
                <w:sz w:val="20"/>
                <w:lang w:val="en-GB"/>
              </w:rPr>
              <w:t xml:space="preserve"> </w:t>
            </w:r>
            <w:r w:rsidRPr="007F2EC0">
              <w:rPr>
                <w:rFonts w:ascii="SimSun" w:eastAsia="SimSun" w:hAnsi="SimSun" w:cs="SimSun" w:hint="eastAsia"/>
                <w:sz w:val="20"/>
                <w:lang w:val="en-GB"/>
              </w:rPr>
              <w:t>→</w:t>
            </w:r>
            <w:r w:rsidRPr="007F2EC0">
              <w:rPr>
                <w:rFonts w:ascii="Palatino Linotype" w:hAnsi="Palatino Linotype"/>
                <w:sz w:val="20"/>
                <w:lang w:val="en-GB"/>
              </w:rPr>
              <w:t xml:space="preserve"> CH</w:t>
            </w:r>
            <w:r w:rsidRPr="007F2EC0">
              <w:rPr>
                <w:rFonts w:ascii="Palatino Linotype" w:hAnsi="Palatino Linotype"/>
                <w:sz w:val="20"/>
                <w:vertAlign w:val="subscript"/>
                <w:lang w:val="en-GB"/>
              </w:rPr>
              <w:t>4</w:t>
            </w:r>
            <w:r w:rsidRPr="007F2EC0">
              <w:rPr>
                <w:rFonts w:ascii="Palatino Linotype" w:hAnsi="Palatino Linotype"/>
                <w:sz w:val="20"/>
                <w:lang w:val="en-GB"/>
              </w:rPr>
              <w:t xml:space="preserve"> + 2 H</w:t>
            </w:r>
            <w:r w:rsidRPr="007F2EC0">
              <w:rPr>
                <w:rFonts w:ascii="Palatino Linotype" w:hAnsi="Palatino Linotype"/>
                <w:sz w:val="20"/>
                <w:vertAlign w:val="subscript"/>
                <w:lang w:val="en-GB"/>
              </w:rPr>
              <w:t>2</w:t>
            </w:r>
            <w:r w:rsidRPr="007F2EC0">
              <w:rPr>
                <w:rFonts w:ascii="Palatino Linotype" w:hAnsi="Palatino Linotype"/>
                <w:sz w:val="20"/>
                <w:lang w:val="en-GB"/>
              </w:rPr>
              <w:t>O</w:t>
            </w:r>
            <w:r w:rsidR="00133B6D" w:rsidRPr="007F2EC0">
              <w:rPr>
                <w:rFonts w:ascii="Palatino Linotype" w:hAnsi="Palatino Linotype"/>
                <w:sz w:val="20"/>
                <w:lang w:val="en-GB"/>
              </w:rPr>
              <w:t xml:space="preserve">, </w:t>
            </w:r>
            <w:proofErr w:type="spellStart"/>
            <w:r w:rsidRPr="007F2EC0">
              <w:rPr>
                <w:rFonts w:ascii="Palatino Linotype" w:hAnsi="Palatino Linotype"/>
                <w:sz w:val="20"/>
                <w:lang w:val="en-GB"/>
              </w:rPr>
              <w:t>ΔGo</w:t>
            </w:r>
            <w:proofErr w:type="spellEnd"/>
            <w:r w:rsidRPr="007F2EC0">
              <w:rPr>
                <w:rFonts w:ascii="Palatino Linotype" w:hAnsi="Palatino Linotype"/>
                <w:sz w:val="20"/>
                <w:lang w:val="en-GB"/>
              </w:rPr>
              <w:t xml:space="preserve">′ = </w:t>
            </w:r>
            <w:r w:rsidRPr="007F2EC0">
              <w:rPr>
                <w:rFonts w:ascii="Palatino Linotype" w:hAnsi="Palatino Linotype" w:cs="Palatino Linotype"/>
                <w:sz w:val="20"/>
                <w:lang w:val="en-GB"/>
              </w:rPr>
              <w:t>–</w:t>
            </w:r>
            <w:r w:rsidRPr="007F2EC0">
              <w:rPr>
                <w:rFonts w:ascii="Palatino Linotype" w:hAnsi="Palatino Linotype"/>
                <w:sz w:val="20"/>
                <w:lang w:val="en-GB"/>
              </w:rPr>
              <w:t>131 kJ mol</w:t>
            </w:r>
            <w:r w:rsidRPr="007F2EC0">
              <w:rPr>
                <w:rFonts w:ascii="Palatino Linotype" w:hAnsi="Palatino Linotype"/>
                <w:sz w:val="20"/>
                <w:vertAlign w:val="superscript"/>
                <w:lang w:val="en-GB"/>
              </w:rPr>
              <w:t>−1</w:t>
            </w:r>
          </w:p>
        </w:tc>
        <w:tc>
          <w:tcPr>
            <w:tcW w:w="646" w:type="dxa"/>
            <w:shd w:val="clear" w:color="auto" w:fill="auto"/>
            <w:vAlign w:val="center"/>
          </w:tcPr>
          <w:p w14:paraId="31BD1C67" w14:textId="294E98D3" w:rsidR="00C4672C" w:rsidRPr="007F2EC0" w:rsidRDefault="00C4672C" w:rsidP="0001511F">
            <w:pPr>
              <w:pStyle w:val="MDPI31text"/>
              <w:spacing w:before="120" w:after="120"/>
              <w:ind w:firstLine="0"/>
              <w:jc w:val="center"/>
              <w:rPr>
                <w:szCs w:val="20"/>
                <w:lang w:val="en-GB"/>
              </w:rPr>
            </w:pPr>
            <w:r w:rsidRPr="007F2EC0">
              <w:rPr>
                <w:szCs w:val="20"/>
                <w:lang w:val="en-GB"/>
              </w:rPr>
              <w:t>(1)</w:t>
            </w:r>
          </w:p>
        </w:tc>
      </w:tr>
      <w:tr w:rsidR="00C4672C" w:rsidRPr="007F2EC0" w14:paraId="151C8077" w14:textId="77777777" w:rsidTr="00494FCC">
        <w:trPr>
          <w:trHeight w:val="340"/>
          <w:jc w:val="center"/>
        </w:trPr>
        <w:tc>
          <w:tcPr>
            <w:tcW w:w="8220" w:type="dxa"/>
            <w:shd w:val="clear" w:color="auto" w:fill="auto"/>
            <w:vAlign w:val="center"/>
          </w:tcPr>
          <w:p w14:paraId="095A5B51" w14:textId="3D35E33A" w:rsidR="00C4672C" w:rsidRPr="007F2EC0" w:rsidRDefault="00C4672C" w:rsidP="0001511F">
            <w:pPr>
              <w:ind w:left="706"/>
              <w:jc w:val="center"/>
              <w:rPr>
                <w:rFonts w:ascii="Palatino Linotype" w:hAnsi="Palatino Linotype"/>
                <w:sz w:val="20"/>
                <w:vertAlign w:val="subscript"/>
                <w:lang w:val="en-GB"/>
              </w:rPr>
            </w:pPr>
            <w:bookmarkStart w:id="6" w:name="Equation2" w:colFirst="1" w:colLast="1"/>
            <w:bookmarkEnd w:id="5"/>
            <w:r w:rsidRPr="007F2EC0">
              <w:rPr>
                <w:rFonts w:ascii="Palatino Linotype" w:hAnsi="Palatino Linotype"/>
                <w:sz w:val="20"/>
                <w:lang w:val="en-GB"/>
              </w:rPr>
              <w:t>CH</w:t>
            </w:r>
            <w:r w:rsidRPr="007F2EC0">
              <w:rPr>
                <w:rFonts w:ascii="Palatino Linotype" w:hAnsi="Palatino Linotype"/>
                <w:sz w:val="20"/>
                <w:vertAlign w:val="subscript"/>
                <w:lang w:val="en-GB"/>
              </w:rPr>
              <w:t>3</w:t>
            </w:r>
            <w:r w:rsidRPr="007F2EC0">
              <w:rPr>
                <w:rFonts w:ascii="Palatino Linotype" w:hAnsi="Palatino Linotype"/>
                <w:sz w:val="20"/>
                <w:lang w:val="en-GB"/>
              </w:rPr>
              <w:t xml:space="preserve">COOH </w:t>
            </w:r>
            <w:r w:rsidRPr="007F2EC0">
              <w:rPr>
                <w:rFonts w:ascii="SimSun" w:eastAsia="SimSun" w:hAnsi="SimSun" w:cs="SimSun" w:hint="eastAsia"/>
                <w:sz w:val="20"/>
                <w:lang w:val="en-GB"/>
              </w:rPr>
              <w:t>→</w:t>
            </w:r>
            <w:r w:rsidRPr="007F2EC0">
              <w:rPr>
                <w:rFonts w:ascii="Palatino Linotype" w:hAnsi="Palatino Linotype"/>
                <w:sz w:val="20"/>
                <w:lang w:val="en-GB"/>
              </w:rPr>
              <w:t xml:space="preserve"> CH</w:t>
            </w:r>
            <w:r w:rsidRPr="007F2EC0">
              <w:rPr>
                <w:rFonts w:ascii="Palatino Linotype" w:hAnsi="Palatino Linotype"/>
                <w:sz w:val="20"/>
                <w:vertAlign w:val="subscript"/>
                <w:lang w:val="en-GB"/>
              </w:rPr>
              <w:t>4</w:t>
            </w:r>
            <w:r w:rsidRPr="007F2EC0">
              <w:rPr>
                <w:rFonts w:ascii="Palatino Linotype" w:hAnsi="Palatino Linotype"/>
                <w:sz w:val="20"/>
                <w:lang w:val="en-GB"/>
              </w:rPr>
              <w:t xml:space="preserve"> + </w:t>
            </w:r>
            <w:proofErr w:type="gramStart"/>
            <w:r w:rsidRPr="007F2EC0">
              <w:rPr>
                <w:rFonts w:ascii="Palatino Linotype" w:hAnsi="Palatino Linotype"/>
                <w:sz w:val="20"/>
                <w:lang w:val="en-GB"/>
              </w:rPr>
              <w:t>CO</w:t>
            </w:r>
            <w:r w:rsidRPr="007F2EC0">
              <w:rPr>
                <w:rFonts w:ascii="Palatino Linotype" w:hAnsi="Palatino Linotype"/>
                <w:sz w:val="20"/>
                <w:vertAlign w:val="subscript"/>
                <w:lang w:val="en-GB"/>
              </w:rPr>
              <w:t xml:space="preserve">2 </w:t>
            </w:r>
            <w:r w:rsidR="00133B6D" w:rsidRPr="007F2EC0">
              <w:rPr>
                <w:rFonts w:ascii="Palatino Linotype" w:hAnsi="Palatino Linotype"/>
                <w:sz w:val="20"/>
                <w:lang w:val="en-GB"/>
              </w:rPr>
              <w:t>,</w:t>
            </w:r>
            <w:proofErr w:type="gramEnd"/>
            <w:r w:rsidR="00133B6D" w:rsidRPr="007F2EC0">
              <w:rPr>
                <w:rFonts w:ascii="Palatino Linotype" w:hAnsi="Palatino Linotype"/>
                <w:sz w:val="20"/>
                <w:lang w:val="en-GB"/>
              </w:rPr>
              <w:t xml:space="preserve"> </w:t>
            </w:r>
            <w:proofErr w:type="spellStart"/>
            <w:r w:rsidRPr="007F2EC0">
              <w:rPr>
                <w:rFonts w:ascii="Palatino Linotype" w:hAnsi="Palatino Linotype"/>
                <w:sz w:val="20"/>
                <w:lang w:val="en-GB"/>
              </w:rPr>
              <w:t>ΔGo</w:t>
            </w:r>
            <w:proofErr w:type="spellEnd"/>
            <w:r w:rsidRPr="007F2EC0">
              <w:rPr>
                <w:rFonts w:ascii="Palatino Linotype" w:hAnsi="Palatino Linotype"/>
                <w:sz w:val="20"/>
                <w:lang w:val="en-GB"/>
              </w:rPr>
              <w:t xml:space="preserve">′ = </w:t>
            </w:r>
            <w:r w:rsidRPr="007F2EC0">
              <w:rPr>
                <w:rFonts w:ascii="Palatino Linotype" w:hAnsi="Palatino Linotype" w:cs="Palatino Linotype"/>
                <w:sz w:val="20"/>
                <w:lang w:val="en-GB"/>
              </w:rPr>
              <w:t>–</w:t>
            </w:r>
            <w:r w:rsidRPr="007F2EC0">
              <w:rPr>
                <w:rFonts w:ascii="Palatino Linotype" w:hAnsi="Palatino Linotype"/>
                <w:sz w:val="20"/>
                <w:lang w:val="en-GB"/>
              </w:rPr>
              <w:t>36 kJ mol</w:t>
            </w:r>
            <w:r w:rsidRPr="007F2EC0">
              <w:rPr>
                <w:rFonts w:ascii="Palatino Linotype" w:hAnsi="Palatino Linotype"/>
                <w:sz w:val="20"/>
                <w:vertAlign w:val="superscript"/>
                <w:lang w:val="en-GB"/>
              </w:rPr>
              <w:t>−1</w:t>
            </w:r>
          </w:p>
        </w:tc>
        <w:tc>
          <w:tcPr>
            <w:tcW w:w="646" w:type="dxa"/>
            <w:shd w:val="clear" w:color="auto" w:fill="auto"/>
            <w:vAlign w:val="center"/>
          </w:tcPr>
          <w:p w14:paraId="6A6DE5F9" w14:textId="7097685B" w:rsidR="00C4672C" w:rsidRPr="007F2EC0" w:rsidRDefault="00C4672C" w:rsidP="0001511F">
            <w:pPr>
              <w:pStyle w:val="MDPI31text"/>
              <w:spacing w:after="120"/>
              <w:ind w:firstLine="0"/>
              <w:jc w:val="center"/>
              <w:rPr>
                <w:szCs w:val="20"/>
                <w:lang w:val="en-GB"/>
              </w:rPr>
            </w:pPr>
            <w:r w:rsidRPr="007F2EC0">
              <w:rPr>
                <w:szCs w:val="20"/>
                <w:lang w:val="en-GB"/>
              </w:rPr>
              <w:t>(2)</w:t>
            </w:r>
          </w:p>
        </w:tc>
      </w:tr>
      <w:tr w:rsidR="00C4672C" w:rsidRPr="007F2EC0" w14:paraId="4644D0D1" w14:textId="77777777" w:rsidTr="00494FCC">
        <w:trPr>
          <w:trHeight w:val="340"/>
          <w:jc w:val="center"/>
        </w:trPr>
        <w:tc>
          <w:tcPr>
            <w:tcW w:w="8220" w:type="dxa"/>
            <w:shd w:val="clear" w:color="auto" w:fill="auto"/>
            <w:vAlign w:val="center"/>
          </w:tcPr>
          <w:p w14:paraId="3872AB11" w14:textId="5B1FC566" w:rsidR="00C4672C" w:rsidRPr="007F2EC0" w:rsidRDefault="00C4672C" w:rsidP="0001511F">
            <w:pPr>
              <w:ind w:left="706"/>
              <w:jc w:val="center"/>
              <w:rPr>
                <w:rFonts w:ascii="Palatino Linotype" w:hAnsi="Palatino Linotype"/>
                <w:sz w:val="20"/>
                <w:lang w:val="en-GB"/>
              </w:rPr>
            </w:pPr>
            <w:bookmarkStart w:id="7" w:name="Equation3" w:colFirst="1" w:colLast="1"/>
            <w:bookmarkEnd w:id="6"/>
            <w:r w:rsidRPr="007F2EC0">
              <w:rPr>
                <w:rFonts w:ascii="Palatino Linotype" w:hAnsi="Palatino Linotype"/>
                <w:sz w:val="20"/>
                <w:lang w:val="en-GB"/>
              </w:rPr>
              <w:t>CH</w:t>
            </w:r>
            <w:r w:rsidRPr="007F2EC0">
              <w:rPr>
                <w:rFonts w:ascii="Palatino Linotype" w:hAnsi="Palatino Linotype"/>
                <w:sz w:val="20"/>
                <w:vertAlign w:val="subscript"/>
                <w:lang w:val="en-GB"/>
              </w:rPr>
              <w:t>3</w:t>
            </w:r>
            <w:r w:rsidRPr="007F2EC0">
              <w:rPr>
                <w:rFonts w:ascii="Palatino Linotype" w:hAnsi="Palatino Linotype"/>
                <w:sz w:val="20"/>
                <w:lang w:val="en-GB"/>
              </w:rPr>
              <w:t>OH + H</w:t>
            </w:r>
            <w:r w:rsidRPr="007F2EC0">
              <w:rPr>
                <w:rFonts w:ascii="Palatino Linotype" w:hAnsi="Palatino Linotype"/>
                <w:sz w:val="20"/>
                <w:vertAlign w:val="subscript"/>
                <w:lang w:val="en-GB"/>
              </w:rPr>
              <w:t>2</w:t>
            </w:r>
            <w:r w:rsidRPr="007F2EC0">
              <w:rPr>
                <w:rFonts w:ascii="Palatino Linotype" w:hAnsi="Palatino Linotype"/>
                <w:sz w:val="20"/>
                <w:lang w:val="en-GB"/>
              </w:rPr>
              <w:t xml:space="preserve"> </w:t>
            </w:r>
            <w:r w:rsidRPr="007F2EC0">
              <w:rPr>
                <w:rFonts w:ascii="SimSun" w:eastAsia="SimSun" w:hAnsi="SimSun" w:cs="SimSun" w:hint="eastAsia"/>
                <w:sz w:val="20"/>
                <w:lang w:val="en-GB"/>
              </w:rPr>
              <w:t>→</w:t>
            </w:r>
            <w:r w:rsidRPr="007F2EC0">
              <w:rPr>
                <w:rFonts w:ascii="Palatino Linotype" w:hAnsi="Palatino Linotype"/>
                <w:sz w:val="20"/>
                <w:lang w:val="en-GB"/>
              </w:rPr>
              <w:t xml:space="preserve"> CH</w:t>
            </w:r>
            <w:r w:rsidRPr="007F2EC0">
              <w:rPr>
                <w:rFonts w:ascii="Palatino Linotype" w:hAnsi="Palatino Linotype"/>
                <w:sz w:val="20"/>
                <w:vertAlign w:val="subscript"/>
                <w:lang w:val="en-GB"/>
              </w:rPr>
              <w:t>4</w:t>
            </w:r>
            <w:r w:rsidRPr="007F2EC0">
              <w:rPr>
                <w:rFonts w:ascii="Palatino Linotype" w:hAnsi="Palatino Linotype"/>
                <w:sz w:val="20"/>
                <w:lang w:val="en-GB"/>
              </w:rPr>
              <w:t xml:space="preserve"> + H</w:t>
            </w:r>
            <w:r w:rsidRPr="007F2EC0">
              <w:rPr>
                <w:rFonts w:ascii="Palatino Linotype" w:hAnsi="Palatino Linotype"/>
                <w:sz w:val="20"/>
                <w:vertAlign w:val="subscript"/>
                <w:lang w:val="en-GB"/>
              </w:rPr>
              <w:t>2</w:t>
            </w:r>
            <w:r w:rsidRPr="007F2EC0">
              <w:rPr>
                <w:rFonts w:ascii="Palatino Linotype" w:hAnsi="Palatino Linotype"/>
                <w:sz w:val="20"/>
                <w:lang w:val="en-GB"/>
              </w:rPr>
              <w:t>O</w:t>
            </w:r>
            <w:r w:rsidR="00133B6D" w:rsidRPr="007F2EC0">
              <w:rPr>
                <w:rFonts w:ascii="Palatino Linotype" w:hAnsi="Palatino Linotype"/>
                <w:sz w:val="20"/>
                <w:lang w:val="en-GB"/>
              </w:rPr>
              <w:t xml:space="preserve">, </w:t>
            </w:r>
            <w:proofErr w:type="spellStart"/>
            <w:r w:rsidRPr="007F2EC0">
              <w:rPr>
                <w:rFonts w:ascii="Palatino Linotype" w:hAnsi="Palatino Linotype" w:cs="Palatino Linotype"/>
                <w:sz w:val="20"/>
                <w:lang w:val="en-GB"/>
              </w:rPr>
              <w:t>Δ</w:t>
            </w:r>
            <w:r w:rsidRPr="007F2EC0">
              <w:rPr>
                <w:rFonts w:ascii="Palatino Linotype" w:hAnsi="Palatino Linotype"/>
                <w:sz w:val="20"/>
                <w:lang w:val="en-GB"/>
              </w:rPr>
              <w:t>Go</w:t>
            </w:r>
            <w:proofErr w:type="spellEnd"/>
            <w:r w:rsidRPr="007F2EC0">
              <w:rPr>
                <w:rFonts w:ascii="Palatino Linotype" w:hAnsi="Palatino Linotype"/>
                <w:sz w:val="20"/>
                <w:lang w:val="en-GB"/>
              </w:rPr>
              <w:t xml:space="preserve">′ = </w:t>
            </w:r>
            <w:r w:rsidRPr="007F2EC0">
              <w:rPr>
                <w:rFonts w:ascii="Palatino Linotype" w:hAnsi="Palatino Linotype" w:cs="Palatino Linotype"/>
                <w:sz w:val="20"/>
                <w:lang w:val="en-GB"/>
              </w:rPr>
              <w:t>–</w:t>
            </w:r>
            <w:r w:rsidRPr="007F2EC0">
              <w:rPr>
                <w:rFonts w:ascii="Palatino Linotype" w:hAnsi="Palatino Linotype"/>
                <w:sz w:val="20"/>
                <w:lang w:val="en-GB"/>
              </w:rPr>
              <w:t>112.5 kJ mole</w:t>
            </w:r>
            <w:r w:rsidRPr="007F2EC0">
              <w:rPr>
                <w:rFonts w:ascii="Palatino Linotype" w:hAnsi="Palatino Linotype"/>
                <w:sz w:val="20"/>
                <w:vertAlign w:val="superscript"/>
                <w:lang w:val="en-GB"/>
              </w:rPr>
              <w:t>−1</w:t>
            </w:r>
          </w:p>
        </w:tc>
        <w:tc>
          <w:tcPr>
            <w:tcW w:w="646" w:type="dxa"/>
            <w:shd w:val="clear" w:color="auto" w:fill="auto"/>
            <w:vAlign w:val="center"/>
          </w:tcPr>
          <w:p w14:paraId="22197907" w14:textId="2F06366F" w:rsidR="00C4672C" w:rsidRPr="007F2EC0" w:rsidRDefault="00C4672C" w:rsidP="0001511F">
            <w:pPr>
              <w:pStyle w:val="MDPI31text"/>
              <w:spacing w:after="120"/>
              <w:ind w:firstLine="0"/>
              <w:jc w:val="center"/>
              <w:rPr>
                <w:szCs w:val="20"/>
                <w:lang w:val="en-GB"/>
              </w:rPr>
            </w:pPr>
            <w:r w:rsidRPr="007F2EC0">
              <w:rPr>
                <w:szCs w:val="20"/>
                <w:lang w:val="en-GB"/>
              </w:rPr>
              <w:t>(3)</w:t>
            </w:r>
          </w:p>
        </w:tc>
      </w:tr>
    </w:tbl>
    <w:bookmarkEnd w:id="7"/>
    <w:p w14:paraId="4FF8F1A6" w14:textId="7F5D7F59" w:rsidR="00604372" w:rsidRPr="007F2EC0" w:rsidRDefault="00604372" w:rsidP="00B11C95">
      <w:pPr>
        <w:pStyle w:val="MDPI31text"/>
        <w:spacing w:before="120"/>
        <w:rPr>
          <w:lang w:val="en-GB"/>
        </w:rPr>
      </w:pPr>
      <w:r w:rsidRPr="007F2EC0">
        <w:rPr>
          <w:lang w:val="en-GB"/>
        </w:rPr>
        <w:t>In typical wastewater biosolids digesters</w:t>
      </w:r>
      <w:r w:rsidR="009C4B09" w:rsidRPr="007F2EC0">
        <w:rPr>
          <w:lang w:val="en-GB"/>
        </w:rPr>
        <w:t>,</w:t>
      </w:r>
      <w:r w:rsidRPr="007F2EC0">
        <w:rPr>
          <w:lang w:val="en-GB"/>
        </w:rPr>
        <w:t xml:space="preserve"> the acetoclastic and hydrogenotrophic pathways dominate methane production and are usually associated with </w:t>
      </w:r>
      <w:proofErr w:type="gramStart"/>
      <w:r w:rsidRPr="007F2EC0">
        <w:rPr>
          <w:lang w:val="en-GB"/>
        </w:rPr>
        <w:t>particular genera</w:t>
      </w:r>
      <w:proofErr w:type="gramEnd"/>
      <w:r w:rsidRPr="007F2EC0">
        <w:rPr>
          <w:lang w:val="en-GB"/>
        </w:rPr>
        <w:t xml:space="preserve">. For example, all members of the order </w:t>
      </w:r>
      <w:proofErr w:type="spellStart"/>
      <w:r w:rsidRPr="007F2EC0">
        <w:rPr>
          <w:i/>
          <w:lang w:val="en-GB"/>
        </w:rPr>
        <w:t>Methanosarcinales</w:t>
      </w:r>
      <w:proofErr w:type="spellEnd"/>
      <w:r w:rsidRPr="007F2EC0">
        <w:rPr>
          <w:lang w:val="en-GB"/>
        </w:rPr>
        <w:t xml:space="preserve"> (including the genera </w:t>
      </w:r>
      <w:proofErr w:type="spellStart"/>
      <w:r w:rsidRPr="007F2EC0">
        <w:rPr>
          <w:i/>
          <w:lang w:val="en-GB"/>
        </w:rPr>
        <w:t>Methanosarcina</w:t>
      </w:r>
      <w:proofErr w:type="spellEnd"/>
      <w:r w:rsidRPr="007F2EC0">
        <w:rPr>
          <w:lang w:val="en-GB"/>
        </w:rPr>
        <w:t xml:space="preserve">, </w:t>
      </w:r>
      <w:proofErr w:type="spellStart"/>
      <w:r w:rsidRPr="007F2EC0">
        <w:rPr>
          <w:i/>
          <w:lang w:val="en-GB"/>
        </w:rPr>
        <w:t>Methanosaeta</w:t>
      </w:r>
      <w:proofErr w:type="spellEnd"/>
      <w:r w:rsidR="009C4B09" w:rsidRPr="007F2EC0">
        <w:rPr>
          <w:i/>
          <w:lang w:val="en-GB"/>
        </w:rPr>
        <w:t>,</w:t>
      </w:r>
      <w:r w:rsidRPr="007F2EC0">
        <w:rPr>
          <w:lang w:val="en-GB"/>
        </w:rPr>
        <w:t xml:space="preserve"> and </w:t>
      </w:r>
      <w:proofErr w:type="spellStart"/>
      <w:r w:rsidRPr="007F2EC0">
        <w:rPr>
          <w:i/>
          <w:lang w:val="en-GB"/>
        </w:rPr>
        <w:t>Methanolobus</w:t>
      </w:r>
      <w:proofErr w:type="spellEnd"/>
      <w:r w:rsidRPr="007F2EC0">
        <w:rPr>
          <w:lang w:val="en-GB"/>
        </w:rPr>
        <w:t xml:space="preserve">) contain genes for </w:t>
      </w:r>
      <w:r w:rsidRPr="007F2EC0">
        <w:rPr>
          <w:i/>
          <w:iCs/>
          <w:lang w:val="en-GB"/>
        </w:rPr>
        <w:t>c</w:t>
      </w:r>
      <w:r w:rsidRPr="007F2EC0">
        <w:rPr>
          <w:lang w:val="en-GB"/>
        </w:rPr>
        <w:t xml:space="preserve">-type cytochrome and </w:t>
      </w:r>
      <w:proofErr w:type="spellStart"/>
      <w:r w:rsidRPr="007F2EC0">
        <w:rPr>
          <w:lang w:val="en-GB"/>
        </w:rPr>
        <w:t>methanophenazine</w:t>
      </w:r>
      <w:proofErr w:type="spellEnd"/>
      <w:r w:rsidRPr="007F2EC0">
        <w:rPr>
          <w:lang w:val="en-GB"/>
        </w:rPr>
        <w:t xml:space="preserve"> (a functional menaquinone analogue) </w:t>
      </w:r>
      <w:r w:rsidR="009C4B09" w:rsidRPr="007F2EC0">
        <w:rPr>
          <w:lang w:val="en-GB"/>
        </w:rPr>
        <w:t xml:space="preserve">that </w:t>
      </w:r>
      <w:r w:rsidRPr="007F2EC0">
        <w:rPr>
          <w:lang w:val="en-GB"/>
        </w:rPr>
        <w:t xml:space="preserve">enable them to utilize a broad range of substrates including hydrogen, </w:t>
      </w:r>
      <w:proofErr w:type="spellStart"/>
      <w:r w:rsidRPr="007F2EC0">
        <w:rPr>
          <w:lang w:val="en-GB"/>
        </w:rPr>
        <w:t>formate</w:t>
      </w:r>
      <w:proofErr w:type="spellEnd"/>
      <w:r w:rsidR="009C4B09" w:rsidRPr="007F2EC0">
        <w:rPr>
          <w:lang w:val="en-GB"/>
        </w:rPr>
        <w:t>,</w:t>
      </w:r>
      <w:r w:rsidRPr="007F2EC0">
        <w:rPr>
          <w:lang w:val="en-GB"/>
        </w:rPr>
        <w:t xml:space="preserve"> and acetate. In contrast, hydrogenotrophic methanogens of the orders </w:t>
      </w:r>
      <w:proofErr w:type="spellStart"/>
      <w:r w:rsidRPr="007F2EC0">
        <w:rPr>
          <w:i/>
          <w:lang w:val="en-GB"/>
        </w:rPr>
        <w:t>Methanopyrales</w:t>
      </w:r>
      <w:proofErr w:type="spellEnd"/>
      <w:r w:rsidRPr="007F2EC0">
        <w:rPr>
          <w:lang w:val="en-GB"/>
        </w:rPr>
        <w:t xml:space="preserve">, </w:t>
      </w:r>
      <w:proofErr w:type="spellStart"/>
      <w:r w:rsidRPr="007F2EC0">
        <w:rPr>
          <w:i/>
          <w:lang w:val="en-GB"/>
        </w:rPr>
        <w:t>Methanococcales</w:t>
      </w:r>
      <w:proofErr w:type="spellEnd"/>
      <w:r w:rsidR="0024479D" w:rsidRPr="007F2EC0">
        <w:rPr>
          <w:i/>
          <w:lang w:val="en-GB"/>
        </w:rPr>
        <w:t xml:space="preserve"> </w:t>
      </w:r>
      <w:r w:rsidR="0024479D" w:rsidRPr="007F2EC0">
        <w:rPr>
          <w:iCs/>
          <w:lang w:val="en-GB"/>
        </w:rPr>
        <w:t>(e.g.</w:t>
      </w:r>
      <w:r w:rsidR="00133B6D" w:rsidRPr="007F2EC0">
        <w:rPr>
          <w:iCs/>
          <w:lang w:val="en-GB"/>
        </w:rPr>
        <w:t>,</w:t>
      </w:r>
      <w:r w:rsidR="0024479D" w:rsidRPr="007F2EC0">
        <w:rPr>
          <w:iCs/>
          <w:lang w:val="en-GB"/>
        </w:rPr>
        <w:t xml:space="preserve"> genus </w:t>
      </w:r>
      <w:proofErr w:type="spellStart"/>
      <w:r w:rsidR="0024479D" w:rsidRPr="007F2EC0">
        <w:rPr>
          <w:i/>
          <w:lang w:val="en-GB"/>
        </w:rPr>
        <w:t>Methanococcus</w:t>
      </w:r>
      <w:proofErr w:type="spellEnd"/>
      <w:r w:rsidR="0024479D" w:rsidRPr="007F2EC0">
        <w:rPr>
          <w:iCs/>
          <w:lang w:val="en-GB"/>
        </w:rPr>
        <w:t>)</w:t>
      </w:r>
      <w:r w:rsidRPr="007F2EC0">
        <w:rPr>
          <w:lang w:val="en-GB"/>
        </w:rPr>
        <w:t xml:space="preserve">, </w:t>
      </w:r>
      <w:proofErr w:type="spellStart"/>
      <w:r w:rsidRPr="007F2EC0">
        <w:rPr>
          <w:i/>
          <w:lang w:val="en-GB"/>
        </w:rPr>
        <w:t>Methanobacteriales</w:t>
      </w:r>
      <w:proofErr w:type="spellEnd"/>
      <w:r w:rsidRPr="007F2EC0">
        <w:rPr>
          <w:lang w:val="en-GB"/>
        </w:rPr>
        <w:t xml:space="preserve"> </w:t>
      </w:r>
      <w:r w:rsidR="0024479D" w:rsidRPr="007F2EC0">
        <w:rPr>
          <w:lang w:val="en-GB"/>
        </w:rPr>
        <w:t>(e.g.</w:t>
      </w:r>
      <w:r w:rsidR="006637AD" w:rsidRPr="007F2EC0">
        <w:rPr>
          <w:lang w:val="en-GB"/>
        </w:rPr>
        <w:t>,</w:t>
      </w:r>
      <w:r w:rsidR="0024479D" w:rsidRPr="007F2EC0">
        <w:rPr>
          <w:lang w:val="en-GB"/>
        </w:rPr>
        <w:t xml:space="preserve"> genera </w:t>
      </w:r>
      <w:proofErr w:type="spellStart"/>
      <w:r w:rsidR="0024479D" w:rsidRPr="007F2EC0">
        <w:rPr>
          <w:i/>
          <w:iCs/>
          <w:lang w:val="en-GB"/>
        </w:rPr>
        <w:t>Methanothermobacter</w:t>
      </w:r>
      <w:proofErr w:type="spellEnd"/>
      <w:r w:rsidR="0024479D" w:rsidRPr="007F2EC0">
        <w:rPr>
          <w:lang w:val="en-GB"/>
        </w:rPr>
        <w:t xml:space="preserve">, </w:t>
      </w:r>
      <w:proofErr w:type="spellStart"/>
      <w:r w:rsidR="0024479D" w:rsidRPr="007F2EC0">
        <w:rPr>
          <w:i/>
          <w:iCs/>
          <w:lang w:val="en-GB"/>
        </w:rPr>
        <w:t>Methanobrevibacter</w:t>
      </w:r>
      <w:proofErr w:type="spellEnd"/>
      <w:r w:rsidR="0024479D" w:rsidRPr="007F2EC0">
        <w:rPr>
          <w:lang w:val="en-GB"/>
        </w:rPr>
        <w:t>)</w:t>
      </w:r>
      <w:r w:rsidR="009C4B09" w:rsidRPr="007F2EC0">
        <w:rPr>
          <w:lang w:val="en-GB"/>
        </w:rPr>
        <w:t>,</w:t>
      </w:r>
      <w:r w:rsidR="0024479D" w:rsidRPr="007F2EC0">
        <w:rPr>
          <w:lang w:val="en-GB"/>
        </w:rPr>
        <w:t xml:space="preserve"> </w:t>
      </w:r>
      <w:r w:rsidRPr="007F2EC0">
        <w:rPr>
          <w:lang w:val="en-GB"/>
        </w:rPr>
        <w:t xml:space="preserve">and </w:t>
      </w:r>
      <w:proofErr w:type="spellStart"/>
      <w:r w:rsidRPr="007F2EC0">
        <w:rPr>
          <w:i/>
          <w:lang w:val="en-GB"/>
        </w:rPr>
        <w:t>Methanomicrobiales</w:t>
      </w:r>
      <w:proofErr w:type="spellEnd"/>
      <w:r w:rsidRPr="007F2EC0">
        <w:rPr>
          <w:lang w:val="en-GB"/>
        </w:rPr>
        <w:t xml:space="preserve"> </w:t>
      </w:r>
      <w:r w:rsidR="0024479D" w:rsidRPr="007F2EC0">
        <w:rPr>
          <w:lang w:val="en-GB"/>
        </w:rPr>
        <w:t>(e.g.</w:t>
      </w:r>
      <w:r w:rsidR="00133B6D" w:rsidRPr="007F2EC0">
        <w:rPr>
          <w:lang w:val="en-GB"/>
        </w:rPr>
        <w:t>,</w:t>
      </w:r>
      <w:r w:rsidR="0024479D" w:rsidRPr="007F2EC0">
        <w:rPr>
          <w:lang w:val="en-GB"/>
        </w:rPr>
        <w:t xml:space="preserve"> genus </w:t>
      </w:r>
      <w:proofErr w:type="spellStart"/>
      <w:r w:rsidR="0024479D" w:rsidRPr="007F2EC0">
        <w:rPr>
          <w:i/>
          <w:iCs/>
          <w:lang w:val="en-GB"/>
        </w:rPr>
        <w:t>Methanoculleus</w:t>
      </w:r>
      <w:proofErr w:type="spellEnd"/>
      <w:r w:rsidR="0024479D" w:rsidRPr="007F2EC0">
        <w:rPr>
          <w:lang w:val="en-GB"/>
        </w:rPr>
        <w:t xml:space="preserve">) </w:t>
      </w:r>
      <w:r w:rsidRPr="007F2EC0">
        <w:rPr>
          <w:lang w:val="en-GB"/>
        </w:rPr>
        <w:t>do not contain a cytochrome system and are limited to growing mainly on H</w:t>
      </w:r>
      <w:r w:rsidRPr="007F2EC0">
        <w:rPr>
          <w:vertAlign w:val="subscript"/>
          <w:lang w:val="en-GB"/>
        </w:rPr>
        <w:t>2</w:t>
      </w:r>
      <w:r w:rsidRPr="007F2EC0">
        <w:rPr>
          <w:lang w:val="en-GB"/>
        </w:rPr>
        <w:t xml:space="preserve"> and CO</w:t>
      </w:r>
      <w:r w:rsidRPr="007F2EC0">
        <w:rPr>
          <w:vertAlign w:val="subscript"/>
          <w:lang w:val="en-GB"/>
        </w:rPr>
        <w:t>2</w:t>
      </w:r>
      <w:r w:rsidRPr="007F2EC0">
        <w:rPr>
          <w:lang w:val="en-GB"/>
        </w:rPr>
        <w:t xml:space="preserve">, although many can also grow on </w:t>
      </w:r>
      <w:proofErr w:type="spellStart"/>
      <w:r w:rsidRPr="007F2EC0">
        <w:rPr>
          <w:lang w:val="en-GB"/>
        </w:rPr>
        <w:t>formate</w:t>
      </w:r>
      <w:proofErr w:type="spellEnd"/>
      <w:r w:rsidRPr="007F2EC0">
        <w:rPr>
          <w:lang w:val="en-GB"/>
        </w:rPr>
        <w:t xml:space="preserve"> </w:t>
      </w:r>
      <w:r w:rsidR="00C77428" w:rsidRPr="007F2EC0">
        <w:rPr>
          <w:lang w:val="en-GB"/>
        </w:rPr>
        <w:t>[2,3]</w:t>
      </w:r>
      <w:r w:rsidRPr="007F2EC0">
        <w:rPr>
          <w:lang w:val="en-GB"/>
        </w:rPr>
        <w:t xml:space="preserve">. </w:t>
      </w:r>
      <w:r w:rsidR="00FB6215" w:rsidRPr="007F2EC0">
        <w:rPr>
          <w:lang w:val="en-GB"/>
        </w:rPr>
        <w:t xml:space="preserve">Hydrogen-scavenging methanogens can partner with syntrophic acetate-oxidizing bacteria (SAO) to support stable methane production in AD under certain conditions </w:t>
      </w:r>
      <w:r w:rsidR="00C77428" w:rsidRPr="007F2EC0">
        <w:rPr>
          <w:lang w:val="en-GB"/>
        </w:rPr>
        <w:t>[4]</w:t>
      </w:r>
      <w:r w:rsidR="00FB6215" w:rsidRPr="007F2EC0">
        <w:rPr>
          <w:lang w:val="en-GB"/>
        </w:rPr>
        <w:t xml:space="preserve">. </w:t>
      </w:r>
      <w:r w:rsidRPr="007F2EC0">
        <w:rPr>
          <w:lang w:val="en-GB"/>
        </w:rPr>
        <w:t>The presence and relative abundance of</w:t>
      </w:r>
      <w:r w:rsidR="00C0723F" w:rsidRPr="007F2EC0">
        <w:rPr>
          <w:lang w:val="en-GB"/>
        </w:rPr>
        <w:t xml:space="preserve"> </w:t>
      </w:r>
      <w:proofErr w:type="spellStart"/>
      <w:r w:rsidR="00FB6215" w:rsidRPr="007F2EC0">
        <w:rPr>
          <w:lang w:val="en-GB"/>
        </w:rPr>
        <w:t>h</w:t>
      </w:r>
      <w:r w:rsidR="00C0723F" w:rsidRPr="007F2EC0">
        <w:rPr>
          <w:lang w:val="en-GB"/>
        </w:rPr>
        <w:t>ydrogenotrophs</w:t>
      </w:r>
      <w:proofErr w:type="spellEnd"/>
      <w:r w:rsidR="00C0723F" w:rsidRPr="007F2EC0">
        <w:rPr>
          <w:lang w:val="en-GB"/>
        </w:rPr>
        <w:t xml:space="preserve"> </w:t>
      </w:r>
      <w:r w:rsidR="00FB6215" w:rsidRPr="007F2EC0">
        <w:rPr>
          <w:lang w:val="en-GB"/>
        </w:rPr>
        <w:t>is</w:t>
      </w:r>
      <w:r w:rsidRPr="007F2EC0">
        <w:rPr>
          <w:lang w:val="en-GB"/>
        </w:rPr>
        <w:t xml:space="preserve"> of </w:t>
      </w:r>
      <w:proofErr w:type="gramStart"/>
      <w:r w:rsidRPr="007F2EC0">
        <w:rPr>
          <w:lang w:val="en-GB"/>
        </w:rPr>
        <w:t>particular importance</w:t>
      </w:r>
      <w:proofErr w:type="gramEnd"/>
      <w:r w:rsidRPr="007F2EC0">
        <w:rPr>
          <w:lang w:val="en-GB"/>
        </w:rPr>
        <w:t xml:space="preserve"> for the reductive biomethanisation of CO</w:t>
      </w:r>
      <w:r w:rsidRPr="007F2EC0">
        <w:rPr>
          <w:vertAlign w:val="subscript"/>
          <w:lang w:val="en-GB"/>
        </w:rPr>
        <w:t>2</w:t>
      </w:r>
      <w:r w:rsidRPr="007F2EC0">
        <w:rPr>
          <w:lang w:val="en-GB"/>
        </w:rPr>
        <w:t xml:space="preserve"> from both inorganic and organic sources, e.g.</w:t>
      </w:r>
      <w:r w:rsidR="00133B6D" w:rsidRPr="007F2EC0">
        <w:rPr>
          <w:lang w:val="en-GB"/>
        </w:rPr>
        <w:t>,</w:t>
      </w:r>
      <w:r w:rsidRPr="007F2EC0">
        <w:rPr>
          <w:lang w:val="en-GB"/>
        </w:rPr>
        <w:t xml:space="preserve"> as a means of </w:t>
      </w:r>
      <w:r w:rsidRPr="007F2EC0">
        <w:rPr>
          <w:iCs/>
          <w:lang w:val="en-GB"/>
        </w:rPr>
        <w:t>in situ</w:t>
      </w:r>
      <w:r w:rsidRPr="007F2EC0">
        <w:rPr>
          <w:lang w:val="en-GB"/>
        </w:rPr>
        <w:t xml:space="preserve"> biogas upgrading </w:t>
      </w:r>
      <w:r w:rsidR="00C77428" w:rsidRPr="007F2EC0">
        <w:rPr>
          <w:lang w:val="en-GB"/>
        </w:rPr>
        <w:t>[5]</w:t>
      </w:r>
      <w:r w:rsidR="00FB6215" w:rsidRPr="007F2EC0">
        <w:rPr>
          <w:lang w:val="en-GB"/>
        </w:rPr>
        <w:t xml:space="preserve"> </w:t>
      </w:r>
      <w:r w:rsidRPr="007F2EC0">
        <w:rPr>
          <w:lang w:val="en-GB"/>
        </w:rPr>
        <w:t xml:space="preserve">or for </w:t>
      </w:r>
      <w:r w:rsidRPr="007F2EC0">
        <w:rPr>
          <w:iCs/>
          <w:lang w:val="en-GB"/>
        </w:rPr>
        <w:t>ex situ</w:t>
      </w:r>
      <w:r w:rsidRPr="007F2EC0">
        <w:rPr>
          <w:lang w:val="en-GB"/>
        </w:rPr>
        <w:t xml:space="preserve"> carbon capture and utilization </w:t>
      </w:r>
      <w:r w:rsidR="00C77428" w:rsidRPr="007F2EC0">
        <w:rPr>
          <w:lang w:val="en-GB"/>
        </w:rPr>
        <w:t>[6]</w:t>
      </w:r>
      <w:r w:rsidRPr="007F2EC0">
        <w:rPr>
          <w:lang w:val="en-GB"/>
        </w:rPr>
        <w:t>.</w:t>
      </w:r>
      <w:r w:rsidR="00B867A0" w:rsidRPr="007F2EC0">
        <w:rPr>
          <w:lang w:val="en-GB"/>
        </w:rPr>
        <w:t xml:space="preserve"> Recent studies </w:t>
      </w:r>
      <w:r w:rsidR="00966EAE" w:rsidRPr="007F2EC0">
        <w:rPr>
          <w:lang w:val="en-GB"/>
        </w:rPr>
        <w:t>reported microbial community shift</w:t>
      </w:r>
      <w:r w:rsidR="00FB6215" w:rsidRPr="007F2EC0">
        <w:rPr>
          <w:lang w:val="en-GB"/>
        </w:rPr>
        <w:t>s</w:t>
      </w:r>
      <w:r w:rsidR="00966EAE" w:rsidRPr="007F2EC0">
        <w:rPr>
          <w:lang w:val="en-GB"/>
        </w:rPr>
        <w:t xml:space="preserve"> </w:t>
      </w:r>
      <w:r w:rsidR="00FB6215" w:rsidRPr="007F2EC0">
        <w:rPr>
          <w:lang w:val="en-GB"/>
        </w:rPr>
        <w:t xml:space="preserve">from </w:t>
      </w:r>
      <w:proofErr w:type="spellStart"/>
      <w:r w:rsidR="00FB6215" w:rsidRPr="007F2EC0">
        <w:rPr>
          <w:i/>
          <w:lang w:val="en-GB"/>
        </w:rPr>
        <w:t>Methanoculleus</w:t>
      </w:r>
      <w:proofErr w:type="spellEnd"/>
      <w:r w:rsidR="00FB6215" w:rsidRPr="007F2EC0">
        <w:rPr>
          <w:lang w:val="en-GB"/>
        </w:rPr>
        <w:t xml:space="preserve"> and </w:t>
      </w:r>
      <w:proofErr w:type="spellStart"/>
      <w:r w:rsidR="00FB6215" w:rsidRPr="007F2EC0">
        <w:rPr>
          <w:i/>
          <w:lang w:val="en-GB"/>
        </w:rPr>
        <w:t>Methanoregulaceae</w:t>
      </w:r>
      <w:proofErr w:type="spellEnd"/>
      <w:r w:rsidR="00FB6215" w:rsidRPr="007F2EC0">
        <w:rPr>
          <w:lang w:val="en-GB"/>
        </w:rPr>
        <w:t xml:space="preserve"> species </w:t>
      </w:r>
      <w:r w:rsidR="00966EAE" w:rsidRPr="007F2EC0">
        <w:rPr>
          <w:lang w:val="en-GB"/>
        </w:rPr>
        <w:t xml:space="preserve">towards hydrogenotrophic methanogenesis </w:t>
      </w:r>
      <w:r w:rsidR="00B867A0" w:rsidRPr="007F2EC0">
        <w:rPr>
          <w:lang w:val="en-GB"/>
        </w:rPr>
        <w:t xml:space="preserve">when </w:t>
      </w:r>
      <w:r w:rsidR="00B867A0" w:rsidRPr="007F2EC0">
        <w:rPr>
          <w:iCs/>
          <w:lang w:val="en-GB"/>
        </w:rPr>
        <w:t>ex</w:t>
      </w:r>
      <w:r w:rsidR="004A1D5F" w:rsidRPr="007F2EC0">
        <w:rPr>
          <w:iCs/>
          <w:lang w:val="en-GB"/>
        </w:rPr>
        <w:t xml:space="preserve"> </w:t>
      </w:r>
      <w:r w:rsidR="00B867A0" w:rsidRPr="007F2EC0">
        <w:rPr>
          <w:iCs/>
          <w:lang w:val="en-GB"/>
        </w:rPr>
        <w:t>situ</w:t>
      </w:r>
      <w:r w:rsidR="00B867A0" w:rsidRPr="007F2EC0">
        <w:rPr>
          <w:lang w:val="en-GB"/>
        </w:rPr>
        <w:t xml:space="preserve"> configuration</w:t>
      </w:r>
      <w:r w:rsidR="00A945A5" w:rsidRPr="007F2EC0">
        <w:rPr>
          <w:lang w:val="en-GB"/>
        </w:rPr>
        <w:t>s</w:t>
      </w:r>
      <w:r w:rsidR="00B867A0" w:rsidRPr="007F2EC0">
        <w:rPr>
          <w:lang w:val="en-GB"/>
        </w:rPr>
        <w:t xml:space="preserve"> w</w:t>
      </w:r>
      <w:r w:rsidR="00A945A5" w:rsidRPr="007F2EC0">
        <w:rPr>
          <w:lang w:val="en-GB"/>
        </w:rPr>
        <w:t>ere</w:t>
      </w:r>
      <w:r w:rsidR="00B867A0" w:rsidRPr="007F2EC0">
        <w:rPr>
          <w:lang w:val="en-GB"/>
        </w:rPr>
        <w:t xml:space="preserve"> employed under thermophilic and mesophilic conditions, respectively</w:t>
      </w:r>
      <w:r w:rsidR="007F2F5E" w:rsidRPr="007F2EC0">
        <w:rPr>
          <w:lang w:val="en-GB"/>
        </w:rPr>
        <w:t xml:space="preserve"> </w:t>
      </w:r>
      <w:r w:rsidR="00C77428" w:rsidRPr="007F2EC0">
        <w:rPr>
          <w:lang w:val="en-GB"/>
        </w:rPr>
        <w:t>[7]</w:t>
      </w:r>
      <w:r w:rsidR="00B867A0" w:rsidRPr="007F2EC0">
        <w:rPr>
          <w:lang w:val="en-GB"/>
        </w:rPr>
        <w:t xml:space="preserve">. Similarly, Kougias et al. </w:t>
      </w:r>
      <w:r w:rsidR="00C77428" w:rsidRPr="007F2EC0">
        <w:rPr>
          <w:lang w:val="en-GB"/>
        </w:rPr>
        <w:t>[8]</w:t>
      </w:r>
      <w:r w:rsidR="007F2F5E" w:rsidRPr="007F2EC0">
        <w:rPr>
          <w:lang w:val="en-GB"/>
        </w:rPr>
        <w:t xml:space="preserve"> </w:t>
      </w:r>
      <w:r w:rsidR="00B867A0" w:rsidRPr="007F2EC0">
        <w:rPr>
          <w:lang w:val="en-GB"/>
        </w:rPr>
        <w:t xml:space="preserve">observed hydrogen-assisted methanogenesis with </w:t>
      </w:r>
      <w:proofErr w:type="spellStart"/>
      <w:r w:rsidR="00B867A0" w:rsidRPr="007F2EC0">
        <w:rPr>
          <w:i/>
          <w:lang w:val="en-GB"/>
        </w:rPr>
        <w:t>Methanothermobacter</w:t>
      </w:r>
      <w:proofErr w:type="spellEnd"/>
      <w:r w:rsidR="00B867A0" w:rsidRPr="007F2EC0">
        <w:rPr>
          <w:i/>
          <w:lang w:val="en-GB"/>
        </w:rPr>
        <w:t xml:space="preserve"> </w:t>
      </w:r>
      <w:proofErr w:type="spellStart"/>
      <w:r w:rsidR="00B867A0" w:rsidRPr="007F2EC0">
        <w:rPr>
          <w:i/>
          <w:lang w:val="en-GB"/>
        </w:rPr>
        <w:t>thermautotrophicus</w:t>
      </w:r>
      <w:proofErr w:type="spellEnd"/>
      <w:r w:rsidR="00B867A0" w:rsidRPr="007F2EC0">
        <w:rPr>
          <w:lang w:val="en-GB"/>
        </w:rPr>
        <w:t xml:space="preserve"> as the dominant member of the archaeal community in </w:t>
      </w:r>
      <w:r w:rsidR="00B867A0" w:rsidRPr="007F2EC0">
        <w:rPr>
          <w:iCs/>
          <w:lang w:val="en-GB"/>
        </w:rPr>
        <w:t>ex</w:t>
      </w:r>
      <w:r w:rsidR="004A1D5F" w:rsidRPr="007F2EC0">
        <w:rPr>
          <w:iCs/>
          <w:lang w:val="en-GB"/>
        </w:rPr>
        <w:t xml:space="preserve"> </w:t>
      </w:r>
      <w:r w:rsidR="00B867A0" w:rsidRPr="007F2EC0">
        <w:rPr>
          <w:iCs/>
          <w:lang w:val="en-GB"/>
        </w:rPr>
        <w:t xml:space="preserve">situ </w:t>
      </w:r>
      <w:r w:rsidR="00B867A0" w:rsidRPr="007F2EC0">
        <w:rPr>
          <w:lang w:val="en-GB"/>
        </w:rPr>
        <w:t>reactors.</w:t>
      </w:r>
      <w:r w:rsidR="00966EAE" w:rsidRPr="007F2EC0">
        <w:rPr>
          <w:lang w:val="en-GB"/>
        </w:rPr>
        <w:t xml:space="preserve"> Other </w:t>
      </w:r>
      <w:r w:rsidR="00393AD8" w:rsidRPr="007F2EC0">
        <w:rPr>
          <w:lang w:val="en-GB"/>
        </w:rPr>
        <w:t xml:space="preserve">studies </w:t>
      </w:r>
      <w:r w:rsidR="00966EAE" w:rsidRPr="007F2EC0">
        <w:rPr>
          <w:lang w:val="en-GB"/>
        </w:rPr>
        <w:t xml:space="preserve">showed that </w:t>
      </w:r>
      <w:proofErr w:type="spellStart"/>
      <w:r w:rsidR="00966EAE" w:rsidRPr="007F2EC0">
        <w:rPr>
          <w:lang w:val="en-GB"/>
        </w:rPr>
        <w:t>hydrogenotrophs</w:t>
      </w:r>
      <w:proofErr w:type="spellEnd"/>
      <w:r w:rsidR="00966EAE" w:rsidRPr="007F2EC0">
        <w:rPr>
          <w:lang w:val="en-GB"/>
        </w:rPr>
        <w:t xml:space="preserve"> are more tolerant to high ammonia concentration</w:t>
      </w:r>
      <w:r w:rsidR="00A945A5" w:rsidRPr="007F2EC0">
        <w:rPr>
          <w:lang w:val="en-GB"/>
        </w:rPr>
        <w:t>s</w:t>
      </w:r>
      <w:r w:rsidR="00966EAE" w:rsidRPr="007F2EC0">
        <w:rPr>
          <w:lang w:val="en-GB"/>
        </w:rPr>
        <w:t xml:space="preserve"> than aceto</w:t>
      </w:r>
      <w:r w:rsidR="00A945A5" w:rsidRPr="007F2EC0">
        <w:rPr>
          <w:lang w:val="en-GB"/>
        </w:rPr>
        <w:t>c</w:t>
      </w:r>
      <w:r w:rsidR="00966EAE" w:rsidRPr="007F2EC0">
        <w:rPr>
          <w:lang w:val="en-GB"/>
        </w:rPr>
        <w:t>la</w:t>
      </w:r>
      <w:r w:rsidR="00A945A5" w:rsidRPr="007F2EC0">
        <w:rPr>
          <w:lang w:val="en-GB"/>
        </w:rPr>
        <w:t>s</w:t>
      </w:r>
      <w:r w:rsidR="00966EAE" w:rsidRPr="007F2EC0">
        <w:rPr>
          <w:lang w:val="en-GB"/>
        </w:rPr>
        <w:t>tic methanogens and hence more abundant in digesters treating high-ammonia feedstocks</w:t>
      </w:r>
      <w:r w:rsidR="007F2F5E" w:rsidRPr="007F2EC0">
        <w:rPr>
          <w:lang w:val="en-GB"/>
        </w:rPr>
        <w:t xml:space="preserve"> </w:t>
      </w:r>
      <w:r w:rsidR="00C77428" w:rsidRPr="007F2EC0">
        <w:rPr>
          <w:lang w:val="en-GB"/>
        </w:rPr>
        <w:t>[9]</w:t>
      </w:r>
      <w:r w:rsidR="00966EAE" w:rsidRPr="007F2EC0">
        <w:rPr>
          <w:lang w:val="en-GB"/>
        </w:rPr>
        <w:t>.</w:t>
      </w:r>
    </w:p>
    <w:bookmarkEnd w:id="3"/>
    <w:p w14:paraId="1C5B4B6B" w14:textId="40EB7CE8" w:rsidR="00604372" w:rsidRPr="007F2EC0" w:rsidRDefault="00604372" w:rsidP="00133B6D">
      <w:pPr>
        <w:pStyle w:val="MDPI31text"/>
        <w:rPr>
          <w:lang w:val="en-GB"/>
        </w:rPr>
      </w:pPr>
      <w:r w:rsidRPr="007F2EC0">
        <w:rPr>
          <w:lang w:val="en-GB"/>
        </w:rPr>
        <w:t xml:space="preserve">While physicochemical monitoring is well established as a basis for process optimisation in AD, measurements </w:t>
      </w:r>
      <w:r w:rsidR="00F91664" w:rsidRPr="007F2EC0">
        <w:rPr>
          <w:lang w:val="en-GB"/>
        </w:rPr>
        <w:t>indicating the presence</w:t>
      </w:r>
      <w:r w:rsidR="00C4672C" w:rsidRPr="007F2EC0">
        <w:rPr>
          <w:lang w:val="en-GB"/>
        </w:rPr>
        <w:t>/</w:t>
      </w:r>
      <w:r w:rsidR="00F91664" w:rsidRPr="007F2EC0">
        <w:rPr>
          <w:lang w:val="en-GB"/>
        </w:rPr>
        <w:t>absence of particular microbial community members, or that quantify these and</w:t>
      </w:r>
      <w:r w:rsidRPr="007F2EC0">
        <w:rPr>
          <w:lang w:val="en-GB"/>
        </w:rPr>
        <w:t xml:space="preserve"> could facilitate manipulation of the underlying microbial community</w:t>
      </w:r>
      <w:r w:rsidR="004A1D5F" w:rsidRPr="007F2EC0">
        <w:rPr>
          <w:lang w:val="en-GB"/>
        </w:rPr>
        <w:t>,</w:t>
      </w:r>
      <w:r w:rsidRPr="007F2EC0">
        <w:rPr>
          <w:lang w:val="en-GB"/>
        </w:rPr>
        <w:t xml:space="preserve"> tend to be non-specific, expensive</w:t>
      </w:r>
      <w:r w:rsidR="004A1D5F" w:rsidRPr="007F2EC0">
        <w:rPr>
          <w:lang w:val="en-GB"/>
        </w:rPr>
        <w:t>,</w:t>
      </w:r>
      <w:r w:rsidRPr="007F2EC0">
        <w:rPr>
          <w:lang w:val="en-GB"/>
        </w:rPr>
        <w:t xml:space="preserve"> and time-consuming, or a combination of all three. Culturing methods for anaerobic species are relatively inexpensive but require sophisticated infrastructure and are time </w:t>
      </w:r>
      <w:r w:rsidRPr="007F2EC0">
        <w:rPr>
          <w:lang w:val="en-GB"/>
        </w:rPr>
        <w:lastRenderedPageBreak/>
        <w:t xml:space="preserve">consuming as they rely on the growth rates of the organisms being assessed. This is compounded by our inability to grow many species in isolation </w:t>
      </w:r>
      <w:r w:rsidR="00C77428" w:rsidRPr="007F2EC0">
        <w:rPr>
          <w:lang w:val="en-GB"/>
        </w:rPr>
        <w:t>[10]</w:t>
      </w:r>
      <w:r w:rsidRPr="007F2EC0">
        <w:rPr>
          <w:lang w:val="en-GB"/>
        </w:rPr>
        <w:t>.</w:t>
      </w:r>
      <w:r w:rsidR="00133B6D" w:rsidRPr="007F2EC0">
        <w:rPr>
          <w:lang w:val="en-GB"/>
        </w:rPr>
        <w:t xml:space="preserve"> </w:t>
      </w:r>
      <w:r w:rsidRPr="007F2EC0">
        <w:rPr>
          <w:lang w:val="en-GB"/>
        </w:rPr>
        <w:t xml:space="preserve">Molecular methods such as PCR-based techniques (including qPCR) are sensitive but require expensive equipment and reagents and take </w:t>
      </w:r>
      <w:proofErr w:type="gramStart"/>
      <w:r w:rsidRPr="007F2EC0">
        <w:rPr>
          <w:lang w:val="en-GB"/>
        </w:rPr>
        <w:t>a number of</w:t>
      </w:r>
      <w:proofErr w:type="gramEnd"/>
      <w:r w:rsidRPr="007F2EC0">
        <w:rPr>
          <w:lang w:val="en-GB"/>
        </w:rPr>
        <w:t xml:space="preserve"> hours. Approaches such as 16S rRNA amplicon or whole metagenome high-throughput sequencing provide excellent specificity, but are also expensive, slow</w:t>
      </w:r>
      <w:r w:rsidR="00811FED" w:rsidRPr="007F2EC0">
        <w:rPr>
          <w:lang w:val="en-GB"/>
        </w:rPr>
        <w:t xml:space="preserve"> (days to weeks)</w:t>
      </w:r>
      <w:r w:rsidR="004A1D5F" w:rsidRPr="007F2EC0">
        <w:rPr>
          <w:lang w:val="en-GB"/>
        </w:rPr>
        <w:t>,</w:t>
      </w:r>
      <w:r w:rsidRPr="007F2EC0">
        <w:rPr>
          <w:lang w:val="en-GB"/>
        </w:rPr>
        <w:t xml:space="preserve"> and require a high level of expertise for data analysis and interpretation.</w:t>
      </w:r>
    </w:p>
    <w:p w14:paraId="756900BD" w14:textId="02B3D7A1" w:rsidR="00604372" w:rsidRPr="007F2EC0" w:rsidRDefault="00604372" w:rsidP="00133B6D">
      <w:pPr>
        <w:pStyle w:val="MDPI31text"/>
        <w:rPr>
          <w:lang w:val="en-GB"/>
        </w:rPr>
      </w:pPr>
      <w:r w:rsidRPr="007F2EC0">
        <w:rPr>
          <w:lang w:val="en-GB"/>
        </w:rPr>
        <w:t xml:space="preserve">Loop-mediated </w:t>
      </w:r>
      <w:r w:rsidR="004A1D5F" w:rsidRPr="007F2EC0">
        <w:rPr>
          <w:lang w:val="en-GB"/>
        </w:rPr>
        <w:t>i</w:t>
      </w:r>
      <w:r w:rsidRPr="007F2EC0">
        <w:rPr>
          <w:lang w:val="en-GB"/>
        </w:rPr>
        <w:t xml:space="preserve">sothermal </w:t>
      </w:r>
      <w:r w:rsidR="004A1D5F" w:rsidRPr="007F2EC0">
        <w:rPr>
          <w:lang w:val="en-GB"/>
        </w:rPr>
        <w:t>a</w:t>
      </w:r>
      <w:r w:rsidRPr="007F2EC0">
        <w:rPr>
          <w:lang w:val="en-GB"/>
        </w:rPr>
        <w:t>mplification (LAMP) assays combine a simple, rapid, low-cost detection technique with high sensitivity and specificity.</w:t>
      </w:r>
      <w:r w:rsidR="00133B6D" w:rsidRPr="007F2EC0">
        <w:rPr>
          <w:lang w:val="en-GB"/>
        </w:rPr>
        <w:t xml:space="preserve"> </w:t>
      </w:r>
      <w:r w:rsidRPr="007F2EC0">
        <w:rPr>
          <w:lang w:val="en-GB"/>
        </w:rPr>
        <w:t>LAMP assays are an efficient diagnostic tool, can be easily performed</w:t>
      </w:r>
      <w:r w:rsidR="00B408D4" w:rsidRPr="007F2EC0">
        <w:rPr>
          <w:lang w:val="en-GB"/>
        </w:rPr>
        <w:t xml:space="preserve"> as they require a minimal amount of equipment</w:t>
      </w:r>
      <w:r w:rsidR="004A1D5F" w:rsidRPr="007F2EC0">
        <w:rPr>
          <w:lang w:val="en-GB"/>
        </w:rPr>
        <w:t>,</w:t>
      </w:r>
      <w:r w:rsidR="00B408D4" w:rsidRPr="007F2EC0">
        <w:rPr>
          <w:lang w:val="en-GB"/>
        </w:rPr>
        <w:t xml:space="preserve"> and utilize low-cost reagents.</w:t>
      </w:r>
      <w:r w:rsidR="00133B6D" w:rsidRPr="007F2EC0">
        <w:rPr>
          <w:lang w:val="en-GB"/>
        </w:rPr>
        <w:t xml:space="preserve"> </w:t>
      </w:r>
      <w:r w:rsidR="00B408D4" w:rsidRPr="007F2EC0">
        <w:rPr>
          <w:lang w:val="en-GB"/>
        </w:rPr>
        <w:t>LAMP assays</w:t>
      </w:r>
      <w:r w:rsidRPr="007F2EC0">
        <w:rPr>
          <w:lang w:val="en-GB"/>
        </w:rPr>
        <w:t xml:space="preserve"> are widely employed in the food industry and in clinical settings where they have been used to detect specific pathogens including bacteria, parasites, fungi</w:t>
      </w:r>
      <w:r w:rsidR="004A1D5F" w:rsidRPr="007F2EC0">
        <w:rPr>
          <w:lang w:val="en-GB"/>
        </w:rPr>
        <w:t>,</w:t>
      </w:r>
      <w:r w:rsidRPr="007F2EC0">
        <w:rPr>
          <w:lang w:val="en-GB"/>
        </w:rPr>
        <w:t xml:space="preserve"> and viruses </w:t>
      </w:r>
      <w:r w:rsidR="00C77428" w:rsidRPr="007F2EC0">
        <w:rPr>
          <w:lang w:val="en-GB"/>
        </w:rPr>
        <w:t>[11,12]</w:t>
      </w:r>
      <w:r w:rsidRPr="007F2EC0">
        <w:rPr>
          <w:lang w:val="en-GB"/>
        </w:rPr>
        <w:t>.</w:t>
      </w:r>
      <w:r w:rsidR="00133B6D" w:rsidRPr="007F2EC0">
        <w:rPr>
          <w:lang w:val="en-GB"/>
        </w:rPr>
        <w:t xml:space="preserve"> </w:t>
      </w:r>
      <w:r w:rsidRPr="007F2EC0">
        <w:rPr>
          <w:lang w:val="en-GB"/>
        </w:rPr>
        <w:t xml:space="preserve">LAMP relies on identifying a conserved gene within a targeted group of microorganisms against which a series of </w:t>
      </w:r>
      <w:r w:rsidR="00DC5387" w:rsidRPr="007F2EC0">
        <w:rPr>
          <w:lang w:val="en-GB"/>
        </w:rPr>
        <w:t>four</w:t>
      </w:r>
      <w:r w:rsidRPr="007F2EC0">
        <w:rPr>
          <w:lang w:val="en-GB"/>
        </w:rPr>
        <w:t xml:space="preserve"> to </w:t>
      </w:r>
      <w:r w:rsidR="00DC5387" w:rsidRPr="007F2EC0">
        <w:rPr>
          <w:lang w:val="en-GB"/>
        </w:rPr>
        <w:t>six</w:t>
      </w:r>
      <w:r w:rsidRPr="007F2EC0">
        <w:rPr>
          <w:lang w:val="en-GB"/>
        </w:rPr>
        <w:t xml:space="preserve"> primers must be designed</w:t>
      </w:r>
      <w:r w:rsidR="004A3B09" w:rsidRPr="007F2EC0">
        <w:rPr>
          <w:lang w:val="en-GB"/>
        </w:rPr>
        <w:t xml:space="preserve"> (</w:t>
      </w:r>
      <w:r w:rsidR="007C3914" w:rsidRPr="007F2EC0">
        <w:rPr>
          <w:lang w:val="en-GB"/>
        </w:rPr>
        <w:t>Figure</w:t>
      </w:r>
      <w:r w:rsidR="004A3B09" w:rsidRPr="007F2EC0">
        <w:rPr>
          <w:lang w:val="en-GB"/>
        </w:rPr>
        <w:t xml:space="preserve"> 1)</w:t>
      </w:r>
      <w:r w:rsidRPr="007F2EC0">
        <w:rPr>
          <w:lang w:val="en-GB"/>
        </w:rPr>
        <w:t xml:space="preserve">. The assay is performed, often in less than </w:t>
      </w:r>
      <w:r w:rsidR="00C0723F" w:rsidRPr="007F2EC0">
        <w:rPr>
          <w:lang w:val="en-GB"/>
        </w:rPr>
        <w:t>one hour</w:t>
      </w:r>
      <w:r w:rsidRPr="007F2EC0">
        <w:rPr>
          <w:lang w:val="en-GB"/>
        </w:rPr>
        <w:t xml:space="preserve">, by amplifying the target gene using </w:t>
      </w:r>
      <w:proofErr w:type="spellStart"/>
      <w:r w:rsidRPr="007F2EC0">
        <w:rPr>
          <w:lang w:val="en-GB"/>
        </w:rPr>
        <w:t>Bst</w:t>
      </w:r>
      <w:proofErr w:type="spellEnd"/>
      <w:r w:rsidRPr="007F2EC0">
        <w:rPr>
          <w:lang w:val="en-GB"/>
        </w:rPr>
        <w:t xml:space="preserve"> polymerase under isothermal conditions. A range of detection methodologies have been reported including visual identification of turbidity, colorimetric or fluorescent DNA </w:t>
      </w:r>
      <w:proofErr w:type="spellStart"/>
      <w:r w:rsidRPr="007F2EC0">
        <w:rPr>
          <w:lang w:val="en-GB"/>
        </w:rPr>
        <w:t>interchelators</w:t>
      </w:r>
      <w:proofErr w:type="spellEnd"/>
      <w:r w:rsidRPr="007F2EC0">
        <w:rPr>
          <w:lang w:val="en-GB"/>
        </w:rPr>
        <w:t xml:space="preserve">, and end-point agarose gel electrophoresis </w:t>
      </w:r>
      <w:r w:rsidR="007C3914" w:rsidRPr="007F2EC0">
        <w:rPr>
          <w:lang w:val="en-GB"/>
        </w:rPr>
        <w:t>[12]</w:t>
      </w:r>
      <w:r w:rsidRPr="007F2EC0">
        <w:rPr>
          <w:lang w:val="en-GB"/>
        </w:rPr>
        <w:t>.</w:t>
      </w:r>
    </w:p>
    <w:p w14:paraId="60E228B1" w14:textId="77777777" w:rsidR="003A7DF3" w:rsidRPr="007F2EC0" w:rsidRDefault="003A7DF3" w:rsidP="00133B6D">
      <w:pPr>
        <w:pStyle w:val="MDPI31text"/>
        <w:rPr>
          <w:lang w:val="en-GB"/>
        </w:rPr>
      </w:pPr>
    </w:p>
    <w:p w14:paraId="61966A79" w14:textId="4E0903A0" w:rsidR="0009519F" w:rsidRPr="007F2EC0" w:rsidRDefault="0009519F" w:rsidP="00133B6D">
      <w:pPr>
        <w:pStyle w:val="MDPI31text"/>
        <w:rPr>
          <w:lang w:val="en-GB"/>
        </w:rPr>
      </w:pPr>
      <w:r w:rsidRPr="007F2EC0">
        <w:rPr>
          <w:noProof/>
          <w:lang w:eastAsia="zh-CN" w:bidi="ar-SA"/>
        </w:rPr>
        <w:drawing>
          <wp:inline distT="0" distB="0" distL="0" distR="0" wp14:anchorId="43516D71" wp14:editId="25E055C1">
            <wp:extent cx="5250180" cy="183709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3506" cy="1855750"/>
                    </a:xfrm>
                    <a:prstGeom prst="rect">
                      <a:avLst/>
                    </a:prstGeom>
                    <a:noFill/>
                  </pic:spPr>
                </pic:pic>
              </a:graphicData>
            </a:graphic>
          </wp:inline>
        </w:drawing>
      </w:r>
    </w:p>
    <w:p w14:paraId="4ADCE1D3" w14:textId="6F5BB158" w:rsidR="0009519F" w:rsidRPr="007F2EC0" w:rsidRDefault="0009519F" w:rsidP="00133B6D">
      <w:pPr>
        <w:pStyle w:val="MDPI31text"/>
        <w:rPr>
          <w:bCs/>
          <w:lang w:val="en-GB"/>
        </w:rPr>
      </w:pPr>
      <w:r w:rsidRPr="007F2EC0">
        <w:rPr>
          <w:b/>
          <w:lang w:val="en-GB"/>
        </w:rPr>
        <w:t>Figure 1.</w:t>
      </w:r>
      <w:r w:rsidR="00D508CC" w:rsidRPr="007F2EC0">
        <w:rPr>
          <w:b/>
          <w:lang w:val="en-GB"/>
        </w:rPr>
        <w:t xml:space="preserve"> </w:t>
      </w:r>
      <w:r w:rsidR="00D508CC" w:rsidRPr="007F2EC0">
        <w:rPr>
          <w:bCs/>
          <w:lang w:val="en-GB"/>
        </w:rPr>
        <w:t>Cartoon outlining the relative positioning and relationships between the primers required for a LAMP assay.</w:t>
      </w:r>
    </w:p>
    <w:p w14:paraId="2BAF6007" w14:textId="77777777" w:rsidR="003A7DF3" w:rsidRPr="007F2EC0" w:rsidRDefault="003A7DF3" w:rsidP="00133B6D">
      <w:pPr>
        <w:pStyle w:val="MDPI31text"/>
        <w:rPr>
          <w:b/>
          <w:lang w:val="en-GB"/>
        </w:rPr>
      </w:pPr>
    </w:p>
    <w:p w14:paraId="584E4DB1" w14:textId="5381994F" w:rsidR="00604372" w:rsidRPr="007F2EC0" w:rsidRDefault="00604372" w:rsidP="00133B6D">
      <w:pPr>
        <w:pStyle w:val="MDPI31text"/>
        <w:rPr>
          <w:lang w:val="en-GB"/>
        </w:rPr>
      </w:pPr>
      <w:r w:rsidRPr="007F2EC0">
        <w:rPr>
          <w:lang w:val="en-GB"/>
        </w:rPr>
        <w:t>This work aimed to determine the feasibility of using LAMP assays for rapid generation of diagnostic data on the status of a methanogenic microbial community with the notion that this information could be used to inform and improve decisions regarding process control in AD and related processes. We identified a candidate target gene to test the ability of LAMP to provide discriminating information on hydrogenotrophic methanogens. The suitability of this gene for our application was evaluated in silico and confirmed in vitro by PCR amplification of the external primer pair before being deployed in LAMP assays. We compared the results we gained from other methanogen-containing samples such as freshwater sediment, human stool samples</w:t>
      </w:r>
      <w:r w:rsidR="00063405" w:rsidRPr="007F2EC0">
        <w:rPr>
          <w:lang w:val="en-GB"/>
        </w:rPr>
        <w:t>,</w:t>
      </w:r>
      <w:r w:rsidRPr="007F2EC0">
        <w:rPr>
          <w:lang w:val="en-GB"/>
        </w:rPr>
        <w:t xml:space="preserve"> and soil to samples from AD systems to further demonstrate the discriminatory power of our assays.</w:t>
      </w:r>
    </w:p>
    <w:p w14:paraId="4F076308" w14:textId="5D825067" w:rsidR="00604372" w:rsidRPr="007F2EC0" w:rsidRDefault="00133B6D" w:rsidP="00133B6D">
      <w:pPr>
        <w:pStyle w:val="MDPI21heading1"/>
        <w:rPr>
          <w:lang w:val="en-GB"/>
        </w:rPr>
      </w:pPr>
      <w:r w:rsidRPr="007F2EC0">
        <w:rPr>
          <w:lang w:val="en-GB"/>
        </w:rPr>
        <w:t xml:space="preserve">2. </w:t>
      </w:r>
      <w:r w:rsidR="002B1A27" w:rsidRPr="007F2EC0">
        <w:rPr>
          <w:lang w:val="en-GB"/>
        </w:rPr>
        <w:t>Materials and Methods</w:t>
      </w:r>
    </w:p>
    <w:p w14:paraId="696EFAAD" w14:textId="7F56677C" w:rsidR="00604372" w:rsidRPr="007F2EC0" w:rsidRDefault="00133B6D" w:rsidP="00133B6D">
      <w:pPr>
        <w:pStyle w:val="MDPI22heading2"/>
        <w:rPr>
          <w:noProof w:val="0"/>
          <w:lang w:val="en-GB"/>
        </w:rPr>
      </w:pPr>
      <w:r w:rsidRPr="007F2EC0">
        <w:rPr>
          <w:noProof w:val="0"/>
          <w:lang w:val="en-GB"/>
        </w:rPr>
        <w:t xml:space="preserve">2.1. </w:t>
      </w:r>
      <w:r w:rsidR="00604372" w:rsidRPr="007F2EC0">
        <w:rPr>
          <w:noProof w:val="0"/>
          <w:lang w:val="en-GB"/>
        </w:rPr>
        <w:t xml:space="preserve">Identification of LAMP </w:t>
      </w:r>
      <w:r w:rsidR="00C57591" w:rsidRPr="007F2EC0">
        <w:rPr>
          <w:noProof w:val="0"/>
          <w:lang w:val="en-GB"/>
        </w:rPr>
        <w:t>A</w:t>
      </w:r>
      <w:r w:rsidR="00604372" w:rsidRPr="007F2EC0">
        <w:rPr>
          <w:noProof w:val="0"/>
          <w:lang w:val="en-GB"/>
        </w:rPr>
        <w:t xml:space="preserve">ssay </w:t>
      </w:r>
      <w:r w:rsidR="00C57591" w:rsidRPr="007F2EC0">
        <w:rPr>
          <w:noProof w:val="0"/>
          <w:lang w:val="en-GB"/>
        </w:rPr>
        <w:t>B</w:t>
      </w:r>
      <w:r w:rsidR="00604372" w:rsidRPr="007F2EC0">
        <w:rPr>
          <w:noProof w:val="0"/>
          <w:lang w:val="en-GB"/>
        </w:rPr>
        <w:t>iomarkers</w:t>
      </w:r>
    </w:p>
    <w:p w14:paraId="6193B7B5" w14:textId="1DC1B2C5" w:rsidR="00604372" w:rsidRPr="007F2EC0" w:rsidRDefault="00604372" w:rsidP="00133B6D">
      <w:pPr>
        <w:pStyle w:val="MDPI31text"/>
        <w:rPr>
          <w:lang w:val="en-GB"/>
        </w:rPr>
      </w:pPr>
      <w:r w:rsidRPr="007F2EC0">
        <w:rPr>
          <w:lang w:val="en-GB"/>
        </w:rPr>
        <w:t>An unpublished AD metagenomics dataset (BTR1 A-H and BTR2 A-H, part of PRJEB27206 project submitted to the European Nucleotide Archive with sample</w:t>
      </w:r>
      <w:r w:rsidR="00C57591" w:rsidRPr="007F2EC0">
        <w:rPr>
          <w:lang w:val="en-GB"/>
        </w:rPr>
        <w:t xml:space="preserve"> accession numbers ERR2642234–</w:t>
      </w:r>
      <w:r w:rsidRPr="007F2EC0">
        <w:rPr>
          <w:lang w:val="en-GB"/>
        </w:rPr>
        <w:t xml:space="preserve">ERR2642249) sequenced using the Illumina </w:t>
      </w:r>
      <w:proofErr w:type="spellStart"/>
      <w:r w:rsidRPr="007F2EC0">
        <w:rPr>
          <w:lang w:val="en-GB"/>
        </w:rPr>
        <w:t>HiSeq</w:t>
      </w:r>
      <w:proofErr w:type="spellEnd"/>
      <w:r w:rsidRPr="007F2EC0">
        <w:rPr>
          <w:lang w:val="en-GB"/>
        </w:rPr>
        <w:t xml:space="preserve"> platform was used to identify candidate target genes for the LAMP assay. Briefly, reads were assembled with MEGAHIT </w:t>
      </w:r>
      <w:r w:rsidR="00D508CC" w:rsidRPr="007F2EC0">
        <w:rPr>
          <w:lang w:val="en-GB"/>
        </w:rPr>
        <w:t>[13]</w:t>
      </w:r>
      <w:r w:rsidRPr="007F2EC0">
        <w:rPr>
          <w:lang w:val="en-GB"/>
        </w:rPr>
        <w:t>, ORFs (</w:t>
      </w:r>
      <w:r w:rsidR="00884AB1" w:rsidRPr="007F2EC0">
        <w:rPr>
          <w:lang w:val="en-GB"/>
        </w:rPr>
        <w:t>n = 2</w:t>
      </w:r>
      <w:r w:rsidRPr="007F2EC0">
        <w:rPr>
          <w:lang w:val="en-GB"/>
        </w:rPr>
        <w:t xml:space="preserve">30,339) were predicted using PROKKA </w:t>
      </w:r>
      <w:r w:rsidR="00D508CC" w:rsidRPr="007F2EC0">
        <w:rPr>
          <w:lang w:val="en-GB"/>
        </w:rPr>
        <w:t>[14]</w:t>
      </w:r>
      <w:r w:rsidRPr="007F2EC0">
        <w:rPr>
          <w:lang w:val="en-GB"/>
        </w:rPr>
        <w:t xml:space="preserve"> and assigned KEGG ontology and taxonomy using </w:t>
      </w:r>
      <w:proofErr w:type="spellStart"/>
      <w:r w:rsidRPr="007F2EC0">
        <w:rPr>
          <w:lang w:val="en-GB"/>
        </w:rPr>
        <w:t>GhostKoala</w:t>
      </w:r>
      <w:proofErr w:type="spellEnd"/>
      <w:r w:rsidRPr="007F2EC0">
        <w:rPr>
          <w:lang w:val="en-GB"/>
        </w:rPr>
        <w:t xml:space="preserve"> </w:t>
      </w:r>
      <w:r w:rsidR="00D508CC" w:rsidRPr="007F2EC0">
        <w:rPr>
          <w:lang w:val="en-GB"/>
        </w:rPr>
        <w:t>[15]</w:t>
      </w:r>
      <w:r w:rsidRPr="007F2EC0">
        <w:rPr>
          <w:lang w:val="en-GB"/>
        </w:rPr>
        <w:t>. KEGG orthologues identified uniquely as archaeal (</w:t>
      </w:r>
      <w:r w:rsidR="00884AB1" w:rsidRPr="007F2EC0">
        <w:rPr>
          <w:lang w:val="en-GB"/>
        </w:rPr>
        <w:t>n = 4</w:t>
      </w:r>
      <w:r w:rsidRPr="007F2EC0">
        <w:rPr>
          <w:lang w:val="en-GB"/>
        </w:rPr>
        <w:t xml:space="preserve">34) were further examined by </w:t>
      </w:r>
      <w:proofErr w:type="spellStart"/>
      <w:r w:rsidRPr="007F2EC0">
        <w:rPr>
          <w:lang w:val="en-GB"/>
        </w:rPr>
        <w:t>UniProt</w:t>
      </w:r>
      <w:proofErr w:type="spellEnd"/>
      <w:r w:rsidRPr="007F2EC0">
        <w:rPr>
          <w:lang w:val="en-GB"/>
        </w:rPr>
        <w:t xml:space="preserve"> </w:t>
      </w:r>
      <w:r w:rsidR="00D508CC" w:rsidRPr="007F2EC0">
        <w:rPr>
          <w:lang w:val="en-GB"/>
        </w:rPr>
        <w:t>[16]</w:t>
      </w:r>
      <w:r w:rsidRPr="007F2EC0">
        <w:rPr>
          <w:lang w:val="en-GB"/>
        </w:rPr>
        <w:t xml:space="preserve"> to identify proteins belonging to different hydrogenotrophic methanogen orders (</w:t>
      </w:r>
      <w:proofErr w:type="spellStart"/>
      <w:r w:rsidRPr="007F2EC0">
        <w:rPr>
          <w:i/>
          <w:iCs/>
          <w:lang w:val="en-GB"/>
        </w:rPr>
        <w:t>Methanomicrobiales</w:t>
      </w:r>
      <w:proofErr w:type="spellEnd"/>
      <w:r w:rsidRPr="007F2EC0">
        <w:rPr>
          <w:lang w:val="en-GB"/>
        </w:rPr>
        <w:t xml:space="preserve">, </w:t>
      </w:r>
      <w:proofErr w:type="spellStart"/>
      <w:r w:rsidRPr="007F2EC0">
        <w:rPr>
          <w:i/>
          <w:iCs/>
          <w:lang w:val="en-GB"/>
        </w:rPr>
        <w:t>Methanobacteriales</w:t>
      </w:r>
      <w:proofErr w:type="spellEnd"/>
      <w:r w:rsidR="00A00C86" w:rsidRPr="007F2EC0">
        <w:rPr>
          <w:i/>
          <w:iCs/>
          <w:lang w:val="en-GB"/>
        </w:rPr>
        <w:t>,</w:t>
      </w:r>
      <w:r w:rsidRPr="007F2EC0">
        <w:rPr>
          <w:lang w:val="en-GB"/>
        </w:rPr>
        <w:t xml:space="preserve"> and </w:t>
      </w:r>
      <w:proofErr w:type="spellStart"/>
      <w:r w:rsidRPr="007F2EC0">
        <w:rPr>
          <w:i/>
          <w:iCs/>
          <w:lang w:val="en-GB"/>
        </w:rPr>
        <w:t>Methanococcales</w:t>
      </w:r>
      <w:proofErr w:type="spellEnd"/>
      <w:r w:rsidRPr="007F2EC0">
        <w:rPr>
          <w:lang w:val="en-GB"/>
        </w:rPr>
        <w:t xml:space="preserve">). These were aligned using </w:t>
      </w:r>
      <w:proofErr w:type="spellStart"/>
      <w:r w:rsidRPr="007F2EC0">
        <w:rPr>
          <w:lang w:val="en-GB"/>
        </w:rPr>
        <w:t>UniProt</w:t>
      </w:r>
      <w:proofErr w:type="spellEnd"/>
      <w:r w:rsidRPr="007F2EC0">
        <w:rPr>
          <w:lang w:val="en-GB"/>
        </w:rPr>
        <w:t xml:space="preserve"> and </w:t>
      </w:r>
      <w:r w:rsidRPr="007F2EC0">
        <w:rPr>
          <w:lang w:val="en-GB"/>
        </w:rPr>
        <w:lastRenderedPageBreak/>
        <w:t>identity between proteins was noted (April 2020). Candidate gene nucleotide sequences from different methanogenic genera (</w:t>
      </w:r>
      <w:proofErr w:type="spellStart"/>
      <w:r w:rsidRPr="007F2EC0">
        <w:rPr>
          <w:i/>
          <w:iCs/>
          <w:lang w:val="en-GB"/>
        </w:rPr>
        <w:t>Methanoculleus</w:t>
      </w:r>
      <w:proofErr w:type="spellEnd"/>
      <w:r w:rsidRPr="007F2EC0">
        <w:rPr>
          <w:lang w:val="en-GB"/>
        </w:rPr>
        <w:t xml:space="preserve"> sp., </w:t>
      </w:r>
      <w:proofErr w:type="spellStart"/>
      <w:r w:rsidRPr="007F2EC0">
        <w:rPr>
          <w:i/>
          <w:iCs/>
          <w:lang w:val="en-GB"/>
        </w:rPr>
        <w:t>Methanothermobacter</w:t>
      </w:r>
      <w:proofErr w:type="spellEnd"/>
      <w:r w:rsidRPr="007F2EC0">
        <w:rPr>
          <w:lang w:val="en-GB"/>
        </w:rPr>
        <w:t xml:space="preserve"> sp., </w:t>
      </w:r>
      <w:proofErr w:type="spellStart"/>
      <w:r w:rsidRPr="007F2EC0">
        <w:rPr>
          <w:i/>
          <w:iCs/>
          <w:lang w:val="en-GB"/>
        </w:rPr>
        <w:t>Methanococcus</w:t>
      </w:r>
      <w:proofErr w:type="spellEnd"/>
      <w:r w:rsidRPr="007F2EC0">
        <w:rPr>
          <w:lang w:val="en-GB"/>
        </w:rPr>
        <w:t xml:space="preserve"> sp.,</w:t>
      </w:r>
      <w:r w:rsidR="00A00C86" w:rsidRPr="007F2EC0">
        <w:rPr>
          <w:lang w:val="en-GB"/>
        </w:rPr>
        <w:t xml:space="preserve"> and</w:t>
      </w:r>
      <w:r w:rsidRPr="007F2EC0">
        <w:rPr>
          <w:lang w:val="en-GB"/>
        </w:rPr>
        <w:t xml:space="preserve"> </w:t>
      </w:r>
      <w:proofErr w:type="spellStart"/>
      <w:r w:rsidRPr="007F2EC0">
        <w:rPr>
          <w:i/>
          <w:iCs/>
          <w:lang w:val="en-GB"/>
        </w:rPr>
        <w:t>Methanobrevibacter</w:t>
      </w:r>
      <w:proofErr w:type="spellEnd"/>
      <w:r w:rsidRPr="007F2EC0">
        <w:rPr>
          <w:lang w:val="en-GB"/>
        </w:rPr>
        <w:t xml:space="preserve"> sp.) were retrieved from the NCBI database. Predicted ORF homologues from our unpublished assembly were also included in the analysis. Nucleotide sequences were aligned using CLC Genomics Workbench </w:t>
      </w:r>
      <w:r w:rsidR="00C34F09" w:rsidRPr="007F2EC0">
        <w:rPr>
          <w:lang w:val="en-GB"/>
        </w:rPr>
        <w:t>(</w:t>
      </w:r>
      <w:r w:rsidRPr="007F2EC0">
        <w:rPr>
          <w:lang w:val="en-GB"/>
        </w:rPr>
        <w:t>v.8.5.1</w:t>
      </w:r>
      <w:r w:rsidR="00C34F09" w:rsidRPr="007F2EC0">
        <w:rPr>
          <w:lang w:val="en-GB"/>
        </w:rPr>
        <w:t>, QIAGEN, Redwood City, CA, USA)</w:t>
      </w:r>
      <w:r w:rsidRPr="007F2EC0">
        <w:rPr>
          <w:lang w:val="en-GB"/>
        </w:rPr>
        <w:t xml:space="preserve">. Highly conserved regions of genes were identified by visual inspection of the alignment and selected based on a threshold of &gt;80% identity per nucleotide position to establish nucleotide consensus sequences (Figure </w:t>
      </w:r>
      <w:r w:rsidR="00A00C86" w:rsidRPr="007F2EC0">
        <w:rPr>
          <w:lang w:val="en-GB"/>
        </w:rPr>
        <w:t>S</w:t>
      </w:r>
      <w:r w:rsidRPr="007F2EC0">
        <w:rPr>
          <w:lang w:val="en-GB"/>
        </w:rPr>
        <w:t>1).</w:t>
      </w:r>
    </w:p>
    <w:p w14:paraId="7AFB7411" w14:textId="240F1115" w:rsidR="00604372" w:rsidRPr="007F2EC0" w:rsidRDefault="00133B6D" w:rsidP="00133B6D">
      <w:pPr>
        <w:pStyle w:val="MDPI22heading2"/>
        <w:rPr>
          <w:noProof w:val="0"/>
          <w:lang w:val="en-GB"/>
        </w:rPr>
      </w:pPr>
      <w:r w:rsidRPr="007F2EC0">
        <w:rPr>
          <w:noProof w:val="0"/>
          <w:lang w:val="en-GB"/>
        </w:rPr>
        <w:t xml:space="preserve">2.2. </w:t>
      </w:r>
      <w:r w:rsidR="00604372" w:rsidRPr="007F2EC0">
        <w:rPr>
          <w:noProof w:val="0"/>
          <w:lang w:val="en-GB"/>
        </w:rPr>
        <w:t xml:space="preserve">LAMP </w:t>
      </w:r>
      <w:r w:rsidR="00C57591" w:rsidRPr="007F2EC0">
        <w:rPr>
          <w:noProof w:val="0"/>
          <w:lang w:val="en-GB"/>
        </w:rPr>
        <w:t>P</w:t>
      </w:r>
      <w:r w:rsidR="00604372" w:rsidRPr="007F2EC0">
        <w:rPr>
          <w:noProof w:val="0"/>
          <w:lang w:val="en-GB"/>
        </w:rPr>
        <w:t xml:space="preserve">rimer </w:t>
      </w:r>
      <w:r w:rsidR="00C57591" w:rsidRPr="007F2EC0">
        <w:rPr>
          <w:noProof w:val="0"/>
          <w:lang w:val="en-GB"/>
        </w:rPr>
        <w:t>D</w:t>
      </w:r>
      <w:r w:rsidR="00604372" w:rsidRPr="007F2EC0">
        <w:rPr>
          <w:noProof w:val="0"/>
          <w:lang w:val="en-GB"/>
        </w:rPr>
        <w:t>esign</w:t>
      </w:r>
    </w:p>
    <w:p w14:paraId="1BA09DCC" w14:textId="315543AD" w:rsidR="00604372" w:rsidRPr="007F2EC0" w:rsidRDefault="00604372" w:rsidP="00133B6D">
      <w:pPr>
        <w:pStyle w:val="MDPI31text"/>
        <w:rPr>
          <w:lang w:val="en-GB"/>
        </w:rPr>
      </w:pPr>
      <w:r w:rsidRPr="007F2EC0">
        <w:rPr>
          <w:lang w:val="en-GB"/>
        </w:rPr>
        <w:t xml:space="preserve">Consensus sequences of conserved regions of target genes were uploaded to Primer Explorer V5 </w:t>
      </w:r>
      <w:r w:rsidR="00C34F09" w:rsidRPr="007F2EC0">
        <w:rPr>
          <w:lang w:val="en-GB"/>
        </w:rPr>
        <w:t>[17]</w:t>
      </w:r>
      <w:r w:rsidRPr="007F2EC0">
        <w:rPr>
          <w:lang w:val="en-GB"/>
        </w:rPr>
        <w:t xml:space="preserve"> and LAMP primers were design</w:t>
      </w:r>
      <w:r w:rsidR="00A00C86" w:rsidRPr="007F2EC0">
        <w:rPr>
          <w:lang w:val="en-GB"/>
        </w:rPr>
        <w:t>ed</w:t>
      </w:r>
      <w:r w:rsidRPr="007F2EC0">
        <w:rPr>
          <w:lang w:val="en-GB"/>
        </w:rPr>
        <w:t xml:space="preserve"> using </w:t>
      </w:r>
      <w:r w:rsidR="00A00C86" w:rsidRPr="007F2EC0">
        <w:rPr>
          <w:lang w:val="en-GB"/>
        </w:rPr>
        <w:t xml:space="preserve">the </w:t>
      </w:r>
      <w:r w:rsidRPr="007F2EC0">
        <w:rPr>
          <w:lang w:val="en-GB"/>
        </w:rPr>
        <w:t>default setting</w:t>
      </w:r>
      <w:r w:rsidR="00A00C86" w:rsidRPr="007F2EC0">
        <w:rPr>
          <w:lang w:val="en-GB"/>
        </w:rPr>
        <w:t>s</w:t>
      </w:r>
      <w:r w:rsidRPr="007F2EC0">
        <w:rPr>
          <w:lang w:val="en-GB"/>
        </w:rPr>
        <w:t xml:space="preserve"> (length: F1c</w:t>
      </w:r>
      <w:r w:rsidR="00C57591" w:rsidRPr="007F2EC0">
        <w:rPr>
          <w:lang w:val="en-GB"/>
        </w:rPr>
        <w:t>/B1c = 20–22 bp, F2/B2 = 18–20 bp, F3/B3 = 18–</w:t>
      </w:r>
      <w:r w:rsidRPr="007F2EC0">
        <w:rPr>
          <w:lang w:val="en-GB"/>
        </w:rPr>
        <w:t>20 bp, Tm: F1</w:t>
      </w:r>
      <w:r w:rsidR="00C57591" w:rsidRPr="007F2EC0">
        <w:rPr>
          <w:lang w:val="en-GB"/>
        </w:rPr>
        <w:t>c/B1c = 64–66, F2/B2 = 59–61, F3/B3 =</w:t>
      </w:r>
      <w:r w:rsidRPr="007F2EC0">
        <w:rPr>
          <w:lang w:val="en-GB"/>
        </w:rPr>
        <w:t>5</w:t>
      </w:r>
      <w:r w:rsidR="00884AB1" w:rsidRPr="007F2EC0">
        <w:rPr>
          <w:lang w:val="en-GB"/>
        </w:rPr>
        <w:t>9–61</w:t>
      </w:r>
      <w:r w:rsidR="00C57591" w:rsidRPr="007F2EC0">
        <w:rPr>
          <w:lang w:val="en-GB"/>
        </w:rPr>
        <w:t>, GC rate (%) = 40–</w:t>
      </w:r>
      <w:r w:rsidRPr="007F2EC0">
        <w:rPr>
          <w:lang w:val="en-GB"/>
        </w:rPr>
        <w:t xml:space="preserve">65, </w:t>
      </w:r>
      <w:proofErr w:type="spellStart"/>
      <w:r w:rsidRPr="007F2EC0">
        <w:rPr>
          <w:lang w:val="en-GB"/>
        </w:rPr>
        <w:t>dG</w:t>
      </w:r>
      <w:proofErr w:type="spellEnd"/>
      <w:r w:rsidRPr="007F2EC0">
        <w:rPr>
          <w:lang w:val="en-GB"/>
        </w:rPr>
        <w:t xml:space="preserve"> threshold: </w:t>
      </w:r>
      <w:r w:rsidR="00133B6D" w:rsidRPr="007F2EC0">
        <w:rPr>
          <w:lang w:val="en-GB"/>
        </w:rPr>
        <w:t>5′</w:t>
      </w:r>
      <w:r w:rsidRPr="007F2EC0">
        <w:rPr>
          <w:lang w:val="en-GB"/>
        </w:rPr>
        <w:t xml:space="preserve"> stability = </w:t>
      </w:r>
      <w:r w:rsidR="00101331" w:rsidRPr="007F2EC0">
        <w:rPr>
          <w:lang w:val="en-GB"/>
        </w:rPr>
        <w:t>−</w:t>
      </w:r>
      <w:r w:rsidRPr="007F2EC0">
        <w:rPr>
          <w:lang w:val="en-GB"/>
        </w:rPr>
        <w:t xml:space="preserve">3, </w:t>
      </w:r>
      <w:r w:rsidR="00133B6D" w:rsidRPr="007F2EC0">
        <w:rPr>
          <w:lang w:val="en-GB"/>
        </w:rPr>
        <w:t>3′</w:t>
      </w:r>
      <w:r w:rsidRPr="007F2EC0">
        <w:rPr>
          <w:lang w:val="en-GB"/>
        </w:rPr>
        <w:t xml:space="preserve"> stability=</w:t>
      </w:r>
      <w:r w:rsidR="006C4941" w:rsidRPr="007F2EC0">
        <w:rPr>
          <w:lang w:val="en-GB"/>
        </w:rPr>
        <w:t xml:space="preserve"> </w:t>
      </w:r>
      <w:r w:rsidR="000F2E7B" w:rsidRPr="007F2EC0">
        <w:rPr>
          <w:lang w:val="en-GB"/>
        </w:rPr>
        <w:t>−</w:t>
      </w:r>
      <w:r w:rsidR="006C4941" w:rsidRPr="007F2EC0">
        <w:rPr>
          <w:lang w:val="en-GB"/>
        </w:rPr>
        <w:t xml:space="preserve">4, dimer check </w:t>
      </w:r>
      <w:r w:rsidR="00101331" w:rsidRPr="007F2EC0">
        <w:rPr>
          <w:lang w:val="en-GB"/>
        </w:rPr>
        <w:t>—</w:t>
      </w:r>
      <w:r w:rsidR="006C4941" w:rsidRPr="007F2EC0">
        <w:rPr>
          <w:lang w:val="en-GB"/>
        </w:rPr>
        <w:t xml:space="preserve"> </w:t>
      </w:r>
      <w:r w:rsidR="00101331" w:rsidRPr="007F2EC0">
        <w:rPr>
          <w:lang w:val="en-GB"/>
        </w:rPr>
        <w:t>−</w:t>
      </w:r>
      <w:r w:rsidR="006C4941" w:rsidRPr="007F2EC0">
        <w:rPr>
          <w:lang w:val="en-GB"/>
        </w:rPr>
        <w:t>2.5, distances: F2-B2 = 120–180, Loop(F1c-F2) 40–60, F2-F3 = 0–20, F1c-B1c = 0</w:t>
      </w:r>
      <w:r w:rsidRPr="007F2EC0">
        <w:rPr>
          <w:lang w:val="en-GB"/>
        </w:rPr>
        <w:t xml:space="preserve">–100, Table 1). Loop primers were designed by Primer Explorer V5 or manually by visual evaluation of the archaeal elongation factor 2 (aEF-2) genes alignments (Figure </w:t>
      </w:r>
      <w:r w:rsidR="00A00C86" w:rsidRPr="007F2EC0">
        <w:rPr>
          <w:lang w:val="en-GB"/>
        </w:rPr>
        <w:t>S</w:t>
      </w:r>
      <w:r w:rsidRPr="007F2EC0">
        <w:rPr>
          <w:lang w:val="en-GB"/>
        </w:rPr>
        <w:t>1).</w:t>
      </w:r>
      <w:r w:rsidR="00133B6D" w:rsidRPr="007F2EC0">
        <w:rPr>
          <w:lang w:val="en-GB"/>
        </w:rPr>
        <w:t xml:space="preserve"> </w:t>
      </w:r>
      <w:r w:rsidRPr="007F2EC0">
        <w:rPr>
          <w:lang w:val="en-GB"/>
        </w:rPr>
        <w:t xml:space="preserve">Primer sequences were searched against the NCBI database to confirm their specificity for selected hydrogenotrophic genera. Desalted primers were synthesised by </w:t>
      </w:r>
      <w:r w:rsidR="00C34F09" w:rsidRPr="007F2EC0">
        <w:rPr>
          <w:lang w:val="en-GB"/>
        </w:rPr>
        <w:t>Integrated DNA Technologies, BVBA (Leuven, Belgium)</w:t>
      </w:r>
      <w:r w:rsidRPr="007F2EC0">
        <w:rPr>
          <w:lang w:val="en-GB"/>
        </w:rPr>
        <w:t>. Primers were re-suspended in sterile nuclease-free water upon arrival and stored in 50</w:t>
      </w:r>
      <w:r w:rsidR="00A00C86" w:rsidRPr="007F2EC0">
        <w:rPr>
          <w:lang w:val="en-GB"/>
        </w:rPr>
        <w:t> </w:t>
      </w:r>
      <w:proofErr w:type="spellStart"/>
      <w:r w:rsidR="000F2E7B" w:rsidRPr="007F2EC0">
        <w:rPr>
          <w:lang w:val="en-GB"/>
        </w:rPr>
        <w:t>μL</w:t>
      </w:r>
      <w:proofErr w:type="spellEnd"/>
      <w:r w:rsidRPr="007F2EC0">
        <w:rPr>
          <w:lang w:val="en-GB"/>
        </w:rPr>
        <w:t xml:space="preserve"> aliquots at </w:t>
      </w:r>
      <w:r w:rsidR="000F2E7B" w:rsidRPr="007F2EC0">
        <w:rPr>
          <w:lang w:val="en-GB"/>
        </w:rPr>
        <w:t>−</w:t>
      </w:r>
      <w:r w:rsidRPr="007F2EC0">
        <w:rPr>
          <w:lang w:val="en-GB"/>
        </w:rPr>
        <w:t>20</w:t>
      </w:r>
      <w:r w:rsidR="006C4941" w:rsidRPr="007F2EC0">
        <w:rPr>
          <w:lang w:val="en-GB"/>
        </w:rPr>
        <w:t xml:space="preserve"> </w:t>
      </w:r>
      <w:r w:rsidRPr="007F2EC0">
        <w:rPr>
          <w:lang w:val="en-GB"/>
        </w:rPr>
        <w:t>°C.</w:t>
      </w:r>
      <w:r w:rsidR="00C95CEE" w:rsidRPr="007F2EC0">
        <w:rPr>
          <w:lang w:val="en-GB"/>
        </w:rPr>
        <w:t xml:space="preserve"> </w:t>
      </w:r>
    </w:p>
    <w:p w14:paraId="0C483279" w14:textId="48C4F6E5" w:rsidR="003A7DF3" w:rsidRPr="007F2EC0" w:rsidRDefault="003A7DF3" w:rsidP="00133B6D">
      <w:pPr>
        <w:pStyle w:val="MDPI31text"/>
        <w:rPr>
          <w:lang w:val="en-GB"/>
        </w:rPr>
      </w:pPr>
    </w:p>
    <w:p w14:paraId="0FFE02C7" w14:textId="77777777" w:rsidR="003A7DF3" w:rsidRPr="007F2EC0" w:rsidRDefault="003A7DF3" w:rsidP="007F2EC0">
      <w:pPr>
        <w:pStyle w:val="MDPI41tablecaption"/>
        <w:ind w:left="426"/>
        <w:jc w:val="left"/>
        <w:rPr>
          <w:szCs w:val="18"/>
          <w:lang w:val="en-GB"/>
        </w:rPr>
      </w:pPr>
      <w:r w:rsidRPr="007F2EC0">
        <w:rPr>
          <w:b/>
          <w:szCs w:val="18"/>
          <w:lang w:val="en-GB"/>
        </w:rPr>
        <w:t xml:space="preserve">Table 1. </w:t>
      </w:r>
      <w:r w:rsidRPr="007F2EC0">
        <w:rPr>
          <w:szCs w:val="18"/>
          <w:lang w:val="en-GB"/>
        </w:rPr>
        <w:t>Loop-mediated isothermal amplification (LAMP) primer sequences targeting various hydrogenotrophic methanogen species.</w:t>
      </w:r>
    </w:p>
    <w:p w14:paraId="1EBD54E7" w14:textId="77777777" w:rsidR="003A7DF3" w:rsidRPr="007F2EC0" w:rsidRDefault="003A7DF3" w:rsidP="003A7DF3">
      <w:pPr>
        <w:pStyle w:val="MDPI52figure"/>
        <w:rPr>
          <w:lang w:val="en-GB"/>
        </w:rPr>
      </w:pPr>
    </w:p>
    <w:tbl>
      <w:tblPr>
        <w:tblStyle w:val="PlainTable11"/>
        <w:tblW w:w="9209" w:type="dxa"/>
        <w:jc w:val="center"/>
        <w:tblBorders>
          <w:top w:val="single" w:sz="8" w:space="0" w:color="auto"/>
          <w:left w:val="none" w:sz="0" w:space="0" w:color="auto"/>
          <w:bottom w:val="single" w:sz="8" w:space="0" w:color="auto"/>
          <w:right w:val="none" w:sz="0" w:space="0" w:color="auto"/>
          <w:insideV w:val="none" w:sz="0" w:space="0" w:color="auto"/>
        </w:tblBorders>
        <w:tblLayout w:type="fixed"/>
        <w:tblLook w:val="04A0" w:firstRow="1" w:lastRow="0" w:firstColumn="1" w:lastColumn="0" w:noHBand="0" w:noVBand="1"/>
      </w:tblPr>
      <w:tblGrid>
        <w:gridCol w:w="1696"/>
        <w:gridCol w:w="1276"/>
        <w:gridCol w:w="5103"/>
        <w:gridCol w:w="567"/>
        <w:gridCol w:w="567"/>
      </w:tblGrid>
      <w:tr w:rsidR="003A7DF3" w:rsidRPr="007F2EC0" w14:paraId="2252FE0B" w14:textId="77777777" w:rsidTr="007E69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Borders>
              <w:top w:val="single" w:sz="8" w:space="0" w:color="auto"/>
              <w:bottom w:val="single" w:sz="4" w:space="0" w:color="auto"/>
            </w:tcBorders>
            <w:shd w:val="clear" w:color="auto" w:fill="auto"/>
            <w:vAlign w:val="center"/>
          </w:tcPr>
          <w:p w14:paraId="606ED5C4" w14:textId="77777777" w:rsidR="003A7DF3" w:rsidRPr="007F2EC0" w:rsidRDefault="003A7DF3" w:rsidP="007E6920">
            <w:pPr>
              <w:autoSpaceDE w:val="0"/>
              <w:autoSpaceDN w:val="0"/>
              <w:adjustRightInd w:val="0"/>
              <w:snapToGrid w:val="0"/>
              <w:spacing w:line="240" w:lineRule="auto"/>
              <w:jc w:val="center"/>
              <w:rPr>
                <w:rFonts w:ascii="Palatino Linotype" w:hAnsi="Palatino Linotype"/>
                <w:sz w:val="16"/>
                <w:szCs w:val="16"/>
                <w:lang w:val="en-GB"/>
              </w:rPr>
            </w:pPr>
            <w:r w:rsidRPr="007F2EC0">
              <w:rPr>
                <w:rFonts w:ascii="Palatino Linotype" w:hAnsi="Palatino Linotype"/>
                <w:sz w:val="16"/>
                <w:szCs w:val="16"/>
                <w:lang w:val="en-GB"/>
              </w:rPr>
              <w:t>Target genus</w:t>
            </w:r>
          </w:p>
        </w:tc>
        <w:tc>
          <w:tcPr>
            <w:tcW w:w="1276" w:type="dxa"/>
            <w:tcBorders>
              <w:top w:val="single" w:sz="8" w:space="0" w:color="auto"/>
              <w:bottom w:val="single" w:sz="4" w:space="0" w:color="auto"/>
            </w:tcBorders>
            <w:shd w:val="clear" w:color="auto" w:fill="auto"/>
            <w:vAlign w:val="center"/>
          </w:tcPr>
          <w:p w14:paraId="170BB4B8" w14:textId="77777777" w:rsidR="003A7DF3" w:rsidRPr="007F2EC0" w:rsidRDefault="003A7DF3" w:rsidP="007E6920">
            <w:pPr>
              <w:autoSpaceDE w:val="0"/>
              <w:autoSpaceDN w:val="0"/>
              <w:adjustRightInd w:val="0"/>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Oligo Name *</w:t>
            </w:r>
          </w:p>
        </w:tc>
        <w:tc>
          <w:tcPr>
            <w:tcW w:w="5103" w:type="dxa"/>
            <w:tcBorders>
              <w:top w:val="single" w:sz="8" w:space="0" w:color="auto"/>
              <w:bottom w:val="single" w:sz="4" w:space="0" w:color="auto"/>
            </w:tcBorders>
            <w:shd w:val="clear" w:color="auto" w:fill="auto"/>
            <w:vAlign w:val="center"/>
          </w:tcPr>
          <w:p w14:paraId="3720BBA1" w14:textId="77777777" w:rsidR="003A7DF3" w:rsidRPr="007F2EC0" w:rsidRDefault="003A7DF3" w:rsidP="007E6920">
            <w:pPr>
              <w:autoSpaceDE w:val="0"/>
              <w:autoSpaceDN w:val="0"/>
              <w:adjustRightInd w:val="0"/>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Oligo Sequence (5' to 3</w:t>
            </w:r>
            <w:proofErr w:type="gramStart"/>
            <w:r w:rsidRPr="007F2EC0">
              <w:rPr>
                <w:rFonts w:ascii="Palatino Linotype" w:hAnsi="Palatino Linotype"/>
                <w:sz w:val="16"/>
                <w:szCs w:val="16"/>
                <w:lang w:val="en-GB"/>
              </w:rPr>
              <w:t>')</w:t>
            </w:r>
            <w:r w:rsidRPr="007F2EC0">
              <w:rPr>
                <w:rFonts w:ascii="Palatino Linotype" w:hAnsi="Palatino Linotype"/>
                <w:sz w:val="16"/>
                <w:szCs w:val="16"/>
                <w:vertAlign w:val="superscript"/>
                <w:lang w:val="en-GB"/>
              </w:rPr>
              <w:t>#</w:t>
            </w:r>
            <w:proofErr w:type="gramEnd"/>
          </w:p>
        </w:tc>
        <w:tc>
          <w:tcPr>
            <w:tcW w:w="567" w:type="dxa"/>
            <w:tcBorders>
              <w:top w:val="single" w:sz="8" w:space="0" w:color="auto"/>
              <w:bottom w:val="single" w:sz="4" w:space="0" w:color="auto"/>
            </w:tcBorders>
            <w:shd w:val="clear" w:color="auto" w:fill="auto"/>
            <w:vAlign w:val="center"/>
          </w:tcPr>
          <w:p w14:paraId="7DCADF95" w14:textId="77777777" w:rsidR="003A7DF3" w:rsidRPr="007F2EC0" w:rsidRDefault="003A7DF3" w:rsidP="007E6920">
            <w:pPr>
              <w:autoSpaceDE w:val="0"/>
              <w:autoSpaceDN w:val="0"/>
              <w:adjustRightInd w:val="0"/>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Tm [°C]</w:t>
            </w:r>
          </w:p>
        </w:tc>
        <w:tc>
          <w:tcPr>
            <w:tcW w:w="567" w:type="dxa"/>
            <w:tcBorders>
              <w:top w:val="single" w:sz="8" w:space="0" w:color="auto"/>
              <w:bottom w:val="single" w:sz="4" w:space="0" w:color="auto"/>
            </w:tcBorders>
            <w:shd w:val="clear" w:color="auto" w:fill="auto"/>
            <w:vAlign w:val="center"/>
          </w:tcPr>
          <w:p w14:paraId="6AF05DFF" w14:textId="77777777" w:rsidR="003A7DF3" w:rsidRPr="007F2EC0" w:rsidRDefault="003A7DF3" w:rsidP="007E6920">
            <w:pPr>
              <w:autoSpaceDE w:val="0"/>
              <w:autoSpaceDN w:val="0"/>
              <w:adjustRightInd w:val="0"/>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Length [bp]</w:t>
            </w:r>
          </w:p>
        </w:tc>
      </w:tr>
      <w:tr w:rsidR="003A7DF3" w:rsidRPr="007F2EC0" w14:paraId="13D1ECEB" w14:textId="77777777" w:rsidTr="007E69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auto"/>
              <w:bottom w:val="nil"/>
            </w:tcBorders>
            <w:vAlign w:val="center"/>
          </w:tcPr>
          <w:p w14:paraId="64E8AFF4" w14:textId="77777777" w:rsidR="003A7DF3" w:rsidRPr="007F2EC0" w:rsidRDefault="003A7DF3" w:rsidP="007E6920">
            <w:pPr>
              <w:autoSpaceDE w:val="0"/>
              <w:autoSpaceDN w:val="0"/>
              <w:adjustRightInd w:val="0"/>
              <w:snapToGrid w:val="0"/>
              <w:spacing w:line="240" w:lineRule="auto"/>
              <w:jc w:val="center"/>
              <w:rPr>
                <w:rFonts w:ascii="Palatino Linotype" w:hAnsi="Palatino Linotype"/>
                <w:sz w:val="16"/>
                <w:szCs w:val="16"/>
                <w:lang w:val="en-GB"/>
              </w:rPr>
            </w:pPr>
            <w:proofErr w:type="spellStart"/>
            <w:r w:rsidRPr="007F2EC0">
              <w:rPr>
                <w:rFonts w:ascii="Palatino Linotype" w:hAnsi="Palatino Linotype"/>
                <w:i/>
                <w:sz w:val="16"/>
                <w:szCs w:val="16"/>
                <w:lang w:val="en-GB"/>
              </w:rPr>
              <w:t>Methanoculleus</w:t>
            </w:r>
            <w:proofErr w:type="spellEnd"/>
          </w:p>
          <w:p w14:paraId="4DB31A2D" w14:textId="77777777" w:rsidR="003A7DF3" w:rsidRPr="007F2EC0" w:rsidRDefault="003A7DF3" w:rsidP="007E6920">
            <w:pPr>
              <w:autoSpaceDE w:val="0"/>
              <w:autoSpaceDN w:val="0"/>
              <w:adjustRightInd w:val="0"/>
              <w:snapToGrid w:val="0"/>
              <w:spacing w:line="240" w:lineRule="auto"/>
              <w:jc w:val="center"/>
              <w:rPr>
                <w:rFonts w:ascii="Palatino Linotype" w:hAnsi="Palatino Linotype"/>
                <w:sz w:val="16"/>
                <w:szCs w:val="16"/>
                <w:lang w:val="en-GB"/>
              </w:rPr>
            </w:pPr>
            <w:r w:rsidRPr="007F2EC0">
              <w:rPr>
                <w:rFonts w:ascii="Palatino Linotype" w:hAnsi="Palatino Linotype"/>
                <w:sz w:val="16"/>
                <w:szCs w:val="16"/>
                <w:lang w:val="en-GB"/>
              </w:rPr>
              <w:t>(</w:t>
            </w:r>
            <w:proofErr w:type="spellStart"/>
            <w:r w:rsidRPr="007F2EC0">
              <w:rPr>
                <w:rFonts w:ascii="Palatino Linotype" w:hAnsi="Palatino Linotype"/>
                <w:sz w:val="16"/>
                <w:szCs w:val="16"/>
                <w:lang w:val="en-GB"/>
              </w:rPr>
              <w:t>Mcu</w:t>
            </w:r>
            <w:proofErr w:type="spellEnd"/>
            <w:r w:rsidRPr="007F2EC0">
              <w:rPr>
                <w:rFonts w:ascii="Palatino Linotype" w:hAnsi="Palatino Linotype"/>
                <w:sz w:val="16"/>
                <w:szCs w:val="16"/>
                <w:lang w:val="en-GB"/>
              </w:rPr>
              <w:t xml:space="preserve">) </w:t>
            </w:r>
            <w:r w:rsidRPr="007F2EC0">
              <w:rPr>
                <w:rFonts w:ascii="Palatino Linotype" w:hAnsi="Palatino Linotype"/>
                <w:sz w:val="16"/>
                <w:szCs w:val="16"/>
                <w:vertAlign w:val="superscript"/>
                <w:lang w:val="en-GB"/>
              </w:rPr>
              <w:t>a</w:t>
            </w:r>
          </w:p>
        </w:tc>
        <w:tc>
          <w:tcPr>
            <w:tcW w:w="1276" w:type="dxa"/>
            <w:tcBorders>
              <w:top w:val="single" w:sz="4" w:space="0" w:color="auto"/>
              <w:bottom w:val="nil"/>
            </w:tcBorders>
            <w:vAlign w:val="center"/>
          </w:tcPr>
          <w:p w14:paraId="6B0017D2"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F3_aEF2_Mcu</w:t>
            </w:r>
          </w:p>
        </w:tc>
        <w:tc>
          <w:tcPr>
            <w:tcW w:w="5103" w:type="dxa"/>
            <w:tcBorders>
              <w:top w:val="single" w:sz="4" w:space="0" w:color="auto"/>
              <w:bottom w:val="nil"/>
            </w:tcBorders>
            <w:vAlign w:val="center"/>
          </w:tcPr>
          <w:p w14:paraId="7D9ECD92"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TAYCTBATCAACATGATYGAT</w:t>
            </w:r>
          </w:p>
        </w:tc>
        <w:tc>
          <w:tcPr>
            <w:tcW w:w="567" w:type="dxa"/>
            <w:tcBorders>
              <w:top w:val="single" w:sz="4" w:space="0" w:color="auto"/>
              <w:bottom w:val="nil"/>
            </w:tcBorders>
            <w:vAlign w:val="center"/>
          </w:tcPr>
          <w:p w14:paraId="504144A9"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48.0</w:t>
            </w:r>
          </w:p>
        </w:tc>
        <w:tc>
          <w:tcPr>
            <w:tcW w:w="567" w:type="dxa"/>
            <w:tcBorders>
              <w:top w:val="single" w:sz="4" w:space="0" w:color="auto"/>
              <w:bottom w:val="nil"/>
            </w:tcBorders>
            <w:vAlign w:val="center"/>
          </w:tcPr>
          <w:p w14:paraId="72F3F383"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21</w:t>
            </w:r>
          </w:p>
        </w:tc>
      </w:tr>
      <w:tr w:rsidR="003A7DF3" w:rsidRPr="007F2EC0" w14:paraId="66C922C8" w14:textId="77777777" w:rsidTr="007E6920">
        <w:trPr>
          <w:jc w:val="center"/>
        </w:trPr>
        <w:tc>
          <w:tcPr>
            <w:cnfStyle w:val="001000000000" w:firstRow="0" w:lastRow="0" w:firstColumn="1" w:lastColumn="0" w:oddVBand="0" w:evenVBand="0" w:oddHBand="0" w:evenHBand="0" w:firstRowFirstColumn="0" w:firstRowLastColumn="0" w:lastRowFirstColumn="0" w:lastRowLastColumn="0"/>
            <w:tcW w:w="1696" w:type="dxa"/>
            <w:vMerge/>
            <w:tcBorders>
              <w:top w:val="nil"/>
              <w:bottom w:val="nil"/>
            </w:tcBorders>
            <w:vAlign w:val="center"/>
          </w:tcPr>
          <w:p w14:paraId="777A9E74" w14:textId="77777777" w:rsidR="003A7DF3" w:rsidRPr="007F2EC0" w:rsidRDefault="003A7DF3" w:rsidP="007E6920">
            <w:pPr>
              <w:pBdr>
                <w:top w:val="nil"/>
                <w:left w:val="nil"/>
                <w:bottom w:val="nil"/>
                <w:right w:val="nil"/>
                <w:between w:val="nil"/>
              </w:pBdr>
              <w:autoSpaceDE w:val="0"/>
              <w:autoSpaceDN w:val="0"/>
              <w:adjustRightInd w:val="0"/>
              <w:snapToGrid w:val="0"/>
              <w:spacing w:line="240" w:lineRule="auto"/>
              <w:jc w:val="center"/>
              <w:rPr>
                <w:rFonts w:ascii="Palatino Linotype" w:hAnsi="Palatino Linotype"/>
                <w:sz w:val="16"/>
                <w:szCs w:val="16"/>
                <w:lang w:val="en-GB"/>
              </w:rPr>
            </w:pPr>
          </w:p>
        </w:tc>
        <w:tc>
          <w:tcPr>
            <w:tcW w:w="1276" w:type="dxa"/>
            <w:tcBorders>
              <w:top w:val="nil"/>
              <w:bottom w:val="nil"/>
            </w:tcBorders>
            <w:vAlign w:val="center"/>
          </w:tcPr>
          <w:p w14:paraId="361DB2FD"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FLc_aEF2_Mcu</w:t>
            </w:r>
          </w:p>
        </w:tc>
        <w:tc>
          <w:tcPr>
            <w:tcW w:w="5103" w:type="dxa"/>
            <w:tcBorders>
              <w:top w:val="nil"/>
              <w:bottom w:val="nil"/>
            </w:tcBorders>
            <w:vAlign w:val="center"/>
          </w:tcPr>
          <w:p w14:paraId="2C686EA6"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ACCGCRTCCACSACRAC</w:t>
            </w:r>
          </w:p>
        </w:tc>
        <w:tc>
          <w:tcPr>
            <w:tcW w:w="567" w:type="dxa"/>
            <w:tcBorders>
              <w:top w:val="nil"/>
              <w:bottom w:val="nil"/>
            </w:tcBorders>
            <w:vAlign w:val="center"/>
          </w:tcPr>
          <w:p w14:paraId="3D69AEDF"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58.4</w:t>
            </w:r>
          </w:p>
        </w:tc>
        <w:tc>
          <w:tcPr>
            <w:tcW w:w="567" w:type="dxa"/>
            <w:tcBorders>
              <w:top w:val="nil"/>
              <w:bottom w:val="nil"/>
            </w:tcBorders>
            <w:vAlign w:val="center"/>
          </w:tcPr>
          <w:p w14:paraId="1A666F50"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17</w:t>
            </w:r>
          </w:p>
        </w:tc>
      </w:tr>
      <w:tr w:rsidR="003A7DF3" w:rsidRPr="007F2EC0" w14:paraId="53D38121" w14:textId="77777777" w:rsidTr="007E69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tcBorders>
              <w:top w:val="nil"/>
              <w:bottom w:val="nil"/>
            </w:tcBorders>
            <w:vAlign w:val="center"/>
          </w:tcPr>
          <w:p w14:paraId="4D4840E0" w14:textId="77777777" w:rsidR="003A7DF3" w:rsidRPr="007F2EC0" w:rsidRDefault="003A7DF3" w:rsidP="007E6920">
            <w:pPr>
              <w:pBdr>
                <w:top w:val="nil"/>
                <w:left w:val="nil"/>
                <w:bottom w:val="nil"/>
                <w:right w:val="nil"/>
                <w:between w:val="nil"/>
              </w:pBdr>
              <w:autoSpaceDE w:val="0"/>
              <w:autoSpaceDN w:val="0"/>
              <w:adjustRightInd w:val="0"/>
              <w:snapToGrid w:val="0"/>
              <w:spacing w:line="240" w:lineRule="auto"/>
              <w:jc w:val="center"/>
              <w:rPr>
                <w:rFonts w:ascii="Palatino Linotype" w:hAnsi="Palatino Linotype"/>
                <w:sz w:val="16"/>
                <w:szCs w:val="16"/>
                <w:lang w:val="en-GB"/>
              </w:rPr>
            </w:pPr>
          </w:p>
        </w:tc>
        <w:tc>
          <w:tcPr>
            <w:tcW w:w="1276" w:type="dxa"/>
            <w:tcBorders>
              <w:top w:val="nil"/>
              <w:bottom w:val="nil"/>
            </w:tcBorders>
            <w:vAlign w:val="center"/>
          </w:tcPr>
          <w:p w14:paraId="67EDB2A1"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FIP_aEF2_Mcu</w:t>
            </w:r>
          </w:p>
        </w:tc>
        <w:tc>
          <w:tcPr>
            <w:tcW w:w="5103" w:type="dxa"/>
            <w:tcBorders>
              <w:top w:val="nil"/>
              <w:bottom w:val="nil"/>
            </w:tcBorders>
            <w:vAlign w:val="center"/>
          </w:tcPr>
          <w:p w14:paraId="24EAC1DA"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i/>
                <w:sz w:val="16"/>
                <w:szCs w:val="16"/>
                <w:lang w:val="en-GB"/>
              </w:rPr>
              <w:t>GTCTCCGTCTGKGGCATGGT</w:t>
            </w:r>
            <w:r w:rsidRPr="007F2EC0">
              <w:rPr>
                <w:rFonts w:ascii="Palatino Linotype" w:hAnsi="Palatino Linotype"/>
                <w:b/>
                <w:sz w:val="16"/>
                <w:szCs w:val="16"/>
                <w:lang w:val="en-GB"/>
              </w:rPr>
              <w:t>TTTT</w:t>
            </w:r>
            <w:r w:rsidRPr="007F2EC0">
              <w:rPr>
                <w:rFonts w:ascii="Palatino Linotype" w:hAnsi="Palatino Linotype"/>
                <w:sz w:val="16"/>
                <w:szCs w:val="16"/>
                <w:u w:val="single"/>
                <w:lang w:val="en-GB"/>
              </w:rPr>
              <w:t>GACGTGACYCGYGCCATG</w:t>
            </w:r>
          </w:p>
        </w:tc>
        <w:tc>
          <w:tcPr>
            <w:tcW w:w="567" w:type="dxa"/>
            <w:tcBorders>
              <w:top w:val="nil"/>
              <w:bottom w:val="nil"/>
            </w:tcBorders>
            <w:vAlign w:val="center"/>
          </w:tcPr>
          <w:p w14:paraId="5D1B893B"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70.9</w:t>
            </w:r>
          </w:p>
        </w:tc>
        <w:tc>
          <w:tcPr>
            <w:tcW w:w="567" w:type="dxa"/>
            <w:tcBorders>
              <w:top w:val="nil"/>
              <w:bottom w:val="nil"/>
            </w:tcBorders>
            <w:vAlign w:val="center"/>
          </w:tcPr>
          <w:p w14:paraId="046C8FC1"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42</w:t>
            </w:r>
          </w:p>
        </w:tc>
      </w:tr>
      <w:tr w:rsidR="003A7DF3" w:rsidRPr="007F2EC0" w14:paraId="39272514" w14:textId="77777777" w:rsidTr="007E6920">
        <w:trPr>
          <w:jc w:val="center"/>
        </w:trPr>
        <w:tc>
          <w:tcPr>
            <w:cnfStyle w:val="001000000000" w:firstRow="0" w:lastRow="0" w:firstColumn="1" w:lastColumn="0" w:oddVBand="0" w:evenVBand="0" w:oddHBand="0" w:evenHBand="0" w:firstRowFirstColumn="0" w:firstRowLastColumn="0" w:lastRowFirstColumn="0" w:lastRowLastColumn="0"/>
            <w:tcW w:w="1696" w:type="dxa"/>
            <w:vMerge/>
            <w:tcBorders>
              <w:top w:val="nil"/>
              <w:bottom w:val="nil"/>
            </w:tcBorders>
            <w:vAlign w:val="center"/>
          </w:tcPr>
          <w:p w14:paraId="740DBAA8" w14:textId="77777777" w:rsidR="003A7DF3" w:rsidRPr="007F2EC0" w:rsidRDefault="003A7DF3" w:rsidP="007E6920">
            <w:pPr>
              <w:pBdr>
                <w:top w:val="nil"/>
                <w:left w:val="nil"/>
                <w:bottom w:val="nil"/>
                <w:right w:val="nil"/>
                <w:between w:val="nil"/>
              </w:pBdr>
              <w:autoSpaceDE w:val="0"/>
              <w:autoSpaceDN w:val="0"/>
              <w:adjustRightInd w:val="0"/>
              <w:snapToGrid w:val="0"/>
              <w:spacing w:line="240" w:lineRule="auto"/>
              <w:jc w:val="center"/>
              <w:rPr>
                <w:rFonts w:ascii="Palatino Linotype" w:hAnsi="Palatino Linotype"/>
                <w:sz w:val="16"/>
                <w:szCs w:val="16"/>
                <w:lang w:val="en-GB"/>
              </w:rPr>
            </w:pPr>
          </w:p>
        </w:tc>
        <w:tc>
          <w:tcPr>
            <w:tcW w:w="1276" w:type="dxa"/>
            <w:tcBorders>
              <w:top w:val="nil"/>
              <w:bottom w:val="nil"/>
            </w:tcBorders>
            <w:vAlign w:val="center"/>
          </w:tcPr>
          <w:p w14:paraId="4DBEBFE8"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B3_aEF2_Mcu</w:t>
            </w:r>
          </w:p>
        </w:tc>
        <w:tc>
          <w:tcPr>
            <w:tcW w:w="5103" w:type="dxa"/>
            <w:tcBorders>
              <w:top w:val="nil"/>
              <w:bottom w:val="nil"/>
            </w:tcBorders>
            <w:vAlign w:val="center"/>
          </w:tcPr>
          <w:p w14:paraId="29D5114E"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TYYTCGTTCATDCCCTTGAT</w:t>
            </w:r>
          </w:p>
        </w:tc>
        <w:tc>
          <w:tcPr>
            <w:tcW w:w="567" w:type="dxa"/>
            <w:tcBorders>
              <w:top w:val="nil"/>
              <w:bottom w:val="nil"/>
            </w:tcBorders>
            <w:vAlign w:val="center"/>
          </w:tcPr>
          <w:p w14:paraId="6E05B7FF"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52.3</w:t>
            </w:r>
          </w:p>
        </w:tc>
        <w:tc>
          <w:tcPr>
            <w:tcW w:w="567" w:type="dxa"/>
            <w:tcBorders>
              <w:top w:val="nil"/>
              <w:bottom w:val="nil"/>
            </w:tcBorders>
            <w:vAlign w:val="center"/>
          </w:tcPr>
          <w:p w14:paraId="6C70A998"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20</w:t>
            </w:r>
          </w:p>
        </w:tc>
      </w:tr>
      <w:tr w:rsidR="003A7DF3" w:rsidRPr="007F2EC0" w14:paraId="634ED28F" w14:textId="77777777" w:rsidTr="007E69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tcBorders>
              <w:top w:val="nil"/>
              <w:bottom w:val="nil"/>
            </w:tcBorders>
            <w:vAlign w:val="center"/>
          </w:tcPr>
          <w:p w14:paraId="2DC649A8" w14:textId="77777777" w:rsidR="003A7DF3" w:rsidRPr="007F2EC0" w:rsidRDefault="003A7DF3" w:rsidP="007E6920">
            <w:pPr>
              <w:pBdr>
                <w:top w:val="nil"/>
                <w:left w:val="nil"/>
                <w:bottom w:val="nil"/>
                <w:right w:val="nil"/>
                <w:between w:val="nil"/>
              </w:pBdr>
              <w:autoSpaceDE w:val="0"/>
              <w:autoSpaceDN w:val="0"/>
              <w:adjustRightInd w:val="0"/>
              <w:snapToGrid w:val="0"/>
              <w:spacing w:line="240" w:lineRule="auto"/>
              <w:jc w:val="center"/>
              <w:rPr>
                <w:rFonts w:ascii="Palatino Linotype" w:hAnsi="Palatino Linotype"/>
                <w:sz w:val="16"/>
                <w:szCs w:val="16"/>
                <w:lang w:val="en-GB"/>
              </w:rPr>
            </w:pPr>
          </w:p>
        </w:tc>
        <w:tc>
          <w:tcPr>
            <w:tcW w:w="1276" w:type="dxa"/>
            <w:tcBorders>
              <w:top w:val="nil"/>
              <w:bottom w:val="nil"/>
            </w:tcBorders>
            <w:vAlign w:val="center"/>
          </w:tcPr>
          <w:p w14:paraId="2B048042"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BL_aEF2_Mcu</w:t>
            </w:r>
          </w:p>
        </w:tc>
        <w:tc>
          <w:tcPr>
            <w:tcW w:w="5103" w:type="dxa"/>
            <w:tcBorders>
              <w:top w:val="nil"/>
              <w:bottom w:val="nil"/>
            </w:tcBorders>
            <w:vAlign w:val="center"/>
          </w:tcPr>
          <w:p w14:paraId="66B92FBA"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ACGAGCAGGAGATGCAGATC</w:t>
            </w:r>
          </w:p>
        </w:tc>
        <w:tc>
          <w:tcPr>
            <w:tcW w:w="567" w:type="dxa"/>
            <w:tcBorders>
              <w:top w:val="nil"/>
              <w:bottom w:val="nil"/>
            </w:tcBorders>
            <w:vAlign w:val="center"/>
          </w:tcPr>
          <w:p w14:paraId="6968E4E9"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56.8</w:t>
            </w:r>
          </w:p>
        </w:tc>
        <w:tc>
          <w:tcPr>
            <w:tcW w:w="567" w:type="dxa"/>
            <w:tcBorders>
              <w:top w:val="nil"/>
              <w:bottom w:val="nil"/>
            </w:tcBorders>
            <w:vAlign w:val="center"/>
          </w:tcPr>
          <w:p w14:paraId="78229F86"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20</w:t>
            </w:r>
          </w:p>
        </w:tc>
      </w:tr>
      <w:tr w:rsidR="003A7DF3" w:rsidRPr="007F2EC0" w14:paraId="0B96725A" w14:textId="77777777" w:rsidTr="007E6920">
        <w:trPr>
          <w:jc w:val="center"/>
        </w:trPr>
        <w:tc>
          <w:tcPr>
            <w:cnfStyle w:val="001000000000" w:firstRow="0" w:lastRow="0" w:firstColumn="1" w:lastColumn="0" w:oddVBand="0" w:evenVBand="0" w:oddHBand="0" w:evenHBand="0" w:firstRowFirstColumn="0" w:firstRowLastColumn="0" w:lastRowFirstColumn="0" w:lastRowLastColumn="0"/>
            <w:tcW w:w="1696" w:type="dxa"/>
            <w:vMerge/>
            <w:tcBorders>
              <w:top w:val="nil"/>
              <w:bottom w:val="single" w:sz="4" w:space="0" w:color="auto"/>
            </w:tcBorders>
            <w:vAlign w:val="center"/>
          </w:tcPr>
          <w:p w14:paraId="61F0B3F4" w14:textId="77777777" w:rsidR="003A7DF3" w:rsidRPr="007F2EC0" w:rsidRDefault="003A7DF3" w:rsidP="007E6920">
            <w:pPr>
              <w:pBdr>
                <w:top w:val="nil"/>
                <w:left w:val="nil"/>
                <w:bottom w:val="nil"/>
                <w:right w:val="nil"/>
                <w:between w:val="nil"/>
              </w:pBdr>
              <w:autoSpaceDE w:val="0"/>
              <w:autoSpaceDN w:val="0"/>
              <w:adjustRightInd w:val="0"/>
              <w:snapToGrid w:val="0"/>
              <w:spacing w:line="240" w:lineRule="auto"/>
              <w:jc w:val="center"/>
              <w:rPr>
                <w:rFonts w:ascii="Palatino Linotype" w:hAnsi="Palatino Linotype"/>
                <w:sz w:val="16"/>
                <w:szCs w:val="16"/>
                <w:lang w:val="en-GB"/>
              </w:rPr>
            </w:pPr>
          </w:p>
        </w:tc>
        <w:tc>
          <w:tcPr>
            <w:tcW w:w="1276" w:type="dxa"/>
            <w:tcBorders>
              <w:top w:val="nil"/>
              <w:bottom w:val="single" w:sz="4" w:space="0" w:color="auto"/>
            </w:tcBorders>
            <w:vAlign w:val="center"/>
          </w:tcPr>
          <w:p w14:paraId="6A348914"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BIP_aEF2_Mcu</w:t>
            </w:r>
          </w:p>
        </w:tc>
        <w:tc>
          <w:tcPr>
            <w:tcW w:w="5103" w:type="dxa"/>
            <w:tcBorders>
              <w:top w:val="nil"/>
              <w:bottom w:val="single" w:sz="4" w:space="0" w:color="auto"/>
            </w:tcBorders>
            <w:vAlign w:val="center"/>
          </w:tcPr>
          <w:p w14:paraId="7C7BC49D"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i/>
                <w:sz w:val="16"/>
                <w:szCs w:val="16"/>
                <w:lang w:val="en-GB"/>
              </w:rPr>
              <w:t>ACCGGCTGRTCAACGAG</w:t>
            </w:r>
            <w:r w:rsidRPr="007F2EC0">
              <w:rPr>
                <w:rFonts w:ascii="Palatino Linotype" w:hAnsi="Palatino Linotype"/>
                <w:b/>
                <w:sz w:val="16"/>
                <w:szCs w:val="16"/>
                <w:lang w:val="en-GB"/>
              </w:rPr>
              <w:t>TTTT</w:t>
            </w:r>
            <w:r w:rsidRPr="007F2EC0">
              <w:rPr>
                <w:rFonts w:ascii="Palatino Linotype" w:hAnsi="Palatino Linotype"/>
                <w:sz w:val="16"/>
                <w:szCs w:val="16"/>
                <w:u w:val="single"/>
                <w:lang w:val="en-GB"/>
              </w:rPr>
              <w:t>TTGACCTTRTCGATCAC</w:t>
            </w:r>
          </w:p>
        </w:tc>
        <w:tc>
          <w:tcPr>
            <w:tcW w:w="567" w:type="dxa"/>
            <w:tcBorders>
              <w:top w:val="nil"/>
              <w:bottom w:val="single" w:sz="4" w:space="0" w:color="auto"/>
            </w:tcBorders>
            <w:vAlign w:val="center"/>
          </w:tcPr>
          <w:p w14:paraId="3332C102"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65.8</w:t>
            </w:r>
          </w:p>
        </w:tc>
        <w:tc>
          <w:tcPr>
            <w:tcW w:w="567" w:type="dxa"/>
            <w:tcBorders>
              <w:top w:val="nil"/>
              <w:bottom w:val="single" w:sz="4" w:space="0" w:color="auto"/>
            </w:tcBorders>
            <w:vAlign w:val="center"/>
          </w:tcPr>
          <w:p w14:paraId="3D233AE0"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38</w:t>
            </w:r>
          </w:p>
        </w:tc>
      </w:tr>
      <w:tr w:rsidR="003A7DF3" w:rsidRPr="007F2EC0" w14:paraId="248B7A12" w14:textId="77777777" w:rsidTr="007E69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auto"/>
              <w:bottom w:val="nil"/>
            </w:tcBorders>
            <w:vAlign w:val="center"/>
          </w:tcPr>
          <w:p w14:paraId="25ADAB68" w14:textId="77777777" w:rsidR="003A7DF3" w:rsidRPr="007F2EC0" w:rsidRDefault="003A7DF3" w:rsidP="007E6920">
            <w:pPr>
              <w:autoSpaceDE w:val="0"/>
              <w:autoSpaceDN w:val="0"/>
              <w:adjustRightInd w:val="0"/>
              <w:snapToGrid w:val="0"/>
              <w:spacing w:line="240" w:lineRule="auto"/>
              <w:jc w:val="center"/>
              <w:rPr>
                <w:rFonts w:ascii="Palatino Linotype" w:hAnsi="Palatino Linotype"/>
                <w:sz w:val="16"/>
                <w:szCs w:val="16"/>
                <w:lang w:val="en-GB"/>
              </w:rPr>
            </w:pPr>
            <w:proofErr w:type="spellStart"/>
            <w:r w:rsidRPr="007F2EC0">
              <w:rPr>
                <w:rFonts w:ascii="Palatino Linotype" w:hAnsi="Palatino Linotype"/>
                <w:i/>
                <w:sz w:val="16"/>
                <w:szCs w:val="16"/>
                <w:lang w:val="en-GB"/>
              </w:rPr>
              <w:t>Methanothermobacter</w:t>
            </w:r>
            <w:proofErr w:type="spellEnd"/>
          </w:p>
          <w:p w14:paraId="12957DEA" w14:textId="77777777" w:rsidR="003A7DF3" w:rsidRPr="007F2EC0" w:rsidRDefault="003A7DF3" w:rsidP="007E6920">
            <w:pPr>
              <w:autoSpaceDE w:val="0"/>
              <w:autoSpaceDN w:val="0"/>
              <w:adjustRightInd w:val="0"/>
              <w:snapToGrid w:val="0"/>
              <w:spacing w:line="240" w:lineRule="auto"/>
              <w:jc w:val="center"/>
              <w:rPr>
                <w:rFonts w:ascii="Palatino Linotype" w:hAnsi="Palatino Linotype"/>
                <w:sz w:val="16"/>
                <w:szCs w:val="16"/>
                <w:lang w:val="en-GB"/>
              </w:rPr>
            </w:pPr>
            <w:r w:rsidRPr="007F2EC0">
              <w:rPr>
                <w:rFonts w:ascii="Palatino Linotype" w:hAnsi="Palatino Linotype"/>
                <w:sz w:val="16"/>
                <w:szCs w:val="16"/>
                <w:lang w:val="en-GB"/>
              </w:rPr>
              <w:t>(</w:t>
            </w:r>
            <w:proofErr w:type="spellStart"/>
            <w:r w:rsidRPr="007F2EC0">
              <w:rPr>
                <w:rFonts w:ascii="Palatino Linotype" w:hAnsi="Palatino Linotype"/>
                <w:sz w:val="16"/>
                <w:szCs w:val="16"/>
                <w:lang w:val="en-GB"/>
              </w:rPr>
              <w:t>Mth</w:t>
            </w:r>
            <w:proofErr w:type="spellEnd"/>
            <w:r w:rsidRPr="007F2EC0">
              <w:rPr>
                <w:rFonts w:ascii="Palatino Linotype" w:hAnsi="Palatino Linotype"/>
                <w:sz w:val="16"/>
                <w:szCs w:val="16"/>
                <w:lang w:val="en-GB"/>
              </w:rPr>
              <w:t xml:space="preserve">) </w:t>
            </w:r>
            <w:r w:rsidRPr="007F2EC0">
              <w:rPr>
                <w:rFonts w:ascii="Palatino Linotype" w:hAnsi="Palatino Linotype"/>
                <w:sz w:val="16"/>
                <w:szCs w:val="16"/>
                <w:vertAlign w:val="superscript"/>
                <w:lang w:val="en-GB"/>
              </w:rPr>
              <w:t>b</w:t>
            </w:r>
          </w:p>
        </w:tc>
        <w:tc>
          <w:tcPr>
            <w:tcW w:w="1276" w:type="dxa"/>
            <w:tcBorders>
              <w:top w:val="single" w:sz="4" w:space="0" w:color="auto"/>
              <w:bottom w:val="nil"/>
            </w:tcBorders>
            <w:vAlign w:val="center"/>
          </w:tcPr>
          <w:p w14:paraId="0C0C3847"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F3_aEF2_Mth</w:t>
            </w:r>
          </w:p>
        </w:tc>
        <w:tc>
          <w:tcPr>
            <w:tcW w:w="5103" w:type="dxa"/>
            <w:tcBorders>
              <w:top w:val="single" w:sz="4" w:space="0" w:color="auto"/>
              <w:bottom w:val="nil"/>
            </w:tcBorders>
            <w:vAlign w:val="center"/>
          </w:tcPr>
          <w:p w14:paraId="4BD7AD18"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ATTAAGGAGCTCATGTACCA</w:t>
            </w:r>
          </w:p>
        </w:tc>
        <w:tc>
          <w:tcPr>
            <w:tcW w:w="567" w:type="dxa"/>
            <w:tcBorders>
              <w:top w:val="single" w:sz="4" w:space="0" w:color="auto"/>
              <w:bottom w:val="nil"/>
            </w:tcBorders>
            <w:vAlign w:val="center"/>
          </w:tcPr>
          <w:p w14:paraId="2C185F7E"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50.6</w:t>
            </w:r>
          </w:p>
        </w:tc>
        <w:tc>
          <w:tcPr>
            <w:tcW w:w="567" w:type="dxa"/>
            <w:tcBorders>
              <w:top w:val="single" w:sz="4" w:space="0" w:color="auto"/>
              <w:bottom w:val="nil"/>
            </w:tcBorders>
            <w:vAlign w:val="center"/>
          </w:tcPr>
          <w:p w14:paraId="3E141C39"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20</w:t>
            </w:r>
          </w:p>
        </w:tc>
      </w:tr>
      <w:tr w:rsidR="003A7DF3" w:rsidRPr="007F2EC0" w14:paraId="0F539774" w14:textId="77777777" w:rsidTr="007E6920">
        <w:trPr>
          <w:jc w:val="center"/>
        </w:trPr>
        <w:tc>
          <w:tcPr>
            <w:cnfStyle w:val="001000000000" w:firstRow="0" w:lastRow="0" w:firstColumn="1" w:lastColumn="0" w:oddVBand="0" w:evenVBand="0" w:oddHBand="0" w:evenHBand="0" w:firstRowFirstColumn="0" w:firstRowLastColumn="0" w:lastRowFirstColumn="0" w:lastRowLastColumn="0"/>
            <w:tcW w:w="1696" w:type="dxa"/>
            <w:vMerge/>
            <w:tcBorders>
              <w:top w:val="nil"/>
              <w:bottom w:val="nil"/>
            </w:tcBorders>
            <w:vAlign w:val="center"/>
          </w:tcPr>
          <w:p w14:paraId="15D6C355" w14:textId="77777777" w:rsidR="003A7DF3" w:rsidRPr="007F2EC0" w:rsidRDefault="003A7DF3" w:rsidP="007E6920">
            <w:pPr>
              <w:pBdr>
                <w:top w:val="nil"/>
                <w:left w:val="nil"/>
                <w:bottom w:val="nil"/>
                <w:right w:val="nil"/>
                <w:between w:val="nil"/>
              </w:pBdr>
              <w:autoSpaceDE w:val="0"/>
              <w:autoSpaceDN w:val="0"/>
              <w:adjustRightInd w:val="0"/>
              <w:snapToGrid w:val="0"/>
              <w:spacing w:line="240" w:lineRule="auto"/>
              <w:jc w:val="center"/>
              <w:rPr>
                <w:rFonts w:ascii="Palatino Linotype" w:hAnsi="Palatino Linotype"/>
                <w:sz w:val="16"/>
                <w:szCs w:val="16"/>
                <w:lang w:val="en-GB"/>
              </w:rPr>
            </w:pPr>
          </w:p>
        </w:tc>
        <w:tc>
          <w:tcPr>
            <w:tcW w:w="1276" w:type="dxa"/>
            <w:tcBorders>
              <w:top w:val="nil"/>
              <w:bottom w:val="nil"/>
            </w:tcBorders>
            <w:vAlign w:val="center"/>
          </w:tcPr>
          <w:p w14:paraId="6B104F98"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FLc_aEF2_Mth</w:t>
            </w:r>
          </w:p>
        </w:tc>
        <w:tc>
          <w:tcPr>
            <w:tcW w:w="5103" w:type="dxa"/>
            <w:tcBorders>
              <w:top w:val="nil"/>
              <w:bottom w:val="nil"/>
            </w:tcBorders>
            <w:vAlign w:val="center"/>
          </w:tcPr>
          <w:p w14:paraId="6BCA7181"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CAAGGAARCGCTGATCCC</w:t>
            </w:r>
          </w:p>
        </w:tc>
        <w:tc>
          <w:tcPr>
            <w:tcW w:w="567" w:type="dxa"/>
            <w:tcBorders>
              <w:top w:val="nil"/>
              <w:bottom w:val="nil"/>
            </w:tcBorders>
            <w:vAlign w:val="center"/>
          </w:tcPr>
          <w:p w14:paraId="5071424C"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54.9</w:t>
            </w:r>
          </w:p>
        </w:tc>
        <w:tc>
          <w:tcPr>
            <w:tcW w:w="567" w:type="dxa"/>
            <w:tcBorders>
              <w:top w:val="nil"/>
              <w:bottom w:val="nil"/>
            </w:tcBorders>
            <w:vAlign w:val="center"/>
          </w:tcPr>
          <w:p w14:paraId="24092EC2"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18</w:t>
            </w:r>
          </w:p>
        </w:tc>
      </w:tr>
      <w:tr w:rsidR="003A7DF3" w:rsidRPr="007F2EC0" w14:paraId="4833DBC2" w14:textId="77777777" w:rsidTr="007E69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tcBorders>
              <w:top w:val="nil"/>
              <w:bottom w:val="nil"/>
            </w:tcBorders>
            <w:vAlign w:val="center"/>
          </w:tcPr>
          <w:p w14:paraId="14E601DA" w14:textId="77777777" w:rsidR="003A7DF3" w:rsidRPr="007F2EC0" w:rsidRDefault="003A7DF3" w:rsidP="007E6920">
            <w:pPr>
              <w:pBdr>
                <w:top w:val="nil"/>
                <w:left w:val="nil"/>
                <w:bottom w:val="nil"/>
                <w:right w:val="nil"/>
                <w:between w:val="nil"/>
              </w:pBdr>
              <w:autoSpaceDE w:val="0"/>
              <w:autoSpaceDN w:val="0"/>
              <w:adjustRightInd w:val="0"/>
              <w:snapToGrid w:val="0"/>
              <w:spacing w:line="240" w:lineRule="auto"/>
              <w:jc w:val="center"/>
              <w:rPr>
                <w:rFonts w:ascii="Palatino Linotype" w:hAnsi="Palatino Linotype"/>
                <w:sz w:val="16"/>
                <w:szCs w:val="16"/>
                <w:lang w:val="en-GB"/>
              </w:rPr>
            </w:pPr>
          </w:p>
        </w:tc>
        <w:tc>
          <w:tcPr>
            <w:tcW w:w="1276" w:type="dxa"/>
            <w:tcBorders>
              <w:top w:val="nil"/>
              <w:bottom w:val="nil"/>
            </w:tcBorders>
            <w:vAlign w:val="center"/>
          </w:tcPr>
          <w:p w14:paraId="56E1D153"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FIP_aEF2_Mth</w:t>
            </w:r>
          </w:p>
        </w:tc>
        <w:tc>
          <w:tcPr>
            <w:tcW w:w="5103" w:type="dxa"/>
            <w:tcBorders>
              <w:top w:val="nil"/>
              <w:bottom w:val="nil"/>
            </w:tcBorders>
            <w:vAlign w:val="center"/>
          </w:tcPr>
          <w:p w14:paraId="302841C8"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i/>
                <w:sz w:val="16"/>
                <w:szCs w:val="16"/>
                <w:lang w:val="en-GB"/>
              </w:rPr>
              <w:t>CCTTGCCTGTTCCTGTTC</w:t>
            </w:r>
            <w:r w:rsidRPr="007F2EC0">
              <w:rPr>
                <w:rFonts w:ascii="Palatino Linotype" w:hAnsi="Palatino Linotype"/>
                <w:b/>
                <w:sz w:val="16"/>
                <w:szCs w:val="16"/>
                <w:lang w:val="en-GB"/>
              </w:rPr>
              <w:t>TTTT</w:t>
            </w:r>
            <w:r w:rsidRPr="007F2EC0">
              <w:rPr>
                <w:rFonts w:ascii="Palatino Linotype" w:hAnsi="Palatino Linotype"/>
                <w:sz w:val="16"/>
                <w:szCs w:val="16"/>
                <w:u w:val="single"/>
                <w:lang w:val="en-GB"/>
              </w:rPr>
              <w:t>GACAACCTCCTGGCTGGTGC</w:t>
            </w:r>
          </w:p>
        </w:tc>
        <w:tc>
          <w:tcPr>
            <w:tcW w:w="567" w:type="dxa"/>
            <w:tcBorders>
              <w:top w:val="nil"/>
              <w:bottom w:val="nil"/>
            </w:tcBorders>
            <w:vAlign w:val="center"/>
          </w:tcPr>
          <w:p w14:paraId="13706D53"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69.7</w:t>
            </w:r>
          </w:p>
        </w:tc>
        <w:tc>
          <w:tcPr>
            <w:tcW w:w="567" w:type="dxa"/>
            <w:tcBorders>
              <w:top w:val="nil"/>
              <w:bottom w:val="nil"/>
            </w:tcBorders>
            <w:vAlign w:val="center"/>
          </w:tcPr>
          <w:p w14:paraId="5B1ED08F"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42</w:t>
            </w:r>
          </w:p>
        </w:tc>
      </w:tr>
      <w:tr w:rsidR="003A7DF3" w:rsidRPr="007F2EC0" w14:paraId="67750328" w14:textId="77777777" w:rsidTr="007E6920">
        <w:trPr>
          <w:jc w:val="center"/>
        </w:trPr>
        <w:tc>
          <w:tcPr>
            <w:cnfStyle w:val="001000000000" w:firstRow="0" w:lastRow="0" w:firstColumn="1" w:lastColumn="0" w:oddVBand="0" w:evenVBand="0" w:oddHBand="0" w:evenHBand="0" w:firstRowFirstColumn="0" w:firstRowLastColumn="0" w:lastRowFirstColumn="0" w:lastRowLastColumn="0"/>
            <w:tcW w:w="1696" w:type="dxa"/>
            <w:vMerge/>
            <w:tcBorders>
              <w:top w:val="nil"/>
              <w:bottom w:val="nil"/>
            </w:tcBorders>
            <w:vAlign w:val="center"/>
          </w:tcPr>
          <w:p w14:paraId="08828B34" w14:textId="77777777" w:rsidR="003A7DF3" w:rsidRPr="007F2EC0" w:rsidRDefault="003A7DF3" w:rsidP="007E6920">
            <w:pPr>
              <w:pBdr>
                <w:top w:val="nil"/>
                <w:left w:val="nil"/>
                <w:bottom w:val="nil"/>
                <w:right w:val="nil"/>
                <w:between w:val="nil"/>
              </w:pBdr>
              <w:autoSpaceDE w:val="0"/>
              <w:autoSpaceDN w:val="0"/>
              <w:adjustRightInd w:val="0"/>
              <w:snapToGrid w:val="0"/>
              <w:spacing w:line="240" w:lineRule="auto"/>
              <w:jc w:val="center"/>
              <w:rPr>
                <w:rFonts w:ascii="Palatino Linotype" w:hAnsi="Palatino Linotype"/>
                <w:sz w:val="16"/>
                <w:szCs w:val="16"/>
                <w:lang w:val="en-GB"/>
              </w:rPr>
            </w:pPr>
          </w:p>
        </w:tc>
        <w:tc>
          <w:tcPr>
            <w:tcW w:w="1276" w:type="dxa"/>
            <w:tcBorders>
              <w:top w:val="nil"/>
              <w:bottom w:val="nil"/>
            </w:tcBorders>
            <w:vAlign w:val="center"/>
          </w:tcPr>
          <w:p w14:paraId="132308AF"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B3_aEF2_Mth</w:t>
            </w:r>
          </w:p>
        </w:tc>
        <w:tc>
          <w:tcPr>
            <w:tcW w:w="5103" w:type="dxa"/>
            <w:tcBorders>
              <w:top w:val="nil"/>
              <w:bottom w:val="nil"/>
            </w:tcBorders>
            <w:vAlign w:val="center"/>
          </w:tcPr>
          <w:p w14:paraId="4210DD4B"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GCATTATRCCCTCAACKGC</w:t>
            </w:r>
          </w:p>
        </w:tc>
        <w:tc>
          <w:tcPr>
            <w:tcW w:w="567" w:type="dxa"/>
            <w:tcBorders>
              <w:top w:val="nil"/>
              <w:bottom w:val="nil"/>
            </w:tcBorders>
            <w:vAlign w:val="center"/>
          </w:tcPr>
          <w:p w14:paraId="1C06572C"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54.0</w:t>
            </w:r>
          </w:p>
        </w:tc>
        <w:tc>
          <w:tcPr>
            <w:tcW w:w="567" w:type="dxa"/>
            <w:tcBorders>
              <w:top w:val="nil"/>
              <w:bottom w:val="nil"/>
            </w:tcBorders>
            <w:vAlign w:val="center"/>
          </w:tcPr>
          <w:p w14:paraId="3A4AED0E"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19</w:t>
            </w:r>
          </w:p>
        </w:tc>
      </w:tr>
      <w:tr w:rsidR="003A7DF3" w:rsidRPr="007F2EC0" w14:paraId="2D96F052" w14:textId="77777777" w:rsidTr="007E69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tcBorders>
              <w:top w:val="nil"/>
              <w:bottom w:val="nil"/>
            </w:tcBorders>
            <w:vAlign w:val="center"/>
          </w:tcPr>
          <w:p w14:paraId="0F0703E7" w14:textId="77777777" w:rsidR="003A7DF3" w:rsidRPr="007F2EC0" w:rsidRDefault="003A7DF3" w:rsidP="007E6920">
            <w:pPr>
              <w:pBdr>
                <w:top w:val="nil"/>
                <w:left w:val="nil"/>
                <w:bottom w:val="nil"/>
                <w:right w:val="nil"/>
                <w:between w:val="nil"/>
              </w:pBdr>
              <w:autoSpaceDE w:val="0"/>
              <w:autoSpaceDN w:val="0"/>
              <w:adjustRightInd w:val="0"/>
              <w:snapToGrid w:val="0"/>
              <w:spacing w:line="240" w:lineRule="auto"/>
              <w:jc w:val="center"/>
              <w:rPr>
                <w:rFonts w:ascii="Palatino Linotype" w:hAnsi="Palatino Linotype"/>
                <w:sz w:val="16"/>
                <w:szCs w:val="16"/>
                <w:lang w:val="en-GB"/>
              </w:rPr>
            </w:pPr>
          </w:p>
        </w:tc>
        <w:tc>
          <w:tcPr>
            <w:tcW w:w="1276" w:type="dxa"/>
            <w:tcBorders>
              <w:top w:val="nil"/>
              <w:bottom w:val="nil"/>
            </w:tcBorders>
            <w:vAlign w:val="center"/>
          </w:tcPr>
          <w:p w14:paraId="1B2D7DC0"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BL_aEF2_Mth</w:t>
            </w:r>
          </w:p>
        </w:tc>
        <w:tc>
          <w:tcPr>
            <w:tcW w:w="5103" w:type="dxa"/>
            <w:tcBorders>
              <w:top w:val="nil"/>
              <w:bottom w:val="nil"/>
            </w:tcBorders>
            <w:vAlign w:val="center"/>
          </w:tcPr>
          <w:p w14:paraId="3B3DF782"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TCAATGGTCCACTCCTA</w:t>
            </w:r>
          </w:p>
        </w:tc>
        <w:tc>
          <w:tcPr>
            <w:tcW w:w="567" w:type="dxa"/>
            <w:tcBorders>
              <w:top w:val="nil"/>
              <w:bottom w:val="nil"/>
            </w:tcBorders>
            <w:vAlign w:val="center"/>
          </w:tcPr>
          <w:p w14:paraId="534CF803"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49.1</w:t>
            </w:r>
          </w:p>
        </w:tc>
        <w:tc>
          <w:tcPr>
            <w:tcW w:w="567" w:type="dxa"/>
            <w:tcBorders>
              <w:top w:val="nil"/>
              <w:bottom w:val="nil"/>
            </w:tcBorders>
            <w:vAlign w:val="center"/>
          </w:tcPr>
          <w:p w14:paraId="4AD3775C"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17</w:t>
            </w:r>
          </w:p>
        </w:tc>
      </w:tr>
      <w:tr w:rsidR="003A7DF3" w:rsidRPr="007F2EC0" w14:paraId="5DC37BE7" w14:textId="77777777" w:rsidTr="007E6920">
        <w:trPr>
          <w:jc w:val="center"/>
        </w:trPr>
        <w:tc>
          <w:tcPr>
            <w:cnfStyle w:val="001000000000" w:firstRow="0" w:lastRow="0" w:firstColumn="1" w:lastColumn="0" w:oddVBand="0" w:evenVBand="0" w:oddHBand="0" w:evenHBand="0" w:firstRowFirstColumn="0" w:firstRowLastColumn="0" w:lastRowFirstColumn="0" w:lastRowLastColumn="0"/>
            <w:tcW w:w="1696" w:type="dxa"/>
            <w:vMerge/>
            <w:tcBorders>
              <w:top w:val="nil"/>
              <w:bottom w:val="single" w:sz="4" w:space="0" w:color="auto"/>
            </w:tcBorders>
            <w:vAlign w:val="center"/>
          </w:tcPr>
          <w:p w14:paraId="128E42D9" w14:textId="77777777" w:rsidR="003A7DF3" w:rsidRPr="007F2EC0" w:rsidRDefault="003A7DF3" w:rsidP="007E6920">
            <w:pPr>
              <w:pBdr>
                <w:top w:val="nil"/>
                <w:left w:val="nil"/>
                <w:bottom w:val="nil"/>
                <w:right w:val="nil"/>
                <w:between w:val="nil"/>
              </w:pBdr>
              <w:autoSpaceDE w:val="0"/>
              <w:autoSpaceDN w:val="0"/>
              <w:adjustRightInd w:val="0"/>
              <w:snapToGrid w:val="0"/>
              <w:spacing w:line="240" w:lineRule="auto"/>
              <w:jc w:val="center"/>
              <w:rPr>
                <w:rFonts w:ascii="Palatino Linotype" w:hAnsi="Palatino Linotype"/>
                <w:sz w:val="16"/>
                <w:szCs w:val="16"/>
                <w:lang w:val="en-GB"/>
              </w:rPr>
            </w:pPr>
          </w:p>
        </w:tc>
        <w:tc>
          <w:tcPr>
            <w:tcW w:w="1276" w:type="dxa"/>
            <w:tcBorders>
              <w:top w:val="nil"/>
              <w:bottom w:val="single" w:sz="4" w:space="0" w:color="auto"/>
            </w:tcBorders>
            <w:vAlign w:val="center"/>
          </w:tcPr>
          <w:p w14:paraId="76A73620"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BIP_aEF2_Mth</w:t>
            </w:r>
          </w:p>
        </w:tc>
        <w:tc>
          <w:tcPr>
            <w:tcW w:w="5103" w:type="dxa"/>
            <w:tcBorders>
              <w:top w:val="nil"/>
              <w:bottom w:val="single" w:sz="4" w:space="0" w:color="auto"/>
            </w:tcBorders>
            <w:vAlign w:val="center"/>
          </w:tcPr>
          <w:p w14:paraId="07D46BC7"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i/>
                <w:sz w:val="16"/>
                <w:szCs w:val="16"/>
                <w:lang w:val="en-GB"/>
              </w:rPr>
              <w:t>ACCATTGACGCTGCRAACGT</w:t>
            </w:r>
            <w:r w:rsidRPr="007F2EC0">
              <w:rPr>
                <w:rFonts w:ascii="Palatino Linotype" w:hAnsi="Palatino Linotype"/>
                <w:b/>
                <w:sz w:val="16"/>
                <w:szCs w:val="16"/>
                <w:lang w:val="en-GB"/>
              </w:rPr>
              <w:t>TTTT</w:t>
            </w:r>
            <w:r w:rsidRPr="007F2EC0">
              <w:rPr>
                <w:rFonts w:ascii="Palatino Linotype" w:hAnsi="Palatino Linotype"/>
                <w:sz w:val="16"/>
                <w:szCs w:val="16"/>
                <w:u w:val="single"/>
                <w:lang w:val="en-GB"/>
              </w:rPr>
              <w:t>CCTCATKGCCCTTGTAACGT</w:t>
            </w:r>
          </w:p>
        </w:tc>
        <w:tc>
          <w:tcPr>
            <w:tcW w:w="567" w:type="dxa"/>
            <w:tcBorders>
              <w:top w:val="nil"/>
              <w:bottom w:val="single" w:sz="4" w:space="0" w:color="auto"/>
            </w:tcBorders>
            <w:vAlign w:val="center"/>
          </w:tcPr>
          <w:p w14:paraId="7B377866"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69.1</w:t>
            </w:r>
          </w:p>
        </w:tc>
        <w:tc>
          <w:tcPr>
            <w:tcW w:w="567" w:type="dxa"/>
            <w:tcBorders>
              <w:top w:val="nil"/>
              <w:bottom w:val="single" w:sz="4" w:space="0" w:color="auto"/>
            </w:tcBorders>
            <w:vAlign w:val="center"/>
          </w:tcPr>
          <w:p w14:paraId="1A12C95C"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44</w:t>
            </w:r>
          </w:p>
        </w:tc>
      </w:tr>
      <w:tr w:rsidR="003A7DF3" w:rsidRPr="007F2EC0" w14:paraId="3429C56D" w14:textId="77777777" w:rsidTr="007E69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auto"/>
            </w:tcBorders>
            <w:vAlign w:val="center"/>
          </w:tcPr>
          <w:p w14:paraId="2F753093" w14:textId="77777777" w:rsidR="003A7DF3" w:rsidRPr="007F2EC0" w:rsidRDefault="003A7DF3" w:rsidP="007E6920">
            <w:pPr>
              <w:autoSpaceDE w:val="0"/>
              <w:autoSpaceDN w:val="0"/>
              <w:adjustRightInd w:val="0"/>
              <w:snapToGrid w:val="0"/>
              <w:spacing w:line="240" w:lineRule="auto"/>
              <w:jc w:val="center"/>
              <w:rPr>
                <w:rFonts w:ascii="Palatino Linotype" w:hAnsi="Palatino Linotype"/>
                <w:i/>
                <w:sz w:val="16"/>
                <w:szCs w:val="16"/>
                <w:lang w:val="en-GB"/>
              </w:rPr>
            </w:pPr>
            <w:proofErr w:type="spellStart"/>
            <w:r w:rsidRPr="007F2EC0">
              <w:rPr>
                <w:rFonts w:ascii="Palatino Linotype" w:hAnsi="Palatino Linotype"/>
                <w:i/>
                <w:sz w:val="16"/>
                <w:szCs w:val="16"/>
                <w:lang w:val="en-GB"/>
              </w:rPr>
              <w:t>Methanococcus</w:t>
            </w:r>
            <w:proofErr w:type="spellEnd"/>
          </w:p>
          <w:p w14:paraId="3DD54135" w14:textId="77777777" w:rsidR="003A7DF3" w:rsidRPr="007F2EC0" w:rsidRDefault="003A7DF3" w:rsidP="007E6920">
            <w:pPr>
              <w:autoSpaceDE w:val="0"/>
              <w:autoSpaceDN w:val="0"/>
              <w:adjustRightInd w:val="0"/>
              <w:snapToGrid w:val="0"/>
              <w:spacing w:line="240" w:lineRule="auto"/>
              <w:jc w:val="center"/>
              <w:rPr>
                <w:rFonts w:ascii="Palatino Linotype" w:hAnsi="Palatino Linotype"/>
                <w:i/>
                <w:sz w:val="16"/>
                <w:szCs w:val="16"/>
                <w:lang w:val="en-GB"/>
              </w:rPr>
            </w:pPr>
            <w:r w:rsidRPr="007F2EC0">
              <w:rPr>
                <w:rFonts w:ascii="Palatino Linotype" w:hAnsi="Palatino Linotype"/>
                <w:sz w:val="16"/>
                <w:szCs w:val="16"/>
                <w:lang w:val="en-GB"/>
              </w:rPr>
              <w:t>(</w:t>
            </w:r>
            <w:proofErr w:type="spellStart"/>
            <w:r w:rsidRPr="007F2EC0">
              <w:rPr>
                <w:rFonts w:ascii="Palatino Linotype" w:hAnsi="Palatino Linotype"/>
                <w:sz w:val="16"/>
                <w:szCs w:val="16"/>
                <w:lang w:val="en-GB"/>
              </w:rPr>
              <w:t>Mco</w:t>
            </w:r>
            <w:proofErr w:type="spellEnd"/>
            <w:r w:rsidRPr="007F2EC0">
              <w:rPr>
                <w:rFonts w:ascii="Palatino Linotype" w:hAnsi="Palatino Linotype"/>
                <w:sz w:val="16"/>
                <w:szCs w:val="16"/>
                <w:lang w:val="en-GB"/>
              </w:rPr>
              <w:t xml:space="preserve">) </w:t>
            </w:r>
            <w:r w:rsidRPr="007F2EC0">
              <w:rPr>
                <w:rFonts w:ascii="Palatino Linotype" w:hAnsi="Palatino Linotype"/>
                <w:sz w:val="16"/>
                <w:szCs w:val="16"/>
                <w:vertAlign w:val="superscript"/>
                <w:lang w:val="en-GB"/>
              </w:rPr>
              <w:t>c</w:t>
            </w:r>
          </w:p>
        </w:tc>
        <w:tc>
          <w:tcPr>
            <w:tcW w:w="1276" w:type="dxa"/>
            <w:tcBorders>
              <w:top w:val="single" w:sz="4" w:space="0" w:color="auto"/>
            </w:tcBorders>
            <w:vAlign w:val="center"/>
          </w:tcPr>
          <w:p w14:paraId="393364DF"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F3_aEF2_Mco</w:t>
            </w:r>
          </w:p>
        </w:tc>
        <w:tc>
          <w:tcPr>
            <w:tcW w:w="5103" w:type="dxa"/>
            <w:tcBorders>
              <w:top w:val="single" w:sz="4" w:space="0" w:color="auto"/>
            </w:tcBorders>
            <w:vAlign w:val="center"/>
          </w:tcPr>
          <w:p w14:paraId="03B197F5"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ATGGGAAGAAGAGCAAAAATG</w:t>
            </w:r>
          </w:p>
        </w:tc>
        <w:tc>
          <w:tcPr>
            <w:tcW w:w="567" w:type="dxa"/>
            <w:tcBorders>
              <w:top w:val="single" w:sz="4" w:space="0" w:color="auto"/>
            </w:tcBorders>
            <w:vAlign w:val="center"/>
          </w:tcPr>
          <w:p w14:paraId="4F1F366B"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51.3</w:t>
            </w:r>
          </w:p>
        </w:tc>
        <w:tc>
          <w:tcPr>
            <w:tcW w:w="567" w:type="dxa"/>
            <w:tcBorders>
              <w:top w:val="single" w:sz="4" w:space="0" w:color="auto"/>
            </w:tcBorders>
            <w:vAlign w:val="center"/>
          </w:tcPr>
          <w:p w14:paraId="7B778B59"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21</w:t>
            </w:r>
          </w:p>
        </w:tc>
      </w:tr>
      <w:tr w:rsidR="003A7DF3" w:rsidRPr="007F2EC0" w14:paraId="7F27D16A" w14:textId="77777777" w:rsidTr="007E6920">
        <w:trPr>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4187B63F" w14:textId="77777777" w:rsidR="003A7DF3" w:rsidRPr="007F2EC0" w:rsidRDefault="003A7DF3" w:rsidP="007E6920">
            <w:pPr>
              <w:autoSpaceDE w:val="0"/>
              <w:autoSpaceDN w:val="0"/>
              <w:adjustRightInd w:val="0"/>
              <w:snapToGrid w:val="0"/>
              <w:spacing w:line="240" w:lineRule="auto"/>
              <w:jc w:val="center"/>
              <w:rPr>
                <w:rFonts w:ascii="Palatino Linotype" w:hAnsi="Palatino Linotype"/>
                <w:i/>
                <w:sz w:val="16"/>
                <w:szCs w:val="16"/>
                <w:lang w:val="en-GB"/>
              </w:rPr>
            </w:pPr>
          </w:p>
        </w:tc>
        <w:tc>
          <w:tcPr>
            <w:tcW w:w="1276" w:type="dxa"/>
            <w:vAlign w:val="center"/>
          </w:tcPr>
          <w:p w14:paraId="0E676BF3"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FLc_aEF2_Mco</w:t>
            </w:r>
          </w:p>
        </w:tc>
        <w:tc>
          <w:tcPr>
            <w:tcW w:w="5103" w:type="dxa"/>
            <w:vAlign w:val="center"/>
          </w:tcPr>
          <w:p w14:paraId="30A513AF"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ATCATWCCWGCWCCTGC</w:t>
            </w:r>
          </w:p>
        </w:tc>
        <w:tc>
          <w:tcPr>
            <w:tcW w:w="567" w:type="dxa"/>
            <w:vAlign w:val="center"/>
          </w:tcPr>
          <w:p w14:paraId="47F0E236"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52.0</w:t>
            </w:r>
          </w:p>
        </w:tc>
        <w:tc>
          <w:tcPr>
            <w:tcW w:w="567" w:type="dxa"/>
            <w:vAlign w:val="center"/>
          </w:tcPr>
          <w:p w14:paraId="7F230FF3"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17</w:t>
            </w:r>
          </w:p>
        </w:tc>
      </w:tr>
      <w:tr w:rsidR="003A7DF3" w:rsidRPr="007F2EC0" w14:paraId="3EF31D92" w14:textId="77777777" w:rsidTr="007E69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3599BE54" w14:textId="77777777" w:rsidR="003A7DF3" w:rsidRPr="007F2EC0" w:rsidRDefault="003A7DF3" w:rsidP="007E6920">
            <w:pPr>
              <w:autoSpaceDE w:val="0"/>
              <w:autoSpaceDN w:val="0"/>
              <w:adjustRightInd w:val="0"/>
              <w:snapToGrid w:val="0"/>
              <w:spacing w:line="240" w:lineRule="auto"/>
              <w:jc w:val="center"/>
              <w:rPr>
                <w:rFonts w:ascii="Palatino Linotype" w:hAnsi="Palatino Linotype"/>
                <w:i/>
                <w:sz w:val="16"/>
                <w:szCs w:val="16"/>
                <w:lang w:val="en-GB"/>
              </w:rPr>
            </w:pPr>
          </w:p>
        </w:tc>
        <w:tc>
          <w:tcPr>
            <w:tcW w:w="1276" w:type="dxa"/>
            <w:vAlign w:val="center"/>
          </w:tcPr>
          <w:p w14:paraId="662768DE"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FIP_aEF2_Mco</w:t>
            </w:r>
          </w:p>
        </w:tc>
        <w:tc>
          <w:tcPr>
            <w:tcW w:w="5103" w:type="dxa"/>
            <w:vAlign w:val="center"/>
          </w:tcPr>
          <w:p w14:paraId="10EEEA03"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i/>
                <w:sz w:val="16"/>
                <w:szCs w:val="16"/>
                <w:lang w:val="en-GB"/>
              </w:rPr>
              <w:t>CAAGYTGGTCTCCWGC</w:t>
            </w:r>
            <w:r w:rsidRPr="007F2EC0">
              <w:rPr>
                <w:rFonts w:ascii="Palatino Linotype" w:hAnsi="Palatino Linotype"/>
                <w:b/>
                <w:sz w:val="16"/>
                <w:szCs w:val="16"/>
                <w:lang w:val="en-GB"/>
              </w:rPr>
              <w:t>TTTT</w:t>
            </w:r>
            <w:r w:rsidRPr="007F2EC0">
              <w:rPr>
                <w:rFonts w:ascii="Palatino Linotype" w:hAnsi="Palatino Linotype"/>
                <w:sz w:val="16"/>
                <w:szCs w:val="16"/>
                <w:u w:val="single"/>
                <w:lang w:val="en-GB"/>
              </w:rPr>
              <w:t>CATYGACCACGGTAAAAC</w:t>
            </w:r>
          </w:p>
        </w:tc>
        <w:tc>
          <w:tcPr>
            <w:tcW w:w="567" w:type="dxa"/>
            <w:vAlign w:val="center"/>
          </w:tcPr>
          <w:p w14:paraId="38943501"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65.1</w:t>
            </w:r>
          </w:p>
        </w:tc>
        <w:tc>
          <w:tcPr>
            <w:tcW w:w="567" w:type="dxa"/>
            <w:vAlign w:val="center"/>
          </w:tcPr>
          <w:p w14:paraId="28C23EE2"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38</w:t>
            </w:r>
          </w:p>
        </w:tc>
      </w:tr>
      <w:tr w:rsidR="003A7DF3" w:rsidRPr="007F2EC0" w14:paraId="7B18A20E" w14:textId="77777777" w:rsidTr="007E6920">
        <w:trPr>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0FC25018" w14:textId="77777777" w:rsidR="003A7DF3" w:rsidRPr="007F2EC0" w:rsidRDefault="003A7DF3" w:rsidP="007E6920">
            <w:pPr>
              <w:autoSpaceDE w:val="0"/>
              <w:autoSpaceDN w:val="0"/>
              <w:adjustRightInd w:val="0"/>
              <w:snapToGrid w:val="0"/>
              <w:spacing w:line="240" w:lineRule="auto"/>
              <w:jc w:val="center"/>
              <w:rPr>
                <w:rFonts w:ascii="Palatino Linotype" w:hAnsi="Palatino Linotype"/>
                <w:i/>
                <w:sz w:val="16"/>
                <w:szCs w:val="16"/>
                <w:lang w:val="en-GB"/>
              </w:rPr>
            </w:pPr>
          </w:p>
        </w:tc>
        <w:tc>
          <w:tcPr>
            <w:tcW w:w="1276" w:type="dxa"/>
            <w:vAlign w:val="center"/>
          </w:tcPr>
          <w:p w14:paraId="2C876B55"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B3_aEF2_Mco</w:t>
            </w:r>
          </w:p>
        </w:tc>
        <w:tc>
          <w:tcPr>
            <w:tcW w:w="5103" w:type="dxa"/>
            <w:vAlign w:val="center"/>
          </w:tcPr>
          <w:p w14:paraId="622D61B6"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CTCATTGCTCTTGTAACGTC</w:t>
            </w:r>
          </w:p>
        </w:tc>
        <w:tc>
          <w:tcPr>
            <w:tcW w:w="567" w:type="dxa"/>
            <w:vAlign w:val="center"/>
          </w:tcPr>
          <w:p w14:paraId="020A680D"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51.1</w:t>
            </w:r>
          </w:p>
        </w:tc>
        <w:tc>
          <w:tcPr>
            <w:tcW w:w="567" w:type="dxa"/>
            <w:vAlign w:val="center"/>
          </w:tcPr>
          <w:p w14:paraId="64466189"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20</w:t>
            </w:r>
          </w:p>
        </w:tc>
      </w:tr>
      <w:tr w:rsidR="003A7DF3" w:rsidRPr="007F2EC0" w14:paraId="636F306F" w14:textId="77777777" w:rsidTr="007E69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BFBFBF" w:themeColor="background1" w:themeShade="BF"/>
            </w:tcBorders>
            <w:vAlign w:val="center"/>
          </w:tcPr>
          <w:p w14:paraId="7B0DE965" w14:textId="77777777" w:rsidR="003A7DF3" w:rsidRPr="007F2EC0" w:rsidRDefault="003A7DF3" w:rsidP="007E6920">
            <w:pPr>
              <w:autoSpaceDE w:val="0"/>
              <w:autoSpaceDN w:val="0"/>
              <w:adjustRightInd w:val="0"/>
              <w:snapToGrid w:val="0"/>
              <w:spacing w:line="240" w:lineRule="auto"/>
              <w:jc w:val="center"/>
              <w:rPr>
                <w:rFonts w:ascii="Palatino Linotype" w:hAnsi="Palatino Linotype"/>
                <w:i/>
                <w:sz w:val="16"/>
                <w:szCs w:val="16"/>
                <w:lang w:val="en-GB"/>
              </w:rPr>
            </w:pPr>
          </w:p>
        </w:tc>
        <w:tc>
          <w:tcPr>
            <w:tcW w:w="1276" w:type="dxa"/>
            <w:tcBorders>
              <w:bottom w:val="single" w:sz="4" w:space="0" w:color="BFBFBF" w:themeColor="background1" w:themeShade="BF"/>
            </w:tcBorders>
            <w:vAlign w:val="center"/>
          </w:tcPr>
          <w:p w14:paraId="5FBFC0B3"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BL_aEF2_Mco</w:t>
            </w:r>
          </w:p>
        </w:tc>
        <w:tc>
          <w:tcPr>
            <w:tcW w:w="5103" w:type="dxa"/>
            <w:tcBorders>
              <w:bottom w:val="single" w:sz="4" w:space="0" w:color="BFBFBF" w:themeColor="background1" w:themeShade="BF"/>
            </w:tcBorders>
            <w:vAlign w:val="center"/>
          </w:tcPr>
          <w:p w14:paraId="5A507A5A"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CTGCAAACGTKTCAATGGT</w:t>
            </w:r>
          </w:p>
        </w:tc>
        <w:tc>
          <w:tcPr>
            <w:tcW w:w="567" w:type="dxa"/>
            <w:tcBorders>
              <w:bottom w:val="single" w:sz="4" w:space="0" w:color="BFBFBF" w:themeColor="background1" w:themeShade="BF"/>
            </w:tcBorders>
            <w:vAlign w:val="center"/>
          </w:tcPr>
          <w:p w14:paraId="5C72BB0A"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52.7</w:t>
            </w:r>
          </w:p>
        </w:tc>
        <w:tc>
          <w:tcPr>
            <w:tcW w:w="567" w:type="dxa"/>
            <w:tcBorders>
              <w:bottom w:val="single" w:sz="4" w:space="0" w:color="BFBFBF" w:themeColor="background1" w:themeShade="BF"/>
            </w:tcBorders>
            <w:vAlign w:val="center"/>
          </w:tcPr>
          <w:p w14:paraId="387E6180"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19</w:t>
            </w:r>
          </w:p>
        </w:tc>
      </w:tr>
      <w:tr w:rsidR="003A7DF3" w:rsidRPr="007F2EC0" w14:paraId="009D12A7" w14:textId="77777777" w:rsidTr="007E6920">
        <w:trPr>
          <w:jc w:val="center"/>
        </w:trPr>
        <w:tc>
          <w:tcPr>
            <w:cnfStyle w:val="001000000000" w:firstRow="0" w:lastRow="0" w:firstColumn="1" w:lastColumn="0" w:oddVBand="0" w:evenVBand="0" w:oddHBand="0" w:evenHBand="0" w:firstRowFirstColumn="0" w:firstRowLastColumn="0" w:lastRowFirstColumn="0" w:lastRowLastColumn="0"/>
            <w:tcW w:w="1696" w:type="dxa"/>
            <w:vMerge/>
            <w:tcBorders>
              <w:top w:val="single" w:sz="4" w:space="0" w:color="BFBFBF" w:themeColor="background1" w:themeShade="BF"/>
              <w:bottom w:val="single" w:sz="4" w:space="0" w:color="auto"/>
            </w:tcBorders>
            <w:vAlign w:val="center"/>
          </w:tcPr>
          <w:p w14:paraId="3BA1F05C" w14:textId="77777777" w:rsidR="003A7DF3" w:rsidRPr="007F2EC0" w:rsidRDefault="003A7DF3" w:rsidP="007E6920">
            <w:pPr>
              <w:autoSpaceDE w:val="0"/>
              <w:autoSpaceDN w:val="0"/>
              <w:adjustRightInd w:val="0"/>
              <w:snapToGrid w:val="0"/>
              <w:spacing w:line="240" w:lineRule="auto"/>
              <w:jc w:val="center"/>
              <w:rPr>
                <w:rFonts w:ascii="Palatino Linotype" w:hAnsi="Palatino Linotype"/>
                <w:i/>
                <w:sz w:val="16"/>
                <w:szCs w:val="16"/>
                <w:lang w:val="en-GB"/>
              </w:rPr>
            </w:pPr>
          </w:p>
        </w:tc>
        <w:tc>
          <w:tcPr>
            <w:tcW w:w="1276" w:type="dxa"/>
            <w:tcBorders>
              <w:top w:val="single" w:sz="4" w:space="0" w:color="BFBFBF" w:themeColor="background1" w:themeShade="BF"/>
              <w:bottom w:val="single" w:sz="4" w:space="0" w:color="auto"/>
            </w:tcBorders>
            <w:vAlign w:val="center"/>
          </w:tcPr>
          <w:p w14:paraId="4E8ED1B0"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BIP_aEF2_Mco</w:t>
            </w:r>
          </w:p>
        </w:tc>
        <w:tc>
          <w:tcPr>
            <w:tcW w:w="5103" w:type="dxa"/>
            <w:tcBorders>
              <w:top w:val="single" w:sz="4" w:space="0" w:color="BFBFBF" w:themeColor="background1" w:themeShade="BF"/>
              <w:bottom w:val="single" w:sz="4" w:space="0" w:color="auto"/>
            </w:tcBorders>
            <w:vAlign w:val="center"/>
          </w:tcPr>
          <w:p w14:paraId="580F25BA"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i/>
                <w:sz w:val="16"/>
                <w:szCs w:val="16"/>
                <w:lang w:val="en-GB"/>
              </w:rPr>
              <w:t>GAAGAAGCWGCAAGAGGTAT</w:t>
            </w:r>
            <w:r w:rsidRPr="007F2EC0">
              <w:rPr>
                <w:rFonts w:ascii="Palatino Linotype" w:hAnsi="Palatino Linotype"/>
                <w:b/>
                <w:sz w:val="16"/>
                <w:szCs w:val="16"/>
                <w:lang w:val="en-GB"/>
              </w:rPr>
              <w:t>TTTT</w:t>
            </w:r>
            <w:r w:rsidRPr="007F2EC0">
              <w:rPr>
                <w:rFonts w:ascii="Palatino Linotype" w:hAnsi="Palatino Linotype"/>
                <w:sz w:val="16"/>
                <w:szCs w:val="16"/>
                <w:u w:val="single"/>
                <w:lang w:val="en-GB"/>
              </w:rPr>
              <w:t>TCAACGTGACCWGGGGTRTC</w:t>
            </w:r>
          </w:p>
        </w:tc>
        <w:tc>
          <w:tcPr>
            <w:tcW w:w="567" w:type="dxa"/>
            <w:tcBorders>
              <w:top w:val="single" w:sz="4" w:space="0" w:color="BFBFBF" w:themeColor="background1" w:themeShade="BF"/>
              <w:bottom w:val="single" w:sz="4" w:space="0" w:color="auto"/>
            </w:tcBorders>
            <w:vAlign w:val="center"/>
          </w:tcPr>
          <w:p w14:paraId="582733C6"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66.4</w:t>
            </w:r>
          </w:p>
        </w:tc>
        <w:tc>
          <w:tcPr>
            <w:tcW w:w="567" w:type="dxa"/>
            <w:tcBorders>
              <w:top w:val="single" w:sz="4" w:space="0" w:color="BFBFBF" w:themeColor="background1" w:themeShade="BF"/>
              <w:bottom w:val="single" w:sz="4" w:space="0" w:color="auto"/>
            </w:tcBorders>
            <w:vAlign w:val="center"/>
          </w:tcPr>
          <w:p w14:paraId="72FA1FA6"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44</w:t>
            </w:r>
          </w:p>
        </w:tc>
      </w:tr>
      <w:tr w:rsidR="003A7DF3" w:rsidRPr="007F2EC0" w14:paraId="35CD58E8" w14:textId="77777777" w:rsidTr="007E69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auto"/>
            </w:tcBorders>
            <w:vAlign w:val="center"/>
          </w:tcPr>
          <w:p w14:paraId="24E14126" w14:textId="77777777" w:rsidR="003A7DF3" w:rsidRPr="007F2EC0" w:rsidRDefault="003A7DF3" w:rsidP="007E6920">
            <w:pPr>
              <w:autoSpaceDE w:val="0"/>
              <w:autoSpaceDN w:val="0"/>
              <w:adjustRightInd w:val="0"/>
              <w:snapToGrid w:val="0"/>
              <w:spacing w:line="240" w:lineRule="auto"/>
              <w:jc w:val="center"/>
              <w:rPr>
                <w:rFonts w:ascii="Palatino Linotype" w:hAnsi="Palatino Linotype"/>
                <w:sz w:val="16"/>
                <w:szCs w:val="16"/>
                <w:lang w:val="en-GB"/>
              </w:rPr>
            </w:pPr>
            <w:proofErr w:type="spellStart"/>
            <w:r w:rsidRPr="007F2EC0">
              <w:rPr>
                <w:rFonts w:ascii="Palatino Linotype" w:hAnsi="Palatino Linotype"/>
                <w:i/>
                <w:sz w:val="16"/>
                <w:szCs w:val="16"/>
                <w:lang w:val="en-GB"/>
              </w:rPr>
              <w:t>Methanobrevibacter</w:t>
            </w:r>
            <w:proofErr w:type="spellEnd"/>
            <w:r w:rsidRPr="007F2EC0">
              <w:rPr>
                <w:rFonts w:ascii="Palatino Linotype" w:hAnsi="Palatino Linotype"/>
                <w:sz w:val="16"/>
                <w:szCs w:val="16"/>
                <w:lang w:val="en-GB"/>
              </w:rPr>
              <w:t xml:space="preserve"> (</w:t>
            </w:r>
            <w:proofErr w:type="spellStart"/>
            <w:r w:rsidRPr="007F2EC0">
              <w:rPr>
                <w:rFonts w:ascii="Palatino Linotype" w:hAnsi="Palatino Linotype"/>
                <w:sz w:val="16"/>
                <w:szCs w:val="16"/>
                <w:lang w:val="en-GB"/>
              </w:rPr>
              <w:t>Mbr</w:t>
            </w:r>
            <w:proofErr w:type="spellEnd"/>
            <w:r w:rsidRPr="007F2EC0">
              <w:rPr>
                <w:rFonts w:ascii="Palatino Linotype" w:hAnsi="Palatino Linotype"/>
                <w:sz w:val="16"/>
                <w:szCs w:val="16"/>
                <w:lang w:val="en-GB"/>
              </w:rPr>
              <w:t xml:space="preserve">) </w:t>
            </w:r>
            <w:r w:rsidRPr="007F2EC0">
              <w:rPr>
                <w:rFonts w:ascii="Palatino Linotype" w:hAnsi="Palatino Linotype"/>
                <w:sz w:val="16"/>
                <w:szCs w:val="16"/>
                <w:vertAlign w:val="superscript"/>
                <w:lang w:val="en-GB"/>
              </w:rPr>
              <w:t>d</w:t>
            </w:r>
          </w:p>
        </w:tc>
        <w:tc>
          <w:tcPr>
            <w:tcW w:w="1276" w:type="dxa"/>
            <w:tcBorders>
              <w:top w:val="single" w:sz="4" w:space="0" w:color="auto"/>
            </w:tcBorders>
            <w:vAlign w:val="center"/>
          </w:tcPr>
          <w:p w14:paraId="708D1649"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F3_aEF2_Mbr</w:t>
            </w:r>
          </w:p>
        </w:tc>
        <w:tc>
          <w:tcPr>
            <w:tcW w:w="5103" w:type="dxa"/>
            <w:tcBorders>
              <w:top w:val="single" w:sz="4" w:space="0" w:color="auto"/>
            </w:tcBorders>
            <w:vAlign w:val="center"/>
          </w:tcPr>
          <w:p w14:paraId="6F9CDECC"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GAAACTGTAYTYAGACAA</w:t>
            </w:r>
          </w:p>
        </w:tc>
        <w:tc>
          <w:tcPr>
            <w:tcW w:w="567" w:type="dxa"/>
            <w:tcBorders>
              <w:top w:val="single" w:sz="4" w:space="0" w:color="auto"/>
            </w:tcBorders>
            <w:vAlign w:val="center"/>
          </w:tcPr>
          <w:p w14:paraId="701C2C78"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43.5</w:t>
            </w:r>
          </w:p>
        </w:tc>
        <w:tc>
          <w:tcPr>
            <w:tcW w:w="567" w:type="dxa"/>
            <w:tcBorders>
              <w:top w:val="single" w:sz="4" w:space="0" w:color="auto"/>
            </w:tcBorders>
            <w:vAlign w:val="center"/>
          </w:tcPr>
          <w:p w14:paraId="03E2FB3F"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18</w:t>
            </w:r>
          </w:p>
        </w:tc>
      </w:tr>
      <w:tr w:rsidR="003A7DF3" w:rsidRPr="007F2EC0" w14:paraId="3FEC47C2" w14:textId="77777777" w:rsidTr="007E6920">
        <w:trPr>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21D89EE4" w14:textId="77777777" w:rsidR="003A7DF3" w:rsidRPr="007F2EC0" w:rsidRDefault="003A7DF3" w:rsidP="007E6920">
            <w:pPr>
              <w:pBdr>
                <w:top w:val="nil"/>
                <w:left w:val="nil"/>
                <w:bottom w:val="nil"/>
                <w:right w:val="nil"/>
                <w:between w:val="nil"/>
              </w:pBdr>
              <w:autoSpaceDE w:val="0"/>
              <w:autoSpaceDN w:val="0"/>
              <w:adjustRightInd w:val="0"/>
              <w:snapToGrid w:val="0"/>
              <w:spacing w:line="240" w:lineRule="auto"/>
              <w:jc w:val="center"/>
              <w:rPr>
                <w:rFonts w:ascii="Palatino Linotype" w:hAnsi="Palatino Linotype"/>
                <w:sz w:val="16"/>
                <w:szCs w:val="16"/>
                <w:lang w:val="en-GB"/>
              </w:rPr>
            </w:pPr>
          </w:p>
        </w:tc>
        <w:tc>
          <w:tcPr>
            <w:tcW w:w="1276" w:type="dxa"/>
            <w:vAlign w:val="center"/>
          </w:tcPr>
          <w:p w14:paraId="0E5445CE"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FLc_aEF2_Mbr</w:t>
            </w:r>
          </w:p>
        </w:tc>
        <w:tc>
          <w:tcPr>
            <w:tcW w:w="5103" w:type="dxa"/>
            <w:vAlign w:val="center"/>
          </w:tcPr>
          <w:p w14:paraId="5206B36C"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TCAGGAGCCATGTTYTTGATTA</w:t>
            </w:r>
          </w:p>
        </w:tc>
        <w:tc>
          <w:tcPr>
            <w:tcW w:w="567" w:type="dxa"/>
            <w:vAlign w:val="center"/>
          </w:tcPr>
          <w:p w14:paraId="661E09ED"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53.1</w:t>
            </w:r>
          </w:p>
        </w:tc>
        <w:tc>
          <w:tcPr>
            <w:tcW w:w="567" w:type="dxa"/>
            <w:vAlign w:val="center"/>
          </w:tcPr>
          <w:p w14:paraId="296FC52E"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22</w:t>
            </w:r>
          </w:p>
        </w:tc>
      </w:tr>
      <w:tr w:rsidR="003A7DF3" w:rsidRPr="007F2EC0" w14:paraId="1A5C4CF4" w14:textId="77777777" w:rsidTr="007E69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6689B358" w14:textId="77777777" w:rsidR="003A7DF3" w:rsidRPr="007F2EC0" w:rsidRDefault="003A7DF3" w:rsidP="007E6920">
            <w:pPr>
              <w:pBdr>
                <w:top w:val="nil"/>
                <w:left w:val="nil"/>
                <w:bottom w:val="nil"/>
                <w:right w:val="nil"/>
                <w:between w:val="nil"/>
              </w:pBdr>
              <w:autoSpaceDE w:val="0"/>
              <w:autoSpaceDN w:val="0"/>
              <w:adjustRightInd w:val="0"/>
              <w:snapToGrid w:val="0"/>
              <w:spacing w:line="240" w:lineRule="auto"/>
              <w:jc w:val="center"/>
              <w:rPr>
                <w:rFonts w:ascii="Palatino Linotype" w:hAnsi="Palatino Linotype"/>
                <w:sz w:val="16"/>
                <w:szCs w:val="16"/>
                <w:lang w:val="en-GB"/>
              </w:rPr>
            </w:pPr>
          </w:p>
        </w:tc>
        <w:tc>
          <w:tcPr>
            <w:tcW w:w="1276" w:type="dxa"/>
            <w:vAlign w:val="center"/>
          </w:tcPr>
          <w:p w14:paraId="4BB216F4"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FIP_aEF2_Mbr</w:t>
            </w:r>
          </w:p>
        </w:tc>
        <w:tc>
          <w:tcPr>
            <w:tcW w:w="5103" w:type="dxa"/>
            <w:vAlign w:val="center"/>
          </w:tcPr>
          <w:p w14:paraId="0A275C45"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i/>
                <w:sz w:val="16"/>
                <w:szCs w:val="16"/>
                <w:lang w:val="en-GB"/>
              </w:rPr>
              <w:t>GCTGAACCRAAWGCTACACT</w:t>
            </w:r>
            <w:r w:rsidRPr="007F2EC0">
              <w:rPr>
                <w:rFonts w:ascii="Palatino Linotype" w:hAnsi="Palatino Linotype"/>
                <w:b/>
                <w:sz w:val="16"/>
                <w:szCs w:val="16"/>
                <w:lang w:val="en-GB"/>
              </w:rPr>
              <w:t>TTTT</w:t>
            </w:r>
            <w:r w:rsidRPr="007F2EC0">
              <w:rPr>
                <w:rFonts w:ascii="Palatino Linotype" w:hAnsi="Palatino Linotype"/>
                <w:sz w:val="16"/>
                <w:szCs w:val="16"/>
                <w:u w:val="single"/>
                <w:lang w:val="en-GB"/>
              </w:rPr>
              <w:t>AATCAACGARTTAAAATTA</w:t>
            </w:r>
          </w:p>
        </w:tc>
        <w:tc>
          <w:tcPr>
            <w:tcW w:w="567" w:type="dxa"/>
            <w:vAlign w:val="center"/>
          </w:tcPr>
          <w:p w14:paraId="230B7D70"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60.6</w:t>
            </w:r>
          </w:p>
        </w:tc>
        <w:tc>
          <w:tcPr>
            <w:tcW w:w="567" w:type="dxa"/>
            <w:vAlign w:val="center"/>
          </w:tcPr>
          <w:p w14:paraId="0AD7F846"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43</w:t>
            </w:r>
          </w:p>
        </w:tc>
      </w:tr>
      <w:tr w:rsidR="003A7DF3" w:rsidRPr="007F2EC0" w14:paraId="70FB2F3D" w14:textId="77777777" w:rsidTr="007E6920">
        <w:trPr>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6200F6F8" w14:textId="77777777" w:rsidR="003A7DF3" w:rsidRPr="007F2EC0" w:rsidRDefault="003A7DF3" w:rsidP="007E6920">
            <w:pPr>
              <w:pBdr>
                <w:top w:val="nil"/>
                <w:left w:val="nil"/>
                <w:bottom w:val="nil"/>
                <w:right w:val="nil"/>
                <w:between w:val="nil"/>
              </w:pBdr>
              <w:autoSpaceDE w:val="0"/>
              <w:autoSpaceDN w:val="0"/>
              <w:adjustRightInd w:val="0"/>
              <w:snapToGrid w:val="0"/>
              <w:spacing w:line="240" w:lineRule="auto"/>
              <w:jc w:val="center"/>
              <w:rPr>
                <w:rFonts w:ascii="Palatino Linotype" w:hAnsi="Palatino Linotype"/>
                <w:sz w:val="16"/>
                <w:szCs w:val="16"/>
                <w:lang w:val="en-GB"/>
              </w:rPr>
            </w:pPr>
          </w:p>
        </w:tc>
        <w:tc>
          <w:tcPr>
            <w:tcW w:w="1276" w:type="dxa"/>
            <w:vAlign w:val="center"/>
          </w:tcPr>
          <w:p w14:paraId="5A0F6920"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B3_aEF2_Mbr</w:t>
            </w:r>
          </w:p>
        </w:tc>
        <w:tc>
          <w:tcPr>
            <w:tcW w:w="5103" w:type="dxa"/>
            <w:vAlign w:val="center"/>
          </w:tcPr>
          <w:p w14:paraId="1C40D315"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AAGTGTTCTACTACCATAC</w:t>
            </w:r>
          </w:p>
        </w:tc>
        <w:tc>
          <w:tcPr>
            <w:tcW w:w="567" w:type="dxa"/>
            <w:vAlign w:val="center"/>
          </w:tcPr>
          <w:p w14:paraId="7DEE9A07"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45.6</w:t>
            </w:r>
          </w:p>
        </w:tc>
        <w:tc>
          <w:tcPr>
            <w:tcW w:w="567" w:type="dxa"/>
            <w:vAlign w:val="center"/>
          </w:tcPr>
          <w:p w14:paraId="4597F0BC"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19</w:t>
            </w:r>
          </w:p>
        </w:tc>
      </w:tr>
      <w:tr w:rsidR="003A7DF3" w:rsidRPr="007F2EC0" w14:paraId="17E61C4A" w14:textId="77777777" w:rsidTr="007E69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vMerge/>
            <w:vAlign w:val="center"/>
          </w:tcPr>
          <w:p w14:paraId="6F503A48" w14:textId="77777777" w:rsidR="003A7DF3" w:rsidRPr="007F2EC0" w:rsidRDefault="003A7DF3" w:rsidP="007E6920">
            <w:pPr>
              <w:pBdr>
                <w:top w:val="nil"/>
                <w:left w:val="nil"/>
                <w:bottom w:val="nil"/>
                <w:right w:val="nil"/>
                <w:between w:val="nil"/>
              </w:pBdr>
              <w:autoSpaceDE w:val="0"/>
              <w:autoSpaceDN w:val="0"/>
              <w:adjustRightInd w:val="0"/>
              <w:snapToGrid w:val="0"/>
              <w:spacing w:line="240" w:lineRule="auto"/>
              <w:jc w:val="center"/>
              <w:rPr>
                <w:rFonts w:ascii="Palatino Linotype" w:hAnsi="Palatino Linotype"/>
                <w:sz w:val="16"/>
                <w:szCs w:val="16"/>
                <w:lang w:val="en-GB"/>
              </w:rPr>
            </w:pPr>
          </w:p>
        </w:tc>
        <w:tc>
          <w:tcPr>
            <w:tcW w:w="1276" w:type="dxa"/>
            <w:vAlign w:val="center"/>
          </w:tcPr>
          <w:p w14:paraId="73D8D78F"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BL_aEF2_Mbr</w:t>
            </w:r>
          </w:p>
        </w:tc>
        <w:tc>
          <w:tcPr>
            <w:tcW w:w="5103" w:type="dxa"/>
            <w:vAlign w:val="center"/>
          </w:tcPr>
          <w:p w14:paraId="60D28F72"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ATYATTGATTAYTGTAATG</w:t>
            </w:r>
          </w:p>
        </w:tc>
        <w:tc>
          <w:tcPr>
            <w:tcW w:w="567" w:type="dxa"/>
            <w:vAlign w:val="center"/>
          </w:tcPr>
          <w:p w14:paraId="08D5E40E"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39.4</w:t>
            </w:r>
          </w:p>
        </w:tc>
        <w:tc>
          <w:tcPr>
            <w:tcW w:w="567" w:type="dxa"/>
            <w:vAlign w:val="center"/>
          </w:tcPr>
          <w:p w14:paraId="109AA62F" w14:textId="77777777" w:rsidR="003A7DF3" w:rsidRPr="007F2EC0" w:rsidRDefault="003A7DF3" w:rsidP="007E6920">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19</w:t>
            </w:r>
          </w:p>
        </w:tc>
      </w:tr>
      <w:tr w:rsidR="003A7DF3" w:rsidRPr="007F2EC0" w14:paraId="470FC2A7" w14:textId="77777777" w:rsidTr="007E6920">
        <w:trPr>
          <w:jc w:val="center"/>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8" w:space="0" w:color="auto"/>
            </w:tcBorders>
            <w:vAlign w:val="center"/>
          </w:tcPr>
          <w:p w14:paraId="71D7F3BC" w14:textId="77777777" w:rsidR="003A7DF3" w:rsidRPr="007F2EC0" w:rsidRDefault="003A7DF3" w:rsidP="007E6920">
            <w:pPr>
              <w:pBdr>
                <w:top w:val="nil"/>
                <w:left w:val="nil"/>
                <w:bottom w:val="nil"/>
                <w:right w:val="nil"/>
                <w:between w:val="nil"/>
              </w:pBdr>
              <w:autoSpaceDE w:val="0"/>
              <w:autoSpaceDN w:val="0"/>
              <w:adjustRightInd w:val="0"/>
              <w:snapToGrid w:val="0"/>
              <w:spacing w:line="240" w:lineRule="auto"/>
              <w:jc w:val="center"/>
              <w:rPr>
                <w:rFonts w:ascii="Palatino Linotype" w:hAnsi="Palatino Linotype"/>
                <w:sz w:val="16"/>
                <w:szCs w:val="16"/>
                <w:lang w:val="en-GB"/>
              </w:rPr>
            </w:pPr>
          </w:p>
        </w:tc>
        <w:tc>
          <w:tcPr>
            <w:tcW w:w="1276" w:type="dxa"/>
            <w:tcBorders>
              <w:bottom w:val="single" w:sz="8" w:space="0" w:color="auto"/>
            </w:tcBorders>
            <w:vAlign w:val="center"/>
          </w:tcPr>
          <w:p w14:paraId="04AE5DA0"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BIP_aEF2_Mbr</w:t>
            </w:r>
          </w:p>
        </w:tc>
        <w:tc>
          <w:tcPr>
            <w:tcW w:w="5103" w:type="dxa"/>
            <w:tcBorders>
              <w:bottom w:val="single" w:sz="8" w:space="0" w:color="auto"/>
            </w:tcBorders>
            <w:vAlign w:val="center"/>
          </w:tcPr>
          <w:p w14:paraId="304A6D03"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i/>
                <w:sz w:val="16"/>
                <w:szCs w:val="16"/>
                <w:lang w:val="en-GB"/>
              </w:rPr>
              <w:t>TGGGCTATYAAYGTTCC</w:t>
            </w:r>
            <w:r w:rsidRPr="007F2EC0">
              <w:rPr>
                <w:rFonts w:ascii="Palatino Linotype" w:hAnsi="Palatino Linotype"/>
                <w:b/>
                <w:sz w:val="16"/>
                <w:szCs w:val="16"/>
                <w:lang w:val="en-GB"/>
              </w:rPr>
              <w:t>TTTT</w:t>
            </w:r>
            <w:r w:rsidRPr="007F2EC0">
              <w:rPr>
                <w:rFonts w:ascii="Palatino Linotype" w:hAnsi="Palatino Linotype"/>
                <w:sz w:val="16"/>
                <w:szCs w:val="16"/>
                <w:u w:val="single"/>
                <w:lang w:val="en-GB"/>
              </w:rPr>
              <w:t>GGTACTTTTTKAGCTAATTC</w:t>
            </w:r>
          </w:p>
        </w:tc>
        <w:tc>
          <w:tcPr>
            <w:tcW w:w="567" w:type="dxa"/>
            <w:tcBorders>
              <w:bottom w:val="single" w:sz="8" w:space="0" w:color="auto"/>
            </w:tcBorders>
            <w:vAlign w:val="center"/>
          </w:tcPr>
          <w:p w14:paraId="3244D42C"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61.7</w:t>
            </w:r>
          </w:p>
        </w:tc>
        <w:tc>
          <w:tcPr>
            <w:tcW w:w="567" w:type="dxa"/>
            <w:tcBorders>
              <w:bottom w:val="single" w:sz="8" w:space="0" w:color="auto"/>
            </w:tcBorders>
            <w:vAlign w:val="center"/>
          </w:tcPr>
          <w:p w14:paraId="158C6BC9" w14:textId="77777777" w:rsidR="003A7DF3" w:rsidRPr="007F2EC0" w:rsidRDefault="003A7DF3" w:rsidP="007E6920">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6"/>
                <w:lang w:val="en-GB"/>
              </w:rPr>
            </w:pPr>
            <w:r w:rsidRPr="007F2EC0">
              <w:rPr>
                <w:rFonts w:ascii="Palatino Linotype" w:hAnsi="Palatino Linotype"/>
                <w:sz w:val="16"/>
                <w:szCs w:val="16"/>
                <w:lang w:val="en-GB"/>
              </w:rPr>
              <w:t>41</w:t>
            </w:r>
          </w:p>
        </w:tc>
      </w:tr>
    </w:tbl>
    <w:p w14:paraId="42AB6931" w14:textId="77777777" w:rsidR="003A7DF3" w:rsidRPr="007F2EC0" w:rsidRDefault="003A7DF3" w:rsidP="003A7DF3">
      <w:pPr>
        <w:pStyle w:val="MDPI43tablefooter"/>
        <w:ind w:left="425" w:right="425"/>
        <w:rPr>
          <w:lang w:val="en-GB"/>
        </w:rPr>
      </w:pPr>
      <w:r w:rsidRPr="007F2EC0">
        <w:rPr>
          <w:b/>
          <w:vertAlign w:val="superscript"/>
          <w:lang w:val="en-GB"/>
        </w:rPr>
        <w:lastRenderedPageBreak/>
        <w:t>a</w:t>
      </w:r>
      <w:r w:rsidRPr="007F2EC0">
        <w:rPr>
          <w:lang w:val="en-GB"/>
        </w:rPr>
        <w:t xml:space="preserve"> CP000562.1: </w:t>
      </w:r>
      <w:proofErr w:type="spellStart"/>
      <w:r w:rsidRPr="007F2EC0">
        <w:rPr>
          <w:i/>
          <w:iCs/>
          <w:lang w:val="en-GB"/>
        </w:rPr>
        <w:t>Methanoculleus</w:t>
      </w:r>
      <w:proofErr w:type="spellEnd"/>
      <w:r w:rsidRPr="007F2EC0">
        <w:rPr>
          <w:i/>
          <w:iCs/>
          <w:lang w:val="en-GB"/>
        </w:rPr>
        <w:t xml:space="preserve"> </w:t>
      </w:r>
      <w:proofErr w:type="spellStart"/>
      <w:r w:rsidRPr="007F2EC0">
        <w:rPr>
          <w:i/>
          <w:iCs/>
          <w:lang w:val="en-GB"/>
        </w:rPr>
        <w:t>marisnigri</w:t>
      </w:r>
      <w:proofErr w:type="spellEnd"/>
      <w:r w:rsidRPr="007F2EC0">
        <w:rPr>
          <w:lang w:val="en-GB"/>
        </w:rPr>
        <w:t xml:space="preserve"> JR1, NC_018227.1 (HE964772.2): </w:t>
      </w:r>
      <w:proofErr w:type="spellStart"/>
      <w:r w:rsidRPr="007F2EC0">
        <w:rPr>
          <w:i/>
          <w:iCs/>
          <w:lang w:val="en-GB"/>
        </w:rPr>
        <w:t>Methanoculleus</w:t>
      </w:r>
      <w:proofErr w:type="spellEnd"/>
      <w:r w:rsidRPr="007F2EC0">
        <w:rPr>
          <w:i/>
          <w:iCs/>
          <w:lang w:val="en-GB"/>
        </w:rPr>
        <w:t xml:space="preserve"> </w:t>
      </w:r>
      <w:proofErr w:type="spellStart"/>
      <w:r w:rsidRPr="007F2EC0">
        <w:rPr>
          <w:i/>
          <w:iCs/>
          <w:lang w:val="en-GB"/>
        </w:rPr>
        <w:t>bourgensis</w:t>
      </w:r>
      <w:proofErr w:type="spellEnd"/>
      <w:r w:rsidRPr="007F2EC0">
        <w:rPr>
          <w:lang w:val="en-GB"/>
        </w:rPr>
        <w:t xml:space="preserve"> MS2T, LT158599.1: </w:t>
      </w:r>
      <w:proofErr w:type="spellStart"/>
      <w:r w:rsidRPr="007F2EC0">
        <w:rPr>
          <w:i/>
          <w:iCs/>
          <w:lang w:val="en-GB"/>
        </w:rPr>
        <w:t>Methanoculleus</w:t>
      </w:r>
      <w:proofErr w:type="spellEnd"/>
      <w:r w:rsidRPr="007F2EC0">
        <w:rPr>
          <w:lang w:val="en-GB"/>
        </w:rPr>
        <w:t xml:space="preserve"> sp. MAB1, LT549891.1: </w:t>
      </w:r>
      <w:proofErr w:type="spellStart"/>
      <w:r w:rsidRPr="007F2EC0">
        <w:rPr>
          <w:i/>
          <w:iCs/>
          <w:lang w:val="en-GB"/>
        </w:rPr>
        <w:t>Methanoculleus</w:t>
      </w:r>
      <w:proofErr w:type="spellEnd"/>
      <w:r w:rsidRPr="007F2EC0">
        <w:rPr>
          <w:i/>
          <w:iCs/>
          <w:lang w:val="en-GB"/>
        </w:rPr>
        <w:t xml:space="preserve"> </w:t>
      </w:r>
      <w:proofErr w:type="spellStart"/>
      <w:r w:rsidRPr="007F2EC0">
        <w:rPr>
          <w:i/>
          <w:iCs/>
          <w:lang w:val="en-GB"/>
        </w:rPr>
        <w:t>bourgensis</w:t>
      </w:r>
      <w:proofErr w:type="spellEnd"/>
      <w:r w:rsidRPr="007F2EC0">
        <w:rPr>
          <w:lang w:val="en-GB"/>
        </w:rPr>
        <w:t xml:space="preserve"> isolate BA1. </w:t>
      </w:r>
      <w:r w:rsidRPr="007F2EC0">
        <w:rPr>
          <w:b/>
          <w:szCs w:val="18"/>
          <w:vertAlign w:val="superscript"/>
          <w:lang w:val="en-GB"/>
        </w:rPr>
        <w:t>b</w:t>
      </w:r>
      <w:r w:rsidRPr="007F2EC0">
        <w:rPr>
          <w:lang w:val="en-GB"/>
        </w:rPr>
        <w:t xml:space="preserve"> CP001710.1</w:t>
      </w:r>
      <w:r w:rsidRPr="007F2EC0">
        <w:rPr>
          <w:bCs/>
          <w:szCs w:val="18"/>
          <w:lang w:val="en-GB"/>
        </w:rPr>
        <w:t xml:space="preserve"> (NC_014408.1):</w:t>
      </w:r>
      <w:r w:rsidRPr="007F2EC0">
        <w:rPr>
          <w:lang w:val="en-GB"/>
        </w:rPr>
        <w:t xml:space="preserve"> </w:t>
      </w:r>
      <w:proofErr w:type="spellStart"/>
      <w:r w:rsidRPr="007F2EC0">
        <w:rPr>
          <w:i/>
          <w:lang w:val="en-GB"/>
        </w:rPr>
        <w:t>Methanothermobacter</w:t>
      </w:r>
      <w:proofErr w:type="spellEnd"/>
      <w:r w:rsidRPr="007F2EC0">
        <w:rPr>
          <w:i/>
          <w:lang w:val="en-GB"/>
        </w:rPr>
        <w:t xml:space="preserve"> </w:t>
      </w:r>
      <w:proofErr w:type="spellStart"/>
      <w:r w:rsidRPr="007F2EC0">
        <w:rPr>
          <w:i/>
          <w:lang w:val="en-GB"/>
        </w:rPr>
        <w:t>marburgensis</w:t>
      </w:r>
      <w:proofErr w:type="spellEnd"/>
      <w:r w:rsidRPr="007F2EC0">
        <w:rPr>
          <w:lang w:val="en-GB"/>
        </w:rPr>
        <w:t xml:space="preserve"> str. Marburg, AP011952.1: </w:t>
      </w:r>
      <w:proofErr w:type="spellStart"/>
      <w:r w:rsidRPr="007F2EC0">
        <w:rPr>
          <w:i/>
          <w:lang w:val="en-GB"/>
        </w:rPr>
        <w:t>Methanothermobacter</w:t>
      </w:r>
      <w:proofErr w:type="spellEnd"/>
      <w:r w:rsidRPr="007F2EC0">
        <w:rPr>
          <w:lang w:val="en-GB"/>
        </w:rPr>
        <w:t xml:space="preserve"> sp. CaT2, AE000666.1</w:t>
      </w:r>
      <w:r w:rsidRPr="007F2EC0">
        <w:rPr>
          <w:bCs/>
          <w:szCs w:val="18"/>
          <w:lang w:val="en-GB"/>
        </w:rPr>
        <w:t xml:space="preserve"> (NC_000916.1):</w:t>
      </w:r>
      <w:r w:rsidRPr="007F2EC0">
        <w:rPr>
          <w:lang w:val="en-GB"/>
        </w:rPr>
        <w:t xml:space="preserve"> </w:t>
      </w:r>
      <w:proofErr w:type="spellStart"/>
      <w:r w:rsidRPr="007F2EC0">
        <w:rPr>
          <w:i/>
          <w:lang w:val="en-GB"/>
        </w:rPr>
        <w:t>Methanothermobacter</w:t>
      </w:r>
      <w:proofErr w:type="spellEnd"/>
      <w:r w:rsidRPr="007F2EC0">
        <w:rPr>
          <w:i/>
          <w:lang w:val="en-GB"/>
        </w:rPr>
        <w:t xml:space="preserve"> </w:t>
      </w:r>
      <w:proofErr w:type="spellStart"/>
      <w:r w:rsidRPr="007F2EC0">
        <w:rPr>
          <w:i/>
          <w:lang w:val="en-GB"/>
        </w:rPr>
        <w:t>thermautotrophicus</w:t>
      </w:r>
      <w:proofErr w:type="spellEnd"/>
      <w:r w:rsidRPr="007F2EC0">
        <w:rPr>
          <w:lang w:val="en-GB"/>
        </w:rPr>
        <w:t xml:space="preserve"> str. </w:t>
      </w:r>
      <w:r w:rsidRPr="007F2EC0">
        <w:rPr>
          <w:bCs/>
          <w:szCs w:val="18"/>
          <w:lang w:val="en-GB"/>
        </w:rPr>
        <w:t xml:space="preserve">Delta H, LT608329.1: </w:t>
      </w:r>
      <w:proofErr w:type="spellStart"/>
      <w:r w:rsidRPr="007F2EC0">
        <w:rPr>
          <w:bCs/>
          <w:i/>
          <w:iCs/>
          <w:szCs w:val="18"/>
          <w:lang w:val="en-GB"/>
        </w:rPr>
        <w:t>Methanothermobacter</w:t>
      </w:r>
      <w:proofErr w:type="spellEnd"/>
      <w:r w:rsidRPr="007F2EC0">
        <w:rPr>
          <w:bCs/>
          <w:i/>
          <w:iCs/>
          <w:szCs w:val="18"/>
          <w:lang w:val="en-GB"/>
        </w:rPr>
        <w:t xml:space="preserve"> </w:t>
      </w:r>
      <w:proofErr w:type="spellStart"/>
      <w:r w:rsidRPr="007F2EC0">
        <w:rPr>
          <w:bCs/>
          <w:i/>
          <w:iCs/>
          <w:szCs w:val="18"/>
          <w:lang w:val="en-GB"/>
        </w:rPr>
        <w:t>wolfeii</w:t>
      </w:r>
      <w:proofErr w:type="spellEnd"/>
      <w:r w:rsidRPr="007F2EC0">
        <w:rPr>
          <w:bCs/>
          <w:szCs w:val="18"/>
          <w:lang w:val="en-GB"/>
        </w:rPr>
        <w:t xml:space="preserve"> isolate SIV6, </w:t>
      </w:r>
      <w:r w:rsidRPr="007F2EC0">
        <w:rPr>
          <w:b/>
          <w:szCs w:val="18"/>
          <w:vertAlign w:val="superscript"/>
          <w:lang w:val="en-GB"/>
        </w:rPr>
        <w:t>c</w:t>
      </w:r>
      <w:r w:rsidRPr="007F2EC0">
        <w:rPr>
          <w:szCs w:val="18"/>
          <w:lang w:val="en-GB"/>
        </w:rPr>
        <w:t xml:space="preserve"> CP026606.1: </w:t>
      </w:r>
      <w:proofErr w:type="spellStart"/>
      <w:r w:rsidRPr="007F2EC0">
        <w:rPr>
          <w:i/>
          <w:iCs/>
          <w:szCs w:val="18"/>
          <w:lang w:val="en-GB"/>
        </w:rPr>
        <w:t>Methanococcus</w:t>
      </w:r>
      <w:proofErr w:type="spellEnd"/>
      <w:r w:rsidRPr="007F2EC0">
        <w:rPr>
          <w:i/>
          <w:iCs/>
          <w:szCs w:val="18"/>
          <w:lang w:val="en-GB"/>
        </w:rPr>
        <w:t xml:space="preserve"> </w:t>
      </w:r>
      <w:proofErr w:type="spellStart"/>
      <w:r w:rsidRPr="007F2EC0">
        <w:rPr>
          <w:i/>
          <w:iCs/>
          <w:szCs w:val="18"/>
          <w:lang w:val="en-GB"/>
        </w:rPr>
        <w:t>maripaludis</w:t>
      </w:r>
      <w:proofErr w:type="spellEnd"/>
      <w:r w:rsidRPr="007F2EC0">
        <w:rPr>
          <w:szCs w:val="18"/>
          <w:lang w:val="en-GB"/>
        </w:rPr>
        <w:t xml:space="preserve"> strain DSM 2067, CP002913.1: </w:t>
      </w:r>
      <w:proofErr w:type="spellStart"/>
      <w:r w:rsidRPr="007F2EC0">
        <w:rPr>
          <w:i/>
          <w:iCs/>
          <w:szCs w:val="18"/>
          <w:lang w:val="en-GB"/>
        </w:rPr>
        <w:t>Methanococcus</w:t>
      </w:r>
      <w:proofErr w:type="spellEnd"/>
      <w:r w:rsidRPr="007F2EC0">
        <w:rPr>
          <w:i/>
          <w:iCs/>
          <w:szCs w:val="18"/>
          <w:lang w:val="en-GB"/>
        </w:rPr>
        <w:t xml:space="preserve"> </w:t>
      </w:r>
      <w:proofErr w:type="spellStart"/>
      <w:r w:rsidRPr="007F2EC0">
        <w:rPr>
          <w:i/>
          <w:iCs/>
          <w:szCs w:val="18"/>
          <w:lang w:val="en-GB"/>
        </w:rPr>
        <w:t>maripaludis</w:t>
      </w:r>
      <w:proofErr w:type="spellEnd"/>
      <w:r w:rsidRPr="007F2EC0">
        <w:rPr>
          <w:szCs w:val="18"/>
          <w:lang w:val="en-GB"/>
        </w:rPr>
        <w:t xml:space="preserve"> X1, CP000609.1: </w:t>
      </w:r>
      <w:proofErr w:type="spellStart"/>
      <w:r w:rsidRPr="007F2EC0">
        <w:rPr>
          <w:i/>
          <w:iCs/>
          <w:szCs w:val="18"/>
          <w:lang w:val="en-GB"/>
        </w:rPr>
        <w:t>Methanococcus</w:t>
      </w:r>
      <w:proofErr w:type="spellEnd"/>
      <w:r w:rsidRPr="007F2EC0">
        <w:rPr>
          <w:i/>
          <w:iCs/>
          <w:szCs w:val="18"/>
          <w:lang w:val="en-GB"/>
        </w:rPr>
        <w:t xml:space="preserve"> </w:t>
      </w:r>
      <w:proofErr w:type="spellStart"/>
      <w:r w:rsidRPr="007F2EC0">
        <w:rPr>
          <w:i/>
          <w:iCs/>
          <w:szCs w:val="18"/>
          <w:lang w:val="en-GB"/>
        </w:rPr>
        <w:t>maripaludis</w:t>
      </w:r>
      <w:proofErr w:type="spellEnd"/>
      <w:r w:rsidRPr="007F2EC0">
        <w:rPr>
          <w:szCs w:val="18"/>
          <w:lang w:val="en-GB"/>
        </w:rPr>
        <w:t xml:space="preserve"> C5, CP000745.1: </w:t>
      </w:r>
      <w:proofErr w:type="spellStart"/>
      <w:r w:rsidRPr="007F2EC0">
        <w:rPr>
          <w:i/>
          <w:iCs/>
          <w:szCs w:val="18"/>
          <w:lang w:val="en-GB"/>
        </w:rPr>
        <w:t>Methanococcus</w:t>
      </w:r>
      <w:proofErr w:type="spellEnd"/>
      <w:r w:rsidRPr="007F2EC0">
        <w:rPr>
          <w:i/>
          <w:iCs/>
          <w:szCs w:val="18"/>
          <w:lang w:val="en-GB"/>
        </w:rPr>
        <w:t xml:space="preserve"> </w:t>
      </w:r>
      <w:proofErr w:type="spellStart"/>
      <w:r w:rsidRPr="007F2EC0">
        <w:rPr>
          <w:i/>
          <w:iCs/>
          <w:szCs w:val="18"/>
          <w:lang w:val="en-GB"/>
        </w:rPr>
        <w:t>maripaludis</w:t>
      </w:r>
      <w:proofErr w:type="spellEnd"/>
      <w:r w:rsidRPr="007F2EC0">
        <w:rPr>
          <w:szCs w:val="18"/>
          <w:lang w:val="en-GB"/>
        </w:rPr>
        <w:t xml:space="preserve"> C7, CP000867.1: </w:t>
      </w:r>
      <w:proofErr w:type="spellStart"/>
      <w:r w:rsidRPr="007F2EC0">
        <w:rPr>
          <w:i/>
          <w:iCs/>
          <w:szCs w:val="18"/>
          <w:lang w:val="en-GB"/>
        </w:rPr>
        <w:t>Methanococcus</w:t>
      </w:r>
      <w:proofErr w:type="spellEnd"/>
      <w:r w:rsidRPr="007F2EC0">
        <w:rPr>
          <w:i/>
          <w:iCs/>
          <w:szCs w:val="18"/>
          <w:lang w:val="en-GB"/>
        </w:rPr>
        <w:t xml:space="preserve"> </w:t>
      </w:r>
      <w:proofErr w:type="spellStart"/>
      <w:r w:rsidRPr="007F2EC0">
        <w:rPr>
          <w:i/>
          <w:iCs/>
          <w:szCs w:val="18"/>
          <w:lang w:val="en-GB"/>
        </w:rPr>
        <w:t>maripaludis</w:t>
      </w:r>
      <w:proofErr w:type="spellEnd"/>
      <w:r w:rsidRPr="007F2EC0">
        <w:rPr>
          <w:szCs w:val="18"/>
          <w:lang w:val="en-GB"/>
        </w:rPr>
        <w:t xml:space="preserve"> C6, CP002057.1: </w:t>
      </w:r>
      <w:proofErr w:type="spellStart"/>
      <w:r w:rsidRPr="007F2EC0">
        <w:rPr>
          <w:i/>
          <w:iCs/>
          <w:szCs w:val="18"/>
          <w:lang w:val="en-GB"/>
        </w:rPr>
        <w:t>Methanococcus</w:t>
      </w:r>
      <w:proofErr w:type="spellEnd"/>
      <w:r w:rsidRPr="007F2EC0">
        <w:rPr>
          <w:i/>
          <w:iCs/>
          <w:szCs w:val="18"/>
          <w:lang w:val="en-GB"/>
        </w:rPr>
        <w:t xml:space="preserve"> </w:t>
      </w:r>
      <w:proofErr w:type="spellStart"/>
      <w:r w:rsidRPr="007F2EC0">
        <w:rPr>
          <w:i/>
          <w:iCs/>
          <w:szCs w:val="18"/>
          <w:lang w:val="en-GB"/>
        </w:rPr>
        <w:t>voltae</w:t>
      </w:r>
      <w:proofErr w:type="spellEnd"/>
      <w:r w:rsidRPr="007F2EC0">
        <w:rPr>
          <w:szCs w:val="18"/>
          <w:lang w:val="en-GB"/>
        </w:rPr>
        <w:t xml:space="preserve"> A3, </w:t>
      </w:r>
      <w:r w:rsidRPr="007F2EC0">
        <w:rPr>
          <w:b/>
          <w:szCs w:val="18"/>
          <w:vertAlign w:val="superscript"/>
          <w:lang w:val="en-GB"/>
        </w:rPr>
        <w:t>d</w:t>
      </w:r>
      <w:r w:rsidRPr="007F2EC0">
        <w:rPr>
          <w:szCs w:val="18"/>
          <w:lang w:val="en-GB"/>
        </w:rPr>
        <w:t xml:space="preserve"> CP000678.1: </w:t>
      </w:r>
      <w:proofErr w:type="spellStart"/>
      <w:r w:rsidRPr="007F2EC0">
        <w:rPr>
          <w:i/>
          <w:iCs/>
          <w:szCs w:val="18"/>
          <w:lang w:val="en-GB"/>
        </w:rPr>
        <w:t>Methanobrevibacter</w:t>
      </w:r>
      <w:proofErr w:type="spellEnd"/>
      <w:r w:rsidRPr="007F2EC0">
        <w:rPr>
          <w:i/>
          <w:iCs/>
          <w:szCs w:val="18"/>
          <w:lang w:val="en-GB"/>
        </w:rPr>
        <w:t xml:space="preserve"> </w:t>
      </w:r>
      <w:proofErr w:type="spellStart"/>
      <w:r w:rsidRPr="007F2EC0">
        <w:rPr>
          <w:i/>
          <w:iCs/>
          <w:szCs w:val="18"/>
          <w:lang w:val="en-GB"/>
        </w:rPr>
        <w:t>smithii</w:t>
      </w:r>
      <w:proofErr w:type="spellEnd"/>
      <w:r w:rsidRPr="007F2EC0">
        <w:rPr>
          <w:szCs w:val="18"/>
          <w:lang w:val="en-GB"/>
        </w:rPr>
        <w:t xml:space="preserve"> ATCC 35061, CP004050.1: </w:t>
      </w:r>
      <w:proofErr w:type="spellStart"/>
      <w:r w:rsidRPr="007F2EC0">
        <w:rPr>
          <w:i/>
          <w:iCs/>
          <w:szCs w:val="18"/>
          <w:lang w:val="en-GB"/>
        </w:rPr>
        <w:t>Methanobrevibacter</w:t>
      </w:r>
      <w:proofErr w:type="spellEnd"/>
      <w:r w:rsidRPr="007F2EC0">
        <w:rPr>
          <w:szCs w:val="18"/>
          <w:lang w:val="en-GB"/>
        </w:rPr>
        <w:t xml:space="preserve"> sp. AbM4, CP010834.1: </w:t>
      </w:r>
      <w:proofErr w:type="spellStart"/>
      <w:r w:rsidRPr="007F2EC0">
        <w:rPr>
          <w:i/>
          <w:iCs/>
          <w:szCs w:val="18"/>
          <w:lang w:val="en-GB"/>
        </w:rPr>
        <w:t>Methanobrevibacter</w:t>
      </w:r>
      <w:proofErr w:type="spellEnd"/>
      <w:r w:rsidRPr="007F2EC0">
        <w:rPr>
          <w:szCs w:val="18"/>
          <w:lang w:val="en-GB"/>
        </w:rPr>
        <w:t xml:space="preserve"> sp. YE315. * F3: forward outer primer, FL: forward loop primer, FIP: forward inner primer that consists of the F2 region (at the 3’ end) complementary to the F2c region, and the same sequence as the F1c region at the 5’ end, B3: backward outer primer, BL: backward loop primer, BIP: backward inner primer consists of the B2 region (at the 3’ end) complementary to the B2c region, and the same sequence as the B1c region at the 5’ end. #: F(B)1c primer is in italics, linker is in bold, and F(B)2 primer is underlined in the F(B)IP primers.</w:t>
      </w:r>
    </w:p>
    <w:p w14:paraId="47407CBC" w14:textId="77777777" w:rsidR="003A7DF3" w:rsidRPr="007F2EC0" w:rsidRDefault="003A7DF3" w:rsidP="00133B6D">
      <w:pPr>
        <w:pStyle w:val="MDPI31text"/>
        <w:rPr>
          <w:lang w:val="en-GB"/>
        </w:rPr>
      </w:pPr>
    </w:p>
    <w:p w14:paraId="1E960535" w14:textId="49D0562A" w:rsidR="00604372" w:rsidRPr="007F2EC0" w:rsidRDefault="00133B6D" w:rsidP="00133B6D">
      <w:pPr>
        <w:pStyle w:val="MDPI22heading2"/>
        <w:rPr>
          <w:noProof w:val="0"/>
          <w:lang w:val="en-GB"/>
        </w:rPr>
      </w:pPr>
      <w:r w:rsidRPr="007F2EC0">
        <w:rPr>
          <w:noProof w:val="0"/>
          <w:lang w:val="en-GB"/>
        </w:rPr>
        <w:t xml:space="preserve">2.3. </w:t>
      </w:r>
      <w:r w:rsidR="00604372" w:rsidRPr="007F2EC0">
        <w:rPr>
          <w:noProof w:val="0"/>
          <w:lang w:val="en-GB"/>
        </w:rPr>
        <w:t>Template DNA</w:t>
      </w:r>
    </w:p>
    <w:p w14:paraId="7C528B88" w14:textId="1F6ED2A1" w:rsidR="00604372" w:rsidRPr="007F2EC0" w:rsidRDefault="00604372" w:rsidP="00133B6D">
      <w:pPr>
        <w:pStyle w:val="MDPI31text"/>
        <w:rPr>
          <w:lang w:val="en-GB"/>
        </w:rPr>
      </w:pPr>
      <w:r w:rsidRPr="007F2EC0">
        <w:rPr>
          <w:lang w:val="en-GB"/>
        </w:rPr>
        <w:t xml:space="preserve">Bacterial cultures of </w:t>
      </w:r>
      <w:r w:rsidRPr="007F2EC0">
        <w:rPr>
          <w:i/>
          <w:iCs/>
          <w:lang w:val="en-GB"/>
        </w:rPr>
        <w:t>Escherichia coli</w:t>
      </w:r>
      <w:r w:rsidRPr="007F2EC0">
        <w:rPr>
          <w:lang w:val="en-GB"/>
        </w:rPr>
        <w:t xml:space="preserve"> ATCC11775, </w:t>
      </w:r>
      <w:r w:rsidRPr="007F2EC0">
        <w:rPr>
          <w:i/>
          <w:iCs/>
          <w:lang w:val="en-GB"/>
        </w:rPr>
        <w:t>Staphylococcus epidermidis</w:t>
      </w:r>
      <w:r w:rsidRPr="007F2EC0">
        <w:rPr>
          <w:lang w:val="en-GB"/>
        </w:rPr>
        <w:t xml:space="preserve"> ATCC14990, and </w:t>
      </w:r>
      <w:r w:rsidRPr="007F2EC0">
        <w:rPr>
          <w:i/>
          <w:iCs/>
          <w:lang w:val="en-GB"/>
        </w:rPr>
        <w:t>Bacillus</w:t>
      </w:r>
      <w:r w:rsidRPr="007F2EC0">
        <w:rPr>
          <w:lang w:val="en-GB"/>
        </w:rPr>
        <w:t xml:space="preserve"> sp. 3PL were grown in 5 </w:t>
      </w:r>
      <w:r w:rsidR="000F2E7B" w:rsidRPr="007F2EC0">
        <w:rPr>
          <w:lang w:val="en-GB"/>
        </w:rPr>
        <w:t>mL</w:t>
      </w:r>
      <w:r w:rsidRPr="007F2EC0">
        <w:rPr>
          <w:lang w:val="en-GB"/>
        </w:rPr>
        <w:t xml:space="preserve"> nutrient broth cultures overnight at 37</w:t>
      </w:r>
      <w:r w:rsidR="006C4941" w:rsidRPr="007F2EC0">
        <w:rPr>
          <w:lang w:val="en-GB"/>
        </w:rPr>
        <w:t xml:space="preserve"> </w:t>
      </w:r>
      <w:r w:rsidRPr="007F2EC0">
        <w:rPr>
          <w:lang w:val="en-GB"/>
        </w:rPr>
        <w:t xml:space="preserve">°C with shaking. Genomic DNA was extracted using the </w:t>
      </w:r>
      <w:proofErr w:type="spellStart"/>
      <w:r w:rsidRPr="007F2EC0">
        <w:rPr>
          <w:lang w:val="en-GB"/>
        </w:rPr>
        <w:t>DNeasy</w:t>
      </w:r>
      <w:proofErr w:type="spellEnd"/>
      <w:r w:rsidRPr="007F2EC0">
        <w:rPr>
          <w:lang w:val="en-GB"/>
        </w:rPr>
        <w:t xml:space="preserve"> </w:t>
      </w:r>
      <w:proofErr w:type="spellStart"/>
      <w:r w:rsidRPr="007F2EC0">
        <w:rPr>
          <w:lang w:val="en-GB"/>
        </w:rPr>
        <w:t>UltraClean</w:t>
      </w:r>
      <w:proofErr w:type="spellEnd"/>
      <w:r w:rsidRPr="007F2EC0">
        <w:rPr>
          <w:lang w:val="en-GB"/>
        </w:rPr>
        <w:t xml:space="preserve"> Microbial kit (</w:t>
      </w:r>
      <w:r w:rsidR="00C34F09" w:rsidRPr="007F2EC0">
        <w:rPr>
          <w:lang w:val="en-GB"/>
        </w:rPr>
        <w:t xml:space="preserve">QIAGEN </w:t>
      </w:r>
      <w:r w:rsidRPr="007F2EC0">
        <w:rPr>
          <w:lang w:val="en-GB"/>
        </w:rPr>
        <w:t xml:space="preserve">#12224). </w:t>
      </w:r>
      <w:proofErr w:type="spellStart"/>
      <w:r w:rsidRPr="007F2EC0">
        <w:rPr>
          <w:i/>
          <w:iCs/>
          <w:lang w:val="en-GB"/>
        </w:rPr>
        <w:t>Methanoculleus</w:t>
      </w:r>
      <w:proofErr w:type="spellEnd"/>
      <w:r w:rsidRPr="007F2EC0">
        <w:rPr>
          <w:i/>
          <w:iCs/>
          <w:lang w:val="en-GB"/>
        </w:rPr>
        <w:t xml:space="preserve"> </w:t>
      </w:r>
      <w:proofErr w:type="spellStart"/>
      <w:r w:rsidRPr="007F2EC0">
        <w:rPr>
          <w:i/>
          <w:iCs/>
          <w:lang w:val="en-GB"/>
        </w:rPr>
        <w:t>marisnigri</w:t>
      </w:r>
      <w:proofErr w:type="spellEnd"/>
      <w:r w:rsidRPr="007F2EC0">
        <w:rPr>
          <w:lang w:val="en-GB"/>
        </w:rPr>
        <w:t xml:space="preserve"> JG1 were grown under anaerobic condition in the medium 141 as described previously </w:t>
      </w:r>
      <w:r w:rsidR="00C34F09" w:rsidRPr="007F2EC0">
        <w:rPr>
          <w:lang w:val="en-GB"/>
        </w:rPr>
        <w:t>[18]</w:t>
      </w:r>
      <w:r w:rsidRPr="007F2EC0">
        <w:rPr>
          <w:lang w:val="en-GB"/>
        </w:rPr>
        <w:t>.</w:t>
      </w:r>
      <w:r w:rsidR="00133B6D" w:rsidRPr="007F2EC0">
        <w:rPr>
          <w:lang w:val="en-GB"/>
        </w:rPr>
        <w:t xml:space="preserve"> </w:t>
      </w:r>
      <w:proofErr w:type="spellStart"/>
      <w:r w:rsidRPr="007F2EC0">
        <w:rPr>
          <w:i/>
          <w:iCs/>
          <w:lang w:val="en-GB"/>
        </w:rPr>
        <w:t>Methanococcus</w:t>
      </w:r>
      <w:proofErr w:type="spellEnd"/>
      <w:r w:rsidRPr="007F2EC0">
        <w:rPr>
          <w:i/>
          <w:iCs/>
          <w:lang w:val="en-GB"/>
        </w:rPr>
        <w:t xml:space="preserve"> </w:t>
      </w:r>
      <w:proofErr w:type="spellStart"/>
      <w:r w:rsidRPr="007F2EC0">
        <w:rPr>
          <w:i/>
          <w:iCs/>
          <w:lang w:val="en-GB"/>
        </w:rPr>
        <w:t>maripaludis</w:t>
      </w:r>
      <w:proofErr w:type="spellEnd"/>
      <w:r w:rsidRPr="007F2EC0">
        <w:rPr>
          <w:lang w:val="en-GB"/>
        </w:rPr>
        <w:t xml:space="preserve"> S1 was cultured in </w:t>
      </w:r>
      <w:proofErr w:type="spellStart"/>
      <w:r w:rsidRPr="007F2EC0">
        <w:rPr>
          <w:lang w:val="en-GB"/>
        </w:rPr>
        <w:t>McCas</w:t>
      </w:r>
      <w:proofErr w:type="spellEnd"/>
      <w:r w:rsidRPr="007F2EC0">
        <w:rPr>
          <w:lang w:val="en-GB"/>
        </w:rPr>
        <w:t xml:space="preserve"> liquid media as described previously </w:t>
      </w:r>
      <w:r w:rsidR="00C34F09" w:rsidRPr="007F2EC0">
        <w:rPr>
          <w:lang w:val="en-GB"/>
        </w:rPr>
        <w:t>[19]</w:t>
      </w:r>
      <w:r w:rsidRPr="007F2EC0">
        <w:rPr>
          <w:lang w:val="en-GB"/>
        </w:rPr>
        <w:t>.</w:t>
      </w:r>
      <w:r w:rsidR="00133B6D" w:rsidRPr="007F2EC0">
        <w:rPr>
          <w:lang w:val="en-GB"/>
        </w:rPr>
        <w:t xml:space="preserve"> </w:t>
      </w:r>
      <w:proofErr w:type="spellStart"/>
      <w:r w:rsidRPr="007F2EC0">
        <w:rPr>
          <w:rStyle w:val="Emphasis"/>
          <w:bdr w:val="none" w:sz="0" w:space="0" w:color="auto" w:frame="1"/>
          <w:shd w:val="clear" w:color="auto" w:fill="FFFFFF"/>
          <w:lang w:val="en-GB"/>
        </w:rPr>
        <w:t>Methanothermobacter</w:t>
      </w:r>
      <w:proofErr w:type="spellEnd"/>
      <w:r w:rsidRPr="007F2EC0">
        <w:rPr>
          <w:rStyle w:val="Emphasis"/>
          <w:bdr w:val="none" w:sz="0" w:space="0" w:color="auto" w:frame="1"/>
          <w:shd w:val="clear" w:color="auto" w:fill="FFFFFF"/>
          <w:lang w:val="en-GB"/>
        </w:rPr>
        <w:t xml:space="preserve"> </w:t>
      </w:r>
      <w:proofErr w:type="spellStart"/>
      <w:r w:rsidRPr="007F2EC0">
        <w:rPr>
          <w:rStyle w:val="Emphasis"/>
          <w:bdr w:val="none" w:sz="0" w:space="0" w:color="auto" w:frame="1"/>
          <w:shd w:val="clear" w:color="auto" w:fill="FFFFFF"/>
          <w:lang w:val="en-GB"/>
        </w:rPr>
        <w:t>thermautotrophicus</w:t>
      </w:r>
      <w:proofErr w:type="spellEnd"/>
      <w:r w:rsidR="00133B6D" w:rsidRPr="007F2EC0">
        <w:rPr>
          <w:shd w:val="clear" w:color="auto" w:fill="FFFFFF"/>
          <w:lang w:val="en-GB"/>
        </w:rPr>
        <w:t xml:space="preserve"> </w:t>
      </w:r>
      <w:r w:rsidRPr="007F2EC0">
        <w:rPr>
          <w:shd w:val="clear" w:color="auto" w:fill="FFFFFF"/>
          <w:lang w:val="en-GB"/>
        </w:rPr>
        <w:t xml:space="preserve">(DSMZ 1053) cultures were grown under chemoautotrophic conditions </w:t>
      </w:r>
      <w:r w:rsidR="00824195" w:rsidRPr="007F2EC0">
        <w:rPr>
          <w:shd w:val="clear" w:color="auto" w:fill="FFFFFF"/>
          <w:lang w:val="en-GB"/>
        </w:rPr>
        <w:t>[20]</w:t>
      </w:r>
      <w:r w:rsidRPr="007F2EC0">
        <w:rPr>
          <w:shd w:val="clear" w:color="auto" w:fill="FFFFFF"/>
          <w:lang w:val="en-GB"/>
        </w:rPr>
        <w:t>, with H</w:t>
      </w:r>
      <w:r w:rsidRPr="007F2EC0">
        <w:rPr>
          <w:bdr w:val="none" w:sz="0" w:space="0" w:color="auto" w:frame="1"/>
          <w:shd w:val="clear" w:color="auto" w:fill="FFFFFF"/>
          <w:vertAlign w:val="subscript"/>
          <w:lang w:val="en-GB"/>
        </w:rPr>
        <w:t>2</w:t>
      </w:r>
      <w:r w:rsidR="00133B6D" w:rsidRPr="007F2EC0">
        <w:rPr>
          <w:shd w:val="clear" w:color="auto" w:fill="FFFFFF"/>
          <w:lang w:val="en-GB"/>
        </w:rPr>
        <w:t xml:space="preserve"> </w:t>
      </w:r>
      <w:r w:rsidRPr="007F2EC0">
        <w:rPr>
          <w:shd w:val="clear" w:color="auto" w:fill="FFFFFF"/>
          <w:lang w:val="en-GB"/>
        </w:rPr>
        <w:t>and CO</w:t>
      </w:r>
      <w:r w:rsidRPr="007F2EC0">
        <w:rPr>
          <w:bdr w:val="none" w:sz="0" w:space="0" w:color="auto" w:frame="1"/>
          <w:shd w:val="clear" w:color="auto" w:fill="FFFFFF"/>
          <w:vertAlign w:val="subscript"/>
          <w:lang w:val="en-GB"/>
        </w:rPr>
        <w:t>2</w:t>
      </w:r>
      <w:r w:rsidR="00133B6D" w:rsidRPr="007F2EC0">
        <w:rPr>
          <w:shd w:val="clear" w:color="auto" w:fill="FFFFFF"/>
          <w:lang w:val="en-GB"/>
        </w:rPr>
        <w:t xml:space="preserve"> </w:t>
      </w:r>
      <w:r w:rsidRPr="007F2EC0">
        <w:rPr>
          <w:shd w:val="clear" w:color="auto" w:fill="FFFFFF"/>
          <w:lang w:val="en-GB"/>
        </w:rPr>
        <w:t>as the sole energy and carbon sources.</w:t>
      </w:r>
      <w:r w:rsidRPr="007F2EC0">
        <w:rPr>
          <w:rFonts w:cs="Arial"/>
          <w:sz w:val="23"/>
          <w:szCs w:val="23"/>
          <w:shd w:val="clear" w:color="auto" w:fill="FFFFFF"/>
          <w:lang w:val="en-GB"/>
        </w:rPr>
        <w:t xml:space="preserve"> </w:t>
      </w:r>
      <w:r w:rsidRPr="007F2EC0">
        <w:rPr>
          <w:lang w:val="en-GB"/>
        </w:rPr>
        <w:t xml:space="preserve">Genomic DNA from </w:t>
      </w:r>
      <w:proofErr w:type="spellStart"/>
      <w:r w:rsidRPr="007F2EC0">
        <w:rPr>
          <w:i/>
          <w:iCs/>
          <w:lang w:val="en-GB"/>
        </w:rPr>
        <w:t>Methanoculleus</w:t>
      </w:r>
      <w:proofErr w:type="spellEnd"/>
      <w:r w:rsidRPr="007F2EC0">
        <w:rPr>
          <w:i/>
          <w:iCs/>
          <w:lang w:val="en-GB"/>
        </w:rPr>
        <w:t xml:space="preserve"> </w:t>
      </w:r>
      <w:proofErr w:type="spellStart"/>
      <w:r w:rsidRPr="007F2EC0">
        <w:rPr>
          <w:i/>
          <w:iCs/>
          <w:lang w:val="en-GB"/>
        </w:rPr>
        <w:t>marisnigri</w:t>
      </w:r>
      <w:proofErr w:type="spellEnd"/>
      <w:r w:rsidRPr="007F2EC0">
        <w:rPr>
          <w:lang w:val="en-GB"/>
        </w:rPr>
        <w:t xml:space="preserve"> JG1, </w:t>
      </w:r>
      <w:proofErr w:type="spellStart"/>
      <w:r w:rsidRPr="007F2EC0">
        <w:rPr>
          <w:i/>
          <w:iCs/>
          <w:lang w:val="en-GB"/>
        </w:rPr>
        <w:t>Methanothermobacter</w:t>
      </w:r>
      <w:proofErr w:type="spellEnd"/>
      <w:r w:rsidRPr="007F2EC0">
        <w:rPr>
          <w:i/>
          <w:iCs/>
          <w:lang w:val="en-GB"/>
        </w:rPr>
        <w:t xml:space="preserve"> </w:t>
      </w:r>
      <w:proofErr w:type="spellStart"/>
      <w:r w:rsidRPr="007F2EC0">
        <w:rPr>
          <w:i/>
          <w:iCs/>
          <w:lang w:val="en-GB"/>
        </w:rPr>
        <w:t>thermautotrophicus</w:t>
      </w:r>
      <w:proofErr w:type="spellEnd"/>
      <w:r w:rsidR="00A00C86" w:rsidRPr="007F2EC0">
        <w:rPr>
          <w:i/>
          <w:iCs/>
          <w:lang w:val="en-GB"/>
        </w:rPr>
        <w:t>,</w:t>
      </w:r>
      <w:r w:rsidRPr="007F2EC0">
        <w:rPr>
          <w:lang w:val="en-GB"/>
        </w:rPr>
        <w:t xml:space="preserve"> and </w:t>
      </w:r>
      <w:proofErr w:type="spellStart"/>
      <w:r w:rsidRPr="007F2EC0">
        <w:rPr>
          <w:i/>
          <w:iCs/>
          <w:lang w:val="en-GB"/>
        </w:rPr>
        <w:t>Methanococcus</w:t>
      </w:r>
      <w:proofErr w:type="spellEnd"/>
      <w:r w:rsidRPr="007F2EC0">
        <w:rPr>
          <w:i/>
          <w:iCs/>
          <w:lang w:val="en-GB"/>
        </w:rPr>
        <w:t xml:space="preserve"> </w:t>
      </w:r>
      <w:proofErr w:type="spellStart"/>
      <w:r w:rsidRPr="007F2EC0">
        <w:rPr>
          <w:i/>
          <w:iCs/>
          <w:lang w:val="en-GB"/>
        </w:rPr>
        <w:t>maripaludis</w:t>
      </w:r>
      <w:proofErr w:type="spellEnd"/>
      <w:r w:rsidRPr="007F2EC0">
        <w:rPr>
          <w:lang w:val="en-GB"/>
        </w:rPr>
        <w:t xml:space="preserve"> S1 was extracted from 10 </w:t>
      </w:r>
      <w:r w:rsidR="000F2E7B" w:rsidRPr="007F2EC0">
        <w:rPr>
          <w:lang w:val="en-GB"/>
        </w:rPr>
        <w:t>mL</w:t>
      </w:r>
      <w:r w:rsidRPr="007F2EC0">
        <w:rPr>
          <w:lang w:val="en-GB"/>
        </w:rPr>
        <w:t xml:space="preserve"> cultures using a </w:t>
      </w:r>
      <w:proofErr w:type="spellStart"/>
      <w:r w:rsidRPr="007F2EC0">
        <w:rPr>
          <w:lang w:val="en-GB"/>
        </w:rPr>
        <w:t>DNeasy</w:t>
      </w:r>
      <w:proofErr w:type="spellEnd"/>
      <w:r w:rsidRPr="007F2EC0">
        <w:rPr>
          <w:lang w:val="en-GB"/>
        </w:rPr>
        <w:t xml:space="preserve"> </w:t>
      </w:r>
      <w:proofErr w:type="spellStart"/>
      <w:r w:rsidRPr="007F2EC0">
        <w:rPr>
          <w:lang w:val="en-GB"/>
        </w:rPr>
        <w:t>UltraClean</w:t>
      </w:r>
      <w:proofErr w:type="spellEnd"/>
      <w:r w:rsidRPr="007F2EC0">
        <w:rPr>
          <w:lang w:val="en-GB"/>
        </w:rPr>
        <w:t xml:space="preserve"> Microbial kit (</w:t>
      </w:r>
      <w:r w:rsidR="00824195" w:rsidRPr="007F2EC0">
        <w:rPr>
          <w:lang w:val="en-GB"/>
        </w:rPr>
        <w:t xml:space="preserve">QIAGEN </w:t>
      </w:r>
      <w:r w:rsidRPr="007F2EC0">
        <w:rPr>
          <w:lang w:val="en-GB"/>
        </w:rPr>
        <w:t xml:space="preserve">#12224) with initial bead beating increased to 20 </w:t>
      </w:r>
      <w:r w:rsidR="00133B6D" w:rsidRPr="007F2EC0">
        <w:rPr>
          <w:lang w:val="en-GB"/>
        </w:rPr>
        <w:t>min</w:t>
      </w:r>
      <w:r w:rsidRPr="007F2EC0">
        <w:rPr>
          <w:lang w:val="en-GB"/>
        </w:rPr>
        <w:t>.</w:t>
      </w:r>
      <w:r w:rsidR="00133B6D" w:rsidRPr="007F2EC0">
        <w:rPr>
          <w:lang w:val="en-GB"/>
        </w:rPr>
        <w:t xml:space="preserve"> </w:t>
      </w:r>
      <w:r w:rsidRPr="007F2EC0">
        <w:rPr>
          <w:lang w:val="en-GB"/>
        </w:rPr>
        <w:t xml:space="preserve">Environmental DNA (eDNA) was extracted from 200 mg of biomass using a </w:t>
      </w:r>
      <w:proofErr w:type="spellStart"/>
      <w:r w:rsidRPr="007F2EC0">
        <w:rPr>
          <w:lang w:val="en-GB"/>
        </w:rPr>
        <w:t>DNeasy</w:t>
      </w:r>
      <w:proofErr w:type="spellEnd"/>
      <w:r w:rsidRPr="007F2EC0">
        <w:rPr>
          <w:lang w:val="en-GB"/>
        </w:rPr>
        <w:t xml:space="preserve"> </w:t>
      </w:r>
      <w:proofErr w:type="spellStart"/>
      <w:r w:rsidRPr="007F2EC0">
        <w:rPr>
          <w:lang w:val="en-GB"/>
        </w:rPr>
        <w:t>PowerSoil</w:t>
      </w:r>
      <w:proofErr w:type="spellEnd"/>
      <w:r w:rsidRPr="007F2EC0">
        <w:rPr>
          <w:lang w:val="en-GB"/>
        </w:rPr>
        <w:t xml:space="preserve"> kit (</w:t>
      </w:r>
      <w:r w:rsidR="00824195" w:rsidRPr="007F2EC0">
        <w:rPr>
          <w:lang w:val="en-GB"/>
        </w:rPr>
        <w:t xml:space="preserve">QIAGEN </w:t>
      </w:r>
      <w:r w:rsidRPr="007F2EC0">
        <w:rPr>
          <w:lang w:val="en-GB"/>
        </w:rPr>
        <w:t>#12888) from samples collected from a 1686 m</w:t>
      </w:r>
      <w:r w:rsidRPr="007F2EC0">
        <w:rPr>
          <w:vertAlign w:val="superscript"/>
          <w:lang w:val="en-GB"/>
        </w:rPr>
        <w:t>3</w:t>
      </w:r>
      <w:r w:rsidRPr="007F2EC0">
        <w:rPr>
          <w:lang w:val="en-GB"/>
        </w:rPr>
        <w:t xml:space="preserve"> anaerobic digester operated by a local water company (NAB), a lab-scale (</w:t>
      </w:r>
      <w:r w:rsidR="00884AB1" w:rsidRPr="007F2EC0">
        <w:rPr>
          <w:lang w:val="en-GB"/>
        </w:rPr>
        <w:t>1 L</w:t>
      </w:r>
      <w:r w:rsidRPr="007F2EC0">
        <w:rPr>
          <w:lang w:val="en-GB"/>
        </w:rPr>
        <w:t xml:space="preserve">) mesophilic anaerobic digester with hydrogen addition for </w:t>
      </w:r>
      <w:r w:rsidRPr="007F2EC0">
        <w:rPr>
          <w:iCs/>
          <w:lang w:val="en-GB"/>
        </w:rPr>
        <w:t>in situ</w:t>
      </w:r>
      <w:r w:rsidRPr="007F2EC0">
        <w:rPr>
          <w:lang w:val="en-GB"/>
        </w:rPr>
        <w:t xml:space="preserve"> CO</w:t>
      </w:r>
      <w:r w:rsidRPr="007F2EC0">
        <w:rPr>
          <w:vertAlign w:val="subscript"/>
          <w:lang w:val="en-GB"/>
        </w:rPr>
        <w:t>2</w:t>
      </w:r>
      <w:r w:rsidRPr="007F2EC0">
        <w:rPr>
          <w:lang w:val="en-GB"/>
        </w:rPr>
        <w:t xml:space="preserve"> biomethanisation (BTR, University of Southampton), a lab-scale thermophilic anaerobic digester fed on food waste (EX, University of Southampton)</w:t>
      </w:r>
      <w:r w:rsidR="00A00C86" w:rsidRPr="007F2EC0">
        <w:rPr>
          <w:lang w:val="en-GB"/>
        </w:rPr>
        <w:t>,</w:t>
      </w:r>
      <w:r w:rsidRPr="007F2EC0">
        <w:rPr>
          <w:lang w:val="en-GB"/>
        </w:rPr>
        <w:t xml:space="preserve"> garden topsoil</w:t>
      </w:r>
      <w:r w:rsidR="00A00C86" w:rsidRPr="007F2EC0">
        <w:rPr>
          <w:lang w:val="en-GB"/>
        </w:rPr>
        <w:t>,</w:t>
      </w:r>
      <w:r w:rsidRPr="007F2EC0">
        <w:rPr>
          <w:lang w:val="en-GB"/>
        </w:rPr>
        <w:t xml:space="preserve"> and salt marsh sediment samples (F30 and S30). Stool samples (P) were collected from human volunteers with approval from the Biology Ethics Committee (University of York).</w:t>
      </w:r>
      <w:r w:rsidR="00133B6D" w:rsidRPr="007F2EC0">
        <w:rPr>
          <w:lang w:val="en-GB"/>
        </w:rPr>
        <w:t xml:space="preserve"> </w:t>
      </w:r>
      <w:r w:rsidRPr="007F2EC0">
        <w:rPr>
          <w:lang w:val="en-GB"/>
        </w:rPr>
        <w:t xml:space="preserve">Metagenomic DNA was extracted from 250 mg stool using the </w:t>
      </w:r>
      <w:r w:rsidR="00824195" w:rsidRPr="007F2EC0">
        <w:rPr>
          <w:lang w:val="en-GB"/>
        </w:rPr>
        <w:t xml:space="preserve">QIAGEN </w:t>
      </w:r>
      <w:proofErr w:type="spellStart"/>
      <w:r w:rsidRPr="007F2EC0">
        <w:rPr>
          <w:lang w:val="en-GB"/>
        </w:rPr>
        <w:t>QIAamp</w:t>
      </w:r>
      <w:proofErr w:type="spellEnd"/>
      <w:r w:rsidRPr="007F2EC0">
        <w:rPr>
          <w:lang w:val="en-GB"/>
        </w:rPr>
        <w:t xml:space="preserve"> </w:t>
      </w:r>
      <w:proofErr w:type="spellStart"/>
      <w:r w:rsidRPr="007F2EC0">
        <w:rPr>
          <w:lang w:val="en-GB"/>
        </w:rPr>
        <w:t>PowerFecal</w:t>
      </w:r>
      <w:proofErr w:type="spellEnd"/>
      <w:r w:rsidRPr="007F2EC0">
        <w:rPr>
          <w:lang w:val="en-GB"/>
        </w:rPr>
        <w:t xml:space="preserve"> DNA kit (#12830). The concentration of genomic and metagenomic DNA was measured using a Nanodrop-3000. Template samples were diluted to 10 ng/</w:t>
      </w:r>
      <w:proofErr w:type="spellStart"/>
      <w:r w:rsidR="000F2E7B" w:rsidRPr="007F2EC0">
        <w:rPr>
          <w:lang w:val="en-GB"/>
        </w:rPr>
        <w:t>μL</w:t>
      </w:r>
      <w:proofErr w:type="spellEnd"/>
      <w:r w:rsidRPr="007F2EC0">
        <w:rPr>
          <w:lang w:val="en-GB"/>
        </w:rPr>
        <w:t xml:space="preserve"> with sterile, nuclease-free water.</w:t>
      </w:r>
      <w:r w:rsidR="00133B6D" w:rsidRPr="007F2EC0">
        <w:rPr>
          <w:lang w:val="en-GB"/>
        </w:rPr>
        <w:t xml:space="preserve"> </w:t>
      </w:r>
      <w:r w:rsidRPr="007F2EC0">
        <w:rPr>
          <w:lang w:val="en-GB"/>
        </w:rPr>
        <w:t xml:space="preserve">Samples were stored at </w:t>
      </w:r>
      <w:r w:rsidR="000F2E7B" w:rsidRPr="007F2EC0">
        <w:rPr>
          <w:lang w:val="en-GB"/>
        </w:rPr>
        <w:t>−</w:t>
      </w:r>
      <w:r w:rsidRPr="007F2EC0">
        <w:rPr>
          <w:lang w:val="en-GB"/>
        </w:rPr>
        <w:t>20</w:t>
      </w:r>
      <w:r w:rsidR="006C4941" w:rsidRPr="007F2EC0">
        <w:rPr>
          <w:lang w:val="en-GB"/>
        </w:rPr>
        <w:t xml:space="preserve"> </w:t>
      </w:r>
      <w:r w:rsidRPr="007F2EC0">
        <w:rPr>
          <w:lang w:val="en-GB"/>
        </w:rPr>
        <w:t>°C.</w:t>
      </w:r>
    </w:p>
    <w:p w14:paraId="05BFE9FA" w14:textId="1363468A" w:rsidR="00604372" w:rsidRPr="007F2EC0" w:rsidRDefault="00133B6D" w:rsidP="00133B6D">
      <w:pPr>
        <w:pStyle w:val="MDPI22heading2"/>
        <w:rPr>
          <w:noProof w:val="0"/>
          <w:lang w:val="en-GB"/>
        </w:rPr>
      </w:pPr>
      <w:r w:rsidRPr="007F2EC0">
        <w:rPr>
          <w:noProof w:val="0"/>
          <w:lang w:val="en-GB"/>
        </w:rPr>
        <w:t xml:space="preserve">2.4. </w:t>
      </w:r>
      <w:r w:rsidR="00604372" w:rsidRPr="007F2EC0">
        <w:rPr>
          <w:noProof w:val="0"/>
          <w:lang w:val="en-GB"/>
        </w:rPr>
        <w:t xml:space="preserve">PCR with </w:t>
      </w:r>
      <w:r w:rsidR="002B1A27" w:rsidRPr="007F2EC0">
        <w:rPr>
          <w:noProof w:val="0"/>
          <w:lang w:val="en-GB"/>
        </w:rPr>
        <w:t>O</w:t>
      </w:r>
      <w:r w:rsidR="00604372" w:rsidRPr="007F2EC0">
        <w:rPr>
          <w:noProof w:val="0"/>
          <w:lang w:val="en-GB"/>
        </w:rPr>
        <w:t xml:space="preserve">uter F3/B3 </w:t>
      </w:r>
      <w:r w:rsidR="002B1A27" w:rsidRPr="007F2EC0">
        <w:rPr>
          <w:noProof w:val="0"/>
          <w:lang w:val="en-GB"/>
        </w:rPr>
        <w:t>P</w:t>
      </w:r>
      <w:r w:rsidR="00604372" w:rsidRPr="007F2EC0">
        <w:rPr>
          <w:noProof w:val="0"/>
          <w:lang w:val="en-GB"/>
        </w:rPr>
        <w:t xml:space="preserve">rimers </w:t>
      </w:r>
    </w:p>
    <w:p w14:paraId="2E7FE22E" w14:textId="6B22D2D3" w:rsidR="00604372" w:rsidRPr="007F2EC0" w:rsidRDefault="00A00C86" w:rsidP="00133B6D">
      <w:pPr>
        <w:pStyle w:val="MDPI31text"/>
        <w:rPr>
          <w:sz w:val="18"/>
          <w:szCs w:val="18"/>
          <w:lang w:val="en-GB"/>
        </w:rPr>
      </w:pPr>
      <w:r w:rsidRPr="007F2EC0">
        <w:rPr>
          <w:lang w:val="en-GB"/>
        </w:rPr>
        <w:t xml:space="preserve">First, </w:t>
      </w:r>
      <w:r w:rsidR="00604372" w:rsidRPr="007F2EC0">
        <w:rPr>
          <w:lang w:val="en-GB"/>
        </w:rPr>
        <w:t xml:space="preserve">25 </w:t>
      </w:r>
      <w:proofErr w:type="spellStart"/>
      <w:r w:rsidR="000F2E7B" w:rsidRPr="007F2EC0">
        <w:rPr>
          <w:lang w:val="en-GB"/>
        </w:rPr>
        <w:t>μL</w:t>
      </w:r>
      <w:proofErr w:type="spellEnd"/>
      <w:r w:rsidR="00604372" w:rsidRPr="007F2EC0">
        <w:rPr>
          <w:lang w:val="en-GB"/>
        </w:rPr>
        <w:t xml:space="preserve"> reactions consisting of 5 </w:t>
      </w:r>
      <w:proofErr w:type="spellStart"/>
      <w:r w:rsidR="000F2E7B" w:rsidRPr="007F2EC0">
        <w:rPr>
          <w:lang w:val="en-GB"/>
        </w:rPr>
        <w:t>μL</w:t>
      </w:r>
      <w:proofErr w:type="spellEnd"/>
      <w:r w:rsidR="00604372" w:rsidRPr="007F2EC0">
        <w:rPr>
          <w:lang w:val="en-GB"/>
        </w:rPr>
        <w:t xml:space="preserve"> 5</w:t>
      </w:r>
      <w:r w:rsidR="000F2E7B" w:rsidRPr="007F2EC0">
        <w:rPr>
          <w:lang w:val="en-GB"/>
        </w:rPr>
        <w:t>×</w:t>
      </w:r>
      <w:r w:rsidR="00604372" w:rsidRPr="007F2EC0">
        <w:rPr>
          <w:lang w:val="en-GB"/>
        </w:rPr>
        <w:t xml:space="preserve"> reaction buffer, 0.5 </w:t>
      </w:r>
      <w:proofErr w:type="spellStart"/>
      <w:r w:rsidR="000F2E7B" w:rsidRPr="007F2EC0">
        <w:rPr>
          <w:lang w:val="en-GB"/>
        </w:rPr>
        <w:t>μL</w:t>
      </w:r>
      <w:proofErr w:type="spellEnd"/>
      <w:r w:rsidR="00604372" w:rsidRPr="007F2EC0">
        <w:rPr>
          <w:lang w:val="en-GB"/>
        </w:rPr>
        <w:t xml:space="preserve"> 10 mM dNTP, 1.25 </w:t>
      </w:r>
      <w:proofErr w:type="spellStart"/>
      <w:r w:rsidR="000F2E7B" w:rsidRPr="007F2EC0">
        <w:rPr>
          <w:lang w:val="en-GB"/>
        </w:rPr>
        <w:t>μL</w:t>
      </w:r>
      <w:proofErr w:type="spellEnd"/>
      <w:r w:rsidR="00604372" w:rsidRPr="007F2EC0">
        <w:rPr>
          <w:lang w:val="en-GB"/>
        </w:rPr>
        <w:t xml:space="preserve"> 10 </w:t>
      </w:r>
      <w:proofErr w:type="spellStart"/>
      <w:r w:rsidR="00604372" w:rsidRPr="007F2EC0">
        <w:rPr>
          <w:lang w:val="en-GB"/>
        </w:rPr>
        <w:t>μM</w:t>
      </w:r>
      <w:proofErr w:type="spellEnd"/>
      <w:r w:rsidR="00604372" w:rsidRPr="007F2EC0">
        <w:rPr>
          <w:lang w:val="en-GB"/>
        </w:rPr>
        <w:t xml:space="preserve"> each forward and reverse primers, 0.25 </w:t>
      </w:r>
      <w:proofErr w:type="spellStart"/>
      <w:r w:rsidR="000F2E7B" w:rsidRPr="007F2EC0">
        <w:rPr>
          <w:lang w:val="en-GB"/>
        </w:rPr>
        <w:t>μL</w:t>
      </w:r>
      <w:proofErr w:type="spellEnd"/>
      <w:r w:rsidR="00604372" w:rsidRPr="007F2EC0">
        <w:rPr>
          <w:lang w:val="en-GB"/>
        </w:rPr>
        <w:t xml:space="preserve"> Phusion polymerase (2000 U/</w:t>
      </w:r>
      <w:r w:rsidR="000F2E7B" w:rsidRPr="007F2EC0">
        <w:rPr>
          <w:lang w:val="en-GB"/>
        </w:rPr>
        <w:t>mL</w:t>
      </w:r>
      <w:r w:rsidR="00604372" w:rsidRPr="007F2EC0">
        <w:rPr>
          <w:lang w:val="en-GB"/>
        </w:rPr>
        <w:t>, #M0530S</w:t>
      </w:r>
      <w:r w:rsidR="00824195" w:rsidRPr="007F2EC0">
        <w:rPr>
          <w:lang w:val="en-GB"/>
        </w:rPr>
        <w:t>, New England Biolabs UK, Hitchin, UK</w:t>
      </w:r>
      <w:r w:rsidR="00604372" w:rsidRPr="007F2EC0">
        <w:rPr>
          <w:lang w:val="en-GB"/>
        </w:rPr>
        <w:t xml:space="preserve">), 2 </w:t>
      </w:r>
      <w:proofErr w:type="spellStart"/>
      <w:r w:rsidR="000F2E7B" w:rsidRPr="007F2EC0">
        <w:rPr>
          <w:lang w:val="en-GB"/>
        </w:rPr>
        <w:t>μL</w:t>
      </w:r>
      <w:proofErr w:type="spellEnd"/>
      <w:r w:rsidR="00604372" w:rsidRPr="007F2EC0">
        <w:rPr>
          <w:lang w:val="en-GB"/>
        </w:rPr>
        <w:t xml:space="preserve"> template (10 ng/</w:t>
      </w:r>
      <w:proofErr w:type="spellStart"/>
      <w:r w:rsidR="000F2E7B" w:rsidRPr="007F2EC0">
        <w:rPr>
          <w:lang w:val="en-GB"/>
        </w:rPr>
        <w:t>μL</w:t>
      </w:r>
      <w:proofErr w:type="spellEnd"/>
      <w:r w:rsidR="00604372" w:rsidRPr="007F2EC0">
        <w:rPr>
          <w:lang w:val="en-GB"/>
        </w:rPr>
        <w:t>)</w:t>
      </w:r>
      <w:r w:rsidRPr="007F2EC0">
        <w:rPr>
          <w:lang w:val="en-GB"/>
        </w:rPr>
        <w:t>,</w:t>
      </w:r>
      <w:r w:rsidR="00604372" w:rsidRPr="007F2EC0">
        <w:rPr>
          <w:lang w:val="en-GB"/>
        </w:rPr>
        <w:t xml:space="preserve"> and sterile nuclease-free water (NEB) were assembled on ice. Initial denaturation was performed at 98</w:t>
      </w:r>
      <w:r w:rsidR="006C4941" w:rsidRPr="007F2EC0">
        <w:rPr>
          <w:lang w:val="en-GB"/>
        </w:rPr>
        <w:t xml:space="preserve"> </w:t>
      </w:r>
      <w:r w:rsidR="00604372" w:rsidRPr="007F2EC0">
        <w:rPr>
          <w:lang w:val="en-GB"/>
        </w:rPr>
        <w:t>°C for 30 s, followed by 25 cycles of denaturation at 98</w:t>
      </w:r>
      <w:r w:rsidR="006C4941" w:rsidRPr="007F2EC0">
        <w:rPr>
          <w:lang w:val="en-GB"/>
        </w:rPr>
        <w:t xml:space="preserve"> </w:t>
      </w:r>
      <w:r w:rsidR="00604372" w:rsidRPr="007F2EC0">
        <w:rPr>
          <w:lang w:val="en-GB"/>
        </w:rPr>
        <w:t>°C for 10 s, annealing at various temperatures for 10 s</w:t>
      </w:r>
      <w:r w:rsidRPr="007F2EC0">
        <w:rPr>
          <w:lang w:val="en-GB"/>
        </w:rPr>
        <w:t>,</w:t>
      </w:r>
      <w:r w:rsidR="00604372" w:rsidRPr="007F2EC0">
        <w:rPr>
          <w:lang w:val="en-GB"/>
        </w:rPr>
        <w:t xml:space="preserve"> and extension at 72</w:t>
      </w:r>
      <w:r w:rsidR="006C4941" w:rsidRPr="007F2EC0">
        <w:rPr>
          <w:lang w:val="en-GB"/>
        </w:rPr>
        <w:t xml:space="preserve"> </w:t>
      </w:r>
      <w:r w:rsidR="00604372" w:rsidRPr="007F2EC0">
        <w:rPr>
          <w:lang w:val="en-GB"/>
        </w:rPr>
        <w:t>°C for 15 s. A final extension was performed at 72</w:t>
      </w:r>
      <w:r w:rsidRPr="007F2EC0">
        <w:rPr>
          <w:lang w:val="en-GB"/>
        </w:rPr>
        <w:t> </w:t>
      </w:r>
      <w:r w:rsidR="00604372" w:rsidRPr="007F2EC0">
        <w:rPr>
          <w:lang w:val="en-GB"/>
        </w:rPr>
        <w:t xml:space="preserve">°C for 5 </w:t>
      </w:r>
      <w:r w:rsidR="00133B6D" w:rsidRPr="007F2EC0">
        <w:rPr>
          <w:lang w:val="en-GB"/>
        </w:rPr>
        <w:t>min</w:t>
      </w:r>
      <w:r w:rsidR="00604372" w:rsidRPr="007F2EC0">
        <w:rPr>
          <w:lang w:val="en-GB"/>
        </w:rPr>
        <w:t>.</w:t>
      </w:r>
      <w:r w:rsidR="00133B6D" w:rsidRPr="007F2EC0">
        <w:rPr>
          <w:lang w:val="en-GB"/>
        </w:rPr>
        <w:t xml:space="preserve"> </w:t>
      </w:r>
      <w:r w:rsidR="00604372" w:rsidRPr="007F2EC0">
        <w:rPr>
          <w:lang w:val="en-GB"/>
        </w:rPr>
        <w:t>Products were examined by 1.5% (</w:t>
      </w:r>
      <w:r w:rsidR="00604372" w:rsidRPr="007F2EC0">
        <w:rPr>
          <w:i/>
          <w:lang w:val="en-GB"/>
        </w:rPr>
        <w:t>w/v)</w:t>
      </w:r>
      <w:r w:rsidR="00604372" w:rsidRPr="007F2EC0">
        <w:rPr>
          <w:lang w:val="en-GB"/>
        </w:rPr>
        <w:t xml:space="preserve"> agarose gel electrophoresis in 1</w:t>
      </w:r>
      <w:r w:rsidR="002A39F2" w:rsidRPr="007F2EC0">
        <w:rPr>
          <w:lang w:val="en-GB"/>
        </w:rPr>
        <w:t>×</w:t>
      </w:r>
      <w:r w:rsidR="00604372" w:rsidRPr="007F2EC0">
        <w:rPr>
          <w:lang w:val="en-GB"/>
        </w:rPr>
        <w:t xml:space="preserve"> TAE separated at 110 V for 45 </w:t>
      </w:r>
      <w:r w:rsidR="00133B6D" w:rsidRPr="007F2EC0">
        <w:rPr>
          <w:lang w:val="en-GB"/>
        </w:rPr>
        <w:t>min</w:t>
      </w:r>
      <w:r w:rsidR="00604372" w:rsidRPr="007F2EC0">
        <w:rPr>
          <w:lang w:val="en-GB"/>
        </w:rPr>
        <w:t>.</w:t>
      </w:r>
      <w:r w:rsidR="00133B6D" w:rsidRPr="007F2EC0">
        <w:rPr>
          <w:lang w:val="en-GB"/>
        </w:rPr>
        <w:t xml:space="preserve"> </w:t>
      </w:r>
      <w:r w:rsidR="00604372" w:rsidRPr="007F2EC0">
        <w:rPr>
          <w:lang w:val="en-GB"/>
        </w:rPr>
        <w:t>PCR amplification products were purified (DNA Clean and Concentrator-25 kit, #D4005</w:t>
      </w:r>
      <w:r w:rsidR="00824195" w:rsidRPr="007F2EC0">
        <w:rPr>
          <w:lang w:val="en-GB"/>
        </w:rPr>
        <w:t xml:space="preserve">, </w:t>
      </w:r>
      <w:proofErr w:type="spellStart"/>
      <w:r w:rsidR="00824195" w:rsidRPr="007F2EC0">
        <w:rPr>
          <w:lang w:val="en-GB"/>
        </w:rPr>
        <w:t>Zymo</w:t>
      </w:r>
      <w:proofErr w:type="spellEnd"/>
      <w:r w:rsidR="00824195" w:rsidRPr="007F2EC0">
        <w:rPr>
          <w:lang w:val="en-GB"/>
        </w:rPr>
        <w:t xml:space="preserve"> Research, Irvine, CA, USA</w:t>
      </w:r>
      <w:r w:rsidR="00604372" w:rsidRPr="007F2EC0">
        <w:rPr>
          <w:lang w:val="en-GB"/>
        </w:rPr>
        <w:t xml:space="preserve">) and sequenced using the F3 (10 </w:t>
      </w:r>
      <w:proofErr w:type="spellStart"/>
      <w:r w:rsidR="00604372" w:rsidRPr="007F2EC0">
        <w:rPr>
          <w:lang w:val="en-GB"/>
        </w:rPr>
        <w:t>μM</w:t>
      </w:r>
      <w:proofErr w:type="spellEnd"/>
      <w:r w:rsidR="00604372" w:rsidRPr="007F2EC0">
        <w:rPr>
          <w:lang w:val="en-GB"/>
        </w:rPr>
        <w:t>) outer primer using the GATC Supreme Run service</w:t>
      </w:r>
      <w:r w:rsidR="00824195" w:rsidRPr="007F2EC0">
        <w:rPr>
          <w:lang w:val="en-GB"/>
        </w:rPr>
        <w:t xml:space="preserve"> (Eurofins Genomics UK, Wolverhampton, UK)</w:t>
      </w:r>
      <w:r w:rsidR="00604372" w:rsidRPr="007F2EC0">
        <w:rPr>
          <w:lang w:val="en-GB"/>
        </w:rPr>
        <w:t xml:space="preserve">. Sequencing products were analysed using </w:t>
      </w:r>
      <w:proofErr w:type="spellStart"/>
      <w:r w:rsidR="00604372" w:rsidRPr="007F2EC0">
        <w:rPr>
          <w:lang w:val="en-GB"/>
        </w:rPr>
        <w:t>BLASTn</w:t>
      </w:r>
      <w:proofErr w:type="spellEnd"/>
      <w:r w:rsidR="00604372" w:rsidRPr="007F2EC0">
        <w:rPr>
          <w:lang w:val="en-GB"/>
        </w:rPr>
        <w:t xml:space="preserve"> </w:t>
      </w:r>
      <w:r w:rsidR="00824195" w:rsidRPr="007F2EC0">
        <w:rPr>
          <w:lang w:val="en-GB"/>
        </w:rPr>
        <w:t>[21]</w:t>
      </w:r>
      <w:r w:rsidR="00604372" w:rsidRPr="007F2EC0">
        <w:rPr>
          <w:lang w:val="en-GB"/>
        </w:rPr>
        <w:t xml:space="preserve"> (Table </w:t>
      </w:r>
      <w:r w:rsidRPr="007F2EC0">
        <w:rPr>
          <w:lang w:val="en-GB"/>
        </w:rPr>
        <w:t>S</w:t>
      </w:r>
      <w:r w:rsidR="00604372" w:rsidRPr="007F2EC0">
        <w:rPr>
          <w:lang w:val="en-GB"/>
        </w:rPr>
        <w:t>1).</w:t>
      </w:r>
    </w:p>
    <w:p w14:paraId="7B14C7B0" w14:textId="0E2EC41F" w:rsidR="00604372" w:rsidRPr="007F2EC0" w:rsidRDefault="00133B6D" w:rsidP="00133B6D">
      <w:pPr>
        <w:pStyle w:val="MDPI22heading2"/>
        <w:rPr>
          <w:noProof w:val="0"/>
          <w:lang w:val="en-GB"/>
        </w:rPr>
      </w:pPr>
      <w:r w:rsidRPr="007F2EC0">
        <w:rPr>
          <w:noProof w:val="0"/>
          <w:lang w:val="en-GB"/>
        </w:rPr>
        <w:t xml:space="preserve">2.5. </w:t>
      </w:r>
      <w:r w:rsidR="00604372" w:rsidRPr="007F2EC0">
        <w:rPr>
          <w:noProof w:val="0"/>
          <w:lang w:val="en-GB"/>
        </w:rPr>
        <w:t xml:space="preserve">LAMP </w:t>
      </w:r>
      <w:r w:rsidR="00935577" w:rsidRPr="007F2EC0">
        <w:rPr>
          <w:noProof w:val="0"/>
          <w:lang w:val="en-GB"/>
        </w:rPr>
        <w:t>A</w:t>
      </w:r>
      <w:r w:rsidR="00604372" w:rsidRPr="007F2EC0">
        <w:rPr>
          <w:noProof w:val="0"/>
          <w:lang w:val="en-GB"/>
        </w:rPr>
        <w:t>ssay</w:t>
      </w:r>
    </w:p>
    <w:p w14:paraId="673DA7FE" w14:textId="184F6CBB" w:rsidR="00604372" w:rsidRPr="007F2EC0" w:rsidRDefault="00604372" w:rsidP="00133B6D">
      <w:pPr>
        <w:pStyle w:val="MDPI31text"/>
        <w:rPr>
          <w:lang w:val="en-GB"/>
        </w:rPr>
      </w:pPr>
      <w:r w:rsidRPr="007F2EC0">
        <w:rPr>
          <w:lang w:val="en-GB"/>
        </w:rPr>
        <w:lastRenderedPageBreak/>
        <w:t xml:space="preserve">LAMP reactions were prepared in single 0.2 </w:t>
      </w:r>
      <w:r w:rsidR="000F2E7B" w:rsidRPr="007F2EC0">
        <w:rPr>
          <w:lang w:val="en-GB"/>
        </w:rPr>
        <w:t>mL</w:t>
      </w:r>
      <w:r w:rsidRPr="007F2EC0">
        <w:rPr>
          <w:lang w:val="en-GB"/>
        </w:rPr>
        <w:t xml:space="preserve"> PCR tubes in a laminar-flow hood. Each experiment was repeated independently three times.</w:t>
      </w:r>
      <w:r w:rsidR="00133B6D" w:rsidRPr="007F2EC0">
        <w:rPr>
          <w:lang w:val="en-GB"/>
        </w:rPr>
        <w:t xml:space="preserve"> </w:t>
      </w:r>
      <w:r w:rsidRPr="007F2EC0">
        <w:rPr>
          <w:lang w:val="en-GB"/>
        </w:rPr>
        <w:t>A 10</w:t>
      </w:r>
      <w:r w:rsidR="000F2E7B" w:rsidRPr="007F2EC0">
        <w:rPr>
          <w:lang w:val="en-GB"/>
        </w:rPr>
        <w:t>×</w:t>
      </w:r>
      <w:r w:rsidRPr="007F2EC0">
        <w:rPr>
          <w:lang w:val="en-GB"/>
        </w:rPr>
        <w:t xml:space="preserve"> primer mix of LAMP primers consisting of 2 </w:t>
      </w:r>
      <w:proofErr w:type="spellStart"/>
      <w:r w:rsidRPr="007F2EC0">
        <w:rPr>
          <w:lang w:val="en-GB"/>
        </w:rPr>
        <w:t>μM</w:t>
      </w:r>
      <w:proofErr w:type="spellEnd"/>
      <w:r w:rsidRPr="007F2EC0">
        <w:rPr>
          <w:lang w:val="en-GB"/>
        </w:rPr>
        <w:t xml:space="preserve"> F3 and B3 primers, 16 </w:t>
      </w:r>
      <w:proofErr w:type="spellStart"/>
      <w:r w:rsidRPr="007F2EC0">
        <w:rPr>
          <w:lang w:val="en-GB"/>
        </w:rPr>
        <w:t>μM</w:t>
      </w:r>
      <w:proofErr w:type="spellEnd"/>
      <w:r w:rsidRPr="007F2EC0">
        <w:rPr>
          <w:lang w:val="en-GB"/>
        </w:rPr>
        <w:t xml:space="preserve"> FIP and BIP primers</w:t>
      </w:r>
      <w:r w:rsidR="00A00C86" w:rsidRPr="007F2EC0">
        <w:rPr>
          <w:lang w:val="en-GB"/>
        </w:rPr>
        <w:t>,</w:t>
      </w:r>
      <w:r w:rsidRPr="007F2EC0">
        <w:rPr>
          <w:lang w:val="en-GB"/>
        </w:rPr>
        <w:t xml:space="preserve"> and 4 </w:t>
      </w:r>
      <w:proofErr w:type="spellStart"/>
      <w:r w:rsidRPr="007F2EC0">
        <w:rPr>
          <w:lang w:val="en-GB"/>
        </w:rPr>
        <w:t>μM</w:t>
      </w:r>
      <w:proofErr w:type="spellEnd"/>
      <w:r w:rsidRPr="007F2EC0">
        <w:rPr>
          <w:lang w:val="en-GB"/>
        </w:rPr>
        <w:t xml:space="preserve"> FL and BL primers was pr</w:t>
      </w:r>
      <w:r w:rsidR="00137E01" w:rsidRPr="007F2EC0">
        <w:rPr>
          <w:lang w:val="en-GB"/>
        </w:rPr>
        <w:t>epared, aliquoted</w:t>
      </w:r>
      <w:r w:rsidR="00A00C86" w:rsidRPr="007F2EC0">
        <w:rPr>
          <w:lang w:val="en-GB"/>
        </w:rPr>
        <w:t>,</w:t>
      </w:r>
      <w:r w:rsidR="00137E01" w:rsidRPr="007F2EC0">
        <w:rPr>
          <w:lang w:val="en-GB"/>
        </w:rPr>
        <w:t xml:space="preserve"> and stored at</w:t>
      </w:r>
      <w:r w:rsidR="00DE0305" w:rsidRPr="007F2EC0">
        <w:rPr>
          <w:lang w:val="en-GB"/>
        </w:rPr>
        <w:t xml:space="preserve"> </w:t>
      </w:r>
      <w:r w:rsidR="000F2E7B" w:rsidRPr="007F2EC0">
        <w:rPr>
          <w:lang w:val="en-GB"/>
        </w:rPr>
        <w:t>−</w:t>
      </w:r>
      <w:r w:rsidRPr="007F2EC0">
        <w:rPr>
          <w:lang w:val="en-GB"/>
        </w:rPr>
        <w:t>20</w:t>
      </w:r>
      <w:r w:rsidR="00935577" w:rsidRPr="007F2EC0">
        <w:rPr>
          <w:lang w:val="en-GB"/>
        </w:rPr>
        <w:t xml:space="preserve"> </w:t>
      </w:r>
      <w:r w:rsidRPr="007F2EC0">
        <w:rPr>
          <w:lang w:val="en-GB"/>
        </w:rPr>
        <w:t>°C.</w:t>
      </w:r>
      <w:r w:rsidR="00133B6D" w:rsidRPr="007F2EC0">
        <w:rPr>
          <w:lang w:val="en-GB"/>
        </w:rPr>
        <w:t xml:space="preserve"> </w:t>
      </w:r>
      <w:proofErr w:type="spellStart"/>
      <w:r w:rsidRPr="007F2EC0">
        <w:rPr>
          <w:lang w:val="en-GB"/>
        </w:rPr>
        <w:t>Bst</w:t>
      </w:r>
      <w:proofErr w:type="spellEnd"/>
      <w:r w:rsidRPr="007F2EC0">
        <w:rPr>
          <w:lang w:val="en-GB"/>
        </w:rPr>
        <w:t xml:space="preserve"> 3.0 reactions consisted of 2.5 </w:t>
      </w:r>
      <w:proofErr w:type="spellStart"/>
      <w:r w:rsidR="000F2E7B" w:rsidRPr="007F2EC0">
        <w:rPr>
          <w:lang w:val="en-GB"/>
        </w:rPr>
        <w:t>μL</w:t>
      </w:r>
      <w:proofErr w:type="spellEnd"/>
      <w:r w:rsidRPr="007F2EC0">
        <w:rPr>
          <w:lang w:val="en-GB"/>
        </w:rPr>
        <w:t xml:space="preserve"> 10</w:t>
      </w:r>
      <w:r w:rsidR="002A39F2" w:rsidRPr="007F2EC0">
        <w:rPr>
          <w:lang w:val="en-GB"/>
        </w:rPr>
        <w:t>×</w:t>
      </w:r>
      <w:r w:rsidRPr="007F2EC0">
        <w:rPr>
          <w:lang w:val="en-GB"/>
        </w:rPr>
        <w:t xml:space="preserve"> reaction buffer, 1.5 </w:t>
      </w:r>
      <w:proofErr w:type="spellStart"/>
      <w:r w:rsidR="000F2E7B" w:rsidRPr="007F2EC0">
        <w:rPr>
          <w:lang w:val="en-GB"/>
        </w:rPr>
        <w:t>μL</w:t>
      </w:r>
      <w:proofErr w:type="spellEnd"/>
      <w:r w:rsidRPr="007F2EC0">
        <w:rPr>
          <w:lang w:val="en-GB"/>
        </w:rPr>
        <w:t xml:space="preserve"> 100 mM MgSO</w:t>
      </w:r>
      <w:r w:rsidRPr="007F2EC0">
        <w:rPr>
          <w:vertAlign w:val="subscript"/>
          <w:lang w:val="en-GB"/>
        </w:rPr>
        <w:t>4</w:t>
      </w:r>
      <w:r w:rsidRPr="007F2EC0">
        <w:rPr>
          <w:lang w:val="en-GB"/>
        </w:rPr>
        <w:t xml:space="preserve">, 3.5 </w:t>
      </w:r>
      <w:proofErr w:type="spellStart"/>
      <w:r w:rsidR="000F2E7B" w:rsidRPr="007F2EC0">
        <w:rPr>
          <w:lang w:val="en-GB"/>
        </w:rPr>
        <w:t>μL</w:t>
      </w:r>
      <w:proofErr w:type="spellEnd"/>
      <w:r w:rsidRPr="007F2EC0">
        <w:rPr>
          <w:lang w:val="en-GB"/>
        </w:rPr>
        <w:t xml:space="preserve"> 10 mM dNTPs, 2.5 </w:t>
      </w:r>
      <w:proofErr w:type="spellStart"/>
      <w:r w:rsidR="000F2E7B" w:rsidRPr="007F2EC0">
        <w:rPr>
          <w:lang w:val="en-GB"/>
        </w:rPr>
        <w:t>μL</w:t>
      </w:r>
      <w:proofErr w:type="spellEnd"/>
      <w:r w:rsidRPr="007F2EC0">
        <w:rPr>
          <w:lang w:val="en-GB"/>
        </w:rPr>
        <w:t xml:space="preserve"> 10</w:t>
      </w:r>
      <w:r w:rsidR="000F2E7B" w:rsidRPr="007F2EC0">
        <w:rPr>
          <w:lang w:val="en-GB"/>
        </w:rPr>
        <w:t>×</w:t>
      </w:r>
      <w:r w:rsidRPr="007F2EC0">
        <w:rPr>
          <w:lang w:val="en-GB"/>
        </w:rPr>
        <w:t xml:space="preserve"> primer mix, 1 </w:t>
      </w:r>
      <w:proofErr w:type="spellStart"/>
      <w:r w:rsidR="000F2E7B" w:rsidRPr="007F2EC0">
        <w:rPr>
          <w:lang w:val="en-GB"/>
        </w:rPr>
        <w:t>μL</w:t>
      </w:r>
      <w:proofErr w:type="spellEnd"/>
      <w:r w:rsidRPr="007F2EC0">
        <w:rPr>
          <w:lang w:val="en-GB"/>
        </w:rPr>
        <w:t xml:space="preserve"> </w:t>
      </w:r>
      <w:proofErr w:type="spellStart"/>
      <w:r w:rsidRPr="007F2EC0">
        <w:rPr>
          <w:lang w:val="en-GB"/>
        </w:rPr>
        <w:t>Bst</w:t>
      </w:r>
      <w:proofErr w:type="spellEnd"/>
      <w:r w:rsidRPr="007F2EC0">
        <w:rPr>
          <w:lang w:val="en-GB"/>
        </w:rPr>
        <w:t xml:space="preserve"> 3.0 enzyme (NEB, #M0374S), </w:t>
      </w:r>
      <w:r w:rsidR="00A00C86" w:rsidRPr="007F2EC0">
        <w:rPr>
          <w:lang w:val="en-GB"/>
        </w:rPr>
        <w:t xml:space="preserve">and </w:t>
      </w:r>
      <w:r w:rsidRPr="007F2EC0">
        <w:rPr>
          <w:lang w:val="en-GB"/>
        </w:rPr>
        <w:t xml:space="preserve">2 </w:t>
      </w:r>
      <w:proofErr w:type="spellStart"/>
      <w:r w:rsidR="000F2E7B" w:rsidRPr="007F2EC0">
        <w:rPr>
          <w:lang w:val="en-GB"/>
        </w:rPr>
        <w:t>μL</w:t>
      </w:r>
      <w:proofErr w:type="spellEnd"/>
      <w:r w:rsidRPr="007F2EC0">
        <w:rPr>
          <w:lang w:val="en-GB"/>
        </w:rPr>
        <w:t xml:space="preserve"> 10 ng/µ</w:t>
      </w:r>
      <w:r w:rsidR="002A39F2" w:rsidRPr="007F2EC0">
        <w:rPr>
          <w:lang w:val="en-GB"/>
        </w:rPr>
        <w:t>L</w:t>
      </w:r>
      <w:r w:rsidRPr="007F2EC0">
        <w:rPr>
          <w:lang w:val="en-GB"/>
        </w:rPr>
        <w:t xml:space="preserve"> DNA.</w:t>
      </w:r>
      <w:r w:rsidR="00133B6D" w:rsidRPr="007F2EC0">
        <w:rPr>
          <w:lang w:val="en-GB"/>
        </w:rPr>
        <w:t xml:space="preserve"> </w:t>
      </w:r>
      <w:proofErr w:type="spellStart"/>
      <w:r w:rsidRPr="007F2EC0">
        <w:rPr>
          <w:iCs/>
          <w:lang w:val="en-GB"/>
        </w:rPr>
        <w:t>Bst</w:t>
      </w:r>
      <w:proofErr w:type="spellEnd"/>
      <w:r w:rsidRPr="007F2EC0">
        <w:rPr>
          <w:iCs/>
          <w:lang w:val="en-GB"/>
        </w:rPr>
        <w:t xml:space="preserve"> 2.0 </w:t>
      </w:r>
      <w:r w:rsidRPr="007F2EC0">
        <w:rPr>
          <w:lang w:val="en-GB"/>
        </w:rPr>
        <w:t xml:space="preserve">Warm Start reactions consisted of 12.5 </w:t>
      </w:r>
      <w:proofErr w:type="spellStart"/>
      <w:r w:rsidR="000F2E7B" w:rsidRPr="007F2EC0">
        <w:rPr>
          <w:lang w:val="en-GB"/>
        </w:rPr>
        <w:t>μL</w:t>
      </w:r>
      <w:proofErr w:type="spellEnd"/>
      <w:r w:rsidRPr="007F2EC0">
        <w:rPr>
          <w:lang w:val="en-GB"/>
        </w:rPr>
        <w:t xml:space="preserve"> 2</w:t>
      </w:r>
      <w:r w:rsidR="000F2E7B" w:rsidRPr="007F2EC0">
        <w:rPr>
          <w:lang w:val="en-GB"/>
        </w:rPr>
        <w:t>×</w:t>
      </w:r>
      <w:r w:rsidRPr="007F2EC0">
        <w:rPr>
          <w:lang w:val="en-GB"/>
        </w:rPr>
        <w:t xml:space="preserve"> Warm Start master mix (NEB #E1700S), 2.5 </w:t>
      </w:r>
      <w:proofErr w:type="spellStart"/>
      <w:r w:rsidR="000F2E7B" w:rsidRPr="007F2EC0">
        <w:rPr>
          <w:lang w:val="en-GB"/>
        </w:rPr>
        <w:t>μL</w:t>
      </w:r>
      <w:proofErr w:type="spellEnd"/>
      <w:r w:rsidRPr="007F2EC0">
        <w:rPr>
          <w:lang w:val="en-GB"/>
        </w:rPr>
        <w:t xml:space="preserve"> 10</w:t>
      </w:r>
      <w:r w:rsidR="000F2E7B" w:rsidRPr="007F2EC0">
        <w:rPr>
          <w:lang w:val="en-GB"/>
        </w:rPr>
        <w:t>×</w:t>
      </w:r>
      <w:r w:rsidRPr="007F2EC0">
        <w:rPr>
          <w:lang w:val="en-GB"/>
        </w:rPr>
        <w:t xml:space="preserve"> primer mix, </w:t>
      </w:r>
      <w:r w:rsidR="00A00C86" w:rsidRPr="007F2EC0">
        <w:rPr>
          <w:lang w:val="en-GB"/>
        </w:rPr>
        <w:t xml:space="preserve">and </w:t>
      </w:r>
      <w:r w:rsidRPr="007F2EC0">
        <w:rPr>
          <w:lang w:val="en-GB"/>
        </w:rPr>
        <w:t xml:space="preserve">2 </w:t>
      </w:r>
      <w:proofErr w:type="spellStart"/>
      <w:r w:rsidR="000F2E7B" w:rsidRPr="007F2EC0">
        <w:rPr>
          <w:lang w:val="en-GB"/>
        </w:rPr>
        <w:t>μL</w:t>
      </w:r>
      <w:proofErr w:type="spellEnd"/>
      <w:r w:rsidRPr="007F2EC0">
        <w:rPr>
          <w:lang w:val="en-GB"/>
        </w:rPr>
        <w:t xml:space="preserve"> 10 ng/µ</w:t>
      </w:r>
      <w:r w:rsidR="002A39F2" w:rsidRPr="007F2EC0">
        <w:rPr>
          <w:lang w:val="en-GB"/>
        </w:rPr>
        <w:t>L</w:t>
      </w:r>
      <w:r w:rsidRPr="007F2EC0">
        <w:rPr>
          <w:lang w:val="en-GB"/>
        </w:rPr>
        <w:t xml:space="preserve"> DNA.</w:t>
      </w:r>
      <w:r w:rsidR="00133B6D" w:rsidRPr="007F2EC0">
        <w:rPr>
          <w:lang w:val="en-GB"/>
        </w:rPr>
        <w:t xml:space="preserve"> </w:t>
      </w:r>
      <w:r w:rsidRPr="007F2EC0">
        <w:rPr>
          <w:lang w:val="en-GB"/>
        </w:rPr>
        <w:t>All reactions were assembled on ice. A no-template control was included to ensure amplification specificity. Reactions were incubated at either 65</w:t>
      </w:r>
      <w:r w:rsidR="00935577" w:rsidRPr="007F2EC0">
        <w:rPr>
          <w:lang w:val="en-GB"/>
        </w:rPr>
        <w:t xml:space="preserve"> </w:t>
      </w:r>
      <w:r w:rsidRPr="007F2EC0">
        <w:rPr>
          <w:lang w:val="en-GB"/>
        </w:rPr>
        <w:t xml:space="preserve">°C for 30 </w:t>
      </w:r>
      <w:r w:rsidR="00133B6D" w:rsidRPr="007F2EC0">
        <w:rPr>
          <w:lang w:val="en-GB"/>
        </w:rPr>
        <w:t>min</w:t>
      </w:r>
      <w:r w:rsidRPr="007F2EC0">
        <w:rPr>
          <w:lang w:val="en-GB"/>
        </w:rPr>
        <w:t xml:space="preserve"> (</w:t>
      </w:r>
      <w:proofErr w:type="spellStart"/>
      <w:r w:rsidRPr="007F2EC0">
        <w:rPr>
          <w:lang w:val="en-GB"/>
        </w:rPr>
        <w:t>Mth</w:t>
      </w:r>
      <w:proofErr w:type="spellEnd"/>
      <w:r w:rsidRPr="007F2EC0">
        <w:rPr>
          <w:lang w:val="en-GB"/>
        </w:rPr>
        <w:t xml:space="preserve">, </w:t>
      </w:r>
      <w:proofErr w:type="spellStart"/>
      <w:r w:rsidRPr="007F2EC0">
        <w:rPr>
          <w:lang w:val="en-GB"/>
        </w:rPr>
        <w:t>Mco</w:t>
      </w:r>
      <w:proofErr w:type="spellEnd"/>
      <w:r w:rsidRPr="007F2EC0">
        <w:rPr>
          <w:lang w:val="en-GB"/>
        </w:rPr>
        <w:t>), 65</w:t>
      </w:r>
      <w:r w:rsidR="00935577" w:rsidRPr="007F2EC0">
        <w:rPr>
          <w:lang w:val="en-GB"/>
        </w:rPr>
        <w:t xml:space="preserve"> </w:t>
      </w:r>
      <w:r w:rsidRPr="007F2EC0">
        <w:rPr>
          <w:lang w:val="en-GB"/>
        </w:rPr>
        <w:t xml:space="preserve">°C for 45 </w:t>
      </w:r>
      <w:r w:rsidR="00133B6D" w:rsidRPr="007F2EC0">
        <w:rPr>
          <w:lang w:val="en-GB"/>
        </w:rPr>
        <w:t>min</w:t>
      </w:r>
      <w:r w:rsidRPr="007F2EC0">
        <w:rPr>
          <w:lang w:val="en-GB"/>
        </w:rPr>
        <w:t xml:space="preserve"> (</w:t>
      </w:r>
      <w:proofErr w:type="spellStart"/>
      <w:r w:rsidRPr="007F2EC0">
        <w:rPr>
          <w:lang w:val="en-GB"/>
        </w:rPr>
        <w:t>Mcu</w:t>
      </w:r>
      <w:proofErr w:type="spellEnd"/>
      <w:r w:rsidRPr="007F2EC0">
        <w:rPr>
          <w:lang w:val="en-GB"/>
        </w:rPr>
        <w:t>)</w:t>
      </w:r>
      <w:r w:rsidR="00A00C86" w:rsidRPr="007F2EC0">
        <w:rPr>
          <w:lang w:val="en-GB"/>
        </w:rPr>
        <w:t>,</w:t>
      </w:r>
      <w:r w:rsidRPr="007F2EC0">
        <w:rPr>
          <w:lang w:val="en-GB"/>
        </w:rPr>
        <w:t xml:space="preserve"> or 58</w:t>
      </w:r>
      <w:r w:rsidR="00935577" w:rsidRPr="007F2EC0">
        <w:rPr>
          <w:lang w:val="en-GB"/>
        </w:rPr>
        <w:t xml:space="preserve"> </w:t>
      </w:r>
      <w:r w:rsidRPr="007F2EC0">
        <w:rPr>
          <w:lang w:val="en-GB"/>
        </w:rPr>
        <w:t xml:space="preserve">°C for 45 </w:t>
      </w:r>
      <w:r w:rsidR="00133B6D" w:rsidRPr="007F2EC0">
        <w:rPr>
          <w:lang w:val="en-GB"/>
        </w:rPr>
        <w:t>min</w:t>
      </w:r>
      <w:r w:rsidRPr="007F2EC0">
        <w:rPr>
          <w:lang w:val="en-GB"/>
        </w:rPr>
        <w:t xml:space="preserve"> (</w:t>
      </w:r>
      <w:proofErr w:type="spellStart"/>
      <w:r w:rsidRPr="007F2EC0">
        <w:rPr>
          <w:lang w:val="en-GB"/>
        </w:rPr>
        <w:t>Mbr</w:t>
      </w:r>
      <w:proofErr w:type="spellEnd"/>
      <w:r w:rsidRPr="007F2EC0">
        <w:rPr>
          <w:lang w:val="en-GB"/>
        </w:rPr>
        <w:t>) before the enzyme was heat inactivated at 80</w:t>
      </w:r>
      <w:r w:rsidR="00935577" w:rsidRPr="007F2EC0">
        <w:rPr>
          <w:lang w:val="en-GB"/>
        </w:rPr>
        <w:t xml:space="preserve"> </w:t>
      </w:r>
      <w:r w:rsidRPr="007F2EC0">
        <w:rPr>
          <w:lang w:val="en-GB"/>
        </w:rPr>
        <w:t xml:space="preserve">°C for 5 </w:t>
      </w:r>
      <w:r w:rsidR="00133B6D" w:rsidRPr="007F2EC0">
        <w:rPr>
          <w:lang w:val="en-GB"/>
        </w:rPr>
        <w:t>min</w:t>
      </w:r>
      <w:r w:rsidRPr="007F2EC0">
        <w:rPr>
          <w:lang w:val="en-GB"/>
        </w:rPr>
        <w:t xml:space="preserve">. Product detection was performed by carefully transferring 9 </w:t>
      </w:r>
      <w:proofErr w:type="spellStart"/>
      <w:r w:rsidR="000F2E7B" w:rsidRPr="007F2EC0">
        <w:rPr>
          <w:lang w:val="en-GB"/>
        </w:rPr>
        <w:t>μL</w:t>
      </w:r>
      <w:proofErr w:type="spellEnd"/>
      <w:r w:rsidRPr="007F2EC0">
        <w:rPr>
          <w:lang w:val="en-GB"/>
        </w:rPr>
        <w:t xml:space="preserve"> of the stopped reaction to a fresh 0.2 </w:t>
      </w:r>
      <w:r w:rsidR="000F2E7B" w:rsidRPr="007F2EC0">
        <w:rPr>
          <w:lang w:val="en-GB"/>
        </w:rPr>
        <w:t>mL</w:t>
      </w:r>
      <w:r w:rsidRPr="007F2EC0">
        <w:rPr>
          <w:lang w:val="en-GB"/>
        </w:rPr>
        <w:t xml:space="preserve"> PCR tube and adding 1 </w:t>
      </w:r>
      <w:proofErr w:type="spellStart"/>
      <w:r w:rsidR="000F2E7B" w:rsidRPr="007F2EC0">
        <w:rPr>
          <w:lang w:val="en-GB"/>
        </w:rPr>
        <w:t>μL</w:t>
      </w:r>
      <w:proofErr w:type="spellEnd"/>
      <w:r w:rsidR="000F2E7B" w:rsidRPr="007F2EC0">
        <w:rPr>
          <w:lang w:val="en-GB"/>
        </w:rPr>
        <w:t xml:space="preserve"> of 1000×</w:t>
      </w:r>
      <w:r w:rsidRPr="007F2EC0">
        <w:rPr>
          <w:lang w:val="en-GB"/>
        </w:rPr>
        <w:t xml:space="preserve"> SYBR Green I </w:t>
      </w:r>
      <w:r w:rsidR="008B62F0" w:rsidRPr="007F2EC0">
        <w:rPr>
          <w:lang w:val="en-GB"/>
        </w:rPr>
        <w:t xml:space="preserve">dye </w:t>
      </w:r>
      <w:r w:rsidRPr="007F2EC0">
        <w:rPr>
          <w:lang w:val="en-GB"/>
        </w:rPr>
        <w:t>(Thermo</w:t>
      </w:r>
      <w:r w:rsidR="00B76F4B" w:rsidRPr="007F2EC0">
        <w:rPr>
          <w:lang w:val="en-GB"/>
        </w:rPr>
        <w:t xml:space="preserve"> </w:t>
      </w:r>
      <w:r w:rsidRPr="007F2EC0">
        <w:rPr>
          <w:lang w:val="en-GB"/>
        </w:rPr>
        <w:t>Fisher Scientific</w:t>
      </w:r>
      <w:r w:rsidR="00B76F4B" w:rsidRPr="007F2EC0">
        <w:rPr>
          <w:lang w:val="en-GB"/>
        </w:rPr>
        <w:t>, Waltham, MA, USA</w:t>
      </w:r>
      <w:r w:rsidRPr="007F2EC0">
        <w:rPr>
          <w:lang w:val="en-GB"/>
        </w:rPr>
        <w:t xml:space="preserve">). Visual inspection was performed with positive reactions turning yellow/green while negative reactions remained orange. DNA template amplification was additionally visualised by loading 5 </w:t>
      </w:r>
      <w:proofErr w:type="spellStart"/>
      <w:r w:rsidR="000F2E7B" w:rsidRPr="007F2EC0">
        <w:rPr>
          <w:lang w:val="en-GB"/>
        </w:rPr>
        <w:t>μL</w:t>
      </w:r>
      <w:proofErr w:type="spellEnd"/>
      <w:r w:rsidRPr="007F2EC0">
        <w:rPr>
          <w:lang w:val="en-GB"/>
        </w:rPr>
        <w:t xml:space="preserve"> of product on a 1.5% (</w:t>
      </w:r>
      <w:r w:rsidRPr="007F2EC0">
        <w:rPr>
          <w:i/>
          <w:lang w:val="en-GB"/>
        </w:rPr>
        <w:t>w/v</w:t>
      </w:r>
      <w:r w:rsidRPr="007F2EC0">
        <w:rPr>
          <w:lang w:val="en-GB"/>
        </w:rPr>
        <w:t>) agarose gel in 1</w:t>
      </w:r>
      <w:r w:rsidR="002A39F2" w:rsidRPr="007F2EC0">
        <w:rPr>
          <w:lang w:val="en-GB"/>
        </w:rPr>
        <w:t>×</w:t>
      </w:r>
      <w:r w:rsidRPr="007F2EC0">
        <w:rPr>
          <w:lang w:val="en-GB"/>
        </w:rPr>
        <w:t xml:space="preserve"> TAE following electrophoresis at 110 V for 45 </w:t>
      </w:r>
      <w:r w:rsidR="00133B6D" w:rsidRPr="007F2EC0">
        <w:rPr>
          <w:lang w:val="en-GB"/>
        </w:rPr>
        <w:t>min</w:t>
      </w:r>
      <w:r w:rsidRPr="007F2EC0">
        <w:rPr>
          <w:lang w:val="en-GB"/>
        </w:rPr>
        <w:t>.</w:t>
      </w:r>
    </w:p>
    <w:p w14:paraId="43629B42" w14:textId="29F16E0D" w:rsidR="00604372" w:rsidRPr="007F2EC0" w:rsidRDefault="00133B6D" w:rsidP="00133B6D">
      <w:pPr>
        <w:pStyle w:val="MDPI22heading2"/>
        <w:rPr>
          <w:noProof w:val="0"/>
          <w:lang w:val="en-GB"/>
        </w:rPr>
      </w:pPr>
      <w:r w:rsidRPr="007F2EC0">
        <w:rPr>
          <w:noProof w:val="0"/>
          <w:lang w:val="en-GB"/>
        </w:rPr>
        <w:t xml:space="preserve">2.6. </w:t>
      </w:r>
      <w:r w:rsidR="00604372" w:rsidRPr="007F2EC0">
        <w:rPr>
          <w:noProof w:val="0"/>
          <w:lang w:val="en-GB"/>
        </w:rPr>
        <w:t xml:space="preserve">LAMP </w:t>
      </w:r>
      <w:r w:rsidR="00935577" w:rsidRPr="007F2EC0">
        <w:rPr>
          <w:noProof w:val="0"/>
          <w:lang w:val="en-GB"/>
        </w:rPr>
        <w:t>S</w:t>
      </w:r>
      <w:r w:rsidR="00604372" w:rsidRPr="007F2EC0">
        <w:rPr>
          <w:noProof w:val="0"/>
          <w:lang w:val="en-GB"/>
        </w:rPr>
        <w:t xml:space="preserve">ensitivity </w:t>
      </w:r>
    </w:p>
    <w:p w14:paraId="38EB009A" w14:textId="150EC5EC" w:rsidR="00604372" w:rsidRPr="007F2EC0" w:rsidRDefault="00A00C86" w:rsidP="00133B6D">
      <w:pPr>
        <w:pStyle w:val="MDPI31text"/>
        <w:rPr>
          <w:i/>
          <w:lang w:val="en-GB"/>
        </w:rPr>
      </w:pPr>
      <w:r w:rsidRPr="007F2EC0">
        <w:rPr>
          <w:lang w:val="en-GB"/>
        </w:rPr>
        <w:t xml:space="preserve">First, </w:t>
      </w:r>
      <w:r w:rsidR="00604372" w:rsidRPr="007F2EC0">
        <w:rPr>
          <w:lang w:val="en-GB"/>
        </w:rPr>
        <w:t>10</w:t>
      </w:r>
      <w:r w:rsidR="000F2E7B" w:rsidRPr="007F2EC0">
        <w:rPr>
          <w:lang w:val="en-GB"/>
        </w:rPr>
        <w:t xml:space="preserve"> ng/µL</w:t>
      </w:r>
      <w:r w:rsidR="00604372" w:rsidRPr="007F2EC0">
        <w:rPr>
          <w:lang w:val="en-GB"/>
        </w:rPr>
        <w:t xml:space="preserve"> of genomic DNA was diluted by 10-fold serial dilution using sterile nuclease-free water t</w:t>
      </w:r>
      <w:r w:rsidR="000F2E7B" w:rsidRPr="007F2EC0">
        <w:rPr>
          <w:lang w:val="en-GB"/>
        </w:rPr>
        <w:t>o a concentration of 0.001 ng/µL</w:t>
      </w:r>
      <w:r w:rsidR="00604372" w:rsidRPr="007F2EC0">
        <w:rPr>
          <w:lang w:val="en-GB"/>
        </w:rPr>
        <w:t xml:space="preserve">. LAMP reactions with </w:t>
      </w:r>
      <w:proofErr w:type="spellStart"/>
      <w:r w:rsidR="00604372" w:rsidRPr="007F2EC0">
        <w:rPr>
          <w:lang w:val="en-GB"/>
        </w:rPr>
        <w:t>Mcu</w:t>
      </w:r>
      <w:proofErr w:type="spellEnd"/>
      <w:r w:rsidR="00604372" w:rsidRPr="007F2EC0">
        <w:rPr>
          <w:lang w:val="en-GB"/>
        </w:rPr>
        <w:t xml:space="preserve"> and </w:t>
      </w:r>
      <w:proofErr w:type="spellStart"/>
      <w:r w:rsidR="00604372" w:rsidRPr="007F2EC0">
        <w:rPr>
          <w:lang w:val="en-GB"/>
        </w:rPr>
        <w:t>Mco</w:t>
      </w:r>
      <w:proofErr w:type="spellEnd"/>
      <w:r w:rsidR="00604372" w:rsidRPr="007F2EC0">
        <w:rPr>
          <w:lang w:val="en-GB"/>
        </w:rPr>
        <w:t xml:space="preserve"> primers were performed in technical duplicates using 2.5 </w:t>
      </w:r>
      <w:proofErr w:type="spellStart"/>
      <w:r w:rsidR="000F2E7B" w:rsidRPr="007F2EC0">
        <w:rPr>
          <w:lang w:val="en-GB"/>
        </w:rPr>
        <w:t>μL</w:t>
      </w:r>
      <w:proofErr w:type="spellEnd"/>
      <w:r w:rsidR="00604372" w:rsidRPr="007F2EC0">
        <w:rPr>
          <w:lang w:val="en-GB"/>
        </w:rPr>
        <w:t xml:space="preserve"> 10</w:t>
      </w:r>
      <w:r w:rsidR="002A39F2" w:rsidRPr="007F2EC0">
        <w:rPr>
          <w:lang w:val="en-GB"/>
        </w:rPr>
        <w:t>×</w:t>
      </w:r>
      <w:r w:rsidR="00604372" w:rsidRPr="007F2EC0">
        <w:rPr>
          <w:lang w:val="en-GB"/>
        </w:rPr>
        <w:t xml:space="preserve"> reaction buffer, 1.5 </w:t>
      </w:r>
      <w:proofErr w:type="spellStart"/>
      <w:r w:rsidR="000F2E7B" w:rsidRPr="007F2EC0">
        <w:rPr>
          <w:lang w:val="en-GB"/>
        </w:rPr>
        <w:t>μL</w:t>
      </w:r>
      <w:proofErr w:type="spellEnd"/>
      <w:r w:rsidR="00604372" w:rsidRPr="007F2EC0">
        <w:rPr>
          <w:lang w:val="en-GB"/>
        </w:rPr>
        <w:t xml:space="preserve"> 100 mM MgSO</w:t>
      </w:r>
      <w:r w:rsidR="00604372" w:rsidRPr="007F2EC0">
        <w:rPr>
          <w:vertAlign w:val="subscript"/>
          <w:lang w:val="en-GB"/>
        </w:rPr>
        <w:t>4</w:t>
      </w:r>
      <w:r w:rsidR="00604372" w:rsidRPr="007F2EC0">
        <w:rPr>
          <w:lang w:val="en-GB"/>
        </w:rPr>
        <w:t xml:space="preserve">, 3.5 </w:t>
      </w:r>
      <w:proofErr w:type="spellStart"/>
      <w:r w:rsidR="000F2E7B" w:rsidRPr="007F2EC0">
        <w:rPr>
          <w:lang w:val="en-GB"/>
        </w:rPr>
        <w:t>μL</w:t>
      </w:r>
      <w:proofErr w:type="spellEnd"/>
      <w:r w:rsidR="00604372" w:rsidRPr="007F2EC0">
        <w:rPr>
          <w:lang w:val="en-GB"/>
        </w:rPr>
        <w:t xml:space="preserve"> 10 mM dNTPs (source), 2.5 </w:t>
      </w:r>
      <w:proofErr w:type="spellStart"/>
      <w:r w:rsidR="000F2E7B" w:rsidRPr="007F2EC0">
        <w:rPr>
          <w:lang w:val="en-GB"/>
        </w:rPr>
        <w:t>μL</w:t>
      </w:r>
      <w:proofErr w:type="spellEnd"/>
      <w:r w:rsidR="00604372" w:rsidRPr="007F2EC0">
        <w:rPr>
          <w:lang w:val="en-GB"/>
        </w:rPr>
        <w:t xml:space="preserve"> 10</w:t>
      </w:r>
      <w:r w:rsidR="002A39F2" w:rsidRPr="007F2EC0">
        <w:rPr>
          <w:lang w:val="en-GB"/>
        </w:rPr>
        <w:t>×</w:t>
      </w:r>
      <w:r w:rsidR="00604372" w:rsidRPr="007F2EC0">
        <w:rPr>
          <w:lang w:val="en-GB"/>
        </w:rPr>
        <w:t xml:space="preserve"> primer mix (see LAMP assay section), 1 </w:t>
      </w:r>
      <w:proofErr w:type="spellStart"/>
      <w:r w:rsidR="000F2E7B" w:rsidRPr="007F2EC0">
        <w:rPr>
          <w:lang w:val="en-GB"/>
        </w:rPr>
        <w:t>μL</w:t>
      </w:r>
      <w:proofErr w:type="spellEnd"/>
      <w:r w:rsidR="00604372" w:rsidRPr="007F2EC0">
        <w:rPr>
          <w:lang w:val="en-GB"/>
        </w:rPr>
        <w:t xml:space="preserve"> </w:t>
      </w:r>
      <w:proofErr w:type="spellStart"/>
      <w:r w:rsidR="00604372" w:rsidRPr="007F2EC0">
        <w:rPr>
          <w:lang w:val="en-GB"/>
        </w:rPr>
        <w:t>Bst</w:t>
      </w:r>
      <w:proofErr w:type="spellEnd"/>
      <w:r w:rsidR="00604372" w:rsidRPr="007F2EC0">
        <w:rPr>
          <w:lang w:val="en-GB"/>
        </w:rPr>
        <w:t xml:space="preserve"> 3.0 enzyme (NEB, #M0374S)</w:t>
      </w:r>
      <w:r w:rsidRPr="007F2EC0">
        <w:rPr>
          <w:lang w:val="en-GB"/>
        </w:rPr>
        <w:t>,</w:t>
      </w:r>
      <w:r w:rsidR="00604372" w:rsidRPr="007F2EC0">
        <w:rPr>
          <w:lang w:val="en-GB"/>
        </w:rPr>
        <w:t xml:space="preserve"> and 1 </w:t>
      </w:r>
      <w:proofErr w:type="spellStart"/>
      <w:r w:rsidR="000F2E7B" w:rsidRPr="007F2EC0">
        <w:rPr>
          <w:lang w:val="en-GB"/>
        </w:rPr>
        <w:t>μL</w:t>
      </w:r>
      <w:proofErr w:type="spellEnd"/>
      <w:r w:rsidR="00604372" w:rsidRPr="007F2EC0">
        <w:rPr>
          <w:lang w:val="en-GB"/>
        </w:rPr>
        <w:t xml:space="preserve"> (10 ng</w:t>
      </w:r>
      <w:r w:rsidR="00133B6D" w:rsidRPr="007F2EC0">
        <w:rPr>
          <w:lang w:val="en-GB"/>
        </w:rPr>
        <w:t>/</w:t>
      </w:r>
      <w:proofErr w:type="spellStart"/>
      <w:r w:rsidR="00133B6D" w:rsidRPr="007F2EC0">
        <w:rPr>
          <w:lang w:val="en-GB"/>
        </w:rPr>
        <w:t>μL</w:t>
      </w:r>
      <w:proofErr w:type="spellEnd"/>
      <w:r w:rsidR="00935577" w:rsidRPr="007F2EC0">
        <w:rPr>
          <w:lang w:val="en-GB"/>
        </w:rPr>
        <w:t>–</w:t>
      </w:r>
      <w:r w:rsidR="00604372" w:rsidRPr="007F2EC0">
        <w:rPr>
          <w:lang w:val="en-GB"/>
        </w:rPr>
        <w:t>0.001 ng</w:t>
      </w:r>
      <w:r w:rsidR="00133B6D" w:rsidRPr="007F2EC0">
        <w:rPr>
          <w:lang w:val="en-GB"/>
        </w:rPr>
        <w:t>/</w:t>
      </w:r>
      <w:proofErr w:type="spellStart"/>
      <w:r w:rsidR="00133B6D" w:rsidRPr="007F2EC0">
        <w:rPr>
          <w:lang w:val="en-GB"/>
        </w:rPr>
        <w:t>μL</w:t>
      </w:r>
      <w:proofErr w:type="spellEnd"/>
      <w:r w:rsidR="00133B6D" w:rsidRPr="007F2EC0">
        <w:rPr>
          <w:lang w:val="en-GB"/>
        </w:rPr>
        <w:t>)</w:t>
      </w:r>
      <w:r w:rsidR="00604372" w:rsidRPr="007F2EC0">
        <w:rPr>
          <w:lang w:val="en-GB"/>
        </w:rPr>
        <w:t xml:space="preserve"> DNA.</w:t>
      </w:r>
      <w:r w:rsidR="00133B6D" w:rsidRPr="007F2EC0">
        <w:rPr>
          <w:lang w:val="en-GB"/>
        </w:rPr>
        <w:t xml:space="preserve"> </w:t>
      </w:r>
      <w:proofErr w:type="spellStart"/>
      <w:r w:rsidR="00604372" w:rsidRPr="007F2EC0">
        <w:rPr>
          <w:iCs/>
          <w:lang w:val="en-GB"/>
        </w:rPr>
        <w:t>Bst</w:t>
      </w:r>
      <w:proofErr w:type="spellEnd"/>
      <w:r w:rsidR="00604372" w:rsidRPr="007F2EC0">
        <w:rPr>
          <w:iCs/>
          <w:lang w:val="en-GB"/>
        </w:rPr>
        <w:t xml:space="preserve"> 2.0 </w:t>
      </w:r>
      <w:r w:rsidR="00604372" w:rsidRPr="007F2EC0">
        <w:rPr>
          <w:lang w:val="en-GB"/>
        </w:rPr>
        <w:t xml:space="preserve">Warm Start reactions for </w:t>
      </w:r>
      <w:proofErr w:type="spellStart"/>
      <w:r w:rsidR="00604372" w:rsidRPr="007F2EC0">
        <w:rPr>
          <w:lang w:val="en-GB"/>
        </w:rPr>
        <w:t>Mth</w:t>
      </w:r>
      <w:proofErr w:type="spellEnd"/>
      <w:r w:rsidR="00604372" w:rsidRPr="007F2EC0">
        <w:rPr>
          <w:lang w:val="en-GB"/>
        </w:rPr>
        <w:t xml:space="preserve"> consisted of 12.5</w:t>
      </w:r>
      <w:r w:rsidR="00133B6D" w:rsidRPr="007F2EC0">
        <w:rPr>
          <w:lang w:val="en-GB"/>
        </w:rPr>
        <w:t xml:space="preserve"> </w:t>
      </w:r>
      <w:proofErr w:type="spellStart"/>
      <w:r w:rsidR="00133B6D" w:rsidRPr="007F2EC0">
        <w:rPr>
          <w:lang w:val="en-GB"/>
        </w:rPr>
        <w:t>μL</w:t>
      </w:r>
      <w:proofErr w:type="spellEnd"/>
      <w:r w:rsidR="00133B6D" w:rsidRPr="007F2EC0">
        <w:rPr>
          <w:lang w:val="en-GB"/>
        </w:rPr>
        <w:t xml:space="preserve"> </w:t>
      </w:r>
      <w:r w:rsidR="00604372" w:rsidRPr="007F2EC0">
        <w:rPr>
          <w:lang w:val="en-GB"/>
        </w:rPr>
        <w:t>2</w:t>
      </w:r>
      <w:r w:rsidR="002A39F2" w:rsidRPr="007F2EC0">
        <w:rPr>
          <w:lang w:val="en-GB"/>
        </w:rPr>
        <w:t>×</w:t>
      </w:r>
      <w:r w:rsidR="00604372" w:rsidRPr="007F2EC0">
        <w:rPr>
          <w:lang w:val="en-GB"/>
        </w:rPr>
        <w:t xml:space="preserve"> Warm Start master mix (NEB #E1700S), 2.5 </w:t>
      </w:r>
      <w:proofErr w:type="spellStart"/>
      <w:r w:rsidR="000F2E7B" w:rsidRPr="007F2EC0">
        <w:rPr>
          <w:lang w:val="en-GB"/>
        </w:rPr>
        <w:t>μL</w:t>
      </w:r>
      <w:proofErr w:type="spellEnd"/>
      <w:r w:rsidR="00604372" w:rsidRPr="007F2EC0">
        <w:rPr>
          <w:lang w:val="en-GB"/>
        </w:rPr>
        <w:t xml:space="preserve"> 10</w:t>
      </w:r>
      <w:r w:rsidR="002A39F2" w:rsidRPr="007F2EC0">
        <w:rPr>
          <w:lang w:val="en-GB"/>
        </w:rPr>
        <w:t>×</w:t>
      </w:r>
      <w:r w:rsidR="00604372" w:rsidRPr="007F2EC0">
        <w:rPr>
          <w:lang w:val="en-GB"/>
        </w:rPr>
        <w:t xml:space="preserve"> primer mix, </w:t>
      </w:r>
      <w:r w:rsidRPr="007F2EC0">
        <w:rPr>
          <w:lang w:val="en-GB"/>
        </w:rPr>
        <w:t xml:space="preserve">and </w:t>
      </w:r>
      <w:r w:rsidR="00604372" w:rsidRPr="007F2EC0">
        <w:rPr>
          <w:lang w:val="en-GB"/>
        </w:rPr>
        <w:t xml:space="preserve">2 </w:t>
      </w:r>
      <w:proofErr w:type="spellStart"/>
      <w:r w:rsidR="000F2E7B" w:rsidRPr="007F2EC0">
        <w:rPr>
          <w:lang w:val="en-GB"/>
        </w:rPr>
        <w:t>μL</w:t>
      </w:r>
      <w:proofErr w:type="spellEnd"/>
      <w:r w:rsidR="00604372" w:rsidRPr="007F2EC0">
        <w:rPr>
          <w:lang w:val="en-GB"/>
        </w:rPr>
        <w:t xml:space="preserve"> 10 ng/µ</w:t>
      </w:r>
      <w:r w:rsidR="002A39F2" w:rsidRPr="007F2EC0">
        <w:rPr>
          <w:lang w:val="en-GB"/>
        </w:rPr>
        <w:t>L</w:t>
      </w:r>
      <w:r w:rsidR="00604372" w:rsidRPr="007F2EC0">
        <w:rPr>
          <w:lang w:val="en-GB"/>
        </w:rPr>
        <w:t xml:space="preserve"> DNA.</w:t>
      </w:r>
      <w:r w:rsidR="00133B6D" w:rsidRPr="007F2EC0">
        <w:rPr>
          <w:lang w:val="en-GB"/>
        </w:rPr>
        <w:t xml:space="preserve"> </w:t>
      </w:r>
      <w:r w:rsidR="00604372" w:rsidRPr="007F2EC0">
        <w:rPr>
          <w:lang w:val="en-GB"/>
        </w:rPr>
        <w:t>Reactions were incubated at either 65</w:t>
      </w:r>
      <w:r w:rsidR="00935577" w:rsidRPr="007F2EC0">
        <w:rPr>
          <w:lang w:val="en-GB"/>
        </w:rPr>
        <w:t xml:space="preserve"> </w:t>
      </w:r>
      <w:r w:rsidR="00604372" w:rsidRPr="007F2EC0">
        <w:rPr>
          <w:lang w:val="en-GB"/>
        </w:rPr>
        <w:t xml:space="preserve">°C for 30 </w:t>
      </w:r>
      <w:r w:rsidR="00133B6D" w:rsidRPr="007F2EC0">
        <w:rPr>
          <w:lang w:val="en-GB"/>
        </w:rPr>
        <w:t>min</w:t>
      </w:r>
      <w:r w:rsidR="00604372" w:rsidRPr="007F2EC0">
        <w:rPr>
          <w:lang w:val="en-GB"/>
        </w:rPr>
        <w:t xml:space="preserve"> (</w:t>
      </w:r>
      <w:proofErr w:type="spellStart"/>
      <w:r w:rsidR="00604372" w:rsidRPr="007F2EC0">
        <w:rPr>
          <w:lang w:val="en-GB"/>
        </w:rPr>
        <w:t>Mth</w:t>
      </w:r>
      <w:proofErr w:type="spellEnd"/>
      <w:r w:rsidR="00604372" w:rsidRPr="007F2EC0">
        <w:rPr>
          <w:lang w:val="en-GB"/>
        </w:rPr>
        <w:t xml:space="preserve">, </w:t>
      </w:r>
      <w:proofErr w:type="spellStart"/>
      <w:r w:rsidR="00604372" w:rsidRPr="007F2EC0">
        <w:rPr>
          <w:lang w:val="en-GB"/>
        </w:rPr>
        <w:t>Mco</w:t>
      </w:r>
      <w:proofErr w:type="spellEnd"/>
      <w:r w:rsidR="00604372" w:rsidRPr="007F2EC0">
        <w:rPr>
          <w:lang w:val="en-GB"/>
        </w:rPr>
        <w:t xml:space="preserve">) </w:t>
      </w:r>
      <w:r w:rsidR="00D13F49" w:rsidRPr="007F2EC0">
        <w:rPr>
          <w:lang w:val="en-GB"/>
        </w:rPr>
        <w:t xml:space="preserve">or </w:t>
      </w:r>
      <w:r w:rsidR="00604372" w:rsidRPr="007F2EC0">
        <w:rPr>
          <w:lang w:val="en-GB"/>
        </w:rPr>
        <w:t>65</w:t>
      </w:r>
      <w:r w:rsidR="00935577" w:rsidRPr="007F2EC0">
        <w:rPr>
          <w:lang w:val="en-GB"/>
        </w:rPr>
        <w:t xml:space="preserve"> </w:t>
      </w:r>
      <w:r w:rsidR="00604372" w:rsidRPr="007F2EC0">
        <w:rPr>
          <w:lang w:val="en-GB"/>
        </w:rPr>
        <w:t xml:space="preserve">°C for 45 </w:t>
      </w:r>
      <w:r w:rsidR="00133B6D" w:rsidRPr="007F2EC0">
        <w:rPr>
          <w:lang w:val="en-GB"/>
        </w:rPr>
        <w:t>min</w:t>
      </w:r>
      <w:r w:rsidR="00604372" w:rsidRPr="007F2EC0">
        <w:rPr>
          <w:lang w:val="en-GB"/>
        </w:rPr>
        <w:t xml:space="preserve"> (</w:t>
      </w:r>
      <w:proofErr w:type="spellStart"/>
      <w:r w:rsidR="00604372" w:rsidRPr="007F2EC0">
        <w:rPr>
          <w:lang w:val="en-GB"/>
        </w:rPr>
        <w:t>Mcu</w:t>
      </w:r>
      <w:proofErr w:type="spellEnd"/>
      <w:r w:rsidR="00604372" w:rsidRPr="007F2EC0">
        <w:rPr>
          <w:lang w:val="en-GB"/>
        </w:rPr>
        <w:t>) before the enzyme was heat inactivated at 80</w:t>
      </w:r>
      <w:r w:rsidR="00935577" w:rsidRPr="007F2EC0">
        <w:rPr>
          <w:lang w:val="en-GB"/>
        </w:rPr>
        <w:t xml:space="preserve"> </w:t>
      </w:r>
      <w:r w:rsidR="00604372" w:rsidRPr="007F2EC0">
        <w:rPr>
          <w:lang w:val="en-GB"/>
        </w:rPr>
        <w:t xml:space="preserve">°C for 5 </w:t>
      </w:r>
      <w:r w:rsidR="00133B6D" w:rsidRPr="007F2EC0">
        <w:rPr>
          <w:lang w:val="en-GB"/>
        </w:rPr>
        <w:t>min</w:t>
      </w:r>
      <w:r w:rsidR="00604372" w:rsidRPr="007F2EC0">
        <w:rPr>
          <w:lang w:val="en-GB"/>
        </w:rPr>
        <w:t>. End-point products were visualised as described in the LAMP assay section.</w:t>
      </w:r>
    </w:p>
    <w:p w14:paraId="2A82F4AE" w14:textId="1BE438D9" w:rsidR="00604372" w:rsidRPr="007F2EC0" w:rsidRDefault="00133B6D" w:rsidP="00133B6D">
      <w:pPr>
        <w:pStyle w:val="MDPI21heading1"/>
        <w:rPr>
          <w:lang w:val="en-GB"/>
        </w:rPr>
      </w:pPr>
      <w:r w:rsidRPr="007F2EC0">
        <w:rPr>
          <w:lang w:val="en-GB"/>
        </w:rPr>
        <w:t xml:space="preserve">3. </w:t>
      </w:r>
      <w:r w:rsidR="00604372" w:rsidRPr="007F2EC0">
        <w:rPr>
          <w:lang w:val="en-GB"/>
        </w:rPr>
        <w:t>Results</w:t>
      </w:r>
    </w:p>
    <w:p w14:paraId="7CF17DCA" w14:textId="7E5C1E57" w:rsidR="00604372" w:rsidRPr="007F2EC0" w:rsidRDefault="00133B6D" w:rsidP="00133B6D">
      <w:pPr>
        <w:pStyle w:val="MDPI22heading2"/>
        <w:rPr>
          <w:noProof w:val="0"/>
          <w:lang w:val="en-GB"/>
        </w:rPr>
      </w:pPr>
      <w:r w:rsidRPr="007F2EC0">
        <w:rPr>
          <w:noProof w:val="0"/>
          <w:lang w:val="en-GB"/>
        </w:rPr>
        <w:t xml:space="preserve">3.1. </w:t>
      </w:r>
      <w:r w:rsidR="00604372" w:rsidRPr="007F2EC0">
        <w:rPr>
          <w:noProof w:val="0"/>
          <w:lang w:val="en-GB"/>
        </w:rPr>
        <w:t xml:space="preserve">aEF-2 </w:t>
      </w:r>
      <w:r w:rsidR="00E70CF7" w:rsidRPr="007F2EC0">
        <w:rPr>
          <w:noProof w:val="0"/>
          <w:lang w:val="en-GB"/>
        </w:rPr>
        <w:t>I</w:t>
      </w:r>
      <w:r w:rsidR="00604372" w:rsidRPr="007F2EC0">
        <w:rPr>
          <w:noProof w:val="0"/>
          <w:lang w:val="en-GB"/>
        </w:rPr>
        <w:t xml:space="preserve">s a </w:t>
      </w:r>
      <w:r w:rsidR="00E70CF7" w:rsidRPr="007F2EC0">
        <w:rPr>
          <w:noProof w:val="0"/>
          <w:lang w:val="en-GB"/>
        </w:rPr>
        <w:t>P</w:t>
      </w:r>
      <w:r w:rsidR="00604372" w:rsidRPr="007F2EC0">
        <w:rPr>
          <w:noProof w:val="0"/>
          <w:lang w:val="en-GB"/>
        </w:rPr>
        <w:t xml:space="preserve">otential </w:t>
      </w:r>
      <w:r w:rsidR="00E70CF7" w:rsidRPr="007F2EC0">
        <w:rPr>
          <w:noProof w:val="0"/>
          <w:lang w:val="en-GB"/>
        </w:rPr>
        <w:t>B</w:t>
      </w:r>
      <w:r w:rsidR="00604372" w:rsidRPr="007F2EC0">
        <w:rPr>
          <w:noProof w:val="0"/>
          <w:lang w:val="en-GB"/>
        </w:rPr>
        <w:t xml:space="preserve">iomarker for </w:t>
      </w:r>
      <w:r w:rsidR="00E70CF7" w:rsidRPr="007F2EC0">
        <w:rPr>
          <w:noProof w:val="0"/>
          <w:lang w:val="en-GB"/>
        </w:rPr>
        <w:t>H</w:t>
      </w:r>
      <w:r w:rsidR="00604372" w:rsidRPr="007F2EC0">
        <w:rPr>
          <w:noProof w:val="0"/>
          <w:lang w:val="en-GB"/>
        </w:rPr>
        <w:t xml:space="preserve">ydrogenotrophic </w:t>
      </w:r>
      <w:r w:rsidR="00E70CF7" w:rsidRPr="007F2EC0">
        <w:rPr>
          <w:noProof w:val="0"/>
          <w:lang w:val="en-GB"/>
        </w:rPr>
        <w:t>M</w:t>
      </w:r>
      <w:r w:rsidR="00604372" w:rsidRPr="007F2EC0">
        <w:rPr>
          <w:noProof w:val="0"/>
          <w:lang w:val="en-GB"/>
        </w:rPr>
        <w:t xml:space="preserve">ethanogen </w:t>
      </w:r>
      <w:r w:rsidR="00E70CF7" w:rsidRPr="007F2EC0">
        <w:rPr>
          <w:noProof w:val="0"/>
          <w:lang w:val="en-GB"/>
        </w:rPr>
        <w:t>D</w:t>
      </w:r>
      <w:r w:rsidR="00604372" w:rsidRPr="007F2EC0">
        <w:rPr>
          <w:noProof w:val="0"/>
          <w:lang w:val="en-GB"/>
        </w:rPr>
        <w:t xml:space="preserve">etection in LAMP </w:t>
      </w:r>
      <w:r w:rsidR="00E70CF7" w:rsidRPr="007F2EC0">
        <w:rPr>
          <w:iCs/>
          <w:noProof w:val="0"/>
          <w:lang w:val="en-GB"/>
        </w:rPr>
        <w:t>A</w:t>
      </w:r>
      <w:r w:rsidR="00604372" w:rsidRPr="007F2EC0">
        <w:rPr>
          <w:iCs/>
          <w:noProof w:val="0"/>
          <w:lang w:val="en-GB"/>
        </w:rPr>
        <w:t>ssays</w:t>
      </w:r>
    </w:p>
    <w:p w14:paraId="5773B2A1" w14:textId="3A0AEE24" w:rsidR="00604372" w:rsidRPr="007F2EC0" w:rsidRDefault="00604372" w:rsidP="00133B6D">
      <w:pPr>
        <w:pStyle w:val="MDPI31text"/>
        <w:rPr>
          <w:lang w:val="en-GB"/>
        </w:rPr>
      </w:pPr>
      <w:r w:rsidRPr="007F2EC0">
        <w:rPr>
          <w:lang w:val="en-GB"/>
        </w:rPr>
        <w:t>To identify hydrogenotrophic methanogen sequences, we sampled and sequenced a lab scale anaerobic digester receiving a supplementary feed of hydrogen to promote in situ CO</w:t>
      </w:r>
      <w:r w:rsidRPr="007F2EC0">
        <w:rPr>
          <w:vertAlign w:val="subscript"/>
          <w:lang w:val="en-GB"/>
        </w:rPr>
        <w:t>2</w:t>
      </w:r>
      <w:r w:rsidRPr="007F2EC0">
        <w:rPr>
          <w:lang w:val="en-GB"/>
        </w:rPr>
        <w:t xml:space="preserve"> biomethanisation</w:t>
      </w:r>
      <w:r w:rsidR="00133B6D" w:rsidRPr="007F2EC0">
        <w:rPr>
          <w:lang w:val="en-GB"/>
        </w:rPr>
        <w:t xml:space="preserve"> </w:t>
      </w:r>
      <w:r w:rsidR="00B76F4B" w:rsidRPr="007F2EC0">
        <w:rPr>
          <w:lang w:val="en-GB"/>
        </w:rPr>
        <w:t>[5]</w:t>
      </w:r>
      <w:r w:rsidRPr="007F2EC0">
        <w:rPr>
          <w:lang w:val="en-GB"/>
        </w:rPr>
        <w:t xml:space="preserve">. The resulting metagenomic dataset of 225,144,076 reads was assembled using the pipeline described above into 136,759 contigs from which we identified 230,339 putative open reading frames. We identified 434 KEGG orthologues uniquely present in </w:t>
      </w:r>
      <w:r w:rsidR="00572576" w:rsidRPr="007F2EC0">
        <w:rPr>
          <w:lang w:val="en-GB"/>
        </w:rPr>
        <w:t>a</w:t>
      </w:r>
      <w:r w:rsidRPr="007F2EC0">
        <w:rPr>
          <w:lang w:val="en-GB"/>
        </w:rPr>
        <w:t>rchaea from the ORFs. These orthologues included assignments to cellular processes (</w:t>
      </w:r>
      <w:r w:rsidR="00884AB1" w:rsidRPr="007F2EC0">
        <w:rPr>
          <w:lang w:val="en-GB"/>
        </w:rPr>
        <w:t>n = 6</w:t>
      </w:r>
      <w:r w:rsidRPr="007F2EC0">
        <w:rPr>
          <w:lang w:val="en-GB"/>
        </w:rPr>
        <w:t>), environmental information processing (</w:t>
      </w:r>
      <w:r w:rsidR="00884AB1" w:rsidRPr="007F2EC0">
        <w:rPr>
          <w:lang w:val="en-GB"/>
        </w:rPr>
        <w:t>n = 2</w:t>
      </w:r>
      <w:r w:rsidRPr="007F2EC0">
        <w:rPr>
          <w:lang w:val="en-GB"/>
        </w:rPr>
        <w:t>4), genetic information processing (</w:t>
      </w:r>
      <w:r w:rsidR="00884AB1" w:rsidRPr="007F2EC0">
        <w:rPr>
          <w:lang w:val="en-GB"/>
        </w:rPr>
        <w:t>n = 1</w:t>
      </w:r>
      <w:r w:rsidRPr="007F2EC0">
        <w:rPr>
          <w:lang w:val="en-GB"/>
        </w:rPr>
        <w:t>39)</w:t>
      </w:r>
      <w:r w:rsidR="00D13F49" w:rsidRPr="007F2EC0">
        <w:rPr>
          <w:lang w:val="en-GB"/>
        </w:rPr>
        <w:t>,</w:t>
      </w:r>
      <w:r w:rsidRPr="007F2EC0">
        <w:rPr>
          <w:lang w:val="en-GB"/>
        </w:rPr>
        <w:t xml:space="preserve"> and metabolism (</w:t>
      </w:r>
      <w:r w:rsidR="00884AB1" w:rsidRPr="007F2EC0">
        <w:rPr>
          <w:lang w:val="en-GB"/>
        </w:rPr>
        <w:t>n = 1</w:t>
      </w:r>
      <w:r w:rsidRPr="007F2EC0">
        <w:rPr>
          <w:lang w:val="en-GB"/>
        </w:rPr>
        <w:t>32).</w:t>
      </w:r>
    </w:p>
    <w:p w14:paraId="0C98BB42" w14:textId="23971C46" w:rsidR="00604372" w:rsidRPr="007F2EC0" w:rsidRDefault="00604372" w:rsidP="00133B6D">
      <w:pPr>
        <w:pStyle w:val="MDPI31text"/>
        <w:rPr>
          <w:lang w:val="en-GB"/>
        </w:rPr>
      </w:pPr>
      <w:r w:rsidRPr="007F2EC0">
        <w:rPr>
          <w:lang w:val="en-GB"/>
        </w:rPr>
        <w:t xml:space="preserve">Archaeal elongation factor 2 (aEF-2, aka </w:t>
      </w:r>
      <w:proofErr w:type="spellStart"/>
      <w:r w:rsidRPr="007F2EC0">
        <w:rPr>
          <w:i/>
          <w:iCs/>
          <w:lang w:val="en-GB"/>
        </w:rPr>
        <w:t>fusA</w:t>
      </w:r>
      <w:proofErr w:type="spellEnd"/>
      <w:r w:rsidRPr="007F2EC0">
        <w:rPr>
          <w:lang w:val="en-GB"/>
        </w:rPr>
        <w:t xml:space="preserve">, K03234) was identified as a good target gene for the LAMP assay based on </w:t>
      </w:r>
      <w:proofErr w:type="gramStart"/>
      <w:r w:rsidRPr="007F2EC0">
        <w:rPr>
          <w:lang w:val="en-GB"/>
        </w:rPr>
        <w:t>a number of</w:t>
      </w:r>
      <w:proofErr w:type="gramEnd"/>
      <w:r w:rsidRPr="007F2EC0">
        <w:rPr>
          <w:lang w:val="en-GB"/>
        </w:rPr>
        <w:t xml:space="preserve"> highly conserved regions across the gene that facilitated primer design. In particular, a high level </w:t>
      </w:r>
      <w:r w:rsidR="00101331" w:rsidRPr="007F2EC0">
        <w:rPr>
          <w:lang w:val="en-GB"/>
        </w:rPr>
        <w:t>of protein sequence identity (&gt;</w:t>
      </w:r>
      <w:r w:rsidRPr="007F2EC0">
        <w:rPr>
          <w:lang w:val="en-GB"/>
        </w:rPr>
        <w:t xml:space="preserve">40%) was observed within different methanogen orders. A </w:t>
      </w:r>
      <w:proofErr w:type="spellStart"/>
      <w:r w:rsidRPr="007F2EC0">
        <w:rPr>
          <w:lang w:val="en-GB"/>
        </w:rPr>
        <w:t>Uniprot</w:t>
      </w:r>
      <w:proofErr w:type="spellEnd"/>
      <w:r w:rsidRPr="007F2EC0">
        <w:rPr>
          <w:lang w:val="en-GB"/>
        </w:rPr>
        <w:t xml:space="preserve"> alignment of the 24 available </w:t>
      </w:r>
      <w:proofErr w:type="spellStart"/>
      <w:r w:rsidRPr="007F2EC0">
        <w:rPr>
          <w:i/>
          <w:lang w:val="en-GB"/>
        </w:rPr>
        <w:t>Methanobacteriales</w:t>
      </w:r>
      <w:proofErr w:type="spellEnd"/>
      <w:r w:rsidRPr="007F2EC0">
        <w:rPr>
          <w:lang w:val="en-GB"/>
        </w:rPr>
        <w:t xml:space="preserve"> aEF-2 protein sequences showed 47% identity</w:t>
      </w:r>
      <w:r w:rsidR="00D13F49" w:rsidRPr="007F2EC0">
        <w:rPr>
          <w:lang w:val="en-GB"/>
        </w:rPr>
        <w:t>,</w:t>
      </w:r>
      <w:r w:rsidRPr="007F2EC0">
        <w:rPr>
          <w:lang w:val="en-GB"/>
        </w:rPr>
        <w:t xml:space="preserve"> which included 356 identical positions. Similarly, an alignment of the 17 available aEF-2 </w:t>
      </w:r>
      <w:proofErr w:type="spellStart"/>
      <w:r w:rsidRPr="007F2EC0">
        <w:rPr>
          <w:i/>
          <w:lang w:val="en-GB"/>
        </w:rPr>
        <w:t>Methanococcales</w:t>
      </w:r>
      <w:proofErr w:type="spellEnd"/>
      <w:r w:rsidRPr="007F2EC0">
        <w:rPr>
          <w:lang w:val="en-GB"/>
        </w:rPr>
        <w:t xml:space="preserve"> sequences showed 61% identity with 447 identical positions</w:t>
      </w:r>
      <w:r w:rsidR="00D13F49" w:rsidRPr="007F2EC0">
        <w:rPr>
          <w:lang w:val="en-GB"/>
        </w:rPr>
        <w:t>,</w:t>
      </w:r>
      <w:r w:rsidRPr="007F2EC0">
        <w:rPr>
          <w:lang w:val="en-GB"/>
        </w:rPr>
        <w:t xml:space="preserve"> and </w:t>
      </w:r>
      <w:proofErr w:type="spellStart"/>
      <w:r w:rsidRPr="007F2EC0">
        <w:rPr>
          <w:i/>
          <w:lang w:val="en-GB"/>
        </w:rPr>
        <w:t>Methanomicrobiales</w:t>
      </w:r>
      <w:proofErr w:type="spellEnd"/>
      <w:r w:rsidRPr="007F2EC0">
        <w:rPr>
          <w:lang w:val="en-GB"/>
        </w:rPr>
        <w:t xml:space="preserve"> (</w:t>
      </w:r>
      <w:r w:rsidR="00884AB1" w:rsidRPr="007F2EC0">
        <w:rPr>
          <w:lang w:val="en-GB"/>
        </w:rPr>
        <w:t>n = 9</w:t>
      </w:r>
      <w:r w:rsidRPr="007F2EC0">
        <w:rPr>
          <w:lang w:val="en-GB"/>
        </w:rPr>
        <w:t xml:space="preserve">) aEF-2 proteins shared 61% identity with 449 identical positions. We included novel putative aEF-2 sequences in our analyses that we identified from our metagenomic assembly as related to the genus </w:t>
      </w:r>
      <w:proofErr w:type="spellStart"/>
      <w:r w:rsidRPr="007F2EC0">
        <w:rPr>
          <w:i/>
          <w:lang w:val="en-GB"/>
        </w:rPr>
        <w:t>Methanoculleus</w:t>
      </w:r>
      <w:proofErr w:type="spellEnd"/>
      <w:r w:rsidRPr="007F2EC0">
        <w:rPr>
          <w:lang w:val="en-GB"/>
        </w:rPr>
        <w:t xml:space="preserve"> (Figure </w:t>
      </w:r>
      <w:r w:rsidR="00D13F49" w:rsidRPr="007F2EC0">
        <w:rPr>
          <w:lang w:val="en-GB"/>
        </w:rPr>
        <w:t>S</w:t>
      </w:r>
      <w:r w:rsidRPr="007F2EC0">
        <w:rPr>
          <w:lang w:val="en-GB"/>
        </w:rPr>
        <w:t xml:space="preserve">1, designated as </w:t>
      </w:r>
      <w:proofErr w:type="spellStart"/>
      <w:r w:rsidRPr="007F2EC0">
        <w:rPr>
          <w:lang w:val="en-GB"/>
        </w:rPr>
        <w:t>CODx_xxxx</w:t>
      </w:r>
      <w:proofErr w:type="spellEnd"/>
      <w:r w:rsidRPr="007F2EC0">
        <w:rPr>
          <w:lang w:val="en-GB"/>
        </w:rPr>
        <w:t xml:space="preserve">). We confirmed that the aEF-2 gene was a good LAMP assay candidate by comparing these results to similar searches that we performed for other potential gene targets including </w:t>
      </w:r>
      <w:r w:rsidR="00D13F49" w:rsidRPr="007F2EC0">
        <w:rPr>
          <w:lang w:val="en-GB"/>
        </w:rPr>
        <w:t xml:space="preserve">the following </w:t>
      </w:r>
      <w:r w:rsidRPr="007F2EC0">
        <w:rPr>
          <w:lang w:val="en-GB"/>
        </w:rPr>
        <w:t>genes involved in methanogenesis pathways: methyl-CoA reductase (</w:t>
      </w:r>
      <w:proofErr w:type="spellStart"/>
      <w:r w:rsidRPr="007F2EC0">
        <w:rPr>
          <w:i/>
          <w:lang w:val="en-GB"/>
        </w:rPr>
        <w:t>mcrA</w:t>
      </w:r>
      <w:proofErr w:type="spellEnd"/>
      <w:r w:rsidRPr="007F2EC0">
        <w:rPr>
          <w:lang w:val="en-GB"/>
        </w:rPr>
        <w:t>), methylene tetrahydromethanopterin reductase (</w:t>
      </w:r>
      <w:proofErr w:type="spellStart"/>
      <w:r w:rsidRPr="007F2EC0">
        <w:rPr>
          <w:i/>
          <w:lang w:val="en-GB"/>
        </w:rPr>
        <w:t>mer</w:t>
      </w:r>
      <w:proofErr w:type="spellEnd"/>
      <w:r w:rsidRPr="007F2EC0">
        <w:rPr>
          <w:lang w:val="en-GB"/>
        </w:rPr>
        <w:t>), energy-converting hydrogenase A (</w:t>
      </w:r>
      <w:proofErr w:type="spellStart"/>
      <w:r w:rsidRPr="007F2EC0">
        <w:rPr>
          <w:i/>
          <w:lang w:val="en-GB"/>
        </w:rPr>
        <w:t>ehaA</w:t>
      </w:r>
      <w:proofErr w:type="spellEnd"/>
      <w:r w:rsidRPr="007F2EC0">
        <w:rPr>
          <w:lang w:val="en-GB"/>
        </w:rPr>
        <w:t>), the 30S ribosomal protein S28e (</w:t>
      </w:r>
      <w:r w:rsidRPr="007F2EC0">
        <w:rPr>
          <w:i/>
          <w:iCs/>
          <w:lang w:val="en-GB"/>
        </w:rPr>
        <w:t>rps28e</w:t>
      </w:r>
      <w:r w:rsidRPr="007F2EC0">
        <w:rPr>
          <w:lang w:val="en-GB"/>
        </w:rPr>
        <w:t>)</w:t>
      </w:r>
      <w:r w:rsidR="00D13F49" w:rsidRPr="007F2EC0">
        <w:rPr>
          <w:lang w:val="en-GB"/>
        </w:rPr>
        <w:t>,</w:t>
      </w:r>
      <w:r w:rsidRPr="007F2EC0">
        <w:rPr>
          <w:lang w:val="en-GB"/>
        </w:rPr>
        <w:t xml:space="preserve"> and 50S ribosomal protein L44e (</w:t>
      </w:r>
      <w:r w:rsidRPr="007F2EC0">
        <w:rPr>
          <w:i/>
          <w:iCs/>
          <w:lang w:val="en-GB"/>
        </w:rPr>
        <w:t>rpl44e</w:t>
      </w:r>
      <w:r w:rsidRPr="007F2EC0">
        <w:rPr>
          <w:lang w:val="en-GB"/>
        </w:rPr>
        <w:t>)</w:t>
      </w:r>
      <w:r w:rsidR="00133B6D" w:rsidRPr="007F2EC0">
        <w:rPr>
          <w:lang w:val="en-GB"/>
        </w:rPr>
        <w:t xml:space="preserve"> </w:t>
      </w:r>
      <w:r w:rsidRPr="007F2EC0">
        <w:rPr>
          <w:lang w:val="en-GB"/>
        </w:rPr>
        <w:t xml:space="preserve">(Table 2). </w:t>
      </w:r>
    </w:p>
    <w:p w14:paraId="5A54949D" w14:textId="13E1426D" w:rsidR="00604372" w:rsidRPr="007F2EC0" w:rsidRDefault="00133B6D" w:rsidP="00133B6D">
      <w:pPr>
        <w:pStyle w:val="MDPI41tablecaption"/>
        <w:rPr>
          <w:lang w:val="en-GB"/>
        </w:rPr>
      </w:pPr>
      <w:r w:rsidRPr="007F2EC0">
        <w:rPr>
          <w:b/>
          <w:lang w:val="en-GB"/>
        </w:rPr>
        <w:lastRenderedPageBreak/>
        <w:t>Table 2.</w:t>
      </w:r>
      <w:r w:rsidR="00604372" w:rsidRPr="007F2EC0">
        <w:rPr>
          <w:b/>
          <w:lang w:val="en-GB"/>
        </w:rPr>
        <w:t xml:space="preserve"> </w:t>
      </w:r>
      <w:r w:rsidR="00604372" w:rsidRPr="007F2EC0">
        <w:rPr>
          <w:lang w:val="en-GB"/>
        </w:rPr>
        <w:t>Analysis of potential gene targets for the LAMP assay for detection of hydrogenotrophic methanogens in environmental samples.</w:t>
      </w:r>
    </w:p>
    <w:tbl>
      <w:tblPr>
        <w:tblStyle w:val="PlainTable11"/>
        <w:tblW w:w="0" w:type="auto"/>
        <w:jc w:val="center"/>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1873"/>
        <w:gridCol w:w="761"/>
        <w:gridCol w:w="2033"/>
        <w:gridCol w:w="1882"/>
        <w:gridCol w:w="1763"/>
      </w:tblGrid>
      <w:tr w:rsidR="000F2E7B" w:rsidRPr="007F2EC0" w14:paraId="7FF0341A" w14:textId="77777777" w:rsidTr="000F2E7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single" w:sz="4" w:space="0" w:color="BFBFBF" w:themeColor="background1" w:themeShade="BF"/>
            </w:tcBorders>
            <w:shd w:val="clear" w:color="auto" w:fill="auto"/>
            <w:vAlign w:val="center"/>
          </w:tcPr>
          <w:p w14:paraId="44F20507" w14:textId="77777777" w:rsidR="000F2E7B" w:rsidRPr="007F2EC0" w:rsidRDefault="000F2E7B" w:rsidP="000F2E7B">
            <w:pPr>
              <w:autoSpaceDE w:val="0"/>
              <w:autoSpaceDN w:val="0"/>
              <w:adjustRightInd w:val="0"/>
              <w:snapToGrid w:val="0"/>
              <w:spacing w:line="240" w:lineRule="auto"/>
              <w:jc w:val="center"/>
              <w:rPr>
                <w:rFonts w:ascii="Palatino Linotype" w:hAnsi="Palatino Linotype"/>
                <w:sz w:val="18"/>
                <w:szCs w:val="16"/>
                <w:lang w:val="en-GB"/>
              </w:rPr>
            </w:pPr>
          </w:p>
        </w:tc>
        <w:tc>
          <w:tcPr>
            <w:tcW w:w="0" w:type="auto"/>
            <w:tcBorders>
              <w:top w:val="single" w:sz="8" w:space="0" w:color="auto"/>
              <w:bottom w:val="single" w:sz="4" w:space="0" w:color="BFBFBF" w:themeColor="background1" w:themeShade="BF"/>
            </w:tcBorders>
            <w:shd w:val="clear" w:color="auto" w:fill="auto"/>
            <w:vAlign w:val="center"/>
          </w:tcPr>
          <w:p w14:paraId="13B7B357" w14:textId="4D03B44D" w:rsidR="000F2E7B" w:rsidRPr="007F2EC0" w:rsidRDefault="000F2E7B" w:rsidP="000F2E7B">
            <w:pPr>
              <w:autoSpaceDE w:val="0"/>
              <w:autoSpaceDN w:val="0"/>
              <w:adjustRightInd w:val="0"/>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 xml:space="preserve">ID </w:t>
            </w:r>
            <w:r w:rsidR="00D13F49" w:rsidRPr="007F2EC0">
              <w:rPr>
                <w:rFonts w:ascii="Palatino Linotype" w:hAnsi="Palatino Linotype"/>
                <w:sz w:val="18"/>
                <w:szCs w:val="16"/>
                <w:lang w:val="en-GB"/>
              </w:rPr>
              <w:t>(</w:t>
            </w:r>
            <w:r w:rsidRPr="007F2EC0">
              <w:rPr>
                <w:rFonts w:ascii="Palatino Linotype" w:hAnsi="Palatino Linotype"/>
                <w:sz w:val="18"/>
                <w:szCs w:val="16"/>
                <w:lang w:val="en-GB"/>
              </w:rPr>
              <w:t>%</w:t>
            </w:r>
            <w:r w:rsidR="00D13F49" w:rsidRPr="007F2EC0">
              <w:rPr>
                <w:rFonts w:ascii="Palatino Linotype" w:hAnsi="Palatino Linotype"/>
                <w:sz w:val="18"/>
                <w:szCs w:val="16"/>
                <w:lang w:val="en-GB"/>
              </w:rPr>
              <w:t>)</w:t>
            </w:r>
          </w:p>
        </w:tc>
        <w:tc>
          <w:tcPr>
            <w:tcW w:w="0" w:type="auto"/>
            <w:tcBorders>
              <w:top w:val="single" w:sz="8" w:space="0" w:color="auto"/>
              <w:bottom w:val="single" w:sz="4" w:space="0" w:color="BFBFBF" w:themeColor="background1" w:themeShade="BF"/>
            </w:tcBorders>
            <w:shd w:val="clear" w:color="auto" w:fill="auto"/>
            <w:vAlign w:val="center"/>
          </w:tcPr>
          <w:p w14:paraId="0967DA43" w14:textId="6ED9289D" w:rsidR="000F2E7B" w:rsidRPr="007F2EC0" w:rsidRDefault="000F2E7B" w:rsidP="000F2E7B">
            <w:pPr>
              <w:autoSpaceDE w:val="0"/>
              <w:autoSpaceDN w:val="0"/>
              <w:adjustRightInd w:val="0"/>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 Sequences (</w:t>
            </w:r>
            <w:proofErr w:type="spellStart"/>
            <w:r w:rsidRPr="007F2EC0">
              <w:rPr>
                <w:rFonts w:ascii="Palatino Linotype" w:hAnsi="Palatino Linotype"/>
                <w:sz w:val="18"/>
                <w:szCs w:val="16"/>
                <w:lang w:val="en-GB"/>
              </w:rPr>
              <w:t>Uniprot</w:t>
            </w:r>
            <w:proofErr w:type="spellEnd"/>
            <w:r w:rsidRPr="007F2EC0">
              <w:rPr>
                <w:rFonts w:ascii="Palatino Linotype" w:hAnsi="Palatino Linotype"/>
                <w:sz w:val="18"/>
                <w:szCs w:val="16"/>
                <w:lang w:val="en-GB"/>
              </w:rPr>
              <w:t>)</w:t>
            </w:r>
          </w:p>
        </w:tc>
        <w:tc>
          <w:tcPr>
            <w:tcW w:w="0" w:type="auto"/>
            <w:tcBorders>
              <w:top w:val="single" w:sz="8" w:space="0" w:color="auto"/>
              <w:bottom w:val="single" w:sz="4" w:space="0" w:color="BFBFBF" w:themeColor="background1" w:themeShade="BF"/>
            </w:tcBorders>
            <w:shd w:val="clear" w:color="auto" w:fill="auto"/>
            <w:vAlign w:val="center"/>
          </w:tcPr>
          <w:p w14:paraId="702D0505" w14:textId="6923FA67" w:rsidR="000F2E7B" w:rsidRPr="007F2EC0" w:rsidRDefault="000F2E7B" w:rsidP="000F2E7B">
            <w:pPr>
              <w:autoSpaceDE w:val="0"/>
              <w:autoSpaceDN w:val="0"/>
              <w:adjustRightInd w:val="0"/>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 Identical Positions</w:t>
            </w:r>
          </w:p>
        </w:tc>
        <w:tc>
          <w:tcPr>
            <w:tcW w:w="0" w:type="auto"/>
            <w:tcBorders>
              <w:top w:val="single" w:sz="8" w:space="0" w:color="auto"/>
              <w:bottom w:val="single" w:sz="4" w:space="0" w:color="BFBFBF" w:themeColor="background1" w:themeShade="BF"/>
            </w:tcBorders>
            <w:shd w:val="clear" w:color="auto" w:fill="auto"/>
            <w:vAlign w:val="center"/>
          </w:tcPr>
          <w:p w14:paraId="0A267201" w14:textId="0B925A76" w:rsidR="000F2E7B" w:rsidRPr="007F2EC0" w:rsidRDefault="000F2E7B" w:rsidP="000F2E7B">
            <w:pPr>
              <w:autoSpaceDE w:val="0"/>
              <w:autoSpaceDN w:val="0"/>
              <w:adjustRightInd w:val="0"/>
              <w:snapToGrid w:val="0"/>
              <w:spacing w:line="24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 Similar Positions</w:t>
            </w:r>
          </w:p>
        </w:tc>
      </w:tr>
      <w:tr w:rsidR="000F2E7B" w:rsidRPr="007F2EC0" w14:paraId="0635AEA6" w14:textId="77777777" w:rsidTr="000F2E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5"/>
            <w:tcBorders>
              <w:top w:val="single" w:sz="4" w:space="0" w:color="BFBFBF" w:themeColor="background1" w:themeShade="BF"/>
            </w:tcBorders>
            <w:vAlign w:val="center"/>
          </w:tcPr>
          <w:p w14:paraId="3D0BBBF0" w14:textId="5D46A1EB" w:rsidR="000F2E7B" w:rsidRPr="007F2EC0" w:rsidRDefault="00F050C9" w:rsidP="000F2E7B">
            <w:pPr>
              <w:autoSpaceDE w:val="0"/>
              <w:autoSpaceDN w:val="0"/>
              <w:adjustRightInd w:val="0"/>
              <w:snapToGrid w:val="0"/>
              <w:spacing w:line="240" w:lineRule="auto"/>
              <w:jc w:val="center"/>
              <w:rPr>
                <w:rFonts w:ascii="Palatino Linotype" w:hAnsi="Palatino Linotype"/>
                <w:sz w:val="18"/>
                <w:szCs w:val="16"/>
                <w:lang w:val="en-GB"/>
              </w:rPr>
            </w:pPr>
            <w:proofErr w:type="spellStart"/>
            <w:r w:rsidRPr="007F2EC0">
              <w:rPr>
                <w:rFonts w:ascii="Palatino Linotype" w:hAnsi="Palatino Linotype"/>
                <w:i/>
                <w:iCs/>
                <w:sz w:val="18"/>
                <w:szCs w:val="16"/>
                <w:lang w:val="en-GB"/>
              </w:rPr>
              <w:t>fusA</w:t>
            </w:r>
            <w:proofErr w:type="spellEnd"/>
            <w:r w:rsidRPr="007F2EC0">
              <w:rPr>
                <w:rFonts w:ascii="Palatino Linotype" w:hAnsi="Palatino Linotype"/>
                <w:sz w:val="18"/>
                <w:szCs w:val="16"/>
                <w:lang w:val="en-GB"/>
              </w:rPr>
              <w:t xml:space="preserve"> (aEF-2)</w:t>
            </w:r>
            <w:r w:rsidR="000F2E7B" w:rsidRPr="007F2EC0">
              <w:rPr>
                <w:rFonts w:ascii="Palatino Linotype" w:hAnsi="Palatino Linotype"/>
                <w:sz w:val="18"/>
                <w:szCs w:val="16"/>
                <w:lang w:val="en-GB"/>
              </w:rPr>
              <w:t xml:space="preserve"> (K03234)</w:t>
            </w:r>
          </w:p>
        </w:tc>
      </w:tr>
      <w:tr w:rsidR="000F2E7B" w:rsidRPr="007F2EC0" w14:paraId="3FED553F" w14:textId="77777777" w:rsidTr="000F2E7B">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79BC38" w14:textId="77777777" w:rsidR="000F2E7B" w:rsidRPr="007F2EC0" w:rsidRDefault="000F2E7B" w:rsidP="000F2E7B">
            <w:pPr>
              <w:autoSpaceDE w:val="0"/>
              <w:autoSpaceDN w:val="0"/>
              <w:adjustRightInd w:val="0"/>
              <w:snapToGrid w:val="0"/>
              <w:spacing w:line="240" w:lineRule="auto"/>
              <w:jc w:val="center"/>
              <w:rPr>
                <w:rFonts w:ascii="Palatino Linotype" w:hAnsi="Palatino Linotype"/>
                <w:i/>
                <w:sz w:val="18"/>
                <w:szCs w:val="16"/>
                <w:lang w:val="en-GB"/>
              </w:rPr>
            </w:pPr>
            <w:proofErr w:type="spellStart"/>
            <w:r w:rsidRPr="007F2EC0">
              <w:rPr>
                <w:rFonts w:ascii="Palatino Linotype" w:hAnsi="Palatino Linotype"/>
                <w:i/>
                <w:sz w:val="18"/>
                <w:szCs w:val="16"/>
                <w:lang w:val="en-GB"/>
              </w:rPr>
              <w:t>Methanomicrobiales</w:t>
            </w:r>
            <w:proofErr w:type="spellEnd"/>
          </w:p>
        </w:tc>
        <w:tc>
          <w:tcPr>
            <w:tcW w:w="0" w:type="auto"/>
            <w:vAlign w:val="center"/>
          </w:tcPr>
          <w:p w14:paraId="5D3686BC"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61</w:t>
            </w:r>
          </w:p>
        </w:tc>
        <w:tc>
          <w:tcPr>
            <w:tcW w:w="0" w:type="auto"/>
            <w:vAlign w:val="center"/>
          </w:tcPr>
          <w:p w14:paraId="0FDBC4B3"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9</w:t>
            </w:r>
          </w:p>
        </w:tc>
        <w:tc>
          <w:tcPr>
            <w:tcW w:w="0" w:type="auto"/>
            <w:vAlign w:val="center"/>
          </w:tcPr>
          <w:p w14:paraId="7D15B7CD"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449</w:t>
            </w:r>
          </w:p>
        </w:tc>
        <w:tc>
          <w:tcPr>
            <w:tcW w:w="0" w:type="auto"/>
            <w:vAlign w:val="center"/>
          </w:tcPr>
          <w:p w14:paraId="45393D31"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157</w:t>
            </w:r>
          </w:p>
        </w:tc>
      </w:tr>
      <w:tr w:rsidR="000F2E7B" w:rsidRPr="007F2EC0" w14:paraId="6D06F715" w14:textId="77777777" w:rsidTr="000F2E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EC2091" w14:textId="77777777" w:rsidR="000F2E7B" w:rsidRPr="007F2EC0" w:rsidRDefault="000F2E7B" w:rsidP="000F2E7B">
            <w:pPr>
              <w:autoSpaceDE w:val="0"/>
              <w:autoSpaceDN w:val="0"/>
              <w:adjustRightInd w:val="0"/>
              <w:snapToGrid w:val="0"/>
              <w:spacing w:line="240" w:lineRule="auto"/>
              <w:jc w:val="center"/>
              <w:rPr>
                <w:rFonts w:ascii="Palatino Linotype" w:hAnsi="Palatino Linotype"/>
                <w:i/>
                <w:sz w:val="18"/>
                <w:szCs w:val="16"/>
                <w:lang w:val="en-GB"/>
              </w:rPr>
            </w:pPr>
            <w:proofErr w:type="spellStart"/>
            <w:r w:rsidRPr="007F2EC0">
              <w:rPr>
                <w:rFonts w:ascii="Palatino Linotype" w:hAnsi="Palatino Linotype"/>
                <w:i/>
                <w:sz w:val="18"/>
                <w:szCs w:val="16"/>
                <w:lang w:val="en-GB"/>
              </w:rPr>
              <w:t>Methanobacteriales</w:t>
            </w:r>
            <w:proofErr w:type="spellEnd"/>
          </w:p>
        </w:tc>
        <w:tc>
          <w:tcPr>
            <w:tcW w:w="0" w:type="auto"/>
            <w:vAlign w:val="center"/>
          </w:tcPr>
          <w:p w14:paraId="13AA0384" w14:textId="77777777" w:rsidR="000F2E7B" w:rsidRPr="007F2EC0" w:rsidRDefault="000F2E7B" w:rsidP="000F2E7B">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47</w:t>
            </w:r>
          </w:p>
        </w:tc>
        <w:tc>
          <w:tcPr>
            <w:tcW w:w="0" w:type="auto"/>
            <w:vAlign w:val="center"/>
          </w:tcPr>
          <w:p w14:paraId="7C559233" w14:textId="77777777" w:rsidR="000F2E7B" w:rsidRPr="007F2EC0" w:rsidRDefault="000F2E7B" w:rsidP="000F2E7B">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24</w:t>
            </w:r>
          </w:p>
        </w:tc>
        <w:tc>
          <w:tcPr>
            <w:tcW w:w="0" w:type="auto"/>
            <w:vAlign w:val="center"/>
          </w:tcPr>
          <w:p w14:paraId="79D6B804" w14:textId="77777777" w:rsidR="000F2E7B" w:rsidRPr="007F2EC0" w:rsidRDefault="000F2E7B" w:rsidP="000F2E7B">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356</w:t>
            </w:r>
          </w:p>
        </w:tc>
        <w:tc>
          <w:tcPr>
            <w:tcW w:w="0" w:type="auto"/>
            <w:vAlign w:val="center"/>
          </w:tcPr>
          <w:p w14:paraId="3D5E7DA5" w14:textId="77777777" w:rsidR="000F2E7B" w:rsidRPr="007F2EC0" w:rsidRDefault="000F2E7B" w:rsidP="000F2E7B">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192</w:t>
            </w:r>
          </w:p>
        </w:tc>
      </w:tr>
      <w:tr w:rsidR="000F2E7B" w:rsidRPr="007F2EC0" w14:paraId="35E4DAC7" w14:textId="77777777" w:rsidTr="000F2E7B">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41E028" w14:textId="77777777" w:rsidR="000F2E7B" w:rsidRPr="007F2EC0" w:rsidRDefault="000F2E7B" w:rsidP="000F2E7B">
            <w:pPr>
              <w:autoSpaceDE w:val="0"/>
              <w:autoSpaceDN w:val="0"/>
              <w:adjustRightInd w:val="0"/>
              <w:snapToGrid w:val="0"/>
              <w:spacing w:line="240" w:lineRule="auto"/>
              <w:jc w:val="center"/>
              <w:rPr>
                <w:rFonts w:ascii="Palatino Linotype" w:hAnsi="Palatino Linotype"/>
                <w:i/>
                <w:sz w:val="18"/>
                <w:szCs w:val="16"/>
                <w:lang w:val="en-GB"/>
              </w:rPr>
            </w:pPr>
            <w:proofErr w:type="spellStart"/>
            <w:r w:rsidRPr="007F2EC0">
              <w:rPr>
                <w:rFonts w:ascii="Palatino Linotype" w:hAnsi="Palatino Linotype"/>
                <w:i/>
                <w:sz w:val="18"/>
                <w:szCs w:val="16"/>
                <w:lang w:val="en-GB"/>
              </w:rPr>
              <w:t>Methanococcales</w:t>
            </w:r>
            <w:proofErr w:type="spellEnd"/>
          </w:p>
        </w:tc>
        <w:tc>
          <w:tcPr>
            <w:tcW w:w="0" w:type="auto"/>
            <w:vAlign w:val="center"/>
          </w:tcPr>
          <w:p w14:paraId="5D413E5D"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61</w:t>
            </w:r>
          </w:p>
        </w:tc>
        <w:tc>
          <w:tcPr>
            <w:tcW w:w="0" w:type="auto"/>
            <w:vAlign w:val="center"/>
          </w:tcPr>
          <w:p w14:paraId="2B025BD7"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17</w:t>
            </w:r>
          </w:p>
        </w:tc>
        <w:tc>
          <w:tcPr>
            <w:tcW w:w="0" w:type="auto"/>
            <w:vAlign w:val="center"/>
          </w:tcPr>
          <w:p w14:paraId="148A09B8"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447</w:t>
            </w:r>
          </w:p>
        </w:tc>
        <w:tc>
          <w:tcPr>
            <w:tcW w:w="0" w:type="auto"/>
            <w:vAlign w:val="center"/>
          </w:tcPr>
          <w:p w14:paraId="0EA39DAE"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172</w:t>
            </w:r>
          </w:p>
        </w:tc>
      </w:tr>
      <w:tr w:rsidR="000F2E7B" w:rsidRPr="007F2EC0" w14:paraId="38D5C5E1" w14:textId="77777777" w:rsidTr="000F2E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5"/>
            <w:vAlign w:val="center"/>
          </w:tcPr>
          <w:p w14:paraId="27A9D179" w14:textId="77777777" w:rsidR="000F2E7B" w:rsidRPr="007F2EC0" w:rsidRDefault="000F2E7B" w:rsidP="000F2E7B">
            <w:pPr>
              <w:autoSpaceDE w:val="0"/>
              <w:autoSpaceDN w:val="0"/>
              <w:adjustRightInd w:val="0"/>
              <w:snapToGrid w:val="0"/>
              <w:spacing w:line="240" w:lineRule="auto"/>
              <w:jc w:val="center"/>
              <w:rPr>
                <w:rFonts w:ascii="Palatino Linotype" w:hAnsi="Palatino Linotype"/>
                <w:sz w:val="18"/>
                <w:szCs w:val="16"/>
                <w:lang w:val="en-GB"/>
              </w:rPr>
            </w:pPr>
            <w:proofErr w:type="spellStart"/>
            <w:r w:rsidRPr="007F2EC0">
              <w:rPr>
                <w:rFonts w:ascii="Palatino Linotype" w:hAnsi="Palatino Linotype"/>
                <w:i/>
                <w:iCs/>
                <w:sz w:val="18"/>
                <w:szCs w:val="16"/>
                <w:lang w:val="en-GB"/>
              </w:rPr>
              <w:t>mcrA</w:t>
            </w:r>
            <w:proofErr w:type="spellEnd"/>
            <w:r w:rsidRPr="007F2EC0">
              <w:rPr>
                <w:rFonts w:ascii="Palatino Linotype" w:hAnsi="Palatino Linotype"/>
                <w:sz w:val="18"/>
                <w:szCs w:val="16"/>
                <w:lang w:val="en-GB"/>
              </w:rPr>
              <w:t xml:space="preserve"> (K00399)</w:t>
            </w:r>
          </w:p>
        </w:tc>
      </w:tr>
      <w:tr w:rsidR="000F2E7B" w:rsidRPr="007F2EC0" w14:paraId="7F64CC22" w14:textId="77777777" w:rsidTr="000F2E7B">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15280B" w14:textId="77777777" w:rsidR="000F2E7B" w:rsidRPr="007F2EC0" w:rsidRDefault="000F2E7B" w:rsidP="000F2E7B">
            <w:pPr>
              <w:autoSpaceDE w:val="0"/>
              <w:autoSpaceDN w:val="0"/>
              <w:adjustRightInd w:val="0"/>
              <w:snapToGrid w:val="0"/>
              <w:spacing w:line="240" w:lineRule="auto"/>
              <w:jc w:val="center"/>
              <w:rPr>
                <w:rFonts w:ascii="Palatino Linotype" w:hAnsi="Palatino Linotype"/>
                <w:i/>
                <w:sz w:val="18"/>
                <w:szCs w:val="16"/>
                <w:lang w:val="en-GB"/>
              </w:rPr>
            </w:pPr>
            <w:proofErr w:type="spellStart"/>
            <w:r w:rsidRPr="007F2EC0">
              <w:rPr>
                <w:rFonts w:ascii="Palatino Linotype" w:hAnsi="Palatino Linotype"/>
                <w:i/>
                <w:sz w:val="18"/>
                <w:szCs w:val="16"/>
                <w:lang w:val="en-GB"/>
              </w:rPr>
              <w:t>Methanomicrobiales</w:t>
            </w:r>
            <w:proofErr w:type="spellEnd"/>
          </w:p>
        </w:tc>
        <w:tc>
          <w:tcPr>
            <w:tcW w:w="0" w:type="auto"/>
            <w:vAlign w:val="center"/>
          </w:tcPr>
          <w:p w14:paraId="52AE2FFF"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57</w:t>
            </w:r>
          </w:p>
        </w:tc>
        <w:tc>
          <w:tcPr>
            <w:tcW w:w="0" w:type="auto"/>
            <w:vAlign w:val="center"/>
          </w:tcPr>
          <w:p w14:paraId="7F74292B"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15</w:t>
            </w:r>
          </w:p>
        </w:tc>
        <w:tc>
          <w:tcPr>
            <w:tcW w:w="0" w:type="auto"/>
            <w:vAlign w:val="center"/>
          </w:tcPr>
          <w:p w14:paraId="265C472A"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325</w:t>
            </w:r>
          </w:p>
        </w:tc>
        <w:tc>
          <w:tcPr>
            <w:tcW w:w="0" w:type="auto"/>
            <w:vAlign w:val="center"/>
          </w:tcPr>
          <w:p w14:paraId="3D22E981"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132</w:t>
            </w:r>
          </w:p>
        </w:tc>
      </w:tr>
      <w:tr w:rsidR="000F2E7B" w:rsidRPr="007F2EC0" w14:paraId="6CA2FC97" w14:textId="77777777" w:rsidTr="000F2E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8F81F20" w14:textId="77777777" w:rsidR="000F2E7B" w:rsidRPr="007F2EC0" w:rsidRDefault="000F2E7B" w:rsidP="000F2E7B">
            <w:pPr>
              <w:autoSpaceDE w:val="0"/>
              <w:autoSpaceDN w:val="0"/>
              <w:adjustRightInd w:val="0"/>
              <w:snapToGrid w:val="0"/>
              <w:spacing w:line="240" w:lineRule="auto"/>
              <w:jc w:val="center"/>
              <w:rPr>
                <w:rFonts w:ascii="Palatino Linotype" w:hAnsi="Palatino Linotype"/>
                <w:i/>
                <w:sz w:val="18"/>
                <w:szCs w:val="16"/>
                <w:lang w:val="en-GB"/>
              </w:rPr>
            </w:pPr>
            <w:proofErr w:type="spellStart"/>
            <w:r w:rsidRPr="007F2EC0">
              <w:rPr>
                <w:rFonts w:ascii="Palatino Linotype" w:hAnsi="Palatino Linotype"/>
                <w:i/>
                <w:sz w:val="18"/>
                <w:szCs w:val="16"/>
                <w:lang w:val="en-GB"/>
              </w:rPr>
              <w:t>Methanobacteriales</w:t>
            </w:r>
            <w:proofErr w:type="spellEnd"/>
          </w:p>
        </w:tc>
        <w:tc>
          <w:tcPr>
            <w:tcW w:w="0" w:type="auto"/>
            <w:vAlign w:val="center"/>
          </w:tcPr>
          <w:p w14:paraId="41CEE252" w14:textId="77777777" w:rsidR="000F2E7B" w:rsidRPr="007F2EC0" w:rsidRDefault="000F2E7B" w:rsidP="000F2E7B">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45</w:t>
            </w:r>
          </w:p>
        </w:tc>
        <w:tc>
          <w:tcPr>
            <w:tcW w:w="0" w:type="auto"/>
            <w:vAlign w:val="center"/>
          </w:tcPr>
          <w:p w14:paraId="38CD3982" w14:textId="77777777" w:rsidR="000F2E7B" w:rsidRPr="007F2EC0" w:rsidRDefault="000F2E7B" w:rsidP="000F2E7B">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41</w:t>
            </w:r>
          </w:p>
        </w:tc>
        <w:tc>
          <w:tcPr>
            <w:tcW w:w="0" w:type="auto"/>
            <w:vAlign w:val="center"/>
          </w:tcPr>
          <w:p w14:paraId="34240246" w14:textId="77777777" w:rsidR="000F2E7B" w:rsidRPr="007F2EC0" w:rsidRDefault="000F2E7B" w:rsidP="000F2E7B">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250</w:t>
            </w:r>
          </w:p>
        </w:tc>
        <w:tc>
          <w:tcPr>
            <w:tcW w:w="0" w:type="auto"/>
            <w:vAlign w:val="center"/>
          </w:tcPr>
          <w:p w14:paraId="64780D4C" w14:textId="77777777" w:rsidR="000F2E7B" w:rsidRPr="007F2EC0" w:rsidRDefault="000F2E7B" w:rsidP="000F2E7B">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157</w:t>
            </w:r>
          </w:p>
        </w:tc>
      </w:tr>
      <w:tr w:rsidR="000F2E7B" w:rsidRPr="007F2EC0" w14:paraId="4A5F1624" w14:textId="77777777" w:rsidTr="000F2E7B">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3C120D8" w14:textId="77777777" w:rsidR="000F2E7B" w:rsidRPr="007F2EC0" w:rsidRDefault="000F2E7B" w:rsidP="000F2E7B">
            <w:pPr>
              <w:autoSpaceDE w:val="0"/>
              <w:autoSpaceDN w:val="0"/>
              <w:adjustRightInd w:val="0"/>
              <w:snapToGrid w:val="0"/>
              <w:spacing w:line="240" w:lineRule="auto"/>
              <w:jc w:val="center"/>
              <w:rPr>
                <w:rFonts w:ascii="Palatino Linotype" w:hAnsi="Palatino Linotype"/>
                <w:i/>
                <w:sz w:val="18"/>
                <w:szCs w:val="16"/>
                <w:lang w:val="en-GB"/>
              </w:rPr>
            </w:pPr>
            <w:proofErr w:type="spellStart"/>
            <w:r w:rsidRPr="007F2EC0">
              <w:rPr>
                <w:rFonts w:ascii="Palatino Linotype" w:hAnsi="Palatino Linotype"/>
                <w:i/>
                <w:sz w:val="18"/>
                <w:szCs w:val="16"/>
                <w:lang w:val="en-GB"/>
              </w:rPr>
              <w:t>Methanococcales</w:t>
            </w:r>
            <w:proofErr w:type="spellEnd"/>
          </w:p>
        </w:tc>
        <w:tc>
          <w:tcPr>
            <w:tcW w:w="0" w:type="auto"/>
            <w:vAlign w:val="center"/>
          </w:tcPr>
          <w:p w14:paraId="6315DF33"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66</w:t>
            </w:r>
          </w:p>
        </w:tc>
        <w:tc>
          <w:tcPr>
            <w:tcW w:w="0" w:type="auto"/>
            <w:vAlign w:val="center"/>
          </w:tcPr>
          <w:p w14:paraId="59209479"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22</w:t>
            </w:r>
          </w:p>
        </w:tc>
        <w:tc>
          <w:tcPr>
            <w:tcW w:w="0" w:type="auto"/>
            <w:vAlign w:val="center"/>
          </w:tcPr>
          <w:p w14:paraId="51ECC3D7"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366</w:t>
            </w:r>
          </w:p>
        </w:tc>
        <w:tc>
          <w:tcPr>
            <w:tcW w:w="0" w:type="auto"/>
            <w:vAlign w:val="center"/>
          </w:tcPr>
          <w:p w14:paraId="0321FFCD"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117</w:t>
            </w:r>
          </w:p>
        </w:tc>
      </w:tr>
      <w:tr w:rsidR="000F2E7B" w:rsidRPr="007F2EC0" w14:paraId="29357D2D" w14:textId="77777777" w:rsidTr="000F2E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5"/>
            <w:vAlign w:val="center"/>
          </w:tcPr>
          <w:p w14:paraId="3CE14589" w14:textId="77777777" w:rsidR="000F2E7B" w:rsidRPr="007F2EC0" w:rsidRDefault="000F2E7B" w:rsidP="000F2E7B">
            <w:pPr>
              <w:autoSpaceDE w:val="0"/>
              <w:autoSpaceDN w:val="0"/>
              <w:adjustRightInd w:val="0"/>
              <w:snapToGrid w:val="0"/>
              <w:spacing w:line="240" w:lineRule="auto"/>
              <w:jc w:val="center"/>
              <w:rPr>
                <w:rFonts w:ascii="Palatino Linotype" w:hAnsi="Palatino Linotype"/>
                <w:sz w:val="18"/>
                <w:szCs w:val="16"/>
                <w:lang w:val="en-GB"/>
              </w:rPr>
            </w:pPr>
            <w:proofErr w:type="spellStart"/>
            <w:r w:rsidRPr="007F2EC0">
              <w:rPr>
                <w:rFonts w:ascii="Palatino Linotype" w:hAnsi="Palatino Linotype"/>
                <w:i/>
                <w:iCs/>
                <w:sz w:val="18"/>
                <w:szCs w:val="16"/>
                <w:lang w:val="en-GB"/>
              </w:rPr>
              <w:t>mer</w:t>
            </w:r>
            <w:proofErr w:type="spellEnd"/>
            <w:r w:rsidRPr="007F2EC0">
              <w:rPr>
                <w:rFonts w:ascii="Palatino Linotype" w:hAnsi="Palatino Linotype"/>
                <w:sz w:val="18"/>
                <w:szCs w:val="16"/>
                <w:lang w:val="en-GB"/>
              </w:rPr>
              <w:t xml:space="preserve"> (K00320)</w:t>
            </w:r>
          </w:p>
        </w:tc>
      </w:tr>
      <w:tr w:rsidR="000F2E7B" w:rsidRPr="007F2EC0" w14:paraId="32ED1905" w14:textId="77777777" w:rsidTr="000F2E7B">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40FEA1D" w14:textId="77777777" w:rsidR="000F2E7B" w:rsidRPr="007F2EC0" w:rsidRDefault="000F2E7B" w:rsidP="000F2E7B">
            <w:pPr>
              <w:autoSpaceDE w:val="0"/>
              <w:autoSpaceDN w:val="0"/>
              <w:adjustRightInd w:val="0"/>
              <w:snapToGrid w:val="0"/>
              <w:spacing w:line="240" w:lineRule="auto"/>
              <w:jc w:val="center"/>
              <w:rPr>
                <w:rFonts w:ascii="Palatino Linotype" w:hAnsi="Palatino Linotype"/>
                <w:i/>
                <w:sz w:val="18"/>
                <w:szCs w:val="16"/>
                <w:lang w:val="en-GB"/>
              </w:rPr>
            </w:pPr>
            <w:proofErr w:type="spellStart"/>
            <w:r w:rsidRPr="007F2EC0">
              <w:rPr>
                <w:rFonts w:ascii="Palatino Linotype" w:hAnsi="Palatino Linotype"/>
                <w:i/>
                <w:sz w:val="18"/>
                <w:szCs w:val="16"/>
                <w:lang w:val="en-GB"/>
              </w:rPr>
              <w:t>Methanomicrobiales</w:t>
            </w:r>
            <w:proofErr w:type="spellEnd"/>
          </w:p>
        </w:tc>
        <w:tc>
          <w:tcPr>
            <w:tcW w:w="0" w:type="auto"/>
            <w:vAlign w:val="center"/>
          </w:tcPr>
          <w:p w14:paraId="719507F0"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63</w:t>
            </w:r>
          </w:p>
        </w:tc>
        <w:tc>
          <w:tcPr>
            <w:tcW w:w="0" w:type="auto"/>
            <w:vAlign w:val="center"/>
          </w:tcPr>
          <w:p w14:paraId="7D5E853C"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9</w:t>
            </w:r>
          </w:p>
        </w:tc>
        <w:tc>
          <w:tcPr>
            <w:tcW w:w="0" w:type="auto"/>
            <w:vAlign w:val="center"/>
          </w:tcPr>
          <w:p w14:paraId="2E2A4329"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212</w:t>
            </w:r>
          </w:p>
        </w:tc>
        <w:tc>
          <w:tcPr>
            <w:tcW w:w="0" w:type="auto"/>
            <w:vAlign w:val="center"/>
          </w:tcPr>
          <w:p w14:paraId="265F592F"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70</w:t>
            </w:r>
          </w:p>
        </w:tc>
      </w:tr>
      <w:tr w:rsidR="000F2E7B" w:rsidRPr="007F2EC0" w14:paraId="62084C4A" w14:textId="77777777" w:rsidTr="000F2E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CE5B074" w14:textId="77777777" w:rsidR="000F2E7B" w:rsidRPr="007F2EC0" w:rsidRDefault="000F2E7B" w:rsidP="000F2E7B">
            <w:pPr>
              <w:autoSpaceDE w:val="0"/>
              <w:autoSpaceDN w:val="0"/>
              <w:adjustRightInd w:val="0"/>
              <w:snapToGrid w:val="0"/>
              <w:spacing w:line="240" w:lineRule="auto"/>
              <w:jc w:val="center"/>
              <w:rPr>
                <w:rFonts w:ascii="Palatino Linotype" w:hAnsi="Palatino Linotype"/>
                <w:i/>
                <w:sz w:val="18"/>
                <w:szCs w:val="16"/>
                <w:lang w:val="en-GB"/>
              </w:rPr>
            </w:pPr>
            <w:proofErr w:type="spellStart"/>
            <w:r w:rsidRPr="007F2EC0">
              <w:rPr>
                <w:rFonts w:ascii="Palatino Linotype" w:hAnsi="Palatino Linotype"/>
                <w:i/>
                <w:sz w:val="18"/>
                <w:szCs w:val="16"/>
                <w:lang w:val="en-GB"/>
              </w:rPr>
              <w:t>Methanobacteriales</w:t>
            </w:r>
            <w:proofErr w:type="spellEnd"/>
          </w:p>
        </w:tc>
        <w:tc>
          <w:tcPr>
            <w:tcW w:w="0" w:type="auto"/>
            <w:vAlign w:val="center"/>
          </w:tcPr>
          <w:p w14:paraId="22AF319A" w14:textId="77777777" w:rsidR="000F2E7B" w:rsidRPr="007F2EC0" w:rsidRDefault="000F2E7B" w:rsidP="000F2E7B">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34</w:t>
            </w:r>
          </w:p>
        </w:tc>
        <w:tc>
          <w:tcPr>
            <w:tcW w:w="0" w:type="auto"/>
            <w:vAlign w:val="center"/>
          </w:tcPr>
          <w:p w14:paraId="360EA428" w14:textId="77777777" w:rsidR="000F2E7B" w:rsidRPr="007F2EC0" w:rsidRDefault="000F2E7B" w:rsidP="000F2E7B">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24</w:t>
            </w:r>
          </w:p>
        </w:tc>
        <w:tc>
          <w:tcPr>
            <w:tcW w:w="0" w:type="auto"/>
            <w:vAlign w:val="center"/>
          </w:tcPr>
          <w:p w14:paraId="6ABC69BF" w14:textId="77777777" w:rsidR="000F2E7B" w:rsidRPr="007F2EC0" w:rsidRDefault="000F2E7B" w:rsidP="000F2E7B">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110</w:t>
            </w:r>
          </w:p>
        </w:tc>
        <w:tc>
          <w:tcPr>
            <w:tcW w:w="0" w:type="auto"/>
            <w:vAlign w:val="center"/>
          </w:tcPr>
          <w:p w14:paraId="5931AEB5" w14:textId="77777777" w:rsidR="000F2E7B" w:rsidRPr="007F2EC0" w:rsidRDefault="000F2E7B" w:rsidP="000F2E7B">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105</w:t>
            </w:r>
          </w:p>
        </w:tc>
      </w:tr>
      <w:tr w:rsidR="000F2E7B" w:rsidRPr="007F2EC0" w14:paraId="635468FC" w14:textId="77777777" w:rsidTr="000F2E7B">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3639A5B" w14:textId="77777777" w:rsidR="000F2E7B" w:rsidRPr="007F2EC0" w:rsidRDefault="000F2E7B" w:rsidP="000F2E7B">
            <w:pPr>
              <w:autoSpaceDE w:val="0"/>
              <w:autoSpaceDN w:val="0"/>
              <w:adjustRightInd w:val="0"/>
              <w:snapToGrid w:val="0"/>
              <w:spacing w:line="240" w:lineRule="auto"/>
              <w:jc w:val="center"/>
              <w:rPr>
                <w:rFonts w:ascii="Palatino Linotype" w:hAnsi="Palatino Linotype"/>
                <w:i/>
                <w:sz w:val="18"/>
                <w:szCs w:val="16"/>
                <w:lang w:val="en-GB"/>
              </w:rPr>
            </w:pPr>
            <w:proofErr w:type="spellStart"/>
            <w:r w:rsidRPr="007F2EC0">
              <w:rPr>
                <w:rFonts w:ascii="Palatino Linotype" w:hAnsi="Palatino Linotype"/>
                <w:i/>
                <w:sz w:val="18"/>
                <w:szCs w:val="16"/>
                <w:lang w:val="en-GB"/>
              </w:rPr>
              <w:t>Methanococcales</w:t>
            </w:r>
            <w:proofErr w:type="spellEnd"/>
          </w:p>
        </w:tc>
        <w:tc>
          <w:tcPr>
            <w:tcW w:w="0" w:type="auto"/>
            <w:vAlign w:val="center"/>
          </w:tcPr>
          <w:p w14:paraId="4F258F57"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58</w:t>
            </w:r>
          </w:p>
        </w:tc>
        <w:tc>
          <w:tcPr>
            <w:tcW w:w="0" w:type="auto"/>
            <w:vAlign w:val="center"/>
          </w:tcPr>
          <w:p w14:paraId="6EF8E73A"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17</w:t>
            </w:r>
          </w:p>
        </w:tc>
        <w:tc>
          <w:tcPr>
            <w:tcW w:w="0" w:type="auto"/>
            <w:vAlign w:val="center"/>
          </w:tcPr>
          <w:p w14:paraId="5DCB881E"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192</w:t>
            </w:r>
          </w:p>
        </w:tc>
        <w:tc>
          <w:tcPr>
            <w:tcW w:w="0" w:type="auto"/>
            <w:vAlign w:val="center"/>
          </w:tcPr>
          <w:p w14:paraId="6431BE0A"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75</w:t>
            </w:r>
          </w:p>
        </w:tc>
      </w:tr>
      <w:tr w:rsidR="000F2E7B" w:rsidRPr="007F2EC0" w14:paraId="6AC55FFD" w14:textId="77777777" w:rsidTr="000F2E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5"/>
            <w:vAlign w:val="center"/>
          </w:tcPr>
          <w:p w14:paraId="384C8635" w14:textId="77777777" w:rsidR="000F2E7B" w:rsidRPr="007F2EC0" w:rsidRDefault="000F2E7B" w:rsidP="000F2E7B">
            <w:pPr>
              <w:autoSpaceDE w:val="0"/>
              <w:autoSpaceDN w:val="0"/>
              <w:adjustRightInd w:val="0"/>
              <w:snapToGrid w:val="0"/>
              <w:spacing w:line="240" w:lineRule="auto"/>
              <w:jc w:val="center"/>
              <w:rPr>
                <w:rFonts w:ascii="Palatino Linotype" w:hAnsi="Palatino Linotype"/>
                <w:sz w:val="18"/>
                <w:szCs w:val="16"/>
                <w:lang w:val="en-GB"/>
              </w:rPr>
            </w:pPr>
            <w:proofErr w:type="spellStart"/>
            <w:r w:rsidRPr="007F2EC0">
              <w:rPr>
                <w:rFonts w:ascii="Palatino Linotype" w:hAnsi="Palatino Linotype"/>
                <w:i/>
                <w:iCs/>
                <w:sz w:val="18"/>
                <w:szCs w:val="16"/>
                <w:lang w:val="en-GB"/>
              </w:rPr>
              <w:t>ehaA</w:t>
            </w:r>
            <w:proofErr w:type="spellEnd"/>
            <w:r w:rsidRPr="007F2EC0">
              <w:rPr>
                <w:rFonts w:ascii="Palatino Linotype" w:hAnsi="Palatino Linotype"/>
                <w:sz w:val="18"/>
                <w:szCs w:val="16"/>
                <w:lang w:val="en-GB"/>
              </w:rPr>
              <w:t xml:space="preserve"> (K14097)</w:t>
            </w:r>
          </w:p>
        </w:tc>
      </w:tr>
      <w:tr w:rsidR="000F2E7B" w:rsidRPr="007F2EC0" w14:paraId="67FD9325" w14:textId="77777777" w:rsidTr="000F2E7B">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006AB7" w14:textId="77777777" w:rsidR="000F2E7B" w:rsidRPr="007F2EC0" w:rsidRDefault="000F2E7B" w:rsidP="000F2E7B">
            <w:pPr>
              <w:autoSpaceDE w:val="0"/>
              <w:autoSpaceDN w:val="0"/>
              <w:adjustRightInd w:val="0"/>
              <w:snapToGrid w:val="0"/>
              <w:spacing w:line="240" w:lineRule="auto"/>
              <w:jc w:val="center"/>
              <w:rPr>
                <w:rFonts w:ascii="Palatino Linotype" w:hAnsi="Palatino Linotype"/>
                <w:i/>
                <w:sz w:val="18"/>
                <w:szCs w:val="16"/>
                <w:lang w:val="en-GB"/>
              </w:rPr>
            </w:pPr>
            <w:proofErr w:type="spellStart"/>
            <w:r w:rsidRPr="007F2EC0">
              <w:rPr>
                <w:rFonts w:ascii="Palatino Linotype" w:hAnsi="Palatino Linotype"/>
                <w:i/>
                <w:sz w:val="18"/>
                <w:szCs w:val="16"/>
                <w:lang w:val="en-GB"/>
              </w:rPr>
              <w:t>Methanomicrobiales</w:t>
            </w:r>
            <w:proofErr w:type="spellEnd"/>
          </w:p>
        </w:tc>
        <w:tc>
          <w:tcPr>
            <w:tcW w:w="0" w:type="auto"/>
            <w:vAlign w:val="center"/>
          </w:tcPr>
          <w:p w14:paraId="780AC76B"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36</w:t>
            </w:r>
          </w:p>
        </w:tc>
        <w:tc>
          <w:tcPr>
            <w:tcW w:w="0" w:type="auto"/>
            <w:vAlign w:val="center"/>
          </w:tcPr>
          <w:p w14:paraId="50914503"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6</w:t>
            </w:r>
          </w:p>
        </w:tc>
        <w:tc>
          <w:tcPr>
            <w:tcW w:w="0" w:type="auto"/>
            <w:vAlign w:val="center"/>
          </w:tcPr>
          <w:p w14:paraId="701168B7"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63</w:t>
            </w:r>
          </w:p>
        </w:tc>
        <w:tc>
          <w:tcPr>
            <w:tcW w:w="0" w:type="auto"/>
            <w:vAlign w:val="center"/>
          </w:tcPr>
          <w:p w14:paraId="66EB3282"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38</w:t>
            </w:r>
          </w:p>
        </w:tc>
      </w:tr>
      <w:tr w:rsidR="000F2E7B" w:rsidRPr="007F2EC0" w14:paraId="34606A73" w14:textId="77777777" w:rsidTr="000F2E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602DE31" w14:textId="77777777" w:rsidR="000F2E7B" w:rsidRPr="007F2EC0" w:rsidRDefault="000F2E7B" w:rsidP="000F2E7B">
            <w:pPr>
              <w:autoSpaceDE w:val="0"/>
              <w:autoSpaceDN w:val="0"/>
              <w:adjustRightInd w:val="0"/>
              <w:snapToGrid w:val="0"/>
              <w:spacing w:line="240" w:lineRule="auto"/>
              <w:jc w:val="center"/>
              <w:rPr>
                <w:rFonts w:ascii="Palatino Linotype" w:hAnsi="Palatino Linotype"/>
                <w:i/>
                <w:sz w:val="18"/>
                <w:szCs w:val="16"/>
                <w:lang w:val="en-GB"/>
              </w:rPr>
            </w:pPr>
            <w:proofErr w:type="spellStart"/>
            <w:r w:rsidRPr="007F2EC0">
              <w:rPr>
                <w:rFonts w:ascii="Palatino Linotype" w:hAnsi="Palatino Linotype"/>
                <w:i/>
                <w:sz w:val="18"/>
                <w:szCs w:val="16"/>
                <w:lang w:val="en-GB"/>
              </w:rPr>
              <w:t>Methanobacteriales</w:t>
            </w:r>
            <w:proofErr w:type="spellEnd"/>
          </w:p>
        </w:tc>
        <w:tc>
          <w:tcPr>
            <w:tcW w:w="0" w:type="auto"/>
            <w:vAlign w:val="center"/>
          </w:tcPr>
          <w:p w14:paraId="3712B8EC" w14:textId="77777777" w:rsidR="000F2E7B" w:rsidRPr="007F2EC0" w:rsidRDefault="000F2E7B" w:rsidP="000F2E7B">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23</w:t>
            </w:r>
          </w:p>
        </w:tc>
        <w:tc>
          <w:tcPr>
            <w:tcW w:w="0" w:type="auto"/>
            <w:vAlign w:val="center"/>
          </w:tcPr>
          <w:p w14:paraId="644CF546" w14:textId="77777777" w:rsidR="000F2E7B" w:rsidRPr="007F2EC0" w:rsidRDefault="000F2E7B" w:rsidP="000F2E7B">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21</w:t>
            </w:r>
          </w:p>
        </w:tc>
        <w:tc>
          <w:tcPr>
            <w:tcW w:w="0" w:type="auto"/>
            <w:vAlign w:val="center"/>
          </w:tcPr>
          <w:p w14:paraId="776A5977" w14:textId="77777777" w:rsidR="000F2E7B" w:rsidRPr="007F2EC0" w:rsidRDefault="000F2E7B" w:rsidP="000F2E7B">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48</w:t>
            </w:r>
          </w:p>
        </w:tc>
        <w:tc>
          <w:tcPr>
            <w:tcW w:w="0" w:type="auto"/>
            <w:vAlign w:val="center"/>
          </w:tcPr>
          <w:p w14:paraId="45F71EAB" w14:textId="77777777" w:rsidR="000F2E7B" w:rsidRPr="007F2EC0" w:rsidRDefault="000F2E7B" w:rsidP="000F2E7B">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51</w:t>
            </w:r>
          </w:p>
        </w:tc>
      </w:tr>
      <w:tr w:rsidR="000F2E7B" w:rsidRPr="007F2EC0" w14:paraId="4CA7AD18" w14:textId="77777777" w:rsidTr="000F2E7B">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1E09FEE" w14:textId="77777777" w:rsidR="000F2E7B" w:rsidRPr="007F2EC0" w:rsidRDefault="000F2E7B" w:rsidP="000F2E7B">
            <w:pPr>
              <w:autoSpaceDE w:val="0"/>
              <w:autoSpaceDN w:val="0"/>
              <w:adjustRightInd w:val="0"/>
              <w:snapToGrid w:val="0"/>
              <w:spacing w:line="240" w:lineRule="auto"/>
              <w:jc w:val="center"/>
              <w:rPr>
                <w:rFonts w:ascii="Palatino Linotype" w:hAnsi="Palatino Linotype"/>
                <w:i/>
                <w:sz w:val="18"/>
                <w:szCs w:val="16"/>
                <w:lang w:val="en-GB"/>
              </w:rPr>
            </w:pPr>
            <w:proofErr w:type="spellStart"/>
            <w:r w:rsidRPr="007F2EC0">
              <w:rPr>
                <w:rFonts w:ascii="Palatino Linotype" w:hAnsi="Palatino Linotype"/>
                <w:i/>
                <w:sz w:val="18"/>
                <w:szCs w:val="16"/>
                <w:lang w:val="en-GB"/>
              </w:rPr>
              <w:t>Methanococcales</w:t>
            </w:r>
            <w:proofErr w:type="spellEnd"/>
          </w:p>
        </w:tc>
        <w:tc>
          <w:tcPr>
            <w:tcW w:w="0" w:type="auto"/>
            <w:vAlign w:val="center"/>
          </w:tcPr>
          <w:p w14:paraId="51646BB7"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36</w:t>
            </w:r>
          </w:p>
        </w:tc>
        <w:tc>
          <w:tcPr>
            <w:tcW w:w="0" w:type="auto"/>
            <w:vAlign w:val="center"/>
          </w:tcPr>
          <w:p w14:paraId="148527DF"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17</w:t>
            </w:r>
          </w:p>
        </w:tc>
        <w:tc>
          <w:tcPr>
            <w:tcW w:w="0" w:type="auto"/>
            <w:vAlign w:val="center"/>
          </w:tcPr>
          <w:p w14:paraId="53574810"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62</w:t>
            </w:r>
          </w:p>
        </w:tc>
        <w:tc>
          <w:tcPr>
            <w:tcW w:w="0" w:type="auto"/>
            <w:vAlign w:val="center"/>
          </w:tcPr>
          <w:p w14:paraId="5674748A"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40</w:t>
            </w:r>
          </w:p>
        </w:tc>
      </w:tr>
      <w:tr w:rsidR="000F2E7B" w:rsidRPr="007F2EC0" w14:paraId="71589CBC" w14:textId="77777777" w:rsidTr="000F2E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5"/>
            <w:vAlign w:val="center"/>
          </w:tcPr>
          <w:p w14:paraId="57A85F30" w14:textId="77777777" w:rsidR="000F2E7B" w:rsidRPr="007F2EC0" w:rsidRDefault="000F2E7B" w:rsidP="000F2E7B">
            <w:pPr>
              <w:autoSpaceDE w:val="0"/>
              <w:autoSpaceDN w:val="0"/>
              <w:adjustRightInd w:val="0"/>
              <w:snapToGrid w:val="0"/>
              <w:spacing w:line="240" w:lineRule="auto"/>
              <w:jc w:val="center"/>
              <w:rPr>
                <w:rFonts w:ascii="Palatino Linotype" w:hAnsi="Palatino Linotype"/>
                <w:sz w:val="18"/>
                <w:szCs w:val="16"/>
                <w:lang w:val="en-GB"/>
              </w:rPr>
            </w:pPr>
            <w:r w:rsidRPr="007F2EC0">
              <w:rPr>
                <w:rFonts w:ascii="Palatino Linotype" w:hAnsi="Palatino Linotype"/>
                <w:i/>
                <w:iCs/>
                <w:sz w:val="18"/>
                <w:szCs w:val="16"/>
                <w:lang w:val="en-GB"/>
              </w:rPr>
              <w:t>rsp28e</w:t>
            </w:r>
            <w:r w:rsidRPr="007F2EC0">
              <w:rPr>
                <w:rFonts w:ascii="Palatino Linotype" w:hAnsi="Palatino Linotype"/>
                <w:sz w:val="18"/>
                <w:szCs w:val="16"/>
                <w:lang w:val="en-GB"/>
              </w:rPr>
              <w:t xml:space="preserve"> (K02979)</w:t>
            </w:r>
          </w:p>
        </w:tc>
      </w:tr>
      <w:tr w:rsidR="000F2E7B" w:rsidRPr="007F2EC0" w14:paraId="0487A291" w14:textId="77777777" w:rsidTr="000F2E7B">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F81D281" w14:textId="77777777" w:rsidR="000F2E7B" w:rsidRPr="007F2EC0" w:rsidRDefault="000F2E7B" w:rsidP="000F2E7B">
            <w:pPr>
              <w:autoSpaceDE w:val="0"/>
              <w:autoSpaceDN w:val="0"/>
              <w:adjustRightInd w:val="0"/>
              <w:snapToGrid w:val="0"/>
              <w:spacing w:line="240" w:lineRule="auto"/>
              <w:jc w:val="center"/>
              <w:rPr>
                <w:rFonts w:ascii="Palatino Linotype" w:hAnsi="Palatino Linotype"/>
                <w:i/>
                <w:sz w:val="18"/>
                <w:szCs w:val="16"/>
                <w:lang w:val="en-GB"/>
              </w:rPr>
            </w:pPr>
            <w:proofErr w:type="spellStart"/>
            <w:r w:rsidRPr="007F2EC0">
              <w:rPr>
                <w:rFonts w:ascii="Palatino Linotype" w:hAnsi="Palatino Linotype"/>
                <w:i/>
                <w:sz w:val="18"/>
                <w:szCs w:val="16"/>
                <w:lang w:val="en-GB"/>
              </w:rPr>
              <w:t>Methanomicrobiales</w:t>
            </w:r>
            <w:proofErr w:type="spellEnd"/>
          </w:p>
        </w:tc>
        <w:tc>
          <w:tcPr>
            <w:tcW w:w="0" w:type="auto"/>
            <w:vAlign w:val="center"/>
          </w:tcPr>
          <w:p w14:paraId="62758297"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75</w:t>
            </w:r>
          </w:p>
        </w:tc>
        <w:tc>
          <w:tcPr>
            <w:tcW w:w="0" w:type="auto"/>
            <w:vAlign w:val="center"/>
          </w:tcPr>
          <w:p w14:paraId="511FD211"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9</w:t>
            </w:r>
          </w:p>
        </w:tc>
        <w:tc>
          <w:tcPr>
            <w:tcW w:w="0" w:type="auto"/>
            <w:vAlign w:val="center"/>
          </w:tcPr>
          <w:p w14:paraId="4CCAAFA4"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52</w:t>
            </w:r>
          </w:p>
        </w:tc>
        <w:tc>
          <w:tcPr>
            <w:tcW w:w="0" w:type="auto"/>
            <w:vAlign w:val="center"/>
          </w:tcPr>
          <w:p w14:paraId="16C0FBC6"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10</w:t>
            </w:r>
          </w:p>
        </w:tc>
      </w:tr>
      <w:tr w:rsidR="000F2E7B" w:rsidRPr="007F2EC0" w14:paraId="719A59F3" w14:textId="77777777" w:rsidTr="000F2E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2743AAA" w14:textId="77777777" w:rsidR="000F2E7B" w:rsidRPr="007F2EC0" w:rsidRDefault="000F2E7B" w:rsidP="000F2E7B">
            <w:pPr>
              <w:autoSpaceDE w:val="0"/>
              <w:autoSpaceDN w:val="0"/>
              <w:adjustRightInd w:val="0"/>
              <w:snapToGrid w:val="0"/>
              <w:spacing w:line="240" w:lineRule="auto"/>
              <w:jc w:val="center"/>
              <w:rPr>
                <w:rFonts w:ascii="Palatino Linotype" w:hAnsi="Palatino Linotype"/>
                <w:i/>
                <w:sz w:val="18"/>
                <w:szCs w:val="16"/>
                <w:lang w:val="en-GB"/>
              </w:rPr>
            </w:pPr>
            <w:proofErr w:type="spellStart"/>
            <w:r w:rsidRPr="007F2EC0">
              <w:rPr>
                <w:rFonts w:ascii="Palatino Linotype" w:hAnsi="Palatino Linotype"/>
                <w:i/>
                <w:sz w:val="18"/>
                <w:szCs w:val="16"/>
                <w:lang w:val="en-GB"/>
              </w:rPr>
              <w:t>Methanobacteriales</w:t>
            </w:r>
            <w:proofErr w:type="spellEnd"/>
          </w:p>
        </w:tc>
        <w:tc>
          <w:tcPr>
            <w:tcW w:w="0" w:type="auto"/>
            <w:vAlign w:val="center"/>
          </w:tcPr>
          <w:p w14:paraId="1FFB691F" w14:textId="77777777" w:rsidR="000F2E7B" w:rsidRPr="007F2EC0" w:rsidRDefault="000F2E7B" w:rsidP="000F2E7B">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63</w:t>
            </w:r>
          </w:p>
        </w:tc>
        <w:tc>
          <w:tcPr>
            <w:tcW w:w="0" w:type="auto"/>
            <w:vAlign w:val="center"/>
          </w:tcPr>
          <w:p w14:paraId="0AFC8A2E" w14:textId="77777777" w:rsidR="000F2E7B" w:rsidRPr="007F2EC0" w:rsidRDefault="000F2E7B" w:rsidP="000F2E7B">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24</w:t>
            </w:r>
          </w:p>
        </w:tc>
        <w:tc>
          <w:tcPr>
            <w:tcW w:w="0" w:type="auto"/>
            <w:vAlign w:val="center"/>
          </w:tcPr>
          <w:p w14:paraId="154DB7DE" w14:textId="77777777" w:rsidR="000F2E7B" w:rsidRPr="007F2EC0" w:rsidRDefault="000F2E7B" w:rsidP="000F2E7B">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46</w:t>
            </w:r>
          </w:p>
        </w:tc>
        <w:tc>
          <w:tcPr>
            <w:tcW w:w="0" w:type="auto"/>
            <w:vAlign w:val="center"/>
          </w:tcPr>
          <w:p w14:paraId="6193791E" w14:textId="77777777" w:rsidR="000F2E7B" w:rsidRPr="007F2EC0" w:rsidRDefault="000F2E7B" w:rsidP="000F2E7B">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16</w:t>
            </w:r>
          </w:p>
        </w:tc>
      </w:tr>
      <w:tr w:rsidR="000F2E7B" w:rsidRPr="007F2EC0" w14:paraId="07166040" w14:textId="77777777" w:rsidTr="000F2E7B">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79A840" w14:textId="77777777" w:rsidR="000F2E7B" w:rsidRPr="007F2EC0" w:rsidRDefault="000F2E7B" w:rsidP="000F2E7B">
            <w:pPr>
              <w:autoSpaceDE w:val="0"/>
              <w:autoSpaceDN w:val="0"/>
              <w:adjustRightInd w:val="0"/>
              <w:snapToGrid w:val="0"/>
              <w:spacing w:line="240" w:lineRule="auto"/>
              <w:jc w:val="center"/>
              <w:rPr>
                <w:rFonts w:ascii="Palatino Linotype" w:hAnsi="Palatino Linotype"/>
                <w:i/>
                <w:sz w:val="18"/>
                <w:szCs w:val="16"/>
                <w:lang w:val="en-GB"/>
              </w:rPr>
            </w:pPr>
            <w:proofErr w:type="spellStart"/>
            <w:r w:rsidRPr="007F2EC0">
              <w:rPr>
                <w:rFonts w:ascii="Palatino Linotype" w:hAnsi="Palatino Linotype"/>
                <w:i/>
                <w:sz w:val="18"/>
                <w:szCs w:val="16"/>
                <w:lang w:val="en-GB"/>
              </w:rPr>
              <w:t>Methanococcales</w:t>
            </w:r>
            <w:proofErr w:type="spellEnd"/>
          </w:p>
        </w:tc>
        <w:tc>
          <w:tcPr>
            <w:tcW w:w="0" w:type="auto"/>
            <w:vAlign w:val="center"/>
          </w:tcPr>
          <w:p w14:paraId="5B388B85"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57</w:t>
            </w:r>
          </w:p>
        </w:tc>
        <w:tc>
          <w:tcPr>
            <w:tcW w:w="0" w:type="auto"/>
            <w:vAlign w:val="center"/>
          </w:tcPr>
          <w:p w14:paraId="234D5937"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17</w:t>
            </w:r>
          </w:p>
        </w:tc>
        <w:tc>
          <w:tcPr>
            <w:tcW w:w="0" w:type="auto"/>
            <w:vAlign w:val="center"/>
          </w:tcPr>
          <w:p w14:paraId="69645C09"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44</w:t>
            </w:r>
          </w:p>
        </w:tc>
        <w:tc>
          <w:tcPr>
            <w:tcW w:w="0" w:type="auto"/>
            <w:vAlign w:val="center"/>
          </w:tcPr>
          <w:p w14:paraId="4A2BA2EE"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22</w:t>
            </w:r>
          </w:p>
        </w:tc>
      </w:tr>
      <w:tr w:rsidR="000F2E7B" w:rsidRPr="007F2EC0" w14:paraId="799D317C" w14:textId="77777777" w:rsidTr="000F2E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5"/>
            <w:vAlign w:val="center"/>
          </w:tcPr>
          <w:p w14:paraId="00773E49" w14:textId="77777777" w:rsidR="000F2E7B" w:rsidRPr="007F2EC0" w:rsidRDefault="000F2E7B" w:rsidP="000F2E7B">
            <w:pPr>
              <w:autoSpaceDE w:val="0"/>
              <w:autoSpaceDN w:val="0"/>
              <w:adjustRightInd w:val="0"/>
              <w:snapToGrid w:val="0"/>
              <w:spacing w:line="240" w:lineRule="auto"/>
              <w:jc w:val="center"/>
              <w:rPr>
                <w:rFonts w:ascii="Palatino Linotype" w:hAnsi="Palatino Linotype"/>
                <w:sz w:val="18"/>
                <w:szCs w:val="16"/>
                <w:lang w:val="en-GB"/>
              </w:rPr>
            </w:pPr>
            <w:r w:rsidRPr="007F2EC0">
              <w:rPr>
                <w:rFonts w:ascii="Palatino Linotype" w:hAnsi="Palatino Linotype"/>
                <w:i/>
                <w:iCs/>
                <w:sz w:val="18"/>
                <w:szCs w:val="16"/>
                <w:lang w:val="en-GB"/>
              </w:rPr>
              <w:t>rpl44e</w:t>
            </w:r>
            <w:r w:rsidRPr="007F2EC0">
              <w:rPr>
                <w:rFonts w:ascii="Palatino Linotype" w:hAnsi="Palatino Linotype"/>
                <w:sz w:val="18"/>
                <w:szCs w:val="16"/>
                <w:lang w:val="en-GB"/>
              </w:rPr>
              <w:t xml:space="preserve"> (K02929)</w:t>
            </w:r>
          </w:p>
        </w:tc>
      </w:tr>
      <w:tr w:rsidR="000F2E7B" w:rsidRPr="007F2EC0" w14:paraId="54A2F06B" w14:textId="77777777" w:rsidTr="000F2E7B">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E806061" w14:textId="77777777" w:rsidR="000F2E7B" w:rsidRPr="007F2EC0" w:rsidRDefault="000F2E7B" w:rsidP="000F2E7B">
            <w:pPr>
              <w:autoSpaceDE w:val="0"/>
              <w:autoSpaceDN w:val="0"/>
              <w:adjustRightInd w:val="0"/>
              <w:snapToGrid w:val="0"/>
              <w:spacing w:line="240" w:lineRule="auto"/>
              <w:jc w:val="center"/>
              <w:rPr>
                <w:rFonts w:ascii="Palatino Linotype" w:hAnsi="Palatino Linotype"/>
                <w:i/>
                <w:sz w:val="18"/>
                <w:szCs w:val="16"/>
                <w:lang w:val="en-GB"/>
              </w:rPr>
            </w:pPr>
            <w:proofErr w:type="spellStart"/>
            <w:r w:rsidRPr="007F2EC0">
              <w:rPr>
                <w:rFonts w:ascii="Palatino Linotype" w:hAnsi="Palatino Linotype"/>
                <w:i/>
                <w:sz w:val="18"/>
                <w:szCs w:val="16"/>
                <w:lang w:val="en-GB"/>
              </w:rPr>
              <w:t>Methanomicrobiales</w:t>
            </w:r>
            <w:proofErr w:type="spellEnd"/>
          </w:p>
        </w:tc>
        <w:tc>
          <w:tcPr>
            <w:tcW w:w="0" w:type="auto"/>
            <w:vAlign w:val="center"/>
          </w:tcPr>
          <w:p w14:paraId="3DFE31B2"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61</w:t>
            </w:r>
          </w:p>
        </w:tc>
        <w:tc>
          <w:tcPr>
            <w:tcW w:w="0" w:type="auto"/>
            <w:vAlign w:val="center"/>
          </w:tcPr>
          <w:p w14:paraId="5BC545F1"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9</w:t>
            </w:r>
          </w:p>
        </w:tc>
        <w:tc>
          <w:tcPr>
            <w:tcW w:w="0" w:type="auto"/>
            <w:vAlign w:val="center"/>
          </w:tcPr>
          <w:p w14:paraId="3A1904F2"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56</w:t>
            </w:r>
          </w:p>
        </w:tc>
        <w:tc>
          <w:tcPr>
            <w:tcW w:w="0" w:type="auto"/>
            <w:vAlign w:val="center"/>
          </w:tcPr>
          <w:p w14:paraId="6CDF7BF2"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18</w:t>
            </w:r>
          </w:p>
        </w:tc>
      </w:tr>
      <w:tr w:rsidR="000F2E7B" w:rsidRPr="007F2EC0" w14:paraId="05566386" w14:textId="77777777" w:rsidTr="000F2E7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9EE1C4E" w14:textId="77777777" w:rsidR="000F2E7B" w:rsidRPr="007F2EC0" w:rsidRDefault="000F2E7B" w:rsidP="000F2E7B">
            <w:pPr>
              <w:autoSpaceDE w:val="0"/>
              <w:autoSpaceDN w:val="0"/>
              <w:adjustRightInd w:val="0"/>
              <w:snapToGrid w:val="0"/>
              <w:spacing w:line="240" w:lineRule="auto"/>
              <w:jc w:val="center"/>
              <w:rPr>
                <w:rFonts w:ascii="Palatino Linotype" w:hAnsi="Palatino Linotype"/>
                <w:i/>
                <w:sz w:val="18"/>
                <w:szCs w:val="16"/>
                <w:lang w:val="en-GB"/>
              </w:rPr>
            </w:pPr>
            <w:proofErr w:type="spellStart"/>
            <w:r w:rsidRPr="007F2EC0">
              <w:rPr>
                <w:rFonts w:ascii="Palatino Linotype" w:hAnsi="Palatino Linotype"/>
                <w:i/>
                <w:sz w:val="18"/>
                <w:szCs w:val="16"/>
                <w:lang w:val="en-GB"/>
              </w:rPr>
              <w:t>Methanobacteriales</w:t>
            </w:r>
            <w:proofErr w:type="spellEnd"/>
          </w:p>
        </w:tc>
        <w:tc>
          <w:tcPr>
            <w:tcW w:w="0" w:type="auto"/>
            <w:vAlign w:val="center"/>
          </w:tcPr>
          <w:p w14:paraId="0EC0913D" w14:textId="77777777" w:rsidR="000F2E7B" w:rsidRPr="007F2EC0" w:rsidRDefault="000F2E7B" w:rsidP="000F2E7B">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53</w:t>
            </w:r>
          </w:p>
        </w:tc>
        <w:tc>
          <w:tcPr>
            <w:tcW w:w="0" w:type="auto"/>
            <w:vAlign w:val="center"/>
          </w:tcPr>
          <w:p w14:paraId="0C908DC8" w14:textId="77777777" w:rsidR="000F2E7B" w:rsidRPr="007F2EC0" w:rsidRDefault="000F2E7B" w:rsidP="000F2E7B">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24</w:t>
            </w:r>
          </w:p>
        </w:tc>
        <w:tc>
          <w:tcPr>
            <w:tcW w:w="0" w:type="auto"/>
            <w:vAlign w:val="center"/>
          </w:tcPr>
          <w:p w14:paraId="209BE31C" w14:textId="77777777" w:rsidR="000F2E7B" w:rsidRPr="007F2EC0" w:rsidRDefault="000F2E7B" w:rsidP="000F2E7B">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50</w:t>
            </w:r>
          </w:p>
        </w:tc>
        <w:tc>
          <w:tcPr>
            <w:tcW w:w="0" w:type="auto"/>
            <w:vAlign w:val="center"/>
          </w:tcPr>
          <w:p w14:paraId="17647E85" w14:textId="77777777" w:rsidR="000F2E7B" w:rsidRPr="007F2EC0" w:rsidRDefault="000F2E7B" w:rsidP="000F2E7B">
            <w:pPr>
              <w:autoSpaceDE w:val="0"/>
              <w:autoSpaceDN w:val="0"/>
              <w:adjustRightInd w:val="0"/>
              <w:snapToGrid w:val="0"/>
              <w:spacing w:line="24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24</w:t>
            </w:r>
          </w:p>
        </w:tc>
      </w:tr>
      <w:tr w:rsidR="000F2E7B" w:rsidRPr="007F2EC0" w14:paraId="2E705244" w14:textId="77777777" w:rsidTr="000F2E7B">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E34CFCA" w14:textId="77777777" w:rsidR="000F2E7B" w:rsidRPr="007F2EC0" w:rsidRDefault="000F2E7B" w:rsidP="000F2E7B">
            <w:pPr>
              <w:autoSpaceDE w:val="0"/>
              <w:autoSpaceDN w:val="0"/>
              <w:adjustRightInd w:val="0"/>
              <w:snapToGrid w:val="0"/>
              <w:spacing w:line="240" w:lineRule="auto"/>
              <w:jc w:val="center"/>
              <w:rPr>
                <w:rFonts w:ascii="Palatino Linotype" w:hAnsi="Palatino Linotype"/>
                <w:i/>
                <w:sz w:val="18"/>
                <w:szCs w:val="16"/>
                <w:lang w:val="en-GB"/>
              </w:rPr>
            </w:pPr>
            <w:proofErr w:type="spellStart"/>
            <w:r w:rsidRPr="007F2EC0">
              <w:rPr>
                <w:rFonts w:ascii="Palatino Linotype" w:hAnsi="Palatino Linotype"/>
                <w:i/>
                <w:sz w:val="18"/>
                <w:szCs w:val="16"/>
                <w:lang w:val="en-GB"/>
              </w:rPr>
              <w:t>Methanococcales</w:t>
            </w:r>
            <w:proofErr w:type="spellEnd"/>
          </w:p>
        </w:tc>
        <w:tc>
          <w:tcPr>
            <w:tcW w:w="0" w:type="auto"/>
            <w:vAlign w:val="center"/>
          </w:tcPr>
          <w:p w14:paraId="2B14567F"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51</w:t>
            </w:r>
          </w:p>
        </w:tc>
        <w:tc>
          <w:tcPr>
            <w:tcW w:w="0" w:type="auto"/>
            <w:vAlign w:val="center"/>
          </w:tcPr>
          <w:p w14:paraId="4646FF02"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17</w:t>
            </w:r>
          </w:p>
        </w:tc>
        <w:tc>
          <w:tcPr>
            <w:tcW w:w="0" w:type="auto"/>
            <w:vAlign w:val="center"/>
          </w:tcPr>
          <w:p w14:paraId="2CB1C466"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49</w:t>
            </w:r>
          </w:p>
        </w:tc>
        <w:tc>
          <w:tcPr>
            <w:tcW w:w="0" w:type="auto"/>
            <w:vAlign w:val="center"/>
          </w:tcPr>
          <w:p w14:paraId="3AC83A46" w14:textId="77777777" w:rsidR="000F2E7B" w:rsidRPr="007F2EC0" w:rsidRDefault="000F2E7B" w:rsidP="000F2E7B">
            <w:pPr>
              <w:autoSpaceDE w:val="0"/>
              <w:autoSpaceDN w:val="0"/>
              <w:adjustRightInd w:val="0"/>
              <w:snapToGrid w:val="0"/>
              <w:spacing w:line="240" w:lineRule="auto"/>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18"/>
                <w:szCs w:val="16"/>
                <w:lang w:val="en-GB"/>
              </w:rPr>
            </w:pPr>
            <w:r w:rsidRPr="007F2EC0">
              <w:rPr>
                <w:rFonts w:ascii="Palatino Linotype" w:hAnsi="Palatino Linotype"/>
                <w:sz w:val="18"/>
                <w:szCs w:val="16"/>
                <w:lang w:val="en-GB"/>
              </w:rPr>
              <w:t>15</w:t>
            </w:r>
          </w:p>
        </w:tc>
      </w:tr>
    </w:tbl>
    <w:p w14:paraId="753E82D2" w14:textId="1A1CDE71" w:rsidR="00604372" w:rsidRPr="007F2EC0" w:rsidRDefault="00133B6D" w:rsidP="00133B6D">
      <w:pPr>
        <w:pStyle w:val="MDPI22heading2"/>
        <w:rPr>
          <w:noProof w:val="0"/>
          <w:lang w:val="en-GB"/>
        </w:rPr>
      </w:pPr>
      <w:r w:rsidRPr="007F2EC0">
        <w:rPr>
          <w:noProof w:val="0"/>
          <w:lang w:val="en-GB"/>
        </w:rPr>
        <w:t xml:space="preserve">3.2. </w:t>
      </w:r>
      <w:r w:rsidR="00604372" w:rsidRPr="007F2EC0">
        <w:rPr>
          <w:noProof w:val="0"/>
          <w:lang w:val="en-GB"/>
        </w:rPr>
        <w:t>Genus-</w:t>
      </w:r>
      <w:r w:rsidR="002B1A27" w:rsidRPr="007F2EC0">
        <w:rPr>
          <w:noProof w:val="0"/>
          <w:lang w:val="en-GB"/>
        </w:rPr>
        <w:t>S</w:t>
      </w:r>
      <w:r w:rsidR="00604372" w:rsidRPr="007F2EC0">
        <w:rPr>
          <w:noProof w:val="0"/>
          <w:lang w:val="en-GB"/>
        </w:rPr>
        <w:t xml:space="preserve">pecific PCR </w:t>
      </w:r>
      <w:r w:rsidR="00E70CF7" w:rsidRPr="007F2EC0">
        <w:rPr>
          <w:noProof w:val="0"/>
          <w:lang w:val="en-GB"/>
        </w:rPr>
        <w:t>P</w:t>
      </w:r>
      <w:r w:rsidR="00604372" w:rsidRPr="007F2EC0">
        <w:rPr>
          <w:noProof w:val="0"/>
          <w:lang w:val="en-GB"/>
        </w:rPr>
        <w:t xml:space="preserve">roducts </w:t>
      </w:r>
      <w:r w:rsidR="00101331" w:rsidRPr="007F2EC0">
        <w:rPr>
          <w:noProof w:val="0"/>
          <w:lang w:val="en-GB"/>
        </w:rPr>
        <w:t xml:space="preserve">Are </w:t>
      </w:r>
      <w:r w:rsidR="00E70CF7" w:rsidRPr="007F2EC0">
        <w:rPr>
          <w:noProof w:val="0"/>
          <w:lang w:val="en-GB"/>
        </w:rPr>
        <w:t>G</w:t>
      </w:r>
      <w:r w:rsidR="00604372" w:rsidRPr="007F2EC0">
        <w:rPr>
          <w:noProof w:val="0"/>
          <w:lang w:val="en-GB"/>
        </w:rPr>
        <w:t xml:space="preserve">enerated with LAMP </w:t>
      </w:r>
      <w:r w:rsidR="00E70CF7" w:rsidRPr="007F2EC0">
        <w:rPr>
          <w:noProof w:val="0"/>
          <w:lang w:val="en-GB"/>
        </w:rPr>
        <w:t>O</w:t>
      </w:r>
      <w:r w:rsidR="00604372" w:rsidRPr="007F2EC0">
        <w:rPr>
          <w:noProof w:val="0"/>
          <w:lang w:val="en-GB"/>
        </w:rPr>
        <w:t xml:space="preserve">uter </w:t>
      </w:r>
      <w:r w:rsidR="00E70CF7" w:rsidRPr="007F2EC0">
        <w:rPr>
          <w:noProof w:val="0"/>
          <w:lang w:val="en-GB"/>
        </w:rPr>
        <w:t>P</w:t>
      </w:r>
      <w:r w:rsidR="00604372" w:rsidRPr="007F2EC0">
        <w:rPr>
          <w:noProof w:val="0"/>
          <w:lang w:val="en-GB"/>
        </w:rPr>
        <w:t>rimers</w:t>
      </w:r>
    </w:p>
    <w:p w14:paraId="7A2DA394" w14:textId="796AB591" w:rsidR="00604372" w:rsidRPr="007F2EC0" w:rsidRDefault="00604372" w:rsidP="00133B6D">
      <w:pPr>
        <w:pStyle w:val="MDPI31text"/>
        <w:rPr>
          <w:i/>
          <w:lang w:val="en-GB"/>
        </w:rPr>
      </w:pPr>
      <w:r w:rsidRPr="007F2EC0">
        <w:rPr>
          <w:lang w:val="en-GB"/>
        </w:rPr>
        <w:t xml:space="preserve">To </w:t>
      </w:r>
      <w:r w:rsidR="005539DE" w:rsidRPr="007F2EC0">
        <w:rPr>
          <w:lang w:val="en-GB"/>
        </w:rPr>
        <w:t>demonstrate</w:t>
      </w:r>
      <w:r w:rsidR="00C300FA" w:rsidRPr="007F2EC0">
        <w:rPr>
          <w:lang w:val="en-GB"/>
        </w:rPr>
        <w:t xml:space="preserve"> that the outer</w:t>
      </w:r>
      <w:r w:rsidR="00B13AD4" w:rsidRPr="007F2EC0">
        <w:rPr>
          <w:lang w:val="en-GB"/>
        </w:rPr>
        <w:t xml:space="preserve"> LAMP</w:t>
      </w:r>
      <w:r w:rsidR="00C300FA" w:rsidRPr="007F2EC0">
        <w:rPr>
          <w:lang w:val="en-GB"/>
        </w:rPr>
        <w:t xml:space="preserve"> primers </w:t>
      </w:r>
      <w:r w:rsidR="005539DE" w:rsidRPr="007F2EC0">
        <w:rPr>
          <w:lang w:val="en-GB"/>
        </w:rPr>
        <w:t>were</w:t>
      </w:r>
      <w:r w:rsidR="00133B6D" w:rsidRPr="007F2EC0">
        <w:rPr>
          <w:lang w:val="en-GB"/>
        </w:rPr>
        <w:t xml:space="preserve"> </w:t>
      </w:r>
      <w:r w:rsidR="00C300FA" w:rsidRPr="007F2EC0">
        <w:rPr>
          <w:lang w:val="en-GB"/>
        </w:rPr>
        <w:t xml:space="preserve">unique </w:t>
      </w:r>
      <w:r w:rsidR="00B13AD4" w:rsidRPr="007F2EC0">
        <w:rPr>
          <w:lang w:val="en-GB"/>
        </w:rPr>
        <w:t xml:space="preserve">and specific to </w:t>
      </w:r>
      <w:r w:rsidR="005539DE" w:rsidRPr="007F2EC0">
        <w:rPr>
          <w:lang w:val="en-GB"/>
        </w:rPr>
        <w:t xml:space="preserve">the </w:t>
      </w:r>
      <w:r w:rsidR="00C300FA" w:rsidRPr="007F2EC0">
        <w:rPr>
          <w:lang w:val="en-GB"/>
        </w:rPr>
        <w:t>aEF</w:t>
      </w:r>
      <w:r w:rsidR="00A8631C" w:rsidRPr="007F2EC0">
        <w:rPr>
          <w:lang w:val="en-GB"/>
        </w:rPr>
        <w:t>-</w:t>
      </w:r>
      <w:r w:rsidR="00C300FA" w:rsidRPr="007F2EC0">
        <w:rPr>
          <w:lang w:val="en-GB"/>
        </w:rPr>
        <w:t>2 gene</w:t>
      </w:r>
      <w:r w:rsidR="005539DE" w:rsidRPr="007F2EC0">
        <w:rPr>
          <w:lang w:val="en-GB"/>
        </w:rPr>
        <w:t>s</w:t>
      </w:r>
      <w:r w:rsidR="00C300FA" w:rsidRPr="007F2EC0">
        <w:rPr>
          <w:lang w:val="en-GB"/>
        </w:rPr>
        <w:t xml:space="preserve"> </w:t>
      </w:r>
      <w:r w:rsidR="00B13AD4" w:rsidRPr="007F2EC0">
        <w:rPr>
          <w:lang w:val="en-GB"/>
        </w:rPr>
        <w:t xml:space="preserve">in </w:t>
      </w:r>
      <w:r w:rsidRPr="007F2EC0">
        <w:rPr>
          <w:lang w:val="en-GB"/>
        </w:rPr>
        <w:t xml:space="preserve">targeted </w:t>
      </w:r>
      <w:r w:rsidR="00B13AD4" w:rsidRPr="007F2EC0">
        <w:rPr>
          <w:lang w:val="en-GB"/>
        </w:rPr>
        <w:t xml:space="preserve">methanogenic </w:t>
      </w:r>
      <w:r w:rsidRPr="007F2EC0">
        <w:rPr>
          <w:lang w:val="en-GB"/>
        </w:rPr>
        <w:t xml:space="preserve">species, the outer forward (F3) and reverse (B3) primers were used in a standard PCR reaction. </w:t>
      </w:r>
      <w:r w:rsidR="007E4992" w:rsidRPr="007F2EC0">
        <w:rPr>
          <w:lang w:val="en-GB"/>
        </w:rPr>
        <w:t>Three</w:t>
      </w:r>
      <w:r w:rsidRPr="007F2EC0">
        <w:rPr>
          <w:lang w:val="en-GB"/>
        </w:rPr>
        <w:t xml:space="preserve"> pairs of primers that were designated as the outer primers for future LAMP assays designed to target selected </w:t>
      </w:r>
      <w:proofErr w:type="spellStart"/>
      <w:r w:rsidR="008B62F0" w:rsidRPr="007F2EC0">
        <w:rPr>
          <w:i/>
          <w:lang w:val="en-GB"/>
        </w:rPr>
        <w:t>Methanoculleus</w:t>
      </w:r>
      <w:proofErr w:type="spellEnd"/>
      <w:r w:rsidR="008B62F0" w:rsidRPr="007F2EC0">
        <w:rPr>
          <w:i/>
          <w:lang w:val="en-GB"/>
        </w:rPr>
        <w:t xml:space="preserve">, </w:t>
      </w:r>
      <w:proofErr w:type="spellStart"/>
      <w:r w:rsidRPr="007F2EC0">
        <w:rPr>
          <w:i/>
          <w:lang w:val="en-GB"/>
        </w:rPr>
        <w:t>Methanothermobacter</w:t>
      </w:r>
      <w:proofErr w:type="spellEnd"/>
      <w:r w:rsidR="00D13F49" w:rsidRPr="007F2EC0">
        <w:rPr>
          <w:i/>
          <w:lang w:val="en-GB"/>
        </w:rPr>
        <w:t>,</w:t>
      </w:r>
      <w:r w:rsidR="008B62F0" w:rsidRPr="007F2EC0">
        <w:rPr>
          <w:lang w:val="en-GB"/>
        </w:rPr>
        <w:t xml:space="preserve"> </w:t>
      </w:r>
      <w:r w:rsidR="00750CCC" w:rsidRPr="007F2EC0">
        <w:rPr>
          <w:lang w:val="en-GB"/>
        </w:rPr>
        <w:t xml:space="preserve">and </w:t>
      </w:r>
      <w:proofErr w:type="spellStart"/>
      <w:r w:rsidRPr="007F2EC0">
        <w:rPr>
          <w:i/>
          <w:lang w:val="en-GB"/>
        </w:rPr>
        <w:t>Methanococcus</w:t>
      </w:r>
      <w:proofErr w:type="spellEnd"/>
      <w:r w:rsidR="00750CCC" w:rsidRPr="007F2EC0">
        <w:rPr>
          <w:i/>
          <w:lang w:val="en-GB"/>
        </w:rPr>
        <w:t xml:space="preserve"> </w:t>
      </w:r>
      <w:r w:rsidRPr="007F2EC0">
        <w:rPr>
          <w:lang w:val="en-GB"/>
        </w:rPr>
        <w:t xml:space="preserve">species (primers </w:t>
      </w:r>
      <w:r w:rsidR="008B62F0" w:rsidRPr="007F2EC0">
        <w:rPr>
          <w:lang w:val="en-GB"/>
        </w:rPr>
        <w:t xml:space="preserve">F3/B3_Mcu, </w:t>
      </w:r>
      <w:r w:rsidRPr="007F2EC0">
        <w:rPr>
          <w:lang w:val="en-GB"/>
        </w:rPr>
        <w:t xml:space="preserve">F3/B3_Mth, </w:t>
      </w:r>
      <w:r w:rsidR="00D13F49" w:rsidRPr="007F2EC0">
        <w:rPr>
          <w:lang w:val="en-GB"/>
        </w:rPr>
        <w:t xml:space="preserve">and </w:t>
      </w:r>
      <w:r w:rsidRPr="007F2EC0">
        <w:rPr>
          <w:lang w:val="en-GB"/>
        </w:rPr>
        <w:t>F3/B3_Mco) were shown to correctly amplify aEF-2 genes when provided with gDNA extracted from single species cultures</w:t>
      </w:r>
      <w:r w:rsidR="00750CCC" w:rsidRPr="007F2EC0">
        <w:rPr>
          <w:lang w:val="en-GB"/>
        </w:rPr>
        <w:t xml:space="preserve"> (</w:t>
      </w:r>
      <w:r w:rsidR="00101331" w:rsidRPr="007F2EC0">
        <w:rPr>
          <w:lang w:val="en-GB"/>
        </w:rPr>
        <w:t xml:space="preserve">Figure </w:t>
      </w:r>
      <w:r w:rsidR="0009519F" w:rsidRPr="007F2EC0">
        <w:rPr>
          <w:lang w:val="en-GB"/>
        </w:rPr>
        <w:t>2</w:t>
      </w:r>
      <w:r w:rsidR="00750CCC" w:rsidRPr="007F2EC0">
        <w:rPr>
          <w:lang w:val="en-GB"/>
        </w:rPr>
        <w:t>a</w:t>
      </w:r>
      <w:r w:rsidR="00E70CF7" w:rsidRPr="007F2EC0">
        <w:rPr>
          <w:lang w:val="en-GB"/>
        </w:rPr>
        <w:t>–</w:t>
      </w:r>
      <w:r w:rsidR="00750CCC" w:rsidRPr="007F2EC0">
        <w:rPr>
          <w:lang w:val="en-GB"/>
        </w:rPr>
        <w:t xml:space="preserve">c). </w:t>
      </w:r>
      <w:r w:rsidR="005539DE" w:rsidRPr="007F2EC0">
        <w:rPr>
          <w:lang w:val="en-GB"/>
        </w:rPr>
        <w:t>Sequencing of these products confirmed that only aEF-2 genes were amplified (</w:t>
      </w:r>
      <w:r w:rsidR="00FC4593" w:rsidRPr="007F2EC0">
        <w:rPr>
          <w:lang w:val="en-GB"/>
        </w:rPr>
        <w:t>Table S1</w:t>
      </w:r>
      <w:r w:rsidR="005539DE" w:rsidRPr="007F2EC0">
        <w:rPr>
          <w:lang w:val="en-GB"/>
        </w:rPr>
        <w:t xml:space="preserve">). </w:t>
      </w:r>
      <w:r w:rsidRPr="007F2EC0">
        <w:rPr>
          <w:lang w:val="en-GB"/>
        </w:rPr>
        <w:t>No amplification of bacterial negative controls (</w:t>
      </w:r>
      <w:r w:rsidRPr="007F2EC0">
        <w:rPr>
          <w:i/>
          <w:lang w:val="en-GB"/>
        </w:rPr>
        <w:t>Escherichia coli</w:t>
      </w:r>
      <w:r w:rsidRPr="007F2EC0">
        <w:rPr>
          <w:lang w:val="en-GB"/>
        </w:rPr>
        <w:t xml:space="preserve"> ATCC11775, </w:t>
      </w:r>
      <w:r w:rsidRPr="007F2EC0">
        <w:rPr>
          <w:i/>
          <w:lang w:val="en-GB"/>
        </w:rPr>
        <w:t>Staphylococcus epidermidis</w:t>
      </w:r>
      <w:r w:rsidRPr="007F2EC0">
        <w:rPr>
          <w:lang w:val="en-GB"/>
        </w:rPr>
        <w:t xml:space="preserve"> ATCC14990, and </w:t>
      </w:r>
      <w:r w:rsidRPr="007F2EC0">
        <w:rPr>
          <w:i/>
          <w:lang w:val="en-GB"/>
        </w:rPr>
        <w:t>Bacillus</w:t>
      </w:r>
      <w:r w:rsidRPr="007F2EC0">
        <w:rPr>
          <w:lang w:val="en-GB"/>
        </w:rPr>
        <w:t xml:space="preserve"> sp. 3PL) was observed with primers that targeted </w:t>
      </w:r>
      <w:proofErr w:type="spellStart"/>
      <w:r w:rsidR="00385F7E" w:rsidRPr="007F2EC0">
        <w:rPr>
          <w:i/>
          <w:lang w:val="en-GB"/>
        </w:rPr>
        <w:t>Methanoculleus</w:t>
      </w:r>
      <w:proofErr w:type="spellEnd"/>
      <w:r w:rsidR="00385F7E" w:rsidRPr="007F2EC0">
        <w:rPr>
          <w:lang w:val="en-GB"/>
        </w:rPr>
        <w:t xml:space="preserve"> </w:t>
      </w:r>
      <w:r w:rsidRPr="007F2EC0">
        <w:rPr>
          <w:lang w:val="en-GB"/>
        </w:rPr>
        <w:t xml:space="preserve">and </w:t>
      </w:r>
      <w:proofErr w:type="spellStart"/>
      <w:r w:rsidRPr="007F2EC0">
        <w:rPr>
          <w:i/>
          <w:lang w:val="en-GB"/>
        </w:rPr>
        <w:t>Methanoc</w:t>
      </w:r>
      <w:r w:rsidR="00385F7E" w:rsidRPr="007F2EC0">
        <w:rPr>
          <w:i/>
          <w:lang w:val="en-GB"/>
        </w:rPr>
        <w:t>occu</w:t>
      </w:r>
      <w:r w:rsidRPr="007F2EC0">
        <w:rPr>
          <w:i/>
          <w:lang w:val="en-GB"/>
        </w:rPr>
        <w:t>s</w:t>
      </w:r>
      <w:proofErr w:type="spellEnd"/>
      <w:r w:rsidRPr="007F2EC0">
        <w:rPr>
          <w:lang w:val="en-GB"/>
        </w:rPr>
        <w:t xml:space="preserve"> species (Figure </w:t>
      </w:r>
      <w:r w:rsidR="0009519F" w:rsidRPr="007F2EC0">
        <w:rPr>
          <w:lang w:val="en-GB"/>
        </w:rPr>
        <w:t>2</w:t>
      </w:r>
      <w:proofErr w:type="gramStart"/>
      <w:r w:rsidR="00385F7E" w:rsidRPr="007F2EC0">
        <w:rPr>
          <w:lang w:val="en-GB"/>
        </w:rPr>
        <w:t>a</w:t>
      </w:r>
      <w:r w:rsidR="00101331" w:rsidRPr="007F2EC0">
        <w:rPr>
          <w:lang w:val="en-GB"/>
        </w:rPr>
        <w:t>,</w:t>
      </w:r>
      <w:r w:rsidR="00385F7E" w:rsidRPr="007F2EC0">
        <w:rPr>
          <w:lang w:val="en-GB"/>
        </w:rPr>
        <w:t>c</w:t>
      </w:r>
      <w:proofErr w:type="gramEnd"/>
      <w:r w:rsidRPr="007F2EC0">
        <w:rPr>
          <w:lang w:val="en-GB"/>
        </w:rPr>
        <w:t xml:space="preserve">). Primers targeting </w:t>
      </w:r>
      <w:proofErr w:type="spellStart"/>
      <w:r w:rsidRPr="007F2EC0">
        <w:rPr>
          <w:i/>
          <w:lang w:val="en-GB"/>
        </w:rPr>
        <w:t>Methanothermobacter</w:t>
      </w:r>
      <w:proofErr w:type="spellEnd"/>
      <w:r w:rsidRPr="007F2EC0">
        <w:rPr>
          <w:lang w:val="en-GB"/>
        </w:rPr>
        <w:t xml:space="preserve"> species aEF-2 showed non-specific amplification with template DNA from </w:t>
      </w:r>
      <w:r w:rsidRPr="007F2EC0">
        <w:rPr>
          <w:i/>
          <w:lang w:val="en-GB"/>
        </w:rPr>
        <w:t>Escherichia coli</w:t>
      </w:r>
      <w:r w:rsidRPr="007F2EC0">
        <w:rPr>
          <w:lang w:val="en-GB"/>
        </w:rPr>
        <w:t xml:space="preserve"> and </w:t>
      </w:r>
      <w:proofErr w:type="spellStart"/>
      <w:r w:rsidRPr="007F2EC0">
        <w:rPr>
          <w:i/>
          <w:lang w:val="en-GB"/>
        </w:rPr>
        <w:t>Methanoculleus</w:t>
      </w:r>
      <w:proofErr w:type="spellEnd"/>
      <w:r w:rsidRPr="007F2EC0">
        <w:rPr>
          <w:i/>
          <w:lang w:val="en-GB"/>
        </w:rPr>
        <w:t xml:space="preserve"> </w:t>
      </w:r>
      <w:proofErr w:type="spellStart"/>
      <w:r w:rsidRPr="007F2EC0">
        <w:rPr>
          <w:i/>
          <w:lang w:val="en-GB"/>
        </w:rPr>
        <w:t>marisnigri</w:t>
      </w:r>
      <w:proofErr w:type="spellEnd"/>
      <w:r w:rsidRPr="007F2EC0">
        <w:rPr>
          <w:lang w:val="en-GB"/>
        </w:rPr>
        <w:t xml:space="preserve"> (Figure </w:t>
      </w:r>
      <w:r w:rsidR="0009519F" w:rsidRPr="007F2EC0">
        <w:rPr>
          <w:lang w:val="en-GB"/>
        </w:rPr>
        <w:t>2</w:t>
      </w:r>
      <w:r w:rsidR="00A930AB" w:rsidRPr="007F2EC0">
        <w:rPr>
          <w:lang w:val="en-GB"/>
        </w:rPr>
        <w:t>b</w:t>
      </w:r>
      <w:r w:rsidRPr="007F2EC0">
        <w:rPr>
          <w:lang w:val="en-GB"/>
        </w:rPr>
        <w:t xml:space="preserve">, lane 5). Several weak bands were also noted in the eukaryotic negative control performed with F3/B3_aEF2_Mth primers (Figure </w:t>
      </w:r>
      <w:r w:rsidR="0009519F" w:rsidRPr="007F2EC0">
        <w:rPr>
          <w:lang w:val="en-GB"/>
        </w:rPr>
        <w:t>2</w:t>
      </w:r>
      <w:r w:rsidR="00A930AB" w:rsidRPr="007F2EC0">
        <w:rPr>
          <w:lang w:val="en-GB"/>
        </w:rPr>
        <w:t>b</w:t>
      </w:r>
      <w:r w:rsidRPr="007F2EC0">
        <w:rPr>
          <w:lang w:val="en-GB"/>
        </w:rPr>
        <w:t xml:space="preserve">, lane 7). </w:t>
      </w:r>
      <w:r w:rsidR="00A8631C" w:rsidRPr="007F2EC0">
        <w:rPr>
          <w:lang w:val="en-GB"/>
        </w:rPr>
        <w:t xml:space="preserve">In the absence of a pure culture of </w:t>
      </w:r>
      <w:proofErr w:type="spellStart"/>
      <w:r w:rsidR="00750CCC" w:rsidRPr="007F2EC0">
        <w:rPr>
          <w:i/>
          <w:iCs/>
          <w:lang w:val="en-GB"/>
        </w:rPr>
        <w:t>Methanobrevibacter</w:t>
      </w:r>
      <w:proofErr w:type="spellEnd"/>
      <w:r w:rsidR="00750CCC" w:rsidRPr="007F2EC0">
        <w:rPr>
          <w:lang w:val="en-GB"/>
        </w:rPr>
        <w:t xml:space="preserve">, eDNA extracted from </w:t>
      </w:r>
      <w:r w:rsidR="00A8631C" w:rsidRPr="007F2EC0">
        <w:rPr>
          <w:lang w:val="en-GB"/>
        </w:rPr>
        <w:t xml:space="preserve">eight human </w:t>
      </w:r>
      <w:r w:rsidR="00750CCC" w:rsidRPr="007F2EC0">
        <w:rPr>
          <w:lang w:val="en-GB"/>
        </w:rPr>
        <w:t>stool samples</w:t>
      </w:r>
      <w:r w:rsidR="004846C7" w:rsidRPr="007F2EC0">
        <w:rPr>
          <w:lang w:val="en-GB"/>
        </w:rPr>
        <w:t xml:space="preserve"> </w:t>
      </w:r>
      <w:r w:rsidR="00750CCC" w:rsidRPr="007F2EC0">
        <w:rPr>
          <w:lang w:val="en-GB"/>
        </w:rPr>
        <w:t>was used as a template</w:t>
      </w:r>
      <w:r w:rsidR="00A8631C" w:rsidRPr="007F2EC0">
        <w:rPr>
          <w:lang w:val="en-GB"/>
        </w:rPr>
        <w:t xml:space="preserve"> as this organism is expected in about one in three of the population. A</w:t>
      </w:r>
      <w:r w:rsidR="00750CCC" w:rsidRPr="007F2EC0">
        <w:rPr>
          <w:lang w:val="en-GB"/>
        </w:rPr>
        <w:t xml:space="preserve">mplification was </w:t>
      </w:r>
      <w:r w:rsidR="007E4992" w:rsidRPr="007F2EC0">
        <w:rPr>
          <w:lang w:val="en-GB"/>
        </w:rPr>
        <w:t>observed</w:t>
      </w:r>
      <w:r w:rsidR="00750CCC" w:rsidRPr="007F2EC0">
        <w:rPr>
          <w:lang w:val="en-GB"/>
        </w:rPr>
        <w:t xml:space="preserve"> for two samples indicating that </w:t>
      </w:r>
      <w:r w:rsidR="00A8631C" w:rsidRPr="007F2EC0">
        <w:rPr>
          <w:lang w:val="en-GB"/>
        </w:rPr>
        <w:t xml:space="preserve">the </w:t>
      </w:r>
      <w:r w:rsidR="00750CCC" w:rsidRPr="007F2EC0">
        <w:rPr>
          <w:lang w:val="en-GB"/>
        </w:rPr>
        <w:t xml:space="preserve">F3/B3 </w:t>
      </w:r>
      <w:proofErr w:type="spellStart"/>
      <w:r w:rsidR="00750CCC" w:rsidRPr="007F2EC0">
        <w:rPr>
          <w:lang w:val="en-GB"/>
        </w:rPr>
        <w:t>Mbr</w:t>
      </w:r>
      <w:proofErr w:type="spellEnd"/>
      <w:r w:rsidR="00750CCC" w:rsidRPr="007F2EC0">
        <w:rPr>
          <w:lang w:val="en-GB"/>
        </w:rPr>
        <w:t xml:space="preserve"> primers target </w:t>
      </w:r>
      <w:r w:rsidR="00A8631C" w:rsidRPr="007F2EC0">
        <w:rPr>
          <w:lang w:val="en-GB"/>
        </w:rPr>
        <w:t>an</w:t>
      </w:r>
      <w:r w:rsidR="00750CCC" w:rsidRPr="007F2EC0">
        <w:rPr>
          <w:lang w:val="en-GB"/>
        </w:rPr>
        <w:t xml:space="preserve"> aEF</w:t>
      </w:r>
      <w:r w:rsidR="00A8631C" w:rsidRPr="007F2EC0">
        <w:rPr>
          <w:lang w:val="en-GB"/>
        </w:rPr>
        <w:t>-</w:t>
      </w:r>
      <w:r w:rsidR="00750CCC" w:rsidRPr="007F2EC0">
        <w:rPr>
          <w:lang w:val="en-GB"/>
        </w:rPr>
        <w:t>2 gene</w:t>
      </w:r>
      <w:r w:rsidR="00A8631C" w:rsidRPr="007F2EC0">
        <w:rPr>
          <w:lang w:val="en-GB"/>
        </w:rPr>
        <w:t xml:space="preserve"> (Figure </w:t>
      </w:r>
      <w:r w:rsidR="0009519F" w:rsidRPr="007F2EC0">
        <w:rPr>
          <w:lang w:val="en-GB"/>
        </w:rPr>
        <w:t>2</w:t>
      </w:r>
      <w:r w:rsidR="00A8631C" w:rsidRPr="007F2EC0">
        <w:rPr>
          <w:lang w:val="en-GB"/>
        </w:rPr>
        <w:t xml:space="preserve">d). </w:t>
      </w:r>
      <w:r w:rsidRPr="007F2EC0">
        <w:rPr>
          <w:lang w:val="en-GB"/>
        </w:rPr>
        <w:t xml:space="preserve">The products generated by pair F3/B3 primers, were sequenced and confirmed correct affiliation with selected methanogenic species (Table </w:t>
      </w:r>
      <w:r w:rsidR="00A8631C" w:rsidRPr="007F2EC0">
        <w:rPr>
          <w:lang w:val="en-GB"/>
        </w:rPr>
        <w:t>S</w:t>
      </w:r>
      <w:r w:rsidRPr="007F2EC0">
        <w:rPr>
          <w:lang w:val="en-GB"/>
        </w:rPr>
        <w:t xml:space="preserve">1). </w:t>
      </w:r>
    </w:p>
    <w:p w14:paraId="5BFC47C7" w14:textId="367E4E0F" w:rsidR="007E4992" w:rsidRPr="007F2EC0" w:rsidRDefault="00A930AB" w:rsidP="00133B6D">
      <w:pPr>
        <w:pStyle w:val="MDPI52figure"/>
        <w:rPr>
          <w:lang w:val="en-GB"/>
        </w:rPr>
      </w:pPr>
      <w:r w:rsidRPr="007F2EC0">
        <w:rPr>
          <w:noProof/>
          <w:lang w:val="en-GB"/>
        </w:rPr>
        <w:lastRenderedPageBreak/>
        <w:drawing>
          <wp:inline distT="0" distB="0" distL="0" distR="0" wp14:anchorId="1945850F" wp14:editId="726C513C">
            <wp:extent cx="5523550" cy="1604693"/>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8597" cy="1626496"/>
                    </a:xfrm>
                    <a:prstGeom prst="rect">
                      <a:avLst/>
                    </a:prstGeom>
                    <a:noFill/>
                  </pic:spPr>
                </pic:pic>
              </a:graphicData>
            </a:graphic>
          </wp:inline>
        </w:drawing>
      </w:r>
    </w:p>
    <w:p w14:paraId="620EAF94" w14:textId="0353D244" w:rsidR="00604372" w:rsidRPr="007F2EC0" w:rsidRDefault="00133B6D" w:rsidP="00133B6D">
      <w:pPr>
        <w:pStyle w:val="MDPI51figurecaption"/>
        <w:rPr>
          <w:lang w:val="en-GB"/>
        </w:rPr>
      </w:pPr>
      <w:r w:rsidRPr="007F2EC0">
        <w:rPr>
          <w:b/>
          <w:bCs/>
          <w:lang w:val="en-GB"/>
        </w:rPr>
        <w:t xml:space="preserve">Figure </w:t>
      </w:r>
      <w:r w:rsidR="0009519F" w:rsidRPr="007F2EC0">
        <w:rPr>
          <w:b/>
          <w:bCs/>
          <w:lang w:val="en-GB"/>
        </w:rPr>
        <w:t>2</w:t>
      </w:r>
      <w:r w:rsidRPr="007F2EC0">
        <w:rPr>
          <w:b/>
          <w:bCs/>
          <w:lang w:val="en-GB"/>
        </w:rPr>
        <w:t>.</w:t>
      </w:r>
      <w:r w:rsidR="00604372" w:rsidRPr="007F2EC0">
        <w:rPr>
          <w:b/>
          <w:bCs/>
          <w:lang w:val="en-GB"/>
        </w:rPr>
        <w:t xml:space="preserve"> </w:t>
      </w:r>
      <w:r w:rsidR="00604372" w:rsidRPr="007F2EC0">
        <w:rPr>
          <w:lang w:val="en-GB"/>
        </w:rPr>
        <w:t>Agarose gel electrophoresis analysis of PCR products of reactions performed with F3 and B3 outer primers and selected bacterial, archaeal</w:t>
      </w:r>
      <w:r w:rsidR="00D13F49" w:rsidRPr="007F2EC0">
        <w:rPr>
          <w:lang w:val="en-GB"/>
        </w:rPr>
        <w:t>,</w:t>
      </w:r>
      <w:r w:rsidR="00604372" w:rsidRPr="007F2EC0">
        <w:rPr>
          <w:lang w:val="en-GB"/>
        </w:rPr>
        <w:t xml:space="preserve"> and fungal DNA as templates.</w:t>
      </w:r>
      <w:r w:rsidRPr="007F2EC0">
        <w:rPr>
          <w:lang w:val="en-GB"/>
        </w:rPr>
        <w:t xml:space="preserve"> </w:t>
      </w:r>
      <w:r w:rsidR="00604372" w:rsidRPr="007F2EC0">
        <w:rPr>
          <w:lang w:val="en-GB"/>
        </w:rPr>
        <w:t xml:space="preserve">All the components in the PCR reactions were the same except for F3/B3 primers </w:t>
      </w:r>
      <w:r w:rsidR="00D13F49" w:rsidRPr="007F2EC0">
        <w:rPr>
          <w:lang w:val="en-GB"/>
        </w:rPr>
        <w:t xml:space="preserve">that </w:t>
      </w:r>
      <w:r w:rsidR="00604372" w:rsidRPr="007F2EC0">
        <w:rPr>
          <w:lang w:val="en-GB"/>
        </w:rPr>
        <w:t>were (</w:t>
      </w:r>
      <w:r w:rsidR="00604372" w:rsidRPr="007F2EC0">
        <w:rPr>
          <w:b/>
          <w:lang w:val="en-GB"/>
        </w:rPr>
        <w:t>a</w:t>
      </w:r>
      <w:r w:rsidR="00604372" w:rsidRPr="007F2EC0">
        <w:rPr>
          <w:lang w:val="en-GB"/>
        </w:rPr>
        <w:t>)</w:t>
      </w:r>
      <w:r w:rsidR="00604372" w:rsidRPr="007F2EC0">
        <w:rPr>
          <w:i/>
          <w:lang w:val="en-GB"/>
        </w:rPr>
        <w:t xml:space="preserve"> </w:t>
      </w:r>
      <w:proofErr w:type="spellStart"/>
      <w:r w:rsidR="00604372" w:rsidRPr="007F2EC0">
        <w:rPr>
          <w:i/>
          <w:lang w:val="en-GB"/>
        </w:rPr>
        <w:t>Methanoc</w:t>
      </w:r>
      <w:r w:rsidR="006C4C6B" w:rsidRPr="007F2EC0">
        <w:rPr>
          <w:i/>
          <w:lang w:val="en-GB"/>
        </w:rPr>
        <w:t>ulleus</w:t>
      </w:r>
      <w:proofErr w:type="spellEnd"/>
      <w:r w:rsidR="00604372" w:rsidRPr="007F2EC0">
        <w:rPr>
          <w:lang w:val="en-GB"/>
        </w:rPr>
        <w:t xml:space="preserve"> (</w:t>
      </w:r>
      <w:proofErr w:type="spellStart"/>
      <w:r w:rsidR="00604372" w:rsidRPr="007F2EC0">
        <w:rPr>
          <w:lang w:val="en-GB"/>
        </w:rPr>
        <w:t>Mc</w:t>
      </w:r>
      <w:r w:rsidR="006C4C6B" w:rsidRPr="007F2EC0">
        <w:rPr>
          <w:lang w:val="en-GB"/>
        </w:rPr>
        <w:t>u</w:t>
      </w:r>
      <w:proofErr w:type="spellEnd"/>
      <w:r w:rsidR="00604372" w:rsidRPr="007F2EC0">
        <w:rPr>
          <w:lang w:val="en-GB"/>
        </w:rPr>
        <w:t>), (</w:t>
      </w:r>
      <w:r w:rsidR="00604372" w:rsidRPr="007F2EC0">
        <w:rPr>
          <w:b/>
          <w:lang w:val="en-GB"/>
        </w:rPr>
        <w:t>b</w:t>
      </w:r>
      <w:r w:rsidR="00604372" w:rsidRPr="007F2EC0">
        <w:rPr>
          <w:lang w:val="en-GB"/>
        </w:rPr>
        <w:t>)</w:t>
      </w:r>
      <w:r w:rsidR="00604372" w:rsidRPr="007F2EC0">
        <w:rPr>
          <w:i/>
          <w:lang w:val="en-GB"/>
        </w:rPr>
        <w:t xml:space="preserve"> </w:t>
      </w:r>
      <w:proofErr w:type="spellStart"/>
      <w:r w:rsidR="00604372" w:rsidRPr="007F2EC0">
        <w:rPr>
          <w:i/>
          <w:lang w:val="en-GB"/>
        </w:rPr>
        <w:t>Methano</w:t>
      </w:r>
      <w:r w:rsidR="006C4C6B" w:rsidRPr="007F2EC0">
        <w:rPr>
          <w:i/>
          <w:lang w:val="en-GB"/>
        </w:rPr>
        <w:t>thermobacter</w:t>
      </w:r>
      <w:proofErr w:type="spellEnd"/>
      <w:r w:rsidR="00604372" w:rsidRPr="007F2EC0">
        <w:rPr>
          <w:lang w:val="en-GB"/>
        </w:rPr>
        <w:t xml:space="preserve"> (</w:t>
      </w:r>
      <w:proofErr w:type="spellStart"/>
      <w:r w:rsidR="00604372" w:rsidRPr="007F2EC0">
        <w:rPr>
          <w:lang w:val="en-GB"/>
        </w:rPr>
        <w:t>M</w:t>
      </w:r>
      <w:r w:rsidR="006C4C6B" w:rsidRPr="007F2EC0">
        <w:rPr>
          <w:lang w:val="en-GB"/>
        </w:rPr>
        <w:t>th</w:t>
      </w:r>
      <w:proofErr w:type="spellEnd"/>
      <w:r w:rsidR="00604372" w:rsidRPr="007F2EC0">
        <w:rPr>
          <w:lang w:val="en-GB"/>
        </w:rPr>
        <w:t>)</w:t>
      </w:r>
      <w:r w:rsidR="007E4992" w:rsidRPr="007F2EC0">
        <w:rPr>
          <w:lang w:val="en-GB"/>
        </w:rPr>
        <w:t xml:space="preserve">, </w:t>
      </w:r>
      <w:r w:rsidR="00604372" w:rsidRPr="007F2EC0">
        <w:rPr>
          <w:lang w:val="en-GB"/>
        </w:rPr>
        <w:t>(</w:t>
      </w:r>
      <w:r w:rsidR="00604372" w:rsidRPr="007F2EC0">
        <w:rPr>
          <w:b/>
          <w:lang w:val="en-GB"/>
        </w:rPr>
        <w:t>c</w:t>
      </w:r>
      <w:r w:rsidR="00604372" w:rsidRPr="007F2EC0">
        <w:rPr>
          <w:lang w:val="en-GB"/>
        </w:rPr>
        <w:t xml:space="preserve">) </w:t>
      </w:r>
      <w:proofErr w:type="spellStart"/>
      <w:r w:rsidR="00604372" w:rsidRPr="007F2EC0">
        <w:rPr>
          <w:i/>
          <w:lang w:val="en-GB"/>
        </w:rPr>
        <w:t>Methano</w:t>
      </w:r>
      <w:r w:rsidR="006C4C6B" w:rsidRPr="007F2EC0">
        <w:rPr>
          <w:i/>
          <w:lang w:val="en-GB"/>
        </w:rPr>
        <w:t>coccus</w:t>
      </w:r>
      <w:proofErr w:type="spellEnd"/>
      <w:r w:rsidR="00604372" w:rsidRPr="007F2EC0">
        <w:rPr>
          <w:lang w:val="en-GB"/>
        </w:rPr>
        <w:t xml:space="preserve"> (</w:t>
      </w:r>
      <w:proofErr w:type="spellStart"/>
      <w:r w:rsidR="00604372" w:rsidRPr="007F2EC0">
        <w:rPr>
          <w:lang w:val="en-GB"/>
        </w:rPr>
        <w:t>M</w:t>
      </w:r>
      <w:r w:rsidR="006C4C6B" w:rsidRPr="007F2EC0">
        <w:rPr>
          <w:lang w:val="en-GB"/>
        </w:rPr>
        <w:t>co</w:t>
      </w:r>
      <w:proofErr w:type="spellEnd"/>
      <w:r w:rsidR="00604372" w:rsidRPr="007F2EC0">
        <w:rPr>
          <w:lang w:val="en-GB"/>
        </w:rPr>
        <w:t>)</w:t>
      </w:r>
      <w:r w:rsidR="00682A7C" w:rsidRPr="007F2EC0">
        <w:rPr>
          <w:lang w:val="en-GB"/>
        </w:rPr>
        <w:t>,</w:t>
      </w:r>
      <w:r w:rsidR="007E4992" w:rsidRPr="007F2EC0">
        <w:rPr>
          <w:lang w:val="en-GB"/>
        </w:rPr>
        <w:t xml:space="preserve"> </w:t>
      </w:r>
      <w:r w:rsidR="00D13F49" w:rsidRPr="007F2EC0">
        <w:rPr>
          <w:lang w:val="en-GB"/>
        </w:rPr>
        <w:t xml:space="preserve">and </w:t>
      </w:r>
      <w:r w:rsidR="007E4992" w:rsidRPr="007F2EC0">
        <w:rPr>
          <w:lang w:val="en-GB"/>
        </w:rPr>
        <w:t>(</w:t>
      </w:r>
      <w:r w:rsidR="007E4992" w:rsidRPr="007F2EC0">
        <w:rPr>
          <w:b/>
          <w:lang w:val="en-GB"/>
        </w:rPr>
        <w:t>d</w:t>
      </w:r>
      <w:r w:rsidR="007E4992" w:rsidRPr="007F2EC0">
        <w:rPr>
          <w:lang w:val="en-GB"/>
        </w:rPr>
        <w:t xml:space="preserve">) </w:t>
      </w:r>
      <w:proofErr w:type="spellStart"/>
      <w:r w:rsidR="007E4992" w:rsidRPr="007F2EC0">
        <w:rPr>
          <w:i/>
          <w:iCs/>
          <w:lang w:val="en-GB"/>
        </w:rPr>
        <w:t>Methanobrevibacter</w:t>
      </w:r>
      <w:proofErr w:type="spellEnd"/>
      <w:r w:rsidR="007E4992" w:rsidRPr="007F2EC0">
        <w:rPr>
          <w:lang w:val="en-GB"/>
        </w:rPr>
        <w:t xml:space="preserve"> (</w:t>
      </w:r>
      <w:proofErr w:type="spellStart"/>
      <w:r w:rsidR="007E4992" w:rsidRPr="007F2EC0">
        <w:rPr>
          <w:lang w:val="en-GB"/>
        </w:rPr>
        <w:t>Mbr</w:t>
      </w:r>
      <w:proofErr w:type="spellEnd"/>
      <w:r w:rsidR="007E4992" w:rsidRPr="007F2EC0">
        <w:rPr>
          <w:lang w:val="en-GB"/>
        </w:rPr>
        <w:t>)</w:t>
      </w:r>
      <w:r w:rsidR="00604372" w:rsidRPr="007F2EC0">
        <w:rPr>
          <w:lang w:val="en-GB"/>
        </w:rPr>
        <w:t xml:space="preserve">. Bacterial DNA templates (blue line) from </w:t>
      </w:r>
      <w:r w:rsidR="00604372" w:rsidRPr="007F2EC0">
        <w:rPr>
          <w:i/>
          <w:lang w:val="en-GB"/>
        </w:rPr>
        <w:t xml:space="preserve">Escherichia coli </w:t>
      </w:r>
      <w:r w:rsidR="00604372" w:rsidRPr="007F2EC0">
        <w:rPr>
          <w:lang w:val="en-GB"/>
        </w:rPr>
        <w:t xml:space="preserve">(lane 1), </w:t>
      </w:r>
      <w:r w:rsidR="00604372" w:rsidRPr="007F2EC0">
        <w:rPr>
          <w:i/>
          <w:lang w:val="en-GB"/>
        </w:rPr>
        <w:t xml:space="preserve">Staphylococcus epidermidis </w:t>
      </w:r>
      <w:r w:rsidR="00604372" w:rsidRPr="007F2EC0">
        <w:rPr>
          <w:lang w:val="en-GB"/>
        </w:rPr>
        <w:t xml:space="preserve">(lane 2), and </w:t>
      </w:r>
      <w:r w:rsidR="00604372" w:rsidRPr="007F2EC0">
        <w:rPr>
          <w:i/>
          <w:lang w:val="en-GB"/>
        </w:rPr>
        <w:t>Bacillus</w:t>
      </w:r>
      <w:r w:rsidR="00604372" w:rsidRPr="007F2EC0">
        <w:rPr>
          <w:lang w:val="en-GB"/>
        </w:rPr>
        <w:t xml:space="preserve"> sp. 3PL (lane 3). Archaeal DNA templates (orange line) from </w:t>
      </w:r>
      <w:proofErr w:type="spellStart"/>
      <w:r w:rsidR="00604372" w:rsidRPr="007F2EC0">
        <w:rPr>
          <w:i/>
          <w:lang w:val="en-GB"/>
        </w:rPr>
        <w:t>Methanococcus</w:t>
      </w:r>
      <w:proofErr w:type="spellEnd"/>
      <w:r w:rsidR="00604372" w:rsidRPr="007F2EC0">
        <w:rPr>
          <w:i/>
          <w:lang w:val="en-GB"/>
        </w:rPr>
        <w:t xml:space="preserve"> </w:t>
      </w:r>
      <w:proofErr w:type="spellStart"/>
      <w:r w:rsidR="00604372" w:rsidRPr="007F2EC0">
        <w:rPr>
          <w:i/>
          <w:lang w:val="en-GB"/>
        </w:rPr>
        <w:t>maripaludis</w:t>
      </w:r>
      <w:proofErr w:type="spellEnd"/>
      <w:r w:rsidR="00604372" w:rsidRPr="007F2EC0">
        <w:rPr>
          <w:lang w:val="en-GB"/>
        </w:rPr>
        <w:t xml:space="preserve"> (lane 4), </w:t>
      </w:r>
      <w:proofErr w:type="spellStart"/>
      <w:r w:rsidR="00604372" w:rsidRPr="007F2EC0">
        <w:rPr>
          <w:i/>
          <w:lang w:val="en-GB"/>
        </w:rPr>
        <w:t>Methanoculleus</w:t>
      </w:r>
      <w:proofErr w:type="spellEnd"/>
      <w:r w:rsidR="00604372" w:rsidRPr="007F2EC0">
        <w:rPr>
          <w:i/>
          <w:lang w:val="en-GB"/>
        </w:rPr>
        <w:t xml:space="preserve"> </w:t>
      </w:r>
      <w:proofErr w:type="spellStart"/>
      <w:r w:rsidR="00604372" w:rsidRPr="007F2EC0">
        <w:rPr>
          <w:i/>
          <w:lang w:val="en-GB"/>
        </w:rPr>
        <w:t>marisnigri</w:t>
      </w:r>
      <w:proofErr w:type="spellEnd"/>
      <w:r w:rsidR="00604372" w:rsidRPr="007F2EC0">
        <w:rPr>
          <w:lang w:val="en-GB"/>
        </w:rPr>
        <w:t xml:space="preserve"> (lane 5)</w:t>
      </w:r>
      <w:r w:rsidR="00D13F49" w:rsidRPr="007F2EC0">
        <w:rPr>
          <w:lang w:val="en-GB"/>
        </w:rPr>
        <w:t>,</w:t>
      </w:r>
      <w:r w:rsidR="00604372" w:rsidRPr="007F2EC0">
        <w:rPr>
          <w:lang w:val="en-GB"/>
        </w:rPr>
        <w:t xml:space="preserve"> and </w:t>
      </w:r>
      <w:proofErr w:type="spellStart"/>
      <w:r w:rsidR="00604372" w:rsidRPr="007F2EC0">
        <w:rPr>
          <w:i/>
          <w:lang w:val="en-GB"/>
        </w:rPr>
        <w:t>Methanothermobacter</w:t>
      </w:r>
      <w:proofErr w:type="spellEnd"/>
      <w:r w:rsidR="00604372" w:rsidRPr="007F2EC0">
        <w:rPr>
          <w:i/>
          <w:lang w:val="en-GB"/>
        </w:rPr>
        <w:t xml:space="preserve"> </w:t>
      </w:r>
      <w:proofErr w:type="spellStart"/>
      <w:r w:rsidR="00604372" w:rsidRPr="007F2EC0">
        <w:rPr>
          <w:i/>
          <w:lang w:val="en-GB"/>
        </w:rPr>
        <w:t>thermoautotrophicus</w:t>
      </w:r>
      <w:proofErr w:type="spellEnd"/>
      <w:r w:rsidR="00604372" w:rsidRPr="007F2EC0">
        <w:rPr>
          <w:lang w:val="en-GB"/>
        </w:rPr>
        <w:t xml:space="preserve"> (lane 6), eukaryotic DNA was extracted from wheat root </w:t>
      </w:r>
      <w:proofErr w:type="spellStart"/>
      <w:r w:rsidR="00604372" w:rsidRPr="007F2EC0">
        <w:rPr>
          <w:lang w:val="en-GB"/>
        </w:rPr>
        <w:t>rhizobiome</w:t>
      </w:r>
      <w:proofErr w:type="spellEnd"/>
      <w:r w:rsidR="00604372" w:rsidRPr="007F2EC0">
        <w:rPr>
          <w:lang w:val="en-GB"/>
        </w:rPr>
        <w:t xml:space="preserve"> (green line, lane 7). </w:t>
      </w:r>
      <w:r w:rsidR="007E4992" w:rsidRPr="007F2EC0">
        <w:rPr>
          <w:lang w:val="en-GB"/>
        </w:rPr>
        <w:t>For (d)</w:t>
      </w:r>
      <w:r w:rsidR="00D13F49" w:rsidRPr="007F2EC0">
        <w:rPr>
          <w:lang w:val="en-GB"/>
        </w:rPr>
        <w:t>,</w:t>
      </w:r>
      <w:r w:rsidR="007E4992" w:rsidRPr="007F2EC0">
        <w:rPr>
          <w:lang w:val="en-GB"/>
        </w:rPr>
        <w:t xml:space="preserve"> eDNA from stool samples</w:t>
      </w:r>
      <w:r w:rsidR="004846C7" w:rsidRPr="007F2EC0">
        <w:rPr>
          <w:lang w:val="en-GB"/>
        </w:rPr>
        <w:t xml:space="preserve"> </w:t>
      </w:r>
      <w:r w:rsidR="007E4992" w:rsidRPr="007F2EC0">
        <w:rPr>
          <w:lang w:val="en-GB"/>
        </w:rPr>
        <w:t>was used as a template (yellow line, lane</w:t>
      </w:r>
      <w:r w:rsidR="00682A7C" w:rsidRPr="007F2EC0">
        <w:rPr>
          <w:lang w:val="en-GB"/>
        </w:rPr>
        <w:t>s</w:t>
      </w:r>
      <w:r w:rsidR="007E4992" w:rsidRPr="007F2EC0">
        <w:rPr>
          <w:lang w:val="en-GB"/>
        </w:rPr>
        <w:t xml:space="preserve"> </w:t>
      </w:r>
      <w:r w:rsidR="00884AB1" w:rsidRPr="007F2EC0">
        <w:rPr>
          <w:lang w:val="en-GB"/>
        </w:rPr>
        <w:t>1–8</w:t>
      </w:r>
      <w:r w:rsidR="007E4992" w:rsidRPr="007F2EC0">
        <w:rPr>
          <w:lang w:val="en-GB"/>
        </w:rPr>
        <w:t xml:space="preserve">). </w:t>
      </w:r>
      <w:r w:rsidR="00604372" w:rsidRPr="007F2EC0">
        <w:rPr>
          <w:lang w:val="en-GB"/>
        </w:rPr>
        <w:t>A non-template control (NTC) was included in all assays.</w:t>
      </w:r>
    </w:p>
    <w:p w14:paraId="6872B906" w14:textId="1614B795" w:rsidR="00604372" w:rsidRPr="007F2EC0" w:rsidRDefault="00133B6D" w:rsidP="00133B6D">
      <w:pPr>
        <w:pStyle w:val="MDPI22heading2"/>
        <w:rPr>
          <w:noProof w:val="0"/>
          <w:lang w:val="en-GB"/>
        </w:rPr>
      </w:pPr>
      <w:r w:rsidRPr="007F2EC0">
        <w:rPr>
          <w:noProof w:val="0"/>
          <w:lang w:val="en-GB"/>
        </w:rPr>
        <w:t xml:space="preserve">3.3. </w:t>
      </w:r>
      <w:r w:rsidR="00604372" w:rsidRPr="007F2EC0">
        <w:rPr>
          <w:noProof w:val="0"/>
          <w:lang w:val="en-GB"/>
        </w:rPr>
        <w:t xml:space="preserve">Specificity of </w:t>
      </w:r>
      <w:r w:rsidR="00E70CF7" w:rsidRPr="007F2EC0">
        <w:rPr>
          <w:noProof w:val="0"/>
          <w:lang w:val="en-GB"/>
        </w:rPr>
        <w:t>F</w:t>
      </w:r>
      <w:r w:rsidR="00604372" w:rsidRPr="007F2EC0">
        <w:rPr>
          <w:noProof w:val="0"/>
          <w:lang w:val="en-GB"/>
        </w:rPr>
        <w:t xml:space="preserve">ull LAMP </w:t>
      </w:r>
      <w:r w:rsidR="00E70CF7" w:rsidRPr="007F2EC0">
        <w:rPr>
          <w:noProof w:val="0"/>
          <w:lang w:val="en-GB"/>
        </w:rPr>
        <w:t>A</w:t>
      </w:r>
      <w:r w:rsidR="00604372" w:rsidRPr="007F2EC0">
        <w:rPr>
          <w:noProof w:val="0"/>
          <w:lang w:val="en-GB"/>
        </w:rPr>
        <w:t>ssays</w:t>
      </w:r>
    </w:p>
    <w:p w14:paraId="1431097A" w14:textId="0881ACF0" w:rsidR="00604372" w:rsidRPr="007F2EC0" w:rsidRDefault="00604372" w:rsidP="00133B6D">
      <w:pPr>
        <w:pStyle w:val="MDPI31text"/>
        <w:rPr>
          <w:lang w:val="en-GB"/>
        </w:rPr>
      </w:pPr>
      <w:r w:rsidRPr="007F2EC0">
        <w:rPr>
          <w:lang w:val="en-GB"/>
        </w:rPr>
        <w:t>The same template DNAs used to test the outer primers in PCR were used to further examine the specificity of our designed primers in full LAMP assays. LAMP primer sets correctly amplified aEF-2 genes from specific methanogen genomic DNA</w:t>
      </w:r>
      <w:r w:rsidR="00D13F49" w:rsidRPr="007F2EC0">
        <w:rPr>
          <w:lang w:val="en-GB"/>
        </w:rPr>
        <w:t>,</w:t>
      </w:r>
      <w:r w:rsidRPr="007F2EC0">
        <w:rPr>
          <w:lang w:val="en-GB"/>
        </w:rPr>
        <w:t xml:space="preserve"> producing a characteristic ladder-like pattern. Bacterial and eukaryotic DNA control reactions showed no amplification, indicating that the primers were specific for selected species of methanogens (Figure </w:t>
      </w:r>
      <w:r w:rsidR="0009519F" w:rsidRPr="007F2EC0">
        <w:rPr>
          <w:lang w:val="en-GB"/>
        </w:rPr>
        <w:t>3</w:t>
      </w:r>
      <w:r w:rsidRPr="007F2EC0">
        <w:rPr>
          <w:lang w:val="en-GB"/>
        </w:rPr>
        <w:t xml:space="preserve">). </w:t>
      </w:r>
    </w:p>
    <w:p w14:paraId="7DBF7293" w14:textId="68CCBA9B" w:rsidR="00EA731A" w:rsidRPr="007F2EC0" w:rsidRDefault="00EA731A" w:rsidP="00133B6D">
      <w:pPr>
        <w:pStyle w:val="MDPI52figure"/>
        <w:rPr>
          <w:lang w:val="en-GB"/>
        </w:rPr>
      </w:pPr>
      <w:r w:rsidRPr="007F2EC0">
        <w:rPr>
          <w:noProof/>
          <w:lang w:eastAsia="zh-CN" w:bidi="ar-SA"/>
        </w:rPr>
        <w:drawing>
          <wp:inline distT="0" distB="0" distL="0" distR="0" wp14:anchorId="4DDC373A" wp14:editId="6596A76E">
            <wp:extent cx="5618626" cy="2384483"/>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1987" cy="2398641"/>
                    </a:xfrm>
                    <a:prstGeom prst="rect">
                      <a:avLst/>
                    </a:prstGeom>
                    <a:noFill/>
                  </pic:spPr>
                </pic:pic>
              </a:graphicData>
            </a:graphic>
          </wp:inline>
        </w:drawing>
      </w:r>
    </w:p>
    <w:p w14:paraId="55FB8AF3" w14:textId="43280E23" w:rsidR="00604372" w:rsidRPr="007F2EC0" w:rsidRDefault="00133B6D" w:rsidP="00133B6D">
      <w:pPr>
        <w:pStyle w:val="MDPI51figurecaption"/>
        <w:rPr>
          <w:lang w:val="en-GB"/>
        </w:rPr>
      </w:pPr>
      <w:r w:rsidRPr="007F2EC0">
        <w:rPr>
          <w:b/>
          <w:bCs/>
          <w:lang w:val="en-GB"/>
        </w:rPr>
        <w:t xml:space="preserve">Figure </w:t>
      </w:r>
      <w:r w:rsidR="0009519F" w:rsidRPr="007F2EC0">
        <w:rPr>
          <w:b/>
          <w:bCs/>
          <w:lang w:val="en-GB"/>
        </w:rPr>
        <w:t>3</w:t>
      </w:r>
      <w:r w:rsidRPr="007F2EC0">
        <w:rPr>
          <w:b/>
          <w:bCs/>
          <w:lang w:val="en-GB"/>
        </w:rPr>
        <w:t>.</w:t>
      </w:r>
      <w:r w:rsidR="00604372" w:rsidRPr="007F2EC0">
        <w:rPr>
          <w:b/>
          <w:bCs/>
          <w:lang w:val="en-GB"/>
        </w:rPr>
        <w:t xml:space="preserve"> </w:t>
      </w:r>
      <w:r w:rsidR="00604372" w:rsidRPr="007F2EC0">
        <w:rPr>
          <w:lang w:val="en-GB"/>
        </w:rPr>
        <w:t xml:space="preserve">LAMP assay outputs comparing agarose gel electrophoresis (top of panels) and </w:t>
      </w:r>
      <w:proofErr w:type="spellStart"/>
      <w:r w:rsidR="00604372" w:rsidRPr="007F2EC0">
        <w:rPr>
          <w:lang w:val="en-GB"/>
        </w:rPr>
        <w:t>Sybr</w:t>
      </w:r>
      <w:proofErr w:type="spellEnd"/>
      <w:r w:rsidR="00604372" w:rsidRPr="007F2EC0">
        <w:rPr>
          <w:lang w:val="en-GB"/>
        </w:rPr>
        <w:t xml:space="preserve"> Green I end-point detection (bottom of panels).</w:t>
      </w:r>
      <w:r w:rsidRPr="007F2EC0">
        <w:rPr>
          <w:lang w:val="en-GB"/>
        </w:rPr>
        <w:t xml:space="preserve"> </w:t>
      </w:r>
      <w:r w:rsidR="00604372" w:rsidRPr="007F2EC0">
        <w:rPr>
          <w:lang w:val="en-GB"/>
        </w:rPr>
        <w:t>Specific F3/B3 primers and genomic DNA from (</w:t>
      </w:r>
      <w:r w:rsidR="00604372" w:rsidRPr="007F2EC0">
        <w:rPr>
          <w:b/>
          <w:lang w:val="en-GB"/>
        </w:rPr>
        <w:t>a</w:t>
      </w:r>
      <w:r w:rsidR="00604372" w:rsidRPr="007F2EC0">
        <w:rPr>
          <w:lang w:val="en-GB"/>
        </w:rPr>
        <w:t xml:space="preserve">) </w:t>
      </w:r>
      <w:proofErr w:type="spellStart"/>
      <w:r w:rsidR="00604372" w:rsidRPr="007F2EC0">
        <w:rPr>
          <w:i/>
          <w:lang w:val="en-GB"/>
        </w:rPr>
        <w:t>Methanoc</w:t>
      </w:r>
      <w:r w:rsidR="00EA731A" w:rsidRPr="007F2EC0">
        <w:rPr>
          <w:i/>
          <w:lang w:val="en-GB"/>
        </w:rPr>
        <w:t>ulleus</w:t>
      </w:r>
      <w:proofErr w:type="spellEnd"/>
      <w:r w:rsidR="00604372" w:rsidRPr="007F2EC0">
        <w:rPr>
          <w:lang w:val="en-GB"/>
        </w:rPr>
        <w:t>, (</w:t>
      </w:r>
      <w:r w:rsidR="00604372" w:rsidRPr="007F2EC0">
        <w:rPr>
          <w:b/>
          <w:lang w:val="en-GB"/>
        </w:rPr>
        <w:t>b</w:t>
      </w:r>
      <w:r w:rsidR="00604372" w:rsidRPr="007F2EC0">
        <w:rPr>
          <w:lang w:val="en-GB"/>
        </w:rPr>
        <w:t xml:space="preserve">) </w:t>
      </w:r>
      <w:proofErr w:type="spellStart"/>
      <w:r w:rsidR="00604372" w:rsidRPr="007F2EC0">
        <w:rPr>
          <w:i/>
          <w:lang w:val="en-GB"/>
        </w:rPr>
        <w:t>Methano</w:t>
      </w:r>
      <w:r w:rsidR="00EA731A" w:rsidRPr="007F2EC0">
        <w:rPr>
          <w:i/>
          <w:lang w:val="en-GB"/>
        </w:rPr>
        <w:t>thermobacter</w:t>
      </w:r>
      <w:proofErr w:type="spellEnd"/>
      <w:r w:rsidR="007E4992" w:rsidRPr="007F2EC0">
        <w:rPr>
          <w:lang w:val="en-GB"/>
        </w:rPr>
        <w:t xml:space="preserve">, </w:t>
      </w:r>
      <w:r w:rsidR="00604372" w:rsidRPr="007F2EC0">
        <w:rPr>
          <w:lang w:val="en-GB"/>
        </w:rPr>
        <w:t>(</w:t>
      </w:r>
      <w:r w:rsidR="00604372" w:rsidRPr="007F2EC0">
        <w:rPr>
          <w:b/>
          <w:lang w:val="en-GB"/>
        </w:rPr>
        <w:t>c</w:t>
      </w:r>
      <w:r w:rsidR="00604372" w:rsidRPr="007F2EC0">
        <w:rPr>
          <w:lang w:val="en-GB"/>
        </w:rPr>
        <w:t xml:space="preserve">) </w:t>
      </w:r>
      <w:proofErr w:type="spellStart"/>
      <w:r w:rsidR="00604372" w:rsidRPr="007F2EC0">
        <w:rPr>
          <w:i/>
          <w:lang w:val="en-GB"/>
        </w:rPr>
        <w:t>Methano</w:t>
      </w:r>
      <w:r w:rsidR="00EA731A" w:rsidRPr="007F2EC0">
        <w:rPr>
          <w:i/>
          <w:lang w:val="en-GB"/>
        </w:rPr>
        <w:t>coccus</w:t>
      </w:r>
      <w:proofErr w:type="spellEnd"/>
      <w:r w:rsidR="00EA731A" w:rsidRPr="007F2EC0">
        <w:rPr>
          <w:i/>
          <w:lang w:val="en-GB"/>
        </w:rPr>
        <w:t>,</w:t>
      </w:r>
      <w:r w:rsidR="00604372" w:rsidRPr="007F2EC0">
        <w:rPr>
          <w:iCs/>
          <w:lang w:val="en-GB"/>
        </w:rPr>
        <w:t xml:space="preserve"> </w:t>
      </w:r>
      <w:r w:rsidR="00D13F49" w:rsidRPr="007F2EC0">
        <w:rPr>
          <w:iCs/>
          <w:lang w:val="en-GB"/>
        </w:rPr>
        <w:t xml:space="preserve">and </w:t>
      </w:r>
      <w:r w:rsidR="007E4992" w:rsidRPr="007F2EC0">
        <w:rPr>
          <w:iCs/>
          <w:lang w:val="en-GB"/>
        </w:rPr>
        <w:t>(</w:t>
      </w:r>
      <w:r w:rsidR="007E4992" w:rsidRPr="007F2EC0">
        <w:rPr>
          <w:b/>
          <w:iCs/>
          <w:lang w:val="en-GB"/>
        </w:rPr>
        <w:t>d</w:t>
      </w:r>
      <w:r w:rsidR="007E4992" w:rsidRPr="007F2EC0">
        <w:rPr>
          <w:iCs/>
          <w:lang w:val="en-GB"/>
        </w:rPr>
        <w:t xml:space="preserve">) </w:t>
      </w:r>
      <w:proofErr w:type="spellStart"/>
      <w:r w:rsidR="007E4992" w:rsidRPr="007F2EC0">
        <w:rPr>
          <w:i/>
          <w:lang w:val="en-GB"/>
        </w:rPr>
        <w:t>Methanobrevibacter</w:t>
      </w:r>
      <w:proofErr w:type="spellEnd"/>
      <w:r w:rsidR="007E4992" w:rsidRPr="007F2EC0">
        <w:rPr>
          <w:iCs/>
          <w:lang w:val="en-GB"/>
        </w:rPr>
        <w:t xml:space="preserve"> </w:t>
      </w:r>
      <w:r w:rsidR="00604372" w:rsidRPr="007F2EC0">
        <w:rPr>
          <w:iCs/>
          <w:lang w:val="en-GB"/>
        </w:rPr>
        <w:t>were used in a</w:t>
      </w:r>
      <w:r w:rsidR="00604372" w:rsidRPr="007F2EC0">
        <w:rPr>
          <w:lang w:val="en-GB"/>
        </w:rPr>
        <w:t xml:space="preserve">ssays performed with either </w:t>
      </w:r>
      <w:proofErr w:type="spellStart"/>
      <w:r w:rsidR="00604372" w:rsidRPr="007F2EC0">
        <w:rPr>
          <w:lang w:val="en-GB"/>
        </w:rPr>
        <w:t>Bst</w:t>
      </w:r>
      <w:proofErr w:type="spellEnd"/>
      <w:r w:rsidR="00604372" w:rsidRPr="007F2EC0">
        <w:rPr>
          <w:lang w:val="en-GB"/>
        </w:rPr>
        <w:t xml:space="preserve"> 3.0 (</w:t>
      </w:r>
      <w:r w:rsidR="00604372" w:rsidRPr="007F2EC0">
        <w:rPr>
          <w:b/>
          <w:bCs/>
          <w:lang w:val="en-GB"/>
        </w:rPr>
        <w:t>a</w:t>
      </w:r>
      <w:r w:rsidR="00604372" w:rsidRPr="007F2EC0">
        <w:rPr>
          <w:lang w:val="en-GB"/>
        </w:rPr>
        <w:t xml:space="preserve">, </w:t>
      </w:r>
      <w:r w:rsidR="00A930AB" w:rsidRPr="007F2EC0">
        <w:rPr>
          <w:b/>
          <w:bCs/>
          <w:lang w:val="en-GB"/>
        </w:rPr>
        <w:t>c</w:t>
      </w:r>
      <w:r w:rsidR="007E4992" w:rsidRPr="007F2EC0">
        <w:rPr>
          <w:lang w:val="en-GB"/>
        </w:rPr>
        <w:t xml:space="preserve">, </w:t>
      </w:r>
      <w:r w:rsidR="007E4992" w:rsidRPr="007F2EC0">
        <w:rPr>
          <w:b/>
          <w:bCs/>
          <w:lang w:val="en-GB"/>
        </w:rPr>
        <w:t>d</w:t>
      </w:r>
      <w:r w:rsidR="00604372" w:rsidRPr="007F2EC0">
        <w:rPr>
          <w:lang w:val="en-GB"/>
        </w:rPr>
        <w:t xml:space="preserve">) or </w:t>
      </w:r>
      <w:proofErr w:type="spellStart"/>
      <w:r w:rsidR="00604372" w:rsidRPr="007F2EC0">
        <w:rPr>
          <w:lang w:val="en-GB"/>
        </w:rPr>
        <w:t>Bst</w:t>
      </w:r>
      <w:proofErr w:type="spellEnd"/>
      <w:r w:rsidR="00604372" w:rsidRPr="007F2EC0">
        <w:rPr>
          <w:lang w:val="en-GB"/>
        </w:rPr>
        <w:t xml:space="preserve"> 2.0 (</w:t>
      </w:r>
      <w:r w:rsidR="00A67C9A" w:rsidRPr="007F2EC0">
        <w:rPr>
          <w:b/>
          <w:lang w:val="en-GB"/>
        </w:rPr>
        <w:t>b</w:t>
      </w:r>
      <w:r w:rsidR="00604372" w:rsidRPr="007F2EC0">
        <w:rPr>
          <w:lang w:val="en-GB"/>
        </w:rPr>
        <w:t>).</w:t>
      </w:r>
      <w:r w:rsidRPr="007F2EC0">
        <w:rPr>
          <w:lang w:val="en-GB"/>
        </w:rPr>
        <w:t xml:space="preserve"> </w:t>
      </w:r>
      <w:r w:rsidR="00604372" w:rsidRPr="007F2EC0">
        <w:rPr>
          <w:lang w:val="en-GB"/>
        </w:rPr>
        <w:t xml:space="preserve">Bacterial DNA (blue line) originated from </w:t>
      </w:r>
      <w:r w:rsidR="00604372" w:rsidRPr="007F2EC0">
        <w:rPr>
          <w:i/>
          <w:lang w:val="en-GB"/>
        </w:rPr>
        <w:t xml:space="preserve">Escherichia coli </w:t>
      </w:r>
      <w:r w:rsidR="00604372" w:rsidRPr="007F2EC0">
        <w:rPr>
          <w:lang w:val="en-GB"/>
        </w:rPr>
        <w:t xml:space="preserve">(lane 1), </w:t>
      </w:r>
      <w:r w:rsidR="00604372" w:rsidRPr="007F2EC0">
        <w:rPr>
          <w:i/>
          <w:lang w:val="en-GB"/>
        </w:rPr>
        <w:t xml:space="preserve">Staphylococcus epidermidis </w:t>
      </w:r>
      <w:r w:rsidR="00604372" w:rsidRPr="007F2EC0">
        <w:rPr>
          <w:lang w:val="en-GB"/>
        </w:rPr>
        <w:t xml:space="preserve">(lane 2), and </w:t>
      </w:r>
      <w:r w:rsidR="00604372" w:rsidRPr="007F2EC0">
        <w:rPr>
          <w:i/>
          <w:lang w:val="en-GB"/>
        </w:rPr>
        <w:t>Bacillus</w:t>
      </w:r>
      <w:r w:rsidR="00604372" w:rsidRPr="007F2EC0">
        <w:rPr>
          <w:lang w:val="en-GB"/>
        </w:rPr>
        <w:t xml:space="preserve"> sp. 3PL (lane 3)</w:t>
      </w:r>
      <w:r w:rsidR="00D13F49" w:rsidRPr="007F2EC0">
        <w:rPr>
          <w:lang w:val="en-GB"/>
        </w:rPr>
        <w:t>.</w:t>
      </w:r>
      <w:r w:rsidR="00604372" w:rsidRPr="007F2EC0">
        <w:rPr>
          <w:lang w:val="en-GB"/>
        </w:rPr>
        <w:t xml:space="preserve"> </w:t>
      </w:r>
      <w:r w:rsidR="00D13F49" w:rsidRPr="007F2EC0">
        <w:rPr>
          <w:lang w:val="en-GB"/>
        </w:rPr>
        <w:t>A</w:t>
      </w:r>
      <w:r w:rsidR="00604372" w:rsidRPr="007F2EC0">
        <w:rPr>
          <w:lang w:val="en-GB"/>
        </w:rPr>
        <w:t xml:space="preserve">rchaeal DNA </w:t>
      </w:r>
      <w:r w:rsidR="007E4992" w:rsidRPr="007F2EC0">
        <w:rPr>
          <w:lang w:val="en-GB"/>
        </w:rPr>
        <w:t xml:space="preserve">(orange line) </w:t>
      </w:r>
      <w:r w:rsidR="00604372" w:rsidRPr="007F2EC0">
        <w:rPr>
          <w:lang w:val="en-GB"/>
        </w:rPr>
        <w:t xml:space="preserve">originated from </w:t>
      </w:r>
      <w:proofErr w:type="spellStart"/>
      <w:r w:rsidR="00604372" w:rsidRPr="007F2EC0">
        <w:rPr>
          <w:i/>
          <w:lang w:val="en-GB"/>
        </w:rPr>
        <w:t>Methanococcus</w:t>
      </w:r>
      <w:proofErr w:type="spellEnd"/>
      <w:r w:rsidR="00604372" w:rsidRPr="007F2EC0">
        <w:rPr>
          <w:i/>
          <w:lang w:val="en-GB"/>
        </w:rPr>
        <w:t xml:space="preserve"> </w:t>
      </w:r>
      <w:proofErr w:type="spellStart"/>
      <w:r w:rsidR="00604372" w:rsidRPr="007F2EC0">
        <w:rPr>
          <w:i/>
          <w:lang w:val="en-GB"/>
        </w:rPr>
        <w:t>maripaludis</w:t>
      </w:r>
      <w:proofErr w:type="spellEnd"/>
      <w:r w:rsidR="00604372" w:rsidRPr="007F2EC0">
        <w:rPr>
          <w:lang w:val="en-GB"/>
        </w:rPr>
        <w:t xml:space="preserve"> (lane 4), </w:t>
      </w:r>
      <w:proofErr w:type="spellStart"/>
      <w:r w:rsidR="00604372" w:rsidRPr="007F2EC0">
        <w:rPr>
          <w:i/>
          <w:lang w:val="en-GB"/>
        </w:rPr>
        <w:t>Methanoculleus</w:t>
      </w:r>
      <w:proofErr w:type="spellEnd"/>
      <w:r w:rsidR="00604372" w:rsidRPr="007F2EC0">
        <w:rPr>
          <w:i/>
          <w:lang w:val="en-GB"/>
        </w:rPr>
        <w:t xml:space="preserve"> </w:t>
      </w:r>
      <w:proofErr w:type="spellStart"/>
      <w:r w:rsidR="00604372" w:rsidRPr="007F2EC0">
        <w:rPr>
          <w:i/>
          <w:lang w:val="en-GB"/>
        </w:rPr>
        <w:t>marisnigri</w:t>
      </w:r>
      <w:proofErr w:type="spellEnd"/>
      <w:r w:rsidR="00604372" w:rsidRPr="007F2EC0">
        <w:rPr>
          <w:lang w:val="en-GB"/>
        </w:rPr>
        <w:t xml:space="preserve"> (lane 5)</w:t>
      </w:r>
      <w:r w:rsidR="00D13F49" w:rsidRPr="007F2EC0">
        <w:rPr>
          <w:lang w:val="en-GB"/>
        </w:rPr>
        <w:t>,</w:t>
      </w:r>
      <w:r w:rsidR="00604372" w:rsidRPr="007F2EC0">
        <w:rPr>
          <w:lang w:val="en-GB"/>
        </w:rPr>
        <w:t xml:space="preserve"> and </w:t>
      </w:r>
      <w:proofErr w:type="spellStart"/>
      <w:r w:rsidR="00604372" w:rsidRPr="007F2EC0">
        <w:rPr>
          <w:i/>
          <w:lang w:val="en-GB"/>
        </w:rPr>
        <w:t>Methanothermobacter</w:t>
      </w:r>
      <w:proofErr w:type="spellEnd"/>
      <w:r w:rsidR="00604372" w:rsidRPr="007F2EC0">
        <w:rPr>
          <w:i/>
          <w:lang w:val="en-GB"/>
        </w:rPr>
        <w:t xml:space="preserve"> </w:t>
      </w:r>
      <w:proofErr w:type="spellStart"/>
      <w:r w:rsidR="00604372" w:rsidRPr="007F2EC0">
        <w:rPr>
          <w:i/>
          <w:lang w:val="en-GB"/>
        </w:rPr>
        <w:t>thermoautotrophicus</w:t>
      </w:r>
      <w:proofErr w:type="spellEnd"/>
      <w:r w:rsidR="00604372" w:rsidRPr="007F2EC0">
        <w:rPr>
          <w:lang w:val="en-GB"/>
        </w:rPr>
        <w:t xml:space="preserve"> (lane 6), eukaryotic DNA was extracted from wheat root </w:t>
      </w:r>
      <w:proofErr w:type="spellStart"/>
      <w:r w:rsidR="00604372" w:rsidRPr="007F2EC0">
        <w:rPr>
          <w:lang w:val="en-GB"/>
        </w:rPr>
        <w:t>rhizobiome</w:t>
      </w:r>
      <w:proofErr w:type="spellEnd"/>
      <w:r w:rsidR="00604372" w:rsidRPr="007F2EC0">
        <w:rPr>
          <w:lang w:val="en-GB"/>
        </w:rPr>
        <w:t xml:space="preserve"> (</w:t>
      </w:r>
      <w:r w:rsidR="007E4992" w:rsidRPr="007F2EC0">
        <w:rPr>
          <w:lang w:val="en-GB"/>
        </w:rPr>
        <w:t xml:space="preserve">green line, </w:t>
      </w:r>
      <w:r w:rsidR="00604372" w:rsidRPr="007F2EC0">
        <w:rPr>
          <w:lang w:val="en-GB"/>
        </w:rPr>
        <w:t>lane 7).</w:t>
      </w:r>
      <w:r w:rsidR="00101331" w:rsidRPr="007F2EC0">
        <w:rPr>
          <w:lang w:val="en-GB"/>
        </w:rPr>
        <w:t xml:space="preserve"> </w:t>
      </w:r>
      <w:r w:rsidR="007E4992" w:rsidRPr="007F2EC0">
        <w:rPr>
          <w:lang w:val="en-GB"/>
        </w:rPr>
        <w:t>For (</w:t>
      </w:r>
      <w:r w:rsidR="007E4992" w:rsidRPr="007F2EC0">
        <w:rPr>
          <w:b/>
          <w:lang w:val="en-GB"/>
        </w:rPr>
        <w:t>d</w:t>
      </w:r>
      <w:r w:rsidR="007E4992" w:rsidRPr="007F2EC0">
        <w:rPr>
          <w:lang w:val="en-GB"/>
        </w:rPr>
        <w:t>)</w:t>
      </w:r>
      <w:r w:rsidR="00D13F49" w:rsidRPr="007F2EC0">
        <w:rPr>
          <w:lang w:val="en-GB"/>
        </w:rPr>
        <w:t>,</w:t>
      </w:r>
      <w:r w:rsidR="007E4992" w:rsidRPr="007F2EC0">
        <w:rPr>
          <w:lang w:val="en-GB"/>
        </w:rPr>
        <w:t xml:space="preserve"> eDNA </w:t>
      </w:r>
      <w:r w:rsidR="004846C7" w:rsidRPr="007F2EC0">
        <w:rPr>
          <w:lang w:val="en-GB"/>
        </w:rPr>
        <w:t xml:space="preserve">extracted </w:t>
      </w:r>
      <w:r w:rsidR="007E4992" w:rsidRPr="007F2EC0">
        <w:rPr>
          <w:lang w:val="en-GB"/>
        </w:rPr>
        <w:t xml:space="preserve">from two </w:t>
      </w:r>
      <w:proofErr w:type="spellStart"/>
      <w:r w:rsidR="007E4992" w:rsidRPr="007F2EC0">
        <w:rPr>
          <w:i/>
          <w:iCs/>
          <w:lang w:val="en-GB"/>
        </w:rPr>
        <w:t>Methanobrevibacter</w:t>
      </w:r>
      <w:proofErr w:type="spellEnd"/>
      <w:r w:rsidR="007E4992" w:rsidRPr="007F2EC0">
        <w:rPr>
          <w:i/>
          <w:iCs/>
          <w:lang w:val="en-GB"/>
        </w:rPr>
        <w:t xml:space="preserve"> </w:t>
      </w:r>
      <w:r w:rsidR="007E4992" w:rsidRPr="007F2EC0">
        <w:rPr>
          <w:lang w:val="en-GB"/>
        </w:rPr>
        <w:t xml:space="preserve">positive (see Figure </w:t>
      </w:r>
      <w:r w:rsidR="0009519F" w:rsidRPr="007F2EC0">
        <w:rPr>
          <w:lang w:val="en-GB"/>
        </w:rPr>
        <w:t>2</w:t>
      </w:r>
      <w:r w:rsidR="007E4992" w:rsidRPr="007F2EC0">
        <w:rPr>
          <w:lang w:val="en-GB"/>
        </w:rPr>
        <w:t xml:space="preserve">) stool samples was used as a template (yellow line). </w:t>
      </w:r>
      <w:r w:rsidR="00604372" w:rsidRPr="007F2EC0">
        <w:rPr>
          <w:lang w:val="en-GB"/>
        </w:rPr>
        <w:t>A non-template control (NTC) was included in all assays.</w:t>
      </w:r>
    </w:p>
    <w:p w14:paraId="2E0E740E" w14:textId="563C0721" w:rsidR="00604372" w:rsidRPr="007F2EC0" w:rsidRDefault="00C4672C" w:rsidP="00133B6D">
      <w:pPr>
        <w:pStyle w:val="MDPI22heading2"/>
        <w:rPr>
          <w:noProof w:val="0"/>
          <w:lang w:val="en-GB"/>
        </w:rPr>
      </w:pPr>
      <w:r w:rsidRPr="007F2EC0">
        <w:rPr>
          <w:noProof w:val="0"/>
          <w:lang w:val="en-GB"/>
        </w:rPr>
        <w:lastRenderedPageBreak/>
        <w:t>3.4.</w:t>
      </w:r>
      <w:r w:rsidR="00E70CF7" w:rsidRPr="007F2EC0">
        <w:rPr>
          <w:noProof w:val="0"/>
          <w:lang w:val="en-GB"/>
        </w:rPr>
        <w:t xml:space="preserve"> </w:t>
      </w:r>
      <w:r w:rsidR="00604372" w:rsidRPr="007F2EC0">
        <w:rPr>
          <w:noProof w:val="0"/>
          <w:lang w:val="en-GB"/>
        </w:rPr>
        <w:t xml:space="preserve">A </w:t>
      </w:r>
      <w:r w:rsidR="00E70CF7" w:rsidRPr="007F2EC0">
        <w:rPr>
          <w:noProof w:val="0"/>
          <w:lang w:val="en-GB"/>
        </w:rPr>
        <w:t>S</w:t>
      </w:r>
      <w:r w:rsidR="00604372" w:rsidRPr="007F2EC0">
        <w:rPr>
          <w:noProof w:val="0"/>
          <w:lang w:val="en-GB"/>
        </w:rPr>
        <w:t xml:space="preserve">et of LAMP </w:t>
      </w:r>
      <w:r w:rsidR="00E70CF7" w:rsidRPr="007F2EC0">
        <w:rPr>
          <w:noProof w:val="0"/>
          <w:lang w:val="en-GB"/>
        </w:rPr>
        <w:t>A</w:t>
      </w:r>
      <w:r w:rsidR="00604372" w:rsidRPr="007F2EC0">
        <w:rPr>
          <w:noProof w:val="0"/>
          <w:lang w:val="en-GB"/>
        </w:rPr>
        <w:t xml:space="preserve">ssays to </w:t>
      </w:r>
      <w:r w:rsidR="00E70CF7" w:rsidRPr="007F2EC0">
        <w:rPr>
          <w:noProof w:val="0"/>
          <w:lang w:val="en-GB"/>
        </w:rPr>
        <w:t>D</w:t>
      </w:r>
      <w:r w:rsidR="00604372" w:rsidRPr="007F2EC0">
        <w:rPr>
          <w:noProof w:val="0"/>
          <w:lang w:val="en-GB"/>
        </w:rPr>
        <w:t xml:space="preserve">iscriminate between </w:t>
      </w:r>
      <w:r w:rsidR="00E70CF7" w:rsidRPr="007F2EC0">
        <w:rPr>
          <w:noProof w:val="0"/>
          <w:lang w:val="en-GB"/>
        </w:rPr>
        <w:t>H</w:t>
      </w:r>
      <w:r w:rsidR="00604372" w:rsidRPr="007F2EC0">
        <w:rPr>
          <w:noProof w:val="0"/>
          <w:lang w:val="en-GB"/>
        </w:rPr>
        <w:t xml:space="preserve">ydrogenotrophic </w:t>
      </w:r>
      <w:r w:rsidR="00E70CF7" w:rsidRPr="007F2EC0">
        <w:rPr>
          <w:noProof w:val="0"/>
          <w:lang w:val="en-GB"/>
        </w:rPr>
        <w:t>M</w:t>
      </w:r>
      <w:r w:rsidR="00604372" w:rsidRPr="007F2EC0">
        <w:rPr>
          <w:noProof w:val="0"/>
          <w:lang w:val="en-GB"/>
        </w:rPr>
        <w:t xml:space="preserve">ethanogenic </w:t>
      </w:r>
      <w:r w:rsidR="00E70CF7" w:rsidRPr="007F2EC0">
        <w:rPr>
          <w:noProof w:val="0"/>
          <w:lang w:val="en-GB"/>
        </w:rPr>
        <w:t>G</w:t>
      </w:r>
      <w:r w:rsidR="00604372" w:rsidRPr="007F2EC0">
        <w:rPr>
          <w:noProof w:val="0"/>
          <w:lang w:val="en-GB"/>
        </w:rPr>
        <w:t>enera</w:t>
      </w:r>
    </w:p>
    <w:p w14:paraId="7B870683" w14:textId="13954170" w:rsidR="00604372" w:rsidRPr="007F2EC0" w:rsidRDefault="00604372" w:rsidP="00133B6D">
      <w:pPr>
        <w:pStyle w:val="MDPI31text"/>
        <w:rPr>
          <w:lang w:val="en-GB"/>
        </w:rPr>
      </w:pPr>
      <w:r w:rsidRPr="007F2EC0">
        <w:rPr>
          <w:lang w:val="en-GB"/>
        </w:rPr>
        <w:t>We searched our genus-targeted LAMP primer sets against the NCBI database using BLAST adjusted for short sequences. In a few cases, specifically where sequences made use of a high level of degenerate nucleotides, we found that individual primers could potentially anneal to aEF-2 genes from more than one genus. We also noted that some primers could potentially anneal to elongation factor 2 genes from various eukaryotic species. These were discounted as insignificant, as our earlier results (</w:t>
      </w:r>
      <w:r w:rsidR="00E70CF7" w:rsidRPr="007F2EC0">
        <w:rPr>
          <w:lang w:val="en-GB"/>
        </w:rPr>
        <w:t xml:space="preserve">Figures </w:t>
      </w:r>
      <w:r w:rsidR="0009519F" w:rsidRPr="007F2EC0">
        <w:rPr>
          <w:lang w:val="en-GB"/>
        </w:rPr>
        <w:t>2</w:t>
      </w:r>
      <w:r w:rsidR="00E70CF7" w:rsidRPr="007F2EC0">
        <w:rPr>
          <w:lang w:val="en-GB"/>
        </w:rPr>
        <w:t xml:space="preserve"> and </w:t>
      </w:r>
      <w:r w:rsidR="0009519F" w:rsidRPr="007F2EC0">
        <w:rPr>
          <w:lang w:val="en-GB"/>
        </w:rPr>
        <w:t>3</w:t>
      </w:r>
      <w:r w:rsidRPr="007F2EC0">
        <w:rPr>
          <w:lang w:val="en-GB"/>
        </w:rPr>
        <w:t xml:space="preserve">) demonstrated no amplification of eukaryotic EF-2 genes with either outer primer pairs or whole primer sets. Overall, our </w:t>
      </w:r>
      <w:proofErr w:type="gramStart"/>
      <w:r w:rsidRPr="007F2EC0">
        <w:rPr>
          <w:i/>
          <w:iCs/>
          <w:lang w:val="en-GB"/>
        </w:rPr>
        <w:t>in silico</w:t>
      </w:r>
      <w:proofErr w:type="gramEnd"/>
      <w:r w:rsidRPr="007F2EC0">
        <w:rPr>
          <w:lang w:val="en-GB"/>
        </w:rPr>
        <w:t xml:space="preserve"> evaluation showed that the majority of our primers theoretically annealed to aEF-2 genes only from the targeted genera (Figure </w:t>
      </w:r>
      <w:r w:rsidR="0009519F" w:rsidRPr="007F2EC0">
        <w:rPr>
          <w:lang w:val="en-GB"/>
        </w:rPr>
        <w:t>4</w:t>
      </w:r>
      <w:r w:rsidRPr="007F2EC0">
        <w:rPr>
          <w:lang w:val="en-GB"/>
        </w:rPr>
        <w:t>).</w:t>
      </w:r>
    </w:p>
    <w:p w14:paraId="0611D019" w14:textId="77777777" w:rsidR="00604372" w:rsidRPr="007F2EC0" w:rsidRDefault="00604372" w:rsidP="00133B6D">
      <w:pPr>
        <w:pStyle w:val="MDPI52figure"/>
        <w:rPr>
          <w:lang w:val="en-GB"/>
        </w:rPr>
      </w:pPr>
      <w:r w:rsidRPr="007F2EC0">
        <w:rPr>
          <w:noProof/>
          <w:lang w:eastAsia="zh-CN" w:bidi="ar-SA"/>
        </w:rPr>
        <w:drawing>
          <wp:inline distT="0" distB="0" distL="0" distR="0" wp14:anchorId="381A8CB8" wp14:editId="6D953559">
            <wp:extent cx="4109084" cy="5288915"/>
            <wp:effectExtent l="0" t="0" r="0" b="0"/>
            <wp:docPr id="7" name="Picture 7" descr="Macintosh HD:Users:annaalessi:Desktop:fusA_lamp:blastn:tree2_mod2_180119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naalessi:Desktop:fusA_lamp:blastn:tree2_mod2_180119a.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9084" cy="5288915"/>
                    </a:xfrm>
                    <a:prstGeom prst="rect">
                      <a:avLst/>
                    </a:prstGeom>
                    <a:noFill/>
                    <a:ln>
                      <a:noFill/>
                    </a:ln>
                  </pic:spPr>
                </pic:pic>
              </a:graphicData>
            </a:graphic>
          </wp:inline>
        </w:drawing>
      </w:r>
    </w:p>
    <w:p w14:paraId="7468EFF9" w14:textId="62CBCBD2" w:rsidR="00604372" w:rsidRPr="007F2EC0" w:rsidRDefault="00133B6D" w:rsidP="00133B6D">
      <w:pPr>
        <w:pStyle w:val="MDPI51figurecaption"/>
        <w:rPr>
          <w:lang w:val="en-GB"/>
        </w:rPr>
      </w:pPr>
      <w:r w:rsidRPr="007F2EC0">
        <w:rPr>
          <w:b/>
          <w:bCs/>
          <w:lang w:val="en-GB"/>
        </w:rPr>
        <w:t xml:space="preserve">Figure </w:t>
      </w:r>
      <w:r w:rsidR="0009519F" w:rsidRPr="007F2EC0">
        <w:rPr>
          <w:b/>
          <w:bCs/>
          <w:lang w:val="en-GB"/>
        </w:rPr>
        <w:t>4</w:t>
      </w:r>
      <w:r w:rsidRPr="007F2EC0">
        <w:rPr>
          <w:b/>
          <w:bCs/>
          <w:lang w:val="en-GB"/>
        </w:rPr>
        <w:t>.</w:t>
      </w:r>
      <w:r w:rsidR="00604372" w:rsidRPr="007F2EC0">
        <w:rPr>
          <w:b/>
          <w:bCs/>
          <w:lang w:val="en-GB"/>
        </w:rPr>
        <w:t xml:space="preserve"> </w:t>
      </w:r>
      <w:r w:rsidR="00604372" w:rsidRPr="007F2EC0">
        <w:rPr>
          <w:lang w:val="en-GB"/>
        </w:rPr>
        <w:t>Specificity of LAMP primer sets for targeted genera within the methanogenic archaea.</w:t>
      </w:r>
      <w:r w:rsidRPr="007F2EC0">
        <w:rPr>
          <w:lang w:val="en-GB"/>
        </w:rPr>
        <w:t xml:space="preserve"> </w:t>
      </w:r>
      <w:r w:rsidR="00604372" w:rsidRPr="007F2EC0">
        <w:rPr>
          <w:lang w:val="en-GB"/>
        </w:rPr>
        <w:t xml:space="preserve">Evolutionary relationships of elongation factor 2 (aEF-2) genes within hydrogenotrophic methanogens were conducted in MEGA7 and inferred using </w:t>
      </w:r>
      <w:r w:rsidR="00D13F49" w:rsidRPr="007F2EC0">
        <w:rPr>
          <w:lang w:val="en-GB"/>
        </w:rPr>
        <w:t>n</w:t>
      </w:r>
      <w:r w:rsidR="00604372" w:rsidRPr="007F2EC0">
        <w:rPr>
          <w:lang w:val="en-GB"/>
        </w:rPr>
        <w:t>eighbour-</w:t>
      </w:r>
      <w:r w:rsidR="00D13F49" w:rsidRPr="007F2EC0">
        <w:rPr>
          <w:lang w:val="en-GB"/>
        </w:rPr>
        <w:t>j</w:t>
      </w:r>
      <w:r w:rsidR="00604372" w:rsidRPr="007F2EC0">
        <w:rPr>
          <w:lang w:val="en-GB"/>
        </w:rPr>
        <w:t>oining.</w:t>
      </w:r>
      <w:r w:rsidRPr="007F2EC0">
        <w:rPr>
          <w:lang w:val="en-GB"/>
        </w:rPr>
        <w:t xml:space="preserve"> </w:t>
      </w:r>
      <w:r w:rsidR="00604372" w:rsidRPr="007F2EC0">
        <w:rPr>
          <w:lang w:val="en-GB"/>
        </w:rPr>
        <w:t>Evolutionary distances were computed using the Jukes</w:t>
      </w:r>
      <w:r w:rsidR="00D13F49" w:rsidRPr="007F2EC0">
        <w:rPr>
          <w:lang w:val="en-GB"/>
        </w:rPr>
        <w:t>–</w:t>
      </w:r>
      <w:r w:rsidR="00604372" w:rsidRPr="007F2EC0">
        <w:rPr>
          <w:lang w:val="en-GB"/>
        </w:rPr>
        <w:t>Cantor method as number of base substitutions per site.</w:t>
      </w:r>
      <w:r w:rsidRPr="007F2EC0">
        <w:rPr>
          <w:lang w:val="en-GB"/>
        </w:rPr>
        <w:t xml:space="preserve"> </w:t>
      </w:r>
      <w:r w:rsidR="00604372" w:rsidRPr="007F2EC0">
        <w:rPr>
          <w:lang w:val="en-GB"/>
        </w:rPr>
        <w:t>The analysis used 59 nucleotide sequences.</w:t>
      </w:r>
      <w:r w:rsidRPr="007F2EC0">
        <w:rPr>
          <w:lang w:val="en-GB"/>
        </w:rPr>
        <w:t xml:space="preserve"> </w:t>
      </w:r>
      <w:r w:rsidR="00604372" w:rsidRPr="007F2EC0">
        <w:rPr>
          <w:lang w:val="en-GB"/>
        </w:rPr>
        <w:t>All positions containing gaps and missing data were eliminated.</w:t>
      </w:r>
      <w:r w:rsidRPr="007F2EC0">
        <w:rPr>
          <w:lang w:val="en-GB"/>
        </w:rPr>
        <w:t xml:space="preserve"> </w:t>
      </w:r>
      <w:r w:rsidR="00604372" w:rsidRPr="007F2EC0">
        <w:rPr>
          <w:lang w:val="en-GB"/>
        </w:rPr>
        <w:t>There were a total of 1971 positions in the final dataset.</w:t>
      </w:r>
      <w:r w:rsidRPr="007F2EC0">
        <w:rPr>
          <w:lang w:val="en-GB"/>
        </w:rPr>
        <w:t xml:space="preserve"> </w:t>
      </w:r>
      <w:r w:rsidR="00604372" w:rsidRPr="007F2EC0">
        <w:rPr>
          <w:lang w:val="en-GB"/>
        </w:rPr>
        <w:t>An optimal tree with sum of branch length = 6.51376856 is shown.</w:t>
      </w:r>
      <w:r w:rsidRPr="007F2EC0">
        <w:rPr>
          <w:lang w:val="en-GB"/>
        </w:rPr>
        <w:t xml:space="preserve"> </w:t>
      </w:r>
      <w:r w:rsidR="00604372" w:rsidRPr="007F2EC0">
        <w:rPr>
          <w:lang w:val="en-GB"/>
        </w:rPr>
        <w:t>The percentage of replicate trees in which the associated taxa clustered together in the bootstrap test (based on 500 replicates) are annotate</w:t>
      </w:r>
      <w:r w:rsidR="00572576" w:rsidRPr="007F2EC0">
        <w:rPr>
          <w:lang w:val="en-GB"/>
        </w:rPr>
        <w:t>d</w:t>
      </w:r>
      <w:r w:rsidR="00604372" w:rsidRPr="007F2EC0">
        <w:rPr>
          <w:lang w:val="en-GB"/>
        </w:rPr>
        <w:t xml:space="preserve"> branches.</w:t>
      </w:r>
      <w:r w:rsidRPr="007F2EC0">
        <w:rPr>
          <w:lang w:val="en-GB"/>
        </w:rPr>
        <w:t xml:space="preserve"> </w:t>
      </w:r>
      <w:r w:rsidR="00604372" w:rsidRPr="007F2EC0">
        <w:rPr>
          <w:lang w:val="en-GB"/>
        </w:rPr>
        <w:t>The tree is drawn to scale, with branch lengths in the same units as the evolutionary distances used to infer the phylogenetic tree.</w:t>
      </w:r>
      <w:r w:rsidRPr="007F2EC0">
        <w:rPr>
          <w:lang w:val="en-GB"/>
        </w:rPr>
        <w:t xml:space="preserve"> </w:t>
      </w:r>
      <w:r w:rsidR="00604372" w:rsidRPr="007F2EC0">
        <w:rPr>
          <w:lang w:val="en-GB"/>
        </w:rPr>
        <w:t xml:space="preserve">LAMP primer sets predicted to target specific species are shown as coloured circles (cyan: </w:t>
      </w:r>
      <w:proofErr w:type="spellStart"/>
      <w:r w:rsidR="00604372" w:rsidRPr="007F2EC0">
        <w:rPr>
          <w:i/>
          <w:iCs/>
          <w:lang w:val="en-GB"/>
        </w:rPr>
        <w:t>Methanococcus</w:t>
      </w:r>
      <w:proofErr w:type="spellEnd"/>
      <w:r w:rsidR="00604372" w:rsidRPr="007F2EC0">
        <w:rPr>
          <w:lang w:val="en-GB"/>
        </w:rPr>
        <w:t xml:space="preserve">; blue: </w:t>
      </w:r>
      <w:proofErr w:type="spellStart"/>
      <w:r w:rsidR="00604372" w:rsidRPr="007F2EC0">
        <w:rPr>
          <w:i/>
          <w:iCs/>
          <w:lang w:val="en-GB"/>
        </w:rPr>
        <w:t>Methanoculleus</w:t>
      </w:r>
      <w:proofErr w:type="spellEnd"/>
      <w:r w:rsidR="00604372" w:rsidRPr="007F2EC0">
        <w:rPr>
          <w:lang w:val="en-GB"/>
        </w:rPr>
        <w:t xml:space="preserve">, red: </w:t>
      </w:r>
      <w:proofErr w:type="spellStart"/>
      <w:r w:rsidR="00604372" w:rsidRPr="007F2EC0">
        <w:rPr>
          <w:i/>
          <w:iCs/>
          <w:lang w:val="en-GB"/>
        </w:rPr>
        <w:t>Methanothermobacter</w:t>
      </w:r>
      <w:proofErr w:type="spellEnd"/>
      <w:r w:rsidR="00604372" w:rsidRPr="007F2EC0">
        <w:rPr>
          <w:lang w:val="en-GB"/>
        </w:rPr>
        <w:t xml:space="preserve">; green: </w:t>
      </w:r>
      <w:proofErr w:type="spellStart"/>
      <w:r w:rsidR="00604372" w:rsidRPr="007F2EC0">
        <w:rPr>
          <w:i/>
          <w:iCs/>
          <w:lang w:val="en-GB"/>
        </w:rPr>
        <w:t>Methanobrevibacter</w:t>
      </w:r>
      <w:proofErr w:type="spellEnd"/>
      <w:r w:rsidR="00604372" w:rsidRPr="007F2EC0">
        <w:rPr>
          <w:lang w:val="en-GB"/>
        </w:rPr>
        <w:t>).</w:t>
      </w:r>
    </w:p>
    <w:p w14:paraId="78CB19B1" w14:textId="67A7F5AF" w:rsidR="00604372" w:rsidRPr="007F2EC0" w:rsidRDefault="00604372" w:rsidP="00133B6D">
      <w:pPr>
        <w:pStyle w:val="MDPI31text"/>
        <w:rPr>
          <w:lang w:val="en-GB"/>
        </w:rPr>
      </w:pPr>
      <w:r w:rsidRPr="007F2EC0">
        <w:rPr>
          <w:lang w:val="en-GB"/>
        </w:rPr>
        <w:lastRenderedPageBreak/>
        <w:t xml:space="preserve">Complete LAMP reactions were used to screen a range of samples for the presence of hydrogenotrophic methanogenic genera using two different </w:t>
      </w:r>
      <w:proofErr w:type="spellStart"/>
      <w:r w:rsidRPr="007F2EC0">
        <w:rPr>
          <w:lang w:val="en-GB"/>
        </w:rPr>
        <w:t>Bst</w:t>
      </w:r>
      <w:proofErr w:type="spellEnd"/>
      <w:r w:rsidRPr="007F2EC0">
        <w:rPr>
          <w:lang w:val="en-GB"/>
        </w:rPr>
        <w:t xml:space="preserve"> formulations. We extracted DNA from samples of mesophilic and thermophilic anaerobic digesters and compared these to DNA extracted from salt marsh sediment, soil</w:t>
      </w:r>
      <w:r w:rsidR="00572576" w:rsidRPr="007F2EC0">
        <w:rPr>
          <w:lang w:val="en-GB"/>
        </w:rPr>
        <w:t>,</w:t>
      </w:r>
      <w:r w:rsidRPr="007F2EC0">
        <w:rPr>
          <w:lang w:val="en-GB"/>
        </w:rPr>
        <w:t xml:space="preserve"> and human stool samples. A characteristic ladder-like pattern using </w:t>
      </w:r>
      <w:proofErr w:type="spellStart"/>
      <w:r w:rsidRPr="007F2EC0">
        <w:rPr>
          <w:lang w:val="en-GB"/>
        </w:rPr>
        <w:t>Bst</w:t>
      </w:r>
      <w:proofErr w:type="spellEnd"/>
      <w:r w:rsidRPr="007F2EC0">
        <w:rPr>
          <w:lang w:val="en-GB"/>
        </w:rPr>
        <w:t xml:space="preserve"> 3.0 indicated that </w:t>
      </w:r>
      <w:proofErr w:type="spellStart"/>
      <w:r w:rsidRPr="007F2EC0">
        <w:rPr>
          <w:i/>
          <w:lang w:val="en-GB"/>
        </w:rPr>
        <w:t>Methanoculleus</w:t>
      </w:r>
      <w:proofErr w:type="spellEnd"/>
      <w:r w:rsidRPr="007F2EC0">
        <w:rPr>
          <w:lang w:val="en-GB"/>
        </w:rPr>
        <w:t xml:space="preserve"> species were detected in mesophilic anaerobic digester samples (Figure </w:t>
      </w:r>
      <w:r w:rsidR="0009519F" w:rsidRPr="007F2EC0">
        <w:rPr>
          <w:lang w:val="en-GB"/>
        </w:rPr>
        <w:t>5</w:t>
      </w:r>
      <w:r w:rsidRPr="007F2EC0">
        <w:rPr>
          <w:lang w:val="en-GB"/>
        </w:rPr>
        <w:t xml:space="preserve">a). Assays for detection of </w:t>
      </w:r>
      <w:proofErr w:type="spellStart"/>
      <w:r w:rsidRPr="007F2EC0">
        <w:rPr>
          <w:i/>
          <w:lang w:val="en-GB"/>
        </w:rPr>
        <w:t>Methanothermobacter</w:t>
      </w:r>
      <w:proofErr w:type="spellEnd"/>
      <w:r w:rsidRPr="007F2EC0">
        <w:rPr>
          <w:lang w:val="en-GB"/>
        </w:rPr>
        <w:t xml:space="preserve"> species were initially performed using </w:t>
      </w:r>
      <w:proofErr w:type="spellStart"/>
      <w:r w:rsidRPr="007F2EC0">
        <w:rPr>
          <w:lang w:val="en-GB"/>
        </w:rPr>
        <w:t>Bst</w:t>
      </w:r>
      <w:proofErr w:type="spellEnd"/>
      <w:r w:rsidRPr="007F2EC0">
        <w:rPr>
          <w:lang w:val="en-GB"/>
        </w:rPr>
        <w:t xml:space="preserve"> 3.0. This led to false-positive amplification in non-template controls.</w:t>
      </w:r>
      <w:r w:rsidR="00133B6D" w:rsidRPr="007F2EC0">
        <w:rPr>
          <w:lang w:val="en-GB"/>
        </w:rPr>
        <w:t xml:space="preserve"> </w:t>
      </w:r>
      <w:r w:rsidRPr="007F2EC0">
        <w:rPr>
          <w:lang w:val="en-GB"/>
        </w:rPr>
        <w:t xml:space="preserve">Reagent contamination resulting in false positive signals has previously been identified as a potentially confounding factor in LAMP assays </w:t>
      </w:r>
      <w:r w:rsidR="0074418E" w:rsidRPr="007F2EC0">
        <w:rPr>
          <w:lang w:val="en-GB"/>
        </w:rPr>
        <w:t>[22]</w:t>
      </w:r>
      <w:r w:rsidRPr="007F2EC0">
        <w:rPr>
          <w:lang w:val="en-GB"/>
        </w:rPr>
        <w:t xml:space="preserve">. Even after replacing all reagents, the </w:t>
      </w:r>
      <w:proofErr w:type="spellStart"/>
      <w:r w:rsidRPr="007F2EC0">
        <w:rPr>
          <w:lang w:val="en-GB"/>
        </w:rPr>
        <w:t>Bst</w:t>
      </w:r>
      <w:proofErr w:type="spellEnd"/>
      <w:r w:rsidRPr="007F2EC0">
        <w:rPr>
          <w:lang w:val="en-GB"/>
        </w:rPr>
        <w:t xml:space="preserve"> 3.0 chemistry continued to provide inconclusive results when combined with the </w:t>
      </w:r>
      <w:proofErr w:type="spellStart"/>
      <w:r w:rsidRPr="007F2EC0">
        <w:rPr>
          <w:i/>
          <w:lang w:val="en-GB"/>
        </w:rPr>
        <w:t>Methanothermobacter</w:t>
      </w:r>
      <w:proofErr w:type="spellEnd"/>
      <w:r w:rsidRPr="007F2EC0">
        <w:rPr>
          <w:lang w:val="en-GB"/>
        </w:rPr>
        <w:t xml:space="preserve"> primers. In contrast, the </w:t>
      </w:r>
      <w:proofErr w:type="spellStart"/>
      <w:r w:rsidRPr="007F2EC0">
        <w:rPr>
          <w:lang w:val="en-GB"/>
        </w:rPr>
        <w:t>Bst</w:t>
      </w:r>
      <w:proofErr w:type="spellEnd"/>
      <w:r w:rsidRPr="007F2EC0">
        <w:rPr>
          <w:lang w:val="en-GB"/>
        </w:rPr>
        <w:t xml:space="preserve"> 2.0 Warm Start DNA polymerase showed a distinct ladder-like pattern for </w:t>
      </w:r>
      <w:proofErr w:type="spellStart"/>
      <w:r w:rsidRPr="007F2EC0">
        <w:rPr>
          <w:i/>
          <w:lang w:val="en-GB"/>
        </w:rPr>
        <w:t>Methanothermobacter</w:t>
      </w:r>
      <w:proofErr w:type="spellEnd"/>
      <w:r w:rsidRPr="007F2EC0">
        <w:rPr>
          <w:lang w:val="en-GB"/>
        </w:rPr>
        <w:t xml:space="preserve"> positive controls and reliably detected </w:t>
      </w:r>
      <w:proofErr w:type="spellStart"/>
      <w:r w:rsidRPr="007F2EC0">
        <w:rPr>
          <w:i/>
          <w:lang w:val="en-GB"/>
        </w:rPr>
        <w:t>Methanothermobacter</w:t>
      </w:r>
      <w:proofErr w:type="spellEnd"/>
      <w:r w:rsidRPr="007F2EC0">
        <w:rPr>
          <w:lang w:val="en-GB"/>
        </w:rPr>
        <w:t xml:space="preserve"> species in thermophilic anaerobic digester samples (Figure </w:t>
      </w:r>
      <w:r w:rsidR="0009519F" w:rsidRPr="007F2EC0">
        <w:rPr>
          <w:lang w:val="en-GB"/>
        </w:rPr>
        <w:t>5</w:t>
      </w:r>
      <w:r w:rsidRPr="007F2EC0">
        <w:rPr>
          <w:lang w:val="en-GB"/>
        </w:rPr>
        <w:t xml:space="preserve">b). </w:t>
      </w:r>
      <w:proofErr w:type="spellStart"/>
      <w:r w:rsidRPr="007F2EC0">
        <w:rPr>
          <w:i/>
          <w:lang w:val="en-GB"/>
        </w:rPr>
        <w:t>Methanococcus</w:t>
      </w:r>
      <w:proofErr w:type="spellEnd"/>
      <w:r w:rsidRPr="007F2EC0">
        <w:rPr>
          <w:lang w:val="en-GB"/>
        </w:rPr>
        <w:t xml:space="preserve"> was not detected in any of the environmental samples we tested but was successfully amplified using gDNA isolated from </w:t>
      </w:r>
      <w:proofErr w:type="spellStart"/>
      <w:r w:rsidRPr="007F2EC0">
        <w:rPr>
          <w:i/>
          <w:lang w:val="en-GB"/>
        </w:rPr>
        <w:t>Methanococcus</w:t>
      </w:r>
      <w:proofErr w:type="spellEnd"/>
      <w:r w:rsidRPr="007F2EC0">
        <w:rPr>
          <w:i/>
          <w:lang w:val="en-GB"/>
        </w:rPr>
        <w:t xml:space="preserve"> </w:t>
      </w:r>
      <w:proofErr w:type="spellStart"/>
      <w:r w:rsidR="0074418E" w:rsidRPr="007F2EC0">
        <w:rPr>
          <w:i/>
          <w:lang w:val="en-GB"/>
        </w:rPr>
        <w:t>maripaludis</w:t>
      </w:r>
      <w:proofErr w:type="spellEnd"/>
      <w:r w:rsidRPr="007F2EC0">
        <w:rPr>
          <w:lang w:val="en-GB"/>
        </w:rPr>
        <w:t xml:space="preserve"> used as a positive control with both </w:t>
      </w:r>
      <w:proofErr w:type="spellStart"/>
      <w:r w:rsidRPr="007F2EC0">
        <w:rPr>
          <w:lang w:val="en-GB"/>
        </w:rPr>
        <w:t>Bst</w:t>
      </w:r>
      <w:proofErr w:type="spellEnd"/>
      <w:r w:rsidRPr="007F2EC0">
        <w:rPr>
          <w:lang w:val="en-GB"/>
        </w:rPr>
        <w:t xml:space="preserve"> 3.0 and </w:t>
      </w:r>
      <w:proofErr w:type="spellStart"/>
      <w:r w:rsidRPr="007F2EC0">
        <w:rPr>
          <w:lang w:val="en-GB"/>
        </w:rPr>
        <w:t>Bst</w:t>
      </w:r>
      <w:proofErr w:type="spellEnd"/>
      <w:r w:rsidRPr="007F2EC0">
        <w:rPr>
          <w:lang w:val="en-GB"/>
        </w:rPr>
        <w:t xml:space="preserve"> 2.0 Warm Start polymerases (Figure </w:t>
      </w:r>
      <w:r w:rsidR="0009519F" w:rsidRPr="007F2EC0">
        <w:rPr>
          <w:lang w:val="en-GB"/>
        </w:rPr>
        <w:t>5</w:t>
      </w:r>
      <w:r w:rsidRPr="007F2EC0">
        <w:rPr>
          <w:lang w:val="en-GB"/>
        </w:rPr>
        <w:t xml:space="preserve">c). Reaction conditions for </w:t>
      </w:r>
      <w:proofErr w:type="spellStart"/>
      <w:r w:rsidRPr="007F2EC0">
        <w:rPr>
          <w:i/>
          <w:lang w:val="en-GB"/>
        </w:rPr>
        <w:t>Methanobrevibacter</w:t>
      </w:r>
      <w:proofErr w:type="spellEnd"/>
      <w:r w:rsidRPr="007F2EC0">
        <w:rPr>
          <w:lang w:val="en-GB"/>
        </w:rPr>
        <w:t xml:space="preserve"> required further optimization. As we did not have pure cultures available as a source of genomic DNA for this genus, environmental samples that showed positive amplification with the outer F3/B3 primers (</w:t>
      </w:r>
      <w:r w:rsidR="00FB1098" w:rsidRPr="007F2EC0">
        <w:rPr>
          <w:lang w:val="en-GB"/>
        </w:rPr>
        <w:t>Figure</w:t>
      </w:r>
      <w:r w:rsidR="00563776" w:rsidRPr="007F2EC0">
        <w:rPr>
          <w:lang w:val="en-GB"/>
        </w:rPr>
        <w:t>s</w:t>
      </w:r>
      <w:r w:rsidR="00FB1098" w:rsidRPr="007F2EC0">
        <w:rPr>
          <w:lang w:val="en-GB"/>
        </w:rPr>
        <w:t xml:space="preserve"> </w:t>
      </w:r>
      <w:r w:rsidR="0009519F" w:rsidRPr="007F2EC0">
        <w:rPr>
          <w:lang w:val="en-GB"/>
        </w:rPr>
        <w:t>2</w:t>
      </w:r>
      <w:r w:rsidR="00101331" w:rsidRPr="007F2EC0">
        <w:rPr>
          <w:lang w:val="en-GB"/>
        </w:rPr>
        <w:t xml:space="preserve"> and </w:t>
      </w:r>
      <w:r w:rsidR="0009519F" w:rsidRPr="007F2EC0">
        <w:rPr>
          <w:lang w:val="en-GB"/>
        </w:rPr>
        <w:t>3</w:t>
      </w:r>
      <w:r w:rsidR="00FB1098" w:rsidRPr="007F2EC0">
        <w:rPr>
          <w:lang w:val="en-GB"/>
        </w:rPr>
        <w:t>d</w:t>
      </w:r>
      <w:r w:rsidRPr="007F2EC0">
        <w:rPr>
          <w:lang w:val="en-GB"/>
        </w:rPr>
        <w:t>) were used to optimise the LAMP assays for these species. A 55</w:t>
      </w:r>
      <w:r w:rsidR="00572576" w:rsidRPr="007F2EC0">
        <w:rPr>
          <w:lang w:val="en-GB"/>
        </w:rPr>
        <w:t>–</w:t>
      </w:r>
      <w:r w:rsidRPr="007F2EC0">
        <w:rPr>
          <w:lang w:val="en-GB"/>
        </w:rPr>
        <w:t>65</w:t>
      </w:r>
      <w:r w:rsidR="00E70CF7" w:rsidRPr="007F2EC0">
        <w:rPr>
          <w:lang w:val="en-GB"/>
        </w:rPr>
        <w:t xml:space="preserve"> </w:t>
      </w:r>
      <w:r w:rsidRPr="007F2EC0">
        <w:rPr>
          <w:lang w:val="en-GB"/>
        </w:rPr>
        <w:t>°C temperature gradient yielded an optimal assay temperature of 58</w:t>
      </w:r>
      <w:r w:rsidR="00E70CF7" w:rsidRPr="007F2EC0">
        <w:rPr>
          <w:lang w:val="en-GB"/>
        </w:rPr>
        <w:t xml:space="preserve"> </w:t>
      </w:r>
      <w:r w:rsidRPr="007F2EC0">
        <w:rPr>
          <w:lang w:val="en-GB"/>
        </w:rPr>
        <w:t xml:space="preserve">°C for </w:t>
      </w:r>
      <w:proofErr w:type="spellStart"/>
      <w:r w:rsidRPr="007F2EC0">
        <w:rPr>
          <w:i/>
          <w:lang w:val="en-GB"/>
        </w:rPr>
        <w:t>Methanobrevibacter</w:t>
      </w:r>
      <w:proofErr w:type="spellEnd"/>
      <w:r w:rsidRPr="007F2EC0">
        <w:rPr>
          <w:lang w:val="en-GB"/>
        </w:rPr>
        <w:t xml:space="preserve"> LAMP using </w:t>
      </w:r>
      <w:proofErr w:type="spellStart"/>
      <w:r w:rsidRPr="007F2EC0">
        <w:rPr>
          <w:lang w:val="en-GB"/>
        </w:rPr>
        <w:t>Bst</w:t>
      </w:r>
      <w:proofErr w:type="spellEnd"/>
      <w:r w:rsidRPr="007F2EC0">
        <w:rPr>
          <w:lang w:val="en-GB"/>
        </w:rPr>
        <w:t xml:space="preserve"> 3.0 polymerase due to a lower melting temperature for the F3 and B3 primers. A positive ladder-like pattern was observed using metagenomic DNA extracted from human stool samples (Figure </w:t>
      </w:r>
      <w:r w:rsidR="0009519F" w:rsidRPr="007F2EC0">
        <w:rPr>
          <w:lang w:val="en-GB"/>
        </w:rPr>
        <w:t>5</w:t>
      </w:r>
      <w:r w:rsidRPr="007F2EC0">
        <w:rPr>
          <w:lang w:val="en-GB"/>
        </w:rPr>
        <w:t>d).</w:t>
      </w:r>
    </w:p>
    <w:p w14:paraId="22A58D6B" w14:textId="77777777" w:rsidR="00604372" w:rsidRPr="007F2EC0" w:rsidRDefault="00604372" w:rsidP="00133B6D">
      <w:pPr>
        <w:pStyle w:val="MDPI52figure"/>
        <w:rPr>
          <w:lang w:val="en-GB"/>
        </w:rPr>
      </w:pPr>
      <w:r w:rsidRPr="007F2EC0">
        <w:rPr>
          <w:noProof/>
          <w:lang w:eastAsia="zh-CN" w:bidi="ar-SA"/>
        </w:rPr>
        <w:drawing>
          <wp:inline distT="0" distB="0" distL="0" distR="0" wp14:anchorId="102C949E" wp14:editId="194E197D">
            <wp:extent cx="5367484" cy="44691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0049" cy="4479592"/>
                    </a:xfrm>
                    <a:prstGeom prst="rect">
                      <a:avLst/>
                    </a:prstGeom>
                    <a:noFill/>
                  </pic:spPr>
                </pic:pic>
              </a:graphicData>
            </a:graphic>
          </wp:inline>
        </w:drawing>
      </w:r>
    </w:p>
    <w:p w14:paraId="442F0DEC" w14:textId="1A63503D" w:rsidR="00A80EB4" w:rsidRPr="007F2EC0" w:rsidRDefault="00133B6D" w:rsidP="00133B6D">
      <w:pPr>
        <w:pStyle w:val="MDPI51figurecaption"/>
        <w:rPr>
          <w:lang w:val="en-GB"/>
        </w:rPr>
      </w:pPr>
      <w:r w:rsidRPr="007F2EC0">
        <w:rPr>
          <w:b/>
          <w:bCs/>
          <w:lang w:val="en-GB"/>
        </w:rPr>
        <w:t xml:space="preserve">Figure </w:t>
      </w:r>
      <w:r w:rsidR="0009519F" w:rsidRPr="007F2EC0">
        <w:rPr>
          <w:b/>
          <w:bCs/>
          <w:lang w:val="en-GB"/>
        </w:rPr>
        <w:t>5</w:t>
      </w:r>
      <w:r w:rsidRPr="007F2EC0">
        <w:rPr>
          <w:b/>
          <w:bCs/>
          <w:lang w:val="en-GB"/>
        </w:rPr>
        <w:t>.</w:t>
      </w:r>
      <w:r w:rsidR="00604372" w:rsidRPr="007F2EC0">
        <w:rPr>
          <w:b/>
          <w:bCs/>
          <w:lang w:val="en-GB"/>
        </w:rPr>
        <w:t xml:space="preserve"> </w:t>
      </w:r>
      <w:r w:rsidR="00604372" w:rsidRPr="007F2EC0">
        <w:rPr>
          <w:lang w:val="en-GB"/>
        </w:rPr>
        <w:t xml:space="preserve">LAMP assay outputs comparing agarose gel electrophoresis (top of panels) and </w:t>
      </w:r>
      <w:proofErr w:type="spellStart"/>
      <w:r w:rsidR="00604372" w:rsidRPr="007F2EC0">
        <w:rPr>
          <w:lang w:val="en-GB"/>
        </w:rPr>
        <w:t>Sybr</w:t>
      </w:r>
      <w:proofErr w:type="spellEnd"/>
      <w:r w:rsidR="00604372" w:rsidRPr="007F2EC0">
        <w:rPr>
          <w:lang w:val="en-GB"/>
        </w:rPr>
        <w:t xml:space="preserve"> Green I end-point detection (bottom of panels).</w:t>
      </w:r>
      <w:r w:rsidRPr="007F2EC0">
        <w:rPr>
          <w:lang w:val="en-GB"/>
        </w:rPr>
        <w:t xml:space="preserve"> </w:t>
      </w:r>
      <w:r w:rsidR="00604372" w:rsidRPr="007F2EC0">
        <w:rPr>
          <w:lang w:val="en-GB"/>
        </w:rPr>
        <w:t xml:space="preserve">Assays used primers targeted to species with the genera </w:t>
      </w:r>
      <w:proofErr w:type="spellStart"/>
      <w:r w:rsidR="00604372" w:rsidRPr="007F2EC0">
        <w:rPr>
          <w:i/>
          <w:lang w:val="en-GB"/>
        </w:rPr>
        <w:t>Methanoculleus</w:t>
      </w:r>
      <w:proofErr w:type="spellEnd"/>
      <w:r w:rsidR="00604372" w:rsidRPr="007F2EC0">
        <w:rPr>
          <w:lang w:val="en-GB"/>
        </w:rPr>
        <w:t xml:space="preserve"> (</w:t>
      </w:r>
      <w:r w:rsidR="00604372" w:rsidRPr="007F2EC0">
        <w:rPr>
          <w:b/>
          <w:lang w:val="en-GB"/>
        </w:rPr>
        <w:t>a</w:t>
      </w:r>
      <w:r w:rsidR="00604372" w:rsidRPr="007F2EC0">
        <w:rPr>
          <w:lang w:val="en-GB"/>
        </w:rPr>
        <w:t xml:space="preserve">), </w:t>
      </w:r>
      <w:proofErr w:type="spellStart"/>
      <w:r w:rsidR="00604372" w:rsidRPr="007F2EC0">
        <w:rPr>
          <w:i/>
          <w:lang w:val="en-GB"/>
        </w:rPr>
        <w:t>Methanothermobacter</w:t>
      </w:r>
      <w:proofErr w:type="spellEnd"/>
      <w:r w:rsidR="00604372" w:rsidRPr="007F2EC0">
        <w:rPr>
          <w:lang w:val="en-GB"/>
        </w:rPr>
        <w:t xml:space="preserve"> (</w:t>
      </w:r>
      <w:r w:rsidR="00604372" w:rsidRPr="007F2EC0">
        <w:rPr>
          <w:b/>
          <w:lang w:val="en-GB"/>
        </w:rPr>
        <w:t>b</w:t>
      </w:r>
      <w:r w:rsidR="00604372" w:rsidRPr="007F2EC0">
        <w:rPr>
          <w:lang w:val="en-GB"/>
        </w:rPr>
        <w:t xml:space="preserve">), </w:t>
      </w:r>
      <w:proofErr w:type="spellStart"/>
      <w:r w:rsidR="00604372" w:rsidRPr="007F2EC0">
        <w:rPr>
          <w:i/>
          <w:lang w:val="en-GB"/>
        </w:rPr>
        <w:t>Methano</w:t>
      </w:r>
      <w:r w:rsidR="008B62F0" w:rsidRPr="007F2EC0">
        <w:rPr>
          <w:i/>
          <w:lang w:val="en-GB"/>
        </w:rPr>
        <w:t>coccus</w:t>
      </w:r>
      <w:proofErr w:type="spellEnd"/>
      <w:r w:rsidR="00604372" w:rsidRPr="007F2EC0">
        <w:rPr>
          <w:lang w:val="en-GB"/>
        </w:rPr>
        <w:t xml:space="preserve"> (</w:t>
      </w:r>
      <w:r w:rsidR="00604372" w:rsidRPr="007F2EC0">
        <w:rPr>
          <w:b/>
          <w:lang w:val="en-GB"/>
        </w:rPr>
        <w:t>c</w:t>
      </w:r>
      <w:r w:rsidR="00604372" w:rsidRPr="007F2EC0">
        <w:rPr>
          <w:lang w:val="en-GB"/>
        </w:rPr>
        <w:t>)</w:t>
      </w:r>
      <w:r w:rsidR="00572576" w:rsidRPr="007F2EC0">
        <w:rPr>
          <w:lang w:val="en-GB"/>
        </w:rPr>
        <w:t>,</w:t>
      </w:r>
      <w:r w:rsidR="00604372" w:rsidRPr="007F2EC0">
        <w:rPr>
          <w:lang w:val="en-GB"/>
        </w:rPr>
        <w:t xml:space="preserve"> and </w:t>
      </w:r>
      <w:proofErr w:type="spellStart"/>
      <w:r w:rsidR="00604372" w:rsidRPr="007F2EC0">
        <w:rPr>
          <w:i/>
          <w:lang w:val="en-GB"/>
        </w:rPr>
        <w:t>Methano</w:t>
      </w:r>
      <w:r w:rsidR="008B62F0" w:rsidRPr="007F2EC0">
        <w:rPr>
          <w:i/>
          <w:lang w:val="en-GB"/>
        </w:rPr>
        <w:t>brevibacter</w:t>
      </w:r>
      <w:proofErr w:type="spellEnd"/>
      <w:r w:rsidR="00604372" w:rsidRPr="007F2EC0">
        <w:rPr>
          <w:lang w:val="en-GB"/>
        </w:rPr>
        <w:t xml:space="preserve"> (</w:t>
      </w:r>
      <w:r w:rsidR="00604372" w:rsidRPr="007F2EC0">
        <w:rPr>
          <w:b/>
          <w:lang w:val="en-GB"/>
        </w:rPr>
        <w:t>d</w:t>
      </w:r>
      <w:r w:rsidR="00604372" w:rsidRPr="007F2EC0">
        <w:rPr>
          <w:lang w:val="en-GB"/>
        </w:rPr>
        <w:t>).</w:t>
      </w:r>
      <w:r w:rsidRPr="007F2EC0">
        <w:rPr>
          <w:lang w:val="en-GB"/>
        </w:rPr>
        <w:t xml:space="preserve"> </w:t>
      </w:r>
      <w:r w:rsidR="00604372" w:rsidRPr="007F2EC0">
        <w:rPr>
          <w:lang w:val="en-GB"/>
        </w:rPr>
        <w:t xml:space="preserve">Assays were performed with </w:t>
      </w:r>
      <w:proofErr w:type="spellStart"/>
      <w:r w:rsidR="00604372" w:rsidRPr="007F2EC0">
        <w:rPr>
          <w:lang w:val="en-GB"/>
        </w:rPr>
        <w:t>Bst</w:t>
      </w:r>
      <w:proofErr w:type="spellEnd"/>
      <w:r w:rsidR="00604372" w:rsidRPr="007F2EC0">
        <w:rPr>
          <w:lang w:val="en-GB"/>
        </w:rPr>
        <w:t xml:space="preserve"> 3.0 (</w:t>
      </w:r>
      <w:r w:rsidR="00604372" w:rsidRPr="007F2EC0">
        <w:rPr>
          <w:b/>
          <w:lang w:val="en-GB"/>
        </w:rPr>
        <w:t>a</w:t>
      </w:r>
      <w:r w:rsidR="00604372" w:rsidRPr="007F2EC0">
        <w:rPr>
          <w:lang w:val="en-GB"/>
        </w:rPr>
        <w:t xml:space="preserve">, </w:t>
      </w:r>
      <w:r w:rsidR="00604372" w:rsidRPr="007F2EC0">
        <w:rPr>
          <w:b/>
          <w:lang w:val="en-GB"/>
        </w:rPr>
        <w:t>c</w:t>
      </w:r>
      <w:r w:rsidR="00604372" w:rsidRPr="007F2EC0">
        <w:rPr>
          <w:lang w:val="en-GB"/>
        </w:rPr>
        <w:t xml:space="preserve">, </w:t>
      </w:r>
      <w:r w:rsidR="00604372" w:rsidRPr="007F2EC0">
        <w:rPr>
          <w:b/>
          <w:lang w:val="en-GB"/>
        </w:rPr>
        <w:t>d</w:t>
      </w:r>
      <w:r w:rsidR="00604372" w:rsidRPr="007F2EC0">
        <w:rPr>
          <w:lang w:val="en-GB"/>
        </w:rPr>
        <w:t xml:space="preserve">) or Warm Start </w:t>
      </w:r>
      <w:proofErr w:type="spellStart"/>
      <w:r w:rsidR="00604372" w:rsidRPr="007F2EC0">
        <w:rPr>
          <w:lang w:val="en-GB"/>
        </w:rPr>
        <w:t>Bst</w:t>
      </w:r>
      <w:proofErr w:type="spellEnd"/>
      <w:r w:rsidR="00604372" w:rsidRPr="007F2EC0">
        <w:rPr>
          <w:lang w:val="en-GB"/>
        </w:rPr>
        <w:t xml:space="preserve"> 2.0 chemistry (</w:t>
      </w:r>
      <w:r w:rsidR="00604372" w:rsidRPr="007F2EC0">
        <w:rPr>
          <w:b/>
          <w:lang w:val="en-GB"/>
        </w:rPr>
        <w:t>b</w:t>
      </w:r>
      <w:r w:rsidR="00604372" w:rsidRPr="007F2EC0">
        <w:rPr>
          <w:lang w:val="en-GB"/>
        </w:rPr>
        <w:t xml:space="preserve">). Genomic DNA (20 ng) from </w:t>
      </w:r>
      <w:proofErr w:type="spellStart"/>
      <w:r w:rsidR="00604372" w:rsidRPr="007F2EC0">
        <w:rPr>
          <w:i/>
          <w:lang w:val="en-GB"/>
        </w:rPr>
        <w:lastRenderedPageBreak/>
        <w:t>Methanoculleus</w:t>
      </w:r>
      <w:proofErr w:type="spellEnd"/>
      <w:r w:rsidR="00604372" w:rsidRPr="007F2EC0">
        <w:rPr>
          <w:iCs/>
          <w:lang w:val="en-GB"/>
        </w:rPr>
        <w:t xml:space="preserve"> (</w:t>
      </w:r>
      <w:r w:rsidR="00604372" w:rsidRPr="007F2EC0">
        <w:rPr>
          <w:b/>
          <w:iCs/>
          <w:lang w:val="en-GB"/>
        </w:rPr>
        <w:t>a</w:t>
      </w:r>
      <w:r w:rsidR="00604372" w:rsidRPr="007F2EC0">
        <w:rPr>
          <w:iCs/>
          <w:lang w:val="en-GB"/>
        </w:rPr>
        <w:t>)</w:t>
      </w:r>
      <w:r w:rsidR="00604372" w:rsidRPr="007F2EC0">
        <w:rPr>
          <w:i/>
          <w:lang w:val="en-GB"/>
        </w:rPr>
        <w:t>,</w:t>
      </w:r>
      <w:r w:rsidR="00604372" w:rsidRPr="007F2EC0">
        <w:rPr>
          <w:lang w:val="en-GB"/>
        </w:rPr>
        <w:t xml:space="preserve"> </w:t>
      </w:r>
      <w:proofErr w:type="spellStart"/>
      <w:r w:rsidR="00604372" w:rsidRPr="007F2EC0">
        <w:rPr>
          <w:i/>
          <w:lang w:val="en-GB"/>
        </w:rPr>
        <w:t>Methanothermobacter</w:t>
      </w:r>
      <w:proofErr w:type="spellEnd"/>
      <w:r w:rsidR="00604372" w:rsidRPr="007F2EC0">
        <w:rPr>
          <w:iCs/>
          <w:lang w:val="en-GB"/>
        </w:rPr>
        <w:t xml:space="preserve"> (</w:t>
      </w:r>
      <w:r w:rsidR="00604372" w:rsidRPr="007F2EC0">
        <w:rPr>
          <w:b/>
          <w:iCs/>
          <w:lang w:val="en-GB"/>
        </w:rPr>
        <w:t>b</w:t>
      </w:r>
      <w:r w:rsidR="00604372" w:rsidRPr="007F2EC0">
        <w:rPr>
          <w:iCs/>
          <w:lang w:val="en-GB"/>
        </w:rPr>
        <w:t>)</w:t>
      </w:r>
      <w:r w:rsidR="00572576" w:rsidRPr="007F2EC0">
        <w:rPr>
          <w:iCs/>
          <w:lang w:val="en-GB"/>
        </w:rPr>
        <w:t>,</w:t>
      </w:r>
      <w:r w:rsidR="00604372" w:rsidRPr="007F2EC0">
        <w:rPr>
          <w:lang w:val="en-GB"/>
        </w:rPr>
        <w:t xml:space="preserve"> or </w:t>
      </w:r>
      <w:proofErr w:type="spellStart"/>
      <w:r w:rsidR="00604372" w:rsidRPr="007F2EC0">
        <w:rPr>
          <w:i/>
          <w:lang w:val="en-GB"/>
        </w:rPr>
        <w:t>Methanococcus</w:t>
      </w:r>
      <w:proofErr w:type="spellEnd"/>
      <w:r w:rsidR="00604372" w:rsidRPr="007F2EC0">
        <w:rPr>
          <w:lang w:val="en-GB"/>
        </w:rPr>
        <w:t xml:space="preserve"> (</w:t>
      </w:r>
      <w:r w:rsidR="00604372" w:rsidRPr="007F2EC0">
        <w:rPr>
          <w:b/>
          <w:lang w:val="en-GB"/>
        </w:rPr>
        <w:t>c</w:t>
      </w:r>
      <w:r w:rsidR="00604372" w:rsidRPr="007F2EC0">
        <w:rPr>
          <w:lang w:val="en-GB"/>
        </w:rPr>
        <w:t>) was used as a positive control (lane 1, red line).</w:t>
      </w:r>
      <w:r w:rsidRPr="007F2EC0">
        <w:rPr>
          <w:lang w:val="en-GB"/>
        </w:rPr>
        <w:t xml:space="preserve"> </w:t>
      </w:r>
      <w:r w:rsidR="00604372" w:rsidRPr="007F2EC0">
        <w:rPr>
          <w:lang w:val="en-GB"/>
        </w:rPr>
        <w:t>LAMP assays were performed with metagenomic DNA from process scale mesophilic digesters (lanes 2, 3), lab-scale mesophilic digesters (lanes 4,</w:t>
      </w:r>
      <w:r w:rsidR="007C671A" w:rsidRPr="007F2EC0">
        <w:rPr>
          <w:lang w:val="en-GB"/>
        </w:rPr>
        <w:t xml:space="preserve"> </w:t>
      </w:r>
      <w:r w:rsidR="00604372" w:rsidRPr="007F2EC0">
        <w:rPr>
          <w:lang w:val="en-GB"/>
        </w:rPr>
        <w:t>5)</w:t>
      </w:r>
      <w:r w:rsidR="00572576" w:rsidRPr="007F2EC0">
        <w:rPr>
          <w:lang w:val="en-GB"/>
        </w:rPr>
        <w:t>,</w:t>
      </w:r>
      <w:r w:rsidR="00604372" w:rsidRPr="007F2EC0">
        <w:rPr>
          <w:lang w:val="en-GB"/>
        </w:rPr>
        <w:t xml:space="preserve"> lab-scale thermophilic anaerobic digesters (lanes 6, 7; green line), salt marsh sediment (lanes 8, 9; orange line), garden soil (lane 10; orange line)</w:t>
      </w:r>
      <w:r w:rsidR="00572576" w:rsidRPr="007F2EC0">
        <w:rPr>
          <w:lang w:val="en-GB"/>
        </w:rPr>
        <w:t>,</w:t>
      </w:r>
      <w:r w:rsidR="00604372" w:rsidRPr="007F2EC0">
        <w:rPr>
          <w:lang w:val="en-GB"/>
        </w:rPr>
        <w:t xml:space="preserve"> or human stool samples (lanes 11, 12; blue line). A non-template control (NTC) was included in all assays.</w:t>
      </w:r>
    </w:p>
    <w:p w14:paraId="5C35FE95" w14:textId="118E6EC8" w:rsidR="00604372" w:rsidRPr="007F2EC0" w:rsidRDefault="00133B6D" w:rsidP="00133B6D">
      <w:pPr>
        <w:pStyle w:val="MDPI22heading2"/>
        <w:rPr>
          <w:noProof w:val="0"/>
          <w:lang w:val="en-GB"/>
        </w:rPr>
      </w:pPr>
      <w:r w:rsidRPr="007F2EC0">
        <w:rPr>
          <w:noProof w:val="0"/>
          <w:lang w:val="en-GB"/>
        </w:rPr>
        <w:t xml:space="preserve">3.5. </w:t>
      </w:r>
      <w:r w:rsidR="00604372" w:rsidRPr="007F2EC0">
        <w:rPr>
          <w:noProof w:val="0"/>
          <w:lang w:val="en-GB"/>
        </w:rPr>
        <w:t xml:space="preserve">LAMP </w:t>
      </w:r>
      <w:r w:rsidR="00E70CF7" w:rsidRPr="007F2EC0">
        <w:rPr>
          <w:noProof w:val="0"/>
          <w:lang w:val="en-GB"/>
        </w:rPr>
        <w:t>S</w:t>
      </w:r>
      <w:r w:rsidR="00604372" w:rsidRPr="007F2EC0">
        <w:rPr>
          <w:noProof w:val="0"/>
          <w:lang w:val="en-GB"/>
        </w:rPr>
        <w:t>ensitivity</w:t>
      </w:r>
    </w:p>
    <w:p w14:paraId="1E7490E5" w14:textId="425D5F8F" w:rsidR="00604372" w:rsidRPr="007F2EC0" w:rsidRDefault="00604372" w:rsidP="00133B6D">
      <w:pPr>
        <w:pStyle w:val="MDPI31text"/>
        <w:rPr>
          <w:lang w:val="en-GB"/>
        </w:rPr>
      </w:pPr>
      <w:r w:rsidRPr="007F2EC0">
        <w:rPr>
          <w:lang w:val="en-GB"/>
        </w:rPr>
        <w:t>Genomic DNA from the methanogens</w:t>
      </w:r>
      <w:r w:rsidRPr="007F2EC0">
        <w:rPr>
          <w:i/>
          <w:lang w:val="en-GB"/>
        </w:rPr>
        <w:t xml:space="preserve"> </w:t>
      </w:r>
      <w:proofErr w:type="spellStart"/>
      <w:r w:rsidRPr="007F2EC0">
        <w:rPr>
          <w:i/>
          <w:lang w:val="en-GB"/>
        </w:rPr>
        <w:t>Methanoculleus</w:t>
      </w:r>
      <w:proofErr w:type="spellEnd"/>
      <w:r w:rsidRPr="007F2EC0">
        <w:rPr>
          <w:i/>
          <w:lang w:val="en-GB"/>
        </w:rPr>
        <w:t xml:space="preserve"> </w:t>
      </w:r>
      <w:proofErr w:type="spellStart"/>
      <w:r w:rsidRPr="007F2EC0">
        <w:rPr>
          <w:i/>
          <w:lang w:val="en-GB"/>
        </w:rPr>
        <w:t>marisnigri</w:t>
      </w:r>
      <w:proofErr w:type="spellEnd"/>
      <w:r w:rsidRPr="007F2EC0">
        <w:rPr>
          <w:i/>
          <w:lang w:val="en-GB"/>
        </w:rPr>
        <w:t xml:space="preserve"> </w:t>
      </w:r>
      <w:r w:rsidRPr="007F2EC0">
        <w:rPr>
          <w:lang w:val="en-GB"/>
        </w:rPr>
        <w:t xml:space="preserve">JG1, </w:t>
      </w:r>
      <w:proofErr w:type="spellStart"/>
      <w:r w:rsidRPr="007F2EC0">
        <w:rPr>
          <w:i/>
          <w:lang w:val="en-GB"/>
        </w:rPr>
        <w:t>Methanothermobacter</w:t>
      </w:r>
      <w:proofErr w:type="spellEnd"/>
      <w:r w:rsidRPr="007F2EC0">
        <w:rPr>
          <w:i/>
          <w:lang w:val="en-GB"/>
        </w:rPr>
        <w:t xml:space="preserve"> </w:t>
      </w:r>
      <w:proofErr w:type="spellStart"/>
      <w:r w:rsidRPr="007F2EC0">
        <w:rPr>
          <w:i/>
          <w:lang w:val="en-GB"/>
        </w:rPr>
        <w:t>thermautotrophicus</w:t>
      </w:r>
      <w:proofErr w:type="spellEnd"/>
      <w:r w:rsidR="00572576" w:rsidRPr="007F2EC0">
        <w:rPr>
          <w:i/>
          <w:lang w:val="en-GB"/>
        </w:rPr>
        <w:t>,</w:t>
      </w:r>
      <w:r w:rsidRPr="007F2EC0">
        <w:rPr>
          <w:i/>
          <w:lang w:val="en-GB"/>
        </w:rPr>
        <w:t xml:space="preserve"> </w:t>
      </w:r>
      <w:r w:rsidRPr="007F2EC0">
        <w:rPr>
          <w:lang w:val="en-GB"/>
        </w:rPr>
        <w:t xml:space="preserve">and </w:t>
      </w:r>
      <w:proofErr w:type="spellStart"/>
      <w:r w:rsidRPr="007F2EC0">
        <w:rPr>
          <w:i/>
          <w:lang w:val="en-GB"/>
        </w:rPr>
        <w:t>Methanococcus</w:t>
      </w:r>
      <w:proofErr w:type="spellEnd"/>
      <w:r w:rsidRPr="007F2EC0">
        <w:rPr>
          <w:i/>
          <w:lang w:val="en-GB"/>
        </w:rPr>
        <w:t xml:space="preserve"> </w:t>
      </w:r>
      <w:proofErr w:type="spellStart"/>
      <w:r w:rsidRPr="007F2EC0">
        <w:rPr>
          <w:i/>
          <w:lang w:val="en-GB"/>
        </w:rPr>
        <w:t>maripaludis</w:t>
      </w:r>
      <w:proofErr w:type="spellEnd"/>
      <w:r w:rsidRPr="007F2EC0">
        <w:rPr>
          <w:i/>
          <w:lang w:val="en-GB"/>
        </w:rPr>
        <w:t xml:space="preserve"> </w:t>
      </w:r>
      <w:r w:rsidRPr="007F2EC0">
        <w:rPr>
          <w:lang w:val="en-GB"/>
        </w:rPr>
        <w:t xml:space="preserve">was used to determine the potential sensitivity of our methanogen LAMP assays (Figure </w:t>
      </w:r>
      <w:r w:rsidR="0009519F" w:rsidRPr="007F2EC0">
        <w:rPr>
          <w:lang w:val="en-GB"/>
        </w:rPr>
        <w:t>6</w:t>
      </w:r>
      <w:r w:rsidRPr="007F2EC0">
        <w:rPr>
          <w:lang w:val="en-GB"/>
        </w:rPr>
        <w:t xml:space="preserve">). Decreasing amounts of gDNA from </w:t>
      </w:r>
      <w:r w:rsidRPr="007F2EC0">
        <w:rPr>
          <w:i/>
          <w:lang w:val="en-GB"/>
        </w:rPr>
        <w:t xml:space="preserve">M. </w:t>
      </w:r>
      <w:proofErr w:type="spellStart"/>
      <w:r w:rsidRPr="007F2EC0">
        <w:rPr>
          <w:i/>
          <w:lang w:val="en-GB"/>
        </w:rPr>
        <w:t>marisnigri</w:t>
      </w:r>
      <w:proofErr w:type="spellEnd"/>
      <w:r w:rsidRPr="007F2EC0">
        <w:rPr>
          <w:lang w:val="en-GB"/>
        </w:rPr>
        <w:t xml:space="preserve">, </w:t>
      </w:r>
      <w:r w:rsidRPr="007F2EC0">
        <w:rPr>
          <w:i/>
          <w:lang w:val="en-GB"/>
        </w:rPr>
        <w:t xml:space="preserve">M. </w:t>
      </w:r>
      <w:proofErr w:type="spellStart"/>
      <w:r w:rsidRPr="007F2EC0">
        <w:rPr>
          <w:i/>
          <w:lang w:val="en-GB"/>
        </w:rPr>
        <w:t>thermautotrophicus</w:t>
      </w:r>
      <w:proofErr w:type="spellEnd"/>
      <w:r w:rsidR="00572576" w:rsidRPr="007F2EC0">
        <w:rPr>
          <w:i/>
          <w:lang w:val="en-GB"/>
        </w:rPr>
        <w:t>,</w:t>
      </w:r>
      <w:r w:rsidRPr="007F2EC0">
        <w:rPr>
          <w:i/>
          <w:lang w:val="en-GB"/>
        </w:rPr>
        <w:t xml:space="preserve"> </w:t>
      </w:r>
      <w:r w:rsidRPr="007F2EC0">
        <w:rPr>
          <w:lang w:val="en-GB"/>
        </w:rPr>
        <w:t xml:space="preserve">and </w:t>
      </w:r>
      <w:r w:rsidRPr="007F2EC0">
        <w:rPr>
          <w:i/>
          <w:lang w:val="en-GB"/>
        </w:rPr>
        <w:t xml:space="preserve">M. </w:t>
      </w:r>
      <w:proofErr w:type="spellStart"/>
      <w:r w:rsidRPr="007F2EC0">
        <w:rPr>
          <w:i/>
          <w:lang w:val="en-GB"/>
        </w:rPr>
        <w:t>maripaludis</w:t>
      </w:r>
      <w:proofErr w:type="spellEnd"/>
      <w:r w:rsidRPr="007F2EC0">
        <w:rPr>
          <w:i/>
          <w:lang w:val="en-GB"/>
        </w:rPr>
        <w:t xml:space="preserve"> </w:t>
      </w:r>
      <w:r w:rsidRPr="007F2EC0">
        <w:rPr>
          <w:lang w:val="en-GB"/>
        </w:rPr>
        <w:t xml:space="preserve">cultures were used to evaluate the sensitivity of individual LAMP assays for detecting these hydrogenotrophic methanogen genera. </w:t>
      </w:r>
      <w:proofErr w:type="spellStart"/>
      <w:r w:rsidRPr="007F2EC0">
        <w:rPr>
          <w:i/>
          <w:iCs/>
          <w:lang w:val="en-GB"/>
        </w:rPr>
        <w:t>Methanoculleus</w:t>
      </w:r>
      <w:proofErr w:type="spellEnd"/>
      <w:r w:rsidRPr="007F2EC0">
        <w:rPr>
          <w:lang w:val="en-GB"/>
        </w:rPr>
        <w:t xml:space="preserve"> and </w:t>
      </w:r>
      <w:proofErr w:type="spellStart"/>
      <w:r w:rsidRPr="007F2EC0">
        <w:rPr>
          <w:i/>
          <w:iCs/>
          <w:lang w:val="en-GB"/>
        </w:rPr>
        <w:t>Methanococcus</w:t>
      </w:r>
      <w:proofErr w:type="spellEnd"/>
      <w:r w:rsidRPr="007F2EC0">
        <w:rPr>
          <w:lang w:val="en-GB"/>
        </w:rPr>
        <w:t xml:space="preserve"> detection was successful for samples ranging from 10 ng/</w:t>
      </w:r>
      <w:proofErr w:type="spellStart"/>
      <w:r w:rsidRPr="007F2EC0">
        <w:rPr>
          <w:lang w:val="en-GB"/>
        </w:rPr>
        <w:t>u</w:t>
      </w:r>
      <w:r w:rsidR="00494FCC" w:rsidRPr="007F2EC0">
        <w:rPr>
          <w:lang w:val="en-GB"/>
        </w:rPr>
        <w:t>L</w:t>
      </w:r>
      <w:proofErr w:type="spellEnd"/>
      <w:r w:rsidR="00494FCC" w:rsidRPr="007F2EC0">
        <w:rPr>
          <w:lang w:val="en-GB"/>
        </w:rPr>
        <w:t xml:space="preserve"> (10 ng) of gDNA to 0.001</w:t>
      </w:r>
      <w:r w:rsidR="00572576" w:rsidRPr="007F2EC0">
        <w:rPr>
          <w:lang w:val="en-GB"/>
        </w:rPr>
        <w:t> </w:t>
      </w:r>
      <w:r w:rsidR="00494FCC" w:rsidRPr="007F2EC0">
        <w:rPr>
          <w:lang w:val="en-GB"/>
        </w:rPr>
        <w:t>ng/</w:t>
      </w:r>
      <w:proofErr w:type="spellStart"/>
      <w:r w:rsidR="00494FCC" w:rsidRPr="007F2EC0">
        <w:rPr>
          <w:lang w:val="en-GB"/>
        </w:rPr>
        <w:t>uL</w:t>
      </w:r>
      <w:proofErr w:type="spellEnd"/>
      <w:r w:rsidRPr="007F2EC0">
        <w:rPr>
          <w:lang w:val="en-GB"/>
        </w:rPr>
        <w:t xml:space="preserve"> (1 </w:t>
      </w:r>
      <w:proofErr w:type="spellStart"/>
      <w:r w:rsidRPr="007F2EC0">
        <w:rPr>
          <w:lang w:val="en-GB"/>
        </w:rPr>
        <w:t>pg</w:t>
      </w:r>
      <w:proofErr w:type="spellEnd"/>
      <w:r w:rsidRPr="007F2EC0">
        <w:rPr>
          <w:lang w:val="en-GB"/>
        </w:rPr>
        <w:t xml:space="preserve">). The </w:t>
      </w:r>
      <w:proofErr w:type="spellStart"/>
      <w:r w:rsidRPr="007F2EC0">
        <w:rPr>
          <w:i/>
          <w:iCs/>
          <w:lang w:val="en-GB"/>
        </w:rPr>
        <w:t>Methanothermobacter</w:t>
      </w:r>
      <w:proofErr w:type="spellEnd"/>
      <w:r w:rsidR="00494FCC" w:rsidRPr="007F2EC0">
        <w:rPr>
          <w:lang w:val="en-GB"/>
        </w:rPr>
        <w:t xml:space="preserve"> detection limit was 0.1 ng/</w:t>
      </w:r>
      <w:proofErr w:type="spellStart"/>
      <w:r w:rsidR="00494FCC" w:rsidRPr="007F2EC0">
        <w:rPr>
          <w:lang w:val="en-GB"/>
        </w:rPr>
        <w:t>uL</w:t>
      </w:r>
      <w:proofErr w:type="spellEnd"/>
      <w:r w:rsidRPr="007F2EC0">
        <w:rPr>
          <w:lang w:val="en-GB"/>
        </w:rPr>
        <w:t xml:space="preserve">. </w:t>
      </w:r>
      <w:proofErr w:type="spellStart"/>
      <w:r w:rsidRPr="007F2EC0">
        <w:rPr>
          <w:i/>
          <w:iCs/>
          <w:lang w:val="en-GB"/>
        </w:rPr>
        <w:t>Methanobrevibacter</w:t>
      </w:r>
      <w:proofErr w:type="spellEnd"/>
      <w:r w:rsidRPr="007F2EC0">
        <w:rPr>
          <w:lang w:val="en-GB"/>
        </w:rPr>
        <w:t xml:space="preserve"> primer sensitivity was not determined as gDNA for this genus was not available. </w:t>
      </w:r>
    </w:p>
    <w:p w14:paraId="5457C9CB" w14:textId="0BAB3890" w:rsidR="00874BC1" w:rsidRPr="007F2EC0" w:rsidRDefault="00874BC1" w:rsidP="00133B6D">
      <w:pPr>
        <w:pStyle w:val="MDPI52figure"/>
        <w:rPr>
          <w:lang w:val="en-GB"/>
        </w:rPr>
      </w:pPr>
      <w:r w:rsidRPr="007F2EC0">
        <w:rPr>
          <w:noProof/>
          <w:lang w:eastAsia="zh-CN" w:bidi="ar-SA"/>
        </w:rPr>
        <w:drawing>
          <wp:inline distT="0" distB="0" distL="0" distR="0" wp14:anchorId="3E856354" wp14:editId="2E70CFD9">
            <wp:extent cx="5601801" cy="2800684"/>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717" cy="2806642"/>
                    </a:xfrm>
                    <a:prstGeom prst="rect">
                      <a:avLst/>
                    </a:prstGeom>
                    <a:noFill/>
                  </pic:spPr>
                </pic:pic>
              </a:graphicData>
            </a:graphic>
          </wp:inline>
        </w:drawing>
      </w:r>
    </w:p>
    <w:p w14:paraId="5D155C63" w14:textId="643A4A72" w:rsidR="00604372" w:rsidRPr="007F2EC0" w:rsidRDefault="00133B6D" w:rsidP="00133B6D">
      <w:pPr>
        <w:pStyle w:val="MDPI51figurecaption"/>
        <w:rPr>
          <w:iCs/>
          <w:lang w:val="en-GB"/>
        </w:rPr>
      </w:pPr>
      <w:r w:rsidRPr="007F2EC0">
        <w:rPr>
          <w:b/>
          <w:bCs/>
          <w:lang w:val="en-GB"/>
        </w:rPr>
        <w:t xml:space="preserve">Figure </w:t>
      </w:r>
      <w:r w:rsidR="0009519F" w:rsidRPr="007F2EC0">
        <w:rPr>
          <w:b/>
          <w:bCs/>
          <w:lang w:val="en-GB"/>
        </w:rPr>
        <w:t>6</w:t>
      </w:r>
      <w:r w:rsidRPr="007F2EC0">
        <w:rPr>
          <w:b/>
          <w:bCs/>
          <w:lang w:val="en-GB"/>
        </w:rPr>
        <w:t>.</w:t>
      </w:r>
      <w:r w:rsidR="00604372" w:rsidRPr="007F2EC0">
        <w:rPr>
          <w:b/>
          <w:bCs/>
          <w:lang w:val="en-GB"/>
        </w:rPr>
        <w:t xml:space="preserve"> </w:t>
      </w:r>
      <w:r w:rsidR="00604372" w:rsidRPr="007F2EC0">
        <w:rPr>
          <w:lang w:val="en-GB"/>
        </w:rPr>
        <w:t xml:space="preserve">LAMP assay outputs comparing agarose gel electrophoresis (top panels) and </w:t>
      </w:r>
      <w:proofErr w:type="spellStart"/>
      <w:r w:rsidR="00604372" w:rsidRPr="007F2EC0">
        <w:rPr>
          <w:lang w:val="en-GB"/>
        </w:rPr>
        <w:t>Sybr</w:t>
      </w:r>
      <w:proofErr w:type="spellEnd"/>
      <w:r w:rsidR="00604372" w:rsidRPr="007F2EC0">
        <w:rPr>
          <w:lang w:val="en-GB"/>
        </w:rPr>
        <w:t xml:space="preserve"> Green I end-point detection (bottom panels).</w:t>
      </w:r>
      <w:r w:rsidRPr="007F2EC0">
        <w:rPr>
          <w:lang w:val="en-GB"/>
        </w:rPr>
        <w:t xml:space="preserve"> </w:t>
      </w:r>
      <w:r w:rsidR="00604372" w:rsidRPr="007F2EC0">
        <w:rPr>
          <w:lang w:val="en-GB"/>
        </w:rPr>
        <w:t>Genomic DNA from (</w:t>
      </w:r>
      <w:r w:rsidR="00604372" w:rsidRPr="007F2EC0">
        <w:rPr>
          <w:b/>
          <w:lang w:val="en-GB"/>
        </w:rPr>
        <w:t>a</w:t>
      </w:r>
      <w:r w:rsidR="00604372" w:rsidRPr="007F2EC0">
        <w:rPr>
          <w:lang w:val="en-GB"/>
        </w:rPr>
        <w:t xml:space="preserve">) </w:t>
      </w:r>
      <w:proofErr w:type="spellStart"/>
      <w:r w:rsidR="00604372" w:rsidRPr="007F2EC0">
        <w:rPr>
          <w:i/>
          <w:lang w:val="en-GB"/>
        </w:rPr>
        <w:t>Methanoculleus</w:t>
      </w:r>
      <w:proofErr w:type="spellEnd"/>
      <w:r w:rsidR="00604372" w:rsidRPr="007F2EC0">
        <w:rPr>
          <w:i/>
          <w:lang w:val="en-GB"/>
        </w:rPr>
        <w:t xml:space="preserve"> </w:t>
      </w:r>
      <w:proofErr w:type="spellStart"/>
      <w:r w:rsidR="00604372" w:rsidRPr="007F2EC0">
        <w:rPr>
          <w:i/>
          <w:lang w:val="en-GB"/>
        </w:rPr>
        <w:t>marisnigri</w:t>
      </w:r>
      <w:proofErr w:type="spellEnd"/>
      <w:r w:rsidR="00604372" w:rsidRPr="007F2EC0">
        <w:rPr>
          <w:i/>
          <w:lang w:val="en-GB"/>
        </w:rPr>
        <w:t xml:space="preserve"> </w:t>
      </w:r>
      <w:r w:rsidR="00604372" w:rsidRPr="007F2EC0">
        <w:rPr>
          <w:lang w:val="en-GB"/>
        </w:rPr>
        <w:t>JG1 (</w:t>
      </w:r>
      <w:proofErr w:type="spellStart"/>
      <w:r w:rsidR="00604372" w:rsidRPr="007F2EC0">
        <w:rPr>
          <w:lang w:val="en-GB"/>
        </w:rPr>
        <w:t>Mcu</w:t>
      </w:r>
      <w:proofErr w:type="spellEnd"/>
      <w:r w:rsidR="00604372" w:rsidRPr="007F2EC0">
        <w:rPr>
          <w:lang w:val="en-GB"/>
        </w:rPr>
        <w:t>), (</w:t>
      </w:r>
      <w:r w:rsidR="00604372" w:rsidRPr="007F2EC0">
        <w:rPr>
          <w:b/>
          <w:lang w:val="en-GB"/>
        </w:rPr>
        <w:t>b</w:t>
      </w:r>
      <w:r w:rsidR="00604372" w:rsidRPr="007F2EC0">
        <w:rPr>
          <w:lang w:val="en-GB"/>
        </w:rPr>
        <w:t xml:space="preserve">) </w:t>
      </w:r>
      <w:proofErr w:type="spellStart"/>
      <w:r w:rsidR="00604372" w:rsidRPr="007F2EC0">
        <w:rPr>
          <w:i/>
          <w:lang w:val="en-GB"/>
        </w:rPr>
        <w:t>Methanothermobacter</w:t>
      </w:r>
      <w:proofErr w:type="spellEnd"/>
      <w:r w:rsidR="00604372" w:rsidRPr="007F2EC0">
        <w:rPr>
          <w:i/>
          <w:lang w:val="en-GB"/>
        </w:rPr>
        <w:t xml:space="preserve"> </w:t>
      </w:r>
      <w:proofErr w:type="spellStart"/>
      <w:r w:rsidR="00604372" w:rsidRPr="007F2EC0">
        <w:rPr>
          <w:i/>
          <w:lang w:val="en-GB"/>
        </w:rPr>
        <w:t>thermautotrophicus</w:t>
      </w:r>
      <w:proofErr w:type="spellEnd"/>
      <w:r w:rsidR="00604372" w:rsidRPr="007F2EC0">
        <w:rPr>
          <w:i/>
          <w:lang w:val="en-GB"/>
        </w:rPr>
        <w:t xml:space="preserve"> </w:t>
      </w:r>
      <w:r w:rsidR="00604372" w:rsidRPr="007F2EC0">
        <w:rPr>
          <w:iCs/>
          <w:lang w:val="en-GB"/>
        </w:rPr>
        <w:t>(</w:t>
      </w:r>
      <w:proofErr w:type="spellStart"/>
      <w:r w:rsidR="00604372" w:rsidRPr="007F2EC0">
        <w:rPr>
          <w:iCs/>
          <w:lang w:val="en-GB"/>
        </w:rPr>
        <w:t>Mth</w:t>
      </w:r>
      <w:proofErr w:type="spellEnd"/>
      <w:r w:rsidR="00604372" w:rsidRPr="007F2EC0">
        <w:rPr>
          <w:iCs/>
          <w:lang w:val="en-GB"/>
        </w:rPr>
        <w:t>)</w:t>
      </w:r>
      <w:r w:rsidR="00572576" w:rsidRPr="007F2EC0">
        <w:rPr>
          <w:iCs/>
          <w:lang w:val="en-GB"/>
        </w:rPr>
        <w:t>,</w:t>
      </w:r>
      <w:r w:rsidR="00604372" w:rsidRPr="007F2EC0">
        <w:rPr>
          <w:iCs/>
          <w:lang w:val="en-GB"/>
        </w:rPr>
        <w:t xml:space="preserve"> </w:t>
      </w:r>
      <w:r w:rsidR="00604372" w:rsidRPr="007F2EC0">
        <w:rPr>
          <w:lang w:val="en-GB"/>
        </w:rPr>
        <w:t>and (</w:t>
      </w:r>
      <w:r w:rsidR="00604372" w:rsidRPr="007F2EC0">
        <w:rPr>
          <w:b/>
          <w:lang w:val="en-GB"/>
        </w:rPr>
        <w:t>c</w:t>
      </w:r>
      <w:r w:rsidR="00604372" w:rsidRPr="007F2EC0">
        <w:rPr>
          <w:lang w:val="en-GB"/>
        </w:rPr>
        <w:t xml:space="preserve">) </w:t>
      </w:r>
      <w:proofErr w:type="spellStart"/>
      <w:r w:rsidR="00604372" w:rsidRPr="007F2EC0">
        <w:rPr>
          <w:i/>
          <w:lang w:val="en-GB"/>
        </w:rPr>
        <w:t>Methanococcus</w:t>
      </w:r>
      <w:proofErr w:type="spellEnd"/>
      <w:r w:rsidR="00604372" w:rsidRPr="007F2EC0">
        <w:rPr>
          <w:i/>
          <w:lang w:val="en-GB"/>
        </w:rPr>
        <w:t xml:space="preserve"> </w:t>
      </w:r>
      <w:proofErr w:type="spellStart"/>
      <w:r w:rsidR="00604372" w:rsidRPr="007F2EC0">
        <w:rPr>
          <w:i/>
          <w:lang w:val="en-GB"/>
        </w:rPr>
        <w:t>maripaludis</w:t>
      </w:r>
      <w:proofErr w:type="spellEnd"/>
      <w:r w:rsidR="00604372" w:rsidRPr="007F2EC0">
        <w:rPr>
          <w:iCs/>
          <w:lang w:val="en-GB"/>
        </w:rPr>
        <w:t xml:space="preserve"> S1 (</w:t>
      </w:r>
      <w:proofErr w:type="spellStart"/>
      <w:r w:rsidR="00604372" w:rsidRPr="007F2EC0">
        <w:rPr>
          <w:iCs/>
          <w:lang w:val="en-GB"/>
        </w:rPr>
        <w:t>Mco</w:t>
      </w:r>
      <w:proofErr w:type="spellEnd"/>
      <w:r w:rsidR="00604372" w:rsidRPr="007F2EC0">
        <w:rPr>
          <w:iCs/>
          <w:lang w:val="en-GB"/>
        </w:rPr>
        <w:t>) were added in decreasing quantities (lane 1: 10</w:t>
      </w:r>
      <w:r w:rsidR="00E70CF7" w:rsidRPr="007F2EC0">
        <w:rPr>
          <w:iCs/>
          <w:lang w:val="en-GB"/>
        </w:rPr>
        <w:t xml:space="preserve"> </w:t>
      </w:r>
      <w:r w:rsidR="00604372" w:rsidRPr="007F2EC0">
        <w:rPr>
          <w:iCs/>
          <w:lang w:val="en-GB"/>
        </w:rPr>
        <w:t xml:space="preserve">ng, lane 2: 1 ng, lane 3: 100 </w:t>
      </w:r>
      <w:proofErr w:type="spellStart"/>
      <w:r w:rsidR="00604372" w:rsidRPr="007F2EC0">
        <w:rPr>
          <w:iCs/>
          <w:lang w:val="en-GB"/>
        </w:rPr>
        <w:t>pg</w:t>
      </w:r>
      <w:proofErr w:type="spellEnd"/>
      <w:r w:rsidR="00604372" w:rsidRPr="007F2EC0">
        <w:rPr>
          <w:iCs/>
          <w:lang w:val="en-GB"/>
        </w:rPr>
        <w:t xml:space="preserve">, lane 4: 10 </w:t>
      </w:r>
      <w:proofErr w:type="spellStart"/>
      <w:r w:rsidR="00604372" w:rsidRPr="007F2EC0">
        <w:rPr>
          <w:iCs/>
          <w:lang w:val="en-GB"/>
        </w:rPr>
        <w:t>pg</w:t>
      </w:r>
      <w:proofErr w:type="spellEnd"/>
      <w:r w:rsidR="00604372" w:rsidRPr="007F2EC0">
        <w:rPr>
          <w:iCs/>
          <w:lang w:val="en-GB"/>
        </w:rPr>
        <w:t xml:space="preserve">, lane 5: 1 </w:t>
      </w:r>
      <w:proofErr w:type="spellStart"/>
      <w:r w:rsidR="00604372" w:rsidRPr="007F2EC0">
        <w:rPr>
          <w:iCs/>
          <w:lang w:val="en-GB"/>
        </w:rPr>
        <w:t>pg</w:t>
      </w:r>
      <w:proofErr w:type="spellEnd"/>
      <w:r w:rsidR="00604372" w:rsidRPr="007F2EC0">
        <w:rPr>
          <w:iCs/>
          <w:lang w:val="en-GB"/>
        </w:rPr>
        <w:t>) to genus-specific LAMP assays and compared to non-template controls (lane NTC) to determine assay sensitivity.</w:t>
      </w:r>
    </w:p>
    <w:p w14:paraId="17862DCA" w14:textId="23A58CF9" w:rsidR="00604372" w:rsidRPr="007F2EC0" w:rsidRDefault="00133B6D" w:rsidP="00133B6D">
      <w:pPr>
        <w:pStyle w:val="MDPI21heading1"/>
        <w:rPr>
          <w:lang w:val="en-GB"/>
        </w:rPr>
      </w:pPr>
      <w:r w:rsidRPr="007F2EC0">
        <w:rPr>
          <w:lang w:val="en-GB"/>
        </w:rPr>
        <w:t xml:space="preserve">4. </w:t>
      </w:r>
      <w:r w:rsidR="00604372" w:rsidRPr="007F2EC0">
        <w:rPr>
          <w:lang w:val="en-GB"/>
        </w:rPr>
        <w:t>Discussion</w:t>
      </w:r>
    </w:p>
    <w:p w14:paraId="11976079" w14:textId="5FDCC8E4" w:rsidR="00604372" w:rsidRPr="007F2EC0" w:rsidRDefault="00604372" w:rsidP="00133B6D">
      <w:pPr>
        <w:pStyle w:val="MDPI31text"/>
        <w:rPr>
          <w:shd w:val="clear" w:color="auto" w:fill="FFFFFF"/>
          <w:lang w:val="en-GB"/>
        </w:rPr>
      </w:pPr>
      <w:r w:rsidRPr="007F2EC0">
        <w:rPr>
          <w:lang w:val="en-GB"/>
        </w:rPr>
        <w:t xml:space="preserve">In this study, we aimed to develop a low cost, simple, qualitative approach to the detection of selected hydrogenotrophic methanogens in samples from anaerobic digesters operating under a variety of conditions. These protocols could be equally applied to other samples likely to contain methanogens such as environmental microbiomes or high-rate reactors for </w:t>
      </w:r>
      <w:r w:rsidRPr="007F2EC0">
        <w:rPr>
          <w:iCs/>
          <w:lang w:val="en-GB"/>
        </w:rPr>
        <w:t>ex situ</w:t>
      </w:r>
      <w:r w:rsidRPr="007F2EC0">
        <w:rPr>
          <w:lang w:val="en-GB"/>
        </w:rPr>
        <w:t xml:space="preserve"> CO</w:t>
      </w:r>
      <w:r w:rsidRPr="007F2EC0">
        <w:rPr>
          <w:vertAlign w:val="subscript"/>
          <w:lang w:val="en-GB"/>
        </w:rPr>
        <w:t>2</w:t>
      </w:r>
      <w:r w:rsidRPr="007F2EC0">
        <w:rPr>
          <w:lang w:val="en-GB"/>
        </w:rPr>
        <w:t xml:space="preserve"> biomethanisation. Our LAMP assays provide a rapid indication of the presence or absence of targeted methanogenic genera and do not rely on expensive equipment or extensive post-assay analysis as might be the case with more traditional sequence-based methods. We targeted genera with multiple cultured representatives and publicly available genome sequences to aid primer design. Target genes for LAMP assays require a high degree of conservation at the nucleotide level to facilitate primer design and should ideally be single copy genes that are unique to the microbial group of interest. Gao and Gupta </w:t>
      </w:r>
      <w:r w:rsidR="0074418E" w:rsidRPr="007F2EC0">
        <w:rPr>
          <w:lang w:val="en-GB"/>
        </w:rPr>
        <w:t>[23]</w:t>
      </w:r>
      <w:r w:rsidRPr="007F2EC0">
        <w:rPr>
          <w:lang w:val="en-GB"/>
        </w:rPr>
        <w:t xml:space="preserve"> reported 31 proteins uniquely found in various methanogenic archaea. These proteins </w:t>
      </w:r>
      <w:r w:rsidRPr="007F2EC0">
        <w:rPr>
          <w:lang w:val="en-GB"/>
        </w:rPr>
        <w:lastRenderedPageBreak/>
        <w:t>include well-characteri</w:t>
      </w:r>
      <w:r w:rsidR="00510ABF" w:rsidRPr="007F2EC0">
        <w:rPr>
          <w:lang w:val="en-GB"/>
        </w:rPr>
        <w:t>z</w:t>
      </w:r>
      <w:r w:rsidRPr="007F2EC0">
        <w:rPr>
          <w:lang w:val="en-GB"/>
        </w:rPr>
        <w:t xml:space="preserve">ed biomarkers such as enzymes encoded by the </w:t>
      </w:r>
      <w:proofErr w:type="spellStart"/>
      <w:r w:rsidRPr="007F2EC0">
        <w:rPr>
          <w:i/>
          <w:lang w:val="en-GB"/>
        </w:rPr>
        <w:t>mcr</w:t>
      </w:r>
      <w:proofErr w:type="spellEnd"/>
      <w:r w:rsidRPr="007F2EC0">
        <w:rPr>
          <w:lang w:val="en-GB"/>
        </w:rPr>
        <w:t xml:space="preserve"> (methyl coenzyme M reductase </w:t>
      </w:r>
      <w:r w:rsidR="0074418E" w:rsidRPr="007F2EC0">
        <w:rPr>
          <w:lang w:val="en-GB"/>
        </w:rPr>
        <w:t>[24]</w:t>
      </w:r>
      <w:r w:rsidRPr="007F2EC0">
        <w:rPr>
          <w:lang w:val="en-GB"/>
        </w:rPr>
        <w:t xml:space="preserve">) and </w:t>
      </w:r>
      <w:proofErr w:type="spellStart"/>
      <w:r w:rsidRPr="007F2EC0">
        <w:rPr>
          <w:i/>
          <w:lang w:val="en-GB"/>
        </w:rPr>
        <w:t>mtr</w:t>
      </w:r>
      <w:proofErr w:type="spellEnd"/>
      <w:r w:rsidRPr="007F2EC0">
        <w:rPr>
          <w:lang w:val="en-GB"/>
        </w:rPr>
        <w:t xml:space="preserve"> (methyl-H</w:t>
      </w:r>
      <w:r w:rsidRPr="007F2EC0">
        <w:rPr>
          <w:vertAlign w:val="subscript"/>
          <w:lang w:val="en-GB"/>
        </w:rPr>
        <w:t>4</w:t>
      </w:r>
      <w:r w:rsidRPr="007F2EC0">
        <w:rPr>
          <w:lang w:val="en-GB"/>
        </w:rPr>
        <w:t xml:space="preserve">MPT coenzyme M methyltransferase </w:t>
      </w:r>
      <w:r w:rsidR="0074418E" w:rsidRPr="007F2EC0">
        <w:rPr>
          <w:lang w:val="en-GB"/>
        </w:rPr>
        <w:t>[25]</w:t>
      </w:r>
      <w:r w:rsidRPr="007F2EC0">
        <w:rPr>
          <w:lang w:val="en-GB"/>
        </w:rPr>
        <w:t xml:space="preserve">) genes involved in methanogenesis and several hypothetical proteins with domains of unknown function. A lack of sequence data in public repositories for the hypothetical genes precluded their use in LAMP assay design. By conducting comparative alignments of different proteins (Table 2) from selected genera of hydrogenotrophic methanogens, we identified archaeal elongation factor 2 (aEF-2) as a good candidate for LAMP. EF-2 has been used in several studies to evaluate the </w:t>
      </w:r>
      <w:r w:rsidRPr="007F2EC0">
        <w:rPr>
          <w:shd w:val="clear" w:color="auto" w:fill="FFFFFF"/>
          <w:lang w:val="en-GB"/>
        </w:rPr>
        <w:t xml:space="preserve">relationships between </w:t>
      </w:r>
      <w:r w:rsidR="00572576" w:rsidRPr="007F2EC0">
        <w:rPr>
          <w:shd w:val="clear" w:color="auto" w:fill="FFFFFF"/>
          <w:lang w:val="en-GB"/>
        </w:rPr>
        <w:t>a</w:t>
      </w:r>
      <w:r w:rsidRPr="007F2EC0">
        <w:rPr>
          <w:shd w:val="clear" w:color="auto" w:fill="FFFFFF"/>
          <w:lang w:val="en-GB"/>
        </w:rPr>
        <w:t xml:space="preserve">rchaea, </w:t>
      </w:r>
      <w:r w:rsidR="00572576" w:rsidRPr="007F2EC0">
        <w:rPr>
          <w:shd w:val="clear" w:color="auto" w:fill="FFFFFF"/>
          <w:lang w:val="en-GB"/>
        </w:rPr>
        <w:t>b</w:t>
      </w:r>
      <w:r w:rsidRPr="007F2EC0">
        <w:rPr>
          <w:shd w:val="clear" w:color="auto" w:fill="FFFFFF"/>
          <w:lang w:val="en-GB"/>
        </w:rPr>
        <w:t xml:space="preserve">acteria, and </w:t>
      </w:r>
      <w:r w:rsidR="00572576" w:rsidRPr="007F2EC0">
        <w:rPr>
          <w:shd w:val="clear" w:color="auto" w:fill="FFFFFF"/>
          <w:lang w:val="en-GB"/>
        </w:rPr>
        <w:t>e</w:t>
      </w:r>
      <w:r w:rsidRPr="007F2EC0">
        <w:rPr>
          <w:shd w:val="clear" w:color="auto" w:fill="FFFFFF"/>
          <w:lang w:val="en-GB"/>
        </w:rPr>
        <w:t>ukaryotes</w:t>
      </w:r>
      <w:r w:rsidRPr="007F2EC0">
        <w:rPr>
          <w:lang w:val="en-GB"/>
        </w:rPr>
        <w:t xml:space="preserve"> </w:t>
      </w:r>
      <w:r w:rsidR="0074418E" w:rsidRPr="007F2EC0">
        <w:rPr>
          <w:lang w:val="en-GB"/>
        </w:rPr>
        <w:t>[26–29]</w:t>
      </w:r>
      <w:r w:rsidRPr="007F2EC0">
        <w:rPr>
          <w:shd w:val="clear" w:color="auto" w:fill="FFFFFF"/>
          <w:lang w:val="en-GB"/>
        </w:rPr>
        <w:t>.</w:t>
      </w:r>
      <w:r w:rsidR="00133B6D" w:rsidRPr="007F2EC0">
        <w:rPr>
          <w:shd w:val="clear" w:color="auto" w:fill="FFFFFF"/>
          <w:lang w:val="en-GB"/>
        </w:rPr>
        <w:t xml:space="preserve"> </w:t>
      </w:r>
      <w:r w:rsidRPr="007F2EC0">
        <w:rPr>
          <w:shd w:val="clear" w:color="auto" w:fill="FFFFFF"/>
          <w:lang w:val="en-GB"/>
        </w:rPr>
        <w:t xml:space="preserve">More recent studies showed EF-2 paralogs in various </w:t>
      </w:r>
      <w:r w:rsidR="00572576" w:rsidRPr="007F2EC0">
        <w:rPr>
          <w:shd w:val="clear" w:color="auto" w:fill="FFFFFF"/>
          <w:lang w:val="en-GB"/>
        </w:rPr>
        <w:t>a</w:t>
      </w:r>
      <w:r w:rsidRPr="007F2EC0">
        <w:rPr>
          <w:shd w:val="clear" w:color="auto" w:fill="FFFFFF"/>
          <w:lang w:val="en-GB"/>
        </w:rPr>
        <w:t xml:space="preserve">rchaea and </w:t>
      </w:r>
      <w:r w:rsidR="00572576" w:rsidRPr="007F2EC0">
        <w:rPr>
          <w:shd w:val="clear" w:color="auto" w:fill="FFFFFF"/>
          <w:lang w:val="en-GB"/>
        </w:rPr>
        <w:t>e</w:t>
      </w:r>
      <w:r w:rsidRPr="007F2EC0">
        <w:rPr>
          <w:shd w:val="clear" w:color="auto" w:fill="FFFFFF"/>
          <w:lang w:val="en-GB"/>
        </w:rPr>
        <w:t xml:space="preserve">ukaryotes suggesting that EF-2 might not be an effective single copy marker gene </w:t>
      </w:r>
      <w:r w:rsidR="0074418E" w:rsidRPr="007F2EC0">
        <w:rPr>
          <w:shd w:val="clear" w:color="auto" w:fill="FFFFFF"/>
          <w:lang w:val="en-GB"/>
        </w:rPr>
        <w:t>[30]</w:t>
      </w:r>
      <w:r w:rsidRPr="007F2EC0">
        <w:rPr>
          <w:shd w:val="clear" w:color="auto" w:fill="FFFFFF"/>
          <w:lang w:val="en-GB"/>
        </w:rPr>
        <w:t xml:space="preserve"> although </w:t>
      </w:r>
      <w:r w:rsidRPr="007F2EC0">
        <w:rPr>
          <w:lang w:val="en-GB"/>
        </w:rPr>
        <w:t xml:space="preserve">archaeal EF-2 gene </w:t>
      </w:r>
      <w:r w:rsidRPr="007F2EC0">
        <w:rPr>
          <w:shd w:val="clear" w:color="auto" w:fill="FFFFFF"/>
          <w:lang w:val="en-GB"/>
        </w:rPr>
        <w:t>has been widely used as a phylogenetic marker</w:t>
      </w:r>
      <w:r w:rsidRPr="007F2EC0">
        <w:rPr>
          <w:lang w:val="en-GB"/>
        </w:rPr>
        <w:t xml:space="preserve"> for </w:t>
      </w:r>
      <w:r w:rsidR="00572576" w:rsidRPr="007F2EC0">
        <w:rPr>
          <w:lang w:val="en-GB"/>
        </w:rPr>
        <w:t>a</w:t>
      </w:r>
      <w:r w:rsidRPr="007F2EC0">
        <w:rPr>
          <w:lang w:val="en-GB"/>
        </w:rPr>
        <w:t xml:space="preserve">rchaea. </w:t>
      </w:r>
      <w:r w:rsidRPr="007F2EC0">
        <w:rPr>
          <w:shd w:val="clear" w:color="auto" w:fill="FFFFFF"/>
          <w:lang w:val="en-GB"/>
        </w:rPr>
        <w:t xml:space="preserve">We confirmed that LAMP primer sets reliably amplified archaeal EF-2 from selected genera of hydrogenotrophic methanogens. Although some of our primers aligned to eukaryotic EF-2 genes, which could lead to false-positive results for environmental samples containing highly abundant archaeal and eukaryotic species, no amplification was observed using environmental DNA extracted from a wheat root </w:t>
      </w:r>
      <w:proofErr w:type="spellStart"/>
      <w:r w:rsidRPr="007F2EC0">
        <w:rPr>
          <w:shd w:val="clear" w:color="auto" w:fill="FFFFFF"/>
          <w:lang w:val="en-GB"/>
        </w:rPr>
        <w:t>rhizobiome</w:t>
      </w:r>
      <w:proofErr w:type="spellEnd"/>
      <w:r w:rsidRPr="007F2EC0">
        <w:rPr>
          <w:shd w:val="clear" w:color="auto" w:fill="FFFFFF"/>
          <w:lang w:val="en-GB"/>
        </w:rPr>
        <w:t>, suggesting that our designed primer sets are specific for the targeted archaeal EF2 genes.</w:t>
      </w:r>
    </w:p>
    <w:p w14:paraId="775CBD5F" w14:textId="6ABC17D8" w:rsidR="00604372" w:rsidRPr="007F2EC0" w:rsidRDefault="00604372" w:rsidP="00133B6D">
      <w:pPr>
        <w:pStyle w:val="MDPI31text"/>
        <w:rPr>
          <w:lang w:val="en-GB"/>
        </w:rPr>
      </w:pPr>
      <w:r w:rsidRPr="007F2EC0">
        <w:rPr>
          <w:iCs/>
          <w:lang w:val="en-GB"/>
        </w:rPr>
        <w:t xml:space="preserve">In testing, </w:t>
      </w:r>
      <w:r w:rsidRPr="007F2EC0">
        <w:rPr>
          <w:lang w:val="en-GB"/>
        </w:rPr>
        <w:t xml:space="preserve">our LAMP assay successfully detected </w:t>
      </w:r>
      <w:proofErr w:type="spellStart"/>
      <w:r w:rsidRPr="007F2EC0">
        <w:rPr>
          <w:i/>
          <w:lang w:val="en-GB"/>
        </w:rPr>
        <w:t>Methanoculleus</w:t>
      </w:r>
      <w:proofErr w:type="spellEnd"/>
      <w:r w:rsidRPr="007F2EC0">
        <w:rPr>
          <w:lang w:val="en-GB"/>
        </w:rPr>
        <w:t xml:space="preserve"> species in samples from process-scale wastewater biosolids digesters (Figure </w:t>
      </w:r>
      <w:r w:rsidR="0009519F" w:rsidRPr="007F2EC0">
        <w:rPr>
          <w:lang w:val="en-GB"/>
        </w:rPr>
        <w:t>5</w:t>
      </w:r>
      <w:r w:rsidRPr="007F2EC0">
        <w:rPr>
          <w:lang w:val="en-GB"/>
        </w:rPr>
        <w:t>a, lanes 1,2) consistent with metagenomic sequencing results of the same samples</w:t>
      </w:r>
      <w:r w:rsidR="00133B6D" w:rsidRPr="007F2EC0">
        <w:rPr>
          <w:lang w:val="en-GB"/>
        </w:rPr>
        <w:t xml:space="preserve"> </w:t>
      </w:r>
      <w:r w:rsidRPr="007F2EC0">
        <w:rPr>
          <w:lang w:val="en-GB"/>
        </w:rPr>
        <w:t xml:space="preserve">(Alessi et al., in preparation) and as expected from studies using different detection methods </w:t>
      </w:r>
      <w:r w:rsidR="000F38B2" w:rsidRPr="007F2EC0">
        <w:rPr>
          <w:lang w:val="en-GB"/>
        </w:rPr>
        <w:t>[31]</w:t>
      </w:r>
      <w:r w:rsidRPr="007F2EC0">
        <w:rPr>
          <w:lang w:val="en-GB"/>
        </w:rPr>
        <w:t>.</w:t>
      </w:r>
      <w:r w:rsidR="00133B6D" w:rsidRPr="007F2EC0">
        <w:rPr>
          <w:lang w:val="en-GB"/>
        </w:rPr>
        <w:t xml:space="preserve"> </w:t>
      </w:r>
      <w:proofErr w:type="spellStart"/>
      <w:r w:rsidRPr="007F2EC0">
        <w:rPr>
          <w:i/>
          <w:lang w:val="en-GB"/>
        </w:rPr>
        <w:t>Methanoculleus</w:t>
      </w:r>
      <w:proofErr w:type="spellEnd"/>
      <w:r w:rsidRPr="007F2EC0">
        <w:rPr>
          <w:lang w:val="en-GB"/>
        </w:rPr>
        <w:t xml:space="preserve"> species are common to bioreactors operating at high ammonia concentrations </w:t>
      </w:r>
      <w:r w:rsidR="000F38B2" w:rsidRPr="007F2EC0">
        <w:rPr>
          <w:lang w:val="en-GB"/>
        </w:rPr>
        <w:t>[32]</w:t>
      </w:r>
      <w:r w:rsidRPr="007F2EC0">
        <w:rPr>
          <w:lang w:val="en-GB"/>
        </w:rPr>
        <w:t xml:space="preserve">, typically dominating anaerobic digestion communities in reactors processing manures </w:t>
      </w:r>
      <w:r w:rsidR="000D70B6" w:rsidRPr="007F2EC0">
        <w:rPr>
          <w:lang w:val="en-GB"/>
        </w:rPr>
        <w:t>[33]</w:t>
      </w:r>
      <w:r w:rsidRPr="007F2EC0">
        <w:rPr>
          <w:lang w:val="en-GB"/>
        </w:rPr>
        <w:t>. Consistent with other literature</w:t>
      </w:r>
      <w:r w:rsidR="000D70B6" w:rsidRPr="007F2EC0">
        <w:rPr>
          <w:lang w:val="en-GB"/>
        </w:rPr>
        <w:t xml:space="preserve"> [8,34]</w:t>
      </w:r>
      <w:r w:rsidRPr="007F2EC0">
        <w:rPr>
          <w:lang w:val="en-GB"/>
        </w:rPr>
        <w:t xml:space="preserve"> we also detected </w:t>
      </w:r>
      <w:proofErr w:type="spellStart"/>
      <w:r w:rsidRPr="007F2EC0">
        <w:rPr>
          <w:i/>
          <w:lang w:val="en-GB"/>
        </w:rPr>
        <w:t>Methanoculleus</w:t>
      </w:r>
      <w:proofErr w:type="spellEnd"/>
      <w:r w:rsidRPr="007F2EC0">
        <w:rPr>
          <w:lang w:val="en-GB"/>
        </w:rPr>
        <w:t xml:space="preserve"> in lab-scale reactors supplemented with hydrogen during in situ CO</w:t>
      </w:r>
      <w:r w:rsidRPr="007F2EC0">
        <w:rPr>
          <w:vertAlign w:val="subscript"/>
          <w:lang w:val="en-GB"/>
        </w:rPr>
        <w:t>2</w:t>
      </w:r>
      <w:r w:rsidRPr="007F2EC0">
        <w:rPr>
          <w:lang w:val="en-GB"/>
        </w:rPr>
        <w:t xml:space="preserve"> biomethanisation (Figure </w:t>
      </w:r>
      <w:r w:rsidR="0009519F" w:rsidRPr="007F2EC0">
        <w:rPr>
          <w:lang w:val="en-GB"/>
        </w:rPr>
        <w:t>5</w:t>
      </w:r>
      <w:r w:rsidRPr="007F2EC0">
        <w:rPr>
          <w:lang w:val="en-GB"/>
        </w:rPr>
        <w:t xml:space="preserve">a, lanes 4,5) but not in thermophilic food waste fed systems (Figure </w:t>
      </w:r>
      <w:r w:rsidR="0009519F" w:rsidRPr="007F2EC0">
        <w:rPr>
          <w:lang w:val="en-GB"/>
        </w:rPr>
        <w:t>5</w:t>
      </w:r>
      <w:r w:rsidRPr="007F2EC0">
        <w:rPr>
          <w:lang w:val="en-GB"/>
        </w:rPr>
        <w:t xml:space="preserve">, lanes 6,7), indicating our primers are specific for mesophilic </w:t>
      </w:r>
      <w:proofErr w:type="spellStart"/>
      <w:r w:rsidRPr="007F2EC0">
        <w:rPr>
          <w:i/>
          <w:iCs/>
          <w:lang w:val="en-GB"/>
        </w:rPr>
        <w:t>Methanoculleus</w:t>
      </w:r>
      <w:proofErr w:type="spellEnd"/>
      <w:r w:rsidRPr="007F2EC0">
        <w:rPr>
          <w:lang w:val="en-GB"/>
        </w:rPr>
        <w:t xml:space="preserve"> species. Additionally, our LAMP assay results are consistent with 16S rRNA amplicon profiles obtained for these samples in our previous work. We showed that CO</w:t>
      </w:r>
      <w:r w:rsidRPr="007F2EC0">
        <w:rPr>
          <w:vertAlign w:val="subscript"/>
          <w:lang w:val="en-GB"/>
        </w:rPr>
        <w:t>2</w:t>
      </w:r>
      <w:r w:rsidRPr="007F2EC0">
        <w:rPr>
          <w:lang w:val="en-GB"/>
        </w:rPr>
        <w:t xml:space="preserve"> reductive biomethanisation systems were dominated by </w:t>
      </w:r>
      <w:proofErr w:type="spellStart"/>
      <w:r w:rsidRPr="007F2EC0">
        <w:rPr>
          <w:i/>
          <w:iCs/>
          <w:lang w:val="en-GB"/>
        </w:rPr>
        <w:t>Methanoculleus</w:t>
      </w:r>
      <w:proofErr w:type="spellEnd"/>
      <w:r w:rsidRPr="007F2EC0">
        <w:rPr>
          <w:i/>
          <w:iCs/>
          <w:lang w:val="en-GB"/>
        </w:rPr>
        <w:t xml:space="preserve"> </w:t>
      </w:r>
      <w:r w:rsidRPr="007F2EC0">
        <w:rPr>
          <w:lang w:val="en-GB"/>
        </w:rPr>
        <w:t xml:space="preserve">genus </w:t>
      </w:r>
      <w:proofErr w:type="spellStart"/>
      <w:r w:rsidRPr="007F2EC0">
        <w:rPr>
          <w:lang w:val="en-GB"/>
        </w:rPr>
        <w:t>hydrogenotrophs</w:t>
      </w:r>
      <w:proofErr w:type="spellEnd"/>
      <w:r w:rsidRPr="007F2EC0">
        <w:rPr>
          <w:lang w:val="en-GB"/>
        </w:rPr>
        <w:t xml:space="preserve"> and that the abundance of these species increased with a rise in H</w:t>
      </w:r>
      <w:r w:rsidRPr="007F2EC0">
        <w:rPr>
          <w:vertAlign w:val="subscript"/>
          <w:lang w:val="en-GB"/>
        </w:rPr>
        <w:t xml:space="preserve">2 </w:t>
      </w:r>
      <w:r w:rsidRPr="007F2EC0">
        <w:rPr>
          <w:lang w:val="en-GB"/>
        </w:rPr>
        <w:t xml:space="preserve">addition to these systems </w:t>
      </w:r>
      <w:r w:rsidR="000D70B6" w:rsidRPr="007F2EC0">
        <w:rPr>
          <w:lang w:val="en-GB"/>
        </w:rPr>
        <w:t>[5]</w:t>
      </w:r>
      <w:r w:rsidRPr="007F2EC0">
        <w:rPr>
          <w:lang w:val="en-GB"/>
        </w:rPr>
        <w:t xml:space="preserve">. </w:t>
      </w:r>
    </w:p>
    <w:p w14:paraId="3BD9E74A" w14:textId="0598C2B3" w:rsidR="00604372" w:rsidRPr="007F2EC0" w:rsidRDefault="00604372" w:rsidP="00133B6D">
      <w:pPr>
        <w:pStyle w:val="MDPI31text"/>
        <w:rPr>
          <w:shd w:val="clear" w:color="auto" w:fill="FFFFFF"/>
          <w:lang w:val="en-GB"/>
        </w:rPr>
      </w:pPr>
      <w:r w:rsidRPr="007F2EC0">
        <w:rPr>
          <w:shd w:val="clear" w:color="auto" w:fill="FFFFFF"/>
          <w:lang w:val="en-GB"/>
        </w:rPr>
        <w:t xml:space="preserve">We detected </w:t>
      </w:r>
      <w:proofErr w:type="spellStart"/>
      <w:r w:rsidRPr="007F2EC0">
        <w:rPr>
          <w:i/>
          <w:shd w:val="clear" w:color="auto" w:fill="FFFFFF"/>
          <w:lang w:val="en-GB"/>
        </w:rPr>
        <w:t>Methanothermobacter</w:t>
      </w:r>
      <w:proofErr w:type="spellEnd"/>
      <w:r w:rsidRPr="007F2EC0">
        <w:rPr>
          <w:shd w:val="clear" w:color="auto" w:fill="FFFFFF"/>
          <w:lang w:val="en-GB"/>
        </w:rPr>
        <w:t xml:space="preserve"> in lab-scale digesters treating food waste at 55</w:t>
      </w:r>
      <w:r w:rsidR="00E70CF7" w:rsidRPr="007F2EC0">
        <w:rPr>
          <w:shd w:val="clear" w:color="auto" w:fill="FFFFFF"/>
          <w:lang w:val="en-GB"/>
        </w:rPr>
        <w:t xml:space="preserve"> </w:t>
      </w:r>
      <w:r w:rsidRPr="007F2EC0">
        <w:rPr>
          <w:shd w:val="clear" w:color="auto" w:fill="FFFFFF"/>
          <w:lang w:val="en-GB"/>
        </w:rPr>
        <w:t xml:space="preserve">°C using LAMP. </w:t>
      </w:r>
      <w:proofErr w:type="spellStart"/>
      <w:r w:rsidRPr="007F2EC0">
        <w:rPr>
          <w:i/>
          <w:lang w:val="en-GB"/>
        </w:rPr>
        <w:t>Methanothermobacter</w:t>
      </w:r>
      <w:proofErr w:type="spellEnd"/>
      <w:r w:rsidRPr="007F2EC0">
        <w:rPr>
          <w:lang w:val="en-GB"/>
        </w:rPr>
        <w:t xml:space="preserve"> species </w:t>
      </w:r>
      <w:r w:rsidRPr="007F2EC0">
        <w:rPr>
          <w:shd w:val="clear" w:color="auto" w:fill="FFFFFF"/>
          <w:lang w:val="en-GB"/>
        </w:rPr>
        <w:t>are generally found in thermophilic anaerobic digestate with growth temperatures ranging from 4</w:t>
      </w:r>
      <w:r w:rsidR="00884AB1" w:rsidRPr="007F2EC0">
        <w:rPr>
          <w:shd w:val="clear" w:color="auto" w:fill="FFFFFF"/>
          <w:lang w:val="en-GB"/>
        </w:rPr>
        <w:t>0</w:t>
      </w:r>
      <w:r w:rsidR="00DE0305" w:rsidRPr="007F2EC0">
        <w:rPr>
          <w:shd w:val="clear" w:color="auto" w:fill="FFFFFF"/>
          <w:lang w:val="en-GB"/>
        </w:rPr>
        <w:t xml:space="preserve"> to </w:t>
      </w:r>
      <w:r w:rsidR="00884AB1" w:rsidRPr="007F2EC0">
        <w:rPr>
          <w:shd w:val="clear" w:color="auto" w:fill="FFFFFF"/>
          <w:lang w:val="en-GB"/>
        </w:rPr>
        <w:t>70</w:t>
      </w:r>
      <w:r w:rsidRPr="007F2EC0">
        <w:rPr>
          <w:shd w:val="clear" w:color="auto" w:fill="FFFFFF"/>
          <w:lang w:val="en-GB"/>
        </w:rPr>
        <w:t xml:space="preserve"> °C </w:t>
      </w:r>
      <w:r w:rsidR="00E30A64" w:rsidRPr="007F2EC0">
        <w:rPr>
          <w:shd w:val="clear" w:color="auto" w:fill="FFFFFF"/>
          <w:lang w:val="en-GB"/>
        </w:rPr>
        <w:t>[35,36]</w:t>
      </w:r>
      <w:r w:rsidRPr="007F2EC0">
        <w:rPr>
          <w:shd w:val="clear" w:color="auto" w:fill="FFFFFF"/>
          <w:lang w:val="en-GB"/>
        </w:rPr>
        <w:t>.</w:t>
      </w:r>
    </w:p>
    <w:p w14:paraId="318ACC70" w14:textId="6638D66C" w:rsidR="00604372" w:rsidRPr="007F2EC0" w:rsidRDefault="00604372" w:rsidP="00133B6D">
      <w:pPr>
        <w:pStyle w:val="MDPI31text"/>
        <w:rPr>
          <w:rStyle w:val="Emphasis"/>
          <w:i w:val="0"/>
          <w:iCs w:val="0"/>
          <w:lang w:val="en-GB"/>
        </w:rPr>
      </w:pPr>
      <w:r w:rsidRPr="007F2EC0">
        <w:rPr>
          <w:shd w:val="clear" w:color="auto" w:fill="FFFFFF"/>
          <w:lang w:val="en-GB"/>
        </w:rPr>
        <w:t xml:space="preserve">Our results show our assays </w:t>
      </w:r>
      <w:proofErr w:type="gramStart"/>
      <w:r w:rsidRPr="007F2EC0">
        <w:rPr>
          <w:shd w:val="clear" w:color="auto" w:fill="FFFFFF"/>
          <w:lang w:val="en-GB"/>
        </w:rPr>
        <w:t>are able to</w:t>
      </w:r>
      <w:proofErr w:type="gramEnd"/>
      <w:r w:rsidRPr="007F2EC0">
        <w:rPr>
          <w:shd w:val="clear" w:color="auto" w:fill="FFFFFF"/>
          <w:lang w:val="en-GB"/>
        </w:rPr>
        <w:t xml:space="preserve"> differentiate other hydrogenotrophic genera such as </w:t>
      </w:r>
      <w:proofErr w:type="spellStart"/>
      <w:r w:rsidRPr="007F2EC0">
        <w:rPr>
          <w:rStyle w:val="Emphasis"/>
          <w:shd w:val="clear" w:color="auto" w:fill="FFFFFF"/>
          <w:lang w:val="en-GB"/>
        </w:rPr>
        <w:t>Methanococcus</w:t>
      </w:r>
      <w:proofErr w:type="spellEnd"/>
      <w:r w:rsidRPr="007F2EC0">
        <w:rPr>
          <w:rStyle w:val="Emphasis"/>
          <w:shd w:val="clear" w:color="auto" w:fill="FFFFFF"/>
          <w:lang w:val="en-GB"/>
        </w:rPr>
        <w:t xml:space="preserve"> </w:t>
      </w:r>
      <w:r w:rsidR="00E30A64" w:rsidRPr="007F2EC0">
        <w:rPr>
          <w:rStyle w:val="Emphasis"/>
          <w:i w:val="0"/>
          <w:iCs w:val="0"/>
          <w:shd w:val="clear" w:color="auto" w:fill="FFFFFF"/>
          <w:lang w:val="en-GB"/>
        </w:rPr>
        <w:t>[37]</w:t>
      </w:r>
      <w:r w:rsidR="00E30A64" w:rsidRPr="007F2EC0">
        <w:rPr>
          <w:rStyle w:val="Emphasis"/>
          <w:shd w:val="clear" w:color="auto" w:fill="FFFFFF"/>
          <w:lang w:val="en-GB"/>
        </w:rPr>
        <w:t xml:space="preserve"> </w:t>
      </w:r>
      <w:r w:rsidRPr="007F2EC0">
        <w:rPr>
          <w:rStyle w:val="Emphasis"/>
          <w:i w:val="0"/>
          <w:iCs w:val="0"/>
          <w:shd w:val="clear" w:color="auto" w:fill="FFFFFF"/>
          <w:lang w:val="en-GB"/>
        </w:rPr>
        <w:t>and</w:t>
      </w:r>
      <w:r w:rsidRPr="007F2EC0">
        <w:rPr>
          <w:rStyle w:val="Emphasis"/>
          <w:shd w:val="clear" w:color="auto" w:fill="FFFFFF"/>
          <w:lang w:val="en-GB"/>
        </w:rPr>
        <w:t xml:space="preserve"> </w:t>
      </w:r>
      <w:proofErr w:type="spellStart"/>
      <w:r w:rsidRPr="007F2EC0">
        <w:rPr>
          <w:rStyle w:val="Emphasis"/>
          <w:shd w:val="clear" w:color="auto" w:fill="FFFFFF"/>
          <w:lang w:val="en-GB"/>
        </w:rPr>
        <w:t>Methanobrevibacter</w:t>
      </w:r>
      <w:proofErr w:type="spellEnd"/>
      <w:r w:rsidRPr="007F2EC0">
        <w:rPr>
          <w:rStyle w:val="Emphasis"/>
          <w:shd w:val="clear" w:color="auto" w:fill="FFFFFF"/>
          <w:lang w:val="en-GB"/>
        </w:rPr>
        <w:t xml:space="preserve">. </w:t>
      </w:r>
      <w:r w:rsidRPr="007F2EC0">
        <w:rPr>
          <w:rStyle w:val="Emphasis"/>
          <w:i w:val="0"/>
          <w:iCs w:val="0"/>
          <w:shd w:val="clear" w:color="auto" w:fill="FFFFFF"/>
          <w:lang w:val="en-GB"/>
        </w:rPr>
        <w:t xml:space="preserve">Although our positive control indicated assay specificity, we were unable to detect </w:t>
      </w:r>
      <w:proofErr w:type="spellStart"/>
      <w:r w:rsidRPr="007F2EC0">
        <w:rPr>
          <w:rStyle w:val="Emphasis"/>
          <w:shd w:val="clear" w:color="auto" w:fill="FFFFFF"/>
          <w:lang w:val="en-GB"/>
        </w:rPr>
        <w:t>Methanococcus</w:t>
      </w:r>
      <w:proofErr w:type="spellEnd"/>
      <w:r w:rsidRPr="007F2EC0">
        <w:rPr>
          <w:rStyle w:val="Emphasis"/>
          <w:i w:val="0"/>
          <w:iCs w:val="0"/>
          <w:shd w:val="clear" w:color="auto" w:fill="FFFFFF"/>
          <w:lang w:val="en-GB"/>
        </w:rPr>
        <w:t xml:space="preserve"> in the available salt marsh samples, possibly due to low microbial abundance resulting in DNA concentrations below the sensitivity of our LAMP assay. Consistent with 16S rRNA amplicon sequencing </w:t>
      </w:r>
      <w:r w:rsidR="00E30A64" w:rsidRPr="007F2EC0">
        <w:rPr>
          <w:rStyle w:val="Emphasis"/>
          <w:i w:val="0"/>
          <w:iCs w:val="0"/>
          <w:shd w:val="clear" w:color="auto" w:fill="FFFFFF"/>
          <w:lang w:val="en-GB"/>
        </w:rPr>
        <w:t>[5]</w:t>
      </w:r>
      <w:r w:rsidRPr="007F2EC0">
        <w:rPr>
          <w:lang w:val="en-GB"/>
        </w:rPr>
        <w:t xml:space="preserve">, </w:t>
      </w:r>
      <w:proofErr w:type="spellStart"/>
      <w:r w:rsidRPr="007F2EC0">
        <w:rPr>
          <w:rStyle w:val="Emphasis"/>
          <w:shd w:val="clear" w:color="auto" w:fill="FFFFFF"/>
          <w:lang w:val="en-GB"/>
        </w:rPr>
        <w:t>Methanococcus</w:t>
      </w:r>
      <w:proofErr w:type="spellEnd"/>
      <w:r w:rsidRPr="007F2EC0">
        <w:rPr>
          <w:rStyle w:val="Emphasis"/>
          <w:i w:val="0"/>
          <w:iCs w:val="0"/>
          <w:shd w:val="clear" w:color="auto" w:fill="FFFFFF"/>
          <w:lang w:val="en-GB"/>
        </w:rPr>
        <w:t xml:space="preserve"> was not detected by LAMP in mesophilic lab scale digesters (Figure </w:t>
      </w:r>
      <w:r w:rsidR="0009519F" w:rsidRPr="007F2EC0">
        <w:rPr>
          <w:rStyle w:val="Emphasis"/>
          <w:i w:val="0"/>
          <w:iCs w:val="0"/>
          <w:shd w:val="clear" w:color="auto" w:fill="FFFFFF"/>
          <w:lang w:val="en-GB"/>
        </w:rPr>
        <w:t>5</w:t>
      </w:r>
      <w:r w:rsidRPr="007F2EC0">
        <w:rPr>
          <w:rStyle w:val="Emphasis"/>
          <w:i w:val="0"/>
          <w:iCs w:val="0"/>
          <w:shd w:val="clear" w:color="auto" w:fill="FFFFFF"/>
          <w:lang w:val="en-GB"/>
        </w:rPr>
        <w:t xml:space="preserve">c, lanes 4,5). Using DNA extracted from stool samples from human volunteers, we confirmed the presence of </w:t>
      </w:r>
      <w:proofErr w:type="spellStart"/>
      <w:r w:rsidRPr="007F2EC0">
        <w:rPr>
          <w:rStyle w:val="Emphasis"/>
          <w:shd w:val="clear" w:color="auto" w:fill="FFFFFF"/>
          <w:lang w:val="en-GB"/>
        </w:rPr>
        <w:t>Methanobrevibacter</w:t>
      </w:r>
      <w:proofErr w:type="spellEnd"/>
      <w:r w:rsidRPr="007F2EC0">
        <w:rPr>
          <w:rStyle w:val="Emphasis"/>
          <w:i w:val="0"/>
          <w:iCs w:val="0"/>
          <w:shd w:val="clear" w:color="auto" w:fill="FFFFFF"/>
          <w:lang w:val="en-GB"/>
        </w:rPr>
        <w:t xml:space="preserve"> by LAMP. </w:t>
      </w:r>
      <w:proofErr w:type="spellStart"/>
      <w:r w:rsidRPr="007F2EC0">
        <w:rPr>
          <w:rStyle w:val="Emphasis"/>
          <w:shd w:val="clear" w:color="auto" w:fill="FFFFFF"/>
          <w:lang w:val="en-GB"/>
        </w:rPr>
        <w:t>Methanobrevibacter</w:t>
      </w:r>
      <w:proofErr w:type="spellEnd"/>
      <w:r w:rsidRPr="007F2EC0">
        <w:rPr>
          <w:rStyle w:val="Emphasis"/>
          <w:i w:val="0"/>
          <w:iCs w:val="0"/>
          <w:shd w:val="clear" w:color="auto" w:fill="FFFFFF"/>
          <w:lang w:val="en-GB"/>
        </w:rPr>
        <w:t xml:space="preserve"> species are typically associated with the gastrointestinal tracts of herbivorous ruminants, termites</w:t>
      </w:r>
      <w:r w:rsidR="00DE0305" w:rsidRPr="007F2EC0">
        <w:rPr>
          <w:rStyle w:val="Emphasis"/>
          <w:i w:val="0"/>
          <w:iCs w:val="0"/>
          <w:shd w:val="clear" w:color="auto" w:fill="FFFFFF"/>
          <w:lang w:val="en-GB"/>
        </w:rPr>
        <w:t>,</w:t>
      </w:r>
      <w:r w:rsidRPr="007F2EC0">
        <w:rPr>
          <w:rStyle w:val="Emphasis"/>
          <w:i w:val="0"/>
          <w:iCs w:val="0"/>
          <w:shd w:val="clear" w:color="auto" w:fill="FFFFFF"/>
          <w:lang w:val="en-GB"/>
        </w:rPr>
        <w:t xml:space="preserve"> and humans </w:t>
      </w:r>
      <w:r w:rsidR="00E30A64" w:rsidRPr="007F2EC0">
        <w:rPr>
          <w:rStyle w:val="Emphasis"/>
          <w:i w:val="0"/>
          <w:iCs w:val="0"/>
          <w:shd w:val="clear" w:color="auto" w:fill="FFFFFF"/>
          <w:lang w:val="en-GB"/>
        </w:rPr>
        <w:t>[38–40]</w:t>
      </w:r>
      <w:r w:rsidRPr="007F2EC0">
        <w:rPr>
          <w:rStyle w:val="Emphasis"/>
          <w:i w:val="0"/>
          <w:iCs w:val="0"/>
          <w:shd w:val="clear" w:color="auto" w:fill="FFFFFF"/>
          <w:lang w:val="en-GB"/>
        </w:rPr>
        <w:t>. Thus</w:t>
      </w:r>
      <w:r w:rsidR="00DE0305" w:rsidRPr="007F2EC0">
        <w:rPr>
          <w:rStyle w:val="Emphasis"/>
          <w:i w:val="0"/>
          <w:iCs w:val="0"/>
          <w:shd w:val="clear" w:color="auto" w:fill="FFFFFF"/>
          <w:lang w:val="en-GB"/>
        </w:rPr>
        <w:t>,</w:t>
      </w:r>
      <w:r w:rsidRPr="007F2EC0">
        <w:rPr>
          <w:rStyle w:val="Emphasis"/>
          <w:i w:val="0"/>
          <w:iCs w:val="0"/>
          <w:shd w:val="clear" w:color="auto" w:fill="FFFFFF"/>
          <w:lang w:val="en-GB"/>
        </w:rPr>
        <w:t xml:space="preserve"> our LAMP assays could potentially be used in a clinical setting as an alternative to a methane breath test.</w:t>
      </w:r>
    </w:p>
    <w:p w14:paraId="36FE1110" w14:textId="5E884A20" w:rsidR="00494FCC" w:rsidRPr="007F2EC0" w:rsidRDefault="00604372" w:rsidP="00494FCC">
      <w:pPr>
        <w:pStyle w:val="MDPI31text"/>
        <w:rPr>
          <w:lang w:val="en-GB"/>
        </w:rPr>
      </w:pPr>
      <w:r w:rsidRPr="007F2EC0">
        <w:rPr>
          <w:lang w:val="en-GB"/>
        </w:rPr>
        <w:t>The LAMP assays described here offer a simple, fast</w:t>
      </w:r>
      <w:r w:rsidR="00DE0305" w:rsidRPr="007F2EC0">
        <w:rPr>
          <w:lang w:val="en-GB"/>
        </w:rPr>
        <w:t>,</w:t>
      </w:r>
      <w:r w:rsidRPr="007F2EC0">
        <w:rPr>
          <w:lang w:val="en-GB"/>
        </w:rPr>
        <w:t xml:space="preserve"> and affordable method for the specific detection of methanogens in anaerobic digestion and other samples. Given the different thresholds of sensitivity shown in Figure </w:t>
      </w:r>
      <w:r w:rsidR="0009519F" w:rsidRPr="007F2EC0">
        <w:rPr>
          <w:lang w:val="en-GB"/>
        </w:rPr>
        <w:t>6</w:t>
      </w:r>
      <w:r w:rsidRPr="007F2EC0">
        <w:rPr>
          <w:lang w:val="en-GB"/>
        </w:rPr>
        <w:t>, our results indicate that with further work this approach could be developed into a rapid quantitative measure</w:t>
      </w:r>
      <w:r w:rsidR="00510ABF" w:rsidRPr="007F2EC0">
        <w:rPr>
          <w:lang w:val="en-GB"/>
        </w:rPr>
        <w:t xml:space="preserve">. For example, using quantified reference standards and serial dilutions, </w:t>
      </w:r>
      <w:r w:rsidR="00370A6D" w:rsidRPr="007F2EC0">
        <w:rPr>
          <w:lang w:val="en-GB"/>
        </w:rPr>
        <w:t xml:space="preserve">genera could be quantified to an order of magnitude in </w:t>
      </w:r>
      <w:r w:rsidR="00510ABF" w:rsidRPr="007F2EC0">
        <w:rPr>
          <w:lang w:val="en-GB"/>
        </w:rPr>
        <w:t>samples</w:t>
      </w:r>
      <w:r w:rsidR="00370A6D" w:rsidRPr="007F2EC0">
        <w:rPr>
          <w:lang w:val="en-GB"/>
        </w:rPr>
        <w:t xml:space="preserve"> for less than 1 USD in an hour or less</w:t>
      </w:r>
      <w:r w:rsidRPr="007F2EC0">
        <w:rPr>
          <w:lang w:val="en-GB"/>
        </w:rPr>
        <w:t>. Previous LAMP-based studies have focused on the detection of single species, whereas we have designed LAMP assays spanning three different orders (</w:t>
      </w:r>
      <w:proofErr w:type="spellStart"/>
      <w:r w:rsidRPr="007F2EC0">
        <w:rPr>
          <w:i/>
          <w:iCs/>
          <w:lang w:val="en-GB"/>
        </w:rPr>
        <w:t>Methanobacteriales</w:t>
      </w:r>
      <w:proofErr w:type="spellEnd"/>
      <w:r w:rsidRPr="007F2EC0">
        <w:rPr>
          <w:lang w:val="en-GB"/>
        </w:rPr>
        <w:t xml:space="preserve">, </w:t>
      </w:r>
      <w:proofErr w:type="spellStart"/>
      <w:r w:rsidRPr="007F2EC0">
        <w:rPr>
          <w:i/>
          <w:iCs/>
          <w:lang w:val="en-GB"/>
        </w:rPr>
        <w:t>Methanococcales</w:t>
      </w:r>
      <w:proofErr w:type="spellEnd"/>
      <w:r w:rsidR="00DE0305" w:rsidRPr="007F2EC0">
        <w:rPr>
          <w:i/>
          <w:iCs/>
          <w:lang w:val="en-GB"/>
        </w:rPr>
        <w:t>,</w:t>
      </w:r>
      <w:r w:rsidRPr="007F2EC0">
        <w:rPr>
          <w:lang w:val="en-GB"/>
        </w:rPr>
        <w:t xml:space="preserve"> and </w:t>
      </w:r>
      <w:proofErr w:type="spellStart"/>
      <w:r w:rsidRPr="007F2EC0">
        <w:rPr>
          <w:i/>
          <w:iCs/>
          <w:lang w:val="en-GB"/>
        </w:rPr>
        <w:t>Methanomicrobiales</w:t>
      </w:r>
      <w:proofErr w:type="spellEnd"/>
      <w:r w:rsidRPr="007F2EC0">
        <w:rPr>
          <w:lang w:val="en-GB"/>
        </w:rPr>
        <w:t xml:space="preserve">) and four different hydrogenotrophic genera </w:t>
      </w:r>
      <w:r w:rsidR="00DE0305" w:rsidRPr="007F2EC0">
        <w:rPr>
          <w:lang w:val="en-GB"/>
        </w:rPr>
        <w:t xml:space="preserve">that </w:t>
      </w:r>
      <w:r w:rsidRPr="007F2EC0">
        <w:rPr>
          <w:lang w:val="en-GB"/>
        </w:rPr>
        <w:t xml:space="preserve">should provide additional rapid, low-cost insight into the functioning of anaerobic digestion and related systems. Such insights in turn will provide a basis for guidance of process operations and help to </w:t>
      </w:r>
      <w:r w:rsidRPr="007F2EC0">
        <w:rPr>
          <w:lang w:val="en-GB"/>
        </w:rPr>
        <w:lastRenderedPageBreak/>
        <w:t>support the development of new areas of application from reductive CO</w:t>
      </w:r>
      <w:r w:rsidRPr="007F2EC0">
        <w:rPr>
          <w:vertAlign w:val="subscript"/>
          <w:lang w:val="en-GB"/>
        </w:rPr>
        <w:t>2</w:t>
      </w:r>
      <w:r w:rsidRPr="007F2EC0">
        <w:rPr>
          <w:lang w:val="en-GB"/>
        </w:rPr>
        <w:t xml:space="preserve"> biomethanisation to novel methane-based biorefineries.</w:t>
      </w:r>
    </w:p>
    <w:p w14:paraId="46EFDF3A" w14:textId="5E634B56" w:rsidR="00494FCC" w:rsidRPr="007F2EC0" w:rsidRDefault="00494FCC" w:rsidP="00A32CA9">
      <w:pPr>
        <w:pStyle w:val="MDPI62Acknowledgments"/>
        <w:rPr>
          <w:lang w:val="en-GB"/>
        </w:rPr>
      </w:pPr>
      <w:r w:rsidRPr="007F2EC0">
        <w:rPr>
          <w:b/>
          <w:lang w:val="en-GB"/>
        </w:rPr>
        <w:t xml:space="preserve">Supplementary Materials: </w:t>
      </w:r>
      <w:r w:rsidRPr="007F2EC0">
        <w:rPr>
          <w:lang w:val="en-GB"/>
        </w:rPr>
        <w:t xml:space="preserve">The following are available online at www.mdpi.com/xxx/s1, </w:t>
      </w:r>
      <w:r w:rsidR="00A32CA9" w:rsidRPr="007F2EC0">
        <w:rPr>
          <w:shd w:val="clear" w:color="auto" w:fill="FFFFFF"/>
        </w:rPr>
        <w:t>Figure S1:</w:t>
      </w:r>
      <w:r w:rsidR="00A32CA9" w:rsidRPr="007F2EC0">
        <w:rPr>
          <w:b/>
          <w:shd w:val="clear" w:color="auto" w:fill="FFFFFF"/>
        </w:rPr>
        <w:t xml:space="preserve"> </w:t>
      </w:r>
      <w:r w:rsidR="00A32CA9" w:rsidRPr="007F2EC0">
        <w:rPr>
          <w:shd w:val="clear" w:color="auto" w:fill="FFFFFF"/>
        </w:rPr>
        <w:t>Alignments of aEF-2 genes from selected genera of hydrogenotrophic methanogens used to design the LAMP primers,</w:t>
      </w:r>
      <w:r w:rsidRPr="007F2EC0">
        <w:rPr>
          <w:lang w:val="en-GB"/>
        </w:rPr>
        <w:t xml:space="preserve"> Table S1: </w:t>
      </w:r>
      <w:r w:rsidR="00A32CA9" w:rsidRPr="007F2EC0">
        <w:rPr>
          <w:shd w:val="clear" w:color="auto" w:fill="FFFFFF"/>
        </w:rPr>
        <w:t>Sanger sequencing results of the PCR products for aEF-2 genes of selected positive controls.</w:t>
      </w:r>
    </w:p>
    <w:p w14:paraId="30D94227" w14:textId="792715D5" w:rsidR="002A39F2" w:rsidRPr="007F2EC0" w:rsidRDefault="002A39F2" w:rsidP="002A39F2">
      <w:pPr>
        <w:pStyle w:val="MDPI62Acknowledgments"/>
        <w:rPr>
          <w:shd w:val="clear" w:color="auto" w:fill="FFFFFF"/>
          <w:lang w:val="en-GB" w:eastAsia="en-US"/>
        </w:rPr>
      </w:pPr>
      <w:r w:rsidRPr="007F2EC0">
        <w:rPr>
          <w:b/>
          <w:bCs/>
          <w:shd w:val="clear" w:color="auto" w:fill="FFFFFF"/>
          <w:lang w:val="en-GB"/>
        </w:rPr>
        <w:t xml:space="preserve">Author Contributions: </w:t>
      </w:r>
      <w:r w:rsidRPr="007F2EC0">
        <w:rPr>
          <w:shd w:val="clear" w:color="auto" w:fill="FFFFFF"/>
          <w:lang w:val="en-GB" w:eastAsia="en-US"/>
        </w:rPr>
        <w:t xml:space="preserve">Conceptualization, A.M.A. and J.P.J.C.; Data curation, A.M.A.; Formal analysis, A.M.A.; Funding acquisition, </w:t>
      </w:r>
      <w:r w:rsidR="00E169FF" w:rsidRPr="007F2EC0">
        <w:rPr>
          <w:shd w:val="clear" w:color="auto" w:fill="FFFFFF"/>
          <w:lang w:val="en-GB" w:eastAsia="en-US"/>
        </w:rPr>
        <w:t>S.H.,</w:t>
      </w:r>
      <w:r w:rsidRPr="007F2EC0">
        <w:rPr>
          <w:shd w:val="clear" w:color="auto" w:fill="FFFFFF"/>
          <w:lang w:val="en-GB" w:eastAsia="en-US"/>
        </w:rPr>
        <w:t>C.J.B. and J.P.J.C.; Investigation, A.M.A.; Methodology, A.M.A. J.P.J.C.; Project administration, A.M.A.; Resources, A.M.A., B.T., W.Z., Y.Z., S.H., C.J.B.</w:t>
      </w:r>
      <w:r w:rsidR="00DE0305" w:rsidRPr="007F2EC0">
        <w:rPr>
          <w:shd w:val="clear" w:color="auto" w:fill="FFFFFF"/>
          <w:lang w:val="en-GB" w:eastAsia="en-US"/>
        </w:rPr>
        <w:t>,</w:t>
      </w:r>
      <w:r w:rsidRPr="007F2EC0">
        <w:rPr>
          <w:shd w:val="clear" w:color="auto" w:fill="FFFFFF"/>
          <w:lang w:val="en-GB" w:eastAsia="en-US"/>
        </w:rPr>
        <w:t xml:space="preserve"> and J.P.J.C.; Supervision, S.H., C.J.B.</w:t>
      </w:r>
      <w:r w:rsidR="00DE0305" w:rsidRPr="007F2EC0">
        <w:rPr>
          <w:shd w:val="clear" w:color="auto" w:fill="FFFFFF"/>
          <w:lang w:val="en-GB" w:eastAsia="en-US"/>
        </w:rPr>
        <w:t>,</w:t>
      </w:r>
      <w:r w:rsidRPr="007F2EC0">
        <w:rPr>
          <w:shd w:val="clear" w:color="auto" w:fill="FFFFFF"/>
          <w:lang w:val="en-GB" w:eastAsia="en-US"/>
        </w:rPr>
        <w:t xml:space="preserve"> and J.P.J.C.; Validation, B.T., W.Z., </w:t>
      </w:r>
      <w:r w:rsidR="00E169FF" w:rsidRPr="007F2EC0">
        <w:rPr>
          <w:shd w:val="clear" w:color="auto" w:fill="FFFFFF"/>
          <w:lang w:val="en-GB" w:eastAsia="en-US"/>
        </w:rPr>
        <w:t>Y.Z.</w:t>
      </w:r>
      <w:r w:rsidRPr="007F2EC0">
        <w:rPr>
          <w:shd w:val="clear" w:color="auto" w:fill="FFFFFF"/>
          <w:lang w:val="en-GB" w:eastAsia="en-US"/>
        </w:rPr>
        <w:t xml:space="preserve">, </w:t>
      </w:r>
      <w:r w:rsidR="00E169FF" w:rsidRPr="007F2EC0">
        <w:rPr>
          <w:shd w:val="clear" w:color="auto" w:fill="FFFFFF"/>
          <w:lang w:val="en-GB" w:eastAsia="en-US"/>
        </w:rPr>
        <w:t>S.H.</w:t>
      </w:r>
      <w:r w:rsidR="00DE0305" w:rsidRPr="007F2EC0">
        <w:rPr>
          <w:shd w:val="clear" w:color="auto" w:fill="FFFFFF"/>
          <w:lang w:val="en-GB" w:eastAsia="en-US"/>
        </w:rPr>
        <w:t>,</w:t>
      </w:r>
      <w:r w:rsidRPr="007F2EC0">
        <w:rPr>
          <w:shd w:val="clear" w:color="auto" w:fill="FFFFFF"/>
          <w:lang w:val="en-GB" w:eastAsia="en-US"/>
        </w:rPr>
        <w:t xml:space="preserve"> and </w:t>
      </w:r>
      <w:r w:rsidR="00E169FF" w:rsidRPr="007F2EC0">
        <w:rPr>
          <w:shd w:val="clear" w:color="auto" w:fill="FFFFFF"/>
          <w:lang w:val="en-GB" w:eastAsia="en-US"/>
        </w:rPr>
        <w:t>C.J.B.</w:t>
      </w:r>
      <w:r w:rsidRPr="007F2EC0">
        <w:rPr>
          <w:shd w:val="clear" w:color="auto" w:fill="FFFFFF"/>
          <w:lang w:val="en-GB" w:eastAsia="en-US"/>
        </w:rPr>
        <w:t xml:space="preserve">; Visualization, </w:t>
      </w:r>
      <w:r w:rsidR="00E169FF" w:rsidRPr="007F2EC0">
        <w:rPr>
          <w:shd w:val="clear" w:color="auto" w:fill="FFFFFF"/>
          <w:lang w:val="en-GB" w:eastAsia="en-US"/>
        </w:rPr>
        <w:t>A.M.A.</w:t>
      </w:r>
      <w:r w:rsidR="00A32CA9" w:rsidRPr="007F2EC0">
        <w:rPr>
          <w:shd w:val="clear" w:color="auto" w:fill="FFFFFF"/>
          <w:lang w:val="en-GB" w:eastAsia="en-US"/>
        </w:rPr>
        <w:t>; Writing—</w:t>
      </w:r>
      <w:r w:rsidRPr="007F2EC0">
        <w:rPr>
          <w:shd w:val="clear" w:color="auto" w:fill="FFFFFF"/>
          <w:lang w:val="en-GB" w:eastAsia="en-US"/>
        </w:rPr>
        <w:t xml:space="preserve">original draft, </w:t>
      </w:r>
      <w:r w:rsidR="00E169FF" w:rsidRPr="007F2EC0">
        <w:rPr>
          <w:shd w:val="clear" w:color="auto" w:fill="FFFFFF"/>
          <w:lang w:val="en-GB" w:eastAsia="en-US"/>
        </w:rPr>
        <w:t>A.M.A.</w:t>
      </w:r>
      <w:r w:rsidRPr="007F2EC0">
        <w:rPr>
          <w:shd w:val="clear" w:color="auto" w:fill="FFFFFF"/>
          <w:lang w:val="en-GB" w:eastAsia="en-US"/>
        </w:rPr>
        <w:t xml:space="preserve"> and </w:t>
      </w:r>
      <w:r w:rsidR="00E169FF" w:rsidRPr="007F2EC0">
        <w:rPr>
          <w:shd w:val="clear" w:color="auto" w:fill="FFFFFF"/>
          <w:lang w:val="en-GB" w:eastAsia="en-US"/>
        </w:rPr>
        <w:t>J.P.J.C.</w:t>
      </w:r>
      <w:r w:rsidR="00A32CA9" w:rsidRPr="007F2EC0">
        <w:rPr>
          <w:shd w:val="clear" w:color="auto" w:fill="FFFFFF"/>
          <w:lang w:val="en-GB" w:eastAsia="en-US"/>
        </w:rPr>
        <w:t>; Writing—</w:t>
      </w:r>
      <w:r w:rsidRPr="007F2EC0">
        <w:rPr>
          <w:shd w:val="clear" w:color="auto" w:fill="FFFFFF"/>
          <w:lang w:val="en-GB" w:eastAsia="en-US"/>
        </w:rPr>
        <w:t xml:space="preserve">review </w:t>
      </w:r>
      <w:r w:rsidR="00DE0305" w:rsidRPr="007F2EC0">
        <w:rPr>
          <w:shd w:val="clear" w:color="auto" w:fill="FFFFFF"/>
          <w:lang w:val="en-GB" w:eastAsia="en-US"/>
        </w:rPr>
        <w:t>and</w:t>
      </w:r>
      <w:r w:rsidRPr="007F2EC0">
        <w:rPr>
          <w:shd w:val="clear" w:color="auto" w:fill="FFFFFF"/>
          <w:lang w:val="en-GB" w:eastAsia="en-US"/>
        </w:rPr>
        <w:t xml:space="preserve"> editing, </w:t>
      </w:r>
      <w:r w:rsidR="00E169FF" w:rsidRPr="007F2EC0">
        <w:rPr>
          <w:shd w:val="clear" w:color="auto" w:fill="FFFFFF"/>
          <w:lang w:val="en-GB" w:eastAsia="en-US"/>
        </w:rPr>
        <w:t>A.M.A.</w:t>
      </w:r>
      <w:r w:rsidRPr="007F2EC0">
        <w:rPr>
          <w:shd w:val="clear" w:color="auto" w:fill="FFFFFF"/>
          <w:lang w:val="en-GB" w:eastAsia="en-US"/>
        </w:rPr>
        <w:t xml:space="preserve">, </w:t>
      </w:r>
      <w:r w:rsidR="00E169FF" w:rsidRPr="007F2EC0">
        <w:rPr>
          <w:shd w:val="clear" w:color="auto" w:fill="FFFFFF"/>
          <w:lang w:val="en-GB" w:eastAsia="en-US"/>
        </w:rPr>
        <w:t>B.T.</w:t>
      </w:r>
      <w:r w:rsidRPr="007F2EC0">
        <w:rPr>
          <w:shd w:val="clear" w:color="auto" w:fill="FFFFFF"/>
          <w:lang w:val="en-GB" w:eastAsia="en-US"/>
        </w:rPr>
        <w:t xml:space="preserve">, </w:t>
      </w:r>
      <w:r w:rsidR="00E169FF" w:rsidRPr="007F2EC0">
        <w:rPr>
          <w:shd w:val="clear" w:color="auto" w:fill="FFFFFF"/>
          <w:lang w:val="en-GB" w:eastAsia="en-US"/>
        </w:rPr>
        <w:t>W.Z.</w:t>
      </w:r>
      <w:r w:rsidRPr="007F2EC0">
        <w:rPr>
          <w:shd w:val="clear" w:color="auto" w:fill="FFFFFF"/>
          <w:lang w:val="en-GB" w:eastAsia="en-US"/>
        </w:rPr>
        <w:t xml:space="preserve">, </w:t>
      </w:r>
      <w:r w:rsidR="00E169FF" w:rsidRPr="007F2EC0">
        <w:rPr>
          <w:shd w:val="clear" w:color="auto" w:fill="FFFFFF"/>
          <w:lang w:val="en-GB" w:eastAsia="en-US"/>
        </w:rPr>
        <w:t>Y.Z.</w:t>
      </w:r>
      <w:r w:rsidRPr="007F2EC0">
        <w:rPr>
          <w:shd w:val="clear" w:color="auto" w:fill="FFFFFF"/>
          <w:lang w:val="en-GB" w:eastAsia="en-US"/>
        </w:rPr>
        <w:t xml:space="preserve">, </w:t>
      </w:r>
      <w:r w:rsidR="00E169FF" w:rsidRPr="007F2EC0">
        <w:rPr>
          <w:shd w:val="clear" w:color="auto" w:fill="FFFFFF"/>
          <w:lang w:val="en-GB" w:eastAsia="en-US"/>
        </w:rPr>
        <w:t>S.H.</w:t>
      </w:r>
      <w:r w:rsidRPr="007F2EC0">
        <w:rPr>
          <w:shd w:val="clear" w:color="auto" w:fill="FFFFFF"/>
          <w:lang w:val="en-GB" w:eastAsia="en-US"/>
        </w:rPr>
        <w:t xml:space="preserve">, </w:t>
      </w:r>
      <w:r w:rsidR="00E169FF" w:rsidRPr="007F2EC0">
        <w:rPr>
          <w:shd w:val="clear" w:color="auto" w:fill="FFFFFF"/>
          <w:lang w:val="en-GB" w:eastAsia="en-US"/>
        </w:rPr>
        <w:t>C.J.B.</w:t>
      </w:r>
      <w:r w:rsidR="00DE0305" w:rsidRPr="007F2EC0">
        <w:rPr>
          <w:shd w:val="clear" w:color="auto" w:fill="FFFFFF"/>
          <w:lang w:val="en-GB" w:eastAsia="en-US"/>
        </w:rPr>
        <w:t>,</w:t>
      </w:r>
      <w:r w:rsidRPr="007F2EC0">
        <w:rPr>
          <w:shd w:val="clear" w:color="auto" w:fill="FFFFFF"/>
          <w:lang w:val="en-GB" w:eastAsia="en-US"/>
        </w:rPr>
        <w:t xml:space="preserve"> and </w:t>
      </w:r>
      <w:r w:rsidR="00E169FF" w:rsidRPr="007F2EC0">
        <w:rPr>
          <w:shd w:val="clear" w:color="auto" w:fill="FFFFFF"/>
          <w:lang w:val="en-GB" w:eastAsia="en-US"/>
        </w:rPr>
        <w:t>J.P.</w:t>
      </w:r>
      <w:r w:rsidR="00F050C9" w:rsidRPr="007F2EC0">
        <w:rPr>
          <w:shd w:val="clear" w:color="auto" w:fill="FFFFFF"/>
          <w:lang w:val="en-GB" w:eastAsia="en-US"/>
        </w:rPr>
        <w:t>J.</w:t>
      </w:r>
      <w:r w:rsidR="00E169FF" w:rsidRPr="007F2EC0">
        <w:rPr>
          <w:shd w:val="clear" w:color="auto" w:fill="FFFFFF"/>
          <w:lang w:val="en-GB" w:eastAsia="en-US"/>
        </w:rPr>
        <w:t>C</w:t>
      </w:r>
      <w:r w:rsidRPr="007F2EC0">
        <w:rPr>
          <w:shd w:val="clear" w:color="auto" w:fill="FFFFFF"/>
          <w:lang w:val="en-GB" w:eastAsia="en-US"/>
        </w:rPr>
        <w:t>.</w:t>
      </w:r>
    </w:p>
    <w:p w14:paraId="19CBAFAE" w14:textId="7F4F488A" w:rsidR="002A39F2" w:rsidRPr="007F2EC0" w:rsidRDefault="002A39F2" w:rsidP="002A39F2">
      <w:pPr>
        <w:pStyle w:val="MDPI64CoI"/>
        <w:rPr>
          <w:b/>
          <w:bCs/>
          <w:shd w:val="clear" w:color="auto" w:fill="FFFFFF"/>
          <w:lang w:val="en-GB"/>
        </w:rPr>
      </w:pPr>
      <w:r w:rsidRPr="007F2EC0">
        <w:rPr>
          <w:b/>
          <w:shd w:val="clear" w:color="auto" w:fill="FFFFFF"/>
          <w:lang w:val="en-GB" w:eastAsia="en-US"/>
        </w:rPr>
        <w:t>Funding:</w:t>
      </w:r>
      <w:r w:rsidRPr="007F2EC0">
        <w:rPr>
          <w:shd w:val="clear" w:color="auto" w:fill="FFFFFF"/>
          <w:lang w:val="en-GB" w:eastAsia="en-US"/>
        </w:rPr>
        <w:t xml:space="preserve"> </w:t>
      </w:r>
      <w:r w:rsidR="004F4BE4" w:rsidRPr="007F2EC0">
        <w:t xml:space="preserve"> This research was funded by </w:t>
      </w:r>
      <w:r w:rsidR="004F4BE4" w:rsidRPr="007F2EC0">
        <w:rPr>
          <w:shd w:val="clear" w:color="auto" w:fill="FFFFFF"/>
          <w:lang w:val="en-GB"/>
        </w:rPr>
        <w:t xml:space="preserve">the Engineering and Physical Sciences Research Council through the </w:t>
      </w:r>
      <w:proofErr w:type="spellStart"/>
      <w:r w:rsidR="004F4BE4" w:rsidRPr="007F2EC0">
        <w:rPr>
          <w:shd w:val="clear" w:color="auto" w:fill="FFFFFF"/>
          <w:lang w:val="en-GB"/>
        </w:rPr>
        <w:t>IBCat</w:t>
      </w:r>
      <w:proofErr w:type="spellEnd"/>
      <w:r w:rsidR="004F4BE4" w:rsidRPr="007F2EC0">
        <w:rPr>
          <w:shd w:val="clear" w:color="auto" w:fill="FFFFFF"/>
          <w:lang w:val="en-GB"/>
        </w:rPr>
        <w:t xml:space="preserve"> H2AD project, </w:t>
      </w:r>
      <w:r w:rsidR="004F4BE4" w:rsidRPr="007F2EC0">
        <w:t xml:space="preserve">grant number </w:t>
      </w:r>
      <w:r w:rsidR="004F4BE4" w:rsidRPr="007F2EC0">
        <w:rPr>
          <w:shd w:val="clear" w:color="auto" w:fill="FFFFFF"/>
          <w:lang w:val="en-GB"/>
        </w:rPr>
        <w:t>EP/M028208/1</w:t>
      </w:r>
      <w:r w:rsidR="004F4BE4" w:rsidRPr="007F2EC0">
        <w:t>. The APC was funded by Author Voucher discount code (9e86beee610a7dc6).</w:t>
      </w:r>
    </w:p>
    <w:p w14:paraId="6BFD446E" w14:textId="7AF3160A" w:rsidR="00604372" w:rsidRPr="007F2EC0" w:rsidRDefault="00604372" w:rsidP="00133B6D">
      <w:pPr>
        <w:pStyle w:val="MDPI62Acknowledgments"/>
        <w:rPr>
          <w:b/>
          <w:shd w:val="clear" w:color="auto" w:fill="FFFFFF"/>
          <w:lang w:val="en-GB"/>
        </w:rPr>
      </w:pPr>
      <w:r w:rsidRPr="007F2EC0">
        <w:rPr>
          <w:b/>
          <w:shd w:val="clear" w:color="auto" w:fill="FFFFFF"/>
          <w:lang w:val="en-GB"/>
        </w:rPr>
        <w:t xml:space="preserve">Acknowledgments: </w:t>
      </w:r>
      <w:r w:rsidRPr="007F2EC0">
        <w:rPr>
          <w:shd w:val="clear" w:color="auto" w:fill="FFFFFF"/>
          <w:lang w:val="en-GB"/>
        </w:rPr>
        <w:t>JPJC is a Royal Society Industry Fellow (IF160022).</w:t>
      </w:r>
      <w:r w:rsidR="00133B6D" w:rsidRPr="007F2EC0">
        <w:rPr>
          <w:shd w:val="clear" w:color="auto" w:fill="FFFFFF"/>
          <w:lang w:val="en-GB"/>
        </w:rPr>
        <w:t xml:space="preserve"> </w:t>
      </w:r>
      <w:r w:rsidRPr="007F2EC0">
        <w:rPr>
          <w:shd w:val="clear" w:color="auto" w:fill="FFFFFF"/>
          <w:lang w:val="en-GB"/>
        </w:rPr>
        <w:t xml:space="preserve">Thanks to Yorkshire Water for access to process-scale digester samples. Metagenomic DNA samples from human stool and salt </w:t>
      </w:r>
      <w:r w:rsidR="00D3402A" w:rsidRPr="007F2EC0">
        <w:rPr>
          <w:shd w:val="clear" w:color="auto" w:fill="FFFFFF"/>
          <w:lang w:val="en-GB"/>
        </w:rPr>
        <w:t>marshes were kindly provided by</w:t>
      </w:r>
      <w:r w:rsidRPr="007F2EC0">
        <w:rPr>
          <w:shd w:val="clear" w:color="auto" w:fill="FFFFFF"/>
          <w:lang w:val="en-GB"/>
        </w:rPr>
        <w:t xml:space="preserve"> Farah Shahi and Fiona Llewellyn-Beard</w:t>
      </w:r>
      <w:r w:rsidR="00DE0305" w:rsidRPr="007F2EC0">
        <w:rPr>
          <w:shd w:val="clear" w:color="auto" w:fill="FFFFFF"/>
          <w:lang w:val="en-GB"/>
        </w:rPr>
        <w:t>,</w:t>
      </w:r>
      <w:r w:rsidRPr="007F2EC0">
        <w:rPr>
          <w:shd w:val="clear" w:color="auto" w:fill="FFFFFF"/>
          <w:lang w:val="en-GB"/>
        </w:rPr>
        <w:t xml:space="preserve"> respectively.</w:t>
      </w:r>
    </w:p>
    <w:p w14:paraId="548D8075" w14:textId="77777777" w:rsidR="00604372" w:rsidRPr="007F2EC0" w:rsidRDefault="00604372" w:rsidP="00604372">
      <w:pPr>
        <w:pStyle w:val="MDPI62Acknowledgments"/>
        <w:rPr>
          <w:b/>
          <w:bCs/>
          <w:shd w:val="clear" w:color="auto" w:fill="FFFFFF"/>
          <w:lang w:val="en-GB"/>
        </w:rPr>
      </w:pPr>
      <w:r w:rsidRPr="007F2EC0">
        <w:rPr>
          <w:b/>
          <w:bCs/>
          <w:shd w:val="clear" w:color="auto" w:fill="FFFFFF"/>
          <w:lang w:val="en-GB"/>
        </w:rPr>
        <w:t xml:space="preserve">Conflicts of Interest: </w:t>
      </w:r>
      <w:r w:rsidRPr="007F2EC0">
        <w:rPr>
          <w:shd w:val="clear" w:color="auto" w:fill="FFFFFF"/>
          <w:lang w:val="en-GB"/>
        </w:rPr>
        <w:t>The sponsors had no role in the design, execution, interpretation, or writing of the study.</w:t>
      </w:r>
    </w:p>
    <w:p w14:paraId="00C794E3" w14:textId="77777777" w:rsidR="00EE70E2" w:rsidRPr="007F2EC0" w:rsidRDefault="00EE70E2" w:rsidP="00EE70E2">
      <w:pPr>
        <w:pStyle w:val="MDPI21heading1"/>
        <w:rPr>
          <w:shd w:val="clear" w:color="auto" w:fill="FFFFFF"/>
        </w:rPr>
      </w:pPr>
      <w:r w:rsidRPr="007F2EC0">
        <w:rPr>
          <w:shd w:val="clear" w:color="auto" w:fill="FFFFFF"/>
        </w:rPr>
        <w:t>References.</w:t>
      </w:r>
    </w:p>
    <w:p w14:paraId="6DDFF208" w14:textId="5AA1833B" w:rsidR="00C77428" w:rsidRPr="007F2EC0" w:rsidRDefault="008F6F09" w:rsidP="00C77428">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r w:rsidRPr="007F2EC0">
        <w:rPr>
          <w:rFonts w:ascii="Palatino Linotype" w:hAnsi="Palatino Linotype"/>
          <w:sz w:val="18"/>
          <w:szCs w:val="18"/>
        </w:rPr>
        <w:t xml:space="preserve">Kougias, P.G.; Angelidaki, I. Biogas and Its Opportunities—A Review. </w:t>
      </w:r>
      <w:r w:rsidRPr="007F2EC0">
        <w:rPr>
          <w:rFonts w:ascii="Palatino Linotype" w:hAnsi="Palatino Linotype"/>
          <w:i/>
          <w:iCs/>
          <w:sz w:val="18"/>
          <w:szCs w:val="18"/>
        </w:rPr>
        <w:t xml:space="preserve">Front. Environ. Sci. Eng. </w:t>
      </w:r>
      <w:r w:rsidRPr="007F2EC0">
        <w:rPr>
          <w:rFonts w:ascii="Palatino Linotype" w:hAnsi="Palatino Linotype"/>
          <w:b/>
          <w:sz w:val="18"/>
          <w:szCs w:val="18"/>
        </w:rPr>
        <w:t>2018</w:t>
      </w:r>
      <w:r w:rsidRPr="007F2EC0">
        <w:rPr>
          <w:rFonts w:ascii="Palatino Linotype" w:hAnsi="Palatino Linotype"/>
          <w:sz w:val="18"/>
          <w:szCs w:val="18"/>
        </w:rPr>
        <w:t xml:space="preserve">, </w:t>
      </w:r>
      <w:r w:rsidRPr="007F2EC0">
        <w:rPr>
          <w:rFonts w:ascii="Palatino Linotype" w:hAnsi="Palatino Linotype"/>
          <w:i/>
          <w:sz w:val="18"/>
          <w:szCs w:val="18"/>
        </w:rPr>
        <w:t>12</w:t>
      </w:r>
      <w:r w:rsidRPr="007F2EC0">
        <w:rPr>
          <w:rFonts w:ascii="Palatino Linotype" w:hAnsi="Palatino Linotype"/>
          <w:sz w:val="18"/>
          <w:szCs w:val="18"/>
        </w:rPr>
        <w:t>, 14, doi:10.1007/s11783-018-1037-8.</w:t>
      </w:r>
    </w:p>
    <w:p w14:paraId="189B65A4" w14:textId="3B64C9D7" w:rsidR="008F6F09" w:rsidRPr="007F2EC0" w:rsidRDefault="008F6F09" w:rsidP="00C77428">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proofErr w:type="spellStart"/>
      <w:r w:rsidRPr="007F2EC0">
        <w:rPr>
          <w:rFonts w:ascii="Palatino Linotype" w:hAnsi="Palatino Linotype"/>
          <w:sz w:val="18"/>
          <w:szCs w:val="18"/>
        </w:rPr>
        <w:t>Thauer</w:t>
      </w:r>
      <w:proofErr w:type="spellEnd"/>
      <w:r w:rsidRPr="007F2EC0">
        <w:rPr>
          <w:rFonts w:ascii="Palatino Linotype" w:hAnsi="Palatino Linotype"/>
          <w:sz w:val="18"/>
          <w:szCs w:val="18"/>
        </w:rPr>
        <w:t xml:space="preserve">, R.K.; </w:t>
      </w:r>
      <w:proofErr w:type="spellStart"/>
      <w:r w:rsidRPr="007F2EC0">
        <w:rPr>
          <w:rFonts w:ascii="Palatino Linotype" w:hAnsi="Palatino Linotype"/>
          <w:sz w:val="18"/>
          <w:szCs w:val="18"/>
        </w:rPr>
        <w:t>Kaster</w:t>
      </w:r>
      <w:proofErr w:type="spellEnd"/>
      <w:r w:rsidRPr="007F2EC0">
        <w:rPr>
          <w:rFonts w:ascii="Palatino Linotype" w:hAnsi="Palatino Linotype"/>
          <w:sz w:val="18"/>
          <w:szCs w:val="18"/>
        </w:rPr>
        <w:t xml:space="preserve">, A.-K.; </w:t>
      </w:r>
      <w:proofErr w:type="spellStart"/>
      <w:r w:rsidRPr="007F2EC0">
        <w:rPr>
          <w:rFonts w:ascii="Palatino Linotype" w:hAnsi="Palatino Linotype"/>
          <w:sz w:val="18"/>
          <w:szCs w:val="18"/>
        </w:rPr>
        <w:t>Seedorf</w:t>
      </w:r>
      <w:proofErr w:type="spellEnd"/>
      <w:r w:rsidRPr="007F2EC0">
        <w:rPr>
          <w:rFonts w:ascii="Palatino Linotype" w:hAnsi="Palatino Linotype"/>
          <w:sz w:val="18"/>
          <w:szCs w:val="18"/>
        </w:rPr>
        <w:t xml:space="preserve">, H.; </w:t>
      </w:r>
      <w:proofErr w:type="spellStart"/>
      <w:r w:rsidRPr="007F2EC0">
        <w:rPr>
          <w:rFonts w:ascii="Palatino Linotype" w:hAnsi="Palatino Linotype"/>
          <w:sz w:val="18"/>
          <w:szCs w:val="18"/>
        </w:rPr>
        <w:t>Buckel</w:t>
      </w:r>
      <w:proofErr w:type="spellEnd"/>
      <w:r w:rsidRPr="007F2EC0">
        <w:rPr>
          <w:rFonts w:ascii="Palatino Linotype" w:hAnsi="Palatino Linotype"/>
          <w:sz w:val="18"/>
          <w:szCs w:val="18"/>
        </w:rPr>
        <w:t xml:space="preserve">, W.; </w:t>
      </w:r>
      <w:proofErr w:type="spellStart"/>
      <w:r w:rsidRPr="007F2EC0">
        <w:rPr>
          <w:rFonts w:ascii="Palatino Linotype" w:hAnsi="Palatino Linotype"/>
          <w:sz w:val="18"/>
          <w:szCs w:val="18"/>
        </w:rPr>
        <w:t>Hedderich</w:t>
      </w:r>
      <w:proofErr w:type="spellEnd"/>
      <w:r w:rsidRPr="007F2EC0">
        <w:rPr>
          <w:rFonts w:ascii="Palatino Linotype" w:hAnsi="Palatino Linotype"/>
          <w:sz w:val="18"/>
          <w:szCs w:val="18"/>
        </w:rPr>
        <w:t xml:space="preserve">, R. Methanogenic Archaea: Ecologically Relevant Differences in Energy Conservation. </w:t>
      </w:r>
      <w:r w:rsidRPr="007F2EC0">
        <w:rPr>
          <w:rFonts w:ascii="Palatino Linotype" w:hAnsi="Palatino Linotype"/>
          <w:i/>
          <w:iCs/>
          <w:sz w:val="18"/>
          <w:szCs w:val="18"/>
        </w:rPr>
        <w:t xml:space="preserve">Nat. Rev. Genet. </w:t>
      </w:r>
      <w:r w:rsidRPr="007F2EC0">
        <w:rPr>
          <w:rFonts w:ascii="Palatino Linotype" w:hAnsi="Palatino Linotype"/>
          <w:b/>
          <w:bCs/>
          <w:iCs/>
          <w:sz w:val="18"/>
          <w:szCs w:val="18"/>
        </w:rPr>
        <w:t>2008</w:t>
      </w:r>
      <w:r w:rsidRPr="007F2EC0">
        <w:rPr>
          <w:rFonts w:ascii="Palatino Linotype" w:hAnsi="Palatino Linotype"/>
          <w:iCs/>
          <w:sz w:val="18"/>
          <w:szCs w:val="18"/>
        </w:rPr>
        <w:t xml:space="preserve">, </w:t>
      </w:r>
      <w:r w:rsidRPr="007F2EC0">
        <w:rPr>
          <w:rFonts w:ascii="Palatino Linotype" w:hAnsi="Palatino Linotype"/>
          <w:i/>
          <w:iCs/>
          <w:sz w:val="18"/>
          <w:szCs w:val="18"/>
        </w:rPr>
        <w:t>6</w:t>
      </w:r>
      <w:r w:rsidRPr="007F2EC0">
        <w:rPr>
          <w:rFonts w:ascii="Palatino Linotype" w:hAnsi="Palatino Linotype"/>
          <w:iCs/>
          <w:sz w:val="18"/>
          <w:szCs w:val="18"/>
        </w:rPr>
        <w:t>, 579–591</w:t>
      </w:r>
      <w:r w:rsidRPr="007F2EC0">
        <w:rPr>
          <w:rFonts w:ascii="Palatino Linotype" w:hAnsi="Palatino Linotype"/>
          <w:sz w:val="18"/>
          <w:szCs w:val="18"/>
        </w:rPr>
        <w:t>, doi:10.1038/nrmicro1931.</w:t>
      </w:r>
    </w:p>
    <w:p w14:paraId="2A1370D1" w14:textId="78EEE224" w:rsidR="00C77428" w:rsidRPr="007F2EC0" w:rsidRDefault="00C77428" w:rsidP="00C77428">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proofErr w:type="spellStart"/>
      <w:r w:rsidRPr="007F2EC0">
        <w:rPr>
          <w:rFonts w:ascii="Palatino Linotype" w:hAnsi="Palatino Linotype"/>
          <w:sz w:val="18"/>
          <w:szCs w:val="18"/>
        </w:rPr>
        <w:t>Galand</w:t>
      </w:r>
      <w:proofErr w:type="spellEnd"/>
      <w:r w:rsidRPr="007F2EC0">
        <w:rPr>
          <w:rFonts w:ascii="Palatino Linotype" w:hAnsi="Palatino Linotype"/>
          <w:sz w:val="18"/>
          <w:szCs w:val="18"/>
        </w:rPr>
        <w:t xml:space="preserve">, P.E.; </w:t>
      </w:r>
      <w:proofErr w:type="spellStart"/>
      <w:r w:rsidRPr="007F2EC0">
        <w:rPr>
          <w:rFonts w:ascii="Palatino Linotype" w:hAnsi="Palatino Linotype"/>
          <w:sz w:val="18"/>
          <w:szCs w:val="18"/>
        </w:rPr>
        <w:t>Fritze</w:t>
      </w:r>
      <w:proofErr w:type="spellEnd"/>
      <w:r w:rsidRPr="007F2EC0">
        <w:rPr>
          <w:rFonts w:ascii="Palatino Linotype" w:hAnsi="Palatino Linotype"/>
          <w:sz w:val="18"/>
          <w:szCs w:val="18"/>
        </w:rPr>
        <w:t xml:space="preserve">, H.; Conrad, R.; </w:t>
      </w:r>
      <w:proofErr w:type="spellStart"/>
      <w:r w:rsidRPr="007F2EC0">
        <w:rPr>
          <w:rFonts w:ascii="Palatino Linotype" w:hAnsi="Palatino Linotype"/>
          <w:sz w:val="18"/>
          <w:szCs w:val="18"/>
        </w:rPr>
        <w:t>Yrjälä</w:t>
      </w:r>
      <w:proofErr w:type="spellEnd"/>
      <w:r w:rsidRPr="007F2EC0">
        <w:rPr>
          <w:rFonts w:ascii="Palatino Linotype" w:hAnsi="Palatino Linotype"/>
          <w:sz w:val="18"/>
          <w:szCs w:val="18"/>
        </w:rPr>
        <w:t xml:space="preserve">, K. Pathways for Methanogenesis and Diversity of Methanogenic Archaea in Three Boreal Peatland Ecosystems. </w:t>
      </w:r>
      <w:r w:rsidRPr="007F2EC0">
        <w:rPr>
          <w:rFonts w:ascii="Palatino Linotype" w:hAnsi="Palatino Linotype"/>
          <w:i/>
          <w:iCs/>
          <w:sz w:val="18"/>
          <w:szCs w:val="18"/>
        </w:rPr>
        <w:t xml:space="preserve">Appl. Environ. </w:t>
      </w:r>
      <w:proofErr w:type="spellStart"/>
      <w:r w:rsidRPr="007F2EC0">
        <w:rPr>
          <w:rFonts w:ascii="Palatino Linotype" w:hAnsi="Palatino Linotype"/>
          <w:i/>
          <w:iCs/>
          <w:sz w:val="18"/>
          <w:szCs w:val="18"/>
        </w:rPr>
        <w:t>Microbiol</w:t>
      </w:r>
      <w:proofErr w:type="spellEnd"/>
      <w:r w:rsidRPr="007F2EC0">
        <w:rPr>
          <w:rFonts w:ascii="Palatino Linotype" w:hAnsi="Palatino Linotype"/>
          <w:i/>
          <w:iCs/>
          <w:sz w:val="18"/>
          <w:szCs w:val="18"/>
        </w:rPr>
        <w:t xml:space="preserve">. </w:t>
      </w:r>
      <w:r w:rsidRPr="007F2EC0">
        <w:rPr>
          <w:rFonts w:ascii="Palatino Linotype" w:hAnsi="Palatino Linotype"/>
          <w:b/>
          <w:sz w:val="18"/>
          <w:szCs w:val="18"/>
        </w:rPr>
        <w:t>2005</w:t>
      </w:r>
      <w:r w:rsidRPr="007F2EC0">
        <w:rPr>
          <w:rFonts w:ascii="Palatino Linotype" w:hAnsi="Palatino Linotype"/>
          <w:sz w:val="18"/>
          <w:szCs w:val="18"/>
        </w:rPr>
        <w:t xml:space="preserve">, </w:t>
      </w:r>
      <w:r w:rsidRPr="007F2EC0">
        <w:rPr>
          <w:rFonts w:ascii="Palatino Linotype" w:hAnsi="Palatino Linotype"/>
          <w:i/>
          <w:sz w:val="18"/>
          <w:szCs w:val="18"/>
        </w:rPr>
        <w:t>71</w:t>
      </w:r>
      <w:r w:rsidRPr="007F2EC0">
        <w:rPr>
          <w:rFonts w:ascii="Palatino Linotype" w:hAnsi="Palatino Linotype"/>
          <w:sz w:val="18"/>
          <w:szCs w:val="18"/>
        </w:rPr>
        <w:t>, 2195–2198, doi:10.1128/AEM.71.4.2195-2198.2005.</w:t>
      </w:r>
    </w:p>
    <w:p w14:paraId="1BB4AD51" w14:textId="1A6A6D03" w:rsidR="00C77428" w:rsidRPr="007F2EC0" w:rsidRDefault="00C77428" w:rsidP="00C77428">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proofErr w:type="spellStart"/>
      <w:r w:rsidRPr="007F2EC0">
        <w:rPr>
          <w:rFonts w:ascii="Palatino Linotype" w:hAnsi="Palatino Linotype"/>
          <w:sz w:val="18"/>
          <w:szCs w:val="18"/>
        </w:rPr>
        <w:t>Westerholm</w:t>
      </w:r>
      <w:proofErr w:type="spellEnd"/>
      <w:r w:rsidRPr="007F2EC0">
        <w:rPr>
          <w:rFonts w:ascii="Palatino Linotype" w:hAnsi="Palatino Linotype"/>
          <w:sz w:val="18"/>
          <w:szCs w:val="18"/>
        </w:rPr>
        <w:t xml:space="preserve">, M.; </w:t>
      </w:r>
      <w:proofErr w:type="spellStart"/>
      <w:r w:rsidRPr="007F2EC0">
        <w:rPr>
          <w:rFonts w:ascii="Palatino Linotype" w:hAnsi="Palatino Linotype"/>
          <w:sz w:val="18"/>
          <w:szCs w:val="18"/>
        </w:rPr>
        <w:t>Moestedt</w:t>
      </w:r>
      <w:proofErr w:type="spellEnd"/>
      <w:r w:rsidRPr="007F2EC0">
        <w:rPr>
          <w:rFonts w:ascii="Palatino Linotype" w:hAnsi="Palatino Linotype"/>
          <w:sz w:val="18"/>
          <w:szCs w:val="18"/>
        </w:rPr>
        <w:t xml:space="preserve">, J.; </w:t>
      </w:r>
      <w:proofErr w:type="spellStart"/>
      <w:r w:rsidRPr="007F2EC0">
        <w:rPr>
          <w:rFonts w:ascii="Palatino Linotype" w:hAnsi="Palatino Linotype"/>
          <w:sz w:val="18"/>
          <w:szCs w:val="18"/>
        </w:rPr>
        <w:t>Schnürer</w:t>
      </w:r>
      <w:proofErr w:type="spellEnd"/>
      <w:r w:rsidRPr="007F2EC0">
        <w:rPr>
          <w:rFonts w:ascii="Palatino Linotype" w:hAnsi="Palatino Linotype"/>
          <w:sz w:val="18"/>
          <w:szCs w:val="18"/>
        </w:rPr>
        <w:t xml:space="preserve">, A. Biogas Production through Syntrophic Acetate Oxidation and Deliberate Operating Strategies for Improved Digester Performance. </w:t>
      </w:r>
      <w:r w:rsidRPr="007F2EC0">
        <w:rPr>
          <w:rFonts w:ascii="Palatino Linotype" w:hAnsi="Palatino Linotype"/>
          <w:i/>
          <w:iCs/>
          <w:sz w:val="18"/>
          <w:szCs w:val="18"/>
        </w:rPr>
        <w:t xml:space="preserve">Appl. Energy </w:t>
      </w:r>
      <w:r w:rsidRPr="007F2EC0">
        <w:rPr>
          <w:rFonts w:ascii="Palatino Linotype" w:hAnsi="Palatino Linotype"/>
          <w:b/>
          <w:bCs/>
          <w:iCs/>
          <w:sz w:val="18"/>
          <w:szCs w:val="18"/>
        </w:rPr>
        <w:t>2016</w:t>
      </w:r>
      <w:r w:rsidRPr="007F2EC0">
        <w:rPr>
          <w:rFonts w:ascii="Palatino Linotype" w:hAnsi="Palatino Linotype"/>
          <w:iCs/>
          <w:sz w:val="18"/>
          <w:szCs w:val="18"/>
        </w:rPr>
        <w:t xml:space="preserve">, </w:t>
      </w:r>
      <w:r w:rsidRPr="007F2EC0">
        <w:rPr>
          <w:rFonts w:ascii="Palatino Linotype" w:hAnsi="Palatino Linotype"/>
          <w:i/>
          <w:iCs/>
          <w:sz w:val="18"/>
          <w:szCs w:val="18"/>
        </w:rPr>
        <w:t>179</w:t>
      </w:r>
      <w:r w:rsidRPr="007F2EC0">
        <w:rPr>
          <w:rFonts w:ascii="Palatino Linotype" w:hAnsi="Palatino Linotype"/>
          <w:iCs/>
          <w:sz w:val="18"/>
          <w:szCs w:val="18"/>
        </w:rPr>
        <w:t>, 124–135</w:t>
      </w:r>
      <w:r w:rsidRPr="007F2EC0">
        <w:rPr>
          <w:rFonts w:ascii="Palatino Linotype" w:hAnsi="Palatino Linotype"/>
          <w:sz w:val="18"/>
          <w:szCs w:val="18"/>
        </w:rPr>
        <w:t xml:space="preserve">, </w:t>
      </w:r>
      <w:proofErr w:type="gramStart"/>
      <w:r w:rsidRPr="007F2EC0">
        <w:rPr>
          <w:rFonts w:ascii="Palatino Linotype" w:hAnsi="Palatino Linotype"/>
          <w:sz w:val="18"/>
          <w:szCs w:val="18"/>
        </w:rPr>
        <w:t>doi:10.1016/j.apenergy</w:t>
      </w:r>
      <w:proofErr w:type="gramEnd"/>
      <w:r w:rsidRPr="007F2EC0">
        <w:rPr>
          <w:rFonts w:ascii="Palatino Linotype" w:hAnsi="Palatino Linotype"/>
          <w:sz w:val="18"/>
          <w:szCs w:val="18"/>
        </w:rPr>
        <w:t>.2016.06.061.</w:t>
      </w:r>
    </w:p>
    <w:p w14:paraId="24A00603" w14:textId="126CD56E" w:rsidR="00C77428" w:rsidRPr="007F2EC0" w:rsidRDefault="00C77428" w:rsidP="00C77428">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r w:rsidRPr="007F2EC0">
        <w:rPr>
          <w:rFonts w:ascii="Palatino Linotype" w:hAnsi="Palatino Linotype"/>
          <w:sz w:val="18"/>
          <w:szCs w:val="18"/>
        </w:rPr>
        <w:t xml:space="preserve">Tao, B.; Alessi, A.M.; Zhang, Y.; Chong, J.P.; Heaven, S.; Banks, C.J. Simultaneous Biomethanisation of Endogenous and Imported CO2 in Organically Loaded Anaerobic Digesters. </w:t>
      </w:r>
      <w:r w:rsidRPr="007F2EC0">
        <w:rPr>
          <w:rFonts w:ascii="Palatino Linotype" w:hAnsi="Palatino Linotype"/>
          <w:i/>
          <w:iCs/>
          <w:sz w:val="18"/>
          <w:szCs w:val="18"/>
        </w:rPr>
        <w:t xml:space="preserve">Appl. Energy </w:t>
      </w:r>
      <w:r w:rsidRPr="007F2EC0">
        <w:rPr>
          <w:rFonts w:ascii="Palatino Linotype" w:hAnsi="Palatino Linotype"/>
          <w:b/>
          <w:bCs/>
          <w:iCs/>
          <w:sz w:val="18"/>
          <w:szCs w:val="18"/>
        </w:rPr>
        <w:t>2019</w:t>
      </w:r>
      <w:r w:rsidRPr="007F2EC0">
        <w:rPr>
          <w:rFonts w:ascii="Palatino Linotype" w:hAnsi="Palatino Linotype"/>
          <w:iCs/>
          <w:sz w:val="18"/>
          <w:szCs w:val="18"/>
        </w:rPr>
        <w:t xml:space="preserve">, </w:t>
      </w:r>
      <w:r w:rsidRPr="007F2EC0">
        <w:rPr>
          <w:rFonts w:ascii="Palatino Linotype" w:hAnsi="Palatino Linotype"/>
          <w:i/>
          <w:iCs/>
          <w:sz w:val="18"/>
          <w:szCs w:val="18"/>
        </w:rPr>
        <w:t>247</w:t>
      </w:r>
      <w:r w:rsidRPr="007F2EC0">
        <w:rPr>
          <w:rFonts w:ascii="Palatino Linotype" w:hAnsi="Palatino Linotype"/>
          <w:iCs/>
          <w:sz w:val="18"/>
          <w:szCs w:val="18"/>
        </w:rPr>
        <w:t>, 670–681</w:t>
      </w:r>
      <w:r w:rsidRPr="007F2EC0">
        <w:rPr>
          <w:rFonts w:ascii="Palatino Linotype" w:hAnsi="Palatino Linotype"/>
          <w:sz w:val="18"/>
          <w:szCs w:val="18"/>
        </w:rPr>
        <w:t xml:space="preserve">, </w:t>
      </w:r>
      <w:proofErr w:type="spellStart"/>
      <w:r w:rsidRPr="007F2EC0">
        <w:rPr>
          <w:rFonts w:ascii="Palatino Linotype" w:hAnsi="Palatino Linotype"/>
          <w:sz w:val="18"/>
          <w:szCs w:val="18"/>
        </w:rPr>
        <w:t>doi</w:t>
      </w:r>
      <w:proofErr w:type="spellEnd"/>
      <w:r w:rsidRPr="007F2EC0">
        <w:rPr>
          <w:rFonts w:ascii="Palatino Linotype" w:hAnsi="Palatino Linotype"/>
          <w:sz w:val="18"/>
          <w:szCs w:val="18"/>
        </w:rPr>
        <w:t>:/10.1016/j.apenergy.2019.04.058.</w:t>
      </w:r>
    </w:p>
    <w:p w14:paraId="03A77E7E" w14:textId="0E7ACBA8" w:rsidR="00EE70E2" w:rsidRPr="007F2EC0" w:rsidRDefault="00EE70E2" w:rsidP="00EE70E2">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proofErr w:type="spellStart"/>
      <w:r w:rsidRPr="007F2EC0">
        <w:rPr>
          <w:rFonts w:ascii="Palatino Linotype" w:hAnsi="Palatino Linotype"/>
          <w:sz w:val="18"/>
          <w:szCs w:val="18"/>
        </w:rPr>
        <w:t>Angelidaki</w:t>
      </w:r>
      <w:proofErr w:type="spellEnd"/>
      <w:r w:rsidRPr="007F2EC0">
        <w:rPr>
          <w:rFonts w:ascii="Palatino Linotype" w:hAnsi="Palatino Linotype"/>
          <w:sz w:val="18"/>
          <w:szCs w:val="18"/>
        </w:rPr>
        <w:t xml:space="preserve">; </w:t>
      </w:r>
      <w:proofErr w:type="spellStart"/>
      <w:r w:rsidRPr="007F2EC0">
        <w:rPr>
          <w:rFonts w:ascii="Palatino Linotype" w:hAnsi="Palatino Linotype"/>
          <w:sz w:val="18"/>
          <w:szCs w:val="18"/>
        </w:rPr>
        <w:t>Irini</w:t>
      </w:r>
      <w:proofErr w:type="spellEnd"/>
      <w:r w:rsidRPr="007F2EC0">
        <w:rPr>
          <w:rFonts w:ascii="Palatino Linotype" w:hAnsi="Palatino Linotype"/>
          <w:sz w:val="18"/>
          <w:szCs w:val="18"/>
        </w:rPr>
        <w:t xml:space="preserve">; </w:t>
      </w:r>
      <w:proofErr w:type="spellStart"/>
      <w:r w:rsidRPr="007F2EC0">
        <w:rPr>
          <w:rFonts w:ascii="Palatino Linotype" w:hAnsi="Palatino Linotype"/>
          <w:sz w:val="18"/>
          <w:szCs w:val="18"/>
        </w:rPr>
        <w:t>Treu</w:t>
      </w:r>
      <w:proofErr w:type="spellEnd"/>
      <w:r w:rsidRPr="007F2EC0">
        <w:rPr>
          <w:rFonts w:ascii="Palatino Linotype" w:hAnsi="Palatino Linotype"/>
          <w:sz w:val="18"/>
          <w:szCs w:val="18"/>
        </w:rPr>
        <w:t xml:space="preserve">, L.; </w:t>
      </w:r>
      <w:proofErr w:type="spellStart"/>
      <w:r w:rsidRPr="007F2EC0">
        <w:rPr>
          <w:rFonts w:ascii="Palatino Linotype" w:hAnsi="Palatino Linotype"/>
          <w:sz w:val="18"/>
          <w:szCs w:val="18"/>
        </w:rPr>
        <w:t>Tsapekos</w:t>
      </w:r>
      <w:proofErr w:type="spellEnd"/>
      <w:r w:rsidRPr="007F2EC0">
        <w:rPr>
          <w:rFonts w:ascii="Palatino Linotype" w:hAnsi="Palatino Linotype"/>
          <w:sz w:val="18"/>
          <w:szCs w:val="18"/>
        </w:rPr>
        <w:t xml:space="preserve">, P.; Luo, G.; </w:t>
      </w:r>
      <w:proofErr w:type="spellStart"/>
      <w:r w:rsidRPr="007F2EC0">
        <w:rPr>
          <w:rFonts w:ascii="Palatino Linotype" w:hAnsi="Palatino Linotype"/>
          <w:sz w:val="18"/>
          <w:szCs w:val="18"/>
        </w:rPr>
        <w:t>Campanaro</w:t>
      </w:r>
      <w:proofErr w:type="spellEnd"/>
      <w:r w:rsidRPr="007F2EC0">
        <w:rPr>
          <w:rFonts w:ascii="Palatino Linotype" w:hAnsi="Palatino Linotype"/>
          <w:sz w:val="18"/>
          <w:szCs w:val="18"/>
        </w:rPr>
        <w:t xml:space="preserve">, S.; Wenzel, H.; Kougias, P.G. Biogas Upgrading and Utilization: Current Status and Perspectives. </w:t>
      </w:r>
      <w:proofErr w:type="spellStart"/>
      <w:r w:rsidRPr="007F2EC0">
        <w:rPr>
          <w:rFonts w:ascii="Palatino Linotype" w:hAnsi="Palatino Linotype"/>
          <w:i/>
          <w:iCs/>
          <w:sz w:val="18"/>
          <w:szCs w:val="18"/>
        </w:rPr>
        <w:t>Biotechnol</w:t>
      </w:r>
      <w:proofErr w:type="spellEnd"/>
      <w:r w:rsidRPr="007F2EC0">
        <w:rPr>
          <w:rFonts w:ascii="Palatino Linotype" w:hAnsi="Palatino Linotype"/>
          <w:i/>
          <w:iCs/>
          <w:sz w:val="18"/>
          <w:szCs w:val="18"/>
        </w:rPr>
        <w:t xml:space="preserve">. Adv. </w:t>
      </w:r>
      <w:r w:rsidRPr="007F2EC0">
        <w:rPr>
          <w:rFonts w:ascii="Palatino Linotype" w:hAnsi="Palatino Linotype"/>
          <w:b/>
          <w:iCs/>
          <w:sz w:val="18"/>
          <w:szCs w:val="18"/>
        </w:rPr>
        <w:t>2018</w:t>
      </w:r>
      <w:r w:rsidRPr="007F2EC0">
        <w:rPr>
          <w:rFonts w:ascii="Palatino Linotype" w:hAnsi="Palatino Linotype"/>
          <w:iCs/>
          <w:sz w:val="18"/>
          <w:szCs w:val="18"/>
        </w:rPr>
        <w:t xml:space="preserve">, </w:t>
      </w:r>
      <w:r w:rsidRPr="007F2EC0">
        <w:rPr>
          <w:rFonts w:ascii="Palatino Linotype" w:hAnsi="Palatino Linotype"/>
          <w:i/>
          <w:sz w:val="18"/>
          <w:szCs w:val="18"/>
        </w:rPr>
        <w:t>36</w:t>
      </w:r>
      <w:r w:rsidRPr="007F2EC0">
        <w:rPr>
          <w:rFonts w:ascii="Palatino Linotype" w:hAnsi="Palatino Linotype"/>
          <w:sz w:val="18"/>
          <w:szCs w:val="18"/>
        </w:rPr>
        <w:t xml:space="preserve">, 452–466, </w:t>
      </w:r>
      <w:proofErr w:type="gramStart"/>
      <w:r w:rsidRPr="007F2EC0">
        <w:rPr>
          <w:rFonts w:ascii="Palatino Linotype" w:hAnsi="Palatino Linotype"/>
          <w:sz w:val="18"/>
          <w:szCs w:val="18"/>
        </w:rPr>
        <w:t>doi:10.1016/j.biotechadv</w:t>
      </w:r>
      <w:proofErr w:type="gramEnd"/>
      <w:r w:rsidRPr="007F2EC0">
        <w:rPr>
          <w:rFonts w:ascii="Palatino Linotype" w:hAnsi="Palatino Linotype"/>
          <w:sz w:val="18"/>
          <w:szCs w:val="18"/>
        </w:rPr>
        <w:t>.2018.01.011.</w:t>
      </w:r>
    </w:p>
    <w:p w14:paraId="4BAC59D4" w14:textId="00B3E600" w:rsidR="00EE70E2" w:rsidRPr="007F2EC0" w:rsidRDefault="00EE70E2" w:rsidP="00EE70E2">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proofErr w:type="spellStart"/>
      <w:r w:rsidRPr="007F2EC0">
        <w:rPr>
          <w:rFonts w:ascii="Palatino Linotype" w:hAnsi="Palatino Linotype"/>
          <w:sz w:val="18"/>
          <w:szCs w:val="18"/>
        </w:rPr>
        <w:t>Bassani</w:t>
      </w:r>
      <w:proofErr w:type="spellEnd"/>
      <w:r w:rsidRPr="007F2EC0">
        <w:rPr>
          <w:rFonts w:ascii="Palatino Linotype" w:hAnsi="Palatino Linotype"/>
          <w:sz w:val="18"/>
          <w:szCs w:val="18"/>
        </w:rPr>
        <w:t xml:space="preserve">, I.; </w:t>
      </w:r>
      <w:proofErr w:type="spellStart"/>
      <w:r w:rsidRPr="007F2EC0">
        <w:rPr>
          <w:rFonts w:ascii="Palatino Linotype" w:hAnsi="Palatino Linotype"/>
          <w:sz w:val="18"/>
          <w:szCs w:val="18"/>
        </w:rPr>
        <w:t>Kougias</w:t>
      </w:r>
      <w:proofErr w:type="spellEnd"/>
      <w:r w:rsidRPr="007F2EC0">
        <w:rPr>
          <w:rFonts w:ascii="Palatino Linotype" w:hAnsi="Palatino Linotype"/>
          <w:sz w:val="18"/>
          <w:szCs w:val="18"/>
        </w:rPr>
        <w:t xml:space="preserve">, P.G.; </w:t>
      </w:r>
      <w:proofErr w:type="spellStart"/>
      <w:r w:rsidRPr="007F2EC0">
        <w:rPr>
          <w:rFonts w:ascii="Palatino Linotype" w:hAnsi="Palatino Linotype"/>
          <w:sz w:val="18"/>
          <w:szCs w:val="18"/>
        </w:rPr>
        <w:t>Treu</w:t>
      </w:r>
      <w:proofErr w:type="spellEnd"/>
      <w:r w:rsidRPr="007F2EC0">
        <w:rPr>
          <w:rFonts w:ascii="Palatino Linotype" w:hAnsi="Palatino Linotype"/>
          <w:sz w:val="18"/>
          <w:szCs w:val="18"/>
        </w:rPr>
        <w:t xml:space="preserve">, L.; Angelidaki, I. </w:t>
      </w:r>
      <w:r w:rsidR="003A7DF3" w:rsidRPr="007F2EC0">
        <w:rPr>
          <w:rFonts w:ascii="Palatino Linotype" w:hAnsi="Palatino Linotype"/>
          <w:sz w:val="18"/>
          <w:szCs w:val="18"/>
        </w:rPr>
        <w:t>Biogas Upgrading via Hydrogenotrophic Methanogenesis in Two-Stage Continuous Stirred Tank Reactors at Mesophilic and Thermophilic Conditions</w:t>
      </w:r>
      <w:r w:rsidRPr="007F2EC0">
        <w:rPr>
          <w:rFonts w:ascii="Palatino Linotype" w:hAnsi="Palatino Linotype"/>
          <w:sz w:val="18"/>
          <w:szCs w:val="18"/>
        </w:rPr>
        <w:t xml:space="preserve">. </w:t>
      </w:r>
      <w:r w:rsidR="003A7DF3" w:rsidRPr="007F2EC0">
        <w:rPr>
          <w:rFonts w:ascii="Palatino Linotype" w:hAnsi="Palatino Linotype"/>
          <w:sz w:val="18"/>
          <w:szCs w:val="18"/>
        </w:rPr>
        <w:t xml:space="preserve">Environ. Sci. Technol. </w:t>
      </w:r>
      <w:r w:rsidR="003A7DF3" w:rsidRPr="007F2EC0">
        <w:rPr>
          <w:rFonts w:ascii="Palatino Linotype" w:hAnsi="Palatino Linotype"/>
          <w:b/>
          <w:bCs/>
          <w:sz w:val="18"/>
          <w:szCs w:val="18"/>
        </w:rPr>
        <w:t>2015</w:t>
      </w:r>
      <w:r w:rsidR="003A7DF3" w:rsidRPr="007F2EC0">
        <w:rPr>
          <w:rFonts w:ascii="Palatino Linotype" w:hAnsi="Palatino Linotype"/>
          <w:sz w:val="18"/>
          <w:szCs w:val="18"/>
        </w:rPr>
        <w:t>, 49, 20, 12585-12593</w:t>
      </w:r>
      <w:r w:rsidRPr="007F2EC0">
        <w:rPr>
          <w:rFonts w:ascii="Palatino Linotype" w:hAnsi="Palatino Linotype"/>
          <w:sz w:val="18"/>
          <w:szCs w:val="18"/>
        </w:rPr>
        <w:t xml:space="preserve">, </w:t>
      </w:r>
      <w:r w:rsidR="003A7DF3" w:rsidRPr="007F2EC0">
        <w:rPr>
          <w:rFonts w:ascii="Palatino Linotype" w:hAnsi="Palatino Linotype"/>
          <w:sz w:val="18"/>
          <w:szCs w:val="18"/>
        </w:rPr>
        <w:t>doi.org/10.1021/acs.est.5b03451</w:t>
      </w:r>
      <w:r w:rsidRPr="007F2EC0">
        <w:rPr>
          <w:rFonts w:ascii="Palatino Linotype" w:hAnsi="Palatino Linotype"/>
          <w:sz w:val="18"/>
          <w:szCs w:val="18"/>
        </w:rPr>
        <w:t>.</w:t>
      </w:r>
    </w:p>
    <w:p w14:paraId="5FB61487" w14:textId="3AFB4D00" w:rsidR="00C77428" w:rsidRPr="007F2EC0" w:rsidRDefault="00C77428" w:rsidP="00C77428">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proofErr w:type="spellStart"/>
      <w:r w:rsidRPr="007F2EC0">
        <w:rPr>
          <w:rFonts w:ascii="Palatino Linotype" w:hAnsi="Palatino Linotype"/>
          <w:sz w:val="18"/>
          <w:szCs w:val="18"/>
        </w:rPr>
        <w:t>Kougias</w:t>
      </w:r>
      <w:proofErr w:type="spellEnd"/>
      <w:r w:rsidRPr="007F2EC0">
        <w:rPr>
          <w:rFonts w:ascii="Palatino Linotype" w:hAnsi="Palatino Linotype"/>
          <w:sz w:val="18"/>
          <w:szCs w:val="18"/>
        </w:rPr>
        <w:t xml:space="preserve">, P.G.; </w:t>
      </w:r>
      <w:proofErr w:type="spellStart"/>
      <w:r w:rsidRPr="007F2EC0">
        <w:rPr>
          <w:rFonts w:ascii="Palatino Linotype" w:hAnsi="Palatino Linotype"/>
          <w:sz w:val="18"/>
          <w:szCs w:val="18"/>
        </w:rPr>
        <w:t>Treu</w:t>
      </w:r>
      <w:proofErr w:type="spellEnd"/>
      <w:r w:rsidRPr="007F2EC0">
        <w:rPr>
          <w:rFonts w:ascii="Palatino Linotype" w:hAnsi="Palatino Linotype"/>
          <w:sz w:val="18"/>
          <w:szCs w:val="18"/>
        </w:rPr>
        <w:t xml:space="preserve">, L.; </w:t>
      </w:r>
      <w:proofErr w:type="spellStart"/>
      <w:r w:rsidRPr="007F2EC0">
        <w:rPr>
          <w:rFonts w:ascii="Palatino Linotype" w:hAnsi="Palatino Linotype"/>
          <w:sz w:val="18"/>
          <w:szCs w:val="18"/>
        </w:rPr>
        <w:t>Benavente</w:t>
      </w:r>
      <w:proofErr w:type="spellEnd"/>
      <w:r w:rsidRPr="007F2EC0">
        <w:rPr>
          <w:rFonts w:ascii="Palatino Linotype" w:hAnsi="Palatino Linotype"/>
          <w:sz w:val="18"/>
          <w:szCs w:val="18"/>
        </w:rPr>
        <w:t xml:space="preserve">, D.P.; </w:t>
      </w:r>
      <w:proofErr w:type="spellStart"/>
      <w:r w:rsidRPr="007F2EC0">
        <w:rPr>
          <w:rFonts w:ascii="Palatino Linotype" w:hAnsi="Palatino Linotype"/>
          <w:sz w:val="18"/>
          <w:szCs w:val="18"/>
        </w:rPr>
        <w:t>Boe</w:t>
      </w:r>
      <w:proofErr w:type="spellEnd"/>
      <w:r w:rsidRPr="007F2EC0">
        <w:rPr>
          <w:rFonts w:ascii="Palatino Linotype" w:hAnsi="Palatino Linotype"/>
          <w:sz w:val="18"/>
          <w:szCs w:val="18"/>
        </w:rPr>
        <w:t xml:space="preserve">, K.; </w:t>
      </w:r>
      <w:proofErr w:type="spellStart"/>
      <w:r w:rsidRPr="007F2EC0">
        <w:rPr>
          <w:rFonts w:ascii="Palatino Linotype" w:hAnsi="Palatino Linotype"/>
          <w:sz w:val="18"/>
          <w:szCs w:val="18"/>
        </w:rPr>
        <w:t>Campanaro</w:t>
      </w:r>
      <w:proofErr w:type="spellEnd"/>
      <w:r w:rsidRPr="007F2EC0">
        <w:rPr>
          <w:rFonts w:ascii="Palatino Linotype" w:hAnsi="Palatino Linotype"/>
          <w:sz w:val="18"/>
          <w:szCs w:val="18"/>
        </w:rPr>
        <w:t xml:space="preserve">, S.; Angelidaki, I. Ex-Situ Biogas Upgrading and Enhancement in Different Reactor Systems. </w:t>
      </w:r>
      <w:proofErr w:type="spellStart"/>
      <w:r w:rsidRPr="007F2EC0">
        <w:rPr>
          <w:rFonts w:ascii="Palatino Linotype" w:hAnsi="Palatino Linotype"/>
          <w:i/>
          <w:iCs/>
          <w:sz w:val="18"/>
          <w:szCs w:val="18"/>
        </w:rPr>
        <w:t>Bioresour</w:t>
      </w:r>
      <w:proofErr w:type="spellEnd"/>
      <w:r w:rsidRPr="007F2EC0">
        <w:rPr>
          <w:rFonts w:ascii="Palatino Linotype" w:hAnsi="Palatino Linotype"/>
          <w:i/>
          <w:iCs/>
          <w:sz w:val="18"/>
          <w:szCs w:val="18"/>
        </w:rPr>
        <w:t xml:space="preserve">. Technol. </w:t>
      </w:r>
      <w:r w:rsidRPr="007F2EC0">
        <w:rPr>
          <w:rFonts w:ascii="Palatino Linotype" w:hAnsi="Palatino Linotype"/>
          <w:b/>
          <w:bCs/>
          <w:iCs/>
          <w:sz w:val="18"/>
          <w:szCs w:val="18"/>
        </w:rPr>
        <w:t>2017</w:t>
      </w:r>
      <w:r w:rsidRPr="007F2EC0">
        <w:rPr>
          <w:rFonts w:ascii="Palatino Linotype" w:hAnsi="Palatino Linotype"/>
          <w:iCs/>
          <w:sz w:val="18"/>
          <w:szCs w:val="18"/>
        </w:rPr>
        <w:t xml:space="preserve">, </w:t>
      </w:r>
      <w:r w:rsidRPr="007F2EC0">
        <w:rPr>
          <w:rFonts w:ascii="Palatino Linotype" w:hAnsi="Palatino Linotype"/>
          <w:i/>
          <w:iCs/>
          <w:sz w:val="18"/>
          <w:szCs w:val="18"/>
        </w:rPr>
        <w:t>225</w:t>
      </w:r>
      <w:r w:rsidRPr="007F2EC0">
        <w:rPr>
          <w:rFonts w:ascii="Palatino Linotype" w:hAnsi="Palatino Linotype"/>
          <w:iCs/>
          <w:sz w:val="18"/>
          <w:szCs w:val="18"/>
        </w:rPr>
        <w:t>, 429–437</w:t>
      </w:r>
      <w:r w:rsidRPr="007F2EC0">
        <w:rPr>
          <w:rFonts w:ascii="Palatino Linotype" w:hAnsi="Palatino Linotype"/>
          <w:sz w:val="18"/>
          <w:szCs w:val="18"/>
        </w:rPr>
        <w:t xml:space="preserve">, </w:t>
      </w:r>
      <w:proofErr w:type="gramStart"/>
      <w:r w:rsidRPr="007F2EC0">
        <w:rPr>
          <w:rFonts w:ascii="Palatino Linotype" w:hAnsi="Palatino Linotype"/>
          <w:sz w:val="18"/>
          <w:szCs w:val="18"/>
        </w:rPr>
        <w:t>doi:10.1016/j.biortech</w:t>
      </w:r>
      <w:proofErr w:type="gramEnd"/>
      <w:r w:rsidRPr="007F2EC0">
        <w:rPr>
          <w:rFonts w:ascii="Palatino Linotype" w:hAnsi="Palatino Linotype"/>
          <w:sz w:val="18"/>
          <w:szCs w:val="18"/>
        </w:rPr>
        <w:t>.2016.11.124.</w:t>
      </w:r>
    </w:p>
    <w:p w14:paraId="1D81BE75" w14:textId="28E50C33" w:rsidR="00C77428" w:rsidRPr="007F2EC0" w:rsidRDefault="00C77428" w:rsidP="00C77428">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r w:rsidRPr="007F2EC0">
        <w:rPr>
          <w:rFonts w:ascii="Palatino Linotype" w:hAnsi="Palatino Linotype"/>
          <w:sz w:val="18"/>
          <w:szCs w:val="18"/>
        </w:rPr>
        <w:t xml:space="preserve">Müller, B.; Sun, L.; </w:t>
      </w:r>
      <w:proofErr w:type="spellStart"/>
      <w:r w:rsidRPr="007F2EC0">
        <w:rPr>
          <w:rFonts w:ascii="Palatino Linotype" w:hAnsi="Palatino Linotype"/>
          <w:sz w:val="18"/>
          <w:szCs w:val="18"/>
        </w:rPr>
        <w:t>Westerholm</w:t>
      </w:r>
      <w:proofErr w:type="spellEnd"/>
      <w:r w:rsidRPr="007F2EC0">
        <w:rPr>
          <w:rFonts w:ascii="Palatino Linotype" w:hAnsi="Palatino Linotype"/>
          <w:sz w:val="18"/>
          <w:szCs w:val="18"/>
        </w:rPr>
        <w:t xml:space="preserve">, M.; </w:t>
      </w:r>
      <w:proofErr w:type="spellStart"/>
      <w:r w:rsidRPr="007F2EC0">
        <w:rPr>
          <w:rFonts w:ascii="Palatino Linotype" w:hAnsi="Palatino Linotype"/>
          <w:sz w:val="18"/>
          <w:szCs w:val="18"/>
        </w:rPr>
        <w:t>Schnürer</w:t>
      </w:r>
      <w:proofErr w:type="spellEnd"/>
      <w:r w:rsidRPr="007F2EC0">
        <w:rPr>
          <w:rFonts w:ascii="Palatino Linotype" w:hAnsi="Palatino Linotype"/>
          <w:sz w:val="18"/>
          <w:szCs w:val="18"/>
        </w:rPr>
        <w:t xml:space="preserve">, A. Bacterial Community Composition and </w:t>
      </w:r>
      <w:proofErr w:type="spellStart"/>
      <w:r w:rsidRPr="007F2EC0">
        <w:rPr>
          <w:rFonts w:ascii="Palatino Linotype" w:hAnsi="Palatino Linotype"/>
          <w:sz w:val="18"/>
          <w:szCs w:val="18"/>
        </w:rPr>
        <w:t>Fhs</w:t>
      </w:r>
      <w:proofErr w:type="spellEnd"/>
      <w:r w:rsidRPr="007F2EC0">
        <w:rPr>
          <w:rFonts w:ascii="Palatino Linotype" w:hAnsi="Palatino Linotype"/>
          <w:sz w:val="18"/>
          <w:szCs w:val="18"/>
        </w:rPr>
        <w:t xml:space="preserve"> Profiles of Low- and High-Ammonia Biogas Digesters Reveal Novel Syntrophic Acetate-Oxidising Bacteria. </w:t>
      </w:r>
      <w:proofErr w:type="spellStart"/>
      <w:r w:rsidRPr="007F2EC0">
        <w:rPr>
          <w:rFonts w:ascii="Palatino Linotype" w:hAnsi="Palatino Linotype"/>
          <w:i/>
          <w:iCs/>
          <w:sz w:val="18"/>
          <w:szCs w:val="18"/>
        </w:rPr>
        <w:t>Biotechnol</w:t>
      </w:r>
      <w:proofErr w:type="spellEnd"/>
      <w:r w:rsidRPr="007F2EC0">
        <w:rPr>
          <w:rFonts w:ascii="Palatino Linotype" w:hAnsi="Palatino Linotype"/>
          <w:i/>
          <w:iCs/>
          <w:sz w:val="18"/>
          <w:szCs w:val="18"/>
        </w:rPr>
        <w:t xml:space="preserve">. Biofuels </w:t>
      </w:r>
      <w:r w:rsidRPr="007F2EC0">
        <w:rPr>
          <w:rFonts w:ascii="Palatino Linotype" w:hAnsi="Palatino Linotype"/>
          <w:b/>
          <w:bCs/>
          <w:iCs/>
          <w:sz w:val="18"/>
          <w:szCs w:val="18"/>
        </w:rPr>
        <w:t>2016</w:t>
      </w:r>
      <w:r w:rsidRPr="007F2EC0">
        <w:rPr>
          <w:rFonts w:ascii="Palatino Linotype" w:hAnsi="Palatino Linotype"/>
          <w:iCs/>
          <w:sz w:val="18"/>
          <w:szCs w:val="18"/>
        </w:rPr>
        <w:t xml:space="preserve">, </w:t>
      </w:r>
      <w:r w:rsidRPr="007F2EC0">
        <w:rPr>
          <w:rFonts w:ascii="Palatino Linotype" w:hAnsi="Palatino Linotype"/>
          <w:i/>
          <w:iCs/>
          <w:sz w:val="18"/>
          <w:szCs w:val="18"/>
        </w:rPr>
        <w:t>9</w:t>
      </w:r>
      <w:r w:rsidRPr="007F2EC0">
        <w:rPr>
          <w:rFonts w:ascii="Palatino Linotype" w:hAnsi="Palatino Linotype"/>
          <w:iCs/>
          <w:sz w:val="18"/>
          <w:szCs w:val="18"/>
        </w:rPr>
        <w:t>, 48</w:t>
      </w:r>
      <w:r w:rsidRPr="007F2EC0">
        <w:rPr>
          <w:rFonts w:ascii="Palatino Linotype" w:hAnsi="Palatino Linotype"/>
          <w:sz w:val="18"/>
          <w:szCs w:val="18"/>
        </w:rPr>
        <w:t>, doi:10.1186/s13068-016-0454-9.</w:t>
      </w:r>
    </w:p>
    <w:p w14:paraId="2241645F" w14:textId="5C3AD780" w:rsidR="00C77428" w:rsidRPr="007F2EC0" w:rsidRDefault="00C77428" w:rsidP="00C77428">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proofErr w:type="spellStart"/>
      <w:r w:rsidRPr="007F2EC0">
        <w:rPr>
          <w:rFonts w:ascii="Palatino Linotype" w:hAnsi="Palatino Linotype"/>
          <w:sz w:val="18"/>
          <w:szCs w:val="18"/>
        </w:rPr>
        <w:t>Lagier</w:t>
      </w:r>
      <w:proofErr w:type="spellEnd"/>
      <w:r w:rsidRPr="007F2EC0">
        <w:rPr>
          <w:rFonts w:ascii="Palatino Linotype" w:hAnsi="Palatino Linotype"/>
          <w:sz w:val="18"/>
          <w:szCs w:val="18"/>
        </w:rPr>
        <w:t xml:space="preserve">, J.-C.; </w:t>
      </w:r>
      <w:proofErr w:type="spellStart"/>
      <w:r w:rsidRPr="007F2EC0">
        <w:rPr>
          <w:rFonts w:ascii="Palatino Linotype" w:hAnsi="Palatino Linotype"/>
          <w:sz w:val="18"/>
          <w:szCs w:val="18"/>
        </w:rPr>
        <w:t>Khelaifia</w:t>
      </w:r>
      <w:proofErr w:type="spellEnd"/>
      <w:r w:rsidRPr="007F2EC0">
        <w:rPr>
          <w:rFonts w:ascii="Palatino Linotype" w:hAnsi="Palatino Linotype"/>
          <w:sz w:val="18"/>
          <w:szCs w:val="18"/>
        </w:rPr>
        <w:t xml:space="preserve">, S.; Alou, M.T.; </w:t>
      </w:r>
      <w:proofErr w:type="spellStart"/>
      <w:r w:rsidRPr="007F2EC0">
        <w:rPr>
          <w:rFonts w:ascii="Palatino Linotype" w:hAnsi="Palatino Linotype"/>
          <w:sz w:val="18"/>
          <w:szCs w:val="18"/>
        </w:rPr>
        <w:t>Ndongo</w:t>
      </w:r>
      <w:proofErr w:type="spellEnd"/>
      <w:r w:rsidRPr="007F2EC0">
        <w:rPr>
          <w:rFonts w:ascii="Palatino Linotype" w:hAnsi="Palatino Linotype"/>
          <w:sz w:val="18"/>
          <w:szCs w:val="18"/>
        </w:rPr>
        <w:t xml:space="preserve">, S.; Dione, N.; </w:t>
      </w:r>
      <w:proofErr w:type="spellStart"/>
      <w:r w:rsidRPr="007F2EC0">
        <w:rPr>
          <w:rFonts w:ascii="Palatino Linotype" w:hAnsi="Palatino Linotype"/>
          <w:sz w:val="18"/>
          <w:szCs w:val="18"/>
        </w:rPr>
        <w:t>Hugon</w:t>
      </w:r>
      <w:proofErr w:type="spellEnd"/>
      <w:r w:rsidRPr="007F2EC0">
        <w:rPr>
          <w:rFonts w:ascii="Palatino Linotype" w:hAnsi="Palatino Linotype"/>
          <w:sz w:val="18"/>
          <w:szCs w:val="18"/>
        </w:rPr>
        <w:t xml:space="preserve">, P.; Caputo, A.; </w:t>
      </w:r>
      <w:proofErr w:type="spellStart"/>
      <w:r w:rsidRPr="007F2EC0">
        <w:rPr>
          <w:rFonts w:ascii="Palatino Linotype" w:hAnsi="Palatino Linotype"/>
          <w:sz w:val="18"/>
          <w:szCs w:val="18"/>
        </w:rPr>
        <w:t>Cadoret</w:t>
      </w:r>
      <w:proofErr w:type="spellEnd"/>
      <w:r w:rsidRPr="007F2EC0">
        <w:rPr>
          <w:rFonts w:ascii="Palatino Linotype" w:hAnsi="Palatino Linotype"/>
          <w:sz w:val="18"/>
          <w:szCs w:val="18"/>
        </w:rPr>
        <w:t xml:space="preserve">, F.; Traore, S.I.; </w:t>
      </w:r>
      <w:proofErr w:type="spellStart"/>
      <w:r w:rsidRPr="007F2EC0">
        <w:rPr>
          <w:rFonts w:ascii="Palatino Linotype" w:hAnsi="Palatino Linotype"/>
          <w:sz w:val="18"/>
          <w:szCs w:val="18"/>
        </w:rPr>
        <w:t>Seck</w:t>
      </w:r>
      <w:proofErr w:type="spellEnd"/>
      <w:r w:rsidRPr="007F2EC0">
        <w:rPr>
          <w:rFonts w:ascii="Palatino Linotype" w:hAnsi="Palatino Linotype"/>
          <w:sz w:val="18"/>
          <w:szCs w:val="18"/>
        </w:rPr>
        <w:t xml:space="preserve">, E.H.; et al. Culture of Previously Uncultured Members of the Human Gut Microbiota by </w:t>
      </w:r>
      <w:proofErr w:type="spellStart"/>
      <w:r w:rsidRPr="007F2EC0">
        <w:rPr>
          <w:rFonts w:ascii="Palatino Linotype" w:hAnsi="Palatino Linotype"/>
          <w:sz w:val="18"/>
          <w:szCs w:val="18"/>
        </w:rPr>
        <w:t>Culturomics</w:t>
      </w:r>
      <w:proofErr w:type="spellEnd"/>
      <w:r w:rsidRPr="007F2EC0">
        <w:rPr>
          <w:rFonts w:ascii="Palatino Linotype" w:hAnsi="Palatino Linotype"/>
          <w:sz w:val="18"/>
          <w:szCs w:val="18"/>
        </w:rPr>
        <w:t xml:space="preserve">. </w:t>
      </w:r>
      <w:r w:rsidRPr="007F2EC0">
        <w:rPr>
          <w:rFonts w:ascii="Palatino Linotype" w:hAnsi="Palatino Linotype"/>
          <w:i/>
          <w:iCs/>
          <w:sz w:val="18"/>
          <w:szCs w:val="18"/>
        </w:rPr>
        <w:t xml:space="preserve">Nat. </w:t>
      </w:r>
      <w:proofErr w:type="spellStart"/>
      <w:r w:rsidRPr="007F2EC0">
        <w:rPr>
          <w:rFonts w:ascii="Palatino Linotype" w:hAnsi="Palatino Linotype"/>
          <w:i/>
          <w:iCs/>
          <w:sz w:val="18"/>
          <w:szCs w:val="18"/>
        </w:rPr>
        <w:t>Microbiol</w:t>
      </w:r>
      <w:proofErr w:type="spellEnd"/>
      <w:r w:rsidRPr="007F2EC0">
        <w:rPr>
          <w:rFonts w:ascii="Palatino Linotype" w:hAnsi="Palatino Linotype"/>
          <w:i/>
          <w:iCs/>
          <w:sz w:val="18"/>
          <w:szCs w:val="18"/>
        </w:rPr>
        <w:t xml:space="preserve">. </w:t>
      </w:r>
      <w:r w:rsidRPr="007F2EC0">
        <w:rPr>
          <w:rFonts w:ascii="Palatino Linotype" w:hAnsi="Palatino Linotype"/>
          <w:b/>
          <w:bCs/>
          <w:iCs/>
          <w:sz w:val="18"/>
          <w:szCs w:val="18"/>
        </w:rPr>
        <w:t>2016</w:t>
      </w:r>
      <w:r w:rsidRPr="007F2EC0">
        <w:rPr>
          <w:rFonts w:ascii="Palatino Linotype" w:hAnsi="Palatino Linotype"/>
          <w:iCs/>
          <w:sz w:val="18"/>
          <w:szCs w:val="18"/>
        </w:rPr>
        <w:t xml:space="preserve">, </w:t>
      </w:r>
      <w:r w:rsidRPr="007F2EC0">
        <w:rPr>
          <w:rFonts w:ascii="Palatino Linotype" w:hAnsi="Palatino Linotype"/>
          <w:i/>
          <w:iCs/>
          <w:sz w:val="18"/>
          <w:szCs w:val="18"/>
        </w:rPr>
        <w:t>1</w:t>
      </w:r>
      <w:r w:rsidRPr="007F2EC0">
        <w:rPr>
          <w:rFonts w:ascii="Palatino Linotype" w:hAnsi="Palatino Linotype"/>
          <w:iCs/>
          <w:sz w:val="18"/>
          <w:szCs w:val="18"/>
        </w:rPr>
        <w:t>, 16203</w:t>
      </w:r>
      <w:r w:rsidRPr="007F2EC0">
        <w:rPr>
          <w:rFonts w:ascii="Palatino Linotype" w:hAnsi="Palatino Linotype"/>
          <w:sz w:val="18"/>
          <w:szCs w:val="18"/>
        </w:rPr>
        <w:t>, doi:10.1038/nmicrobiol.2016.203.</w:t>
      </w:r>
    </w:p>
    <w:p w14:paraId="7B3F2DBF" w14:textId="77FA437C" w:rsidR="00C77428" w:rsidRPr="007F2EC0" w:rsidRDefault="00C77428" w:rsidP="00C77428">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proofErr w:type="spellStart"/>
      <w:r w:rsidRPr="007F2EC0">
        <w:rPr>
          <w:rFonts w:ascii="Palatino Linotype" w:hAnsi="Palatino Linotype"/>
          <w:sz w:val="18"/>
          <w:szCs w:val="18"/>
        </w:rPr>
        <w:t>Notomi</w:t>
      </w:r>
      <w:proofErr w:type="spellEnd"/>
      <w:r w:rsidRPr="007F2EC0">
        <w:rPr>
          <w:rFonts w:ascii="Palatino Linotype" w:hAnsi="Palatino Linotype"/>
          <w:sz w:val="18"/>
          <w:szCs w:val="18"/>
        </w:rPr>
        <w:t xml:space="preserve">, T.; Okayama, H.H.; </w:t>
      </w:r>
      <w:proofErr w:type="spellStart"/>
      <w:r w:rsidRPr="007F2EC0">
        <w:rPr>
          <w:rFonts w:ascii="Palatino Linotype" w:hAnsi="Palatino Linotype"/>
          <w:sz w:val="18"/>
          <w:szCs w:val="18"/>
        </w:rPr>
        <w:t>Masubuchi</w:t>
      </w:r>
      <w:proofErr w:type="spellEnd"/>
      <w:r w:rsidRPr="007F2EC0">
        <w:rPr>
          <w:rFonts w:ascii="Palatino Linotype" w:hAnsi="Palatino Linotype"/>
          <w:sz w:val="18"/>
          <w:szCs w:val="18"/>
        </w:rPr>
        <w:t xml:space="preserve">, T.; </w:t>
      </w:r>
      <w:proofErr w:type="spellStart"/>
      <w:r w:rsidRPr="007F2EC0">
        <w:rPr>
          <w:rFonts w:ascii="Palatino Linotype" w:hAnsi="Palatino Linotype"/>
          <w:sz w:val="18"/>
          <w:szCs w:val="18"/>
        </w:rPr>
        <w:t>Yonekawa</w:t>
      </w:r>
      <w:proofErr w:type="spellEnd"/>
      <w:r w:rsidRPr="007F2EC0">
        <w:rPr>
          <w:rFonts w:ascii="Palatino Linotype" w:hAnsi="Palatino Linotype"/>
          <w:sz w:val="18"/>
          <w:szCs w:val="18"/>
        </w:rPr>
        <w:t xml:space="preserve">, K.; Amino, W.N.; </w:t>
      </w:r>
      <w:proofErr w:type="spellStart"/>
      <w:r w:rsidRPr="007F2EC0">
        <w:rPr>
          <w:rFonts w:ascii="Palatino Linotype" w:hAnsi="Palatino Linotype"/>
          <w:sz w:val="18"/>
          <w:szCs w:val="18"/>
        </w:rPr>
        <w:t>Hase</w:t>
      </w:r>
      <w:proofErr w:type="spellEnd"/>
      <w:r w:rsidRPr="007F2EC0">
        <w:rPr>
          <w:rFonts w:ascii="Palatino Linotype" w:hAnsi="Palatino Linotype"/>
          <w:sz w:val="18"/>
          <w:szCs w:val="18"/>
        </w:rPr>
        <w:t xml:space="preserve">, T. Loop-Mediated Isothermal Amplification of DNA. </w:t>
      </w:r>
      <w:r w:rsidRPr="007F2EC0">
        <w:rPr>
          <w:rFonts w:ascii="Palatino Linotype" w:hAnsi="Palatino Linotype"/>
          <w:i/>
          <w:iCs/>
          <w:sz w:val="18"/>
          <w:szCs w:val="18"/>
        </w:rPr>
        <w:t>Nucleic Acids Res.</w:t>
      </w:r>
      <w:r w:rsidRPr="007F2EC0">
        <w:rPr>
          <w:rFonts w:ascii="Palatino Linotype" w:hAnsi="Palatino Linotype"/>
          <w:sz w:val="18"/>
          <w:szCs w:val="18"/>
        </w:rPr>
        <w:t xml:space="preserve"> </w:t>
      </w:r>
      <w:r w:rsidRPr="007F2EC0">
        <w:rPr>
          <w:rFonts w:ascii="Palatino Linotype" w:hAnsi="Palatino Linotype"/>
          <w:b/>
          <w:sz w:val="18"/>
          <w:szCs w:val="18"/>
        </w:rPr>
        <w:t>2000</w:t>
      </w:r>
      <w:r w:rsidRPr="007F2EC0">
        <w:rPr>
          <w:rFonts w:ascii="Palatino Linotype" w:hAnsi="Palatino Linotype"/>
          <w:sz w:val="18"/>
          <w:szCs w:val="18"/>
        </w:rPr>
        <w:t xml:space="preserve">, </w:t>
      </w:r>
      <w:r w:rsidRPr="007F2EC0">
        <w:rPr>
          <w:rFonts w:ascii="Palatino Linotype" w:hAnsi="Palatino Linotype"/>
          <w:i/>
          <w:sz w:val="18"/>
          <w:szCs w:val="18"/>
        </w:rPr>
        <w:t>28</w:t>
      </w:r>
      <w:r w:rsidRPr="007F2EC0">
        <w:rPr>
          <w:rFonts w:ascii="Palatino Linotype" w:hAnsi="Palatino Linotype"/>
          <w:sz w:val="18"/>
          <w:szCs w:val="18"/>
        </w:rPr>
        <w:t>, E63.</w:t>
      </w:r>
    </w:p>
    <w:p w14:paraId="1A441DC2" w14:textId="3C0A8B25" w:rsidR="00C77428" w:rsidRPr="007F2EC0" w:rsidRDefault="00C77428" w:rsidP="00C77428">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r w:rsidRPr="007F2EC0">
        <w:rPr>
          <w:rFonts w:ascii="Palatino Linotype" w:hAnsi="Palatino Linotype"/>
          <w:sz w:val="18"/>
          <w:szCs w:val="18"/>
        </w:rPr>
        <w:t xml:space="preserve">Wong, Y.-P.; Othman, S.; Lau, Y.L.; Radu, S.; Chee, H.; Son, R. Loop-Mediated Isothermal Amplification (LAMP): A Versatile Technique for Detection of Micro-Organisms. </w:t>
      </w:r>
      <w:r w:rsidRPr="007F2EC0">
        <w:rPr>
          <w:rFonts w:ascii="Palatino Linotype" w:hAnsi="Palatino Linotype"/>
          <w:i/>
          <w:iCs/>
          <w:sz w:val="18"/>
          <w:szCs w:val="18"/>
        </w:rPr>
        <w:t xml:space="preserve">J. Appl. </w:t>
      </w:r>
      <w:proofErr w:type="spellStart"/>
      <w:r w:rsidRPr="007F2EC0">
        <w:rPr>
          <w:rFonts w:ascii="Palatino Linotype" w:hAnsi="Palatino Linotype"/>
          <w:i/>
          <w:iCs/>
          <w:sz w:val="18"/>
          <w:szCs w:val="18"/>
        </w:rPr>
        <w:t>Microbiol</w:t>
      </w:r>
      <w:proofErr w:type="spellEnd"/>
      <w:r w:rsidRPr="007F2EC0">
        <w:rPr>
          <w:rFonts w:ascii="Palatino Linotype" w:hAnsi="Palatino Linotype"/>
          <w:i/>
          <w:iCs/>
          <w:sz w:val="18"/>
          <w:szCs w:val="18"/>
        </w:rPr>
        <w:t xml:space="preserve">. </w:t>
      </w:r>
      <w:r w:rsidRPr="007F2EC0">
        <w:rPr>
          <w:rFonts w:ascii="Palatino Linotype" w:hAnsi="Palatino Linotype"/>
          <w:b/>
          <w:bCs/>
          <w:iCs/>
          <w:sz w:val="18"/>
          <w:szCs w:val="18"/>
        </w:rPr>
        <w:t>2018</w:t>
      </w:r>
      <w:r w:rsidRPr="007F2EC0">
        <w:rPr>
          <w:rFonts w:ascii="Palatino Linotype" w:hAnsi="Palatino Linotype"/>
          <w:iCs/>
          <w:sz w:val="18"/>
          <w:szCs w:val="18"/>
        </w:rPr>
        <w:t xml:space="preserve">, </w:t>
      </w:r>
      <w:r w:rsidRPr="007F2EC0">
        <w:rPr>
          <w:rFonts w:ascii="Palatino Linotype" w:hAnsi="Palatino Linotype"/>
          <w:i/>
          <w:iCs/>
          <w:sz w:val="18"/>
          <w:szCs w:val="18"/>
        </w:rPr>
        <w:t>124</w:t>
      </w:r>
      <w:r w:rsidRPr="007F2EC0">
        <w:rPr>
          <w:rFonts w:ascii="Palatino Linotype" w:hAnsi="Palatino Linotype"/>
          <w:iCs/>
          <w:sz w:val="18"/>
          <w:szCs w:val="18"/>
        </w:rPr>
        <w:t>, 626–643</w:t>
      </w:r>
      <w:r w:rsidRPr="007F2EC0">
        <w:rPr>
          <w:rFonts w:ascii="Palatino Linotype" w:hAnsi="Palatino Linotype"/>
          <w:sz w:val="18"/>
          <w:szCs w:val="18"/>
        </w:rPr>
        <w:t>, doi:10.1111/jam.13647.</w:t>
      </w:r>
    </w:p>
    <w:p w14:paraId="4C06C2B6" w14:textId="63599575" w:rsidR="00D508CC" w:rsidRPr="007F2EC0" w:rsidRDefault="00D508CC" w:rsidP="00D508CC">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r w:rsidRPr="007F2EC0">
        <w:rPr>
          <w:rFonts w:ascii="Palatino Linotype" w:hAnsi="Palatino Linotype"/>
          <w:sz w:val="18"/>
          <w:szCs w:val="18"/>
        </w:rPr>
        <w:lastRenderedPageBreak/>
        <w:t xml:space="preserve">Li, D.; Liu, C.-M.; Luo, R.; </w:t>
      </w:r>
      <w:proofErr w:type="spellStart"/>
      <w:r w:rsidRPr="007F2EC0">
        <w:rPr>
          <w:rFonts w:ascii="Palatino Linotype" w:hAnsi="Palatino Linotype"/>
          <w:sz w:val="18"/>
          <w:szCs w:val="18"/>
        </w:rPr>
        <w:t>Sadakane</w:t>
      </w:r>
      <w:proofErr w:type="spellEnd"/>
      <w:r w:rsidRPr="007F2EC0">
        <w:rPr>
          <w:rFonts w:ascii="Palatino Linotype" w:hAnsi="Palatino Linotype"/>
          <w:sz w:val="18"/>
          <w:szCs w:val="18"/>
        </w:rPr>
        <w:t xml:space="preserve">, K.; Lam, T.-W. MEGAHIT: An Ultra-Fast Single-Node Solution for Large and Complex Metagenomics Assembly via Succinct de </w:t>
      </w:r>
      <w:proofErr w:type="spellStart"/>
      <w:r w:rsidRPr="007F2EC0">
        <w:rPr>
          <w:rFonts w:ascii="Palatino Linotype" w:hAnsi="Palatino Linotype"/>
          <w:sz w:val="18"/>
          <w:szCs w:val="18"/>
        </w:rPr>
        <w:t>Bruijn</w:t>
      </w:r>
      <w:proofErr w:type="spellEnd"/>
      <w:r w:rsidRPr="007F2EC0">
        <w:rPr>
          <w:rFonts w:ascii="Palatino Linotype" w:hAnsi="Palatino Linotype"/>
          <w:sz w:val="18"/>
          <w:szCs w:val="18"/>
        </w:rPr>
        <w:t xml:space="preserve"> Graph. </w:t>
      </w:r>
      <w:r w:rsidRPr="007F2EC0">
        <w:rPr>
          <w:rFonts w:ascii="Palatino Linotype" w:hAnsi="Palatino Linotype"/>
          <w:i/>
          <w:iCs/>
          <w:sz w:val="18"/>
          <w:szCs w:val="18"/>
        </w:rPr>
        <w:t>Bioinformatics (Oxford, England)</w:t>
      </w:r>
      <w:r w:rsidRPr="007F2EC0">
        <w:rPr>
          <w:rFonts w:ascii="Palatino Linotype" w:hAnsi="Palatino Linotype"/>
          <w:sz w:val="18"/>
          <w:szCs w:val="18"/>
        </w:rPr>
        <w:t xml:space="preserve"> </w:t>
      </w:r>
      <w:r w:rsidRPr="007F2EC0">
        <w:rPr>
          <w:rFonts w:ascii="Palatino Linotype" w:hAnsi="Palatino Linotype"/>
          <w:b/>
          <w:bCs/>
          <w:sz w:val="18"/>
          <w:szCs w:val="18"/>
        </w:rPr>
        <w:t>2015</w:t>
      </w:r>
      <w:r w:rsidRPr="007F2EC0">
        <w:rPr>
          <w:rFonts w:ascii="Palatino Linotype" w:hAnsi="Palatino Linotype"/>
          <w:sz w:val="18"/>
          <w:szCs w:val="18"/>
        </w:rPr>
        <w:t xml:space="preserve">, </w:t>
      </w:r>
      <w:r w:rsidRPr="007F2EC0">
        <w:rPr>
          <w:rFonts w:ascii="Palatino Linotype" w:hAnsi="Palatino Linotype"/>
          <w:i/>
          <w:iCs/>
          <w:sz w:val="18"/>
          <w:szCs w:val="18"/>
        </w:rPr>
        <w:t>31</w:t>
      </w:r>
      <w:r w:rsidRPr="007F2EC0">
        <w:rPr>
          <w:rFonts w:ascii="Palatino Linotype" w:hAnsi="Palatino Linotype"/>
          <w:sz w:val="18"/>
          <w:szCs w:val="18"/>
        </w:rPr>
        <w:t>, 1674–1676, doi:10.1093/bioinformatics/btv033.</w:t>
      </w:r>
    </w:p>
    <w:p w14:paraId="4B05EA9A" w14:textId="77E084F7" w:rsidR="00D508CC" w:rsidRPr="007F2EC0" w:rsidRDefault="00D508CC" w:rsidP="00D508CC">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r w:rsidRPr="007F2EC0">
        <w:rPr>
          <w:rFonts w:ascii="Palatino Linotype" w:hAnsi="Palatino Linotype"/>
          <w:sz w:val="18"/>
          <w:szCs w:val="18"/>
        </w:rPr>
        <w:t xml:space="preserve">Seemann, T. </w:t>
      </w:r>
      <w:proofErr w:type="spellStart"/>
      <w:r w:rsidRPr="007F2EC0">
        <w:rPr>
          <w:rFonts w:ascii="Palatino Linotype" w:hAnsi="Palatino Linotype"/>
          <w:sz w:val="18"/>
          <w:szCs w:val="18"/>
        </w:rPr>
        <w:t>Prokka</w:t>
      </w:r>
      <w:proofErr w:type="spellEnd"/>
      <w:r w:rsidRPr="007F2EC0">
        <w:rPr>
          <w:rFonts w:ascii="Palatino Linotype" w:hAnsi="Palatino Linotype"/>
          <w:sz w:val="18"/>
          <w:szCs w:val="18"/>
        </w:rPr>
        <w:t xml:space="preserve">: Rapid Prokaryotic Genome Annotation. </w:t>
      </w:r>
      <w:r w:rsidRPr="007F2EC0">
        <w:rPr>
          <w:rFonts w:ascii="Palatino Linotype" w:hAnsi="Palatino Linotype"/>
          <w:i/>
          <w:iCs/>
          <w:sz w:val="18"/>
          <w:szCs w:val="18"/>
        </w:rPr>
        <w:t>Bioinformatics (Oxford, England)</w:t>
      </w:r>
      <w:r w:rsidRPr="007F2EC0">
        <w:rPr>
          <w:rFonts w:ascii="Palatino Linotype" w:hAnsi="Palatino Linotype"/>
          <w:sz w:val="18"/>
          <w:szCs w:val="18"/>
        </w:rPr>
        <w:t xml:space="preserve"> </w:t>
      </w:r>
      <w:r w:rsidRPr="007F2EC0">
        <w:rPr>
          <w:rFonts w:ascii="Palatino Linotype" w:hAnsi="Palatino Linotype"/>
          <w:b/>
          <w:sz w:val="18"/>
          <w:szCs w:val="18"/>
        </w:rPr>
        <w:t>2014</w:t>
      </w:r>
      <w:r w:rsidRPr="007F2EC0">
        <w:rPr>
          <w:rFonts w:ascii="Palatino Linotype" w:hAnsi="Palatino Linotype"/>
          <w:sz w:val="18"/>
          <w:szCs w:val="18"/>
        </w:rPr>
        <w:t xml:space="preserve">, </w:t>
      </w:r>
      <w:r w:rsidRPr="007F2EC0">
        <w:rPr>
          <w:rFonts w:ascii="Palatino Linotype" w:hAnsi="Palatino Linotype"/>
          <w:i/>
          <w:sz w:val="18"/>
          <w:szCs w:val="18"/>
        </w:rPr>
        <w:t>30</w:t>
      </w:r>
      <w:r w:rsidRPr="007F2EC0">
        <w:rPr>
          <w:rFonts w:ascii="Palatino Linotype" w:hAnsi="Palatino Linotype"/>
          <w:sz w:val="18"/>
          <w:szCs w:val="18"/>
        </w:rPr>
        <w:t>, 2068–2069, doi:10.1093/bioinformatics/btu153.</w:t>
      </w:r>
    </w:p>
    <w:p w14:paraId="441F2DDE" w14:textId="77777777" w:rsidR="00D508CC" w:rsidRPr="007F2EC0" w:rsidRDefault="00D508CC" w:rsidP="00D508CC">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proofErr w:type="spellStart"/>
      <w:r w:rsidRPr="007F2EC0">
        <w:rPr>
          <w:rFonts w:ascii="Palatino Linotype" w:hAnsi="Palatino Linotype"/>
          <w:sz w:val="18"/>
          <w:szCs w:val="18"/>
        </w:rPr>
        <w:t>Kanehisa</w:t>
      </w:r>
      <w:proofErr w:type="spellEnd"/>
      <w:r w:rsidRPr="007F2EC0">
        <w:rPr>
          <w:rFonts w:ascii="Palatino Linotype" w:hAnsi="Palatino Linotype"/>
          <w:sz w:val="18"/>
          <w:szCs w:val="18"/>
        </w:rPr>
        <w:t xml:space="preserve">, M.; Sato, Y.; </w:t>
      </w:r>
      <w:proofErr w:type="spellStart"/>
      <w:r w:rsidRPr="007F2EC0">
        <w:rPr>
          <w:rFonts w:ascii="Palatino Linotype" w:hAnsi="Palatino Linotype"/>
          <w:sz w:val="18"/>
          <w:szCs w:val="18"/>
        </w:rPr>
        <w:t>Morishima</w:t>
      </w:r>
      <w:proofErr w:type="spellEnd"/>
      <w:r w:rsidRPr="007F2EC0">
        <w:rPr>
          <w:rFonts w:ascii="Palatino Linotype" w:hAnsi="Palatino Linotype"/>
          <w:sz w:val="18"/>
          <w:szCs w:val="18"/>
        </w:rPr>
        <w:t xml:space="preserve">, K. </w:t>
      </w:r>
      <w:proofErr w:type="spellStart"/>
      <w:r w:rsidRPr="007F2EC0">
        <w:rPr>
          <w:rFonts w:ascii="Palatino Linotype" w:hAnsi="Palatino Linotype"/>
          <w:sz w:val="18"/>
          <w:szCs w:val="18"/>
        </w:rPr>
        <w:t>BlastKOALA</w:t>
      </w:r>
      <w:proofErr w:type="spellEnd"/>
      <w:r w:rsidRPr="007F2EC0">
        <w:rPr>
          <w:rFonts w:ascii="Palatino Linotype" w:hAnsi="Palatino Linotype"/>
          <w:sz w:val="18"/>
          <w:szCs w:val="18"/>
        </w:rPr>
        <w:t xml:space="preserve"> and </w:t>
      </w:r>
      <w:proofErr w:type="spellStart"/>
      <w:r w:rsidRPr="007F2EC0">
        <w:rPr>
          <w:rFonts w:ascii="Palatino Linotype" w:hAnsi="Palatino Linotype"/>
          <w:sz w:val="18"/>
          <w:szCs w:val="18"/>
        </w:rPr>
        <w:t>GhostKOALA</w:t>
      </w:r>
      <w:proofErr w:type="spellEnd"/>
      <w:r w:rsidRPr="007F2EC0">
        <w:rPr>
          <w:rFonts w:ascii="Palatino Linotype" w:hAnsi="Palatino Linotype"/>
          <w:sz w:val="18"/>
          <w:szCs w:val="18"/>
        </w:rPr>
        <w:t xml:space="preserve">: KEGG Tools for Functional Characterization of Genome and Metagenome Sequences. </w:t>
      </w:r>
      <w:r w:rsidRPr="007F2EC0">
        <w:rPr>
          <w:rFonts w:ascii="Palatino Linotype" w:hAnsi="Palatino Linotype"/>
          <w:i/>
          <w:iCs/>
          <w:sz w:val="18"/>
          <w:szCs w:val="18"/>
        </w:rPr>
        <w:t xml:space="preserve">J. Mol. Biol. </w:t>
      </w:r>
      <w:r w:rsidRPr="007F2EC0">
        <w:rPr>
          <w:rFonts w:ascii="Palatino Linotype" w:hAnsi="Palatino Linotype"/>
          <w:b/>
          <w:sz w:val="18"/>
          <w:szCs w:val="18"/>
        </w:rPr>
        <w:t>2016</w:t>
      </w:r>
      <w:r w:rsidRPr="007F2EC0">
        <w:rPr>
          <w:rFonts w:ascii="Palatino Linotype" w:hAnsi="Palatino Linotype"/>
          <w:sz w:val="18"/>
          <w:szCs w:val="18"/>
        </w:rPr>
        <w:t xml:space="preserve">, </w:t>
      </w:r>
      <w:r w:rsidRPr="007F2EC0">
        <w:rPr>
          <w:rFonts w:ascii="Palatino Linotype" w:hAnsi="Palatino Linotype"/>
          <w:i/>
          <w:sz w:val="18"/>
          <w:szCs w:val="18"/>
        </w:rPr>
        <w:t>428</w:t>
      </w:r>
      <w:r w:rsidRPr="007F2EC0">
        <w:rPr>
          <w:rFonts w:ascii="Palatino Linotype" w:hAnsi="Palatino Linotype"/>
          <w:sz w:val="18"/>
          <w:szCs w:val="18"/>
        </w:rPr>
        <w:t xml:space="preserve">, 726–731, </w:t>
      </w:r>
      <w:proofErr w:type="gramStart"/>
      <w:r w:rsidRPr="007F2EC0">
        <w:rPr>
          <w:rFonts w:ascii="Palatino Linotype" w:hAnsi="Palatino Linotype"/>
          <w:sz w:val="18"/>
          <w:szCs w:val="18"/>
        </w:rPr>
        <w:t>doi:10.1016/j.jmb</w:t>
      </w:r>
      <w:proofErr w:type="gramEnd"/>
      <w:r w:rsidRPr="007F2EC0">
        <w:rPr>
          <w:rFonts w:ascii="Palatino Linotype" w:hAnsi="Palatino Linotype"/>
          <w:sz w:val="18"/>
          <w:szCs w:val="18"/>
        </w:rPr>
        <w:t>.2015.11.006.</w:t>
      </w:r>
    </w:p>
    <w:p w14:paraId="2DFEE5E1" w14:textId="06F7087A" w:rsidR="00EE70E2" w:rsidRPr="007F2EC0" w:rsidRDefault="00EE70E2" w:rsidP="00EE70E2">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r w:rsidRPr="007F2EC0">
        <w:rPr>
          <w:rFonts w:ascii="Palatino Linotype" w:hAnsi="Palatino Linotype"/>
          <w:sz w:val="18"/>
          <w:szCs w:val="18"/>
        </w:rPr>
        <w:t xml:space="preserve">The </w:t>
      </w:r>
      <w:proofErr w:type="spellStart"/>
      <w:r w:rsidRPr="007F2EC0">
        <w:rPr>
          <w:rFonts w:ascii="Palatino Linotype" w:hAnsi="Palatino Linotype"/>
          <w:sz w:val="18"/>
          <w:szCs w:val="18"/>
        </w:rPr>
        <w:t>UniProt</w:t>
      </w:r>
      <w:proofErr w:type="spellEnd"/>
      <w:r w:rsidRPr="007F2EC0">
        <w:rPr>
          <w:rFonts w:ascii="Palatino Linotype" w:hAnsi="Palatino Linotype"/>
          <w:sz w:val="18"/>
          <w:szCs w:val="18"/>
        </w:rPr>
        <w:t xml:space="preserve"> Consortium. </w:t>
      </w:r>
      <w:proofErr w:type="spellStart"/>
      <w:r w:rsidRPr="007F2EC0">
        <w:rPr>
          <w:rFonts w:ascii="Palatino Linotype" w:hAnsi="Palatino Linotype"/>
          <w:sz w:val="18"/>
          <w:szCs w:val="18"/>
        </w:rPr>
        <w:t>UniProt</w:t>
      </w:r>
      <w:proofErr w:type="spellEnd"/>
      <w:r w:rsidRPr="007F2EC0">
        <w:rPr>
          <w:rFonts w:ascii="Palatino Linotype" w:hAnsi="Palatino Linotype"/>
          <w:sz w:val="18"/>
          <w:szCs w:val="18"/>
        </w:rPr>
        <w:t xml:space="preserve">: The Universal Protein Knowledgebase. </w:t>
      </w:r>
      <w:r w:rsidRPr="007F2EC0">
        <w:rPr>
          <w:rFonts w:ascii="Palatino Linotype" w:hAnsi="Palatino Linotype"/>
          <w:i/>
          <w:iCs/>
          <w:sz w:val="18"/>
          <w:szCs w:val="18"/>
        </w:rPr>
        <w:t xml:space="preserve">Nucleic Acids Res. </w:t>
      </w:r>
      <w:r w:rsidRPr="007F2EC0">
        <w:rPr>
          <w:rFonts w:ascii="Palatino Linotype" w:hAnsi="Palatino Linotype"/>
          <w:b/>
          <w:sz w:val="18"/>
          <w:szCs w:val="18"/>
        </w:rPr>
        <w:t>2017</w:t>
      </w:r>
      <w:r w:rsidRPr="007F2EC0">
        <w:rPr>
          <w:rFonts w:ascii="Palatino Linotype" w:hAnsi="Palatino Linotype"/>
          <w:sz w:val="18"/>
          <w:szCs w:val="18"/>
        </w:rPr>
        <w:t xml:space="preserve">, </w:t>
      </w:r>
      <w:r w:rsidRPr="007F2EC0">
        <w:rPr>
          <w:rFonts w:ascii="Palatino Linotype" w:hAnsi="Palatino Linotype"/>
          <w:i/>
          <w:sz w:val="18"/>
          <w:szCs w:val="18"/>
        </w:rPr>
        <w:t>45</w:t>
      </w:r>
      <w:r w:rsidRPr="007F2EC0">
        <w:rPr>
          <w:rFonts w:ascii="Palatino Linotype" w:hAnsi="Palatino Linotype"/>
          <w:sz w:val="18"/>
          <w:szCs w:val="18"/>
        </w:rPr>
        <w:t>, D158–D169, doi:10.1093/</w:t>
      </w:r>
      <w:proofErr w:type="spellStart"/>
      <w:r w:rsidRPr="007F2EC0">
        <w:rPr>
          <w:rFonts w:ascii="Palatino Linotype" w:hAnsi="Palatino Linotype"/>
          <w:sz w:val="18"/>
          <w:szCs w:val="18"/>
        </w:rPr>
        <w:t>nar</w:t>
      </w:r>
      <w:proofErr w:type="spellEnd"/>
      <w:r w:rsidRPr="007F2EC0">
        <w:rPr>
          <w:rFonts w:ascii="Palatino Linotype" w:hAnsi="Palatino Linotype"/>
          <w:sz w:val="18"/>
          <w:szCs w:val="18"/>
        </w:rPr>
        <w:t>/gkw1099.</w:t>
      </w:r>
    </w:p>
    <w:p w14:paraId="60E4CB43" w14:textId="70AF5159" w:rsidR="00C34F09" w:rsidRPr="007F2EC0" w:rsidRDefault="00C34F09" w:rsidP="00C34F09">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r w:rsidRPr="007F2EC0">
        <w:rPr>
          <w:rFonts w:ascii="Palatino Linotype" w:hAnsi="Palatino Linotype"/>
          <w:sz w:val="18"/>
          <w:szCs w:val="18"/>
        </w:rPr>
        <w:t xml:space="preserve">Kimura, Y.; de </w:t>
      </w:r>
      <w:proofErr w:type="spellStart"/>
      <w:r w:rsidRPr="007F2EC0">
        <w:rPr>
          <w:rFonts w:ascii="Palatino Linotype" w:hAnsi="Palatino Linotype"/>
          <w:sz w:val="18"/>
          <w:szCs w:val="18"/>
        </w:rPr>
        <w:t>Hoon</w:t>
      </w:r>
      <w:proofErr w:type="spellEnd"/>
      <w:r w:rsidRPr="007F2EC0">
        <w:rPr>
          <w:rFonts w:ascii="Palatino Linotype" w:hAnsi="Palatino Linotype"/>
          <w:sz w:val="18"/>
          <w:szCs w:val="18"/>
        </w:rPr>
        <w:t xml:space="preserve">, M.J.L.; Aoki, S.; </w:t>
      </w:r>
      <w:proofErr w:type="spellStart"/>
      <w:r w:rsidRPr="007F2EC0">
        <w:rPr>
          <w:rFonts w:ascii="Palatino Linotype" w:hAnsi="Palatino Linotype"/>
          <w:sz w:val="18"/>
          <w:szCs w:val="18"/>
        </w:rPr>
        <w:t>Ishizu</w:t>
      </w:r>
      <w:proofErr w:type="spellEnd"/>
      <w:r w:rsidRPr="007F2EC0">
        <w:rPr>
          <w:rFonts w:ascii="Palatino Linotype" w:hAnsi="Palatino Linotype"/>
          <w:sz w:val="18"/>
          <w:szCs w:val="18"/>
        </w:rPr>
        <w:t xml:space="preserve">, Y.; Kawai, Y.; </w:t>
      </w:r>
      <w:proofErr w:type="spellStart"/>
      <w:r w:rsidRPr="007F2EC0">
        <w:rPr>
          <w:rFonts w:ascii="Palatino Linotype" w:hAnsi="Palatino Linotype"/>
          <w:sz w:val="18"/>
          <w:szCs w:val="18"/>
        </w:rPr>
        <w:t>Kogo</w:t>
      </w:r>
      <w:proofErr w:type="spellEnd"/>
      <w:r w:rsidRPr="007F2EC0">
        <w:rPr>
          <w:rFonts w:ascii="Palatino Linotype" w:hAnsi="Palatino Linotype"/>
          <w:sz w:val="18"/>
          <w:szCs w:val="18"/>
        </w:rPr>
        <w:t xml:space="preserve">, Y.; Daub, C.O.; </w:t>
      </w:r>
      <w:proofErr w:type="spellStart"/>
      <w:r w:rsidRPr="007F2EC0">
        <w:rPr>
          <w:rFonts w:ascii="Palatino Linotype" w:hAnsi="Palatino Linotype"/>
          <w:sz w:val="18"/>
          <w:szCs w:val="18"/>
        </w:rPr>
        <w:t>Lezhava</w:t>
      </w:r>
      <w:proofErr w:type="spellEnd"/>
      <w:r w:rsidRPr="007F2EC0">
        <w:rPr>
          <w:rFonts w:ascii="Palatino Linotype" w:hAnsi="Palatino Linotype"/>
          <w:sz w:val="18"/>
          <w:szCs w:val="18"/>
        </w:rPr>
        <w:t xml:space="preserve">, A.; </w:t>
      </w:r>
      <w:proofErr w:type="spellStart"/>
      <w:r w:rsidRPr="007F2EC0">
        <w:rPr>
          <w:rFonts w:ascii="Palatino Linotype" w:hAnsi="Palatino Linotype"/>
          <w:sz w:val="18"/>
          <w:szCs w:val="18"/>
        </w:rPr>
        <w:t>Arner</w:t>
      </w:r>
      <w:proofErr w:type="spellEnd"/>
      <w:r w:rsidRPr="007F2EC0">
        <w:rPr>
          <w:rFonts w:ascii="Palatino Linotype" w:hAnsi="Palatino Linotype"/>
          <w:sz w:val="18"/>
          <w:szCs w:val="18"/>
        </w:rPr>
        <w:t xml:space="preserve">, E.; </w:t>
      </w:r>
      <w:proofErr w:type="spellStart"/>
      <w:r w:rsidRPr="007F2EC0">
        <w:rPr>
          <w:rFonts w:ascii="Palatino Linotype" w:hAnsi="Palatino Linotype"/>
          <w:sz w:val="18"/>
          <w:szCs w:val="18"/>
        </w:rPr>
        <w:t>Hayashizaki</w:t>
      </w:r>
      <w:proofErr w:type="spellEnd"/>
      <w:r w:rsidRPr="007F2EC0">
        <w:rPr>
          <w:rFonts w:ascii="Palatino Linotype" w:hAnsi="Palatino Linotype"/>
          <w:sz w:val="18"/>
          <w:szCs w:val="18"/>
        </w:rPr>
        <w:t xml:space="preserve">, Y. Optimization of Turn-Back Primers in Isothermal Amplification. </w:t>
      </w:r>
      <w:r w:rsidRPr="007F2EC0">
        <w:rPr>
          <w:rFonts w:ascii="Palatino Linotype" w:hAnsi="Palatino Linotype"/>
          <w:i/>
          <w:iCs/>
          <w:sz w:val="18"/>
          <w:szCs w:val="18"/>
        </w:rPr>
        <w:t xml:space="preserve">Nucleic Acids Res. </w:t>
      </w:r>
      <w:r w:rsidRPr="007F2EC0">
        <w:rPr>
          <w:rFonts w:ascii="Palatino Linotype" w:hAnsi="Palatino Linotype"/>
          <w:b/>
          <w:sz w:val="18"/>
          <w:szCs w:val="18"/>
        </w:rPr>
        <w:t>2011</w:t>
      </w:r>
      <w:r w:rsidRPr="007F2EC0">
        <w:rPr>
          <w:rFonts w:ascii="Palatino Linotype" w:hAnsi="Palatino Linotype"/>
          <w:sz w:val="18"/>
          <w:szCs w:val="18"/>
        </w:rPr>
        <w:t xml:space="preserve">, </w:t>
      </w:r>
      <w:r w:rsidRPr="007F2EC0">
        <w:rPr>
          <w:rFonts w:ascii="Palatino Linotype" w:hAnsi="Palatino Linotype"/>
          <w:i/>
          <w:sz w:val="18"/>
          <w:szCs w:val="18"/>
        </w:rPr>
        <w:t>39</w:t>
      </w:r>
      <w:r w:rsidRPr="007F2EC0">
        <w:rPr>
          <w:rFonts w:ascii="Palatino Linotype" w:hAnsi="Palatino Linotype"/>
          <w:sz w:val="18"/>
          <w:szCs w:val="18"/>
        </w:rPr>
        <w:t>, e59, doi:10.1093/</w:t>
      </w:r>
      <w:proofErr w:type="spellStart"/>
      <w:r w:rsidRPr="007F2EC0">
        <w:rPr>
          <w:rFonts w:ascii="Palatino Linotype" w:hAnsi="Palatino Linotype"/>
          <w:sz w:val="18"/>
          <w:szCs w:val="18"/>
        </w:rPr>
        <w:t>nar</w:t>
      </w:r>
      <w:proofErr w:type="spellEnd"/>
      <w:r w:rsidRPr="007F2EC0">
        <w:rPr>
          <w:rFonts w:ascii="Palatino Linotype" w:hAnsi="Palatino Linotype"/>
          <w:sz w:val="18"/>
          <w:szCs w:val="18"/>
        </w:rPr>
        <w:t>/gkr041.</w:t>
      </w:r>
    </w:p>
    <w:p w14:paraId="2F6F440B" w14:textId="7FFEE9B3" w:rsidR="00C34F09" w:rsidRPr="007F2EC0" w:rsidRDefault="00C34F09" w:rsidP="00C34F09">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proofErr w:type="spellStart"/>
      <w:r w:rsidRPr="007F2EC0">
        <w:rPr>
          <w:rFonts w:ascii="Palatino Linotype" w:hAnsi="Palatino Linotype"/>
          <w:sz w:val="18"/>
          <w:szCs w:val="18"/>
        </w:rPr>
        <w:t>Romesser</w:t>
      </w:r>
      <w:proofErr w:type="spellEnd"/>
      <w:r w:rsidRPr="007F2EC0">
        <w:rPr>
          <w:rFonts w:ascii="Palatino Linotype" w:hAnsi="Palatino Linotype"/>
          <w:sz w:val="18"/>
          <w:szCs w:val="18"/>
        </w:rPr>
        <w:t xml:space="preserve">, J.A.; Wolfe, R.S.; Mayer, F.; </w:t>
      </w:r>
      <w:proofErr w:type="spellStart"/>
      <w:r w:rsidRPr="007F2EC0">
        <w:rPr>
          <w:rFonts w:ascii="Palatino Linotype" w:hAnsi="Palatino Linotype"/>
          <w:sz w:val="18"/>
          <w:szCs w:val="18"/>
        </w:rPr>
        <w:t>Spiess</w:t>
      </w:r>
      <w:proofErr w:type="spellEnd"/>
      <w:r w:rsidRPr="007F2EC0">
        <w:rPr>
          <w:rFonts w:ascii="Palatino Linotype" w:hAnsi="Palatino Linotype"/>
          <w:sz w:val="18"/>
          <w:szCs w:val="18"/>
        </w:rPr>
        <w:t>, E.; Walther-</w:t>
      </w:r>
      <w:proofErr w:type="spellStart"/>
      <w:r w:rsidRPr="007F2EC0">
        <w:rPr>
          <w:rFonts w:ascii="Palatino Linotype" w:hAnsi="Palatino Linotype"/>
          <w:sz w:val="18"/>
          <w:szCs w:val="18"/>
        </w:rPr>
        <w:t>Mauruschat</w:t>
      </w:r>
      <w:proofErr w:type="spellEnd"/>
      <w:r w:rsidRPr="007F2EC0">
        <w:rPr>
          <w:rFonts w:ascii="Palatino Linotype" w:hAnsi="Palatino Linotype"/>
          <w:sz w:val="18"/>
          <w:szCs w:val="18"/>
        </w:rPr>
        <w:t xml:space="preserve">, A. </w:t>
      </w:r>
      <w:proofErr w:type="spellStart"/>
      <w:r w:rsidRPr="007F2EC0">
        <w:rPr>
          <w:rFonts w:ascii="Palatino Linotype" w:hAnsi="Palatino Linotype"/>
          <w:sz w:val="18"/>
          <w:szCs w:val="18"/>
        </w:rPr>
        <w:t>Methanogenium</w:t>
      </w:r>
      <w:proofErr w:type="spellEnd"/>
      <w:r w:rsidRPr="007F2EC0">
        <w:rPr>
          <w:rFonts w:ascii="Palatino Linotype" w:hAnsi="Palatino Linotype"/>
          <w:sz w:val="18"/>
          <w:szCs w:val="18"/>
        </w:rPr>
        <w:t xml:space="preserve">, a New Genus of Marine Methanogenic Bacteria, and Characterization of </w:t>
      </w:r>
      <w:proofErr w:type="spellStart"/>
      <w:r w:rsidRPr="007F2EC0">
        <w:rPr>
          <w:rFonts w:ascii="Palatino Linotype" w:hAnsi="Palatino Linotype"/>
          <w:sz w:val="18"/>
          <w:szCs w:val="18"/>
        </w:rPr>
        <w:t>Methanogenium</w:t>
      </w:r>
      <w:proofErr w:type="spellEnd"/>
      <w:r w:rsidRPr="007F2EC0">
        <w:rPr>
          <w:rFonts w:ascii="Palatino Linotype" w:hAnsi="Palatino Linotype"/>
          <w:sz w:val="18"/>
          <w:szCs w:val="18"/>
        </w:rPr>
        <w:t xml:space="preserve"> </w:t>
      </w:r>
      <w:proofErr w:type="spellStart"/>
      <w:r w:rsidRPr="007F2EC0">
        <w:rPr>
          <w:rFonts w:ascii="Palatino Linotype" w:hAnsi="Palatino Linotype"/>
          <w:sz w:val="18"/>
          <w:szCs w:val="18"/>
        </w:rPr>
        <w:t>cariaci</w:t>
      </w:r>
      <w:proofErr w:type="spellEnd"/>
      <w:r w:rsidRPr="007F2EC0">
        <w:rPr>
          <w:rFonts w:ascii="Palatino Linotype" w:hAnsi="Palatino Linotype"/>
          <w:sz w:val="18"/>
          <w:szCs w:val="18"/>
        </w:rPr>
        <w:t xml:space="preserve"> Sp. Nov. and </w:t>
      </w:r>
      <w:proofErr w:type="spellStart"/>
      <w:r w:rsidRPr="007F2EC0">
        <w:rPr>
          <w:rFonts w:ascii="Palatino Linotype" w:hAnsi="Palatino Linotype"/>
          <w:sz w:val="18"/>
          <w:szCs w:val="18"/>
        </w:rPr>
        <w:t>Methanogenium</w:t>
      </w:r>
      <w:proofErr w:type="spellEnd"/>
      <w:r w:rsidRPr="007F2EC0">
        <w:rPr>
          <w:rFonts w:ascii="Palatino Linotype" w:hAnsi="Palatino Linotype"/>
          <w:sz w:val="18"/>
          <w:szCs w:val="18"/>
        </w:rPr>
        <w:t xml:space="preserve"> </w:t>
      </w:r>
      <w:proofErr w:type="spellStart"/>
      <w:r w:rsidRPr="007F2EC0">
        <w:rPr>
          <w:rFonts w:ascii="Palatino Linotype" w:hAnsi="Palatino Linotype"/>
          <w:sz w:val="18"/>
          <w:szCs w:val="18"/>
        </w:rPr>
        <w:t>marisnigri</w:t>
      </w:r>
      <w:proofErr w:type="spellEnd"/>
      <w:r w:rsidRPr="007F2EC0">
        <w:rPr>
          <w:rFonts w:ascii="Palatino Linotype" w:hAnsi="Palatino Linotype"/>
          <w:sz w:val="18"/>
          <w:szCs w:val="18"/>
        </w:rPr>
        <w:t xml:space="preserve"> Sp. Nov. </w:t>
      </w:r>
      <w:r w:rsidRPr="007F2EC0">
        <w:rPr>
          <w:rFonts w:ascii="Palatino Linotype" w:hAnsi="Palatino Linotype"/>
          <w:i/>
          <w:iCs/>
          <w:sz w:val="18"/>
          <w:szCs w:val="18"/>
        </w:rPr>
        <w:t xml:space="preserve">Arch. </w:t>
      </w:r>
      <w:proofErr w:type="spellStart"/>
      <w:r w:rsidRPr="007F2EC0">
        <w:rPr>
          <w:rFonts w:ascii="Palatino Linotype" w:hAnsi="Palatino Linotype"/>
          <w:i/>
          <w:iCs/>
          <w:sz w:val="18"/>
          <w:szCs w:val="18"/>
        </w:rPr>
        <w:t>Microbiol</w:t>
      </w:r>
      <w:proofErr w:type="spellEnd"/>
      <w:r w:rsidRPr="007F2EC0">
        <w:rPr>
          <w:rFonts w:ascii="Palatino Linotype" w:hAnsi="Palatino Linotype"/>
          <w:i/>
          <w:iCs/>
          <w:sz w:val="18"/>
          <w:szCs w:val="18"/>
        </w:rPr>
        <w:t>.</w:t>
      </w:r>
      <w:r w:rsidRPr="007F2EC0">
        <w:rPr>
          <w:rFonts w:ascii="Palatino Linotype" w:hAnsi="Palatino Linotype"/>
          <w:sz w:val="18"/>
          <w:szCs w:val="18"/>
        </w:rPr>
        <w:t xml:space="preserve"> </w:t>
      </w:r>
      <w:r w:rsidRPr="007F2EC0">
        <w:rPr>
          <w:rFonts w:ascii="Palatino Linotype" w:hAnsi="Palatino Linotype"/>
          <w:b/>
          <w:sz w:val="18"/>
          <w:szCs w:val="18"/>
        </w:rPr>
        <w:t>1979</w:t>
      </w:r>
      <w:r w:rsidRPr="007F2EC0">
        <w:rPr>
          <w:rFonts w:ascii="Palatino Linotype" w:hAnsi="Palatino Linotype"/>
          <w:sz w:val="18"/>
          <w:szCs w:val="18"/>
        </w:rPr>
        <w:t xml:space="preserve">, </w:t>
      </w:r>
      <w:r w:rsidRPr="007F2EC0">
        <w:rPr>
          <w:rFonts w:ascii="Palatino Linotype" w:hAnsi="Palatino Linotype"/>
          <w:i/>
          <w:sz w:val="18"/>
          <w:szCs w:val="18"/>
        </w:rPr>
        <w:t>121</w:t>
      </w:r>
      <w:r w:rsidRPr="007F2EC0">
        <w:rPr>
          <w:rFonts w:ascii="Palatino Linotype" w:hAnsi="Palatino Linotype"/>
          <w:sz w:val="18"/>
          <w:szCs w:val="18"/>
        </w:rPr>
        <w:t>, 147–153, doi:10.1007/BF00689979.</w:t>
      </w:r>
    </w:p>
    <w:p w14:paraId="67AABC64" w14:textId="0D36554E" w:rsidR="00C34F09" w:rsidRPr="007F2EC0" w:rsidRDefault="00C34F09" w:rsidP="00C34F09">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r w:rsidRPr="007F2EC0">
        <w:rPr>
          <w:rFonts w:ascii="Palatino Linotype" w:hAnsi="Palatino Linotype"/>
          <w:sz w:val="18"/>
          <w:szCs w:val="18"/>
        </w:rPr>
        <w:t xml:space="preserve">Haydock, A.K.; </w:t>
      </w:r>
      <w:proofErr w:type="spellStart"/>
      <w:r w:rsidRPr="007F2EC0">
        <w:rPr>
          <w:rFonts w:ascii="Palatino Linotype" w:hAnsi="Palatino Linotype"/>
          <w:sz w:val="18"/>
          <w:szCs w:val="18"/>
        </w:rPr>
        <w:t>Porat</w:t>
      </w:r>
      <w:proofErr w:type="spellEnd"/>
      <w:r w:rsidRPr="007F2EC0">
        <w:rPr>
          <w:rFonts w:ascii="Palatino Linotype" w:hAnsi="Palatino Linotype"/>
          <w:sz w:val="18"/>
          <w:szCs w:val="18"/>
        </w:rPr>
        <w:t xml:space="preserve">, I.; Whitman, B.; Leigh, J.A. Continuous Culture of </w:t>
      </w:r>
      <w:proofErr w:type="spellStart"/>
      <w:r w:rsidRPr="007F2EC0">
        <w:rPr>
          <w:rFonts w:ascii="Palatino Linotype" w:hAnsi="Palatino Linotype"/>
          <w:sz w:val="18"/>
          <w:szCs w:val="18"/>
        </w:rPr>
        <w:t>Methanococcus</w:t>
      </w:r>
      <w:proofErr w:type="spellEnd"/>
      <w:r w:rsidRPr="007F2EC0">
        <w:rPr>
          <w:rFonts w:ascii="Palatino Linotype" w:hAnsi="Palatino Linotype"/>
          <w:sz w:val="18"/>
          <w:szCs w:val="18"/>
        </w:rPr>
        <w:t xml:space="preserve"> </w:t>
      </w:r>
      <w:proofErr w:type="spellStart"/>
      <w:r w:rsidRPr="007F2EC0">
        <w:rPr>
          <w:rFonts w:ascii="Palatino Linotype" w:hAnsi="Palatino Linotype"/>
          <w:sz w:val="18"/>
          <w:szCs w:val="18"/>
        </w:rPr>
        <w:t>Maripaludis</w:t>
      </w:r>
      <w:proofErr w:type="spellEnd"/>
      <w:r w:rsidRPr="007F2EC0">
        <w:rPr>
          <w:rFonts w:ascii="Palatino Linotype" w:hAnsi="Palatino Linotype"/>
          <w:sz w:val="18"/>
          <w:szCs w:val="18"/>
        </w:rPr>
        <w:t xml:space="preserve"> under Defined Nutrient Conditions. </w:t>
      </w:r>
      <w:r w:rsidRPr="007F2EC0">
        <w:rPr>
          <w:rFonts w:ascii="Palatino Linotype" w:hAnsi="Palatino Linotype"/>
          <w:i/>
          <w:iCs/>
          <w:sz w:val="18"/>
          <w:szCs w:val="18"/>
        </w:rPr>
        <w:t xml:space="preserve">FEMS </w:t>
      </w:r>
      <w:proofErr w:type="spellStart"/>
      <w:r w:rsidRPr="007F2EC0">
        <w:rPr>
          <w:rFonts w:ascii="Palatino Linotype" w:hAnsi="Palatino Linotype"/>
          <w:i/>
          <w:iCs/>
          <w:sz w:val="18"/>
          <w:szCs w:val="18"/>
        </w:rPr>
        <w:t>Microbiol</w:t>
      </w:r>
      <w:proofErr w:type="spellEnd"/>
      <w:r w:rsidRPr="007F2EC0">
        <w:rPr>
          <w:rFonts w:ascii="Palatino Linotype" w:hAnsi="Palatino Linotype"/>
          <w:i/>
          <w:iCs/>
          <w:sz w:val="18"/>
          <w:szCs w:val="18"/>
        </w:rPr>
        <w:t xml:space="preserve">. Lett. </w:t>
      </w:r>
      <w:r w:rsidRPr="007F2EC0">
        <w:rPr>
          <w:rFonts w:ascii="Palatino Linotype" w:hAnsi="Palatino Linotype"/>
          <w:b/>
          <w:sz w:val="18"/>
          <w:szCs w:val="18"/>
        </w:rPr>
        <w:t>2004</w:t>
      </w:r>
      <w:r w:rsidRPr="007F2EC0">
        <w:rPr>
          <w:rFonts w:ascii="Palatino Linotype" w:hAnsi="Palatino Linotype"/>
          <w:sz w:val="18"/>
          <w:szCs w:val="18"/>
        </w:rPr>
        <w:t xml:space="preserve">, </w:t>
      </w:r>
      <w:r w:rsidRPr="007F2EC0">
        <w:rPr>
          <w:rFonts w:ascii="Palatino Linotype" w:hAnsi="Palatino Linotype"/>
          <w:i/>
          <w:sz w:val="18"/>
          <w:szCs w:val="18"/>
        </w:rPr>
        <w:t>238</w:t>
      </w:r>
      <w:r w:rsidRPr="007F2EC0">
        <w:rPr>
          <w:rFonts w:ascii="Palatino Linotype" w:hAnsi="Palatino Linotype"/>
          <w:sz w:val="18"/>
          <w:szCs w:val="18"/>
        </w:rPr>
        <w:t>, 85–91, doi:10.1111/j.1574-</w:t>
      </w:r>
      <w:proofErr w:type="gramStart"/>
      <w:r w:rsidRPr="007F2EC0">
        <w:rPr>
          <w:rFonts w:ascii="Palatino Linotype" w:hAnsi="Palatino Linotype"/>
          <w:sz w:val="18"/>
          <w:szCs w:val="18"/>
        </w:rPr>
        <w:t>6968.2004.tb</w:t>
      </w:r>
      <w:proofErr w:type="gramEnd"/>
      <w:r w:rsidRPr="007F2EC0">
        <w:rPr>
          <w:rFonts w:ascii="Palatino Linotype" w:hAnsi="Palatino Linotype"/>
          <w:sz w:val="18"/>
          <w:szCs w:val="18"/>
        </w:rPr>
        <w:t>09741.x.</w:t>
      </w:r>
    </w:p>
    <w:p w14:paraId="4AF3F10A" w14:textId="77777777" w:rsidR="00824195" w:rsidRPr="007F2EC0" w:rsidRDefault="00C34F09" w:rsidP="00824195">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proofErr w:type="spellStart"/>
      <w:r w:rsidRPr="007F2EC0">
        <w:rPr>
          <w:rFonts w:ascii="Palatino Linotype" w:hAnsi="Palatino Linotype"/>
          <w:sz w:val="18"/>
          <w:szCs w:val="18"/>
        </w:rPr>
        <w:t>Nölling</w:t>
      </w:r>
      <w:proofErr w:type="spellEnd"/>
      <w:r w:rsidRPr="007F2EC0">
        <w:rPr>
          <w:rFonts w:ascii="Palatino Linotype" w:hAnsi="Palatino Linotype"/>
          <w:sz w:val="18"/>
          <w:szCs w:val="18"/>
        </w:rPr>
        <w:t xml:space="preserve">, J.; </w:t>
      </w:r>
      <w:proofErr w:type="spellStart"/>
      <w:r w:rsidRPr="007F2EC0">
        <w:rPr>
          <w:rFonts w:ascii="Palatino Linotype" w:hAnsi="Palatino Linotype"/>
          <w:sz w:val="18"/>
          <w:szCs w:val="18"/>
        </w:rPr>
        <w:t>Frijlink</w:t>
      </w:r>
      <w:proofErr w:type="spellEnd"/>
      <w:r w:rsidRPr="007F2EC0">
        <w:rPr>
          <w:rFonts w:ascii="Palatino Linotype" w:hAnsi="Palatino Linotype"/>
          <w:sz w:val="18"/>
          <w:szCs w:val="18"/>
        </w:rPr>
        <w:t xml:space="preserve">, M.; De Vos, W.M. Isolation and Characterization of Plasmids from Different Strains of </w:t>
      </w:r>
      <w:proofErr w:type="spellStart"/>
      <w:r w:rsidRPr="007F2EC0">
        <w:rPr>
          <w:rFonts w:ascii="Palatino Linotype" w:hAnsi="Palatino Linotype"/>
          <w:sz w:val="18"/>
          <w:szCs w:val="18"/>
        </w:rPr>
        <w:t>Methanobacterium</w:t>
      </w:r>
      <w:proofErr w:type="spellEnd"/>
      <w:r w:rsidRPr="007F2EC0">
        <w:rPr>
          <w:rFonts w:ascii="Palatino Linotype" w:hAnsi="Palatino Linotype"/>
          <w:sz w:val="18"/>
          <w:szCs w:val="18"/>
        </w:rPr>
        <w:t xml:space="preserve"> </w:t>
      </w:r>
      <w:proofErr w:type="spellStart"/>
      <w:r w:rsidRPr="007F2EC0">
        <w:rPr>
          <w:rFonts w:ascii="Palatino Linotype" w:hAnsi="Palatino Linotype"/>
          <w:sz w:val="18"/>
          <w:szCs w:val="18"/>
        </w:rPr>
        <w:t>Thermoformicicum</w:t>
      </w:r>
      <w:proofErr w:type="spellEnd"/>
      <w:r w:rsidRPr="007F2EC0">
        <w:rPr>
          <w:rFonts w:ascii="Palatino Linotype" w:hAnsi="Palatino Linotype"/>
          <w:sz w:val="18"/>
          <w:szCs w:val="18"/>
        </w:rPr>
        <w:t xml:space="preserve">. </w:t>
      </w:r>
      <w:r w:rsidRPr="007F2EC0">
        <w:rPr>
          <w:rFonts w:ascii="Palatino Linotype" w:hAnsi="Palatino Linotype"/>
          <w:i/>
          <w:iCs/>
          <w:sz w:val="18"/>
          <w:szCs w:val="18"/>
        </w:rPr>
        <w:t>Microbiology</w:t>
      </w:r>
      <w:r w:rsidRPr="007F2EC0">
        <w:rPr>
          <w:rFonts w:ascii="Palatino Linotype" w:hAnsi="Palatino Linotype"/>
          <w:sz w:val="18"/>
          <w:szCs w:val="18"/>
        </w:rPr>
        <w:t xml:space="preserve"> </w:t>
      </w:r>
      <w:r w:rsidRPr="007F2EC0">
        <w:rPr>
          <w:rFonts w:ascii="Palatino Linotype" w:hAnsi="Palatino Linotype"/>
          <w:b/>
          <w:bCs/>
          <w:sz w:val="18"/>
          <w:szCs w:val="18"/>
        </w:rPr>
        <w:t>1991</w:t>
      </w:r>
      <w:r w:rsidRPr="007F2EC0">
        <w:rPr>
          <w:rFonts w:ascii="Palatino Linotype" w:hAnsi="Palatino Linotype"/>
          <w:sz w:val="18"/>
          <w:szCs w:val="18"/>
        </w:rPr>
        <w:t xml:space="preserve">, </w:t>
      </w:r>
      <w:r w:rsidRPr="007F2EC0">
        <w:rPr>
          <w:rFonts w:ascii="Palatino Linotype" w:hAnsi="Palatino Linotype"/>
          <w:i/>
          <w:iCs/>
          <w:sz w:val="18"/>
          <w:szCs w:val="18"/>
        </w:rPr>
        <w:t>137</w:t>
      </w:r>
      <w:r w:rsidRPr="007F2EC0">
        <w:rPr>
          <w:rFonts w:ascii="Palatino Linotype" w:hAnsi="Palatino Linotype"/>
          <w:sz w:val="18"/>
          <w:szCs w:val="18"/>
        </w:rPr>
        <w:t>, 1981–1986, doi:10.1099/00221287-137-8-1981.</w:t>
      </w:r>
    </w:p>
    <w:p w14:paraId="10D0A5A4" w14:textId="7272FD24" w:rsidR="00C34F09" w:rsidRPr="007F2EC0" w:rsidRDefault="00824195" w:rsidP="00824195">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proofErr w:type="spellStart"/>
      <w:r w:rsidRPr="007F2EC0">
        <w:rPr>
          <w:rFonts w:ascii="Palatino Linotype" w:hAnsi="Palatino Linotype"/>
          <w:sz w:val="18"/>
          <w:szCs w:val="18"/>
        </w:rPr>
        <w:t>Altschul</w:t>
      </w:r>
      <w:proofErr w:type="spellEnd"/>
      <w:r w:rsidRPr="007F2EC0">
        <w:rPr>
          <w:rFonts w:ascii="Palatino Linotype" w:hAnsi="Palatino Linotype"/>
          <w:sz w:val="18"/>
          <w:szCs w:val="18"/>
        </w:rPr>
        <w:t xml:space="preserve">, S.F.; Gish, W.; Miller, W.; Myers, E.W.; Lipman, D.J. Basic local alignment search tool. </w:t>
      </w:r>
      <w:r w:rsidRPr="007F2EC0">
        <w:rPr>
          <w:rFonts w:ascii="Palatino Linotype" w:hAnsi="Palatino Linotype"/>
          <w:i/>
          <w:iCs/>
          <w:sz w:val="18"/>
          <w:szCs w:val="18"/>
        </w:rPr>
        <w:t>J. Mol. Biol.</w:t>
      </w:r>
      <w:r w:rsidRPr="007F2EC0">
        <w:rPr>
          <w:rFonts w:ascii="Palatino Linotype" w:hAnsi="Palatino Linotype"/>
          <w:sz w:val="18"/>
          <w:szCs w:val="18"/>
        </w:rPr>
        <w:t xml:space="preserve"> </w:t>
      </w:r>
      <w:r w:rsidRPr="007F2EC0">
        <w:rPr>
          <w:rFonts w:ascii="Palatino Linotype" w:hAnsi="Palatino Linotype"/>
          <w:b/>
          <w:bCs/>
          <w:sz w:val="18"/>
          <w:szCs w:val="18"/>
        </w:rPr>
        <w:t>1990</w:t>
      </w:r>
      <w:r w:rsidRPr="007F2EC0">
        <w:rPr>
          <w:rFonts w:ascii="Palatino Linotype" w:hAnsi="Palatino Linotype"/>
          <w:sz w:val="18"/>
          <w:szCs w:val="18"/>
        </w:rPr>
        <w:t xml:space="preserve">, </w:t>
      </w:r>
      <w:r w:rsidRPr="007F2EC0">
        <w:rPr>
          <w:rFonts w:ascii="Palatino Linotype" w:hAnsi="Palatino Linotype"/>
          <w:i/>
          <w:iCs/>
          <w:sz w:val="18"/>
          <w:szCs w:val="18"/>
        </w:rPr>
        <w:t>215</w:t>
      </w:r>
      <w:r w:rsidRPr="007F2EC0">
        <w:rPr>
          <w:rFonts w:ascii="Palatino Linotype" w:hAnsi="Palatino Linotype"/>
          <w:sz w:val="18"/>
          <w:szCs w:val="18"/>
        </w:rPr>
        <w:t xml:space="preserve">, 403-410, </w:t>
      </w:r>
      <w:proofErr w:type="spellStart"/>
      <w:r w:rsidRPr="007F2EC0">
        <w:rPr>
          <w:rFonts w:ascii="Palatino Linotype" w:hAnsi="Palatino Linotype"/>
          <w:sz w:val="18"/>
          <w:szCs w:val="18"/>
        </w:rPr>
        <w:t>doi</w:t>
      </w:r>
      <w:proofErr w:type="spellEnd"/>
      <w:r w:rsidRPr="007F2EC0">
        <w:rPr>
          <w:rFonts w:ascii="Palatino Linotype" w:hAnsi="Palatino Linotype"/>
          <w:sz w:val="18"/>
          <w:szCs w:val="18"/>
        </w:rPr>
        <w:t>:</w:t>
      </w:r>
      <w:r w:rsidRPr="007F2EC0">
        <w:t xml:space="preserve"> </w:t>
      </w:r>
      <w:r w:rsidRPr="007F2EC0">
        <w:rPr>
          <w:rFonts w:ascii="Palatino Linotype" w:hAnsi="Palatino Linotype"/>
          <w:sz w:val="18"/>
          <w:szCs w:val="18"/>
        </w:rPr>
        <w:t>10.1016/S0022-2836(05)80360-2.</w:t>
      </w:r>
    </w:p>
    <w:p w14:paraId="3062CB7E" w14:textId="4634B8E0" w:rsidR="0074418E" w:rsidRPr="007F2EC0" w:rsidRDefault="0074418E" w:rsidP="0074418E">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r w:rsidRPr="007F2EC0">
        <w:rPr>
          <w:rFonts w:ascii="Palatino Linotype" w:hAnsi="Palatino Linotype"/>
          <w:sz w:val="18"/>
          <w:szCs w:val="18"/>
        </w:rPr>
        <w:t xml:space="preserve">Karthik, K.; Rathore, R.; Thomas, P.; Arun, T.; </w:t>
      </w:r>
      <w:proofErr w:type="spellStart"/>
      <w:r w:rsidRPr="007F2EC0">
        <w:rPr>
          <w:rFonts w:ascii="Palatino Linotype" w:hAnsi="Palatino Linotype"/>
          <w:sz w:val="18"/>
          <w:szCs w:val="18"/>
        </w:rPr>
        <w:t>Viswas</w:t>
      </w:r>
      <w:proofErr w:type="spellEnd"/>
      <w:r w:rsidRPr="007F2EC0">
        <w:rPr>
          <w:rFonts w:ascii="Palatino Linotype" w:hAnsi="Palatino Linotype"/>
          <w:sz w:val="18"/>
          <w:szCs w:val="18"/>
        </w:rPr>
        <w:t xml:space="preserve">, K.; </w:t>
      </w:r>
      <w:proofErr w:type="spellStart"/>
      <w:r w:rsidRPr="007F2EC0">
        <w:rPr>
          <w:rFonts w:ascii="Palatino Linotype" w:hAnsi="Palatino Linotype"/>
          <w:sz w:val="18"/>
          <w:szCs w:val="18"/>
        </w:rPr>
        <w:t>Dhama</w:t>
      </w:r>
      <w:proofErr w:type="spellEnd"/>
      <w:r w:rsidRPr="007F2EC0">
        <w:rPr>
          <w:rFonts w:ascii="Palatino Linotype" w:hAnsi="Palatino Linotype"/>
          <w:sz w:val="18"/>
          <w:szCs w:val="18"/>
        </w:rPr>
        <w:t xml:space="preserve">, K.; Agarwal, R. New Closed Tube Loop Mediated Isothermal Amplification Assay for Prevention of Product Cross-Contamination. </w:t>
      </w:r>
      <w:proofErr w:type="spellStart"/>
      <w:r w:rsidRPr="007F2EC0">
        <w:rPr>
          <w:rFonts w:ascii="Palatino Linotype" w:hAnsi="Palatino Linotype"/>
          <w:i/>
          <w:iCs/>
          <w:sz w:val="18"/>
          <w:szCs w:val="18"/>
        </w:rPr>
        <w:t>MethodsX</w:t>
      </w:r>
      <w:proofErr w:type="spellEnd"/>
      <w:r w:rsidRPr="007F2EC0">
        <w:rPr>
          <w:rFonts w:ascii="Palatino Linotype" w:hAnsi="Palatino Linotype"/>
          <w:sz w:val="18"/>
          <w:szCs w:val="18"/>
        </w:rPr>
        <w:t xml:space="preserve"> </w:t>
      </w:r>
      <w:r w:rsidRPr="007F2EC0">
        <w:rPr>
          <w:rFonts w:ascii="Palatino Linotype" w:hAnsi="Palatino Linotype"/>
          <w:b/>
          <w:sz w:val="18"/>
          <w:szCs w:val="18"/>
        </w:rPr>
        <w:t>2014</w:t>
      </w:r>
      <w:r w:rsidRPr="007F2EC0">
        <w:rPr>
          <w:rFonts w:ascii="Palatino Linotype" w:hAnsi="Palatino Linotype"/>
          <w:sz w:val="18"/>
          <w:szCs w:val="18"/>
        </w:rPr>
        <w:t xml:space="preserve">, </w:t>
      </w:r>
      <w:r w:rsidRPr="007F2EC0">
        <w:rPr>
          <w:rFonts w:ascii="Palatino Linotype" w:hAnsi="Palatino Linotype"/>
          <w:i/>
          <w:sz w:val="18"/>
          <w:szCs w:val="18"/>
        </w:rPr>
        <w:t>1</w:t>
      </w:r>
      <w:r w:rsidRPr="007F2EC0">
        <w:rPr>
          <w:rFonts w:ascii="Palatino Linotype" w:hAnsi="Palatino Linotype"/>
          <w:sz w:val="18"/>
          <w:szCs w:val="18"/>
        </w:rPr>
        <w:t xml:space="preserve">, 137–143, </w:t>
      </w:r>
      <w:proofErr w:type="gramStart"/>
      <w:r w:rsidRPr="007F2EC0">
        <w:rPr>
          <w:rFonts w:ascii="Palatino Linotype" w:hAnsi="Palatino Linotype"/>
          <w:sz w:val="18"/>
          <w:szCs w:val="18"/>
        </w:rPr>
        <w:t>doi:10.1016/j.mex</w:t>
      </w:r>
      <w:proofErr w:type="gramEnd"/>
      <w:r w:rsidRPr="007F2EC0">
        <w:rPr>
          <w:rFonts w:ascii="Palatino Linotype" w:hAnsi="Palatino Linotype"/>
          <w:sz w:val="18"/>
          <w:szCs w:val="18"/>
        </w:rPr>
        <w:t>.2014.08.009.</w:t>
      </w:r>
    </w:p>
    <w:p w14:paraId="33BF9341" w14:textId="43FC125E" w:rsidR="0074418E" w:rsidRPr="007F2EC0" w:rsidRDefault="0074418E" w:rsidP="0074418E">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r w:rsidRPr="007F2EC0">
        <w:rPr>
          <w:rFonts w:ascii="Palatino Linotype" w:hAnsi="Palatino Linotype"/>
          <w:sz w:val="18"/>
          <w:szCs w:val="18"/>
        </w:rPr>
        <w:t xml:space="preserve">Gao, B.; Gupta, R.S. Phylogenomic Analysis of Proteins That Are Distinctive of Archaea and Its Main Subgroups and the Origin of Methanogenesis. </w:t>
      </w:r>
      <w:r w:rsidRPr="007F2EC0">
        <w:rPr>
          <w:rFonts w:ascii="Palatino Linotype" w:hAnsi="Palatino Linotype"/>
          <w:i/>
          <w:iCs/>
          <w:sz w:val="18"/>
          <w:szCs w:val="18"/>
        </w:rPr>
        <w:t xml:space="preserve">BMC </w:t>
      </w:r>
      <w:proofErr w:type="spellStart"/>
      <w:r w:rsidRPr="007F2EC0">
        <w:rPr>
          <w:rFonts w:ascii="Palatino Linotype" w:hAnsi="Palatino Linotype"/>
          <w:i/>
          <w:iCs/>
          <w:sz w:val="18"/>
          <w:szCs w:val="18"/>
        </w:rPr>
        <w:t>Genom</w:t>
      </w:r>
      <w:proofErr w:type="spellEnd"/>
      <w:r w:rsidRPr="007F2EC0">
        <w:rPr>
          <w:rFonts w:ascii="Palatino Linotype" w:hAnsi="Palatino Linotype"/>
          <w:i/>
          <w:iCs/>
          <w:sz w:val="18"/>
          <w:szCs w:val="18"/>
        </w:rPr>
        <w:t xml:space="preserve">. </w:t>
      </w:r>
      <w:r w:rsidRPr="007F2EC0">
        <w:rPr>
          <w:rFonts w:ascii="Palatino Linotype" w:hAnsi="Palatino Linotype"/>
          <w:b/>
          <w:sz w:val="18"/>
          <w:szCs w:val="18"/>
        </w:rPr>
        <w:t>2007</w:t>
      </w:r>
      <w:r w:rsidRPr="007F2EC0">
        <w:rPr>
          <w:rFonts w:ascii="Palatino Linotype" w:hAnsi="Palatino Linotype"/>
          <w:sz w:val="18"/>
          <w:szCs w:val="18"/>
        </w:rPr>
        <w:t xml:space="preserve">, </w:t>
      </w:r>
      <w:r w:rsidRPr="007F2EC0">
        <w:rPr>
          <w:rFonts w:ascii="Palatino Linotype" w:hAnsi="Palatino Linotype"/>
          <w:i/>
          <w:sz w:val="18"/>
          <w:szCs w:val="18"/>
        </w:rPr>
        <w:t>8</w:t>
      </w:r>
      <w:r w:rsidRPr="007F2EC0">
        <w:rPr>
          <w:rFonts w:ascii="Palatino Linotype" w:hAnsi="Palatino Linotype"/>
          <w:sz w:val="18"/>
          <w:szCs w:val="18"/>
        </w:rPr>
        <w:t>, 86, doi:10.1186/1471-2164-8-86.</w:t>
      </w:r>
    </w:p>
    <w:p w14:paraId="5D86DB1D" w14:textId="63A0211A" w:rsidR="0074418E" w:rsidRPr="007F2EC0" w:rsidRDefault="0074418E" w:rsidP="0074418E">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r w:rsidRPr="007F2EC0">
        <w:rPr>
          <w:rFonts w:ascii="Palatino Linotype" w:hAnsi="Palatino Linotype"/>
          <w:sz w:val="18"/>
          <w:szCs w:val="18"/>
        </w:rPr>
        <w:t xml:space="preserve">Friedrich, M.W. Methyl-Coenzyme M Reductase Genes: Unique Functional Markers for Methanogenic and Anaerobic Methane-Oxidizing Archaea. </w:t>
      </w:r>
      <w:r w:rsidRPr="007F2EC0">
        <w:rPr>
          <w:rFonts w:ascii="Palatino Linotype" w:hAnsi="Palatino Linotype"/>
          <w:i/>
          <w:iCs/>
          <w:sz w:val="18"/>
          <w:szCs w:val="18"/>
        </w:rPr>
        <w:t xml:space="preserve">Methods </w:t>
      </w:r>
      <w:proofErr w:type="spellStart"/>
      <w:r w:rsidRPr="007F2EC0">
        <w:rPr>
          <w:rFonts w:ascii="Palatino Linotype" w:hAnsi="Palatino Linotype"/>
          <w:i/>
          <w:iCs/>
          <w:sz w:val="18"/>
          <w:szCs w:val="18"/>
        </w:rPr>
        <w:t>Enzymol</w:t>
      </w:r>
      <w:proofErr w:type="spellEnd"/>
      <w:r w:rsidRPr="007F2EC0">
        <w:rPr>
          <w:rFonts w:ascii="Palatino Linotype" w:hAnsi="Palatino Linotype"/>
          <w:i/>
          <w:iCs/>
          <w:sz w:val="18"/>
          <w:szCs w:val="18"/>
        </w:rPr>
        <w:t xml:space="preserve">. </w:t>
      </w:r>
      <w:r w:rsidRPr="007F2EC0">
        <w:rPr>
          <w:rFonts w:ascii="Palatino Linotype" w:hAnsi="Palatino Linotype"/>
          <w:b/>
          <w:sz w:val="18"/>
          <w:szCs w:val="18"/>
        </w:rPr>
        <w:t>2005</w:t>
      </w:r>
      <w:r w:rsidRPr="007F2EC0">
        <w:rPr>
          <w:rFonts w:ascii="Palatino Linotype" w:hAnsi="Palatino Linotype"/>
          <w:sz w:val="18"/>
          <w:szCs w:val="18"/>
        </w:rPr>
        <w:t xml:space="preserve">, </w:t>
      </w:r>
      <w:r w:rsidRPr="007F2EC0">
        <w:rPr>
          <w:rFonts w:ascii="Palatino Linotype" w:hAnsi="Palatino Linotype"/>
          <w:i/>
          <w:sz w:val="18"/>
          <w:szCs w:val="18"/>
        </w:rPr>
        <w:t>397</w:t>
      </w:r>
      <w:r w:rsidRPr="007F2EC0">
        <w:rPr>
          <w:rFonts w:ascii="Palatino Linotype" w:hAnsi="Palatino Linotype"/>
          <w:sz w:val="18"/>
          <w:szCs w:val="18"/>
        </w:rPr>
        <w:t>, 428–442, doi:10.1016/S0076-6879(05)97026-2.</w:t>
      </w:r>
    </w:p>
    <w:p w14:paraId="7DF13EED" w14:textId="5AE9BEDE" w:rsidR="0074418E" w:rsidRPr="007F2EC0" w:rsidRDefault="0074418E" w:rsidP="0074418E">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proofErr w:type="spellStart"/>
      <w:r w:rsidRPr="007F2EC0">
        <w:rPr>
          <w:rFonts w:ascii="Palatino Linotype" w:hAnsi="Palatino Linotype"/>
          <w:sz w:val="18"/>
          <w:szCs w:val="18"/>
        </w:rPr>
        <w:t>Enzmann</w:t>
      </w:r>
      <w:proofErr w:type="spellEnd"/>
      <w:r w:rsidRPr="007F2EC0">
        <w:rPr>
          <w:rFonts w:ascii="Palatino Linotype" w:hAnsi="Palatino Linotype"/>
          <w:sz w:val="18"/>
          <w:szCs w:val="18"/>
        </w:rPr>
        <w:t xml:space="preserve">, F.; Mayer, F.; Rother, M.; </w:t>
      </w:r>
      <w:proofErr w:type="spellStart"/>
      <w:r w:rsidRPr="007F2EC0">
        <w:rPr>
          <w:rFonts w:ascii="Palatino Linotype" w:hAnsi="Palatino Linotype"/>
          <w:sz w:val="18"/>
          <w:szCs w:val="18"/>
        </w:rPr>
        <w:t>Holtmann</w:t>
      </w:r>
      <w:proofErr w:type="spellEnd"/>
      <w:r w:rsidRPr="007F2EC0">
        <w:rPr>
          <w:rFonts w:ascii="Palatino Linotype" w:hAnsi="Palatino Linotype"/>
          <w:sz w:val="18"/>
          <w:szCs w:val="18"/>
        </w:rPr>
        <w:t xml:space="preserve">, D. Methanogens: Biochemical Background and Biotechnological Applications. </w:t>
      </w:r>
      <w:r w:rsidRPr="007F2EC0">
        <w:rPr>
          <w:rFonts w:ascii="Palatino Linotype" w:hAnsi="Palatino Linotype"/>
          <w:i/>
          <w:iCs/>
          <w:sz w:val="18"/>
          <w:szCs w:val="18"/>
        </w:rPr>
        <w:t>AMB Express</w:t>
      </w:r>
      <w:r w:rsidRPr="007F2EC0">
        <w:rPr>
          <w:rFonts w:ascii="Palatino Linotype" w:hAnsi="Palatino Linotype"/>
          <w:sz w:val="18"/>
          <w:szCs w:val="18"/>
        </w:rPr>
        <w:t xml:space="preserve"> </w:t>
      </w:r>
      <w:r w:rsidRPr="007F2EC0">
        <w:rPr>
          <w:rFonts w:ascii="Palatino Linotype" w:hAnsi="Palatino Linotype"/>
          <w:b/>
          <w:sz w:val="18"/>
          <w:szCs w:val="18"/>
        </w:rPr>
        <w:t>2018</w:t>
      </w:r>
      <w:r w:rsidRPr="007F2EC0">
        <w:rPr>
          <w:rFonts w:ascii="Palatino Linotype" w:hAnsi="Palatino Linotype"/>
          <w:sz w:val="18"/>
          <w:szCs w:val="18"/>
        </w:rPr>
        <w:t xml:space="preserve">, </w:t>
      </w:r>
      <w:r w:rsidRPr="007F2EC0">
        <w:rPr>
          <w:rFonts w:ascii="Palatino Linotype" w:hAnsi="Palatino Linotype"/>
          <w:i/>
          <w:sz w:val="18"/>
          <w:szCs w:val="18"/>
        </w:rPr>
        <w:t>8</w:t>
      </w:r>
      <w:r w:rsidRPr="007F2EC0">
        <w:rPr>
          <w:rFonts w:ascii="Palatino Linotype" w:hAnsi="Palatino Linotype"/>
          <w:sz w:val="18"/>
          <w:szCs w:val="18"/>
        </w:rPr>
        <w:t>, 1, doi:10.1186/s13568-017-0531-x.</w:t>
      </w:r>
    </w:p>
    <w:p w14:paraId="0A2BC98C" w14:textId="76408F43" w:rsidR="0074418E" w:rsidRPr="007F2EC0" w:rsidRDefault="0074418E" w:rsidP="0074418E">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r w:rsidRPr="007F2EC0">
        <w:rPr>
          <w:rFonts w:ascii="Palatino Linotype" w:hAnsi="Palatino Linotype"/>
          <w:sz w:val="18"/>
          <w:szCs w:val="18"/>
        </w:rPr>
        <w:t xml:space="preserve">Iwabe, N.; Kuma, K.; Hasegawa, M.; </w:t>
      </w:r>
      <w:proofErr w:type="spellStart"/>
      <w:r w:rsidRPr="007F2EC0">
        <w:rPr>
          <w:rFonts w:ascii="Palatino Linotype" w:hAnsi="Palatino Linotype"/>
          <w:sz w:val="18"/>
          <w:szCs w:val="18"/>
        </w:rPr>
        <w:t>Osawa</w:t>
      </w:r>
      <w:proofErr w:type="spellEnd"/>
      <w:r w:rsidRPr="007F2EC0">
        <w:rPr>
          <w:rFonts w:ascii="Palatino Linotype" w:hAnsi="Palatino Linotype"/>
          <w:sz w:val="18"/>
          <w:szCs w:val="18"/>
        </w:rPr>
        <w:t xml:space="preserve">, S.; Miyata, T. Evolutionary Relationship of Archaebacteria, Eubacteria, and Eukaryotes Inferred from Phylogenetic Trees of Duplicated Genes. </w:t>
      </w:r>
      <w:r w:rsidRPr="007F2EC0">
        <w:rPr>
          <w:rFonts w:ascii="Palatino Linotype" w:hAnsi="Palatino Linotype"/>
          <w:i/>
          <w:iCs/>
          <w:sz w:val="18"/>
          <w:szCs w:val="18"/>
        </w:rPr>
        <w:t>Proc. Natl. Acad. Sci. USA</w:t>
      </w:r>
      <w:r w:rsidRPr="007F2EC0">
        <w:rPr>
          <w:rFonts w:ascii="Palatino Linotype" w:hAnsi="Palatino Linotype"/>
          <w:sz w:val="18"/>
          <w:szCs w:val="18"/>
        </w:rPr>
        <w:t xml:space="preserve"> </w:t>
      </w:r>
      <w:r w:rsidRPr="007F2EC0">
        <w:rPr>
          <w:rFonts w:ascii="Palatino Linotype" w:hAnsi="Palatino Linotype"/>
          <w:b/>
          <w:sz w:val="18"/>
          <w:szCs w:val="18"/>
        </w:rPr>
        <w:t>1989</w:t>
      </w:r>
      <w:r w:rsidRPr="007F2EC0">
        <w:rPr>
          <w:rFonts w:ascii="Palatino Linotype" w:hAnsi="Palatino Linotype"/>
          <w:sz w:val="18"/>
          <w:szCs w:val="18"/>
        </w:rPr>
        <w:t xml:space="preserve">, </w:t>
      </w:r>
      <w:r w:rsidRPr="007F2EC0">
        <w:rPr>
          <w:rFonts w:ascii="Palatino Linotype" w:hAnsi="Palatino Linotype"/>
          <w:i/>
          <w:sz w:val="18"/>
          <w:szCs w:val="18"/>
        </w:rPr>
        <w:t>86</w:t>
      </w:r>
      <w:r w:rsidRPr="007F2EC0">
        <w:rPr>
          <w:rFonts w:ascii="Palatino Linotype" w:hAnsi="Palatino Linotype"/>
          <w:sz w:val="18"/>
          <w:szCs w:val="18"/>
        </w:rPr>
        <w:t>, 9355–9359.</w:t>
      </w:r>
    </w:p>
    <w:p w14:paraId="0EC44BE7" w14:textId="2A3A2471" w:rsidR="0074418E" w:rsidRPr="007F2EC0" w:rsidRDefault="0074418E" w:rsidP="0074418E">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r w:rsidRPr="007F2EC0">
        <w:rPr>
          <w:rFonts w:ascii="Palatino Linotype" w:hAnsi="Palatino Linotype"/>
          <w:sz w:val="18"/>
          <w:szCs w:val="18"/>
        </w:rPr>
        <w:t xml:space="preserve">Elkins, J.G.; </w:t>
      </w:r>
      <w:proofErr w:type="spellStart"/>
      <w:r w:rsidRPr="007F2EC0">
        <w:rPr>
          <w:rFonts w:ascii="Palatino Linotype" w:hAnsi="Palatino Linotype"/>
          <w:sz w:val="18"/>
          <w:szCs w:val="18"/>
        </w:rPr>
        <w:t>Podar</w:t>
      </w:r>
      <w:proofErr w:type="spellEnd"/>
      <w:r w:rsidRPr="007F2EC0">
        <w:rPr>
          <w:rFonts w:ascii="Palatino Linotype" w:hAnsi="Palatino Linotype"/>
          <w:sz w:val="18"/>
          <w:szCs w:val="18"/>
        </w:rPr>
        <w:t xml:space="preserve">, M.L.; Graham, D.E.; Makarova, K.S.; Wolf, Y.; </w:t>
      </w:r>
      <w:proofErr w:type="spellStart"/>
      <w:r w:rsidRPr="007F2EC0">
        <w:rPr>
          <w:rFonts w:ascii="Palatino Linotype" w:hAnsi="Palatino Linotype"/>
          <w:sz w:val="18"/>
          <w:szCs w:val="18"/>
        </w:rPr>
        <w:t>Randau</w:t>
      </w:r>
      <w:proofErr w:type="spellEnd"/>
      <w:r w:rsidRPr="007F2EC0">
        <w:rPr>
          <w:rFonts w:ascii="Palatino Linotype" w:hAnsi="Palatino Linotype"/>
          <w:sz w:val="18"/>
          <w:szCs w:val="18"/>
        </w:rPr>
        <w:t xml:space="preserve">, L.; Hedlund, B.P.; </w:t>
      </w:r>
      <w:proofErr w:type="spellStart"/>
      <w:r w:rsidRPr="007F2EC0">
        <w:rPr>
          <w:rFonts w:ascii="Palatino Linotype" w:hAnsi="Palatino Linotype"/>
          <w:sz w:val="18"/>
          <w:szCs w:val="18"/>
        </w:rPr>
        <w:t>Brochier-Armanet</w:t>
      </w:r>
      <w:proofErr w:type="spellEnd"/>
      <w:r w:rsidRPr="007F2EC0">
        <w:rPr>
          <w:rFonts w:ascii="Palatino Linotype" w:hAnsi="Palatino Linotype"/>
          <w:sz w:val="18"/>
          <w:szCs w:val="18"/>
        </w:rPr>
        <w:t xml:space="preserve">, C.; </w:t>
      </w:r>
      <w:proofErr w:type="spellStart"/>
      <w:r w:rsidRPr="007F2EC0">
        <w:rPr>
          <w:rFonts w:ascii="Palatino Linotype" w:hAnsi="Palatino Linotype"/>
          <w:sz w:val="18"/>
          <w:szCs w:val="18"/>
        </w:rPr>
        <w:t>Kunin</w:t>
      </w:r>
      <w:proofErr w:type="spellEnd"/>
      <w:r w:rsidRPr="007F2EC0">
        <w:rPr>
          <w:rFonts w:ascii="Palatino Linotype" w:hAnsi="Palatino Linotype"/>
          <w:sz w:val="18"/>
          <w:szCs w:val="18"/>
        </w:rPr>
        <w:t xml:space="preserve">, V.; Anderson, I.; et al. A </w:t>
      </w:r>
      <w:proofErr w:type="spellStart"/>
      <w:r w:rsidRPr="007F2EC0">
        <w:rPr>
          <w:rFonts w:ascii="Palatino Linotype" w:hAnsi="Palatino Linotype"/>
          <w:sz w:val="18"/>
          <w:szCs w:val="18"/>
        </w:rPr>
        <w:t>Korarchaeal</w:t>
      </w:r>
      <w:proofErr w:type="spellEnd"/>
      <w:r w:rsidRPr="007F2EC0">
        <w:rPr>
          <w:rFonts w:ascii="Palatino Linotype" w:hAnsi="Palatino Linotype"/>
          <w:sz w:val="18"/>
          <w:szCs w:val="18"/>
        </w:rPr>
        <w:t xml:space="preserve"> Genome Reveals Insights into the Evolution of the Archaea. </w:t>
      </w:r>
      <w:r w:rsidRPr="007F2EC0">
        <w:rPr>
          <w:rFonts w:ascii="Palatino Linotype" w:hAnsi="Palatino Linotype"/>
          <w:i/>
          <w:iCs/>
          <w:sz w:val="18"/>
          <w:szCs w:val="18"/>
        </w:rPr>
        <w:t>Proc. Natl. Acad</w:t>
      </w:r>
      <w:r w:rsidRPr="007F2EC0">
        <w:rPr>
          <w:rFonts w:ascii="Palatino Linotype" w:hAnsi="Palatino Linotype"/>
          <w:i/>
          <w:iCs/>
          <w:sz w:val="18"/>
          <w:szCs w:val="18"/>
          <w:lang w:eastAsia="zh-CN"/>
        </w:rPr>
        <w:t>.</w:t>
      </w:r>
      <w:r w:rsidRPr="007F2EC0">
        <w:rPr>
          <w:rFonts w:ascii="Palatino Linotype" w:hAnsi="Palatino Linotype"/>
          <w:i/>
          <w:iCs/>
          <w:sz w:val="18"/>
          <w:szCs w:val="18"/>
        </w:rPr>
        <w:t xml:space="preserve"> Sci. USA</w:t>
      </w:r>
      <w:r w:rsidRPr="007F2EC0">
        <w:rPr>
          <w:rFonts w:ascii="Palatino Linotype" w:hAnsi="Palatino Linotype"/>
          <w:sz w:val="18"/>
          <w:szCs w:val="18"/>
        </w:rPr>
        <w:t xml:space="preserve"> </w:t>
      </w:r>
      <w:r w:rsidRPr="007F2EC0">
        <w:rPr>
          <w:rFonts w:ascii="Palatino Linotype" w:hAnsi="Palatino Linotype"/>
          <w:b/>
          <w:sz w:val="18"/>
          <w:szCs w:val="18"/>
        </w:rPr>
        <w:t>2008</w:t>
      </w:r>
      <w:r w:rsidRPr="007F2EC0">
        <w:rPr>
          <w:rFonts w:ascii="Palatino Linotype" w:hAnsi="Palatino Linotype"/>
          <w:sz w:val="18"/>
          <w:szCs w:val="18"/>
        </w:rPr>
        <w:t xml:space="preserve">, </w:t>
      </w:r>
      <w:r w:rsidRPr="007F2EC0">
        <w:rPr>
          <w:rFonts w:ascii="Palatino Linotype" w:hAnsi="Palatino Linotype"/>
          <w:i/>
          <w:sz w:val="18"/>
          <w:szCs w:val="18"/>
        </w:rPr>
        <w:t>105</w:t>
      </w:r>
      <w:r w:rsidRPr="007F2EC0">
        <w:rPr>
          <w:rFonts w:ascii="Palatino Linotype" w:hAnsi="Palatino Linotype"/>
          <w:sz w:val="18"/>
          <w:szCs w:val="18"/>
        </w:rPr>
        <w:t>, 8102–8107, doi:10.1073/pnas.0801980105.</w:t>
      </w:r>
    </w:p>
    <w:p w14:paraId="406651F4" w14:textId="25E9F395" w:rsidR="0074418E" w:rsidRPr="007F2EC0" w:rsidRDefault="0074418E" w:rsidP="0074418E">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r w:rsidRPr="007F2EC0">
        <w:rPr>
          <w:rFonts w:ascii="Palatino Linotype" w:hAnsi="Palatino Linotype"/>
          <w:sz w:val="18"/>
          <w:szCs w:val="18"/>
        </w:rPr>
        <w:t xml:space="preserve">Williams, T.A.; Foster, P.G.; Nye, T.M.W.; Cox, C.J.; </w:t>
      </w:r>
      <w:proofErr w:type="spellStart"/>
      <w:r w:rsidRPr="007F2EC0">
        <w:rPr>
          <w:rFonts w:ascii="Palatino Linotype" w:hAnsi="Palatino Linotype"/>
          <w:sz w:val="18"/>
          <w:szCs w:val="18"/>
        </w:rPr>
        <w:t>Embley</w:t>
      </w:r>
      <w:proofErr w:type="spellEnd"/>
      <w:r w:rsidRPr="007F2EC0">
        <w:rPr>
          <w:rFonts w:ascii="Palatino Linotype" w:hAnsi="Palatino Linotype"/>
          <w:sz w:val="18"/>
          <w:szCs w:val="18"/>
        </w:rPr>
        <w:t xml:space="preserve">, T.M. A Congruent Phylogenomic Signal Places Eukaryotes within the Archaea. </w:t>
      </w:r>
      <w:r w:rsidRPr="007F2EC0">
        <w:rPr>
          <w:rFonts w:ascii="Palatino Linotype" w:hAnsi="Palatino Linotype"/>
          <w:i/>
          <w:iCs/>
          <w:sz w:val="18"/>
          <w:szCs w:val="18"/>
        </w:rPr>
        <w:t xml:space="preserve">Proc. R. Soc. B: Boil. Sci. </w:t>
      </w:r>
      <w:r w:rsidRPr="007F2EC0">
        <w:rPr>
          <w:rFonts w:ascii="Palatino Linotype" w:hAnsi="Palatino Linotype"/>
          <w:b/>
          <w:bCs/>
          <w:iCs/>
          <w:sz w:val="18"/>
          <w:szCs w:val="18"/>
        </w:rPr>
        <w:t>2012</w:t>
      </w:r>
      <w:r w:rsidRPr="007F2EC0">
        <w:rPr>
          <w:rFonts w:ascii="Palatino Linotype" w:hAnsi="Palatino Linotype"/>
          <w:iCs/>
          <w:sz w:val="18"/>
          <w:szCs w:val="18"/>
        </w:rPr>
        <w:t xml:space="preserve">, </w:t>
      </w:r>
      <w:r w:rsidRPr="007F2EC0">
        <w:rPr>
          <w:rFonts w:ascii="Palatino Linotype" w:hAnsi="Palatino Linotype"/>
          <w:i/>
          <w:iCs/>
          <w:sz w:val="18"/>
          <w:szCs w:val="18"/>
        </w:rPr>
        <w:t>279</w:t>
      </w:r>
      <w:r w:rsidRPr="007F2EC0">
        <w:rPr>
          <w:rFonts w:ascii="Palatino Linotype" w:hAnsi="Palatino Linotype"/>
          <w:iCs/>
          <w:sz w:val="18"/>
          <w:szCs w:val="18"/>
        </w:rPr>
        <w:t>, 4870–4879</w:t>
      </w:r>
      <w:r w:rsidRPr="007F2EC0">
        <w:rPr>
          <w:rFonts w:ascii="Palatino Linotype" w:hAnsi="Palatino Linotype"/>
          <w:sz w:val="18"/>
          <w:szCs w:val="18"/>
        </w:rPr>
        <w:t>, doi:10.1098/rspb.2012.1795.</w:t>
      </w:r>
    </w:p>
    <w:p w14:paraId="74463EBF" w14:textId="39F30998" w:rsidR="0074418E" w:rsidRPr="007F2EC0" w:rsidRDefault="0074418E" w:rsidP="0074418E">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proofErr w:type="spellStart"/>
      <w:r w:rsidRPr="007F2EC0">
        <w:rPr>
          <w:rFonts w:ascii="Palatino Linotype" w:hAnsi="Palatino Linotype"/>
          <w:sz w:val="18"/>
          <w:szCs w:val="18"/>
        </w:rPr>
        <w:t>Raymann</w:t>
      </w:r>
      <w:proofErr w:type="spellEnd"/>
      <w:r w:rsidRPr="007F2EC0">
        <w:rPr>
          <w:rFonts w:ascii="Palatino Linotype" w:hAnsi="Palatino Linotype"/>
          <w:sz w:val="18"/>
          <w:szCs w:val="18"/>
        </w:rPr>
        <w:t xml:space="preserve">, K.; </w:t>
      </w:r>
      <w:proofErr w:type="spellStart"/>
      <w:r w:rsidRPr="007F2EC0">
        <w:rPr>
          <w:rFonts w:ascii="Palatino Linotype" w:hAnsi="Palatino Linotype"/>
          <w:sz w:val="18"/>
          <w:szCs w:val="18"/>
        </w:rPr>
        <w:t>Brochier-Armanet</w:t>
      </w:r>
      <w:proofErr w:type="spellEnd"/>
      <w:r w:rsidRPr="007F2EC0">
        <w:rPr>
          <w:rFonts w:ascii="Palatino Linotype" w:hAnsi="Palatino Linotype"/>
          <w:sz w:val="18"/>
          <w:szCs w:val="18"/>
        </w:rPr>
        <w:t xml:space="preserve">, C.; </w:t>
      </w:r>
      <w:proofErr w:type="spellStart"/>
      <w:r w:rsidRPr="007F2EC0">
        <w:rPr>
          <w:rFonts w:ascii="Palatino Linotype" w:hAnsi="Palatino Linotype"/>
          <w:sz w:val="18"/>
          <w:szCs w:val="18"/>
        </w:rPr>
        <w:t>Gribaldo</w:t>
      </w:r>
      <w:proofErr w:type="spellEnd"/>
      <w:r w:rsidRPr="007F2EC0">
        <w:rPr>
          <w:rFonts w:ascii="Palatino Linotype" w:hAnsi="Palatino Linotype"/>
          <w:sz w:val="18"/>
          <w:szCs w:val="18"/>
        </w:rPr>
        <w:t xml:space="preserve">, S. The Two-Domain Tree of Life Is Linked to a New Root for the Archaea. </w:t>
      </w:r>
      <w:r w:rsidRPr="007F2EC0">
        <w:rPr>
          <w:rFonts w:ascii="Palatino Linotype" w:hAnsi="Palatino Linotype"/>
          <w:i/>
          <w:iCs/>
          <w:sz w:val="18"/>
          <w:szCs w:val="18"/>
        </w:rPr>
        <w:t>Proc. Natl. Acad. Sci. USA</w:t>
      </w:r>
      <w:r w:rsidRPr="007F2EC0">
        <w:rPr>
          <w:rFonts w:ascii="Palatino Linotype" w:hAnsi="Palatino Linotype"/>
          <w:sz w:val="18"/>
          <w:szCs w:val="18"/>
        </w:rPr>
        <w:t xml:space="preserve"> </w:t>
      </w:r>
      <w:r w:rsidRPr="007F2EC0">
        <w:rPr>
          <w:rFonts w:ascii="Palatino Linotype" w:hAnsi="Palatino Linotype"/>
          <w:b/>
          <w:sz w:val="18"/>
          <w:szCs w:val="18"/>
        </w:rPr>
        <w:t>2015</w:t>
      </w:r>
      <w:r w:rsidRPr="007F2EC0">
        <w:rPr>
          <w:rFonts w:ascii="Palatino Linotype" w:hAnsi="Palatino Linotype"/>
          <w:sz w:val="18"/>
          <w:szCs w:val="18"/>
        </w:rPr>
        <w:t xml:space="preserve">, </w:t>
      </w:r>
      <w:r w:rsidRPr="007F2EC0">
        <w:rPr>
          <w:rFonts w:ascii="Palatino Linotype" w:hAnsi="Palatino Linotype"/>
          <w:i/>
          <w:sz w:val="18"/>
          <w:szCs w:val="18"/>
        </w:rPr>
        <w:t>112</w:t>
      </w:r>
      <w:r w:rsidRPr="007F2EC0">
        <w:rPr>
          <w:rFonts w:ascii="Palatino Linotype" w:hAnsi="Palatino Linotype"/>
          <w:sz w:val="18"/>
          <w:szCs w:val="18"/>
        </w:rPr>
        <w:t>, 6670–6675, doi:10.1073/pnas.1420858112.</w:t>
      </w:r>
    </w:p>
    <w:p w14:paraId="64358C71" w14:textId="727569B7" w:rsidR="0074418E" w:rsidRPr="007F2EC0" w:rsidRDefault="0074418E" w:rsidP="0074418E">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proofErr w:type="spellStart"/>
      <w:r w:rsidRPr="007F2EC0">
        <w:rPr>
          <w:rFonts w:ascii="Palatino Linotype" w:hAnsi="Palatino Linotype"/>
          <w:sz w:val="18"/>
          <w:szCs w:val="18"/>
        </w:rPr>
        <w:t>Narrowe</w:t>
      </w:r>
      <w:proofErr w:type="spellEnd"/>
      <w:r w:rsidRPr="007F2EC0">
        <w:rPr>
          <w:rFonts w:ascii="Palatino Linotype" w:hAnsi="Palatino Linotype"/>
          <w:sz w:val="18"/>
          <w:szCs w:val="18"/>
        </w:rPr>
        <w:t xml:space="preserve">, A.B.; </w:t>
      </w:r>
      <w:proofErr w:type="spellStart"/>
      <w:r w:rsidRPr="007F2EC0">
        <w:rPr>
          <w:rFonts w:ascii="Palatino Linotype" w:hAnsi="Palatino Linotype"/>
          <w:sz w:val="18"/>
          <w:szCs w:val="18"/>
        </w:rPr>
        <w:t>Spang</w:t>
      </w:r>
      <w:proofErr w:type="spellEnd"/>
      <w:r w:rsidRPr="007F2EC0">
        <w:rPr>
          <w:rFonts w:ascii="Palatino Linotype" w:hAnsi="Palatino Linotype"/>
          <w:sz w:val="18"/>
          <w:szCs w:val="18"/>
        </w:rPr>
        <w:t xml:space="preserve">, A.; Stairs, C.W.; Caceres, E.F.; Baker, B.J.; Miller, C.S.; </w:t>
      </w:r>
      <w:proofErr w:type="spellStart"/>
      <w:r w:rsidRPr="007F2EC0">
        <w:rPr>
          <w:rFonts w:ascii="Palatino Linotype" w:hAnsi="Palatino Linotype"/>
          <w:sz w:val="18"/>
          <w:szCs w:val="18"/>
        </w:rPr>
        <w:t>Ettema</w:t>
      </w:r>
      <w:proofErr w:type="spellEnd"/>
      <w:r w:rsidRPr="007F2EC0">
        <w:rPr>
          <w:rFonts w:ascii="Palatino Linotype" w:hAnsi="Palatino Linotype"/>
          <w:sz w:val="18"/>
          <w:szCs w:val="18"/>
        </w:rPr>
        <w:t xml:space="preserve">, T.J.G. Complex Evolutionary History of Translation Elongation Factor 2 and Diphthamide Biosynthesis in Archaea and </w:t>
      </w:r>
      <w:proofErr w:type="spellStart"/>
      <w:r w:rsidRPr="007F2EC0">
        <w:rPr>
          <w:rFonts w:ascii="Palatino Linotype" w:hAnsi="Palatino Linotype"/>
          <w:sz w:val="18"/>
          <w:szCs w:val="18"/>
        </w:rPr>
        <w:t>Parabasalids</w:t>
      </w:r>
      <w:proofErr w:type="spellEnd"/>
      <w:r w:rsidRPr="007F2EC0">
        <w:rPr>
          <w:rFonts w:ascii="Palatino Linotype" w:hAnsi="Palatino Linotype"/>
          <w:sz w:val="18"/>
          <w:szCs w:val="18"/>
        </w:rPr>
        <w:t xml:space="preserve">. </w:t>
      </w:r>
      <w:r w:rsidRPr="007F2EC0">
        <w:rPr>
          <w:rFonts w:ascii="Palatino Linotype" w:hAnsi="Palatino Linotype"/>
          <w:i/>
          <w:iCs/>
          <w:sz w:val="18"/>
          <w:szCs w:val="18"/>
        </w:rPr>
        <w:t xml:space="preserve">Genome Biol. </w:t>
      </w:r>
      <w:proofErr w:type="spellStart"/>
      <w:r w:rsidRPr="007F2EC0">
        <w:rPr>
          <w:rFonts w:ascii="Palatino Linotype" w:hAnsi="Palatino Linotype"/>
          <w:i/>
          <w:iCs/>
          <w:sz w:val="18"/>
          <w:szCs w:val="18"/>
        </w:rPr>
        <w:t>Evol</w:t>
      </w:r>
      <w:proofErr w:type="spellEnd"/>
      <w:r w:rsidRPr="007F2EC0">
        <w:rPr>
          <w:rFonts w:ascii="Palatino Linotype" w:hAnsi="Palatino Linotype"/>
          <w:i/>
          <w:iCs/>
          <w:sz w:val="18"/>
          <w:szCs w:val="18"/>
        </w:rPr>
        <w:t xml:space="preserve">. </w:t>
      </w:r>
      <w:r w:rsidRPr="007F2EC0">
        <w:rPr>
          <w:rFonts w:ascii="Palatino Linotype" w:hAnsi="Palatino Linotype"/>
          <w:b/>
          <w:bCs/>
          <w:iCs/>
          <w:sz w:val="18"/>
          <w:szCs w:val="18"/>
        </w:rPr>
        <w:t>2018</w:t>
      </w:r>
      <w:r w:rsidRPr="007F2EC0">
        <w:rPr>
          <w:rFonts w:ascii="Palatino Linotype" w:hAnsi="Palatino Linotype"/>
          <w:iCs/>
          <w:sz w:val="18"/>
          <w:szCs w:val="18"/>
        </w:rPr>
        <w:t xml:space="preserve">, </w:t>
      </w:r>
      <w:r w:rsidRPr="007F2EC0">
        <w:rPr>
          <w:rFonts w:ascii="Palatino Linotype" w:hAnsi="Palatino Linotype"/>
          <w:i/>
          <w:iCs/>
          <w:sz w:val="18"/>
          <w:szCs w:val="18"/>
        </w:rPr>
        <w:t>10</w:t>
      </w:r>
      <w:r w:rsidRPr="007F2EC0">
        <w:rPr>
          <w:rFonts w:ascii="Palatino Linotype" w:hAnsi="Palatino Linotype"/>
          <w:iCs/>
          <w:sz w:val="18"/>
          <w:szCs w:val="18"/>
        </w:rPr>
        <w:t>, 2380–2393</w:t>
      </w:r>
      <w:r w:rsidRPr="007F2EC0">
        <w:rPr>
          <w:rFonts w:ascii="Palatino Linotype" w:hAnsi="Palatino Linotype"/>
          <w:sz w:val="18"/>
          <w:szCs w:val="18"/>
        </w:rPr>
        <w:t>, doi:10.1093/</w:t>
      </w:r>
      <w:proofErr w:type="spellStart"/>
      <w:r w:rsidRPr="007F2EC0">
        <w:rPr>
          <w:rFonts w:ascii="Palatino Linotype" w:hAnsi="Palatino Linotype"/>
          <w:sz w:val="18"/>
          <w:szCs w:val="18"/>
        </w:rPr>
        <w:t>gbe</w:t>
      </w:r>
      <w:proofErr w:type="spellEnd"/>
      <w:r w:rsidRPr="007F2EC0">
        <w:rPr>
          <w:rFonts w:ascii="Palatino Linotype" w:hAnsi="Palatino Linotype"/>
          <w:sz w:val="18"/>
          <w:szCs w:val="18"/>
        </w:rPr>
        <w:t>/evy154.</w:t>
      </w:r>
    </w:p>
    <w:p w14:paraId="5C115E37" w14:textId="3E8CCBB5" w:rsidR="000F38B2" w:rsidRPr="007F2EC0" w:rsidRDefault="000F38B2" w:rsidP="000F38B2">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proofErr w:type="spellStart"/>
      <w:r w:rsidRPr="007F2EC0">
        <w:rPr>
          <w:rFonts w:ascii="Palatino Linotype" w:hAnsi="Palatino Linotype"/>
          <w:sz w:val="18"/>
          <w:szCs w:val="18"/>
        </w:rPr>
        <w:t>Kirkegaard</w:t>
      </w:r>
      <w:proofErr w:type="spellEnd"/>
      <w:r w:rsidRPr="007F2EC0">
        <w:rPr>
          <w:rFonts w:ascii="Palatino Linotype" w:hAnsi="Palatino Linotype"/>
          <w:sz w:val="18"/>
          <w:szCs w:val="18"/>
        </w:rPr>
        <w:t xml:space="preserve">, R.H.; McIlroy, S.J.; Kristensen, J.M.; </w:t>
      </w:r>
      <w:proofErr w:type="spellStart"/>
      <w:r w:rsidRPr="007F2EC0">
        <w:rPr>
          <w:rFonts w:ascii="Palatino Linotype" w:hAnsi="Palatino Linotype"/>
          <w:sz w:val="18"/>
          <w:szCs w:val="18"/>
        </w:rPr>
        <w:t>Nierychlo</w:t>
      </w:r>
      <w:proofErr w:type="spellEnd"/>
      <w:r w:rsidRPr="007F2EC0">
        <w:rPr>
          <w:rFonts w:ascii="Palatino Linotype" w:hAnsi="Palatino Linotype"/>
          <w:sz w:val="18"/>
          <w:szCs w:val="18"/>
        </w:rPr>
        <w:t xml:space="preserve">, M.; Karst, S.M.; </w:t>
      </w:r>
      <w:proofErr w:type="spellStart"/>
      <w:r w:rsidRPr="007F2EC0">
        <w:rPr>
          <w:rFonts w:ascii="Palatino Linotype" w:hAnsi="Palatino Linotype"/>
          <w:sz w:val="18"/>
          <w:szCs w:val="18"/>
        </w:rPr>
        <w:t>Dueholm</w:t>
      </w:r>
      <w:proofErr w:type="spellEnd"/>
      <w:r w:rsidRPr="007F2EC0">
        <w:rPr>
          <w:rFonts w:ascii="Palatino Linotype" w:hAnsi="Palatino Linotype"/>
          <w:sz w:val="18"/>
          <w:szCs w:val="18"/>
        </w:rPr>
        <w:t xml:space="preserve">, M.S.; </w:t>
      </w:r>
      <w:proofErr w:type="spellStart"/>
      <w:r w:rsidRPr="007F2EC0">
        <w:rPr>
          <w:rFonts w:ascii="Palatino Linotype" w:hAnsi="Palatino Linotype"/>
          <w:sz w:val="18"/>
          <w:szCs w:val="18"/>
        </w:rPr>
        <w:t>Albertsen</w:t>
      </w:r>
      <w:proofErr w:type="spellEnd"/>
      <w:r w:rsidRPr="007F2EC0">
        <w:rPr>
          <w:rFonts w:ascii="Palatino Linotype" w:hAnsi="Palatino Linotype"/>
          <w:sz w:val="18"/>
          <w:szCs w:val="18"/>
        </w:rPr>
        <w:t xml:space="preserve">, M.; Nielsen, P.H. The Impact of Immigration on Microbial Community Composition in Full-Scale Anaerobic Digesters. </w:t>
      </w:r>
      <w:r w:rsidRPr="007F2EC0">
        <w:rPr>
          <w:rFonts w:ascii="Palatino Linotype" w:hAnsi="Palatino Linotype"/>
          <w:i/>
          <w:iCs/>
          <w:sz w:val="18"/>
          <w:szCs w:val="18"/>
        </w:rPr>
        <w:t xml:space="preserve">Sci. Rep. </w:t>
      </w:r>
      <w:r w:rsidRPr="007F2EC0">
        <w:rPr>
          <w:rFonts w:ascii="Palatino Linotype" w:hAnsi="Palatino Linotype"/>
          <w:b/>
          <w:sz w:val="18"/>
          <w:szCs w:val="18"/>
        </w:rPr>
        <w:t>2017</w:t>
      </w:r>
      <w:r w:rsidRPr="007F2EC0">
        <w:rPr>
          <w:rFonts w:ascii="Palatino Linotype" w:hAnsi="Palatino Linotype"/>
          <w:sz w:val="18"/>
          <w:szCs w:val="18"/>
        </w:rPr>
        <w:t xml:space="preserve">, </w:t>
      </w:r>
      <w:r w:rsidRPr="007F2EC0">
        <w:rPr>
          <w:rFonts w:ascii="Palatino Linotype" w:hAnsi="Palatino Linotype"/>
          <w:i/>
          <w:sz w:val="18"/>
          <w:szCs w:val="18"/>
        </w:rPr>
        <w:t>7</w:t>
      </w:r>
      <w:r w:rsidRPr="007F2EC0">
        <w:rPr>
          <w:rFonts w:ascii="Palatino Linotype" w:hAnsi="Palatino Linotype"/>
          <w:sz w:val="18"/>
          <w:szCs w:val="18"/>
        </w:rPr>
        <w:t>, 9343, doi:10.1038/s41598-017-09303-0.</w:t>
      </w:r>
    </w:p>
    <w:p w14:paraId="6AA4D56A" w14:textId="4BB2EE37" w:rsidR="000F38B2" w:rsidRPr="007F2EC0" w:rsidRDefault="000F38B2" w:rsidP="000F38B2">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r w:rsidRPr="007F2EC0">
        <w:rPr>
          <w:rFonts w:ascii="Palatino Linotype" w:hAnsi="Palatino Linotype"/>
          <w:sz w:val="18"/>
          <w:szCs w:val="18"/>
        </w:rPr>
        <w:t xml:space="preserve">Wang, H.; </w:t>
      </w:r>
      <w:proofErr w:type="spellStart"/>
      <w:r w:rsidRPr="007F2EC0">
        <w:rPr>
          <w:rFonts w:ascii="Palatino Linotype" w:hAnsi="Palatino Linotype"/>
          <w:sz w:val="18"/>
          <w:szCs w:val="18"/>
        </w:rPr>
        <w:t>Fotidis</w:t>
      </w:r>
      <w:proofErr w:type="spellEnd"/>
      <w:r w:rsidRPr="007F2EC0">
        <w:rPr>
          <w:rFonts w:ascii="Palatino Linotype" w:hAnsi="Palatino Linotype"/>
          <w:sz w:val="18"/>
          <w:szCs w:val="18"/>
        </w:rPr>
        <w:t xml:space="preserve">, I.A.; </w:t>
      </w:r>
      <w:proofErr w:type="spellStart"/>
      <w:r w:rsidRPr="007F2EC0">
        <w:rPr>
          <w:rFonts w:ascii="Palatino Linotype" w:hAnsi="Palatino Linotype"/>
          <w:sz w:val="18"/>
          <w:szCs w:val="18"/>
        </w:rPr>
        <w:t>Angelidaki</w:t>
      </w:r>
      <w:proofErr w:type="spellEnd"/>
      <w:r w:rsidRPr="007F2EC0">
        <w:rPr>
          <w:rFonts w:ascii="Palatino Linotype" w:hAnsi="Palatino Linotype"/>
          <w:sz w:val="18"/>
          <w:szCs w:val="18"/>
        </w:rPr>
        <w:t xml:space="preserve">, I. Ammonia Effect on Hydrogenotrophic Methanogens and Syntrophic Acetate-Oxidizing Bacteria. </w:t>
      </w:r>
      <w:r w:rsidRPr="007F2EC0">
        <w:rPr>
          <w:rFonts w:ascii="Palatino Linotype" w:hAnsi="Palatino Linotype"/>
          <w:i/>
          <w:iCs/>
          <w:sz w:val="18"/>
          <w:szCs w:val="18"/>
        </w:rPr>
        <w:t xml:space="preserve">FEMS </w:t>
      </w:r>
      <w:proofErr w:type="spellStart"/>
      <w:r w:rsidRPr="007F2EC0">
        <w:rPr>
          <w:rFonts w:ascii="Palatino Linotype" w:hAnsi="Palatino Linotype"/>
          <w:i/>
          <w:iCs/>
          <w:sz w:val="18"/>
          <w:szCs w:val="18"/>
        </w:rPr>
        <w:t>Microbiol</w:t>
      </w:r>
      <w:proofErr w:type="spellEnd"/>
      <w:r w:rsidRPr="007F2EC0">
        <w:rPr>
          <w:rFonts w:ascii="Palatino Linotype" w:hAnsi="Palatino Linotype"/>
          <w:i/>
          <w:iCs/>
          <w:sz w:val="18"/>
          <w:szCs w:val="18"/>
        </w:rPr>
        <w:t xml:space="preserve">. Ecol. </w:t>
      </w:r>
      <w:r w:rsidRPr="007F2EC0">
        <w:rPr>
          <w:rFonts w:ascii="Palatino Linotype" w:hAnsi="Palatino Linotype"/>
          <w:b/>
          <w:bCs/>
          <w:sz w:val="18"/>
          <w:szCs w:val="18"/>
        </w:rPr>
        <w:t>2015</w:t>
      </w:r>
      <w:r w:rsidRPr="007F2EC0">
        <w:rPr>
          <w:rFonts w:ascii="Palatino Linotype" w:hAnsi="Palatino Linotype"/>
          <w:sz w:val="18"/>
          <w:szCs w:val="18"/>
        </w:rPr>
        <w:t xml:space="preserve">, </w:t>
      </w:r>
      <w:r w:rsidRPr="007F2EC0">
        <w:rPr>
          <w:rFonts w:ascii="Palatino Linotype" w:hAnsi="Palatino Linotype"/>
          <w:i/>
          <w:iCs/>
          <w:sz w:val="18"/>
          <w:szCs w:val="18"/>
        </w:rPr>
        <w:t>91</w:t>
      </w:r>
      <w:r w:rsidRPr="007F2EC0">
        <w:rPr>
          <w:rFonts w:ascii="Palatino Linotype" w:hAnsi="Palatino Linotype"/>
          <w:iCs/>
          <w:sz w:val="18"/>
          <w:szCs w:val="18"/>
        </w:rPr>
        <w:t xml:space="preserve">, </w:t>
      </w:r>
      <w:r w:rsidRPr="007F2EC0">
        <w:rPr>
          <w:rFonts w:ascii="Palatino Linotype" w:hAnsi="Palatino Linotype"/>
          <w:sz w:val="18"/>
          <w:szCs w:val="18"/>
        </w:rPr>
        <w:t>doi:10.1093/</w:t>
      </w:r>
      <w:proofErr w:type="spellStart"/>
      <w:r w:rsidRPr="007F2EC0">
        <w:rPr>
          <w:rFonts w:ascii="Palatino Linotype" w:hAnsi="Palatino Linotype"/>
          <w:sz w:val="18"/>
          <w:szCs w:val="18"/>
        </w:rPr>
        <w:t>femsec</w:t>
      </w:r>
      <w:proofErr w:type="spellEnd"/>
      <w:r w:rsidRPr="007F2EC0">
        <w:rPr>
          <w:rFonts w:ascii="Palatino Linotype" w:hAnsi="Palatino Linotype"/>
          <w:sz w:val="18"/>
          <w:szCs w:val="18"/>
        </w:rPr>
        <w:t>/fiv130.</w:t>
      </w:r>
    </w:p>
    <w:p w14:paraId="3004F0DB" w14:textId="5F4DD6A5" w:rsidR="000D70B6" w:rsidRPr="007F2EC0" w:rsidRDefault="000D70B6" w:rsidP="000D70B6">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proofErr w:type="spellStart"/>
      <w:r w:rsidRPr="007F2EC0">
        <w:rPr>
          <w:rFonts w:ascii="Palatino Linotype" w:hAnsi="Palatino Linotype"/>
          <w:sz w:val="18"/>
          <w:szCs w:val="18"/>
        </w:rPr>
        <w:lastRenderedPageBreak/>
        <w:t>Campanaro</w:t>
      </w:r>
      <w:proofErr w:type="spellEnd"/>
      <w:r w:rsidRPr="007F2EC0">
        <w:rPr>
          <w:rFonts w:ascii="Palatino Linotype" w:hAnsi="Palatino Linotype"/>
          <w:sz w:val="18"/>
          <w:szCs w:val="18"/>
        </w:rPr>
        <w:t xml:space="preserve">, S.; </w:t>
      </w:r>
      <w:proofErr w:type="spellStart"/>
      <w:r w:rsidRPr="007F2EC0">
        <w:rPr>
          <w:rFonts w:ascii="Palatino Linotype" w:hAnsi="Palatino Linotype"/>
          <w:sz w:val="18"/>
          <w:szCs w:val="18"/>
        </w:rPr>
        <w:t>Treu</w:t>
      </w:r>
      <w:proofErr w:type="spellEnd"/>
      <w:r w:rsidRPr="007F2EC0">
        <w:rPr>
          <w:rFonts w:ascii="Palatino Linotype" w:hAnsi="Palatino Linotype"/>
          <w:sz w:val="18"/>
          <w:szCs w:val="18"/>
        </w:rPr>
        <w:t xml:space="preserve">, L.; </w:t>
      </w:r>
      <w:proofErr w:type="spellStart"/>
      <w:r w:rsidRPr="007F2EC0">
        <w:rPr>
          <w:rFonts w:ascii="Palatino Linotype" w:hAnsi="Palatino Linotype"/>
          <w:sz w:val="18"/>
          <w:szCs w:val="18"/>
        </w:rPr>
        <w:t>Kougias</w:t>
      </w:r>
      <w:proofErr w:type="spellEnd"/>
      <w:r w:rsidRPr="007F2EC0">
        <w:rPr>
          <w:rFonts w:ascii="Palatino Linotype" w:hAnsi="Palatino Linotype"/>
          <w:sz w:val="18"/>
          <w:szCs w:val="18"/>
        </w:rPr>
        <w:t xml:space="preserve">, P.G.; De </w:t>
      </w:r>
      <w:proofErr w:type="spellStart"/>
      <w:r w:rsidRPr="007F2EC0">
        <w:rPr>
          <w:rFonts w:ascii="Palatino Linotype" w:hAnsi="Palatino Linotype"/>
          <w:sz w:val="18"/>
          <w:szCs w:val="18"/>
        </w:rPr>
        <w:t>Francisci</w:t>
      </w:r>
      <w:proofErr w:type="spellEnd"/>
      <w:r w:rsidRPr="007F2EC0">
        <w:rPr>
          <w:rFonts w:ascii="Palatino Linotype" w:hAnsi="Palatino Linotype"/>
          <w:sz w:val="18"/>
          <w:szCs w:val="18"/>
        </w:rPr>
        <w:t xml:space="preserve">, D.; Valle, G.; Angelidaki, I. Metagenomic Analysis and Functional Characterization of the Biogas Microbiome Using High Throughput Shotgun Sequencing and a Novel Binning Strategy. </w:t>
      </w:r>
      <w:proofErr w:type="spellStart"/>
      <w:r w:rsidRPr="007F2EC0">
        <w:rPr>
          <w:rFonts w:ascii="Palatino Linotype" w:hAnsi="Palatino Linotype"/>
          <w:i/>
          <w:iCs/>
          <w:sz w:val="18"/>
          <w:szCs w:val="18"/>
        </w:rPr>
        <w:t>Biotechnol</w:t>
      </w:r>
      <w:proofErr w:type="spellEnd"/>
      <w:r w:rsidRPr="007F2EC0">
        <w:rPr>
          <w:rFonts w:ascii="Palatino Linotype" w:hAnsi="Palatino Linotype"/>
          <w:i/>
          <w:iCs/>
          <w:sz w:val="18"/>
          <w:szCs w:val="18"/>
        </w:rPr>
        <w:t>. Biofuels</w:t>
      </w:r>
      <w:r w:rsidRPr="007F2EC0">
        <w:rPr>
          <w:rFonts w:ascii="Palatino Linotype" w:hAnsi="Palatino Linotype"/>
          <w:sz w:val="18"/>
          <w:szCs w:val="18"/>
        </w:rPr>
        <w:t xml:space="preserve"> </w:t>
      </w:r>
      <w:r w:rsidRPr="007F2EC0">
        <w:rPr>
          <w:rFonts w:ascii="Palatino Linotype" w:hAnsi="Palatino Linotype"/>
          <w:b/>
          <w:sz w:val="18"/>
          <w:szCs w:val="18"/>
        </w:rPr>
        <w:t>2016</w:t>
      </w:r>
      <w:r w:rsidRPr="007F2EC0">
        <w:rPr>
          <w:rFonts w:ascii="Palatino Linotype" w:hAnsi="Palatino Linotype"/>
          <w:sz w:val="18"/>
          <w:szCs w:val="18"/>
        </w:rPr>
        <w:t xml:space="preserve">, </w:t>
      </w:r>
      <w:r w:rsidRPr="007F2EC0">
        <w:rPr>
          <w:rFonts w:ascii="Palatino Linotype" w:hAnsi="Palatino Linotype"/>
          <w:i/>
          <w:sz w:val="18"/>
          <w:szCs w:val="18"/>
        </w:rPr>
        <w:t>9</w:t>
      </w:r>
      <w:r w:rsidRPr="007F2EC0">
        <w:rPr>
          <w:rFonts w:ascii="Palatino Linotype" w:hAnsi="Palatino Linotype"/>
          <w:sz w:val="18"/>
          <w:szCs w:val="18"/>
        </w:rPr>
        <w:t>, 26, doi:10.1186/s13068-016-0441-1.</w:t>
      </w:r>
    </w:p>
    <w:p w14:paraId="00709AD3" w14:textId="0AB31764" w:rsidR="000D70B6" w:rsidRPr="007F2EC0" w:rsidRDefault="000D70B6" w:rsidP="000D70B6">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proofErr w:type="spellStart"/>
      <w:r w:rsidRPr="007F2EC0">
        <w:rPr>
          <w:rFonts w:ascii="Palatino Linotype" w:hAnsi="Palatino Linotype"/>
          <w:sz w:val="18"/>
          <w:szCs w:val="18"/>
        </w:rPr>
        <w:t>Kougias</w:t>
      </w:r>
      <w:proofErr w:type="spellEnd"/>
      <w:r w:rsidRPr="007F2EC0">
        <w:rPr>
          <w:rFonts w:ascii="Palatino Linotype" w:hAnsi="Palatino Linotype"/>
          <w:sz w:val="18"/>
          <w:szCs w:val="18"/>
        </w:rPr>
        <w:t xml:space="preserve">, P.G.; </w:t>
      </w:r>
      <w:proofErr w:type="spellStart"/>
      <w:r w:rsidRPr="007F2EC0">
        <w:rPr>
          <w:rFonts w:ascii="Palatino Linotype" w:hAnsi="Palatino Linotype"/>
          <w:sz w:val="18"/>
          <w:szCs w:val="18"/>
        </w:rPr>
        <w:t>Campanaro</w:t>
      </w:r>
      <w:proofErr w:type="spellEnd"/>
      <w:r w:rsidRPr="007F2EC0">
        <w:rPr>
          <w:rFonts w:ascii="Palatino Linotype" w:hAnsi="Palatino Linotype"/>
          <w:sz w:val="18"/>
          <w:szCs w:val="18"/>
        </w:rPr>
        <w:t xml:space="preserve">, S.; </w:t>
      </w:r>
      <w:proofErr w:type="spellStart"/>
      <w:r w:rsidRPr="007F2EC0">
        <w:rPr>
          <w:rFonts w:ascii="Palatino Linotype" w:hAnsi="Palatino Linotype"/>
          <w:sz w:val="18"/>
          <w:szCs w:val="18"/>
        </w:rPr>
        <w:t>Treu</w:t>
      </w:r>
      <w:proofErr w:type="spellEnd"/>
      <w:r w:rsidRPr="007F2EC0">
        <w:rPr>
          <w:rFonts w:ascii="Palatino Linotype" w:hAnsi="Palatino Linotype"/>
          <w:sz w:val="18"/>
          <w:szCs w:val="18"/>
        </w:rPr>
        <w:t xml:space="preserve">, L.; Zhu, X.; Angelidaki, I. “A Novel Archaeal Species Belonging to </w:t>
      </w:r>
      <w:proofErr w:type="spellStart"/>
      <w:r w:rsidRPr="007F2EC0">
        <w:rPr>
          <w:rFonts w:ascii="Palatino Linotype" w:hAnsi="Palatino Linotype"/>
          <w:sz w:val="18"/>
          <w:szCs w:val="18"/>
        </w:rPr>
        <w:t>Methanoculleus</w:t>
      </w:r>
      <w:proofErr w:type="spellEnd"/>
      <w:r w:rsidRPr="007F2EC0">
        <w:rPr>
          <w:rFonts w:ascii="Palatino Linotype" w:hAnsi="Palatino Linotype"/>
          <w:sz w:val="18"/>
          <w:szCs w:val="18"/>
        </w:rPr>
        <w:t xml:space="preserve"> Genus Identified via De-Novo Assembly and Metagenomic Binning Process in Biogas Reactors. </w:t>
      </w:r>
      <w:r w:rsidRPr="007F2EC0">
        <w:rPr>
          <w:rFonts w:ascii="Palatino Linotype" w:hAnsi="Palatino Linotype"/>
          <w:i/>
          <w:iCs/>
          <w:sz w:val="18"/>
          <w:szCs w:val="18"/>
        </w:rPr>
        <w:t xml:space="preserve">Anaerobe </w:t>
      </w:r>
      <w:r w:rsidRPr="007F2EC0">
        <w:rPr>
          <w:rFonts w:ascii="Palatino Linotype" w:hAnsi="Palatino Linotype"/>
          <w:b/>
          <w:bCs/>
          <w:iCs/>
          <w:sz w:val="18"/>
          <w:szCs w:val="18"/>
        </w:rPr>
        <w:t>2017</w:t>
      </w:r>
      <w:r w:rsidRPr="007F2EC0">
        <w:rPr>
          <w:rFonts w:ascii="Palatino Linotype" w:hAnsi="Palatino Linotype"/>
          <w:iCs/>
          <w:sz w:val="18"/>
          <w:szCs w:val="18"/>
        </w:rPr>
        <w:t>,</w:t>
      </w:r>
      <w:r w:rsidRPr="007F2EC0">
        <w:rPr>
          <w:rFonts w:ascii="Palatino Linotype" w:hAnsi="Palatino Linotype"/>
          <w:i/>
          <w:iCs/>
          <w:sz w:val="18"/>
          <w:szCs w:val="18"/>
        </w:rPr>
        <w:t xml:space="preserve"> 46</w:t>
      </w:r>
      <w:r w:rsidRPr="007F2EC0">
        <w:rPr>
          <w:rFonts w:ascii="Palatino Linotype" w:hAnsi="Palatino Linotype"/>
          <w:iCs/>
          <w:sz w:val="18"/>
          <w:szCs w:val="18"/>
        </w:rPr>
        <w:t>, 23–32</w:t>
      </w:r>
      <w:r w:rsidRPr="007F2EC0">
        <w:rPr>
          <w:rFonts w:ascii="Palatino Linotype" w:hAnsi="Palatino Linotype"/>
          <w:sz w:val="18"/>
          <w:szCs w:val="18"/>
        </w:rPr>
        <w:t xml:space="preserve">, </w:t>
      </w:r>
      <w:proofErr w:type="gramStart"/>
      <w:r w:rsidRPr="007F2EC0">
        <w:rPr>
          <w:rFonts w:ascii="Palatino Linotype" w:hAnsi="Palatino Linotype"/>
          <w:sz w:val="18"/>
          <w:szCs w:val="18"/>
        </w:rPr>
        <w:t>doi:10.1016/j.anaerobe</w:t>
      </w:r>
      <w:proofErr w:type="gramEnd"/>
      <w:r w:rsidRPr="007F2EC0">
        <w:rPr>
          <w:rFonts w:ascii="Palatino Linotype" w:hAnsi="Palatino Linotype"/>
          <w:sz w:val="18"/>
          <w:szCs w:val="18"/>
        </w:rPr>
        <w:t>.2017.02.009.</w:t>
      </w:r>
    </w:p>
    <w:p w14:paraId="578195DE" w14:textId="50ACBD4D" w:rsidR="00E30A64" w:rsidRPr="007F2EC0" w:rsidRDefault="00E30A64" w:rsidP="00E30A64">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r w:rsidRPr="007F2EC0">
        <w:rPr>
          <w:rFonts w:ascii="Palatino Linotype" w:hAnsi="Palatino Linotype"/>
          <w:sz w:val="18"/>
          <w:szCs w:val="18"/>
        </w:rPr>
        <w:t xml:space="preserve">Martin, M.R.; </w:t>
      </w:r>
      <w:proofErr w:type="spellStart"/>
      <w:r w:rsidRPr="007F2EC0">
        <w:rPr>
          <w:rFonts w:ascii="Palatino Linotype" w:hAnsi="Palatino Linotype"/>
          <w:sz w:val="18"/>
          <w:szCs w:val="18"/>
        </w:rPr>
        <w:t>Fornero</w:t>
      </w:r>
      <w:proofErr w:type="spellEnd"/>
      <w:r w:rsidRPr="007F2EC0">
        <w:rPr>
          <w:rFonts w:ascii="Palatino Linotype" w:hAnsi="Palatino Linotype"/>
          <w:sz w:val="18"/>
          <w:szCs w:val="18"/>
        </w:rPr>
        <w:t xml:space="preserve">, J.J.; Stark, R.; Mets, L.; </w:t>
      </w:r>
      <w:proofErr w:type="spellStart"/>
      <w:r w:rsidRPr="007F2EC0">
        <w:rPr>
          <w:rFonts w:ascii="Palatino Linotype" w:hAnsi="Palatino Linotype"/>
          <w:sz w:val="18"/>
          <w:szCs w:val="18"/>
        </w:rPr>
        <w:t>Angenent</w:t>
      </w:r>
      <w:proofErr w:type="spellEnd"/>
      <w:r w:rsidRPr="007F2EC0">
        <w:rPr>
          <w:rFonts w:ascii="Palatino Linotype" w:hAnsi="Palatino Linotype"/>
          <w:sz w:val="18"/>
          <w:szCs w:val="18"/>
        </w:rPr>
        <w:t xml:space="preserve">, L.T. A Single-Culture Bioprocess of </w:t>
      </w:r>
      <w:proofErr w:type="spellStart"/>
      <w:r w:rsidRPr="007F2EC0">
        <w:rPr>
          <w:rFonts w:ascii="Palatino Linotype" w:hAnsi="Palatino Linotype"/>
          <w:sz w:val="18"/>
          <w:szCs w:val="18"/>
        </w:rPr>
        <w:t>Methanothermobacter</w:t>
      </w:r>
      <w:proofErr w:type="spellEnd"/>
      <w:r w:rsidRPr="007F2EC0">
        <w:rPr>
          <w:rFonts w:ascii="Palatino Linotype" w:hAnsi="Palatino Linotype"/>
          <w:sz w:val="18"/>
          <w:szCs w:val="18"/>
        </w:rPr>
        <w:t xml:space="preserve"> </w:t>
      </w:r>
      <w:proofErr w:type="spellStart"/>
      <w:r w:rsidRPr="007F2EC0">
        <w:rPr>
          <w:rFonts w:ascii="Palatino Linotype" w:hAnsi="Palatino Linotype"/>
          <w:sz w:val="18"/>
          <w:szCs w:val="18"/>
        </w:rPr>
        <w:t>Thermautotrophicus</w:t>
      </w:r>
      <w:proofErr w:type="spellEnd"/>
      <w:r w:rsidRPr="007F2EC0">
        <w:rPr>
          <w:rFonts w:ascii="Palatino Linotype" w:hAnsi="Palatino Linotype"/>
          <w:sz w:val="18"/>
          <w:szCs w:val="18"/>
        </w:rPr>
        <w:t xml:space="preserve"> to Upgrade Digester Biogas by CO2-to-CH4 Conversion with H2. </w:t>
      </w:r>
      <w:r w:rsidRPr="007F2EC0">
        <w:rPr>
          <w:rFonts w:ascii="Palatino Linotype" w:hAnsi="Palatino Linotype"/>
          <w:i/>
          <w:iCs/>
          <w:sz w:val="18"/>
          <w:szCs w:val="18"/>
        </w:rPr>
        <w:t>Archaea</w:t>
      </w:r>
      <w:r w:rsidRPr="007F2EC0">
        <w:rPr>
          <w:rFonts w:ascii="Palatino Linotype" w:hAnsi="Palatino Linotype"/>
          <w:sz w:val="18"/>
          <w:szCs w:val="18"/>
        </w:rPr>
        <w:t xml:space="preserve"> </w:t>
      </w:r>
      <w:r w:rsidRPr="007F2EC0">
        <w:rPr>
          <w:rFonts w:ascii="Palatino Linotype" w:hAnsi="Palatino Linotype"/>
          <w:b/>
          <w:bCs/>
          <w:sz w:val="18"/>
          <w:szCs w:val="18"/>
        </w:rPr>
        <w:t>2013</w:t>
      </w:r>
      <w:r w:rsidRPr="007F2EC0">
        <w:rPr>
          <w:rFonts w:ascii="Palatino Linotype" w:hAnsi="Palatino Linotype"/>
          <w:sz w:val="18"/>
          <w:szCs w:val="18"/>
        </w:rPr>
        <w:t xml:space="preserve">, </w:t>
      </w:r>
      <w:r w:rsidRPr="007F2EC0">
        <w:rPr>
          <w:rFonts w:ascii="Palatino Linotype" w:hAnsi="Palatino Linotype"/>
          <w:i/>
          <w:iCs/>
          <w:sz w:val="18"/>
          <w:szCs w:val="18"/>
        </w:rPr>
        <w:t>2013</w:t>
      </w:r>
      <w:r w:rsidRPr="007F2EC0">
        <w:rPr>
          <w:rFonts w:ascii="Palatino Linotype" w:hAnsi="Palatino Linotype"/>
          <w:sz w:val="18"/>
          <w:szCs w:val="18"/>
        </w:rPr>
        <w:t>, e157529, doi:10.1155/2013/157529.</w:t>
      </w:r>
    </w:p>
    <w:p w14:paraId="73C97A65" w14:textId="0351ADA5" w:rsidR="00E30A64" w:rsidRPr="007F2EC0" w:rsidRDefault="00E30A64" w:rsidP="00E30A64">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proofErr w:type="spellStart"/>
      <w:r w:rsidRPr="007F2EC0">
        <w:rPr>
          <w:rFonts w:ascii="Palatino Linotype" w:hAnsi="Palatino Linotype"/>
          <w:sz w:val="18"/>
          <w:szCs w:val="18"/>
        </w:rPr>
        <w:t>Treu</w:t>
      </w:r>
      <w:proofErr w:type="spellEnd"/>
      <w:r w:rsidRPr="007F2EC0">
        <w:rPr>
          <w:rFonts w:ascii="Palatino Linotype" w:hAnsi="Palatino Linotype"/>
          <w:sz w:val="18"/>
          <w:szCs w:val="18"/>
        </w:rPr>
        <w:t xml:space="preserve">, L.; Kougias, P.; De Diego-Diaz, B.; </w:t>
      </w:r>
      <w:proofErr w:type="spellStart"/>
      <w:r w:rsidRPr="007F2EC0">
        <w:rPr>
          <w:rFonts w:ascii="Palatino Linotype" w:hAnsi="Palatino Linotype"/>
          <w:sz w:val="18"/>
          <w:szCs w:val="18"/>
        </w:rPr>
        <w:t>Campanaro</w:t>
      </w:r>
      <w:proofErr w:type="spellEnd"/>
      <w:r w:rsidRPr="007F2EC0">
        <w:rPr>
          <w:rFonts w:ascii="Palatino Linotype" w:hAnsi="Palatino Linotype"/>
          <w:sz w:val="18"/>
          <w:szCs w:val="18"/>
        </w:rPr>
        <w:t xml:space="preserve">, S.; </w:t>
      </w:r>
      <w:proofErr w:type="spellStart"/>
      <w:r w:rsidRPr="007F2EC0">
        <w:rPr>
          <w:rFonts w:ascii="Palatino Linotype" w:hAnsi="Palatino Linotype"/>
          <w:sz w:val="18"/>
          <w:szCs w:val="18"/>
        </w:rPr>
        <w:t>Bassani</w:t>
      </w:r>
      <w:proofErr w:type="spellEnd"/>
      <w:r w:rsidRPr="007F2EC0">
        <w:rPr>
          <w:rFonts w:ascii="Palatino Linotype" w:hAnsi="Palatino Linotype"/>
          <w:sz w:val="18"/>
          <w:szCs w:val="18"/>
        </w:rPr>
        <w:t xml:space="preserve">, I.; Fernandez-Rodriguez, J.; Angelidaki, I. Two-Year Microbial Adaptation during Hydrogen-Mediated Biogas Upgrading Process in a Serial Reactor Configuration. </w:t>
      </w:r>
      <w:proofErr w:type="spellStart"/>
      <w:r w:rsidRPr="007F2EC0">
        <w:rPr>
          <w:rFonts w:ascii="Palatino Linotype" w:hAnsi="Palatino Linotype"/>
          <w:i/>
          <w:iCs/>
          <w:sz w:val="18"/>
          <w:szCs w:val="18"/>
        </w:rPr>
        <w:t>Bioresour</w:t>
      </w:r>
      <w:proofErr w:type="spellEnd"/>
      <w:r w:rsidRPr="007F2EC0">
        <w:rPr>
          <w:rFonts w:ascii="Palatino Linotype" w:hAnsi="Palatino Linotype"/>
          <w:i/>
          <w:iCs/>
          <w:sz w:val="18"/>
          <w:szCs w:val="18"/>
        </w:rPr>
        <w:t xml:space="preserve">. Technol. </w:t>
      </w:r>
      <w:r w:rsidRPr="007F2EC0">
        <w:rPr>
          <w:rFonts w:ascii="Palatino Linotype" w:hAnsi="Palatino Linotype"/>
          <w:b/>
          <w:bCs/>
          <w:iCs/>
          <w:sz w:val="18"/>
          <w:szCs w:val="18"/>
        </w:rPr>
        <w:t>2018</w:t>
      </w:r>
      <w:r w:rsidRPr="007F2EC0">
        <w:rPr>
          <w:rFonts w:ascii="Palatino Linotype" w:hAnsi="Palatino Linotype"/>
          <w:iCs/>
          <w:sz w:val="18"/>
          <w:szCs w:val="18"/>
        </w:rPr>
        <w:t>, 264, 140–14</w:t>
      </w:r>
      <w:r w:rsidRPr="007F2EC0">
        <w:rPr>
          <w:rFonts w:ascii="Palatino Linotype" w:hAnsi="Palatino Linotype"/>
          <w:i/>
          <w:iCs/>
          <w:sz w:val="18"/>
          <w:szCs w:val="18"/>
        </w:rPr>
        <w:t>7</w:t>
      </w:r>
      <w:r w:rsidRPr="007F2EC0">
        <w:rPr>
          <w:rFonts w:ascii="Palatino Linotype" w:hAnsi="Palatino Linotype"/>
          <w:sz w:val="18"/>
          <w:szCs w:val="18"/>
        </w:rPr>
        <w:t xml:space="preserve">, </w:t>
      </w:r>
      <w:proofErr w:type="gramStart"/>
      <w:r w:rsidRPr="007F2EC0">
        <w:rPr>
          <w:rFonts w:ascii="Palatino Linotype" w:hAnsi="Palatino Linotype"/>
          <w:sz w:val="18"/>
          <w:szCs w:val="18"/>
        </w:rPr>
        <w:t>doi:10.1016/j.biortech</w:t>
      </w:r>
      <w:proofErr w:type="gramEnd"/>
      <w:r w:rsidRPr="007F2EC0">
        <w:rPr>
          <w:rFonts w:ascii="Palatino Linotype" w:hAnsi="Palatino Linotype"/>
          <w:sz w:val="18"/>
          <w:szCs w:val="18"/>
        </w:rPr>
        <w:t>.2018.05.070.</w:t>
      </w:r>
    </w:p>
    <w:p w14:paraId="7F251AE8" w14:textId="7B7627A5" w:rsidR="00E30A64" w:rsidRPr="007F2EC0" w:rsidRDefault="00E30A64" w:rsidP="00E30A64">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r w:rsidRPr="007F2EC0">
        <w:rPr>
          <w:rFonts w:ascii="Palatino Linotype" w:hAnsi="Palatino Linotype"/>
          <w:sz w:val="18"/>
          <w:szCs w:val="18"/>
        </w:rPr>
        <w:t xml:space="preserve">Jones, W.J.; Paynter, M.J.B.; Gupta, R. Characterization of </w:t>
      </w:r>
      <w:proofErr w:type="spellStart"/>
      <w:r w:rsidRPr="007F2EC0">
        <w:rPr>
          <w:rFonts w:ascii="Palatino Linotype" w:hAnsi="Palatino Linotype"/>
          <w:sz w:val="18"/>
          <w:szCs w:val="18"/>
        </w:rPr>
        <w:t>Methanococcus</w:t>
      </w:r>
      <w:proofErr w:type="spellEnd"/>
      <w:r w:rsidRPr="007F2EC0">
        <w:rPr>
          <w:rFonts w:ascii="Palatino Linotype" w:hAnsi="Palatino Linotype"/>
          <w:sz w:val="18"/>
          <w:szCs w:val="18"/>
        </w:rPr>
        <w:t xml:space="preserve"> </w:t>
      </w:r>
      <w:proofErr w:type="spellStart"/>
      <w:r w:rsidRPr="007F2EC0">
        <w:rPr>
          <w:rFonts w:ascii="Palatino Linotype" w:hAnsi="Palatino Linotype"/>
          <w:sz w:val="18"/>
          <w:szCs w:val="18"/>
        </w:rPr>
        <w:t>Maripaludis</w:t>
      </w:r>
      <w:proofErr w:type="spellEnd"/>
      <w:r w:rsidRPr="007F2EC0">
        <w:rPr>
          <w:rFonts w:ascii="Palatino Linotype" w:hAnsi="Palatino Linotype"/>
          <w:sz w:val="18"/>
          <w:szCs w:val="18"/>
        </w:rPr>
        <w:t xml:space="preserve"> Sp. Nov., a New Methanogen Isolated from Salt Marsh Sediment. </w:t>
      </w:r>
      <w:r w:rsidRPr="007F2EC0">
        <w:rPr>
          <w:rFonts w:ascii="Palatino Linotype" w:hAnsi="Palatino Linotype"/>
          <w:i/>
          <w:iCs/>
          <w:sz w:val="18"/>
          <w:szCs w:val="18"/>
        </w:rPr>
        <w:t xml:space="preserve">Arch. </w:t>
      </w:r>
      <w:proofErr w:type="spellStart"/>
      <w:r w:rsidRPr="007F2EC0">
        <w:rPr>
          <w:rFonts w:ascii="Palatino Linotype" w:hAnsi="Palatino Linotype"/>
          <w:i/>
          <w:iCs/>
          <w:sz w:val="18"/>
          <w:szCs w:val="18"/>
        </w:rPr>
        <w:t>Microbiol</w:t>
      </w:r>
      <w:proofErr w:type="spellEnd"/>
      <w:r w:rsidRPr="007F2EC0">
        <w:rPr>
          <w:rFonts w:ascii="Palatino Linotype" w:hAnsi="Palatino Linotype"/>
          <w:i/>
          <w:iCs/>
          <w:sz w:val="18"/>
          <w:szCs w:val="18"/>
        </w:rPr>
        <w:t xml:space="preserve">. </w:t>
      </w:r>
      <w:r w:rsidRPr="007F2EC0">
        <w:rPr>
          <w:rFonts w:ascii="Palatino Linotype" w:hAnsi="Palatino Linotype"/>
          <w:b/>
          <w:sz w:val="18"/>
          <w:szCs w:val="18"/>
        </w:rPr>
        <w:t>1983</w:t>
      </w:r>
      <w:r w:rsidRPr="007F2EC0">
        <w:rPr>
          <w:rFonts w:ascii="Palatino Linotype" w:hAnsi="Palatino Linotype"/>
          <w:sz w:val="18"/>
          <w:szCs w:val="18"/>
        </w:rPr>
        <w:t xml:space="preserve">, </w:t>
      </w:r>
      <w:r w:rsidRPr="007F2EC0">
        <w:rPr>
          <w:rFonts w:ascii="Palatino Linotype" w:hAnsi="Palatino Linotype"/>
          <w:i/>
          <w:sz w:val="18"/>
          <w:szCs w:val="18"/>
        </w:rPr>
        <w:t>135</w:t>
      </w:r>
      <w:r w:rsidRPr="007F2EC0">
        <w:rPr>
          <w:rFonts w:ascii="Palatino Linotype" w:hAnsi="Palatino Linotype"/>
          <w:sz w:val="18"/>
          <w:szCs w:val="18"/>
        </w:rPr>
        <w:t>, 91–97, doi:10.1007/BF00408015.</w:t>
      </w:r>
    </w:p>
    <w:p w14:paraId="562BE004" w14:textId="77777777" w:rsidR="00E30A64" w:rsidRPr="007F2EC0" w:rsidRDefault="00E30A64" w:rsidP="00E30A64">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proofErr w:type="spellStart"/>
      <w:r w:rsidRPr="007F2EC0">
        <w:rPr>
          <w:rFonts w:ascii="Palatino Linotype" w:hAnsi="Palatino Linotype"/>
          <w:sz w:val="18"/>
          <w:szCs w:val="18"/>
        </w:rPr>
        <w:t>Dridi</w:t>
      </w:r>
      <w:proofErr w:type="spellEnd"/>
      <w:r w:rsidRPr="007F2EC0">
        <w:rPr>
          <w:rFonts w:ascii="Palatino Linotype" w:hAnsi="Palatino Linotype"/>
          <w:sz w:val="18"/>
          <w:szCs w:val="18"/>
        </w:rPr>
        <w:t xml:space="preserve">, B.; Henry, M.; </w:t>
      </w:r>
      <w:proofErr w:type="spellStart"/>
      <w:r w:rsidRPr="007F2EC0">
        <w:rPr>
          <w:rFonts w:ascii="Palatino Linotype" w:hAnsi="Palatino Linotype"/>
          <w:sz w:val="18"/>
          <w:szCs w:val="18"/>
        </w:rPr>
        <w:t>Khéchine</w:t>
      </w:r>
      <w:proofErr w:type="spellEnd"/>
      <w:r w:rsidRPr="007F2EC0">
        <w:rPr>
          <w:rFonts w:ascii="Palatino Linotype" w:hAnsi="Palatino Linotype"/>
          <w:sz w:val="18"/>
          <w:szCs w:val="18"/>
        </w:rPr>
        <w:t xml:space="preserve">, A.E.; </w:t>
      </w:r>
      <w:proofErr w:type="spellStart"/>
      <w:r w:rsidRPr="007F2EC0">
        <w:rPr>
          <w:rFonts w:ascii="Palatino Linotype" w:hAnsi="Palatino Linotype"/>
          <w:sz w:val="18"/>
          <w:szCs w:val="18"/>
        </w:rPr>
        <w:t>Raoult</w:t>
      </w:r>
      <w:proofErr w:type="spellEnd"/>
      <w:r w:rsidRPr="007F2EC0">
        <w:rPr>
          <w:rFonts w:ascii="Palatino Linotype" w:hAnsi="Palatino Linotype"/>
          <w:sz w:val="18"/>
          <w:szCs w:val="18"/>
        </w:rPr>
        <w:t xml:space="preserve">, D.; </w:t>
      </w:r>
      <w:proofErr w:type="spellStart"/>
      <w:r w:rsidRPr="007F2EC0">
        <w:rPr>
          <w:rFonts w:ascii="Palatino Linotype" w:hAnsi="Palatino Linotype"/>
          <w:sz w:val="18"/>
          <w:szCs w:val="18"/>
        </w:rPr>
        <w:t>Drancourt</w:t>
      </w:r>
      <w:proofErr w:type="spellEnd"/>
      <w:r w:rsidRPr="007F2EC0">
        <w:rPr>
          <w:rFonts w:ascii="Palatino Linotype" w:hAnsi="Palatino Linotype"/>
          <w:sz w:val="18"/>
          <w:szCs w:val="18"/>
        </w:rPr>
        <w:t xml:space="preserve">, M. High Prevalence of </w:t>
      </w:r>
      <w:proofErr w:type="spellStart"/>
      <w:r w:rsidRPr="007F2EC0">
        <w:rPr>
          <w:rFonts w:ascii="Palatino Linotype" w:hAnsi="Palatino Linotype"/>
          <w:sz w:val="18"/>
          <w:szCs w:val="18"/>
        </w:rPr>
        <w:t>Methanobrevibacter</w:t>
      </w:r>
      <w:proofErr w:type="spellEnd"/>
      <w:r w:rsidRPr="007F2EC0">
        <w:rPr>
          <w:rFonts w:ascii="Palatino Linotype" w:hAnsi="Palatino Linotype"/>
          <w:sz w:val="18"/>
          <w:szCs w:val="18"/>
        </w:rPr>
        <w:t xml:space="preserve"> </w:t>
      </w:r>
      <w:proofErr w:type="spellStart"/>
      <w:r w:rsidRPr="007F2EC0">
        <w:rPr>
          <w:rFonts w:ascii="Palatino Linotype" w:hAnsi="Palatino Linotype"/>
          <w:sz w:val="18"/>
          <w:szCs w:val="18"/>
        </w:rPr>
        <w:t>Smithii</w:t>
      </w:r>
      <w:proofErr w:type="spellEnd"/>
      <w:r w:rsidRPr="007F2EC0">
        <w:rPr>
          <w:rFonts w:ascii="Palatino Linotype" w:hAnsi="Palatino Linotype"/>
          <w:sz w:val="18"/>
          <w:szCs w:val="18"/>
        </w:rPr>
        <w:t xml:space="preserve"> and </w:t>
      </w:r>
      <w:proofErr w:type="spellStart"/>
      <w:r w:rsidRPr="007F2EC0">
        <w:rPr>
          <w:rFonts w:ascii="Palatino Linotype" w:hAnsi="Palatino Linotype"/>
          <w:sz w:val="18"/>
          <w:szCs w:val="18"/>
        </w:rPr>
        <w:t>Methanosphaera</w:t>
      </w:r>
      <w:proofErr w:type="spellEnd"/>
      <w:r w:rsidRPr="007F2EC0">
        <w:rPr>
          <w:rFonts w:ascii="Palatino Linotype" w:hAnsi="Palatino Linotype"/>
          <w:sz w:val="18"/>
          <w:szCs w:val="18"/>
        </w:rPr>
        <w:t xml:space="preserve"> </w:t>
      </w:r>
      <w:proofErr w:type="spellStart"/>
      <w:r w:rsidRPr="007F2EC0">
        <w:rPr>
          <w:rFonts w:ascii="Palatino Linotype" w:hAnsi="Palatino Linotype"/>
          <w:sz w:val="18"/>
          <w:szCs w:val="18"/>
        </w:rPr>
        <w:t>Stadtmanae</w:t>
      </w:r>
      <w:proofErr w:type="spellEnd"/>
      <w:r w:rsidRPr="007F2EC0">
        <w:rPr>
          <w:rFonts w:ascii="Palatino Linotype" w:hAnsi="Palatino Linotype"/>
          <w:sz w:val="18"/>
          <w:szCs w:val="18"/>
        </w:rPr>
        <w:t xml:space="preserve"> Detected in the Human Gut Using an Improved DNA Detection Protocol. </w:t>
      </w:r>
      <w:proofErr w:type="spellStart"/>
      <w:r w:rsidRPr="007F2EC0">
        <w:rPr>
          <w:rFonts w:ascii="Palatino Linotype" w:hAnsi="Palatino Linotype"/>
          <w:i/>
          <w:iCs/>
          <w:sz w:val="18"/>
          <w:szCs w:val="18"/>
        </w:rPr>
        <w:t>PLoS</w:t>
      </w:r>
      <w:proofErr w:type="spellEnd"/>
      <w:r w:rsidRPr="007F2EC0">
        <w:rPr>
          <w:rFonts w:ascii="Palatino Linotype" w:hAnsi="Palatino Linotype"/>
          <w:i/>
          <w:iCs/>
          <w:sz w:val="18"/>
          <w:szCs w:val="18"/>
        </w:rPr>
        <w:t xml:space="preserve"> ONE</w:t>
      </w:r>
      <w:r w:rsidRPr="007F2EC0">
        <w:rPr>
          <w:rFonts w:ascii="Palatino Linotype" w:hAnsi="Palatino Linotype"/>
          <w:sz w:val="18"/>
          <w:szCs w:val="18"/>
        </w:rPr>
        <w:t xml:space="preserve"> </w:t>
      </w:r>
      <w:r w:rsidRPr="007F2EC0">
        <w:rPr>
          <w:rFonts w:ascii="Palatino Linotype" w:hAnsi="Palatino Linotype"/>
          <w:b/>
          <w:sz w:val="18"/>
          <w:szCs w:val="18"/>
        </w:rPr>
        <w:t>2009</w:t>
      </w:r>
      <w:r w:rsidRPr="007F2EC0">
        <w:rPr>
          <w:rFonts w:ascii="Palatino Linotype" w:hAnsi="Palatino Linotype"/>
          <w:sz w:val="18"/>
          <w:szCs w:val="18"/>
        </w:rPr>
        <w:t xml:space="preserve">, </w:t>
      </w:r>
      <w:r w:rsidRPr="007F2EC0">
        <w:rPr>
          <w:rFonts w:ascii="Palatino Linotype" w:hAnsi="Palatino Linotype"/>
          <w:i/>
          <w:sz w:val="18"/>
          <w:szCs w:val="18"/>
        </w:rPr>
        <w:t>4</w:t>
      </w:r>
      <w:r w:rsidRPr="007F2EC0">
        <w:rPr>
          <w:rFonts w:ascii="Palatino Linotype" w:hAnsi="Palatino Linotype"/>
          <w:sz w:val="18"/>
          <w:szCs w:val="18"/>
        </w:rPr>
        <w:t xml:space="preserve">, e7063, </w:t>
      </w:r>
      <w:proofErr w:type="gramStart"/>
      <w:r w:rsidRPr="007F2EC0">
        <w:rPr>
          <w:rFonts w:ascii="Palatino Linotype" w:hAnsi="Palatino Linotype"/>
          <w:sz w:val="18"/>
          <w:szCs w:val="18"/>
        </w:rPr>
        <w:t>doi:10.1371/journal.pone</w:t>
      </w:r>
      <w:proofErr w:type="gramEnd"/>
      <w:r w:rsidRPr="007F2EC0">
        <w:rPr>
          <w:rFonts w:ascii="Palatino Linotype" w:hAnsi="Palatino Linotype"/>
          <w:sz w:val="18"/>
          <w:szCs w:val="18"/>
        </w:rPr>
        <w:t>.0007063.</w:t>
      </w:r>
    </w:p>
    <w:p w14:paraId="6C3DDE14" w14:textId="5602D7C6" w:rsidR="00E30A64" w:rsidRPr="007F2EC0" w:rsidRDefault="00E30A64" w:rsidP="00E30A64">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r w:rsidRPr="007F2EC0">
        <w:rPr>
          <w:rFonts w:ascii="Palatino Linotype" w:hAnsi="Palatino Linotype"/>
          <w:sz w:val="18"/>
          <w:szCs w:val="18"/>
        </w:rPr>
        <w:t xml:space="preserve">Leadbetter, J.R.; </w:t>
      </w:r>
      <w:proofErr w:type="spellStart"/>
      <w:r w:rsidRPr="007F2EC0">
        <w:rPr>
          <w:rFonts w:ascii="Palatino Linotype" w:hAnsi="Palatino Linotype"/>
          <w:sz w:val="18"/>
          <w:szCs w:val="18"/>
        </w:rPr>
        <w:t>Breznak</w:t>
      </w:r>
      <w:proofErr w:type="spellEnd"/>
      <w:r w:rsidRPr="007F2EC0">
        <w:rPr>
          <w:rFonts w:ascii="Palatino Linotype" w:hAnsi="Palatino Linotype"/>
          <w:sz w:val="18"/>
          <w:szCs w:val="18"/>
        </w:rPr>
        <w:t xml:space="preserve">, J.A. Physiological Ecology of </w:t>
      </w:r>
      <w:proofErr w:type="spellStart"/>
      <w:r w:rsidRPr="007F2EC0">
        <w:rPr>
          <w:rFonts w:ascii="Palatino Linotype" w:hAnsi="Palatino Linotype"/>
          <w:sz w:val="18"/>
          <w:szCs w:val="18"/>
        </w:rPr>
        <w:t>Methanobrevibacter</w:t>
      </w:r>
      <w:proofErr w:type="spellEnd"/>
      <w:r w:rsidRPr="007F2EC0">
        <w:rPr>
          <w:rFonts w:ascii="Palatino Linotype" w:hAnsi="Palatino Linotype"/>
          <w:sz w:val="18"/>
          <w:szCs w:val="18"/>
        </w:rPr>
        <w:t xml:space="preserve"> </w:t>
      </w:r>
      <w:proofErr w:type="spellStart"/>
      <w:r w:rsidRPr="007F2EC0">
        <w:rPr>
          <w:rFonts w:ascii="Palatino Linotype" w:hAnsi="Palatino Linotype"/>
          <w:sz w:val="18"/>
          <w:szCs w:val="18"/>
        </w:rPr>
        <w:t>Cuticularis</w:t>
      </w:r>
      <w:proofErr w:type="spellEnd"/>
      <w:r w:rsidRPr="007F2EC0">
        <w:rPr>
          <w:rFonts w:ascii="Palatino Linotype" w:hAnsi="Palatino Linotype"/>
          <w:sz w:val="18"/>
          <w:szCs w:val="18"/>
        </w:rPr>
        <w:t xml:space="preserve"> Sp. Nov. and </w:t>
      </w:r>
      <w:proofErr w:type="spellStart"/>
      <w:r w:rsidRPr="007F2EC0">
        <w:rPr>
          <w:rFonts w:ascii="Palatino Linotype" w:hAnsi="Palatino Linotype"/>
          <w:sz w:val="18"/>
          <w:szCs w:val="18"/>
        </w:rPr>
        <w:t>Methanobrevibacter</w:t>
      </w:r>
      <w:proofErr w:type="spellEnd"/>
      <w:r w:rsidRPr="007F2EC0">
        <w:rPr>
          <w:rFonts w:ascii="Palatino Linotype" w:hAnsi="Palatino Linotype"/>
          <w:sz w:val="18"/>
          <w:szCs w:val="18"/>
        </w:rPr>
        <w:t xml:space="preserve"> </w:t>
      </w:r>
      <w:proofErr w:type="spellStart"/>
      <w:r w:rsidRPr="007F2EC0">
        <w:rPr>
          <w:rFonts w:ascii="Palatino Linotype" w:hAnsi="Palatino Linotype"/>
          <w:sz w:val="18"/>
          <w:szCs w:val="18"/>
        </w:rPr>
        <w:t>Curvatus</w:t>
      </w:r>
      <w:proofErr w:type="spellEnd"/>
      <w:r w:rsidRPr="007F2EC0">
        <w:rPr>
          <w:rFonts w:ascii="Palatino Linotype" w:hAnsi="Palatino Linotype"/>
          <w:sz w:val="18"/>
          <w:szCs w:val="18"/>
        </w:rPr>
        <w:t xml:space="preserve"> Sp. Nov., Isolated from the Hindgut of the Termite Reticulitermes </w:t>
      </w:r>
      <w:proofErr w:type="spellStart"/>
      <w:r w:rsidRPr="007F2EC0">
        <w:rPr>
          <w:rFonts w:ascii="Palatino Linotype" w:hAnsi="Palatino Linotype"/>
          <w:sz w:val="18"/>
          <w:szCs w:val="18"/>
        </w:rPr>
        <w:t>Flavipes</w:t>
      </w:r>
      <w:proofErr w:type="spellEnd"/>
      <w:r w:rsidRPr="007F2EC0">
        <w:rPr>
          <w:rFonts w:ascii="Palatino Linotype" w:hAnsi="Palatino Linotype"/>
          <w:sz w:val="18"/>
          <w:szCs w:val="18"/>
        </w:rPr>
        <w:t xml:space="preserve">. </w:t>
      </w:r>
      <w:r w:rsidRPr="007F2EC0">
        <w:rPr>
          <w:rFonts w:ascii="Palatino Linotype" w:hAnsi="Palatino Linotype"/>
          <w:i/>
          <w:iCs/>
          <w:sz w:val="18"/>
          <w:szCs w:val="18"/>
        </w:rPr>
        <w:t xml:space="preserve">Appl. Environ. </w:t>
      </w:r>
      <w:proofErr w:type="spellStart"/>
      <w:r w:rsidRPr="007F2EC0">
        <w:rPr>
          <w:rFonts w:ascii="Palatino Linotype" w:hAnsi="Palatino Linotype"/>
          <w:i/>
          <w:iCs/>
          <w:sz w:val="18"/>
          <w:szCs w:val="18"/>
        </w:rPr>
        <w:t>Microbiol</w:t>
      </w:r>
      <w:proofErr w:type="spellEnd"/>
      <w:r w:rsidRPr="007F2EC0">
        <w:rPr>
          <w:rFonts w:ascii="Palatino Linotype" w:hAnsi="Palatino Linotype"/>
          <w:i/>
          <w:iCs/>
          <w:sz w:val="18"/>
          <w:szCs w:val="18"/>
        </w:rPr>
        <w:t>.</w:t>
      </w:r>
      <w:r w:rsidRPr="007F2EC0">
        <w:rPr>
          <w:rFonts w:ascii="Palatino Linotype" w:hAnsi="Palatino Linotype"/>
          <w:sz w:val="18"/>
          <w:szCs w:val="18"/>
        </w:rPr>
        <w:t xml:space="preserve"> </w:t>
      </w:r>
      <w:r w:rsidRPr="007F2EC0">
        <w:rPr>
          <w:rFonts w:ascii="Palatino Linotype" w:hAnsi="Palatino Linotype"/>
          <w:b/>
          <w:sz w:val="18"/>
          <w:szCs w:val="18"/>
        </w:rPr>
        <w:t>1996</w:t>
      </w:r>
      <w:r w:rsidRPr="007F2EC0">
        <w:rPr>
          <w:rFonts w:ascii="Palatino Linotype" w:hAnsi="Palatino Linotype"/>
          <w:sz w:val="18"/>
          <w:szCs w:val="18"/>
        </w:rPr>
        <w:t xml:space="preserve">, </w:t>
      </w:r>
      <w:r w:rsidRPr="007F2EC0">
        <w:rPr>
          <w:rFonts w:ascii="Palatino Linotype" w:hAnsi="Palatino Linotype"/>
          <w:i/>
          <w:sz w:val="18"/>
          <w:szCs w:val="18"/>
        </w:rPr>
        <w:t>62</w:t>
      </w:r>
      <w:r w:rsidRPr="007F2EC0">
        <w:rPr>
          <w:rFonts w:ascii="Palatino Linotype" w:hAnsi="Palatino Linotype"/>
          <w:sz w:val="18"/>
          <w:szCs w:val="18"/>
        </w:rPr>
        <w:t>, 3620–3631.</w:t>
      </w:r>
    </w:p>
    <w:p w14:paraId="1C7DA34C" w14:textId="77777777" w:rsidR="00E30A64" w:rsidRPr="007F2EC0" w:rsidRDefault="00E30A64" w:rsidP="00E30A64">
      <w:pPr>
        <w:pStyle w:val="Bibliography"/>
        <w:numPr>
          <w:ilvl w:val="0"/>
          <w:numId w:val="19"/>
        </w:numPr>
        <w:adjustRightInd w:val="0"/>
        <w:snapToGrid w:val="0"/>
        <w:spacing w:line="260" w:lineRule="atLeast"/>
        <w:ind w:left="425" w:hanging="425"/>
        <w:jc w:val="both"/>
        <w:rPr>
          <w:rFonts w:ascii="Palatino Linotype" w:hAnsi="Palatino Linotype"/>
          <w:sz w:val="18"/>
          <w:szCs w:val="18"/>
        </w:rPr>
      </w:pPr>
      <w:r w:rsidRPr="007F2EC0">
        <w:rPr>
          <w:rFonts w:ascii="Palatino Linotype" w:hAnsi="Palatino Linotype"/>
          <w:sz w:val="18"/>
          <w:szCs w:val="18"/>
        </w:rPr>
        <w:t xml:space="preserve">Leahy, S.; Kelly, W.J.; </w:t>
      </w:r>
      <w:proofErr w:type="spellStart"/>
      <w:r w:rsidRPr="007F2EC0">
        <w:rPr>
          <w:rFonts w:ascii="Palatino Linotype" w:hAnsi="Palatino Linotype"/>
          <w:sz w:val="18"/>
          <w:szCs w:val="18"/>
        </w:rPr>
        <w:t>Altermann</w:t>
      </w:r>
      <w:proofErr w:type="spellEnd"/>
      <w:r w:rsidRPr="007F2EC0">
        <w:rPr>
          <w:rFonts w:ascii="Palatino Linotype" w:hAnsi="Palatino Linotype"/>
          <w:sz w:val="18"/>
          <w:szCs w:val="18"/>
        </w:rPr>
        <w:t xml:space="preserve">, E.; </w:t>
      </w:r>
      <w:proofErr w:type="spellStart"/>
      <w:r w:rsidRPr="007F2EC0">
        <w:rPr>
          <w:rFonts w:ascii="Palatino Linotype" w:hAnsi="Palatino Linotype"/>
          <w:sz w:val="18"/>
          <w:szCs w:val="18"/>
        </w:rPr>
        <w:t>Ronimus</w:t>
      </w:r>
      <w:proofErr w:type="spellEnd"/>
      <w:r w:rsidRPr="007F2EC0">
        <w:rPr>
          <w:rFonts w:ascii="Palatino Linotype" w:hAnsi="Palatino Linotype"/>
          <w:sz w:val="18"/>
          <w:szCs w:val="18"/>
        </w:rPr>
        <w:t xml:space="preserve">, R.; Yeoman, C.J.; Pacheco, D.M.; Li, N.; Kong, Z.; McTavish, S.; Sang, C.; et al. The Genome Sequence of the Rumen Methanogen </w:t>
      </w:r>
      <w:proofErr w:type="spellStart"/>
      <w:r w:rsidRPr="007F2EC0">
        <w:rPr>
          <w:rFonts w:ascii="Palatino Linotype" w:hAnsi="Palatino Linotype"/>
          <w:sz w:val="18"/>
          <w:szCs w:val="18"/>
        </w:rPr>
        <w:t>Methanobrevibacter</w:t>
      </w:r>
      <w:proofErr w:type="spellEnd"/>
      <w:r w:rsidRPr="007F2EC0">
        <w:rPr>
          <w:rFonts w:ascii="Palatino Linotype" w:hAnsi="Palatino Linotype"/>
          <w:sz w:val="18"/>
          <w:szCs w:val="18"/>
        </w:rPr>
        <w:t xml:space="preserve"> </w:t>
      </w:r>
      <w:proofErr w:type="spellStart"/>
      <w:r w:rsidRPr="007F2EC0">
        <w:rPr>
          <w:rFonts w:ascii="Palatino Linotype" w:hAnsi="Palatino Linotype"/>
          <w:sz w:val="18"/>
          <w:szCs w:val="18"/>
        </w:rPr>
        <w:t>Ruminantium</w:t>
      </w:r>
      <w:proofErr w:type="spellEnd"/>
      <w:r w:rsidRPr="007F2EC0">
        <w:rPr>
          <w:rFonts w:ascii="Palatino Linotype" w:hAnsi="Palatino Linotype"/>
          <w:sz w:val="18"/>
          <w:szCs w:val="18"/>
        </w:rPr>
        <w:t xml:space="preserve"> Reveals New Possibilities for Controlling Ruminant Methane Emissions. </w:t>
      </w:r>
      <w:proofErr w:type="spellStart"/>
      <w:r w:rsidRPr="007F2EC0">
        <w:rPr>
          <w:rFonts w:ascii="Palatino Linotype" w:hAnsi="Palatino Linotype"/>
          <w:i/>
          <w:iCs/>
          <w:sz w:val="18"/>
          <w:szCs w:val="18"/>
        </w:rPr>
        <w:t>PLoS</w:t>
      </w:r>
      <w:proofErr w:type="spellEnd"/>
      <w:r w:rsidRPr="007F2EC0">
        <w:rPr>
          <w:rFonts w:ascii="Palatino Linotype" w:hAnsi="Palatino Linotype"/>
          <w:i/>
          <w:iCs/>
          <w:sz w:val="18"/>
          <w:szCs w:val="18"/>
        </w:rPr>
        <w:t xml:space="preserve"> ONE </w:t>
      </w:r>
      <w:r w:rsidRPr="007F2EC0">
        <w:rPr>
          <w:rFonts w:ascii="Palatino Linotype" w:hAnsi="Palatino Linotype"/>
          <w:b/>
          <w:bCs/>
          <w:iCs/>
          <w:sz w:val="18"/>
          <w:szCs w:val="18"/>
        </w:rPr>
        <w:t>2010</w:t>
      </w:r>
      <w:r w:rsidRPr="007F2EC0">
        <w:rPr>
          <w:rFonts w:ascii="Palatino Linotype" w:hAnsi="Palatino Linotype"/>
          <w:iCs/>
          <w:sz w:val="18"/>
          <w:szCs w:val="18"/>
        </w:rPr>
        <w:t xml:space="preserve">, </w:t>
      </w:r>
      <w:r w:rsidRPr="007F2EC0">
        <w:rPr>
          <w:rFonts w:ascii="Palatino Linotype" w:hAnsi="Palatino Linotype"/>
          <w:i/>
          <w:iCs/>
          <w:sz w:val="18"/>
          <w:szCs w:val="18"/>
        </w:rPr>
        <w:t>5</w:t>
      </w:r>
      <w:r w:rsidRPr="007F2EC0">
        <w:rPr>
          <w:rFonts w:ascii="Palatino Linotype" w:hAnsi="Palatino Linotype"/>
          <w:iCs/>
          <w:sz w:val="18"/>
          <w:szCs w:val="18"/>
        </w:rPr>
        <w:t>, e8926</w:t>
      </w:r>
      <w:r w:rsidRPr="007F2EC0">
        <w:rPr>
          <w:rFonts w:ascii="Palatino Linotype" w:hAnsi="Palatino Linotype"/>
          <w:sz w:val="18"/>
          <w:szCs w:val="18"/>
        </w:rPr>
        <w:t xml:space="preserve">, </w:t>
      </w:r>
      <w:proofErr w:type="gramStart"/>
      <w:r w:rsidRPr="007F2EC0">
        <w:rPr>
          <w:rFonts w:ascii="Palatino Linotype" w:hAnsi="Palatino Linotype"/>
          <w:sz w:val="18"/>
          <w:szCs w:val="18"/>
        </w:rPr>
        <w:t>doi:10.1371/journal.pone</w:t>
      </w:r>
      <w:proofErr w:type="gramEnd"/>
      <w:r w:rsidRPr="007F2EC0">
        <w:rPr>
          <w:rFonts w:ascii="Palatino Linotype" w:hAnsi="Palatino Linotype"/>
          <w:sz w:val="18"/>
          <w:szCs w:val="18"/>
        </w:rPr>
        <w:t>.0008926.</w:t>
      </w:r>
    </w:p>
    <w:p w14:paraId="4E0CECC9" w14:textId="77777777" w:rsidR="00C34F09" w:rsidRPr="007F2EC0" w:rsidRDefault="00C34F09" w:rsidP="007F2EC0"/>
    <w:p w14:paraId="2DB14E1B" w14:textId="77777777" w:rsidR="00EE70E2" w:rsidRPr="00EE70E2" w:rsidRDefault="00EE70E2" w:rsidP="00EE70E2">
      <w:pPr>
        <w:rPr>
          <w:lang w:val="en-GB" w:eastAsia="en-US"/>
        </w:rPr>
      </w:pPr>
    </w:p>
    <w:sectPr w:rsidR="00EE70E2" w:rsidRPr="00EE70E2" w:rsidSect="00C4672C">
      <w:headerReference w:type="even" r:id="rId15"/>
      <w:headerReference w:type="default" r:id="rId16"/>
      <w:footerReference w:type="default" r:id="rId17"/>
      <w:headerReference w:type="first" r:id="rId18"/>
      <w:footerReference w:type="first" r:id="rId19"/>
      <w:pgSz w:w="11906" w:h="16838" w:code="9"/>
      <w:pgMar w:top="1417" w:right="1531" w:bottom="1077" w:left="1531" w:header="1020" w:footer="850" w:gutter="0"/>
      <w:pgNumType w:start="1"/>
      <w:cols w:space="425"/>
      <w:titlePg/>
      <w:docGrid w:type="lines"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7A63E" w16cex:dateUtc="2020-05-14T10:13:00Z"/>
  <w16cex:commentExtensible w16cex:durableId="2267AF1C" w16cex:dateUtc="2020-05-14T10:50:00Z"/>
  <w16cex:commentExtensible w16cex:durableId="2267AFC3" w16cex:dateUtc="2020-05-14T10:53:00Z"/>
  <w16cex:commentExtensible w16cex:durableId="2267F437" w16cex:dateUtc="2020-05-14T15:45:00Z"/>
  <w16cex:commentExtensible w16cex:durableId="2267F446" w16cex:dateUtc="2020-05-14T15:45:00Z"/>
  <w16cex:commentExtensible w16cex:durableId="2267F473" w16cex:dateUtc="2020-05-14T15:46:00Z"/>
  <w16cex:commentExtensible w16cex:durableId="2267F4C0" w16cex:dateUtc="2020-05-14T15:48:00Z"/>
  <w16cex:commentExtensible w16cex:durableId="2267F4E3" w16cex:dateUtc="2020-05-14T15:4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72353" w14:textId="77777777" w:rsidR="008F2AF7" w:rsidRDefault="008F2AF7">
      <w:pPr>
        <w:spacing w:line="240" w:lineRule="auto"/>
      </w:pPr>
      <w:r>
        <w:separator/>
      </w:r>
    </w:p>
  </w:endnote>
  <w:endnote w:type="continuationSeparator" w:id="0">
    <w:p w14:paraId="7801D9AA" w14:textId="77777777" w:rsidR="008F2AF7" w:rsidRDefault="008F2A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DengXian">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FCD6E" w14:textId="77777777" w:rsidR="006637AD" w:rsidRPr="00D63625" w:rsidRDefault="006637AD" w:rsidP="00D87F42">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6A6F0" w14:textId="77777777" w:rsidR="006637AD" w:rsidRPr="00372FCD" w:rsidRDefault="006637AD" w:rsidP="00965912">
    <w:pPr>
      <w:tabs>
        <w:tab w:val="right" w:pos="8844"/>
      </w:tabs>
      <w:adjustRightInd w:val="0"/>
      <w:snapToGrid w:val="0"/>
      <w:spacing w:before="120" w:line="240" w:lineRule="auto"/>
      <w:rPr>
        <w:rFonts w:ascii="Palatino Linotype" w:hAnsi="Palatino Linotype"/>
        <w:sz w:val="16"/>
        <w:szCs w:val="16"/>
        <w:lang w:val="fr-CH"/>
      </w:rPr>
    </w:pPr>
    <w:r w:rsidRPr="00BE5BA2">
      <w:rPr>
        <w:rFonts w:ascii="Palatino Linotype" w:hAnsi="Palatino Linotype"/>
        <w:i/>
        <w:sz w:val="16"/>
        <w:szCs w:val="16"/>
        <w:lang w:val="it-IT"/>
      </w:rPr>
      <w:t xml:space="preserve">Microorganisms </w:t>
    </w:r>
    <w:r w:rsidRPr="00716D7B">
      <w:rPr>
        <w:rFonts w:ascii="Palatino Linotype" w:hAnsi="Palatino Linotype"/>
        <w:b/>
        <w:bCs/>
        <w:iCs/>
        <w:sz w:val="16"/>
        <w:szCs w:val="16"/>
        <w:lang w:val="it-IT"/>
      </w:rPr>
      <w:t>20</w:t>
    </w:r>
    <w:r>
      <w:rPr>
        <w:rFonts w:ascii="Palatino Linotype" w:hAnsi="Palatino Linotype"/>
        <w:b/>
        <w:bCs/>
        <w:iCs/>
        <w:sz w:val="16"/>
        <w:szCs w:val="16"/>
        <w:lang w:val="it-IT"/>
      </w:rPr>
      <w:t>20</w:t>
    </w:r>
    <w:r w:rsidRPr="00716D7B">
      <w:rPr>
        <w:rFonts w:ascii="Palatino Linotype" w:hAnsi="Palatino Linotype"/>
        <w:bCs/>
        <w:iCs/>
        <w:sz w:val="16"/>
        <w:szCs w:val="16"/>
        <w:lang w:val="it-IT"/>
      </w:rPr>
      <w:t xml:space="preserve">, </w:t>
    </w:r>
    <w:r>
      <w:rPr>
        <w:rFonts w:ascii="Palatino Linotype" w:hAnsi="Palatino Linotype"/>
        <w:bCs/>
        <w:i/>
        <w:iCs/>
        <w:sz w:val="16"/>
        <w:szCs w:val="16"/>
        <w:lang w:val="it-IT"/>
      </w:rPr>
      <w:t>8</w:t>
    </w:r>
    <w:r w:rsidRPr="00716D7B">
      <w:rPr>
        <w:rFonts w:ascii="Palatino Linotype" w:hAnsi="Palatino Linotype"/>
        <w:bCs/>
        <w:iCs/>
        <w:sz w:val="16"/>
        <w:szCs w:val="16"/>
        <w:lang w:val="it-IT"/>
      </w:rPr>
      <w:t xml:space="preserve">, </w:t>
    </w:r>
    <w:r>
      <w:rPr>
        <w:rFonts w:ascii="Palatino Linotype" w:hAnsi="Palatino Linotype"/>
        <w:bCs/>
        <w:iCs/>
        <w:sz w:val="16"/>
        <w:szCs w:val="16"/>
        <w:lang w:val="it-IT"/>
      </w:rPr>
      <w:t>x; doi: FOR PEER REVIEW</w:t>
    </w:r>
    <w:r w:rsidRPr="00372FCD">
      <w:rPr>
        <w:rFonts w:ascii="Palatino Linotype" w:hAnsi="Palatino Linotype"/>
        <w:sz w:val="16"/>
        <w:szCs w:val="16"/>
        <w:lang w:val="fr-CH"/>
      </w:rPr>
      <w:tab/>
      <w:t>www.mdpi.com/journal/</w:t>
    </w:r>
    <w:r w:rsidRPr="00BE5BA2">
      <w:rPr>
        <w:rFonts w:ascii="Palatino Linotype" w:hAnsi="Palatino Linotype"/>
        <w:sz w:val="16"/>
        <w:szCs w:val="16"/>
        <w:lang w:val="it-IT"/>
      </w:rPr>
      <w:t>microorganisms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71F136" w14:textId="77777777" w:rsidR="008F2AF7" w:rsidRDefault="008F2AF7">
      <w:pPr>
        <w:spacing w:line="240" w:lineRule="auto"/>
      </w:pPr>
      <w:r>
        <w:separator/>
      </w:r>
    </w:p>
  </w:footnote>
  <w:footnote w:type="continuationSeparator" w:id="0">
    <w:p w14:paraId="48132481" w14:textId="77777777" w:rsidR="008F2AF7" w:rsidRDefault="008F2A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05FF2" w14:textId="77777777" w:rsidR="006637AD" w:rsidRDefault="006637AD" w:rsidP="00D87F42">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00420" w14:textId="007FCC83" w:rsidR="006637AD" w:rsidRPr="00FE092D" w:rsidRDefault="006637AD" w:rsidP="00965912">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Microorganisms </w:t>
    </w:r>
    <w:r w:rsidRPr="00716D7B">
      <w:rPr>
        <w:rFonts w:ascii="Palatino Linotype" w:hAnsi="Palatino Linotype"/>
        <w:b/>
        <w:sz w:val="16"/>
      </w:rPr>
      <w:t>20</w:t>
    </w:r>
    <w:r>
      <w:rPr>
        <w:rFonts w:ascii="Palatino Linotype" w:hAnsi="Palatino Linotype"/>
        <w:b/>
        <w:sz w:val="16"/>
      </w:rPr>
      <w:t>20</w:t>
    </w:r>
    <w:r w:rsidRPr="00716D7B">
      <w:rPr>
        <w:rFonts w:ascii="Palatino Linotype" w:hAnsi="Palatino Linotype"/>
        <w:sz w:val="16"/>
      </w:rPr>
      <w:t xml:space="preserve">, </w:t>
    </w:r>
    <w:r>
      <w:rPr>
        <w:rFonts w:ascii="Palatino Linotype" w:hAnsi="Palatino Linotype"/>
        <w:i/>
        <w:sz w:val="16"/>
      </w:rPr>
      <w:t>8</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Pr>
        <w:rFonts w:ascii="Palatino Linotype" w:hAnsi="Palatino Linotype"/>
        <w:noProof/>
        <w:sz w:val="16"/>
      </w:rPr>
      <w:t>2</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Pr>
        <w:rFonts w:ascii="Palatino Linotype" w:hAnsi="Palatino Linotype"/>
        <w:noProof/>
        <w:sz w:val="16"/>
      </w:rPr>
      <w:t>15</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2B569" w14:textId="77777777" w:rsidR="006637AD" w:rsidRDefault="006637AD" w:rsidP="00D87F42">
    <w:pPr>
      <w:pStyle w:val="MDPIheaderjournallogo"/>
    </w:pPr>
    <w:r w:rsidRPr="001C4480">
      <w:rPr>
        <w:i w:val="0"/>
        <w:noProof/>
        <w:szCs w:val="16"/>
        <w:lang w:eastAsia="zh-CN"/>
      </w:rPr>
      <mc:AlternateContent>
        <mc:Choice Requires="wps">
          <w:drawing>
            <wp:anchor distT="45720" distB="45720" distL="114300" distR="114300" simplePos="0" relativeHeight="251657728" behindDoc="1" locked="0" layoutInCell="1" allowOverlap="1" wp14:anchorId="3F23C610" wp14:editId="5A722EED">
              <wp:simplePos x="0" y="0"/>
              <wp:positionH relativeFrom="page">
                <wp:posOffset>6029960</wp:posOffset>
              </wp:positionH>
              <wp:positionV relativeFrom="page">
                <wp:posOffset>647700</wp:posOffset>
              </wp:positionV>
              <wp:extent cx="54038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7AC8EB4E" w14:textId="77777777" w:rsidR="006637AD" w:rsidRDefault="006637AD" w:rsidP="00D87F42">
                          <w:pPr>
                            <w:pStyle w:val="MDPIheaderjournallogo"/>
                            <w:jc w:val="center"/>
                            <w:textboxTightWrap w:val="allLines"/>
                            <w:rPr>
                              <w:i w:val="0"/>
                              <w:szCs w:val="16"/>
                            </w:rPr>
                          </w:pPr>
                          <w:r w:rsidRPr="002B1611">
                            <w:rPr>
                              <w:i w:val="0"/>
                              <w:noProof/>
                              <w:szCs w:val="16"/>
                              <w:lang w:eastAsia="zh-CN"/>
                            </w:rPr>
                            <w:drawing>
                              <wp:inline distT="0" distB="0" distL="0" distR="0" wp14:anchorId="3E34F02E" wp14:editId="0FEEF0CD">
                                <wp:extent cx="539115" cy="353695"/>
                                <wp:effectExtent l="0" t="0" r="0" b="0"/>
                                <wp:docPr id="3"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 cy="35369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23C610" id="_x0000_t202" coordsize="21600,21600" o:spt="202" path="m,l,21600r21600,l21600,xe">
              <v:stroke joinstyle="miter"/>
              <v:path gradientshapeok="t" o:connecttype="rect"/>
            </v:shapetype>
            <v:shape id="Text Box 2" o:spid="_x0000_s1026" type="#_x0000_t202" style="position:absolute;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7AC8EB4E" w14:textId="77777777" w:rsidR="006637AD" w:rsidRDefault="006637AD" w:rsidP="00D87F42">
                    <w:pPr>
                      <w:pStyle w:val="MDPIheaderjournallogo"/>
                      <w:jc w:val="center"/>
                      <w:textboxTightWrap w:val="allLines"/>
                      <w:rPr>
                        <w:i w:val="0"/>
                        <w:szCs w:val="16"/>
                      </w:rPr>
                    </w:pPr>
                    <w:r w:rsidRPr="002B1611">
                      <w:rPr>
                        <w:i w:val="0"/>
                        <w:noProof/>
                        <w:szCs w:val="16"/>
                        <w:lang w:eastAsia="zh-CN"/>
                      </w:rPr>
                      <w:drawing>
                        <wp:inline distT="0" distB="0" distL="0" distR="0" wp14:anchorId="3E34F02E" wp14:editId="0FEEF0CD">
                          <wp:extent cx="539115" cy="353695"/>
                          <wp:effectExtent l="0" t="0" r="0" b="0"/>
                          <wp:docPr id="3"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 cy="353695"/>
                                  </a:xfrm>
                                  <a:prstGeom prst="rect">
                                    <a:avLst/>
                                  </a:prstGeom>
                                  <a:noFill/>
                                  <a:ln>
                                    <a:noFill/>
                                  </a:ln>
                                </pic:spPr>
                              </pic:pic>
                            </a:graphicData>
                          </a:graphic>
                        </wp:inline>
                      </w:drawing>
                    </w:r>
                  </w:p>
                </w:txbxContent>
              </v:textbox>
              <w10:wrap anchorx="page" anchory="page"/>
            </v:shape>
          </w:pict>
        </mc:Fallback>
      </mc:AlternateContent>
    </w:r>
    <w:r w:rsidRPr="00A04686">
      <w:rPr>
        <w:noProof/>
        <w:lang w:eastAsia="zh-CN"/>
      </w:rPr>
      <w:drawing>
        <wp:inline distT="0" distB="0" distL="0" distR="0" wp14:anchorId="697F0F24" wp14:editId="4A74B823">
          <wp:extent cx="2215515" cy="429895"/>
          <wp:effectExtent l="0" t="0" r="0" b="0"/>
          <wp:docPr id="2" name="Picture 2" descr="C:\Users\home\Desktop\logos\带白边的logo\JCDD-Water\Microorganisms\Microorganisms_bi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带白边的logo\JCDD-Water\Microorganisms\Microorganisms_big-01.png"/>
                  <pic:cNvPicPr>
                    <a:picLocks noChangeAspect="1" noChangeArrowheads="1"/>
                  </pic:cNvPicPr>
                </pic:nvPicPr>
                <pic:blipFill>
                  <a:blip r:embed="rId2">
                    <a:extLst>
                      <a:ext uri="{28A0092B-C50C-407E-A947-70E740481C1C}">
                        <a14:useLocalDpi xmlns:a14="http://schemas.microsoft.com/office/drawing/2010/main" val="0"/>
                      </a:ext>
                    </a:extLst>
                  </a:blip>
                  <a:srcRect l="2766" t="10683" b="9511"/>
                  <a:stretch>
                    <a:fillRect/>
                  </a:stretch>
                </pic:blipFill>
                <pic:spPr bwMode="auto">
                  <a:xfrm>
                    <a:off x="0" y="0"/>
                    <a:ext cx="2215515" cy="4298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71C5B"/>
    <w:multiLevelType w:val="hybridMultilevel"/>
    <w:tmpl w:val="9B8A911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DC13CB"/>
    <w:multiLevelType w:val="singleLevel"/>
    <w:tmpl w:val="84868260"/>
    <w:lvl w:ilvl="0">
      <w:start w:val="1"/>
      <w:numFmt w:val="decimal"/>
      <w:lvlText w:val="%1."/>
      <w:lvlJc w:val="left"/>
      <w:pPr>
        <w:ind w:left="288" w:firstLine="72"/>
      </w:pPr>
      <w:rPr>
        <w:vertAlign w:val="superscript"/>
      </w:rPr>
    </w:lvl>
  </w:abstractNum>
  <w:abstractNum w:abstractNumId="2" w15:restartNumberingAfterBreak="0">
    <w:nsid w:val="0DF80BF1"/>
    <w:multiLevelType w:val="multilevel"/>
    <w:tmpl w:val="A56E1A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2555E3"/>
    <w:multiLevelType w:val="singleLevel"/>
    <w:tmpl w:val="39E67E48"/>
    <w:lvl w:ilvl="0">
      <w:start w:val="1"/>
      <w:numFmt w:val="decimal"/>
      <w:lvlText w:val="%1."/>
      <w:lvlJc w:val="left"/>
      <w:pPr>
        <w:ind w:left="288" w:firstLine="72"/>
      </w:pPr>
      <w:rPr>
        <w:vertAlign w:val="superscript"/>
      </w:rPr>
    </w:lvl>
  </w:abstractNum>
  <w:abstractNum w:abstractNumId="5"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6"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8" w15:restartNumberingAfterBreak="0">
    <w:nsid w:val="335A3C65"/>
    <w:multiLevelType w:val="hybridMultilevel"/>
    <w:tmpl w:val="CF4639F0"/>
    <w:lvl w:ilvl="0" w:tplc="CDEC677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0" w15:restartNumberingAfterBreak="0">
    <w:nsid w:val="387F1D29"/>
    <w:multiLevelType w:val="hybridMultilevel"/>
    <w:tmpl w:val="A6BCF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987D63"/>
    <w:multiLevelType w:val="multilevel"/>
    <w:tmpl w:val="31920D3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1E9594A"/>
    <w:multiLevelType w:val="multilevel"/>
    <w:tmpl w:val="60EE24D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41E7C46"/>
    <w:multiLevelType w:val="multilevel"/>
    <w:tmpl w:val="B9CC7F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5D11E89"/>
    <w:multiLevelType w:val="hybridMultilevel"/>
    <w:tmpl w:val="6DC49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F1C27CA"/>
    <w:multiLevelType w:val="hybridMultilevel"/>
    <w:tmpl w:val="8E76C1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9"/>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7">
    <w:abstractNumId w:val="5"/>
  </w:num>
  <w:num w:numId="8">
    <w:abstractNumId w:val="8"/>
  </w:num>
  <w:num w:numId="9">
    <w:abstractNumId w:val="10"/>
  </w:num>
  <w:num w:numId="10">
    <w:abstractNumId w:val="0"/>
  </w:num>
  <w:num w:numId="11">
    <w:abstractNumId w:val="15"/>
  </w:num>
  <w:num w:numId="12">
    <w:abstractNumId w:val="1"/>
  </w:num>
  <w:num w:numId="13">
    <w:abstractNumId w:val="2"/>
  </w:num>
  <w:num w:numId="14">
    <w:abstractNumId w:val="13"/>
  </w:num>
  <w:num w:numId="15">
    <w:abstractNumId w:val="11"/>
  </w:num>
  <w:num w:numId="16">
    <w:abstractNumId w:val="12"/>
  </w:num>
  <w:num w:numId="17">
    <w:abstractNumId w:val="14"/>
  </w:num>
  <w:num w:numId="18">
    <w:abstractNumId w:val="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B6E"/>
    <w:rsid w:val="000014B3"/>
    <w:rsid w:val="000075C8"/>
    <w:rsid w:val="0001511F"/>
    <w:rsid w:val="00021A68"/>
    <w:rsid w:val="00063405"/>
    <w:rsid w:val="000670DB"/>
    <w:rsid w:val="000674AF"/>
    <w:rsid w:val="0009519F"/>
    <w:rsid w:val="000B2D7F"/>
    <w:rsid w:val="000D70B6"/>
    <w:rsid w:val="000E279F"/>
    <w:rsid w:val="000E3FEF"/>
    <w:rsid w:val="000F2E7B"/>
    <w:rsid w:val="000F38B2"/>
    <w:rsid w:val="000F5DBA"/>
    <w:rsid w:val="000F7CE7"/>
    <w:rsid w:val="00101331"/>
    <w:rsid w:val="00111D31"/>
    <w:rsid w:val="00125129"/>
    <w:rsid w:val="00132EF8"/>
    <w:rsid w:val="00133B6D"/>
    <w:rsid w:val="00137E01"/>
    <w:rsid w:val="001667AA"/>
    <w:rsid w:val="00181271"/>
    <w:rsid w:val="001854AE"/>
    <w:rsid w:val="00186824"/>
    <w:rsid w:val="00192D8F"/>
    <w:rsid w:val="001A056A"/>
    <w:rsid w:val="001A27C3"/>
    <w:rsid w:val="001E03FD"/>
    <w:rsid w:val="001E14A9"/>
    <w:rsid w:val="001E2AEB"/>
    <w:rsid w:val="00216305"/>
    <w:rsid w:val="00222B02"/>
    <w:rsid w:val="0022660B"/>
    <w:rsid w:val="0024479D"/>
    <w:rsid w:val="002530E9"/>
    <w:rsid w:val="00260DA7"/>
    <w:rsid w:val="00261599"/>
    <w:rsid w:val="00272E8A"/>
    <w:rsid w:val="002774B8"/>
    <w:rsid w:val="00286328"/>
    <w:rsid w:val="002A39F2"/>
    <w:rsid w:val="002B0E8D"/>
    <w:rsid w:val="002B1611"/>
    <w:rsid w:val="002B1A27"/>
    <w:rsid w:val="002B57A5"/>
    <w:rsid w:val="002D0E8F"/>
    <w:rsid w:val="00326141"/>
    <w:rsid w:val="00356636"/>
    <w:rsid w:val="00370A6D"/>
    <w:rsid w:val="00371776"/>
    <w:rsid w:val="00383077"/>
    <w:rsid w:val="00385F7E"/>
    <w:rsid w:val="0038699B"/>
    <w:rsid w:val="00393AD8"/>
    <w:rsid w:val="00394B60"/>
    <w:rsid w:val="003A1E47"/>
    <w:rsid w:val="003A6F54"/>
    <w:rsid w:val="003A7DF3"/>
    <w:rsid w:val="003B77DC"/>
    <w:rsid w:val="003D7A4C"/>
    <w:rsid w:val="00401D30"/>
    <w:rsid w:val="004066FA"/>
    <w:rsid w:val="00406C3F"/>
    <w:rsid w:val="00417782"/>
    <w:rsid w:val="00432075"/>
    <w:rsid w:val="0044059D"/>
    <w:rsid w:val="00451210"/>
    <w:rsid w:val="00452F25"/>
    <w:rsid w:val="00456708"/>
    <w:rsid w:val="004846C7"/>
    <w:rsid w:val="00494FCC"/>
    <w:rsid w:val="00496B64"/>
    <w:rsid w:val="004A1D5F"/>
    <w:rsid w:val="004A3B09"/>
    <w:rsid w:val="004B358B"/>
    <w:rsid w:val="004F4BE4"/>
    <w:rsid w:val="00510ABF"/>
    <w:rsid w:val="00512665"/>
    <w:rsid w:val="005209A1"/>
    <w:rsid w:val="00521001"/>
    <w:rsid w:val="0052437F"/>
    <w:rsid w:val="00525103"/>
    <w:rsid w:val="00530FCE"/>
    <w:rsid w:val="00551DC1"/>
    <w:rsid w:val="005539DE"/>
    <w:rsid w:val="00563776"/>
    <w:rsid w:val="0056617C"/>
    <w:rsid w:val="00566697"/>
    <w:rsid w:val="005701BE"/>
    <w:rsid w:val="00572576"/>
    <w:rsid w:val="005D627F"/>
    <w:rsid w:val="005F1199"/>
    <w:rsid w:val="00604372"/>
    <w:rsid w:val="00632F51"/>
    <w:rsid w:val="00634D14"/>
    <w:rsid w:val="00653283"/>
    <w:rsid w:val="00653879"/>
    <w:rsid w:val="00662163"/>
    <w:rsid w:val="006637AD"/>
    <w:rsid w:val="00674A11"/>
    <w:rsid w:val="00682A7C"/>
    <w:rsid w:val="00692393"/>
    <w:rsid w:val="006C4941"/>
    <w:rsid w:val="006C4C6B"/>
    <w:rsid w:val="006D5809"/>
    <w:rsid w:val="00704060"/>
    <w:rsid w:val="00716D7B"/>
    <w:rsid w:val="00741C55"/>
    <w:rsid w:val="0074418E"/>
    <w:rsid w:val="007456E7"/>
    <w:rsid w:val="00750CCC"/>
    <w:rsid w:val="007526D5"/>
    <w:rsid w:val="007548A3"/>
    <w:rsid w:val="007676B6"/>
    <w:rsid w:val="007778BE"/>
    <w:rsid w:val="00784EC1"/>
    <w:rsid w:val="0079464D"/>
    <w:rsid w:val="00796716"/>
    <w:rsid w:val="007B6326"/>
    <w:rsid w:val="007C3914"/>
    <w:rsid w:val="007C671A"/>
    <w:rsid w:val="007E4992"/>
    <w:rsid w:val="007F2EC0"/>
    <w:rsid w:val="007F2F5E"/>
    <w:rsid w:val="00801362"/>
    <w:rsid w:val="00802DEB"/>
    <w:rsid w:val="00804E3F"/>
    <w:rsid w:val="0080600E"/>
    <w:rsid w:val="00811FED"/>
    <w:rsid w:val="00817DDE"/>
    <w:rsid w:val="00824195"/>
    <w:rsid w:val="00830AC4"/>
    <w:rsid w:val="008455C5"/>
    <w:rsid w:val="00850B78"/>
    <w:rsid w:val="00864AB7"/>
    <w:rsid w:val="00873A38"/>
    <w:rsid w:val="00874BC1"/>
    <w:rsid w:val="00880369"/>
    <w:rsid w:val="00881A0D"/>
    <w:rsid w:val="00883586"/>
    <w:rsid w:val="008846E4"/>
    <w:rsid w:val="00884AB1"/>
    <w:rsid w:val="008A3462"/>
    <w:rsid w:val="008B38AE"/>
    <w:rsid w:val="008B62F0"/>
    <w:rsid w:val="008D106F"/>
    <w:rsid w:val="008F2AF7"/>
    <w:rsid w:val="008F6F09"/>
    <w:rsid w:val="00935577"/>
    <w:rsid w:val="00953F02"/>
    <w:rsid w:val="00965912"/>
    <w:rsid w:val="00966EAE"/>
    <w:rsid w:val="00986CCC"/>
    <w:rsid w:val="009A12B0"/>
    <w:rsid w:val="009A7B6A"/>
    <w:rsid w:val="009B24F4"/>
    <w:rsid w:val="009C489B"/>
    <w:rsid w:val="009C4B09"/>
    <w:rsid w:val="009D349C"/>
    <w:rsid w:val="009F70E6"/>
    <w:rsid w:val="00A00C86"/>
    <w:rsid w:val="00A03A45"/>
    <w:rsid w:val="00A1595A"/>
    <w:rsid w:val="00A32CA9"/>
    <w:rsid w:val="00A40DC8"/>
    <w:rsid w:val="00A643CE"/>
    <w:rsid w:val="00A67C9A"/>
    <w:rsid w:val="00A80EB4"/>
    <w:rsid w:val="00A8631C"/>
    <w:rsid w:val="00A930AB"/>
    <w:rsid w:val="00A945A5"/>
    <w:rsid w:val="00AA6B6E"/>
    <w:rsid w:val="00AE0D84"/>
    <w:rsid w:val="00B005B7"/>
    <w:rsid w:val="00B11C95"/>
    <w:rsid w:val="00B13AD4"/>
    <w:rsid w:val="00B408D4"/>
    <w:rsid w:val="00B6318B"/>
    <w:rsid w:val="00B71067"/>
    <w:rsid w:val="00B76F4B"/>
    <w:rsid w:val="00B77161"/>
    <w:rsid w:val="00B83B5B"/>
    <w:rsid w:val="00B867A0"/>
    <w:rsid w:val="00BC1CF0"/>
    <w:rsid w:val="00BE67F3"/>
    <w:rsid w:val="00BF23DE"/>
    <w:rsid w:val="00C0723F"/>
    <w:rsid w:val="00C21CE7"/>
    <w:rsid w:val="00C3008E"/>
    <w:rsid w:val="00C300FA"/>
    <w:rsid w:val="00C34F09"/>
    <w:rsid w:val="00C4672C"/>
    <w:rsid w:val="00C57591"/>
    <w:rsid w:val="00C77428"/>
    <w:rsid w:val="00C95CEE"/>
    <w:rsid w:val="00C96E60"/>
    <w:rsid w:val="00CA2DA7"/>
    <w:rsid w:val="00CA58C8"/>
    <w:rsid w:val="00CB04D5"/>
    <w:rsid w:val="00CB748B"/>
    <w:rsid w:val="00CB7DCD"/>
    <w:rsid w:val="00CE15FF"/>
    <w:rsid w:val="00CE257B"/>
    <w:rsid w:val="00CF05C1"/>
    <w:rsid w:val="00CF1104"/>
    <w:rsid w:val="00D03CF9"/>
    <w:rsid w:val="00D13F49"/>
    <w:rsid w:val="00D21A32"/>
    <w:rsid w:val="00D31E91"/>
    <w:rsid w:val="00D3402A"/>
    <w:rsid w:val="00D47266"/>
    <w:rsid w:val="00D508CC"/>
    <w:rsid w:val="00D56221"/>
    <w:rsid w:val="00D67FD0"/>
    <w:rsid w:val="00D72AAE"/>
    <w:rsid w:val="00D87F42"/>
    <w:rsid w:val="00D97ACA"/>
    <w:rsid w:val="00DA4DD6"/>
    <w:rsid w:val="00DB3C18"/>
    <w:rsid w:val="00DC5387"/>
    <w:rsid w:val="00DD5BCE"/>
    <w:rsid w:val="00DE0305"/>
    <w:rsid w:val="00DE1709"/>
    <w:rsid w:val="00E169FF"/>
    <w:rsid w:val="00E30A64"/>
    <w:rsid w:val="00E3310D"/>
    <w:rsid w:val="00E35383"/>
    <w:rsid w:val="00E44C2F"/>
    <w:rsid w:val="00E5097F"/>
    <w:rsid w:val="00E561ED"/>
    <w:rsid w:val="00E70CF7"/>
    <w:rsid w:val="00E82D53"/>
    <w:rsid w:val="00EA1AF3"/>
    <w:rsid w:val="00EA731A"/>
    <w:rsid w:val="00EE70E2"/>
    <w:rsid w:val="00F050C9"/>
    <w:rsid w:val="00F156BB"/>
    <w:rsid w:val="00F27C4B"/>
    <w:rsid w:val="00F41BEF"/>
    <w:rsid w:val="00F42893"/>
    <w:rsid w:val="00F91664"/>
    <w:rsid w:val="00F9631F"/>
    <w:rsid w:val="00FA4C83"/>
    <w:rsid w:val="00FB1098"/>
    <w:rsid w:val="00FB1E02"/>
    <w:rsid w:val="00FB6215"/>
    <w:rsid w:val="00FB6FCA"/>
    <w:rsid w:val="00FC05E8"/>
    <w:rsid w:val="00FC0EC1"/>
    <w:rsid w:val="00FC19B2"/>
    <w:rsid w:val="00FC3C73"/>
    <w:rsid w:val="00FC4593"/>
    <w:rsid w:val="00FD39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FF5B4C"/>
  <w15:chartTrackingRefBased/>
  <w15:docId w15:val="{7CDD6BE3-BCB1-46C4-A501-7A6A4F7E8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7">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B1611"/>
    <w:pPr>
      <w:spacing w:line="340" w:lineRule="atLeast"/>
      <w:jc w:val="both"/>
    </w:pPr>
    <w:rPr>
      <w:rFonts w:ascii="Times New Roman" w:eastAsia="Times New Roman" w:hAnsi="Times New Roman"/>
      <w:color w:val="000000"/>
      <w:sz w:val="24"/>
      <w:lang w:eastAsia="de-DE"/>
    </w:rPr>
  </w:style>
  <w:style w:type="paragraph" w:styleId="Heading1">
    <w:name w:val="heading 1"/>
    <w:basedOn w:val="ListParagraph"/>
    <w:next w:val="Normal"/>
    <w:link w:val="Heading1Char"/>
    <w:uiPriority w:val="2"/>
    <w:qFormat/>
    <w:rsid w:val="00125129"/>
    <w:pPr>
      <w:numPr>
        <w:numId w:val="6"/>
      </w:numPr>
      <w:spacing w:before="240" w:after="240" w:line="240" w:lineRule="auto"/>
      <w:contextualSpacing w:val="0"/>
      <w:jc w:val="left"/>
      <w:outlineLvl w:val="0"/>
    </w:pPr>
    <w:rPr>
      <w:rFonts w:eastAsia="Cambria"/>
      <w:b/>
      <w:color w:val="auto"/>
      <w:szCs w:val="24"/>
      <w:lang w:eastAsia="en-US"/>
    </w:rPr>
  </w:style>
  <w:style w:type="paragraph" w:styleId="Heading2">
    <w:name w:val="heading 2"/>
    <w:basedOn w:val="Heading1"/>
    <w:next w:val="Normal"/>
    <w:link w:val="Heading2Char"/>
    <w:uiPriority w:val="2"/>
    <w:qFormat/>
    <w:rsid w:val="00125129"/>
    <w:pPr>
      <w:numPr>
        <w:ilvl w:val="1"/>
      </w:numPr>
      <w:spacing w:after="200"/>
      <w:outlineLvl w:val="1"/>
    </w:pPr>
  </w:style>
  <w:style w:type="paragraph" w:styleId="Heading3">
    <w:name w:val="heading 3"/>
    <w:basedOn w:val="Normal"/>
    <w:next w:val="Normal"/>
    <w:link w:val="Heading3Char"/>
    <w:uiPriority w:val="2"/>
    <w:qFormat/>
    <w:rsid w:val="00125129"/>
    <w:pPr>
      <w:keepNext/>
      <w:keepLines/>
      <w:numPr>
        <w:ilvl w:val="2"/>
        <w:numId w:val="6"/>
      </w:numPr>
      <w:spacing w:before="40" w:after="120" w:line="240" w:lineRule="auto"/>
      <w:jc w:val="left"/>
      <w:outlineLvl w:val="2"/>
    </w:pPr>
    <w:rPr>
      <w:rFonts w:eastAsiaTheme="majorEastAsia" w:cstheme="majorBidi"/>
      <w:b/>
      <w:color w:val="auto"/>
      <w:szCs w:val="24"/>
      <w:lang w:eastAsia="en-US"/>
    </w:rPr>
  </w:style>
  <w:style w:type="paragraph" w:styleId="Heading4">
    <w:name w:val="heading 4"/>
    <w:basedOn w:val="Heading3"/>
    <w:next w:val="Normal"/>
    <w:link w:val="Heading4Char"/>
    <w:uiPriority w:val="2"/>
    <w:qFormat/>
    <w:rsid w:val="00125129"/>
    <w:pPr>
      <w:numPr>
        <w:ilvl w:val="3"/>
      </w:numPr>
      <w:outlineLvl w:val="3"/>
    </w:pPr>
    <w:rPr>
      <w:iCs/>
    </w:rPr>
  </w:style>
  <w:style w:type="paragraph" w:styleId="Heading5">
    <w:name w:val="heading 5"/>
    <w:basedOn w:val="Heading4"/>
    <w:next w:val="Normal"/>
    <w:link w:val="Heading5Char"/>
    <w:uiPriority w:val="2"/>
    <w:qFormat/>
    <w:rsid w:val="0012512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2B1611"/>
    <w:pPr>
      <w:spacing w:before="240" w:line="240" w:lineRule="auto"/>
      <w:ind w:firstLine="0"/>
      <w:jc w:val="left"/>
    </w:pPr>
    <w:rPr>
      <w:i/>
    </w:rPr>
  </w:style>
  <w:style w:type="paragraph" w:customStyle="1" w:styleId="MDPI12title">
    <w:name w:val="MDPI_1.2_title"/>
    <w:next w:val="MDPI13authornames"/>
    <w:qFormat/>
    <w:rsid w:val="002B1611"/>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2B1611"/>
    <w:pPr>
      <w:spacing w:after="120"/>
      <w:ind w:firstLine="0"/>
      <w:jc w:val="left"/>
    </w:pPr>
    <w:rPr>
      <w:b/>
      <w:snapToGrid/>
    </w:rPr>
  </w:style>
  <w:style w:type="paragraph" w:customStyle="1" w:styleId="MDPI14history">
    <w:name w:val="MDPI_1.4_history"/>
    <w:basedOn w:val="MDPI62Acknowledgments"/>
    <w:next w:val="Normal"/>
    <w:qFormat/>
    <w:rsid w:val="002B1611"/>
    <w:pPr>
      <w:ind w:left="113"/>
      <w:jc w:val="left"/>
    </w:pPr>
    <w:rPr>
      <w:snapToGrid/>
    </w:rPr>
  </w:style>
  <w:style w:type="paragraph" w:customStyle="1" w:styleId="MDPI16affiliation">
    <w:name w:val="MDPI_1.6_affiliation"/>
    <w:basedOn w:val="MDPI62Acknowledgments"/>
    <w:qFormat/>
    <w:rsid w:val="002B1611"/>
    <w:pPr>
      <w:spacing w:before="0"/>
      <w:ind w:left="311" w:hanging="198"/>
      <w:jc w:val="left"/>
    </w:pPr>
    <w:rPr>
      <w:snapToGrid/>
      <w:szCs w:val="18"/>
    </w:rPr>
  </w:style>
  <w:style w:type="paragraph" w:customStyle="1" w:styleId="MDPI17abstract">
    <w:name w:val="MDPI_1.7_abstract"/>
    <w:basedOn w:val="MDPI31text"/>
    <w:next w:val="MDPI18keywords"/>
    <w:qFormat/>
    <w:rsid w:val="002B1611"/>
    <w:pPr>
      <w:spacing w:before="240"/>
      <w:ind w:left="113" w:firstLine="0"/>
    </w:pPr>
    <w:rPr>
      <w:snapToGrid/>
    </w:rPr>
  </w:style>
  <w:style w:type="paragraph" w:customStyle="1" w:styleId="MDPI18keywords">
    <w:name w:val="MDPI_1.8_keywords"/>
    <w:basedOn w:val="MDPI31text"/>
    <w:next w:val="Normal"/>
    <w:qFormat/>
    <w:rsid w:val="002B1611"/>
    <w:pPr>
      <w:spacing w:before="240"/>
      <w:ind w:left="113" w:firstLine="0"/>
    </w:pPr>
  </w:style>
  <w:style w:type="paragraph" w:customStyle="1" w:styleId="MDPI19line">
    <w:name w:val="MDPI_1.9_line"/>
    <w:basedOn w:val="MDPI31text"/>
    <w:qFormat/>
    <w:rsid w:val="002B1611"/>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2B1611"/>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2B161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B1611"/>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2B1611"/>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2B1611"/>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2B1611"/>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2B1611"/>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2B1611"/>
    <w:pPr>
      <w:ind w:firstLine="0"/>
    </w:pPr>
  </w:style>
  <w:style w:type="paragraph" w:customStyle="1" w:styleId="MDPI33textspaceafter">
    <w:name w:val="MDPI_3.3_text_space_after"/>
    <w:basedOn w:val="MDPI31text"/>
    <w:qFormat/>
    <w:rsid w:val="002B1611"/>
    <w:pPr>
      <w:spacing w:after="240"/>
    </w:pPr>
  </w:style>
  <w:style w:type="paragraph" w:customStyle="1" w:styleId="MDPI35textbeforelist">
    <w:name w:val="MDPI_3.5_text_before_list"/>
    <w:basedOn w:val="MDPI31text"/>
    <w:qFormat/>
    <w:rsid w:val="002B1611"/>
    <w:pPr>
      <w:spacing w:after="120"/>
    </w:pPr>
  </w:style>
  <w:style w:type="paragraph" w:customStyle="1" w:styleId="MDPI36textafterlist">
    <w:name w:val="MDPI_3.6_text_after_list"/>
    <w:basedOn w:val="MDPI31text"/>
    <w:qFormat/>
    <w:rsid w:val="002B1611"/>
    <w:pPr>
      <w:spacing w:before="120"/>
    </w:pPr>
  </w:style>
  <w:style w:type="paragraph" w:customStyle="1" w:styleId="MDPI37itemize">
    <w:name w:val="MDPI_3.7_itemize"/>
    <w:basedOn w:val="MDPI31text"/>
    <w:qFormat/>
    <w:rsid w:val="002B1611"/>
    <w:pPr>
      <w:numPr>
        <w:numId w:val="1"/>
      </w:numPr>
      <w:ind w:left="425" w:hanging="425"/>
    </w:pPr>
  </w:style>
  <w:style w:type="paragraph" w:customStyle="1" w:styleId="MDPI38bullet">
    <w:name w:val="MDPI_3.8_bullet"/>
    <w:basedOn w:val="MDPI31text"/>
    <w:qFormat/>
    <w:rsid w:val="002B1611"/>
    <w:pPr>
      <w:numPr>
        <w:numId w:val="2"/>
      </w:numPr>
      <w:ind w:left="425" w:hanging="425"/>
    </w:pPr>
  </w:style>
  <w:style w:type="paragraph" w:customStyle="1" w:styleId="MDPI39equation">
    <w:name w:val="MDPI_3.9_equation"/>
    <w:basedOn w:val="MDPI31text"/>
    <w:qFormat/>
    <w:rsid w:val="002B1611"/>
    <w:pPr>
      <w:spacing w:before="120" w:after="120"/>
      <w:ind w:left="709" w:firstLine="0"/>
      <w:jc w:val="center"/>
    </w:pPr>
  </w:style>
  <w:style w:type="paragraph" w:customStyle="1" w:styleId="MDPI3aequationnumber">
    <w:name w:val="MDPI_3.a_equation_number"/>
    <w:basedOn w:val="MDPI31text"/>
    <w:qFormat/>
    <w:rsid w:val="002B1611"/>
    <w:pPr>
      <w:spacing w:before="120" w:after="120" w:line="240" w:lineRule="auto"/>
      <w:ind w:firstLine="0"/>
      <w:jc w:val="right"/>
    </w:pPr>
  </w:style>
  <w:style w:type="paragraph" w:customStyle="1" w:styleId="MDPI62Acknowledgments">
    <w:name w:val="MDPI_6.2_Acknowledgments"/>
    <w:qFormat/>
    <w:rsid w:val="002B1611"/>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2B1611"/>
    <w:pPr>
      <w:spacing w:before="240" w:after="120" w:line="260" w:lineRule="atLeast"/>
      <w:ind w:left="425" w:right="425"/>
    </w:pPr>
    <w:rPr>
      <w:snapToGrid/>
      <w:szCs w:val="22"/>
    </w:rPr>
  </w:style>
  <w:style w:type="paragraph" w:customStyle="1" w:styleId="MDPI42tablebody">
    <w:name w:val="MDPI_4.2_table_body"/>
    <w:qFormat/>
    <w:rsid w:val="0056617C"/>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2B1611"/>
    <w:pPr>
      <w:spacing w:before="0"/>
      <w:ind w:left="0" w:right="0"/>
    </w:pPr>
  </w:style>
  <w:style w:type="paragraph" w:customStyle="1" w:styleId="MDPI51figurecaption">
    <w:name w:val="MDPI_5.1_figure_caption"/>
    <w:basedOn w:val="MDPI62Acknowledgments"/>
    <w:qFormat/>
    <w:rsid w:val="002B1611"/>
    <w:pPr>
      <w:spacing w:after="240" w:line="260" w:lineRule="atLeast"/>
      <w:ind w:left="425" w:right="425"/>
    </w:pPr>
    <w:rPr>
      <w:snapToGrid/>
    </w:rPr>
  </w:style>
  <w:style w:type="paragraph" w:customStyle="1" w:styleId="MDPI52figure">
    <w:name w:val="MDPI_5.2_figure"/>
    <w:qFormat/>
    <w:rsid w:val="002B1611"/>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2B1611"/>
    <w:pPr>
      <w:spacing w:before="240"/>
    </w:pPr>
    <w:rPr>
      <w:lang w:eastAsia="en-US"/>
    </w:rPr>
  </w:style>
  <w:style w:type="paragraph" w:customStyle="1" w:styleId="MDPI63AuthorContributions">
    <w:name w:val="MDPI_6.3_AuthorContributions"/>
    <w:basedOn w:val="MDPI62Acknowledgments"/>
    <w:qFormat/>
    <w:rsid w:val="002B1611"/>
    <w:rPr>
      <w:rFonts w:eastAsia="SimSun"/>
      <w:color w:val="auto"/>
      <w:lang w:eastAsia="en-US"/>
    </w:rPr>
  </w:style>
  <w:style w:type="paragraph" w:customStyle="1" w:styleId="MDPI64CoI">
    <w:name w:val="MDPI_6.4_CoI"/>
    <w:basedOn w:val="MDPI62Acknowledgments"/>
    <w:qFormat/>
    <w:rsid w:val="002B1611"/>
  </w:style>
  <w:style w:type="paragraph" w:customStyle="1" w:styleId="MDPI31text">
    <w:name w:val="MDPI_3.1_text"/>
    <w:qFormat/>
    <w:rsid w:val="002B1611"/>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2B1611"/>
    <w:pPr>
      <w:spacing w:before="240" w:after="120"/>
      <w:ind w:firstLine="0"/>
      <w:jc w:val="left"/>
      <w:outlineLvl w:val="2"/>
    </w:pPr>
  </w:style>
  <w:style w:type="paragraph" w:customStyle="1" w:styleId="MDPI21heading1">
    <w:name w:val="MDPI_2.1_heading1"/>
    <w:basedOn w:val="MDPI23heading3"/>
    <w:qFormat/>
    <w:rsid w:val="002B1611"/>
    <w:pPr>
      <w:outlineLvl w:val="0"/>
    </w:pPr>
    <w:rPr>
      <w:b/>
    </w:rPr>
  </w:style>
  <w:style w:type="paragraph" w:customStyle="1" w:styleId="MDPI22heading2">
    <w:name w:val="MDPI_2.2_heading2"/>
    <w:basedOn w:val="Normal"/>
    <w:qFormat/>
    <w:rsid w:val="002B1611"/>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2B1611"/>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2B1611"/>
    <w:pPr>
      <w:spacing w:line="240" w:lineRule="auto"/>
    </w:pPr>
    <w:rPr>
      <w:sz w:val="18"/>
      <w:szCs w:val="18"/>
    </w:rPr>
  </w:style>
  <w:style w:type="character" w:customStyle="1" w:styleId="BalloonTextChar">
    <w:name w:val="Balloon Text Char"/>
    <w:link w:val="BalloonText"/>
    <w:uiPriority w:val="99"/>
    <w:semiHidden/>
    <w:rsid w:val="002B1611"/>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unhideWhenUsed/>
    <w:rsid w:val="002B1611"/>
  </w:style>
  <w:style w:type="table" w:customStyle="1" w:styleId="MDPI41threelinetable">
    <w:name w:val="MDPI_4.1_three_line_table"/>
    <w:basedOn w:val="TableNormal"/>
    <w:uiPriority w:val="99"/>
    <w:rsid w:val="0056617C"/>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DengXian Light" w:hAnsi="DengXian Light"/>
        <w:b/>
        <w:i w:val="0"/>
        <w:sz w:val="20"/>
      </w:rPr>
      <w:tblPr/>
      <w:tcPr>
        <w:tcBorders>
          <w:bottom w:val="single" w:sz="4" w:space="0" w:color="auto"/>
        </w:tcBorders>
      </w:tcPr>
    </w:tblStylePr>
  </w:style>
  <w:style w:type="character" w:styleId="Hyperlink">
    <w:name w:val="Hyperlink"/>
    <w:uiPriority w:val="99"/>
    <w:unhideWhenUsed/>
    <w:rsid w:val="00986CCC"/>
    <w:rPr>
      <w:color w:val="0563C1"/>
      <w:u w:val="single"/>
    </w:rPr>
  </w:style>
  <w:style w:type="character" w:customStyle="1" w:styleId="UnresolvedMention1">
    <w:name w:val="Unresolved Mention1"/>
    <w:uiPriority w:val="99"/>
    <w:semiHidden/>
    <w:unhideWhenUsed/>
    <w:rsid w:val="00953F02"/>
    <w:rPr>
      <w:color w:val="605E5C"/>
      <w:shd w:val="clear" w:color="auto" w:fill="E1DFDD"/>
    </w:rPr>
  </w:style>
  <w:style w:type="table" w:styleId="PlainTable4">
    <w:name w:val="Plain Table 4"/>
    <w:basedOn w:val="TableNormal"/>
    <w:uiPriority w:val="44"/>
    <w:rsid w:val="00716D7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1Char">
    <w:name w:val="Heading 1 Char"/>
    <w:basedOn w:val="DefaultParagraphFont"/>
    <w:link w:val="Heading1"/>
    <w:uiPriority w:val="2"/>
    <w:rsid w:val="00125129"/>
    <w:rPr>
      <w:rFonts w:ascii="Times New Roman" w:eastAsia="Cambria" w:hAnsi="Times New Roman"/>
      <w:b/>
      <w:sz w:val="24"/>
      <w:szCs w:val="24"/>
      <w:lang w:eastAsia="en-US"/>
    </w:rPr>
  </w:style>
  <w:style w:type="character" w:customStyle="1" w:styleId="Heading2Char">
    <w:name w:val="Heading 2 Char"/>
    <w:basedOn w:val="DefaultParagraphFont"/>
    <w:link w:val="Heading2"/>
    <w:uiPriority w:val="2"/>
    <w:rsid w:val="00125129"/>
    <w:rPr>
      <w:rFonts w:ascii="Times New Roman" w:eastAsia="Cambria" w:hAnsi="Times New Roman"/>
      <w:b/>
      <w:sz w:val="24"/>
      <w:szCs w:val="24"/>
      <w:lang w:eastAsia="en-US"/>
    </w:rPr>
  </w:style>
  <w:style w:type="character" w:customStyle="1" w:styleId="Heading3Char">
    <w:name w:val="Heading 3 Char"/>
    <w:basedOn w:val="DefaultParagraphFont"/>
    <w:link w:val="Heading3"/>
    <w:uiPriority w:val="2"/>
    <w:rsid w:val="00125129"/>
    <w:rPr>
      <w:rFonts w:ascii="Times New Roman" w:eastAsiaTheme="majorEastAsia" w:hAnsi="Times New Roman" w:cstheme="majorBidi"/>
      <w:b/>
      <w:sz w:val="24"/>
      <w:szCs w:val="24"/>
      <w:lang w:eastAsia="en-US"/>
    </w:rPr>
  </w:style>
  <w:style w:type="character" w:customStyle="1" w:styleId="Heading4Char">
    <w:name w:val="Heading 4 Char"/>
    <w:basedOn w:val="DefaultParagraphFont"/>
    <w:link w:val="Heading4"/>
    <w:uiPriority w:val="2"/>
    <w:rsid w:val="00125129"/>
    <w:rPr>
      <w:rFonts w:ascii="Times New Roman" w:eastAsiaTheme="majorEastAsia" w:hAnsi="Times New Roman" w:cstheme="majorBidi"/>
      <w:b/>
      <w:iCs/>
      <w:sz w:val="24"/>
      <w:szCs w:val="24"/>
      <w:lang w:eastAsia="en-US"/>
    </w:rPr>
  </w:style>
  <w:style w:type="character" w:customStyle="1" w:styleId="Heading5Char">
    <w:name w:val="Heading 5 Char"/>
    <w:basedOn w:val="DefaultParagraphFont"/>
    <w:link w:val="Heading5"/>
    <w:uiPriority w:val="2"/>
    <w:rsid w:val="00125129"/>
    <w:rPr>
      <w:rFonts w:ascii="Times New Roman" w:eastAsiaTheme="majorEastAsia" w:hAnsi="Times New Roman" w:cstheme="majorBidi"/>
      <w:b/>
      <w:iCs/>
      <w:sz w:val="24"/>
      <w:szCs w:val="24"/>
      <w:lang w:eastAsia="en-US"/>
    </w:rPr>
  </w:style>
  <w:style w:type="paragraph" w:styleId="NormalWeb">
    <w:name w:val="Normal (Web)"/>
    <w:basedOn w:val="Normal"/>
    <w:uiPriority w:val="99"/>
    <w:unhideWhenUsed/>
    <w:rsid w:val="00125129"/>
    <w:pPr>
      <w:spacing w:before="100" w:beforeAutospacing="1" w:after="100" w:afterAutospacing="1" w:line="240" w:lineRule="auto"/>
      <w:jc w:val="left"/>
    </w:pPr>
    <w:rPr>
      <w:color w:val="auto"/>
      <w:szCs w:val="24"/>
      <w:lang w:eastAsia="en-US"/>
    </w:rPr>
  </w:style>
  <w:style w:type="paragraph" w:styleId="CommentText">
    <w:name w:val="annotation text"/>
    <w:basedOn w:val="Normal"/>
    <w:link w:val="CommentTextChar"/>
    <w:uiPriority w:val="99"/>
    <w:unhideWhenUsed/>
    <w:rsid w:val="00125129"/>
    <w:pPr>
      <w:spacing w:before="120" w:after="240" w:line="240" w:lineRule="auto"/>
      <w:jc w:val="left"/>
    </w:pPr>
    <w:rPr>
      <w:rFonts w:eastAsiaTheme="minorHAnsi" w:cstheme="minorBidi"/>
      <w:color w:val="auto"/>
      <w:sz w:val="20"/>
      <w:lang w:eastAsia="en-US"/>
    </w:rPr>
  </w:style>
  <w:style w:type="character" w:customStyle="1" w:styleId="CommentTextChar">
    <w:name w:val="Comment Text Char"/>
    <w:basedOn w:val="DefaultParagraphFont"/>
    <w:link w:val="CommentText"/>
    <w:uiPriority w:val="99"/>
    <w:rsid w:val="00125129"/>
    <w:rPr>
      <w:rFonts w:ascii="Times New Roman" w:eastAsiaTheme="minorHAnsi" w:hAnsi="Times New Roman" w:cstheme="minorBidi"/>
      <w:lang w:eastAsia="en-US"/>
    </w:rPr>
  </w:style>
  <w:style w:type="paragraph" w:customStyle="1" w:styleId="AuthorList">
    <w:name w:val="Author List"/>
    <w:aliases w:val="Keywords,Abstract"/>
    <w:basedOn w:val="Subtitle"/>
    <w:next w:val="Normal"/>
    <w:link w:val="AuthorListChar"/>
    <w:uiPriority w:val="1"/>
    <w:qFormat/>
    <w:rsid w:val="00125129"/>
    <w:pPr>
      <w:numPr>
        <w:ilvl w:val="0"/>
      </w:numPr>
      <w:spacing w:before="240" w:after="240" w:line="240" w:lineRule="auto"/>
      <w:jc w:val="left"/>
    </w:pPr>
    <w:rPr>
      <w:rFonts w:ascii="Times New Roman" w:eastAsiaTheme="minorHAnsi" w:hAnsi="Times New Roman"/>
      <w:b/>
      <w:sz w:val="24"/>
      <w:szCs w:val="24"/>
      <w:lang w:eastAsia="en-US"/>
    </w:rPr>
  </w:style>
  <w:style w:type="numbering" w:customStyle="1" w:styleId="Headings">
    <w:name w:val="Headings"/>
    <w:uiPriority w:val="99"/>
    <w:rsid w:val="00125129"/>
    <w:pPr>
      <w:numPr>
        <w:numId w:val="7"/>
      </w:numPr>
    </w:pPr>
  </w:style>
  <w:style w:type="paragraph" w:customStyle="1" w:styleId="EndNoteBibliography">
    <w:name w:val="EndNote Bibliography"/>
    <w:basedOn w:val="Normal"/>
    <w:link w:val="EndNoteBibliographyChar"/>
    <w:rsid w:val="00125129"/>
    <w:pPr>
      <w:spacing w:after="160" w:line="240" w:lineRule="auto"/>
      <w:jc w:val="left"/>
    </w:pPr>
    <w:rPr>
      <w:rFonts w:ascii="Calibri" w:eastAsiaTheme="minorHAnsi" w:hAnsi="Calibri" w:cs="Calibri"/>
      <w:noProof/>
      <w:color w:val="auto"/>
      <w:sz w:val="22"/>
      <w:szCs w:val="22"/>
      <w:lang w:eastAsia="en-US"/>
    </w:rPr>
  </w:style>
  <w:style w:type="character" w:customStyle="1" w:styleId="EndNoteBibliographyChar">
    <w:name w:val="EndNote Bibliography Char"/>
    <w:basedOn w:val="DefaultParagraphFont"/>
    <w:link w:val="EndNoteBibliography"/>
    <w:rsid w:val="00125129"/>
    <w:rPr>
      <w:rFonts w:eastAsiaTheme="minorHAnsi" w:cs="Calibri"/>
      <w:noProof/>
      <w:sz w:val="22"/>
      <w:szCs w:val="22"/>
      <w:lang w:eastAsia="en-US"/>
    </w:rPr>
  </w:style>
  <w:style w:type="character" w:customStyle="1" w:styleId="AuthorListChar">
    <w:name w:val="Author List Char"/>
    <w:aliases w:val="Keywords Char,Abstract Char"/>
    <w:basedOn w:val="SubtitleChar"/>
    <w:link w:val="AuthorList"/>
    <w:uiPriority w:val="1"/>
    <w:rsid w:val="00125129"/>
    <w:rPr>
      <w:rFonts w:ascii="Times New Roman" w:eastAsiaTheme="minorHAnsi" w:hAnsi="Times New Roman" w:cstheme="minorBidi"/>
      <w:b/>
      <w:color w:val="5A5A5A" w:themeColor="text1" w:themeTint="A5"/>
      <w:spacing w:val="15"/>
      <w:sz w:val="24"/>
      <w:szCs w:val="24"/>
      <w:lang w:eastAsia="en-US"/>
    </w:rPr>
  </w:style>
  <w:style w:type="paragraph" w:styleId="ListParagraph">
    <w:name w:val="List Paragraph"/>
    <w:basedOn w:val="Normal"/>
    <w:uiPriority w:val="34"/>
    <w:qFormat/>
    <w:rsid w:val="00125129"/>
    <w:pPr>
      <w:ind w:left="720"/>
      <w:contextualSpacing/>
    </w:pPr>
  </w:style>
  <w:style w:type="paragraph" w:styleId="Subtitle">
    <w:name w:val="Subtitle"/>
    <w:basedOn w:val="Normal"/>
    <w:next w:val="Normal"/>
    <w:link w:val="SubtitleChar"/>
    <w:uiPriority w:val="11"/>
    <w:qFormat/>
    <w:rsid w:val="0012512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25129"/>
    <w:rPr>
      <w:rFonts w:asciiTheme="minorHAnsi" w:eastAsiaTheme="minorEastAsia" w:hAnsiTheme="minorHAnsi" w:cstheme="minorBidi"/>
      <w:color w:val="5A5A5A" w:themeColor="text1" w:themeTint="A5"/>
      <w:spacing w:val="15"/>
      <w:sz w:val="22"/>
      <w:szCs w:val="22"/>
      <w:lang w:eastAsia="de-DE"/>
    </w:rPr>
  </w:style>
  <w:style w:type="character" w:styleId="CommentReference">
    <w:name w:val="annotation reference"/>
    <w:basedOn w:val="DefaultParagraphFont"/>
    <w:uiPriority w:val="99"/>
    <w:semiHidden/>
    <w:unhideWhenUsed/>
    <w:rsid w:val="00125129"/>
    <w:rPr>
      <w:sz w:val="16"/>
      <w:szCs w:val="16"/>
    </w:rPr>
  </w:style>
  <w:style w:type="paragraph" w:styleId="CommentSubject">
    <w:name w:val="annotation subject"/>
    <w:basedOn w:val="CommentText"/>
    <w:next w:val="CommentText"/>
    <w:link w:val="CommentSubjectChar"/>
    <w:uiPriority w:val="99"/>
    <w:semiHidden/>
    <w:unhideWhenUsed/>
    <w:rsid w:val="00125129"/>
    <w:pPr>
      <w:spacing w:before="0" w:after="0"/>
      <w:jc w:val="both"/>
    </w:pPr>
    <w:rPr>
      <w:rFonts w:eastAsia="Times New Roman" w:cs="Times New Roman"/>
      <w:b/>
      <w:bCs/>
      <w:color w:val="000000"/>
      <w:lang w:eastAsia="de-DE"/>
    </w:rPr>
  </w:style>
  <w:style w:type="character" w:customStyle="1" w:styleId="CommentSubjectChar">
    <w:name w:val="Comment Subject Char"/>
    <w:basedOn w:val="CommentTextChar"/>
    <w:link w:val="CommentSubject"/>
    <w:uiPriority w:val="99"/>
    <w:semiHidden/>
    <w:rsid w:val="00125129"/>
    <w:rPr>
      <w:rFonts w:ascii="Times New Roman" w:eastAsia="Times New Roman" w:hAnsi="Times New Roman" w:cstheme="minorBidi"/>
      <w:b/>
      <w:bCs/>
      <w:color w:val="000000"/>
      <w:lang w:eastAsia="de-DE"/>
    </w:rPr>
  </w:style>
  <w:style w:type="table" w:customStyle="1" w:styleId="GridTable7Colorful1">
    <w:name w:val="Grid Table 7 Colorful1"/>
    <w:basedOn w:val="TableNormal"/>
    <w:uiPriority w:val="52"/>
    <w:rsid w:val="00604372"/>
    <w:rPr>
      <w:rFonts w:asciiTheme="minorHAnsi" w:eastAsiaTheme="minorEastAsia" w:hAnsiTheme="minorHAnsi" w:cstheme="minorBidi"/>
      <w:color w:val="000000" w:themeColor="text1"/>
      <w:sz w:val="24"/>
      <w:szCs w:val="24"/>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31">
    <w:name w:val="Plain Table 31"/>
    <w:basedOn w:val="TableNormal"/>
    <w:uiPriority w:val="99"/>
    <w:rsid w:val="00604372"/>
    <w:rPr>
      <w:rFonts w:asciiTheme="minorHAnsi" w:eastAsiaTheme="minorEastAsia" w:hAnsiTheme="minorHAnsi" w:cstheme="minorBidi"/>
      <w:sz w:val="24"/>
      <w:szCs w:val="24"/>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99"/>
    <w:rsid w:val="00604372"/>
    <w:rPr>
      <w:rFonts w:asciiTheme="minorHAnsi" w:eastAsiaTheme="minorEastAsia" w:hAnsiTheme="minorHAnsi" w:cstheme="minorBidi"/>
      <w:sz w:val="24"/>
      <w:szCs w:val="24"/>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99"/>
    <w:rsid w:val="00604372"/>
    <w:rPr>
      <w:rFonts w:asciiTheme="minorHAnsi" w:eastAsiaTheme="minorEastAsia" w:hAnsiTheme="minorHAnsi" w:cstheme="minorBidi"/>
      <w:sz w:val="24"/>
      <w:szCs w:val="24"/>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99"/>
    <w:rsid w:val="00604372"/>
    <w:rPr>
      <w:rFonts w:asciiTheme="minorHAnsi" w:eastAsiaTheme="minorEastAsia" w:hAnsiTheme="minorHAnsi" w:cstheme="minorBidi"/>
      <w:sz w:val="24"/>
      <w:szCs w:val="24"/>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604372"/>
    <w:rPr>
      <w:i/>
      <w:iCs/>
    </w:rPr>
  </w:style>
  <w:style w:type="paragraph" w:styleId="Bibliography">
    <w:name w:val="Bibliography"/>
    <w:basedOn w:val="Normal"/>
    <w:next w:val="Normal"/>
    <w:uiPriority w:val="37"/>
    <w:unhideWhenUsed/>
    <w:rsid w:val="00604372"/>
    <w:pPr>
      <w:spacing w:line="240" w:lineRule="auto"/>
      <w:ind w:left="720" w:hanging="720"/>
      <w:jc w:val="left"/>
    </w:pPr>
    <w:rPr>
      <w:rFonts w:asciiTheme="minorHAnsi" w:eastAsiaTheme="minorEastAsia" w:hAnsiTheme="minorHAnsi" w:cstheme="minorBidi"/>
      <w:color w:val="auto"/>
      <w:szCs w:val="24"/>
      <w:lang w:val="en-GB" w:eastAsia="en-US"/>
    </w:rPr>
  </w:style>
  <w:style w:type="paragraph" w:styleId="NoSpacing">
    <w:name w:val="No Spacing"/>
    <w:uiPriority w:val="1"/>
    <w:qFormat/>
    <w:rsid w:val="00604372"/>
    <w:rPr>
      <w:rFonts w:asciiTheme="minorHAnsi" w:eastAsiaTheme="minorEastAsia" w:hAnsiTheme="minorHAnsi" w:cstheme="minorBidi"/>
      <w:sz w:val="24"/>
      <w:szCs w:val="24"/>
      <w:lang w:val="en-GB" w:eastAsia="en-US"/>
    </w:rPr>
  </w:style>
  <w:style w:type="paragraph" w:styleId="Revision">
    <w:name w:val="Revision"/>
    <w:hidden/>
    <w:uiPriority w:val="99"/>
    <w:semiHidden/>
    <w:rsid w:val="00604372"/>
    <w:rPr>
      <w:rFonts w:asciiTheme="minorHAnsi" w:eastAsiaTheme="minorEastAsia" w:hAnsiTheme="minorHAnsi" w:cstheme="minorBidi"/>
      <w:sz w:val="24"/>
      <w:szCs w:val="24"/>
      <w:lang w:val="en-GB" w:eastAsia="en-US"/>
    </w:rPr>
  </w:style>
  <w:style w:type="paragraph" w:customStyle="1" w:styleId="ordinary-output">
    <w:name w:val="ordinary-output"/>
    <w:basedOn w:val="Normal"/>
    <w:rsid w:val="00E169FF"/>
    <w:pPr>
      <w:spacing w:before="100" w:beforeAutospacing="1" w:after="100" w:afterAutospacing="1" w:line="240" w:lineRule="auto"/>
      <w:jc w:val="left"/>
    </w:pPr>
    <w:rPr>
      <w:color w:val="auto"/>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4924015">
      <w:bodyDiv w:val="1"/>
      <w:marLeft w:val="0"/>
      <w:marRight w:val="0"/>
      <w:marTop w:val="0"/>
      <w:marBottom w:val="0"/>
      <w:divBdr>
        <w:top w:val="none" w:sz="0" w:space="0" w:color="auto"/>
        <w:left w:val="none" w:sz="0" w:space="0" w:color="auto"/>
        <w:bottom w:val="none" w:sz="0" w:space="0" w:color="auto"/>
        <w:right w:val="none" w:sz="0" w:space="0" w:color="auto"/>
      </w:divBdr>
    </w:div>
    <w:div w:id="1009913288">
      <w:bodyDiv w:val="1"/>
      <w:marLeft w:val="0"/>
      <w:marRight w:val="0"/>
      <w:marTop w:val="0"/>
      <w:marBottom w:val="0"/>
      <w:divBdr>
        <w:top w:val="none" w:sz="0" w:space="0" w:color="auto"/>
        <w:left w:val="none" w:sz="0" w:space="0" w:color="auto"/>
        <w:bottom w:val="none" w:sz="0" w:space="0" w:color="auto"/>
        <w:right w:val="none" w:sz="0" w:space="0" w:color="auto"/>
      </w:divBdr>
      <w:divsChild>
        <w:div w:id="418603169">
          <w:marLeft w:val="0"/>
          <w:marRight w:val="0"/>
          <w:marTop w:val="0"/>
          <w:marBottom w:val="0"/>
          <w:divBdr>
            <w:top w:val="none" w:sz="0" w:space="0" w:color="auto"/>
            <w:left w:val="none" w:sz="0" w:space="0" w:color="auto"/>
            <w:bottom w:val="none" w:sz="0" w:space="0" w:color="auto"/>
            <w:right w:val="none" w:sz="0" w:space="0" w:color="auto"/>
          </w:divBdr>
          <w:divsChild>
            <w:div w:id="402341559">
              <w:marLeft w:val="0"/>
              <w:marRight w:val="0"/>
              <w:marTop w:val="0"/>
              <w:marBottom w:val="0"/>
              <w:divBdr>
                <w:top w:val="none" w:sz="0" w:space="0" w:color="auto"/>
                <w:left w:val="none" w:sz="0" w:space="0" w:color="auto"/>
                <w:bottom w:val="none" w:sz="0" w:space="0" w:color="auto"/>
                <w:right w:val="none" w:sz="0" w:space="0" w:color="auto"/>
              </w:divBdr>
              <w:divsChild>
                <w:div w:id="101994752">
                  <w:marLeft w:val="0"/>
                  <w:marRight w:val="0"/>
                  <w:marTop w:val="0"/>
                  <w:marBottom w:val="0"/>
                  <w:divBdr>
                    <w:top w:val="none" w:sz="0" w:space="0" w:color="auto"/>
                    <w:left w:val="none" w:sz="0" w:space="0" w:color="auto"/>
                    <w:bottom w:val="none" w:sz="0" w:space="0" w:color="auto"/>
                    <w:right w:val="none" w:sz="0" w:space="0" w:color="auto"/>
                  </w:divBdr>
                  <w:divsChild>
                    <w:div w:id="186701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976818">
          <w:marLeft w:val="0"/>
          <w:marRight w:val="0"/>
          <w:marTop w:val="0"/>
          <w:marBottom w:val="0"/>
          <w:divBdr>
            <w:top w:val="none" w:sz="0" w:space="0" w:color="auto"/>
            <w:left w:val="none" w:sz="0" w:space="0" w:color="auto"/>
            <w:bottom w:val="none" w:sz="0" w:space="0" w:color="auto"/>
            <w:right w:val="none" w:sz="0" w:space="0" w:color="auto"/>
          </w:divBdr>
          <w:divsChild>
            <w:div w:id="371346170">
              <w:marLeft w:val="0"/>
              <w:marRight w:val="0"/>
              <w:marTop w:val="0"/>
              <w:marBottom w:val="0"/>
              <w:divBdr>
                <w:top w:val="none" w:sz="0" w:space="0" w:color="auto"/>
                <w:left w:val="none" w:sz="0" w:space="0" w:color="auto"/>
                <w:bottom w:val="none" w:sz="0" w:space="0" w:color="auto"/>
                <w:right w:val="none" w:sz="0" w:space="0" w:color="auto"/>
              </w:divBdr>
              <w:divsChild>
                <w:div w:id="1666474742">
                  <w:marLeft w:val="0"/>
                  <w:marRight w:val="0"/>
                  <w:marTop w:val="0"/>
                  <w:marBottom w:val="0"/>
                  <w:divBdr>
                    <w:top w:val="none" w:sz="0" w:space="0" w:color="auto"/>
                    <w:left w:val="none" w:sz="0" w:space="0" w:color="auto"/>
                    <w:bottom w:val="none" w:sz="0" w:space="0" w:color="auto"/>
                    <w:right w:val="none" w:sz="0" w:space="0" w:color="auto"/>
                  </w:divBdr>
                  <w:divsChild>
                    <w:div w:id="42364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681257">
      <w:bodyDiv w:val="1"/>
      <w:marLeft w:val="0"/>
      <w:marRight w:val="0"/>
      <w:marTop w:val="0"/>
      <w:marBottom w:val="0"/>
      <w:divBdr>
        <w:top w:val="none" w:sz="0" w:space="0" w:color="auto"/>
        <w:left w:val="none" w:sz="0" w:space="0" w:color="auto"/>
        <w:bottom w:val="none" w:sz="0" w:space="0" w:color="auto"/>
        <w:right w:val="none" w:sz="0" w:space="0" w:color="auto"/>
      </w:divBdr>
    </w:div>
    <w:div w:id="1795906753">
      <w:bodyDiv w:val="1"/>
      <w:marLeft w:val="0"/>
      <w:marRight w:val="0"/>
      <w:marTop w:val="0"/>
      <w:marBottom w:val="0"/>
      <w:divBdr>
        <w:top w:val="none" w:sz="0" w:space="0" w:color="auto"/>
        <w:left w:val="none" w:sz="0" w:space="0" w:color="auto"/>
        <w:bottom w:val="none" w:sz="0" w:space="0" w:color="auto"/>
        <w:right w:val="none" w:sz="0" w:space="0" w:color="auto"/>
      </w:divBdr>
    </w:div>
    <w:div w:id="1860506392">
      <w:bodyDiv w:val="1"/>
      <w:marLeft w:val="0"/>
      <w:marRight w:val="0"/>
      <w:marTop w:val="0"/>
      <w:marBottom w:val="0"/>
      <w:divBdr>
        <w:top w:val="none" w:sz="0" w:space="0" w:color="auto"/>
        <w:left w:val="none" w:sz="0" w:space="0" w:color="auto"/>
        <w:bottom w:val="none" w:sz="0" w:space="0" w:color="auto"/>
        <w:right w:val="none" w:sz="0" w:space="0" w:color="auto"/>
      </w:divBdr>
    </w:div>
    <w:div w:id="1957251161">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na.alessi@york.ac.uk"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18/08/relationships/commentsExtensible" Target="commentsExtensible.xml"/></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AppData\Local\Temp\microorganisms-template-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A4448-3821-4FE5-A4AB-A4EDE5703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microorganisms-template-2.dot</Template>
  <TotalTime>0</TotalTime>
  <Pages>15</Pages>
  <Words>7528</Words>
  <Characters>42915</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50343</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MDPI</dc:creator>
  <cp:keywords/>
  <dc:description/>
  <cp:lastModifiedBy>Hunns R.I.</cp:lastModifiedBy>
  <cp:revision>2</cp:revision>
  <cp:lastPrinted>2020-05-14T01:41:00Z</cp:lastPrinted>
  <dcterms:created xsi:type="dcterms:W3CDTF">2020-05-15T12:27:00Z</dcterms:created>
  <dcterms:modified xsi:type="dcterms:W3CDTF">2020-05-15T12:27:00Z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zotero-version="5.0.85"&gt;&lt;session id="wKagv6My"/&gt;&lt;style id="http://www.zotero.org/styles/chicago-author-date" locale="en-US"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