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9C577" w14:textId="3A1D933A" w:rsidR="006D3884" w:rsidRDefault="00FB5E58" w:rsidP="004A6E19">
      <w:pPr>
        <w:autoSpaceDE w:val="0"/>
        <w:autoSpaceDN w:val="0"/>
        <w:adjustRightInd w:val="0"/>
        <w:jc w:val="center"/>
        <w:rPr>
          <w:b/>
          <w:color w:val="2A2A2A"/>
        </w:rPr>
      </w:pPr>
      <w:bookmarkStart w:id="0" w:name="_GoBack"/>
      <w:bookmarkEnd w:id="0"/>
      <w:r w:rsidRPr="0005606F">
        <w:rPr>
          <w:b/>
          <w:color w:val="2A2A2A"/>
        </w:rPr>
        <w:t>G</w:t>
      </w:r>
      <w:r w:rsidR="000611EB">
        <w:rPr>
          <w:b/>
          <w:color w:val="2A2A2A"/>
        </w:rPr>
        <w:t xml:space="preserve">ROSS NEGLIGENCE MANSLAUGHTER IN HEALTHCARE: TIME FOR A RESTORATIVE JUSTICE APPROACH? </w:t>
      </w:r>
    </w:p>
    <w:p w14:paraId="3118AEB0" w14:textId="1225A8E6" w:rsidR="004A6E19" w:rsidRDefault="004A6E19" w:rsidP="004A6E19">
      <w:pPr>
        <w:autoSpaceDE w:val="0"/>
        <w:autoSpaceDN w:val="0"/>
        <w:adjustRightInd w:val="0"/>
        <w:jc w:val="center"/>
        <w:rPr>
          <w:b/>
          <w:color w:val="2A2A2A"/>
        </w:rPr>
      </w:pPr>
    </w:p>
    <w:p w14:paraId="49CD2ED6" w14:textId="77777777" w:rsidR="004A6E19" w:rsidRDefault="004A6E19" w:rsidP="004A6E19">
      <w:pPr>
        <w:autoSpaceDE w:val="0"/>
        <w:autoSpaceDN w:val="0"/>
        <w:adjustRightInd w:val="0"/>
        <w:jc w:val="center"/>
        <w:rPr>
          <w:b/>
          <w:color w:val="2A2A2A"/>
        </w:rPr>
      </w:pPr>
    </w:p>
    <w:p w14:paraId="50CFF9BE" w14:textId="571A9025" w:rsidR="006D3884" w:rsidRPr="004A6E19" w:rsidRDefault="006D3884" w:rsidP="004A6E19">
      <w:pPr>
        <w:autoSpaceDE w:val="0"/>
        <w:autoSpaceDN w:val="0"/>
        <w:adjustRightInd w:val="0"/>
        <w:jc w:val="center"/>
        <w:rPr>
          <w:b/>
          <w:color w:val="2A2A2A"/>
        </w:rPr>
      </w:pPr>
      <w:r w:rsidRPr="004A6E19">
        <w:rPr>
          <w:b/>
          <w:color w:val="2A2A2A"/>
        </w:rPr>
        <w:t xml:space="preserve">[Accepted for Publication: </w:t>
      </w:r>
      <w:r w:rsidR="006362D1" w:rsidRPr="004A6E19">
        <w:rPr>
          <w:b/>
          <w:color w:val="2A2A2A"/>
        </w:rPr>
        <w:t xml:space="preserve">27 April 2020, </w:t>
      </w:r>
      <w:r w:rsidRPr="004A6E19">
        <w:rPr>
          <w:b/>
          <w:color w:val="2A2A2A"/>
        </w:rPr>
        <w:t>Medical Law Review]</w:t>
      </w:r>
    </w:p>
    <w:p w14:paraId="47DC9793" w14:textId="5F8A92D2" w:rsidR="00C67A7E" w:rsidRDefault="00C67A7E" w:rsidP="004A6E19">
      <w:pPr>
        <w:autoSpaceDE w:val="0"/>
        <w:autoSpaceDN w:val="0"/>
        <w:adjustRightInd w:val="0"/>
        <w:jc w:val="center"/>
        <w:rPr>
          <w:b/>
          <w:color w:val="2A2A2A"/>
        </w:rPr>
      </w:pPr>
    </w:p>
    <w:p w14:paraId="622F5C47" w14:textId="77777777" w:rsidR="004A6E19" w:rsidRDefault="004A6E19" w:rsidP="004A6E19">
      <w:pPr>
        <w:autoSpaceDE w:val="0"/>
        <w:autoSpaceDN w:val="0"/>
        <w:adjustRightInd w:val="0"/>
        <w:jc w:val="center"/>
        <w:rPr>
          <w:b/>
          <w:color w:val="2A2A2A"/>
        </w:rPr>
      </w:pPr>
    </w:p>
    <w:p w14:paraId="73D2B3BE" w14:textId="4DF3EF67" w:rsidR="000611EB" w:rsidRDefault="000611EB" w:rsidP="004A6E19">
      <w:pPr>
        <w:autoSpaceDE w:val="0"/>
        <w:autoSpaceDN w:val="0"/>
        <w:adjustRightInd w:val="0"/>
        <w:jc w:val="center"/>
        <w:rPr>
          <w:b/>
          <w:color w:val="2A2A2A"/>
          <w:vertAlign w:val="superscript"/>
        </w:rPr>
      </w:pPr>
      <w:r>
        <w:rPr>
          <w:b/>
          <w:color w:val="2A2A2A"/>
        </w:rPr>
        <w:t>ANNE-MAREE FARREL</w:t>
      </w:r>
      <w:r w:rsidR="00782352">
        <w:rPr>
          <w:b/>
          <w:color w:val="2A2A2A"/>
        </w:rPr>
        <w:t>L</w:t>
      </w:r>
      <w:r w:rsidR="00782352" w:rsidRPr="00782352">
        <w:rPr>
          <w:b/>
          <w:color w:val="2A2A2A"/>
          <w:vertAlign w:val="superscript"/>
        </w:rPr>
        <w:t>1</w:t>
      </w:r>
      <w:r>
        <w:rPr>
          <w:b/>
          <w:color w:val="2A2A2A"/>
        </w:rPr>
        <w:t>* AMEL ALGHRANI</w:t>
      </w:r>
      <w:r w:rsidR="00C67A7E" w:rsidRPr="00782352">
        <w:rPr>
          <w:b/>
          <w:color w:val="2A2A2A"/>
          <w:vertAlign w:val="superscript"/>
        </w:rPr>
        <w:t>2</w:t>
      </w:r>
      <w:r>
        <w:rPr>
          <w:b/>
          <w:color w:val="2A2A2A"/>
        </w:rPr>
        <w:t xml:space="preserve"> AND MELINEE KAZARIAN</w:t>
      </w:r>
      <w:r w:rsidR="00C67A7E" w:rsidRPr="00782352">
        <w:rPr>
          <w:b/>
          <w:color w:val="2A2A2A"/>
          <w:vertAlign w:val="superscript"/>
        </w:rPr>
        <w:t>3</w:t>
      </w:r>
    </w:p>
    <w:p w14:paraId="22341391" w14:textId="77777777" w:rsidR="004A6E19" w:rsidRDefault="004A6E19" w:rsidP="004A6E19">
      <w:pPr>
        <w:autoSpaceDE w:val="0"/>
        <w:autoSpaceDN w:val="0"/>
        <w:adjustRightInd w:val="0"/>
        <w:jc w:val="center"/>
        <w:rPr>
          <w:b/>
          <w:color w:val="2A2A2A"/>
        </w:rPr>
      </w:pPr>
    </w:p>
    <w:p w14:paraId="19DCF0FD" w14:textId="3317C106" w:rsidR="000611EB" w:rsidRPr="00C67A7E" w:rsidRDefault="00C67A7E" w:rsidP="004A6E19">
      <w:pPr>
        <w:autoSpaceDE w:val="0"/>
        <w:autoSpaceDN w:val="0"/>
        <w:adjustRightInd w:val="0"/>
        <w:jc w:val="center"/>
        <w:rPr>
          <w:b/>
          <w:color w:val="2A2A2A"/>
          <w:sz w:val="20"/>
          <w:szCs w:val="20"/>
        </w:rPr>
      </w:pPr>
      <w:r w:rsidRPr="00C67A7E">
        <w:rPr>
          <w:b/>
          <w:color w:val="2A2A2A"/>
          <w:sz w:val="20"/>
          <w:szCs w:val="20"/>
        </w:rPr>
        <w:t xml:space="preserve">1. </w:t>
      </w:r>
      <w:r w:rsidR="000611EB" w:rsidRPr="00C67A7E">
        <w:rPr>
          <w:b/>
          <w:color w:val="2A2A2A"/>
          <w:sz w:val="20"/>
          <w:szCs w:val="20"/>
        </w:rPr>
        <w:t>School of Law Queen’s University Belfast</w:t>
      </w:r>
      <w:r w:rsidRPr="00C67A7E">
        <w:rPr>
          <w:b/>
          <w:color w:val="2A2A2A"/>
          <w:sz w:val="20"/>
          <w:szCs w:val="20"/>
        </w:rPr>
        <w:t>, UK</w:t>
      </w:r>
    </w:p>
    <w:p w14:paraId="53A39FF3" w14:textId="65D2EBDE" w:rsidR="000611EB" w:rsidRPr="00C67A7E" w:rsidRDefault="000611EB" w:rsidP="004A6E19">
      <w:pPr>
        <w:autoSpaceDE w:val="0"/>
        <w:autoSpaceDN w:val="0"/>
        <w:adjustRightInd w:val="0"/>
        <w:jc w:val="center"/>
        <w:rPr>
          <w:b/>
          <w:color w:val="2A2A2A"/>
          <w:sz w:val="20"/>
          <w:szCs w:val="20"/>
        </w:rPr>
      </w:pPr>
      <w:r w:rsidRPr="00C67A7E">
        <w:rPr>
          <w:b/>
          <w:color w:val="2A2A2A"/>
          <w:sz w:val="20"/>
          <w:szCs w:val="20"/>
        </w:rPr>
        <w:t>*A.Farrell@qub.ac.uk</w:t>
      </w:r>
    </w:p>
    <w:p w14:paraId="16702763" w14:textId="77777777" w:rsidR="00C67A7E" w:rsidRDefault="00C67A7E" w:rsidP="004A6E19">
      <w:pPr>
        <w:autoSpaceDE w:val="0"/>
        <w:autoSpaceDN w:val="0"/>
        <w:adjustRightInd w:val="0"/>
        <w:jc w:val="center"/>
        <w:rPr>
          <w:b/>
          <w:color w:val="2A2A2A"/>
          <w:sz w:val="20"/>
          <w:szCs w:val="20"/>
        </w:rPr>
      </w:pPr>
    </w:p>
    <w:p w14:paraId="047240B9" w14:textId="28929080" w:rsidR="000611EB" w:rsidRPr="00C67A7E" w:rsidRDefault="00C67A7E" w:rsidP="004A6E19">
      <w:pPr>
        <w:autoSpaceDE w:val="0"/>
        <w:autoSpaceDN w:val="0"/>
        <w:adjustRightInd w:val="0"/>
        <w:jc w:val="center"/>
        <w:rPr>
          <w:b/>
          <w:color w:val="2A2A2A"/>
          <w:sz w:val="20"/>
          <w:szCs w:val="20"/>
        </w:rPr>
      </w:pPr>
      <w:r w:rsidRPr="00C67A7E">
        <w:rPr>
          <w:b/>
          <w:color w:val="2A2A2A"/>
          <w:sz w:val="20"/>
          <w:szCs w:val="20"/>
        </w:rPr>
        <w:t xml:space="preserve">2. </w:t>
      </w:r>
      <w:r w:rsidR="000611EB" w:rsidRPr="00C67A7E">
        <w:rPr>
          <w:b/>
          <w:color w:val="2A2A2A"/>
          <w:sz w:val="20"/>
          <w:szCs w:val="20"/>
        </w:rPr>
        <w:t>School of Law</w:t>
      </w:r>
      <w:r w:rsidRPr="00C67A7E">
        <w:rPr>
          <w:b/>
          <w:color w:val="2A2A2A"/>
          <w:sz w:val="20"/>
          <w:szCs w:val="20"/>
        </w:rPr>
        <w:t xml:space="preserve"> and Social Justice</w:t>
      </w:r>
      <w:r w:rsidR="000611EB" w:rsidRPr="00C67A7E">
        <w:rPr>
          <w:b/>
          <w:color w:val="2A2A2A"/>
          <w:sz w:val="20"/>
          <w:szCs w:val="20"/>
        </w:rPr>
        <w:t>, University of Liverpool</w:t>
      </w:r>
      <w:r w:rsidRPr="00C67A7E">
        <w:rPr>
          <w:b/>
          <w:color w:val="2A2A2A"/>
          <w:sz w:val="20"/>
          <w:szCs w:val="20"/>
        </w:rPr>
        <w:t>, UK</w:t>
      </w:r>
    </w:p>
    <w:p w14:paraId="0D23322D" w14:textId="77777777" w:rsidR="00C67A7E" w:rsidRDefault="00C67A7E" w:rsidP="004A6E19">
      <w:pPr>
        <w:autoSpaceDE w:val="0"/>
        <w:autoSpaceDN w:val="0"/>
        <w:adjustRightInd w:val="0"/>
        <w:jc w:val="center"/>
        <w:rPr>
          <w:b/>
          <w:color w:val="2A2A2A"/>
          <w:sz w:val="20"/>
          <w:szCs w:val="20"/>
        </w:rPr>
      </w:pPr>
    </w:p>
    <w:p w14:paraId="54486034" w14:textId="67A3ACA5" w:rsidR="004B5EE3" w:rsidRPr="00C67A7E" w:rsidRDefault="00C67A7E" w:rsidP="004A6E19">
      <w:pPr>
        <w:autoSpaceDE w:val="0"/>
        <w:autoSpaceDN w:val="0"/>
        <w:adjustRightInd w:val="0"/>
        <w:jc w:val="center"/>
        <w:rPr>
          <w:b/>
          <w:color w:val="2A2A2A"/>
          <w:sz w:val="20"/>
          <w:szCs w:val="20"/>
        </w:rPr>
      </w:pPr>
      <w:r w:rsidRPr="00C67A7E">
        <w:rPr>
          <w:b/>
          <w:color w:val="2A2A2A"/>
          <w:sz w:val="20"/>
          <w:szCs w:val="20"/>
        </w:rPr>
        <w:t>3. Southampton Law School</w:t>
      </w:r>
      <w:r w:rsidR="000611EB" w:rsidRPr="00C67A7E">
        <w:rPr>
          <w:b/>
          <w:color w:val="2A2A2A"/>
          <w:sz w:val="20"/>
          <w:szCs w:val="20"/>
        </w:rPr>
        <w:t>, University of Southampton</w:t>
      </w:r>
      <w:r w:rsidRPr="00C67A7E">
        <w:rPr>
          <w:b/>
          <w:color w:val="2A2A2A"/>
          <w:sz w:val="20"/>
          <w:szCs w:val="20"/>
        </w:rPr>
        <w:t>, UK</w:t>
      </w:r>
    </w:p>
    <w:p w14:paraId="1F98DB86" w14:textId="4136DC61" w:rsidR="00C67A7E" w:rsidRDefault="00C67A7E" w:rsidP="00FB5E58">
      <w:pPr>
        <w:spacing w:line="480" w:lineRule="auto"/>
        <w:jc w:val="center"/>
        <w:rPr>
          <w:b/>
          <w:color w:val="2A2A2A"/>
        </w:rPr>
      </w:pPr>
    </w:p>
    <w:p w14:paraId="697782B7" w14:textId="77777777" w:rsidR="00782352" w:rsidRDefault="00782352" w:rsidP="00FB5E58">
      <w:pPr>
        <w:spacing w:line="480" w:lineRule="auto"/>
        <w:jc w:val="center"/>
        <w:rPr>
          <w:b/>
          <w:color w:val="2A2A2A"/>
          <w:vertAlign w:val="subscript"/>
        </w:rPr>
      </w:pPr>
    </w:p>
    <w:p w14:paraId="63462266" w14:textId="787CDEAD" w:rsidR="00FB5E58" w:rsidRPr="00F620AA" w:rsidRDefault="00FB5E58" w:rsidP="00F93986">
      <w:pPr>
        <w:jc w:val="center"/>
        <w:rPr>
          <w:b/>
          <w:color w:val="2A2A2A"/>
        </w:rPr>
      </w:pPr>
      <w:r>
        <w:rPr>
          <w:b/>
          <w:color w:val="2A2A2A"/>
        </w:rPr>
        <w:t>A</w:t>
      </w:r>
      <w:r w:rsidR="000611EB">
        <w:rPr>
          <w:b/>
          <w:color w:val="2A2A2A"/>
        </w:rPr>
        <w:t>BSTRACT</w:t>
      </w:r>
    </w:p>
    <w:p w14:paraId="0C1F430F" w14:textId="77777777" w:rsidR="00F93986" w:rsidRDefault="00F93986" w:rsidP="00F93986">
      <w:pPr>
        <w:jc w:val="both"/>
        <w:rPr>
          <w:color w:val="000000" w:themeColor="text1"/>
        </w:rPr>
      </w:pPr>
    </w:p>
    <w:p w14:paraId="14A2A090" w14:textId="5E7D6883" w:rsidR="00FB5E58" w:rsidRPr="006E61D0" w:rsidRDefault="00FB5E58" w:rsidP="00F93986">
      <w:pPr>
        <w:jc w:val="both"/>
        <w:rPr>
          <w:color w:val="000000" w:themeColor="text1"/>
        </w:rPr>
      </w:pPr>
      <w:r>
        <w:rPr>
          <w:color w:val="000000" w:themeColor="text1"/>
        </w:rPr>
        <w:t xml:space="preserve">This paper explores the merits of employing a restorative justice approach in cases of gross negligence manslaughter (GNM) involving healthcare professionals, in line with the recent policy turn towards developing a just culture in addressing episodes of healthcare malpractice within the National Health Service (NHS) in England. It is argued that redress for victims and rehabilitation of offenders should operate as key values, underpinning the adoption of a restorative justice approach in such cases. It would also be vital that a structured pathway was designed that established suitable protocols and safeguards for both victims and offenders taking account of problematic issues such as the informality of the process, power asymmetries between parties, and the context in which the offence took place. Taking all such matters into account, we propose that consideration be given to establishing a pilot involving the use of restorative justice in cases of GNM involving healthcare professionals, which would be subject to judicial and stakeholder oversight to ensure transparency and accountability, which in turn could inform future policy options. </w:t>
      </w:r>
    </w:p>
    <w:p w14:paraId="441C4C76" w14:textId="5ADADD5B" w:rsidR="00C67A7E" w:rsidRDefault="00C67A7E" w:rsidP="00F93986">
      <w:pPr>
        <w:jc w:val="both"/>
        <w:rPr>
          <w:b/>
          <w:color w:val="2A2A2A"/>
        </w:rPr>
      </w:pPr>
    </w:p>
    <w:p w14:paraId="196AC021" w14:textId="77777777" w:rsidR="009000D7" w:rsidRDefault="009000D7" w:rsidP="00F93986">
      <w:pPr>
        <w:jc w:val="both"/>
        <w:rPr>
          <w:b/>
          <w:color w:val="2A2A2A"/>
        </w:rPr>
      </w:pPr>
    </w:p>
    <w:p w14:paraId="17B54717" w14:textId="0D1ABE01" w:rsidR="00F93986" w:rsidRDefault="00FB5E58" w:rsidP="00F93986">
      <w:pPr>
        <w:jc w:val="both"/>
        <w:rPr>
          <w:bCs/>
        </w:rPr>
      </w:pPr>
      <w:r>
        <w:rPr>
          <w:b/>
          <w:color w:val="2A2A2A"/>
        </w:rPr>
        <w:t xml:space="preserve">Keywords: </w:t>
      </w:r>
      <w:r>
        <w:rPr>
          <w:bCs/>
          <w:color w:val="2A2A2A"/>
        </w:rPr>
        <w:t xml:space="preserve">doctors - </w:t>
      </w:r>
      <w:r w:rsidRPr="00FF7A66">
        <w:rPr>
          <w:bCs/>
        </w:rPr>
        <w:t>gross negligence manslaughter</w:t>
      </w:r>
      <w:r>
        <w:rPr>
          <w:bCs/>
          <w:color w:val="2A2A2A"/>
        </w:rPr>
        <w:t xml:space="preserve"> - healthcare professionals - l</w:t>
      </w:r>
      <w:r w:rsidRPr="00FF7A66">
        <w:rPr>
          <w:bCs/>
        </w:rPr>
        <w:t>aw reform</w:t>
      </w:r>
      <w:r>
        <w:rPr>
          <w:bCs/>
        </w:rPr>
        <w:t xml:space="preserve"> - medical manslaughter - restorative justice</w:t>
      </w:r>
    </w:p>
    <w:p w14:paraId="1879E309" w14:textId="77777777" w:rsidR="009000D7" w:rsidRDefault="009000D7" w:rsidP="00F93986">
      <w:pPr>
        <w:rPr>
          <w:bCs/>
        </w:rPr>
      </w:pPr>
    </w:p>
    <w:p w14:paraId="157E71C3" w14:textId="6A008829" w:rsidR="009000D7" w:rsidRDefault="009000D7" w:rsidP="00F93986">
      <w:pPr>
        <w:rPr>
          <w:bCs/>
        </w:rPr>
      </w:pPr>
    </w:p>
    <w:p w14:paraId="31746F34" w14:textId="77777777" w:rsidR="009000D7" w:rsidRDefault="009000D7" w:rsidP="00F93986">
      <w:pPr>
        <w:rPr>
          <w:bCs/>
        </w:rPr>
      </w:pPr>
    </w:p>
    <w:p w14:paraId="37238DB7" w14:textId="77777777" w:rsidR="009000D7" w:rsidRPr="009000D7" w:rsidRDefault="009000D7" w:rsidP="009000D7">
      <w:pPr>
        <w:pStyle w:val="NormalWeb"/>
        <w:spacing w:before="0" w:beforeAutospacing="0" w:after="0" w:afterAutospacing="0"/>
        <w:jc w:val="both"/>
        <w:textAlignment w:val="baseline"/>
        <w:rPr>
          <w:b/>
        </w:rPr>
      </w:pPr>
      <w:r w:rsidRPr="009000D7">
        <w:rPr>
          <w:b/>
          <w:color w:val="2A2A2A"/>
        </w:rPr>
        <w:t>Acknowledgements</w:t>
      </w:r>
    </w:p>
    <w:p w14:paraId="41B99DF5" w14:textId="61132948" w:rsidR="009000D7" w:rsidRPr="009000D7" w:rsidRDefault="009000D7" w:rsidP="009000D7">
      <w:pPr>
        <w:pStyle w:val="NormalWeb"/>
        <w:spacing w:before="0" w:beforeAutospacing="0" w:after="0" w:afterAutospacing="0"/>
        <w:jc w:val="both"/>
        <w:textAlignment w:val="baseline"/>
        <w:rPr>
          <w:b/>
        </w:rPr>
      </w:pPr>
      <w:r w:rsidRPr="009000D7">
        <w:t xml:space="preserve">The authors would like to thank the anonymous reviewers of the journal for their comments. We are also grateful for feedback received on earlier drafts from Professor Margaret Brazier, Dr Paula Case and Professor Anne-Marie McAlinden, as well as from colleagues who attended the Criminal Responsibility for Medical Error Workshop at University College Cork in November 2019. </w:t>
      </w:r>
    </w:p>
    <w:p w14:paraId="08ED96D9" w14:textId="77777777" w:rsidR="009000D7" w:rsidRPr="009957FA" w:rsidRDefault="009000D7" w:rsidP="009000D7">
      <w:pPr>
        <w:pStyle w:val="NormalWeb"/>
        <w:spacing w:before="0" w:beforeAutospacing="0" w:after="0" w:afterAutospacing="0"/>
        <w:ind w:left="284"/>
        <w:jc w:val="both"/>
        <w:textAlignment w:val="baseline"/>
        <w:rPr>
          <w:rFonts w:asciiTheme="minorHAnsi" w:hAnsiTheme="minorHAnsi" w:cstheme="minorHAnsi"/>
          <w:b/>
        </w:rPr>
      </w:pPr>
    </w:p>
    <w:p w14:paraId="6B8CA174" w14:textId="17077E21" w:rsidR="00C67A7E" w:rsidRPr="00C67A7E" w:rsidRDefault="00F93986" w:rsidP="00F93986">
      <w:pPr>
        <w:rPr>
          <w:bCs/>
        </w:rPr>
      </w:pPr>
      <w:r>
        <w:rPr>
          <w:bCs/>
        </w:rPr>
        <w:br w:type="page"/>
      </w:r>
    </w:p>
    <w:p w14:paraId="478B9311" w14:textId="535DE31A" w:rsidR="00C41200" w:rsidRPr="0005606F" w:rsidRDefault="00C41200" w:rsidP="001B1CC3">
      <w:pPr>
        <w:pStyle w:val="ColorfulList-Accent11"/>
        <w:numPr>
          <w:ilvl w:val="0"/>
          <w:numId w:val="8"/>
        </w:numPr>
        <w:spacing w:line="480" w:lineRule="auto"/>
        <w:ind w:left="0"/>
        <w:jc w:val="center"/>
        <w:outlineLvl w:val="0"/>
        <w:rPr>
          <w:b/>
          <w:color w:val="000000" w:themeColor="text1"/>
        </w:rPr>
      </w:pPr>
      <w:r>
        <w:rPr>
          <w:b/>
          <w:color w:val="000000" w:themeColor="text1"/>
        </w:rPr>
        <w:lastRenderedPageBreak/>
        <w:t>I</w:t>
      </w:r>
      <w:r w:rsidRPr="00C41200">
        <w:rPr>
          <w:b/>
          <w:color w:val="000000" w:themeColor="text1"/>
        </w:rPr>
        <w:t xml:space="preserve">NTRODUCTION </w:t>
      </w:r>
    </w:p>
    <w:p w14:paraId="0D81E89B" w14:textId="77777777" w:rsidR="001B1CC3" w:rsidRDefault="00FD2DEC" w:rsidP="001B1CC3">
      <w:pPr>
        <w:pStyle w:val="ColorfulList-Accent11"/>
        <w:spacing w:line="480" w:lineRule="auto"/>
        <w:ind w:left="0"/>
        <w:jc w:val="both"/>
        <w:outlineLvl w:val="0"/>
        <w:rPr>
          <w:color w:val="000000" w:themeColor="text1"/>
          <w:lang w:eastAsia="ar-SA"/>
        </w:rPr>
      </w:pPr>
      <w:r w:rsidRPr="00C41200">
        <w:rPr>
          <w:color w:val="000000" w:themeColor="text1"/>
        </w:rPr>
        <w:t xml:space="preserve">The prosecution of healthcare professionals </w:t>
      </w:r>
      <w:r w:rsidR="007D185B" w:rsidRPr="00C41200">
        <w:rPr>
          <w:color w:val="000000" w:themeColor="text1"/>
        </w:rPr>
        <w:t xml:space="preserve">and National Health Service (NHS) Trusts </w:t>
      </w:r>
      <w:r w:rsidRPr="00C41200">
        <w:rPr>
          <w:color w:val="000000" w:themeColor="text1"/>
        </w:rPr>
        <w:t xml:space="preserve">arising out of poor treatment resulting in the death of patients has attracted </w:t>
      </w:r>
      <w:r w:rsidR="00263ABE" w:rsidRPr="00C41200">
        <w:rPr>
          <w:color w:val="000000" w:themeColor="text1"/>
        </w:rPr>
        <w:t xml:space="preserve">widespread </w:t>
      </w:r>
      <w:r w:rsidRPr="00725C1F">
        <w:rPr>
          <w:color w:val="000000" w:themeColor="text1"/>
        </w:rPr>
        <w:t>media attention in England in recent years</w:t>
      </w:r>
      <w:r w:rsidR="007D185B" w:rsidRPr="00725C1F">
        <w:rPr>
          <w:color w:val="000000" w:themeColor="text1"/>
        </w:rPr>
        <w:t>.</w:t>
      </w:r>
      <w:r w:rsidRPr="00510A5A">
        <w:rPr>
          <w:rStyle w:val="FootnoteReference"/>
          <w:color w:val="000000" w:themeColor="text1"/>
        </w:rPr>
        <w:footnoteReference w:id="1"/>
      </w:r>
      <w:r w:rsidR="00625E82" w:rsidRPr="00C41200">
        <w:rPr>
          <w:color w:val="000000" w:themeColor="text1"/>
        </w:rPr>
        <w:t xml:space="preserve"> </w:t>
      </w:r>
      <w:r w:rsidRPr="00C41200">
        <w:rPr>
          <w:color w:val="000000" w:themeColor="text1"/>
        </w:rPr>
        <w:t>This has taken place in the context of a marked decline in deference towards the healthcare professions;</w:t>
      </w:r>
      <w:r w:rsidRPr="00510A5A">
        <w:rPr>
          <w:rStyle w:val="FootnoteReference"/>
          <w:color w:val="000000" w:themeColor="text1"/>
        </w:rPr>
        <w:footnoteReference w:id="2"/>
      </w:r>
      <w:r w:rsidRPr="00C41200">
        <w:rPr>
          <w:color w:val="000000" w:themeColor="text1"/>
        </w:rPr>
        <w:t xml:space="preserve"> a growing catalogue of </w:t>
      </w:r>
      <w:r w:rsidR="00625E82" w:rsidRPr="00C41200">
        <w:rPr>
          <w:color w:val="000000" w:themeColor="text1"/>
        </w:rPr>
        <w:t xml:space="preserve">healthcare </w:t>
      </w:r>
      <w:r w:rsidRPr="00C41200">
        <w:rPr>
          <w:color w:val="000000" w:themeColor="text1"/>
        </w:rPr>
        <w:t>scandals;</w:t>
      </w:r>
      <w:r w:rsidRPr="00510A5A">
        <w:rPr>
          <w:rStyle w:val="FootnoteReference"/>
          <w:color w:val="000000" w:themeColor="text1"/>
        </w:rPr>
        <w:footnoteReference w:id="3"/>
      </w:r>
      <w:r w:rsidRPr="00C41200">
        <w:rPr>
          <w:color w:val="000000" w:themeColor="text1"/>
        </w:rPr>
        <w:t xml:space="preserve"> and </w:t>
      </w:r>
      <w:r w:rsidR="007D185B" w:rsidRPr="00C41200">
        <w:rPr>
          <w:color w:val="000000" w:themeColor="text1"/>
        </w:rPr>
        <w:t>claims that</w:t>
      </w:r>
      <w:r w:rsidR="003A21C5" w:rsidRPr="00C41200">
        <w:rPr>
          <w:color w:val="000000" w:themeColor="text1"/>
        </w:rPr>
        <w:t xml:space="preserve"> </w:t>
      </w:r>
      <w:r w:rsidRPr="00C41200">
        <w:rPr>
          <w:color w:val="000000" w:themeColor="text1"/>
        </w:rPr>
        <w:t xml:space="preserve">the </w:t>
      </w:r>
      <w:r w:rsidR="003A21C5" w:rsidRPr="00725C1F">
        <w:rPr>
          <w:color w:val="000000" w:themeColor="text1"/>
        </w:rPr>
        <w:t>NHS</w:t>
      </w:r>
      <w:r w:rsidR="00625E82" w:rsidRPr="00725C1F">
        <w:rPr>
          <w:color w:val="000000" w:themeColor="text1"/>
        </w:rPr>
        <w:t xml:space="preserve"> </w:t>
      </w:r>
      <w:r w:rsidRPr="00725C1F">
        <w:rPr>
          <w:color w:val="000000" w:themeColor="text1"/>
        </w:rPr>
        <w:t xml:space="preserve">is </w:t>
      </w:r>
      <w:r w:rsidR="00625E82" w:rsidRPr="00725C1F">
        <w:rPr>
          <w:color w:val="000000" w:themeColor="text1"/>
        </w:rPr>
        <w:t>‘</w:t>
      </w:r>
      <w:r w:rsidRPr="00725C1F">
        <w:rPr>
          <w:color w:val="000000" w:themeColor="text1"/>
        </w:rPr>
        <w:t>in crisis’</w:t>
      </w:r>
      <w:r w:rsidR="007D185B" w:rsidRPr="00725C1F">
        <w:rPr>
          <w:color w:val="000000" w:themeColor="text1"/>
        </w:rPr>
        <w:t xml:space="preserve"> due to unprecedented funding cuts</w:t>
      </w:r>
      <w:r w:rsidR="003A21C5" w:rsidRPr="00725C1F">
        <w:rPr>
          <w:color w:val="000000" w:themeColor="text1"/>
        </w:rPr>
        <w:t>.</w:t>
      </w:r>
      <w:r w:rsidRPr="00510A5A">
        <w:rPr>
          <w:rStyle w:val="FootnoteReference"/>
          <w:color w:val="000000" w:themeColor="text1"/>
        </w:rPr>
        <w:footnoteReference w:id="4"/>
      </w:r>
      <w:r w:rsidRPr="00C41200">
        <w:rPr>
          <w:color w:val="000000" w:themeColor="text1"/>
        </w:rPr>
        <w:t xml:space="preserve"> </w:t>
      </w:r>
      <w:r w:rsidR="00625E82" w:rsidRPr="00C41200">
        <w:rPr>
          <w:color w:val="000000" w:themeColor="text1"/>
        </w:rPr>
        <w:t xml:space="preserve">There are now growing concerns on the part of healthcare professionals that they may unjustly </w:t>
      </w:r>
      <w:r w:rsidR="00625E82" w:rsidRPr="00C41200">
        <w:rPr>
          <w:color w:val="000000" w:themeColor="text1"/>
          <w:lang w:eastAsia="ar-SA"/>
        </w:rPr>
        <w:t>face criminal prosecutions</w:t>
      </w:r>
      <w:r w:rsidR="00FD7CDC" w:rsidRPr="00C41200">
        <w:rPr>
          <w:color w:val="000000" w:themeColor="text1"/>
          <w:lang w:eastAsia="ar-SA"/>
        </w:rPr>
        <w:t xml:space="preserve"> </w:t>
      </w:r>
      <w:r w:rsidR="00625E82" w:rsidRPr="00725C1F">
        <w:rPr>
          <w:color w:val="000000" w:themeColor="text1"/>
          <w:lang w:eastAsia="ar-SA"/>
        </w:rPr>
        <w:t>as a result of</w:t>
      </w:r>
      <w:r w:rsidR="001E1E11" w:rsidRPr="00725C1F">
        <w:rPr>
          <w:color w:val="000000" w:themeColor="text1"/>
          <w:lang w:eastAsia="ar-SA"/>
        </w:rPr>
        <w:t xml:space="preserve"> </w:t>
      </w:r>
      <w:r w:rsidR="00625E82" w:rsidRPr="00725C1F">
        <w:rPr>
          <w:color w:val="000000" w:themeColor="text1"/>
          <w:lang w:eastAsia="ar-SA"/>
        </w:rPr>
        <w:t>substandard care.</w:t>
      </w:r>
      <w:r w:rsidR="00625E82" w:rsidRPr="00510A5A">
        <w:rPr>
          <w:rStyle w:val="FootnoteReference"/>
          <w:color w:val="000000" w:themeColor="text1"/>
        </w:rPr>
        <w:footnoteReference w:id="5"/>
      </w:r>
      <w:r w:rsidR="00625E82" w:rsidRPr="00C41200">
        <w:rPr>
          <w:color w:val="000000" w:themeColor="text1"/>
        </w:rPr>
        <w:t xml:space="preserve"> Such concerns have been heightened in the wake of </w:t>
      </w:r>
      <w:r w:rsidR="00625E82" w:rsidRPr="00C41200">
        <w:rPr>
          <w:color w:val="000000" w:themeColor="text1"/>
          <w:lang w:eastAsia="ar-SA"/>
        </w:rPr>
        <w:t xml:space="preserve">recent </w:t>
      </w:r>
      <w:r w:rsidR="00897713" w:rsidRPr="00C41200">
        <w:rPr>
          <w:color w:val="000000" w:themeColor="text1"/>
          <w:lang w:eastAsia="ar-SA"/>
        </w:rPr>
        <w:t xml:space="preserve">convictions of healthcare professionals for </w:t>
      </w:r>
      <w:r w:rsidR="002B6FA4" w:rsidRPr="00725C1F">
        <w:rPr>
          <w:color w:val="000000" w:themeColor="text1"/>
          <w:lang w:eastAsia="ar-SA"/>
        </w:rPr>
        <w:t xml:space="preserve">gross negligence </w:t>
      </w:r>
      <w:r w:rsidR="00897713" w:rsidRPr="00725C1F">
        <w:rPr>
          <w:color w:val="000000" w:themeColor="text1"/>
          <w:lang w:eastAsia="ar-SA"/>
        </w:rPr>
        <w:t>manslaughter</w:t>
      </w:r>
      <w:r w:rsidR="002B6FA4" w:rsidRPr="00725C1F">
        <w:rPr>
          <w:color w:val="000000" w:themeColor="text1"/>
          <w:lang w:eastAsia="ar-SA"/>
        </w:rPr>
        <w:t xml:space="preserve"> (GNM)</w:t>
      </w:r>
      <w:r w:rsidR="00263ABE" w:rsidRPr="00725C1F">
        <w:rPr>
          <w:color w:val="000000" w:themeColor="text1"/>
          <w:lang w:eastAsia="ar-SA"/>
        </w:rPr>
        <w:t>,</w:t>
      </w:r>
      <w:r w:rsidR="00897713" w:rsidRPr="00510A5A">
        <w:rPr>
          <w:rStyle w:val="FootnoteReference"/>
          <w:color w:val="000000" w:themeColor="text1"/>
          <w:lang w:eastAsia="ar-SA"/>
        </w:rPr>
        <w:footnoteReference w:id="6"/>
      </w:r>
      <w:r w:rsidR="00263ABE" w:rsidRPr="00C41200">
        <w:rPr>
          <w:color w:val="000000" w:themeColor="text1"/>
          <w:lang w:eastAsia="ar-SA"/>
        </w:rPr>
        <w:t xml:space="preserve"> and a fundamental loss of </w:t>
      </w:r>
      <w:r w:rsidR="00263ABE" w:rsidRPr="00725C1F">
        <w:rPr>
          <w:color w:val="000000" w:themeColor="text1"/>
          <w:lang w:eastAsia="ar-SA"/>
        </w:rPr>
        <w:t xml:space="preserve">confidence in the regulator, the General Medical Council (GMC). </w:t>
      </w:r>
    </w:p>
    <w:p w14:paraId="658DEA22" w14:textId="77777777" w:rsidR="001B1CC3" w:rsidRDefault="001B1CC3" w:rsidP="00901A5A">
      <w:pPr>
        <w:pStyle w:val="ColorfulList-Accent11"/>
        <w:spacing w:line="480" w:lineRule="auto"/>
        <w:ind w:left="0"/>
        <w:jc w:val="both"/>
        <w:outlineLvl w:val="0"/>
        <w:rPr>
          <w:color w:val="000000" w:themeColor="text1"/>
          <w:lang w:eastAsia="ar-SA"/>
        </w:rPr>
      </w:pPr>
    </w:p>
    <w:p w14:paraId="13D57174" w14:textId="310CF406" w:rsidR="00F87B8E" w:rsidRPr="00901A5A" w:rsidRDefault="0035644A" w:rsidP="00901A5A">
      <w:pPr>
        <w:pStyle w:val="ColorfulList-Accent11"/>
        <w:spacing w:line="480" w:lineRule="auto"/>
        <w:ind w:left="0"/>
        <w:jc w:val="both"/>
        <w:outlineLvl w:val="0"/>
      </w:pPr>
      <w:r w:rsidRPr="00725C1F">
        <w:rPr>
          <w:color w:val="000000" w:themeColor="text1"/>
          <w:lang w:val="en-US"/>
        </w:rPr>
        <w:t xml:space="preserve">Compared to other common law jurisdictions, England presents as an outlier </w:t>
      </w:r>
      <w:r w:rsidR="00F9797C">
        <w:rPr>
          <w:color w:val="000000" w:themeColor="text1"/>
          <w:lang w:val="en-US"/>
        </w:rPr>
        <w:t xml:space="preserve">in </w:t>
      </w:r>
      <w:r w:rsidRPr="00725C1F">
        <w:rPr>
          <w:color w:val="000000" w:themeColor="text1"/>
          <w:lang w:val="en-US"/>
        </w:rPr>
        <w:t>its increasingly punitive approach to criminalising cases of fatal errors involving healthcare professionals</w:t>
      </w:r>
      <w:r w:rsidRPr="00725C1F">
        <w:t>.</w:t>
      </w:r>
      <w:r w:rsidR="00F9797C">
        <w:rPr>
          <w:rStyle w:val="FootnoteReference"/>
        </w:rPr>
        <w:footnoteReference w:id="7"/>
      </w:r>
      <w:r w:rsidR="00901A5A">
        <w:t xml:space="preserve"> </w:t>
      </w:r>
      <w:r w:rsidR="00ED05B4" w:rsidRPr="00725C1F">
        <w:rPr>
          <w:color w:val="000000" w:themeColor="text1"/>
        </w:rPr>
        <w:t>T</w:t>
      </w:r>
      <w:r w:rsidR="00017670" w:rsidRPr="00725C1F">
        <w:rPr>
          <w:color w:val="000000" w:themeColor="text1"/>
        </w:rPr>
        <w:t>he</w:t>
      </w:r>
      <w:r w:rsidR="000A7B43" w:rsidRPr="00725C1F">
        <w:rPr>
          <w:color w:val="000000" w:themeColor="text1"/>
        </w:rPr>
        <w:t>se</w:t>
      </w:r>
      <w:r w:rsidR="00017670" w:rsidRPr="00725C1F">
        <w:rPr>
          <w:color w:val="000000" w:themeColor="text1"/>
        </w:rPr>
        <w:t xml:space="preserve"> </w:t>
      </w:r>
      <w:r w:rsidR="00ED05B4" w:rsidRPr="00725C1F">
        <w:rPr>
          <w:color w:val="000000" w:themeColor="text1"/>
        </w:rPr>
        <w:t xml:space="preserve">developments </w:t>
      </w:r>
      <w:r w:rsidR="0016401F" w:rsidRPr="00725C1F">
        <w:rPr>
          <w:color w:val="000000" w:themeColor="text1"/>
        </w:rPr>
        <w:t>hav</w:t>
      </w:r>
      <w:r w:rsidR="00A96F00" w:rsidRPr="00725C1F">
        <w:rPr>
          <w:color w:val="000000" w:themeColor="text1"/>
        </w:rPr>
        <w:t xml:space="preserve">e </w:t>
      </w:r>
      <w:r w:rsidR="00263ABE" w:rsidRPr="00725C1F">
        <w:rPr>
          <w:color w:val="000000" w:themeColor="text1"/>
        </w:rPr>
        <w:t xml:space="preserve">fuelled </w:t>
      </w:r>
      <w:r w:rsidR="00EE3106" w:rsidRPr="00725C1F">
        <w:rPr>
          <w:color w:val="000000" w:themeColor="text1"/>
        </w:rPr>
        <w:t>academic and policy</w:t>
      </w:r>
      <w:r w:rsidR="0026371E" w:rsidRPr="00725C1F">
        <w:rPr>
          <w:color w:val="000000" w:themeColor="text1"/>
        </w:rPr>
        <w:t xml:space="preserve"> debates</w:t>
      </w:r>
      <w:r w:rsidR="00EE3106" w:rsidRPr="00725C1F">
        <w:rPr>
          <w:color w:val="000000" w:themeColor="text1"/>
        </w:rPr>
        <w:t xml:space="preserve"> </w:t>
      </w:r>
      <w:r w:rsidR="0026371E" w:rsidRPr="00725C1F">
        <w:rPr>
          <w:color w:val="000000" w:themeColor="text1"/>
        </w:rPr>
        <w:t xml:space="preserve">about </w:t>
      </w:r>
      <w:r w:rsidR="00EE3106" w:rsidRPr="00725C1F">
        <w:rPr>
          <w:color w:val="000000" w:themeColor="text1"/>
        </w:rPr>
        <w:t xml:space="preserve">the utility of </w:t>
      </w:r>
      <w:r w:rsidR="006A58A9" w:rsidRPr="00725C1F">
        <w:rPr>
          <w:color w:val="000000" w:themeColor="text1"/>
        </w:rPr>
        <w:t xml:space="preserve">employing </w:t>
      </w:r>
      <w:r w:rsidR="00F10123" w:rsidRPr="00725C1F">
        <w:rPr>
          <w:color w:val="000000" w:themeColor="text1"/>
        </w:rPr>
        <w:t xml:space="preserve">the criminal </w:t>
      </w:r>
      <w:r w:rsidR="00F10123" w:rsidRPr="00725C1F">
        <w:rPr>
          <w:color w:val="000000" w:themeColor="text1"/>
        </w:rPr>
        <w:lastRenderedPageBreak/>
        <w:t xml:space="preserve">law </w:t>
      </w:r>
      <w:r w:rsidR="00EF0A23" w:rsidRPr="00725C1F">
        <w:rPr>
          <w:color w:val="000000" w:themeColor="text1"/>
        </w:rPr>
        <w:t xml:space="preserve">to regulate healthcare ethics and </w:t>
      </w:r>
      <w:r w:rsidR="007D185B" w:rsidRPr="00725C1F">
        <w:rPr>
          <w:color w:val="000000" w:themeColor="text1"/>
        </w:rPr>
        <w:t xml:space="preserve">practice, </w:t>
      </w:r>
      <w:r w:rsidR="00EE3106" w:rsidRPr="00725C1F">
        <w:rPr>
          <w:color w:val="000000" w:themeColor="text1"/>
        </w:rPr>
        <w:t>particular</w:t>
      </w:r>
      <w:r w:rsidR="007D185B" w:rsidRPr="00725C1F">
        <w:rPr>
          <w:color w:val="000000" w:themeColor="text1"/>
        </w:rPr>
        <w:t>ly</w:t>
      </w:r>
      <w:r w:rsidR="00EE3106" w:rsidRPr="00725C1F">
        <w:rPr>
          <w:color w:val="000000" w:themeColor="text1"/>
        </w:rPr>
        <w:t xml:space="preserve"> the use of the</w:t>
      </w:r>
      <w:r w:rsidR="00EE3106" w:rsidRPr="0005606F">
        <w:rPr>
          <w:color w:val="000000" w:themeColor="text1"/>
        </w:rPr>
        <w:t xml:space="preserve"> GNM offence</w:t>
      </w:r>
      <w:r w:rsidR="00601DD6">
        <w:rPr>
          <w:color w:val="000000" w:themeColor="text1"/>
        </w:rPr>
        <w:t xml:space="preserve">. </w:t>
      </w:r>
      <w:r w:rsidR="007E7A85" w:rsidRPr="0005606F">
        <w:rPr>
          <w:color w:val="000000" w:themeColor="text1"/>
        </w:rPr>
        <w:t xml:space="preserve">Concerns raised in such </w:t>
      </w:r>
      <w:r w:rsidR="00EE3106" w:rsidRPr="0005606F">
        <w:rPr>
          <w:color w:val="000000" w:themeColor="text1"/>
        </w:rPr>
        <w:t xml:space="preserve">debates </w:t>
      </w:r>
      <w:r w:rsidR="007E7A85" w:rsidRPr="0005606F">
        <w:rPr>
          <w:color w:val="000000" w:themeColor="text1"/>
        </w:rPr>
        <w:t xml:space="preserve">include </w:t>
      </w:r>
      <w:r w:rsidR="0026371E" w:rsidRPr="0005606F">
        <w:rPr>
          <w:color w:val="000000" w:themeColor="text1"/>
        </w:rPr>
        <w:t>how criminal investigations are conducted</w:t>
      </w:r>
      <w:r w:rsidR="00CD02A7" w:rsidRPr="0005606F">
        <w:rPr>
          <w:color w:val="000000" w:themeColor="text1"/>
        </w:rPr>
        <w:t xml:space="preserve">, </w:t>
      </w:r>
      <w:r w:rsidR="0026371E" w:rsidRPr="0005606F">
        <w:rPr>
          <w:color w:val="000000" w:themeColor="text1"/>
        </w:rPr>
        <w:t xml:space="preserve">the </w:t>
      </w:r>
      <w:r w:rsidR="0068380C" w:rsidRPr="0005606F">
        <w:rPr>
          <w:color w:val="000000" w:themeColor="text1"/>
        </w:rPr>
        <w:t>use</w:t>
      </w:r>
      <w:r w:rsidR="007E7A85" w:rsidRPr="0005606F">
        <w:rPr>
          <w:color w:val="000000" w:themeColor="text1"/>
        </w:rPr>
        <w:t xml:space="preserve"> of prosecutorial discretion</w:t>
      </w:r>
      <w:r w:rsidR="00CD02A7" w:rsidRPr="0005606F">
        <w:rPr>
          <w:color w:val="000000" w:themeColor="text1"/>
        </w:rPr>
        <w:t xml:space="preserve"> and </w:t>
      </w:r>
      <w:r w:rsidR="009D5966" w:rsidRPr="0005606F">
        <w:rPr>
          <w:color w:val="000000" w:themeColor="text1"/>
        </w:rPr>
        <w:t xml:space="preserve">whether </w:t>
      </w:r>
      <w:r w:rsidR="0016401F" w:rsidRPr="0005606F">
        <w:rPr>
          <w:color w:val="000000" w:themeColor="text1"/>
        </w:rPr>
        <w:t>such prosecutions</w:t>
      </w:r>
      <w:r w:rsidR="00A30EC3" w:rsidRPr="0005606F">
        <w:rPr>
          <w:color w:val="000000" w:themeColor="text1"/>
        </w:rPr>
        <w:t xml:space="preserve"> promot</w:t>
      </w:r>
      <w:r w:rsidR="007E7A85" w:rsidRPr="0005606F">
        <w:rPr>
          <w:color w:val="000000" w:themeColor="text1"/>
        </w:rPr>
        <w:t xml:space="preserve">e </w:t>
      </w:r>
      <w:r w:rsidR="00CD02A7" w:rsidRPr="0005606F">
        <w:rPr>
          <w:color w:val="000000" w:themeColor="text1"/>
        </w:rPr>
        <w:t xml:space="preserve">systems learning and </w:t>
      </w:r>
      <w:r w:rsidR="007E7A85" w:rsidRPr="0005606F">
        <w:rPr>
          <w:color w:val="000000" w:themeColor="text1"/>
        </w:rPr>
        <w:t>patient safety</w:t>
      </w:r>
      <w:r w:rsidR="0016401F" w:rsidRPr="0005606F">
        <w:rPr>
          <w:color w:val="000000" w:themeColor="text1"/>
        </w:rPr>
        <w:t>.</w:t>
      </w:r>
      <w:r w:rsidR="009F182A" w:rsidRPr="00510A5A">
        <w:rPr>
          <w:rStyle w:val="FootnoteReference"/>
          <w:color w:val="000000" w:themeColor="text1"/>
        </w:rPr>
        <w:footnoteReference w:id="8"/>
      </w:r>
      <w:r w:rsidR="0016401F" w:rsidRPr="00510A5A">
        <w:rPr>
          <w:color w:val="000000" w:themeColor="text1"/>
        </w:rPr>
        <w:t xml:space="preserve"> In response to such concerns</w:t>
      </w:r>
      <w:r w:rsidR="007E7A85" w:rsidRPr="00510A5A">
        <w:rPr>
          <w:color w:val="000000" w:themeColor="text1"/>
        </w:rPr>
        <w:t>,</w:t>
      </w:r>
      <w:r w:rsidR="0016401F" w:rsidRPr="00510A5A">
        <w:rPr>
          <w:color w:val="000000" w:themeColor="text1"/>
        </w:rPr>
        <w:t xml:space="preserve"> it has been </w:t>
      </w:r>
      <w:r w:rsidR="007E7A85" w:rsidRPr="00510A5A">
        <w:rPr>
          <w:color w:val="000000" w:themeColor="text1"/>
        </w:rPr>
        <w:t xml:space="preserve">argued </w:t>
      </w:r>
      <w:r w:rsidR="00193AEB" w:rsidRPr="00510A5A">
        <w:rPr>
          <w:color w:val="000000" w:themeColor="text1"/>
        </w:rPr>
        <w:t xml:space="preserve">that </w:t>
      </w:r>
      <w:r w:rsidR="007E7A85" w:rsidRPr="00510A5A">
        <w:rPr>
          <w:color w:val="000000" w:themeColor="text1"/>
        </w:rPr>
        <w:t xml:space="preserve">the focus should </w:t>
      </w:r>
      <w:r w:rsidR="00DD6BCC">
        <w:rPr>
          <w:color w:val="000000" w:themeColor="text1"/>
        </w:rPr>
        <w:t xml:space="preserve">instead </w:t>
      </w:r>
      <w:r w:rsidR="007E7A85" w:rsidRPr="00510A5A">
        <w:rPr>
          <w:color w:val="000000" w:themeColor="text1"/>
        </w:rPr>
        <w:t>be on conduct rather than outcome;</w:t>
      </w:r>
      <w:r w:rsidR="007E7A85" w:rsidRPr="00510A5A">
        <w:rPr>
          <w:rStyle w:val="FootnoteReference"/>
          <w:color w:val="000000" w:themeColor="text1"/>
        </w:rPr>
        <w:footnoteReference w:id="9"/>
      </w:r>
      <w:r w:rsidR="007E7A85" w:rsidRPr="00510A5A">
        <w:rPr>
          <w:color w:val="000000" w:themeColor="text1"/>
        </w:rPr>
        <w:t xml:space="preserve"> that </w:t>
      </w:r>
      <w:r w:rsidR="0016401F" w:rsidRPr="00510A5A">
        <w:rPr>
          <w:color w:val="000000" w:themeColor="text1"/>
        </w:rPr>
        <w:t>healthcare professionals deserve special immunity from prosecution in light of the nature of the work they do</w:t>
      </w:r>
      <w:r w:rsidR="00EE3106" w:rsidRPr="00510A5A">
        <w:rPr>
          <w:color w:val="000000" w:themeColor="text1"/>
        </w:rPr>
        <w:t>;</w:t>
      </w:r>
      <w:r w:rsidR="0016401F" w:rsidRPr="00510A5A">
        <w:rPr>
          <w:rStyle w:val="FootnoteReference"/>
          <w:color w:val="000000" w:themeColor="text1"/>
        </w:rPr>
        <w:footnoteReference w:id="10"/>
      </w:r>
      <w:r w:rsidR="0016401F" w:rsidRPr="00510A5A">
        <w:rPr>
          <w:color w:val="000000" w:themeColor="text1"/>
        </w:rPr>
        <w:t xml:space="preserve"> </w:t>
      </w:r>
      <w:r w:rsidR="008C2610" w:rsidRPr="00510A5A">
        <w:rPr>
          <w:color w:val="000000" w:themeColor="text1"/>
        </w:rPr>
        <w:t xml:space="preserve">and </w:t>
      </w:r>
      <w:r w:rsidR="00CD02A7" w:rsidRPr="00510A5A">
        <w:rPr>
          <w:color w:val="000000" w:themeColor="text1"/>
        </w:rPr>
        <w:t xml:space="preserve">that </w:t>
      </w:r>
      <w:r w:rsidR="0068380C" w:rsidRPr="00510A5A">
        <w:rPr>
          <w:color w:val="000000" w:themeColor="text1"/>
        </w:rPr>
        <w:t xml:space="preserve">a </w:t>
      </w:r>
      <w:r w:rsidR="00287A79" w:rsidRPr="00510A5A">
        <w:rPr>
          <w:color w:val="000000" w:themeColor="text1"/>
        </w:rPr>
        <w:t xml:space="preserve">more rehabilitative approach should </w:t>
      </w:r>
      <w:r w:rsidR="0068380C" w:rsidRPr="00510A5A">
        <w:rPr>
          <w:color w:val="000000" w:themeColor="text1"/>
        </w:rPr>
        <w:t>be taken in the case of neg</w:t>
      </w:r>
      <w:r w:rsidR="009174AD" w:rsidRPr="00510A5A">
        <w:rPr>
          <w:color w:val="000000" w:themeColor="text1"/>
        </w:rPr>
        <w:t>ligence or mistakes</w:t>
      </w:r>
      <w:r w:rsidR="00DD6BCC">
        <w:rPr>
          <w:color w:val="000000" w:themeColor="text1"/>
        </w:rPr>
        <w:t xml:space="preserve"> on their part</w:t>
      </w:r>
      <w:r w:rsidR="0068380C" w:rsidRPr="007E5374">
        <w:rPr>
          <w:color w:val="000000" w:themeColor="text1"/>
        </w:rPr>
        <w:t>.</w:t>
      </w:r>
      <w:r w:rsidR="00427C98" w:rsidRPr="00510A5A">
        <w:rPr>
          <w:rStyle w:val="FootnoteReference"/>
          <w:color w:val="000000" w:themeColor="text1"/>
        </w:rPr>
        <w:footnoteReference w:id="11"/>
      </w:r>
      <w:r w:rsidR="009D5966" w:rsidRPr="00510A5A">
        <w:rPr>
          <w:color w:val="000000" w:themeColor="text1"/>
        </w:rPr>
        <w:t xml:space="preserve"> </w:t>
      </w:r>
    </w:p>
    <w:p w14:paraId="6429E270" w14:textId="77777777" w:rsidR="00F87B8E" w:rsidRDefault="00F87B8E" w:rsidP="00935ECD">
      <w:pPr>
        <w:pStyle w:val="ColorfulList-Accent11"/>
        <w:spacing w:line="480" w:lineRule="auto"/>
        <w:ind w:left="0"/>
        <w:jc w:val="both"/>
        <w:rPr>
          <w:color w:val="000000" w:themeColor="text1"/>
        </w:rPr>
      </w:pPr>
    </w:p>
    <w:p w14:paraId="2FF86C42" w14:textId="77777777" w:rsidR="00A842F0" w:rsidRDefault="000D34C6" w:rsidP="00FE0DF7">
      <w:pPr>
        <w:pStyle w:val="ColorfulList-Accent11"/>
        <w:spacing w:line="480" w:lineRule="auto"/>
        <w:ind w:left="0"/>
        <w:jc w:val="both"/>
      </w:pPr>
      <w:r>
        <w:rPr>
          <w:color w:val="000000" w:themeColor="text1"/>
        </w:rPr>
        <w:t xml:space="preserve">More recently, </w:t>
      </w:r>
      <w:r w:rsidR="001376D6">
        <w:rPr>
          <w:color w:val="000000" w:themeColor="text1"/>
        </w:rPr>
        <w:t>r</w:t>
      </w:r>
      <w:r w:rsidR="002B6FA4">
        <w:rPr>
          <w:color w:val="000000" w:themeColor="text1"/>
        </w:rPr>
        <w:t xml:space="preserve">eviews </w:t>
      </w:r>
      <w:r w:rsidR="008E4710">
        <w:rPr>
          <w:color w:val="000000" w:themeColor="text1"/>
        </w:rPr>
        <w:t xml:space="preserve">commissioned by the Department of Health </w:t>
      </w:r>
      <w:r>
        <w:rPr>
          <w:color w:val="000000" w:themeColor="text1"/>
        </w:rPr>
        <w:t xml:space="preserve">(Williams Review) </w:t>
      </w:r>
      <w:r w:rsidR="008E4710">
        <w:rPr>
          <w:color w:val="000000" w:themeColor="text1"/>
        </w:rPr>
        <w:t>and the GM</w:t>
      </w:r>
      <w:r>
        <w:rPr>
          <w:color w:val="000000" w:themeColor="text1"/>
        </w:rPr>
        <w:t>C</w:t>
      </w:r>
      <w:r w:rsidR="008E4710">
        <w:rPr>
          <w:color w:val="000000" w:themeColor="text1"/>
        </w:rPr>
        <w:t xml:space="preserve"> </w:t>
      </w:r>
      <w:r>
        <w:rPr>
          <w:color w:val="000000" w:themeColor="text1"/>
        </w:rPr>
        <w:t xml:space="preserve">(Hamilton Review) </w:t>
      </w:r>
      <w:r w:rsidR="002B6FA4">
        <w:rPr>
          <w:color w:val="000000" w:themeColor="text1"/>
        </w:rPr>
        <w:t xml:space="preserve">have called for </w:t>
      </w:r>
      <w:r w:rsidR="0087383A">
        <w:rPr>
          <w:color w:val="000000" w:themeColor="text1"/>
        </w:rPr>
        <w:t xml:space="preserve">the embedding of </w:t>
      </w:r>
      <w:r w:rsidR="002B6FA4">
        <w:rPr>
          <w:color w:val="000000" w:themeColor="text1"/>
        </w:rPr>
        <w:t xml:space="preserve">a more just culture in response to the criminalisation of </w:t>
      </w:r>
      <w:r w:rsidR="00CF536C">
        <w:rPr>
          <w:color w:val="000000" w:themeColor="text1"/>
        </w:rPr>
        <w:t>cases of healthcare malpractice</w:t>
      </w:r>
      <w:r w:rsidR="002B6FA4">
        <w:rPr>
          <w:color w:val="000000" w:themeColor="text1"/>
        </w:rPr>
        <w:t>, in particular those involving GNM</w:t>
      </w:r>
      <w:r w:rsidR="00C23DD7">
        <w:rPr>
          <w:color w:val="000000" w:themeColor="text1"/>
        </w:rPr>
        <w:t xml:space="preserve">. </w:t>
      </w:r>
      <w:r w:rsidR="002B6FA4">
        <w:rPr>
          <w:color w:val="000000" w:themeColor="text1"/>
        </w:rPr>
        <w:t>Th</w:t>
      </w:r>
      <w:r w:rsidR="006E13C6">
        <w:rPr>
          <w:color w:val="000000" w:themeColor="text1"/>
        </w:rPr>
        <w:t>e development of such a culture</w:t>
      </w:r>
      <w:r w:rsidR="002B6FA4">
        <w:rPr>
          <w:color w:val="000000" w:themeColor="text1"/>
        </w:rPr>
        <w:t xml:space="preserve"> would involve </w:t>
      </w:r>
      <w:r>
        <w:t>‘</w:t>
      </w:r>
      <w:r w:rsidRPr="009037B0">
        <w:t xml:space="preserve">systems, procedures and processes surrounding the criminal law and medical regulation </w:t>
      </w:r>
      <w:r>
        <w:t>being applied’</w:t>
      </w:r>
      <w:r w:rsidR="00F911BE">
        <w:t>,</w:t>
      </w:r>
      <w:r w:rsidR="00F911BE">
        <w:rPr>
          <w:rStyle w:val="FootnoteReference"/>
        </w:rPr>
        <w:footnoteReference w:id="12"/>
      </w:r>
      <w:r>
        <w:t xml:space="preserve"> in </w:t>
      </w:r>
      <w:r w:rsidR="00F911BE">
        <w:t xml:space="preserve">circumstances where </w:t>
      </w:r>
      <w:r>
        <w:t>healthcare professionals</w:t>
      </w:r>
      <w:r w:rsidR="00463658">
        <w:t xml:space="preserve"> </w:t>
      </w:r>
      <w:r w:rsidR="0087383A">
        <w:t xml:space="preserve">would be </w:t>
      </w:r>
      <w:r w:rsidR="00463658">
        <w:t>able to learn ‘without fear of retribution’.</w:t>
      </w:r>
      <w:r>
        <w:rPr>
          <w:rStyle w:val="FootnoteReference"/>
        </w:rPr>
        <w:footnoteReference w:id="13"/>
      </w:r>
      <w:r w:rsidR="00F626F6">
        <w:t xml:space="preserve"> </w:t>
      </w:r>
      <w:r>
        <w:t xml:space="preserve">At the same time, </w:t>
      </w:r>
      <w:r w:rsidR="00601DD6">
        <w:t xml:space="preserve">they </w:t>
      </w:r>
      <w:r>
        <w:t>would</w:t>
      </w:r>
    </w:p>
    <w:p w14:paraId="744A3C8E" w14:textId="50A39E30" w:rsidR="009F182A" w:rsidRPr="00DD6BCC" w:rsidRDefault="000D34C6" w:rsidP="00FE0DF7">
      <w:pPr>
        <w:pStyle w:val="ColorfulList-Accent11"/>
        <w:spacing w:line="480" w:lineRule="auto"/>
        <w:ind w:left="0"/>
        <w:jc w:val="both"/>
        <w:rPr>
          <w:color w:val="000000" w:themeColor="text1"/>
        </w:rPr>
      </w:pPr>
      <w:r>
        <w:t xml:space="preserve">also be </w:t>
      </w:r>
      <w:r w:rsidR="00CF536C">
        <w:t>encouraged to admit to errors</w:t>
      </w:r>
      <w:r>
        <w:t xml:space="preserve"> in such cases</w:t>
      </w:r>
      <w:r w:rsidR="00CF536C">
        <w:t>, whil</w:t>
      </w:r>
      <w:r>
        <w:t xml:space="preserve">e necessary steps would be taken to ensure </w:t>
      </w:r>
      <w:r w:rsidR="00CF536C">
        <w:t xml:space="preserve">that they, </w:t>
      </w:r>
      <w:r w:rsidR="00CF536C">
        <w:rPr>
          <w:color w:val="000000" w:themeColor="text1"/>
        </w:rPr>
        <w:t xml:space="preserve">patients and their families </w:t>
      </w:r>
      <w:r>
        <w:rPr>
          <w:color w:val="000000" w:themeColor="text1"/>
        </w:rPr>
        <w:t>were</w:t>
      </w:r>
      <w:r w:rsidR="00CF536C">
        <w:rPr>
          <w:color w:val="000000" w:themeColor="text1"/>
        </w:rPr>
        <w:t xml:space="preserve"> dealt with in a ‘fair and compassionate manner’.</w:t>
      </w:r>
      <w:r w:rsidR="00CF536C">
        <w:rPr>
          <w:rStyle w:val="FootnoteReference"/>
        </w:rPr>
        <w:footnoteReference w:id="14"/>
      </w:r>
      <w:r w:rsidR="00F87B8E">
        <w:rPr>
          <w:color w:val="000000" w:themeColor="text1"/>
        </w:rPr>
        <w:t xml:space="preserve"> </w:t>
      </w:r>
      <w:r>
        <w:rPr>
          <w:color w:val="000000" w:themeColor="text1"/>
        </w:rPr>
        <w:t>B</w:t>
      </w:r>
      <w:r w:rsidR="00C23DD7">
        <w:rPr>
          <w:color w:val="000000" w:themeColor="text1"/>
        </w:rPr>
        <w:t xml:space="preserve">oth Reviews made </w:t>
      </w:r>
      <w:r w:rsidR="00F87B8E">
        <w:rPr>
          <w:color w:val="000000" w:themeColor="text1"/>
        </w:rPr>
        <w:t>a range of recommendations to</w:t>
      </w:r>
      <w:r>
        <w:rPr>
          <w:color w:val="000000" w:themeColor="text1"/>
        </w:rPr>
        <w:t xml:space="preserve"> support the development of such a culture</w:t>
      </w:r>
      <w:r w:rsidR="006E13C6">
        <w:rPr>
          <w:color w:val="000000" w:themeColor="text1"/>
        </w:rPr>
        <w:t xml:space="preserve">. These </w:t>
      </w:r>
      <w:r w:rsidR="006E13C6">
        <w:rPr>
          <w:color w:val="000000" w:themeColor="text1"/>
        </w:rPr>
        <w:lastRenderedPageBreak/>
        <w:t>included</w:t>
      </w:r>
      <w:r w:rsidR="00F911BE">
        <w:rPr>
          <w:color w:val="000000" w:themeColor="text1"/>
        </w:rPr>
        <w:t>, inter alia,</w:t>
      </w:r>
      <w:r>
        <w:rPr>
          <w:color w:val="000000" w:themeColor="text1"/>
        </w:rPr>
        <w:t xml:space="preserve"> </w:t>
      </w:r>
      <w:r w:rsidR="00F87B8E">
        <w:rPr>
          <w:color w:val="000000" w:themeColor="text1"/>
        </w:rPr>
        <w:t>remov</w:t>
      </w:r>
      <w:r w:rsidR="006E13C6">
        <w:rPr>
          <w:color w:val="000000" w:themeColor="text1"/>
        </w:rPr>
        <w:t xml:space="preserve">ing </w:t>
      </w:r>
      <w:r w:rsidR="00F87B8E">
        <w:rPr>
          <w:color w:val="000000" w:themeColor="text1"/>
        </w:rPr>
        <w:t xml:space="preserve">professional perceptions of arbitrariness and inconsistency in the conduct of police and prosecutorial investigations into alleged cases of GNM; </w:t>
      </w:r>
      <w:r w:rsidR="004574A6">
        <w:rPr>
          <w:color w:val="000000" w:themeColor="text1"/>
        </w:rPr>
        <w:t>promot</w:t>
      </w:r>
      <w:r w:rsidR="006E13C6">
        <w:rPr>
          <w:color w:val="000000" w:themeColor="text1"/>
        </w:rPr>
        <w:t>ing</w:t>
      </w:r>
      <w:r w:rsidR="004574A6">
        <w:rPr>
          <w:color w:val="000000" w:themeColor="text1"/>
        </w:rPr>
        <w:t xml:space="preserve"> greater trust between doctors and </w:t>
      </w:r>
      <w:r w:rsidR="00C23DD7">
        <w:rPr>
          <w:color w:val="000000" w:themeColor="text1"/>
        </w:rPr>
        <w:t xml:space="preserve">the GMC </w:t>
      </w:r>
      <w:r w:rsidR="004574A6">
        <w:rPr>
          <w:color w:val="000000" w:themeColor="text1"/>
        </w:rPr>
        <w:t xml:space="preserve">through removing </w:t>
      </w:r>
      <w:r w:rsidR="004574A6" w:rsidRPr="00445FF3">
        <w:rPr>
          <w:color w:val="000000" w:themeColor="text1"/>
        </w:rPr>
        <w:t>its right to appeal fitness to practice decisions; provid</w:t>
      </w:r>
      <w:r w:rsidR="006E13C6" w:rsidRPr="00445FF3">
        <w:rPr>
          <w:color w:val="000000" w:themeColor="text1"/>
        </w:rPr>
        <w:t>ing</w:t>
      </w:r>
      <w:r w:rsidR="004574A6" w:rsidRPr="00445FF3">
        <w:rPr>
          <w:color w:val="000000" w:themeColor="text1"/>
        </w:rPr>
        <w:t xml:space="preserve"> greater support to bereaved families through increased transparency of investigative processes</w:t>
      </w:r>
      <w:r w:rsidR="006E13C6" w:rsidRPr="00445FF3">
        <w:rPr>
          <w:color w:val="000000" w:themeColor="text1"/>
        </w:rPr>
        <w:t xml:space="preserve">; and </w:t>
      </w:r>
      <w:r w:rsidR="00C23DD7" w:rsidRPr="00445FF3">
        <w:rPr>
          <w:color w:val="000000" w:themeColor="text1"/>
        </w:rPr>
        <w:t>engag</w:t>
      </w:r>
      <w:r w:rsidR="006E13C6" w:rsidRPr="00445FF3">
        <w:rPr>
          <w:color w:val="000000" w:themeColor="text1"/>
        </w:rPr>
        <w:t>ing</w:t>
      </w:r>
      <w:r w:rsidR="00C23DD7" w:rsidRPr="00445FF3">
        <w:rPr>
          <w:color w:val="000000" w:themeColor="text1"/>
        </w:rPr>
        <w:t xml:space="preserve"> in professional and systems learning to prevent a reoccurrence of the events that led to the death of patients</w:t>
      </w:r>
      <w:r w:rsidR="004574A6" w:rsidRPr="00445FF3">
        <w:rPr>
          <w:color w:val="000000" w:themeColor="text1"/>
        </w:rPr>
        <w:t>.</w:t>
      </w:r>
      <w:r w:rsidR="004574A6" w:rsidRPr="00445FF3">
        <w:rPr>
          <w:rStyle w:val="FootnoteReference"/>
          <w:color w:val="000000" w:themeColor="text1"/>
        </w:rPr>
        <w:footnoteReference w:id="15"/>
      </w:r>
      <w:r w:rsidR="006E13C6" w:rsidRPr="00445FF3">
        <w:rPr>
          <w:color w:val="000000" w:themeColor="text1"/>
        </w:rPr>
        <w:t xml:space="preserve"> </w:t>
      </w:r>
    </w:p>
    <w:p w14:paraId="4E576080" w14:textId="56B6ACE9" w:rsidR="009F182A" w:rsidRDefault="009F182A" w:rsidP="00FE0DF7">
      <w:pPr>
        <w:pStyle w:val="ColorfulList-Accent11"/>
        <w:spacing w:line="480" w:lineRule="auto"/>
        <w:ind w:left="0"/>
        <w:jc w:val="both"/>
        <w:rPr>
          <w:color w:val="000000" w:themeColor="text1"/>
        </w:rPr>
      </w:pPr>
    </w:p>
    <w:p w14:paraId="08E459DE" w14:textId="0AF3E3C9" w:rsidR="00F21EB9" w:rsidRDefault="00DD6BCC" w:rsidP="00F21EB9">
      <w:pPr>
        <w:pStyle w:val="ColorfulList-Accent11"/>
        <w:spacing w:line="480" w:lineRule="auto"/>
        <w:ind w:left="0"/>
        <w:jc w:val="both"/>
      </w:pPr>
      <w:r w:rsidRPr="00445FF3">
        <w:rPr>
          <w:color w:val="000000" w:themeColor="text1"/>
        </w:rPr>
        <w:t xml:space="preserve">The </w:t>
      </w:r>
      <w:r>
        <w:rPr>
          <w:color w:val="000000" w:themeColor="text1"/>
        </w:rPr>
        <w:t xml:space="preserve">reference made in both Reviews to developing a </w:t>
      </w:r>
      <w:r w:rsidRPr="00445FF3">
        <w:rPr>
          <w:color w:val="000000" w:themeColor="text1"/>
        </w:rPr>
        <w:t xml:space="preserve">just culture </w:t>
      </w:r>
      <w:r>
        <w:rPr>
          <w:color w:val="000000" w:themeColor="text1"/>
        </w:rPr>
        <w:t xml:space="preserve">reflects a policy shift away from </w:t>
      </w:r>
      <w:r w:rsidRPr="00445FF3">
        <w:rPr>
          <w:color w:val="000000" w:themeColor="text1"/>
        </w:rPr>
        <w:t>a no blame culture</w:t>
      </w:r>
      <w:r>
        <w:rPr>
          <w:color w:val="000000" w:themeColor="text1"/>
        </w:rPr>
        <w:t>, which focuse</w:t>
      </w:r>
      <w:r w:rsidR="00920960">
        <w:rPr>
          <w:color w:val="000000" w:themeColor="text1"/>
        </w:rPr>
        <w:t>s</w:t>
      </w:r>
      <w:r>
        <w:rPr>
          <w:color w:val="000000" w:themeColor="text1"/>
        </w:rPr>
        <w:t xml:space="preserve"> primarily on systems learning</w:t>
      </w:r>
      <w:r w:rsidR="0037648A">
        <w:rPr>
          <w:color w:val="000000" w:themeColor="text1"/>
        </w:rPr>
        <w:t xml:space="preserve"> arising from healthcare malpractice</w:t>
      </w:r>
      <w:r>
        <w:rPr>
          <w:color w:val="000000" w:themeColor="text1"/>
        </w:rPr>
        <w:t>.</w:t>
      </w:r>
      <w:r w:rsidRPr="00445FF3">
        <w:rPr>
          <w:rStyle w:val="FootnoteReference"/>
          <w:color w:val="000000" w:themeColor="text1"/>
        </w:rPr>
        <w:footnoteReference w:id="16"/>
      </w:r>
      <w:r w:rsidRPr="00445FF3">
        <w:rPr>
          <w:color w:val="000000" w:themeColor="text1"/>
        </w:rPr>
        <w:t xml:space="preserve"> </w:t>
      </w:r>
      <w:r>
        <w:rPr>
          <w:color w:val="000000" w:themeColor="text1"/>
        </w:rPr>
        <w:t xml:space="preserve">It is a shift that </w:t>
      </w:r>
      <w:r w:rsidRPr="00445FF3">
        <w:rPr>
          <w:color w:val="000000" w:themeColor="text1"/>
        </w:rPr>
        <w:t xml:space="preserve">can be observed in </w:t>
      </w:r>
      <w:r>
        <w:rPr>
          <w:color w:val="000000" w:themeColor="text1"/>
        </w:rPr>
        <w:t xml:space="preserve">recent </w:t>
      </w:r>
      <w:r w:rsidRPr="00445FF3">
        <w:rPr>
          <w:color w:val="000000" w:themeColor="text1"/>
        </w:rPr>
        <w:t>expert, government and parliamentary reports in the area</w:t>
      </w:r>
      <w:r>
        <w:rPr>
          <w:color w:val="000000" w:themeColor="text1"/>
        </w:rPr>
        <w:t>,</w:t>
      </w:r>
      <w:r w:rsidRPr="00445FF3">
        <w:rPr>
          <w:rStyle w:val="FootnoteReference"/>
          <w:color w:val="000000" w:themeColor="text1"/>
        </w:rPr>
        <w:footnoteReference w:id="17"/>
      </w:r>
      <w:r w:rsidRPr="00445FF3">
        <w:rPr>
          <w:color w:val="000000" w:themeColor="text1"/>
        </w:rPr>
        <w:t xml:space="preserve"> </w:t>
      </w:r>
      <w:r>
        <w:rPr>
          <w:color w:val="000000" w:themeColor="text1"/>
        </w:rPr>
        <w:t xml:space="preserve">and in the publication </w:t>
      </w:r>
      <w:r w:rsidR="0037648A">
        <w:rPr>
          <w:color w:val="000000" w:themeColor="text1"/>
        </w:rPr>
        <w:t xml:space="preserve">by NHS Improvement </w:t>
      </w:r>
      <w:r w:rsidRPr="00445FF3">
        <w:rPr>
          <w:color w:val="000000" w:themeColor="text1"/>
        </w:rPr>
        <w:t xml:space="preserve">of a structured pathway for </w:t>
      </w:r>
      <w:r w:rsidR="0037648A">
        <w:rPr>
          <w:color w:val="000000" w:themeColor="text1"/>
        </w:rPr>
        <w:t xml:space="preserve">implementing </w:t>
      </w:r>
      <w:r w:rsidRPr="00445FF3">
        <w:rPr>
          <w:color w:val="000000" w:themeColor="text1"/>
        </w:rPr>
        <w:t>such a</w:t>
      </w:r>
      <w:r>
        <w:rPr>
          <w:color w:val="000000" w:themeColor="text1"/>
        </w:rPr>
        <w:t xml:space="preserve"> culture</w:t>
      </w:r>
      <w:r w:rsidRPr="00445FF3">
        <w:rPr>
          <w:color w:val="000000" w:themeColor="text1"/>
        </w:rPr>
        <w:t xml:space="preserve"> in healthcare settings</w:t>
      </w:r>
      <w:r>
        <w:rPr>
          <w:color w:val="000000" w:themeColor="text1"/>
        </w:rPr>
        <w:t>.</w:t>
      </w:r>
      <w:r w:rsidRPr="00445FF3">
        <w:rPr>
          <w:rStyle w:val="FootnoteReference"/>
          <w:color w:val="000000" w:themeColor="text1"/>
        </w:rPr>
        <w:footnoteReference w:id="18"/>
      </w:r>
      <w:r w:rsidRPr="00445FF3">
        <w:rPr>
          <w:color w:val="000000"/>
          <w:shd w:val="clear" w:color="auto" w:fill="FFFFFF"/>
        </w:rPr>
        <w:t xml:space="preserve"> </w:t>
      </w:r>
      <w:r w:rsidRPr="00445FF3">
        <w:rPr>
          <w:color w:val="000000" w:themeColor="text1"/>
        </w:rPr>
        <w:t xml:space="preserve">Notwithstanding the growing prominence of the term in policy discourse, </w:t>
      </w:r>
      <w:r>
        <w:rPr>
          <w:color w:val="000000" w:themeColor="text1"/>
        </w:rPr>
        <w:t xml:space="preserve">however, </w:t>
      </w:r>
      <w:r w:rsidRPr="00445FF3">
        <w:rPr>
          <w:color w:val="000000" w:themeColor="text1"/>
        </w:rPr>
        <w:t xml:space="preserve">the parameters of what constitutes a just culture and how it </w:t>
      </w:r>
      <w:r w:rsidR="00422BD6">
        <w:rPr>
          <w:color w:val="000000" w:themeColor="text1"/>
        </w:rPr>
        <w:t xml:space="preserve">should </w:t>
      </w:r>
      <w:r w:rsidRPr="00445FF3">
        <w:rPr>
          <w:color w:val="000000" w:themeColor="text1"/>
        </w:rPr>
        <w:t>be applied in healthcare settings</w:t>
      </w:r>
      <w:r>
        <w:rPr>
          <w:color w:val="000000" w:themeColor="text1"/>
        </w:rPr>
        <w:t xml:space="preserve"> </w:t>
      </w:r>
      <w:r w:rsidRPr="00445FF3">
        <w:rPr>
          <w:color w:val="000000" w:themeColor="text1"/>
        </w:rPr>
        <w:t>remains contested within the academic literature.</w:t>
      </w:r>
      <w:r w:rsidRPr="00445FF3">
        <w:rPr>
          <w:rStyle w:val="FootnoteReference"/>
          <w:color w:val="000000" w:themeColor="text1"/>
        </w:rPr>
        <w:footnoteReference w:id="19"/>
      </w:r>
      <w:r w:rsidR="00F21EB9">
        <w:rPr>
          <w:color w:val="000000" w:themeColor="text1"/>
        </w:rPr>
        <w:t xml:space="preserve"> </w:t>
      </w:r>
      <w:r w:rsidR="0037648A">
        <w:rPr>
          <w:color w:val="000000" w:themeColor="text1"/>
        </w:rPr>
        <w:t xml:space="preserve">Advocates of the approach draw on restorative principles to argue that developing such a culture will create a fairer and more accountable culture </w:t>
      </w:r>
      <w:r w:rsidR="00422BD6">
        <w:rPr>
          <w:color w:val="000000" w:themeColor="text1"/>
        </w:rPr>
        <w:t xml:space="preserve">with a view to improving quality and safety in healthcare </w:t>
      </w:r>
      <w:r w:rsidR="0037648A">
        <w:rPr>
          <w:color w:val="000000" w:themeColor="text1"/>
        </w:rPr>
        <w:t>settings.</w:t>
      </w:r>
      <w:r w:rsidR="0037648A">
        <w:rPr>
          <w:rStyle w:val="FootnoteReference"/>
          <w:color w:val="000000" w:themeColor="text1"/>
        </w:rPr>
        <w:footnoteReference w:id="20"/>
      </w:r>
      <w:r w:rsidR="0037648A">
        <w:rPr>
          <w:color w:val="000000" w:themeColor="text1"/>
        </w:rPr>
        <w:t xml:space="preserve"> This appears to have been translated into practice as an organisational process designed to improve patient safety</w:t>
      </w:r>
      <w:r w:rsidR="00422BD6">
        <w:rPr>
          <w:color w:val="000000" w:themeColor="text1"/>
        </w:rPr>
        <w:t xml:space="preserve">, staff morale and cost savings </w:t>
      </w:r>
      <w:r w:rsidR="0037648A">
        <w:rPr>
          <w:color w:val="000000" w:themeColor="text1"/>
        </w:rPr>
        <w:t xml:space="preserve">through fairer and more </w:t>
      </w:r>
      <w:r w:rsidR="0037648A">
        <w:rPr>
          <w:color w:val="000000" w:themeColor="text1"/>
        </w:rPr>
        <w:lastRenderedPageBreak/>
        <w:t xml:space="preserve">transparent management </w:t>
      </w:r>
      <w:r w:rsidR="00422BD6">
        <w:rPr>
          <w:color w:val="000000" w:themeColor="text1"/>
        </w:rPr>
        <w:t xml:space="preserve">procedures </w:t>
      </w:r>
      <w:r w:rsidR="0037648A">
        <w:rPr>
          <w:color w:val="000000" w:themeColor="text1"/>
        </w:rPr>
        <w:t>within the NHS</w:t>
      </w:r>
      <w:r w:rsidR="00F21EB9">
        <w:rPr>
          <w:color w:val="000000" w:themeColor="text1"/>
        </w:rPr>
        <w:t>.</w:t>
      </w:r>
      <w:r w:rsidR="00F21EB9">
        <w:rPr>
          <w:rStyle w:val="FootnoteReference"/>
          <w:color w:val="000000" w:themeColor="text1"/>
        </w:rPr>
        <w:footnoteReference w:id="21"/>
      </w:r>
      <w:r w:rsidR="00F21EB9">
        <w:rPr>
          <w:color w:val="000000" w:themeColor="text1"/>
        </w:rPr>
        <w:t xml:space="preserve"> </w:t>
      </w:r>
      <w:r w:rsidR="00F21EB9">
        <w:t xml:space="preserve">While laudable in intent, the concern is that it will remain a top-down reform that </w:t>
      </w:r>
      <w:r w:rsidR="0037648A">
        <w:t xml:space="preserve">is largely responsive to institutional and professional needs, </w:t>
      </w:r>
      <w:r w:rsidR="00D46F6A">
        <w:t xml:space="preserve">which </w:t>
      </w:r>
      <w:r w:rsidR="0037648A">
        <w:t xml:space="preserve">operates </w:t>
      </w:r>
      <w:r w:rsidR="00F21EB9">
        <w:t>in practice to marginalise the voices of patients and their families</w:t>
      </w:r>
      <w:r w:rsidR="0037648A">
        <w:t xml:space="preserve"> who have been harmed as a result of </w:t>
      </w:r>
      <w:r w:rsidR="00F54048">
        <w:t>healthcare malpractice</w:t>
      </w:r>
      <w:r w:rsidR="0037648A">
        <w:t>.</w:t>
      </w:r>
    </w:p>
    <w:p w14:paraId="4617D059" w14:textId="77777777" w:rsidR="00F21EB9" w:rsidRDefault="00F21EB9" w:rsidP="00F21EB9">
      <w:pPr>
        <w:pStyle w:val="ColorfulList-Accent11"/>
        <w:spacing w:line="480" w:lineRule="auto"/>
        <w:ind w:left="0"/>
        <w:jc w:val="both"/>
      </w:pPr>
    </w:p>
    <w:p w14:paraId="07BE880C" w14:textId="77777777" w:rsidR="001B1CC3" w:rsidRDefault="00B24561" w:rsidP="00083C59">
      <w:pPr>
        <w:spacing w:line="480" w:lineRule="auto"/>
        <w:jc w:val="both"/>
        <w:rPr>
          <w:color w:val="000000" w:themeColor="text1"/>
        </w:rPr>
      </w:pPr>
      <w:r>
        <w:rPr>
          <w:color w:val="000000" w:themeColor="text1"/>
        </w:rPr>
        <w:t>Drawing inspiration from these policy developments, w</w:t>
      </w:r>
      <w:r w:rsidR="007911C1">
        <w:rPr>
          <w:color w:val="000000" w:themeColor="text1"/>
        </w:rPr>
        <w:t>hat we wish to explore in this paper</w:t>
      </w:r>
      <w:r w:rsidR="0037648A">
        <w:rPr>
          <w:color w:val="000000" w:themeColor="text1"/>
        </w:rPr>
        <w:t xml:space="preserve"> </w:t>
      </w:r>
      <w:r>
        <w:rPr>
          <w:color w:val="000000" w:themeColor="text1"/>
        </w:rPr>
        <w:t>is how and why a restorative justice approach</w:t>
      </w:r>
      <w:r w:rsidR="00083C59">
        <w:rPr>
          <w:color w:val="000000" w:themeColor="text1"/>
        </w:rPr>
        <w:t>, with a normative focus on healing and righting wrongs as between victims and offenders, and making amends for harm caused, s</w:t>
      </w:r>
      <w:r>
        <w:rPr>
          <w:color w:val="000000" w:themeColor="text1"/>
        </w:rPr>
        <w:t xml:space="preserve">hould be employed to address cases </w:t>
      </w:r>
      <w:r w:rsidR="00920960">
        <w:rPr>
          <w:color w:val="000000" w:themeColor="text1"/>
        </w:rPr>
        <w:t xml:space="preserve">of </w:t>
      </w:r>
      <w:r>
        <w:rPr>
          <w:color w:val="000000" w:themeColor="text1"/>
        </w:rPr>
        <w:t xml:space="preserve">GNM </w:t>
      </w:r>
      <w:r w:rsidR="00920960">
        <w:rPr>
          <w:color w:val="000000" w:themeColor="text1"/>
        </w:rPr>
        <w:t xml:space="preserve">involving </w:t>
      </w:r>
      <w:r>
        <w:rPr>
          <w:color w:val="000000" w:themeColor="text1"/>
        </w:rPr>
        <w:t>healthcare professionals</w:t>
      </w:r>
      <w:r w:rsidR="0010347D">
        <w:rPr>
          <w:color w:val="000000" w:themeColor="text1"/>
        </w:rPr>
        <w:t>.</w:t>
      </w:r>
      <w:r w:rsidR="0010347D">
        <w:rPr>
          <w:rStyle w:val="FootnoteReference"/>
          <w:color w:val="000000" w:themeColor="text1"/>
        </w:rPr>
        <w:footnoteReference w:id="22"/>
      </w:r>
      <w:r w:rsidR="0010347D">
        <w:rPr>
          <w:color w:val="000000" w:themeColor="text1"/>
        </w:rPr>
        <w:t xml:space="preserve"> </w:t>
      </w:r>
      <w:r w:rsidR="00F54048">
        <w:rPr>
          <w:color w:val="000000" w:themeColor="text1"/>
        </w:rPr>
        <w:t xml:space="preserve">While we note that general proposals have previously been put forward in </w:t>
      </w:r>
      <w:r w:rsidR="00920960">
        <w:rPr>
          <w:color w:val="000000" w:themeColor="text1"/>
        </w:rPr>
        <w:t>this regard,</w:t>
      </w:r>
      <w:r w:rsidR="00F54048" w:rsidRPr="00510A5A">
        <w:rPr>
          <w:rStyle w:val="FootnoteReference"/>
          <w:color w:val="000000" w:themeColor="text1"/>
        </w:rPr>
        <w:footnoteReference w:id="23"/>
      </w:r>
      <w:r w:rsidR="00F54048">
        <w:rPr>
          <w:color w:val="000000" w:themeColor="text1"/>
        </w:rPr>
        <w:t xml:space="preserve"> this paper seeks to elaborate upon the values and processes that should </w:t>
      </w:r>
      <w:r w:rsidR="00632CBD">
        <w:rPr>
          <w:color w:val="000000" w:themeColor="text1"/>
        </w:rPr>
        <w:t xml:space="preserve">inform the adoption of the </w:t>
      </w:r>
      <w:r w:rsidR="00920960">
        <w:rPr>
          <w:color w:val="000000" w:themeColor="text1"/>
        </w:rPr>
        <w:t>approach in practice. In relation to values, w</w:t>
      </w:r>
      <w:r w:rsidR="00EC0561">
        <w:rPr>
          <w:color w:val="000000" w:themeColor="text1"/>
        </w:rPr>
        <w:t xml:space="preserve">e argue that </w:t>
      </w:r>
      <w:r w:rsidR="00920960">
        <w:rPr>
          <w:color w:val="000000" w:themeColor="text1"/>
        </w:rPr>
        <w:t xml:space="preserve">the principles of </w:t>
      </w:r>
      <w:r w:rsidR="00EC0561">
        <w:rPr>
          <w:color w:val="000000" w:themeColor="text1"/>
        </w:rPr>
        <w:t>re</w:t>
      </w:r>
      <w:r w:rsidR="001A43BC">
        <w:rPr>
          <w:color w:val="000000" w:themeColor="text1"/>
        </w:rPr>
        <w:t>dress</w:t>
      </w:r>
      <w:r w:rsidR="00EC0561">
        <w:rPr>
          <w:color w:val="000000" w:themeColor="text1"/>
        </w:rPr>
        <w:t xml:space="preserve"> and rehabilitation should </w:t>
      </w:r>
      <w:r w:rsidR="00632CBD">
        <w:rPr>
          <w:color w:val="000000" w:themeColor="text1"/>
        </w:rPr>
        <w:t xml:space="preserve">guide </w:t>
      </w:r>
      <w:r w:rsidR="00920960">
        <w:rPr>
          <w:color w:val="000000" w:themeColor="text1"/>
        </w:rPr>
        <w:t>its use in such cases, in circumstances where an increased focus is placed on the voices and needs of victims</w:t>
      </w:r>
      <w:r w:rsidR="0010347D">
        <w:rPr>
          <w:color w:val="000000" w:themeColor="text1"/>
        </w:rPr>
        <w:t>.</w:t>
      </w:r>
      <w:r w:rsidR="00D46F6A">
        <w:rPr>
          <w:rStyle w:val="FootnoteReference"/>
          <w:color w:val="000000" w:themeColor="text1"/>
        </w:rPr>
        <w:footnoteReference w:id="24"/>
      </w:r>
      <w:r w:rsidR="001B1CC3">
        <w:rPr>
          <w:color w:val="000000" w:themeColor="text1"/>
        </w:rPr>
        <w:t xml:space="preserve"> </w:t>
      </w:r>
      <w:r w:rsidR="00EC0561">
        <w:rPr>
          <w:color w:val="000000" w:themeColor="text1"/>
        </w:rPr>
        <w:t xml:space="preserve">In relation to process, </w:t>
      </w:r>
      <w:r w:rsidR="006E61D0">
        <w:rPr>
          <w:color w:val="000000" w:themeColor="text1"/>
        </w:rPr>
        <w:t xml:space="preserve">we recognise the importance of </w:t>
      </w:r>
      <w:r w:rsidR="00D46F6A">
        <w:rPr>
          <w:color w:val="000000" w:themeColor="text1"/>
        </w:rPr>
        <w:t xml:space="preserve">developing </w:t>
      </w:r>
      <w:r w:rsidR="0010347D">
        <w:rPr>
          <w:color w:val="000000" w:themeColor="text1"/>
        </w:rPr>
        <w:t xml:space="preserve">a structured pathway </w:t>
      </w:r>
      <w:r w:rsidR="00D46F6A">
        <w:rPr>
          <w:color w:val="000000" w:themeColor="text1"/>
        </w:rPr>
        <w:t xml:space="preserve">for the use of a restorative justice approach </w:t>
      </w:r>
      <w:r w:rsidR="0010347D">
        <w:rPr>
          <w:color w:val="000000" w:themeColor="text1"/>
        </w:rPr>
        <w:t>in cases of GNM involving healthcare professionals</w:t>
      </w:r>
      <w:r w:rsidR="00FE3B81">
        <w:rPr>
          <w:color w:val="000000" w:themeColor="text1"/>
        </w:rPr>
        <w:t xml:space="preserve">, which may operate in a way </w:t>
      </w:r>
      <w:r w:rsidR="00632CBD">
        <w:rPr>
          <w:color w:val="000000" w:themeColor="text1"/>
        </w:rPr>
        <w:t xml:space="preserve">that is complementary to the existing </w:t>
      </w:r>
      <w:r w:rsidR="00FE3B81">
        <w:rPr>
          <w:color w:val="000000" w:themeColor="text1"/>
        </w:rPr>
        <w:t>retributive model.</w:t>
      </w:r>
      <w:r w:rsidR="0010347D">
        <w:rPr>
          <w:color w:val="000000" w:themeColor="text1"/>
        </w:rPr>
        <w:t xml:space="preserve"> Designing such a pathway </w:t>
      </w:r>
      <w:r w:rsidR="00642B87">
        <w:rPr>
          <w:color w:val="000000" w:themeColor="text1"/>
        </w:rPr>
        <w:t xml:space="preserve">would </w:t>
      </w:r>
      <w:r>
        <w:rPr>
          <w:color w:val="000000" w:themeColor="text1"/>
        </w:rPr>
        <w:t>require that</w:t>
      </w:r>
      <w:r w:rsidR="00D723D7">
        <w:rPr>
          <w:color w:val="000000" w:themeColor="text1"/>
        </w:rPr>
        <w:t xml:space="preserve"> </w:t>
      </w:r>
      <w:r w:rsidR="006E61D0">
        <w:rPr>
          <w:color w:val="000000" w:themeColor="text1"/>
        </w:rPr>
        <w:t xml:space="preserve">suitable </w:t>
      </w:r>
      <w:r>
        <w:rPr>
          <w:color w:val="000000" w:themeColor="text1"/>
        </w:rPr>
        <w:t>protocols</w:t>
      </w:r>
      <w:r w:rsidR="0019256C">
        <w:rPr>
          <w:color w:val="000000" w:themeColor="text1"/>
        </w:rPr>
        <w:t xml:space="preserve"> and</w:t>
      </w:r>
      <w:r w:rsidR="00F626F6">
        <w:rPr>
          <w:color w:val="000000" w:themeColor="text1"/>
        </w:rPr>
        <w:t xml:space="preserve"> </w:t>
      </w:r>
      <w:r w:rsidR="006E61D0">
        <w:rPr>
          <w:color w:val="000000" w:themeColor="text1"/>
        </w:rPr>
        <w:t>safeguards</w:t>
      </w:r>
      <w:r>
        <w:rPr>
          <w:color w:val="000000" w:themeColor="text1"/>
        </w:rPr>
        <w:t xml:space="preserve"> </w:t>
      </w:r>
      <w:r w:rsidR="006E61D0">
        <w:rPr>
          <w:color w:val="000000" w:themeColor="text1"/>
        </w:rPr>
        <w:t xml:space="preserve">are </w:t>
      </w:r>
      <w:r w:rsidR="0010347D">
        <w:rPr>
          <w:color w:val="000000" w:themeColor="text1"/>
        </w:rPr>
        <w:t xml:space="preserve">put </w:t>
      </w:r>
      <w:r w:rsidR="006E61D0">
        <w:rPr>
          <w:color w:val="000000" w:themeColor="text1"/>
        </w:rPr>
        <w:t>in place for both victims and offenders</w:t>
      </w:r>
      <w:r w:rsidR="00D723D7">
        <w:rPr>
          <w:color w:val="000000" w:themeColor="text1"/>
        </w:rPr>
        <w:t xml:space="preserve"> </w:t>
      </w:r>
      <w:r w:rsidR="00D723D7">
        <w:rPr>
          <w:color w:val="000000" w:themeColor="text1"/>
        </w:rPr>
        <w:lastRenderedPageBreak/>
        <w:t xml:space="preserve">which take account of problematic issues which </w:t>
      </w:r>
      <w:r w:rsidR="00D46F6A">
        <w:rPr>
          <w:color w:val="000000" w:themeColor="text1"/>
        </w:rPr>
        <w:t xml:space="preserve">may arise in relation to informality, </w:t>
      </w:r>
      <w:r w:rsidR="00D723D7">
        <w:rPr>
          <w:color w:val="000000" w:themeColor="text1"/>
        </w:rPr>
        <w:t xml:space="preserve">power asymmetries, and the context in which the offence took place. </w:t>
      </w:r>
    </w:p>
    <w:p w14:paraId="50036F1E" w14:textId="77777777" w:rsidR="001B1CC3" w:rsidRDefault="001B1CC3" w:rsidP="00083C59">
      <w:pPr>
        <w:spacing w:line="480" w:lineRule="auto"/>
        <w:jc w:val="both"/>
        <w:rPr>
          <w:color w:val="000000" w:themeColor="text1"/>
        </w:rPr>
      </w:pPr>
    </w:p>
    <w:p w14:paraId="71E3FD7A" w14:textId="44C0419B" w:rsidR="001B1CC3" w:rsidRDefault="00A171B4" w:rsidP="00083C59">
      <w:pPr>
        <w:spacing w:line="480" w:lineRule="auto"/>
        <w:jc w:val="both"/>
        <w:rPr>
          <w:color w:val="000000" w:themeColor="text1"/>
        </w:rPr>
      </w:pPr>
      <w:r>
        <w:rPr>
          <w:color w:val="000000" w:themeColor="text1"/>
        </w:rPr>
        <w:t>In order to explore</w:t>
      </w:r>
      <w:r w:rsidR="00A05864">
        <w:rPr>
          <w:color w:val="000000" w:themeColor="text1"/>
        </w:rPr>
        <w:t xml:space="preserve"> th</w:t>
      </w:r>
      <w:r w:rsidR="006E61D0">
        <w:rPr>
          <w:color w:val="000000" w:themeColor="text1"/>
        </w:rPr>
        <w:t>ese arguments</w:t>
      </w:r>
      <w:r w:rsidR="00A05864">
        <w:rPr>
          <w:color w:val="000000" w:themeColor="text1"/>
        </w:rPr>
        <w:t xml:space="preserve"> in more detail</w:t>
      </w:r>
      <w:r>
        <w:rPr>
          <w:color w:val="000000" w:themeColor="text1"/>
        </w:rPr>
        <w:t xml:space="preserve">, </w:t>
      </w:r>
      <w:r w:rsidR="002E320D" w:rsidRPr="0005606F">
        <w:rPr>
          <w:color w:val="000000" w:themeColor="text1"/>
        </w:rPr>
        <w:t xml:space="preserve">we </w:t>
      </w:r>
      <w:r w:rsidR="005F13DA">
        <w:rPr>
          <w:color w:val="000000" w:themeColor="text1"/>
        </w:rPr>
        <w:t>first</w:t>
      </w:r>
      <w:r w:rsidR="00EE429D">
        <w:rPr>
          <w:color w:val="000000" w:themeColor="text1"/>
        </w:rPr>
        <w:t xml:space="preserve"> review</w:t>
      </w:r>
      <w:r w:rsidR="009121A4" w:rsidRPr="00971130">
        <w:rPr>
          <w:color w:val="000000" w:themeColor="text1"/>
        </w:rPr>
        <w:t xml:space="preserve"> recent </w:t>
      </w:r>
      <w:r w:rsidR="00D46F6A">
        <w:rPr>
          <w:color w:val="000000" w:themeColor="text1"/>
        </w:rPr>
        <w:t xml:space="preserve">policy and legal </w:t>
      </w:r>
      <w:r w:rsidR="009121A4" w:rsidRPr="00971130">
        <w:rPr>
          <w:color w:val="000000" w:themeColor="text1"/>
        </w:rPr>
        <w:t xml:space="preserve">developments </w:t>
      </w:r>
      <w:r w:rsidR="00D46F6A">
        <w:rPr>
          <w:color w:val="000000" w:themeColor="text1"/>
        </w:rPr>
        <w:t xml:space="preserve">in England </w:t>
      </w:r>
      <w:r w:rsidR="009121A4" w:rsidRPr="00971130">
        <w:rPr>
          <w:color w:val="000000" w:themeColor="text1"/>
        </w:rPr>
        <w:t xml:space="preserve">with regard to </w:t>
      </w:r>
      <w:r w:rsidR="00A05864">
        <w:rPr>
          <w:color w:val="000000" w:themeColor="text1"/>
        </w:rPr>
        <w:t>criminalis</w:t>
      </w:r>
      <w:r w:rsidR="00C41A93">
        <w:rPr>
          <w:color w:val="000000" w:themeColor="text1"/>
        </w:rPr>
        <w:t xml:space="preserve">ing </w:t>
      </w:r>
      <w:r w:rsidR="00A05864">
        <w:rPr>
          <w:color w:val="000000" w:themeColor="text1"/>
        </w:rPr>
        <w:t xml:space="preserve">healthcare malpractice, focusing on cases </w:t>
      </w:r>
      <w:r w:rsidR="00D723D7">
        <w:rPr>
          <w:color w:val="000000" w:themeColor="text1"/>
        </w:rPr>
        <w:t xml:space="preserve">of </w:t>
      </w:r>
      <w:r w:rsidR="009121A4" w:rsidRPr="00971130">
        <w:rPr>
          <w:color w:val="000000" w:themeColor="text1"/>
        </w:rPr>
        <w:t>GNM</w:t>
      </w:r>
      <w:r w:rsidR="00B24561">
        <w:rPr>
          <w:color w:val="000000" w:themeColor="text1"/>
        </w:rPr>
        <w:t xml:space="preserve"> </w:t>
      </w:r>
      <w:r w:rsidR="00D723D7">
        <w:rPr>
          <w:color w:val="000000" w:themeColor="text1"/>
        </w:rPr>
        <w:t xml:space="preserve">involving </w:t>
      </w:r>
      <w:r w:rsidR="00B24561">
        <w:rPr>
          <w:color w:val="000000" w:themeColor="text1"/>
        </w:rPr>
        <w:t>healthcare professionals</w:t>
      </w:r>
      <w:r w:rsidR="00D46F6A">
        <w:rPr>
          <w:color w:val="000000" w:themeColor="text1"/>
        </w:rPr>
        <w:t>. We then go on ex</w:t>
      </w:r>
      <w:r w:rsidR="00FE3B81">
        <w:rPr>
          <w:color w:val="000000" w:themeColor="text1"/>
        </w:rPr>
        <w:t>amine</w:t>
      </w:r>
      <w:r w:rsidR="00D46F6A">
        <w:rPr>
          <w:color w:val="000000" w:themeColor="text1"/>
        </w:rPr>
        <w:t xml:space="preserve"> the reasons for the increasingly punitive approach being taken in </w:t>
      </w:r>
      <w:r w:rsidR="00383895">
        <w:rPr>
          <w:color w:val="000000" w:themeColor="text1"/>
        </w:rPr>
        <w:t xml:space="preserve">England, </w:t>
      </w:r>
      <w:r w:rsidR="00D46F6A">
        <w:rPr>
          <w:color w:val="000000" w:themeColor="text1"/>
        </w:rPr>
        <w:t xml:space="preserve">making reference to </w:t>
      </w:r>
      <w:r w:rsidR="00FE3B81">
        <w:rPr>
          <w:color w:val="000000" w:themeColor="text1"/>
        </w:rPr>
        <w:t xml:space="preserve">how </w:t>
      </w:r>
      <w:r w:rsidR="00632CBD">
        <w:rPr>
          <w:color w:val="000000" w:themeColor="text1"/>
        </w:rPr>
        <w:t xml:space="preserve">similar cases are dealt with in </w:t>
      </w:r>
      <w:r w:rsidR="00D46F6A">
        <w:rPr>
          <w:color w:val="000000" w:themeColor="text1"/>
        </w:rPr>
        <w:t xml:space="preserve">other common law jurisdictions. </w:t>
      </w:r>
      <w:r w:rsidR="00A05864">
        <w:rPr>
          <w:color w:val="000000" w:themeColor="text1"/>
        </w:rPr>
        <w:t>W</w:t>
      </w:r>
      <w:r w:rsidR="00CE4CBA">
        <w:rPr>
          <w:color w:val="000000" w:themeColor="text1"/>
        </w:rPr>
        <w:t xml:space="preserve">e then </w:t>
      </w:r>
      <w:r w:rsidR="00FE3B81">
        <w:rPr>
          <w:color w:val="000000" w:themeColor="text1"/>
        </w:rPr>
        <w:t xml:space="preserve">explore </w:t>
      </w:r>
      <w:r w:rsidR="00D723D7">
        <w:rPr>
          <w:color w:val="000000" w:themeColor="text1"/>
        </w:rPr>
        <w:t xml:space="preserve">the merits of adopting a </w:t>
      </w:r>
      <w:r w:rsidR="00510A5A" w:rsidRPr="00C30829">
        <w:rPr>
          <w:color w:val="000000" w:themeColor="text1"/>
        </w:rPr>
        <w:t>restorative justice approach</w:t>
      </w:r>
      <w:r w:rsidR="00D723D7">
        <w:rPr>
          <w:color w:val="000000" w:themeColor="text1"/>
        </w:rPr>
        <w:t xml:space="preserve">, examining </w:t>
      </w:r>
      <w:r w:rsidR="00A05864">
        <w:rPr>
          <w:color w:val="000000" w:themeColor="text1"/>
        </w:rPr>
        <w:t xml:space="preserve">key </w:t>
      </w:r>
      <w:r w:rsidR="006E61D0">
        <w:rPr>
          <w:color w:val="000000" w:themeColor="text1"/>
        </w:rPr>
        <w:t xml:space="preserve">values </w:t>
      </w:r>
      <w:r w:rsidR="00A05864">
        <w:rPr>
          <w:color w:val="000000" w:themeColor="text1"/>
        </w:rPr>
        <w:t xml:space="preserve">and processes that </w:t>
      </w:r>
      <w:r w:rsidR="00D723D7">
        <w:rPr>
          <w:color w:val="000000" w:themeColor="text1"/>
        </w:rPr>
        <w:t>w</w:t>
      </w:r>
      <w:r w:rsidR="00A05864">
        <w:rPr>
          <w:color w:val="000000" w:themeColor="text1"/>
        </w:rPr>
        <w:t>ould guide its adoption in such cases</w:t>
      </w:r>
      <w:r w:rsidR="00D46F6A">
        <w:rPr>
          <w:color w:val="000000" w:themeColor="text1"/>
        </w:rPr>
        <w:t xml:space="preserve">. </w:t>
      </w:r>
      <w:r w:rsidR="00EE429D">
        <w:rPr>
          <w:color w:val="000000" w:themeColor="text1"/>
        </w:rPr>
        <w:t xml:space="preserve">In the concluding section of the paper, </w:t>
      </w:r>
      <w:r w:rsidR="00D46F6A">
        <w:rPr>
          <w:color w:val="000000" w:themeColor="text1"/>
        </w:rPr>
        <w:t xml:space="preserve">we set out our proposal for establishing a pilot scheme which would employ a restorative justice approach in </w:t>
      </w:r>
      <w:r w:rsidR="00632CBD">
        <w:rPr>
          <w:color w:val="000000" w:themeColor="text1"/>
        </w:rPr>
        <w:t xml:space="preserve">cases giving rise to </w:t>
      </w:r>
      <w:r w:rsidR="00383895">
        <w:rPr>
          <w:color w:val="000000" w:themeColor="text1"/>
        </w:rPr>
        <w:t>GNM investigations/prosecutions</w:t>
      </w:r>
      <w:r w:rsidR="00632CBD">
        <w:rPr>
          <w:color w:val="000000" w:themeColor="text1"/>
        </w:rPr>
        <w:t xml:space="preserve"> involving healthcare professionals. </w:t>
      </w:r>
    </w:p>
    <w:p w14:paraId="21174D1C" w14:textId="77777777" w:rsidR="001B1CC3" w:rsidRDefault="001B1CC3" w:rsidP="00083C59">
      <w:pPr>
        <w:spacing w:line="480" w:lineRule="auto"/>
        <w:jc w:val="both"/>
        <w:rPr>
          <w:color w:val="000000" w:themeColor="text1"/>
        </w:rPr>
      </w:pPr>
    </w:p>
    <w:p w14:paraId="3B435BCD" w14:textId="0A08F4A5" w:rsidR="00C41200" w:rsidRDefault="00C41200" w:rsidP="00725C1F">
      <w:pPr>
        <w:pStyle w:val="ColorfulList-Accent11"/>
        <w:numPr>
          <w:ilvl w:val="0"/>
          <w:numId w:val="8"/>
        </w:numPr>
        <w:spacing w:line="480" w:lineRule="auto"/>
        <w:ind w:left="284" w:hanging="284"/>
        <w:jc w:val="center"/>
        <w:rPr>
          <w:b/>
          <w:bCs/>
          <w:color w:val="000000" w:themeColor="text1"/>
        </w:rPr>
      </w:pPr>
      <w:r>
        <w:rPr>
          <w:b/>
          <w:bCs/>
          <w:color w:val="000000" w:themeColor="text1"/>
        </w:rPr>
        <w:t>CRIMINALISING HEALTHCARE MALPRACTICE</w:t>
      </w:r>
      <w:r w:rsidR="000A7B43">
        <w:rPr>
          <w:b/>
          <w:bCs/>
          <w:color w:val="000000" w:themeColor="text1"/>
        </w:rPr>
        <w:t xml:space="preserve"> </w:t>
      </w:r>
    </w:p>
    <w:p w14:paraId="5BD22DF3" w14:textId="744CA304" w:rsidR="008914D0" w:rsidRPr="006D0DDC" w:rsidRDefault="00C41200" w:rsidP="00725C1F">
      <w:pPr>
        <w:pStyle w:val="ColorfulList-Accent11"/>
        <w:numPr>
          <w:ilvl w:val="0"/>
          <w:numId w:val="9"/>
        </w:numPr>
        <w:spacing w:line="480" w:lineRule="auto"/>
        <w:jc w:val="center"/>
        <w:rPr>
          <w:b/>
          <w:bCs/>
          <w:color w:val="000000" w:themeColor="text1"/>
        </w:rPr>
      </w:pPr>
      <w:r>
        <w:rPr>
          <w:b/>
          <w:color w:val="000000" w:themeColor="text1"/>
        </w:rPr>
        <w:t>R</w:t>
      </w:r>
      <w:r w:rsidR="00E369F7" w:rsidRPr="006D0DDC">
        <w:rPr>
          <w:b/>
          <w:color w:val="000000" w:themeColor="text1"/>
        </w:rPr>
        <w:t xml:space="preserve">ecent </w:t>
      </w:r>
      <w:r>
        <w:rPr>
          <w:b/>
          <w:color w:val="000000" w:themeColor="text1"/>
        </w:rPr>
        <w:t>D</w:t>
      </w:r>
      <w:r w:rsidR="00E369F7" w:rsidRPr="006D0DDC">
        <w:rPr>
          <w:b/>
          <w:color w:val="000000" w:themeColor="text1"/>
        </w:rPr>
        <w:t xml:space="preserve">evelopments </w:t>
      </w:r>
      <w:r w:rsidR="000611EB">
        <w:rPr>
          <w:b/>
          <w:color w:val="000000" w:themeColor="text1"/>
        </w:rPr>
        <w:t>u</w:t>
      </w:r>
      <w:r w:rsidR="00B56F7F" w:rsidRPr="006D0DDC">
        <w:rPr>
          <w:b/>
          <w:color w:val="000000" w:themeColor="text1"/>
        </w:rPr>
        <w:t xml:space="preserve">nder English </w:t>
      </w:r>
      <w:r w:rsidR="000611EB">
        <w:rPr>
          <w:b/>
          <w:color w:val="000000" w:themeColor="text1"/>
        </w:rPr>
        <w:t>l</w:t>
      </w:r>
      <w:r w:rsidR="00B56F7F" w:rsidRPr="006D0DDC">
        <w:rPr>
          <w:b/>
          <w:color w:val="000000" w:themeColor="text1"/>
        </w:rPr>
        <w:t>aw</w:t>
      </w:r>
    </w:p>
    <w:p w14:paraId="69C2B5E9" w14:textId="5A525AC5" w:rsidR="00406722" w:rsidRDefault="003B6E0D" w:rsidP="00146B16">
      <w:pPr>
        <w:pStyle w:val="ColorfulList-Accent11"/>
        <w:spacing w:line="480" w:lineRule="auto"/>
        <w:ind w:left="0"/>
        <w:jc w:val="both"/>
        <w:rPr>
          <w:color w:val="000000" w:themeColor="text1"/>
        </w:rPr>
      </w:pPr>
      <w:r w:rsidRPr="008914D0">
        <w:rPr>
          <w:color w:val="000000" w:themeColor="text1"/>
        </w:rPr>
        <w:t>There has long been a significant problem with negligent (or preventable) adverse events in the NHS.</w:t>
      </w:r>
      <w:r w:rsidRPr="00510A5A">
        <w:rPr>
          <w:rStyle w:val="FootnoteReference"/>
          <w:color w:val="000000" w:themeColor="text1"/>
        </w:rPr>
        <w:footnoteReference w:id="25"/>
      </w:r>
      <w:r w:rsidRPr="008914D0">
        <w:rPr>
          <w:color w:val="000000" w:themeColor="text1"/>
        </w:rPr>
        <w:t xml:space="preserve"> In some instances, such events have resulted in serious injury or death to patients, at great emotional, physical and financial cost to their families. This is quite apart from the toll such events take on the healthcare professionals involved, whether they are primarily as a result of individual and/or system failures in the provision of healthcare.</w:t>
      </w:r>
      <w:r w:rsidRPr="00510A5A">
        <w:rPr>
          <w:rStyle w:val="FootnoteReference"/>
          <w:color w:val="000000" w:themeColor="text1"/>
        </w:rPr>
        <w:footnoteReference w:id="26"/>
      </w:r>
      <w:r w:rsidRPr="008914D0">
        <w:rPr>
          <w:color w:val="000000" w:themeColor="text1"/>
        </w:rPr>
        <w:t xml:space="preserve"> In the absence of a clear intention to cause harm or death to patients, it is usually only in circumstances where there has been gross negligence </w:t>
      </w:r>
      <w:r w:rsidRPr="008914D0">
        <w:rPr>
          <w:color w:val="000000" w:themeColor="text1"/>
        </w:rPr>
        <w:lastRenderedPageBreak/>
        <w:t xml:space="preserve">in the treatment of patients resulting in their death, that the criminal law is invoked under English </w:t>
      </w:r>
      <w:r w:rsidRPr="00725C1F">
        <w:rPr>
          <w:color w:val="000000" w:themeColor="text1"/>
        </w:rPr>
        <w:t>law.</w:t>
      </w:r>
      <w:r w:rsidRPr="00725C1F">
        <w:rPr>
          <w:rStyle w:val="FootnoteReference"/>
          <w:color w:val="000000" w:themeColor="text1"/>
        </w:rPr>
        <w:footnoteReference w:id="27"/>
      </w:r>
      <w:r w:rsidRPr="00725C1F">
        <w:rPr>
          <w:color w:val="000000" w:themeColor="text1"/>
        </w:rPr>
        <w:t xml:space="preserve"> However</w:t>
      </w:r>
      <w:r w:rsidR="009852FC" w:rsidRPr="00725C1F">
        <w:rPr>
          <w:color w:val="000000" w:themeColor="text1"/>
        </w:rPr>
        <w:t>,</w:t>
      </w:r>
      <w:r w:rsidRPr="00725C1F">
        <w:rPr>
          <w:color w:val="000000" w:themeColor="text1"/>
        </w:rPr>
        <w:t xml:space="preserve"> what constitutes th</w:t>
      </w:r>
      <w:r w:rsidR="00CE4CBA" w:rsidRPr="00725C1F">
        <w:rPr>
          <w:color w:val="000000" w:themeColor="text1"/>
        </w:rPr>
        <w:t>e</w:t>
      </w:r>
      <w:r w:rsidR="00D7565E" w:rsidRPr="00725C1F">
        <w:rPr>
          <w:color w:val="000000" w:themeColor="text1"/>
        </w:rPr>
        <w:t xml:space="preserve"> offence of</w:t>
      </w:r>
      <w:r w:rsidR="00CE4CBA" w:rsidRPr="00725C1F">
        <w:rPr>
          <w:color w:val="000000" w:themeColor="text1"/>
        </w:rPr>
        <w:t xml:space="preserve"> GNM </w:t>
      </w:r>
      <w:r w:rsidRPr="00725C1F">
        <w:rPr>
          <w:color w:val="000000" w:themeColor="text1"/>
        </w:rPr>
        <w:t>is far from clear or satisfactory</w:t>
      </w:r>
      <w:r w:rsidR="00D7565E" w:rsidRPr="00725C1F">
        <w:rPr>
          <w:color w:val="000000" w:themeColor="text1"/>
        </w:rPr>
        <w:t xml:space="preserve"> and</w:t>
      </w:r>
      <w:r w:rsidRPr="00725C1F">
        <w:rPr>
          <w:color w:val="000000" w:themeColor="text1"/>
        </w:rPr>
        <w:t xml:space="preserve"> </w:t>
      </w:r>
      <w:r w:rsidR="00D7565E" w:rsidRPr="00725C1F">
        <w:rPr>
          <w:color w:val="000000" w:themeColor="text1"/>
        </w:rPr>
        <w:t xml:space="preserve">its vagueness has attracted criticism </w:t>
      </w:r>
      <w:r w:rsidR="000A7B43" w:rsidRPr="00725C1F">
        <w:rPr>
          <w:color w:val="000000" w:themeColor="text1"/>
        </w:rPr>
        <w:t xml:space="preserve">on the grounds that </w:t>
      </w:r>
      <w:r w:rsidR="00D7565E" w:rsidRPr="00725C1F">
        <w:rPr>
          <w:color w:val="000000" w:themeColor="text1"/>
        </w:rPr>
        <w:t xml:space="preserve">this area of law is </w:t>
      </w:r>
      <w:r w:rsidR="00B6602D" w:rsidRPr="00725C1F">
        <w:rPr>
          <w:color w:val="000000" w:themeColor="text1"/>
        </w:rPr>
        <w:t>‘</w:t>
      </w:r>
      <w:r w:rsidR="00D7565E" w:rsidRPr="00725C1F">
        <w:rPr>
          <w:color w:val="000000" w:themeColor="text1"/>
        </w:rPr>
        <w:t>something of a dog’s breakfast</w:t>
      </w:r>
      <w:r w:rsidR="00B6602D" w:rsidRPr="00725C1F">
        <w:rPr>
          <w:color w:val="000000" w:themeColor="text1"/>
        </w:rPr>
        <w:t>’</w:t>
      </w:r>
      <w:r w:rsidR="00D7565E" w:rsidRPr="00725C1F">
        <w:rPr>
          <w:color w:val="000000" w:themeColor="text1"/>
        </w:rPr>
        <w:t xml:space="preserve"> and an </w:t>
      </w:r>
      <w:r w:rsidR="00B6602D" w:rsidRPr="00725C1F">
        <w:rPr>
          <w:color w:val="000000" w:themeColor="text1"/>
        </w:rPr>
        <w:t>‘</w:t>
      </w:r>
      <w:r w:rsidR="00D7565E" w:rsidRPr="00725C1F">
        <w:rPr>
          <w:color w:val="000000" w:themeColor="text1"/>
        </w:rPr>
        <w:t>exhibition of the common law at its worst</w:t>
      </w:r>
      <w:r w:rsidR="00B6602D" w:rsidRPr="00725C1F">
        <w:rPr>
          <w:color w:val="000000" w:themeColor="text1"/>
        </w:rPr>
        <w:t>’</w:t>
      </w:r>
      <w:r w:rsidR="00D7565E" w:rsidRPr="00725C1F">
        <w:rPr>
          <w:color w:val="000000" w:themeColor="text1"/>
        </w:rPr>
        <w:t>.</w:t>
      </w:r>
      <w:r w:rsidR="00D7565E" w:rsidRPr="00725C1F">
        <w:rPr>
          <w:rStyle w:val="FootnoteReference"/>
          <w:color w:val="000000" w:themeColor="text1"/>
        </w:rPr>
        <w:footnoteReference w:id="28"/>
      </w:r>
      <w:r w:rsidR="00D7565E" w:rsidRPr="00725C1F">
        <w:rPr>
          <w:color w:val="000000" w:themeColor="text1"/>
        </w:rPr>
        <w:t xml:space="preserve"> </w:t>
      </w:r>
      <w:r w:rsidRPr="00725C1F">
        <w:rPr>
          <w:color w:val="000000" w:themeColor="text1"/>
        </w:rPr>
        <w:t xml:space="preserve">The leading authority on </w:t>
      </w:r>
      <w:r w:rsidR="00406722" w:rsidRPr="00725C1F">
        <w:rPr>
          <w:color w:val="000000" w:themeColor="text1"/>
        </w:rPr>
        <w:t>GNM</w:t>
      </w:r>
      <w:r w:rsidR="00406722">
        <w:rPr>
          <w:color w:val="000000" w:themeColor="text1"/>
        </w:rPr>
        <w:t xml:space="preserve"> </w:t>
      </w:r>
      <w:r w:rsidRPr="00510A5A">
        <w:rPr>
          <w:color w:val="000000" w:themeColor="text1"/>
        </w:rPr>
        <w:t xml:space="preserve">remains the </w:t>
      </w:r>
      <w:r w:rsidR="00146B16">
        <w:rPr>
          <w:color w:val="000000" w:themeColor="text1"/>
        </w:rPr>
        <w:t xml:space="preserve">House of Lords </w:t>
      </w:r>
      <w:r w:rsidRPr="00510A5A">
        <w:rPr>
          <w:color w:val="000000" w:themeColor="text1"/>
        </w:rPr>
        <w:t xml:space="preserve">judgment in </w:t>
      </w:r>
      <w:r w:rsidRPr="00510A5A">
        <w:rPr>
          <w:i/>
          <w:color w:val="000000" w:themeColor="text1"/>
          <w:lang w:eastAsia="en-GB"/>
        </w:rPr>
        <w:t>R v Adomako</w:t>
      </w:r>
      <w:r w:rsidR="00146B16">
        <w:rPr>
          <w:i/>
          <w:color w:val="000000" w:themeColor="text1"/>
          <w:lang w:eastAsia="en-GB"/>
        </w:rPr>
        <w:t>,</w:t>
      </w:r>
      <w:r w:rsidRPr="00510A5A">
        <w:t xml:space="preserve"> </w:t>
      </w:r>
      <w:r w:rsidR="00146B16">
        <w:t xml:space="preserve">where Lord Mackay explained that the </w:t>
      </w:r>
      <w:r w:rsidR="00406722">
        <w:rPr>
          <w:color w:val="000000" w:themeColor="text1"/>
        </w:rPr>
        <w:t xml:space="preserve">test for </w:t>
      </w:r>
      <w:r w:rsidRPr="0005606F">
        <w:rPr>
          <w:color w:val="000000" w:themeColor="text1"/>
        </w:rPr>
        <w:t>gross negligence</w:t>
      </w:r>
      <w:r w:rsidR="008A57BE">
        <w:rPr>
          <w:color w:val="000000" w:themeColor="text1"/>
        </w:rPr>
        <w:t xml:space="preserve"> </w:t>
      </w:r>
      <w:r w:rsidR="00146B16">
        <w:rPr>
          <w:color w:val="000000" w:themeColor="text1"/>
        </w:rPr>
        <w:t>depends ‘</w:t>
      </w:r>
      <w:r w:rsidRPr="0005606F">
        <w:rPr>
          <w:color w:val="000000" w:themeColor="text1"/>
        </w:rPr>
        <w:t>on the seriousness of the breach of duty committed by the defendant in all the circumstances in which the defendant was placed … [and] the extent to which the defendant’s conduct departed from the proper standard of care incumbent upon him</w:t>
      </w:r>
      <w:r w:rsidR="00146B16">
        <w:rPr>
          <w:color w:val="000000" w:themeColor="text1"/>
        </w:rPr>
        <w:t xml:space="preserve"> … </w:t>
      </w:r>
      <w:r w:rsidRPr="0005606F">
        <w:rPr>
          <w:color w:val="000000" w:themeColor="text1"/>
        </w:rPr>
        <w:t>was such that it should be judged criminal.</w:t>
      </w:r>
      <w:r w:rsidR="009852FC">
        <w:rPr>
          <w:color w:val="000000" w:themeColor="text1"/>
        </w:rPr>
        <w:t>’</w:t>
      </w:r>
      <w:r w:rsidRPr="00510A5A">
        <w:rPr>
          <w:rStyle w:val="FootnoteReference"/>
          <w:color w:val="000000" w:themeColor="text1"/>
        </w:rPr>
        <w:footnoteReference w:id="29"/>
      </w:r>
      <w:r w:rsidRPr="00510A5A">
        <w:rPr>
          <w:color w:val="000000" w:themeColor="text1"/>
        </w:rPr>
        <w:t xml:space="preserve"> </w:t>
      </w:r>
    </w:p>
    <w:p w14:paraId="69BED8F0" w14:textId="77777777" w:rsidR="00406722" w:rsidRDefault="00406722" w:rsidP="000A274F">
      <w:pPr>
        <w:pStyle w:val="ColorfulList-Accent11"/>
        <w:spacing w:line="480" w:lineRule="auto"/>
        <w:ind w:left="0"/>
        <w:jc w:val="both"/>
        <w:rPr>
          <w:color w:val="000000" w:themeColor="text1"/>
        </w:rPr>
      </w:pPr>
    </w:p>
    <w:p w14:paraId="4EFD4DB7" w14:textId="43E664B7" w:rsidR="004E78A2" w:rsidRPr="00C7420D" w:rsidRDefault="00406722" w:rsidP="004E78A2">
      <w:pPr>
        <w:pStyle w:val="ColorfulList-Accent11"/>
        <w:spacing w:line="480" w:lineRule="auto"/>
        <w:ind w:left="0"/>
        <w:jc w:val="both"/>
        <w:rPr>
          <w:color w:val="000000" w:themeColor="text1"/>
        </w:rPr>
      </w:pPr>
      <w:r>
        <w:rPr>
          <w:color w:val="000000" w:themeColor="text1"/>
        </w:rPr>
        <w:t xml:space="preserve">Unsurprisingly, the </w:t>
      </w:r>
      <w:r w:rsidR="003B6E0D" w:rsidRPr="00510A5A">
        <w:rPr>
          <w:color w:val="000000" w:themeColor="text1"/>
        </w:rPr>
        <w:t xml:space="preserve">formulation </w:t>
      </w:r>
      <w:r w:rsidR="00901A5A">
        <w:rPr>
          <w:color w:val="000000" w:themeColor="text1"/>
        </w:rPr>
        <w:t xml:space="preserve">was </w:t>
      </w:r>
      <w:r>
        <w:rPr>
          <w:color w:val="000000" w:themeColor="text1"/>
        </w:rPr>
        <w:t xml:space="preserve">subsequently </w:t>
      </w:r>
      <w:r w:rsidR="003B6E0D" w:rsidRPr="00510A5A">
        <w:rPr>
          <w:color w:val="000000" w:themeColor="text1"/>
        </w:rPr>
        <w:t>criticised for its circularity.</w:t>
      </w:r>
      <w:r w:rsidR="003B6E0D" w:rsidRPr="00510A5A">
        <w:rPr>
          <w:rStyle w:val="FootnoteReference"/>
          <w:color w:val="000000" w:themeColor="text1"/>
        </w:rPr>
        <w:footnoteReference w:id="30"/>
      </w:r>
      <w:r w:rsidR="003B6E0D" w:rsidRPr="00510A5A">
        <w:rPr>
          <w:color w:val="000000" w:themeColor="text1"/>
        </w:rPr>
        <w:t xml:space="preserve"> In </w:t>
      </w:r>
      <w:r w:rsidR="000272EA">
        <w:rPr>
          <w:color w:val="000000" w:themeColor="text1"/>
        </w:rPr>
        <w:t>principle</w:t>
      </w:r>
      <w:r w:rsidR="003B6E0D" w:rsidRPr="00510A5A">
        <w:rPr>
          <w:color w:val="000000" w:themeColor="text1"/>
        </w:rPr>
        <w:t xml:space="preserve">, </w:t>
      </w:r>
      <w:r w:rsidR="003B6E0D" w:rsidRPr="00510A5A">
        <w:rPr>
          <w:i/>
          <w:color w:val="000000" w:themeColor="text1"/>
        </w:rPr>
        <w:t>Adomako</w:t>
      </w:r>
      <w:r w:rsidR="003B6E0D" w:rsidRPr="00510A5A">
        <w:rPr>
          <w:color w:val="000000" w:themeColor="text1"/>
        </w:rPr>
        <w:t xml:space="preserve"> establishes that the test for gross negligence is wholly objective. In practice, </w:t>
      </w:r>
      <w:r w:rsidR="003B6E0D" w:rsidRPr="00510A5A">
        <w:rPr>
          <w:lang w:val="en-US"/>
        </w:rPr>
        <w:t>what transforms ‘simple negligence into its gross counterpart is far from clear.’</w:t>
      </w:r>
      <w:r w:rsidR="003B6E0D" w:rsidRPr="00510A5A">
        <w:rPr>
          <w:rStyle w:val="FootnoteReference"/>
          <w:lang w:val="en-US"/>
        </w:rPr>
        <w:footnoteReference w:id="31"/>
      </w:r>
      <w:r w:rsidR="003B6E0D" w:rsidRPr="00510A5A">
        <w:rPr>
          <w:lang w:val="en-US"/>
        </w:rPr>
        <w:t xml:space="preserve"> When explaining </w:t>
      </w:r>
      <w:r w:rsidR="000272EA">
        <w:rPr>
          <w:lang w:val="en-US"/>
        </w:rPr>
        <w:t xml:space="preserve">the test </w:t>
      </w:r>
      <w:r w:rsidR="003B6E0D" w:rsidRPr="00510A5A">
        <w:rPr>
          <w:lang w:val="en-US"/>
        </w:rPr>
        <w:t xml:space="preserve">to juries, judges have used </w:t>
      </w:r>
      <w:r w:rsidR="000272EA">
        <w:rPr>
          <w:lang w:val="en-US"/>
        </w:rPr>
        <w:t xml:space="preserve">a range of terms including </w:t>
      </w:r>
      <w:r w:rsidR="003B6E0D">
        <w:rPr>
          <w:lang w:val="en-US"/>
        </w:rPr>
        <w:t>‘</w:t>
      </w:r>
      <w:r w:rsidR="003B6E0D" w:rsidRPr="00510A5A">
        <w:rPr>
          <w:lang w:val="en-US"/>
        </w:rPr>
        <w:t>culpable</w:t>
      </w:r>
      <w:r w:rsidR="003B6E0D">
        <w:rPr>
          <w:lang w:val="en-US"/>
        </w:rPr>
        <w:t>’,</w:t>
      </w:r>
      <w:r w:rsidR="003B6E0D" w:rsidRPr="00510A5A">
        <w:rPr>
          <w:lang w:val="en-US"/>
        </w:rPr>
        <w:t xml:space="preserve"> </w:t>
      </w:r>
      <w:r w:rsidR="003B6E0D">
        <w:rPr>
          <w:lang w:val="en-US"/>
        </w:rPr>
        <w:t>‘</w:t>
      </w:r>
      <w:r w:rsidR="003B6E0D" w:rsidRPr="00510A5A">
        <w:rPr>
          <w:lang w:val="en-US"/>
        </w:rPr>
        <w:t>criminal</w:t>
      </w:r>
      <w:r w:rsidR="003B6E0D">
        <w:rPr>
          <w:lang w:val="en-US"/>
        </w:rPr>
        <w:t>’,</w:t>
      </w:r>
      <w:r w:rsidR="003B6E0D" w:rsidRPr="00510A5A">
        <w:rPr>
          <w:lang w:val="en-US"/>
        </w:rPr>
        <w:t xml:space="preserve"> </w:t>
      </w:r>
      <w:r w:rsidR="003B6E0D">
        <w:rPr>
          <w:lang w:val="en-US"/>
        </w:rPr>
        <w:t>‘</w:t>
      </w:r>
      <w:r w:rsidR="003B6E0D" w:rsidRPr="00510A5A">
        <w:rPr>
          <w:lang w:val="en-US"/>
        </w:rPr>
        <w:t>gross</w:t>
      </w:r>
      <w:r w:rsidR="003B6E0D">
        <w:rPr>
          <w:lang w:val="en-US"/>
        </w:rPr>
        <w:t>’ and</w:t>
      </w:r>
      <w:r w:rsidR="003B6E0D" w:rsidRPr="00510A5A">
        <w:rPr>
          <w:lang w:val="en-US"/>
        </w:rPr>
        <w:t xml:space="preserve"> </w:t>
      </w:r>
      <w:r w:rsidR="003B6E0D">
        <w:rPr>
          <w:lang w:val="en-US"/>
        </w:rPr>
        <w:t>‘</w:t>
      </w:r>
      <w:r w:rsidR="003B6E0D" w:rsidRPr="00510A5A">
        <w:rPr>
          <w:lang w:val="en-US"/>
        </w:rPr>
        <w:t>wicked</w:t>
      </w:r>
      <w:r w:rsidR="003B6E0D">
        <w:rPr>
          <w:lang w:val="en-US"/>
        </w:rPr>
        <w:t>’.</w:t>
      </w:r>
      <w:r w:rsidR="003B6E0D" w:rsidRPr="00510A5A">
        <w:rPr>
          <w:rStyle w:val="FootnoteReference"/>
          <w:lang w:val="en-US"/>
        </w:rPr>
        <w:footnoteReference w:id="32"/>
      </w:r>
      <w:r w:rsidR="003B6E0D" w:rsidRPr="00510A5A">
        <w:rPr>
          <w:lang w:val="en-US"/>
        </w:rPr>
        <w:t xml:space="preserve"> Ambiguity </w:t>
      </w:r>
      <w:r w:rsidR="000272EA">
        <w:rPr>
          <w:lang w:val="en-US"/>
        </w:rPr>
        <w:t xml:space="preserve">as to what constitutes </w:t>
      </w:r>
      <w:r w:rsidR="003B6E0D" w:rsidRPr="00510A5A">
        <w:rPr>
          <w:lang w:val="en-US"/>
        </w:rPr>
        <w:t xml:space="preserve">‘gross’ </w:t>
      </w:r>
      <w:r w:rsidR="000272EA">
        <w:rPr>
          <w:lang w:val="en-US"/>
        </w:rPr>
        <w:t xml:space="preserve">negligence in a given set of circumstances has meant that </w:t>
      </w:r>
      <w:r w:rsidR="003B6E0D" w:rsidRPr="00510A5A">
        <w:rPr>
          <w:lang w:val="en-US"/>
        </w:rPr>
        <w:t xml:space="preserve">juries face </w:t>
      </w:r>
      <w:r w:rsidR="000272EA">
        <w:rPr>
          <w:lang w:val="en-US"/>
        </w:rPr>
        <w:t xml:space="preserve">a </w:t>
      </w:r>
      <w:r w:rsidR="003B6E0D" w:rsidRPr="00510A5A">
        <w:rPr>
          <w:lang w:val="en-US"/>
        </w:rPr>
        <w:t xml:space="preserve">difficult task </w:t>
      </w:r>
      <w:r w:rsidR="000272EA">
        <w:rPr>
          <w:lang w:val="en-US"/>
        </w:rPr>
        <w:t>in</w:t>
      </w:r>
      <w:r w:rsidR="003B6E0D" w:rsidRPr="00510A5A">
        <w:rPr>
          <w:lang w:val="en-US"/>
        </w:rPr>
        <w:t xml:space="preserve"> determining whether </w:t>
      </w:r>
      <w:r w:rsidR="000272EA">
        <w:rPr>
          <w:lang w:val="en-US"/>
        </w:rPr>
        <w:t xml:space="preserve">a particular episode of substandard care on the part of a </w:t>
      </w:r>
      <w:r w:rsidR="003B6E0D" w:rsidRPr="00510A5A">
        <w:rPr>
          <w:lang w:val="en-US"/>
        </w:rPr>
        <w:t xml:space="preserve">healthcare </w:t>
      </w:r>
      <w:r w:rsidR="000272EA">
        <w:rPr>
          <w:lang w:val="en-US"/>
        </w:rPr>
        <w:t xml:space="preserve">professional </w:t>
      </w:r>
      <w:r w:rsidR="003B6E0D" w:rsidRPr="00510A5A">
        <w:rPr>
          <w:lang w:val="en-US"/>
        </w:rPr>
        <w:t xml:space="preserve">should be judged </w:t>
      </w:r>
      <w:r w:rsidR="000272EA">
        <w:rPr>
          <w:lang w:val="en-US"/>
        </w:rPr>
        <w:t xml:space="preserve">as </w:t>
      </w:r>
      <w:r w:rsidR="003B6E0D" w:rsidRPr="00510A5A">
        <w:rPr>
          <w:lang w:val="en-US"/>
        </w:rPr>
        <w:t>criminal.</w:t>
      </w:r>
      <w:r w:rsidR="003B6E0D" w:rsidRPr="00510A5A">
        <w:rPr>
          <w:rStyle w:val="FootnoteReference"/>
          <w:lang w:val="en-US"/>
        </w:rPr>
        <w:footnoteReference w:id="33"/>
      </w:r>
      <w:r w:rsidR="003B6E0D" w:rsidRPr="00510A5A">
        <w:rPr>
          <w:lang w:val="en-US"/>
        </w:rPr>
        <w:t xml:space="preserve"> </w:t>
      </w:r>
      <w:r w:rsidR="006F5029">
        <w:rPr>
          <w:lang w:val="en-US"/>
        </w:rPr>
        <w:t>T</w:t>
      </w:r>
      <w:r w:rsidR="00D96F9E">
        <w:rPr>
          <w:lang w:val="en-US"/>
        </w:rPr>
        <w:t xml:space="preserve">he Court of Appeal </w:t>
      </w:r>
      <w:r w:rsidR="006F5029">
        <w:rPr>
          <w:lang w:val="en-US"/>
        </w:rPr>
        <w:t xml:space="preserve">recently </w:t>
      </w:r>
      <w:r w:rsidR="00D96F9E">
        <w:rPr>
          <w:lang w:val="en-US"/>
        </w:rPr>
        <w:t xml:space="preserve">attempted to refine the </w:t>
      </w:r>
      <w:r w:rsidR="00BB0E72" w:rsidRPr="00BB0E72">
        <w:rPr>
          <w:i/>
          <w:lang w:val="en-US"/>
        </w:rPr>
        <w:t>Adomako</w:t>
      </w:r>
      <w:r w:rsidR="00BB0E72">
        <w:rPr>
          <w:lang w:val="en-US"/>
        </w:rPr>
        <w:t xml:space="preserve"> </w:t>
      </w:r>
      <w:r w:rsidR="00D96F9E">
        <w:rPr>
          <w:lang w:val="en-US"/>
        </w:rPr>
        <w:t>test in the case of</w:t>
      </w:r>
      <w:r w:rsidR="00F14EE3">
        <w:rPr>
          <w:lang w:val="en-US"/>
        </w:rPr>
        <w:t xml:space="preserve"> </w:t>
      </w:r>
      <w:r w:rsidR="003B6E0D" w:rsidRPr="00510A5A">
        <w:rPr>
          <w:i/>
          <w:lang w:val="en-US"/>
        </w:rPr>
        <w:t>Rose</w:t>
      </w:r>
      <w:r w:rsidR="00093BA5">
        <w:rPr>
          <w:lang w:val="en-US"/>
        </w:rPr>
        <w:t>,</w:t>
      </w:r>
      <w:r w:rsidR="003B6E0D" w:rsidRPr="00510A5A">
        <w:rPr>
          <w:rStyle w:val="FootnoteReference"/>
          <w:lang w:val="en-US"/>
        </w:rPr>
        <w:footnoteReference w:id="34"/>
      </w:r>
      <w:r w:rsidR="003B6E0D" w:rsidRPr="00510A5A">
        <w:rPr>
          <w:i/>
          <w:lang w:val="en-US"/>
        </w:rPr>
        <w:t xml:space="preserve"> </w:t>
      </w:r>
      <w:r w:rsidR="00093BA5">
        <w:rPr>
          <w:iCs/>
          <w:lang w:val="en-US"/>
        </w:rPr>
        <w:t xml:space="preserve">setting </w:t>
      </w:r>
      <w:r w:rsidR="004E78A2">
        <w:rPr>
          <w:color w:val="000000" w:themeColor="text1"/>
        </w:rPr>
        <w:t xml:space="preserve">out five elements the </w:t>
      </w:r>
      <w:r w:rsidR="004E78A2" w:rsidRPr="007E5374">
        <w:rPr>
          <w:lang w:val="en-US"/>
        </w:rPr>
        <w:lastRenderedPageBreak/>
        <w:t xml:space="preserve">prosecution must prove in order for </w:t>
      </w:r>
      <w:r w:rsidR="004E78A2" w:rsidRPr="00C7420D">
        <w:rPr>
          <w:lang w:val="en-US"/>
        </w:rPr>
        <w:t>a defendant to be found guilty of GNM.</w:t>
      </w:r>
      <w:r w:rsidR="004E78A2" w:rsidRPr="00C7420D">
        <w:rPr>
          <w:rStyle w:val="FootnoteReference"/>
          <w:color w:val="000000" w:themeColor="text1"/>
          <w:lang w:val="en-US"/>
        </w:rPr>
        <w:footnoteReference w:id="35"/>
      </w:r>
      <w:r w:rsidR="004E78A2" w:rsidRPr="00C7420D">
        <w:rPr>
          <w:lang w:val="en-US"/>
        </w:rPr>
        <w:t xml:space="preserve"> </w:t>
      </w:r>
      <w:r w:rsidR="00901A5A" w:rsidRPr="00C7420D">
        <w:rPr>
          <w:lang w:val="en-US"/>
        </w:rPr>
        <w:t xml:space="preserve">Notwithstanding this attempt at judicial clarity, </w:t>
      </w:r>
      <w:r w:rsidR="00512B44" w:rsidRPr="00C7420D">
        <w:rPr>
          <w:lang w:val="en-US"/>
        </w:rPr>
        <w:t xml:space="preserve">the Court’s approach has been criticised on the grounds that it has served to </w:t>
      </w:r>
      <w:r w:rsidR="00901A5A" w:rsidRPr="00C7420D">
        <w:rPr>
          <w:lang w:val="en-US"/>
        </w:rPr>
        <w:t xml:space="preserve">undermine </w:t>
      </w:r>
      <w:r w:rsidR="004E78A2" w:rsidRPr="00C7420D">
        <w:rPr>
          <w:lang w:val="en-US"/>
        </w:rPr>
        <w:t xml:space="preserve">the ‘objective nature of the test set out in </w:t>
      </w:r>
      <w:r w:rsidR="004E78A2" w:rsidRPr="00C7420D">
        <w:rPr>
          <w:i/>
          <w:iCs/>
          <w:lang w:val="en-US"/>
        </w:rPr>
        <w:t>Adomako</w:t>
      </w:r>
      <w:r w:rsidR="004E78A2" w:rsidRPr="00C7420D">
        <w:rPr>
          <w:lang w:val="en-US"/>
        </w:rPr>
        <w:t>’</w:t>
      </w:r>
      <w:r w:rsidR="00512B44" w:rsidRPr="00C7420D">
        <w:rPr>
          <w:lang w:val="en-US"/>
        </w:rPr>
        <w:t>.</w:t>
      </w:r>
      <w:r w:rsidR="004E78A2" w:rsidRPr="00C7420D">
        <w:rPr>
          <w:rStyle w:val="FootnoteReference"/>
          <w:lang w:val="en-US"/>
        </w:rPr>
        <w:footnoteReference w:id="36"/>
      </w:r>
      <w:r w:rsidR="004E78A2" w:rsidRPr="00C7420D">
        <w:rPr>
          <w:lang w:val="en-US"/>
        </w:rPr>
        <w:t xml:space="preserve"> </w:t>
      </w:r>
      <w:r w:rsidR="00512B44" w:rsidRPr="00C7420D">
        <w:rPr>
          <w:lang w:val="en-US"/>
        </w:rPr>
        <w:t xml:space="preserve">As one commentator has </w:t>
      </w:r>
      <w:r w:rsidR="007D5D57" w:rsidRPr="00C7420D">
        <w:rPr>
          <w:lang w:val="en-US"/>
        </w:rPr>
        <w:t xml:space="preserve">ruefully </w:t>
      </w:r>
      <w:r w:rsidR="00C11591" w:rsidRPr="00C7420D">
        <w:rPr>
          <w:lang w:val="en-US"/>
        </w:rPr>
        <w:t>observ</w:t>
      </w:r>
      <w:r w:rsidR="00512B44" w:rsidRPr="00C7420D">
        <w:rPr>
          <w:lang w:val="en-US"/>
        </w:rPr>
        <w:t>ed,</w:t>
      </w:r>
      <w:r w:rsidR="00093BA5" w:rsidRPr="00C7420D">
        <w:rPr>
          <w:lang w:val="en-US"/>
        </w:rPr>
        <w:t xml:space="preserve"> </w:t>
      </w:r>
      <w:r w:rsidR="004E78A2" w:rsidRPr="00C7420D">
        <w:rPr>
          <w:color w:val="000000" w:themeColor="text1"/>
        </w:rPr>
        <w:t xml:space="preserve">what </w:t>
      </w:r>
      <w:r w:rsidR="00093BA5" w:rsidRPr="00C7420D">
        <w:rPr>
          <w:color w:val="000000" w:themeColor="text1"/>
        </w:rPr>
        <w:t xml:space="preserve">appears to </w:t>
      </w:r>
      <w:r w:rsidR="004E78A2" w:rsidRPr="00C7420D">
        <w:rPr>
          <w:color w:val="000000" w:themeColor="text1"/>
        </w:rPr>
        <w:t>follow from the judgment is that unless ‘wilful blindness’ is demonstrated, ‘even the most truly, exceptionally bad negligence resulting in ignorance will excuse one suspected of GNM’.</w:t>
      </w:r>
      <w:r w:rsidR="004E78A2" w:rsidRPr="00C7420D">
        <w:rPr>
          <w:color w:val="000000" w:themeColor="text1"/>
          <w:vertAlign w:val="superscript"/>
        </w:rPr>
        <w:footnoteReference w:id="37"/>
      </w:r>
    </w:p>
    <w:p w14:paraId="07E42097" w14:textId="77777777" w:rsidR="00A95DF1" w:rsidRPr="005F5104" w:rsidRDefault="00A95DF1" w:rsidP="004E78A2">
      <w:pPr>
        <w:pStyle w:val="ColorfulList-Accent11"/>
        <w:spacing w:line="480" w:lineRule="auto"/>
        <w:ind w:left="0"/>
        <w:jc w:val="both"/>
        <w:rPr>
          <w:lang w:val="en-US"/>
        </w:rPr>
      </w:pPr>
    </w:p>
    <w:p w14:paraId="6D99ADAB" w14:textId="3B3A7161" w:rsidR="003260AD" w:rsidRPr="00C7420D" w:rsidRDefault="00093BA5" w:rsidP="003260AD">
      <w:pPr>
        <w:pStyle w:val="ColorfulList-Accent11"/>
        <w:spacing w:line="480" w:lineRule="auto"/>
        <w:ind w:left="0"/>
        <w:jc w:val="both"/>
        <w:rPr>
          <w:rFonts w:cstheme="minorHAnsi"/>
          <w:color w:val="000000"/>
          <w:lang w:eastAsia="en-GB"/>
        </w:rPr>
      </w:pPr>
      <w:r>
        <w:rPr>
          <w:color w:val="000000" w:themeColor="text1"/>
        </w:rPr>
        <w:t xml:space="preserve">In 2019, </w:t>
      </w:r>
      <w:r w:rsidR="00512B44">
        <w:rPr>
          <w:color w:val="000000" w:themeColor="text1"/>
        </w:rPr>
        <w:t xml:space="preserve">the </w:t>
      </w:r>
      <w:r w:rsidR="004F311B" w:rsidRPr="00725C1F">
        <w:rPr>
          <w:color w:val="000000" w:themeColor="text1"/>
        </w:rPr>
        <w:t xml:space="preserve">Crown Prosecution Service </w:t>
      </w:r>
      <w:r w:rsidR="00844D36" w:rsidRPr="00725C1F">
        <w:rPr>
          <w:color w:val="000000" w:themeColor="text1"/>
        </w:rPr>
        <w:t>(CPS)</w:t>
      </w:r>
      <w:r w:rsidR="00512B44">
        <w:rPr>
          <w:color w:val="000000" w:themeColor="text1"/>
        </w:rPr>
        <w:t xml:space="preserve"> published legal guidance </w:t>
      </w:r>
      <w:r w:rsidR="00836677">
        <w:rPr>
          <w:color w:val="000000" w:themeColor="text1"/>
        </w:rPr>
        <w:t xml:space="preserve">setting out its approach to </w:t>
      </w:r>
      <w:r w:rsidR="00512B44">
        <w:rPr>
          <w:color w:val="000000" w:themeColor="text1"/>
        </w:rPr>
        <w:t xml:space="preserve">GNM. </w:t>
      </w:r>
      <w:r w:rsidR="00C11591">
        <w:rPr>
          <w:color w:val="000000" w:themeColor="text1"/>
        </w:rPr>
        <w:t xml:space="preserve">It </w:t>
      </w:r>
      <w:r w:rsidR="00CD0409" w:rsidRPr="00725C1F">
        <w:rPr>
          <w:color w:val="000000" w:themeColor="text1"/>
        </w:rPr>
        <w:t>identif</w:t>
      </w:r>
      <w:r w:rsidR="00C11591">
        <w:rPr>
          <w:color w:val="000000" w:themeColor="text1"/>
        </w:rPr>
        <w:t>ied</w:t>
      </w:r>
      <w:r w:rsidR="00CD0409" w:rsidRPr="00725C1F">
        <w:rPr>
          <w:color w:val="000000" w:themeColor="text1"/>
        </w:rPr>
        <w:t xml:space="preserve"> </w:t>
      </w:r>
      <w:r w:rsidR="006E13C6" w:rsidRPr="00725C1F">
        <w:rPr>
          <w:color w:val="000000" w:themeColor="text1"/>
        </w:rPr>
        <w:t xml:space="preserve">the type of conduct </w:t>
      </w:r>
      <w:r w:rsidR="00CD0409" w:rsidRPr="00725C1F">
        <w:rPr>
          <w:color w:val="000000" w:themeColor="text1"/>
        </w:rPr>
        <w:t xml:space="preserve">that would </w:t>
      </w:r>
      <w:r w:rsidR="006E13C6" w:rsidRPr="00725C1F">
        <w:rPr>
          <w:color w:val="000000" w:themeColor="text1"/>
        </w:rPr>
        <w:t>meet the</w:t>
      </w:r>
      <w:r w:rsidR="006E13C6">
        <w:rPr>
          <w:color w:val="000000" w:themeColor="text1"/>
        </w:rPr>
        <w:t xml:space="preserve"> ‘evidential test for grossness’</w:t>
      </w:r>
      <w:r w:rsidR="004F311B">
        <w:rPr>
          <w:color w:val="000000" w:themeColor="text1"/>
        </w:rPr>
        <w:t>,</w:t>
      </w:r>
      <w:r w:rsidR="00B74210">
        <w:rPr>
          <w:color w:val="000000" w:themeColor="text1"/>
        </w:rPr>
        <w:t xml:space="preserve"> drawing on relevant case law to date. </w:t>
      </w:r>
      <w:r w:rsidR="009C1868">
        <w:rPr>
          <w:color w:val="000000" w:themeColor="text1"/>
        </w:rPr>
        <w:t xml:space="preserve">Examples </w:t>
      </w:r>
      <w:r w:rsidR="00CD0409">
        <w:rPr>
          <w:color w:val="000000" w:themeColor="text1"/>
        </w:rPr>
        <w:t xml:space="preserve">noted in the guidance </w:t>
      </w:r>
      <w:r w:rsidR="009C1868">
        <w:rPr>
          <w:color w:val="000000" w:themeColor="text1"/>
        </w:rPr>
        <w:t xml:space="preserve">include where </w:t>
      </w:r>
      <w:r w:rsidR="00B74210">
        <w:rPr>
          <w:color w:val="000000" w:themeColor="text1"/>
        </w:rPr>
        <w:t xml:space="preserve">there </w:t>
      </w:r>
      <w:r w:rsidR="00725C1F">
        <w:rPr>
          <w:color w:val="000000" w:themeColor="text1"/>
        </w:rPr>
        <w:t xml:space="preserve">was </w:t>
      </w:r>
      <w:r w:rsidR="006E13C6">
        <w:rPr>
          <w:color w:val="000000" w:themeColor="text1"/>
        </w:rPr>
        <w:t xml:space="preserve">evidence </w:t>
      </w:r>
      <w:r w:rsidR="008E4710">
        <w:rPr>
          <w:color w:val="000000" w:themeColor="text1"/>
        </w:rPr>
        <w:t xml:space="preserve">of a course of </w:t>
      </w:r>
      <w:r w:rsidR="00C1711F">
        <w:rPr>
          <w:color w:val="000000" w:themeColor="text1"/>
        </w:rPr>
        <w:t>conduct by an individual and a series of serious breaches</w:t>
      </w:r>
      <w:r w:rsidR="009C1868">
        <w:rPr>
          <w:color w:val="000000" w:themeColor="text1"/>
        </w:rPr>
        <w:t xml:space="preserve">; </w:t>
      </w:r>
      <w:r w:rsidR="00B74210">
        <w:rPr>
          <w:color w:val="000000" w:themeColor="text1"/>
        </w:rPr>
        <w:t>d</w:t>
      </w:r>
      <w:r w:rsidR="00C1711F">
        <w:rPr>
          <w:color w:val="000000" w:themeColor="text1"/>
        </w:rPr>
        <w:t>eliberate</w:t>
      </w:r>
      <w:r w:rsidR="006E13C6">
        <w:rPr>
          <w:color w:val="000000" w:themeColor="text1"/>
        </w:rPr>
        <w:t>ly</w:t>
      </w:r>
      <w:r w:rsidR="00C1711F">
        <w:rPr>
          <w:color w:val="000000" w:themeColor="text1"/>
        </w:rPr>
        <w:t xml:space="preserve"> overriding or ignoring of systems which </w:t>
      </w:r>
      <w:r w:rsidR="00605D2A">
        <w:rPr>
          <w:color w:val="000000" w:themeColor="text1"/>
        </w:rPr>
        <w:t>were</w:t>
      </w:r>
      <w:r w:rsidR="00C1711F">
        <w:rPr>
          <w:color w:val="000000" w:themeColor="text1"/>
        </w:rPr>
        <w:t xml:space="preserve"> designed to be safe and ha</w:t>
      </w:r>
      <w:r w:rsidR="00605D2A">
        <w:rPr>
          <w:color w:val="000000" w:themeColor="text1"/>
        </w:rPr>
        <w:t>d</w:t>
      </w:r>
      <w:r w:rsidR="00C1711F">
        <w:rPr>
          <w:color w:val="000000" w:themeColor="text1"/>
        </w:rPr>
        <w:t xml:space="preserve"> proved to be safe</w:t>
      </w:r>
      <w:r w:rsidR="009C1868">
        <w:rPr>
          <w:color w:val="000000" w:themeColor="text1"/>
        </w:rPr>
        <w:t>;</w:t>
      </w:r>
      <w:r w:rsidR="00B74210">
        <w:rPr>
          <w:color w:val="000000" w:themeColor="text1"/>
        </w:rPr>
        <w:t xml:space="preserve"> </w:t>
      </w:r>
      <w:r w:rsidR="009C1868">
        <w:rPr>
          <w:color w:val="000000" w:themeColor="text1"/>
        </w:rPr>
        <w:t xml:space="preserve">and </w:t>
      </w:r>
      <w:r w:rsidR="00605D2A">
        <w:rPr>
          <w:color w:val="000000" w:themeColor="text1"/>
        </w:rPr>
        <w:t xml:space="preserve">ignoring </w:t>
      </w:r>
      <w:r w:rsidR="00C1711F">
        <w:rPr>
          <w:color w:val="000000" w:themeColor="text1"/>
        </w:rPr>
        <w:t>warnings from others members of staff</w:t>
      </w:r>
      <w:r w:rsidR="003260AD">
        <w:rPr>
          <w:color w:val="000000" w:themeColor="text1"/>
        </w:rPr>
        <w:t>;</w:t>
      </w:r>
      <w:r w:rsidR="00605D2A">
        <w:rPr>
          <w:color w:val="000000" w:themeColor="text1"/>
        </w:rPr>
        <w:t xml:space="preserve"> </w:t>
      </w:r>
      <w:r w:rsidR="00C1711F">
        <w:rPr>
          <w:color w:val="000000" w:themeColor="text1"/>
        </w:rPr>
        <w:t>or act</w:t>
      </w:r>
      <w:r w:rsidR="00605D2A">
        <w:rPr>
          <w:color w:val="000000" w:themeColor="text1"/>
        </w:rPr>
        <w:t xml:space="preserve">ing </w:t>
      </w:r>
      <w:r w:rsidR="00C1711F">
        <w:rPr>
          <w:color w:val="000000" w:themeColor="text1"/>
        </w:rPr>
        <w:t>against the advice of other members of the team alerting them to serious dangers or risk.</w:t>
      </w:r>
      <w:r w:rsidR="00AA18AE">
        <w:rPr>
          <w:color w:val="000000" w:themeColor="text1"/>
        </w:rPr>
        <w:t xml:space="preserve"> </w:t>
      </w:r>
      <w:r w:rsidR="00512B44">
        <w:rPr>
          <w:color w:val="000000" w:themeColor="text1"/>
        </w:rPr>
        <w:t xml:space="preserve">It was also </w:t>
      </w:r>
      <w:r w:rsidR="00CD0409">
        <w:rPr>
          <w:color w:val="000000" w:themeColor="text1"/>
        </w:rPr>
        <w:t>emphasise</w:t>
      </w:r>
      <w:r w:rsidR="00512B44">
        <w:rPr>
          <w:color w:val="000000" w:themeColor="text1"/>
        </w:rPr>
        <w:t>d</w:t>
      </w:r>
      <w:r w:rsidR="00CD0409">
        <w:rPr>
          <w:color w:val="000000" w:themeColor="text1"/>
        </w:rPr>
        <w:t xml:space="preserve"> that </w:t>
      </w:r>
      <w:r w:rsidR="00AA18AE" w:rsidRPr="008E4710">
        <w:rPr>
          <w:color w:val="000000" w:themeColor="text1"/>
        </w:rPr>
        <w:t>‘</w:t>
      </w:r>
      <w:r w:rsidR="00CD0409">
        <w:rPr>
          <w:color w:val="000000" w:themeColor="text1"/>
        </w:rPr>
        <w:t>a</w:t>
      </w:r>
      <w:r w:rsidR="00AA18AE" w:rsidRPr="008E4710">
        <w:rPr>
          <w:color w:val="000000" w:themeColor="text1"/>
        </w:rPr>
        <w:t xml:space="preserve">ll relevant circumstances </w:t>
      </w:r>
      <w:r w:rsidR="00C1711F" w:rsidRPr="008E4710">
        <w:rPr>
          <w:color w:val="000000" w:themeColor="text1"/>
        </w:rPr>
        <w:t>in which that individual was working</w:t>
      </w:r>
      <w:r w:rsidR="00AA18AE" w:rsidRPr="008E4710">
        <w:rPr>
          <w:color w:val="000000" w:themeColor="text1"/>
        </w:rPr>
        <w:t>’</w:t>
      </w:r>
      <w:r w:rsidR="009C1868">
        <w:rPr>
          <w:color w:val="000000" w:themeColor="text1"/>
        </w:rPr>
        <w:t xml:space="preserve"> would be taken into account by prosecutors in assessing </w:t>
      </w:r>
      <w:r w:rsidR="00CD0409">
        <w:rPr>
          <w:color w:val="000000" w:themeColor="text1"/>
        </w:rPr>
        <w:t xml:space="preserve">whether the </w:t>
      </w:r>
      <w:r w:rsidR="009C1868">
        <w:rPr>
          <w:color w:val="000000" w:themeColor="text1"/>
        </w:rPr>
        <w:t>conduct in question</w:t>
      </w:r>
      <w:r w:rsidR="00CD0409">
        <w:rPr>
          <w:color w:val="000000" w:themeColor="text1"/>
        </w:rPr>
        <w:t xml:space="preserve"> satisfied the test</w:t>
      </w:r>
      <w:r w:rsidR="00AA18AE" w:rsidRPr="008E4710">
        <w:rPr>
          <w:color w:val="000000" w:themeColor="text1"/>
        </w:rPr>
        <w:t>.</w:t>
      </w:r>
      <w:r w:rsidR="00AA18AE" w:rsidRPr="008E4710">
        <w:rPr>
          <w:rStyle w:val="FootnoteReference"/>
          <w:color w:val="000000" w:themeColor="text1"/>
        </w:rPr>
        <w:footnoteReference w:id="38"/>
      </w:r>
      <w:r w:rsidR="0056558D">
        <w:rPr>
          <w:color w:val="000000" w:themeColor="text1"/>
        </w:rPr>
        <w:t xml:space="preserve"> </w:t>
      </w:r>
      <w:r w:rsidR="00C11591" w:rsidRPr="00C7420D">
        <w:rPr>
          <w:color w:val="000000" w:themeColor="text1"/>
        </w:rPr>
        <w:t xml:space="preserve">While </w:t>
      </w:r>
      <w:r w:rsidR="00725C1F" w:rsidRPr="00C7420D">
        <w:rPr>
          <w:rFonts w:cstheme="minorHAnsi"/>
          <w:color w:val="000000"/>
          <w:lang w:eastAsia="en-GB"/>
        </w:rPr>
        <w:t>t</w:t>
      </w:r>
      <w:r w:rsidR="0056558D" w:rsidRPr="00C7420D">
        <w:rPr>
          <w:rFonts w:cstheme="minorHAnsi"/>
          <w:color w:val="000000"/>
          <w:lang w:eastAsia="en-GB"/>
        </w:rPr>
        <w:t xml:space="preserve">he CPS guidance </w:t>
      </w:r>
      <w:r w:rsidR="00C11591" w:rsidRPr="00C7420D">
        <w:rPr>
          <w:rFonts w:cstheme="minorHAnsi"/>
          <w:color w:val="000000"/>
          <w:lang w:eastAsia="en-GB"/>
        </w:rPr>
        <w:t>is to be</w:t>
      </w:r>
      <w:r w:rsidR="00C11591" w:rsidRPr="00C7420D">
        <w:rPr>
          <w:rFonts w:cstheme="minorHAnsi"/>
          <w:b/>
          <w:bCs/>
          <w:color w:val="000000"/>
          <w:lang w:eastAsia="en-GB"/>
        </w:rPr>
        <w:t xml:space="preserve"> </w:t>
      </w:r>
      <w:r w:rsidR="00C11591" w:rsidRPr="00C7420D">
        <w:rPr>
          <w:rFonts w:cstheme="minorHAnsi"/>
          <w:color w:val="000000"/>
          <w:lang w:eastAsia="en-GB"/>
        </w:rPr>
        <w:t xml:space="preserve">welcomed, it is not clear </w:t>
      </w:r>
      <w:r w:rsidR="00512B44" w:rsidRPr="00C7420D">
        <w:rPr>
          <w:rFonts w:cstheme="minorHAnsi"/>
          <w:color w:val="000000"/>
          <w:lang w:eastAsia="en-GB"/>
        </w:rPr>
        <w:t xml:space="preserve">it </w:t>
      </w:r>
      <w:r w:rsidR="00C11591" w:rsidRPr="00C7420D">
        <w:rPr>
          <w:rFonts w:cstheme="minorHAnsi"/>
          <w:color w:val="000000"/>
          <w:lang w:eastAsia="en-GB"/>
        </w:rPr>
        <w:t xml:space="preserve">does much to bring </w:t>
      </w:r>
      <w:r w:rsidR="003260AD" w:rsidRPr="00C7420D">
        <w:rPr>
          <w:rFonts w:cstheme="minorHAnsi"/>
          <w:color w:val="000000"/>
          <w:lang w:eastAsia="en-GB"/>
        </w:rPr>
        <w:t>greater clarity</w:t>
      </w:r>
      <w:r w:rsidR="00725C1F" w:rsidRPr="00C7420D">
        <w:rPr>
          <w:rFonts w:cstheme="minorHAnsi"/>
          <w:color w:val="000000"/>
          <w:lang w:eastAsia="en-GB"/>
        </w:rPr>
        <w:t xml:space="preserve"> or</w:t>
      </w:r>
      <w:r w:rsidR="003260AD" w:rsidRPr="00C7420D">
        <w:rPr>
          <w:rFonts w:cstheme="minorHAnsi"/>
          <w:color w:val="000000"/>
          <w:lang w:eastAsia="en-GB"/>
        </w:rPr>
        <w:t xml:space="preserve"> certainty </w:t>
      </w:r>
      <w:r w:rsidR="00725C1F" w:rsidRPr="00C7420D">
        <w:rPr>
          <w:rFonts w:cstheme="minorHAnsi"/>
          <w:color w:val="000000"/>
          <w:lang w:eastAsia="en-GB"/>
        </w:rPr>
        <w:t>for healthcare professionals, or indeed any other individuals</w:t>
      </w:r>
      <w:r w:rsidR="00C11591" w:rsidRPr="00C7420D">
        <w:rPr>
          <w:rFonts w:cstheme="minorHAnsi"/>
          <w:color w:val="000000"/>
          <w:lang w:eastAsia="en-GB"/>
        </w:rPr>
        <w:t xml:space="preserve">, </w:t>
      </w:r>
      <w:r w:rsidR="00725C1F" w:rsidRPr="00C7420D">
        <w:rPr>
          <w:rFonts w:cstheme="minorHAnsi"/>
          <w:color w:val="000000"/>
          <w:lang w:eastAsia="en-GB"/>
        </w:rPr>
        <w:t xml:space="preserve">charged with the </w:t>
      </w:r>
      <w:r w:rsidR="00135AD0" w:rsidRPr="00C7420D">
        <w:rPr>
          <w:rFonts w:cstheme="minorHAnsi"/>
          <w:color w:val="000000"/>
          <w:lang w:eastAsia="en-GB"/>
        </w:rPr>
        <w:t xml:space="preserve">GNM </w:t>
      </w:r>
      <w:r w:rsidR="00725C1F" w:rsidRPr="00C7420D">
        <w:rPr>
          <w:rFonts w:cstheme="minorHAnsi"/>
          <w:color w:val="000000"/>
          <w:lang w:eastAsia="en-GB"/>
        </w:rPr>
        <w:t xml:space="preserve">offence. </w:t>
      </w:r>
    </w:p>
    <w:p w14:paraId="0D75F985" w14:textId="77777777" w:rsidR="00A95DF1" w:rsidRDefault="00A95DF1" w:rsidP="00935ECD">
      <w:pPr>
        <w:pStyle w:val="ColorfulList-Accent11"/>
        <w:spacing w:line="480" w:lineRule="auto"/>
        <w:ind w:left="0"/>
        <w:jc w:val="both"/>
        <w:rPr>
          <w:color w:val="000000" w:themeColor="text1"/>
        </w:rPr>
      </w:pPr>
    </w:p>
    <w:p w14:paraId="78629B02" w14:textId="38365837" w:rsidR="00117760" w:rsidRDefault="004F311B" w:rsidP="00935ECD">
      <w:pPr>
        <w:pStyle w:val="ColorfulList-Accent11"/>
        <w:spacing w:line="480" w:lineRule="auto"/>
        <w:ind w:left="0"/>
        <w:jc w:val="both"/>
        <w:rPr>
          <w:color w:val="000000" w:themeColor="text1"/>
        </w:rPr>
      </w:pPr>
      <w:r>
        <w:rPr>
          <w:color w:val="000000" w:themeColor="text1"/>
        </w:rPr>
        <w:t>In addition to persisting u</w:t>
      </w:r>
      <w:r w:rsidR="008E4710">
        <w:rPr>
          <w:color w:val="000000" w:themeColor="text1"/>
        </w:rPr>
        <w:t xml:space="preserve">ncertainty as to </w:t>
      </w:r>
      <w:r w:rsidR="00CD0409">
        <w:rPr>
          <w:color w:val="000000" w:themeColor="text1"/>
        </w:rPr>
        <w:t xml:space="preserve">type and range of </w:t>
      </w:r>
      <w:r w:rsidR="003B6E0D" w:rsidRPr="00510A5A">
        <w:rPr>
          <w:color w:val="000000" w:themeColor="text1"/>
        </w:rPr>
        <w:t>negligen</w:t>
      </w:r>
      <w:r w:rsidR="008E4710">
        <w:rPr>
          <w:color w:val="000000" w:themeColor="text1"/>
        </w:rPr>
        <w:t xml:space="preserve">t conduct </w:t>
      </w:r>
      <w:r w:rsidR="00CD0409">
        <w:rPr>
          <w:color w:val="000000" w:themeColor="text1"/>
        </w:rPr>
        <w:t xml:space="preserve">that </w:t>
      </w:r>
      <w:r w:rsidR="003B6E0D" w:rsidRPr="00510A5A">
        <w:rPr>
          <w:color w:val="000000" w:themeColor="text1"/>
        </w:rPr>
        <w:t>w</w:t>
      </w:r>
      <w:r w:rsidR="0019256C">
        <w:rPr>
          <w:color w:val="000000" w:themeColor="text1"/>
        </w:rPr>
        <w:t>ould</w:t>
      </w:r>
      <w:r w:rsidR="003B6E0D" w:rsidRPr="00510A5A">
        <w:rPr>
          <w:color w:val="000000" w:themeColor="text1"/>
        </w:rPr>
        <w:t xml:space="preserve"> </w:t>
      </w:r>
      <w:r w:rsidR="008E4710">
        <w:rPr>
          <w:color w:val="000000" w:themeColor="text1"/>
        </w:rPr>
        <w:t xml:space="preserve">satisfy the evidential test for grossness, </w:t>
      </w:r>
      <w:r w:rsidR="008A57BE">
        <w:rPr>
          <w:color w:val="000000" w:themeColor="text1"/>
        </w:rPr>
        <w:t xml:space="preserve">sentences for </w:t>
      </w:r>
      <w:r w:rsidR="003B6E0D" w:rsidRPr="00510A5A">
        <w:rPr>
          <w:color w:val="000000" w:themeColor="text1"/>
        </w:rPr>
        <w:t>healthcare professional</w:t>
      </w:r>
      <w:r w:rsidR="008A57BE">
        <w:rPr>
          <w:color w:val="000000" w:themeColor="text1"/>
        </w:rPr>
        <w:t xml:space="preserve">s convicted of GNM </w:t>
      </w:r>
      <w:r w:rsidR="003B6E0D" w:rsidRPr="00510A5A">
        <w:rPr>
          <w:color w:val="000000" w:themeColor="text1"/>
        </w:rPr>
        <w:t xml:space="preserve">have also increased in severity </w:t>
      </w:r>
      <w:r w:rsidR="00117760">
        <w:rPr>
          <w:color w:val="000000" w:themeColor="text1"/>
        </w:rPr>
        <w:t xml:space="preserve">in recent </w:t>
      </w:r>
      <w:r w:rsidR="003B6E0D" w:rsidRPr="00510A5A">
        <w:rPr>
          <w:color w:val="000000" w:themeColor="text1"/>
        </w:rPr>
        <w:t>decades</w:t>
      </w:r>
      <w:r w:rsidR="008A57BE">
        <w:rPr>
          <w:color w:val="000000" w:themeColor="text1"/>
        </w:rPr>
        <w:t xml:space="preserve">. </w:t>
      </w:r>
      <w:r w:rsidR="003B6E0D" w:rsidRPr="00510A5A">
        <w:rPr>
          <w:color w:val="000000" w:themeColor="text1"/>
        </w:rPr>
        <w:t xml:space="preserve">In the </w:t>
      </w:r>
      <w:r w:rsidR="00E01FA5">
        <w:rPr>
          <w:color w:val="000000" w:themeColor="text1"/>
        </w:rPr>
        <w:t xml:space="preserve">1990s, </w:t>
      </w:r>
      <w:r>
        <w:rPr>
          <w:color w:val="000000" w:themeColor="text1"/>
        </w:rPr>
        <w:t xml:space="preserve">a healthcare professional was likely to receive </w:t>
      </w:r>
      <w:r w:rsidR="00E01FA5">
        <w:rPr>
          <w:color w:val="000000" w:themeColor="text1"/>
        </w:rPr>
        <w:t>a six</w:t>
      </w:r>
      <w:r w:rsidR="00E33618">
        <w:rPr>
          <w:color w:val="000000" w:themeColor="text1"/>
        </w:rPr>
        <w:t>-</w:t>
      </w:r>
      <w:r w:rsidR="00E01FA5">
        <w:rPr>
          <w:color w:val="000000" w:themeColor="text1"/>
        </w:rPr>
        <w:t xml:space="preserve">month suspended </w:t>
      </w:r>
      <w:r>
        <w:rPr>
          <w:color w:val="000000" w:themeColor="text1"/>
        </w:rPr>
        <w:t xml:space="preserve">sentence following such a conviction. This was </w:t>
      </w:r>
      <w:r w:rsidR="00E01FA5">
        <w:rPr>
          <w:color w:val="000000" w:themeColor="text1"/>
        </w:rPr>
        <w:t xml:space="preserve">exemplified in the case of </w:t>
      </w:r>
      <w:r w:rsidR="003B6E0D" w:rsidRPr="00510A5A">
        <w:rPr>
          <w:color w:val="000000" w:themeColor="text1"/>
        </w:rPr>
        <w:t>Dr Adomako</w:t>
      </w:r>
      <w:r>
        <w:rPr>
          <w:color w:val="000000" w:themeColor="text1"/>
        </w:rPr>
        <w:t>,</w:t>
      </w:r>
      <w:r w:rsidR="00E01FA5">
        <w:rPr>
          <w:color w:val="000000" w:themeColor="text1"/>
        </w:rPr>
        <w:t xml:space="preserve"> </w:t>
      </w:r>
      <w:r w:rsidR="003B6E0D" w:rsidRPr="00510A5A">
        <w:rPr>
          <w:color w:val="000000" w:themeColor="text1"/>
        </w:rPr>
        <w:t>n</w:t>
      </w:r>
      <w:r w:rsidR="003B6E0D" w:rsidRPr="0005606F">
        <w:rPr>
          <w:color w:val="000000" w:themeColor="text1"/>
        </w:rPr>
        <w:t>otwithstanding the fact that his conduct was describe</w:t>
      </w:r>
      <w:r w:rsidR="00CD0409">
        <w:rPr>
          <w:color w:val="000000" w:themeColor="text1"/>
        </w:rPr>
        <w:t xml:space="preserve">d </w:t>
      </w:r>
      <w:r w:rsidR="003B6E0D" w:rsidRPr="0005606F">
        <w:rPr>
          <w:color w:val="000000" w:themeColor="text1"/>
        </w:rPr>
        <w:t>as ‘abysmal’ and a ‘gross dereliction of care’.</w:t>
      </w:r>
      <w:r w:rsidR="003B6E0D" w:rsidRPr="00510A5A">
        <w:rPr>
          <w:color w:val="000000" w:themeColor="text1"/>
          <w:vertAlign w:val="superscript"/>
          <w:lang w:val="en"/>
        </w:rPr>
        <w:footnoteReference w:id="39"/>
      </w:r>
      <w:r w:rsidR="00E01FA5">
        <w:rPr>
          <w:color w:val="000000" w:themeColor="text1"/>
          <w:lang w:val="en"/>
        </w:rPr>
        <w:t xml:space="preserve"> More recently</w:t>
      </w:r>
      <w:r w:rsidR="003B6E0D" w:rsidRPr="00510A5A">
        <w:rPr>
          <w:color w:val="000000" w:themeColor="text1"/>
          <w:lang w:val="en"/>
        </w:rPr>
        <w:t>, custodial sentences of greater length have increasingly been imposed</w:t>
      </w:r>
      <w:r w:rsidR="004A1453">
        <w:rPr>
          <w:color w:val="000000" w:themeColor="text1"/>
          <w:lang w:val="en"/>
        </w:rPr>
        <w:t xml:space="preserve">. Examples include the case of </w:t>
      </w:r>
      <w:r w:rsidR="003B6E0D" w:rsidRPr="007E5374">
        <w:rPr>
          <w:color w:val="000000" w:themeColor="text1"/>
          <w:lang w:val="en"/>
        </w:rPr>
        <w:t xml:space="preserve">Dr Garg, a consultant urologist, </w:t>
      </w:r>
      <w:r w:rsidR="00F847A5">
        <w:rPr>
          <w:color w:val="000000" w:themeColor="text1"/>
          <w:lang w:val="en"/>
        </w:rPr>
        <w:t xml:space="preserve">who </w:t>
      </w:r>
      <w:r w:rsidR="003B6E0D" w:rsidRPr="007E5374">
        <w:rPr>
          <w:color w:val="000000" w:themeColor="text1"/>
          <w:lang w:val="en"/>
        </w:rPr>
        <w:t xml:space="preserve">received a </w:t>
      </w:r>
      <w:r w:rsidR="003B6E0D" w:rsidRPr="0005606F">
        <w:rPr>
          <w:color w:val="000000" w:themeColor="text1"/>
        </w:rPr>
        <w:t xml:space="preserve">three-year custodial sentence </w:t>
      </w:r>
      <w:r w:rsidR="003B6E0D" w:rsidRPr="0005606F">
        <w:rPr>
          <w:iCs/>
          <w:color w:val="000000" w:themeColor="text1"/>
        </w:rPr>
        <w:t>reduced to two years,</w:t>
      </w:r>
      <w:r w:rsidR="003B6E0D" w:rsidRPr="0005606F">
        <w:rPr>
          <w:color w:val="000000" w:themeColor="text1"/>
        </w:rPr>
        <w:t xml:space="preserve"> following a GNM conviction</w:t>
      </w:r>
      <w:r w:rsidR="004A1453">
        <w:rPr>
          <w:color w:val="000000" w:themeColor="text1"/>
        </w:rPr>
        <w:t xml:space="preserve"> in 2012.</w:t>
      </w:r>
      <w:r w:rsidR="003B6E0D" w:rsidRPr="00510A5A">
        <w:rPr>
          <w:rStyle w:val="FootnoteReference"/>
          <w:color w:val="000000" w:themeColor="text1"/>
        </w:rPr>
        <w:footnoteReference w:id="40"/>
      </w:r>
      <w:r w:rsidR="003B6E0D" w:rsidRPr="00510A5A">
        <w:rPr>
          <w:color w:val="000000" w:themeColor="text1"/>
        </w:rPr>
        <w:t xml:space="preserve"> </w:t>
      </w:r>
      <w:r w:rsidR="004A1453">
        <w:rPr>
          <w:color w:val="000000" w:themeColor="text1"/>
        </w:rPr>
        <w:t xml:space="preserve">This was followed in 2013 by the case of </w:t>
      </w:r>
      <w:r w:rsidR="003B6E0D" w:rsidRPr="00510A5A">
        <w:rPr>
          <w:color w:val="000000" w:themeColor="text1"/>
        </w:rPr>
        <w:t xml:space="preserve">Dr Sellu, a colorectal surgeon, </w:t>
      </w:r>
      <w:r w:rsidR="004A1453">
        <w:rPr>
          <w:color w:val="000000" w:themeColor="text1"/>
        </w:rPr>
        <w:t xml:space="preserve">who </w:t>
      </w:r>
      <w:r w:rsidR="003B6E0D" w:rsidRPr="00510A5A">
        <w:rPr>
          <w:color w:val="000000" w:themeColor="text1"/>
        </w:rPr>
        <w:t>received a</w:t>
      </w:r>
      <w:r w:rsidR="004A1453">
        <w:rPr>
          <w:color w:val="000000" w:themeColor="text1"/>
        </w:rPr>
        <w:t>n initial</w:t>
      </w:r>
      <w:r w:rsidR="003B6E0D" w:rsidRPr="00510A5A">
        <w:rPr>
          <w:color w:val="000000" w:themeColor="text1"/>
        </w:rPr>
        <w:t xml:space="preserve"> two-and-a-half-year custodial sentence following a GNM conviction</w:t>
      </w:r>
      <w:r w:rsidR="004A1453">
        <w:rPr>
          <w:color w:val="000000" w:themeColor="text1"/>
        </w:rPr>
        <w:t xml:space="preserve">, for which he served </w:t>
      </w:r>
      <w:r w:rsidR="00F847A5">
        <w:rPr>
          <w:color w:val="000000" w:themeColor="text1"/>
        </w:rPr>
        <w:t xml:space="preserve">fifteen </w:t>
      </w:r>
      <w:r w:rsidR="003B6E0D" w:rsidRPr="007E5374">
        <w:rPr>
          <w:color w:val="000000" w:themeColor="text1"/>
        </w:rPr>
        <w:t>months in prison</w:t>
      </w:r>
      <w:r w:rsidR="0086721D">
        <w:rPr>
          <w:color w:val="000000" w:themeColor="text1"/>
        </w:rPr>
        <w:t>,</w:t>
      </w:r>
      <w:r w:rsidR="003B6E0D" w:rsidRPr="007E5374">
        <w:rPr>
          <w:color w:val="000000" w:themeColor="text1"/>
        </w:rPr>
        <w:t xml:space="preserve"> before his conviction was deemed unsafe and quashed</w:t>
      </w:r>
      <w:r w:rsidR="003B6E0D" w:rsidRPr="0005606F">
        <w:rPr>
          <w:color w:val="000000" w:themeColor="text1"/>
        </w:rPr>
        <w:t xml:space="preserve"> on appeal.</w:t>
      </w:r>
      <w:r w:rsidR="003B6E0D" w:rsidRPr="00510A5A">
        <w:rPr>
          <w:rStyle w:val="FootnoteReference"/>
          <w:color w:val="000000" w:themeColor="text1"/>
        </w:rPr>
        <w:footnoteReference w:id="41"/>
      </w:r>
      <w:r w:rsidR="003B6E0D" w:rsidRPr="00510A5A">
        <w:rPr>
          <w:color w:val="000000" w:themeColor="text1"/>
        </w:rPr>
        <w:t xml:space="preserve"> </w:t>
      </w:r>
      <w:r w:rsidR="0019256C">
        <w:rPr>
          <w:color w:val="000000" w:themeColor="text1"/>
        </w:rPr>
        <w:t xml:space="preserve">Following the publication of an updated sentencing guideline </w:t>
      </w:r>
      <w:r w:rsidR="00F847A5">
        <w:rPr>
          <w:color w:val="000000" w:themeColor="text1"/>
        </w:rPr>
        <w:t xml:space="preserve">for those convicted of GNM under English law </w:t>
      </w:r>
      <w:r w:rsidR="0019256C">
        <w:rPr>
          <w:color w:val="000000" w:themeColor="text1"/>
        </w:rPr>
        <w:t xml:space="preserve">in 2018, </w:t>
      </w:r>
      <w:r w:rsidR="002A0305">
        <w:rPr>
          <w:color w:val="000000" w:themeColor="text1"/>
        </w:rPr>
        <w:t xml:space="preserve">healthcare professionals will now face a </w:t>
      </w:r>
      <w:r w:rsidR="0019256C">
        <w:rPr>
          <w:color w:val="000000" w:themeColor="text1"/>
        </w:rPr>
        <w:t xml:space="preserve">minimum </w:t>
      </w:r>
      <w:r w:rsidR="002A0305">
        <w:rPr>
          <w:color w:val="000000" w:themeColor="text1"/>
        </w:rPr>
        <w:t xml:space="preserve">two to four </w:t>
      </w:r>
      <w:r w:rsidR="00CD0409">
        <w:rPr>
          <w:color w:val="000000" w:themeColor="text1"/>
        </w:rPr>
        <w:t xml:space="preserve">year </w:t>
      </w:r>
      <w:r w:rsidR="002A0305">
        <w:rPr>
          <w:color w:val="000000" w:themeColor="text1"/>
        </w:rPr>
        <w:t xml:space="preserve">custodial sentence </w:t>
      </w:r>
      <w:r w:rsidR="00F847A5" w:rsidRPr="0005606F">
        <w:rPr>
          <w:color w:val="000000" w:themeColor="text1"/>
        </w:rPr>
        <w:t xml:space="preserve">following </w:t>
      </w:r>
      <w:r w:rsidR="00F847A5">
        <w:rPr>
          <w:color w:val="000000" w:themeColor="text1"/>
        </w:rPr>
        <w:t xml:space="preserve">a </w:t>
      </w:r>
      <w:r w:rsidR="00CD0409">
        <w:rPr>
          <w:color w:val="000000" w:themeColor="text1"/>
        </w:rPr>
        <w:t xml:space="preserve">GNM </w:t>
      </w:r>
      <w:r w:rsidR="00F847A5">
        <w:rPr>
          <w:color w:val="000000" w:themeColor="text1"/>
        </w:rPr>
        <w:t>conviction</w:t>
      </w:r>
      <w:r w:rsidR="002A0305">
        <w:rPr>
          <w:color w:val="000000" w:themeColor="text1"/>
        </w:rPr>
        <w:t>, with</w:t>
      </w:r>
      <w:r w:rsidR="00CD0409">
        <w:rPr>
          <w:color w:val="000000" w:themeColor="text1"/>
        </w:rPr>
        <w:t xml:space="preserve"> </w:t>
      </w:r>
      <w:r w:rsidR="002A0305">
        <w:rPr>
          <w:color w:val="000000" w:themeColor="text1"/>
        </w:rPr>
        <w:t xml:space="preserve">provision for this to be increased depending on </w:t>
      </w:r>
      <w:r w:rsidR="00CD0409">
        <w:rPr>
          <w:color w:val="000000" w:themeColor="text1"/>
        </w:rPr>
        <w:t xml:space="preserve">the level of </w:t>
      </w:r>
      <w:r w:rsidR="002A0305">
        <w:rPr>
          <w:color w:val="000000" w:themeColor="text1"/>
        </w:rPr>
        <w:t>culpability</w:t>
      </w:r>
      <w:r w:rsidR="00CD0409">
        <w:rPr>
          <w:color w:val="000000" w:themeColor="text1"/>
        </w:rPr>
        <w:t xml:space="preserve"> involved</w:t>
      </w:r>
      <w:r w:rsidR="00F847A5">
        <w:rPr>
          <w:color w:val="000000" w:themeColor="text1"/>
        </w:rPr>
        <w:t>.</w:t>
      </w:r>
      <w:r w:rsidR="003B6E0D" w:rsidRPr="00510A5A">
        <w:rPr>
          <w:rStyle w:val="FootnoteReference"/>
          <w:color w:val="000000" w:themeColor="text1"/>
        </w:rPr>
        <w:footnoteReference w:id="42"/>
      </w:r>
      <w:r w:rsidR="003B6E0D" w:rsidRPr="00510A5A">
        <w:rPr>
          <w:color w:val="000000" w:themeColor="text1"/>
        </w:rPr>
        <w:t xml:space="preserve"> </w:t>
      </w:r>
    </w:p>
    <w:p w14:paraId="17E309D4" w14:textId="77777777" w:rsidR="002E64DD" w:rsidRDefault="002E64DD" w:rsidP="00935ECD">
      <w:pPr>
        <w:pStyle w:val="ColorfulList-Accent11"/>
        <w:spacing w:line="480" w:lineRule="auto"/>
        <w:ind w:left="0"/>
        <w:jc w:val="both"/>
        <w:rPr>
          <w:color w:val="000000" w:themeColor="text1"/>
        </w:rPr>
      </w:pPr>
    </w:p>
    <w:p w14:paraId="50416871" w14:textId="636D2166" w:rsidR="003B6E0D" w:rsidRDefault="003B6E0D" w:rsidP="00935ECD">
      <w:pPr>
        <w:pStyle w:val="ColorfulList-Accent11"/>
        <w:spacing w:line="480" w:lineRule="auto"/>
        <w:ind w:left="0"/>
        <w:jc w:val="both"/>
        <w:rPr>
          <w:color w:val="000000" w:themeColor="text1"/>
        </w:rPr>
      </w:pPr>
      <w:r w:rsidRPr="00510A5A">
        <w:rPr>
          <w:color w:val="000000" w:themeColor="text1"/>
        </w:rPr>
        <w:t xml:space="preserve">In lockstep with </w:t>
      </w:r>
      <w:r w:rsidR="004A1453">
        <w:rPr>
          <w:color w:val="000000" w:themeColor="text1"/>
        </w:rPr>
        <w:t xml:space="preserve">this shift towards harsher sentences following a </w:t>
      </w:r>
      <w:r w:rsidRPr="00510A5A">
        <w:rPr>
          <w:color w:val="000000" w:themeColor="text1"/>
        </w:rPr>
        <w:t xml:space="preserve">GNM conviction, </w:t>
      </w:r>
      <w:r w:rsidR="00C90463">
        <w:rPr>
          <w:color w:val="000000" w:themeColor="text1"/>
        </w:rPr>
        <w:t xml:space="preserve">professional </w:t>
      </w:r>
      <w:r w:rsidR="00CD0409">
        <w:rPr>
          <w:color w:val="000000" w:themeColor="text1"/>
        </w:rPr>
        <w:t xml:space="preserve">regulators also </w:t>
      </w:r>
      <w:r w:rsidR="004A1453">
        <w:rPr>
          <w:color w:val="000000" w:themeColor="text1"/>
        </w:rPr>
        <w:t xml:space="preserve">adopted </w:t>
      </w:r>
      <w:r w:rsidR="00EC4999">
        <w:rPr>
          <w:color w:val="000000" w:themeColor="text1"/>
        </w:rPr>
        <w:t xml:space="preserve">an increasingly </w:t>
      </w:r>
      <w:r w:rsidR="004A1453">
        <w:rPr>
          <w:color w:val="000000" w:themeColor="text1"/>
        </w:rPr>
        <w:t>punitive</w:t>
      </w:r>
      <w:r w:rsidR="006E13C6">
        <w:rPr>
          <w:color w:val="000000" w:themeColor="text1"/>
        </w:rPr>
        <w:t xml:space="preserve">, rather than rehabilitative, </w:t>
      </w:r>
      <w:r w:rsidR="004A1453">
        <w:rPr>
          <w:color w:val="000000" w:themeColor="text1"/>
        </w:rPr>
        <w:t xml:space="preserve">approach to </w:t>
      </w:r>
      <w:r w:rsidR="006E13C6">
        <w:rPr>
          <w:color w:val="000000" w:themeColor="text1"/>
        </w:rPr>
        <w:t xml:space="preserve">dealing with </w:t>
      </w:r>
      <w:r w:rsidR="004A1453">
        <w:rPr>
          <w:color w:val="000000" w:themeColor="text1"/>
        </w:rPr>
        <w:t xml:space="preserve">healthcare professionals in the wake of such convictions. </w:t>
      </w:r>
      <w:r w:rsidRPr="007E5374">
        <w:rPr>
          <w:color w:val="000000" w:themeColor="text1"/>
        </w:rPr>
        <w:t xml:space="preserve">This </w:t>
      </w:r>
      <w:r w:rsidR="0019256C">
        <w:rPr>
          <w:color w:val="000000" w:themeColor="text1"/>
        </w:rPr>
        <w:t xml:space="preserve">was highlighted </w:t>
      </w:r>
      <w:r w:rsidRPr="007E5374">
        <w:rPr>
          <w:color w:val="000000" w:themeColor="text1"/>
        </w:rPr>
        <w:t xml:space="preserve">in the </w:t>
      </w:r>
      <w:r w:rsidRPr="0005606F">
        <w:rPr>
          <w:color w:val="000000" w:themeColor="text1"/>
        </w:rPr>
        <w:lastRenderedPageBreak/>
        <w:t xml:space="preserve">contrasting approach taken by the GMC in the cases of </w:t>
      </w:r>
      <w:r w:rsidRPr="0005606F">
        <w:rPr>
          <w:i/>
          <w:color w:val="000000" w:themeColor="text1"/>
        </w:rPr>
        <w:t>Garg</w:t>
      </w:r>
      <w:r w:rsidRPr="0005606F">
        <w:rPr>
          <w:color w:val="000000" w:themeColor="text1"/>
        </w:rPr>
        <w:t xml:space="preserve"> and </w:t>
      </w:r>
      <w:r w:rsidRPr="0005606F">
        <w:rPr>
          <w:i/>
          <w:color w:val="000000" w:themeColor="text1"/>
        </w:rPr>
        <w:t>Bawa-Garba</w:t>
      </w:r>
      <w:r w:rsidRPr="0005606F">
        <w:rPr>
          <w:color w:val="000000" w:themeColor="text1"/>
        </w:rPr>
        <w:t xml:space="preserve">. In the earlier case of </w:t>
      </w:r>
      <w:r w:rsidRPr="0005606F">
        <w:rPr>
          <w:i/>
          <w:color w:val="000000" w:themeColor="text1"/>
        </w:rPr>
        <w:t>Garg</w:t>
      </w:r>
      <w:r w:rsidRPr="0005606F">
        <w:rPr>
          <w:color w:val="000000" w:themeColor="text1"/>
        </w:rPr>
        <w:t xml:space="preserve"> previously referred to, the GMC imposed a twelve-month suspension from practice following Dr Garg’s release from serving a two-year custodial sentence for GNM.</w:t>
      </w:r>
      <w:r w:rsidRPr="00510A5A">
        <w:rPr>
          <w:rStyle w:val="FootnoteReference"/>
          <w:color w:val="000000" w:themeColor="text1"/>
        </w:rPr>
        <w:footnoteReference w:id="43"/>
      </w:r>
      <w:r w:rsidRPr="00510A5A">
        <w:rPr>
          <w:color w:val="000000" w:themeColor="text1"/>
        </w:rPr>
        <w:t xml:space="preserve"> In the </w:t>
      </w:r>
      <w:r w:rsidR="00B93933">
        <w:rPr>
          <w:color w:val="000000" w:themeColor="text1"/>
        </w:rPr>
        <w:t xml:space="preserve">more recent </w:t>
      </w:r>
      <w:r w:rsidRPr="00510A5A">
        <w:rPr>
          <w:color w:val="000000" w:themeColor="text1"/>
        </w:rPr>
        <w:t xml:space="preserve">case of </w:t>
      </w:r>
      <w:r w:rsidRPr="00510A5A">
        <w:rPr>
          <w:i/>
          <w:color w:val="000000" w:themeColor="text1"/>
        </w:rPr>
        <w:t>Bawa-Garba</w:t>
      </w:r>
      <w:r w:rsidRPr="00510A5A">
        <w:rPr>
          <w:color w:val="000000" w:themeColor="text1"/>
        </w:rPr>
        <w:t>, the Medical Practitioners Tribunal Service (MPTS)</w:t>
      </w:r>
      <w:r w:rsidR="00117760">
        <w:rPr>
          <w:color w:val="000000" w:themeColor="text1"/>
        </w:rPr>
        <w:t xml:space="preserve">, which had been established in 2012 to provide a clear separation between the GMC’s investigative and adjudicative functions, </w:t>
      </w:r>
      <w:r w:rsidRPr="00510A5A">
        <w:rPr>
          <w:color w:val="000000" w:themeColor="text1"/>
        </w:rPr>
        <w:t>initially imposed a twelve-month suspension from medical practice</w:t>
      </w:r>
      <w:r w:rsidRPr="007E5374">
        <w:rPr>
          <w:color w:val="000000" w:themeColor="text1"/>
        </w:rPr>
        <w:t>.</w:t>
      </w:r>
      <w:r w:rsidRPr="00510A5A">
        <w:rPr>
          <w:rStyle w:val="FootnoteReference"/>
          <w:color w:val="000000" w:themeColor="text1"/>
        </w:rPr>
        <w:footnoteReference w:id="44"/>
      </w:r>
      <w:r w:rsidR="00117760">
        <w:rPr>
          <w:sz w:val="20"/>
          <w:szCs w:val="20"/>
        </w:rPr>
        <w:t xml:space="preserve"> </w:t>
      </w:r>
      <w:r w:rsidRPr="00510A5A">
        <w:rPr>
          <w:color w:val="000000" w:themeColor="text1"/>
        </w:rPr>
        <w:t xml:space="preserve">In opting for a time-limited suspension from medical practice rather than erasure from the medical register, the MPTS found that ‘in the circumstances of </w:t>
      </w:r>
      <w:r w:rsidR="00C90463">
        <w:rPr>
          <w:color w:val="000000" w:themeColor="text1"/>
        </w:rPr>
        <w:t xml:space="preserve">[Dr Bawa-Garba’s] </w:t>
      </w:r>
      <w:r w:rsidRPr="00510A5A">
        <w:rPr>
          <w:color w:val="000000" w:themeColor="text1"/>
        </w:rPr>
        <w:t>case, balancing the miti</w:t>
      </w:r>
      <w:r w:rsidRPr="007E5374">
        <w:rPr>
          <w:color w:val="000000" w:themeColor="text1"/>
        </w:rPr>
        <w:t>gating and aggravating factors … erasure would be disproportionate’.</w:t>
      </w:r>
      <w:r w:rsidRPr="00510A5A">
        <w:rPr>
          <w:rStyle w:val="FootnoteReference"/>
          <w:color w:val="000000" w:themeColor="text1"/>
        </w:rPr>
        <w:footnoteReference w:id="45"/>
      </w:r>
      <w:r w:rsidRPr="00510A5A">
        <w:rPr>
          <w:color w:val="000000" w:themeColor="text1"/>
        </w:rPr>
        <w:t xml:space="preserve"> </w:t>
      </w:r>
    </w:p>
    <w:p w14:paraId="210399B8" w14:textId="77777777" w:rsidR="006E61D0" w:rsidRDefault="006E61D0" w:rsidP="009C1868">
      <w:pPr>
        <w:pStyle w:val="ColorfulList-Accent11"/>
        <w:spacing w:line="480" w:lineRule="auto"/>
        <w:ind w:left="0"/>
        <w:jc w:val="both"/>
        <w:rPr>
          <w:color w:val="000000" w:themeColor="text1"/>
        </w:rPr>
      </w:pPr>
    </w:p>
    <w:p w14:paraId="0CBCAA70" w14:textId="14448188" w:rsidR="009C1868" w:rsidRDefault="004A1453" w:rsidP="009C1868">
      <w:pPr>
        <w:pStyle w:val="ColorfulList-Accent11"/>
        <w:spacing w:line="480" w:lineRule="auto"/>
        <w:ind w:left="0"/>
        <w:jc w:val="both"/>
        <w:rPr>
          <w:color w:val="000000" w:themeColor="text1"/>
        </w:rPr>
      </w:pPr>
      <w:r>
        <w:rPr>
          <w:color w:val="000000" w:themeColor="text1"/>
        </w:rPr>
        <w:t xml:space="preserve">Subsequent to this decision by the MPTS, however, </w:t>
      </w:r>
      <w:r w:rsidR="003B6E0D" w:rsidRPr="007E5374">
        <w:rPr>
          <w:color w:val="000000" w:themeColor="text1"/>
        </w:rPr>
        <w:t>the GMC appeal</w:t>
      </w:r>
      <w:r w:rsidR="00D55A8D">
        <w:rPr>
          <w:color w:val="000000" w:themeColor="text1"/>
        </w:rPr>
        <w:t>ed</w:t>
      </w:r>
      <w:r w:rsidR="003B6E0D" w:rsidRPr="007E5374">
        <w:rPr>
          <w:color w:val="000000" w:themeColor="text1"/>
        </w:rPr>
        <w:t xml:space="preserve"> to the </w:t>
      </w:r>
      <w:r w:rsidR="00D55A8D">
        <w:rPr>
          <w:color w:val="000000" w:themeColor="text1"/>
        </w:rPr>
        <w:t xml:space="preserve">High </w:t>
      </w:r>
      <w:r w:rsidR="003B6E0D" w:rsidRPr="007E5374">
        <w:rPr>
          <w:color w:val="000000" w:themeColor="text1"/>
        </w:rPr>
        <w:t>Court</w:t>
      </w:r>
      <w:r>
        <w:rPr>
          <w:color w:val="000000" w:themeColor="text1"/>
        </w:rPr>
        <w:t xml:space="preserve">. </w:t>
      </w:r>
      <w:r w:rsidR="003B6E0D" w:rsidRPr="0005606F">
        <w:rPr>
          <w:color w:val="000000" w:themeColor="text1"/>
        </w:rPr>
        <w:t>The GMC argued that</w:t>
      </w:r>
      <w:r w:rsidR="00F626F6">
        <w:rPr>
          <w:color w:val="000000" w:themeColor="text1"/>
        </w:rPr>
        <w:t xml:space="preserve"> </w:t>
      </w:r>
      <w:r w:rsidR="003B6E0D" w:rsidRPr="0005606F">
        <w:rPr>
          <w:color w:val="000000" w:themeColor="text1"/>
        </w:rPr>
        <w:t>the MPTS was ‘wrong’ to allow Dr Bawa-Garba to continue to practise</w:t>
      </w:r>
      <w:r w:rsidR="00C0747C">
        <w:rPr>
          <w:color w:val="000000" w:themeColor="text1"/>
        </w:rPr>
        <w:t>,</w:t>
      </w:r>
      <w:r w:rsidR="00C0747C">
        <w:rPr>
          <w:rStyle w:val="FootnoteReference"/>
          <w:color w:val="000000" w:themeColor="text1"/>
        </w:rPr>
        <w:footnoteReference w:id="46"/>
      </w:r>
      <w:r w:rsidR="003B6E0D" w:rsidRPr="0005606F">
        <w:rPr>
          <w:color w:val="000000" w:themeColor="text1"/>
        </w:rPr>
        <w:t xml:space="preserve"> </w:t>
      </w:r>
      <w:r w:rsidR="00117760">
        <w:rPr>
          <w:color w:val="000000" w:themeColor="text1"/>
        </w:rPr>
        <w:t xml:space="preserve">as a </w:t>
      </w:r>
      <w:r w:rsidR="00B93933">
        <w:rPr>
          <w:color w:val="000000" w:themeColor="text1"/>
        </w:rPr>
        <w:t>G</w:t>
      </w:r>
      <w:r w:rsidR="00C0747C">
        <w:rPr>
          <w:color w:val="000000" w:themeColor="text1"/>
        </w:rPr>
        <w:t>NM</w:t>
      </w:r>
      <w:r w:rsidR="00B93933">
        <w:rPr>
          <w:color w:val="000000" w:themeColor="text1"/>
        </w:rPr>
        <w:t xml:space="preserve"> conviction was evi</w:t>
      </w:r>
      <w:r w:rsidR="00807731">
        <w:rPr>
          <w:color w:val="000000" w:themeColor="text1"/>
        </w:rPr>
        <w:t>d</w:t>
      </w:r>
      <w:r w:rsidR="00B93933">
        <w:rPr>
          <w:color w:val="000000" w:themeColor="text1"/>
        </w:rPr>
        <w:t xml:space="preserve">ence of the fact that her </w:t>
      </w:r>
      <w:r w:rsidR="00117760">
        <w:rPr>
          <w:color w:val="000000" w:themeColor="text1"/>
        </w:rPr>
        <w:t xml:space="preserve">professional </w:t>
      </w:r>
      <w:r w:rsidR="00C0747C">
        <w:rPr>
          <w:color w:val="000000" w:themeColor="text1"/>
        </w:rPr>
        <w:t>failings</w:t>
      </w:r>
      <w:r w:rsidR="002A6832">
        <w:rPr>
          <w:color w:val="000000" w:themeColor="text1"/>
        </w:rPr>
        <w:t xml:space="preserve">, which had resulted in the death of her patient, </w:t>
      </w:r>
      <w:r w:rsidR="00C0747C">
        <w:rPr>
          <w:color w:val="000000" w:themeColor="text1"/>
        </w:rPr>
        <w:t>‘were</w:t>
      </w:r>
      <w:r w:rsidR="00807731">
        <w:rPr>
          <w:color w:val="000000" w:themeColor="text1"/>
        </w:rPr>
        <w:t xml:space="preserve"> </w:t>
      </w:r>
      <w:r w:rsidR="00C0747C">
        <w:rPr>
          <w:color w:val="000000" w:themeColor="text1"/>
        </w:rPr>
        <w:t xml:space="preserve">truly </w:t>
      </w:r>
      <w:r w:rsidR="00807731">
        <w:rPr>
          <w:color w:val="000000" w:themeColor="text1"/>
        </w:rPr>
        <w:t>exceptionally bad</w:t>
      </w:r>
      <w:r w:rsidR="002A6832">
        <w:rPr>
          <w:color w:val="000000" w:themeColor="text1"/>
        </w:rPr>
        <w:t>.</w:t>
      </w:r>
      <w:r w:rsidR="00C0747C">
        <w:rPr>
          <w:color w:val="000000" w:themeColor="text1"/>
        </w:rPr>
        <w:t>’</w:t>
      </w:r>
      <w:r w:rsidR="00807731">
        <w:rPr>
          <w:rStyle w:val="FootnoteReference"/>
          <w:color w:val="000000" w:themeColor="text1"/>
        </w:rPr>
        <w:footnoteReference w:id="47"/>
      </w:r>
      <w:r w:rsidR="00807731">
        <w:rPr>
          <w:color w:val="000000" w:themeColor="text1"/>
        </w:rPr>
        <w:t xml:space="preserve"> </w:t>
      </w:r>
      <w:r w:rsidR="00D55A8D">
        <w:rPr>
          <w:color w:val="000000" w:themeColor="text1"/>
        </w:rPr>
        <w:t xml:space="preserve">In </w:t>
      </w:r>
      <w:r w:rsidR="00471258">
        <w:rPr>
          <w:color w:val="000000" w:themeColor="text1"/>
        </w:rPr>
        <w:t xml:space="preserve">the leading </w:t>
      </w:r>
      <w:r w:rsidR="00D55A8D">
        <w:rPr>
          <w:color w:val="000000" w:themeColor="text1"/>
        </w:rPr>
        <w:t>judgment</w:t>
      </w:r>
      <w:r w:rsidR="00471258">
        <w:rPr>
          <w:color w:val="000000" w:themeColor="text1"/>
        </w:rPr>
        <w:t xml:space="preserve"> by </w:t>
      </w:r>
      <w:r w:rsidR="00D55A8D">
        <w:rPr>
          <w:color w:val="000000" w:themeColor="text1"/>
        </w:rPr>
        <w:t>Justice Ouseley</w:t>
      </w:r>
      <w:r w:rsidR="00471258">
        <w:rPr>
          <w:color w:val="000000" w:themeColor="text1"/>
        </w:rPr>
        <w:t>, he</w:t>
      </w:r>
      <w:r w:rsidR="00D55A8D">
        <w:rPr>
          <w:color w:val="000000" w:themeColor="text1"/>
        </w:rPr>
        <w:t xml:space="preserve"> agreed with the GMC, finding that the MPTS had failed to give the ‘required’ weight to the jury’s verdict ‘when considering the need to maintain public confidence in the profession and proper standards.’</w:t>
      </w:r>
      <w:r w:rsidR="00D55A8D" w:rsidRPr="00510A5A">
        <w:rPr>
          <w:rStyle w:val="FootnoteReference"/>
          <w:color w:val="000000" w:themeColor="text1"/>
        </w:rPr>
        <w:footnoteReference w:id="48"/>
      </w:r>
      <w:r w:rsidR="00D55A8D" w:rsidRPr="00510A5A">
        <w:rPr>
          <w:color w:val="000000" w:themeColor="text1"/>
        </w:rPr>
        <w:t xml:space="preserve"> </w:t>
      </w:r>
      <w:r w:rsidR="00D55A8D">
        <w:rPr>
          <w:color w:val="000000" w:themeColor="text1"/>
        </w:rPr>
        <w:t>In the circumstances, this required Dr Bawa-Garba’s erasure from the register.</w:t>
      </w:r>
      <w:r w:rsidR="00D55A8D">
        <w:rPr>
          <w:rStyle w:val="FootnoteReference"/>
          <w:color w:val="000000" w:themeColor="text1"/>
        </w:rPr>
        <w:footnoteReference w:id="49"/>
      </w:r>
      <w:r w:rsidR="003B6E0D" w:rsidRPr="00510A5A">
        <w:rPr>
          <w:color w:val="000000" w:themeColor="text1"/>
        </w:rPr>
        <w:t xml:space="preserve"> </w:t>
      </w:r>
      <w:r w:rsidR="00117760">
        <w:rPr>
          <w:color w:val="000000" w:themeColor="text1"/>
        </w:rPr>
        <w:t xml:space="preserve">Subsequently, Dr Bawa-Garba </w:t>
      </w:r>
      <w:r w:rsidR="00D55A8D">
        <w:rPr>
          <w:color w:val="000000" w:themeColor="text1"/>
        </w:rPr>
        <w:t>successfully appealed this judgment to the Court of Appeal, which set it aside and restored the earlier decision of the MPTS.</w:t>
      </w:r>
      <w:r w:rsidR="00F626F6">
        <w:rPr>
          <w:color w:val="000000" w:themeColor="text1"/>
        </w:rPr>
        <w:t xml:space="preserve"> </w:t>
      </w:r>
      <w:r w:rsidR="00D55A8D">
        <w:t xml:space="preserve">In doing so, </w:t>
      </w:r>
      <w:r w:rsidR="004036B8">
        <w:t>the Court</w:t>
      </w:r>
      <w:r w:rsidR="00D55A8D">
        <w:t xml:space="preserve"> recognised </w:t>
      </w:r>
      <w:r>
        <w:t xml:space="preserve">that the MPTS </w:t>
      </w:r>
      <w:r w:rsidRPr="007E5374">
        <w:t xml:space="preserve">was an expert body which </w:t>
      </w:r>
      <w:r w:rsidR="00686910">
        <w:t xml:space="preserve">had been satisfied on the evidence that </w:t>
      </w:r>
      <w:r w:rsidR="000A274F">
        <w:t xml:space="preserve">the </w:t>
      </w:r>
      <w:r w:rsidR="000A274F">
        <w:lastRenderedPageBreak/>
        <w:t>risk of future harm to patients under her care was low, and on a par with other doctors of similar standing and experience</w:t>
      </w:r>
      <w:r w:rsidR="00686910">
        <w:t>.</w:t>
      </w:r>
      <w:r w:rsidRPr="00510A5A">
        <w:rPr>
          <w:rStyle w:val="FootnoteReference"/>
        </w:rPr>
        <w:footnoteReference w:id="50"/>
      </w:r>
      <w:r w:rsidRPr="00510A5A">
        <w:t xml:space="preserve"> </w:t>
      </w:r>
      <w:r w:rsidR="00807731">
        <w:t>Following this judgment, Dr Bawa-Garba’s case again came before the MPTS in April 2019. Having reviewed all the evidence, the MPTS determined that a</w:t>
      </w:r>
      <w:r w:rsidR="00544FBC">
        <w:t xml:space="preserve"> cumulative</w:t>
      </w:r>
      <w:r w:rsidR="00807731">
        <w:t xml:space="preserve"> eighteen</w:t>
      </w:r>
      <w:r w:rsidR="00544FBC">
        <w:t>-</w:t>
      </w:r>
      <w:r w:rsidR="00807731">
        <w:t xml:space="preserve">month suspension from medical practice </w:t>
      </w:r>
      <w:r w:rsidR="00544FBC">
        <w:t xml:space="preserve">had served the public interest in the </w:t>
      </w:r>
      <w:r w:rsidR="00807731">
        <w:t>circumstances</w:t>
      </w:r>
      <w:r w:rsidR="00544FBC">
        <w:t xml:space="preserve">. </w:t>
      </w:r>
      <w:r w:rsidR="003D4538">
        <w:t>I</w:t>
      </w:r>
      <w:r w:rsidR="00EC4999">
        <w:t xml:space="preserve">n </w:t>
      </w:r>
      <w:r w:rsidR="00544FBC">
        <w:t xml:space="preserve">2020, she </w:t>
      </w:r>
      <w:r w:rsidR="004036B8">
        <w:t>w</w:t>
      </w:r>
      <w:r w:rsidR="00544FBC">
        <w:t xml:space="preserve">ould </w:t>
      </w:r>
      <w:r w:rsidR="004036B8">
        <w:t xml:space="preserve">be permitted </w:t>
      </w:r>
      <w:r w:rsidR="00544FBC">
        <w:t xml:space="preserve">to </w:t>
      </w:r>
      <w:r w:rsidR="004036B8">
        <w:t xml:space="preserve">return to </w:t>
      </w:r>
      <w:r w:rsidR="00544FBC">
        <w:t xml:space="preserve">medical practice subject to a two-year period of conditional registration, following the completion of which her case would </w:t>
      </w:r>
      <w:r w:rsidR="002A6832">
        <w:t xml:space="preserve">return to </w:t>
      </w:r>
      <w:r w:rsidR="004036B8">
        <w:t xml:space="preserve">the </w:t>
      </w:r>
      <w:r w:rsidR="00544FBC">
        <w:t>Tribunal</w:t>
      </w:r>
      <w:r w:rsidR="004036B8">
        <w:t xml:space="preserve"> for further review</w:t>
      </w:r>
      <w:r w:rsidR="00544FBC">
        <w:t>.</w:t>
      </w:r>
      <w:r w:rsidR="00544FBC">
        <w:rPr>
          <w:rStyle w:val="FootnoteReference"/>
        </w:rPr>
        <w:footnoteReference w:id="51"/>
      </w:r>
    </w:p>
    <w:p w14:paraId="5274AD65" w14:textId="77777777" w:rsidR="00A95DF1" w:rsidRDefault="00A95DF1" w:rsidP="00935ECD">
      <w:pPr>
        <w:pStyle w:val="ColorfulList-Accent11"/>
        <w:spacing w:line="480" w:lineRule="auto"/>
        <w:ind w:left="0"/>
        <w:jc w:val="both"/>
        <w:rPr>
          <w:color w:val="000000" w:themeColor="text1"/>
        </w:rPr>
      </w:pPr>
    </w:p>
    <w:p w14:paraId="17CC6F62" w14:textId="33967FDD" w:rsidR="00093BA5" w:rsidRPr="00C7420D" w:rsidRDefault="00811EEF" w:rsidP="00EF1867">
      <w:pPr>
        <w:pStyle w:val="ColorfulList-Accent11"/>
        <w:spacing w:line="480" w:lineRule="auto"/>
        <w:ind w:left="0"/>
        <w:jc w:val="both"/>
        <w:rPr>
          <w:color w:val="000000" w:themeColor="text1"/>
        </w:rPr>
      </w:pPr>
      <w:r w:rsidRPr="00C7420D">
        <w:t xml:space="preserve">As highlighted in the </w:t>
      </w:r>
      <w:r w:rsidRPr="00C7420D">
        <w:rPr>
          <w:i/>
        </w:rPr>
        <w:t>Bawa-Garba</w:t>
      </w:r>
      <w:r w:rsidRPr="00C7420D">
        <w:t xml:space="preserve"> litigation, </w:t>
      </w:r>
      <w:r w:rsidR="00B752DF" w:rsidRPr="00C7420D">
        <w:t xml:space="preserve">persisting </w:t>
      </w:r>
      <w:r w:rsidRPr="00C7420D">
        <w:t xml:space="preserve">concerns about the pursuit of GNM prosecutions against healthcare professionals in England </w:t>
      </w:r>
      <w:r w:rsidR="00B752DF" w:rsidRPr="00C7420D">
        <w:t xml:space="preserve">have </w:t>
      </w:r>
      <w:r w:rsidR="002E64DD" w:rsidRPr="00C7420D">
        <w:t>again call</w:t>
      </w:r>
      <w:r w:rsidR="00B752DF" w:rsidRPr="00C7420D">
        <w:t>ed</w:t>
      </w:r>
      <w:r w:rsidR="002E64DD" w:rsidRPr="00C7420D">
        <w:t xml:space="preserve"> into question </w:t>
      </w:r>
      <w:r w:rsidR="00A95DF1" w:rsidRPr="00C7420D">
        <w:t>whether doctors (and healthcare professionals more generally) should receive some form of ‘special immunity’ from prosecution,</w:t>
      </w:r>
      <w:r w:rsidR="00A95DF1" w:rsidRPr="00C7420D">
        <w:rPr>
          <w:rStyle w:val="FootnoteReference"/>
        </w:rPr>
        <w:footnoteReference w:id="52"/>
      </w:r>
      <w:r w:rsidR="00A95DF1" w:rsidRPr="00C7420D">
        <w:t xml:space="preserve"> or indeed whether particular criminal offences should be created for healthcare professionals in circumstances involving (grossly) substandard care resulting in the injury or death of patients.</w:t>
      </w:r>
      <w:r w:rsidR="00A95DF1" w:rsidRPr="00C7420D">
        <w:rPr>
          <w:vertAlign w:val="superscript"/>
        </w:rPr>
        <w:footnoteReference w:id="53"/>
      </w:r>
      <w:r w:rsidR="00A95DF1" w:rsidRPr="00C7420D">
        <w:t xml:space="preserve"> The </w:t>
      </w:r>
      <w:r w:rsidR="00093BA5" w:rsidRPr="00C7420D">
        <w:t xml:space="preserve">traditional </w:t>
      </w:r>
      <w:r w:rsidR="00A95DF1" w:rsidRPr="00C7420D">
        <w:t xml:space="preserve">justification for special immunity in the case of healthcare professionals has been that they </w:t>
      </w:r>
      <w:r w:rsidR="00A95DF1" w:rsidRPr="00C7420D">
        <w:rPr>
          <w:iCs/>
        </w:rPr>
        <w:t>are undertaking s</w:t>
      </w:r>
      <w:r w:rsidR="00A95DF1" w:rsidRPr="00C7420D">
        <w:t xml:space="preserve">ocially vital work, often requiring rapid, high-risk decisions under pressured conditions. However, this is arguably the case for those working in a range of other </w:t>
      </w:r>
      <w:r w:rsidR="00A95DF1" w:rsidRPr="00C7420D">
        <w:rPr>
          <w:color w:val="000000" w:themeColor="text1"/>
        </w:rPr>
        <w:t>occupations,</w:t>
      </w:r>
      <w:r w:rsidR="00A95DF1" w:rsidRPr="00C7420D">
        <w:rPr>
          <w:rStyle w:val="FootnoteReference"/>
          <w:rFonts w:eastAsia="SimSun"/>
          <w:color w:val="000000" w:themeColor="text1"/>
          <w:lang w:eastAsia="en-GB"/>
        </w:rPr>
        <w:footnoteReference w:id="54"/>
      </w:r>
      <w:r w:rsidR="00A95DF1" w:rsidRPr="00C7420D">
        <w:rPr>
          <w:color w:val="000000" w:themeColor="text1"/>
        </w:rPr>
        <w:t xml:space="preserve"> so it begs the question as to why healthcare professionals should be marked out as deserving of special immunity in </w:t>
      </w:r>
      <w:r w:rsidR="000B05BF" w:rsidRPr="00C7420D">
        <w:rPr>
          <w:color w:val="000000" w:themeColor="text1"/>
        </w:rPr>
        <w:t xml:space="preserve">the </w:t>
      </w:r>
      <w:r w:rsidR="00A95DF1" w:rsidRPr="00C7420D">
        <w:rPr>
          <w:color w:val="000000" w:themeColor="text1"/>
        </w:rPr>
        <w:t xml:space="preserve">circumstances. </w:t>
      </w:r>
    </w:p>
    <w:p w14:paraId="72FA1122" w14:textId="77777777" w:rsidR="00093BA5" w:rsidRPr="00C7420D" w:rsidRDefault="00093BA5" w:rsidP="00EF1867">
      <w:pPr>
        <w:pStyle w:val="ColorfulList-Accent11"/>
        <w:spacing w:line="480" w:lineRule="auto"/>
        <w:ind w:left="0"/>
        <w:jc w:val="both"/>
        <w:rPr>
          <w:color w:val="000000" w:themeColor="text1"/>
        </w:rPr>
      </w:pPr>
    </w:p>
    <w:p w14:paraId="7B6EF84E" w14:textId="63594878" w:rsidR="00093BA5" w:rsidRPr="00C7420D" w:rsidRDefault="00A95DF1" w:rsidP="00EF1867">
      <w:pPr>
        <w:pStyle w:val="ColorfulList-Accent11"/>
        <w:spacing w:line="480" w:lineRule="auto"/>
        <w:ind w:left="0"/>
        <w:jc w:val="both"/>
        <w:rPr>
          <w:lang w:eastAsia="en-US"/>
        </w:rPr>
      </w:pPr>
      <w:r w:rsidRPr="00C7420D">
        <w:rPr>
          <w:color w:val="000000" w:themeColor="text1"/>
        </w:rPr>
        <w:lastRenderedPageBreak/>
        <w:t xml:space="preserve">While it is not possible to draw conclusions about the extent to which healthcare professionals are singled out in terms of GNM prosecutions involving professionals based on current data collection </w:t>
      </w:r>
      <w:r w:rsidR="002E64DD" w:rsidRPr="00C7420D">
        <w:rPr>
          <w:color w:val="000000" w:themeColor="text1"/>
        </w:rPr>
        <w:t xml:space="preserve">practices </w:t>
      </w:r>
      <w:r w:rsidRPr="00C7420D">
        <w:rPr>
          <w:color w:val="000000" w:themeColor="text1"/>
        </w:rPr>
        <w:t>by the CPS,</w:t>
      </w:r>
      <w:r w:rsidRPr="00C7420D">
        <w:rPr>
          <w:rStyle w:val="FootnoteReference"/>
          <w:color w:val="000000" w:themeColor="text1"/>
        </w:rPr>
        <w:footnoteReference w:id="55"/>
      </w:r>
      <w:r w:rsidRPr="00C7420D">
        <w:rPr>
          <w:color w:val="000000" w:themeColor="text1"/>
        </w:rPr>
        <w:t xml:space="preserve"> it is nevertheless clear that </w:t>
      </w:r>
      <w:r w:rsidR="000B05BF" w:rsidRPr="00C7420D">
        <w:rPr>
          <w:color w:val="000000" w:themeColor="text1"/>
        </w:rPr>
        <w:t>f</w:t>
      </w:r>
      <w:r w:rsidRPr="00C7420D">
        <w:rPr>
          <w:color w:val="000000" w:themeColor="text1"/>
        </w:rPr>
        <w:t xml:space="preserve">atal errors </w:t>
      </w:r>
      <w:r w:rsidR="000B05BF" w:rsidRPr="00C7420D">
        <w:rPr>
          <w:color w:val="000000" w:themeColor="text1"/>
        </w:rPr>
        <w:t>by</w:t>
      </w:r>
      <w:r w:rsidRPr="00C7420D">
        <w:rPr>
          <w:color w:val="000000" w:themeColor="text1"/>
        </w:rPr>
        <w:t xml:space="preserve"> healthcare professionals do attract a </w:t>
      </w:r>
      <w:r w:rsidRPr="00C7420D">
        <w:rPr>
          <w:rFonts w:cstheme="minorHAnsi"/>
          <w:color w:val="000000" w:themeColor="text1"/>
        </w:rPr>
        <w:t>significant ‘degree of publicity or public odium.’</w:t>
      </w:r>
      <w:r w:rsidRPr="00C7420D">
        <w:rPr>
          <w:rStyle w:val="FootnoteReference"/>
          <w:rFonts w:cstheme="minorHAnsi"/>
          <w:color w:val="000000" w:themeColor="text1"/>
        </w:rPr>
        <w:footnoteReference w:id="56"/>
      </w:r>
      <w:r w:rsidRPr="00C7420D">
        <w:rPr>
          <w:lang w:eastAsia="en-US"/>
        </w:rPr>
        <w:t xml:space="preserve"> </w:t>
      </w:r>
      <w:r w:rsidR="00093BA5" w:rsidRPr="00C7420D">
        <w:rPr>
          <w:color w:val="000000" w:themeColor="text1"/>
        </w:rPr>
        <w:t>As underlined by the Williams Review, they ‘go to work to alleviate suffering not to add to it. They work in complex, high-risk environments, invariably as part of a team, and when things go wrong it is rarely the result of one individual’s error.’</w:t>
      </w:r>
      <w:r w:rsidR="00093BA5" w:rsidRPr="00C7420D">
        <w:rPr>
          <w:rStyle w:val="FootnoteReference"/>
          <w:color w:val="000000" w:themeColor="text1"/>
        </w:rPr>
        <w:footnoteReference w:id="57"/>
      </w:r>
      <w:r w:rsidR="00765228" w:rsidRPr="00C7420D">
        <w:rPr>
          <w:lang w:eastAsia="en-US"/>
        </w:rPr>
        <w:t xml:space="preserve"> </w:t>
      </w:r>
      <w:r w:rsidR="00093BA5" w:rsidRPr="00C7420D">
        <w:rPr>
          <w:color w:val="000000" w:themeColor="text1"/>
        </w:rPr>
        <w:t>It is this particular</w:t>
      </w:r>
      <w:r w:rsidRPr="00C7420D">
        <w:rPr>
          <w:color w:val="000000" w:themeColor="text1"/>
        </w:rPr>
        <w:t xml:space="preserve"> combination of individual culpability, </w:t>
      </w:r>
      <w:r w:rsidR="00765228" w:rsidRPr="00C7420D">
        <w:rPr>
          <w:color w:val="000000" w:themeColor="text1"/>
        </w:rPr>
        <w:t xml:space="preserve">the performance of a </w:t>
      </w:r>
      <w:r w:rsidR="00093BA5" w:rsidRPr="00C7420D">
        <w:rPr>
          <w:color w:val="000000" w:themeColor="text1"/>
        </w:rPr>
        <w:t xml:space="preserve">valuable societal role and </w:t>
      </w:r>
      <w:r w:rsidRPr="00C7420D">
        <w:rPr>
          <w:color w:val="000000" w:themeColor="text1"/>
        </w:rPr>
        <w:t xml:space="preserve">systems failures </w:t>
      </w:r>
      <w:r w:rsidR="00093BA5" w:rsidRPr="00C7420D">
        <w:rPr>
          <w:color w:val="000000" w:themeColor="text1"/>
        </w:rPr>
        <w:t xml:space="preserve">which </w:t>
      </w:r>
      <w:r w:rsidRPr="00C7420D">
        <w:rPr>
          <w:color w:val="000000" w:themeColor="text1"/>
        </w:rPr>
        <w:t>means that the criminalisation of healthcare malpractice through the use of the GNM offence continues to present formidable challenges for prosecutorial authorities</w:t>
      </w:r>
      <w:r w:rsidR="00765228" w:rsidRPr="00C7420D">
        <w:rPr>
          <w:color w:val="000000" w:themeColor="text1"/>
        </w:rPr>
        <w:t>,</w:t>
      </w:r>
      <w:r w:rsidRPr="00C7420D">
        <w:rPr>
          <w:rStyle w:val="FootnoteReference"/>
          <w:color w:val="000000" w:themeColor="text1"/>
          <w:lang w:val="en-US"/>
        </w:rPr>
        <w:footnoteReference w:id="58"/>
      </w:r>
      <w:r w:rsidRPr="00C7420D">
        <w:rPr>
          <w:color w:val="000000" w:themeColor="text1"/>
          <w:lang w:val="en-US"/>
        </w:rPr>
        <w:t xml:space="preserve"> </w:t>
      </w:r>
      <w:r w:rsidR="00765228" w:rsidRPr="00C7420D">
        <w:rPr>
          <w:color w:val="000000" w:themeColor="text1"/>
          <w:lang w:val="en-US"/>
        </w:rPr>
        <w:t xml:space="preserve">no doubt contributing to variation in decision-making with regards to </w:t>
      </w:r>
      <w:r w:rsidRPr="00C7420D">
        <w:rPr>
          <w:color w:val="000000" w:themeColor="text1"/>
          <w:lang w:val="en-US"/>
        </w:rPr>
        <w:t>pursuing GNM prosecutions</w:t>
      </w:r>
      <w:r w:rsidRPr="00C7420D">
        <w:rPr>
          <w:rFonts w:cstheme="minorHAnsi"/>
          <w:color w:val="000000" w:themeColor="text1"/>
        </w:rPr>
        <w:t>.</w:t>
      </w:r>
      <w:r w:rsidRPr="00C7420D">
        <w:rPr>
          <w:rStyle w:val="FootnoteReference"/>
          <w:rFonts w:cstheme="minorHAnsi"/>
          <w:color w:val="000000" w:themeColor="text1"/>
        </w:rPr>
        <w:footnoteReference w:id="59"/>
      </w:r>
      <w:r w:rsidRPr="00C7420D">
        <w:rPr>
          <w:rFonts w:cstheme="minorHAnsi"/>
          <w:color w:val="000000" w:themeColor="text1"/>
        </w:rPr>
        <w:t xml:space="preserve"> </w:t>
      </w:r>
    </w:p>
    <w:p w14:paraId="7C2A4B2F" w14:textId="77777777" w:rsidR="00093BA5" w:rsidRPr="00C7420D" w:rsidRDefault="00093BA5" w:rsidP="00EF1867">
      <w:pPr>
        <w:pStyle w:val="ColorfulList-Accent11"/>
        <w:spacing w:line="480" w:lineRule="auto"/>
        <w:ind w:left="0"/>
        <w:jc w:val="both"/>
        <w:rPr>
          <w:rFonts w:cstheme="minorHAnsi"/>
          <w:color w:val="000000" w:themeColor="text1"/>
        </w:rPr>
      </w:pPr>
    </w:p>
    <w:p w14:paraId="495138AF" w14:textId="34CB20DA" w:rsidR="00EF1867" w:rsidRPr="00765228" w:rsidRDefault="00836677" w:rsidP="00A95DF1">
      <w:pPr>
        <w:pStyle w:val="ColorfulList-Accent11"/>
        <w:spacing w:line="480" w:lineRule="auto"/>
        <w:ind w:left="0"/>
        <w:jc w:val="both"/>
        <w:rPr>
          <w:color w:val="000000" w:themeColor="text1"/>
        </w:rPr>
      </w:pPr>
      <w:r>
        <w:rPr>
          <w:rFonts w:cstheme="minorHAnsi"/>
          <w:color w:val="000000" w:themeColor="text1"/>
        </w:rPr>
        <w:t xml:space="preserve">In the case of Dr Bawa-Garba, </w:t>
      </w:r>
      <w:r w:rsidR="00711BE5">
        <w:rPr>
          <w:rFonts w:cstheme="minorHAnsi"/>
          <w:color w:val="000000" w:themeColor="text1"/>
        </w:rPr>
        <w:t xml:space="preserve">systems </w:t>
      </w:r>
      <w:r w:rsidR="00EF1867">
        <w:rPr>
          <w:rFonts w:cstheme="minorHAnsi"/>
          <w:color w:val="000000" w:themeColor="text1"/>
        </w:rPr>
        <w:t>failure</w:t>
      </w:r>
      <w:r w:rsidR="00711BE5">
        <w:rPr>
          <w:rFonts w:cstheme="minorHAnsi"/>
          <w:color w:val="000000" w:themeColor="text1"/>
        </w:rPr>
        <w:t xml:space="preserve">s were </w:t>
      </w:r>
      <w:r w:rsidR="00EF1867">
        <w:rPr>
          <w:color w:val="000000" w:themeColor="text1"/>
        </w:rPr>
        <w:t xml:space="preserve">recognised </w:t>
      </w:r>
      <w:r w:rsidR="00711BE5">
        <w:rPr>
          <w:color w:val="000000" w:themeColor="text1"/>
        </w:rPr>
        <w:t xml:space="preserve">as contributing factors leading to </w:t>
      </w:r>
      <w:r w:rsidR="00EF1867">
        <w:rPr>
          <w:color w:val="000000" w:themeColor="text1"/>
        </w:rPr>
        <w:t xml:space="preserve">substandard care, resulting in the death of her patient. </w:t>
      </w:r>
      <w:r w:rsidR="00EF1867" w:rsidRPr="007E5374">
        <w:rPr>
          <w:color w:val="000000" w:themeColor="text1"/>
        </w:rPr>
        <w:t xml:space="preserve">These </w:t>
      </w:r>
      <w:r w:rsidR="00711BE5">
        <w:rPr>
          <w:color w:val="000000" w:themeColor="text1"/>
        </w:rPr>
        <w:t>f</w:t>
      </w:r>
      <w:r w:rsidR="00EF1867" w:rsidRPr="007E5374">
        <w:rPr>
          <w:color w:val="000000" w:themeColor="text1"/>
        </w:rPr>
        <w:t>ailures include</w:t>
      </w:r>
      <w:r w:rsidR="00711BE5">
        <w:rPr>
          <w:color w:val="000000" w:themeColor="text1"/>
        </w:rPr>
        <w:t>d</w:t>
      </w:r>
      <w:r w:rsidR="00EF1867" w:rsidRPr="007E5374">
        <w:rPr>
          <w:color w:val="000000" w:themeColor="text1"/>
        </w:rPr>
        <w:t xml:space="preserve"> poor training, particularly in relation to overseas qualified doctors; staff shortages; long working hours </w:t>
      </w:r>
      <w:r w:rsidR="00711BE5">
        <w:rPr>
          <w:color w:val="000000" w:themeColor="text1"/>
        </w:rPr>
        <w:t xml:space="preserve">leading </w:t>
      </w:r>
      <w:r w:rsidR="00EF1867" w:rsidRPr="007E5374">
        <w:rPr>
          <w:color w:val="000000" w:themeColor="text1"/>
        </w:rPr>
        <w:t xml:space="preserve">to exhaustion and </w:t>
      </w:r>
      <w:r w:rsidR="002E64DD">
        <w:rPr>
          <w:color w:val="000000" w:themeColor="text1"/>
        </w:rPr>
        <w:t xml:space="preserve">poor </w:t>
      </w:r>
      <w:r w:rsidR="00EF1867" w:rsidRPr="007E5374">
        <w:rPr>
          <w:color w:val="000000" w:themeColor="text1"/>
        </w:rPr>
        <w:t>judgement; and a lack of adherence to appropriate clinical governance standards.</w:t>
      </w:r>
      <w:r w:rsidR="00EF1867" w:rsidRPr="00510A5A">
        <w:rPr>
          <w:rStyle w:val="FootnoteReference"/>
          <w:color w:val="000000" w:themeColor="text1"/>
        </w:rPr>
        <w:footnoteReference w:id="60"/>
      </w:r>
      <w:r w:rsidR="00EF1867" w:rsidRPr="00510A5A">
        <w:rPr>
          <w:color w:val="000000" w:themeColor="text1"/>
        </w:rPr>
        <w:t xml:space="preserve"> </w:t>
      </w:r>
      <w:r w:rsidR="00711BE5">
        <w:rPr>
          <w:color w:val="000000" w:themeColor="text1"/>
        </w:rPr>
        <w:t xml:space="preserve">Notwithstanding </w:t>
      </w:r>
      <w:r w:rsidR="002E64DD">
        <w:rPr>
          <w:color w:val="000000" w:themeColor="text1"/>
        </w:rPr>
        <w:t xml:space="preserve">recognition </w:t>
      </w:r>
      <w:r w:rsidR="00711BE5">
        <w:rPr>
          <w:color w:val="000000" w:themeColor="text1"/>
        </w:rPr>
        <w:t xml:space="preserve">of the role </w:t>
      </w:r>
      <w:r>
        <w:rPr>
          <w:color w:val="000000" w:themeColor="text1"/>
        </w:rPr>
        <w:t xml:space="preserve">often </w:t>
      </w:r>
      <w:r w:rsidR="00711BE5">
        <w:rPr>
          <w:color w:val="000000" w:themeColor="text1"/>
        </w:rPr>
        <w:t>played by systems failures in contributing to</w:t>
      </w:r>
      <w:r>
        <w:rPr>
          <w:color w:val="000000" w:themeColor="text1"/>
        </w:rPr>
        <w:t xml:space="preserve"> </w:t>
      </w:r>
      <w:r w:rsidR="00355F17">
        <w:rPr>
          <w:color w:val="000000" w:themeColor="text1"/>
        </w:rPr>
        <w:t>substandard</w:t>
      </w:r>
      <w:r>
        <w:rPr>
          <w:color w:val="000000" w:themeColor="text1"/>
        </w:rPr>
        <w:t xml:space="preserve"> care towards patients</w:t>
      </w:r>
      <w:r w:rsidR="00711BE5">
        <w:rPr>
          <w:color w:val="000000" w:themeColor="text1"/>
        </w:rPr>
        <w:t>, there has been little success to date in prosecuti</w:t>
      </w:r>
      <w:r w:rsidR="00765228">
        <w:rPr>
          <w:color w:val="000000" w:themeColor="text1"/>
        </w:rPr>
        <w:t xml:space="preserve">ng </w:t>
      </w:r>
      <w:r w:rsidR="00711BE5">
        <w:rPr>
          <w:color w:val="000000" w:themeColor="text1"/>
        </w:rPr>
        <w:t xml:space="preserve">NHS Trusts </w:t>
      </w:r>
      <w:r w:rsidR="00765228">
        <w:rPr>
          <w:color w:val="000000" w:themeColor="text1"/>
        </w:rPr>
        <w:t xml:space="preserve">under health and safety or corporate manslaughter legislation in relation </w:t>
      </w:r>
      <w:r w:rsidR="00765228">
        <w:rPr>
          <w:color w:val="000000" w:themeColor="text1"/>
        </w:rPr>
        <w:lastRenderedPageBreak/>
        <w:t xml:space="preserve">to </w:t>
      </w:r>
      <w:r w:rsidR="00711BE5">
        <w:rPr>
          <w:color w:val="000000" w:themeColor="text1"/>
        </w:rPr>
        <w:t xml:space="preserve">inadequate </w:t>
      </w:r>
      <w:r w:rsidR="00711BE5" w:rsidRPr="0005606F">
        <w:rPr>
          <w:color w:val="000000" w:themeColor="text1"/>
        </w:rPr>
        <w:t>supervis</w:t>
      </w:r>
      <w:r w:rsidR="00711BE5">
        <w:rPr>
          <w:color w:val="000000" w:themeColor="text1"/>
        </w:rPr>
        <w:t>ion and poor management of doctors contribut</w:t>
      </w:r>
      <w:r w:rsidR="00765228">
        <w:rPr>
          <w:color w:val="000000" w:themeColor="text1"/>
        </w:rPr>
        <w:t>ing</w:t>
      </w:r>
      <w:r w:rsidR="00711BE5">
        <w:rPr>
          <w:color w:val="000000" w:themeColor="text1"/>
        </w:rPr>
        <w:t xml:space="preserve"> to the death of patients.</w:t>
      </w:r>
      <w:r w:rsidR="00EF1867" w:rsidRPr="00510A5A">
        <w:rPr>
          <w:rStyle w:val="FootnoteReference"/>
          <w:color w:val="000000" w:themeColor="text1"/>
        </w:rPr>
        <w:footnoteReference w:id="61"/>
      </w:r>
      <w:r w:rsidR="00EF1867" w:rsidRPr="00510A5A">
        <w:rPr>
          <w:color w:val="000000" w:themeColor="text1"/>
        </w:rPr>
        <w:t xml:space="preserve"> </w:t>
      </w:r>
      <w:r w:rsidR="00711BE5">
        <w:rPr>
          <w:color w:val="000000" w:themeColor="text1"/>
        </w:rPr>
        <w:t xml:space="preserve">The </w:t>
      </w:r>
      <w:r w:rsidR="00EF1867">
        <w:rPr>
          <w:color w:val="000000" w:themeColor="text1"/>
        </w:rPr>
        <w:t>legislative extension of the offence of wilful neglect to</w:t>
      </w:r>
      <w:r w:rsidR="00EF1867" w:rsidRPr="00510A5A">
        <w:rPr>
          <w:color w:val="000000" w:themeColor="text1"/>
        </w:rPr>
        <w:t xml:space="preserve"> </w:t>
      </w:r>
      <w:r w:rsidR="00EF1867">
        <w:rPr>
          <w:color w:val="000000" w:themeColor="text1"/>
        </w:rPr>
        <w:t xml:space="preserve">encompass care workers and care providers </w:t>
      </w:r>
      <w:r w:rsidR="002E64DD">
        <w:rPr>
          <w:color w:val="000000" w:themeColor="text1"/>
        </w:rPr>
        <w:t xml:space="preserve">involved in the provision of health </w:t>
      </w:r>
      <w:r w:rsidR="00765228">
        <w:rPr>
          <w:color w:val="000000" w:themeColor="text1"/>
        </w:rPr>
        <w:t xml:space="preserve">care </w:t>
      </w:r>
      <w:r w:rsidR="002E64DD">
        <w:rPr>
          <w:color w:val="000000" w:themeColor="text1"/>
        </w:rPr>
        <w:t xml:space="preserve">and social care </w:t>
      </w:r>
      <w:r w:rsidR="00EF1867">
        <w:rPr>
          <w:color w:val="000000" w:themeColor="text1"/>
        </w:rPr>
        <w:t xml:space="preserve">was expected to lead to an increased rate of </w:t>
      </w:r>
      <w:r w:rsidR="002E64DD">
        <w:rPr>
          <w:color w:val="000000" w:themeColor="text1"/>
        </w:rPr>
        <w:t xml:space="preserve">(successful) </w:t>
      </w:r>
      <w:r w:rsidR="00EF1867">
        <w:rPr>
          <w:color w:val="000000" w:themeColor="text1"/>
        </w:rPr>
        <w:t>prosecutions</w:t>
      </w:r>
      <w:r w:rsidR="00765228">
        <w:rPr>
          <w:color w:val="000000" w:themeColor="text1"/>
        </w:rPr>
        <w:t xml:space="preserve"> against healthcare professionals</w:t>
      </w:r>
      <w:r w:rsidR="00EF1867">
        <w:rPr>
          <w:color w:val="000000" w:themeColor="text1"/>
        </w:rPr>
        <w:t>, but this has also not eventuated to date.</w:t>
      </w:r>
      <w:r w:rsidR="002E64DD">
        <w:rPr>
          <w:rStyle w:val="FootnoteReference"/>
          <w:color w:val="000000" w:themeColor="text1"/>
        </w:rPr>
        <w:footnoteReference w:id="62"/>
      </w:r>
      <w:r w:rsidR="00EF1867" w:rsidRPr="00510A5A">
        <w:rPr>
          <w:color w:val="000000" w:themeColor="text1"/>
        </w:rPr>
        <w:t xml:space="preserve"> </w:t>
      </w:r>
      <w:r w:rsidR="00EF1867">
        <w:rPr>
          <w:color w:val="000000" w:themeColor="text1"/>
        </w:rPr>
        <w:t xml:space="preserve">This is to be contrasted with the increasingly punitive approach taken to criminalising </w:t>
      </w:r>
      <w:r w:rsidR="00601DD6">
        <w:rPr>
          <w:color w:val="000000" w:themeColor="text1"/>
        </w:rPr>
        <w:t xml:space="preserve">fatal errors by </w:t>
      </w:r>
      <w:r w:rsidR="00EF1867">
        <w:rPr>
          <w:color w:val="000000" w:themeColor="text1"/>
        </w:rPr>
        <w:t>individual healthcare professionals</w:t>
      </w:r>
      <w:r w:rsidR="00765228">
        <w:rPr>
          <w:color w:val="000000" w:themeColor="text1"/>
        </w:rPr>
        <w:t xml:space="preserve"> through the use of the GNM offence, which we now </w:t>
      </w:r>
      <w:r w:rsidR="00EF1867">
        <w:rPr>
          <w:color w:val="000000" w:themeColor="text1"/>
        </w:rPr>
        <w:t xml:space="preserve">turn to examine in </w:t>
      </w:r>
      <w:r w:rsidR="002E64DD">
        <w:rPr>
          <w:color w:val="000000" w:themeColor="text1"/>
        </w:rPr>
        <w:t xml:space="preserve">more detail in </w:t>
      </w:r>
      <w:r w:rsidR="00EF1867">
        <w:rPr>
          <w:color w:val="000000" w:themeColor="text1"/>
        </w:rPr>
        <w:t>the next section of the paper.</w:t>
      </w:r>
    </w:p>
    <w:p w14:paraId="616FFC35" w14:textId="77777777" w:rsidR="002E64DD" w:rsidRDefault="002E64DD" w:rsidP="00A95DF1">
      <w:pPr>
        <w:pStyle w:val="ColorfulList-Accent11"/>
        <w:spacing w:line="480" w:lineRule="auto"/>
        <w:ind w:left="0"/>
        <w:jc w:val="both"/>
        <w:rPr>
          <w:rFonts w:cstheme="minorHAnsi"/>
          <w:color w:val="000000" w:themeColor="text1"/>
        </w:rPr>
      </w:pPr>
    </w:p>
    <w:p w14:paraId="434CD6BD" w14:textId="35AC85B5" w:rsidR="00F87F39" w:rsidRPr="00564E4B" w:rsidRDefault="00C11591" w:rsidP="00725C1F">
      <w:pPr>
        <w:pStyle w:val="ColorfulList-Accent11"/>
        <w:numPr>
          <w:ilvl w:val="0"/>
          <w:numId w:val="9"/>
        </w:numPr>
        <w:spacing w:line="480" w:lineRule="auto"/>
        <w:ind w:left="284" w:hanging="284"/>
        <w:jc w:val="center"/>
        <w:rPr>
          <w:b/>
          <w:color w:val="000000" w:themeColor="text1"/>
        </w:rPr>
      </w:pPr>
      <w:r>
        <w:rPr>
          <w:b/>
          <w:color w:val="000000" w:themeColor="text1"/>
        </w:rPr>
        <w:t xml:space="preserve">England </w:t>
      </w:r>
      <w:r w:rsidR="000611EB">
        <w:rPr>
          <w:b/>
          <w:color w:val="000000" w:themeColor="text1"/>
        </w:rPr>
        <w:t>a</w:t>
      </w:r>
      <w:r>
        <w:rPr>
          <w:b/>
          <w:color w:val="000000" w:themeColor="text1"/>
        </w:rPr>
        <w:t xml:space="preserve">s </w:t>
      </w:r>
      <w:r w:rsidR="000611EB">
        <w:rPr>
          <w:b/>
          <w:color w:val="000000" w:themeColor="text1"/>
        </w:rPr>
        <w:t>a</w:t>
      </w:r>
      <w:r>
        <w:rPr>
          <w:b/>
          <w:color w:val="000000" w:themeColor="text1"/>
        </w:rPr>
        <w:t xml:space="preserve">n Outlier: </w:t>
      </w:r>
      <w:r w:rsidR="000611EB">
        <w:rPr>
          <w:b/>
          <w:color w:val="000000" w:themeColor="text1"/>
        </w:rPr>
        <w:t>a</w:t>
      </w:r>
      <w:r w:rsidR="00E369F7" w:rsidRPr="00564E4B">
        <w:rPr>
          <w:b/>
          <w:color w:val="000000" w:themeColor="text1"/>
        </w:rPr>
        <w:t xml:space="preserve">n </w:t>
      </w:r>
      <w:r w:rsidR="000611EB">
        <w:rPr>
          <w:b/>
          <w:color w:val="000000" w:themeColor="text1"/>
        </w:rPr>
        <w:t>I</w:t>
      </w:r>
      <w:r w:rsidR="00E369F7" w:rsidRPr="00564E4B">
        <w:rPr>
          <w:b/>
          <w:color w:val="000000" w:themeColor="text1"/>
        </w:rPr>
        <w:t xml:space="preserve">ncreasingly </w:t>
      </w:r>
      <w:r w:rsidR="00C41200">
        <w:rPr>
          <w:b/>
          <w:color w:val="000000" w:themeColor="text1"/>
        </w:rPr>
        <w:t>P</w:t>
      </w:r>
      <w:r w:rsidR="00E369F7" w:rsidRPr="00564E4B">
        <w:rPr>
          <w:b/>
          <w:color w:val="000000" w:themeColor="text1"/>
        </w:rPr>
        <w:t xml:space="preserve">unitive </w:t>
      </w:r>
      <w:r w:rsidR="00C41200">
        <w:rPr>
          <w:b/>
          <w:color w:val="000000" w:themeColor="text1"/>
        </w:rPr>
        <w:t>A</w:t>
      </w:r>
      <w:r w:rsidR="00E369F7" w:rsidRPr="00564E4B">
        <w:rPr>
          <w:b/>
          <w:color w:val="000000" w:themeColor="text1"/>
        </w:rPr>
        <w:t>pproach</w:t>
      </w:r>
    </w:p>
    <w:p w14:paraId="0B335D5C" w14:textId="2417FAB2" w:rsidR="00563CBE" w:rsidRDefault="00041526" w:rsidP="00563CBE">
      <w:pPr>
        <w:pStyle w:val="NormalWeb"/>
        <w:spacing w:before="0" w:beforeAutospacing="0" w:after="0" w:afterAutospacing="0" w:line="480" w:lineRule="auto"/>
        <w:jc w:val="both"/>
        <w:rPr>
          <w:color w:val="000000" w:themeColor="text1"/>
        </w:rPr>
      </w:pPr>
      <w:r w:rsidRPr="00564E4B">
        <w:rPr>
          <w:color w:val="000000" w:themeColor="text1"/>
        </w:rPr>
        <w:t xml:space="preserve">As highlighted in the previous section, there </w:t>
      </w:r>
      <w:r w:rsidR="006248BD">
        <w:rPr>
          <w:color w:val="000000" w:themeColor="text1"/>
        </w:rPr>
        <w:t>appears to be</w:t>
      </w:r>
      <w:r w:rsidRPr="00564E4B">
        <w:rPr>
          <w:color w:val="000000" w:themeColor="text1"/>
        </w:rPr>
        <w:t xml:space="preserve"> </w:t>
      </w:r>
      <w:r w:rsidR="007852F8" w:rsidRPr="00564E4B">
        <w:rPr>
          <w:color w:val="000000" w:themeColor="text1"/>
        </w:rPr>
        <w:t xml:space="preserve">an increasingly punitive approach </w:t>
      </w:r>
      <w:r w:rsidRPr="00564E4B">
        <w:rPr>
          <w:color w:val="000000" w:themeColor="text1"/>
        </w:rPr>
        <w:t>taken to healthcare professionals</w:t>
      </w:r>
      <w:r w:rsidR="006248BD">
        <w:rPr>
          <w:color w:val="000000" w:themeColor="text1"/>
        </w:rPr>
        <w:t xml:space="preserve"> following a GNM conviction. </w:t>
      </w:r>
      <w:r w:rsidR="00496B35" w:rsidRPr="00564E4B">
        <w:rPr>
          <w:color w:val="000000" w:themeColor="text1"/>
        </w:rPr>
        <w:t xml:space="preserve">In the wake of the </w:t>
      </w:r>
      <w:r w:rsidR="00496B35" w:rsidRPr="00564E4B">
        <w:rPr>
          <w:i/>
          <w:iCs/>
          <w:color w:val="000000" w:themeColor="text1"/>
        </w:rPr>
        <w:t>Bawa-Garba</w:t>
      </w:r>
      <w:r w:rsidR="00496B35" w:rsidRPr="00564E4B">
        <w:rPr>
          <w:color w:val="000000" w:themeColor="text1"/>
        </w:rPr>
        <w:t xml:space="preserve"> litigation, doctors have been particularly vocal in expressing their concerns about their vulnerability to </w:t>
      </w:r>
      <w:r w:rsidR="00844D36">
        <w:rPr>
          <w:color w:val="000000" w:themeColor="text1"/>
        </w:rPr>
        <w:t xml:space="preserve">GNM </w:t>
      </w:r>
      <w:r w:rsidR="00496B35" w:rsidRPr="00564E4B">
        <w:rPr>
          <w:color w:val="000000" w:themeColor="text1"/>
        </w:rPr>
        <w:t>investigation</w:t>
      </w:r>
      <w:r w:rsidR="00844D36">
        <w:rPr>
          <w:color w:val="000000" w:themeColor="text1"/>
        </w:rPr>
        <w:t>s</w:t>
      </w:r>
      <w:r w:rsidR="00496B35" w:rsidRPr="00564E4B">
        <w:rPr>
          <w:color w:val="000000" w:themeColor="text1"/>
        </w:rPr>
        <w:t xml:space="preserve"> and/or prosecution</w:t>
      </w:r>
      <w:r w:rsidR="00844D36">
        <w:rPr>
          <w:color w:val="000000" w:themeColor="text1"/>
        </w:rPr>
        <w:t xml:space="preserve">s </w:t>
      </w:r>
      <w:r w:rsidR="00496B35" w:rsidRPr="00564E4B">
        <w:rPr>
          <w:color w:val="000000" w:themeColor="text1"/>
        </w:rPr>
        <w:t>where inadvertent errors on their part may have contributed to the death of patients under their care</w:t>
      </w:r>
      <w:r w:rsidR="00564E4B" w:rsidRPr="00564E4B">
        <w:rPr>
          <w:color w:val="000000" w:themeColor="text1"/>
        </w:rPr>
        <w:t>. As the Hamilton Review observed, doctors recognised Dr Bawa</w:t>
      </w:r>
      <w:r w:rsidR="00844D36">
        <w:rPr>
          <w:color w:val="000000" w:themeColor="text1"/>
        </w:rPr>
        <w:t>-</w:t>
      </w:r>
      <w:r w:rsidR="00564E4B" w:rsidRPr="00564E4B">
        <w:rPr>
          <w:color w:val="000000" w:themeColor="text1"/>
        </w:rPr>
        <w:t xml:space="preserve">Garba’s situation in their own working lives, </w:t>
      </w:r>
      <w:r w:rsidR="00564E4B">
        <w:rPr>
          <w:color w:val="000000" w:themeColor="text1"/>
        </w:rPr>
        <w:t xml:space="preserve">neatly summed </w:t>
      </w:r>
      <w:r w:rsidR="00D506CA">
        <w:rPr>
          <w:color w:val="000000" w:themeColor="text1"/>
        </w:rPr>
        <w:t xml:space="preserve">up </w:t>
      </w:r>
      <w:r w:rsidR="00564E4B">
        <w:rPr>
          <w:color w:val="000000" w:themeColor="text1"/>
        </w:rPr>
        <w:t xml:space="preserve">in the phrase: </w:t>
      </w:r>
      <w:r w:rsidR="00564E4B" w:rsidRPr="00564E4B">
        <w:t>‘there but for the grace of God, go I.’</w:t>
      </w:r>
      <w:r w:rsidR="00496B35">
        <w:rPr>
          <w:rStyle w:val="FootnoteReference"/>
          <w:color w:val="000000" w:themeColor="text1"/>
        </w:rPr>
        <w:footnoteReference w:id="63"/>
      </w:r>
      <w:r w:rsidR="00841745">
        <w:rPr>
          <w:color w:val="000000" w:themeColor="text1"/>
        </w:rPr>
        <w:t xml:space="preserve"> </w:t>
      </w:r>
      <w:r w:rsidR="00557BC0">
        <w:rPr>
          <w:color w:val="000000" w:themeColor="text1"/>
        </w:rPr>
        <w:t xml:space="preserve">Healthcare professionals </w:t>
      </w:r>
      <w:r w:rsidR="006125AE">
        <w:rPr>
          <w:color w:val="000000" w:themeColor="text1"/>
        </w:rPr>
        <w:t xml:space="preserve">perceive </w:t>
      </w:r>
      <w:r w:rsidR="00362BE6">
        <w:rPr>
          <w:color w:val="000000" w:themeColor="text1"/>
        </w:rPr>
        <w:t>that such prosecutions are on the rise, along</w:t>
      </w:r>
      <w:r w:rsidR="00844D36">
        <w:rPr>
          <w:color w:val="000000" w:themeColor="text1"/>
        </w:rPr>
        <w:t xml:space="preserve">side </w:t>
      </w:r>
      <w:r w:rsidR="00362BE6">
        <w:rPr>
          <w:color w:val="000000" w:themeColor="text1"/>
        </w:rPr>
        <w:t xml:space="preserve">a more punitive approach to sanctions </w:t>
      </w:r>
      <w:r w:rsidR="006125AE">
        <w:rPr>
          <w:color w:val="000000" w:themeColor="text1"/>
        </w:rPr>
        <w:t xml:space="preserve">on the part of the courts and </w:t>
      </w:r>
      <w:r w:rsidR="00563CBE">
        <w:rPr>
          <w:color w:val="000000" w:themeColor="text1"/>
        </w:rPr>
        <w:t xml:space="preserve">professional </w:t>
      </w:r>
      <w:r w:rsidR="006125AE">
        <w:rPr>
          <w:color w:val="000000" w:themeColor="text1"/>
        </w:rPr>
        <w:t xml:space="preserve">regulators </w:t>
      </w:r>
      <w:r w:rsidR="00362BE6">
        <w:rPr>
          <w:color w:val="000000" w:themeColor="text1"/>
        </w:rPr>
        <w:t>in the event of conviction.</w:t>
      </w:r>
      <w:r w:rsidR="00841745">
        <w:rPr>
          <w:color w:val="000000" w:themeColor="text1"/>
        </w:rPr>
        <w:t xml:space="preserve"> Such perceptions have served to create a </w:t>
      </w:r>
      <w:r w:rsidR="00362BE6">
        <w:rPr>
          <w:color w:val="000000" w:themeColor="text1"/>
        </w:rPr>
        <w:t xml:space="preserve">climate of </w:t>
      </w:r>
      <w:r w:rsidR="00564E4B">
        <w:rPr>
          <w:color w:val="000000" w:themeColor="text1"/>
        </w:rPr>
        <w:t xml:space="preserve">‘toxic </w:t>
      </w:r>
      <w:r w:rsidR="00564E4B">
        <w:rPr>
          <w:color w:val="000000" w:themeColor="text1"/>
        </w:rPr>
        <w:lastRenderedPageBreak/>
        <w:t>fear’</w:t>
      </w:r>
      <w:r w:rsidR="00841745">
        <w:rPr>
          <w:color w:val="000000" w:themeColor="text1"/>
        </w:rPr>
        <w:t xml:space="preserve"> for many</w:t>
      </w:r>
      <w:r w:rsidR="00557BC0">
        <w:rPr>
          <w:color w:val="000000" w:themeColor="text1"/>
        </w:rPr>
        <w:t xml:space="preserve"> healthcare professionals</w:t>
      </w:r>
      <w:r w:rsidR="00841745">
        <w:rPr>
          <w:color w:val="000000" w:themeColor="text1"/>
        </w:rPr>
        <w:t xml:space="preserve">, </w:t>
      </w:r>
      <w:r w:rsidR="00362BE6">
        <w:rPr>
          <w:color w:val="000000" w:themeColor="text1"/>
        </w:rPr>
        <w:t xml:space="preserve">which </w:t>
      </w:r>
      <w:r w:rsidR="00563CBE">
        <w:rPr>
          <w:color w:val="000000" w:themeColor="text1"/>
        </w:rPr>
        <w:t xml:space="preserve">it </w:t>
      </w:r>
      <w:r w:rsidR="006248BD">
        <w:rPr>
          <w:color w:val="000000" w:themeColor="text1"/>
        </w:rPr>
        <w:t xml:space="preserve">is </w:t>
      </w:r>
      <w:r w:rsidR="00563CBE">
        <w:rPr>
          <w:color w:val="000000" w:themeColor="text1"/>
        </w:rPr>
        <w:t xml:space="preserve">argued </w:t>
      </w:r>
      <w:r w:rsidR="00362BE6">
        <w:rPr>
          <w:color w:val="000000" w:themeColor="text1"/>
        </w:rPr>
        <w:t>is not conducive to providing good and safe healthcare in the NHS.</w:t>
      </w:r>
      <w:r w:rsidR="00362BE6">
        <w:rPr>
          <w:rStyle w:val="FootnoteReference"/>
          <w:color w:val="000000" w:themeColor="text1"/>
        </w:rPr>
        <w:footnoteReference w:id="64"/>
      </w:r>
      <w:r w:rsidR="00362BE6">
        <w:rPr>
          <w:color w:val="000000" w:themeColor="text1"/>
        </w:rPr>
        <w:t xml:space="preserve"> </w:t>
      </w:r>
      <w:r w:rsidR="006125AE">
        <w:rPr>
          <w:color w:val="000000" w:themeColor="text1"/>
        </w:rPr>
        <w:t>Yet how do such perceptions match with reality? In this regard, interpreting what data is available has been problematic</w:t>
      </w:r>
      <w:r w:rsidR="00841745">
        <w:rPr>
          <w:color w:val="000000" w:themeColor="text1"/>
        </w:rPr>
        <w:t xml:space="preserve">. This is attributable both to the </w:t>
      </w:r>
      <w:r w:rsidR="006125AE">
        <w:rPr>
          <w:color w:val="000000" w:themeColor="text1"/>
        </w:rPr>
        <w:t xml:space="preserve">relative rarity of such cases </w:t>
      </w:r>
      <w:r w:rsidR="00841745">
        <w:rPr>
          <w:color w:val="000000" w:themeColor="text1"/>
        </w:rPr>
        <w:t xml:space="preserve">and the fact that there </w:t>
      </w:r>
      <w:r w:rsidR="00557BC0">
        <w:rPr>
          <w:color w:val="000000" w:themeColor="text1"/>
        </w:rPr>
        <w:t xml:space="preserve">is currently </w:t>
      </w:r>
      <w:r w:rsidR="006125AE">
        <w:rPr>
          <w:color w:val="000000" w:themeColor="text1"/>
        </w:rPr>
        <w:t xml:space="preserve">no centralised or systematic approach to </w:t>
      </w:r>
      <w:r w:rsidR="00841745">
        <w:rPr>
          <w:color w:val="000000" w:themeColor="text1"/>
        </w:rPr>
        <w:t xml:space="preserve">data </w:t>
      </w:r>
      <w:r w:rsidR="006125AE">
        <w:rPr>
          <w:color w:val="000000" w:themeColor="text1"/>
        </w:rPr>
        <w:t xml:space="preserve">collection </w:t>
      </w:r>
      <w:r w:rsidR="00841745">
        <w:rPr>
          <w:color w:val="000000" w:themeColor="text1"/>
        </w:rPr>
        <w:t xml:space="preserve">on GNM investigations and prosecutions </w:t>
      </w:r>
      <w:r w:rsidR="006125AE">
        <w:rPr>
          <w:color w:val="000000" w:themeColor="text1"/>
        </w:rPr>
        <w:t>in England.</w:t>
      </w:r>
      <w:r w:rsidR="006125AE">
        <w:rPr>
          <w:rStyle w:val="FootnoteReference"/>
          <w:color w:val="000000" w:themeColor="text1"/>
        </w:rPr>
        <w:footnoteReference w:id="65"/>
      </w:r>
      <w:r w:rsidR="006125AE">
        <w:rPr>
          <w:color w:val="000000" w:themeColor="text1"/>
        </w:rPr>
        <w:t xml:space="preserve"> </w:t>
      </w:r>
    </w:p>
    <w:p w14:paraId="13740FAF" w14:textId="77777777" w:rsidR="00BA073F" w:rsidRDefault="00BA073F" w:rsidP="00563CBE">
      <w:pPr>
        <w:pStyle w:val="NormalWeb"/>
        <w:spacing w:before="0" w:beforeAutospacing="0" w:after="0" w:afterAutospacing="0" w:line="480" w:lineRule="auto"/>
        <w:jc w:val="both"/>
        <w:rPr>
          <w:color w:val="000000" w:themeColor="text1"/>
        </w:rPr>
      </w:pPr>
    </w:p>
    <w:p w14:paraId="173B6E04" w14:textId="09516A9F" w:rsidR="00A460C5" w:rsidRDefault="005C5F51" w:rsidP="00563CBE">
      <w:pPr>
        <w:pStyle w:val="NormalWeb"/>
        <w:spacing w:before="0" w:beforeAutospacing="0" w:after="0" w:afterAutospacing="0" w:line="480" w:lineRule="auto"/>
        <w:jc w:val="both"/>
      </w:pPr>
      <w:r>
        <w:rPr>
          <w:color w:val="000000" w:themeColor="text1"/>
        </w:rPr>
        <w:t>An earl</w:t>
      </w:r>
      <w:r w:rsidR="00EC5FA9">
        <w:rPr>
          <w:color w:val="000000" w:themeColor="text1"/>
        </w:rPr>
        <w:t>ier</w:t>
      </w:r>
      <w:r>
        <w:rPr>
          <w:color w:val="000000" w:themeColor="text1"/>
        </w:rPr>
        <w:t xml:space="preserve"> study by Ferner </w:t>
      </w:r>
      <w:r w:rsidR="00557BC0">
        <w:rPr>
          <w:color w:val="000000" w:themeColor="text1"/>
        </w:rPr>
        <w:t>and</w:t>
      </w:r>
      <w:r>
        <w:rPr>
          <w:color w:val="000000" w:themeColor="text1"/>
        </w:rPr>
        <w:t xml:space="preserve"> McDowell showed that there had been a substantial increase in the rate of GNM prosecutions against healthcare professionals</w:t>
      </w:r>
      <w:r w:rsidR="00EC5FA9">
        <w:rPr>
          <w:color w:val="000000" w:themeColor="text1"/>
        </w:rPr>
        <w:t xml:space="preserve"> from 1990 onwards, although conviction rates remained low.</w:t>
      </w:r>
      <w:r>
        <w:rPr>
          <w:rStyle w:val="FootnoteReference"/>
          <w:color w:val="000000" w:themeColor="text1"/>
        </w:rPr>
        <w:footnoteReference w:id="66"/>
      </w:r>
      <w:r w:rsidR="00F626F6">
        <w:rPr>
          <w:color w:val="000000" w:themeColor="text1"/>
        </w:rPr>
        <w:t xml:space="preserve"> </w:t>
      </w:r>
      <w:r>
        <w:rPr>
          <w:color w:val="000000" w:themeColor="text1"/>
        </w:rPr>
        <w:t xml:space="preserve">More </w:t>
      </w:r>
      <w:r w:rsidR="006125AE">
        <w:rPr>
          <w:color w:val="000000" w:themeColor="text1"/>
        </w:rPr>
        <w:t xml:space="preserve">up-to-date analysis shows </w:t>
      </w:r>
      <w:r w:rsidR="00CF7E9D">
        <w:rPr>
          <w:color w:val="000000" w:themeColor="text1"/>
        </w:rPr>
        <w:t xml:space="preserve">that since the </w:t>
      </w:r>
      <w:r w:rsidR="00CF7E9D" w:rsidRPr="00CE4CBA">
        <w:rPr>
          <w:i/>
          <w:color w:val="000000" w:themeColor="text1"/>
        </w:rPr>
        <w:t xml:space="preserve">Adomako </w:t>
      </w:r>
      <w:r w:rsidR="00CF7E9D">
        <w:rPr>
          <w:color w:val="000000" w:themeColor="text1"/>
        </w:rPr>
        <w:t xml:space="preserve">case </w:t>
      </w:r>
      <w:r>
        <w:rPr>
          <w:color w:val="000000" w:themeColor="text1"/>
        </w:rPr>
        <w:t>twenty-five</w:t>
      </w:r>
      <w:r w:rsidR="00CF7E9D">
        <w:rPr>
          <w:color w:val="000000" w:themeColor="text1"/>
        </w:rPr>
        <w:t xml:space="preserve"> years ago, the </w:t>
      </w:r>
      <w:r w:rsidR="00CF7E9D" w:rsidRPr="009F1B6B">
        <w:t xml:space="preserve">deaths of 38 patients have led to </w:t>
      </w:r>
      <w:r w:rsidR="00CE4CBA">
        <w:t xml:space="preserve">GNM </w:t>
      </w:r>
      <w:r w:rsidR="00CF7E9D" w:rsidRPr="009F1B6B">
        <w:t xml:space="preserve">prosecutions of 47 healthcare professionals </w:t>
      </w:r>
      <w:r w:rsidR="00CE4CBA">
        <w:t>(</w:t>
      </w:r>
      <w:r w:rsidR="00CF7E9D" w:rsidRPr="009F1B6B">
        <w:t xml:space="preserve">37 doctors, </w:t>
      </w:r>
      <w:r w:rsidR="00CF7E9D">
        <w:t>9 n</w:t>
      </w:r>
      <w:r w:rsidR="00CF7E9D" w:rsidRPr="009F1B6B">
        <w:t xml:space="preserve">urses and </w:t>
      </w:r>
      <w:r w:rsidR="00CF7E9D">
        <w:t xml:space="preserve">1 </w:t>
      </w:r>
      <w:r w:rsidR="00CF7E9D" w:rsidRPr="009F1B6B">
        <w:t>optometrist</w:t>
      </w:r>
      <w:r w:rsidR="00CE4CBA">
        <w:t>)</w:t>
      </w:r>
      <w:r w:rsidR="00CF7E9D" w:rsidRPr="009F1B6B">
        <w:t xml:space="preserve">. </w:t>
      </w:r>
      <w:r w:rsidR="00CF7E9D">
        <w:t xml:space="preserve">This </w:t>
      </w:r>
      <w:r w:rsidR="00841745">
        <w:t xml:space="preserve">has </w:t>
      </w:r>
      <w:r w:rsidR="00CF7E9D">
        <w:t xml:space="preserve">resulted in </w:t>
      </w:r>
      <w:r w:rsidR="00CE4CBA">
        <w:t>23</w:t>
      </w:r>
      <w:r w:rsidR="00CF7E9D">
        <w:t xml:space="preserve"> conviction</w:t>
      </w:r>
      <w:r w:rsidR="00CE4CBA">
        <w:t xml:space="preserve">s, </w:t>
      </w:r>
      <w:r w:rsidR="00CF7E9D" w:rsidRPr="009F1B6B">
        <w:t xml:space="preserve">with </w:t>
      </w:r>
      <w:r w:rsidR="00CE4CBA">
        <w:t>4</w:t>
      </w:r>
      <w:r w:rsidR="00CF7E9D" w:rsidRPr="009F1B6B">
        <w:t xml:space="preserve"> subsequently </w:t>
      </w:r>
      <w:r w:rsidR="00CF7E9D">
        <w:t xml:space="preserve">being </w:t>
      </w:r>
      <w:r w:rsidR="00CF7E9D" w:rsidRPr="009F1B6B">
        <w:t xml:space="preserve">overturned on appeal. </w:t>
      </w:r>
      <w:r w:rsidR="00557BC0">
        <w:t>I</w:t>
      </w:r>
      <w:r w:rsidR="00CE4CBA">
        <w:t xml:space="preserve">n recent years </w:t>
      </w:r>
      <w:r w:rsidR="00557BC0">
        <w:t xml:space="preserve">though, there has been </w:t>
      </w:r>
      <w:r w:rsidR="00CF7E9D" w:rsidRPr="009F1B6B">
        <w:t xml:space="preserve">a marked decline in </w:t>
      </w:r>
      <w:r w:rsidR="00CE4CBA">
        <w:t xml:space="preserve">obtaining successful convictions. Since 2013, </w:t>
      </w:r>
      <w:r w:rsidR="00F64EC3">
        <w:t xml:space="preserve">GNM </w:t>
      </w:r>
      <w:r w:rsidR="00CF7E9D">
        <w:t xml:space="preserve">prosecutions brought against </w:t>
      </w:r>
      <w:r w:rsidR="00CF7E9D" w:rsidRPr="009F1B6B">
        <w:t>15 healthcare professionals</w:t>
      </w:r>
      <w:r w:rsidR="00F64EC3">
        <w:t xml:space="preserve"> </w:t>
      </w:r>
      <w:r w:rsidR="00CF7E9D">
        <w:t>result</w:t>
      </w:r>
      <w:r w:rsidR="00F64EC3">
        <w:t>ed</w:t>
      </w:r>
      <w:r w:rsidR="00CF7E9D">
        <w:t xml:space="preserve"> in </w:t>
      </w:r>
      <w:r w:rsidR="00F64EC3">
        <w:t xml:space="preserve">only </w:t>
      </w:r>
      <w:r w:rsidR="00CF7E9D">
        <w:t xml:space="preserve">6 convictions, of which 2 </w:t>
      </w:r>
      <w:r w:rsidR="00CF7E9D" w:rsidRPr="009F1B6B">
        <w:t>were subsequently overturned on appeal.</w:t>
      </w:r>
      <w:r w:rsidR="00435200">
        <w:rPr>
          <w:rStyle w:val="FootnoteReference"/>
        </w:rPr>
        <w:footnoteReference w:id="67"/>
      </w:r>
      <w:r w:rsidR="00CF7E9D" w:rsidRPr="009F1B6B">
        <w:t xml:space="preserve"> </w:t>
      </w:r>
      <w:r w:rsidRPr="002B0B19">
        <w:t xml:space="preserve">A </w:t>
      </w:r>
      <w:r w:rsidR="002B0B19">
        <w:t>recent</w:t>
      </w:r>
      <w:r w:rsidR="006248BD">
        <w:t xml:space="preserve">ly published </w:t>
      </w:r>
      <w:r w:rsidR="002B0B19">
        <w:t>r</w:t>
      </w:r>
      <w:r w:rsidRPr="002B0B19">
        <w:t>eview of a sample of CPS files by Griffith</w:t>
      </w:r>
      <w:r w:rsidR="006248BD">
        <w:t>s</w:t>
      </w:r>
      <w:r w:rsidRPr="002B0B19">
        <w:t xml:space="preserve"> and Quick showed that there </w:t>
      </w:r>
      <w:r w:rsidR="006248BD">
        <w:t>were</w:t>
      </w:r>
      <w:r w:rsidRPr="002B0B19">
        <w:t xml:space="preserve"> 192 GNM investigations referred to the CPS between 2007 and 2018</w:t>
      </w:r>
      <w:r w:rsidR="006248BD">
        <w:t>. T</w:t>
      </w:r>
      <w:r w:rsidRPr="002B0B19">
        <w:t xml:space="preserve">here was a noticeable increase in the years 2011 to 2017, which they attributed </w:t>
      </w:r>
      <w:r w:rsidRPr="002B0B19">
        <w:rPr>
          <w:rFonts w:cstheme="minorHAnsi"/>
        </w:rPr>
        <w:t xml:space="preserve">to greater awareness on the part of the police regarding the need to refer such cases to the CPS, alongside better recordkeeping </w:t>
      </w:r>
      <w:r w:rsidR="00841745">
        <w:rPr>
          <w:rFonts w:cstheme="minorHAnsi"/>
        </w:rPr>
        <w:t xml:space="preserve">in such cases </w:t>
      </w:r>
      <w:r w:rsidRPr="002B0B19">
        <w:rPr>
          <w:rFonts w:cstheme="minorHAnsi"/>
        </w:rPr>
        <w:t xml:space="preserve">on the part of both the police and the CPS. </w:t>
      </w:r>
      <w:r w:rsidR="006248BD">
        <w:rPr>
          <w:rFonts w:cstheme="minorHAnsi"/>
        </w:rPr>
        <w:t>Despite</w:t>
      </w:r>
      <w:r w:rsidRPr="002B0B19">
        <w:rPr>
          <w:rFonts w:cstheme="minorHAnsi"/>
        </w:rPr>
        <w:t xml:space="preserve"> such increase, </w:t>
      </w:r>
      <w:r w:rsidR="006248BD">
        <w:rPr>
          <w:rFonts w:cstheme="minorHAnsi"/>
        </w:rPr>
        <w:t xml:space="preserve">however, </w:t>
      </w:r>
      <w:r w:rsidRPr="002B0B19">
        <w:rPr>
          <w:rFonts w:cstheme="minorHAnsi"/>
        </w:rPr>
        <w:t xml:space="preserve">it </w:t>
      </w:r>
      <w:r w:rsidR="00563CBE">
        <w:rPr>
          <w:rFonts w:cstheme="minorHAnsi"/>
        </w:rPr>
        <w:t xml:space="preserve">had </w:t>
      </w:r>
      <w:r w:rsidRPr="002B0B19">
        <w:rPr>
          <w:rFonts w:cstheme="minorHAnsi"/>
        </w:rPr>
        <w:t xml:space="preserve">only </w:t>
      </w:r>
      <w:r w:rsidR="00041526" w:rsidRPr="002B0B19">
        <w:rPr>
          <w:rFonts w:cstheme="minorHAnsi"/>
        </w:rPr>
        <w:t xml:space="preserve">resulted in </w:t>
      </w:r>
      <w:r w:rsidRPr="002B0B19">
        <w:rPr>
          <w:rFonts w:cstheme="minorHAnsi"/>
        </w:rPr>
        <w:t xml:space="preserve">12 </w:t>
      </w:r>
      <w:r w:rsidR="00041526" w:rsidRPr="002B0B19">
        <w:rPr>
          <w:rFonts w:cstheme="minorHAnsi"/>
        </w:rPr>
        <w:t>prosecutions, representing 6% of the total number</w:t>
      </w:r>
      <w:r w:rsidRPr="002B0B19">
        <w:rPr>
          <w:rFonts w:cstheme="minorHAnsi"/>
        </w:rPr>
        <w:t xml:space="preserve"> of referrals</w:t>
      </w:r>
      <w:r w:rsidR="00041526" w:rsidRPr="002B0B19">
        <w:rPr>
          <w:rFonts w:cstheme="minorHAnsi"/>
        </w:rPr>
        <w:t xml:space="preserve">. </w:t>
      </w:r>
      <w:r w:rsidR="006248BD">
        <w:rPr>
          <w:rFonts w:cstheme="minorHAnsi"/>
        </w:rPr>
        <w:t xml:space="preserve">Apart from a spike </w:t>
      </w:r>
      <w:r w:rsidR="006248BD">
        <w:rPr>
          <w:rFonts w:cstheme="minorHAnsi"/>
        </w:rPr>
        <w:lastRenderedPageBreak/>
        <w:t xml:space="preserve">observed in </w:t>
      </w:r>
      <w:r w:rsidRPr="002B0B19">
        <w:rPr>
          <w:rFonts w:cstheme="minorHAnsi"/>
        </w:rPr>
        <w:t xml:space="preserve">2014, </w:t>
      </w:r>
      <w:r w:rsidR="006248BD">
        <w:rPr>
          <w:rFonts w:cstheme="minorHAnsi"/>
        </w:rPr>
        <w:t xml:space="preserve">they noted that </w:t>
      </w:r>
      <w:r w:rsidRPr="002B0B19">
        <w:rPr>
          <w:rFonts w:cstheme="minorHAnsi"/>
        </w:rPr>
        <w:t xml:space="preserve">the rate of GNM prosecutions against healthcare professionals </w:t>
      </w:r>
      <w:r w:rsidR="00F64EC3">
        <w:rPr>
          <w:rFonts w:cstheme="minorHAnsi"/>
        </w:rPr>
        <w:t>in the sample reviewed</w:t>
      </w:r>
      <w:r w:rsidR="006248BD">
        <w:rPr>
          <w:rFonts w:cstheme="minorHAnsi"/>
        </w:rPr>
        <w:t xml:space="preserve"> </w:t>
      </w:r>
      <w:r w:rsidRPr="002B0B19">
        <w:rPr>
          <w:rFonts w:cstheme="minorHAnsi"/>
        </w:rPr>
        <w:t>remained relatively stable at one per year during th</w:t>
      </w:r>
      <w:r w:rsidR="00841745">
        <w:rPr>
          <w:rFonts w:cstheme="minorHAnsi"/>
        </w:rPr>
        <w:t>is</w:t>
      </w:r>
      <w:r w:rsidRPr="002B0B19">
        <w:rPr>
          <w:rFonts w:cstheme="minorHAnsi"/>
        </w:rPr>
        <w:t xml:space="preserve"> period.</w:t>
      </w:r>
      <w:r w:rsidR="002B0B19">
        <w:rPr>
          <w:rStyle w:val="FootnoteReference"/>
          <w:rFonts w:cstheme="minorHAnsi"/>
        </w:rPr>
        <w:footnoteReference w:id="68"/>
      </w:r>
      <w:r w:rsidRPr="002B0B19">
        <w:rPr>
          <w:rFonts w:cstheme="minorHAnsi"/>
        </w:rPr>
        <w:t xml:space="preserve"> </w:t>
      </w:r>
    </w:p>
    <w:p w14:paraId="3BE86C98" w14:textId="77777777" w:rsidR="003D4538" w:rsidRDefault="003D4538" w:rsidP="00935ECD">
      <w:pPr>
        <w:pStyle w:val="ColorfulList-Accent11"/>
        <w:spacing w:line="480" w:lineRule="auto"/>
        <w:ind w:left="0"/>
        <w:jc w:val="both"/>
      </w:pPr>
    </w:p>
    <w:p w14:paraId="1BDDDFA8" w14:textId="5A2B5AD7" w:rsidR="00563CBE" w:rsidRDefault="00841745" w:rsidP="00935ECD">
      <w:pPr>
        <w:pStyle w:val="ColorfulList-Accent11"/>
        <w:spacing w:line="480" w:lineRule="auto"/>
        <w:ind w:left="0"/>
        <w:jc w:val="both"/>
      </w:pPr>
      <w:r>
        <w:t>Although the rate of GNM convictions against healthcare professionals remains relatively low</w:t>
      </w:r>
      <w:r w:rsidR="00563CBE">
        <w:t xml:space="preserve"> overall</w:t>
      </w:r>
      <w:r>
        <w:t xml:space="preserve">, the increased rate of investigations and prosecutions </w:t>
      </w:r>
      <w:r w:rsidR="001E03DD">
        <w:t xml:space="preserve">in </w:t>
      </w:r>
      <w:r>
        <w:t xml:space="preserve">England </w:t>
      </w:r>
      <w:r w:rsidR="003D4538">
        <w:t xml:space="preserve">against healthcare professionals arising from the death of patients, </w:t>
      </w:r>
      <w:r w:rsidR="001E03DD">
        <w:t xml:space="preserve">stands in stark contrast to the approach taken in </w:t>
      </w:r>
      <w:r>
        <w:t>Scotland</w:t>
      </w:r>
      <w:r w:rsidR="003D4538">
        <w:t xml:space="preserve"> and in </w:t>
      </w:r>
      <w:r>
        <w:t xml:space="preserve">other common law jurisdictions. </w:t>
      </w:r>
      <w:r w:rsidR="00E6301F">
        <w:t xml:space="preserve">In Scotland, no offence for GNM exists. Instead, the closest offence which would be applicable in the case of the death of a patient would be involuntary culpable homicide. However, a total indifference or reckless disregard for the potential dangers and consequences would be required to satisfy the </w:t>
      </w:r>
      <w:r w:rsidR="00E6301F" w:rsidRPr="00E6301F">
        <w:rPr>
          <w:i/>
          <w:iCs/>
        </w:rPr>
        <w:t>mens rea</w:t>
      </w:r>
      <w:r w:rsidR="00E6301F">
        <w:t xml:space="preserve"> element of the offence. Mere careless</w:t>
      </w:r>
      <w:r w:rsidR="00642B87">
        <w:t>ness</w:t>
      </w:r>
      <w:r w:rsidR="00E6301F">
        <w:t xml:space="preserve"> or negligence is not enough. In light of this threshold, there have </w:t>
      </w:r>
      <w:r w:rsidR="00F64EC3">
        <w:t xml:space="preserve">been </w:t>
      </w:r>
      <w:r w:rsidR="00E6301F">
        <w:t xml:space="preserve">no convictions to date involving healthcare professionals </w:t>
      </w:r>
      <w:r w:rsidR="00F64EC3">
        <w:t xml:space="preserve">for </w:t>
      </w:r>
      <w:r w:rsidR="00E6301F">
        <w:t>this offence.</w:t>
      </w:r>
      <w:r w:rsidR="00E6301F">
        <w:rPr>
          <w:rStyle w:val="FootnoteReference"/>
        </w:rPr>
        <w:footnoteReference w:id="69"/>
      </w:r>
      <w:r w:rsidR="00E6301F">
        <w:t xml:space="preserve"> </w:t>
      </w:r>
    </w:p>
    <w:p w14:paraId="273EC0CC" w14:textId="77777777" w:rsidR="00563CBE" w:rsidRDefault="00563CBE" w:rsidP="00935ECD">
      <w:pPr>
        <w:pStyle w:val="ColorfulList-Accent11"/>
        <w:spacing w:line="480" w:lineRule="auto"/>
        <w:ind w:left="0"/>
        <w:jc w:val="both"/>
      </w:pPr>
    </w:p>
    <w:p w14:paraId="024B6952" w14:textId="18B849D5" w:rsidR="00F14294" w:rsidRPr="00841745" w:rsidRDefault="000A274F" w:rsidP="00935ECD">
      <w:pPr>
        <w:pStyle w:val="ColorfulList-Accent11"/>
        <w:spacing w:line="480" w:lineRule="auto"/>
        <w:ind w:left="0"/>
        <w:jc w:val="both"/>
      </w:pPr>
      <w:r w:rsidRPr="0005606F">
        <w:rPr>
          <w:color w:val="000000" w:themeColor="text1"/>
        </w:rPr>
        <w:t xml:space="preserve">In NZ, for example, there </w:t>
      </w:r>
      <w:r w:rsidR="00F87F39">
        <w:rPr>
          <w:color w:val="000000" w:themeColor="text1"/>
        </w:rPr>
        <w:t xml:space="preserve">was an upsurge in the </w:t>
      </w:r>
      <w:r w:rsidRPr="0005606F">
        <w:rPr>
          <w:color w:val="000000" w:themeColor="text1"/>
        </w:rPr>
        <w:t>prosecutions of healthcare professionals for manslaughter arising out of the death of their patients</w:t>
      </w:r>
      <w:r w:rsidR="00F87F39">
        <w:rPr>
          <w:color w:val="000000" w:themeColor="text1"/>
        </w:rPr>
        <w:t xml:space="preserve"> in the </w:t>
      </w:r>
      <w:r w:rsidR="00F87F39" w:rsidRPr="0005606F">
        <w:rPr>
          <w:color w:val="000000" w:themeColor="text1"/>
        </w:rPr>
        <w:t>closing decades of the twentieth century</w:t>
      </w:r>
      <w:r w:rsidR="00E6301F">
        <w:rPr>
          <w:color w:val="000000" w:themeColor="text1"/>
        </w:rPr>
        <w:t>,</w:t>
      </w:r>
      <w:r w:rsidR="00F87F39" w:rsidRPr="00510A5A">
        <w:rPr>
          <w:color w:val="000000" w:themeColor="text1"/>
        </w:rPr>
        <w:t xml:space="preserve"> facilitated by the fact that prosecutors only needed to meet a </w:t>
      </w:r>
      <w:r w:rsidR="00F87F39">
        <w:rPr>
          <w:color w:val="000000" w:themeColor="text1"/>
        </w:rPr>
        <w:t xml:space="preserve">legislative </w:t>
      </w:r>
      <w:r w:rsidR="00F87F39" w:rsidRPr="00510A5A">
        <w:rPr>
          <w:color w:val="000000" w:themeColor="text1"/>
        </w:rPr>
        <w:t>test for ordinary (rather than gross) negligence</w:t>
      </w:r>
      <w:r w:rsidR="00F87F39">
        <w:rPr>
          <w:color w:val="000000" w:themeColor="text1"/>
        </w:rPr>
        <w:t>.</w:t>
      </w:r>
      <w:r w:rsidR="00E6301F" w:rsidRPr="00510A5A">
        <w:rPr>
          <w:rStyle w:val="FootnoteReference"/>
          <w:color w:val="000000" w:themeColor="text1"/>
        </w:rPr>
        <w:footnoteReference w:id="70"/>
      </w:r>
      <w:r w:rsidR="00F87F39">
        <w:rPr>
          <w:color w:val="000000" w:themeColor="text1"/>
        </w:rPr>
        <w:t xml:space="preserve"> In the wake of growing concerns by NZ healthcare professionals, legislative reform was subsequently enacted to change the </w:t>
      </w:r>
      <w:r w:rsidR="00410AC3">
        <w:rPr>
          <w:color w:val="000000" w:themeColor="text1"/>
        </w:rPr>
        <w:t xml:space="preserve">threshold requirement </w:t>
      </w:r>
      <w:r w:rsidR="00F87F39">
        <w:rPr>
          <w:color w:val="000000" w:themeColor="text1"/>
        </w:rPr>
        <w:t xml:space="preserve">from </w:t>
      </w:r>
      <w:r w:rsidR="00410AC3">
        <w:rPr>
          <w:color w:val="000000" w:themeColor="text1"/>
        </w:rPr>
        <w:t>an ordinary to a gross negligence test.</w:t>
      </w:r>
      <w:r w:rsidR="00410AC3" w:rsidRPr="00510A5A">
        <w:rPr>
          <w:rStyle w:val="FootnoteReference"/>
          <w:color w:val="000000" w:themeColor="text1"/>
        </w:rPr>
        <w:footnoteReference w:id="71"/>
      </w:r>
      <w:r w:rsidR="00410AC3" w:rsidRPr="00510A5A">
        <w:rPr>
          <w:color w:val="000000" w:themeColor="text1"/>
          <w:lang w:val="en-US"/>
        </w:rPr>
        <w:t xml:space="preserve"> </w:t>
      </w:r>
      <w:r w:rsidR="00563CBE">
        <w:rPr>
          <w:color w:val="000000" w:themeColor="text1"/>
          <w:lang w:val="en-US"/>
        </w:rPr>
        <w:t xml:space="preserve">This was followed by other reforms which established independent </w:t>
      </w:r>
      <w:r w:rsidR="00563CBE">
        <w:rPr>
          <w:color w:val="000000" w:themeColor="text1"/>
          <w:lang w:val="en-US"/>
        </w:rPr>
        <w:lastRenderedPageBreak/>
        <w:t xml:space="preserve">mechanisms for investigations of patient complaints and a focus on rehabilitation of healthcare professionals where harm was caused to patients as a result of substandard care. </w:t>
      </w:r>
      <w:r>
        <w:rPr>
          <w:color w:val="000000" w:themeColor="text1"/>
          <w:lang w:val="en-US"/>
        </w:rPr>
        <w:t>Follow</w:t>
      </w:r>
      <w:r w:rsidR="00972DAF">
        <w:rPr>
          <w:color w:val="000000" w:themeColor="text1"/>
          <w:lang w:val="en-US"/>
        </w:rPr>
        <w:t>ing</w:t>
      </w:r>
      <w:r>
        <w:rPr>
          <w:color w:val="000000" w:themeColor="text1"/>
          <w:lang w:val="en-US"/>
        </w:rPr>
        <w:t xml:space="preserve"> th</w:t>
      </w:r>
      <w:r w:rsidR="00563CBE">
        <w:rPr>
          <w:color w:val="000000" w:themeColor="text1"/>
          <w:lang w:val="en-US"/>
        </w:rPr>
        <w:t>ese</w:t>
      </w:r>
      <w:r>
        <w:rPr>
          <w:color w:val="000000" w:themeColor="text1"/>
          <w:lang w:val="en-US"/>
        </w:rPr>
        <w:t xml:space="preserve"> reform</w:t>
      </w:r>
      <w:r w:rsidR="00563CBE">
        <w:rPr>
          <w:color w:val="000000" w:themeColor="text1"/>
          <w:lang w:val="en-US"/>
        </w:rPr>
        <w:t>s</w:t>
      </w:r>
      <w:r>
        <w:rPr>
          <w:color w:val="000000" w:themeColor="text1"/>
          <w:lang w:val="en-US"/>
        </w:rPr>
        <w:t xml:space="preserve">, there </w:t>
      </w:r>
      <w:r w:rsidR="00410AC3">
        <w:rPr>
          <w:color w:val="000000" w:themeColor="text1"/>
          <w:lang w:val="en-US"/>
        </w:rPr>
        <w:t xml:space="preserve">has </w:t>
      </w:r>
      <w:r w:rsidR="00C060EA">
        <w:rPr>
          <w:color w:val="000000" w:themeColor="text1"/>
          <w:lang w:val="en-US"/>
        </w:rPr>
        <w:t xml:space="preserve">been </w:t>
      </w:r>
      <w:r w:rsidR="00F14294">
        <w:rPr>
          <w:color w:val="000000" w:themeColor="text1"/>
          <w:lang w:val="en-US"/>
        </w:rPr>
        <w:t xml:space="preserve">a steep </w:t>
      </w:r>
      <w:r w:rsidRPr="0005606F">
        <w:rPr>
          <w:color w:val="000000" w:themeColor="text1"/>
        </w:rPr>
        <w:t>decline in such prosecutions</w:t>
      </w:r>
      <w:r w:rsidR="00972DAF">
        <w:rPr>
          <w:color w:val="000000" w:themeColor="text1"/>
        </w:rPr>
        <w:t xml:space="preserve">, with only </w:t>
      </w:r>
      <w:r w:rsidR="00F14294">
        <w:rPr>
          <w:color w:val="000000" w:themeColor="text1"/>
        </w:rPr>
        <w:t xml:space="preserve">one </w:t>
      </w:r>
      <w:r>
        <w:rPr>
          <w:color w:val="000000" w:themeColor="text1"/>
        </w:rPr>
        <w:t xml:space="preserve">unsuccessful </w:t>
      </w:r>
      <w:r w:rsidR="00972DAF">
        <w:rPr>
          <w:color w:val="000000" w:themeColor="text1"/>
        </w:rPr>
        <w:t xml:space="preserve">one </w:t>
      </w:r>
      <w:r w:rsidR="00F14294">
        <w:rPr>
          <w:color w:val="000000" w:themeColor="text1"/>
        </w:rPr>
        <w:t>in the past</w:t>
      </w:r>
      <w:r w:rsidRPr="0005606F">
        <w:rPr>
          <w:color w:val="000000" w:themeColor="text1"/>
        </w:rPr>
        <w:t xml:space="preserve"> decade.</w:t>
      </w:r>
      <w:r w:rsidRPr="00510A5A">
        <w:rPr>
          <w:color w:val="000000" w:themeColor="text1"/>
          <w:vertAlign w:val="superscript"/>
        </w:rPr>
        <w:footnoteReference w:id="72"/>
      </w:r>
      <w:r w:rsidR="00410AC3">
        <w:rPr>
          <w:color w:val="000000" w:themeColor="text1"/>
        </w:rPr>
        <w:t xml:space="preserve"> </w:t>
      </w:r>
    </w:p>
    <w:p w14:paraId="03DE894D" w14:textId="77777777" w:rsidR="00A460C5" w:rsidRDefault="00A460C5" w:rsidP="00935ECD">
      <w:pPr>
        <w:pStyle w:val="ColorfulList-Accent11"/>
        <w:spacing w:line="480" w:lineRule="auto"/>
        <w:ind w:left="0"/>
        <w:jc w:val="both"/>
        <w:rPr>
          <w:color w:val="000000" w:themeColor="text1"/>
        </w:rPr>
      </w:pPr>
    </w:p>
    <w:p w14:paraId="7A3B77C5" w14:textId="07229D99" w:rsidR="009568CC" w:rsidRDefault="00410AC3" w:rsidP="00935ECD">
      <w:pPr>
        <w:pStyle w:val="ColorfulList-Accent11"/>
        <w:spacing w:line="480" w:lineRule="auto"/>
        <w:ind w:left="0"/>
        <w:jc w:val="both"/>
        <w:rPr>
          <w:color w:val="000000" w:themeColor="text1"/>
          <w:lang w:val="en-US"/>
        </w:rPr>
      </w:pPr>
      <w:r>
        <w:rPr>
          <w:color w:val="000000" w:themeColor="text1"/>
        </w:rPr>
        <w:t xml:space="preserve">In both Canada and Australia, prosecutions alleging criminal negligence involving healthcare professionals arising from the deaths of their patients </w:t>
      </w:r>
      <w:r w:rsidR="00266593">
        <w:rPr>
          <w:color w:val="000000" w:themeColor="text1"/>
        </w:rPr>
        <w:t xml:space="preserve">are rarely </w:t>
      </w:r>
      <w:r w:rsidR="00F14294">
        <w:rPr>
          <w:color w:val="000000" w:themeColor="text1"/>
        </w:rPr>
        <w:t xml:space="preserve">pursued; where they are, there has been little success in obtaining convictions. </w:t>
      </w:r>
      <w:r>
        <w:rPr>
          <w:color w:val="000000" w:themeColor="text1"/>
        </w:rPr>
        <w:t>I</w:t>
      </w:r>
      <w:r w:rsidRPr="0005606F">
        <w:rPr>
          <w:color w:val="000000" w:themeColor="text1"/>
        </w:rPr>
        <w:t xml:space="preserve">n Canada, </w:t>
      </w:r>
      <w:r w:rsidR="00F64EC3">
        <w:rPr>
          <w:color w:val="000000" w:themeColor="text1"/>
        </w:rPr>
        <w:t xml:space="preserve">for example, </w:t>
      </w:r>
      <w:r w:rsidR="00A460C5">
        <w:rPr>
          <w:color w:val="000000" w:themeColor="text1"/>
          <w:lang w:val="en-US"/>
        </w:rPr>
        <w:t>only 14</w:t>
      </w:r>
      <w:r w:rsidR="00FA732A">
        <w:rPr>
          <w:color w:val="000000" w:themeColor="text1"/>
          <w:lang w:val="en-US"/>
        </w:rPr>
        <w:t xml:space="preserve"> healthcare professionals</w:t>
      </w:r>
      <w:r w:rsidR="00A460C5">
        <w:rPr>
          <w:color w:val="000000" w:themeColor="text1"/>
          <w:lang w:val="en-US"/>
        </w:rPr>
        <w:t xml:space="preserve"> </w:t>
      </w:r>
      <w:r w:rsidR="00FA732A">
        <w:rPr>
          <w:color w:val="000000" w:themeColor="text1"/>
          <w:lang w:val="en-US"/>
        </w:rPr>
        <w:t xml:space="preserve">were </w:t>
      </w:r>
      <w:r w:rsidR="00A460C5" w:rsidRPr="0005606F">
        <w:rPr>
          <w:color w:val="000000" w:themeColor="text1"/>
          <w:lang w:val="en-US"/>
        </w:rPr>
        <w:t xml:space="preserve">charged with </w:t>
      </w:r>
      <w:r w:rsidR="00A460C5">
        <w:rPr>
          <w:color w:val="000000" w:themeColor="text1"/>
        </w:rPr>
        <w:t xml:space="preserve">the offences of </w:t>
      </w:r>
      <w:r w:rsidR="00A460C5" w:rsidRPr="0005606F">
        <w:rPr>
          <w:color w:val="000000" w:themeColor="text1"/>
          <w:lang w:val="en-US"/>
        </w:rPr>
        <w:t>criminal negligence causing death or grievous bodily injury</w:t>
      </w:r>
      <w:r w:rsidR="00A460C5">
        <w:rPr>
          <w:color w:val="000000" w:themeColor="text1"/>
        </w:rPr>
        <w:t xml:space="preserve"> in relation to harm or death to patients</w:t>
      </w:r>
      <w:r w:rsidR="00FA732A">
        <w:rPr>
          <w:color w:val="000000" w:themeColor="text1"/>
        </w:rPr>
        <w:t xml:space="preserve"> </w:t>
      </w:r>
      <w:r w:rsidR="00FA732A">
        <w:rPr>
          <w:color w:val="000000" w:themeColor="text1"/>
          <w:lang w:val="en-US"/>
        </w:rPr>
        <w:t>between 1900 and 2007</w:t>
      </w:r>
      <w:r w:rsidR="00A460C5">
        <w:rPr>
          <w:color w:val="000000" w:themeColor="text1"/>
        </w:rPr>
        <w:t xml:space="preserve">, resulting in </w:t>
      </w:r>
      <w:r w:rsidR="00A460C5">
        <w:rPr>
          <w:color w:val="000000" w:themeColor="text1"/>
          <w:lang w:val="en-US"/>
        </w:rPr>
        <w:t xml:space="preserve">one successful </w:t>
      </w:r>
      <w:r w:rsidRPr="0005606F">
        <w:rPr>
          <w:color w:val="000000" w:themeColor="text1"/>
          <w:lang w:val="en-US"/>
        </w:rPr>
        <w:t>conviction</w:t>
      </w:r>
      <w:r w:rsidR="00A460C5">
        <w:rPr>
          <w:color w:val="000000" w:themeColor="text1"/>
          <w:lang w:val="en-US"/>
        </w:rPr>
        <w:t>.</w:t>
      </w:r>
      <w:r w:rsidRPr="00510A5A">
        <w:rPr>
          <w:rStyle w:val="FootnoteReference"/>
          <w:color w:val="000000" w:themeColor="text1"/>
          <w:lang w:val="en-US"/>
        </w:rPr>
        <w:footnoteReference w:id="73"/>
      </w:r>
      <w:r w:rsidR="00563CBE">
        <w:rPr>
          <w:color w:val="000000" w:themeColor="text1"/>
          <w:lang w:val="en-US"/>
        </w:rPr>
        <w:t xml:space="preserve"> </w:t>
      </w:r>
      <w:r w:rsidR="00FA732A">
        <w:rPr>
          <w:color w:val="000000" w:themeColor="text1"/>
          <w:lang w:val="en-US"/>
        </w:rPr>
        <w:t>Since 1990, no doctor ha</w:t>
      </w:r>
      <w:r w:rsidR="00C060EA">
        <w:rPr>
          <w:color w:val="000000" w:themeColor="text1"/>
          <w:lang w:val="en-US"/>
        </w:rPr>
        <w:t>s</w:t>
      </w:r>
      <w:r w:rsidR="00FA732A">
        <w:rPr>
          <w:color w:val="000000" w:themeColor="text1"/>
          <w:lang w:val="en-US"/>
        </w:rPr>
        <w:t xml:space="preserve"> been charged with manslaughter arising from the death of a patient</w:t>
      </w:r>
      <w:r w:rsidR="001E03DD">
        <w:rPr>
          <w:color w:val="000000" w:themeColor="text1"/>
          <w:lang w:val="en-US"/>
        </w:rPr>
        <w:t xml:space="preserve">. This </w:t>
      </w:r>
      <w:r w:rsidR="006248BD">
        <w:rPr>
          <w:color w:val="000000" w:themeColor="text1"/>
          <w:lang w:val="en-US"/>
        </w:rPr>
        <w:t xml:space="preserve">was </w:t>
      </w:r>
      <w:r w:rsidR="001E03DD">
        <w:rPr>
          <w:color w:val="000000" w:themeColor="text1"/>
          <w:lang w:val="en-US"/>
        </w:rPr>
        <w:t xml:space="preserve">attributed </w:t>
      </w:r>
      <w:r w:rsidR="006248BD">
        <w:rPr>
          <w:color w:val="000000" w:themeColor="text1"/>
          <w:lang w:val="en-US"/>
        </w:rPr>
        <w:t xml:space="preserve">by one commentator </w:t>
      </w:r>
      <w:r w:rsidR="00FA732A">
        <w:rPr>
          <w:color w:val="000000" w:themeColor="text1"/>
          <w:lang w:val="en-US"/>
        </w:rPr>
        <w:t>to difficulties in meeting evidentiary threshold requirements</w:t>
      </w:r>
      <w:r w:rsidR="001E03DD">
        <w:rPr>
          <w:color w:val="000000" w:themeColor="text1"/>
          <w:lang w:val="en-US"/>
        </w:rPr>
        <w:t xml:space="preserve">, in addition to Canadian prosecutors </w:t>
      </w:r>
      <w:r w:rsidR="006248BD">
        <w:rPr>
          <w:color w:val="000000" w:themeColor="text1"/>
          <w:lang w:val="en-US"/>
        </w:rPr>
        <w:t>being reluctant to take</w:t>
      </w:r>
      <w:r w:rsidR="001E03DD">
        <w:rPr>
          <w:color w:val="000000" w:themeColor="text1"/>
          <w:lang w:val="en-US"/>
        </w:rPr>
        <w:t xml:space="preserve"> an ‘aggressive’ approach towards doctors in response to fatal errors,</w:t>
      </w:r>
      <w:r w:rsidR="006248BD">
        <w:rPr>
          <w:color w:val="000000" w:themeColor="text1"/>
          <w:lang w:val="en-US"/>
        </w:rPr>
        <w:t xml:space="preserve"> in contrast to </w:t>
      </w:r>
      <w:r w:rsidR="001E03DD">
        <w:rPr>
          <w:color w:val="000000" w:themeColor="text1"/>
          <w:lang w:val="en-US"/>
        </w:rPr>
        <w:t xml:space="preserve">the </w:t>
      </w:r>
      <w:r w:rsidR="001E03DD" w:rsidRPr="006248BD">
        <w:rPr>
          <w:i/>
          <w:iCs/>
          <w:color w:val="000000" w:themeColor="text1"/>
          <w:lang w:val="en-US"/>
        </w:rPr>
        <w:t>Bawa-Garba</w:t>
      </w:r>
      <w:r w:rsidR="001E03DD">
        <w:rPr>
          <w:color w:val="000000" w:themeColor="text1"/>
          <w:lang w:val="en-US"/>
        </w:rPr>
        <w:t xml:space="preserve"> litigation in England.</w:t>
      </w:r>
      <w:r w:rsidR="00FA732A">
        <w:rPr>
          <w:rStyle w:val="FootnoteReference"/>
          <w:color w:val="000000" w:themeColor="text1"/>
          <w:lang w:val="en-US"/>
        </w:rPr>
        <w:footnoteReference w:id="74"/>
      </w:r>
      <w:r w:rsidR="001E03DD">
        <w:rPr>
          <w:color w:val="000000" w:themeColor="text1"/>
          <w:lang w:val="en-US"/>
        </w:rPr>
        <w:t xml:space="preserve"> </w:t>
      </w:r>
      <w:r>
        <w:rPr>
          <w:color w:val="000000" w:themeColor="text1"/>
          <w:lang w:val="en-US"/>
        </w:rPr>
        <w:t xml:space="preserve">In Australia, there have been </w:t>
      </w:r>
      <w:r w:rsidR="00F519D2">
        <w:rPr>
          <w:color w:val="000000" w:themeColor="text1"/>
          <w:lang w:val="en-US"/>
        </w:rPr>
        <w:t xml:space="preserve">just </w:t>
      </w:r>
      <w:r>
        <w:rPr>
          <w:color w:val="000000" w:themeColor="text1"/>
          <w:lang w:val="en-US"/>
        </w:rPr>
        <w:t xml:space="preserve">over 30 GNM prosecutions (predominantly involving doctors) </w:t>
      </w:r>
      <w:r w:rsidR="00F519D2">
        <w:rPr>
          <w:color w:val="000000" w:themeColor="text1"/>
          <w:lang w:val="en-US"/>
        </w:rPr>
        <w:t xml:space="preserve">since </w:t>
      </w:r>
      <w:r>
        <w:rPr>
          <w:color w:val="000000" w:themeColor="text1"/>
          <w:lang w:val="en-US"/>
        </w:rPr>
        <w:t>the 1830s</w:t>
      </w:r>
      <w:r w:rsidR="00F519D2">
        <w:rPr>
          <w:color w:val="000000" w:themeColor="text1"/>
          <w:lang w:val="en-US"/>
        </w:rPr>
        <w:t>.</w:t>
      </w:r>
      <w:r w:rsidR="00E5030D">
        <w:rPr>
          <w:color w:val="000000" w:themeColor="text1"/>
          <w:lang w:val="en-US"/>
        </w:rPr>
        <w:t xml:space="preserve"> Very few have been successful, with </w:t>
      </w:r>
      <w:r w:rsidR="00F14294">
        <w:rPr>
          <w:color w:val="000000" w:themeColor="text1"/>
          <w:lang w:val="en-US"/>
        </w:rPr>
        <w:t xml:space="preserve">numerous instances of </w:t>
      </w:r>
      <w:r w:rsidR="00E5030D">
        <w:rPr>
          <w:color w:val="000000" w:themeColor="text1"/>
          <w:lang w:val="en-US"/>
        </w:rPr>
        <w:t xml:space="preserve">charges being </w:t>
      </w:r>
      <w:r>
        <w:rPr>
          <w:color w:val="000000" w:themeColor="text1"/>
          <w:lang w:val="en-US"/>
        </w:rPr>
        <w:t>withdrawn</w:t>
      </w:r>
      <w:r w:rsidR="001E03DD">
        <w:rPr>
          <w:color w:val="000000" w:themeColor="text1"/>
          <w:lang w:val="en-US"/>
        </w:rPr>
        <w:t xml:space="preserve"> and </w:t>
      </w:r>
      <w:r>
        <w:rPr>
          <w:color w:val="000000" w:themeColor="text1"/>
          <w:lang w:val="en-US"/>
        </w:rPr>
        <w:t>prosecutions not proceeding to trial</w:t>
      </w:r>
      <w:r w:rsidR="001E03DD">
        <w:rPr>
          <w:color w:val="000000" w:themeColor="text1"/>
          <w:lang w:val="en-US"/>
        </w:rPr>
        <w:t>, in addition to</w:t>
      </w:r>
      <w:r>
        <w:rPr>
          <w:color w:val="000000" w:themeColor="text1"/>
          <w:lang w:val="en-US"/>
        </w:rPr>
        <w:t xml:space="preserve"> </w:t>
      </w:r>
      <w:r w:rsidR="00F14294">
        <w:rPr>
          <w:color w:val="000000" w:themeColor="text1"/>
          <w:lang w:val="en-US"/>
        </w:rPr>
        <w:t xml:space="preserve">multiple </w:t>
      </w:r>
      <w:r>
        <w:rPr>
          <w:color w:val="000000" w:themeColor="text1"/>
          <w:lang w:val="en-US"/>
        </w:rPr>
        <w:t>acquittals.</w:t>
      </w:r>
      <w:r>
        <w:rPr>
          <w:rStyle w:val="FootnoteReference"/>
          <w:color w:val="000000" w:themeColor="text1"/>
          <w:lang w:val="en-US"/>
        </w:rPr>
        <w:footnoteReference w:id="75"/>
      </w:r>
      <w:r>
        <w:rPr>
          <w:color w:val="000000" w:themeColor="text1"/>
          <w:lang w:val="en-US"/>
        </w:rPr>
        <w:t xml:space="preserve"> </w:t>
      </w:r>
      <w:r w:rsidR="006248BD">
        <w:rPr>
          <w:color w:val="000000" w:themeColor="text1"/>
          <w:lang w:val="en-US"/>
        </w:rPr>
        <w:t>Indeed, t</w:t>
      </w:r>
      <w:r w:rsidR="00A17801">
        <w:rPr>
          <w:color w:val="000000" w:themeColor="text1"/>
          <w:lang w:val="en-US"/>
        </w:rPr>
        <w:t xml:space="preserve">he </w:t>
      </w:r>
      <w:r w:rsidR="00803875">
        <w:rPr>
          <w:color w:val="000000" w:themeColor="text1"/>
          <w:lang w:val="en-US"/>
        </w:rPr>
        <w:t xml:space="preserve">recent </w:t>
      </w:r>
      <w:r w:rsidR="00A460C5">
        <w:rPr>
          <w:color w:val="000000" w:themeColor="text1"/>
          <w:lang w:val="en-US"/>
        </w:rPr>
        <w:t xml:space="preserve">high profile </w:t>
      </w:r>
      <w:r w:rsidR="00A17801" w:rsidRPr="00A17801">
        <w:rPr>
          <w:i/>
          <w:color w:val="000000" w:themeColor="text1"/>
          <w:lang w:val="en-US"/>
        </w:rPr>
        <w:t>Patel</w:t>
      </w:r>
      <w:r w:rsidR="00A17801">
        <w:rPr>
          <w:color w:val="000000" w:themeColor="text1"/>
          <w:lang w:val="en-US"/>
        </w:rPr>
        <w:t xml:space="preserve"> </w:t>
      </w:r>
      <w:r w:rsidR="00266593">
        <w:rPr>
          <w:color w:val="000000" w:themeColor="text1"/>
          <w:lang w:val="en-US"/>
        </w:rPr>
        <w:t>litigation</w:t>
      </w:r>
      <w:r w:rsidR="006248BD">
        <w:rPr>
          <w:color w:val="000000" w:themeColor="text1"/>
          <w:lang w:val="en-US"/>
        </w:rPr>
        <w:t xml:space="preserve"> </w:t>
      </w:r>
      <w:r>
        <w:rPr>
          <w:color w:val="000000" w:themeColor="text1"/>
          <w:lang w:val="en-US"/>
        </w:rPr>
        <w:t>highlight</w:t>
      </w:r>
      <w:r w:rsidR="00A460C5">
        <w:rPr>
          <w:color w:val="000000" w:themeColor="text1"/>
          <w:lang w:val="en-US"/>
        </w:rPr>
        <w:t xml:space="preserve">ed </w:t>
      </w:r>
      <w:r>
        <w:rPr>
          <w:color w:val="000000" w:themeColor="text1"/>
          <w:lang w:val="en-US"/>
        </w:rPr>
        <w:t xml:space="preserve">the </w:t>
      </w:r>
      <w:r w:rsidR="00A460C5">
        <w:rPr>
          <w:color w:val="000000" w:themeColor="text1"/>
          <w:lang w:val="en-US"/>
        </w:rPr>
        <w:t xml:space="preserve">continuing </w:t>
      </w:r>
      <w:r>
        <w:rPr>
          <w:color w:val="000000" w:themeColor="text1"/>
          <w:lang w:val="en-US"/>
        </w:rPr>
        <w:t xml:space="preserve">difficulties faced </w:t>
      </w:r>
      <w:r w:rsidR="00A460C5">
        <w:rPr>
          <w:color w:val="000000" w:themeColor="text1"/>
          <w:lang w:val="en-US"/>
        </w:rPr>
        <w:t xml:space="preserve">by prosecutorial </w:t>
      </w:r>
      <w:r w:rsidR="00A460C5">
        <w:rPr>
          <w:color w:val="000000" w:themeColor="text1"/>
          <w:lang w:val="en-US"/>
        </w:rPr>
        <w:lastRenderedPageBreak/>
        <w:t xml:space="preserve">authorities </w:t>
      </w:r>
      <w:r>
        <w:rPr>
          <w:color w:val="000000" w:themeColor="text1"/>
          <w:lang w:val="en-US"/>
        </w:rPr>
        <w:t xml:space="preserve">in obtaining </w:t>
      </w:r>
      <w:r w:rsidR="00A460C5">
        <w:rPr>
          <w:color w:val="000000" w:themeColor="text1"/>
          <w:lang w:val="en-US"/>
        </w:rPr>
        <w:t xml:space="preserve">GNM </w:t>
      </w:r>
      <w:r w:rsidR="00F64EC3">
        <w:rPr>
          <w:color w:val="000000" w:themeColor="text1"/>
          <w:lang w:val="en-US"/>
        </w:rPr>
        <w:t xml:space="preserve">convictions against healthcare professionals </w:t>
      </w:r>
      <w:r w:rsidR="00F519D2">
        <w:rPr>
          <w:color w:val="000000" w:themeColor="text1"/>
          <w:lang w:val="en-US"/>
        </w:rPr>
        <w:t>in the Australian context</w:t>
      </w:r>
      <w:r w:rsidR="00A17801">
        <w:rPr>
          <w:color w:val="000000" w:themeColor="text1"/>
          <w:lang w:val="en-US"/>
        </w:rPr>
        <w:t>.</w:t>
      </w:r>
      <w:r w:rsidRPr="00510A5A">
        <w:rPr>
          <w:rStyle w:val="FootnoteReference"/>
          <w:color w:val="000000" w:themeColor="text1"/>
        </w:rPr>
        <w:footnoteReference w:id="76"/>
      </w:r>
      <w:r w:rsidRPr="00510A5A">
        <w:rPr>
          <w:color w:val="000000" w:themeColor="text1"/>
          <w:lang w:val="en-US"/>
        </w:rPr>
        <w:t xml:space="preserve"> </w:t>
      </w:r>
    </w:p>
    <w:p w14:paraId="61363E8D" w14:textId="77777777" w:rsidR="00926023" w:rsidRDefault="00926023" w:rsidP="00935ECD">
      <w:pPr>
        <w:pStyle w:val="ColorfulList-Accent11"/>
        <w:spacing w:line="480" w:lineRule="auto"/>
        <w:ind w:left="0"/>
        <w:jc w:val="both"/>
        <w:rPr>
          <w:color w:val="000000" w:themeColor="text1"/>
          <w:lang w:val="en-US"/>
        </w:rPr>
      </w:pPr>
    </w:p>
    <w:p w14:paraId="26C07D2E" w14:textId="4D239F75" w:rsidR="00C060EA" w:rsidRDefault="004E088F" w:rsidP="00E369F7">
      <w:pPr>
        <w:pStyle w:val="ColorfulList-Accent11"/>
        <w:spacing w:line="480" w:lineRule="auto"/>
        <w:ind w:left="0"/>
        <w:jc w:val="both"/>
        <w:rPr>
          <w:color w:val="000000" w:themeColor="text1"/>
        </w:rPr>
      </w:pPr>
      <w:r>
        <w:rPr>
          <w:color w:val="000000" w:themeColor="text1"/>
          <w:lang w:val="en-US"/>
        </w:rPr>
        <w:t xml:space="preserve">When compared to other </w:t>
      </w:r>
      <w:r w:rsidR="001E03DD">
        <w:rPr>
          <w:color w:val="000000" w:themeColor="text1"/>
          <w:lang w:val="en-US"/>
        </w:rPr>
        <w:t xml:space="preserve">common law </w:t>
      </w:r>
      <w:r>
        <w:rPr>
          <w:color w:val="000000" w:themeColor="text1"/>
          <w:lang w:val="en-US"/>
        </w:rPr>
        <w:t xml:space="preserve">jurisdictions, England </w:t>
      </w:r>
      <w:r w:rsidR="001E03DD">
        <w:rPr>
          <w:color w:val="000000" w:themeColor="text1"/>
          <w:lang w:val="en-US"/>
        </w:rPr>
        <w:t xml:space="preserve">presents as an outlier in its </w:t>
      </w:r>
      <w:r w:rsidR="00266593">
        <w:rPr>
          <w:color w:val="000000" w:themeColor="text1"/>
          <w:lang w:val="en-US"/>
        </w:rPr>
        <w:t>increasing</w:t>
      </w:r>
      <w:r>
        <w:rPr>
          <w:color w:val="000000" w:themeColor="text1"/>
          <w:lang w:val="en-US"/>
        </w:rPr>
        <w:t>ly</w:t>
      </w:r>
      <w:r w:rsidR="00266593">
        <w:rPr>
          <w:color w:val="000000" w:themeColor="text1"/>
          <w:lang w:val="en-US"/>
        </w:rPr>
        <w:t xml:space="preserve"> punitive approach </w:t>
      </w:r>
      <w:r w:rsidR="001E03DD">
        <w:rPr>
          <w:color w:val="000000" w:themeColor="text1"/>
          <w:lang w:val="en-US"/>
        </w:rPr>
        <w:t xml:space="preserve">to </w:t>
      </w:r>
      <w:r w:rsidR="00F64EC3">
        <w:rPr>
          <w:color w:val="000000" w:themeColor="text1"/>
          <w:lang w:val="en-US"/>
        </w:rPr>
        <w:t xml:space="preserve">criminalising cases of </w:t>
      </w:r>
      <w:r w:rsidR="00263ABE">
        <w:rPr>
          <w:color w:val="000000" w:themeColor="text1"/>
          <w:lang w:val="en-US"/>
        </w:rPr>
        <w:t>fatal errors</w:t>
      </w:r>
      <w:r w:rsidR="00C060EA">
        <w:rPr>
          <w:color w:val="000000" w:themeColor="text1"/>
          <w:lang w:val="en-US"/>
        </w:rPr>
        <w:t xml:space="preserve"> involving healthcare professionals</w:t>
      </w:r>
      <w:r w:rsidR="00E75CFD">
        <w:t xml:space="preserve">. </w:t>
      </w:r>
      <w:r w:rsidR="00422BC1">
        <w:rPr>
          <w:color w:val="000000" w:themeColor="text1"/>
        </w:rPr>
        <w:t xml:space="preserve">This is particularly troubling, given that healthcare professionals found to be engaging in substandard performance resulting in </w:t>
      </w:r>
      <w:r w:rsidR="006248BD">
        <w:rPr>
          <w:color w:val="000000" w:themeColor="text1"/>
        </w:rPr>
        <w:t xml:space="preserve">fatal </w:t>
      </w:r>
      <w:r w:rsidR="00422BC1">
        <w:rPr>
          <w:color w:val="000000" w:themeColor="text1"/>
        </w:rPr>
        <w:t xml:space="preserve">errors do not operate in a vacuum; instead, their working lives are embedded within institutional practices </w:t>
      </w:r>
      <w:r w:rsidR="00C060EA">
        <w:rPr>
          <w:color w:val="000000" w:themeColor="text1"/>
        </w:rPr>
        <w:t xml:space="preserve">of </w:t>
      </w:r>
      <w:r w:rsidR="00422BC1">
        <w:rPr>
          <w:color w:val="000000" w:themeColor="text1"/>
        </w:rPr>
        <w:t xml:space="preserve">the NHS which may contribute or otherwise exacerbate the circumstances in which such errors occur. This begs the question as to what ends this increasingly punitive approach is directed? </w:t>
      </w:r>
      <w:r w:rsidR="00CD706E">
        <w:rPr>
          <w:color w:val="000000" w:themeColor="text1"/>
          <w:lang w:val="en-US"/>
        </w:rPr>
        <w:t xml:space="preserve">Clearly, </w:t>
      </w:r>
      <w:r w:rsidR="00CD706E" w:rsidRPr="007E5374">
        <w:rPr>
          <w:color w:val="000000" w:themeColor="text1"/>
        </w:rPr>
        <w:t xml:space="preserve">there are circumstances in which invoking the criminal law is appropriate </w:t>
      </w:r>
      <w:r w:rsidR="00CD706E" w:rsidRPr="0005606F">
        <w:rPr>
          <w:color w:val="000000" w:themeColor="text1"/>
        </w:rPr>
        <w:t>where there is a clear intention to harm the patient, and where a healthcare professional is otherwise reckless in their provision of treatment or engages in wilful neglect of their patient.</w:t>
      </w:r>
      <w:r w:rsidR="00CD706E">
        <w:rPr>
          <w:rStyle w:val="FootnoteReference"/>
          <w:color w:val="000000" w:themeColor="text1"/>
        </w:rPr>
        <w:footnoteReference w:id="77"/>
      </w:r>
      <w:r w:rsidR="00CD706E" w:rsidRPr="0005606F">
        <w:rPr>
          <w:color w:val="000000" w:themeColor="text1"/>
        </w:rPr>
        <w:t xml:space="preserve"> </w:t>
      </w:r>
      <w:r w:rsidR="00CD706E">
        <w:rPr>
          <w:color w:val="000000" w:themeColor="text1"/>
        </w:rPr>
        <w:t>W</w:t>
      </w:r>
      <w:r w:rsidR="00CD706E" w:rsidRPr="0005606F">
        <w:rPr>
          <w:color w:val="000000" w:themeColor="text1"/>
        </w:rPr>
        <w:t xml:space="preserve">here </w:t>
      </w:r>
      <w:r w:rsidR="00CD706E">
        <w:rPr>
          <w:color w:val="000000" w:themeColor="text1"/>
        </w:rPr>
        <w:t xml:space="preserve">there is </w:t>
      </w:r>
      <w:r w:rsidR="0037385B">
        <w:rPr>
          <w:color w:val="000000" w:themeColor="text1"/>
        </w:rPr>
        <w:t xml:space="preserve">a </w:t>
      </w:r>
      <w:r w:rsidR="00CD706E">
        <w:rPr>
          <w:color w:val="000000" w:themeColor="text1"/>
        </w:rPr>
        <w:t xml:space="preserve">fatal error on the part of individual healthcare professionals, there is little in the way of </w:t>
      </w:r>
      <w:r w:rsidR="00CD706E" w:rsidRPr="0005606F">
        <w:rPr>
          <w:color w:val="000000" w:themeColor="text1"/>
        </w:rPr>
        <w:t xml:space="preserve">empirical evidence to show that </w:t>
      </w:r>
      <w:r w:rsidR="00CD706E">
        <w:rPr>
          <w:color w:val="000000" w:themeColor="text1"/>
        </w:rPr>
        <w:t xml:space="preserve">invoking the criminal law </w:t>
      </w:r>
      <w:r w:rsidR="00CD706E" w:rsidRPr="0005606F">
        <w:rPr>
          <w:color w:val="000000" w:themeColor="text1"/>
        </w:rPr>
        <w:t xml:space="preserve">effectively deters </w:t>
      </w:r>
      <w:r w:rsidR="00CD706E">
        <w:rPr>
          <w:color w:val="000000" w:themeColor="text1"/>
        </w:rPr>
        <w:t xml:space="preserve">such conduct, particularly where it takes place in complex and increasingly </w:t>
      </w:r>
      <w:r w:rsidR="00C060EA">
        <w:rPr>
          <w:color w:val="000000" w:themeColor="text1"/>
        </w:rPr>
        <w:t xml:space="preserve">under-resourced </w:t>
      </w:r>
      <w:r w:rsidR="00CD706E">
        <w:rPr>
          <w:color w:val="000000" w:themeColor="text1"/>
        </w:rPr>
        <w:t xml:space="preserve">healthcare environments, as was highlighted in the </w:t>
      </w:r>
      <w:r w:rsidR="00CD706E" w:rsidRPr="000C2F8A">
        <w:rPr>
          <w:i/>
          <w:iCs/>
          <w:color w:val="000000" w:themeColor="text1"/>
        </w:rPr>
        <w:t>Bawa-Garba</w:t>
      </w:r>
      <w:r w:rsidR="00CD706E">
        <w:rPr>
          <w:color w:val="000000" w:themeColor="text1"/>
        </w:rPr>
        <w:t xml:space="preserve"> case. </w:t>
      </w:r>
      <w:r w:rsidR="00370205">
        <w:rPr>
          <w:color w:val="000000" w:themeColor="text1"/>
        </w:rPr>
        <w:t xml:space="preserve">While the </w:t>
      </w:r>
      <w:r w:rsidR="002B0B19">
        <w:rPr>
          <w:color w:val="000000" w:themeColor="text1"/>
        </w:rPr>
        <w:t xml:space="preserve">Williams </w:t>
      </w:r>
      <w:r w:rsidR="00F64EC3">
        <w:rPr>
          <w:color w:val="000000" w:themeColor="text1"/>
        </w:rPr>
        <w:t xml:space="preserve">and Hamilton </w:t>
      </w:r>
      <w:r w:rsidR="002B0B19">
        <w:rPr>
          <w:color w:val="000000" w:themeColor="text1"/>
        </w:rPr>
        <w:t>Review</w:t>
      </w:r>
      <w:r w:rsidR="00F64EC3">
        <w:rPr>
          <w:color w:val="000000" w:themeColor="text1"/>
        </w:rPr>
        <w:t>s</w:t>
      </w:r>
      <w:r w:rsidR="00370205">
        <w:rPr>
          <w:color w:val="000000" w:themeColor="text1"/>
        </w:rPr>
        <w:t xml:space="preserve"> </w:t>
      </w:r>
      <w:r w:rsidR="00F14212">
        <w:rPr>
          <w:color w:val="000000" w:themeColor="text1"/>
        </w:rPr>
        <w:t>acknowledge</w:t>
      </w:r>
      <w:r w:rsidR="00370205">
        <w:rPr>
          <w:color w:val="000000" w:themeColor="text1"/>
        </w:rPr>
        <w:t xml:space="preserve"> this to be the case, their </w:t>
      </w:r>
      <w:r w:rsidR="00C039C0">
        <w:rPr>
          <w:color w:val="000000" w:themeColor="text1"/>
        </w:rPr>
        <w:t>r</w:t>
      </w:r>
      <w:r w:rsidR="000C2F8A">
        <w:rPr>
          <w:color w:val="000000" w:themeColor="text1"/>
        </w:rPr>
        <w:t xml:space="preserve">ecommendations </w:t>
      </w:r>
      <w:r w:rsidR="00F64EC3">
        <w:rPr>
          <w:color w:val="000000" w:themeColor="text1"/>
        </w:rPr>
        <w:t xml:space="preserve">reveal a </w:t>
      </w:r>
      <w:r w:rsidR="00422BC1">
        <w:rPr>
          <w:color w:val="000000" w:themeColor="text1"/>
        </w:rPr>
        <w:t xml:space="preserve">largely top-down approach </w:t>
      </w:r>
      <w:r w:rsidR="00F64EC3">
        <w:rPr>
          <w:color w:val="000000" w:themeColor="text1"/>
        </w:rPr>
        <w:t xml:space="preserve">to reform in the area, which </w:t>
      </w:r>
      <w:r w:rsidR="00C039C0">
        <w:rPr>
          <w:color w:val="000000" w:themeColor="text1"/>
        </w:rPr>
        <w:t xml:space="preserve">is </w:t>
      </w:r>
      <w:r w:rsidR="00F64EC3">
        <w:rPr>
          <w:color w:val="000000" w:themeColor="text1"/>
        </w:rPr>
        <w:t>focuse</w:t>
      </w:r>
      <w:r w:rsidR="00C039C0">
        <w:rPr>
          <w:color w:val="000000" w:themeColor="text1"/>
        </w:rPr>
        <w:t>d</w:t>
      </w:r>
      <w:r w:rsidR="00F64EC3">
        <w:rPr>
          <w:color w:val="000000" w:themeColor="text1"/>
        </w:rPr>
        <w:t xml:space="preserve"> </w:t>
      </w:r>
      <w:r w:rsidR="00422BC1">
        <w:rPr>
          <w:color w:val="000000" w:themeColor="text1"/>
        </w:rPr>
        <w:t xml:space="preserve">on </w:t>
      </w:r>
      <w:r w:rsidR="00C060EA">
        <w:rPr>
          <w:color w:val="000000" w:themeColor="text1"/>
        </w:rPr>
        <w:t xml:space="preserve">implementing </w:t>
      </w:r>
      <w:r w:rsidR="00422BC1">
        <w:rPr>
          <w:color w:val="000000" w:themeColor="text1"/>
        </w:rPr>
        <w:t xml:space="preserve">reforms to </w:t>
      </w:r>
      <w:r w:rsidR="00422BC1">
        <w:rPr>
          <w:color w:val="000000" w:themeColor="text1"/>
        </w:rPr>
        <w:lastRenderedPageBreak/>
        <w:t xml:space="preserve">promote enhanced </w:t>
      </w:r>
      <w:r w:rsidR="00680F15">
        <w:rPr>
          <w:color w:val="000000" w:themeColor="text1"/>
        </w:rPr>
        <w:t xml:space="preserve">institutional </w:t>
      </w:r>
      <w:r w:rsidR="00422BC1">
        <w:rPr>
          <w:color w:val="000000" w:themeColor="text1"/>
        </w:rPr>
        <w:t xml:space="preserve">transparency and </w:t>
      </w:r>
      <w:r w:rsidR="00680F15">
        <w:rPr>
          <w:color w:val="000000" w:themeColor="text1"/>
        </w:rPr>
        <w:t xml:space="preserve">professional </w:t>
      </w:r>
      <w:r w:rsidR="00422BC1">
        <w:rPr>
          <w:color w:val="000000" w:themeColor="text1"/>
        </w:rPr>
        <w:t xml:space="preserve">accountability. </w:t>
      </w:r>
      <w:r w:rsidR="00C039C0">
        <w:rPr>
          <w:color w:val="000000" w:themeColor="text1"/>
        </w:rPr>
        <w:t xml:space="preserve">While it is recognised that </w:t>
      </w:r>
      <w:r w:rsidR="00370205">
        <w:rPr>
          <w:color w:val="000000" w:themeColor="text1"/>
        </w:rPr>
        <w:t xml:space="preserve">more could be done to provide relevant information to bereaved families, </w:t>
      </w:r>
      <w:r w:rsidR="0037385B">
        <w:rPr>
          <w:color w:val="000000" w:themeColor="text1"/>
        </w:rPr>
        <w:t xml:space="preserve">we consider that </w:t>
      </w:r>
      <w:r w:rsidR="00370205">
        <w:rPr>
          <w:color w:val="000000" w:themeColor="text1"/>
        </w:rPr>
        <w:t xml:space="preserve">insufficient attention </w:t>
      </w:r>
      <w:r w:rsidR="0037385B">
        <w:rPr>
          <w:color w:val="000000" w:themeColor="text1"/>
        </w:rPr>
        <w:t>has been</w:t>
      </w:r>
      <w:r w:rsidR="00370205">
        <w:rPr>
          <w:color w:val="000000" w:themeColor="text1"/>
        </w:rPr>
        <w:t xml:space="preserve"> paid </w:t>
      </w:r>
      <w:r w:rsidR="00C039C0">
        <w:rPr>
          <w:color w:val="000000" w:themeColor="text1"/>
        </w:rPr>
        <w:t xml:space="preserve">in both Reviews </w:t>
      </w:r>
      <w:r w:rsidR="00370205">
        <w:rPr>
          <w:color w:val="000000" w:themeColor="text1"/>
        </w:rPr>
        <w:t>to the importance of giving voice</w:t>
      </w:r>
      <w:r w:rsidR="008C44B1">
        <w:rPr>
          <w:color w:val="000000" w:themeColor="text1"/>
        </w:rPr>
        <w:t xml:space="preserve"> </w:t>
      </w:r>
      <w:r w:rsidR="008C44B1" w:rsidRPr="000B05BF">
        <w:rPr>
          <w:color w:val="000000" w:themeColor="text1"/>
        </w:rPr>
        <w:t>to</w:t>
      </w:r>
      <w:r w:rsidR="00370205" w:rsidRPr="000B05BF">
        <w:rPr>
          <w:color w:val="000000" w:themeColor="text1"/>
        </w:rPr>
        <w:t xml:space="preserve"> t</w:t>
      </w:r>
      <w:r w:rsidR="00370205">
        <w:rPr>
          <w:color w:val="000000" w:themeColor="text1"/>
        </w:rPr>
        <w:t>heir needs</w:t>
      </w:r>
      <w:r w:rsidR="00C039C0">
        <w:rPr>
          <w:color w:val="000000" w:themeColor="text1"/>
        </w:rPr>
        <w:t>, as well as</w:t>
      </w:r>
      <w:r w:rsidR="00370205">
        <w:rPr>
          <w:color w:val="000000" w:themeColor="text1"/>
        </w:rPr>
        <w:t xml:space="preserve"> providing </w:t>
      </w:r>
      <w:r w:rsidR="00C039C0">
        <w:rPr>
          <w:color w:val="000000" w:themeColor="text1"/>
        </w:rPr>
        <w:t xml:space="preserve">suitable </w:t>
      </w:r>
      <w:r w:rsidR="00370205">
        <w:rPr>
          <w:color w:val="000000" w:themeColor="text1"/>
        </w:rPr>
        <w:t xml:space="preserve">redress for harm caused. </w:t>
      </w:r>
    </w:p>
    <w:p w14:paraId="2912FEBF" w14:textId="77777777" w:rsidR="00C060EA" w:rsidRDefault="00C060EA" w:rsidP="00E369F7">
      <w:pPr>
        <w:pStyle w:val="ColorfulList-Accent11"/>
        <w:spacing w:line="480" w:lineRule="auto"/>
        <w:ind w:left="0"/>
        <w:jc w:val="both"/>
        <w:rPr>
          <w:color w:val="000000" w:themeColor="text1"/>
        </w:rPr>
      </w:pPr>
    </w:p>
    <w:p w14:paraId="3F4B4372" w14:textId="06A69BF4" w:rsidR="006E61D0" w:rsidRDefault="00370205" w:rsidP="00E369F7">
      <w:pPr>
        <w:pStyle w:val="ColorfulList-Accent11"/>
        <w:spacing w:line="480" w:lineRule="auto"/>
        <w:ind w:left="0"/>
        <w:jc w:val="both"/>
        <w:rPr>
          <w:color w:val="000000" w:themeColor="text1"/>
        </w:rPr>
      </w:pPr>
      <w:r>
        <w:rPr>
          <w:color w:val="000000" w:themeColor="text1"/>
        </w:rPr>
        <w:t xml:space="preserve">We therefore question whether the Reviews’ recommendations will </w:t>
      </w:r>
      <w:r w:rsidR="00C039C0">
        <w:rPr>
          <w:color w:val="000000" w:themeColor="text1"/>
        </w:rPr>
        <w:t xml:space="preserve">in fact </w:t>
      </w:r>
      <w:r>
        <w:rPr>
          <w:color w:val="000000" w:themeColor="text1"/>
        </w:rPr>
        <w:t xml:space="preserve">contribute to the development of </w:t>
      </w:r>
      <w:r w:rsidR="005E31DA">
        <w:rPr>
          <w:color w:val="000000" w:themeColor="text1"/>
        </w:rPr>
        <w:t>a just culture in addressing healthcare malpractice</w:t>
      </w:r>
      <w:r>
        <w:rPr>
          <w:color w:val="000000" w:themeColor="text1"/>
        </w:rPr>
        <w:t xml:space="preserve"> in the NHS</w:t>
      </w:r>
      <w:r w:rsidR="009750B8">
        <w:rPr>
          <w:color w:val="000000" w:themeColor="text1"/>
        </w:rPr>
        <w:t>, particularly where it has resulted from fatal errors on the part of healthcare professionals.</w:t>
      </w:r>
      <w:r w:rsidR="00972DAF">
        <w:rPr>
          <w:color w:val="000000" w:themeColor="text1"/>
        </w:rPr>
        <w:t xml:space="preserve"> It is for this reason that we advocate </w:t>
      </w:r>
      <w:r w:rsidR="00FB5E58">
        <w:rPr>
          <w:color w:val="000000" w:themeColor="text1"/>
        </w:rPr>
        <w:t xml:space="preserve">for </w:t>
      </w:r>
      <w:r w:rsidR="00972DAF">
        <w:rPr>
          <w:color w:val="000000" w:themeColor="text1"/>
        </w:rPr>
        <w:t xml:space="preserve">the adoption of a restorative justice approach </w:t>
      </w:r>
      <w:r w:rsidR="009750B8">
        <w:rPr>
          <w:color w:val="000000" w:themeColor="text1"/>
        </w:rPr>
        <w:t xml:space="preserve">in addressing such cases, </w:t>
      </w:r>
      <w:r w:rsidR="00C039C0">
        <w:rPr>
          <w:color w:val="000000" w:themeColor="text1"/>
        </w:rPr>
        <w:t xml:space="preserve">which we argue </w:t>
      </w:r>
      <w:r>
        <w:rPr>
          <w:color w:val="000000" w:themeColor="text1"/>
        </w:rPr>
        <w:t>offer</w:t>
      </w:r>
      <w:r w:rsidR="00C039C0">
        <w:rPr>
          <w:color w:val="000000" w:themeColor="text1"/>
        </w:rPr>
        <w:t>s</w:t>
      </w:r>
      <w:r>
        <w:rPr>
          <w:color w:val="000000" w:themeColor="text1"/>
        </w:rPr>
        <w:t xml:space="preserve"> the opportunity to </w:t>
      </w:r>
      <w:r w:rsidR="00972DAF">
        <w:rPr>
          <w:color w:val="000000" w:themeColor="text1"/>
        </w:rPr>
        <w:t xml:space="preserve">fully embed a just </w:t>
      </w:r>
      <w:r w:rsidR="00E75CFD">
        <w:rPr>
          <w:color w:val="000000" w:themeColor="text1"/>
        </w:rPr>
        <w:t xml:space="preserve">culture that </w:t>
      </w:r>
      <w:r>
        <w:rPr>
          <w:color w:val="000000" w:themeColor="text1"/>
        </w:rPr>
        <w:t xml:space="preserve">takes better account of the </w:t>
      </w:r>
      <w:r w:rsidR="00E75CFD">
        <w:rPr>
          <w:color w:val="000000" w:themeColor="text1"/>
        </w:rPr>
        <w:t xml:space="preserve">needs of victims, </w:t>
      </w:r>
      <w:r w:rsidR="00DB0131">
        <w:rPr>
          <w:color w:val="000000" w:themeColor="text1"/>
        </w:rPr>
        <w:t xml:space="preserve">in addition to </w:t>
      </w:r>
      <w:r w:rsidR="00972DAF">
        <w:rPr>
          <w:color w:val="000000" w:themeColor="text1"/>
        </w:rPr>
        <w:t xml:space="preserve">being responsive to </w:t>
      </w:r>
      <w:r w:rsidR="009750B8">
        <w:rPr>
          <w:color w:val="000000" w:themeColor="text1"/>
        </w:rPr>
        <w:t xml:space="preserve">the concerns of both </w:t>
      </w:r>
      <w:r w:rsidR="00E75CFD">
        <w:rPr>
          <w:color w:val="000000" w:themeColor="text1"/>
        </w:rPr>
        <w:t>healthcare professionals and institutions</w:t>
      </w:r>
      <w:r>
        <w:rPr>
          <w:color w:val="000000" w:themeColor="text1"/>
        </w:rPr>
        <w:t>.</w:t>
      </w:r>
      <w:r w:rsidR="00CD706E">
        <w:rPr>
          <w:color w:val="000000" w:themeColor="text1"/>
        </w:rPr>
        <w:t xml:space="preserve"> </w:t>
      </w:r>
      <w:r w:rsidR="00C30955">
        <w:rPr>
          <w:color w:val="000000" w:themeColor="text1"/>
        </w:rPr>
        <w:t xml:space="preserve">In the </w:t>
      </w:r>
      <w:r w:rsidR="001C2C6A">
        <w:rPr>
          <w:color w:val="000000" w:themeColor="text1"/>
        </w:rPr>
        <w:t xml:space="preserve">following </w:t>
      </w:r>
      <w:r w:rsidR="00C30955">
        <w:rPr>
          <w:color w:val="000000" w:themeColor="text1"/>
        </w:rPr>
        <w:t>section</w:t>
      </w:r>
      <w:r w:rsidR="001C2C6A">
        <w:rPr>
          <w:color w:val="000000" w:themeColor="text1"/>
        </w:rPr>
        <w:t>s</w:t>
      </w:r>
      <w:r w:rsidR="00C30955">
        <w:rPr>
          <w:color w:val="000000" w:themeColor="text1"/>
        </w:rPr>
        <w:t xml:space="preserve"> of the paper, </w:t>
      </w:r>
      <w:r>
        <w:rPr>
          <w:color w:val="000000" w:themeColor="text1"/>
        </w:rPr>
        <w:t xml:space="preserve">we first examine how best to position the use of a restorative justice approach in the context of the current retributive model, before going on to explore the values and processes </w:t>
      </w:r>
      <w:r w:rsidR="00C039C0">
        <w:rPr>
          <w:color w:val="000000" w:themeColor="text1"/>
        </w:rPr>
        <w:t xml:space="preserve">that should underpin its translation into practice in </w:t>
      </w:r>
      <w:r w:rsidR="00972DAF">
        <w:rPr>
          <w:color w:val="000000" w:themeColor="text1"/>
        </w:rPr>
        <w:t>cases</w:t>
      </w:r>
      <w:r w:rsidR="00170FA2">
        <w:rPr>
          <w:color w:val="000000" w:themeColor="text1"/>
        </w:rPr>
        <w:t xml:space="preserve"> of GNM involving healthcare professionals</w:t>
      </w:r>
      <w:r w:rsidR="00C039C0">
        <w:rPr>
          <w:color w:val="000000" w:themeColor="text1"/>
        </w:rPr>
        <w:t>.</w:t>
      </w:r>
    </w:p>
    <w:p w14:paraId="17E2ECD5" w14:textId="77777777" w:rsidR="00E75CFD" w:rsidRDefault="00E75CFD" w:rsidP="00E369F7">
      <w:pPr>
        <w:pStyle w:val="ColorfulList-Accent11"/>
        <w:spacing w:line="480" w:lineRule="auto"/>
        <w:ind w:left="0"/>
        <w:jc w:val="both"/>
        <w:rPr>
          <w:color w:val="000000" w:themeColor="text1"/>
        </w:rPr>
      </w:pPr>
    </w:p>
    <w:p w14:paraId="77F8DC65" w14:textId="057F6BC5" w:rsidR="000A4838" w:rsidRPr="000A4838" w:rsidRDefault="00C41200" w:rsidP="000A4838">
      <w:pPr>
        <w:pStyle w:val="ListParagraph"/>
        <w:numPr>
          <w:ilvl w:val="0"/>
          <w:numId w:val="8"/>
        </w:numPr>
        <w:spacing w:line="480" w:lineRule="auto"/>
        <w:ind w:left="284" w:hanging="284"/>
        <w:jc w:val="center"/>
        <w:rPr>
          <w:b/>
          <w:bCs/>
          <w:color w:val="000000" w:themeColor="text1"/>
        </w:rPr>
      </w:pPr>
      <w:r w:rsidRPr="000B05BF">
        <w:rPr>
          <w:b/>
          <w:bCs/>
          <w:color w:val="000000" w:themeColor="text1"/>
        </w:rPr>
        <w:t>RESTORATIVE JUSTICE AND HEALTHCARE MALPRACTICE</w:t>
      </w:r>
    </w:p>
    <w:p w14:paraId="10DA9AE8" w14:textId="6AA9323A" w:rsidR="00D26A82" w:rsidRPr="00725C1F" w:rsidRDefault="000C3051" w:rsidP="000B05BF">
      <w:pPr>
        <w:autoSpaceDE w:val="0"/>
        <w:autoSpaceDN w:val="0"/>
        <w:adjustRightInd w:val="0"/>
        <w:spacing w:line="480" w:lineRule="auto"/>
        <w:jc w:val="both"/>
        <w:rPr>
          <w:color w:val="000000" w:themeColor="text1"/>
        </w:rPr>
      </w:pPr>
      <w:r w:rsidRPr="000B05BF">
        <w:rPr>
          <w:color w:val="000000" w:themeColor="text1"/>
        </w:rPr>
        <w:t xml:space="preserve">The increasingly punitive turn towards addressing cases of healthcare malpractice in England could be said to be </w:t>
      </w:r>
      <w:r w:rsidR="003C1C5C" w:rsidRPr="000B05BF">
        <w:rPr>
          <w:color w:val="000000" w:themeColor="text1"/>
        </w:rPr>
        <w:t>multi-factorial and include the end of public, political and judicial deference towards the healthcare professions, particularly in the wake of successive healthcare scandals in recent years;</w:t>
      </w:r>
      <w:r w:rsidR="003C1C5C" w:rsidRPr="000B05BF">
        <w:rPr>
          <w:rStyle w:val="FootnoteReference"/>
          <w:color w:val="000000" w:themeColor="text1"/>
        </w:rPr>
        <w:footnoteReference w:id="78"/>
      </w:r>
      <w:r w:rsidR="003C1C5C" w:rsidRPr="000B05BF">
        <w:rPr>
          <w:color w:val="000000" w:themeColor="text1"/>
        </w:rPr>
        <w:t xml:space="preserve"> greater media interest and public condemnation of patient</w:t>
      </w:r>
      <w:r w:rsidR="003C1C5C" w:rsidRPr="00725C1F">
        <w:rPr>
          <w:color w:val="000000" w:themeColor="text1"/>
        </w:rPr>
        <w:t xml:space="preserve"> deaths resulting from medical treatment;</w:t>
      </w:r>
      <w:r w:rsidR="003C1C5C" w:rsidRPr="00510A5A">
        <w:rPr>
          <w:rStyle w:val="FootnoteReference"/>
          <w:color w:val="000000" w:themeColor="text1"/>
        </w:rPr>
        <w:footnoteReference w:id="79"/>
      </w:r>
      <w:r w:rsidR="003C1C5C" w:rsidRPr="00725C1F">
        <w:rPr>
          <w:color w:val="000000" w:themeColor="text1"/>
        </w:rPr>
        <w:t xml:space="preserve"> </w:t>
      </w:r>
      <w:r w:rsidR="00D17D5A" w:rsidRPr="00725C1F">
        <w:rPr>
          <w:color w:val="000000" w:themeColor="text1"/>
        </w:rPr>
        <w:t xml:space="preserve">a greater preparedness on the part of the police/coroners to investigate patient deaths </w:t>
      </w:r>
      <w:r w:rsidR="00D17D5A" w:rsidRPr="00725C1F">
        <w:rPr>
          <w:color w:val="000000" w:themeColor="text1"/>
        </w:rPr>
        <w:lastRenderedPageBreak/>
        <w:t>caused through medical error; and for prosecutors to pursue such cases.</w:t>
      </w:r>
      <w:r w:rsidR="003C1C5C" w:rsidRPr="00510A5A">
        <w:rPr>
          <w:rStyle w:val="FootnoteReference"/>
          <w:color w:val="000000" w:themeColor="text1"/>
        </w:rPr>
        <w:footnoteReference w:id="80"/>
      </w:r>
      <w:r w:rsidR="003C1C5C" w:rsidRPr="00725C1F">
        <w:rPr>
          <w:color w:val="000000" w:themeColor="text1"/>
        </w:rPr>
        <w:t xml:space="preserve"> What is equally clear is t</w:t>
      </w:r>
      <w:r w:rsidR="005E31DA" w:rsidRPr="00725C1F">
        <w:rPr>
          <w:color w:val="000000" w:themeColor="text1"/>
        </w:rPr>
        <w:t xml:space="preserve">hat it is an approach which </w:t>
      </w:r>
      <w:r w:rsidR="003C1C5C" w:rsidRPr="00725C1F">
        <w:rPr>
          <w:color w:val="000000" w:themeColor="text1"/>
        </w:rPr>
        <w:t xml:space="preserve">sits firmly within the retributive model of justice. Before considering whether a restorative justice approach might offer an alternative </w:t>
      </w:r>
      <w:r w:rsidR="00306F6C" w:rsidRPr="00725C1F">
        <w:rPr>
          <w:color w:val="000000" w:themeColor="text1"/>
        </w:rPr>
        <w:t xml:space="preserve">or complementary </w:t>
      </w:r>
      <w:r w:rsidR="003C1C5C" w:rsidRPr="00725C1F">
        <w:rPr>
          <w:color w:val="000000" w:themeColor="text1"/>
        </w:rPr>
        <w:t xml:space="preserve">way forward, it is important to </w:t>
      </w:r>
      <w:r w:rsidR="00410AC3" w:rsidRPr="00C41200">
        <w:rPr>
          <w:color w:val="000000" w:themeColor="text1"/>
        </w:rPr>
        <w:t xml:space="preserve">situate this approach within a broader </w:t>
      </w:r>
      <w:r w:rsidR="003C1C5C" w:rsidRPr="00C41200">
        <w:rPr>
          <w:color w:val="000000" w:themeColor="text1"/>
        </w:rPr>
        <w:t xml:space="preserve">socio-historical context </w:t>
      </w:r>
      <w:r w:rsidR="00410AC3" w:rsidRPr="00C41200">
        <w:rPr>
          <w:color w:val="000000" w:themeColor="text1"/>
        </w:rPr>
        <w:t xml:space="preserve">in </w:t>
      </w:r>
      <w:r w:rsidR="003C1C5C" w:rsidRPr="00C41200">
        <w:rPr>
          <w:color w:val="000000" w:themeColor="text1"/>
        </w:rPr>
        <w:t xml:space="preserve">which such </w:t>
      </w:r>
      <w:r w:rsidR="00C060EA" w:rsidRPr="00C41200">
        <w:rPr>
          <w:color w:val="000000" w:themeColor="text1"/>
        </w:rPr>
        <w:t xml:space="preserve">cases </w:t>
      </w:r>
      <w:r w:rsidR="003C1C5C" w:rsidRPr="00C41200">
        <w:rPr>
          <w:color w:val="000000" w:themeColor="text1"/>
        </w:rPr>
        <w:t>have become criminalised in line with this model.</w:t>
      </w:r>
      <w:r w:rsidR="003C1C5C" w:rsidRPr="00510A5A">
        <w:rPr>
          <w:rStyle w:val="FootnoteReference"/>
          <w:color w:val="000000" w:themeColor="text1"/>
        </w:rPr>
        <w:footnoteReference w:id="81"/>
      </w:r>
      <w:r w:rsidR="00F626F6" w:rsidRPr="00725C1F">
        <w:rPr>
          <w:color w:val="000000" w:themeColor="text1"/>
        </w:rPr>
        <w:t xml:space="preserve"> </w:t>
      </w:r>
    </w:p>
    <w:p w14:paraId="20BDDA53" w14:textId="77777777" w:rsidR="00132A59" w:rsidRDefault="00132A59" w:rsidP="00CF4474">
      <w:pPr>
        <w:pStyle w:val="ColorfulList-Accent11"/>
        <w:spacing w:line="480" w:lineRule="auto"/>
        <w:ind w:left="0"/>
        <w:jc w:val="both"/>
        <w:rPr>
          <w:color w:val="000000" w:themeColor="text1"/>
        </w:rPr>
      </w:pPr>
    </w:p>
    <w:p w14:paraId="52F56AF3" w14:textId="63DFEE17" w:rsidR="00935ECD" w:rsidRDefault="003C1C5C" w:rsidP="00CF4474">
      <w:pPr>
        <w:pStyle w:val="ColorfulList-Accent11"/>
        <w:spacing w:line="480" w:lineRule="auto"/>
        <w:ind w:left="0"/>
        <w:jc w:val="both"/>
        <w:rPr>
          <w:color w:val="000000" w:themeColor="text1"/>
        </w:rPr>
      </w:pPr>
      <w:r w:rsidRPr="0005606F">
        <w:rPr>
          <w:color w:val="000000" w:themeColor="text1"/>
        </w:rPr>
        <w:t>In determining criminal responsibility, it has been argued that there has been a conceptual shift over time under English law from a focus on defective character to one that is grounded in more liberalist assumptions of rationality.</w:t>
      </w:r>
      <w:r w:rsidRPr="00510A5A">
        <w:rPr>
          <w:rStyle w:val="FootnoteReference"/>
          <w:color w:val="000000" w:themeColor="text1"/>
        </w:rPr>
        <w:footnoteReference w:id="82"/>
      </w:r>
      <w:r w:rsidRPr="00510A5A">
        <w:rPr>
          <w:color w:val="000000" w:themeColor="text1"/>
        </w:rPr>
        <w:t xml:space="preserve"> More recently, it has been suggested that a further such shift has taken place which focuses primarily on the fact that harm has been caused.</w:t>
      </w:r>
      <w:r w:rsidRPr="00510A5A">
        <w:rPr>
          <w:rStyle w:val="FootnoteReference"/>
          <w:color w:val="000000" w:themeColor="text1"/>
        </w:rPr>
        <w:footnoteReference w:id="83"/>
      </w:r>
      <w:r w:rsidRPr="00510A5A">
        <w:rPr>
          <w:color w:val="000000" w:themeColor="text1"/>
        </w:rPr>
        <w:t xml:space="preserve"> The criminalisation of healthcare professionals in circumstances where there has been gross negligence sits uneasily with the first two conceptions but not the third, particularly where the death of a patient has occurred. Instead, this conception fits more eas</w:t>
      </w:r>
      <w:r w:rsidRPr="007E5374">
        <w:rPr>
          <w:color w:val="000000" w:themeColor="text1"/>
        </w:rPr>
        <w:t>ily with the regulatory function performed by the criminal law, as part of its interaction with other normative systems within the broader soci</w:t>
      </w:r>
      <w:r w:rsidRPr="0005606F">
        <w:rPr>
          <w:color w:val="000000" w:themeColor="text1"/>
        </w:rPr>
        <w:t>al order.</w:t>
      </w:r>
      <w:r w:rsidRPr="00510A5A">
        <w:rPr>
          <w:rStyle w:val="FootnoteReference"/>
          <w:color w:val="000000" w:themeColor="text1"/>
        </w:rPr>
        <w:footnoteReference w:id="84"/>
      </w:r>
      <w:r w:rsidRPr="00510A5A">
        <w:rPr>
          <w:color w:val="000000" w:themeColor="text1"/>
        </w:rPr>
        <w:t xml:space="preserve"> </w:t>
      </w:r>
      <w:r w:rsidRPr="0005606F">
        <w:rPr>
          <w:color w:val="000000" w:themeColor="text1"/>
        </w:rPr>
        <w:t>The question of legitimacy looms large in such circumstances. This is particularly so where criminalisation serves an important symbolic function,</w:t>
      </w:r>
      <w:r w:rsidRPr="00510A5A">
        <w:rPr>
          <w:rStyle w:val="FootnoteReference"/>
          <w:color w:val="000000" w:themeColor="text1"/>
        </w:rPr>
        <w:footnoteReference w:id="85"/>
      </w:r>
      <w:r w:rsidRPr="00510A5A">
        <w:rPr>
          <w:color w:val="000000" w:themeColor="text1"/>
        </w:rPr>
        <w:t xml:space="preserve"> highlighting the fact that such conduct is neither morally nor socially acceptable. </w:t>
      </w:r>
    </w:p>
    <w:p w14:paraId="5BCFBEC7" w14:textId="77777777" w:rsidR="005E31DA" w:rsidRDefault="005E31DA" w:rsidP="00935ECD">
      <w:pPr>
        <w:pStyle w:val="ColorfulList-Accent11"/>
        <w:spacing w:line="480" w:lineRule="auto"/>
        <w:ind w:left="0"/>
        <w:jc w:val="both"/>
        <w:rPr>
          <w:color w:val="000000" w:themeColor="text1"/>
        </w:rPr>
      </w:pPr>
    </w:p>
    <w:p w14:paraId="6FE86D6F" w14:textId="532D5A38" w:rsidR="00D17D5A" w:rsidRDefault="00A97DE0" w:rsidP="00721E1E">
      <w:pPr>
        <w:pStyle w:val="ColorfulList-Accent11"/>
        <w:spacing w:line="480" w:lineRule="auto"/>
        <w:ind w:left="0"/>
        <w:jc w:val="both"/>
        <w:rPr>
          <w:color w:val="000000" w:themeColor="text1"/>
        </w:rPr>
      </w:pPr>
      <w:r>
        <w:rPr>
          <w:color w:val="000000" w:themeColor="text1"/>
        </w:rPr>
        <w:lastRenderedPageBreak/>
        <w:t xml:space="preserve">If culpability if the main justification for those in favour of a retributive approach, </w:t>
      </w:r>
      <w:r w:rsidR="003C1C5C" w:rsidRPr="00510A5A">
        <w:rPr>
          <w:color w:val="000000" w:themeColor="text1"/>
        </w:rPr>
        <w:t>the question is then raised as to why this proverbial line in the sand has been drawn in English law only where</w:t>
      </w:r>
      <w:r>
        <w:rPr>
          <w:color w:val="000000" w:themeColor="text1"/>
        </w:rPr>
        <w:t xml:space="preserve"> conduct deemed to be </w:t>
      </w:r>
      <w:r w:rsidR="003C1C5C" w:rsidRPr="00510A5A">
        <w:rPr>
          <w:color w:val="000000" w:themeColor="text1"/>
        </w:rPr>
        <w:t>gross</w:t>
      </w:r>
      <w:r>
        <w:rPr>
          <w:color w:val="000000" w:themeColor="text1"/>
        </w:rPr>
        <w:t xml:space="preserve">ly negligent </w:t>
      </w:r>
      <w:r w:rsidR="003C1C5C" w:rsidRPr="00510A5A">
        <w:rPr>
          <w:color w:val="000000" w:themeColor="text1"/>
        </w:rPr>
        <w:t xml:space="preserve">has resulted in the </w:t>
      </w:r>
      <w:r w:rsidR="003C1C5C" w:rsidRPr="00132A59">
        <w:rPr>
          <w:iCs/>
          <w:color w:val="000000" w:themeColor="text1"/>
        </w:rPr>
        <w:t xml:space="preserve">death </w:t>
      </w:r>
      <w:r w:rsidR="003C1C5C" w:rsidRPr="007E5374">
        <w:rPr>
          <w:color w:val="000000" w:themeColor="text1"/>
        </w:rPr>
        <w:t>of a patient? Why should a healthcare professional who inflicts grossly negligent harm on a patie</w:t>
      </w:r>
      <w:r w:rsidR="003C1C5C" w:rsidRPr="0005606F">
        <w:rPr>
          <w:color w:val="000000" w:themeColor="text1"/>
        </w:rPr>
        <w:t>nt short of death not attract criminal sanction? This state of affairs has attracted criticism on the grounds of moral relativism, with the focus on outcome rather than conduct in terms of determining engagement with the criminal process.</w:t>
      </w:r>
      <w:r w:rsidR="003C1C5C" w:rsidRPr="00510A5A">
        <w:rPr>
          <w:rStyle w:val="FootnoteReference"/>
          <w:color w:val="000000" w:themeColor="text1"/>
        </w:rPr>
        <w:footnoteReference w:id="86"/>
      </w:r>
      <w:r w:rsidR="003C1C5C" w:rsidRPr="00510A5A">
        <w:rPr>
          <w:color w:val="000000" w:themeColor="text1"/>
        </w:rPr>
        <w:t xml:space="preserve"> </w:t>
      </w:r>
      <w:r w:rsidR="003C1C5C" w:rsidRPr="0005606F">
        <w:rPr>
          <w:color w:val="000000" w:themeColor="text1"/>
        </w:rPr>
        <w:t xml:space="preserve">A corollary of this argument has also been to question exactly what sort of conduct justifies criminalisation in this situation. As has been </w:t>
      </w:r>
      <w:r w:rsidR="003C1C5C">
        <w:rPr>
          <w:color w:val="000000" w:themeColor="text1"/>
        </w:rPr>
        <w:t xml:space="preserve">previously </w:t>
      </w:r>
      <w:r w:rsidR="003C1C5C" w:rsidRPr="0005606F">
        <w:rPr>
          <w:color w:val="000000" w:themeColor="text1"/>
        </w:rPr>
        <w:t xml:space="preserve">highlighted </w:t>
      </w:r>
      <w:r w:rsidR="003C1C5C">
        <w:rPr>
          <w:color w:val="000000" w:themeColor="text1"/>
        </w:rPr>
        <w:t xml:space="preserve">under English </w:t>
      </w:r>
      <w:r w:rsidR="003C1C5C" w:rsidRPr="0005606F">
        <w:rPr>
          <w:color w:val="000000" w:themeColor="text1"/>
        </w:rPr>
        <w:t>case law to date, much of the judicial pronouncements on this point have involved a degree of circularity</w:t>
      </w:r>
      <w:r w:rsidR="003C1C5C">
        <w:rPr>
          <w:color w:val="000000" w:themeColor="text1"/>
        </w:rPr>
        <w:t xml:space="preserve"> in reasoning which in turn has created </w:t>
      </w:r>
      <w:r w:rsidR="003C1C5C" w:rsidRPr="00510A5A">
        <w:rPr>
          <w:color w:val="000000" w:themeColor="text1"/>
        </w:rPr>
        <w:t xml:space="preserve">difficulties in obtaining and presenting expert and other evidence to the court as to why conduct on the part of a particular healthcare professional should be considered so grossly negligent </w:t>
      </w:r>
      <w:r w:rsidR="00680F15">
        <w:rPr>
          <w:color w:val="000000" w:themeColor="text1"/>
        </w:rPr>
        <w:t xml:space="preserve">so </w:t>
      </w:r>
      <w:r w:rsidR="003C1C5C" w:rsidRPr="00510A5A">
        <w:rPr>
          <w:color w:val="000000" w:themeColor="text1"/>
        </w:rPr>
        <w:t>as to justify a GNM conviction.</w:t>
      </w:r>
      <w:r w:rsidR="003C1C5C" w:rsidRPr="00510A5A">
        <w:rPr>
          <w:rStyle w:val="FootnoteReference"/>
          <w:color w:val="000000" w:themeColor="text1"/>
        </w:rPr>
        <w:footnoteReference w:id="87"/>
      </w:r>
      <w:r w:rsidR="00F626F6">
        <w:rPr>
          <w:color w:val="000000" w:themeColor="text1"/>
        </w:rPr>
        <w:t xml:space="preserve"> </w:t>
      </w:r>
      <w:r w:rsidR="003C1C5C" w:rsidRPr="00510A5A">
        <w:rPr>
          <w:color w:val="000000" w:themeColor="text1"/>
        </w:rPr>
        <w:t>However, the broader issue at stake is whether negligence by healthcare professionals in the treatment of patients, be it gross or ord</w:t>
      </w:r>
      <w:r w:rsidR="003C1C5C" w:rsidRPr="007E5374">
        <w:rPr>
          <w:color w:val="000000" w:themeColor="text1"/>
        </w:rPr>
        <w:t>inary, should come within the criminal jurisdiction at all.</w:t>
      </w:r>
      <w:r>
        <w:rPr>
          <w:rStyle w:val="FootnoteReference"/>
          <w:color w:val="000000" w:themeColor="text1"/>
        </w:rPr>
        <w:footnoteReference w:id="88"/>
      </w:r>
      <w:r w:rsidR="003C1C5C" w:rsidRPr="007E5374">
        <w:rPr>
          <w:color w:val="000000" w:themeColor="text1"/>
        </w:rPr>
        <w:t xml:space="preserve"> </w:t>
      </w:r>
    </w:p>
    <w:p w14:paraId="20ABB7F7" w14:textId="77777777" w:rsidR="00D17D5A" w:rsidRDefault="00D17D5A" w:rsidP="00721E1E">
      <w:pPr>
        <w:pStyle w:val="ColorfulList-Accent11"/>
        <w:spacing w:line="480" w:lineRule="auto"/>
        <w:ind w:left="0"/>
        <w:jc w:val="both"/>
        <w:rPr>
          <w:color w:val="000000" w:themeColor="text1"/>
        </w:rPr>
      </w:pPr>
    </w:p>
    <w:p w14:paraId="193E2C94" w14:textId="7DD5436A" w:rsidR="00721E1E" w:rsidRDefault="003C1C5C" w:rsidP="00721E1E">
      <w:pPr>
        <w:pStyle w:val="ColorfulList-Accent11"/>
        <w:spacing w:line="480" w:lineRule="auto"/>
        <w:ind w:left="0"/>
        <w:jc w:val="both"/>
        <w:rPr>
          <w:color w:val="000000" w:themeColor="text1"/>
        </w:rPr>
      </w:pPr>
      <w:r w:rsidRPr="007E5374">
        <w:rPr>
          <w:color w:val="000000" w:themeColor="text1"/>
        </w:rPr>
        <w:t>One of the overarching aims of the criminal law is deterrence</w:t>
      </w:r>
      <w:r w:rsidR="00A97DE0">
        <w:rPr>
          <w:color w:val="000000" w:themeColor="text1"/>
        </w:rPr>
        <w:t xml:space="preserve"> but can negligence be deterred? </w:t>
      </w:r>
      <w:r w:rsidRPr="007E5374">
        <w:rPr>
          <w:color w:val="000000" w:themeColor="text1"/>
        </w:rPr>
        <w:t>If deterrence is to be effec</w:t>
      </w:r>
      <w:r w:rsidRPr="0005606F">
        <w:rPr>
          <w:color w:val="000000" w:themeColor="text1"/>
        </w:rPr>
        <w:t>tive, it has been argued that the offender should be aware of the relevant law and able to analyse the costs and benefits of the crime, as opposed to compliance.</w:t>
      </w:r>
      <w:r w:rsidRPr="00510A5A">
        <w:rPr>
          <w:rStyle w:val="FootnoteReference"/>
          <w:color w:val="000000" w:themeColor="text1"/>
        </w:rPr>
        <w:footnoteReference w:id="89"/>
      </w:r>
      <w:r w:rsidRPr="00510A5A">
        <w:rPr>
          <w:color w:val="000000" w:themeColor="text1"/>
        </w:rPr>
        <w:t xml:space="preserve"> </w:t>
      </w:r>
      <w:r w:rsidR="00680F15">
        <w:rPr>
          <w:color w:val="000000" w:themeColor="text1"/>
        </w:rPr>
        <w:t xml:space="preserve">As noted previously, there is little in the way of </w:t>
      </w:r>
      <w:r w:rsidRPr="007E5374">
        <w:rPr>
          <w:color w:val="000000" w:themeColor="text1"/>
        </w:rPr>
        <w:t xml:space="preserve">evidence to indicate prosecutions for GNM under English law have </w:t>
      </w:r>
      <w:r w:rsidR="00680F15">
        <w:rPr>
          <w:color w:val="000000" w:themeColor="text1"/>
        </w:rPr>
        <w:t>achieved this objective</w:t>
      </w:r>
      <w:r w:rsidRPr="0005606F">
        <w:rPr>
          <w:color w:val="000000" w:themeColor="text1"/>
        </w:rPr>
        <w:t>.</w:t>
      </w:r>
      <w:r w:rsidR="005E31DA">
        <w:rPr>
          <w:rStyle w:val="FootnoteReference"/>
          <w:color w:val="000000" w:themeColor="text1"/>
        </w:rPr>
        <w:footnoteReference w:id="90"/>
      </w:r>
      <w:r w:rsidRPr="0005606F">
        <w:rPr>
          <w:color w:val="000000" w:themeColor="text1"/>
        </w:rPr>
        <w:t xml:space="preserve"> A telling example is provided by the multiple instances in which </w:t>
      </w:r>
      <w:r w:rsidRPr="0005606F">
        <w:rPr>
          <w:color w:val="000000" w:themeColor="text1"/>
        </w:rPr>
        <w:lastRenderedPageBreak/>
        <w:t>the drug Vincristine has been incorrectly administered to patients, resulting in their death</w:t>
      </w:r>
      <w:r>
        <w:rPr>
          <w:color w:val="000000" w:themeColor="text1"/>
        </w:rPr>
        <w:t>s</w:t>
      </w:r>
      <w:r w:rsidRPr="0005606F">
        <w:rPr>
          <w:color w:val="000000" w:themeColor="text1"/>
        </w:rPr>
        <w:t>.</w:t>
      </w:r>
      <w:r>
        <w:rPr>
          <w:color w:val="000000" w:themeColor="text1"/>
        </w:rPr>
        <w:t xml:space="preserve"> Notwithstanding a number of healthcare professionals being prosecuted for GNM as a result of such deaths,</w:t>
      </w:r>
      <w:r w:rsidRPr="00510A5A">
        <w:rPr>
          <w:rStyle w:val="FootnoteReference"/>
          <w:color w:val="000000" w:themeColor="text1"/>
        </w:rPr>
        <w:footnoteReference w:id="91"/>
      </w:r>
      <w:r>
        <w:rPr>
          <w:color w:val="000000" w:themeColor="text1"/>
        </w:rPr>
        <w:t xml:space="preserve"> it did not subsequently deter other healthcare professionals </w:t>
      </w:r>
      <w:r w:rsidR="00FE3B81">
        <w:rPr>
          <w:color w:val="000000" w:themeColor="text1"/>
        </w:rPr>
        <w:t xml:space="preserve">from </w:t>
      </w:r>
      <w:r>
        <w:rPr>
          <w:color w:val="000000" w:themeColor="text1"/>
        </w:rPr>
        <w:t>making the same mistake with the same tragic consequences.</w:t>
      </w:r>
      <w:r w:rsidRPr="00510A5A">
        <w:rPr>
          <w:rStyle w:val="FootnoteReference"/>
          <w:color w:val="000000" w:themeColor="text1"/>
        </w:rPr>
        <w:footnoteReference w:id="92"/>
      </w:r>
      <w:r>
        <w:rPr>
          <w:color w:val="000000" w:themeColor="text1"/>
        </w:rPr>
        <w:t xml:space="preserve"> As one inquiry found, these episodes of substandard care by healthcare professionals had involved a ‘</w:t>
      </w:r>
      <w:r w:rsidRPr="007E5374">
        <w:rPr>
          <w:color w:val="000000" w:themeColor="text1"/>
        </w:rPr>
        <w:t>complex amalgam of human error, technical and social interactions’.</w:t>
      </w:r>
      <w:r w:rsidRPr="00510A5A">
        <w:rPr>
          <w:rStyle w:val="FootnoteReference"/>
          <w:color w:val="000000" w:themeColor="text1"/>
        </w:rPr>
        <w:footnoteReference w:id="93"/>
      </w:r>
      <w:r w:rsidRPr="00510A5A">
        <w:rPr>
          <w:color w:val="000000" w:themeColor="text1"/>
        </w:rPr>
        <w:t xml:space="preserve"> </w:t>
      </w:r>
      <w:r w:rsidR="00DC2BF9">
        <w:rPr>
          <w:color w:val="000000" w:themeColor="text1"/>
        </w:rPr>
        <w:t>Notwithstanding the importance of the criminal law’s symbolic or expressive function in cases of serious or unacceptable ill-treatment of patients,</w:t>
      </w:r>
      <w:r w:rsidR="00DC2BF9">
        <w:rPr>
          <w:rStyle w:val="FootnoteReference"/>
          <w:color w:val="000000" w:themeColor="text1"/>
        </w:rPr>
        <w:footnoteReference w:id="94"/>
      </w:r>
      <w:r w:rsidR="00DC2BF9">
        <w:rPr>
          <w:color w:val="000000" w:themeColor="text1"/>
        </w:rPr>
        <w:t xml:space="preserve"> it is a less than compelling justification where such malpractice </w:t>
      </w:r>
      <w:r w:rsidR="00DC2BF9" w:rsidRPr="00510A5A">
        <w:rPr>
          <w:color w:val="000000" w:themeColor="text1"/>
        </w:rPr>
        <w:t xml:space="preserve">results from </w:t>
      </w:r>
      <w:r w:rsidR="00C039C0">
        <w:rPr>
          <w:color w:val="000000" w:themeColor="text1"/>
        </w:rPr>
        <w:t xml:space="preserve">inadvertent </w:t>
      </w:r>
      <w:r w:rsidR="00DC2BF9" w:rsidRPr="00510A5A">
        <w:rPr>
          <w:color w:val="000000" w:themeColor="text1"/>
        </w:rPr>
        <w:t>error</w:t>
      </w:r>
      <w:r w:rsidR="00A97DE0">
        <w:rPr>
          <w:color w:val="000000" w:themeColor="text1"/>
        </w:rPr>
        <w:t xml:space="preserve"> as opposed to deliberate wrongdoing</w:t>
      </w:r>
      <w:r w:rsidR="00DC2BF9" w:rsidRPr="00510A5A">
        <w:rPr>
          <w:color w:val="000000" w:themeColor="text1"/>
        </w:rPr>
        <w:t xml:space="preserve">, </w:t>
      </w:r>
      <w:r w:rsidR="00A97DE0">
        <w:rPr>
          <w:color w:val="000000" w:themeColor="text1"/>
        </w:rPr>
        <w:t xml:space="preserve">and </w:t>
      </w:r>
      <w:r w:rsidR="00DC2BF9" w:rsidRPr="00510A5A">
        <w:rPr>
          <w:color w:val="000000" w:themeColor="text1"/>
        </w:rPr>
        <w:t>in the ab</w:t>
      </w:r>
      <w:r w:rsidR="00DC2BF9" w:rsidRPr="007E5374">
        <w:rPr>
          <w:color w:val="000000" w:themeColor="text1"/>
        </w:rPr>
        <w:t xml:space="preserve">sence of </w:t>
      </w:r>
      <w:r w:rsidR="00DC2BF9" w:rsidRPr="007E5374">
        <w:rPr>
          <w:i/>
          <w:color w:val="000000" w:themeColor="text1"/>
        </w:rPr>
        <w:t>mens rea</w:t>
      </w:r>
      <w:r w:rsidR="00DC2BF9" w:rsidRPr="007E5374">
        <w:rPr>
          <w:color w:val="000000" w:themeColor="text1"/>
        </w:rPr>
        <w:t>.</w:t>
      </w:r>
      <w:r w:rsidR="00DC2BF9" w:rsidRPr="00510A5A">
        <w:rPr>
          <w:rStyle w:val="FootnoteReference"/>
          <w:color w:val="000000" w:themeColor="text1"/>
        </w:rPr>
        <w:footnoteReference w:id="95"/>
      </w:r>
      <w:r w:rsidR="00DC2BF9" w:rsidRPr="00510A5A">
        <w:rPr>
          <w:color w:val="000000" w:themeColor="text1"/>
        </w:rPr>
        <w:t xml:space="preserve"> </w:t>
      </w:r>
      <w:r w:rsidR="00C30955" w:rsidRPr="0005606F">
        <w:rPr>
          <w:color w:val="000000" w:themeColor="text1"/>
        </w:rPr>
        <w:t xml:space="preserve">This leads us to question not only whether traditional theories of deterrence apply in cases of (gross) negligence involving healthcare professionals, but also whether criminalisation </w:t>
      </w:r>
      <w:r w:rsidR="00C30955">
        <w:rPr>
          <w:color w:val="000000" w:themeColor="text1"/>
        </w:rPr>
        <w:t>o</w:t>
      </w:r>
      <w:r w:rsidR="00601DD6">
        <w:rPr>
          <w:color w:val="000000" w:themeColor="text1"/>
        </w:rPr>
        <w:t>f</w:t>
      </w:r>
      <w:r w:rsidR="00C30955">
        <w:rPr>
          <w:color w:val="000000" w:themeColor="text1"/>
        </w:rPr>
        <w:t xml:space="preserve"> such professionals </w:t>
      </w:r>
      <w:r w:rsidR="00C30955" w:rsidRPr="0005606F">
        <w:rPr>
          <w:color w:val="000000" w:themeColor="text1"/>
        </w:rPr>
        <w:t xml:space="preserve">based </w:t>
      </w:r>
      <w:r w:rsidR="0037385B">
        <w:rPr>
          <w:color w:val="000000" w:themeColor="text1"/>
        </w:rPr>
        <w:t xml:space="preserve">solely </w:t>
      </w:r>
      <w:r w:rsidR="00C30955" w:rsidRPr="0005606F">
        <w:rPr>
          <w:color w:val="000000" w:themeColor="text1"/>
        </w:rPr>
        <w:t>on a retributive model is useful</w:t>
      </w:r>
      <w:r w:rsidR="00C30955">
        <w:rPr>
          <w:color w:val="000000" w:themeColor="text1"/>
        </w:rPr>
        <w:t xml:space="preserve"> in terms of enhancing quality and safety in healthcare more generally</w:t>
      </w:r>
      <w:r w:rsidR="00721E1E">
        <w:rPr>
          <w:color w:val="000000" w:themeColor="text1"/>
        </w:rPr>
        <w:t xml:space="preserve">. </w:t>
      </w:r>
    </w:p>
    <w:p w14:paraId="115B378D" w14:textId="0790A958" w:rsidR="004E5C07" w:rsidRDefault="004E5C07" w:rsidP="004E5C07">
      <w:pPr>
        <w:autoSpaceDE w:val="0"/>
        <w:autoSpaceDN w:val="0"/>
        <w:adjustRightInd w:val="0"/>
        <w:spacing w:line="480" w:lineRule="auto"/>
        <w:jc w:val="both"/>
        <w:rPr>
          <w:color w:val="000000" w:themeColor="text1"/>
        </w:rPr>
      </w:pPr>
    </w:p>
    <w:p w14:paraId="2D722C6C" w14:textId="6D5217E2" w:rsidR="00CF4474" w:rsidRPr="00CF4474" w:rsidRDefault="00CF4474" w:rsidP="00725C1F">
      <w:pPr>
        <w:pStyle w:val="ColorfulList-Accent11"/>
        <w:numPr>
          <w:ilvl w:val="0"/>
          <w:numId w:val="10"/>
        </w:numPr>
        <w:spacing w:line="480" w:lineRule="auto"/>
        <w:ind w:left="284" w:hanging="284"/>
        <w:jc w:val="center"/>
        <w:rPr>
          <w:b/>
          <w:bCs/>
          <w:color w:val="000000" w:themeColor="text1"/>
        </w:rPr>
      </w:pPr>
      <w:r w:rsidRPr="00CF4474">
        <w:rPr>
          <w:b/>
          <w:bCs/>
          <w:color w:val="000000" w:themeColor="text1"/>
        </w:rPr>
        <w:t xml:space="preserve">Restorative </w:t>
      </w:r>
      <w:r w:rsidR="00C41200">
        <w:rPr>
          <w:b/>
          <w:bCs/>
          <w:color w:val="000000" w:themeColor="text1"/>
        </w:rPr>
        <w:t>J</w:t>
      </w:r>
      <w:r w:rsidRPr="00CF4474">
        <w:rPr>
          <w:b/>
          <w:bCs/>
          <w:color w:val="000000" w:themeColor="text1"/>
        </w:rPr>
        <w:t xml:space="preserve">ustice </w:t>
      </w:r>
      <w:r w:rsidR="000611EB">
        <w:rPr>
          <w:b/>
          <w:bCs/>
          <w:color w:val="000000" w:themeColor="text1"/>
        </w:rPr>
        <w:t>a</w:t>
      </w:r>
      <w:r w:rsidRPr="00CF4474">
        <w:rPr>
          <w:b/>
          <w:bCs/>
          <w:color w:val="000000" w:themeColor="text1"/>
        </w:rPr>
        <w:t xml:space="preserve">nd </w:t>
      </w:r>
      <w:r w:rsidR="001469AF">
        <w:rPr>
          <w:b/>
          <w:bCs/>
          <w:color w:val="000000" w:themeColor="text1"/>
        </w:rPr>
        <w:t>G</w:t>
      </w:r>
      <w:r w:rsidR="000611EB">
        <w:rPr>
          <w:b/>
          <w:bCs/>
          <w:color w:val="000000" w:themeColor="text1"/>
        </w:rPr>
        <w:t>ross Negligence Manslaughter Cases i</w:t>
      </w:r>
      <w:r w:rsidRPr="00CF4474">
        <w:rPr>
          <w:b/>
          <w:bCs/>
          <w:color w:val="000000" w:themeColor="text1"/>
        </w:rPr>
        <w:t xml:space="preserve">nvolving </w:t>
      </w:r>
      <w:r w:rsidR="00C41200">
        <w:rPr>
          <w:b/>
          <w:bCs/>
          <w:color w:val="000000" w:themeColor="text1"/>
        </w:rPr>
        <w:t>H</w:t>
      </w:r>
      <w:r w:rsidRPr="00CF4474">
        <w:rPr>
          <w:b/>
          <w:bCs/>
          <w:color w:val="000000" w:themeColor="text1"/>
        </w:rPr>
        <w:t xml:space="preserve">ealthcare </w:t>
      </w:r>
      <w:r w:rsidR="00C41200">
        <w:rPr>
          <w:b/>
          <w:bCs/>
          <w:color w:val="000000" w:themeColor="text1"/>
        </w:rPr>
        <w:t>P</w:t>
      </w:r>
      <w:r w:rsidRPr="00CF4474">
        <w:rPr>
          <w:b/>
          <w:bCs/>
          <w:color w:val="000000" w:themeColor="text1"/>
        </w:rPr>
        <w:t>rofessionals</w:t>
      </w:r>
    </w:p>
    <w:p w14:paraId="2AF8B979" w14:textId="64901834" w:rsidR="00682A72" w:rsidRPr="00C7420D" w:rsidRDefault="004E5C07" w:rsidP="00682A72">
      <w:pPr>
        <w:pStyle w:val="ColorfulList-Accent11"/>
        <w:spacing w:line="480" w:lineRule="auto"/>
        <w:ind w:left="0"/>
        <w:jc w:val="both"/>
        <w:rPr>
          <w:color w:val="000000" w:themeColor="text1"/>
        </w:rPr>
      </w:pPr>
      <w:r w:rsidRPr="00CF4474">
        <w:rPr>
          <w:color w:val="000000" w:themeColor="text1"/>
        </w:rPr>
        <w:t>In this section</w:t>
      </w:r>
      <w:r w:rsidR="00D22892">
        <w:rPr>
          <w:color w:val="000000" w:themeColor="text1"/>
        </w:rPr>
        <w:t xml:space="preserve"> of the paper</w:t>
      </w:r>
      <w:r w:rsidRPr="00CF4474">
        <w:rPr>
          <w:color w:val="000000" w:themeColor="text1"/>
        </w:rPr>
        <w:t xml:space="preserve">, we examine how </w:t>
      </w:r>
      <w:r w:rsidR="00D22892">
        <w:rPr>
          <w:color w:val="000000" w:themeColor="text1"/>
        </w:rPr>
        <w:t xml:space="preserve">a restorative justice </w:t>
      </w:r>
      <w:r w:rsidRPr="00CF4474">
        <w:rPr>
          <w:color w:val="000000" w:themeColor="text1"/>
        </w:rPr>
        <w:t xml:space="preserve">approach might work in </w:t>
      </w:r>
      <w:r w:rsidR="00D22892">
        <w:rPr>
          <w:color w:val="000000" w:themeColor="text1"/>
        </w:rPr>
        <w:t xml:space="preserve">cases of GNM involving healthcare professionals. </w:t>
      </w:r>
      <w:r w:rsidRPr="00CF4474">
        <w:rPr>
          <w:color w:val="000000" w:themeColor="text1"/>
        </w:rPr>
        <w:t xml:space="preserve">In doing so, </w:t>
      </w:r>
      <w:r w:rsidR="00682A72" w:rsidRPr="00CF4474">
        <w:rPr>
          <w:color w:val="000000" w:themeColor="text1"/>
        </w:rPr>
        <w:t xml:space="preserve">we </w:t>
      </w:r>
      <w:r w:rsidRPr="00CF4474">
        <w:rPr>
          <w:color w:val="000000" w:themeColor="text1"/>
        </w:rPr>
        <w:t xml:space="preserve">wish to </w:t>
      </w:r>
      <w:r w:rsidR="00682A72" w:rsidRPr="00CF4474">
        <w:rPr>
          <w:color w:val="000000" w:themeColor="text1"/>
        </w:rPr>
        <w:t xml:space="preserve">be clear that we do not see it as an either/or commitment, and that the use of such an approach </w:t>
      </w:r>
      <w:r w:rsidRPr="00CF4474">
        <w:rPr>
          <w:color w:val="000000" w:themeColor="text1"/>
        </w:rPr>
        <w:t>sh</w:t>
      </w:r>
      <w:r w:rsidR="00682A72" w:rsidRPr="00CF4474">
        <w:rPr>
          <w:color w:val="000000" w:themeColor="text1"/>
        </w:rPr>
        <w:t>ould be seen as complementary to the current retributive model.</w:t>
      </w:r>
      <w:r w:rsidR="00682A72">
        <w:rPr>
          <w:rStyle w:val="FootnoteReference"/>
          <w:color w:val="000000" w:themeColor="text1"/>
        </w:rPr>
        <w:footnoteReference w:id="96"/>
      </w:r>
      <w:r w:rsidR="00682A72" w:rsidRPr="00CF4474">
        <w:rPr>
          <w:color w:val="000000" w:themeColor="text1"/>
        </w:rPr>
        <w:t xml:space="preserve"> </w:t>
      </w:r>
      <w:r w:rsidR="00D00D0D">
        <w:rPr>
          <w:color w:val="000000" w:themeColor="text1"/>
        </w:rPr>
        <w:t xml:space="preserve">Given the gravity of the consequences which give rise to such </w:t>
      </w:r>
      <w:r w:rsidR="00D00D0D">
        <w:rPr>
          <w:color w:val="000000" w:themeColor="text1"/>
        </w:rPr>
        <w:lastRenderedPageBreak/>
        <w:t>cases, it may indeed be more appropriate that it operates in this way. Indeed, s</w:t>
      </w:r>
      <w:r w:rsidR="00D00D0D" w:rsidRPr="00CF4474">
        <w:rPr>
          <w:color w:val="000000" w:themeColor="text1"/>
        </w:rPr>
        <w:t xml:space="preserve">uch programs have </w:t>
      </w:r>
      <w:r w:rsidR="00D00D0D">
        <w:rPr>
          <w:color w:val="000000" w:themeColor="text1"/>
        </w:rPr>
        <w:t xml:space="preserve">often </w:t>
      </w:r>
      <w:r w:rsidR="00D00D0D" w:rsidRPr="00CF4474">
        <w:rPr>
          <w:color w:val="000000" w:themeColor="text1"/>
        </w:rPr>
        <w:t xml:space="preserve">operated as an adjunct to more established retributive approaches, aimed at punishment and </w:t>
      </w:r>
      <w:r w:rsidR="00D00D0D" w:rsidRPr="00C7420D">
        <w:rPr>
          <w:color w:val="000000" w:themeColor="text1"/>
        </w:rPr>
        <w:t>deterrence</w:t>
      </w:r>
      <w:r w:rsidR="00D00D0D" w:rsidRPr="00C7420D">
        <w:rPr>
          <w:rStyle w:val="FootnoteReference"/>
          <w:color w:val="000000" w:themeColor="text1"/>
        </w:rPr>
        <w:footnoteReference w:id="97"/>
      </w:r>
      <w:r w:rsidR="00FE3B81" w:rsidRPr="00C7420D">
        <w:rPr>
          <w:color w:val="000000" w:themeColor="text1"/>
        </w:rPr>
        <w:t xml:space="preserve">. </w:t>
      </w:r>
      <w:r w:rsidR="008033D2" w:rsidRPr="00C7420D">
        <w:rPr>
          <w:color w:val="000000" w:themeColor="text1"/>
        </w:rPr>
        <w:t xml:space="preserve">In addition, findings from empirical research </w:t>
      </w:r>
      <w:r w:rsidR="00355F17" w:rsidRPr="00C7420D">
        <w:rPr>
          <w:color w:val="000000" w:themeColor="text1"/>
        </w:rPr>
        <w:t xml:space="preserve">arising from </w:t>
      </w:r>
      <w:r w:rsidR="008033D2" w:rsidRPr="00C7420D">
        <w:rPr>
          <w:color w:val="000000" w:themeColor="text1"/>
        </w:rPr>
        <w:t xml:space="preserve">restorative justice programmes have shown that they </w:t>
      </w:r>
      <w:r w:rsidR="001C2C6A" w:rsidRPr="00C7420D">
        <w:rPr>
          <w:color w:val="000000" w:themeColor="text1"/>
        </w:rPr>
        <w:t xml:space="preserve">often </w:t>
      </w:r>
      <w:r w:rsidR="008033D2" w:rsidRPr="00C7420D">
        <w:rPr>
          <w:color w:val="000000" w:themeColor="text1"/>
        </w:rPr>
        <w:t>combine retributive, restorative and rehabilitative elements, which may be influenced by participants’ differing understandings of punishment, retribution and punitiveness</w:t>
      </w:r>
      <w:r w:rsidR="001C2C6A" w:rsidRPr="00C7420D">
        <w:rPr>
          <w:color w:val="000000" w:themeColor="text1"/>
        </w:rPr>
        <w:t>.</w:t>
      </w:r>
      <w:r w:rsidR="00682A72" w:rsidRPr="00C7420D">
        <w:rPr>
          <w:rStyle w:val="FootnoteReference"/>
          <w:color w:val="000000" w:themeColor="text1"/>
        </w:rPr>
        <w:footnoteReference w:id="98"/>
      </w:r>
      <w:r w:rsidR="001C2C6A" w:rsidRPr="00C7420D">
        <w:rPr>
          <w:color w:val="000000" w:themeColor="text1"/>
        </w:rPr>
        <w:t xml:space="preserve"> In the circumstances, </w:t>
      </w:r>
      <w:r w:rsidR="00355F17" w:rsidRPr="00C7420D">
        <w:rPr>
          <w:color w:val="000000" w:themeColor="text1"/>
        </w:rPr>
        <w:t xml:space="preserve">we need to be mindful of the fact that this type </w:t>
      </w:r>
      <w:r w:rsidR="001C2C6A" w:rsidRPr="00C7420D">
        <w:rPr>
          <w:color w:val="000000" w:themeColor="text1"/>
        </w:rPr>
        <w:t xml:space="preserve">of variation </w:t>
      </w:r>
      <w:r w:rsidR="006B5769" w:rsidRPr="00C7420D">
        <w:rPr>
          <w:color w:val="000000" w:themeColor="text1"/>
        </w:rPr>
        <w:t xml:space="preserve">might </w:t>
      </w:r>
      <w:r w:rsidR="001469AF" w:rsidRPr="00C7420D">
        <w:rPr>
          <w:color w:val="000000" w:themeColor="text1"/>
        </w:rPr>
        <w:t xml:space="preserve">also be </w:t>
      </w:r>
      <w:r w:rsidR="006B5769" w:rsidRPr="00C7420D">
        <w:rPr>
          <w:color w:val="000000" w:themeColor="text1"/>
        </w:rPr>
        <w:t xml:space="preserve">seen </w:t>
      </w:r>
      <w:r w:rsidR="001469AF" w:rsidRPr="00C7420D">
        <w:rPr>
          <w:color w:val="000000" w:themeColor="text1"/>
        </w:rPr>
        <w:t xml:space="preserve">in the reactions of </w:t>
      </w:r>
      <w:r w:rsidR="006B5769" w:rsidRPr="00C7420D">
        <w:rPr>
          <w:color w:val="000000" w:themeColor="text1"/>
        </w:rPr>
        <w:t xml:space="preserve">victims (deceased </w:t>
      </w:r>
      <w:r w:rsidR="001C2C6A" w:rsidRPr="00C7420D">
        <w:rPr>
          <w:color w:val="000000" w:themeColor="text1"/>
        </w:rPr>
        <w:t>patients’ families</w:t>
      </w:r>
      <w:r w:rsidR="006B5769" w:rsidRPr="00C7420D">
        <w:rPr>
          <w:color w:val="000000" w:themeColor="text1"/>
        </w:rPr>
        <w:t>)</w:t>
      </w:r>
      <w:r w:rsidR="001C2C6A" w:rsidRPr="00C7420D">
        <w:rPr>
          <w:color w:val="000000" w:themeColor="text1"/>
        </w:rPr>
        <w:t xml:space="preserve"> and </w:t>
      </w:r>
      <w:r w:rsidR="006B5769" w:rsidRPr="00C7420D">
        <w:rPr>
          <w:color w:val="000000" w:themeColor="text1"/>
        </w:rPr>
        <w:t>offenders (</w:t>
      </w:r>
      <w:r w:rsidR="001C2C6A" w:rsidRPr="00C7420D">
        <w:rPr>
          <w:color w:val="000000" w:themeColor="text1"/>
        </w:rPr>
        <w:t>healthcare professionals</w:t>
      </w:r>
      <w:r w:rsidR="006B5769" w:rsidRPr="00C7420D">
        <w:rPr>
          <w:color w:val="000000" w:themeColor="text1"/>
        </w:rPr>
        <w:t>)</w:t>
      </w:r>
      <w:r w:rsidR="001C2C6A" w:rsidRPr="00C7420D">
        <w:rPr>
          <w:color w:val="000000" w:themeColor="text1"/>
        </w:rPr>
        <w:t xml:space="preserve"> in the </w:t>
      </w:r>
      <w:r w:rsidR="001469AF" w:rsidRPr="00C7420D">
        <w:rPr>
          <w:color w:val="000000" w:themeColor="text1"/>
        </w:rPr>
        <w:t xml:space="preserve">context of </w:t>
      </w:r>
      <w:r w:rsidR="00355F17" w:rsidRPr="00C7420D">
        <w:rPr>
          <w:color w:val="000000" w:themeColor="text1"/>
        </w:rPr>
        <w:t xml:space="preserve">employing </w:t>
      </w:r>
      <w:r w:rsidR="001469AF" w:rsidRPr="00C7420D">
        <w:rPr>
          <w:color w:val="000000" w:themeColor="text1"/>
        </w:rPr>
        <w:t xml:space="preserve">a </w:t>
      </w:r>
      <w:r w:rsidR="001C2C6A" w:rsidRPr="00C7420D">
        <w:rPr>
          <w:color w:val="000000" w:themeColor="text1"/>
        </w:rPr>
        <w:t xml:space="preserve">restorative justice approach </w:t>
      </w:r>
      <w:r w:rsidR="001469AF" w:rsidRPr="00C7420D">
        <w:rPr>
          <w:color w:val="000000" w:themeColor="text1"/>
        </w:rPr>
        <w:t xml:space="preserve">in </w:t>
      </w:r>
      <w:r w:rsidR="001C2C6A" w:rsidRPr="00C7420D">
        <w:rPr>
          <w:color w:val="000000" w:themeColor="text1"/>
        </w:rPr>
        <w:t>GNM</w:t>
      </w:r>
      <w:r w:rsidR="001469AF" w:rsidRPr="00C7420D">
        <w:rPr>
          <w:color w:val="000000" w:themeColor="text1"/>
        </w:rPr>
        <w:t xml:space="preserve"> cases</w:t>
      </w:r>
      <w:r w:rsidR="001C2C6A" w:rsidRPr="00C7420D">
        <w:rPr>
          <w:color w:val="000000" w:themeColor="text1"/>
        </w:rPr>
        <w:t xml:space="preserve">. </w:t>
      </w:r>
    </w:p>
    <w:p w14:paraId="4EC0D18C" w14:textId="5633BD34" w:rsidR="004B235F" w:rsidRDefault="004B235F" w:rsidP="00682A72">
      <w:pPr>
        <w:pStyle w:val="ColorfulList-Accent11"/>
        <w:spacing w:line="480" w:lineRule="auto"/>
        <w:ind w:left="0"/>
        <w:jc w:val="both"/>
        <w:rPr>
          <w:color w:val="000000" w:themeColor="text1"/>
        </w:rPr>
      </w:pPr>
    </w:p>
    <w:p w14:paraId="0CE23B75" w14:textId="0AE39DF7" w:rsidR="00682A72" w:rsidRDefault="004E5C07" w:rsidP="00682A72">
      <w:pPr>
        <w:autoSpaceDE w:val="0"/>
        <w:autoSpaceDN w:val="0"/>
        <w:adjustRightInd w:val="0"/>
        <w:spacing w:line="480" w:lineRule="auto"/>
        <w:jc w:val="both"/>
        <w:rPr>
          <w:color w:val="000000" w:themeColor="text1"/>
        </w:rPr>
      </w:pPr>
      <w:r>
        <w:rPr>
          <w:color w:val="000000" w:themeColor="text1"/>
        </w:rPr>
        <w:t xml:space="preserve">In proposing </w:t>
      </w:r>
      <w:r w:rsidR="006A701F">
        <w:rPr>
          <w:color w:val="000000" w:themeColor="text1"/>
        </w:rPr>
        <w:t xml:space="preserve">a restorative justice </w:t>
      </w:r>
      <w:r>
        <w:rPr>
          <w:color w:val="000000" w:themeColor="text1"/>
        </w:rPr>
        <w:t xml:space="preserve">approach, we acknowledge that </w:t>
      </w:r>
      <w:r w:rsidR="006B5141">
        <w:rPr>
          <w:color w:val="000000" w:themeColor="text1"/>
        </w:rPr>
        <w:t xml:space="preserve">how to define the term has </w:t>
      </w:r>
      <w:r w:rsidR="00682A72">
        <w:rPr>
          <w:color w:val="000000" w:themeColor="text1"/>
        </w:rPr>
        <w:t xml:space="preserve">been much debated within the </w:t>
      </w:r>
      <w:r>
        <w:rPr>
          <w:color w:val="000000" w:themeColor="text1"/>
        </w:rPr>
        <w:t xml:space="preserve">relevant </w:t>
      </w:r>
      <w:r w:rsidR="00682A72">
        <w:rPr>
          <w:color w:val="000000" w:themeColor="text1"/>
        </w:rPr>
        <w:t>literature.</w:t>
      </w:r>
      <w:r w:rsidR="00682A72">
        <w:rPr>
          <w:rStyle w:val="FootnoteReference"/>
          <w:color w:val="000000" w:themeColor="text1"/>
        </w:rPr>
        <w:footnoteReference w:id="99"/>
      </w:r>
      <w:r w:rsidR="00682A72">
        <w:rPr>
          <w:color w:val="000000" w:themeColor="text1"/>
        </w:rPr>
        <w:t xml:space="preserve"> </w:t>
      </w:r>
      <w:r w:rsidR="006B5141">
        <w:rPr>
          <w:color w:val="000000" w:themeColor="text1"/>
        </w:rPr>
        <w:t xml:space="preserve">For present purposes, </w:t>
      </w:r>
      <w:r w:rsidR="0037385B">
        <w:rPr>
          <w:color w:val="000000" w:themeColor="text1"/>
        </w:rPr>
        <w:t xml:space="preserve">while </w:t>
      </w:r>
      <w:r w:rsidR="006B5141">
        <w:rPr>
          <w:color w:val="000000" w:themeColor="text1"/>
        </w:rPr>
        <w:t xml:space="preserve">we accept that </w:t>
      </w:r>
      <w:r w:rsidR="00F355FC">
        <w:rPr>
          <w:color w:val="000000" w:themeColor="text1"/>
        </w:rPr>
        <w:t>a</w:t>
      </w:r>
      <w:r w:rsidR="006B5141">
        <w:rPr>
          <w:color w:val="000000" w:themeColor="text1"/>
        </w:rPr>
        <w:t xml:space="preserve"> precise definition is likely to remain contested, </w:t>
      </w:r>
      <w:r w:rsidR="0037385B">
        <w:rPr>
          <w:color w:val="000000" w:themeColor="text1"/>
        </w:rPr>
        <w:t xml:space="preserve">we </w:t>
      </w:r>
      <w:r w:rsidR="006B5141">
        <w:rPr>
          <w:color w:val="000000" w:themeColor="text1"/>
        </w:rPr>
        <w:t xml:space="preserve">would adopt Daly’s </w:t>
      </w:r>
      <w:r w:rsidR="00F355FC">
        <w:rPr>
          <w:color w:val="000000" w:themeColor="text1"/>
        </w:rPr>
        <w:t>view that it operates as</w:t>
      </w:r>
      <w:r w:rsidR="006B5141">
        <w:rPr>
          <w:color w:val="000000" w:themeColor="text1"/>
        </w:rPr>
        <w:t xml:space="preserve"> a justice mechanism</w:t>
      </w:r>
      <w:r w:rsidR="00F355FC">
        <w:rPr>
          <w:color w:val="000000" w:themeColor="text1"/>
        </w:rPr>
        <w:t xml:space="preserve">, </w:t>
      </w:r>
      <w:r w:rsidR="006B5141">
        <w:rPr>
          <w:color w:val="000000" w:themeColor="text1"/>
        </w:rPr>
        <w:t>rather than a particular type of justice on its own.</w:t>
      </w:r>
      <w:r w:rsidR="006B5141">
        <w:rPr>
          <w:rStyle w:val="FootnoteReference"/>
          <w:color w:val="000000" w:themeColor="text1"/>
        </w:rPr>
        <w:footnoteReference w:id="100"/>
      </w:r>
      <w:r w:rsidR="006B5141">
        <w:rPr>
          <w:color w:val="000000" w:themeColor="text1"/>
        </w:rPr>
        <w:t xml:space="preserve"> We also acknowledge that the merits or otherwise of employing such an approach remain contested. </w:t>
      </w:r>
      <w:r w:rsidR="00682A72">
        <w:rPr>
          <w:color w:val="000000" w:themeColor="text1"/>
        </w:rPr>
        <w:t xml:space="preserve">For commentators such as Braithwaite, </w:t>
      </w:r>
      <w:r>
        <w:rPr>
          <w:color w:val="000000" w:themeColor="text1"/>
        </w:rPr>
        <w:t xml:space="preserve">it has been argued that </w:t>
      </w:r>
      <w:r w:rsidR="00682A72">
        <w:rPr>
          <w:color w:val="000000" w:themeColor="text1"/>
        </w:rPr>
        <w:t>an expansive approach should be taken to how and where it should be used grounded in a normative justification that it is likely to promote healing, community and equality.</w:t>
      </w:r>
      <w:r w:rsidR="00682A72">
        <w:rPr>
          <w:rStyle w:val="FootnoteReference"/>
          <w:color w:val="000000" w:themeColor="text1"/>
        </w:rPr>
        <w:footnoteReference w:id="101"/>
      </w:r>
      <w:r w:rsidR="00682A72">
        <w:rPr>
          <w:color w:val="000000" w:themeColor="text1"/>
        </w:rPr>
        <w:t xml:space="preserve"> In contrast, </w:t>
      </w:r>
      <w:r w:rsidR="006B5141">
        <w:rPr>
          <w:color w:val="000000" w:themeColor="text1"/>
        </w:rPr>
        <w:t xml:space="preserve">we note the caution shown by </w:t>
      </w:r>
      <w:r w:rsidR="00682A72">
        <w:rPr>
          <w:color w:val="000000" w:themeColor="text1"/>
        </w:rPr>
        <w:t xml:space="preserve">commentators such as Ashworth in considering which matters should come within the remit of such an approach, </w:t>
      </w:r>
      <w:r w:rsidR="006B5141">
        <w:rPr>
          <w:color w:val="000000" w:themeColor="text1"/>
        </w:rPr>
        <w:t xml:space="preserve">taking into account </w:t>
      </w:r>
      <w:r w:rsidR="00682A72">
        <w:rPr>
          <w:color w:val="000000" w:themeColor="text1"/>
        </w:rPr>
        <w:t xml:space="preserve">the state’s overarching responsibilities regarding the type of punishment and the protection of the </w:t>
      </w:r>
      <w:r w:rsidR="00682A72">
        <w:rPr>
          <w:color w:val="000000" w:themeColor="text1"/>
        </w:rPr>
        <w:lastRenderedPageBreak/>
        <w:t>public interest.</w:t>
      </w:r>
      <w:r w:rsidR="00682A72">
        <w:rPr>
          <w:rStyle w:val="FootnoteReference"/>
          <w:color w:val="000000" w:themeColor="text1"/>
        </w:rPr>
        <w:footnoteReference w:id="102"/>
      </w:r>
      <w:r w:rsidR="00682A72">
        <w:rPr>
          <w:color w:val="000000" w:themeColor="text1"/>
        </w:rPr>
        <w:t xml:space="preserve"> </w:t>
      </w:r>
      <w:r w:rsidR="006B5141">
        <w:rPr>
          <w:color w:val="000000" w:themeColor="text1"/>
        </w:rPr>
        <w:t xml:space="preserve">Such caution also extends to claims made as to the success of </w:t>
      </w:r>
      <w:r w:rsidR="00682A72">
        <w:rPr>
          <w:color w:val="000000" w:themeColor="text1"/>
        </w:rPr>
        <w:t xml:space="preserve">restorative justice </w:t>
      </w:r>
      <w:r w:rsidR="006B5141">
        <w:rPr>
          <w:color w:val="000000" w:themeColor="text1"/>
        </w:rPr>
        <w:t xml:space="preserve">schemes in </w:t>
      </w:r>
      <w:r w:rsidR="00682A72">
        <w:rPr>
          <w:color w:val="000000" w:themeColor="text1"/>
        </w:rPr>
        <w:t>facilitat</w:t>
      </w:r>
      <w:r w:rsidR="006B5141">
        <w:rPr>
          <w:color w:val="000000" w:themeColor="text1"/>
        </w:rPr>
        <w:t>ing the</w:t>
      </w:r>
      <w:r w:rsidR="00682A72">
        <w:rPr>
          <w:color w:val="000000" w:themeColor="text1"/>
        </w:rPr>
        <w:t xml:space="preserve"> reintegration of offenders</w:t>
      </w:r>
      <w:r w:rsidR="006B5141">
        <w:rPr>
          <w:color w:val="000000" w:themeColor="text1"/>
        </w:rPr>
        <w:t xml:space="preserve">, given the </w:t>
      </w:r>
      <w:r w:rsidR="00682A72">
        <w:rPr>
          <w:color w:val="000000" w:themeColor="text1"/>
        </w:rPr>
        <w:t>mixed findings from empirical research, with success or failure turning on the type of offender, the nature of the crime committed and the responsiveness of victims to the process.</w:t>
      </w:r>
      <w:r w:rsidR="00682A72">
        <w:rPr>
          <w:rStyle w:val="FootnoteReference"/>
          <w:color w:val="000000" w:themeColor="text1"/>
        </w:rPr>
        <w:footnoteReference w:id="103"/>
      </w:r>
      <w:r w:rsidR="00682A72">
        <w:rPr>
          <w:color w:val="000000" w:themeColor="text1"/>
        </w:rPr>
        <w:t xml:space="preserve"> </w:t>
      </w:r>
    </w:p>
    <w:p w14:paraId="0F3D3939" w14:textId="3AC8FC66" w:rsidR="00682A72" w:rsidRDefault="00682A72" w:rsidP="00682A72">
      <w:pPr>
        <w:pStyle w:val="ColorfulList-Accent11"/>
        <w:spacing w:line="480" w:lineRule="auto"/>
        <w:ind w:left="0"/>
        <w:jc w:val="both"/>
        <w:rPr>
          <w:color w:val="000000" w:themeColor="text1"/>
        </w:rPr>
      </w:pPr>
    </w:p>
    <w:p w14:paraId="760B6539" w14:textId="18CCE872" w:rsidR="007F608C" w:rsidRDefault="00682A72" w:rsidP="00682A72">
      <w:pPr>
        <w:pStyle w:val="ColorfulList-Accent11"/>
        <w:spacing w:line="480" w:lineRule="auto"/>
        <w:ind w:left="0"/>
        <w:jc w:val="both"/>
        <w:rPr>
          <w:color w:val="000000" w:themeColor="text1"/>
        </w:rPr>
      </w:pPr>
      <w:r>
        <w:rPr>
          <w:color w:val="000000" w:themeColor="text1"/>
        </w:rPr>
        <w:t xml:space="preserve">Nevertheless, our reasons for proposing a </w:t>
      </w:r>
      <w:r w:rsidR="006A701F">
        <w:rPr>
          <w:color w:val="000000" w:themeColor="text1"/>
        </w:rPr>
        <w:t xml:space="preserve">restorative justice </w:t>
      </w:r>
      <w:r>
        <w:rPr>
          <w:color w:val="000000" w:themeColor="text1"/>
        </w:rPr>
        <w:t xml:space="preserve">approach </w:t>
      </w:r>
      <w:r w:rsidR="006A701F">
        <w:rPr>
          <w:color w:val="000000" w:themeColor="text1"/>
        </w:rPr>
        <w:t>in cases</w:t>
      </w:r>
      <w:r w:rsidR="00084744">
        <w:rPr>
          <w:color w:val="000000" w:themeColor="text1"/>
        </w:rPr>
        <w:t xml:space="preserve"> </w:t>
      </w:r>
      <w:r w:rsidR="000A4838">
        <w:rPr>
          <w:color w:val="000000" w:themeColor="text1"/>
        </w:rPr>
        <w:t xml:space="preserve">of </w:t>
      </w:r>
      <w:r w:rsidR="006A701F">
        <w:rPr>
          <w:color w:val="000000" w:themeColor="text1"/>
        </w:rPr>
        <w:t xml:space="preserve">GNM involving healthcare professionals </w:t>
      </w:r>
      <w:r>
        <w:rPr>
          <w:color w:val="000000" w:themeColor="text1"/>
        </w:rPr>
        <w:t xml:space="preserve">include the fact that it offers a much more </w:t>
      </w:r>
      <w:r w:rsidR="007F608C">
        <w:rPr>
          <w:color w:val="000000" w:themeColor="text1"/>
        </w:rPr>
        <w:t xml:space="preserve">holistic </w:t>
      </w:r>
      <w:r>
        <w:rPr>
          <w:color w:val="000000" w:themeColor="text1"/>
        </w:rPr>
        <w:t xml:space="preserve">approach to healing, as well as righting wrongs, that have occurred as between </w:t>
      </w:r>
      <w:r w:rsidR="00084744">
        <w:rPr>
          <w:color w:val="000000" w:themeColor="text1"/>
        </w:rPr>
        <w:t xml:space="preserve">parties as a result of </w:t>
      </w:r>
      <w:r w:rsidR="007F608C">
        <w:rPr>
          <w:color w:val="000000" w:themeColor="text1"/>
        </w:rPr>
        <w:t xml:space="preserve">fatal </w:t>
      </w:r>
      <w:r w:rsidR="00084744">
        <w:rPr>
          <w:color w:val="000000" w:themeColor="text1"/>
        </w:rPr>
        <w:t>errors</w:t>
      </w:r>
      <w:r w:rsidR="0037385B">
        <w:rPr>
          <w:color w:val="000000" w:themeColor="text1"/>
        </w:rPr>
        <w:t xml:space="preserve"> by healthcare professionals</w:t>
      </w:r>
      <w:r w:rsidR="00084744">
        <w:rPr>
          <w:color w:val="000000" w:themeColor="text1"/>
        </w:rPr>
        <w:t xml:space="preserve">. </w:t>
      </w:r>
      <w:r>
        <w:rPr>
          <w:color w:val="000000" w:themeColor="text1"/>
        </w:rPr>
        <w:t xml:space="preserve">This is particularly so, </w:t>
      </w:r>
      <w:r w:rsidRPr="007E5374">
        <w:rPr>
          <w:color w:val="000000" w:themeColor="text1"/>
        </w:rPr>
        <w:t xml:space="preserve">given </w:t>
      </w:r>
      <w:r>
        <w:rPr>
          <w:color w:val="000000" w:themeColor="text1"/>
        </w:rPr>
        <w:t xml:space="preserve">the </w:t>
      </w:r>
      <w:r w:rsidRPr="007E5374">
        <w:rPr>
          <w:color w:val="000000" w:themeColor="text1"/>
        </w:rPr>
        <w:t xml:space="preserve">range of moral obligations and responsibilities </w:t>
      </w:r>
      <w:r>
        <w:rPr>
          <w:color w:val="000000" w:themeColor="text1"/>
        </w:rPr>
        <w:t xml:space="preserve">that </w:t>
      </w:r>
      <w:r w:rsidR="00603E34">
        <w:rPr>
          <w:color w:val="000000" w:themeColor="text1"/>
        </w:rPr>
        <w:t>underpin</w:t>
      </w:r>
      <w:r>
        <w:rPr>
          <w:color w:val="000000" w:themeColor="text1"/>
        </w:rPr>
        <w:t xml:space="preserve"> patient-doctor</w:t>
      </w:r>
      <w:r w:rsidR="007F608C">
        <w:rPr>
          <w:color w:val="000000" w:themeColor="text1"/>
        </w:rPr>
        <w:t>s</w:t>
      </w:r>
      <w:r>
        <w:rPr>
          <w:color w:val="000000" w:themeColor="text1"/>
        </w:rPr>
        <w:t xml:space="preserve"> </w:t>
      </w:r>
      <w:r w:rsidRPr="0005606F">
        <w:rPr>
          <w:color w:val="000000" w:themeColor="text1"/>
        </w:rPr>
        <w:t>relations</w:t>
      </w:r>
      <w:r>
        <w:rPr>
          <w:color w:val="000000" w:themeColor="text1"/>
        </w:rPr>
        <w:t xml:space="preserve">, </w:t>
      </w:r>
      <w:r w:rsidR="002D20CA">
        <w:rPr>
          <w:color w:val="000000" w:themeColor="text1"/>
        </w:rPr>
        <w:t xml:space="preserve">and which also extend to </w:t>
      </w:r>
      <w:r>
        <w:rPr>
          <w:color w:val="000000" w:themeColor="text1"/>
        </w:rPr>
        <w:t xml:space="preserve">bereaved families in the event of the death of loved ones </w:t>
      </w:r>
      <w:r w:rsidR="002D20CA">
        <w:rPr>
          <w:color w:val="000000" w:themeColor="text1"/>
        </w:rPr>
        <w:t xml:space="preserve">due to </w:t>
      </w:r>
      <w:r w:rsidR="007F608C">
        <w:rPr>
          <w:color w:val="000000" w:themeColor="text1"/>
        </w:rPr>
        <w:t>such errors</w:t>
      </w:r>
      <w:r>
        <w:rPr>
          <w:color w:val="000000" w:themeColor="text1"/>
        </w:rPr>
        <w:t>.</w:t>
      </w:r>
      <w:r>
        <w:rPr>
          <w:rStyle w:val="FootnoteReference"/>
          <w:color w:val="000000" w:themeColor="text1"/>
        </w:rPr>
        <w:footnoteReference w:id="104"/>
      </w:r>
      <w:r>
        <w:rPr>
          <w:color w:val="000000" w:themeColor="text1"/>
        </w:rPr>
        <w:t xml:space="preserve"> Other reasons to support such an approach include the fact that </w:t>
      </w:r>
      <w:r w:rsidR="002D20CA">
        <w:rPr>
          <w:color w:val="000000" w:themeColor="text1"/>
        </w:rPr>
        <w:t xml:space="preserve">these </w:t>
      </w:r>
      <w:r>
        <w:rPr>
          <w:color w:val="000000" w:themeColor="text1"/>
        </w:rPr>
        <w:t>cases arise in the context of fatal errors which involve no deliberate wrongdoing</w:t>
      </w:r>
      <w:r w:rsidR="007F608C">
        <w:rPr>
          <w:color w:val="000000" w:themeColor="text1"/>
        </w:rPr>
        <w:t xml:space="preserve">; are interwoven with </w:t>
      </w:r>
      <w:r>
        <w:rPr>
          <w:color w:val="000000" w:themeColor="text1"/>
        </w:rPr>
        <w:t xml:space="preserve">systemic failures in healthcare </w:t>
      </w:r>
      <w:r w:rsidR="007F608C">
        <w:rPr>
          <w:color w:val="000000" w:themeColor="text1"/>
        </w:rPr>
        <w:t>environments;</w:t>
      </w:r>
      <w:r>
        <w:rPr>
          <w:color w:val="000000" w:themeColor="text1"/>
        </w:rPr>
        <w:t xml:space="preserve"> and </w:t>
      </w:r>
      <w:r w:rsidR="007F608C">
        <w:rPr>
          <w:color w:val="000000" w:themeColor="text1"/>
        </w:rPr>
        <w:t>occur i</w:t>
      </w:r>
      <w:r>
        <w:rPr>
          <w:color w:val="000000" w:themeColor="text1"/>
        </w:rPr>
        <w:t xml:space="preserve">n circumstances where there is a paucity of evidence of a deterrent effect. Added to this is the complexity and inconsistency in investigative and prosecutorial approaches, as well as </w:t>
      </w:r>
      <w:r w:rsidR="007F608C">
        <w:rPr>
          <w:color w:val="000000" w:themeColor="text1"/>
        </w:rPr>
        <w:t xml:space="preserve">continuing problems </w:t>
      </w:r>
      <w:r>
        <w:rPr>
          <w:color w:val="000000" w:themeColor="text1"/>
        </w:rPr>
        <w:t xml:space="preserve">in </w:t>
      </w:r>
      <w:r w:rsidR="007F608C">
        <w:rPr>
          <w:color w:val="000000" w:themeColor="text1"/>
        </w:rPr>
        <w:t xml:space="preserve">accessing and employing </w:t>
      </w:r>
      <w:r>
        <w:rPr>
          <w:color w:val="000000" w:themeColor="text1"/>
        </w:rPr>
        <w:t>of expert evidence</w:t>
      </w:r>
      <w:r w:rsidR="007F608C">
        <w:rPr>
          <w:color w:val="000000" w:themeColor="text1"/>
        </w:rPr>
        <w:t xml:space="preserve"> in such cases</w:t>
      </w:r>
      <w:r>
        <w:rPr>
          <w:color w:val="000000" w:themeColor="text1"/>
        </w:rPr>
        <w:t>.</w:t>
      </w:r>
      <w:r>
        <w:rPr>
          <w:rStyle w:val="FootnoteReference"/>
          <w:color w:val="000000" w:themeColor="text1"/>
        </w:rPr>
        <w:footnoteReference w:id="105"/>
      </w:r>
      <w:r>
        <w:rPr>
          <w:color w:val="000000" w:themeColor="text1"/>
        </w:rPr>
        <w:t xml:space="preserve"> </w:t>
      </w:r>
      <w:r w:rsidR="007F608C">
        <w:rPr>
          <w:color w:val="000000" w:themeColor="text1"/>
        </w:rPr>
        <w:t xml:space="preserve">Taking all such matters into account, we now turn to consider the key values and processes that should guide the use of a restorative justice approach in such cases. </w:t>
      </w:r>
    </w:p>
    <w:p w14:paraId="07FE2CB1" w14:textId="016B23F4" w:rsidR="004B1287" w:rsidRDefault="004B1287" w:rsidP="00682A72">
      <w:pPr>
        <w:pStyle w:val="ColorfulList-Accent11"/>
        <w:spacing w:line="480" w:lineRule="auto"/>
        <w:ind w:left="0"/>
        <w:jc w:val="both"/>
        <w:rPr>
          <w:color w:val="000000" w:themeColor="text1"/>
        </w:rPr>
      </w:pPr>
    </w:p>
    <w:p w14:paraId="064EFC05" w14:textId="1F26FE06" w:rsidR="000611EB" w:rsidRDefault="000611EB" w:rsidP="00682A72">
      <w:pPr>
        <w:pStyle w:val="ColorfulList-Accent11"/>
        <w:spacing w:line="480" w:lineRule="auto"/>
        <w:ind w:left="0"/>
        <w:jc w:val="both"/>
        <w:rPr>
          <w:color w:val="000000" w:themeColor="text1"/>
        </w:rPr>
      </w:pPr>
    </w:p>
    <w:p w14:paraId="35EBDF9D" w14:textId="77777777" w:rsidR="000611EB" w:rsidRDefault="000611EB" w:rsidP="00682A72">
      <w:pPr>
        <w:pStyle w:val="ColorfulList-Accent11"/>
        <w:spacing w:line="480" w:lineRule="auto"/>
        <w:ind w:left="0"/>
        <w:jc w:val="both"/>
        <w:rPr>
          <w:color w:val="000000" w:themeColor="text1"/>
        </w:rPr>
      </w:pPr>
    </w:p>
    <w:p w14:paraId="4DF50F93" w14:textId="1AE94736" w:rsidR="00682A72" w:rsidRPr="00725C1F" w:rsidRDefault="00682A72" w:rsidP="00725C1F">
      <w:pPr>
        <w:pStyle w:val="ListParagraph"/>
        <w:numPr>
          <w:ilvl w:val="0"/>
          <w:numId w:val="11"/>
        </w:numPr>
        <w:autoSpaceDE w:val="0"/>
        <w:autoSpaceDN w:val="0"/>
        <w:adjustRightInd w:val="0"/>
        <w:spacing w:line="480" w:lineRule="auto"/>
        <w:ind w:left="284" w:hanging="284"/>
        <w:rPr>
          <w:b/>
          <w:bCs/>
          <w:i/>
          <w:iCs/>
          <w:color w:val="000000" w:themeColor="text1"/>
        </w:rPr>
      </w:pPr>
      <w:r w:rsidRPr="00725C1F">
        <w:rPr>
          <w:b/>
          <w:bCs/>
          <w:i/>
          <w:iCs/>
          <w:color w:val="000000" w:themeColor="text1"/>
        </w:rPr>
        <w:lastRenderedPageBreak/>
        <w:t>Values</w:t>
      </w:r>
    </w:p>
    <w:p w14:paraId="55B14932" w14:textId="06FD6F17" w:rsidR="00666AB9" w:rsidRDefault="00546381" w:rsidP="00666AB9">
      <w:pPr>
        <w:pStyle w:val="ColorfulList-Accent11"/>
        <w:spacing w:line="480" w:lineRule="auto"/>
        <w:ind w:left="0"/>
        <w:jc w:val="both"/>
        <w:rPr>
          <w:color w:val="000000" w:themeColor="text1"/>
        </w:rPr>
      </w:pPr>
      <w:r w:rsidRPr="0005606F">
        <w:rPr>
          <w:color w:val="000000" w:themeColor="text1"/>
        </w:rPr>
        <w:t xml:space="preserve">In terms of values, the focus </w:t>
      </w:r>
      <w:r w:rsidR="00086303">
        <w:rPr>
          <w:color w:val="000000" w:themeColor="text1"/>
        </w:rPr>
        <w:t xml:space="preserve">in restorative justice is </w:t>
      </w:r>
      <w:r w:rsidRPr="0005606F">
        <w:rPr>
          <w:color w:val="000000" w:themeColor="text1"/>
        </w:rPr>
        <w:t>on healing</w:t>
      </w:r>
      <w:r w:rsidR="00A97DE0">
        <w:rPr>
          <w:color w:val="000000" w:themeColor="text1"/>
        </w:rPr>
        <w:t xml:space="preserve"> </w:t>
      </w:r>
      <w:r w:rsidR="00363AE5">
        <w:rPr>
          <w:color w:val="000000" w:themeColor="text1"/>
        </w:rPr>
        <w:t xml:space="preserve">and </w:t>
      </w:r>
      <w:r w:rsidR="002D20CA">
        <w:rPr>
          <w:color w:val="000000" w:themeColor="text1"/>
        </w:rPr>
        <w:t xml:space="preserve">righting </w:t>
      </w:r>
      <w:r w:rsidR="00363AE5">
        <w:rPr>
          <w:color w:val="000000" w:themeColor="text1"/>
        </w:rPr>
        <w:t xml:space="preserve">wrongs </w:t>
      </w:r>
      <w:r w:rsidR="00A75145">
        <w:rPr>
          <w:color w:val="000000" w:themeColor="text1"/>
        </w:rPr>
        <w:t xml:space="preserve">as between victims and offenders, as well as </w:t>
      </w:r>
      <w:r w:rsidR="00A97DE0">
        <w:rPr>
          <w:color w:val="000000" w:themeColor="text1"/>
        </w:rPr>
        <w:t>finding ways to make amends for the harm suffered as a result of the offence</w:t>
      </w:r>
      <w:r w:rsidR="00FD178A">
        <w:rPr>
          <w:color w:val="000000" w:themeColor="text1"/>
        </w:rPr>
        <w:t xml:space="preserve">. </w:t>
      </w:r>
      <w:r w:rsidR="00A97DE0">
        <w:rPr>
          <w:color w:val="000000" w:themeColor="text1"/>
        </w:rPr>
        <w:t xml:space="preserve">It also involves recognising that </w:t>
      </w:r>
      <w:r w:rsidRPr="0005606F">
        <w:rPr>
          <w:color w:val="000000" w:themeColor="text1"/>
        </w:rPr>
        <w:t>a range of persons</w:t>
      </w:r>
      <w:r w:rsidR="00D007C5">
        <w:rPr>
          <w:color w:val="000000" w:themeColor="text1"/>
        </w:rPr>
        <w:t xml:space="preserve"> </w:t>
      </w:r>
      <w:r w:rsidR="00D007C5" w:rsidRPr="0005606F">
        <w:rPr>
          <w:color w:val="000000" w:themeColor="text1"/>
        </w:rPr>
        <w:t xml:space="preserve">(i.e. individuals, </w:t>
      </w:r>
      <w:r w:rsidR="00D007C5">
        <w:rPr>
          <w:color w:val="000000" w:themeColor="text1"/>
        </w:rPr>
        <w:t>family/supporters</w:t>
      </w:r>
      <w:r w:rsidR="00D007C5" w:rsidRPr="0005606F">
        <w:rPr>
          <w:color w:val="000000" w:themeColor="text1"/>
        </w:rPr>
        <w:t xml:space="preserve"> and communities) may </w:t>
      </w:r>
      <w:r w:rsidR="00D007C5">
        <w:rPr>
          <w:color w:val="000000" w:themeColor="text1"/>
        </w:rPr>
        <w:t xml:space="preserve">have been </w:t>
      </w:r>
      <w:r w:rsidR="00D007C5" w:rsidRPr="0005606F">
        <w:rPr>
          <w:color w:val="000000" w:themeColor="text1"/>
        </w:rPr>
        <w:t xml:space="preserve">relationally affected by the </w:t>
      </w:r>
      <w:r w:rsidR="002D20CA">
        <w:rPr>
          <w:color w:val="000000" w:themeColor="text1"/>
        </w:rPr>
        <w:t xml:space="preserve">offence that has </w:t>
      </w:r>
      <w:r w:rsidR="00D007C5" w:rsidRPr="0005606F">
        <w:rPr>
          <w:color w:val="000000" w:themeColor="text1"/>
        </w:rPr>
        <w:t>been committed</w:t>
      </w:r>
      <w:r w:rsidR="00D007C5">
        <w:rPr>
          <w:color w:val="000000" w:themeColor="text1"/>
        </w:rPr>
        <w:t>.</w:t>
      </w:r>
      <w:r w:rsidRPr="00510A5A">
        <w:rPr>
          <w:rStyle w:val="FootnoteReference"/>
          <w:color w:val="000000" w:themeColor="text1"/>
        </w:rPr>
        <w:footnoteReference w:id="106"/>
      </w:r>
      <w:r w:rsidR="00D17D5A">
        <w:rPr>
          <w:color w:val="000000" w:themeColor="text1"/>
        </w:rPr>
        <w:t xml:space="preserve"> </w:t>
      </w:r>
      <w:r w:rsidR="002D20CA">
        <w:rPr>
          <w:color w:val="000000" w:themeColor="text1"/>
        </w:rPr>
        <w:t xml:space="preserve">Such persons </w:t>
      </w:r>
      <w:r w:rsidR="00D007C5">
        <w:rPr>
          <w:color w:val="000000" w:themeColor="text1"/>
        </w:rPr>
        <w:t xml:space="preserve">may include </w:t>
      </w:r>
      <w:r w:rsidR="00A75145">
        <w:rPr>
          <w:color w:val="000000" w:themeColor="text1"/>
        </w:rPr>
        <w:t>‘</w:t>
      </w:r>
      <w:r w:rsidR="00D007C5">
        <w:rPr>
          <w:color w:val="000000" w:themeColor="text1"/>
        </w:rPr>
        <w:t>direct victims</w:t>
      </w:r>
      <w:r w:rsidR="00A75145">
        <w:rPr>
          <w:color w:val="000000" w:themeColor="text1"/>
        </w:rPr>
        <w:t xml:space="preserve">’ </w:t>
      </w:r>
      <w:r w:rsidR="002D20CA">
        <w:rPr>
          <w:color w:val="000000" w:themeColor="text1"/>
        </w:rPr>
        <w:t xml:space="preserve">being </w:t>
      </w:r>
      <w:r w:rsidR="00D007C5">
        <w:rPr>
          <w:color w:val="000000" w:themeColor="text1"/>
        </w:rPr>
        <w:t>individuals directly harmed by the offence committed</w:t>
      </w:r>
      <w:r w:rsidR="00A75145">
        <w:rPr>
          <w:color w:val="000000" w:themeColor="text1"/>
        </w:rPr>
        <w:t>; and</w:t>
      </w:r>
      <w:r w:rsidR="00CD706E">
        <w:rPr>
          <w:color w:val="000000" w:themeColor="text1"/>
        </w:rPr>
        <w:t xml:space="preserve"> </w:t>
      </w:r>
      <w:r w:rsidR="00A75145">
        <w:rPr>
          <w:color w:val="000000" w:themeColor="text1"/>
        </w:rPr>
        <w:t>‘</w:t>
      </w:r>
      <w:r w:rsidR="00D007C5">
        <w:rPr>
          <w:color w:val="000000" w:themeColor="text1"/>
        </w:rPr>
        <w:t>surrogate victims</w:t>
      </w:r>
      <w:r w:rsidR="00A75145">
        <w:rPr>
          <w:color w:val="000000" w:themeColor="text1"/>
        </w:rPr>
        <w:t>’ being individuals who may have been adversely affected in some way as a result of the offence</w:t>
      </w:r>
      <w:r w:rsidR="00363AE5">
        <w:rPr>
          <w:color w:val="000000" w:themeColor="text1"/>
        </w:rPr>
        <w:t xml:space="preserve">. This would include </w:t>
      </w:r>
      <w:r w:rsidR="00D007C5">
        <w:rPr>
          <w:color w:val="000000" w:themeColor="text1"/>
        </w:rPr>
        <w:t>famil</w:t>
      </w:r>
      <w:r w:rsidR="002D20CA">
        <w:rPr>
          <w:color w:val="000000" w:themeColor="text1"/>
        </w:rPr>
        <w:t>ies</w:t>
      </w:r>
      <w:r w:rsidR="00D007C5">
        <w:rPr>
          <w:color w:val="000000" w:themeColor="text1"/>
        </w:rPr>
        <w:t xml:space="preserve"> of the direct victim.</w:t>
      </w:r>
      <w:r w:rsidR="00D007C5">
        <w:rPr>
          <w:rStyle w:val="FootnoteReference"/>
          <w:color w:val="000000" w:themeColor="text1"/>
        </w:rPr>
        <w:footnoteReference w:id="107"/>
      </w:r>
      <w:r w:rsidR="00D007C5">
        <w:rPr>
          <w:color w:val="000000" w:themeColor="text1"/>
        </w:rPr>
        <w:t xml:space="preserve"> </w:t>
      </w:r>
      <w:r w:rsidR="00A75145">
        <w:rPr>
          <w:color w:val="000000" w:themeColor="text1"/>
        </w:rPr>
        <w:t xml:space="preserve">For present purposes, </w:t>
      </w:r>
      <w:r w:rsidR="002D20CA">
        <w:rPr>
          <w:color w:val="000000" w:themeColor="text1"/>
        </w:rPr>
        <w:t xml:space="preserve">such </w:t>
      </w:r>
      <w:r w:rsidR="00666AB9">
        <w:rPr>
          <w:color w:val="000000" w:themeColor="text1"/>
        </w:rPr>
        <w:t>famil</w:t>
      </w:r>
      <w:r w:rsidR="002D20CA">
        <w:rPr>
          <w:color w:val="000000" w:themeColor="text1"/>
        </w:rPr>
        <w:t>ies w</w:t>
      </w:r>
      <w:r w:rsidR="00666AB9">
        <w:rPr>
          <w:color w:val="000000" w:themeColor="text1"/>
        </w:rPr>
        <w:t xml:space="preserve">ould be recognised as victims </w:t>
      </w:r>
      <w:r w:rsidR="00A75145">
        <w:rPr>
          <w:color w:val="000000" w:themeColor="text1"/>
        </w:rPr>
        <w:t>for the purposes employing a restorative approach in the case</w:t>
      </w:r>
      <w:r w:rsidR="00363AE5">
        <w:rPr>
          <w:color w:val="000000" w:themeColor="text1"/>
        </w:rPr>
        <w:t>s</w:t>
      </w:r>
      <w:r w:rsidR="00A75145">
        <w:rPr>
          <w:color w:val="000000" w:themeColor="text1"/>
        </w:rPr>
        <w:t xml:space="preserve"> of GNM involving healthcare professionals, being </w:t>
      </w:r>
      <w:r w:rsidR="00666AB9">
        <w:rPr>
          <w:color w:val="000000" w:themeColor="text1"/>
        </w:rPr>
        <w:t xml:space="preserve">relationally affected by the harm </w:t>
      </w:r>
      <w:r w:rsidR="00603E34">
        <w:rPr>
          <w:color w:val="000000" w:themeColor="text1"/>
        </w:rPr>
        <w:t xml:space="preserve">suffered by </w:t>
      </w:r>
      <w:r w:rsidR="00666AB9">
        <w:rPr>
          <w:color w:val="000000" w:themeColor="text1"/>
        </w:rPr>
        <w:t>the</w:t>
      </w:r>
      <w:r w:rsidR="00A75145">
        <w:rPr>
          <w:color w:val="000000" w:themeColor="text1"/>
        </w:rPr>
        <w:t>ir family member a</w:t>
      </w:r>
      <w:r w:rsidR="00363AE5">
        <w:rPr>
          <w:color w:val="000000" w:themeColor="text1"/>
        </w:rPr>
        <w:t>s</w:t>
      </w:r>
      <w:r w:rsidR="00A75145">
        <w:rPr>
          <w:color w:val="000000" w:themeColor="text1"/>
        </w:rPr>
        <w:t xml:space="preserve"> result of </w:t>
      </w:r>
      <w:r w:rsidR="00363AE5">
        <w:rPr>
          <w:color w:val="000000" w:themeColor="text1"/>
        </w:rPr>
        <w:t>the offence.</w:t>
      </w:r>
    </w:p>
    <w:p w14:paraId="761231F1" w14:textId="77777777" w:rsidR="00A842F0" w:rsidRDefault="00A842F0" w:rsidP="00D22892">
      <w:pPr>
        <w:autoSpaceDE w:val="0"/>
        <w:autoSpaceDN w:val="0"/>
        <w:adjustRightInd w:val="0"/>
        <w:spacing w:line="480" w:lineRule="auto"/>
        <w:jc w:val="both"/>
        <w:rPr>
          <w:color w:val="000000" w:themeColor="text1"/>
        </w:rPr>
      </w:pPr>
    </w:p>
    <w:p w14:paraId="7DA8C426" w14:textId="685DEB21" w:rsidR="00A75145" w:rsidRDefault="002152D8" w:rsidP="00D22892">
      <w:pPr>
        <w:autoSpaceDE w:val="0"/>
        <w:autoSpaceDN w:val="0"/>
        <w:adjustRightInd w:val="0"/>
        <w:spacing w:line="480" w:lineRule="auto"/>
        <w:jc w:val="both"/>
        <w:rPr>
          <w:color w:val="000000" w:themeColor="text1"/>
        </w:rPr>
      </w:pPr>
      <w:r>
        <w:rPr>
          <w:color w:val="000000" w:themeColor="text1"/>
        </w:rPr>
        <w:t>W</w:t>
      </w:r>
      <w:r w:rsidR="00666AB9">
        <w:rPr>
          <w:color w:val="000000" w:themeColor="text1"/>
        </w:rPr>
        <w:t xml:space="preserve">e would </w:t>
      </w:r>
      <w:r w:rsidR="005F1D7F">
        <w:rPr>
          <w:color w:val="000000" w:themeColor="text1"/>
        </w:rPr>
        <w:t xml:space="preserve">propose </w:t>
      </w:r>
      <w:r w:rsidR="00666AB9">
        <w:rPr>
          <w:color w:val="000000" w:themeColor="text1"/>
        </w:rPr>
        <w:t xml:space="preserve">that the key values that should underpin such an approach </w:t>
      </w:r>
      <w:r w:rsidR="002D20CA">
        <w:rPr>
          <w:color w:val="000000" w:themeColor="text1"/>
        </w:rPr>
        <w:t xml:space="preserve">in these cases </w:t>
      </w:r>
      <w:r w:rsidR="00666AB9">
        <w:rPr>
          <w:color w:val="000000" w:themeColor="text1"/>
        </w:rPr>
        <w:t xml:space="preserve">are </w:t>
      </w:r>
      <w:r w:rsidR="00666AB9" w:rsidRPr="00A82A4E">
        <w:rPr>
          <w:i/>
          <w:iCs/>
          <w:color w:val="000000" w:themeColor="text1"/>
        </w:rPr>
        <w:t>r</w:t>
      </w:r>
      <w:r w:rsidR="00666AB9">
        <w:rPr>
          <w:i/>
          <w:iCs/>
          <w:color w:val="000000" w:themeColor="text1"/>
        </w:rPr>
        <w:t>edress</w:t>
      </w:r>
      <w:r w:rsidR="00666AB9" w:rsidRPr="00A82A4E">
        <w:rPr>
          <w:i/>
          <w:iCs/>
          <w:color w:val="000000" w:themeColor="text1"/>
        </w:rPr>
        <w:t xml:space="preserve"> </w:t>
      </w:r>
      <w:r w:rsidR="00666AB9">
        <w:rPr>
          <w:color w:val="000000" w:themeColor="text1"/>
        </w:rPr>
        <w:t xml:space="preserve">to victims (bereaved families) and </w:t>
      </w:r>
      <w:r w:rsidR="00666AB9" w:rsidRPr="00A82A4E">
        <w:rPr>
          <w:i/>
          <w:iCs/>
          <w:color w:val="000000" w:themeColor="text1"/>
        </w:rPr>
        <w:t xml:space="preserve">rehabilitation </w:t>
      </w:r>
      <w:r w:rsidR="00666AB9">
        <w:rPr>
          <w:color w:val="000000" w:themeColor="text1"/>
        </w:rPr>
        <w:t>of offenders (healthcare professionals)</w:t>
      </w:r>
      <w:r w:rsidR="005F1D7F">
        <w:rPr>
          <w:color w:val="000000" w:themeColor="text1"/>
        </w:rPr>
        <w:t>.</w:t>
      </w:r>
      <w:r w:rsidR="005F1D7F">
        <w:rPr>
          <w:rStyle w:val="FootnoteReference"/>
          <w:color w:val="000000" w:themeColor="text1"/>
        </w:rPr>
        <w:footnoteReference w:id="108"/>
      </w:r>
      <w:r w:rsidR="005F1D7F">
        <w:rPr>
          <w:color w:val="000000" w:themeColor="text1"/>
        </w:rPr>
        <w:t xml:space="preserve"> </w:t>
      </w:r>
      <w:r w:rsidR="00D55896">
        <w:rPr>
          <w:color w:val="000000" w:themeColor="text1"/>
        </w:rPr>
        <w:t xml:space="preserve">Our preferred </w:t>
      </w:r>
      <w:r w:rsidR="00B84DB8">
        <w:rPr>
          <w:color w:val="000000" w:themeColor="text1"/>
        </w:rPr>
        <w:t>use of the term</w:t>
      </w:r>
      <w:r w:rsidR="00603E34">
        <w:rPr>
          <w:color w:val="000000" w:themeColor="text1"/>
        </w:rPr>
        <w:t xml:space="preserve"> ‘</w:t>
      </w:r>
      <w:r w:rsidR="00B84DB8">
        <w:rPr>
          <w:color w:val="000000" w:themeColor="text1"/>
        </w:rPr>
        <w:t>redress</w:t>
      </w:r>
      <w:r w:rsidR="00603E34">
        <w:rPr>
          <w:color w:val="000000" w:themeColor="text1"/>
        </w:rPr>
        <w:t>’</w:t>
      </w:r>
      <w:r w:rsidR="00B84DB8">
        <w:rPr>
          <w:color w:val="000000" w:themeColor="text1"/>
        </w:rPr>
        <w:t xml:space="preserve"> reflects its common usage in cases of negligence brought </w:t>
      </w:r>
      <w:r w:rsidR="00603E34">
        <w:rPr>
          <w:color w:val="000000" w:themeColor="text1"/>
        </w:rPr>
        <w:t xml:space="preserve">in the civil jurisdiction </w:t>
      </w:r>
      <w:r w:rsidR="00B84DB8">
        <w:rPr>
          <w:color w:val="000000" w:themeColor="text1"/>
        </w:rPr>
        <w:t xml:space="preserve">by </w:t>
      </w:r>
      <w:r w:rsidR="00603E34">
        <w:rPr>
          <w:color w:val="000000" w:themeColor="text1"/>
        </w:rPr>
        <w:t xml:space="preserve">individuals against healthcare professionals and institutions alleging </w:t>
      </w:r>
      <w:r w:rsidR="00B84DB8">
        <w:rPr>
          <w:color w:val="000000" w:themeColor="text1"/>
        </w:rPr>
        <w:t xml:space="preserve">harm </w:t>
      </w:r>
      <w:r w:rsidR="00603E34">
        <w:rPr>
          <w:color w:val="000000" w:themeColor="text1"/>
        </w:rPr>
        <w:t>suffered as a result of treatment in healthcare settings</w:t>
      </w:r>
      <w:r w:rsidR="00B84DB8">
        <w:rPr>
          <w:color w:val="000000" w:themeColor="text1"/>
        </w:rPr>
        <w:t>. In this context, redress is said to encompass payment of financial compensation, explanations, apologies, professional accountability and systems learning to prevent the harm from occurring again</w:t>
      </w:r>
      <w:r w:rsidR="00B84DB8" w:rsidRPr="00510A5A">
        <w:rPr>
          <w:color w:val="000000" w:themeColor="text1"/>
        </w:rPr>
        <w:t>.</w:t>
      </w:r>
      <w:r w:rsidR="00B84DB8" w:rsidRPr="00510A5A">
        <w:rPr>
          <w:rStyle w:val="FootnoteReference"/>
          <w:rFonts w:eastAsia="SimSun"/>
          <w:color w:val="000000" w:themeColor="text1"/>
        </w:rPr>
        <w:footnoteReference w:id="109"/>
      </w:r>
      <w:r w:rsidR="00B84DB8" w:rsidRPr="00510A5A">
        <w:rPr>
          <w:color w:val="000000" w:themeColor="text1"/>
        </w:rPr>
        <w:t xml:space="preserve"> </w:t>
      </w:r>
      <w:r w:rsidR="00382907">
        <w:rPr>
          <w:color w:val="000000" w:themeColor="text1"/>
        </w:rPr>
        <w:t>R</w:t>
      </w:r>
      <w:r w:rsidR="00B84DB8">
        <w:rPr>
          <w:color w:val="000000" w:themeColor="text1"/>
        </w:rPr>
        <w:t xml:space="preserve">edress schemes </w:t>
      </w:r>
      <w:r w:rsidR="00B84DB8">
        <w:rPr>
          <w:color w:val="000000" w:themeColor="text1"/>
        </w:rPr>
        <w:lastRenderedPageBreak/>
        <w:t>of this type already exist in Wales,</w:t>
      </w:r>
      <w:r w:rsidR="00B84DB8">
        <w:rPr>
          <w:rStyle w:val="FootnoteReference"/>
          <w:color w:val="000000" w:themeColor="text1"/>
        </w:rPr>
        <w:footnoteReference w:id="110"/>
      </w:r>
      <w:r w:rsidR="00B84DB8">
        <w:rPr>
          <w:color w:val="000000" w:themeColor="text1"/>
        </w:rPr>
        <w:t xml:space="preserve"> with existing legislation available to do likewise in England.</w:t>
      </w:r>
      <w:r w:rsidR="00B84DB8">
        <w:rPr>
          <w:rStyle w:val="FootnoteReference"/>
          <w:color w:val="000000" w:themeColor="text1"/>
        </w:rPr>
        <w:footnoteReference w:id="111"/>
      </w:r>
      <w:r w:rsidR="00B84DB8">
        <w:rPr>
          <w:color w:val="000000" w:themeColor="text1"/>
        </w:rPr>
        <w:t xml:space="preserve"> </w:t>
      </w:r>
      <w:r w:rsidR="00A75145">
        <w:rPr>
          <w:color w:val="000000" w:themeColor="text1"/>
        </w:rPr>
        <w:t xml:space="preserve">This mirrors to a large extent the way in which </w:t>
      </w:r>
      <w:r w:rsidR="00363AE5">
        <w:rPr>
          <w:color w:val="000000" w:themeColor="text1"/>
        </w:rPr>
        <w:t>the term</w:t>
      </w:r>
      <w:r w:rsidR="00603E34">
        <w:rPr>
          <w:color w:val="000000" w:themeColor="text1"/>
        </w:rPr>
        <w:t xml:space="preserve"> ‘</w:t>
      </w:r>
      <w:r w:rsidR="00A75145">
        <w:rPr>
          <w:color w:val="000000" w:themeColor="text1"/>
        </w:rPr>
        <w:t>reparation</w:t>
      </w:r>
      <w:r w:rsidR="00603E34">
        <w:rPr>
          <w:color w:val="000000" w:themeColor="text1"/>
        </w:rPr>
        <w:t xml:space="preserve">’ </w:t>
      </w:r>
      <w:r w:rsidR="00363AE5">
        <w:rPr>
          <w:color w:val="000000" w:themeColor="text1"/>
        </w:rPr>
        <w:t xml:space="preserve">has been understood </w:t>
      </w:r>
      <w:r w:rsidR="00A75145">
        <w:rPr>
          <w:color w:val="000000" w:themeColor="text1"/>
        </w:rPr>
        <w:t>w</w:t>
      </w:r>
      <w:r w:rsidR="005F1D7F">
        <w:rPr>
          <w:color w:val="000000" w:themeColor="text1"/>
        </w:rPr>
        <w:t>ithin the restorative justice</w:t>
      </w:r>
      <w:r w:rsidR="00363AE5">
        <w:rPr>
          <w:color w:val="000000" w:themeColor="text1"/>
        </w:rPr>
        <w:t xml:space="preserve"> literature, where it has been </w:t>
      </w:r>
      <w:r w:rsidR="00A75145">
        <w:rPr>
          <w:color w:val="000000" w:themeColor="text1"/>
        </w:rPr>
        <w:t xml:space="preserve">described as involving </w:t>
      </w:r>
      <w:r w:rsidR="005F1D7F">
        <w:rPr>
          <w:color w:val="000000" w:themeColor="text1"/>
        </w:rPr>
        <w:t>payment of financial compensation by offenders for expenses incurred and wages lost by victims, state-sponsored systems of redress and the provision of practical, informational and emotional support for victims.</w:t>
      </w:r>
      <w:r w:rsidR="005F1D7F">
        <w:rPr>
          <w:rStyle w:val="FootnoteReference"/>
          <w:color w:val="000000" w:themeColor="text1"/>
        </w:rPr>
        <w:footnoteReference w:id="112"/>
      </w:r>
      <w:r w:rsidR="005F1D7F">
        <w:rPr>
          <w:color w:val="000000" w:themeColor="text1"/>
        </w:rPr>
        <w:t xml:space="preserve"> In the case of survivors of institutional sexual abuse, for example, it has been suggested that state-sponsored reparation schemes should include an apology or statement of regret; </w:t>
      </w:r>
      <w:r w:rsidR="00A75145">
        <w:rPr>
          <w:color w:val="000000" w:themeColor="text1"/>
        </w:rPr>
        <w:t xml:space="preserve">publishing </w:t>
      </w:r>
      <w:r w:rsidR="005F1D7F">
        <w:rPr>
          <w:color w:val="000000" w:themeColor="text1"/>
        </w:rPr>
        <w:t xml:space="preserve">details of the steps taken to prevent abuse in the future; </w:t>
      </w:r>
      <w:r w:rsidR="00A75145">
        <w:rPr>
          <w:color w:val="000000" w:themeColor="text1"/>
        </w:rPr>
        <w:t xml:space="preserve">and the provision of </w:t>
      </w:r>
      <w:r w:rsidR="005F1D7F">
        <w:rPr>
          <w:color w:val="000000" w:themeColor="text1"/>
        </w:rPr>
        <w:t>psychological care and financial compensation.</w:t>
      </w:r>
      <w:r w:rsidR="005F1D7F">
        <w:rPr>
          <w:rStyle w:val="FootnoteReference"/>
          <w:color w:val="000000" w:themeColor="text1"/>
        </w:rPr>
        <w:footnoteReference w:id="113"/>
      </w:r>
      <w:r w:rsidR="005F1D7F">
        <w:rPr>
          <w:color w:val="000000" w:themeColor="text1"/>
        </w:rPr>
        <w:t xml:space="preserve"> </w:t>
      </w:r>
    </w:p>
    <w:p w14:paraId="0F154B1C" w14:textId="77777777" w:rsidR="00083C59" w:rsidRDefault="00083C59" w:rsidP="00A75145">
      <w:pPr>
        <w:autoSpaceDE w:val="0"/>
        <w:autoSpaceDN w:val="0"/>
        <w:adjustRightInd w:val="0"/>
        <w:spacing w:line="480" w:lineRule="auto"/>
        <w:jc w:val="both"/>
        <w:rPr>
          <w:color w:val="000000" w:themeColor="text1"/>
        </w:rPr>
      </w:pPr>
    </w:p>
    <w:p w14:paraId="1295969D" w14:textId="1AC290FF" w:rsidR="00363AE5" w:rsidRDefault="00363AE5" w:rsidP="00A75145">
      <w:pPr>
        <w:autoSpaceDE w:val="0"/>
        <w:autoSpaceDN w:val="0"/>
        <w:adjustRightInd w:val="0"/>
        <w:spacing w:line="480" w:lineRule="auto"/>
        <w:jc w:val="both"/>
        <w:rPr>
          <w:color w:val="000000" w:themeColor="text1"/>
        </w:rPr>
      </w:pPr>
      <w:r>
        <w:rPr>
          <w:color w:val="000000" w:themeColor="text1"/>
        </w:rPr>
        <w:t>I</w:t>
      </w:r>
      <w:r w:rsidR="005F1D7F">
        <w:rPr>
          <w:color w:val="000000" w:themeColor="text1"/>
        </w:rPr>
        <w:t xml:space="preserve">t has also been recognised </w:t>
      </w:r>
      <w:r>
        <w:rPr>
          <w:color w:val="000000" w:themeColor="text1"/>
        </w:rPr>
        <w:t xml:space="preserve">within this literature </w:t>
      </w:r>
      <w:r w:rsidR="005F1D7F">
        <w:rPr>
          <w:color w:val="000000" w:themeColor="text1"/>
        </w:rPr>
        <w:t xml:space="preserve">that there are limits to what </w:t>
      </w:r>
      <w:r w:rsidR="002D20CA">
        <w:rPr>
          <w:color w:val="000000" w:themeColor="text1"/>
        </w:rPr>
        <w:t xml:space="preserve">should </w:t>
      </w:r>
      <w:r w:rsidR="005F1D7F">
        <w:rPr>
          <w:color w:val="000000" w:themeColor="text1"/>
        </w:rPr>
        <w:t>come within the remit of reparation</w:t>
      </w:r>
      <w:r w:rsidR="00D55896">
        <w:rPr>
          <w:color w:val="000000" w:themeColor="text1"/>
        </w:rPr>
        <w:t xml:space="preserve"> in the criminal jurisdiction</w:t>
      </w:r>
      <w:r w:rsidR="005F1D7F">
        <w:rPr>
          <w:color w:val="000000" w:themeColor="text1"/>
        </w:rPr>
        <w:t>.</w:t>
      </w:r>
      <w:r w:rsidR="005F1D7F">
        <w:rPr>
          <w:rStyle w:val="FootnoteReference"/>
          <w:color w:val="000000" w:themeColor="text1"/>
        </w:rPr>
        <w:footnoteReference w:id="114"/>
      </w:r>
      <w:r w:rsidR="005F1D7F">
        <w:rPr>
          <w:color w:val="000000" w:themeColor="text1"/>
        </w:rPr>
        <w:t xml:space="preserve"> While victims may have a legitimate interest in matters of compensation</w:t>
      </w:r>
      <w:r w:rsidR="007E2921">
        <w:rPr>
          <w:color w:val="000000" w:themeColor="text1"/>
        </w:rPr>
        <w:t xml:space="preserve">, </w:t>
      </w:r>
      <w:r w:rsidR="00603E34">
        <w:rPr>
          <w:color w:val="000000" w:themeColor="text1"/>
        </w:rPr>
        <w:t xml:space="preserve">it has been argued the </w:t>
      </w:r>
      <w:r w:rsidR="00D55896">
        <w:rPr>
          <w:color w:val="000000" w:themeColor="text1"/>
        </w:rPr>
        <w:t xml:space="preserve">overarching focus </w:t>
      </w:r>
      <w:r w:rsidR="00603E34">
        <w:rPr>
          <w:color w:val="000000" w:themeColor="text1"/>
        </w:rPr>
        <w:t xml:space="preserve">remains </w:t>
      </w:r>
      <w:r w:rsidR="00D55896">
        <w:rPr>
          <w:color w:val="000000" w:themeColor="text1"/>
        </w:rPr>
        <w:t xml:space="preserve">on state responsibility for ensuring that offenders are punished for the crime committed, as well as determining </w:t>
      </w:r>
      <w:r w:rsidR="005F1D7F">
        <w:rPr>
          <w:color w:val="000000" w:themeColor="text1"/>
        </w:rPr>
        <w:t xml:space="preserve">the form or duration of punishment for </w:t>
      </w:r>
      <w:r w:rsidR="00D55896">
        <w:rPr>
          <w:color w:val="000000" w:themeColor="text1"/>
        </w:rPr>
        <w:t xml:space="preserve">such </w:t>
      </w:r>
      <w:r w:rsidR="005F1D7F">
        <w:rPr>
          <w:color w:val="000000" w:themeColor="text1"/>
        </w:rPr>
        <w:t>offenders</w:t>
      </w:r>
      <w:r w:rsidR="00D55896">
        <w:rPr>
          <w:color w:val="000000" w:themeColor="text1"/>
        </w:rPr>
        <w:t xml:space="preserve">, </w:t>
      </w:r>
      <w:r w:rsidR="005F1D7F">
        <w:rPr>
          <w:color w:val="000000" w:themeColor="text1"/>
        </w:rPr>
        <w:t>taking into account questions of proportionality and the public interest more generally.</w:t>
      </w:r>
      <w:r w:rsidR="005F1D7F">
        <w:rPr>
          <w:rStyle w:val="FootnoteReference"/>
          <w:color w:val="000000" w:themeColor="text1"/>
        </w:rPr>
        <w:footnoteReference w:id="115"/>
      </w:r>
      <w:r w:rsidR="00A75145">
        <w:rPr>
          <w:color w:val="000000" w:themeColor="text1"/>
        </w:rPr>
        <w:t xml:space="preserve"> </w:t>
      </w:r>
      <w:r w:rsidR="00603E34">
        <w:rPr>
          <w:color w:val="000000" w:themeColor="text1"/>
        </w:rPr>
        <w:t>It is a</w:t>
      </w:r>
      <w:r w:rsidR="00A75145">
        <w:rPr>
          <w:color w:val="000000" w:themeColor="text1"/>
        </w:rPr>
        <w:t xml:space="preserve"> </w:t>
      </w:r>
      <w:r w:rsidR="00603E34">
        <w:rPr>
          <w:color w:val="000000" w:themeColor="text1"/>
        </w:rPr>
        <w:t xml:space="preserve">position which </w:t>
      </w:r>
      <w:r w:rsidR="00A75145">
        <w:rPr>
          <w:color w:val="000000" w:themeColor="text1"/>
        </w:rPr>
        <w:t xml:space="preserve">largely reflects </w:t>
      </w:r>
      <w:r w:rsidR="00603E34">
        <w:rPr>
          <w:color w:val="000000" w:themeColor="text1"/>
        </w:rPr>
        <w:t xml:space="preserve">the </w:t>
      </w:r>
      <w:r w:rsidR="00A75145">
        <w:rPr>
          <w:color w:val="000000" w:themeColor="text1"/>
        </w:rPr>
        <w:t xml:space="preserve">approach which </w:t>
      </w:r>
      <w:r w:rsidR="00D55896">
        <w:rPr>
          <w:color w:val="000000" w:themeColor="text1"/>
        </w:rPr>
        <w:t xml:space="preserve">currently </w:t>
      </w:r>
      <w:r w:rsidR="00A75145">
        <w:rPr>
          <w:color w:val="000000" w:themeColor="text1"/>
        </w:rPr>
        <w:t xml:space="preserve">operates in </w:t>
      </w:r>
      <w:r w:rsidR="000475B4">
        <w:rPr>
          <w:color w:val="000000" w:themeColor="text1"/>
        </w:rPr>
        <w:t>cases of GNM involving healthcare professionals</w:t>
      </w:r>
      <w:r w:rsidR="00A75145">
        <w:rPr>
          <w:color w:val="000000" w:themeColor="text1"/>
        </w:rPr>
        <w:t xml:space="preserve"> in England</w:t>
      </w:r>
      <w:r w:rsidR="00D55896">
        <w:rPr>
          <w:color w:val="000000" w:themeColor="text1"/>
        </w:rPr>
        <w:t>.</w:t>
      </w:r>
      <w:r>
        <w:rPr>
          <w:color w:val="000000" w:themeColor="text1"/>
        </w:rPr>
        <w:t xml:space="preserve"> On one view</w:t>
      </w:r>
      <w:r w:rsidR="000475B4">
        <w:rPr>
          <w:color w:val="000000" w:themeColor="text1"/>
        </w:rPr>
        <w:t xml:space="preserve">, the concept of </w:t>
      </w:r>
      <w:r w:rsidR="00B84DB8">
        <w:rPr>
          <w:color w:val="000000" w:themeColor="text1"/>
        </w:rPr>
        <w:t xml:space="preserve">redress </w:t>
      </w:r>
      <w:r w:rsidR="00666AB9">
        <w:rPr>
          <w:color w:val="000000" w:themeColor="text1"/>
        </w:rPr>
        <w:t xml:space="preserve">would </w:t>
      </w:r>
      <w:r>
        <w:rPr>
          <w:color w:val="000000" w:themeColor="text1"/>
        </w:rPr>
        <w:t xml:space="preserve">therefore </w:t>
      </w:r>
      <w:r w:rsidR="00666AB9">
        <w:rPr>
          <w:color w:val="000000" w:themeColor="text1"/>
        </w:rPr>
        <w:t xml:space="preserve">appear to have limited translational value </w:t>
      </w:r>
      <w:r w:rsidR="00D55896">
        <w:rPr>
          <w:color w:val="000000" w:themeColor="text1"/>
        </w:rPr>
        <w:t xml:space="preserve">in the existing </w:t>
      </w:r>
      <w:r w:rsidR="00D55896">
        <w:rPr>
          <w:color w:val="000000" w:themeColor="text1"/>
        </w:rPr>
        <w:lastRenderedPageBreak/>
        <w:t xml:space="preserve">retributive model in which </w:t>
      </w:r>
      <w:r>
        <w:rPr>
          <w:color w:val="000000" w:themeColor="text1"/>
        </w:rPr>
        <w:t xml:space="preserve">such cases </w:t>
      </w:r>
      <w:r w:rsidR="00D55896">
        <w:rPr>
          <w:color w:val="000000" w:themeColor="text1"/>
        </w:rPr>
        <w:t xml:space="preserve">are pursued </w:t>
      </w:r>
      <w:r w:rsidR="002A28FE">
        <w:rPr>
          <w:color w:val="000000" w:themeColor="text1"/>
        </w:rPr>
        <w:t>in England</w:t>
      </w:r>
      <w:r w:rsidR="00D55896">
        <w:rPr>
          <w:color w:val="000000" w:themeColor="text1"/>
        </w:rPr>
        <w:t xml:space="preserve">, </w:t>
      </w:r>
      <w:r w:rsidR="00666AB9">
        <w:rPr>
          <w:color w:val="000000" w:themeColor="text1"/>
        </w:rPr>
        <w:t>apart from the payment of financial compensation to victim</w:t>
      </w:r>
      <w:r w:rsidR="002152D8">
        <w:rPr>
          <w:color w:val="000000" w:themeColor="text1"/>
        </w:rPr>
        <w:t>s under the Criminal Injuries Compensation Scheme.</w:t>
      </w:r>
      <w:r w:rsidR="002152D8">
        <w:rPr>
          <w:rStyle w:val="FootnoteReference"/>
          <w:color w:val="000000" w:themeColor="text1"/>
        </w:rPr>
        <w:footnoteReference w:id="116"/>
      </w:r>
      <w:r w:rsidR="002152D8">
        <w:rPr>
          <w:color w:val="000000" w:themeColor="text1"/>
        </w:rPr>
        <w:t xml:space="preserve"> </w:t>
      </w:r>
    </w:p>
    <w:p w14:paraId="4B7D6F96" w14:textId="77777777" w:rsidR="00363AE5" w:rsidRDefault="00363AE5" w:rsidP="00A75145">
      <w:pPr>
        <w:autoSpaceDE w:val="0"/>
        <w:autoSpaceDN w:val="0"/>
        <w:adjustRightInd w:val="0"/>
        <w:spacing w:line="480" w:lineRule="auto"/>
        <w:jc w:val="both"/>
        <w:rPr>
          <w:color w:val="000000" w:themeColor="text1"/>
        </w:rPr>
      </w:pPr>
    </w:p>
    <w:p w14:paraId="65FFF6F0" w14:textId="3541377E" w:rsidR="00BE5A41" w:rsidRDefault="00363AE5" w:rsidP="00603E34">
      <w:pPr>
        <w:autoSpaceDE w:val="0"/>
        <w:autoSpaceDN w:val="0"/>
        <w:adjustRightInd w:val="0"/>
        <w:spacing w:line="480" w:lineRule="auto"/>
        <w:jc w:val="both"/>
        <w:rPr>
          <w:color w:val="000000" w:themeColor="text1"/>
        </w:rPr>
      </w:pPr>
      <w:r>
        <w:rPr>
          <w:color w:val="000000" w:themeColor="text1"/>
        </w:rPr>
        <w:t xml:space="preserve">While accepting the parameters of this civil-criminal divide in the English jurisdiction, there </w:t>
      </w:r>
      <w:r w:rsidR="00603E34">
        <w:rPr>
          <w:color w:val="000000" w:themeColor="text1"/>
        </w:rPr>
        <w:t xml:space="preserve">appears to be </w:t>
      </w:r>
      <w:r>
        <w:rPr>
          <w:color w:val="000000" w:themeColor="text1"/>
        </w:rPr>
        <w:t xml:space="preserve">an </w:t>
      </w:r>
      <w:r w:rsidRPr="004839F2">
        <w:rPr>
          <w:color w:val="000000" w:themeColor="text1"/>
        </w:rPr>
        <w:t xml:space="preserve">implicit assumption </w:t>
      </w:r>
      <w:r>
        <w:rPr>
          <w:color w:val="000000" w:themeColor="text1"/>
        </w:rPr>
        <w:t xml:space="preserve">on the part of policy-makers, which is largely echoed in the Williams and Hamilton Reviews, that information disclosure about the conduct of GNM cases involving healthcare professionals </w:t>
      </w:r>
      <w:r w:rsidRPr="004839F2">
        <w:rPr>
          <w:color w:val="000000" w:themeColor="text1"/>
        </w:rPr>
        <w:t xml:space="preserve">will (or </w:t>
      </w:r>
      <w:r>
        <w:rPr>
          <w:color w:val="000000" w:themeColor="text1"/>
        </w:rPr>
        <w:t xml:space="preserve">indeed </w:t>
      </w:r>
      <w:r w:rsidRPr="004839F2">
        <w:rPr>
          <w:color w:val="000000" w:themeColor="text1"/>
        </w:rPr>
        <w:t xml:space="preserve">should) </w:t>
      </w:r>
      <w:r>
        <w:rPr>
          <w:color w:val="000000" w:themeColor="text1"/>
        </w:rPr>
        <w:t xml:space="preserve">on its own </w:t>
      </w:r>
      <w:r w:rsidRPr="004839F2">
        <w:rPr>
          <w:color w:val="000000" w:themeColor="text1"/>
        </w:rPr>
        <w:t xml:space="preserve">satisfy </w:t>
      </w:r>
      <w:r>
        <w:rPr>
          <w:color w:val="000000" w:themeColor="text1"/>
        </w:rPr>
        <w:t xml:space="preserve">bereaved families in terms of providing redress for harm caused by the offence. However, our proposal for the adoption of a restorative justice approach challenges this viewpoint, in particular its narrow conception of the needs of victims in these circumstances. </w:t>
      </w:r>
      <w:r w:rsidR="0028726B">
        <w:rPr>
          <w:color w:val="000000" w:themeColor="text1"/>
        </w:rPr>
        <w:t xml:space="preserve">Adopting such an </w:t>
      </w:r>
      <w:r w:rsidR="00682A72">
        <w:rPr>
          <w:color w:val="000000" w:themeColor="text1"/>
        </w:rPr>
        <w:t>approach</w:t>
      </w:r>
      <w:r w:rsidR="00D55896">
        <w:rPr>
          <w:color w:val="000000" w:themeColor="text1"/>
        </w:rPr>
        <w:t xml:space="preserve"> </w:t>
      </w:r>
      <w:r w:rsidR="0028726B">
        <w:rPr>
          <w:color w:val="000000" w:themeColor="text1"/>
        </w:rPr>
        <w:t xml:space="preserve">in cases of GNM involving healthcare professionals </w:t>
      </w:r>
      <w:r w:rsidR="00D55896">
        <w:rPr>
          <w:color w:val="000000" w:themeColor="text1"/>
        </w:rPr>
        <w:t xml:space="preserve">would </w:t>
      </w:r>
      <w:r w:rsidR="00603E34">
        <w:rPr>
          <w:color w:val="000000" w:themeColor="text1"/>
        </w:rPr>
        <w:t xml:space="preserve">instead allow for the </w:t>
      </w:r>
      <w:r w:rsidR="00D55896">
        <w:rPr>
          <w:color w:val="000000" w:themeColor="text1"/>
        </w:rPr>
        <w:t xml:space="preserve">development of a broader </w:t>
      </w:r>
      <w:r w:rsidR="00682A72">
        <w:rPr>
          <w:color w:val="000000" w:themeColor="text1"/>
        </w:rPr>
        <w:t xml:space="preserve">concept of </w:t>
      </w:r>
      <w:r w:rsidR="00D55896">
        <w:rPr>
          <w:color w:val="000000" w:themeColor="text1"/>
        </w:rPr>
        <w:t xml:space="preserve">redress </w:t>
      </w:r>
      <w:r w:rsidR="00682A72">
        <w:rPr>
          <w:color w:val="000000" w:themeColor="text1"/>
        </w:rPr>
        <w:t xml:space="preserve">which is </w:t>
      </w:r>
      <w:r w:rsidR="00603E34">
        <w:rPr>
          <w:color w:val="000000" w:themeColor="text1"/>
        </w:rPr>
        <w:t xml:space="preserve">normatively </w:t>
      </w:r>
      <w:r w:rsidR="00682A72">
        <w:rPr>
          <w:color w:val="000000" w:themeColor="text1"/>
        </w:rPr>
        <w:t xml:space="preserve">grounded in the promotion of healing and </w:t>
      </w:r>
      <w:r w:rsidR="00D55896">
        <w:rPr>
          <w:color w:val="000000" w:themeColor="text1"/>
        </w:rPr>
        <w:t xml:space="preserve">making amends for </w:t>
      </w:r>
      <w:r w:rsidR="00682A72">
        <w:rPr>
          <w:color w:val="000000" w:themeColor="text1"/>
        </w:rPr>
        <w:t xml:space="preserve">the wrongs suffered by victims as a result of the </w:t>
      </w:r>
      <w:r w:rsidR="00603E34">
        <w:rPr>
          <w:color w:val="000000" w:themeColor="text1"/>
        </w:rPr>
        <w:t>offence</w:t>
      </w:r>
      <w:r w:rsidR="00682A72">
        <w:rPr>
          <w:color w:val="000000" w:themeColor="text1"/>
        </w:rPr>
        <w:t xml:space="preserve"> committed.</w:t>
      </w:r>
      <w:r w:rsidR="00603E34">
        <w:rPr>
          <w:color w:val="000000" w:themeColor="text1"/>
        </w:rPr>
        <w:t xml:space="preserve"> In practical terms</w:t>
      </w:r>
      <w:r w:rsidR="0028726B">
        <w:rPr>
          <w:color w:val="000000" w:themeColor="text1"/>
        </w:rPr>
        <w:t xml:space="preserve">, it would </w:t>
      </w:r>
      <w:r w:rsidR="002A28FE">
        <w:rPr>
          <w:color w:val="000000" w:themeColor="text1"/>
        </w:rPr>
        <w:t xml:space="preserve">encompass </w:t>
      </w:r>
      <w:r w:rsidR="00D55896">
        <w:rPr>
          <w:color w:val="000000" w:themeColor="text1"/>
        </w:rPr>
        <w:t xml:space="preserve">financial compensation, explanations, apologies, </w:t>
      </w:r>
      <w:r w:rsidR="00682A72">
        <w:rPr>
          <w:color w:val="000000" w:themeColor="text1"/>
        </w:rPr>
        <w:t>the provision of psychological care</w:t>
      </w:r>
      <w:r w:rsidR="002A28FE">
        <w:rPr>
          <w:color w:val="000000" w:themeColor="text1"/>
        </w:rPr>
        <w:t xml:space="preserve">, systems learning to prevent a reoccurrence of the harm, and an acceptance of institutional accountability and/or state responsibility (as appropriate). </w:t>
      </w:r>
    </w:p>
    <w:p w14:paraId="1D1796CD" w14:textId="77777777" w:rsidR="000A7B43" w:rsidRDefault="000A7B43" w:rsidP="00BE5A41">
      <w:pPr>
        <w:pStyle w:val="ColorfulList-Accent11"/>
        <w:spacing w:line="480" w:lineRule="auto"/>
        <w:ind w:left="0"/>
        <w:jc w:val="both"/>
        <w:rPr>
          <w:color w:val="000000" w:themeColor="text1"/>
        </w:rPr>
      </w:pPr>
    </w:p>
    <w:p w14:paraId="16E7DF59" w14:textId="79883AD5" w:rsidR="00603E34" w:rsidRDefault="002A28FE" w:rsidP="00BE5A41">
      <w:pPr>
        <w:pStyle w:val="ColorfulList-Accent11"/>
        <w:spacing w:line="480" w:lineRule="auto"/>
        <w:ind w:left="0"/>
        <w:jc w:val="both"/>
        <w:rPr>
          <w:color w:val="000000" w:themeColor="text1"/>
        </w:rPr>
      </w:pPr>
      <w:r>
        <w:rPr>
          <w:color w:val="000000" w:themeColor="text1"/>
        </w:rPr>
        <w:t xml:space="preserve">We now turn to consider the second key value </w:t>
      </w:r>
      <w:r w:rsidR="00083C59">
        <w:rPr>
          <w:color w:val="000000" w:themeColor="text1"/>
        </w:rPr>
        <w:t xml:space="preserve">which we have argued should </w:t>
      </w:r>
      <w:r>
        <w:rPr>
          <w:color w:val="000000" w:themeColor="text1"/>
        </w:rPr>
        <w:t>underpin a restorative justice approach</w:t>
      </w:r>
      <w:r w:rsidR="00846FD9">
        <w:rPr>
          <w:color w:val="000000" w:themeColor="text1"/>
        </w:rPr>
        <w:t xml:space="preserve"> – namely, rehabilitation. In general terms, </w:t>
      </w:r>
      <w:r w:rsidR="00A3249A">
        <w:rPr>
          <w:color w:val="000000" w:themeColor="text1"/>
        </w:rPr>
        <w:t xml:space="preserve">the question of whether such an approach could be said to promote rehabilitation of offenders remains contested in the relevant </w:t>
      </w:r>
      <w:r w:rsidR="00846FD9">
        <w:rPr>
          <w:color w:val="000000" w:themeColor="text1"/>
        </w:rPr>
        <w:t>literature.</w:t>
      </w:r>
      <w:r w:rsidR="00846FD9">
        <w:rPr>
          <w:rStyle w:val="FootnoteReference"/>
          <w:color w:val="000000" w:themeColor="text1"/>
        </w:rPr>
        <w:footnoteReference w:id="117"/>
      </w:r>
      <w:r w:rsidR="00846FD9">
        <w:rPr>
          <w:color w:val="000000" w:themeColor="text1"/>
        </w:rPr>
        <w:t xml:space="preserve"> </w:t>
      </w:r>
      <w:r w:rsidR="00390177">
        <w:rPr>
          <w:color w:val="000000" w:themeColor="text1"/>
        </w:rPr>
        <w:t>While an in-depth examination of the</w:t>
      </w:r>
      <w:r w:rsidR="00603E34">
        <w:rPr>
          <w:color w:val="000000" w:themeColor="text1"/>
        </w:rPr>
        <w:t xml:space="preserve">se debates </w:t>
      </w:r>
      <w:r w:rsidR="00390177">
        <w:rPr>
          <w:color w:val="000000" w:themeColor="text1"/>
        </w:rPr>
        <w:t xml:space="preserve">is outside the scope of this paper, we </w:t>
      </w:r>
      <w:r w:rsidR="00603E34">
        <w:rPr>
          <w:color w:val="000000" w:themeColor="text1"/>
        </w:rPr>
        <w:lastRenderedPageBreak/>
        <w:t xml:space="preserve">do </w:t>
      </w:r>
      <w:r w:rsidR="00390177">
        <w:rPr>
          <w:color w:val="000000" w:themeColor="text1"/>
        </w:rPr>
        <w:t xml:space="preserve">recognise the need to be cautious in </w:t>
      </w:r>
      <w:r w:rsidR="00603E34">
        <w:rPr>
          <w:color w:val="000000" w:themeColor="text1"/>
        </w:rPr>
        <w:t xml:space="preserve">simply </w:t>
      </w:r>
      <w:r w:rsidR="00390177">
        <w:rPr>
          <w:color w:val="000000" w:themeColor="text1"/>
        </w:rPr>
        <w:t xml:space="preserve">equating </w:t>
      </w:r>
      <w:r w:rsidR="00603E34">
        <w:rPr>
          <w:color w:val="000000" w:themeColor="text1"/>
        </w:rPr>
        <w:t xml:space="preserve">the use of </w:t>
      </w:r>
      <w:r w:rsidR="00390177">
        <w:rPr>
          <w:color w:val="000000" w:themeColor="text1"/>
        </w:rPr>
        <w:t xml:space="preserve">restorative justice </w:t>
      </w:r>
      <w:r w:rsidR="00603E34">
        <w:rPr>
          <w:color w:val="000000" w:themeColor="text1"/>
        </w:rPr>
        <w:t xml:space="preserve">processes </w:t>
      </w:r>
      <w:r w:rsidR="00390177">
        <w:rPr>
          <w:color w:val="000000" w:themeColor="text1"/>
        </w:rPr>
        <w:t xml:space="preserve">with rehabilitation, </w:t>
      </w:r>
      <w:r w:rsidR="00F355FC">
        <w:rPr>
          <w:color w:val="000000" w:themeColor="text1"/>
        </w:rPr>
        <w:t xml:space="preserve">in the absence of taking into account how </w:t>
      </w:r>
      <w:r w:rsidR="00390177">
        <w:rPr>
          <w:color w:val="000000" w:themeColor="text1"/>
        </w:rPr>
        <w:t>risk and other social factors</w:t>
      </w:r>
      <w:r w:rsidR="00F355FC">
        <w:rPr>
          <w:color w:val="000000" w:themeColor="text1"/>
        </w:rPr>
        <w:t xml:space="preserve"> </w:t>
      </w:r>
      <w:r w:rsidR="00390177">
        <w:rPr>
          <w:color w:val="000000" w:themeColor="text1"/>
        </w:rPr>
        <w:t>impact upon rehabilitation of offenders</w:t>
      </w:r>
      <w:r w:rsidR="00F355FC">
        <w:rPr>
          <w:color w:val="000000" w:themeColor="text1"/>
        </w:rPr>
        <w:t>.</w:t>
      </w:r>
      <w:r w:rsidR="0028726B">
        <w:rPr>
          <w:rStyle w:val="FootnoteReference"/>
          <w:color w:val="000000" w:themeColor="text1"/>
        </w:rPr>
        <w:footnoteReference w:id="118"/>
      </w:r>
      <w:r w:rsidR="00F355FC">
        <w:rPr>
          <w:color w:val="000000" w:themeColor="text1"/>
        </w:rPr>
        <w:t xml:space="preserve"> Nevertheless, we proceed </w:t>
      </w:r>
      <w:r w:rsidR="00603E34">
        <w:rPr>
          <w:color w:val="000000" w:themeColor="text1"/>
        </w:rPr>
        <w:t xml:space="preserve">here </w:t>
      </w:r>
      <w:r w:rsidR="00F355FC">
        <w:rPr>
          <w:color w:val="000000" w:themeColor="text1"/>
        </w:rPr>
        <w:t xml:space="preserve">on the basis that in cases </w:t>
      </w:r>
      <w:r w:rsidR="00291045">
        <w:rPr>
          <w:color w:val="000000" w:themeColor="text1"/>
        </w:rPr>
        <w:t xml:space="preserve">of fatal error </w:t>
      </w:r>
      <w:r w:rsidR="00603E34">
        <w:rPr>
          <w:color w:val="000000" w:themeColor="text1"/>
        </w:rPr>
        <w:t xml:space="preserve">by healthcare professionals giving rise to </w:t>
      </w:r>
      <w:r w:rsidR="00F355FC">
        <w:rPr>
          <w:color w:val="000000" w:themeColor="text1"/>
        </w:rPr>
        <w:t>GNM</w:t>
      </w:r>
      <w:r w:rsidR="00291045">
        <w:rPr>
          <w:color w:val="000000" w:themeColor="text1"/>
        </w:rPr>
        <w:t xml:space="preserve"> </w:t>
      </w:r>
      <w:r w:rsidR="00603E34">
        <w:rPr>
          <w:color w:val="000000" w:themeColor="text1"/>
        </w:rPr>
        <w:t>investigations/</w:t>
      </w:r>
      <w:r w:rsidR="00291045">
        <w:rPr>
          <w:color w:val="000000" w:themeColor="text1"/>
        </w:rPr>
        <w:t>prosecutions</w:t>
      </w:r>
      <w:r w:rsidR="00F355FC">
        <w:rPr>
          <w:color w:val="000000" w:themeColor="text1"/>
        </w:rPr>
        <w:t xml:space="preserve">, </w:t>
      </w:r>
      <w:r w:rsidR="00603E34">
        <w:rPr>
          <w:color w:val="000000" w:themeColor="text1"/>
        </w:rPr>
        <w:t xml:space="preserve">such </w:t>
      </w:r>
      <w:r w:rsidR="00F355FC">
        <w:rPr>
          <w:color w:val="000000" w:themeColor="text1"/>
        </w:rPr>
        <w:t>professional</w:t>
      </w:r>
      <w:r w:rsidR="00FD0D25">
        <w:rPr>
          <w:color w:val="000000" w:themeColor="text1"/>
        </w:rPr>
        <w:t xml:space="preserve">s show a </w:t>
      </w:r>
      <w:r w:rsidR="00F355FC">
        <w:rPr>
          <w:color w:val="000000" w:themeColor="text1"/>
        </w:rPr>
        <w:t xml:space="preserve">commitment towards rehabilitation and a return to </w:t>
      </w:r>
      <w:r w:rsidR="00603E34">
        <w:rPr>
          <w:color w:val="000000" w:themeColor="text1"/>
        </w:rPr>
        <w:t xml:space="preserve">professional </w:t>
      </w:r>
      <w:r w:rsidR="00F355FC">
        <w:rPr>
          <w:color w:val="000000" w:themeColor="text1"/>
        </w:rPr>
        <w:t>practice</w:t>
      </w:r>
      <w:r w:rsidR="00291045">
        <w:rPr>
          <w:color w:val="000000" w:themeColor="text1"/>
        </w:rPr>
        <w:t>.</w:t>
      </w:r>
      <w:r w:rsidR="00603E34">
        <w:rPr>
          <w:color w:val="000000" w:themeColor="text1"/>
        </w:rPr>
        <w:t xml:space="preserve"> </w:t>
      </w:r>
      <w:r w:rsidR="00F355FC">
        <w:rPr>
          <w:color w:val="000000" w:themeColor="text1"/>
        </w:rPr>
        <w:t>In the circumstances, h</w:t>
      </w:r>
      <w:r w:rsidR="00B47A77">
        <w:rPr>
          <w:color w:val="000000" w:themeColor="text1"/>
        </w:rPr>
        <w:t xml:space="preserve">ow should we understand rehabilitation </w:t>
      </w:r>
      <w:r w:rsidR="00F355FC">
        <w:rPr>
          <w:color w:val="000000" w:themeColor="text1"/>
        </w:rPr>
        <w:t xml:space="preserve">as a key value underpinning the use of a restorative justice approach </w:t>
      </w:r>
      <w:r w:rsidR="00B47A77">
        <w:rPr>
          <w:color w:val="000000" w:themeColor="text1"/>
        </w:rPr>
        <w:t xml:space="preserve">in this context? </w:t>
      </w:r>
    </w:p>
    <w:p w14:paraId="6006B795" w14:textId="77777777" w:rsidR="00603E34" w:rsidRDefault="00603E34" w:rsidP="00BE5A41">
      <w:pPr>
        <w:pStyle w:val="ColorfulList-Accent11"/>
        <w:spacing w:line="480" w:lineRule="auto"/>
        <w:ind w:left="0"/>
        <w:jc w:val="both"/>
        <w:rPr>
          <w:color w:val="000000" w:themeColor="text1"/>
        </w:rPr>
      </w:pPr>
    </w:p>
    <w:p w14:paraId="3B9D5783" w14:textId="34EE63C3" w:rsidR="00BE5A41" w:rsidRDefault="00B47A77" w:rsidP="00BE5A41">
      <w:pPr>
        <w:pStyle w:val="ColorfulList-Accent11"/>
        <w:spacing w:line="480" w:lineRule="auto"/>
        <w:ind w:left="0"/>
        <w:jc w:val="both"/>
        <w:rPr>
          <w:color w:val="000000" w:themeColor="text1"/>
        </w:rPr>
      </w:pPr>
      <w:r>
        <w:rPr>
          <w:color w:val="000000" w:themeColor="text1"/>
        </w:rPr>
        <w:t xml:space="preserve">First, it </w:t>
      </w:r>
      <w:r w:rsidR="00083C59">
        <w:rPr>
          <w:color w:val="000000" w:themeColor="text1"/>
        </w:rPr>
        <w:t xml:space="preserve">would </w:t>
      </w:r>
      <w:r>
        <w:rPr>
          <w:color w:val="000000" w:themeColor="text1"/>
        </w:rPr>
        <w:t xml:space="preserve">necessarily </w:t>
      </w:r>
      <w:r w:rsidR="00083C59">
        <w:rPr>
          <w:color w:val="000000" w:themeColor="text1"/>
        </w:rPr>
        <w:t xml:space="preserve">include a preparedness to admit </w:t>
      </w:r>
      <w:r w:rsidR="00BE5A41">
        <w:rPr>
          <w:color w:val="000000" w:themeColor="text1"/>
        </w:rPr>
        <w:t>error on the part of the healthcare professional in question, together with a statement of regret/apology towards bereaved families</w:t>
      </w:r>
      <w:r>
        <w:rPr>
          <w:color w:val="000000" w:themeColor="text1"/>
        </w:rPr>
        <w:t xml:space="preserve">. Second, the healthcare professional would be required to </w:t>
      </w:r>
      <w:r w:rsidR="00083C59">
        <w:rPr>
          <w:color w:val="000000" w:themeColor="text1"/>
        </w:rPr>
        <w:t xml:space="preserve">submit to </w:t>
      </w:r>
      <w:r>
        <w:rPr>
          <w:color w:val="000000" w:themeColor="text1"/>
        </w:rPr>
        <w:t xml:space="preserve">a </w:t>
      </w:r>
      <w:r w:rsidR="00083C59">
        <w:rPr>
          <w:color w:val="000000" w:themeColor="text1"/>
        </w:rPr>
        <w:t xml:space="preserve">determination of fitness to practice, as well as ongoing review in the event that a favourable determination </w:t>
      </w:r>
      <w:r w:rsidR="00603E34">
        <w:rPr>
          <w:color w:val="000000" w:themeColor="text1"/>
        </w:rPr>
        <w:t>about a</w:t>
      </w:r>
      <w:r w:rsidR="007237C1">
        <w:rPr>
          <w:color w:val="000000" w:themeColor="text1"/>
        </w:rPr>
        <w:t xml:space="preserve"> return to practice </w:t>
      </w:r>
      <w:r w:rsidR="00083C59">
        <w:rPr>
          <w:color w:val="000000" w:themeColor="text1"/>
        </w:rPr>
        <w:t>was made</w:t>
      </w:r>
      <w:r>
        <w:rPr>
          <w:color w:val="000000" w:themeColor="text1"/>
        </w:rPr>
        <w:t xml:space="preserve"> by a suitable independent body</w:t>
      </w:r>
      <w:r w:rsidR="00F925AE">
        <w:rPr>
          <w:color w:val="000000" w:themeColor="text1"/>
        </w:rPr>
        <w:t xml:space="preserve">. </w:t>
      </w:r>
      <w:r>
        <w:rPr>
          <w:color w:val="000000" w:themeColor="text1"/>
        </w:rPr>
        <w:t xml:space="preserve">Third, a focus on rehabilitation would serve to create an </w:t>
      </w:r>
      <w:r w:rsidR="00BE5A41">
        <w:rPr>
          <w:color w:val="000000" w:themeColor="text1"/>
        </w:rPr>
        <w:t xml:space="preserve">environment in which the mix of systemic failures and individual </w:t>
      </w:r>
      <w:r w:rsidR="00291045">
        <w:rPr>
          <w:color w:val="000000" w:themeColor="text1"/>
        </w:rPr>
        <w:t xml:space="preserve">substandard performance </w:t>
      </w:r>
      <w:r w:rsidR="00BE5A41">
        <w:rPr>
          <w:color w:val="000000" w:themeColor="text1"/>
        </w:rPr>
        <w:t>that often fee</w:t>
      </w:r>
      <w:r w:rsidR="00603E34">
        <w:rPr>
          <w:color w:val="000000" w:themeColor="text1"/>
        </w:rPr>
        <w:t>ds</w:t>
      </w:r>
      <w:r w:rsidR="00BE5A41">
        <w:rPr>
          <w:color w:val="000000" w:themeColor="text1"/>
        </w:rPr>
        <w:t xml:space="preserve"> into </w:t>
      </w:r>
      <w:r w:rsidR="00291045">
        <w:rPr>
          <w:color w:val="000000" w:themeColor="text1"/>
        </w:rPr>
        <w:t xml:space="preserve">fatal </w:t>
      </w:r>
      <w:r w:rsidR="00BE5A41">
        <w:rPr>
          <w:color w:val="000000" w:themeColor="text1"/>
        </w:rPr>
        <w:t xml:space="preserve">errors </w:t>
      </w:r>
      <w:r w:rsidR="007237C1">
        <w:rPr>
          <w:color w:val="000000" w:themeColor="text1"/>
        </w:rPr>
        <w:t>c</w:t>
      </w:r>
      <w:r w:rsidR="00BE5A41">
        <w:rPr>
          <w:color w:val="000000" w:themeColor="text1"/>
        </w:rPr>
        <w:t xml:space="preserve">ould be more readily acknowledged </w:t>
      </w:r>
      <w:r w:rsidR="007237C1">
        <w:rPr>
          <w:color w:val="000000" w:themeColor="text1"/>
        </w:rPr>
        <w:t xml:space="preserve">as </w:t>
      </w:r>
      <w:r w:rsidR="00BE5A41">
        <w:rPr>
          <w:color w:val="000000" w:themeColor="text1"/>
        </w:rPr>
        <w:t xml:space="preserve">between </w:t>
      </w:r>
      <w:r w:rsidR="00291045">
        <w:rPr>
          <w:color w:val="000000" w:themeColor="text1"/>
        </w:rPr>
        <w:t>patients/families and healthcare professionals</w:t>
      </w:r>
      <w:r w:rsidR="00BE5A41">
        <w:rPr>
          <w:color w:val="000000" w:themeColor="text1"/>
        </w:rPr>
        <w:t xml:space="preserve">, </w:t>
      </w:r>
      <w:r w:rsidR="00B84DB8">
        <w:rPr>
          <w:color w:val="000000" w:themeColor="text1"/>
        </w:rPr>
        <w:t xml:space="preserve">the NHS, </w:t>
      </w:r>
      <w:r w:rsidR="00BE5A41">
        <w:rPr>
          <w:color w:val="000000" w:themeColor="text1"/>
        </w:rPr>
        <w:t xml:space="preserve">professional regulators and the courts. In turn, this would assist </w:t>
      </w:r>
      <w:r>
        <w:rPr>
          <w:color w:val="000000" w:themeColor="text1"/>
        </w:rPr>
        <w:t xml:space="preserve">not only </w:t>
      </w:r>
      <w:r w:rsidR="00BE5A41">
        <w:rPr>
          <w:color w:val="000000" w:themeColor="text1"/>
        </w:rPr>
        <w:t xml:space="preserve">with reviews into </w:t>
      </w:r>
      <w:r>
        <w:rPr>
          <w:color w:val="000000" w:themeColor="text1"/>
        </w:rPr>
        <w:t xml:space="preserve">the individual </w:t>
      </w:r>
      <w:r w:rsidR="00BE5A41">
        <w:rPr>
          <w:color w:val="000000" w:themeColor="text1"/>
        </w:rPr>
        <w:t>healthcare professional’</w:t>
      </w:r>
      <w:r>
        <w:rPr>
          <w:color w:val="000000" w:themeColor="text1"/>
        </w:rPr>
        <w:t>s</w:t>
      </w:r>
      <w:r w:rsidR="00BE5A41">
        <w:rPr>
          <w:color w:val="000000" w:themeColor="text1"/>
        </w:rPr>
        <w:t xml:space="preserve"> fitness to return to practice, </w:t>
      </w:r>
      <w:r>
        <w:rPr>
          <w:color w:val="000000" w:themeColor="text1"/>
        </w:rPr>
        <w:t xml:space="preserve">but also facilitate </w:t>
      </w:r>
      <w:r w:rsidR="00BE5A41">
        <w:rPr>
          <w:color w:val="000000" w:themeColor="text1"/>
        </w:rPr>
        <w:t xml:space="preserve">systems learning </w:t>
      </w:r>
      <w:r>
        <w:rPr>
          <w:color w:val="000000" w:themeColor="text1"/>
        </w:rPr>
        <w:t xml:space="preserve">with a view to preventing a </w:t>
      </w:r>
      <w:r w:rsidR="00BE5A41">
        <w:rPr>
          <w:color w:val="000000" w:themeColor="text1"/>
        </w:rPr>
        <w:t xml:space="preserve">reoccurrence of the </w:t>
      </w:r>
      <w:r>
        <w:rPr>
          <w:color w:val="000000" w:themeColor="text1"/>
        </w:rPr>
        <w:t xml:space="preserve">fatal </w:t>
      </w:r>
      <w:r w:rsidR="00BE5A41">
        <w:rPr>
          <w:color w:val="000000" w:themeColor="text1"/>
        </w:rPr>
        <w:t xml:space="preserve">error </w:t>
      </w:r>
      <w:r w:rsidR="00291045">
        <w:rPr>
          <w:color w:val="000000" w:themeColor="text1"/>
        </w:rPr>
        <w:t xml:space="preserve">in question. </w:t>
      </w:r>
      <w:r>
        <w:rPr>
          <w:color w:val="000000" w:themeColor="text1"/>
        </w:rPr>
        <w:t xml:space="preserve">Fourth, it </w:t>
      </w:r>
      <w:r w:rsidR="00BE5A41">
        <w:rPr>
          <w:color w:val="000000" w:themeColor="text1"/>
        </w:rPr>
        <w:t xml:space="preserve">would also mean that </w:t>
      </w:r>
      <w:r w:rsidR="00F925AE">
        <w:rPr>
          <w:color w:val="000000" w:themeColor="text1"/>
        </w:rPr>
        <w:t xml:space="preserve">there could be pro-active </w:t>
      </w:r>
      <w:r w:rsidR="00BA073F">
        <w:rPr>
          <w:color w:val="000000" w:themeColor="text1"/>
        </w:rPr>
        <w:t xml:space="preserve">and timely </w:t>
      </w:r>
      <w:r w:rsidR="00291045">
        <w:rPr>
          <w:color w:val="000000" w:themeColor="text1"/>
        </w:rPr>
        <w:t xml:space="preserve">stakeholder </w:t>
      </w:r>
      <w:r w:rsidR="00F925AE">
        <w:rPr>
          <w:color w:val="000000" w:themeColor="text1"/>
        </w:rPr>
        <w:t xml:space="preserve">engagement with these types of rehabilitative practices rather than having them put on hold, </w:t>
      </w:r>
      <w:r w:rsidR="00BE5A41" w:rsidRPr="007E5374">
        <w:rPr>
          <w:color w:val="000000" w:themeColor="text1"/>
        </w:rPr>
        <w:t>often for len</w:t>
      </w:r>
      <w:r w:rsidR="00BE5A41" w:rsidRPr="0005606F">
        <w:rPr>
          <w:color w:val="000000" w:themeColor="text1"/>
        </w:rPr>
        <w:t xml:space="preserve">gthy periods, while </w:t>
      </w:r>
      <w:r w:rsidR="00BE5A41">
        <w:rPr>
          <w:color w:val="000000" w:themeColor="text1"/>
        </w:rPr>
        <w:t xml:space="preserve">GNM </w:t>
      </w:r>
      <w:r w:rsidR="00BE5A41" w:rsidRPr="0005606F">
        <w:rPr>
          <w:color w:val="000000" w:themeColor="text1"/>
        </w:rPr>
        <w:t>investigations and prosecutions proceed</w:t>
      </w:r>
      <w:r w:rsidR="002D20CA">
        <w:rPr>
          <w:color w:val="000000" w:themeColor="text1"/>
        </w:rPr>
        <w:t>,</w:t>
      </w:r>
      <w:r w:rsidR="00BE5A41">
        <w:rPr>
          <w:color w:val="000000" w:themeColor="text1"/>
        </w:rPr>
        <w:t xml:space="preserve"> as is currently the case.</w:t>
      </w:r>
    </w:p>
    <w:p w14:paraId="763065D5" w14:textId="019597B0" w:rsidR="00D22892" w:rsidRDefault="00291045" w:rsidP="00BE5A41">
      <w:pPr>
        <w:pStyle w:val="ColorfulList-Accent11"/>
        <w:spacing w:line="480" w:lineRule="auto"/>
        <w:ind w:left="0"/>
        <w:jc w:val="both"/>
        <w:rPr>
          <w:color w:val="000000" w:themeColor="text1"/>
        </w:rPr>
      </w:pPr>
      <w:r>
        <w:rPr>
          <w:color w:val="000000" w:themeColor="text1"/>
        </w:rPr>
        <w:lastRenderedPageBreak/>
        <w:t>As highlighted by the case of Dr Bawa-Garba, r</w:t>
      </w:r>
      <w:r w:rsidR="00F925AE">
        <w:rPr>
          <w:color w:val="000000" w:themeColor="text1"/>
        </w:rPr>
        <w:t xml:space="preserve">ehabilitation is clearly the preferred approach of bodies such as the MPTS where there has been </w:t>
      </w:r>
      <w:r>
        <w:rPr>
          <w:color w:val="000000" w:themeColor="text1"/>
        </w:rPr>
        <w:t xml:space="preserve">a </w:t>
      </w:r>
      <w:r w:rsidR="00F925AE">
        <w:rPr>
          <w:color w:val="000000" w:themeColor="text1"/>
        </w:rPr>
        <w:t xml:space="preserve">fatal error by a healthcare professional which is </w:t>
      </w:r>
      <w:r w:rsidR="00601DD6">
        <w:rPr>
          <w:color w:val="000000" w:themeColor="text1"/>
        </w:rPr>
        <w:t xml:space="preserve">interwoven </w:t>
      </w:r>
      <w:r w:rsidR="00F925AE">
        <w:rPr>
          <w:color w:val="000000" w:themeColor="text1"/>
        </w:rPr>
        <w:t>with systemic failures in healthcare</w:t>
      </w:r>
      <w:r w:rsidR="00BA073F">
        <w:rPr>
          <w:color w:val="000000" w:themeColor="text1"/>
        </w:rPr>
        <w:t xml:space="preserve"> environments</w:t>
      </w:r>
      <w:r>
        <w:rPr>
          <w:color w:val="000000" w:themeColor="text1"/>
        </w:rPr>
        <w:t xml:space="preserve">. </w:t>
      </w:r>
      <w:r w:rsidR="00BE5A41">
        <w:rPr>
          <w:color w:val="000000" w:themeColor="text1"/>
        </w:rPr>
        <w:t xml:space="preserve">However, a reorientation is required in favour of such an approach on the part of the GMC. As both the Williams and Hamilton Reviews have highlighted, the increasingly punitive approach by the GMC with respect to doctors’ fitness to practice following GNM convictions, </w:t>
      </w:r>
      <w:r w:rsidR="00BA073F">
        <w:rPr>
          <w:color w:val="000000" w:themeColor="text1"/>
        </w:rPr>
        <w:t xml:space="preserve">has </w:t>
      </w:r>
      <w:r w:rsidR="00BE5A41">
        <w:rPr>
          <w:color w:val="000000" w:themeColor="text1"/>
        </w:rPr>
        <w:t>bred deep distrust on the part of the medical profession towards the GMC.</w:t>
      </w:r>
      <w:r w:rsidR="00BE5A41">
        <w:rPr>
          <w:rStyle w:val="FootnoteReference"/>
          <w:color w:val="000000" w:themeColor="text1"/>
        </w:rPr>
        <w:footnoteReference w:id="119"/>
      </w:r>
      <w:r w:rsidR="00BE5A41">
        <w:rPr>
          <w:color w:val="000000" w:themeColor="text1"/>
        </w:rPr>
        <w:t xml:space="preserve"> In the wake of such Reviews, the GMC has acknowledged regulatory overreach and conceded it should forfeit its right to appeal MPTS decisions.</w:t>
      </w:r>
      <w:r w:rsidR="00BE5A41">
        <w:rPr>
          <w:rStyle w:val="FootnoteReference"/>
          <w:color w:val="000000" w:themeColor="text1"/>
        </w:rPr>
        <w:footnoteReference w:id="120"/>
      </w:r>
      <w:r w:rsidR="00BE5A41">
        <w:rPr>
          <w:color w:val="000000" w:themeColor="text1"/>
        </w:rPr>
        <w:t xml:space="preserve"> In addition, it has committed to engaging constructively in the rehabilitation of doctors following fatal errors in healthcare provision. While this is a welcome development, it remains to be seen whether the GMC will regain the medical profession’s trust</w:t>
      </w:r>
      <w:r>
        <w:rPr>
          <w:color w:val="000000" w:themeColor="text1"/>
        </w:rPr>
        <w:t xml:space="preserve">, given </w:t>
      </w:r>
      <w:r w:rsidR="00BE5A41">
        <w:rPr>
          <w:color w:val="000000" w:themeColor="text1"/>
        </w:rPr>
        <w:t>its regulatory approach</w:t>
      </w:r>
      <w:r w:rsidR="00F925AE">
        <w:rPr>
          <w:color w:val="000000" w:themeColor="text1"/>
        </w:rPr>
        <w:t xml:space="preserve"> to date.</w:t>
      </w:r>
    </w:p>
    <w:p w14:paraId="7803FD03" w14:textId="77777777" w:rsidR="00A842F0" w:rsidRDefault="00A842F0" w:rsidP="00682A72">
      <w:pPr>
        <w:pStyle w:val="ColorfulList-Accent11"/>
        <w:spacing w:line="480" w:lineRule="auto"/>
        <w:ind w:left="0"/>
        <w:jc w:val="both"/>
        <w:rPr>
          <w:color w:val="000000" w:themeColor="text1"/>
        </w:rPr>
      </w:pPr>
    </w:p>
    <w:p w14:paraId="76A48DB8" w14:textId="3312EC67" w:rsidR="002502B2" w:rsidRDefault="00BE5A41" w:rsidP="00682A72">
      <w:pPr>
        <w:pStyle w:val="ColorfulList-Accent11"/>
        <w:spacing w:line="480" w:lineRule="auto"/>
        <w:ind w:left="0"/>
        <w:jc w:val="both"/>
        <w:rPr>
          <w:color w:val="000000" w:themeColor="text1"/>
        </w:rPr>
      </w:pPr>
      <w:r>
        <w:rPr>
          <w:color w:val="000000" w:themeColor="text1"/>
        </w:rPr>
        <w:t xml:space="preserve">Inspiration for the adoption of (elements of) restorative justice approach </w:t>
      </w:r>
      <w:r w:rsidR="00F925AE">
        <w:rPr>
          <w:color w:val="000000" w:themeColor="text1"/>
        </w:rPr>
        <w:t xml:space="preserve">arising from fatal error </w:t>
      </w:r>
      <w:r w:rsidR="00BA073F">
        <w:rPr>
          <w:color w:val="000000" w:themeColor="text1"/>
        </w:rPr>
        <w:t>by</w:t>
      </w:r>
      <w:r w:rsidR="00F925AE">
        <w:rPr>
          <w:color w:val="000000" w:themeColor="text1"/>
        </w:rPr>
        <w:t xml:space="preserve"> healthcare pro</w:t>
      </w:r>
      <w:r w:rsidR="00291045">
        <w:rPr>
          <w:color w:val="000000" w:themeColor="text1"/>
        </w:rPr>
        <w:t>fessionals</w:t>
      </w:r>
      <w:r w:rsidR="00F925AE">
        <w:rPr>
          <w:color w:val="000000" w:themeColor="text1"/>
        </w:rPr>
        <w:t xml:space="preserve"> </w:t>
      </w:r>
      <w:r>
        <w:rPr>
          <w:color w:val="000000" w:themeColor="text1"/>
        </w:rPr>
        <w:t xml:space="preserve">can be drawn from the approach taken in NZ. As noted earlier in the paper, a range of institutional and legislative reforms were implemented </w:t>
      </w:r>
      <w:r w:rsidR="00BA073F">
        <w:rPr>
          <w:color w:val="000000" w:themeColor="text1"/>
        </w:rPr>
        <w:t xml:space="preserve">following </w:t>
      </w:r>
      <w:r>
        <w:rPr>
          <w:color w:val="000000" w:themeColor="text1"/>
        </w:rPr>
        <w:t xml:space="preserve">a series of prosecutions against healthcare professionals arising from the death of patients, in addition to a major healthcare scandal which caused harm and death to multiple patients. As a result of such reforms, </w:t>
      </w:r>
      <w:r w:rsidRPr="00D77300">
        <w:rPr>
          <w:color w:val="000000" w:themeColor="text1"/>
        </w:rPr>
        <w:t>the independent office of the Health and Disability Commissioner (HDC) was created which</w:t>
      </w:r>
      <w:r>
        <w:rPr>
          <w:color w:val="000000" w:themeColor="text1"/>
        </w:rPr>
        <w:t xml:space="preserve"> </w:t>
      </w:r>
      <w:r w:rsidRPr="00D77300">
        <w:rPr>
          <w:color w:val="000000" w:themeColor="text1"/>
        </w:rPr>
        <w:t xml:space="preserve">established a centralised system for investigating and adjudicating on </w:t>
      </w:r>
      <w:r>
        <w:rPr>
          <w:color w:val="000000" w:themeColor="text1"/>
        </w:rPr>
        <w:t xml:space="preserve">patient complaints </w:t>
      </w:r>
      <w:r w:rsidRPr="00D77300">
        <w:rPr>
          <w:color w:val="000000" w:themeColor="text1"/>
        </w:rPr>
        <w:t>for the first time</w:t>
      </w:r>
      <w:r>
        <w:rPr>
          <w:color w:val="000000" w:themeColor="text1"/>
        </w:rPr>
        <w:t>.</w:t>
      </w:r>
      <w:r w:rsidRPr="00D77300">
        <w:rPr>
          <w:color w:val="000000" w:themeColor="text1"/>
        </w:rPr>
        <w:t xml:space="preserve"> Through this process,</w:t>
      </w:r>
      <w:r>
        <w:rPr>
          <w:color w:val="000000" w:themeColor="text1"/>
        </w:rPr>
        <w:t xml:space="preserve"> patients</w:t>
      </w:r>
      <w:r w:rsidRPr="00D77300">
        <w:rPr>
          <w:color w:val="000000" w:themeColor="text1"/>
        </w:rPr>
        <w:t xml:space="preserve">’ </w:t>
      </w:r>
      <w:r>
        <w:rPr>
          <w:color w:val="000000" w:themeColor="text1"/>
        </w:rPr>
        <w:t xml:space="preserve">concerns regarding the need </w:t>
      </w:r>
      <w:r w:rsidRPr="00D77300">
        <w:rPr>
          <w:color w:val="000000" w:themeColor="text1"/>
        </w:rPr>
        <w:t>for accurate information disclosure and explanations w</w:t>
      </w:r>
      <w:r>
        <w:rPr>
          <w:color w:val="000000" w:themeColor="text1"/>
        </w:rPr>
        <w:t>ere</w:t>
      </w:r>
      <w:r w:rsidRPr="00D77300">
        <w:rPr>
          <w:color w:val="000000" w:themeColor="text1"/>
        </w:rPr>
        <w:t xml:space="preserve"> addressed, </w:t>
      </w:r>
      <w:r>
        <w:rPr>
          <w:color w:val="000000" w:themeColor="text1"/>
        </w:rPr>
        <w:t xml:space="preserve">underpinned by </w:t>
      </w:r>
      <w:r w:rsidRPr="00D77300">
        <w:rPr>
          <w:color w:val="000000" w:themeColor="text1"/>
        </w:rPr>
        <w:t xml:space="preserve">the conduct of independent </w:t>
      </w:r>
      <w:r w:rsidRPr="00D77300">
        <w:rPr>
          <w:color w:val="000000" w:themeColor="text1"/>
        </w:rPr>
        <w:lastRenderedPageBreak/>
        <w:t>investigation</w:t>
      </w:r>
      <w:r>
        <w:rPr>
          <w:color w:val="000000" w:themeColor="text1"/>
        </w:rPr>
        <w:t>s</w:t>
      </w:r>
      <w:r w:rsidRPr="00D77300">
        <w:rPr>
          <w:color w:val="000000" w:themeColor="text1"/>
        </w:rPr>
        <w:t xml:space="preserve"> into what </w:t>
      </w:r>
      <w:r>
        <w:rPr>
          <w:color w:val="000000" w:themeColor="text1"/>
        </w:rPr>
        <w:t xml:space="preserve">had </w:t>
      </w:r>
      <w:r w:rsidRPr="00D77300">
        <w:rPr>
          <w:color w:val="000000" w:themeColor="text1"/>
        </w:rPr>
        <w:t xml:space="preserve">happened. </w:t>
      </w:r>
      <w:r>
        <w:rPr>
          <w:color w:val="000000" w:themeColor="text1"/>
        </w:rPr>
        <w:t>T</w:t>
      </w:r>
      <w:r w:rsidRPr="00D77300">
        <w:rPr>
          <w:color w:val="000000" w:themeColor="text1"/>
        </w:rPr>
        <w:t xml:space="preserve">he outcomes from such investigations </w:t>
      </w:r>
      <w:r>
        <w:rPr>
          <w:color w:val="000000" w:themeColor="text1"/>
        </w:rPr>
        <w:t xml:space="preserve">fed into </w:t>
      </w:r>
      <w:r w:rsidRPr="00D77300">
        <w:rPr>
          <w:color w:val="000000" w:themeColor="text1"/>
        </w:rPr>
        <w:t>systems learning and disciplinary processes involving healthcare professionals</w:t>
      </w:r>
      <w:r>
        <w:rPr>
          <w:color w:val="000000" w:themeColor="text1"/>
        </w:rPr>
        <w:t>,</w:t>
      </w:r>
      <w:r w:rsidRPr="00D77300">
        <w:rPr>
          <w:color w:val="000000" w:themeColor="text1"/>
        </w:rPr>
        <w:t xml:space="preserve"> </w:t>
      </w:r>
      <w:r>
        <w:rPr>
          <w:color w:val="000000" w:themeColor="text1"/>
        </w:rPr>
        <w:t xml:space="preserve">the latter focusing </w:t>
      </w:r>
      <w:r w:rsidRPr="00D77300">
        <w:rPr>
          <w:color w:val="000000" w:themeColor="text1"/>
        </w:rPr>
        <w:t xml:space="preserve">on rehabilitation and reintegration into </w:t>
      </w:r>
      <w:r>
        <w:rPr>
          <w:color w:val="000000" w:themeColor="text1"/>
        </w:rPr>
        <w:t>practice.</w:t>
      </w:r>
      <w:r w:rsidRPr="00D77300">
        <w:rPr>
          <w:rStyle w:val="FootnoteReference"/>
          <w:rFonts w:eastAsia="SimSun"/>
          <w:color w:val="000000" w:themeColor="text1"/>
        </w:rPr>
        <w:footnoteReference w:id="121"/>
      </w:r>
      <w:r w:rsidRPr="00D77300">
        <w:rPr>
          <w:color w:val="000000" w:themeColor="text1"/>
        </w:rPr>
        <w:t xml:space="preserve"> </w:t>
      </w:r>
      <w:r>
        <w:rPr>
          <w:color w:val="000000" w:themeColor="text1"/>
        </w:rPr>
        <w:t xml:space="preserve">Access to financial compensation </w:t>
      </w:r>
      <w:r w:rsidR="00291045">
        <w:rPr>
          <w:color w:val="000000" w:themeColor="text1"/>
        </w:rPr>
        <w:t>was</w:t>
      </w:r>
      <w:r>
        <w:rPr>
          <w:color w:val="000000" w:themeColor="text1"/>
        </w:rPr>
        <w:t xml:space="preserve"> provided to victims under NZ’s national no-fault compensation scheme for accidental injury. A more joined-up approach, focused on re</w:t>
      </w:r>
      <w:r w:rsidR="00BA073F">
        <w:rPr>
          <w:color w:val="000000" w:themeColor="text1"/>
        </w:rPr>
        <w:t>dress</w:t>
      </w:r>
      <w:r>
        <w:rPr>
          <w:color w:val="000000" w:themeColor="text1"/>
        </w:rPr>
        <w:t xml:space="preserve"> and rehabilitation in cases of healthcare malpractice, also coincided with a dramatic reduction in prosecutions against healthcare professionals arising from fatal errors.</w:t>
      </w:r>
      <w:r w:rsidRPr="00D77300">
        <w:rPr>
          <w:rStyle w:val="FootnoteReference"/>
          <w:color w:val="000000" w:themeColor="text1"/>
        </w:rPr>
        <w:footnoteReference w:id="122"/>
      </w:r>
      <w:r w:rsidRPr="00D83197">
        <w:rPr>
          <w:color w:val="000000" w:themeColor="text1"/>
        </w:rPr>
        <w:t xml:space="preserve"> </w:t>
      </w:r>
    </w:p>
    <w:p w14:paraId="5BE7A569" w14:textId="77777777" w:rsidR="00926023" w:rsidRDefault="00926023" w:rsidP="00682A72">
      <w:pPr>
        <w:pStyle w:val="ColorfulList-Accent11"/>
        <w:spacing w:line="480" w:lineRule="auto"/>
        <w:ind w:left="0"/>
        <w:jc w:val="both"/>
        <w:rPr>
          <w:color w:val="000000" w:themeColor="text1"/>
        </w:rPr>
      </w:pPr>
    </w:p>
    <w:p w14:paraId="6E6410EC" w14:textId="27964C51" w:rsidR="00682A72" w:rsidRPr="00A963FF" w:rsidRDefault="00682A72" w:rsidP="00725C1F">
      <w:pPr>
        <w:pStyle w:val="ColorfulList-Accent11"/>
        <w:numPr>
          <w:ilvl w:val="0"/>
          <w:numId w:val="11"/>
        </w:numPr>
        <w:spacing w:line="480" w:lineRule="auto"/>
        <w:ind w:left="284" w:hanging="284"/>
        <w:rPr>
          <w:b/>
          <w:bCs/>
          <w:i/>
          <w:iCs/>
          <w:color w:val="000000" w:themeColor="text1"/>
        </w:rPr>
      </w:pPr>
      <w:r w:rsidRPr="00A963FF">
        <w:rPr>
          <w:b/>
          <w:bCs/>
          <w:i/>
          <w:iCs/>
          <w:color w:val="000000" w:themeColor="text1"/>
        </w:rPr>
        <w:t>Process</w:t>
      </w:r>
    </w:p>
    <w:p w14:paraId="6015C340" w14:textId="76304145" w:rsidR="001954A0" w:rsidRDefault="001F570A" w:rsidP="009468F6">
      <w:pPr>
        <w:pStyle w:val="ColorfulList-Accent11"/>
        <w:spacing w:line="480" w:lineRule="auto"/>
        <w:ind w:left="0"/>
        <w:jc w:val="both"/>
        <w:rPr>
          <w:color w:val="000000" w:themeColor="text1"/>
        </w:rPr>
      </w:pPr>
      <w:r>
        <w:rPr>
          <w:color w:val="000000" w:themeColor="text1"/>
        </w:rPr>
        <w:t xml:space="preserve">The process by which the values underpinning a restorative justice approach is implemented has long been recognised as vital to its success. </w:t>
      </w:r>
      <w:r w:rsidR="009468F6" w:rsidRPr="00510A5A">
        <w:rPr>
          <w:color w:val="000000" w:themeColor="text1"/>
        </w:rPr>
        <w:t xml:space="preserve">In </w:t>
      </w:r>
      <w:r w:rsidR="009468F6">
        <w:rPr>
          <w:color w:val="000000" w:themeColor="text1"/>
        </w:rPr>
        <w:t>general terms</w:t>
      </w:r>
      <w:r w:rsidR="009468F6" w:rsidRPr="00510A5A">
        <w:rPr>
          <w:color w:val="000000" w:themeColor="text1"/>
        </w:rPr>
        <w:t xml:space="preserve">, this requires that </w:t>
      </w:r>
      <w:r w:rsidR="009468F6">
        <w:rPr>
          <w:color w:val="000000" w:themeColor="text1"/>
        </w:rPr>
        <w:t>v</w:t>
      </w:r>
      <w:r w:rsidR="009468F6" w:rsidRPr="00510A5A">
        <w:rPr>
          <w:color w:val="000000" w:themeColor="text1"/>
        </w:rPr>
        <w:t>ictim</w:t>
      </w:r>
      <w:r w:rsidR="009468F6">
        <w:rPr>
          <w:color w:val="000000" w:themeColor="text1"/>
        </w:rPr>
        <w:t xml:space="preserve">s </w:t>
      </w:r>
      <w:r w:rsidR="009A05F7">
        <w:rPr>
          <w:color w:val="000000" w:themeColor="text1"/>
        </w:rPr>
        <w:t xml:space="preserve">consent </w:t>
      </w:r>
      <w:r w:rsidR="009468F6" w:rsidRPr="00510A5A">
        <w:rPr>
          <w:color w:val="000000" w:themeColor="text1"/>
        </w:rPr>
        <w:t>to be engaged in the process. In the case of</w:t>
      </w:r>
      <w:r w:rsidR="009468F6">
        <w:rPr>
          <w:color w:val="000000" w:themeColor="text1"/>
        </w:rPr>
        <w:t xml:space="preserve"> </w:t>
      </w:r>
      <w:r w:rsidR="009468F6" w:rsidRPr="00510A5A">
        <w:rPr>
          <w:color w:val="000000" w:themeColor="text1"/>
        </w:rPr>
        <w:t>offender</w:t>
      </w:r>
      <w:r w:rsidR="009468F6">
        <w:rPr>
          <w:color w:val="000000" w:themeColor="text1"/>
        </w:rPr>
        <w:t>s</w:t>
      </w:r>
      <w:r w:rsidR="009468F6" w:rsidRPr="00510A5A">
        <w:rPr>
          <w:color w:val="000000" w:themeColor="text1"/>
        </w:rPr>
        <w:t xml:space="preserve">, there needs to be a preparedness to engage </w:t>
      </w:r>
      <w:r w:rsidR="00BA073F">
        <w:rPr>
          <w:color w:val="000000" w:themeColor="text1"/>
        </w:rPr>
        <w:t xml:space="preserve">in, </w:t>
      </w:r>
      <w:r w:rsidR="009468F6" w:rsidRPr="00510A5A">
        <w:rPr>
          <w:color w:val="000000" w:themeColor="text1"/>
        </w:rPr>
        <w:t xml:space="preserve">and be </w:t>
      </w:r>
      <w:r w:rsidR="009468F6" w:rsidRPr="007E5374">
        <w:rPr>
          <w:color w:val="000000" w:themeColor="text1"/>
        </w:rPr>
        <w:t>compliant with</w:t>
      </w:r>
      <w:r w:rsidR="00BA073F">
        <w:rPr>
          <w:color w:val="000000" w:themeColor="text1"/>
        </w:rPr>
        <w:t>,</w:t>
      </w:r>
      <w:r w:rsidR="009468F6" w:rsidRPr="007E5374">
        <w:rPr>
          <w:color w:val="000000" w:themeColor="text1"/>
        </w:rPr>
        <w:t xml:space="preserve"> the outcomes of </w:t>
      </w:r>
      <w:r w:rsidR="009468F6" w:rsidRPr="0005606F">
        <w:rPr>
          <w:color w:val="000000" w:themeColor="text1"/>
        </w:rPr>
        <w:t xml:space="preserve">the process. </w:t>
      </w:r>
      <w:r w:rsidR="009468F6">
        <w:rPr>
          <w:color w:val="000000" w:themeColor="text1"/>
        </w:rPr>
        <w:t xml:space="preserve">This takes place within an environment in which the process is </w:t>
      </w:r>
      <w:r w:rsidR="00BA073F">
        <w:rPr>
          <w:color w:val="000000" w:themeColor="text1"/>
        </w:rPr>
        <w:t>a</w:t>
      </w:r>
      <w:r w:rsidR="009A05F7">
        <w:rPr>
          <w:color w:val="000000" w:themeColor="text1"/>
        </w:rPr>
        <w:t xml:space="preserve"> f</w:t>
      </w:r>
      <w:r w:rsidR="00BA073F">
        <w:rPr>
          <w:color w:val="000000" w:themeColor="text1"/>
        </w:rPr>
        <w:t xml:space="preserve">orward-looking </w:t>
      </w:r>
      <w:r w:rsidR="009468F6">
        <w:rPr>
          <w:color w:val="000000" w:themeColor="text1"/>
        </w:rPr>
        <w:t xml:space="preserve">focus </w:t>
      </w:r>
      <w:r w:rsidR="009A05F7">
        <w:rPr>
          <w:color w:val="000000" w:themeColor="text1"/>
        </w:rPr>
        <w:t xml:space="preserve">in terms of focusing </w:t>
      </w:r>
      <w:r w:rsidR="009468F6">
        <w:rPr>
          <w:color w:val="000000" w:themeColor="text1"/>
        </w:rPr>
        <w:t xml:space="preserve">on </w:t>
      </w:r>
      <w:r w:rsidR="009468F6" w:rsidRPr="0005606F">
        <w:rPr>
          <w:color w:val="000000" w:themeColor="text1"/>
        </w:rPr>
        <w:t>rehabilitation rather than retribution</w:t>
      </w:r>
      <w:r w:rsidR="009468F6">
        <w:rPr>
          <w:color w:val="000000" w:themeColor="text1"/>
        </w:rPr>
        <w:t>. T</w:t>
      </w:r>
      <w:r w:rsidR="009468F6" w:rsidRPr="0005606F">
        <w:rPr>
          <w:color w:val="000000" w:themeColor="text1"/>
        </w:rPr>
        <w:t>his may involve censuring past behaviour in order to change future behaviour, as well as ensuring proportionality in terms of sanctions and outcomes.</w:t>
      </w:r>
      <w:r w:rsidR="009468F6" w:rsidRPr="00510A5A">
        <w:rPr>
          <w:rStyle w:val="FootnoteReference"/>
          <w:color w:val="000000" w:themeColor="text1"/>
        </w:rPr>
        <w:footnoteReference w:id="123"/>
      </w:r>
      <w:r w:rsidR="009468F6" w:rsidRPr="00510A5A">
        <w:rPr>
          <w:color w:val="000000" w:themeColor="text1"/>
        </w:rPr>
        <w:t xml:space="preserve"> </w:t>
      </w:r>
      <w:r w:rsidR="00291045">
        <w:rPr>
          <w:color w:val="000000" w:themeColor="text1"/>
        </w:rPr>
        <w:t>H</w:t>
      </w:r>
      <w:r w:rsidR="009468F6">
        <w:rPr>
          <w:color w:val="000000" w:themeColor="text1"/>
        </w:rPr>
        <w:t xml:space="preserve">owever, </w:t>
      </w:r>
      <w:r w:rsidR="001954A0">
        <w:rPr>
          <w:color w:val="000000" w:themeColor="text1"/>
        </w:rPr>
        <w:t xml:space="preserve">it has also been recognised that </w:t>
      </w:r>
      <w:r w:rsidR="004F14F1">
        <w:rPr>
          <w:color w:val="000000" w:themeColor="text1"/>
        </w:rPr>
        <w:t xml:space="preserve">there are a number of potentially problematic </w:t>
      </w:r>
      <w:r w:rsidR="001954A0">
        <w:rPr>
          <w:color w:val="000000" w:themeColor="text1"/>
        </w:rPr>
        <w:t xml:space="preserve">factors </w:t>
      </w:r>
      <w:r w:rsidR="004F14F1">
        <w:rPr>
          <w:color w:val="000000" w:themeColor="text1"/>
        </w:rPr>
        <w:t xml:space="preserve">which </w:t>
      </w:r>
      <w:r w:rsidR="001954A0">
        <w:rPr>
          <w:color w:val="000000" w:themeColor="text1"/>
        </w:rPr>
        <w:t xml:space="preserve">may need to be taken into account in designing an effective </w:t>
      </w:r>
      <w:r w:rsidR="00291045">
        <w:rPr>
          <w:color w:val="000000" w:themeColor="text1"/>
        </w:rPr>
        <w:t xml:space="preserve">restorative justice </w:t>
      </w:r>
      <w:r w:rsidR="001954A0">
        <w:rPr>
          <w:color w:val="000000" w:themeColor="text1"/>
        </w:rPr>
        <w:t xml:space="preserve">process: namely, </w:t>
      </w:r>
      <w:r w:rsidR="00291045">
        <w:rPr>
          <w:color w:val="000000" w:themeColor="text1"/>
        </w:rPr>
        <w:t>informality, power asymmetries, and the context in which the offence took place.</w:t>
      </w:r>
    </w:p>
    <w:p w14:paraId="3147C387" w14:textId="77777777" w:rsidR="001954A0" w:rsidRDefault="001954A0" w:rsidP="009468F6">
      <w:pPr>
        <w:pStyle w:val="ColorfulList-Accent11"/>
        <w:spacing w:line="480" w:lineRule="auto"/>
        <w:ind w:left="0"/>
        <w:jc w:val="both"/>
        <w:rPr>
          <w:color w:val="000000" w:themeColor="text1"/>
        </w:rPr>
      </w:pPr>
    </w:p>
    <w:p w14:paraId="573AE270" w14:textId="4C307002" w:rsidR="00E874CA" w:rsidRDefault="001954A0" w:rsidP="009468F6">
      <w:pPr>
        <w:pStyle w:val="ColorfulList-Accent11"/>
        <w:spacing w:line="480" w:lineRule="auto"/>
        <w:ind w:left="0"/>
        <w:jc w:val="both"/>
        <w:rPr>
          <w:color w:val="000000" w:themeColor="text1"/>
        </w:rPr>
      </w:pPr>
      <w:r>
        <w:rPr>
          <w:color w:val="000000" w:themeColor="text1"/>
        </w:rPr>
        <w:lastRenderedPageBreak/>
        <w:t>A</w:t>
      </w:r>
      <w:r w:rsidR="009468F6">
        <w:rPr>
          <w:color w:val="000000" w:themeColor="text1"/>
        </w:rPr>
        <w:t xml:space="preserve"> more informal approach is </w:t>
      </w:r>
      <w:r>
        <w:rPr>
          <w:color w:val="000000" w:themeColor="text1"/>
        </w:rPr>
        <w:t xml:space="preserve">recognised a hallmark of </w:t>
      </w:r>
      <w:r w:rsidR="009468F6">
        <w:rPr>
          <w:color w:val="000000" w:themeColor="text1"/>
        </w:rPr>
        <w:t>conferencing or meetings between the parties</w:t>
      </w:r>
      <w:r>
        <w:rPr>
          <w:color w:val="000000" w:themeColor="text1"/>
        </w:rPr>
        <w:t xml:space="preserve"> in restorative justice programs. </w:t>
      </w:r>
      <w:r w:rsidR="00664B81">
        <w:rPr>
          <w:color w:val="000000" w:themeColor="text1"/>
        </w:rPr>
        <w:t xml:space="preserve">On the one hand, informality may be conducive to open and frank discussions between victims, offenders and their supporters about how to right the wrongs that have been committed. On the other hand, </w:t>
      </w:r>
      <w:r w:rsidR="0097003E">
        <w:rPr>
          <w:color w:val="000000" w:themeColor="text1"/>
        </w:rPr>
        <w:t xml:space="preserve">it </w:t>
      </w:r>
      <w:r w:rsidR="00B80F98">
        <w:rPr>
          <w:color w:val="000000" w:themeColor="text1"/>
        </w:rPr>
        <w:t xml:space="preserve">may prove problematic in terms of </w:t>
      </w:r>
      <w:r w:rsidR="00303517">
        <w:rPr>
          <w:color w:val="000000" w:themeColor="text1"/>
        </w:rPr>
        <w:t xml:space="preserve">respecting </w:t>
      </w:r>
      <w:r w:rsidR="00B80F98">
        <w:rPr>
          <w:color w:val="000000" w:themeColor="text1"/>
        </w:rPr>
        <w:t xml:space="preserve">the rights of the respective parties, </w:t>
      </w:r>
      <w:r w:rsidR="00A80EEB">
        <w:rPr>
          <w:color w:val="000000" w:themeColor="text1"/>
        </w:rPr>
        <w:t>as well as addressing the gravity of the harm that has been caused</w:t>
      </w:r>
      <w:r w:rsidR="004F14F1">
        <w:rPr>
          <w:color w:val="000000" w:themeColor="text1"/>
        </w:rPr>
        <w:t>.</w:t>
      </w:r>
      <w:r w:rsidR="00A80EEB">
        <w:rPr>
          <w:color w:val="000000" w:themeColor="text1"/>
        </w:rPr>
        <w:t xml:space="preserve"> </w:t>
      </w:r>
      <w:r w:rsidR="004F14F1">
        <w:rPr>
          <w:color w:val="000000" w:themeColor="text1"/>
        </w:rPr>
        <w:t xml:space="preserve">This is </w:t>
      </w:r>
      <w:r w:rsidR="00A80EEB">
        <w:rPr>
          <w:color w:val="000000" w:themeColor="text1"/>
        </w:rPr>
        <w:t xml:space="preserve">in addition to </w:t>
      </w:r>
      <w:r w:rsidR="00B80F98">
        <w:rPr>
          <w:color w:val="000000" w:themeColor="text1"/>
        </w:rPr>
        <w:t>ensuring that what is agreed is implemented to the satisfaction of all parties. Examples where i</w:t>
      </w:r>
      <w:r w:rsidR="00606E84">
        <w:rPr>
          <w:color w:val="000000" w:themeColor="text1"/>
        </w:rPr>
        <w:t xml:space="preserve">nformality may prove </w:t>
      </w:r>
      <w:r w:rsidR="00F8623B">
        <w:rPr>
          <w:color w:val="000000" w:themeColor="text1"/>
        </w:rPr>
        <w:t>problematic</w:t>
      </w:r>
      <w:r w:rsidR="00B80F98">
        <w:rPr>
          <w:color w:val="000000" w:themeColor="text1"/>
        </w:rPr>
        <w:t xml:space="preserve"> include </w:t>
      </w:r>
      <w:r w:rsidR="00F8623B">
        <w:rPr>
          <w:color w:val="000000" w:themeColor="text1"/>
        </w:rPr>
        <w:t>where offenders assume a dominant position, with a view to exerting power or undue influence over victims and their supporters.</w:t>
      </w:r>
      <w:r w:rsidR="00F8623B">
        <w:rPr>
          <w:rStyle w:val="FootnoteReference"/>
          <w:color w:val="000000" w:themeColor="text1"/>
        </w:rPr>
        <w:footnoteReference w:id="124"/>
      </w:r>
      <w:r w:rsidR="00B076DB">
        <w:rPr>
          <w:color w:val="000000" w:themeColor="text1"/>
        </w:rPr>
        <w:t xml:space="preserve"> </w:t>
      </w:r>
      <w:r w:rsidR="00F8623B">
        <w:rPr>
          <w:color w:val="000000" w:themeColor="text1"/>
        </w:rPr>
        <w:t xml:space="preserve">In order to counter concerns about </w:t>
      </w:r>
      <w:r w:rsidR="00B80F98">
        <w:rPr>
          <w:color w:val="000000" w:themeColor="text1"/>
        </w:rPr>
        <w:t>informality</w:t>
      </w:r>
      <w:r w:rsidR="009468F6">
        <w:rPr>
          <w:color w:val="000000" w:themeColor="text1"/>
        </w:rPr>
        <w:t xml:space="preserve"> and the potential adverse consequences that may result, it would be important to make clear in </w:t>
      </w:r>
      <w:r w:rsidR="000E1EF5">
        <w:rPr>
          <w:color w:val="000000" w:themeColor="text1"/>
        </w:rPr>
        <w:t xml:space="preserve">what circumstances </w:t>
      </w:r>
      <w:r w:rsidR="00132A59">
        <w:rPr>
          <w:color w:val="000000" w:themeColor="text1"/>
        </w:rPr>
        <w:t xml:space="preserve">recourse </w:t>
      </w:r>
      <w:r w:rsidR="009468F6">
        <w:rPr>
          <w:color w:val="000000" w:themeColor="text1"/>
        </w:rPr>
        <w:t xml:space="preserve">would </w:t>
      </w:r>
      <w:r w:rsidR="00132A59">
        <w:rPr>
          <w:color w:val="000000" w:themeColor="text1"/>
        </w:rPr>
        <w:t xml:space="preserve">be </w:t>
      </w:r>
      <w:r w:rsidR="004F14F1">
        <w:rPr>
          <w:color w:val="000000" w:themeColor="text1"/>
        </w:rPr>
        <w:t xml:space="preserve">needed to </w:t>
      </w:r>
      <w:r w:rsidR="000E1EF5">
        <w:rPr>
          <w:color w:val="000000" w:themeColor="text1"/>
        </w:rPr>
        <w:t xml:space="preserve">formal criminal justice processes for the purposes of </w:t>
      </w:r>
      <w:r w:rsidR="00F8623B">
        <w:rPr>
          <w:color w:val="000000" w:themeColor="text1"/>
        </w:rPr>
        <w:t>judicial oversight</w:t>
      </w:r>
      <w:r w:rsidR="009468F6">
        <w:rPr>
          <w:color w:val="000000" w:themeColor="text1"/>
        </w:rPr>
        <w:t>.</w:t>
      </w:r>
      <w:r w:rsidR="00F8623B">
        <w:rPr>
          <w:rStyle w:val="FootnoteReference"/>
          <w:color w:val="000000" w:themeColor="text1"/>
        </w:rPr>
        <w:footnoteReference w:id="125"/>
      </w:r>
    </w:p>
    <w:p w14:paraId="790874FF" w14:textId="5B62317F" w:rsidR="00682A72" w:rsidRDefault="00682A72" w:rsidP="001A5C34">
      <w:pPr>
        <w:autoSpaceDE w:val="0"/>
        <w:autoSpaceDN w:val="0"/>
        <w:adjustRightInd w:val="0"/>
        <w:spacing w:line="480" w:lineRule="auto"/>
        <w:jc w:val="both"/>
        <w:rPr>
          <w:color w:val="000000" w:themeColor="text1"/>
        </w:rPr>
      </w:pPr>
    </w:p>
    <w:p w14:paraId="4775ED85" w14:textId="702BF2B3" w:rsidR="001954A0" w:rsidRDefault="00D43DDB" w:rsidP="001A5C34">
      <w:pPr>
        <w:autoSpaceDE w:val="0"/>
        <w:autoSpaceDN w:val="0"/>
        <w:adjustRightInd w:val="0"/>
        <w:spacing w:line="480" w:lineRule="auto"/>
        <w:jc w:val="both"/>
        <w:rPr>
          <w:color w:val="000000" w:themeColor="text1"/>
        </w:rPr>
      </w:pPr>
      <w:r>
        <w:rPr>
          <w:color w:val="000000" w:themeColor="text1"/>
        </w:rPr>
        <w:t xml:space="preserve">There </w:t>
      </w:r>
      <w:r w:rsidR="009468F6">
        <w:rPr>
          <w:color w:val="000000" w:themeColor="text1"/>
        </w:rPr>
        <w:t xml:space="preserve">would </w:t>
      </w:r>
      <w:r>
        <w:rPr>
          <w:color w:val="000000" w:themeColor="text1"/>
        </w:rPr>
        <w:t xml:space="preserve">also </w:t>
      </w:r>
      <w:r w:rsidR="009468F6">
        <w:rPr>
          <w:color w:val="000000" w:themeColor="text1"/>
        </w:rPr>
        <w:t xml:space="preserve">be </w:t>
      </w:r>
      <w:r>
        <w:rPr>
          <w:color w:val="000000" w:themeColor="text1"/>
        </w:rPr>
        <w:t xml:space="preserve">a need to consider </w:t>
      </w:r>
      <w:r w:rsidR="00CB56FE">
        <w:rPr>
          <w:color w:val="000000" w:themeColor="text1"/>
        </w:rPr>
        <w:t xml:space="preserve">the </w:t>
      </w:r>
      <w:r w:rsidR="00CB56FE" w:rsidRPr="001954A0">
        <w:rPr>
          <w:color w:val="000000" w:themeColor="text1"/>
        </w:rPr>
        <w:t>context in</w:t>
      </w:r>
      <w:r w:rsidR="00CB56FE">
        <w:rPr>
          <w:color w:val="000000" w:themeColor="text1"/>
        </w:rPr>
        <w:t xml:space="preserve"> which </w:t>
      </w:r>
      <w:r w:rsidR="00AE741E">
        <w:rPr>
          <w:color w:val="000000" w:themeColor="text1"/>
        </w:rPr>
        <w:t xml:space="preserve">a restorative </w:t>
      </w:r>
      <w:r>
        <w:rPr>
          <w:color w:val="000000" w:themeColor="text1"/>
        </w:rPr>
        <w:t>approach</w:t>
      </w:r>
      <w:r w:rsidR="00AE741E">
        <w:rPr>
          <w:color w:val="000000" w:themeColor="text1"/>
        </w:rPr>
        <w:t xml:space="preserve"> is employed</w:t>
      </w:r>
      <w:r w:rsidR="001954A0">
        <w:rPr>
          <w:color w:val="000000" w:themeColor="text1"/>
        </w:rPr>
        <w:t xml:space="preserve"> given the nature of the offence involved, and the relationship between the parties.</w:t>
      </w:r>
      <w:r w:rsidR="00683C75">
        <w:rPr>
          <w:color w:val="000000" w:themeColor="text1"/>
        </w:rPr>
        <w:t xml:space="preserve"> </w:t>
      </w:r>
      <w:r>
        <w:rPr>
          <w:color w:val="000000" w:themeColor="text1"/>
        </w:rPr>
        <w:t xml:space="preserve">For example, restorative justice programs have for the most part been used to address relatively minor crimes, </w:t>
      </w:r>
      <w:r w:rsidR="000E1EF5">
        <w:rPr>
          <w:color w:val="000000" w:themeColor="text1"/>
        </w:rPr>
        <w:t xml:space="preserve">in particular those </w:t>
      </w:r>
      <w:r w:rsidR="00337FFE">
        <w:rPr>
          <w:color w:val="000000" w:themeColor="text1"/>
        </w:rPr>
        <w:t>in</w:t>
      </w:r>
      <w:r>
        <w:rPr>
          <w:color w:val="000000" w:themeColor="text1"/>
        </w:rPr>
        <w:t>volv</w:t>
      </w:r>
      <w:r w:rsidR="00337FFE">
        <w:rPr>
          <w:color w:val="000000" w:themeColor="text1"/>
        </w:rPr>
        <w:t>ing</w:t>
      </w:r>
      <w:r>
        <w:rPr>
          <w:color w:val="000000" w:themeColor="text1"/>
        </w:rPr>
        <w:t xml:space="preserve"> young people</w:t>
      </w:r>
      <w:r w:rsidR="006E3BE5">
        <w:rPr>
          <w:color w:val="000000" w:themeColor="text1"/>
        </w:rPr>
        <w:t>,</w:t>
      </w:r>
      <w:r w:rsidR="006E3BE5">
        <w:rPr>
          <w:rStyle w:val="FootnoteReference"/>
          <w:color w:val="000000" w:themeColor="text1"/>
        </w:rPr>
        <w:footnoteReference w:id="126"/>
      </w:r>
      <w:r>
        <w:rPr>
          <w:color w:val="000000" w:themeColor="text1"/>
        </w:rPr>
        <w:t xml:space="preserve"> </w:t>
      </w:r>
      <w:r w:rsidR="006E3BE5">
        <w:rPr>
          <w:color w:val="000000" w:themeColor="text1"/>
        </w:rPr>
        <w:t xml:space="preserve">or as part of transitional justice initiatives to </w:t>
      </w:r>
      <w:r w:rsidR="000E1EF5">
        <w:rPr>
          <w:color w:val="000000" w:themeColor="text1"/>
        </w:rPr>
        <w:t xml:space="preserve">address </w:t>
      </w:r>
      <w:r w:rsidR="006E3BE5">
        <w:rPr>
          <w:color w:val="000000" w:themeColor="text1"/>
        </w:rPr>
        <w:t xml:space="preserve">the legacy of past human rights’ abuses or other criminal activity </w:t>
      </w:r>
      <w:r w:rsidR="000E1EF5">
        <w:rPr>
          <w:color w:val="000000" w:themeColor="text1"/>
        </w:rPr>
        <w:t>in post-conflict societies</w:t>
      </w:r>
      <w:r w:rsidR="006E3BE5">
        <w:rPr>
          <w:color w:val="000000" w:themeColor="text1"/>
        </w:rPr>
        <w:t>.</w:t>
      </w:r>
      <w:r w:rsidR="006E3BE5">
        <w:rPr>
          <w:rStyle w:val="FootnoteReference"/>
          <w:color w:val="000000" w:themeColor="text1"/>
        </w:rPr>
        <w:footnoteReference w:id="127"/>
      </w:r>
      <w:r w:rsidR="006E3BE5">
        <w:rPr>
          <w:color w:val="000000" w:themeColor="text1"/>
        </w:rPr>
        <w:t xml:space="preserve"> </w:t>
      </w:r>
      <w:r w:rsidR="00683C75">
        <w:rPr>
          <w:color w:val="000000" w:themeColor="text1"/>
        </w:rPr>
        <w:t xml:space="preserve">In contrast, </w:t>
      </w:r>
      <w:r>
        <w:rPr>
          <w:color w:val="000000" w:themeColor="text1"/>
        </w:rPr>
        <w:t xml:space="preserve">seeking to employ such an approach </w:t>
      </w:r>
      <w:r w:rsidR="00683C75">
        <w:rPr>
          <w:color w:val="000000" w:themeColor="text1"/>
        </w:rPr>
        <w:t xml:space="preserve">in cases which involve </w:t>
      </w:r>
      <w:r>
        <w:rPr>
          <w:color w:val="000000" w:themeColor="text1"/>
        </w:rPr>
        <w:t>family or sexual violence</w:t>
      </w:r>
      <w:r w:rsidR="00BA073F">
        <w:rPr>
          <w:color w:val="000000" w:themeColor="text1"/>
        </w:rPr>
        <w:t xml:space="preserve"> has </w:t>
      </w:r>
      <w:r w:rsidR="00BA073F">
        <w:rPr>
          <w:color w:val="000000" w:themeColor="text1"/>
        </w:rPr>
        <w:lastRenderedPageBreak/>
        <w:t>been criticised as inappropriate</w:t>
      </w:r>
      <w:r w:rsidR="00683C75">
        <w:rPr>
          <w:color w:val="000000" w:themeColor="text1"/>
        </w:rPr>
        <w:t xml:space="preserve">, serving only to create </w:t>
      </w:r>
      <w:r>
        <w:rPr>
          <w:color w:val="000000" w:themeColor="text1"/>
        </w:rPr>
        <w:t>further trauma for victims.</w:t>
      </w:r>
      <w:r w:rsidR="00CB56FE">
        <w:rPr>
          <w:rStyle w:val="FootnoteReference"/>
          <w:color w:val="000000" w:themeColor="text1"/>
        </w:rPr>
        <w:footnoteReference w:id="128"/>
      </w:r>
      <w:r w:rsidR="00683C75">
        <w:rPr>
          <w:color w:val="000000" w:themeColor="text1"/>
        </w:rPr>
        <w:t xml:space="preserve"> </w:t>
      </w:r>
      <w:r w:rsidR="004F14F1">
        <w:rPr>
          <w:color w:val="000000" w:themeColor="text1"/>
        </w:rPr>
        <w:t>T</w:t>
      </w:r>
      <w:r w:rsidR="00E01BA6">
        <w:rPr>
          <w:color w:val="000000" w:themeColor="text1"/>
        </w:rPr>
        <w:t xml:space="preserve">he question of what constitutes </w:t>
      </w:r>
      <w:r w:rsidR="004F14F1">
        <w:rPr>
          <w:color w:val="000000" w:themeColor="text1"/>
        </w:rPr>
        <w:t>‘</w:t>
      </w:r>
      <w:r w:rsidR="00E01BA6">
        <w:rPr>
          <w:color w:val="000000" w:themeColor="text1"/>
        </w:rPr>
        <w:t>community</w:t>
      </w:r>
      <w:r w:rsidR="004F14F1">
        <w:rPr>
          <w:color w:val="000000" w:themeColor="text1"/>
        </w:rPr>
        <w:t>’</w:t>
      </w:r>
      <w:r w:rsidR="00E01BA6">
        <w:rPr>
          <w:color w:val="000000" w:themeColor="text1"/>
        </w:rPr>
        <w:t xml:space="preserve"> </w:t>
      </w:r>
      <w:r w:rsidR="009A05F7">
        <w:rPr>
          <w:color w:val="000000" w:themeColor="text1"/>
        </w:rPr>
        <w:t xml:space="preserve">also </w:t>
      </w:r>
      <w:r w:rsidR="00E01BA6">
        <w:rPr>
          <w:color w:val="000000" w:themeColor="text1"/>
        </w:rPr>
        <w:t xml:space="preserve">requires careful consideration, </w:t>
      </w:r>
      <w:r w:rsidR="00683C75">
        <w:rPr>
          <w:color w:val="000000" w:themeColor="text1"/>
        </w:rPr>
        <w:t>as this may be viewed differentially by victims and offender</w:t>
      </w:r>
      <w:r w:rsidR="004F14F1">
        <w:rPr>
          <w:color w:val="000000" w:themeColor="text1"/>
        </w:rPr>
        <w:t>s</w:t>
      </w:r>
      <w:r w:rsidR="00BA073F">
        <w:rPr>
          <w:color w:val="000000" w:themeColor="text1"/>
        </w:rPr>
        <w:t xml:space="preserve">. </w:t>
      </w:r>
      <w:r w:rsidR="004F14F1">
        <w:rPr>
          <w:color w:val="000000" w:themeColor="text1"/>
        </w:rPr>
        <w:t xml:space="preserve">Depending on a particular party’s vantage point, this could inform </w:t>
      </w:r>
      <w:r w:rsidR="00683C75">
        <w:rPr>
          <w:color w:val="000000" w:themeColor="text1"/>
        </w:rPr>
        <w:t>how questions of re</w:t>
      </w:r>
      <w:r w:rsidR="004F14F1">
        <w:rPr>
          <w:color w:val="000000" w:themeColor="text1"/>
        </w:rPr>
        <w:t>dress</w:t>
      </w:r>
      <w:r w:rsidR="00683C75">
        <w:rPr>
          <w:color w:val="000000" w:themeColor="text1"/>
        </w:rPr>
        <w:t xml:space="preserve"> and rehabilitation are interpreted, </w:t>
      </w:r>
      <w:r w:rsidR="00132A59">
        <w:rPr>
          <w:color w:val="000000" w:themeColor="text1"/>
        </w:rPr>
        <w:t xml:space="preserve">in addition to </w:t>
      </w:r>
      <w:r w:rsidR="004F14F1">
        <w:rPr>
          <w:color w:val="000000" w:themeColor="text1"/>
        </w:rPr>
        <w:t xml:space="preserve">the degree to which there will be </w:t>
      </w:r>
      <w:r w:rsidR="00683C75">
        <w:rPr>
          <w:color w:val="000000" w:themeColor="text1"/>
        </w:rPr>
        <w:t>compliance with agreements reached between the parties</w:t>
      </w:r>
      <w:r w:rsidR="00E01BA6">
        <w:rPr>
          <w:color w:val="000000" w:themeColor="text1"/>
        </w:rPr>
        <w:t>.</w:t>
      </w:r>
      <w:r w:rsidR="00E01BA6">
        <w:rPr>
          <w:rStyle w:val="FootnoteReference"/>
          <w:color w:val="000000" w:themeColor="text1"/>
        </w:rPr>
        <w:footnoteReference w:id="129"/>
      </w:r>
      <w:r w:rsidR="00E01BA6">
        <w:rPr>
          <w:color w:val="000000" w:themeColor="text1"/>
        </w:rPr>
        <w:t xml:space="preserve"> </w:t>
      </w:r>
      <w:r w:rsidR="00CB56FE">
        <w:rPr>
          <w:color w:val="000000" w:themeColor="text1"/>
        </w:rPr>
        <w:t>In</w:t>
      </w:r>
      <w:r w:rsidR="004F14F1">
        <w:rPr>
          <w:color w:val="000000" w:themeColor="text1"/>
        </w:rPr>
        <w:t xml:space="preserve"> sum</w:t>
      </w:r>
      <w:r w:rsidR="00683C75">
        <w:rPr>
          <w:color w:val="000000" w:themeColor="text1"/>
        </w:rPr>
        <w:t xml:space="preserve">, account </w:t>
      </w:r>
      <w:r w:rsidR="004F14F1">
        <w:rPr>
          <w:color w:val="000000" w:themeColor="text1"/>
        </w:rPr>
        <w:t xml:space="preserve">would </w:t>
      </w:r>
      <w:r w:rsidR="00683C75">
        <w:rPr>
          <w:color w:val="000000" w:themeColor="text1"/>
        </w:rPr>
        <w:t xml:space="preserve">need to be </w:t>
      </w:r>
      <w:r w:rsidR="00337FFE">
        <w:rPr>
          <w:color w:val="000000" w:themeColor="text1"/>
        </w:rPr>
        <w:t>taken not only of the nature</w:t>
      </w:r>
      <w:r w:rsidR="00291045">
        <w:rPr>
          <w:color w:val="000000" w:themeColor="text1"/>
        </w:rPr>
        <w:t xml:space="preserve">, </w:t>
      </w:r>
      <w:r w:rsidR="00337FFE">
        <w:rPr>
          <w:color w:val="000000" w:themeColor="text1"/>
        </w:rPr>
        <w:t xml:space="preserve">type </w:t>
      </w:r>
      <w:r w:rsidR="00291045">
        <w:rPr>
          <w:color w:val="000000" w:themeColor="text1"/>
        </w:rPr>
        <w:t xml:space="preserve">and context </w:t>
      </w:r>
      <w:r w:rsidR="00337FFE">
        <w:rPr>
          <w:color w:val="000000" w:themeColor="text1"/>
        </w:rPr>
        <w:t xml:space="preserve">of </w:t>
      </w:r>
      <w:r w:rsidR="00291045">
        <w:rPr>
          <w:color w:val="000000" w:themeColor="text1"/>
        </w:rPr>
        <w:t xml:space="preserve">the </w:t>
      </w:r>
      <w:r w:rsidR="00337FFE">
        <w:rPr>
          <w:color w:val="000000" w:themeColor="text1"/>
        </w:rPr>
        <w:t>offence, but also the particular power</w:t>
      </w:r>
      <w:r w:rsidR="00E01BA6">
        <w:rPr>
          <w:color w:val="000000" w:themeColor="text1"/>
        </w:rPr>
        <w:t xml:space="preserve">, </w:t>
      </w:r>
      <w:r w:rsidR="00337FFE">
        <w:rPr>
          <w:color w:val="000000" w:themeColor="text1"/>
        </w:rPr>
        <w:t xml:space="preserve">relationship </w:t>
      </w:r>
      <w:r w:rsidR="00E01BA6">
        <w:rPr>
          <w:color w:val="000000" w:themeColor="text1"/>
        </w:rPr>
        <w:t xml:space="preserve">and community </w:t>
      </w:r>
      <w:r w:rsidR="00337FFE">
        <w:rPr>
          <w:color w:val="000000" w:themeColor="text1"/>
        </w:rPr>
        <w:t xml:space="preserve">dynamics that exist between </w:t>
      </w:r>
      <w:r w:rsidR="00132A59">
        <w:rPr>
          <w:color w:val="000000" w:themeColor="text1"/>
        </w:rPr>
        <w:t xml:space="preserve">parties </w:t>
      </w:r>
      <w:r w:rsidR="00291045">
        <w:rPr>
          <w:color w:val="000000" w:themeColor="text1"/>
        </w:rPr>
        <w:t xml:space="preserve">involved in </w:t>
      </w:r>
      <w:r w:rsidR="00BA073F">
        <w:rPr>
          <w:color w:val="000000" w:themeColor="text1"/>
        </w:rPr>
        <w:t>the</w:t>
      </w:r>
      <w:r w:rsidR="00291045">
        <w:rPr>
          <w:color w:val="000000" w:themeColor="text1"/>
        </w:rPr>
        <w:t xml:space="preserve"> </w:t>
      </w:r>
      <w:r w:rsidR="00337FFE">
        <w:rPr>
          <w:color w:val="000000" w:themeColor="text1"/>
        </w:rPr>
        <w:t xml:space="preserve">restorative justice </w:t>
      </w:r>
      <w:r w:rsidR="00291045">
        <w:rPr>
          <w:color w:val="000000" w:themeColor="text1"/>
        </w:rPr>
        <w:t xml:space="preserve">process. </w:t>
      </w:r>
    </w:p>
    <w:p w14:paraId="7D0CF6D5" w14:textId="77777777" w:rsidR="00291045" w:rsidRDefault="00291045" w:rsidP="006D5BC8">
      <w:pPr>
        <w:pStyle w:val="ColorfulList-Accent11"/>
        <w:spacing w:line="480" w:lineRule="auto"/>
        <w:ind w:left="0"/>
        <w:jc w:val="both"/>
        <w:rPr>
          <w:color w:val="000000" w:themeColor="text1"/>
        </w:rPr>
      </w:pPr>
    </w:p>
    <w:p w14:paraId="51864D17" w14:textId="75EEDB50" w:rsidR="007A627B" w:rsidRDefault="004C5246" w:rsidP="006D5BC8">
      <w:pPr>
        <w:pStyle w:val="ColorfulList-Accent11"/>
        <w:spacing w:line="480" w:lineRule="auto"/>
        <w:ind w:left="0"/>
        <w:jc w:val="both"/>
        <w:rPr>
          <w:color w:val="000000" w:themeColor="text1"/>
        </w:rPr>
      </w:pPr>
      <w:r>
        <w:rPr>
          <w:color w:val="000000" w:themeColor="text1"/>
        </w:rPr>
        <w:t xml:space="preserve">In designing and implementing a restorative justice approach that could be employed in GNM cases involving healthcare professionals, it would </w:t>
      </w:r>
      <w:r w:rsidR="00022CB5">
        <w:rPr>
          <w:color w:val="000000" w:themeColor="text1"/>
        </w:rPr>
        <w:t>be important</w:t>
      </w:r>
      <w:r>
        <w:rPr>
          <w:color w:val="000000" w:themeColor="text1"/>
        </w:rPr>
        <w:t xml:space="preserve"> that </w:t>
      </w:r>
      <w:r w:rsidR="00022CB5">
        <w:rPr>
          <w:color w:val="000000" w:themeColor="text1"/>
        </w:rPr>
        <w:t xml:space="preserve">account be taken of </w:t>
      </w:r>
      <w:r>
        <w:rPr>
          <w:color w:val="000000" w:themeColor="text1"/>
        </w:rPr>
        <w:t xml:space="preserve">these factors in ensuring that the of rights of all parties were protected, and that appropriate procedural safeguards were in place for the conduct of the process. </w:t>
      </w:r>
      <w:r w:rsidR="004011FC">
        <w:t>T</w:t>
      </w:r>
      <w:r>
        <w:t xml:space="preserve">his would include </w:t>
      </w:r>
      <w:r w:rsidR="00022CB5">
        <w:t xml:space="preserve">establishing </w:t>
      </w:r>
      <w:r>
        <w:t xml:space="preserve">the </w:t>
      </w:r>
      <w:r w:rsidR="009468F6">
        <w:t xml:space="preserve">conditions and criteria for referral </w:t>
      </w:r>
      <w:r>
        <w:t xml:space="preserve">and review </w:t>
      </w:r>
      <w:r w:rsidR="009468F6">
        <w:t xml:space="preserve">of cases; </w:t>
      </w:r>
      <w:r>
        <w:t xml:space="preserve">ensuring that informed consent had been obtained from victims regarding their participation; developing protocols to manage </w:t>
      </w:r>
      <w:r w:rsidR="009468F6">
        <w:t xml:space="preserve">power asymmetries between parties; </w:t>
      </w:r>
      <w:r>
        <w:t xml:space="preserve">facilitating consultation with legal representatives both before and after legal proceedings; requiring </w:t>
      </w:r>
      <w:r w:rsidR="009468F6">
        <w:t xml:space="preserve">facilitators involved in restorative justice </w:t>
      </w:r>
      <w:r>
        <w:t xml:space="preserve">meetings </w:t>
      </w:r>
      <w:r w:rsidR="00BA073F">
        <w:t xml:space="preserve">be </w:t>
      </w:r>
      <w:r w:rsidR="009468F6">
        <w:t>appropriate</w:t>
      </w:r>
      <w:r>
        <w:t>ly</w:t>
      </w:r>
      <w:r w:rsidR="009468F6">
        <w:t xml:space="preserve"> qualified</w:t>
      </w:r>
      <w:r w:rsidR="004011FC">
        <w:t xml:space="preserve">; and providing ongoing </w:t>
      </w:r>
      <w:r w:rsidR="004011FC">
        <w:rPr>
          <w:color w:val="000000" w:themeColor="text1"/>
        </w:rPr>
        <w:t>financial support to facilitate the participation of parties in such programs.</w:t>
      </w:r>
      <w:r w:rsidR="009468F6">
        <w:rPr>
          <w:rStyle w:val="FootnoteReference"/>
        </w:rPr>
        <w:footnoteReference w:id="130"/>
      </w:r>
      <w:r>
        <w:t xml:space="preserve"> </w:t>
      </w:r>
      <w:r w:rsidR="004011FC">
        <w:t xml:space="preserve">Taking account of such factors </w:t>
      </w:r>
      <w:r w:rsidR="006115D6">
        <w:t xml:space="preserve">would also be consistent with </w:t>
      </w:r>
      <w:r w:rsidR="004011FC">
        <w:rPr>
          <w:color w:val="000000" w:themeColor="text1"/>
        </w:rPr>
        <w:lastRenderedPageBreak/>
        <w:t xml:space="preserve">recommendations made arising from previously implemented </w:t>
      </w:r>
      <w:r w:rsidR="000214EA" w:rsidRPr="00BE565C">
        <w:rPr>
          <w:color w:val="000000" w:themeColor="text1"/>
        </w:rPr>
        <w:t xml:space="preserve">restorative justice </w:t>
      </w:r>
      <w:r w:rsidR="006115D6">
        <w:rPr>
          <w:color w:val="000000" w:themeColor="text1"/>
        </w:rPr>
        <w:t>programs</w:t>
      </w:r>
      <w:r w:rsidR="000214EA" w:rsidRPr="00BE565C">
        <w:rPr>
          <w:color w:val="000000" w:themeColor="text1"/>
        </w:rPr>
        <w:t xml:space="preserve"> </w:t>
      </w:r>
      <w:r w:rsidR="000214EA">
        <w:rPr>
          <w:color w:val="000000" w:themeColor="text1"/>
        </w:rPr>
        <w:t>in England</w:t>
      </w:r>
      <w:r w:rsidR="006115D6">
        <w:rPr>
          <w:color w:val="000000" w:themeColor="text1"/>
        </w:rPr>
        <w:t>.</w:t>
      </w:r>
      <w:r w:rsidR="006115D6">
        <w:rPr>
          <w:rStyle w:val="FootnoteReference"/>
          <w:color w:val="000000" w:themeColor="text1"/>
        </w:rPr>
        <w:footnoteReference w:id="131"/>
      </w:r>
      <w:r w:rsidR="006115D6">
        <w:rPr>
          <w:color w:val="000000" w:themeColor="text1"/>
        </w:rPr>
        <w:t xml:space="preserve"> </w:t>
      </w:r>
    </w:p>
    <w:p w14:paraId="38F63CAD" w14:textId="77777777" w:rsidR="006D5BC8" w:rsidRDefault="006D5BC8" w:rsidP="006D5BC8">
      <w:pPr>
        <w:pStyle w:val="ColorfulList-Accent11"/>
        <w:spacing w:line="480" w:lineRule="auto"/>
        <w:ind w:left="0"/>
        <w:jc w:val="both"/>
        <w:rPr>
          <w:color w:val="000000" w:themeColor="text1"/>
        </w:rPr>
      </w:pPr>
    </w:p>
    <w:p w14:paraId="077B6E7D" w14:textId="2C659FE0" w:rsidR="008C475D" w:rsidRPr="006115D6" w:rsidRDefault="00D22892" w:rsidP="006115D6">
      <w:pPr>
        <w:spacing w:line="480" w:lineRule="auto"/>
        <w:jc w:val="both"/>
        <w:rPr>
          <w:color w:val="000000" w:themeColor="text1"/>
        </w:rPr>
      </w:pPr>
      <w:r w:rsidRPr="00C7420D">
        <w:rPr>
          <w:color w:val="000000" w:themeColor="text1"/>
        </w:rPr>
        <w:t>In terms of a way forward, w</w:t>
      </w:r>
      <w:r w:rsidR="004011FC" w:rsidRPr="00C7420D">
        <w:rPr>
          <w:color w:val="000000" w:themeColor="text1"/>
        </w:rPr>
        <w:t xml:space="preserve">e would suggest that a </w:t>
      </w:r>
      <w:r w:rsidR="007A627B" w:rsidRPr="00C7420D">
        <w:rPr>
          <w:color w:val="000000" w:themeColor="text1"/>
        </w:rPr>
        <w:t xml:space="preserve">pilot </w:t>
      </w:r>
      <w:r w:rsidR="006B5769" w:rsidRPr="00C7420D">
        <w:rPr>
          <w:color w:val="000000" w:themeColor="text1"/>
        </w:rPr>
        <w:t>program</w:t>
      </w:r>
      <w:r w:rsidR="00383458" w:rsidRPr="00C7420D">
        <w:rPr>
          <w:color w:val="000000" w:themeColor="text1"/>
        </w:rPr>
        <w:t>me</w:t>
      </w:r>
      <w:r w:rsidR="007A627B" w:rsidRPr="00C7420D">
        <w:rPr>
          <w:color w:val="000000" w:themeColor="text1"/>
        </w:rPr>
        <w:t xml:space="preserve"> be </w:t>
      </w:r>
      <w:r w:rsidR="00601DD6" w:rsidRPr="00C7420D">
        <w:rPr>
          <w:color w:val="000000" w:themeColor="text1"/>
        </w:rPr>
        <w:t xml:space="preserve">established </w:t>
      </w:r>
      <w:r w:rsidR="007A627B" w:rsidRPr="00C7420D">
        <w:rPr>
          <w:color w:val="000000" w:themeColor="text1"/>
        </w:rPr>
        <w:t xml:space="preserve">to identify whether, and if so how, a restorative justice approach might work in practice in cases which give rise to GNM </w:t>
      </w:r>
      <w:r w:rsidR="00022CB5" w:rsidRPr="00C7420D">
        <w:rPr>
          <w:color w:val="000000" w:themeColor="text1"/>
        </w:rPr>
        <w:t>investigations/</w:t>
      </w:r>
      <w:r w:rsidR="007A627B" w:rsidRPr="00C7420D">
        <w:rPr>
          <w:color w:val="000000" w:themeColor="text1"/>
        </w:rPr>
        <w:t>prosecutions involving healthcare professionals.</w:t>
      </w:r>
      <w:r w:rsidR="004011FC" w:rsidRPr="00C7420D">
        <w:rPr>
          <w:color w:val="000000" w:themeColor="text1"/>
        </w:rPr>
        <w:t xml:space="preserve"> </w:t>
      </w:r>
      <w:r w:rsidR="006B5769" w:rsidRPr="00C7420D">
        <w:rPr>
          <w:color w:val="000000" w:themeColor="text1"/>
        </w:rPr>
        <w:t>In doing so, i</w:t>
      </w:r>
      <w:r w:rsidR="004011FC" w:rsidRPr="00C7420D">
        <w:rPr>
          <w:color w:val="000000" w:themeColor="text1"/>
        </w:rPr>
        <w:t xml:space="preserve">t would </w:t>
      </w:r>
      <w:r w:rsidR="006B5769" w:rsidRPr="00C7420D">
        <w:rPr>
          <w:color w:val="000000" w:themeColor="text1"/>
        </w:rPr>
        <w:t xml:space="preserve">be important that the </w:t>
      </w:r>
      <w:r w:rsidR="004011FC" w:rsidRPr="00C7420D">
        <w:rPr>
          <w:color w:val="000000" w:themeColor="text1"/>
        </w:rPr>
        <w:t xml:space="preserve">above-mentioned factors </w:t>
      </w:r>
      <w:r w:rsidR="006B5769" w:rsidRPr="00C7420D">
        <w:rPr>
          <w:color w:val="000000" w:themeColor="text1"/>
        </w:rPr>
        <w:t>were</w:t>
      </w:r>
      <w:r w:rsidR="004011FC" w:rsidRPr="00C7420D">
        <w:rPr>
          <w:color w:val="000000" w:themeColor="text1"/>
        </w:rPr>
        <w:t xml:space="preserve"> included in </w:t>
      </w:r>
      <w:r w:rsidRPr="00C7420D">
        <w:rPr>
          <w:color w:val="000000" w:themeColor="text1"/>
        </w:rPr>
        <w:t>the p</w:t>
      </w:r>
      <w:r w:rsidR="00383458" w:rsidRPr="00C7420D">
        <w:rPr>
          <w:color w:val="000000" w:themeColor="text1"/>
        </w:rPr>
        <w:t>rogramme</w:t>
      </w:r>
      <w:r w:rsidRPr="00C7420D">
        <w:rPr>
          <w:color w:val="000000" w:themeColor="text1"/>
        </w:rPr>
        <w:t>’s</w:t>
      </w:r>
      <w:r w:rsidR="004011FC" w:rsidRPr="00C7420D">
        <w:rPr>
          <w:color w:val="000000" w:themeColor="text1"/>
        </w:rPr>
        <w:t xml:space="preserve"> design and implementation. </w:t>
      </w:r>
      <w:r w:rsidR="006B5769" w:rsidRPr="00C7420D">
        <w:rPr>
          <w:color w:val="000000" w:themeColor="text1"/>
        </w:rPr>
        <w:t>A</w:t>
      </w:r>
      <w:r w:rsidR="00383458" w:rsidRPr="00C7420D">
        <w:rPr>
          <w:color w:val="000000" w:themeColor="text1"/>
        </w:rPr>
        <w:t>s a starting point, it</w:t>
      </w:r>
      <w:r w:rsidR="006B5769" w:rsidRPr="00C7420D">
        <w:rPr>
          <w:color w:val="000000" w:themeColor="text1"/>
        </w:rPr>
        <w:t xml:space="preserve"> would require the consent of victims (deceased patients’ families) and offenders (healthcare professionals), in addition to an assessment being undertaken regarding the suitability of referring individual cases to the program</w:t>
      </w:r>
      <w:r w:rsidR="00383458" w:rsidRPr="00C7420D">
        <w:rPr>
          <w:color w:val="000000" w:themeColor="text1"/>
        </w:rPr>
        <w:t>me</w:t>
      </w:r>
      <w:r w:rsidR="006B5769" w:rsidRPr="00C7420D">
        <w:rPr>
          <w:color w:val="000000" w:themeColor="text1"/>
        </w:rPr>
        <w:t xml:space="preserve">. </w:t>
      </w:r>
      <w:r w:rsidR="00725F57" w:rsidRPr="00C7420D">
        <w:rPr>
          <w:color w:val="000000" w:themeColor="text1"/>
        </w:rPr>
        <w:t xml:space="preserve">To facilitate a joined-up approach, </w:t>
      </w:r>
      <w:r w:rsidR="00383458" w:rsidRPr="00C7420D">
        <w:rPr>
          <w:color w:val="000000" w:themeColor="text1"/>
        </w:rPr>
        <w:t xml:space="preserve">oversight should be provided </w:t>
      </w:r>
      <w:r w:rsidR="000214EA" w:rsidRPr="00C7420D">
        <w:rPr>
          <w:color w:val="000000" w:themeColor="text1"/>
        </w:rPr>
        <w:t xml:space="preserve">by a panel </w:t>
      </w:r>
      <w:r w:rsidR="00725F57" w:rsidRPr="00C7420D">
        <w:rPr>
          <w:color w:val="000000" w:themeColor="text1"/>
        </w:rPr>
        <w:t xml:space="preserve">comprising </w:t>
      </w:r>
      <w:r w:rsidR="000214EA" w:rsidRPr="00C7420D">
        <w:rPr>
          <w:color w:val="000000" w:themeColor="text1"/>
        </w:rPr>
        <w:t xml:space="preserve">representatives of professional regulators, prosecutorial authorities, the criminal justice system and the NHS, in addition to peer and lay members. </w:t>
      </w:r>
      <w:r w:rsidR="00383458" w:rsidRPr="00C7420D">
        <w:rPr>
          <w:color w:val="000000" w:themeColor="text1"/>
        </w:rPr>
        <w:t xml:space="preserve">The work of the panel </w:t>
      </w:r>
      <w:r w:rsidR="009F3254" w:rsidRPr="00C7420D">
        <w:rPr>
          <w:color w:val="000000" w:themeColor="text1"/>
        </w:rPr>
        <w:t xml:space="preserve">would </w:t>
      </w:r>
      <w:r w:rsidR="00A95DF1" w:rsidRPr="00C7420D">
        <w:rPr>
          <w:color w:val="000000" w:themeColor="text1"/>
        </w:rPr>
        <w:t xml:space="preserve">involve </w:t>
      </w:r>
      <w:r w:rsidR="006B5769" w:rsidRPr="00C7420D">
        <w:rPr>
          <w:color w:val="000000" w:themeColor="text1"/>
        </w:rPr>
        <w:t xml:space="preserve">reviewing assessments </w:t>
      </w:r>
      <w:r w:rsidR="00601DD6" w:rsidRPr="00C7420D">
        <w:rPr>
          <w:color w:val="000000" w:themeColor="text1"/>
        </w:rPr>
        <w:t xml:space="preserve">and making decisions about what cases were suitable </w:t>
      </w:r>
      <w:r w:rsidR="006B5769" w:rsidRPr="00C7420D">
        <w:rPr>
          <w:color w:val="000000" w:themeColor="text1"/>
        </w:rPr>
        <w:t xml:space="preserve">for referral; </w:t>
      </w:r>
      <w:r w:rsidR="00921558" w:rsidRPr="00C7420D">
        <w:rPr>
          <w:color w:val="000000" w:themeColor="text1"/>
        </w:rPr>
        <w:t>facilitat</w:t>
      </w:r>
      <w:r w:rsidR="006B5769" w:rsidRPr="00C7420D">
        <w:rPr>
          <w:color w:val="000000" w:themeColor="text1"/>
        </w:rPr>
        <w:t>ing</w:t>
      </w:r>
      <w:r w:rsidR="00921558" w:rsidRPr="00C7420D">
        <w:rPr>
          <w:color w:val="000000" w:themeColor="text1"/>
        </w:rPr>
        <w:t xml:space="preserve"> </w:t>
      </w:r>
      <w:r w:rsidR="009F3254" w:rsidRPr="00C7420D">
        <w:rPr>
          <w:color w:val="000000" w:themeColor="text1"/>
        </w:rPr>
        <w:t>ongoing evaluation of relevant protocols</w:t>
      </w:r>
      <w:r w:rsidR="0027775C" w:rsidRPr="00C7420D">
        <w:rPr>
          <w:color w:val="000000" w:themeColor="text1"/>
        </w:rPr>
        <w:t xml:space="preserve"> and referral criteria; </w:t>
      </w:r>
      <w:r w:rsidR="006B5769" w:rsidRPr="00C7420D">
        <w:rPr>
          <w:color w:val="000000" w:themeColor="text1"/>
        </w:rPr>
        <w:t>examining</w:t>
      </w:r>
      <w:r w:rsidR="006B5769">
        <w:rPr>
          <w:color w:val="000000" w:themeColor="text1"/>
        </w:rPr>
        <w:t xml:space="preserve"> </w:t>
      </w:r>
      <w:r w:rsidR="000214EA">
        <w:rPr>
          <w:color w:val="000000" w:themeColor="text1"/>
        </w:rPr>
        <w:t xml:space="preserve">what options for </w:t>
      </w:r>
      <w:r w:rsidR="006115D6">
        <w:rPr>
          <w:color w:val="000000" w:themeColor="text1"/>
        </w:rPr>
        <w:t xml:space="preserve">redress </w:t>
      </w:r>
      <w:r w:rsidR="000214EA">
        <w:rPr>
          <w:color w:val="000000" w:themeColor="text1"/>
        </w:rPr>
        <w:t xml:space="preserve">should be made available to victims; and </w:t>
      </w:r>
      <w:r w:rsidR="006B5769">
        <w:rPr>
          <w:color w:val="000000" w:themeColor="text1"/>
        </w:rPr>
        <w:t xml:space="preserve">exploring </w:t>
      </w:r>
      <w:r w:rsidR="000214EA" w:rsidRPr="0005606F">
        <w:rPr>
          <w:color w:val="000000" w:themeColor="text1"/>
        </w:rPr>
        <w:t xml:space="preserve">what mix of regulatory techniques might work best in facilitating </w:t>
      </w:r>
      <w:r w:rsidR="008C475D">
        <w:rPr>
          <w:color w:val="000000" w:themeColor="text1"/>
        </w:rPr>
        <w:t>the</w:t>
      </w:r>
      <w:r w:rsidR="000214EA" w:rsidRPr="0005606F">
        <w:rPr>
          <w:color w:val="000000" w:themeColor="text1"/>
        </w:rPr>
        <w:t xml:space="preserve"> pilot in these circumstances.</w:t>
      </w:r>
    </w:p>
    <w:p w14:paraId="6B1048A1" w14:textId="77777777" w:rsidR="005D1079" w:rsidRDefault="005D1079" w:rsidP="00935ECD">
      <w:pPr>
        <w:spacing w:line="480" w:lineRule="auto"/>
        <w:jc w:val="both"/>
        <w:rPr>
          <w:color w:val="000000" w:themeColor="text1"/>
        </w:rPr>
      </w:pPr>
    </w:p>
    <w:p w14:paraId="0BAECC83" w14:textId="10D6CACD" w:rsidR="00FA155F" w:rsidRPr="00510A5A" w:rsidRDefault="004011FC" w:rsidP="00745C16">
      <w:pPr>
        <w:spacing w:line="480" w:lineRule="auto"/>
        <w:jc w:val="both"/>
        <w:rPr>
          <w:color w:val="000000" w:themeColor="text1"/>
        </w:rPr>
      </w:pPr>
      <w:r>
        <w:rPr>
          <w:color w:val="000000" w:themeColor="text1"/>
        </w:rPr>
        <w:t>G</w:t>
      </w:r>
      <w:r w:rsidR="00FA160D">
        <w:rPr>
          <w:color w:val="000000" w:themeColor="text1"/>
        </w:rPr>
        <w:t>iven the mixed success of restorative justice schemes,</w:t>
      </w:r>
      <w:r w:rsidR="00FA160D" w:rsidRPr="00510A5A">
        <w:rPr>
          <w:rStyle w:val="FootnoteReference"/>
          <w:color w:val="000000" w:themeColor="text1"/>
        </w:rPr>
        <w:footnoteReference w:id="132"/>
      </w:r>
      <w:r w:rsidR="00FA160D">
        <w:rPr>
          <w:color w:val="000000" w:themeColor="text1"/>
        </w:rPr>
        <w:t xml:space="preserve"> it would </w:t>
      </w:r>
      <w:r w:rsidR="00D22892">
        <w:rPr>
          <w:color w:val="000000" w:themeColor="text1"/>
        </w:rPr>
        <w:t xml:space="preserve">also </w:t>
      </w:r>
      <w:r w:rsidR="00FA160D">
        <w:rPr>
          <w:color w:val="000000" w:themeColor="text1"/>
        </w:rPr>
        <w:t>be vital that evaluation mechanisms were put in place</w:t>
      </w:r>
      <w:r w:rsidR="008C475D">
        <w:rPr>
          <w:color w:val="000000" w:themeColor="text1"/>
        </w:rPr>
        <w:t xml:space="preserve"> </w:t>
      </w:r>
      <w:r w:rsidR="00FA160D">
        <w:rPr>
          <w:color w:val="000000" w:themeColor="text1"/>
        </w:rPr>
        <w:t xml:space="preserve">to </w:t>
      </w:r>
      <w:r w:rsidR="00B7153F">
        <w:rPr>
          <w:color w:val="000000" w:themeColor="text1"/>
        </w:rPr>
        <w:t>assess</w:t>
      </w:r>
      <w:r w:rsidR="00FA160D">
        <w:rPr>
          <w:color w:val="000000" w:themeColor="text1"/>
        </w:rPr>
        <w:t xml:space="preserve"> the merits of using such </w:t>
      </w:r>
      <w:r w:rsidR="00B7153F">
        <w:rPr>
          <w:color w:val="000000" w:themeColor="text1"/>
        </w:rPr>
        <w:t xml:space="preserve">an </w:t>
      </w:r>
      <w:r w:rsidR="00FA160D">
        <w:rPr>
          <w:color w:val="000000" w:themeColor="text1"/>
        </w:rPr>
        <w:t>approach in cases</w:t>
      </w:r>
      <w:r w:rsidR="00B7153F">
        <w:rPr>
          <w:color w:val="000000" w:themeColor="text1"/>
        </w:rPr>
        <w:t xml:space="preserve"> </w:t>
      </w:r>
      <w:r w:rsidR="009A05F7">
        <w:rPr>
          <w:color w:val="000000" w:themeColor="text1"/>
        </w:rPr>
        <w:t xml:space="preserve">of </w:t>
      </w:r>
      <w:r w:rsidR="00B7153F">
        <w:rPr>
          <w:color w:val="000000" w:themeColor="text1"/>
          <w:spacing w:val="-3"/>
        </w:rPr>
        <w:t xml:space="preserve">GNM </w:t>
      </w:r>
      <w:r w:rsidR="009A05F7">
        <w:rPr>
          <w:color w:val="000000" w:themeColor="text1"/>
          <w:spacing w:val="-3"/>
        </w:rPr>
        <w:lastRenderedPageBreak/>
        <w:t xml:space="preserve">involving </w:t>
      </w:r>
      <w:r w:rsidR="00B7153F">
        <w:rPr>
          <w:color w:val="000000" w:themeColor="text1"/>
          <w:spacing w:val="-3"/>
        </w:rPr>
        <w:t>healthcare professionals</w:t>
      </w:r>
      <w:r w:rsidR="00022CB5">
        <w:rPr>
          <w:color w:val="000000" w:themeColor="text1"/>
        </w:rPr>
        <w:t xml:space="preserve">. </w:t>
      </w:r>
      <w:r w:rsidR="00BA073F">
        <w:rPr>
          <w:color w:val="000000" w:themeColor="text1"/>
        </w:rPr>
        <w:t>In light of the seriousness of the offence, i</w:t>
      </w:r>
      <w:r w:rsidR="00022CB5">
        <w:rPr>
          <w:color w:val="000000" w:themeColor="text1"/>
        </w:rPr>
        <w:t xml:space="preserve">t would also </w:t>
      </w:r>
      <w:r w:rsidR="00FA160D">
        <w:rPr>
          <w:color w:val="000000" w:themeColor="text1"/>
        </w:rPr>
        <w:t>ensure that learning from the pilot informed future policy options</w:t>
      </w:r>
      <w:r w:rsidR="005D1079">
        <w:rPr>
          <w:color w:val="000000" w:themeColor="text1"/>
        </w:rPr>
        <w:t xml:space="preserve"> particularly given broader questions of public utility and legitimacy. </w:t>
      </w:r>
      <w:r w:rsidR="00921558">
        <w:rPr>
          <w:color w:val="000000" w:themeColor="text1"/>
        </w:rPr>
        <w:t xml:space="preserve">As highlighted earlier in this paper, </w:t>
      </w:r>
      <w:r w:rsidR="00921558">
        <w:rPr>
          <w:color w:val="000000" w:themeColor="text1"/>
          <w:spacing w:val="-3"/>
        </w:rPr>
        <w:t>t</w:t>
      </w:r>
      <w:r w:rsidR="00AB3A56" w:rsidRPr="0005606F">
        <w:rPr>
          <w:color w:val="000000" w:themeColor="text1"/>
          <w:spacing w:val="-3"/>
        </w:rPr>
        <w:t>he numbe</w:t>
      </w:r>
      <w:r w:rsidR="00921558">
        <w:rPr>
          <w:color w:val="000000" w:themeColor="text1"/>
          <w:spacing w:val="-3"/>
        </w:rPr>
        <w:t xml:space="preserve">r of </w:t>
      </w:r>
      <w:r w:rsidR="00B7153F">
        <w:rPr>
          <w:color w:val="000000" w:themeColor="text1"/>
          <w:spacing w:val="-3"/>
        </w:rPr>
        <w:t xml:space="preserve">these </w:t>
      </w:r>
      <w:r w:rsidR="00921558">
        <w:rPr>
          <w:color w:val="000000" w:themeColor="text1"/>
          <w:spacing w:val="-3"/>
        </w:rPr>
        <w:t xml:space="preserve">cases </w:t>
      </w:r>
      <w:r w:rsidR="00B7153F">
        <w:rPr>
          <w:color w:val="000000" w:themeColor="text1"/>
          <w:spacing w:val="-3"/>
        </w:rPr>
        <w:t xml:space="preserve">remains </w:t>
      </w:r>
      <w:r w:rsidR="00921558">
        <w:rPr>
          <w:color w:val="000000" w:themeColor="text1"/>
          <w:spacing w:val="-3"/>
        </w:rPr>
        <w:t>relatively low</w:t>
      </w:r>
      <w:r w:rsidR="00B7153F">
        <w:rPr>
          <w:color w:val="000000" w:themeColor="text1"/>
          <w:spacing w:val="-3"/>
        </w:rPr>
        <w:t>,</w:t>
      </w:r>
      <w:r w:rsidR="00921558">
        <w:rPr>
          <w:color w:val="000000" w:themeColor="text1"/>
          <w:spacing w:val="-3"/>
        </w:rPr>
        <w:t xml:space="preserve"> so the implementation of such a pilot </w:t>
      </w:r>
      <w:r w:rsidR="00AB3A56" w:rsidRPr="0005606F">
        <w:rPr>
          <w:color w:val="000000" w:themeColor="text1"/>
          <w:spacing w:val="-3"/>
        </w:rPr>
        <w:t xml:space="preserve">would not represent an onerous burden </w:t>
      </w:r>
      <w:r w:rsidR="00921558">
        <w:rPr>
          <w:color w:val="000000" w:themeColor="text1"/>
          <w:spacing w:val="-3"/>
        </w:rPr>
        <w:t xml:space="preserve">for key stakeholders </w:t>
      </w:r>
      <w:r w:rsidR="00AB3A56" w:rsidRPr="0005606F">
        <w:rPr>
          <w:color w:val="000000" w:themeColor="text1"/>
          <w:spacing w:val="-3"/>
        </w:rPr>
        <w:t>in terms of investment in personnel, finances or administrative support.</w:t>
      </w:r>
      <w:r w:rsidR="00921558">
        <w:rPr>
          <w:color w:val="000000" w:themeColor="text1"/>
          <w:spacing w:val="-3"/>
        </w:rPr>
        <w:t xml:space="preserve"> </w:t>
      </w:r>
      <w:r w:rsidR="00921558" w:rsidRPr="00510A5A">
        <w:rPr>
          <w:color w:val="000000" w:themeColor="text1"/>
          <w:spacing w:val="-3"/>
        </w:rPr>
        <w:t xml:space="preserve">Given the </w:t>
      </w:r>
      <w:r w:rsidR="00921558">
        <w:rPr>
          <w:color w:val="000000" w:themeColor="text1"/>
          <w:spacing w:val="-3"/>
        </w:rPr>
        <w:t>government</w:t>
      </w:r>
      <w:r w:rsidR="00921558" w:rsidRPr="00510A5A">
        <w:rPr>
          <w:color w:val="000000" w:themeColor="text1"/>
          <w:spacing w:val="-3"/>
        </w:rPr>
        <w:t xml:space="preserve">’s overarching responsibility for the provision of healthcare through the NHS in </w:t>
      </w:r>
      <w:r w:rsidR="00921558" w:rsidRPr="007E5374">
        <w:rPr>
          <w:color w:val="000000" w:themeColor="text1"/>
          <w:spacing w:val="-3"/>
        </w:rPr>
        <w:t xml:space="preserve">England, </w:t>
      </w:r>
      <w:r w:rsidR="00921558" w:rsidRPr="0005606F">
        <w:rPr>
          <w:color w:val="000000" w:themeColor="text1"/>
          <w:spacing w:val="-3"/>
        </w:rPr>
        <w:t xml:space="preserve">it </w:t>
      </w:r>
      <w:r w:rsidR="00921558">
        <w:rPr>
          <w:color w:val="000000" w:themeColor="text1"/>
          <w:spacing w:val="-3"/>
        </w:rPr>
        <w:t xml:space="preserve">is </w:t>
      </w:r>
      <w:r w:rsidR="00B7153F">
        <w:rPr>
          <w:color w:val="000000" w:themeColor="text1"/>
          <w:spacing w:val="-3"/>
        </w:rPr>
        <w:t xml:space="preserve">also </w:t>
      </w:r>
      <w:r w:rsidR="00921558" w:rsidRPr="0005606F">
        <w:rPr>
          <w:color w:val="000000" w:themeColor="text1"/>
          <w:spacing w:val="-3"/>
        </w:rPr>
        <w:t>well positioned to take the initiative in this area, underpinned by institutional agreement and/or legislative remit</w:t>
      </w:r>
      <w:r w:rsidR="00921558">
        <w:rPr>
          <w:color w:val="000000" w:themeColor="text1"/>
          <w:spacing w:val="-3"/>
        </w:rPr>
        <w:t>.</w:t>
      </w:r>
    </w:p>
    <w:p w14:paraId="5E5FAE9E" w14:textId="77777777" w:rsidR="00956E5A" w:rsidRDefault="00956E5A" w:rsidP="00A963FF">
      <w:pPr>
        <w:autoSpaceDE w:val="0"/>
        <w:autoSpaceDN w:val="0"/>
        <w:adjustRightInd w:val="0"/>
        <w:spacing w:line="480" w:lineRule="auto"/>
        <w:rPr>
          <w:b/>
          <w:color w:val="000000" w:themeColor="text1"/>
          <w:spacing w:val="-3"/>
        </w:rPr>
      </w:pPr>
    </w:p>
    <w:p w14:paraId="63C4CF9E" w14:textId="5BD9B250" w:rsidR="000A7B43" w:rsidRPr="00725C1F" w:rsidRDefault="00FC1669" w:rsidP="00725C1F">
      <w:pPr>
        <w:pStyle w:val="ListParagraph"/>
        <w:numPr>
          <w:ilvl w:val="0"/>
          <w:numId w:val="8"/>
        </w:numPr>
        <w:ind w:left="284" w:hanging="284"/>
        <w:jc w:val="center"/>
        <w:rPr>
          <w:b/>
          <w:color w:val="000000" w:themeColor="text1"/>
          <w:spacing w:val="-3"/>
        </w:rPr>
      </w:pPr>
      <w:r w:rsidRPr="00725C1F">
        <w:rPr>
          <w:b/>
          <w:color w:val="000000" w:themeColor="text1"/>
          <w:spacing w:val="-3"/>
        </w:rPr>
        <w:t>C</w:t>
      </w:r>
      <w:r w:rsidR="000A7B43" w:rsidRPr="00725C1F">
        <w:rPr>
          <w:b/>
          <w:color w:val="000000" w:themeColor="text1"/>
          <w:spacing w:val="-3"/>
        </w:rPr>
        <w:t>ONCLUSION</w:t>
      </w:r>
    </w:p>
    <w:p w14:paraId="4F5BF10C" w14:textId="77777777" w:rsidR="000A7B43" w:rsidRDefault="000A7B43" w:rsidP="000A7B43">
      <w:pPr>
        <w:rPr>
          <w:color w:val="000000" w:themeColor="text1"/>
        </w:rPr>
      </w:pPr>
    </w:p>
    <w:p w14:paraId="79FAAA37" w14:textId="3B7D420E" w:rsidR="00B521D3" w:rsidRPr="00725C1F" w:rsidRDefault="00383EB4" w:rsidP="00725C1F">
      <w:pPr>
        <w:spacing w:line="480" w:lineRule="auto"/>
        <w:jc w:val="both"/>
        <w:rPr>
          <w:b/>
        </w:rPr>
      </w:pPr>
      <w:r w:rsidRPr="00725C1F">
        <w:rPr>
          <w:color w:val="000000" w:themeColor="text1"/>
        </w:rPr>
        <w:t xml:space="preserve">This paper examined </w:t>
      </w:r>
      <w:r w:rsidR="00F27B24" w:rsidRPr="00725C1F">
        <w:rPr>
          <w:color w:val="000000" w:themeColor="text1"/>
        </w:rPr>
        <w:t xml:space="preserve">the merits of employing a restorative justice approach as part of developing </w:t>
      </w:r>
      <w:r w:rsidR="009F25C5" w:rsidRPr="00725C1F">
        <w:rPr>
          <w:color w:val="000000" w:themeColor="text1"/>
        </w:rPr>
        <w:t xml:space="preserve">a just culture in </w:t>
      </w:r>
      <w:r w:rsidR="002D4DF6" w:rsidRPr="00725C1F">
        <w:rPr>
          <w:color w:val="000000" w:themeColor="text1"/>
        </w:rPr>
        <w:t>addressing</w:t>
      </w:r>
      <w:r w:rsidR="009F25C5" w:rsidRPr="00725C1F">
        <w:rPr>
          <w:color w:val="000000" w:themeColor="text1"/>
        </w:rPr>
        <w:t xml:space="preserve"> fatal errors </w:t>
      </w:r>
      <w:r w:rsidR="00022CB5" w:rsidRPr="00725C1F">
        <w:rPr>
          <w:color w:val="000000" w:themeColor="text1"/>
        </w:rPr>
        <w:t xml:space="preserve">by </w:t>
      </w:r>
      <w:r w:rsidR="002D4DF6" w:rsidRPr="00725C1F">
        <w:rPr>
          <w:color w:val="000000" w:themeColor="text1"/>
        </w:rPr>
        <w:t>healthcare pro</w:t>
      </w:r>
      <w:r w:rsidR="00022CB5" w:rsidRPr="00725C1F">
        <w:rPr>
          <w:color w:val="000000" w:themeColor="text1"/>
        </w:rPr>
        <w:t>fessionals</w:t>
      </w:r>
      <w:r w:rsidR="002D4DF6" w:rsidRPr="00725C1F">
        <w:rPr>
          <w:color w:val="000000" w:themeColor="text1"/>
        </w:rPr>
        <w:t xml:space="preserve"> within the NHS</w:t>
      </w:r>
      <w:r w:rsidR="00963E8C" w:rsidRPr="00725C1F">
        <w:rPr>
          <w:color w:val="000000" w:themeColor="text1"/>
        </w:rPr>
        <w:t xml:space="preserve"> in England. </w:t>
      </w:r>
      <w:r w:rsidR="00AB32B4" w:rsidRPr="00725C1F">
        <w:rPr>
          <w:color w:val="000000" w:themeColor="text1"/>
        </w:rPr>
        <w:t xml:space="preserve">Reviewing recent </w:t>
      </w:r>
      <w:r w:rsidR="00963E8C" w:rsidRPr="00725C1F">
        <w:rPr>
          <w:color w:val="000000" w:themeColor="text1"/>
        </w:rPr>
        <w:t xml:space="preserve">legal </w:t>
      </w:r>
      <w:r w:rsidR="00AB32B4" w:rsidRPr="00725C1F">
        <w:rPr>
          <w:color w:val="000000" w:themeColor="text1"/>
        </w:rPr>
        <w:t xml:space="preserve">developments </w:t>
      </w:r>
      <w:r w:rsidR="00710C75" w:rsidRPr="00725C1F">
        <w:rPr>
          <w:color w:val="000000" w:themeColor="text1"/>
        </w:rPr>
        <w:t xml:space="preserve">revealed an increasingly punitive approach to dealing with </w:t>
      </w:r>
      <w:r w:rsidR="00022CB5" w:rsidRPr="00725C1F">
        <w:rPr>
          <w:color w:val="000000" w:themeColor="text1"/>
        </w:rPr>
        <w:t xml:space="preserve">such </w:t>
      </w:r>
      <w:r w:rsidR="00710C75" w:rsidRPr="00725C1F">
        <w:rPr>
          <w:color w:val="000000" w:themeColor="text1"/>
        </w:rPr>
        <w:t>errors</w:t>
      </w:r>
      <w:r w:rsidR="00581A4F" w:rsidRPr="00725C1F">
        <w:rPr>
          <w:color w:val="000000" w:themeColor="text1"/>
        </w:rPr>
        <w:t xml:space="preserve">, which now makes England an outlier when compared to other common law jurisdictions. </w:t>
      </w:r>
      <w:r w:rsidR="00710C75" w:rsidRPr="00725C1F">
        <w:rPr>
          <w:color w:val="000000" w:themeColor="text1"/>
        </w:rPr>
        <w:t xml:space="preserve">This was exemplified in increased recourse </w:t>
      </w:r>
      <w:r w:rsidR="00710C75" w:rsidRPr="00725C1F">
        <w:rPr>
          <w:color w:val="000000" w:themeColor="text1"/>
          <w:spacing w:val="-3"/>
        </w:rPr>
        <w:t>to GNM investigations and prosecutions, although success in obtaining</w:t>
      </w:r>
      <w:r w:rsidR="00581A4F" w:rsidRPr="00725C1F">
        <w:rPr>
          <w:color w:val="000000" w:themeColor="text1"/>
          <w:spacing w:val="-3"/>
        </w:rPr>
        <w:t xml:space="preserve"> </w:t>
      </w:r>
      <w:r w:rsidR="00710C75" w:rsidRPr="00725C1F">
        <w:rPr>
          <w:color w:val="000000" w:themeColor="text1"/>
          <w:spacing w:val="-3"/>
        </w:rPr>
        <w:t xml:space="preserve">convictions </w:t>
      </w:r>
      <w:r w:rsidR="00581A4F" w:rsidRPr="00725C1F">
        <w:rPr>
          <w:color w:val="000000" w:themeColor="text1"/>
          <w:spacing w:val="-3"/>
        </w:rPr>
        <w:t>remained elusive in the majority of cases. Where such convictions d</w:t>
      </w:r>
      <w:r w:rsidR="00022CB5" w:rsidRPr="00725C1F">
        <w:rPr>
          <w:color w:val="000000" w:themeColor="text1"/>
          <w:spacing w:val="-3"/>
        </w:rPr>
        <w:t>o</w:t>
      </w:r>
      <w:r w:rsidR="00581A4F" w:rsidRPr="00725C1F">
        <w:rPr>
          <w:color w:val="000000" w:themeColor="text1"/>
          <w:spacing w:val="-3"/>
        </w:rPr>
        <w:t xml:space="preserve"> take place, lengthier and more severe sanctions </w:t>
      </w:r>
      <w:r w:rsidR="00963E8C" w:rsidRPr="00725C1F">
        <w:rPr>
          <w:color w:val="000000" w:themeColor="text1"/>
          <w:spacing w:val="-3"/>
        </w:rPr>
        <w:t xml:space="preserve">are now </w:t>
      </w:r>
      <w:r w:rsidR="00581A4F" w:rsidRPr="00725C1F">
        <w:rPr>
          <w:color w:val="000000" w:themeColor="text1"/>
          <w:spacing w:val="-3"/>
        </w:rPr>
        <w:t xml:space="preserve">applied by both the courts and </w:t>
      </w:r>
      <w:r w:rsidR="00710C75" w:rsidRPr="00725C1F">
        <w:rPr>
          <w:color w:val="000000" w:themeColor="text1"/>
          <w:spacing w:val="-3"/>
        </w:rPr>
        <w:t>professional regulators. Although the reasons for these recent developments are complex, it is clear that there is now much less deference shown towards healthcare professionals, in addition to declining public trust in regulators given recurring episodes of poor healthcare practice in the NHS. In this regard, the use of the criminal law may be seen as symbolic of the need to show that such episodes undermine the social contract and are neither politically nor publicly acceptable</w:t>
      </w:r>
      <w:r w:rsidR="00022CB5" w:rsidRPr="00725C1F">
        <w:rPr>
          <w:color w:val="000000" w:themeColor="text1"/>
          <w:spacing w:val="-3"/>
        </w:rPr>
        <w:t xml:space="preserve">. This is </w:t>
      </w:r>
      <w:r w:rsidR="008C475D" w:rsidRPr="00725C1F">
        <w:rPr>
          <w:color w:val="000000" w:themeColor="text1"/>
          <w:spacing w:val="-3"/>
        </w:rPr>
        <w:t xml:space="preserve">despite little evidence that it operates as a deterrent in the case of </w:t>
      </w:r>
      <w:r w:rsidR="009750B8" w:rsidRPr="00725C1F">
        <w:rPr>
          <w:color w:val="000000" w:themeColor="text1"/>
          <w:spacing w:val="-3"/>
        </w:rPr>
        <w:t xml:space="preserve">fatal </w:t>
      </w:r>
      <w:r w:rsidR="008C475D" w:rsidRPr="00725C1F">
        <w:rPr>
          <w:color w:val="000000" w:themeColor="text1"/>
          <w:spacing w:val="-3"/>
        </w:rPr>
        <w:t xml:space="preserve">errors on the part of healthcare professionals. </w:t>
      </w:r>
    </w:p>
    <w:p w14:paraId="01FD1335" w14:textId="77777777" w:rsidR="006D5BC8" w:rsidRDefault="006D5BC8" w:rsidP="00725C1F">
      <w:pPr>
        <w:autoSpaceDE w:val="0"/>
        <w:autoSpaceDN w:val="0"/>
        <w:adjustRightInd w:val="0"/>
        <w:spacing w:line="480" w:lineRule="auto"/>
        <w:jc w:val="both"/>
        <w:rPr>
          <w:color w:val="000000" w:themeColor="text1"/>
          <w:spacing w:val="-3"/>
        </w:rPr>
      </w:pPr>
    </w:p>
    <w:p w14:paraId="174CAA3E" w14:textId="51B32692" w:rsidR="00B521D3" w:rsidRDefault="00B521D3" w:rsidP="00725C1F">
      <w:pPr>
        <w:autoSpaceDE w:val="0"/>
        <w:autoSpaceDN w:val="0"/>
        <w:adjustRightInd w:val="0"/>
        <w:spacing w:line="480" w:lineRule="auto"/>
        <w:jc w:val="both"/>
        <w:rPr>
          <w:color w:val="000000" w:themeColor="text1"/>
          <w:spacing w:val="-3"/>
        </w:rPr>
      </w:pPr>
      <w:r>
        <w:rPr>
          <w:color w:val="000000" w:themeColor="text1"/>
          <w:spacing w:val="-3"/>
        </w:rPr>
        <w:lastRenderedPageBreak/>
        <w:t xml:space="preserve">As highlighted in the recent </w:t>
      </w:r>
      <w:r w:rsidRPr="004A3969">
        <w:rPr>
          <w:i/>
          <w:iCs/>
          <w:color w:val="000000" w:themeColor="text1"/>
          <w:spacing w:val="-3"/>
        </w:rPr>
        <w:t>Bawa-Garba</w:t>
      </w:r>
      <w:r>
        <w:rPr>
          <w:color w:val="000000" w:themeColor="text1"/>
          <w:spacing w:val="-3"/>
        </w:rPr>
        <w:t xml:space="preserve"> litigation, s</w:t>
      </w:r>
      <w:r w:rsidR="00A95DF1">
        <w:rPr>
          <w:color w:val="000000" w:themeColor="text1"/>
          <w:spacing w:val="-3"/>
        </w:rPr>
        <w:t>ystemic</w:t>
      </w:r>
      <w:r>
        <w:rPr>
          <w:color w:val="000000" w:themeColor="text1"/>
          <w:spacing w:val="-3"/>
        </w:rPr>
        <w:t xml:space="preserve"> failures often play a contributing role in the substandard care by individual healthcare professionals that results </w:t>
      </w:r>
      <w:r w:rsidR="008C475D">
        <w:rPr>
          <w:color w:val="000000" w:themeColor="text1"/>
          <w:spacing w:val="-3"/>
        </w:rPr>
        <w:t xml:space="preserve">in the </w:t>
      </w:r>
      <w:r>
        <w:rPr>
          <w:color w:val="000000" w:themeColor="text1"/>
          <w:spacing w:val="-3"/>
        </w:rPr>
        <w:t xml:space="preserve">death of patients. </w:t>
      </w:r>
      <w:r w:rsidR="004A3969">
        <w:rPr>
          <w:color w:val="000000" w:themeColor="text1"/>
        </w:rPr>
        <w:t xml:space="preserve">Although </w:t>
      </w:r>
      <w:r w:rsidR="004A3969" w:rsidRPr="0005606F">
        <w:rPr>
          <w:color w:val="000000" w:themeColor="text1"/>
        </w:rPr>
        <w:t>we do consider that there is a residual role for the criminal law in cases where a healthcare professional intentionally or recklessly causes either injury to, or the death of, patient</w:t>
      </w:r>
      <w:r w:rsidR="004A3969">
        <w:rPr>
          <w:color w:val="000000" w:themeColor="text1"/>
        </w:rPr>
        <w:t xml:space="preserve">s, </w:t>
      </w:r>
      <w:r w:rsidR="004A3969">
        <w:rPr>
          <w:color w:val="000000" w:themeColor="text1"/>
          <w:spacing w:val="-3"/>
        </w:rPr>
        <w:t>it is hard to see how t</w:t>
      </w:r>
      <w:r>
        <w:rPr>
          <w:color w:val="000000" w:themeColor="text1"/>
          <w:spacing w:val="-3"/>
        </w:rPr>
        <w:t xml:space="preserve">he current </w:t>
      </w:r>
      <w:r w:rsidR="004A3969">
        <w:rPr>
          <w:color w:val="000000" w:themeColor="text1"/>
          <w:spacing w:val="-3"/>
        </w:rPr>
        <w:t xml:space="preserve">lopsided </w:t>
      </w:r>
      <w:r>
        <w:rPr>
          <w:color w:val="000000" w:themeColor="text1"/>
          <w:spacing w:val="-3"/>
        </w:rPr>
        <w:t>prosecutorial approach</w:t>
      </w:r>
      <w:r w:rsidR="00963E8C">
        <w:rPr>
          <w:color w:val="000000" w:themeColor="text1"/>
          <w:spacing w:val="-3"/>
        </w:rPr>
        <w:t>,</w:t>
      </w:r>
      <w:r>
        <w:rPr>
          <w:color w:val="000000" w:themeColor="text1"/>
          <w:spacing w:val="-3"/>
        </w:rPr>
        <w:t xml:space="preserve"> which focuses predominantly on </w:t>
      </w:r>
      <w:r w:rsidR="004A3969">
        <w:rPr>
          <w:color w:val="000000" w:themeColor="text1"/>
          <w:spacing w:val="-3"/>
        </w:rPr>
        <w:t xml:space="preserve">fatal errors by </w:t>
      </w:r>
      <w:r>
        <w:rPr>
          <w:color w:val="000000" w:themeColor="text1"/>
          <w:spacing w:val="-3"/>
        </w:rPr>
        <w:t>individual healthcare professionals</w:t>
      </w:r>
      <w:r w:rsidR="00963E8C">
        <w:rPr>
          <w:color w:val="000000" w:themeColor="text1"/>
          <w:spacing w:val="-3"/>
        </w:rPr>
        <w:t>,</w:t>
      </w:r>
      <w:r w:rsidR="004A3969">
        <w:rPr>
          <w:color w:val="000000" w:themeColor="text1"/>
          <w:spacing w:val="-3"/>
        </w:rPr>
        <w:t xml:space="preserve"> can be justified</w:t>
      </w:r>
      <w:r w:rsidR="008C475D">
        <w:rPr>
          <w:color w:val="000000" w:themeColor="text1"/>
          <w:spacing w:val="-3"/>
        </w:rPr>
        <w:t xml:space="preserve">. This is quite apart from the fact that as things stand, </w:t>
      </w:r>
      <w:r w:rsidR="004A3969">
        <w:rPr>
          <w:color w:val="000000" w:themeColor="text1"/>
          <w:spacing w:val="-3"/>
        </w:rPr>
        <w:t xml:space="preserve">insufficient account is taken of the </w:t>
      </w:r>
      <w:r>
        <w:rPr>
          <w:color w:val="000000" w:themeColor="text1"/>
          <w:spacing w:val="-3"/>
        </w:rPr>
        <w:t xml:space="preserve">complex decision-making and </w:t>
      </w:r>
      <w:r w:rsidR="004A3969">
        <w:rPr>
          <w:color w:val="000000" w:themeColor="text1"/>
          <w:spacing w:val="-3"/>
        </w:rPr>
        <w:t>often under-resourced</w:t>
      </w:r>
      <w:r>
        <w:rPr>
          <w:color w:val="000000" w:themeColor="text1"/>
          <w:spacing w:val="-3"/>
        </w:rPr>
        <w:t xml:space="preserve"> environments </w:t>
      </w:r>
      <w:r w:rsidR="004A3969">
        <w:rPr>
          <w:color w:val="000000" w:themeColor="text1"/>
          <w:spacing w:val="-3"/>
        </w:rPr>
        <w:t>in which they work.</w:t>
      </w:r>
      <w:r w:rsidR="00963E8C">
        <w:rPr>
          <w:color w:val="000000" w:themeColor="text1"/>
          <w:spacing w:val="-3"/>
        </w:rPr>
        <w:t xml:space="preserve"> This is combined with the fact that systems learning and professional accountability mechanisms are put on hold, often for lengthy periods, as formal criminal processes proceed under the existing retributive model.</w:t>
      </w:r>
    </w:p>
    <w:p w14:paraId="0CEF9954" w14:textId="77777777" w:rsidR="004B1287" w:rsidRDefault="004B1287" w:rsidP="00DA430E">
      <w:pPr>
        <w:autoSpaceDE w:val="0"/>
        <w:autoSpaceDN w:val="0"/>
        <w:adjustRightInd w:val="0"/>
        <w:spacing w:line="480" w:lineRule="auto"/>
        <w:jc w:val="both"/>
        <w:rPr>
          <w:color w:val="000000" w:themeColor="text1"/>
        </w:rPr>
      </w:pPr>
    </w:p>
    <w:p w14:paraId="2D61C882" w14:textId="3D053C85" w:rsidR="00BA073F" w:rsidRDefault="00710C75" w:rsidP="00DA430E">
      <w:pPr>
        <w:autoSpaceDE w:val="0"/>
        <w:autoSpaceDN w:val="0"/>
        <w:adjustRightInd w:val="0"/>
        <w:spacing w:line="480" w:lineRule="auto"/>
        <w:jc w:val="both"/>
        <w:rPr>
          <w:color w:val="000000" w:themeColor="text1"/>
        </w:rPr>
      </w:pPr>
      <w:r w:rsidRPr="0005606F">
        <w:rPr>
          <w:color w:val="000000" w:themeColor="text1"/>
        </w:rPr>
        <w:t>I</w:t>
      </w:r>
      <w:r w:rsidR="004A3969">
        <w:rPr>
          <w:color w:val="000000" w:themeColor="text1"/>
        </w:rPr>
        <w:t xml:space="preserve">n the circumstances, </w:t>
      </w:r>
      <w:r w:rsidRPr="0005606F">
        <w:rPr>
          <w:color w:val="000000" w:themeColor="text1"/>
        </w:rPr>
        <w:t xml:space="preserve">we </w:t>
      </w:r>
      <w:r w:rsidR="00022CB5">
        <w:rPr>
          <w:color w:val="000000" w:themeColor="text1"/>
        </w:rPr>
        <w:t xml:space="preserve">see merit in exploring whether a </w:t>
      </w:r>
      <w:r w:rsidRPr="0005606F">
        <w:rPr>
          <w:color w:val="000000" w:themeColor="text1"/>
        </w:rPr>
        <w:t>restorative justice model should be adopted</w:t>
      </w:r>
      <w:r w:rsidR="004A3969">
        <w:rPr>
          <w:color w:val="000000" w:themeColor="text1"/>
        </w:rPr>
        <w:t xml:space="preserve"> in cases of GNM against healthcare professionals</w:t>
      </w:r>
      <w:r w:rsidR="009750B8">
        <w:rPr>
          <w:color w:val="000000" w:themeColor="text1"/>
        </w:rPr>
        <w:t xml:space="preserve">, which </w:t>
      </w:r>
      <w:r w:rsidR="009A05F7">
        <w:rPr>
          <w:color w:val="000000" w:themeColor="text1"/>
        </w:rPr>
        <w:t xml:space="preserve">operates in a way that is complementary to the existing </w:t>
      </w:r>
      <w:r w:rsidR="009750B8">
        <w:rPr>
          <w:color w:val="000000" w:themeColor="text1"/>
        </w:rPr>
        <w:t>retributive model</w:t>
      </w:r>
      <w:r w:rsidR="009A05F7">
        <w:rPr>
          <w:color w:val="000000" w:themeColor="text1"/>
        </w:rPr>
        <w:t xml:space="preserve">. </w:t>
      </w:r>
      <w:r w:rsidR="009750B8">
        <w:rPr>
          <w:color w:val="000000" w:themeColor="text1"/>
        </w:rPr>
        <w:t xml:space="preserve">The use of such an approach would be guided by the key principles of redress and rehabilitation and would </w:t>
      </w:r>
      <w:r w:rsidR="00236CC2">
        <w:rPr>
          <w:color w:val="000000" w:themeColor="text1"/>
        </w:rPr>
        <w:t xml:space="preserve">help to foster </w:t>
      </w:r>
      <w:r w:rsidR="009750B8">
        <w:rPr>
          <w:color w:val="000000" w:themeColor="text1"/>
        </w:rPr>
        <w:t xml:space="preserve">an environment in which </w:t>
      </w:r>
      <w:r w:rsidR="00236CC2">
        <w:rPr>
          <w:color w:val="000000" w:themeColor="text1"/>
        </w:rPr>
        <w:t xml:space="preserve">greater </w:t>
      </w:r>
      <w:r w:rsidR="009750B8">
        <w:rPr>
          <w:color w:val="000000" w:themeColor="text1"/>
        </w:rPr>
        <w:t xml:space="preserve">consideration could be given to the role played by systems failures in contributing to substandard care resulting in the death of patients. </w:t>
      </w:r>
      <w:r w:rsidR="005B40DF">
        <w:rPr>
          <w:color w:val="000000" w:themeColor="text1"/>
        </w:rPr>
        <w:t xml:space="preserve">Employing </w:t>
      </w:r>
      <w:r w:rsidR="004A3969">
        <w:rPr>
          <w:color w:val="000000" w:themeColor="text1"/>
        </w:rPr>
        <w:t>such</w:t>
      </w:r>
      <w:r w:rsidR="00DB26F7">
        <w:rPr>
          <w:color w:val="000000" w:themeColor="text1"/>
        </w:rPr>
        <w:t xml:space="preserve"> an approach </w:t>
      </w:r>
      <w:r w:rsidR="00236CC2">
        <w:rPr>
          <w:color w:val="000000" w:themeColor="text1"/>
        </w:rPr>
        <w:t xml:space="preserve">also </w:t>
      </w:r>
      <w:r w:rsidR="008C475D">
        <w:rPr>
          <w:color w:val="000000" w:themeColor="text1"/>
        </w:rPr>
        <w:t xml:space="preserve">has the potential to promote </w:t>
      </w:r>
      <w:r w:rsidR="005B40DF">
        <w:rPr>
          <w:color w:val="000000" w:themeColor="text1"/>
        </w:rPr>
        <w:t xml:space="preserve">healing and right wrongs </w:t>
      </w:r>
      <w:r w:rsidR="00A039D2">
        <w:rPr>
          <w:color w:val="000000" w:themeColor="text1"/>
        </w:rPr>
        <w:t xml:space="preserve">in the context of not only the moral (and legal) obligations </w:t>
      </w:r>
      <w:r w:rsidR="009A05F7">
        <w:rPr>
          <w:color w:val="000000" w:themeColor="text1"/>
        </w:rPr>
        <w:t xml:space="preserve">underpinning </w:t>
      </w:r>
      <w:r w:rsidR="00A039D2">
        <w:rPr>
          <w:color w:val="000000" w:themeColor="text1"/>
        </w:rPr>
        <w:t xml:space="preserve">patient-doctor relations, but also the broader social contract within which the NHS operates. </w:t>
      </w:r>
      <w:r w:rsidR="009750B8">
        <w:rPr>
          <w:color w:val="000000" w:themeColor="text1"/>
        </w:rPr>
        <w:t>It is an approach which also offers</w:t>
      </w:r>
      <w:r w:rsidR="00BA073F">
        <w:rPr>
          <w:color w:val="000000" w:themeColor="text1"/>
        </w:rPr>
        <w:t xml:space="preserve"> </w:t>
      </w:r>
      <w:r w:rsidR="009750B8">
        <w:rPr>
          <w:color w:val="000000" w:themeColor="text1"/>
        </w:rPr>
        <w:t xml:space="preserve">greater </w:t>
      </w:r>
      <w:r w:rsidR="00BA073F">
        <w:rPr>
          <w:color w:val="000000" w:themeColor="text1"/>
        </w:rPr>
        <w:t xml:space="preserve">scope to focus on the voice and needs of victims, </w:t>
      </w:r>
      <w:r w:rsidR="009750B8">
        <w:rPr>
          <w:color w:val="000000" w:themeColor="text1"/>
        </w:rPr>
        <w:t>such as bereaved families</w:t>
      </w:r>
      <w:r w:rsidR="00BA073F">
        <w:rPr>
          <w:color w:val="000000" w:themeColor="text1"/>
        </w:rPr>
        <w:t>.</w:t>
      </w:r>
    </w:p>
    <w:p w14:paraId="19E04BF2" w14:textId="77777777" w:rsidR="000A7B43" w:rsidRDefault="000A7B43" w:rsidP="00DA430E">
      <w:pPr>
        <w:autoSpaceDE w:val="0"/>
        <w:autoSpaceDN w:val="0"/>
        <w:adjustRightInd w:val="0"/>
        <w:spacing w:line="480" w:lineRule="auto"/>
        <w:jc w:val="both"/>
        <w:rPr>
          <w:color w:val="000000" w:themeColor="text1"/>
        </w:rPr>
      </w:pPr>
    </w:p>
    <w:p w14:paraId="6A75AA32" w14:textId="153B2AA9" w:rsidR="007E2921" w:rsidRPr="00DA430E" w:rsidRDefault="0090008B" w:rsidP="00DA430E">
      <w:pPr>
        <w:autoSpaceDE w:val="0"/>
        <w:autoSpaceDN w:val="0"/>
        <w:adjustRightInd w:val="0"/>
        <w:spacing w:line="480" w:lineRule="auto"/>
        <w:jc w:val="both"/>
        <w:rPr>
          <w:color w:val="000000" w:themeColor="text1"/>
        </w:rPr>
      </w:pPr>
      <w:r>
        <w:rPr>
          <w:color w:val="000000" w:themeColor="text1"/>
        </w:rPr>
        <w:t xml:space="preserve">We further proposed that the merits of using </w:t>
      </w:r>
      <w:r w:rsidR="00236CC2">
        <w:rPr>
          <w:color w:val="000000" w:themeColor="text1"/>
        </w:rPr>
        <w:t xml:space="preserve">a restorative </w:t>
      </w:r>
      <w:r>
        <w:rPr>
          <w:color w:val="000000" w:themeColor="text1"/>
        </w:rPr>
        <w:t xml:space="preserve">approach </w:t>
      </w:r>
      <w:r w:rsidR="00236CC2">
        <w:rPr>
          <w:color w:val="000000" w:themeColor="text1"/>
        </w:rPr>
        <w:t xml:space="preserve">in these cases </w:t>
      </w:r>
      <w:r>
        <w:rPr>
          <w:color w:val="000000" w:themeColor="text1"/>
        </w:rPr>
        <w:t xml:space="preserve">should be assessed in the first instance through a </w:t>
      </w:r>
      <w:r w:rsidR="00A039D2">
        <w:rPr>
          <w:color w:val="000000" w:themeColor="text1"/>
        </w:rPr>
        <w:t>pilot schem</w:t>
      </w:r>
      <w:r w:rsidR="008C475D">
        <w:rPr>
          <w:color w:val="000000" w:themeColor="text1"/>
        </w:rPr>
        <w:t xml:space="preserve">e. </w:t>
      </w:r>
      <w:r w:rsidR="00236CC2">
        <w:rPr>
          <w:color w:val="000000" w:themeColor="text1"/>
        </w:rPr>
        <w:t xml:space="preserve">Such a scheme </w:t>
      </w:r>
      <w:r w:rsidR="00A039D2">
        <w:rPr>
          <w:color w:val="000000" w:themeColor="text1"/>
        </w:rPr>
        <w:t xml:space="preserve">would </w:t>
      </w:r>
      <w:r w:rsidR="00236CC2">
        <w:rPr>
          <w:color w:val="000000" w:themeColor="text1"/>
        </w:rPr>
        <w:t xml:space="preserve">need to </w:t>
      </w:r>
      <w:r>
        <w:rPr>
          <w:color w:val="000000" w:themeColor="text1"/>
        </w:rPr>
        <w:t xml:space="preserve">provide a </w:t>
      </w:r>
      <w:r>
        <w:rPr>
          <w:color w:val="000000" w:themeColor="text1"/>
        </w:rPr>
        <w:lastRenderedPageBreak/>
        <w:t xml:space="preserve">structured pathway for using </w:t>
      </w:r>
      <w:r w:rsidR="009A05F7">
        <w:rPr>
          <w:color w:val="000000" w:themeColor="text1"/>
        </w:rPr>
        <w:t xml:space="preserve">a </w:t>
      </w:r>
      <w:r>
        <w:rPr>
          <w:color w:val="000000" w:themeColor="text1"/>
        </w:rPr>
        <w:t xml:space="preserve">restorative justice process which would </w:t>
      </w:r>
      <w:r w:rsidR="00236CC2">
        <w:rPr>
          <w:color w:val="000000" w:themeColor="text1"/>
        </w:rPr>
        <w:t xml:space="preserve">include </w:t>
      </w:r>
      <w:r>
        <w:rPr>
          <w:color w:val="000000" w:themeColor="text1"/>
        </w:rPr>
        <w:t>incorporat</w:t>
      </w:r>
      <w:r w:rsidR="00236CC2">
        <w:rPr>
          <w:color w:val="000000" w:themeColor="text1"/>
        </w:rPr>
        <w:t>ing</w:t>
      </w:r>
      <w:r>
        <w:rPr>
          <w:color w:val="000000" w:themeColor="text1"/>
        </w:rPr>
        <w:t xml:space="preserve"> the use of</w:t>
      </w:r>
      <w:r w:rsidR="00A039D2">
        <w:rPr>
          <w:color w:val="000000" w:themeColor="text1"/>
        </w:rPr>
        <w:t xml:space="preserve"> protocols and safeguards for both victims and offenders, </w:t>
      </w:r>
      <w:r w:rsidR="00C42E14">
        <w:rPr>
          <w:color w:val="000000" w:themeColor="text1"/>
        </w:rPr>
        <w:t xml:space="preserve">and </w:t>
      </w:r>
      <w:r w:rsidR="00A039D2">
        <w:rPr>
          <w:color w:val="000000" w:themeColor="text1"/>
        </w:rPr>
        <w:t>a joined-up approach on the part of the government and key stakeholders to facilitate oversight and evaluation in the interests of transparency, accountability and policy learning.</w:t>
      </w:r>
      <w:r>
        <w:rPr>
          <w:color w:val="000000" w:themeColor="text1"/>
        </w:rPr>
        <w:t xml:space="preserve"> While this paper has focused on </w:t>
      </w:r>
      <w:r w:rsidR="008C475D">
        <w:rPr>
          <w:color w:val="000000" w:themeColor="text1"/>
        </w:rPr>
        <w:t xml:space="preserve">the use of a </w:t>
      </w:r>
      <w:r>
        <w:rPr>
          <w:color w:val="000000" w:themeColor="text1"/>
        </w:rPr>
        <w:t xml:space="preserve">restorative justice </w:t>
      </w:r>
      <w:r w:rsidR="008C475D">
        <w:rPr>
          <w:color w:val="000000" w:themeColor="text1"/>
        </w:rPr>
        <w:t xml:space="preserve">approach </w:t>
      </w:r>
      <w:r>
        <w:rPr>
          <w:color w:val="000000" w:themeColor="text1"/>
        </w:rPr>
        <w:t>in the specific case of fatal errors by healthcare professionals giving rise to GNM investigations</w:t>
      </w:r>
      <w:r w:rsidR="00022CB5">
        <w:rPr>
          <w:color w:val="000000" w:themeColor="text1"/>
        </w:rPr>
        <w:t>/</w:t>
      </w:r>
      <w:r>
        <w:rPr>
          <w:color w:val="000000" w:themeColor="text1"/>
        </w:rPr>
        <w:t>prosecutions</w:t>
      </w:r>
      <w:r w:rsidR="00963E8C">
        <w:rPr>
          <w:color w:val="000000" w:themeColor="text1"/>
        </w:rPr>
        <w:t xml:space="preserve"> under English law</w:t>
      </w:r>
      <w:r>
        <w:rPr>
          <w:color w:val="000000" w:themeColor="text1"/>
        </w:rPr>
        <w:t xml:space="preserve">, </w:t>
      </w:r>
      <w:r w:rsidR="00FD64A2">
        <w:rPr>
          <w:color w:val="000000" w:themeColor="text1"/>
        </w:rPr>
        <w:t xml:space="preserve">it is an approach that could potentially be employed </w:t>
      </w:r>
      <w:r w:rsidR="00963E8C">
        <w:rPr>
          <w:color w:val="000000" w:themeColor="text1"/>
        </w:rPr>
        <w:t xml:space="preserve">to address </w:t>
      </w:r>
      <w:r w:rsidR="00FD64A2">
        <w:rPr>
          <w:color w:val="000000" w:themeColor="text1"/>
        </w:rPr>
        <w:t xml:space="preserve">a broader range of </w:t>
      </w:r>
      <w:r w:rsidR="00C4186F">
        <w:rPr>
          <w:color w:val="000000" w:themeColor="text1"/>
        </w:rPr>
        <w:t>harm</w:t>
      </w:r>
      <w:r w:rsidR="00FD64A2">
        <w:rPr>
          <w:color w:val="000000" w:themeColor="text1"/>
        </w:rPr>
        <w:t>s</w:t>
      </w:r>
      <w:r w:rsidR="0065422A">
        <w:rPr>
          <w:color w:val="000000" w:themeColor="text1"/>
        </w:rPr>
        <w:t xml:space="preserve"> suffered by </w:t>
      </w:r>
      <w:r w:rsidR="00DA430E">
        <w:rPr>
          <w:color w:val="000000" w:themeColor="text1"/>
        </w:rPr>
        <w:t xml:space="preserve">patients </w:t>
      </w:r>
      <w:r w:rsidR="0065422A">
        <w:rPr>
          <w:color w:val="000000" w:themeColor="text1"/>
        </w:rPr>
        <w:t xml:space="preserve">and their families </w:t>
      </w:r>
      <w:r w:rsidR="008E7F88">
        <w:rPr>
          <w:color w:val="000000" w:themeColor="text1"/>
        </w:rPr>
        <w:t xml:space="preserve">as a result of </w:t>
      </w:r>
      <w:r w:rsidR="00DA430E">
        <w:rPr>
          <w:color w:val="000000" w:themeColor="text1"/>
        </w:rPr>
        <w:t>healthcare malpractice</w:t>
      </w:r>
      <w:r w:rsidR="00FD64A2">
        <w:rPr>
          <w:color w:val="000000" w:themeColor="text1"/>
        </w:rPr>
        <w:t>. Underpinned by a principled commitment to re</w:t>
      </w:r>
      <w:r w:rsidR="004011FC">
        <w:rPr>
          <w:color w:val="000000" w:themeColor="text1"/>
        </w:rPr>
        <w:t>dress</w:t>
      </w:r>
      <w:r w:rsidR="00FD64A2">
        <w:rPr>
          <w:color w:val="000000" w:themeColor="text1"/>
        </w:rPr>
        <w:t xml:space="preserve"> and rehabilitation as outlined in the paper, it </w:t>
      </w:r>
      <w:r w:rsidR="008E7F88">
        <w:rPr>
          <w:color w:val="000000" w:themeColor="text1"/>
        </w:rPr>
        <w:t xml:space="preserve">is our view that it should be seen as a </w:t>
      </w:r>
      <w:r w:rsidR="0065422A">
        <w:rPr>
          <w:color w:val="000000" w:themeColor="text1"/>
        </w:rPr>
        <w:t xml:space="preserve">key component of building a just culture </w:t>
      </w:r>
      <w:r w:rsidR="008E7F88">
        <w:rPr>
          <w:color w:val="000000" w:themeColor="text1"/>
        </w:rPr>
        <w:t>in patient safety</w:t>
      </w:r>
      <w:r w:rsidR="00963E8C">
        <w:rPr>
          <w:color w:val="000000" w:themeColor="text1"/>
        </w:rPr>
        <w:t xml:space="preserve"> within the NHS.</w:t>
      </w:r>
    </w:p>
    <w:sectPr w:rsidR="007E2921" w:rsidRPr="00DA430E" w:rsidSect="00E37C22">
      <w:headerReference w:type="default" r:id="rId8"/>
      <w:footerReference w:type="even" r:id="rId9"/>
      <w:footerReference w:type="default" r:id="rId10"/>
      <w:pgSz w:w="12240" w:h="15840"/>
      <w:pgMar w:top="1121" w:right="1440" w:bottom="1440"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9DC73" w14:textId="77777777" w:rsidR="00875165" w:rsidRDefault="00875165" w:rsidP="002D4948">
      <w:r>
        <w:separator/>
      </w:r>
    </w:p>
  </w:endnote>
  <w:endnote w:type="continuationSeparator" w:id="0">
    <w:p w14:paraId="5D75E43C" w14:textId="77777777" w:rsidR="00875165" w:rsidRDefault="00875165" w:rsidP="002D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588FC" w14:textId="77777777" w:rsidR="002E64DD" w:rsidRDefault="002E64DD" w:rsidP="004E3AB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244D488" w14:textId="77777777" w:rsidR="002E64DD" w:rsidRDefault="002E64DD" w:rsidP="00E37C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0725117"/>
      <w:docPartObj>
        <w:docPartGallery w:val="Page Numbers (Bottom of Page)"/>
        <w:docPartUnique/>
      </w:docPartObj>
    </w:sdtPr>
    <w:sdtEndPr>
      <w:rPr>
        <w:rStyle w:val="PageNumber"/>
      </w:rPr>
    </w:sdtEndPr>
    <w:sdtContent>
      <w:p w14:paraId="3187D029" w14:textId="221F34D0" w:rsidR="002E64DD" w:rsidRDefault="002E64DD" w:rsidP="004E5C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AFB38C" w14:textId="77777777" w:rsidR="002E64DD" w:rsidRDefault="002E6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CF71A" w14:textId="77777777" w:rsidR="00875165" w:rsidRDefault="00875165" w:rsidP="002D4948">
      <w:r>
        <w:separator/>
      </w:r>
    </w:p>
  </w:footnote>
  <w:footnote w:type="continuationSeparator" w:id="0">
    <w:p w14:paraId="44246F5A" w14:textId="77777777" w:rsidR="00875165" w:rsidRDefault="00875165" w:rsidP="002D4948">
      <w:r>
        <w:continuationSeparator/>
      </w:r>
    </w:p>
  </w:footnote>
  <w:footnote w:id="1">
    <w:p w14:paraId="1388EFB4" w14:textId="32BF6E38" w:rsidR="002E64DD" w:rsidRPr="000D4603" w:rsidRDefault="002E64DD" w:rsidP="000D4603">
      <w:pPr>
        <w:pStyle w:val="Heading1"/>
        <w:shd w:val="clear" w:color="auto" w:fill="FFFFFF"/>
        <w:spacing w:before="0" w:beforeAutospacing="0" w:after="0" w:afterAutospacing="0"/>
        <w:jc w:val="both"/>
        <w:textAlignment w:val="baseline"/>
        <w:rPr>
          <w:b w:val="0"/>
          <w:color w:val="000000" w:themeColor="text1"/>
          <w:sz w:val="20"/>
          <w:szCs w:val="20"/>
          <w:lang w:val="en-AU" w:eastAsia="en-US"/>
        </w:rPr>
      </w:pPr>
      <w:r w:rsidRPr="00725C1F">
        <w:rPr>
          <w:rStyle w:val="FootnoteReference"/>
          <w:b w:val="0"/>
          <w:color w:val="000000" w:themeColor="text1"/>
          <w:sz w:val="20"/>
          <w:szCs w:val="20"/>
        </w:rPr>
        <w:footnoteRef/>
      </w:r>
      <w:r w:rsidRPr="00725C1F">
        <w:rPr>
          <w:b w:val="0"/>
          <w:color w:val="000000" w:themeColor="text1"/>
          <w:sz w:val="20"/>
          <w:szCs w:val="20"/>
        </w:rPr>
        <w:t xml:space="preserve"> See</w:t>
      </w:r>
      <w:r w:rsidRPr="00725C1F">
        <w:rPr>
          <w:b w:val="0"/>
          <w:color w:val="000000" w:themeColor="text1"/>
          <w:sz w:val="20"/>
          <w:szCs w:val="20"/>
          <w:lang w:val="en-AU"/>
        </w:rPr>
        <w:t>,</w:t>
      </w:r>
      <w:r w:rsidRPr="00725C1F">
        <w:rPr>
          <w:b w:val="0"/>
          <w:color w:val="000000" w:themeColor="text1"/>
          <w:sz w:val="20"/>
          <w:szCs w:val="20"/>
        </w:rPr>
        <w:t xml:space="preserve"> for example, </w:t>
      </w:r>
      <w:r w:rsidRPr="000D4603">
        <w:rPr>
          <w:b w:val="0"/>
          <w:color w:val="000000" w:themeColor="text1"/>
          <w:sz w:val="20"/>
          <w:szCs w:val="20"/>
        </w:rPr>
        <w:t>K Rawlinson, ‘</w:t>
      </w:r>
      <w:r w:rsidRPr="000D4603">
        <w:rPr>
          <w:b w:val="0"/>
          <w:color w:val="000000" w:themeColor="text1"/>
          <w:sz w:val="20"/>
          <w:szCs w:val="20"/>
          <w:lang w:val="en-US"/>
        </w:rPr>
        <w:t>Optometrist Wins Appeal Against Conviction for Manslaughter of Boy, 8’,</w:t>
      </w:r>
      <w:r>
        <w:rPr>
          <w:b w:val="0"/>
          <w:color w:val="000000" w:themeColor="text1"/>
          <w:sz w:val="20"/>
          <w:szCs w:val="20"/>
          <w:lang w:val="en-US"/>
        </w:rPr>
        <w:t xml:space="preserve"> </w:t>
      </w:r>
      <w:r w:rsidRPr="000D4603">
        <w:rPr>
          <w:b w:val="0"/>
          <w:color w:val="000000" w:themeColor="text1"/>
          <w:sz w:val="20"/>
          <w:szCs w:val="20"/>
          <w:lang w:val="en-US"/>
        </w:rPr>
        <w:t>The Guardian, 31 July 2017</w:t>
      </w:r>
      <w:r>
        <w:rPr>
          <w:b w:val="0"/>
          <w:color w:val="000000" w:themeColor="text1"/>
          <w:sz w:val="20"/>
          <w:szCs w:val="20"/>
          <w:lang w:val="en-AU"/>
        </w:rPr>
        <w:t xml:space="preserve">; </w:t>
      </w:r>
      <w:r w:rsidRPr="000D4603">
        <w:rPr>
          <w:b w:val="0"/>
          <w:color w:val="000000" w:themeColor="text1"/>
          <w:sz w:val="20"/>
          <w:szCs w:val="20"/>
        </w:rPr>
        <w:t>BBC News, ‘</w:t>
      </w:r>
      <w:r w:rsidRPr="000D4603">
        <w:rPr>
          <w:b w:val="0"/>
          <w:color w:val="000000" w:themeColor="text1"/>
          <w:sz w:val="20"/>
          <w:szCs w:val="20"/>
          <w:lang w:val="en-US"/>
        </w:rPr>
        <w:t xml:space="preserve">Southern Health NHS Trust </w:t>
      </w:r>
      <w:r>
        <w:rPr>
          <w:b w:val="0"/>
          <w:color w:val="000000" w:themeColor="text1"/>
          <w:sz w:val="20"/>
          <w:szCs w:val="20"/>
          <w:lang w:val="en-US"/>
        </w:rPr>
        <w:t>A</w:t>
      </w:r>
      <w:r w:rsidRPr="000D4603">
        <w:rPr>
          <w:b w:val="0"/>
          <w:color w:val="000000" w:themeColor="text1"/>
          <w:sz w:val="20"/>
          <w:szCs w:val="20"/>
          <w:lang w:val="en-US"/>
        </w:rPr>
        <w:t xml:space="preserve">dmits </w:t>
      </w:r>
      <w:r>
        <w:rPr>
          <w:b w:val="0"/>
          <w:color w:val="000000" w:themeColor="text1"/>
          <w:sz w:val="20"/>
          <w:szCs w:val="20"/>
          <w:lang w:val="en-US"/>
        </w:rPr>
        <w:t>G</w:t>
      </w:r>
      <w:r w:rsidRPr="000D4603">
        <w:rPr>
          <w:b w:val="0"/>
          <w:color w:val="000000" w:themeColor="text1"/>
          <w:sz w:val="20"/>
          <w:szCs w:val="20"/>
          <w:lang w:val="en-US"/>
        </w:rPr>
        <w:t xml:space="preserve">uilt over Connor Sparrowhawk's </w:t>
      </w:r>
      <w:r>
        <w:rPr>
          <w:b w:val="0"/>
          <w:color w:val="000000" w:themeColor="text1"/>
          <w:sz w:val="20"/>
          <w:szCs w:val="20"/>
          <w:lang w:val="en-US"/>
        </w:rPr>
        <w:t>D</w:t>
      </w:r>
      <w:r w:rsidRPr="000D4603">
        <w:rPr>
          <w:b w:val="0"/>
          <w:color w:val="000000" w:themeColor="text1"/>
          <w:sz w:val="20"/>
          <w:szCs w:val="20"/>
          <w:lang w:val="en-US"/>
        </w:rPr>
        <w:t>eath’, 18 September 2017</w:t>
      </w:r>
      <w:r>
        <w:rPr>
          <w:b w:val="0"/>
          <w:color w:val="000000" w:themeColor="text1"/>
          <w:sz w:val="20"/>
          <w:szCs w:val="20"/>
          <w:lang w:val="en-US"/>
        </w:rPr>
        <w:t xml:space="preserve">; </w:t>
      </w:r>
      <w:r w:rsidRPr="00725C1F">
        <w:rPr>
          <w:b w:val="0"/>
          <w:color w:val="000000" w:themeColor="text1"/>
          <w:sz w:val="20"/>
          <w:szCs w:val="20"/>
        </w:rPr>
        <w:t xml:space="preserve">BBC News, </w:t>
      </w:r>
      <w:r w:rsidRPr="00725C1F">
        <w:rPr>
          <w:b w:val="0"/>
          <w:color w:val="000000" w:themeColor="text1"/>
          <w:sz w:val="20"/>
          <w:szCs w:val="20"/>
          <w:lang w:val="en-AU"/>
        </w:rPr>
        <w:t>‘</w:t>
      </w:r>
      <w:r w:rsidRPr="00725C1F">
        <w:rPr>
          <w:b w:val="0"/>
          <w:color w:val="000000" w:themeColor="text1"/>
          <w:sz w:val="20"/>
          <w:szCs w:val="20"/>
          <w:lang w:val="en-AU" w:eastAsia="en-US"/>
        </w:rPr>
        <w:t>Dr Hadiza Bawa-Garba</w:t>
      </w:r>
      <w:r w:rsidRPr="009A3096">
        <w:rPr>
          <w:b w:val="0"/>
          <w:color w:val="000000" w:themeColor="text1"/>
          <w:sz w:val="20"/>
          <w:szCs w:val="20"/>
          <w:lang w:val="en-AU" w:eastAsia="en-US"/>
        </w:rPr>
        <w:t>: Struck-off Doctor Can Return to Work’, 9 April 2019</w:t>
      </w:r>
      <w:r>
        <w:rPr>
          <w:b w:val="0"/>
          <w:color w:val="000000" w:themeColor="text1"/>
          <w:sz w:val="20"/>
          <w:szCs w:val="20"/>
          <w:lang w:val="en-AU" w:eastAsia="en-US"/>
        </w:rPr>
        <w:t>.</w:t>
      </w:r>
      <w:r w:rsidRPr="009A3096">
        <w:rPr>
          <w:b w:val="0"/>
          <w:color w:val="000000" w:themeColor="text1"/>
          <w:sz w:val="20"/>
          <w:szCs w:val="20"/>
          <w:lang w:val="en-AU" w:eastAsia="en-US"/>
        </w:rPr>
        <w:t xml:space="preserve"> </w:t>
      </w:r>
    </w:p>
  </w:footnote>
  <w:footnote w:id="2">
    <w:p w14:paraId="07608929" w14:textId="48FD03B1" w:rsidR="002E64DD" w:rsidRPr="002D708B" w:rsidRDefault="002E64DD" w:rsidP="0087383A">
      <w:pPr>
        <w:pStyle w:val="FootnoteText"/>
        <w:jc w:val="both"/>
        <w:rPr>
          <w:rFonts w:ascii="Times New Roman" w:hAnsi="Times New Roman"/>
          <w:bCs/>
          <w:color w:val="000000" w:themeColor="text1"/>
          <w:lang w:val="en-AU"/>
        </w:rPr>
      </w:pPr>
      <w:r w:rsidRPr="006D5BC8">
        <w:rPr>
          <w:rStyle w:val="FootnoteReference"/>
          <w:rFonts w:ascii="Times New Roman" w:hAnsi="Times New Roman"/>
          <w:bCs/>
          <w:color w:val="000000" w:themeColor="text1"/>
        </w:rPr>
        <w:footnoteRef/>
      </w:r>
      <w:r w:rsidRPr="006D5BC8">
        <w:rPr>
          <w:rFonts w:ascii="Times New Roman" w:hAnsi="Times New Roman"/>
          <w:bCs/>
          <w:color w:val="000000" w:themeColor="text1"/>
        </w:rPr>
        <w:t xml:space="preserve"> J Miola, ‘</w:t>
      </w:r>
      <w:r w:rsidRPr="006D5BC8">
        <w:rPr>
          <w:rFonts w:ascii="Times New Roman" w:hAnsi="Times New Roman"/>
          <w:bCs/>
          <w:color w:val="000000" w:themeColor="text1"/>
          <w:lang w:val="en-GB"/>
        </w:rPr>
        <w:t xml:space="preserve">The Impact of the Loss of Deference Towards the Medical Profession’ in A Alghrani, R Bennett and S Ost (eds), </w:t>
      </w:r>
      <w:r w:rsidRPr="006D5BC8">
        <w:rPr>
          <w:rFonts w:ascii="Times New Roman" w:hAnsi="Times New Roman"/>
          <w:bCs/>
          <w:i/>
          <w:color w:val="000000" w:themeColor="text1"/>
        </w:rPr>
        <w:t>The Criminal Law and Bioethical Conflict: Walking the Tightrope</w:t>
      </w:r>
      <w:r w:rsidRPr="006D5BC8">
        <w:rPr>
          <w:rFonts w:ascii="Times New Roman" w:hAnsi="Times New Roman"/>
          <w:bCs/>
          <w:color w:val="000000" w:themeColor="text1"/>
        </w:rPr>
        <w:t xml:space="preserve"> (CUP 2012) 220-35</w:t>
      </w:r>
      <w:r>
        <w:rPr>
          <w:rFonts w:ascii="Times New Roman" w:hAnsi="Times New Roman"/>
          <w:bCs/>
          <w:color w:val="000000" w:themeColor="text1"/>
          <w:lang w:val="en-AU"/>
        </w:rPr>
        <w:t>.</w:t>
      </w:r>
    </w:p>
  </w:footnote>
  <w:footnote w:id="3">
    <w:p w14:paraId="1D7AA949" w14:textId="19D6AAF9" w:rsidR="002E64DD" w:rsidRPr="00725C1F" w:rsidRDefault="002E64DD" w:rsidP="006739AB">
      <w:pPr>
        <w:jc w:val="both"/>
        <w:rPr>
          <w:sz w:val="20"/>
          <w:szCs w:val="20"/>
        </w:rPr>
      </w:pPr>
      <w:r w:rsidRPr="006D5BC8">
        <w:rPr>
          <w:rStyle w:val="FootnoteReference"/>
          <w:color w:val="000000" w:themeColor="text1"/>
          <w:sz w:val="20"/>
          <w:szCs w:val="20"/>
        </w:rPr>
        <w:footnoteRef/>
      </w:r>
      <w:r w:rsidRPr="006D5BC8">
        <w:rPr>
          <w:color w:val="000000" w:themeColor="text1"/>
          <w:sz w:val="20"/>
          <w:szCs w:val="20"/>
        </w:rPr>
        <w:t xml:space="preserve"> Report of the Mid Staffordshire NHS Foundation Trust Public Inquiry, HC 947 (Chair: Mr Robert Francis QC) (TSO 2013)</w:t>
      </w:r>
      <w:r>
        <w:rPr>
          <w:color w:val="000000" w:themeColor="text1"/>
          <w:sz w:val="20"/>
          <w:szCs w:val="20"/>
        </w:rPr>
        <w:t xml:space="preserve">; </w:t>
      </w:r>
      <w:r w:rsidRPr="006739AB">
        <w:rPr>
          <w:color w:val="000000" w:themeColor="text1"/>
          <w:sz w:val="20"/>
          <w:szCs w:val="20"/>
        </w:rPr>
        <w:t>B Kirkup, The Report of the Morecambe</w:t>
      </w:r>
      <w:r w:rsidRPr="006D5BC8">
        <w:rPr>
          <w:color w:val="000000" w:themeColor="text1"/>
          <w:sz w:val="20"/>
          <w:szCs w:val="20"/>
        </w:rPr>
        <w:t xml:space="preserve"> Bay Investigation, March 2015 (TSO 2015)</w:t>
      </w:r>
      <w:r>
        <w:rPr>
          <w:color w:val="000000" w:themeColor="text1"/>
          <w:sz w:val="20"/>
          <w:szCs w:val="20"/>
        </w:rPr>
        <w:t>; March</w:t>
      </w:r>
      <w:r w:rsidRPr="006D5BC8">
        <w:rPr>
          <w:color w:val="000000" w:themeColor="text1"/>
          <w:sz w:val="20"/>
          <w:szCs w:val="20"/>
        </w:rPr>
        <w:t xml:space="preserve"> 20</w:t>
      </w:r>
      <w:r>
        <w:rPr>
          <w:color w:val="000000" w:themeColor="text1"/>
          <w:sz w:val="20"/>
          <w:szCs w:val="20"/>
        </w:rPr>
        <w:t>20</w:t>
      </w:r>
      <w:r w:rsidRPr="006D5BC8">
        <w:rPr>
          <w:color w:val="000000" w:themeColor="text1"/>
          <w:sz w:val="20"/>
          <w:szCs w:val="20"/>
        </w:rPr>
        <w:t xml:space="preserve">); </w:t>
      </w:r>
      <w:r w:rsidRPr="006D5BC8">
        <w:rPr>
          <w:color w:val="000000" w:themeColor="text1"/>
          <w:sz w:val="20"/>
          <w:szCs w:val="20"/>
          <w:lang w:val="en-US"/>
        </w:rPr>
        <w:t xml:space="preserve">Mazars Group, </w:t>
      </w:r>
      <w:r w:rsidRPr="006D5BC8">
        <w:rPr>
          <w:color w:val="000000" w:themeColor="text1"/>
          <w:sz w:val="20"/>
          <w:szCs w:val="20"/>
        </w:rPr>
        <w:t>Independent Review of Deaths of People With a Learning Disability or Mental Health Problem in Contact with Southern Health NHS Foundation Trust April 2011 to March 2015, 16 December 2015</w:t>
      </w:r>
      <w:r>
        <w:rPr>
          <w:color w:val="000000" w:themeColor="text1"/>
          <w:sz w:val="20"/>
          <w:szCs w:val="20"/>
        </w:rPr>
        <w:t>;</w:t>
      </w:r>
      <w:r w:rsidRPr="006739AB">
        <w:rPr>
          <w:color w:val="000000" w:themeColor="text1"/>
          <w:sz w:val="20"/>
          <w:szCs w:val="20"/>
        </w:rPr>
        <w:t xml:space="preserve"> </w:t>
      </w:r>
      <w:r w:rsidRPr="006D5BC8">
        <w:rPr>
          <w:color w:val="000000" w:themeColor="text1"/>
          <w:sz w:val="20"/>
          <w:szCs w:val="20"/>
        </w:rPr>
        <w:t>Gosport War Memorial Hospital: The Report of the Gosport Independent Panel, HC 1084, June 2018</w:t>
      </w:r>
      <w:r>
        <w:rPr>
          <w:color w:val="000000" w:themeColor="text1"/>
          <w:sz w:val="20"/>
          <w:szCs w:val="20"/>
        </w:rPr>
        <w:t>.</w:t>
      </w:r>
    </w:p>
  </w:footnote>
  <w:footnote w:id="4">
    <w:p w14:paraId="05BD22A0" w14:textId="589B5EE1" w:rsidR="002E64DD" w:rsidRPr="006D5BC8" w:rsidRDefault="002E64DD" w:rsidP="002C7919">
      <w:pPr>
        <w:pStyle w:val="Heading1"/>
        <w:shd w:val="clear" w:color="auto" w:fill="FFFFFF"/>
        <w:spacing w:before="0" w:beforeAutospacing="0" w:after="0" w:afterAutospacing="0"/>
        <w:jc w:val="both"/>
        <w:rPr>
          <w:b w:val="0"/>
          <w:bCs w:val="0"/>
          <w:color w:val="000000" w:themeColor="text1"/>
          <w:sz w:val="20"/>
          <w:szCs w:val="20"/>
          <w:lang w:val="en-AU" w:eastAsia="en-US"/>
        </w:rPr>
      </w:pPr>
      <w:r w:rsidRPr="006D5BC8">
        <w:rPr>
          <w:rStyle w:val="FootnoteReference"/>
          <w:b w:val="0"/>
          <w:bCs w:val="0"/>
          <w:color w:val="000000" w:themeColor="text1"/>
          <w:sz w:val="20"/>
          <w:szCs w:val="20"/>
        </w:rPr>
        <w:footnoteRef/>
      </w:r>
      <w:r w:rsidRPr="006D5BC8">
        <w:rPr>
          <w:b w:val="0"/>
          <w:bCs w:val="0"/>
          <w:color w:val="000000" w:themeColor="text1"/>
          <w:sz w:val="20"/>
          <w:szCs w:val="20"/>
        </w:rPr>
        <w:t xml:space="preserve"> </w:t>
      </w:r>
      <w:r w:rsidRPr="006D5BC8">
        <w:rPr>
          <w:b w:val="0"/>
          <w:bCs w:val="0"/>
          <w:color w:val="000000" w:themeColor="text1"/>
          <w:sz w:val="20"/>
          <w:szCs w:val="20"/>
          <w:lang w:val="en-AU"/>
        </w:rPr>
        <w:t>‘</w:t>
      </w:r>
      <w:r w:rsidRPr="006D5BC8">
        <w:rPr>
          <w:b w:val="0"/>
          <w:bCs w:val="0"/>
          <w:color w:val="000000" w:themeColor="text1"/>
          <w:sz w:val="20"/>
          <w:szCs w:val="20"/>
          <w:lang w:val="en-AU" w:eastAsia="en-US"/>
        </w:rPr>
        <w:t xml:space="preserve">Long-Term Plan </w:t>
      </w:r>
      <w:r>
        <w:rPr>
          <w:b w:val="0"/>
          <w:bCs w:val="0"/>
          <w:color w:val="000000" w:themeColor="text1"/>
          <w:sz w:val="20"/>
          <w:szCs w:val="20"/>
          <w:lang w:val="en-AU" w:eastAsia="en-US"/>
        </w:rPr>
        <w:t>f</w:t>
      </w:r>
      <w:r w:rsidRPr="006D5BC8">
        <w:rPr>
          <w:b w:val="0"/>
          <w:bCs w:val="0"/>
          <w:color w:val="000000" w:themeColor="text1"/>
          <w:sz w:val="20"/>
          <w:szCs w:val="20"/>
          <w:lang w:val="en-AU" w:eastAsia="en-US"/>
        </w:rPr>
        <w:t>or NHS England 'Undeliverable' Amid Staffing Crisis’ The Guardian, 7 January 2019</w:t>
      </w:r>
      <w:r>
        <w:rPr>
          <w:b w:val="0"/>
          <w:bCs w:val="0"/>
          <w:color w:val="000000" w:themeColor="text1"/>
          <w:sz w:val="20"/>
          <w:szCs w:val="20"/>
          <w:lang w:val="en-AU" w:eastAsia="en-US"/>
        </w:rPr>
        <w:t xml:space="preserve">; </w:t>
      </w:r>
      <w:r w:rsidRPr="006D5BC8">
        <w:rPr>
          <w:b w:val="0"/>
          <w:bCs w:val="0"/>
          <w:color w:val="000000" w:themeColor="text1"/>
          <w:sz w:val="20"/>
          <w:szCs w:val="20"/>
          <w:lang w:val="en-AU"/>
        </w:rPr>
        <w:t>S Neville, ‘Funding Cuts to Prevention and Care Threaten NHS Vision’ Financial Times, 18 June 2019</w:t>
      </w:r>
      <w:r>
        <w:rPr>
          <w:b w:val="0"/>
          <w:bCs w:val="0"/>
          <w:color w:val="000000" w:themeColor="text1"/>
          <w:sz w:val="20"/>
          <w:szCs w:val="20"/>
          <w:lang w:val="en-AU"/>
        </w:rPr>
        <w:t>.</w:t>
      </w:r>
    </w:p>
  </w:footnote>
  <w:footnote w:id="5">
    <w:p w14:paraId="43E60414" w14:textId="55F718B6" w:rsidR="002E64DD" w:rsidRPr="002D708B" w:rsidRDefault="002E64DD" w:rsidP="0087383A">
      <w:pPr>
        <w:pStyle w:val="Heading1"/>
        <w:shd w:val="clear" w:color="auto" w:fill="FFFFFF"/>
        <w:spacing w:before="0" w:beforeAutospacing="0" w:after="0" w:afterAutospacing="0"/>
        <w:jc w:val="both"/>
        <w:rPr>
          <w:b w:val="0"/>
          <w:bCs w:val="0"/>
          <w:color w:val="000000" w:themeColor="text1"/>
          <w:sz w:val="20"/>
          <w:szCs w:val="20"/>
          <w:lang w:val="en-AU" w:eastAsia="en-US"/>
        </w:rPr>
      </w:pPr>
      <w:r w:rsidRPr="006D5BC8">
        <w:rPr>
          <w:rStyle w:val="FootnoteReference"/>
          <w:b w:val="0"/>
          <w:bCs w:val="0"/>
          <w:color w:val="000000" w:themeColor="text1"/>
          <w:sz w:val="20"/>
          <w:szCs w:val="20"/>
        </w:rPr>
        <w:footnoteRef/>
      </w:r>
      <w:r w:rsidRPr="006D5BC8">
        <w:rPr>
          <w:rStyle w:val="st"/>
          <w:b w:val="0"/>
          <w:bCs w:val="0"/>
          <w:color w:val="000000" w:themeColor="text1"/>
          <w:sz w:val="20"/>
          <w:szCs w:val="20"/>
        </w:rPr>
        <w:t xml:space="preserve"> </w:t>
      </w:r>
      <w:r w:rsidRPr="006D5BC8">
        <w:rPr>
          <w:b w:val="0"/>
          <w:bCs w:val="0"/>
          <w:color w:val="000000" w:themeColor="text1"/>
          <w:sz w:val="20"/>
          <w:szCs w:val="20"/>
        </w:rPr>
        <w:t xml:space="preserve">D Cohen, ‘Back to Blame: the Bawa-Garba Case and the Patient Safety Agenda’ (2017) 359 BMJ </w:t>
      </w:r>
      <w:r w:rsidRPr="006D5BC8">
        <w:rPr>
          <w:b w:val="0"/>
          <w:bCs w:val="0"/>
          <w:color w:val="000000" w:themeColor="text1"/>
          <w:sz w:val="20"/>
          <w:szCs w:val="20"/>
          <w:shd w:val="clear" w:color="auto" w:fill="FFFFFF"/>
        </w:rPr>
        <w:t>j5534</w:t>
      </w:r>
      <w:r>
        <w:rPr>
          <w:b w:val="0"/>
          <w:bCs w:val="0"/>
          <w:color w:val="000000" w:themeColor="text1"/>
          <w:sz w:val="20"/>
          <w:szCs w:val="20"/>
          <w:lang w:val="en-AU"/>
        </w:rPr>
        <w:t xml:space="preserve">; </w:t>
      </w:r>
      <w:r w:rsidRPr="006D5BC8">
        <w:rPr>
          <w:b w:val="0"/>
          <w:bCs w:val="0"/>
          <w:color w:val="000000" w:themeColor="text1"/>
          <w:sz w:val="20"/>
          <w:szCs w:val="20"/>
        </w:rPr>
        <w:t xml:space="preserve">H Agerholm, </w:t>
      </w:r>
      <w:r w:rsidRPr="002D708B">
        <w:rPr>
          <w:b w:val="0"/>
          <w:bCs w:val="0"/>
          <w:color w:val="000000" w:themeColor="text1"/>
          <w:sz w:val="20"/>
          <w:szCs w:val="20"/>
        </w:rPr>
        <w:t>‘Dr Bawa-Garba: Doctors Threaten to Boycott Their Appraisals Over Treatment of Trainee Paediatrician’ The Independent, 1 February 2018</w:t>
      </w:r>
      <w:r w:rsidRPr="002D708B">
        <w:rPr>
          <w:b w:val="0"/>
          <w:bCs w:val="0"/>
          <w:color w:val="000000" w:themeColor="text1"/>
          <w:sz w:val="20"/>
          <w:szCs w:val="20"/>
          <w:lang w:val="en-AU"/>
        </w:rPr>
        <w:t xml:space="preserve">; </w:t>
      </w:r>
      <w:r w:rsidRPr="002D708B">
        <w:rPr>
          <w:rStyle w:val="st"/>
          <w:b w:val="0"/>
          <w:bCs w:val="0"/>
          <w:color w:val="000000" w:themeColor="text1"/>
          <w:sz w:val="20"/>
          <w:szCs w:val="20"/>
          <w:lang w:val="en-AU"/>
        </w:rPr>
        <w:t>S Boseley, ‘</w:t>
      </w:r>
      <w:r w:rsidRPr="002D708B">
        <w:rPr>
          <w:b w:val="0"/>
          <w:bCs w:val="0"/>
          <w:color w:val="000000" w:themeColor="text1"/>
          <w:sz w:val="20"/>
          <w:szCs w:val="20"/>
          <w:lang w:val="en-AU" w:eastAsia="en-US"/>
        </w:rPr>
        <w:t>Medical Watchdog GMC Needs to Regain Trust of Doctors, Finds Review’ The Guardian, 6 June 2019.</w:t>
      </w:r>
    </w:p>
  </w:footnote>
  <w:footnote w:id="6">
    <w:p w14:paraId="3469F500" w14:textId="619D3AF4" w:rsidR="002E64DD" w:rsidRPr="006D5BC8" w:rsidRDefault="002E64DD" w:rsidP="0087383A">
      <w:pPr>
        <w:pStyle w:val="FootnoteText"/>
        <w:jc w:val="both"/>
        <w:rPr>
          <w:rFonts w:ascii="Times New Roman" w:hAnsi="Times New Roman"/>
          <w:b/>
          <w:bCs/>
          <w:color w:val="000000" w:themeColor="text1"/>
          <w:lang w:val="en-US"/>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Pr>
          <w:rStyle w:val="st"/>
          <w:rFonts w:ascii="Times New Roman" w:hAnsi="Times New Roman"/>
          <w:color w:val="000000" w:themeColor="text1"/>
          <w:lang w:val="en-AU"/>
        </w:rPr>
        <w:t>R</w:t>
      </w:r>
      <w:r w:rsidRPr="006D5BC8">
        <w:rPr>
          <w:rStyle w:val="st"/>
          <w:rFonts w:ascii="Times New Roman" w:hAnsi="Times New Roman"/>
          <w:color w:val="000000" w:themeColor="text1"/>
        </w:rPr>
        <w:t>ecent prosecutions of healthcare professionals</w:t>
      </w:r>
      <w:r>
        <w:rPr>
          <w:rStyle w:val="st"/>
          <w:rFonts w:ascii="Times New Roman" w:hAnsi="Times New Roman"/>
          <w:color w:val="000000" w:themeColor="text1"/>
          <w:lang w:val="en-AU"/>
        </w:rPr>
        <w:t xml:space="preserve"> include </w:t>
      </w:r>
      <w:r w:rsidRPr="006D5BC8">
        <w:rPr>
          <w:rFonts w:ascii="Times New Roman" w:hAnsi="Times New Roman"/>
          <w:i/>
          <w:iCs/>
          <w:color w:val="000000" w:themeColor="text1"/>
          <w:lang w:val="en-US"/>
        </w:rPr>
        <w:t>R v Holtom</w:t>
      </w:r>
      <w:r w:rsidRPr="006D5BC8">
        <w:rPr>
          <w:rFonts w:ascii="Times New Roman" w:hAnsi="Times New Roman"/>
          <w:color w:val="000000" w:themeColor="text1"/>
          <w:lang w:val="en-US"/>
        </w:rPr>
        <w:t xml:space="preserve"> [2011] 1 Cr App R(S) 18</w:t>
      </w:r>
      <w:r>
        <w:rPr>
          <w:rFonts w:ascii="Times New Roman" w:hAnsi="Times New Roman"/>
          <w:color w:val="000000" w:themeColor="text1"/>
          <w:lang w:val="en-US"/>
        </w:rPr>
        <w:t xml:space="preserve">; </w:t>
      </w:r>
      <w:r w:rsidRPr="006D5BC8">
        <w:rPr>
          <w:rFonts w:ascii="Times New Roman" w:hAnsi="Times New Roman"/>
          <w:i/>
          <w:color w:val="000000" w:themeColor="text1"/>
        </w:rPr>
        <w:t xml:space="preserve">Garg </w:t>
      </w:r>
      <w:r w:rsidRPr="006D5BC8">
        <w:rPr>
          <w:rFonts w:ascii="Times New Roman" w:hAnsi="Times New Roman"/>
          <w:i/>
          <w:color w:val="000000" w:themeColor="text1"/>
          <w:lang w:val="en-AU"/>
        </w:rPr>
        <w:t xml:space="preserve">v R </w:t>
      </w:r>
      <w:r w:rsidRPr="006D5BC8">
        <w:rPr>
          <w:rFonts w:ascii="Times New Roman" w:hAnsi="Times New Roman"/>
          <w:color w:val="000000" w:themeColor="text1"/>
        </w:rPr>
        <w:t>[2012] EWCA 2520</w:t>
      </w:r>
      <w:r>
        <w:rPr>
          <w:rFonts w:ascii="Times New Roman" w:hAnsi="Times New Roman"/>
          <w:color w:val="000000" w:themeColor="text1"/>
          <w:lang w:val="en-AU"/>
        </w:rPr>
        <w:t xml:space="preserve">; </w:t>
      </w:r>
      <w:r w:rsidRPr="006D5BC8">
        <w:rPr>
          <w:rFonts w:ascii="Times New Roman" w:hAnsi="Times New Roman"/>
          <w:i/>
          <w:color w:val="000000" w:themeColor="text1"/>
        </w:rPr>
        <w:t xml:space="preserve">R v David; </w:t>
      </w:r>
      <w:r w:rsidRPr="006D5BC8">
        <w:rPr>
          <w:rFonts w:ascii="Times New Roman" w:hAnsi="Times New Roman"/>
          <w:i/>
          <w:color w:val="000000" w:themeColor="text1"/>
          <w:lang w:val="en-US"/>
        </w:rPr>
        <w:t xml:space="preserve">R </w:t>
      </w:r>
      <w:r w:rsidRPr="006D5BC8">
        <w:rPr>
          <w:rFonts w:ascii="Times New Roman" w:hAnsi="Times New Roman"/>
          <w:i/>
          <w:color w:val="000000" w:themeColor="text1"/>
        </w:rPr>
        <w:t>v Barrass</w:t>
      </w:r>
      <w:r w:rsidRPr="006D5BC8">
        <w:rPr>
          <w:rFonts w:ascii="Times New Roman" w:hAnsi="Times New Roman"/>
          <w:color w:val="000000" w:themeColor="text1"/>
        </w:rPr>
        <w:t xml:space="preserve"> [2012] 1 Cr.App.R (S) 80</w:t>
      </w:r>
      <w:r>
        <w:rPr>
          <w:rFonts w:ascii="Times New Roman" w:hAnsi="Times New Roman"/>
          <w:color w:val="000000" w:themeColor="text1"/>
          <w:lang w:val="en-AU"/>
        </w:rPr>
        <w:t xml:space="preserve">; </w:t>
      </w:r>
      <w:r w:rsidRPr="006D5BC8">
        <w:rPr>
          <w:rFonts w:ascii="Times New Roman" w:hAnsi="Times New Roman"/>
          <w:i/>
          <w:color w:val="000000" w:themeColor="text1"/>
          <w:lang w:val="en-US"/>
        </w:rPr>
        <w:t>R v Rudling</w:t>
      </w:r>
      <w:r w:rsidRPr="006D5BC8">
        <w:rPr>
          <w:rFonts w:ascii="Times New Roman" w:hAnsi="Times New Roman"/>
          <w:color w:val="000000" w:themeColor="text1"/>
          <w:lang w:val="en-US"/>
        </w:rPr>
        <w:t xml:space="preserve"> [2016] EWCA Crim 741</w:t>
      </w:r>
      <w:r>
        <w:rPr>
          <w:rFonts w:ascii="Times New Roman" w:hAnsi="Times New Roman"/>
          <w:color w:val="000000" w:themeColor="text1"/>
          <w:lang w:val="en-US"/>
        </w:rPr>
        <w:t xml:space="preserve">; </w:t>
      </w:r>
      <w:r w:rsidRPr="006D5BC8">
        <w:rPr>
          <w:rFonts w:ascii="Times New Roman" w:hAnsi="Times New Roman"/>
          <w:i/>
          <w:iCs/>
          <w:color w:val="000000" w:themeColor="text1"/>
          <w:lang w:val="en-US"/>
        </w:rPr>
        <w:t>Sellu</w:t>
      </w:r>
      <w:r w:rsidRPr="006D5BC8">
        <w:rPr>
          <w:rFonts w:ascii="Times New Roman" w:hAnsi="Times New Roman"/>
          <w:color w:val="000000" w:themeColor="text1"/>
          <w:lang w:val="en-US"/>
        </w:rPr>
        <w:t xml:space="preserve"> </w:t>
      </w:r>
      <w:r w:rsidRPr="006D5BC8">
        <w:rPr>
          <w:rFonts w:ascii="Times New Roman" w:hAnsi="Times New Roman"/>
          <w:i/>
          <w:iCs/>
          <w:color w:val="000000" w:themeColor="text1"/>
          <w:lang w:val="en-US"/>
        </w:rPr>
        <w:t>v R</w:t>
      </w:r>
      <w:r w:rsidRPr="006D5BC8">
        <w:rPr>
          <w:rFonts w:ascii="Times New Roman" w:hAnsi="Times New Roman"/>
          <w:color w:val="000000" w:themeColor="text1"/>
          <w:lang w:val="en-US"/>
        </w:rPr>
        <w:t xml:space="preserve"> [2016] EWCA Crim 1716</w:t>
      </w:r>
      <w:r>
        <w:rPr>
          <w:rFonts w:ascii="Times New Roman" w:hAnsi="Times New Roman"/>
          <w:color w:val="000000" w:themeColor="text1"/>
          <w:lang w:val="en-US"/>
        </w:rPr>
        <w:t xml:space="preserve">l; </w:t>
      </w:r>
      <w:r w:rsidRPr="006D5BC8">
        <w:rPr>
          <w:rFonts w:ascii="Times New Roman" w:hAnsi="Times New Roman"/>
          <w:i/>
          <w:iCs/>
          <w:color w:val="000000" w:themeColor="text1"/>
          <w:shd w:val="clear" w:color="auto" w:fill="FFFFFF"/>
        </w:rPr>
        <w:t>Bawa</w:t>
      </w:r>
      <w:r w:rsidRPr="006D5BC8">
        <w:rPr>
          <w:rFonts w:ascii="Times New Roman" w:hAnsi="Times New Roman"/>
          <w:i/>
          <w:color w:val="000000" w:themeColor="text1"/>
          <w:shd w:val="clear" w:color="auto" w:fill="FFFFFF"/>
        </w:rPr>
        <w:t>-Garba</w:t>
      </w:r>
      <w:r w:rsidRPr="006D5BC8">
        <w:rPr>
          <w:rFonts w:ascii="Times New Roman" w:hAnsi="Times New Roman"/>
          <w:i/>
          <w:color w:val="000000" w:themeColor="text1"/>
          <w:shd w:val="clear" w:color="auto" w:fill="FFFFFF"/>
          <w:lang w:val="en-AU"/>
        </w:rPr>
        <w:t xml:space="preserve"> v R </w:t>
      </w:r>
      <w:r w:rsidRPr="006D5BC8">
        <w:rPr>
          <w:rFonts w:ascii="Times New Roman" w:hAnsi="Times New Roman"/>
          <w:color w:val="000000" w:themeColor="text1"/>
          <w:shd w:val="clear" w:color="auto" w:fill="FFFFFF"/>
        </w:rPr>
        <w:t>[2016] EWCA Crim 1841</w:t>
      </w:r>
      <w:r>
        <w:rPr>
          <w:rFonts w:ascii="Times New Roman" w:hAnsi="Times New Roman"/>
          <w:color w:val="000000" w:themeColor="text1"/>
          <w:shd w:val="clear" w:color="auto" w:fill="FFFFFF"/>
          <w:lang w:val="en-AU"/>
        </w:rPr>
        <w:t>;</w:t>
      </w:r>
      <w:r>
        <w:rPr>
          <w:rFonts w:ascii="Times New Roman" w:hAnsi="Times New Roman"/>
          <w:color w:val="000000" w:themeColor="text1"/>
          <w:lang w:val="en-US"/>
        </w:rPr>
        <w:t xml:space="preserve"> </w:t>
      </w:r>
      <w:r w:rsidRPr="006D5BC8">
        <w:rPr>
          <w:rFonts w:ascii="Times New Roman" w:hAnsi="Times New Roman"/>
          <w:i/>
          <w:color w:val="000000" w:themeColor="text1"/>
        </w:rPr>
        <w:t>Rose</w:t>
      </w:r>
      <w:r w:rsidRPr="006D5BC8">
        <w:rPr>
          <w:rFonts w:ascii="Times New Roman" w:hAnsi="Times New Roman"/>
          <w:i/>
          <w:color w:val="000000" w:themeColor="text1"/>
          <w:lang w:val="en-AU"/>
        </w:rPr>
        <w:t xml:space="preserve"> v R</w:t>
      </w:r>
      <w:r w:rsidRPr="006D5BC8">
        <w:rPr>
          <w:rFonts w:ascii="Times New Roman" w:hAnsi="Times New Roman"/>
          <w:color w:val="000000" w:themeColor="text1"/>
        </w:rPr>
        <w:t xml:space="preserve"> [2017] EWCA Crim 1168</w:t>
      </w:r>
      <w:r>
        <w:rPr>
          <w:rFonts w:ascii="Times New Roman" w:hAnsi="Times New Roman"/>
          <w:color w:val="000000" w:themeColor="text1"/>
          <w:lang w:val="en-AU"/>
        </w:rPr>
        <w:t>.</w:t>
      </w:r>
      <w:r w:rsidRPr="006D5BC8">
        <w:rPr>
          <w:rFonts w:ascii="Times New Roman" w:hAnsi="Times New Roman"/>
          <w:color w:val="000000" w:themeColor="text1"/>
        </w:rPr>
        <w:t xml:space="preserve"> </w:t>
      </w:r>
    </w:p>
  </w:footnote>
  <w:footnote w:id="7">
    <w:p w14:paraId="03A499EB" w14:textId="72243F7F" w:rsidR="002E64DD" w:rsidRPr="00F9797C" w:rsidRDefault="002E64DD" w:rsidP="00F9797C">
      <w:pPr>
        <w:pStyle w:val="FootnoteText"/>
        <w:jc w:val="both"/>
        <w:rPr>
          <w:rFonts w:ascii="Times New Roman" w:hAnsi="Times New Roman"/>
          <w:lang w:val="en-AU"/>
        </w:rPr>
      </w:pPr>
      <w:r w:rsidRPr="00F9797C">
        <w:rPr>
          <w:rStyle w:val="FootnoteReference"/>
          <w:rFonts w:ascii="Times New Roman" w:hAnsi="Times New Roman"/>
        </w:rPr>
        <w:footnoteRef/>
      </w:r>
      <w:r w:rsidRPr="00F9797C">
        <w:rPr>
          <w:rFonts w:ascii="Times New Roman" w:hAnsi="Times New Roman"/>
        </w:rPr>
        <w:t xml:space="preserve"> </w:t>
      </w:r>
      <w:r w:rsidRPr="00F9797C">
        <w:rPr>
          <w:rFonts w:ascii="Times New Roman" w:hAnsi="Times New Roman"/>
          <w:lang w:val="en-AU"/>
        </w:rPr>
        <w:t xml:space="preserve">An examination of </w:t>
      </w:r>
      <w:r>
        <w:rPr>
          <w:rFonts w:ascii="Times New Roman" w:hAnsi="Times New Roman"/>
          <w:lang w:val="en-AU"/>
        </w:rPr>
        <w:t xml:space="preserve">how and </w:t>
      </w:r>
      <w:r w:rsidRPr="00F9797C">
        <w:rPr>
          <w:rFonts w:ascii="Times New Roman" w:hAnsi="Times New Roman"/>
          <w:lang w:val="en-AU"/>
        </w:rPr>
        <w:t xml:space="preserve">why England presents as an outlier </w:t>
      </w:r>
      <w:r>
        <w:rPr>
          <w:rFonts w:ascii="Times New Roman" w:hAnsi="Times New Roman"/>
          <w:lang w:val="en-AU"/>
        </w:rPr>
        <w:t xml:space="preserve">in this regard </w:t>
      </w:r>
      <w:r w:rsidRPr="00F9797C">
        <w:rPr>
          <w:rFonts w:ascii="Times New Roman" w:hAnsi="Times New Roman"/>
          <w:lang w:val="en-AU"/>
        </w:rPr>
        <w:t xml:space="preserve">is examined in more detail later in the paper. </w:t>
      </w:r>
    </w:p>
  </w:footnote>
  <w:footnote w:id="8">
    <w:p w14:paraId="20CBCDF9" w14:textId="7A8974F6" w:rsidR="002E64DD" w:rsidRPr="006D5BC8" w:rsidRDefault="002E64DD" w:rsidP="00725C1F">
      <w:pPr>
        <w:pStyle w:val="FootnoteText"/>
        <w:jc w:val="both"/>
        <w:rPr>
          <w:rFonts w:ascii="Times New Roman" w:hAnsi="Times New Roman"/>
          <w:color w:val="000000" w:themeColor="text1"/>
          <w:lang w:val="en-AU"/>
        </w:rPr>
      </w:pPr>
      <w:r w:rsidRPr="00F9797C">
        <w:rPr>
          <w:rStyle w:val="FootnoteReference"/>
          <w:rFonts w:ascii="Times New Roman" w:hAnsi="Times New Roman"/>
          <w:color w:val="000000" w:themeColor="text1"/>
        </w:rPr>
        <w:footnoteRef/>
      </w:r>
      <w:r w:rsidRPr="00F9797C">
        <w:rPr>
          <w:rFonts w:ascii="Times New Roman" w:hAnsi="Times New Roman"/>
          <w:color w:val="000000" w:themeColor="text1"/>
        </w:rPr>
        <w:t xml:space="preserve"> </w:t>
      </w:r>
      <w:r w:rsidRPr="00F9797C">
        <w:rPr>
          <w:rFonts w:ascii="Times New Roman" w:hAnsi="Times New Roman"/>
          <w:color w:val="000000" w:themeColor="text1"/>
          <w:lang w:val="en-GB"/>
        </w:rPr>
        <w:t xml:space="preserve">O </w:t>
      </w:r>
      <w:r w:rsidRPr="00F9797C">
        <w:rPr>
          <w:rFonts w:ascii="Times New Roman" w:hAnsi="Times New Roman"/>
          <w:color w:val="000000" w:themeColor="text1"/>
        </w:rPr>
        <w:t>Quick, ‘Prosecuting “Gross” Negligence: Manslaughter, Discretion and the Crown Prosecution Service’ (2006)</w:t>
      </w:r>
      <w:r w:rsidRPr="00725C1F">
        <w:rPr>
          <w:rFonts w:ascii="Times New Roman" w:hAnsi="Times New Roman"/>
          <w:color w:val="000000" w:themeColor="text1"/>
        </w:rPr>
        <w:t xml:space="preserve"> 33 </w:t>
      </w:r>
      <w:r w:rsidRPr="00725C1F">
        <w:rPr>
          <w:rFonts w:ascii="Times New Roman" w:hAnsi="Times New Roman"/>
          <w:color w:val="000000" w:themeColor="text1"/>
          <w:lang w:val="en-AU"/>
        </w:rPr>
        <w:t xml:space="preserve">J Law Soc </w:t>
      </w:r>
      <w:r w:rsidRPr="00725C1F">
        <w:rPr>
          <w:rFonts w:ascii="Times New Roman" w:hAnsi="Times New Roman"/>
          <w:color w:val="000000" w:themeColor="text1"/>
        </w:rPr>
        <w:t xml:space="preserve">421; </w:t>
      </w:r>
      <w:r w:rsidRPr="00725C1F">
        <w:rPr>
          <w:rFonts w:ascii="Times New Roman" w:hAnsi="Times New Roman"/>
          <w:color w:val="000000" w:themeColor="text1"/>
          <w:lang w:val="en-AU"/>
        </w:rPr>
        <w:t>O Quick, ‘Patient Safety and the Problem and Potential of Law’ (2012) 69 CLJ 186.</w:t>
      </w:r>
    </w:p>
  </w:footnote>
  <w:footnote w:id="9">
    <w:p w14:paraId="45A99F06" w14:textId="30371B2B"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GB"/>
        </w:rPr>
        <w:t xml:space="preserve">M </w:t>
      </w:r>
      <w:r w:rsidRPr="006D5BC8">
        <w:rPr>
          <w:rFonts w:ascii="Times New Roman" w:hAnsi="Times New Roman"/>
          <w:color w:val="000000" w:themeColor="text1"/>
        </w:rPr>
        <w:t xml:space="preserve">Brazier and </w:t>
      </w:r>
      <w:r w:rsidRPr="006D5BC8">
        <w:rPr>
          <w:rFonts w:ascii="Times New Roman" w:hAnsi="Times New Roman"/>
          <w:color w:val="000000" w:themeColor="text1"/>
          <w:lang w:val="en-GB"/>
        </w:rPr>
        <w:t xml:space="preserve">A </w:t>
      </w:r>
      <w:r w:rsidRPr="006D5BC8">
        <w:rPr>
          <w:rFonts w:ascii="Times New Roman" w:hAnsi="Times New Roman"/>
          <w:color w:val="000000" w:themeColor="text1"/>
        </w:rPr>
        <w:t>Alghrani, ‘Fatal Medical Malpractice and Criminal Liability’ (2009) 25(2) PN 51.</w:t>
      </w:r>
      <w:r w:rsidRPr="006D5BC8">
        <w:rPr>
          <w:rFonts w:ascii="Times New Roman" w:hAnsi="Times New Roman"/>
          <w:color w:val="000000" w:themeColor="text1"/>
          <w:highlight w:val="yellow"/>
        </w:rPr>
        <w:t xml:space="preserve"> </w:t>
      </w:r>
    </w:p>
  </w:footnote>
  <w:footnote w:id="10">
    <w:p w14:paraId="174693A8" w14:textId="59BA7CF8" w:rsidR="002E64DD" w:rsidRPr="006D5BC8" w:rsidRDefault="002E64DD" w:rsidP="0087383A">
      <w:pPr>
        <w:pStyle w:val="FootnoteText"/>
        <w:jc w:val="both"/>
        <w:rPr>
          <w:rFonts w:ascii="Times New Roman" w:hAnsi="Times New Roman"/>
          <w:color w:val="000000" w:themeColor="text1"/>
          <w:lang w:val="en-US"/>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O Quick, ‘Medical Killing: Need for a Specific Offence’ in C Clarkson and S Cunningham (eds), </w:t>
      </w:r>
      <w:r w:rsidRPr="006D5BC8">
        <w:rPr>
          <w:rFonts w:ascii="Times New Roman" w:hAnsi="Times New Roman"/>
          <w:i/>
          <w:iCs/>
          <w:color w:val="000000" w:themeColor="text1"/>
        </w:rPr>
        <w:t xml:space="preserve">Criminal Liability for Non-Aggressive Death </w:t>
      </w:r>
      <w:r w:rsidRPr="006D5BC8">
        <w:rPr>
          <w:rFonts w:ascii="Times New Roman" w:hAnsi="Times New Roman"/>
          <w:color w:val="000000" w:themeColor="text1"/>
        </w:rPr>
        <w:t>(Ashgate 2008)</w:t>
      </w:r>
      <w:r w:rsidRPr="006D5BC8">
        <w:rPr>
          <w:rFonts w:ascii="Times New Roman" w:hAnsi="Times New Roman"/>
          <w:color w:val="000000" w:themeColor="text1"/>
          <w:lang w:val="en-AU"/>
        </w:rPr>
        <w:t xml:space="preserve"> </w:t>
      </w:r>
      <w:r w:rsidRPr="006D5BC8">
        <w:rPr>
          <w:rFonts w:ascii="Times New Roman" w:hAnsi="Times New Roman"/>
          <w:color w:val="000000" w:themeColor="text1"/>
        </w:rPr>
        <w:t>155-77.</w:t>
      </w:r>
    </w:p>
  </w:footnote>
  <w:footnote w:id="11">
    <w:p w14:paraId="25B6F087" w14:textId="625926EF"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See</w:t>
      </w:r>
      <w:r w:rsidRPr="006D5BC8">
        <w:rPr>
          <w:rFonts w:ascii="Times New Roman" w:hAnsi="Times New Roman"/>
          <w:color w:val="000000" w:themeColor="text1"/>
          <w:lang w:val="en-AU"/>
        </w:rPr>
        <w:t>,</w:t>
      </w:r>
      <w:r w:rsidRPr="006D5BC8">
        <w:rPr>
          <w:rFonts w:ascii="Times New Roman" w:hAnsi="Times New Roman"/>
          <w:color w:val="000000" w:themeColor="text1"/>
        </w:rPr>
        <w:t xml:space="preserve"> for example, J Montgomery, ‘Medicalizing Crime – Criminalizing Health?’ in C Erin and S Ost (eds)</w:t>
      </w:r>
      <w:r w:rsidRPr="006D5BC8">
        <w:rPr>
          <w:rFonts w:ascii="Times New Roman" w:hAnsi="Times New Roman"/>
          <w:color w:val="000000" w:themeColor="text1"/>
          <w:lang w:val="en-AU"/>
        </w:rPr>
        <w:t>,</w:t>
      </w:r>
      <w:r w:rsidRPr="006D5BC8">
        <w:rPr>
          <w:rFonts w:ascii="Times New Roman" w:hAnsi="Times New Roman"/>
          <w:color w:val="000000" w:themeColor="text1"/>
        </w:rPr>
        <w:t xml:space="preserve"> </w:t>
      </w:r>
      <w:r w:rsidRPr="006D5BC8">
        <w:rPr>
          <w:rFonts w:ascii="Times New Roman" w:hAnsi="Times New Roman"/>
          <w:i/>
          <w:color w:val="000000" w:themeColor="text1"/>
        </w:rPr>
        <w:t>The Criminal Justice System and Health</w:t>
      </w:r>
      <w:r w:rsidRPr="006D5BC8">
        <w:rPr>
          <w:rFonts w:ascii="Times New Roman" w:hAnsi="Times New Roman"/>
          <w:color w:val="000000" w:themeColor="text1"/>
        </w:rPr>
        <w:t xml:space="preserve"> </w:t>
      </w:r>
      <w:r w:rsidRPr="006D5BC8">
        <w:rPr>
          <w:rFonts w:ascii="Times New Roman" w:hAnsi="Times New Roman"/>
          <w:i/>
          <w:color w:val="000000" w:themeColor="text1"/>
        </w:rPr>
        <w:t>Care</w:t>
      </w:r>
      <w:r w:rsidRPr="006D5BC8">
        <w:rPr>
          <w:rFonts w:ascii="Times New Roman" w:hAnsi="Times New Roman"/>
          <w:color w:val="000000" w:themeColor="text1"/>
        </w:rPr>
        <w:t xml:space="preserve"> (OUP 2007) 263</w:t>
      </w:r>
      <w:r w:rsidRPr="006D5BC8">
        <w:rPr>
          <w:rFonts w:ascii="Times New Roman" w:hAnsi="Times New Roman"/>
          <w:color w:val="000000" w:themeColor="text1"/>
          <w:lang w:val="en-AU"/>
        </w:rPr>
        <w:t xml:space="preserve">; </w:t>
      </w:r>
      <w:r w:rsidRPr="006D5BC8">
        <w:rPr>
          <w:rFonts w:ascii="Times New Roman" w:hAnsi="Times New Roman"/>
          <w:color w:val="000000" w:themeColor="text1"/>
        </w:rPr>
        <w:t xml:space="preserve">A Merry and W Brookbanks, </w:t>
      </w:r>
      <w:r w:rsidRPr="006D5BC8">
        <w:rPr>
          <w:rFonts w:ascii="Times New Roman" w:hAnsi="Times New Roman"/>
          <w:i/>
          <w:color w:val="000000" w:themeColor="text1"/>
        </w:rPr>
        <w:t>Errors, Medicine and the Law</w:t>
      </w:r>
      <w:r w:rsidRPr="006D5BC8">
        <w:rPr>
          <w:rFonts w:ascii="Times New Roman" w:hAnsi="Times New Roman"/>
          <w:color w:val="000000" w:themeColor="text1"/>
        </w:rPr>
        <w:t xml:space="preserve"> (2nd edn, CUP 2017)</w:t>
      </w:r>
      <w:r w:rsidRPr="006D5BC8">
        <w:rPr>
          <w:rFonts w:ascii="Times New Roman" w:hAnsi="Times New Roman"/>
          <w:color w:val="000000" w:themeColor="text1"/>
          <w:lang w:val="en-AU"/>
        </w:rPr>
        <w:t>.</w:t>
      </w:r>
    </w:p>
  </w:footnote>
  <w:footnote w:id="12">
    <w:p w14:paraId="4349354D" w14:textId="279384DF" w:rsidR="002E64DD" w:rsidRPr="006D5BC8" w:rsidRDefault="002E64DD" w:rsidP="0087383A">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General Medical Council, </w:t>
      </w:r>
      <w:r w:rsidRPr="006D5BC8">
        <w:rPr>
          <w:i/>
          <w:iCs/>
          <w:color w:val="000000" w:themeColor="text1"/>
          <w:sz w:val="20"/>
          <w:szCs w:val="20"/>
        </w:rPr>
        <w:t>Independent Review of Gross Negligence Manslaughter and Culpable Homicide</w:t>
      </w:r>
      <w:r w:rsidRPr="006D5BC8">
        <w:rPr>
          <w:color w:val="000000" w:themeColor="text1"/>
          <w:sz w:val="20"/>
          <w:szCs w:val="20"/>
        </w:rPr>
        <w:t xml:space="preserve">, June 2019, 5 </w:t>
      </w:r>
      <w:hyperlink r:id="rId1" w:history="1">
        <w:r w:rsidRPr="006D5BC8">
          <w:rPr>
            <w:rStyle w:val="Hyperlink"/>
            <w:rFonts w:eastAsia="SimSun"/>
            <w:color w:val="000000" w:themeColor="text1"/>
            <w:sz w:val="20"/>
            <w:szCs w:val="20"/>
          </w:rPr>
          <w:t>www.gmc-uk.org/-/media/documents/independent-review-of-gross-negligence-manslaughter-and-culpable-homicide---final-report_pd-78716610.pdf</w:t>
        </w:r>
      </w:hyperlink>
      <w:r w:rsidRPr="006D5BC8">
        <w:rPr>
          <w:color w:val="000000" w:themeColor="text1"/>
          <w:sz w:val="20"/>
          <w:szCs w:val="20"/>
        </w:rPr>
        <w:t xml:space="preserve"> (accessed </w:t>
      </w:r>
      <w:r>
        <w:rPr>
          <w:color w:val="000000" w:themeColor="text1"/>
          <w:sz w:val="20"/>
          <w:szCs w:val="20"/>
        </w:rPr>
        <w:t>31 March 2020</w:t>
      </w:r>
      <w:r w:rsidRPr="006D5BC8">
        <w:rPr>
          <w:color w:val="000000" w:themeColor="text1"/>
          <w:sz w:val="20"/>
          <w:szCs w:val="20"/>
        </w:rPr>
        <w:t>) (Hamilton Review).</w:t>
      </w:r>
    </w:p>
  </w:footnote>
  <w:footnote w:id="13">
    <w:p w14:paraId="54B03A41" w14:textId="18086DAB" w:rsidR="002E64DD" w:rsidRPr="006D5BC8" w:rsidRDefault="002E64DD" w:rsidP="00F9797C">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Department of Health, </w:t>
      </w:r>
      <w:r w:rsidRPr="006D5BC8">
        <w:rPr>
          <w:i/>
          <w:iCs/>
          <w:color w:val="000000" w:themeColor="text1"/>
          <w:sz w:val="20"/>
          <w:szCs w:val="20"/>
        </w:rPr>
        <w:t>Gross Negligence Manslaughter in Healthcare: The Report of a Rapid Policy Review</w:t>
      </w:r>
      <w:r w:rsidRPr="006D5BC8">
        <w:rPr>
          <w:color w:val="000000" w:themeColor="text1"/>
          <w:sz w:val="20"/>
          <w:szCs w:val="20"/>
        </w:rPr>
        <w:t xml:space="preserve"> (Department of Health 2018)</w:t>
      </w:r>
      <w:r>
        <w:rPr>
          <w:color w:val="000000" w:themeColor="text1"/>
          <w:sz w:val="20"/>
          <w:szCs w:val="20"/>
        </w:rPr>
        <w:t xml:space="preserve"> </w:t>
      </w:r>
      <w:r w:rsidRPr="006D5BC8">
        <w:rPr>
          <w:color w:val="000000" w:themeColor="text1"/>
          <w:sz w:val="20"/>
          <w:szCs w:val="20"/>
          <w:lang w:val="en-US"/>
        </w:rPr>
        <w:t>para 3.4 (Williams Review).</w:t>
      </w:r>
    </w:p>
  </w:footnote>
  <w:footnote w:id="14">
    <w:p w14:paraId="7DCC7E1F" w14:textId="1286DA9C" w:rsidR="002E64DD" w:rsidRPr="006D5BC8" w:rsidRDefault="002E64DD" w:rsidP="0087383A">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w:t>
      </w:r>
      <w:r>
        <w:rPr>
          <w:color w:val="000000" w:themeColor="text1"/>
          <w:sz w:val="20"/>
          <w:szCs w:val="20"/>
        </w:rPr>
        <w:t>i</w:t>
      </w:r>
      <w:r w:rsidRPr="006D5BC8">
        <w:rPr>
          <w:color w:val="000000" w:themeColor="text1"/>
          <w:sz w:val="20"/>
          <w:szCs w:val="20"/>
        </w:rPr>
        <w:t xml:space="preserve">bid </w:t>
      </w:r>
      <w:r w:rsidRPr="006D5BC8">
        <w:rPr>
          <w:color w:val="000000" w:themeColor="text1"/>
          <w:sz w:val="20"/>
          <w:szCs w:val="20"/>
          <w:lang w:val="en-US"/>
        </w:rPr>
        <w:t xml:space="preserve">para 2.1 </w:t>
      </w:r>
    </w:p>
  </w:footnote>
  <w:footnote w:id="15">
    <w:p w14:paraId="49F1F78E" w14:textId="5A7D5774"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Pr>
          <w:rFonts w:ascii="Times New Roman" w:hAnsi="Times New Roman"/>
          <w:color w:val="000000" w:themeColor="text1"/>
          <w:lang w:val="en-AU"/>
        </w:rPr>
        <w:t>i</w:t>
      </w:r>
      <w:r w:rsidRPr="006D5BC8">
        <w:rPr>
          <w:rFonts w:ascii="Times New Roman" w:hAnsi="Times New Roman"/>
          <w:color w:val="000000" w:themeColor="text1"/>
          <w:lang w:val="en-AU"/>
        </w:rPr>
        <w:t>bid 5-6.</w:t>
      </w:r>
    </w:p>
  </w:footnote>
  <w:footnote w:id="16">
    <w:p w14:paraId="74806C33" w14:textId="7F49F513" w:rsidR="002E64DD" w:rsidRPr="006D5BC8" w:rsidRDefault="002E64DD" w:rsidP="00DD6BCC">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S Dekker, </w:t>
      </w:r>
      <w:r w:rsidRPr="006D5BC8">
        <w:rPr>
          <w:i/>
          <w:iCs/>
          <w:color w:val="000000" w:themeColor="text1"/>
          <w:kern w:val="36"/>
          <w:sz w:val="20"/>
          <w:szCs w:val="20"/>
        </w:rPr>
        <w:t>Just Culture: Restoring Trust and Accountability in Your Organization</w:t>
      </w:r>
      <w:r w:rsidRPr="006D5BC8">
        <w:rPr>
          <w:color w:val="000000" w:themeColor="text1"/>
          <w:kern w:val="36"/>
          <w:sz w:val="20"/>
          <w:szCs w:val="20"/>
        </w:rPr>
        <w:t xml:space="preserve"> (3</w:t>
      </w:r>
      <w:r w:rsidRPr="006D5BC8">
        <w:rPr>
          <w:color w:val="000000" w:themeColor="text1"/>
          <w:kern w:val="36"/>
          <w:sz w:val="20"/>
          <w:szCs w:val="20"/>
          <w:vertAlign w:val="superscript"/>
        </w:rPr>
        <w:t>rd</w:t>
      </w:r>
      <w:r w:rsidRPr="006D5BC8">
        <w:rPr>
          <w:color w:val="000000" w:themeColor="text1"/>
          <w:kern w:val="36"/>
          <w:sz w:val="20"/>
          <w:szCs w:val="20"/>
        </w:rPr>
        <w:t xml:space="preserve"> edn, CRC Press, 2016) x-xiv.</w:t>
      </w:r>
    </w:p>
  </w:footnote>
  <w:footnote w:id="17">
    <w:p w14:paraId="7DC3D723" w14:textId="4981EA5A" w:rsidR="002E64DD" w:rsidRPr="006D5BC8" w:rsidRDefault="002E64DD" w:rsidP="00DD6BCC">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See, for example, Department of Health, Learning Not Blaming: The Government Response to the Freedom to Speak Up Consultation; House of Commons, the Public Administration Select Committee Report, Investigating Clinical Incidents in the NHS, and the Morecambe Bay Investigation, Cm 9113 (Department of Health 2015); Department of Health, Report of the Expert Advisory Group, Healthcare Safety Investigation Branch (Department of Health 2016)</w:t>
      </w:r>
      <w:r>
        <w:rPr>
          <w:color w:val="000000" w:themeColor="text1"/>
          <w:sz w:val="20"/>
          <w:szCs w:val="20"/>
        </w:rPr>
        <w:t>.</w:t>
      </w:r>
    </w:p>
  </w:footnote>
  <w:footnote w:id="18">
    <w:p w14:paraId="5D21483C" w14:textId="7CCD359C" w:rsidR="002E64DD" w:rsidRPr="006D5BC8" w:rsidRDefault="002E64DD" w:rsidP="00DD6BCC">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NHS Improvement, Just Culture Guide, </w:t>
      </w:r>
      <w:hyperlink r:id="rId2" w:history="1">
        <w:r w:rsidRPr="006D5BC8">
          <w:rPr>
            <w:rStyle w:val="Hyperlink"/>
            <w:rFonts w:eastAsia="SimSun"/>
            <w:color w:val="000000" w:themeColor="text1"/>
            <w:sz w:val="20"/>
            <w:szCs w:val="20"/>
          </w:rPr>
          <w:t>https://improvement.nhs.uk/resources/just-culture-guide/</w:t>
        </w:r>
      </w:hyperlink>
      <w:r w:rsidRPr="006D5BC8">
        <w:rPr>
          <w:rFonts w:eastAsia="SimSun"/>
          <w:color w:val="000000" w:themeColor="text1"/>
          <w:sz w:val="20"/>
          <w:szCs w:val="20"/>
        </w:rPr>
        <w:t xml:space="preserve"> (</w:t>
      </w:r>
      <w:r w:rsidRPr="006D5BC8">
        <w:rPr>
          <w:color w:val="000000" w:themeColor="text1"/>
          <w:sz w:val="20"/>
          <w:szCs w:val="20"/>
        </w:rPr>
        <w:t xml:space="preserve">accessed </w:t>
      </w:r>
      <w:r>
        <w:rPr>
          <w:color w:val="000000" w:themeColor="text1"/>
          <w:sz w:val="20"/>
          <w:szCs w:val="20"/>
        </w:rPr>
        <w:t>31</w:t>
      </w:r>
      <w:r w:rsidRPr="006D5BC8">
        <w:rPr>
          <w:color w:val="000000" w:themeColor="text1"/>
          <w:sz w:val="20"/>
          <w:szCs w:val="20"/>
        </w:rPr>
        <w:t xml:space="preserve"> </w:t>
      </w:r>
      <w:r>
        <w:rPr>
          <w:color w:val="000000" w:themeColor="text1"/>
          <w:sz w:val="20"/>
          <w:szCs w:val="20"/>
        </w:rPr>
        <w:t>March</w:t>
      </w:r>
      <w:r w:rsidRPr="006D5BC8">
        <w:rPr>
          <w:color w:val="000000" w:themeColor="text1"/>
          <w:sz w:val="20"/>
          <w:szCs w:val="20"/>
        </w:rPr>
        <w:t xml:space="preserve"> 20</w:t>
      </w:r>
      <w:r>
        <w:rPr>
          <w:color w:val="000000" w:themeColor="text1"/>
          <w:sz w:val="20"/>
          <w:szCs w:val="20"/>
        </w:rPr>
        <w:t>20</w:t>
      </w:r>
      <w:r w:rsidRPr="006D5BC8">
        <w:rPr>
          <w:color w:val="000000" w:themeColor="text1"/>
          <w:sz w:val="20"/>
          <w:szCs w:val="20"/>
        </w:rPr>
        <w:t>).</w:t>
      </w:r>
    </w:p>
  </w:footnote>
  <w:footnote w:id="19">
    <w:p w14:paraId="60DCFCA3" w14:textId="77CABE14" w:rsidR="002E64DD" w:rsidRPr="006D5BC8" w:rsidRDefault="002E64DD" w:rsidP="00DD6BCC">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See for example, RM Wachter and PJ Provonost, ‘Balancing “No Blame” with Accountability in Patient Safety’ (2009) 361(14) NEJM 1401; S Dekker and N Leveson, ‘The Systems Approach to Medicine: Controversy and Misconceptions’ (2015) 24(7) BMJ Qual Saf 7.</w:t>
      </w:r>
    </w:p>
  </w:footnote>
  <w:footnote w:id="20">
    <w:p w14:paraId="21CE7181" w14:textId="624FE94D" w:rsidR="002E64DD" w:rsidRPr="006D5BC8" w:rsidRDefault="002E64DD" w:rsidP="0037648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Dekker</w:t>
      </w:r>
      <w:r w:rsidRPr="006D5BC8">
        <w:rPr>
          <w:rFonts w:ascii="Times New Roman" w:hAnsi="Times New Roman"/>
          <w:color w:val="000000" w:themeColor="text1"/>
          <w:lang w:val="en-AU"/>
        </w:rPr>
        <w:t xml:space="preserve"> </w:t>
      </w:r>
      <w:r>
        <w:rPr>
          <w:rFonts w:ascii="Times New Roman" w:hAnsi="Times New Roman"/>
          <w:color w:val="000000" w:themeColor="text1"/>
          <w:lang w:val="en-AU"/>
        </w:rPr>
        <w:t>(</w:t>
      </w:r>
      <w:r w:rsidRPr="006D5BC8">
        <w:rPr>
          <w:rFonts w:ascii="Times New Roman" w:hAnsi="Times New Roman"/>
          <w:color w:val="000000" w:themeColor="text1"/>
          <w:lang w:val="en-AU"/>
        </w:rPr>
        <w:t>n 1</w:t>
      </w:r>
      <w:r>
        <w:rPr>
          <w:rFonts w:ascii="Times New Roman" w:hAnsi="Times New Roman"/>
          <w:color w:val="000000" w:themeColor="text1"/>
          <w:lang w:val="en-AU"/>
        </w:rPr>
        <w:t>6)</w:t>
      </w:r>
      <w:r w:rsidRPr="006D5BC8">
        <w:rPr>
          <w:rFonts w:ascii="Times New Roman" w:hAnsi="Times New Roman"/>
          <w:color w:val="000000" w:themeColor="text1"/>
          <w:kern w:val="36"/>
        </w:rPr>
        <w:t>.</w:t>
      </w:r>
    </w:p>
  </w:footnote>
  <w:footnote w:id="21">
    <w:p w14:paraId="34DEE154" w14:textId="5A34F842" w:rsidR="002E64DD" w:rsidRPr="006D5BC8" w:rsidRDefault="002E64DD" w:rsidP="0037648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Pr>
          <w:rFonts w:ascii="Times New Roman" w:hAnsi="Times New Roman"/>
          <w:color w:val="000000" w:themeColor="text1"/>
          <w:lang w:val="en-AU"/>
        </w:rPr>
        <w:t>S</w:t>
      </w:r>
      <w:r w:rsidRPr="006D5BC8">
        <w:rPr>
          <w:rFonts w:ascii="Times New Roman" w:hAnsi="Times New Roman"/>
          <w:color w:val="000000" w:themeColor="text1"/>
        </w:rPr>
        <w:t xml:space="preserve">ee M Kaur, RJ de Boer, A Oates et al, ‘Restorative Just Culture: A Study </w:t>
      </w:r>
      <w:r>
        <w:rPr>
          <w:rFonts w:ascii="Times New Roman" w:hAnsi="Times New Roman"/>
          <w:color w:val="000000" w:themeColor="text1"/>
          <w:lang w:val="en-AU"/>
        </w:rPr>
        <w:t>o</w:t>
      </w:r>
      <w:r w:rsidRPr="006D5BC8">
        <w:rPr>
          <w:rFonts w:ascii="Times New Roman" w:hAnsi="Times New Roman"/>
          <w:color w:val="000000" w:themeColor="text1"/>
        </w:rPr>
        <w:t xml:space="preserve">f </w:t>
      </w:r>
      <w:r>
        <w:rPr>
          <w:rFonts w:ascii="Times New Roman" w:hAnsi="Times New Roman"/>
          <w:color w:val="000000" w:themeColor="text1"/>
          <w:lang w:val="en-AU"/>
        </w:rPr>
        <w:t>t</w:t>
      </w:r>
      <w:r w:rsidRPr="006D5BC8">
        <w:rPr>
          <w:rFonts w:ascii="Times New Roman" w:hAnsi="Times New Roman"/>
          <w:color w:val="000000" w:themeColor="text1"/>
        </w:rPr>
        <w:t xml:space="preserve">he Practical and Economic Effects </w:t>
      </w:r>
      <w:r>
        <w:rPr>
          <w:rFonts w:ascii="Times New Roman" w:hAnsi="Times New Roman"/>
          <w:color w:val="000000" w:themeColor="text1"/>
          <w:lang w:val="en-AU"/>
        </w:rPr>
        <w:t>of</w:t>
      </w:r>
      <w:r w:rsidRPr="006D5BC8">
        <w:rPr>
          <w:rFonts w:ascii="Times New Roman" w:hAnsi="Times New Roman"/>
          <w:color w:val="000000" w:themeColor="text1"/>
        </w:rPr>
        <w:t xml:space="preserve"> Implementing Restorative Justice </w:t>
      </w:r>
      <w:r>
        <w:rPr>
          <w:rFonts w:ascii="Times New Roman" w:hAnsi="Times New Roman"/>
          <w:color w:val="000000" w:themeColor="text1"/>
          <w:lang w:val="en-AU"/>
        </w:rPr>
        <w:t>i</w:t>
      </w:r>
      <w:r w:rsidRPr="006D5BC8">
        <w:rPr>
          <w:rFonts w:ascii="Times New Roman" w:hAnsi="Times New Roman"/>
          <w:color w:val="000000" w:themeColor="text1"/>
        </w:rPr>
        <w:t xml:space="preserve">n </w:t>
      </w:r>
      <w:r>
        <w:rPr>
          <w:rFonts w:ascii="Times New Roman" w:hAnsi="Times New Roman"/>
          <w:color w:val="000000" w:themeColor="text1"/>
          <w:lang w:val="en-AU"/>
        </w:rPr>
        <w:t>a</w:t>
      </w:r>
      <w:r w:rsidRPr="006D5BC8">
        <w:rPr>
          <w:rFonts w:ascii="Times New Roman" w:hAnsi="Times New Roman"/>
          <w:color w:val="000000" w:themeColor="text1"/>
        </w:rPr>
        <w:t>n NHS Trust’ (2019) 273 MATEC Web of Conferences 01007.</w:t>
      </w:r>
    </w:p>
  </w:footnote>
  <w:footnote w:id="22">
    <w:p w14:paraId="2A559BC4" w14:textId="5F13D8EC" w:rsidR="002E64DD" w:rsidRPr="006D5BC8" w:rsidRDefault="002E64DD" w:rsidP="0010347D">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As noted by J Braithwaite and C Parker, ‘Restorative Justice is Republican Justice’ in </w:t>
      </w:r>
      <w:r w:rsidRPr="006D5BC8">
        <w:rPr>
          <w:color w:val="000000" w:themeColor="text1"/>
          <w:sz w:val="20"/>
          <w:szCs w:val="20"/>
          <w:shd w:val="clear" w:color="auto" w:fill="FFFFFF"/>
        </w:rPr>
        <w:t>G Bazemore and L Walgrave (eds) </w:t>
      </w:r>
      <w:r w:rsidRPr="006D5BC8">
        <w:rPr>
          <w:rStyle w:val="Emphasis"/>
          <w:rFonts w:eastAsia="SimSun"/>
          <w:color w:val="000000" w:themeColor="text1"/>
          <w:sz w:val="20"/>
          <w:szCs w:val="20"/>
        </w:rPr>
        <w:t xml:space="preserve">Restorative Juvenile Justice </w:t>
      </w:r>
      <w:r w:rsidRPr="006D5BC8">
        <w:rPr>
          <w:rStyle w:val="Emphasis"/>
          <w:rFonts w:eastAsia="SimSun"/>
          <w:i w:val="0"/>
          <w:color w:val="000000" w:themeColor="text1"/>
          <w:sz w:val="20"/>
          <w:szCs w:val="20"/>
        </w:rPr>
        <w:t>(</w:t>
      </w:r>
      <w:r w:rsidRPr="006D5BC8">
        <w:rPr>
          <w:color w:val="000000" w:themeColor="text1"/>
          <w:sz w:val="20"/>
          <w:szCs w:val="20"/>
          <w:shd w:val="clear" w:color="auto" w:fill="FFFFFF"/>
        </w:rPr>
        <w:t xml:space="preserve">Criminal Justice Press 1999) pp. </w:t>
      </w:r>
      <w:r w:rsidRPr="006D5BC8">
        <w:rPr>
          <w:color w:val="000000" w:themeColor="text1"/>
          <w:sz w:val="20"/>
          <w:szCs w:val="20"/>
        </w:rPr>
        <w:t xml:space="preserve">109-10; J Braithwaite, ‘Principles of Restorative Justice’ </w:t>
      </w:r>
      <w:r w:rsidRPr="006D5BC8">
        <w:rPr>
          <w:color w:val="000000" w:themeColor="text1"/>
          <w:sz w:val="20"/>
          <w:szCs w:val="20"/>
          <w:shd w:val="clear" w:color="auto" w:fill="FFFFFF"/>
        </w:rPr>
        <w:t>in A von Hirsch et al (eds)</w:t>
      </w:r>
      <w:r w:rsidRPr="006D5BC8">
        <w:rPr>
          <w:rStyle w:val="apple-converted-space"/>
          <w:color w:val="000000" w:themeColor="text1"/>
          <w:sz w:val="20"/>
          <w:szCs w:val="20"/>
          <w:shd w:val="clear" w:color="auto" w:fill="FFFFFF"/>
        </w:rPr>
        <w:t> </w:t>
      </w:r>
      <w:r w:rsidRPr="006D5BC8">
        <w:rPr>
          <w:rStyle w:val="Emphasis"/>
          <w:color w:val="000000" w:themeColor="text1"/>
          <w:sz w:val="20"/>
          <w:szCs w:val="20"/>
        </w:rPr>
        <w:t xml:space="preserve">Restorative Justice and Criminal Justice: Competing or Reconcilable Paradigms? </w:t>
      </w:r>
      <w:r w:rsidRPr="006D5BC8">
        <w:rPr>
          <w:color w:val="000000" w:themeColor="text1"/>
          <w:sz w:val="20"/>
          <w:szCs w:val="20"/>
          <w:shd w:val="clear" w:color="auto" w:fill="FFFFFF"/>
        </w:rPr>
        <w:t xml:space="preserve">(Hart 2003) 5. </w:t>
      </w:r>
    </w:p>
  </w:footnote>
  <w:footnote w:id="23">
    <w:p w14:paraId="4EDB69CD" w14:textId="19DD4091" w:rsidR="002E64DD" w:rsidRPr="006D5BC8" w:rsidRDefault="002E64DD" w:rsidP="0010347D">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 xml:space="preserve">See </w:t>
      </w:r>
      <w:r w:rsidRPr="006D5BC8">
        <w:rPr>
          <w:rFonts w:ascii="Times New Roman" w:hAnsi="Times New Roman"/>
          <w:color w:val="000000" w:themeColor="text1"/>
        </w:rPr>
        <w:t xml:space="preserve">A </w:t>
      </w:r>
      <w:r w:rsidRPr="006D5BC8">
        <w:rPr>
          <w:rFonts w:ascii="Times New Roman" w:hAnsi="Times New Roman"/>
          <w:color w:val="000000" w:themeColor="text1"/>
          <w:lang w:val="en-AU"/>
        </w:rPr>
        <w:t xml:space="preserve">Sanders, </w:t>
      </w:r>
      <w:r w:rsidRPr="006D5BC8">
        <w:rPr>
          <w:rFonts w:ascii="Times New Roman" w:hAnsi="Times New Roman"/>
          <w:color w:val="000000" w:themeColor="text1"/>
        </w:rPr>
        <w:t>‘Victims’ Voices, Victims’ interests, and Criminal Justice in the Healthcare Settings’ in D Griffiths and A Sanders (eds)</w:t>
      </w:r>
      <w:r w:rsidRPr="006D5BC8">
        <w:rPr>
          <w:rFonts w:ascii="Times New Roman" w:hAnsi="Times New Roman"/>
          <w:color w:val="000000" w:themeColor="text1"/>
          <w:lang w:val="en-AU"/>
        </w:rPr>
        <w:t>,</w:t>
      </w:r>
      <w:r w:rsidRPr="006D5BC8">
        <w:rPr>
          <w:rFonts w:ascii="Times New Roman" w:hAnsi="Times New Roman"/>
          <w:color w:val="000000" w:themeColor="text1"/>
        </w:rPr>
        <w:t xml:space="preserve"> </w:t>
      </w:r>
      <w:r w:rsidRPr="006D5BC8">
        <w:rPr>
          <w:rFonts w:ascii="Times New Roman" w:hAnsi="Times New Roman"/>
          <w:i/>
          <w:color w:val="000000" w:themeColor="text1"/>
        </w:rPr>
        <w:t>Bioethics Medicine and the Criminal Law, Vol. 2</w:t>
      </w:r>
      <w:r w:rsidRPr="006D5BC8">
        <w:rPr>
          <w:rFonts w:ascii="Times New Roman" w:hAnsi="Times New Roman"/>
          <w:i/>
          <w:iCs/>
          <w:color w:val="000000" w:themeColor="text1"/>
        </w:rPr>
        <w:t>, Medicine Crime and Society</w:t>
      </w:r>
      <w:r w:rsidRPr="006D5BC8">
        <w:rPr>
          <w:rFonts w:ascii="Times New Roman" w:hAnsi="Times New Roman"/>
          <w:color w:val="000000" w:themeColor="text1"/>
        </w:rPr>
        <w:t xml:space="preserve"> (CUP 2013)</w:t>
      </w:r>
      <w:r w:rsidRPr="006D5BC8">
        <w:rPr>
          <w:rFonts w:ascii="Times New Roman" w:hAnsi="Times New Roman"/>
          <w:color w:val="000000" w:themeColor="text1"/>
          <w:lang w:val="en-AU"/>
        </w:rPr>
        <w:t xml:space="preserve"> </w:t>
      </w:r>
      <w:r w:rsidRPr="006D5BC8">
        <w:rPr>
          <w:rFonts w:ascii="Times New Roman" w:hAnsi="Times New Roman"/>
          <w:color w:val="000000" w:themeColor="text1"/>
        </w:rPr>
        <w:t>81.</w:t>
      </w:r>
    </w:p>
  </w:footnote>
  <w:footnote w:id="24">
    <w:p w14:paraId="7004999F" w14:textId="17C3B16F" w:rsidR="002E64DD" w:rsidRPr="00D46F6A" w:rsidRDefault="002E64DD" w:rsidP="00D46F6A">
      <w:pPr>
        <w:pStyle w:val="FootnoteText"/>
        <w:jc w:val="both"/>
        <w:rPr>
          <w:rFonts w:ascii="Times New Roman" w:hAnsi="Times New Roman"/>
          <w:lang w:val="en-AU"/>
        </w:rPr>
      </w:pPr>
      <w:r w:rsidRPr="00D46F6A">
        <w:rPr>
          <w:rStyle w:val="FootnoteReference"/>
          <w:rFonts w:ascii="Times New Roman" w:hAnsi="Times New Roman"/>
        </w:rPr>
        <w:footnoteRef/>
      </w:r>
      <w:r w:rsidRPr="00D46F6A">
        <w:rPr>
          <w:rFonts w:ascii="Times New Roman" w:hAnsi="Times New Roman"/>
        </w:rPr>
        <w:t xml:space="preserve"> </w:t>
      </w:r>
      <w:r w:rsidRPr="00D46F6A">
        <w:rPr>
          <w:rFonts w:ascii="Times New Roman" w:hAnsi="Times New Roman"/>
          <w:color w:val="000000" w:themeColor="text1"/>
        </w:rPr>
        <w:t>For the purposes of this paper, we recognise that the</w:t>
      </w:r>
      <w:r w:rsidRPr="00D46F6A">
        <w:rPr>
          <w:rFonts w:ascii="Times New Roman" w:hAnsi="Times New Roman"/>
          <w:color w:val="000000" w:themeColor="text1"/>
          <w:lang w:val="en-AU"/>
        </w:rPr>
        <w:t>re are both surrogate and direct</w:t>
      </w:r>
      <w:r w:rsidRPr="00D46F6A">
        <w:rPr>
          <w:rFonts w:ascii="Times New Roman" w:hAnsi="Times New Roman"/>
          <w:color w:val="000000" w:themeColor="text1"/>
        </w:rPr>
        <w:t xml:space="preserve"> victims </w:t>
      </w:r>
      <w:r w:rsidRPr="00D46F6A">
        <w:rPr>
          <w:rFonts w:ascii="Times New Roman" w:hAnsi="Times New Roman"/>
          <w:color w:val="000000" w:themeColor="text1"/>
          <w:lang w:val="en-AU"/>
        </w:rPr>
        <w:t xml:space="preserve">of GNM offences. </w:t>
      </w:r>
      <w:r>
        <w:rPr>
          <w:rFonts w:ascii="Times New Roman" w:hAnsi="Times New Roman"/>
          <w:color w:val="000000" w:themeColor="text1"/>
          <w:lang w:val="en-AU"/>
        </w:rPr>
        <w:t>‘</w:t>
      </w:r>
      <w:r w:rsidRPr="00D46F6A">
        <w:rPr>
          <w:rFonts w:ascii="Times New Roman" w:hAnsi="Times New Roman"/>
          <w:color w:val="000000" w:themeColor="text1"/>
          <w:lang w:val="en-AU"/>
        </w:rPr>
        <w:t>Surrogate victims</w:t>
      </w:r>
      <w:r>
        <w:rPr>
          <w:rFonts w:ascii="Times New Roman" w:hAnsi="Times New Roman"/>
          <w:color w:val="000000" w:themeColor="text1"/>
          <w:lang w:val="en-AU"/>
        </w:rPr>
        <w:t>’</w:t>
      </w:r>
      <w:r w:rsidRPr="00D46F6A">
        <w:rPr>
          <w:rFonts w:ascii="Times New Roman" w:hAnsi="Times New Roman"/>
          <w:color w:val="000000" w:themeColor="text1"/>
          <w:lang w:val="en-AU"/>
        </w:rPr>
        <w:t xml:space="preserve"> are </w:t>
      </w:r>
      <w:r w:rsidRPr="00D46F6A">
        <w:rPr>
          <w:rFonts w:ascii="Times New Roman" w:hAnsi="Times New Roman"/>
          <w:color w:val="000000" w:themeColor="text1"/>
        </w:rPr>
        <w:t>bereaved families who have been relationally affected by the loss of a</w:t>
      </w:r>
      <w:r w:rsidRPr="00D46F6A">
        <w:rPr>
          <w:rFonts w:ascii="Times New Roman" w:hAnsi="Times New Roman"/>
          <w:color w:val="000000" w:themeColor="text1"/>
          <w:lang w:val="en-AU"/>
        </w:rPr>
        <w:t xml:space="preserve"> </w:t>
      </w:r>
      <w:r>
        <w:rPr>
          <w:rFonts w:ascii="Times New Roman" w:hAnsi="Times New Roman"/>
          <w:color w:val="000000" w:themeColor="text1"/>
          <w:lang w:val="en-AU"/>
        </w:rPr>
        <w:t>‘</w:t>
      </w:r>
      <w:r w:rsidRPr="00D46F6A">
        <w:rPr>
          <w:rFonts w:ascii="Times New Roman" w:hAnsi="Times New Roman"/>
          <w:color w:val="000000" w:themeColor="text1"/>
          <w:lang w:val="en-AU"/>
        </w:rPr>
        <w:t>direct victim</w:t>
      </w:r>
      <w:r>
        <w:rPr>
          <w:rFonts w:ascii="Times New Roman" w:hAnsi="Times New Roman"/>
          <w:color w:val="000000" w:themeColor="text1"/>
          <w:lang w:val="en-AU"/>
        </w:rPr>
        <w:t>’</w:t>
      </w:r>
      <w:r w:rsidRPr="00D46F6A">
        <w:rPr>
          <w:rFonts w:ascii="Times New Roman" w:hAnsi="Times New Roman"/>
          <w:color w:val="000000" w:themeColor="text1"/>
          <w:lang w:val="en-AU"/>
        </w:rPr>
        <w:t>, namely a</w:t>
      </w:r>
      <w:r w:rsidRPr="00D46F6A">
        <w:rPr>
          <w:rFonts w:ascii="Times New Roman" w:hAnsi="Times New Roman"/>
          <w:color w:val="000000" w:themeColor="text1"/>
        </w:rPr>
        <w:t xml:space="preserve"> family member</w:t>
      </w:r>
      <w:r w:rsidRPr="00D46F6A">
        <w:rPr>
          <w:rFonts w:ascii="Times New Roman" w:hAnsi="Times New Roman"/>
          <w:color w:val="000000" w:themeColor="text1"/>
          <w:lang w:val="en-AU"/>
        </w:rPr>
        <w:t xml:space="preserve">, </w:t>
      </w:r>
      <w:r w:rsidRPr="00D46F6A">
        <w:rPr>
          <w:rFonts w:ascii="Times New Roman" w:hAnsi="Times New Roman"/>
          <w:color w:val="000000" w:themeColor="text1"/>
        </w:rPr>
        <w:t>as a result of a fatal error in healthcare provision</w:t>
      </w:r>
      <w:r w:rsidRPr="00D46F6A">
        <w:rPr>
          <w:rFonts w:ascii="Times New Roman" w:hAnsi="Times New Roman"/>
          <w:color w:val="000000" w:themeColor="text1"/>
          <w:lang w:val="en-AU"/>
        </w:rPr>
        <w:t>. This is discussed in more detail later in the paper.</w:t>
      </w:r>
    </w:p>
  </w:footnote>
  <w:footnote w:id="25">
    <w:p w14:paraId="0470C0DD" w14:textId="6A53A810" w:rsidR="002E64DD" w:rsidRPr="006D5BC8" w:rsidRDefault="002E64DD" w:rsidP="009852FC">
      <w:pPr>
        <w:jc w:val="both"/>
        <w:rPr>
          <w:color w:val="000000" w:themeColor="text1"/>
          <w:sz w:val="20"/>
          <w:szCs w:val="20"/>
        </w:rPr>
      </w:pPr>
      <w:r w:rsidRPr="006D5BC8">
        <w:rPr>
          <w:rStyle w:val="FootnoteReference"/>
          <w:bCs/>
          <w:color w:val="000000" w:themeColor="text1"/>
          <w:sz w:val="20"/>
          <w:szCs w:val="20"/>
        </w:rPr>
        <w:footnoteRef/>
      </w:r>
      <w:r w:rsidRPr="006D5BC8">
        <w:rPr>
          <w:bCs/>
          <w:color w:val="000000" w:themeColor="text1"/>
          <w:sz w:val="20"/>
          <w:szCs w:val="20"/>
        </w:rPr>
        <w:t xml:space="preserve"> For an historical overview, see Department of Health, An Organisation with a Memory: Report of an Expert Group on Learning from Adverse Events in the NHS (TSO 2000). See more generally, NHS Improvement, Patient Safety, </w:t>
      </w:r>
      <w:hyperlink r:id="rId3" w:history="1">
        <w:r w:rsidRPr="006D5BC8">
          <w:rPr>
            <w:rStyle w:val="Hyperlink"/>
            <w:rFonts w:eastAsia="SimSun"/>
            <w:color w:val="000000" w:themeColor="text1"/>
            <w:sz w:val="20"/>
            <w:szCs w:val="20"/>
          </w:rPr>
          <w:t>https://improvement.nhs.uk/improvement-hub/patient-safety/</w:t>
        </w:r>
      </w:hyperlink>
      <w:r w:rsidRPr="006D5BC8">
        <w:rPr>
          <w:color w:val="000000" w:themeColor="text1"/>
          <w:sz w:val="20"/>
          <w:szCs w:val="20"/>
        </w:rPr>
        <w:t xml:space="preserve"> </w:t>
      </w:r>
      <w:r w:rsidRPr="006D5BC8">
        <w:rPr>
          <w:bCs/>
          <w:color w:val="000000" w:themeColor="text1"/>
          <w:sz w:val="20"/>
          <w:szCs w:val="20"/>
        </w:rPr>
        <w:t>(accessed</w:t>
      </w:r>
      <w:r>
        <w:rPr>
          <w:bCs/>
          <w:color w:val="000000" w:themeColor="text1"/>
          <w:sz w:val="20"/>
          <w:szCs w:val="20"/>
        </w:rPr>
        <w:t xml:space="preserve"> 31 March 2020</w:t>
      </w:r>
      <w:r w:rsidRPr="006D5BC8">
        <w:rPr>
          <w:bCs/>
          <w:color w:val="000000" w:themeColor="text1"/>
          <w:sz w:val="20"/>
          <w:szCs w:val="20"/>
        </w:rPr>
        <w:t>).</w:t>
      </w:r>
    </w:p>
  </w:footnote>
  <w:footnote w:id="26">
    <w:p w14:paraId="74A39BA6" w14:textId="19F5744C" w:rsidR="002E64DD" w:rsidRPr="00725C1F" w:rsidRDefault="002E64DD" w:rsidP="00725C1F">
      <w:pPr>
        <w:pStyle w:val="FootnoteText"/>
        <w:jc w:val="both"/>
        <w:rPr>
          <w:rFonts w:ascii="Times New Roman" w:hAnsi="Times New Roman"/>
          <w:b/>
          <w:bCs/>
          <w:color w:val="000000" w:themeColor="text1"/>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O Quick, ‘Outing Medical Errors: Questions of Trust and Responsibility’ (2006) 14 </w:t>
      </w:r>
      <w:r w:rsidRPr="006D5BC8">
        <w:rPr>
          <w:rFonts w:ascii="Times New Roman" w:hAnsi="Times New Roman"/>
          <w:iCs/>
          <w:color w:val="000000" w:themeColor="text1"/>
        </w:rPr>
        <w:t>Med L Rev</w:t>
      </w:r>
      <w:r w:rsidRPr="006D5BC8">
        <w:rPr>
          <w:rFonts w:ascii="Times New Roman" w:hAnsi="Times New Roman"/>
          <w:i/>
          <w:iCs/>
          <w:color w:val="000000" w:themeColor="text1"/>
        </w:rPr>
        <w:t xml:space="preserve"> </w:t>
      </w:r>
      <w:r w:rsidRPr="006D5BC8">
        <w:rPr>
          <w:rFonts w:ascii="Times New Roman" w:hAnsi="Times New Roman"/>
          <w:iCs/>
          <w:color w:val="000000" w:themeColor="text1"/>
        </w:rPr>
        <w:t>22</w:t>
      </w:r>
      <w:r>
        <w:rPr>
          <w:rFonts w:ascii="Times New Roman" w:hAnsi="Times New Roman"/>
          <w:iCs/>
          <w:color w:val="000000" w:themeColor="text1"/>
          <w:lang w:val="en-AU"/>
        </w:rPr>
        <w:t xml:space="preserve">, </w:t>
      </w:r>
      <w:r w:rsidRPr="006D5BC8">
        <w:rPr>
          <w:rFonts w:ascii="Times New Roman" w:hAnsi="Times New Roman"/>
          <w:color w:val="000000" w:themeColor="text1"/>
        </w:rPr>
        <w:t>38-41</w:t>
      </w:r>
      <w:r w:rsidRPr="006D5BC8">
        <w:rPr>
          <w:rFonts w:ascii="Times New Roman" w:hAnsi="Times New Roman"/>
          <w:color w:val="000000" w:themeColor="text1"/>
          <w:lang w:val="en-AU"/>
        </w:rPr>
        <w:t xml:space="preserve">; </w:t>
      </w:r>
      <w:r w:rsidRPr="006D5BC8">
        <w:rPr>
          <w:rFonts w:ascii="Times New Roman" w:hAnsi="Times New Roman"/>
          <w:color w:val="000000" w:themeColor="text1"/>
        </w:rPr>
        <w:t xml:space="preserve">Merry </w:t>
      </w:r>
      <w:r w:rsidRPr="00725C1F">
        <w:rPr>
          <w:rFonts w:ascii="Times New Roman" w:hAnsi="Times New Roman"/>
          <w:color w:val="000000" w:themeColor="text1"/>
        </w:rPr>
        <w:t>and Brookbanks</w:t>
      </w:r>
      <w:r>
        <w:rPr>
          <w:rFonts w:ascii="Times New Roman" w:hAnsi="Times New Roman"/>
          <w:color w:val="000000" w:themeColor="text1"/>
          <w:lang w:val="en-AU"/>
        </w:rPr>
        <w:t xml:space="preserve"> (</w:t>
      </w:r>
      <w:r w:rsidRPr="00725C1F">
        <w:rPr>
          <w:rFonts w:ascii="Times New Roman" w:hAnsi="Times New Roman"/>
          <w:color w:val="000000" w:themeColor="text1"/>
          <w:lang w:val="en-AU"/>
        </w:rPr>
        <w:t>n 1</w:t>
      </w:r>
      <w:r>
        <w:rPr>
          <w:rFonts w:ascii="Times New Roman" w:hAnsi="Times New Roman"/>
          <w:color w:val="000000" w:themeColor="text1"/>
          <w:lang w:val="en-AU"/>
        </w:rPr>
        <w:t>1)</w:t>
      </w:r>
      <w:r w:rsidRPr="00725C1F">
        <w:rPr>
          <w:rFonts w:ascii="Times New Roman" w:hAnsi="Times New Roman"/>
          <w:i/>
          <w:color w:val="000000" w:themeColor="text1"/>
          <w:lang w:val="en-AU"/>
        </w:rPr>
        <w:t>.</w:t>
      </w:r>
      <w:r w:rsidRPr="00725C1F">
        <w:rPr>
          <w:rFonts w:ascii="Times New Roman" w:hAnsi="Times New Roman"/>
          <w:color w:val="000000" w:themeColor="text1"/>
          <w:lang w:val="en-AU"/>
        </w:rPr>
        <w:t xml:space="preserve"> </w:t>
      </w:r>
    </w:p>
  </w:footnote>
  <w:footnote w:id="27">
    <w:p w14:paraId="43972671" w14:textId="42E1EBD7" w:rsidR="002E64DD" w:rsidRPr="00725C1F" w:rsidRDefault="002E64DD" w:rsidP="00725C1F">
      <w:pPr>
        <w:jc w:val="both"/>
        <w:rPr>
          <w:color w:val="000000" w:themeColor="text1"/>
          <w:sz w:val="20"/>
          <w:szCs w:val="20"/>
        </w:rPr>
      </w:pPr>
      <w:r w:rsidRPr="00725C1F">
        <w:rPr>
          <w:rStyle w:val="FootnoteReference"/>
          <w:color w:val="000000" w:themeColor="text1"/>
          <w:sz w:val="20"/>
          <w:szCs w:val="20"/>
        </w:rPr>
        <w:footnoteRef/>
      </w:r>
      <w:r w:rsidRPr="00725C1F">
        <w:rPr>
          <w:color w:val="000000" w:themeColor="text1"/>
          <w:sz w:val="20"/>
          <w:szCs w:val="20"/>
        </w:rPr>
        <w:t xml:space="preserve"> </w:t>
      </w:r>
      <w:r w:rsidRPr="00725C1F">
        <w:rPr>
          <w:i/>
          <w:iCs/>
          <w:color w:val="000000" w:themeColor="text1"/>
          <w:sz w:val="20"/>
          <w:szCs w:val="20"/>
        </w:rPr>
        <w:t xml:space="preserve">R v Adomako </w:t>
      </w:r>
      <w:r w:rsidRPr="00725C1F">
        <w:rPr>
          <w:color w:val="000000" w:themeColor="text1"/>
          <w:sz w:val="20"/>
          <w:szCs w:val="20"/>
          <w:shd w:val="clear" w:color="auto" w:fill="FFFFFF"/>
        </w:rPr>
        <w:t xml:space="preserve">[1994] 3 </w:t>
      </w:r>
      <w:r w:rsidRPr="00725C1F">
        <w:rPr>
          <w:color w:val="000000" w:themeColor="text1"/>
          <w:sz w:val="20"/>
          <w:szCs w:val="20"/>
        </w:rPr>
        <w:t>UKHL 6 (30 June 1994). </w:t>
      </w:r>
    </w:p>
  </w:footnote>
  <w:footnote w:id="28">
    <w:p w14:paraId="62AB9E59" w14:textId="5BFD0CFB" w:rsidR="002E64DD" w:rsidRPr="00725C1F" w:rsidRDefault="002E64DD" w:rsidP="00725C1F">
      <w:pPr>
        <w:pStyle w:val="FootnoteText"/>
        <w:jc w:val="both"/>
        <w:rPr>
          <w:rFonts w:ascii="Times New Roman" w:hAnsi="Times New Roman"/>
        </w:rPr>
      </w:pPr>
      <w:r w:rsidRPr="00725C1F">
        <w:rPr>
          <w:rStyle w:val="FootnoteReference"/>
          <w:rFonts w:ascii="Times New Roman" w:hAnsi="Times New Roman"/>
        </w:rPr>
        <w:footnoteRef/>
      </w:r>
      <w:r>
        <w:rPr>
          <w:rFonts w:ascii="Times New Roman" w:hAnsi="Times New Roman"/>
        </w:rPr>
        <w:t xml:space="preserve"> </w:t>
      </w:r>
      <w:r w:rsidRPr="00725C1F">
        <w:rPr>
          <w:rFonts w:ascii="Times New Roman" w:hAnsi="Times New Roman"/>
          <w:lang w:val="en-GB"/>
        </w:rPr>
        <w:t>A Lodge,</w:t>
      </w:r>
      <w:r>
        <w:rPr>
          <w:rFonts w:ascii="Times New Roman" w:hAnsi="Times New Roman"/>
          <w:lang w:val="en-GB"/>
        </w:rPr>
        <w:t xml:space="preserve"> </w:t>
      </w:r>
      <w:r w:rsidRPr="00725C1F">
        <w:rPr>
          <w:rFonts w:ascii="Times New Roman" w:hAnsi="Times New Roman"/>
          <w:lang w:val="en-GB"/>
        </w:rPr>
        <w:t>‘</w:t>
      </w:r>
      <w:r w:rsidRPr="00725C1F">
        <w:rPr>
          <w:rFonts w:ascii="Times New Roman" w:hAnsi="Times New Roman"/>
        </w:rPr>
        <w:t xml:space="preserve">Gross </w:t>
      </w:r>
      <w:r w:rsidRPr="00725C1F">
        <w:rPr>
          <w:rFonts w:ascii="Times New Roman" w:hAnsi="Times New Roman"/>
          <w:lang w:val="en-AU"/>
        </w:rPr>
        <w:t>N</w:t>
      </w:r>
      <w:r w:rsidRPr="00725C1F">
        <w:rPr>
          <w:rFonts w:ascii="Times New Roman" w:hAnsi="Times New Roman"/>
        </w:rPr>
        <w:t xml:space="preserve">egligence </w:t>
      </w:r>
      <w:r w:rsidRPr="00725C1F">
        <w:rPr>
          <w:rFonts w:ascii="Times New Roman" w:hAnsi="Times New Roman"/>
          <w:lang w:val="en-AU"/>
        </w:rPr>
        <w:t>M</w:t>
      </w:r>
      <w:r w:rsidRPr="00725C1F">
        <w:rPr>
          <w:rFonts w:ascii="Times New Roman" w:hAnsi="Times New Roman"/>
        </w:rPr>
        <w:t xml:space="preserve">anslaughter on the </w:t>
      </w:r>
      <w:r w:rsidRPr="00725C1F">
        <w:rPr>
          <w:rFonts w:ascii="Times New Roman" w:hAnsi="Times New Roman"/>
          <w:lang w:val="en-AU"/>
        </w:rPr>
        <w:t>C</w:t>
      </w:r>
      <w:r w:rsidRPr="00725C1F">
        <w:rPr>
          <w:rFonts w:ascii="Times New Roman" w:hAnsi="Times New Roman"/>
        </w:rPr>
        <w:t xml:space="preserve">usp: </w:t>
      </w:r>
      <w:r w:rsidRPr="00725C1F">
        <w:rPr>
          <w:rFonts w:ascii="Times New Roman" w:hAnsi="Times New Roman"/>
          <w:lang w:val="en-AU"/>
        </w:rPr>
        <w:t>T</w:t>
      </w:r>
      <w:r w:rsidRPr="00725C1F">
        <w:rPr>
          <w:rFonts w:ascii="Times New Roman" w:hAnsi="Times New Roman"/>
        </w:rPr>
        <w:t xml:space="preserve">he </w:t>
      </w:r>
      <w:r w:rsidRPr="00725C1F">
        <w:rPr>
          <w:rFonts w:ascii="Times New Roman" w:hAnsi="Times New Roman"/>
          <w:lang w:val="en-AU"/>
        </w:rPr>
        <w:t>U</w:t>
      </w:r>
      <w:r w:rsidRPr="00725C1F">
        <w:rPr>
          <w:rFonts w:ascii="Times New Roman" w:hAnsi="Times New Roman"/>
        </w:rPr>
        <w:t xml:space="preserve">nprincipled </w:t>
      </w:r>
      <w:r w:rsidRPr="00725C1F">
        <w:rPr>
          <w:rFonts w:ascii="Times New Roman" w:hAnsi="Times New Roman"/>
          <w:lang w:val="en-AU"/>
        </w:rPr>
        <w:t>P</w:t>
      </w:r>
      <w:r w:rsidRPr="00725C1F">
        <w:rPr>
          <w:rFonts w:ascii="Times New Roman" w:hAnsi="Times New Roman"/>
        </w:rPr>
        <w:t xml:space="preserve">rivileging of </w:t>
      </w:r>
      <w:r w:rsidRPr="00725C1F">
        <w:rPr>
          <w:rFonts w:ascii="Times New Roman" w:hAnsi="Times New Roman"/>
          <w:lang w:val="en-AU"/>
        </w:rPr>
        <w:t>H</w:t>
      </w:r>
      <w:r w:rsidRPr="00725C1F">
        <w:rPr>
          <w:rFonts w:ascii="Times New Roman" w:hAnsi="Times New Roman"/>
        </w:rPr>
        <w:t xml:space="preserve">arm over </w:t>
      </w:r>
      <w:r w:rsidRPr="00725C1F">
        <w:rPr>
          <w:rFonts w:ascii="Times New Roman" w:hAnsi="Times New Roman"/>
          <w:lang w:val="en-AU"/>
        </w:rPr>
        <w:t>C</w:t>
      </w:r>
      <w:r w:rsidRPr="00725C1F">
        <w:rPr>
          <w:rFonts w:ascii="Times New Roman" w:hAnsi="Times New Roman"/>
        </w:rPr>
        <w:t>ulpability</w:t>
      </w:r>
      <w:r w:rsidRPr="00725C1F">
        <w:rPr>
          <w:rFonts w:ascii="Times New Roman" w:hAnsi="Times New Roman"/>
          <w:lang w:val="en-GB"/>
        </w:rPr>
        <w:t>’ (2017) 80(2</w:t>
      </w:r>
      <w:r>
        <w:rPr>
          <w:rFonts w:ascii="Times New Roman" w:hAnsi="Times New Roman"/>
          <w:lang w:val="en-GB"/>
        </w:rPr>
        <w:t xml:space="preserve">) </w:t>
      </w:r>
      <w:r w:rsidRPr="00725C1F">
        <w:rPr>
          <w:rFonts w:ascii="Times New Roman" w:hAnsi="Times New Roman"/>
          <w:lang w:val="en-GB"/>
        </w:rPr>
        <w:t xml:space="preserve">J Crim Law 125. </w:t>
      </w:r>
    </w:p>
  </w:footnote>
  <w:footnote w:id="29">
    <w:p w14:paraId="68B23A96" w14:textId="5A9D9BDB" w:rsidR="002E64DD" w:rsidRPr="00725C1F" w:rsidRDefault="002E64DD" w:rsidP="00725C1F">
      <w:pPr>
        <w:pStyle w:val="FootnoteText"/>
        <w:jc w:val="both"/>
        <w:rPr>
          <w:rFonts w:ascii="Times New Roman" w:hAnsi="Times New Roman"/>
          <w:color w:val="000000" w:themeColor="text1"/>
          <w:lang w:val="en-AU"/>
        </w:rPr>
      </w:pPr>
      <w:r w:rsidRPr="00725C1F">
        <w:rPr>
          <w:rStyle w:val="FootnoteReference"/>
          <w:rFonts w:ascii="Times New Roman" w:hAnsi="Times New Roman"/>
          <w:color w:val="000000" w:themeColor="text1"/>
        </w:rPr>
        <w:footnoteRef/>
      </w:r>
      <w:r w:rsidRPr="00725C1F">
        <w:rPr>
          <w:rFonts w:ascii="Times New Roman" w:hAnsi="Times New Roman"/>
          <w:color w:val="000000" w:themeColor="text1"/>
        </w:rPr>
        <w:t xml:space="preserve"> </w:t>
      </w:r>
      <w:r w:rsidRPr="00901A5A">
        <w:rPr>
          <w:rFonts w:ascii="Times New Roman" w:hAnsi="Times New Roman"/>
          <w:i/>
          <w:iCs/>
          <w:color w:val="000000" w:themeColor="text1"/>
          <w:lang w:val="en-AU"/>
        </w:rPr>
        <w:t>R v Adomako</w:t>
      </w:r>
      <w:r>
        <w:rPr>
          <w:rFonts w:ascii="Times New Roman" w:hAnsi="Times New Roman"/>
          <w:color w:val="000000" w:themeColor="text1"/>
          <w:lang w:val="en-AU"/>
        </w:rPr>
        <w:t xml:space="preserve"> (n 27) per </w:t>
      </w:r>
      <w:r w:rsidRPr="00725C1F">
        <w:rPr>
          <w:rFonts w:ascii="Times New Roman" w:hAnsi="Times New Roman"/>
          <w:color w:val="000000" w:themeColor="text1"/>
          <w:lang w:val="en-AU"/>
        </w:rPr>
        <w:t>Mackay LJ.</w:t>
      </w:r>
    </w:p>
  </w:footnote>
  <w:footnote w:id="30">
    <w:p w14:paraId="187E776B" w14:textId="2A1AF23A" w:rsidR="002E64DD" w:rsidRPr="006D5BC8" w:rsidRDefault="002E64DD" w:rsidP="0087383A">
      <w:pPr>
        <w:pStyle w:val="FootnoteText"/>
        <w:jc w:val="both"/>
        <w:rPr>
          <w:rFonts w:ascii="Times New Roman" w:hAnsi="Times New Roman"/>
          <w:color w:val="000000" w:themeColor="text1"/>
          <w:lang w:val="en-US"/>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 xml:space="preserve">Quick, </w:t>
      </w:r>
      <w:r>
        <w:rPr>
          <w:rFonts w:ascii="Times New Roman" w:hAnsi="Times New Roman"/>
          <w:color w:val="000000" w:themeColor="text1"/>
          <w:lang w:val="en-AU"/>
        </w:rPr>
        <w:t>(</w:t>
      </w:r>
      <w:r w:rsidRPr="006D5BC8">
        <w:rPr>
          <w:rFonts w:ascii="Times New Roman" w:hAnsi="Times New Roman"/>
          <w:color w:val="000000" w:themeColor="text1"/>
          <w:lang w:val="en-AU"/>
        </w:rPr>
        <w:t xml:space="preserve">n </w:t>
      </w:r>
      <w:r>
        <w:rPr>
          <w:rFonts w:ascii="Times New Roman" w:hAnsi="Times New Roman"/>
          <w:color w:val="000000" w:themeColor="text1"/>
          <w:lang w:val="en-AU"/>
        </w:rPr>
        <w:t>8)</w:t>
      </w:r>
      <w:r w:rsidRPr="006D5BC8">
        <w:rPr>
          <w:rFonts w:ascii="Times New Roman" w:hAnsi="Times New Roman"/>
          <w:color w:val="000000" w:themeColor="text1"/>
          <w:lang w:val="en-AU"/>
        </w:rPr>
        <w:t xml:space="preserve">; </w:t>
      </w:r>
      <w:r w:rsidRPr="006D5BC8">
        <w:rPr>
          <w:rFonts w:ascii="Times New Roman" w:hAnsi="Times New Roman"/>
          <w:color w:val="000000" w:themeColor="text1"/>
          <w:lang w:val="en-US"/>
        </w:rPr>
        <w:t xml:space="preserve">O Quick, ‘Expert Evidence and Medical Manslaughter: Vagueness in Action’ (2011) 38 J Law Soc 496. </w:t>
      </w:r>
    </w:p>
  </w:footnote>
  <w:footnote w:id="31">
    <w:p w14:paraId="46B7FF10" w14:textId="148A305A" w:rsidR="002E64DD" w:rsidRPr="006D5BC8" w:rsidRDefault="002E64DD" w:rsidP="0087383A">
      <w:pPr>
        <w:pStyle w:val="FootnoteText"/>
        <w:jc w:val="both"/>
        <w:rPr>
          <w:rFonts w:ascii="Times New Roman" w:hAnsi="Times New Roman"/>
          <w:color w:val="000000" w:themeColor="text1"/>
          <w:lang w:val="en-US"/>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US"/>
        </w:rPr>
        <w:t xml:space="preserve">H Quirk, ‘Sentencing White Coat Crime: The Need for Guidance in Medical Manslaughter Cases’ (2013) 11 Crim L Rev 873. </w:t>
      </w:r>
    </w:p>
  </w:footnote>
  <w:footnote w:id="32">
    <w:p w14:paraId="1BC0F5B0" w14:textId="3C2A9DF3" w:rsidR="002E64DD" w:rsidRPr="006D5BC8" w:rsidRDefault="002E64DD" w:rsidP="0087383A">
      <w:pPr>
        <w:pStyle w:val="NoSpacing"/>
        <w:jc w:val="both"/>
        <w:rPr>
          <w:rFonts w:ascii="Times New Roman" w:hAnsi="Times New Roman"/>
          <w:color w:val="000000" w:themeColor="text1"/>
          <w:sz w:val="20"/>
          <w:szCs w:val="20"/>
          <w:lang w:val="en-US"/>
        </w:rPr>
      </w:pPr>
      <w:r w:rsidRPr="006D5BC8">
        <w:rPr>
          <w:rStyle w:val="FootnoteReference"/>
          <w:rFonts w:ascii="Times New Roman" w:hAnsi="Times New Roman"/>
          <w:color w:val="000000" w:themeColor="text1"/>
          <w:sz w:val="20"/>
          <w:szCs w:val="20"/>
        </w:rPr>
        <w:footnoteRef/>
      </w:r>
      <w:r w:rsidRPr="006D5BC8">
        <w:rPr>
          <w:rFonts w:ascii="Times New Roman" w:hAnsi="Times New Roman"/>
          <w:color w:val="000000" w:themeColor="text1"/>
          <w:sz w:val="20"/>
          <w:szCs w:val="20"/>
        </w:rPr>
        <w:t xml:space="preserve"> </w:t>
      </w:r>
      <w:r w:rsidRPr="006D5BC8">
        <w:rPr>
          <w:rFonts w:ascii="Times New Roman" w:hAnsi="Times New Roman"/>
          <w:i/>
          <w:color w:val="000000" w:themeColor="text1"/>
          <w:sz w:val="20"/>
          <w:szCs w:val="20"/>
        </w:rPr>
        <w:t>R v Bateman</w:t>
      </w:r>
      <w:r w:rsidRPr="006D5BC8">
        <w:rPr>
          <w:rFonts w:ascii="Times New Roman" w:hAnsi="Times New Roman"/>
          <w:color w:val="000000" w:themeColor="text1"/>
          <w:sz w:val="20"/>
          <w:szCs w:val="20"/>
        </w:rPr>
        <w:t xml:space="preserve"> </w:t>
      </w:r>
      <w:r w:rsidRPr="006D5BC8">
        <w:rPr>
          <w:rFonts w:ascii="Times New Roman" w:hAnsi="Times New Roman"/>
          <w:color w:val="000000" w:themeColor="text1"/>
          <w:sz w:val="20"/>
          <w:szCs w:val="20"/>
          <w:lang w:val="en-US"/>
        </w:rPr>
        <w:t>(1972) 19 Cr. App. R. 8 at [11]</w:t>
      </w:r>
      <w:r w:rsidRPr="006D5BC8">
        <w:rPr>
          <w:rFonts w:ascii="Times New Roman" w:hAnsi="Times New Roman"/>
          <w:bCs/>
          <w:color w:val="000000" w:themeColor="text1"/>
          <w:sz w:val="20"/>
          <w:szCs w:val="20"/>
          <w:lang w:val="en-US"/>
        </w:rPr>
        <w:t>.</w:t>
      </w:r>
      <w:r w:rsidRPr="006D5BC8">
        <w:rPr>
          <w:rFonts w:ascii="Times New Roman" w:hAnsi="Times New Roman"/>
          <w:b/>
          <w:bCs/>
          <w:color w:val="000000" w:themeColor="text1"/>
          <w:sz w:val="20"/>
          <w:szCs w:val="20"/>
          <w:lang w:val="en-US"/>
        </w:rPr>
        <w:t xml:space="preserve"> </w:t>
      </w:r>
    </w:p>
  </w:footnote>
  <w:footnote w:id="33">
    <w:p w14:paraId="549E117D" w14:textId="7512841C" w:rsidR="002E64DD" w:rsidRPr="006D5BC8" w:rsidRDefault="002E64DD" w:rsidP="0087383A">
      <w:pPr>
        <w:pStyle w:val="FootnoteText"/>
        <w:jc w:val="both"/>
        <w:rPr>
          <w:rFonts w:ascii="Times New Roman" w:hAnsi="Times New Roman"/>
          <w:color w:val="000000" w:themeColor="text1"/>
          <w:lang w:val="en-US"/>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US"/>
        </w:rPr>
        <w:t xml:space="preserve">D Hubbeling, ‘Criminal Prosecution for Medical Manslaughter’ (2010) 103(6) </w:t>
      </w:r>
      <w:r w:rsidRPr="006D5BC8">
        <w:rPr>
          <w:rFonts w:ascii="Times New Roman" w:hAnsi="Times New Roman"/>
          <w:iCs/>
          <w:color w:val="000000" w:themeColor="text1"/>
          <w:lang w:val="en-US"/>
        </w:rPr>
        <w:t>J Royal Soc Med</w:t>
      </w:r>
      <w:r w:rsidRPr="006D5BC8">
        <w:rPr>
          <w:rFonts w:ascii="Times New Roman" w:hAnsi="Times New Roman"/>
          <w:color w:val="000000" w:themeColor="text1"/>
          <w:lang w:val="en-US"/>
        </w:rPr>
        <w:t xml:space="preserve"> 216.</w:t>
      </w:r>
    </w:p>
  </w:footnote>
  <w:footnote w:id="34">
    <w:p w14:paraId="0D2D61A9" w14:textId="72623A08" w:rsidR="002E64DD" w:rsidRPr="006D5BC8" w:rsidRDefault="002E64DD" w:rsidP="0087383A">
      <w:pPr>
        <w:pStyle w:val="NoSpacing"/>
        <w:jc w:val="both"/>
        <w:rPr>
          <w:rFonts w:ascii="Times New Roman" w:hAnsi="Times New Roman"/>
          <w:color w:val="000000" w:themeColor="text1"/>
          <w:sz w:val="20"/>
          <w:szCs w:val="20"/>
          <w:lang w:val="en-US"/>
        </w:rPr>
      </w:pPr>
      <w:r w:rsidRPr="006D5BC8">
        <w:rPr>
          <w:rStyle w:val="FootnoteReference"/>
          <w:rFonts w:ascii="Times New Roman" w:hAnsi="Times New Roman"/>
          <w:color w:val="000000" w:themeColor="text1"/>
          <w:sz w:val="20"/>
          <w:szCs w:val="20"/>
        </w:rPr>
        <w:footnoteRef/>
      </w:r>
      <w:r w:rsidRPr="006D5BC8">
        <w:rPr>
          <w:rFonts w:ascii="Times New Roman" w:hAnsi="Times New Roman"/>
          <w:color w:val="000000" w:themeColor="text1"/>
          <w:sz w:val="20"/>
          <w:szCs w:val="20"/>
        </w:rPr>
        <w:t xml:space="preserve"> </w:t>
      </w:r>
      <w:r w:rsidRPr="006D5BC8">
        <w:rPr>
          <w:rFonts w:ascii="Times New Roman" w:hAnsi="Times New Roman"/>
          <w:i/>
          <w:iCs/>
          <w:color w:val="000000" w:themeColor="text1"/>
          <w:sz w:val="20"/>
          <w:szCs w:val="20"/>
        </w:rPr>
        <w:t>Rose v R</w:t>
      </w:r>
      <w:r w:rsidRPr="006D5BC8">
        <w:rPr>
          <w:rFonts w:ascii="Times New Roman" w:hAnsi="Times New Roman"/>
          <w:color w:val="000000" w:themeColor="text1"/>
          <w:sz w:val="20"/>
          <w:szCs w:val="20"/>
        </w:rPr>
        <w:t xml:space="preserve"> </w:t>
      </w:r>
      <w:r w:rsidRPr="006D5BC8">
        <w:rPr>
          <w:rFonts w:ascii="Times New Roman" w:hAnsi="Times New Roman"/>
          <w:color w:val="000000" w:themeColor="text1"/>
          <w:sz w:val="20"/>
          <w:szCs w:val="20"/>
          <w:lang w:val="en-US"/>
        </w:rPr>
        <w:t>[2017] EWCA Crim 1168</w:t>
      </w:r>
      <w:r w:rsidRPr="006D5BC8">
        <w:rPr>
          <w:rFonts w:ascii="Times New Roman" w:hAnsi="Times New Roman"/>
          <w:color w:val="000000" w:themeColor="text1"/>
          <w:sz w:val="20"/>
          <w:szCs w:val="20"/>
        </w:rPr>
        <w:t>.</w:t>
      </w:r>
    </w:p>
  </w:footnote>
  <w:footnote w:id="35">
    <w:p w14:paraId="13797A47" w14:textId="5535E8AF" w:rsidR="002E64DD" w:rsidRPr="00677B6F" w:rsidRDefault="002E64DD" w:rsidP="00677B6F">
      <w:pPr>
        <w:pStyle w:val="ColorfulList-Accent11"/>
        <w:ind w:left="0"/>
        <w:jc w:val="both"/>
        <w:rPr>
          <w:color w:val="000000" w:themeColor="text1"/>
          <w:sz w:val="20"/>
          <w:szCs w:val="20"/>
          <w:lang w:val="en-US"/>
        </w:rPr>
      </w:pPr>
      <w:r w:rsidRPr="006D5BC8">
        <w:rPr>
          <w:rStyle w:val="FootnoteReference"/>
          <w:color w:val="000000" w:themeColor="text1"/>
          <w:sz w:val="20"/>
          <w:szCs w:val="20"/>
        </w:rPr>
        <w:footnoteRef/>
      </w:r>
      <w:r w:rsidRPr="006D5BC8">
        <w:rPr>
          <w:color w:val="000000" w:themeColor="text1"/>
          <w:sz w:val="20"/>
          <w:szCs w:val="20"/>
        </w:rPr>
        <w:t xml:space="preserve"> </w:t>
      </w:r>
      <w:r>
        <w:rPr>
          <w:color w:val="000000" w:themeColor="text1"/>
          <w:sz w:val="20"/>
          <w:szCs w:val="20"/>
          <w:lang w:val="en-US"/>
        </w:rPr>
        <w:t>i</w:t>
      </w:r>
      <w:r w:rsidRPr="006D5BC8">
        <w:rPr>
          <w:color w:val="000000" w:themeColor="text1"/>
          <w:sz w:val="20"/>
          <w:szCs w:val="20"/>
          <w:lang w:val="en-US"/>
        </w:rPr>
        <w:t xml:space="preserve">bid [77] </w:t>
      </w:r>
      <w:r>
        <w:rPr>
          <w:color w:val="000000" w:themeColor="text1"/>
          <w:sz w:val="20"/>
          <w:szCs w:val="20"/>
          <w:lang w:val="en-US"/>
        </w:rPr>
        <w:t xml:space="preserve">per </w:t>
      </w:r>
      <w:r w:rsidRPr="006D5BC8">
        <w:rPr>
          <w:color w:val="000000" w:themeColor="text1"/>
          <w:sz w:val="20"/>
          <w:szCs w:val="20"/>
          <w:lang w:val="en-US"/>
        </w:rPr>
        <w:t>Leveson P</w:t>
      </w:r>
      <w:r>
        <w:rPr>
          <w:color w:val="000000" w:themeColor="text1"/>
          <w:sz w:val="20"/>
          <w:szCs w:val="20"/>
          <w:lang w:val="en-US"/>
        </w:rPr>
        <w:t xml:space="preserve">. </w:t>
      </w:r>
      <w:r w:rsidRPr="006D5BC8">
        <w:rPr>
          <w:color w:val="000000" w:themeColor="text1"/>
          <w:sz w:val="20"/>
          <w:szCs w:val="20"/>
          <w:lang w:val="en-US"/>
        </w:rPr>
        <w:t xml:space="preserve">These five elements are (a) </w:t>
      </w:r>
      <w:r w:rsidRPr="006D5BC8">
        <w:rPr>
          <w:color w:val="000000" w:themeColor="text1"/>
          <w:sz w:val="20"/>
          <w:szCs w:val="20"/>
        </w:rPr>
        <w:t xml:space="preserve">the defendant owed an existing duty of care to the victim; (b) </w:t>
      </w:r>
      <w:r w:rsidRPr="00677B6F">
        <w:rPr>
          <w:color w:val="000000" w:themeColor="text1"/>
          <w:sz w:val="20"/>
          <w:szCs w:val="20"/>
        </w:rPr>
        <w:t>the defendant negligently breached that duty of care; (c) it was reasonably foreseeable that the breach of that duty gave rise to a serious and obvious risk of death; (d) the breach of that duty caused the death of the victim; and € the circumstances of the breach were truly exceptionally bad and so reprehensible as to justify the conclusion that it amounted to gross negligence and required criminal sanction</w:t>
      </w:r>
      <w:r w:rsidRPr="00677B6F">
        <w:rPr>
          <w:color w:val="000000" w:themeColor="text1"/>
          <w:sz w:val="20"/>
          <w:szCs w:val="20"/>
          <w:lang w:val="en-US"/>
        </w:rPr>
        <w:t>.</w:t>
      </w:r>
    </w:p>
  </w:footnote>
  <w:footnote w:id="36">
    <w:p w14:paraId="5222F7E2" w14:textId="76D1A7BC" w:rsidR="002E64DD" w:rsidRPr="00677B6F" w:rsidRDefault="002E64DD" w:rsidP="00677B6F">
      <w:pPr>
        <w:pStyle w:val="NormalWeb"/>
        <w:spacing w:before="0" w:beforeAutospacing="0" w:after="0" w:afterAutospacing="0"/>
        <w:jc w:val="both"/>
        <w:rPr>
          <w:sz w:val="20"/>
          <w:szCs w:val="20"/>
        </w:rPr>
      </w:pPr>
      <w:r w:rsidRPr="00677B6F">
        <w:rPr>
          <w:rStyle w:val="FootnoteReference"/>
          <w:sz w:val="20"/>
          <w:szCs w:val="20"/>
        </w:rPr>
        <w:footnoteRef/>
      </w:r>
      <w:r w:rsidRPr="00677B6F">
        <w:rPr>
          <w:sz w:val="20"/>
          <w:szCs w:val="20"/>
        </w:rPr>
        <w:t xml:space="preserve"> K Laird</w:t>
      </w:r>
      <w:r w:rsidRPr="00677B6F">
        <w:rPr>
          <w:sz w:val="20"/>
          <w:szCs w:val="20"/>
          <w:lang w:val="en-AU"/>
        </w:rPr>
        <w:t>,</w:t>
      </w:r>
      <w:r w:rsidRPr="00677B6F">
        <w:rPr>
          <w:sz w:val="20"/>
          <w:szCs w:val="20"/>
        </w:rPr>
        <w:t xml:space="preserve"> Manslaughter: </w:t>
      </w:r>
      <w:r w:rsidRPr="00677B6F">
        <w:rPr>
          <w:i/>
          <w:iCs/>
          <w:sz w:val="20"/>
          <w:szCs w:val="20"/>
        </w:rPr>
        <w:t>R. v Rose (Honey Maria)</w:t>
      </w:r>
      <w:r w:rsidRPr="00677B6F">
        <w:rPr>
          <w:sz w:val="20"/>
          <w:szCs w:val="20"/>
        </w:rPr>
        <w:t xml:space="preserve"> Court of Appeal (Criminal Division): Sir Brian Leveson PQBD, Haddon-Cave J and HH Judge Inman QC: 31 July 2017; [2017] EWCA Crim 1168’ (2018) 1 Crim L Rev 76, 81.</w:t>
      </w:r>
    </w:p>
  </w:footnote>
  <w:footnote w:id="37">
    <w:p w14:paraId="228C6BC0" w14:textId="77777777" w:rsidR="002E64DD" w:rsidRPr="00677B6F" w:rsidRDefault="002E64DD" w:rsidP="00677B6F">
      <w:pPr>
        <w:jc w:val="both"/>
        <w:rPr>
          <w:color w:val="000000" w:themeColor="text1"/>
          <w:sz w:val="20"/>
          <w:szCs w:val="20"/>
        </w:rPr>
      </w:pPr>
      <w:r w:rsidRPr="00677B6F">
        <w:rPr>
          <w:rStyle w:val="FootnoteReference"/>
          <w:color w:val="000000" w:themeColor="text1"/>
          <w:sz w:val="20"/>
          <w:szCs w:val="20"/>
        </w:rPr>
        <w:footnoteRef/>
      </w:r>
      <w:r w:rsidRPr="00677B6F">
        <w:rPr>
          <w:color w:val="000000" w:themeColor="text1"/>
          <w:sz w:val="20"/>
          <w:szCs w:val="20"/>
        </w:rPr>
        <w:t xml:space="preserve"> A Mullock, ‘Gross Negligence (Medical) Manslaughter and the Puzzling Implications of Negligent Ignorance: </w:t>
      </w:r>
      <w:r w:rsidRPr="00677B6F">
        <w:rPr>
          <w:i/>
          <w:iCs/>
          <w:color w:val="000000" w:themeColor="text1"/>
          <w:sz w:val="20"/>
          <w:szCs w:val="20"/>
          <w:bdr w:val="none" w:sz="0" w:space="0" w:color="auto" w:frame="1"/>
        </w:rPr>
        <w:t>Rose v R</w:t>
      </w:r>
      <w:r w:rsidRPr="00677B6F">
        <w:rPr>
          <w:color w:val="000000" w:themeColor="text1"/>
          <w:sz w:val="20"/>
          <w:szCs w:val="20"/>
        </w:rPr>
        <w:t> [2017] EWCA Crim 1168’ (2018) 26(2) Med L Rev 346, 354.</w:t>
      </w:r>
    </w:p>
  </w:footnote>
  <w:footnote w:id="38">
    <w:p w14:paraId="15E8425D" w14:textId="4967E8DB" w:rsidR="002E64DD" w:rsidRPr="00677B6F" w:rsidRDefault="002E64DD" w:rsidP="00677B6F">
      <w:pPr>
        <w:jc w:val="both"/>
        <w:rPr>
          <w:color w:val="000000" w:themeColor="text1"/>
          <w:sz w:val="20"/>
          <w:szCs w:val="20"/>
        </w:rPr>
      </w:pPr>
      <w:r w:rsidRPr="00677B6F">
        <w:rPr>
          <w:rStyle w:val="FootnoteReference"/>
          <w:color w:val="000000" w:themeColor="text1"/>
          <w:sz w:val="20"/>
          <w:szCs w:val="20"/>
        </w:rPr>
        <w:footnoteRef/>
      </w:r>
      <w:r w:rsidRPr="00677B6F">
        <w:rPr>
          <w:color w:val="000000" w:themeColor="text1"/>
          <w:sz w:val="20"/>
          <w:szCs w:val="20"/>
        </w:rPr>
        <w:t xml:space="preserve"> Crown Prosecution Service, Gross Negligence Manslaughter Legal Guidance, 14 March 2019 </w:t>
      </w:r>
      <w:hyperlink r:id="rId4" w:history="1">
        <w:r w:rsidRPr="00677B6F">
          <w:rPr>
            <w:rStyle w:val="Hyperlink"/>
            <w:rFonts w:eastAsia="SimSun"/>
            <w:color w:val="000000" w:themeColor="text1"/>
            <w:sz w:val="20"/>
            <w:szCs w:val="20"/>
          </w:rPr>
          <w:t>https://www.cps.gov.uk/legal-guidance/gross-negligence-manslaughter</w:t>
        </w:r>
      </w:hyperlink>
      <w:r w:rsidRPr="00677B6F">
        <w:rPr>
          <w:color w:val="000000" w:themeColor="text1"/>
          <w:sz w:val="20"/>
          <w:szCs w:val="20"/>
        </w:rPr>
        <w:t xml:space="preserve"> (accessed 31 March 2020).</w:t>
      </w:r>
    </w:p>
  </w:footnote>
  <w:footnote w:id="39">
    <w:p w14:paraId="0A7801C5" w14:textId="5D953F33" w:rsidR="002E64DD" w:rsidRPr="006D5BC8" w:rsidRDefault="002E64DD" w:rsidP="0087383A">
      <w:pPr>
        <w:pStyle w:val="FootnoteText"/>
        <w:jc w:val="both"/>
        <w:rPr>
          <w:rFonts w:ascii="Times New Roman" w:hAnsi="Times New Roman"/>
          <w:color w:val="000000" w:themeColor="text1"/>
          <w:lang w:val="en-GB"/>
        </w:rPr>
      </w:pPr>
      <w:r w:rsidRPr="006D5BC8">
        <w:rPr>
          <w:rStyle w:val="FootnoteReference"/>
          <w:rFonts w:ascii="Times New Roman" w:hAnsi="Times New Roman"/>
          <w:color w:val="000000" w:themeColor="text1"/>
          <w:lang w:val="en-GB"/>
        </w:rPr>
        <w:footnoteRef/>
      </w:r>
      <w:r w:rsidRPr="006D5BC8">
        <w:rPr>
          <w:rFonts w:ascii="Times New Roman" w:hAnsi="Times New Roman"/>
          <w:color w:val="000000" w:themeColor="text1"/>
          <w:lang w:val="en-GB"/>
        </w:rPr>
        <w:t xml:space="preserve"> </w:t>
      </w:r>
      <w:r w:rsidRPr="006D5BC8">
        <w:rPr>
          <w:rFonts w:ascii="Times New Roman" w:hAnsi="Times New Roman"/>
          <w:i/>
          <w:color w:val="000000" w:themeColor="text1"/>
          <w:lang w:val="en-GB"/>
        </w:rPr>
        <w:t xml:space="preserve">R v </w:t>
      </w:r>
      <w:r w:rsidRPr="006D5BC8">
        <w:rPr>
          <w:rFonts w:ascii="Times New Roman" w:hAnsi="Times New Roman"/>
          <w:iCs/>
          <w:color w:val="000000" w:themeColor="text1"/>
          <w:lang w:val="en-GB"/>
        </w:rPr>
        <w:t>Adomako</w:t>
      </w:r>
      <w:r>
        <w:rPr>
          <w:rFonts w:ascii="Times New Roman" w:hAnsi="Times New Roman"/>
          <w:iCs/>
          <w:color w:val="000000" w:themeColor="text1"/>
          <w:lang w:val="en-GB"/>
        </w:rPr>
        <w:t xml:space="preserve"> (</w:t>
      </w:r>
      <w:r w:rsidRPr="006D5BC8">
        <w:rPr>
          <w:rFonts w:ascii="Times New Roman" w:hAnsi="Times New Roman"/>
          <w:iCs/>
          <w:color w:val="000000" w:themeColor="text1"/>
          <w:lang w:val="en-GB"/>
        </w:rPr>
        <w:t>n</w:t>
      </w:r>
      <w:r w:rsidRPr="006D5BC8">
        <w:rPr>
          <w:rFonts w:ascii="Times New Roman" w:hAnsi="Times New Roman"/>
          <w:color w:val="000000" w:themeColor="text1"/>
          <w:lang w:val="en-GB"/>
        </w:rPr>
        <w:t xml:space="preserve"> 2</w:t>
      </w:r>
      <w:r>
        <w:rPr>
          <w:rFonts w:ascii="Times New Roman" w:hAnsi="Times New Roman"/>
          <w:color w:val="000000" w:themeColor="text1"/>
          <w:lang w:val="en-GB"/>
        </w:rPr>
        <w:t>7)</w:t>
      </w:r>
      <w:r w:rsidRPr="006D5BC8">
        <w:rPr>
          <w:rFonts w:ascii="Times New Roman" w:hAnsi="Times New Roman"/>
          <w:color w:val="000000" w:themeColor="text1"/>
          <w:lang w:val="en-GB"/>
        </w:rPr>
        <w:t xml:space="preserve">. See generally M Brazier and N Allen, ‘Criminalizing Medical Negligence’ </w:t>
      </w:r>
      <w:r w:rsidRPr="006D5BC8">
        <w:rPr>
          <w:rFonts w:ascii="Times New Roman" w:hAnsi="Times New Roman"/>
          <w:color w:val="000000" w:themeColor="text1"/>
          <w:lang w:val="de-DE"/>
        </w:rPr>
        <w:t xml:space="preserve">in C Erin and S Ost (eds), </w:t>
      </w:r>
      <w:r w:rsidRPr="006D5BC8">
        <w:rPr>
          <w:rFonts w:ascii="Times New Roman" w:hAnsi="Times New Roman"/>
          <w:i/>
          <w:color w:val="000000" w:themeColor="text1"/>
          <w:lang w:val="de-DE"/>
        </w:rPr>
        <w:t xml:space="preserve">The Criminal Justice System </w:t>
      </w:r>
      <w:r>
        <w:rPr>
          <w:rFonts w:ascii="Times New Roman" w:hAnsi="Times New Roman"/>
          <w:i/>
          <w:color w:val="000000" w:themeColor="text1"/>
          <w:lang w:val="de-DE"/>
        </w:rPr>
        <w:t xml:space="preserve">and </w:t>
      </w:r>
      <w:r w:rsidRPr="006D5BC8">
        <w:rPr>
          <w:rFonts w:ascii="Times New Roman" w:hAnsi="Times New Roman"/>
          <w:i/>
          <w:color w:val="000000" w:themeColor="text1"/>
          <w:lang w:val="de-DE"/>
        </w:rPr>
        <w:t xml:space="preserve">Health Care </w:t>
      </w:r>
      <w:r w:rsidRPr="006D5BC8">
        <w:rPr>
          <w:rFonts w:ascii="Times New Roman" w:hAnsi="Times New Roman"/>
          <w:color w:val="000000" w:themeColor="text1"/>
          <w:lang w:val="de-DE"/>
        </w:rPr>
        <w:t>(OUP 2007) 19.</w:t>
      </w:r>
    </w:p>
  </w:footnote>
  <w:footnote w:id="40">
    <w:p w14:paraId="38E8A9C0" w14:textId="39CEFA91" w:rsidR="002E64DD" w:rsidRPr="006D5BC8" w:rsidRDefault="002E64DD" w:rsidP="0087383A">
      <w:pPr>
        <w:pStyle w:val="FootnoteText"/>
        <w:jc w:val="both"/>
        <w:rPr>
          <w:rFonts w:ascii="Times New Roman" w:hAnsi="Times New Roman"/>
          <w:color w:val="000000" w:themeColor="text1"/>
          <w:lang w:val="en-GB"/>
        </w:rPr>
      </w:pPr>
      <w:r w:rsidRPr="006D5BC8">
        <w:rPr>
          <w:rStyle w:val="FootnoteReference"/>
          <w:rFonts w:ascii="Times New Roman" w:hAnsi="Times New Roman"/>
          <w:color w:val="000000" w:themeColor="text1"/>
          <w:lang w:val="en-GB"/>
        </w:rPr>
        <w:footnoteRef/>
      </w:r>
      <w:r w:rsidRPr="006D5BC8">
        <w:rPr>
          <w:rFonts w:ascii="Times New Roman" w:hAnsi="Times New Roman"/>
          <w:color w:val="000000" w:themeColor="text1"/>
          <w:lang w:val="en-GB"/>
        </w:rPr>
        <w:t xml:space="preserve"> </w:t>
      </w:r>
      <w:r w:rsidRPr="006D5BC8">
        <w:rPr>
          <w:rFonts w:ascii="Times New Roman" w:hAnsi="Times New Roman"/>
          <w:i/>
          <w:iCs/>
          <w:color w:val="000000" w:themeColor="text1"/>
          <w:lang w:val="en-GB"/>
        </w:rPr>
        <w:t>Garg</w:t>
      </w:r>
      <w:r w:rsidRPr="006D5BC8">
        <w:rPr>
          <w:rFonts w:ascii="Times New Roman" w:hAnsi="Times New Roman"/>
          <w:i/>
          <w:color w:val="000000" w:themeColor="text1"/>
          <w:lang w:val="en-GB"/>
        </w:rPr>
        <w:t xml:space="preserve"> </w:t>
      </w:r>
      <w:r w:rsidRPr="002C7919">
        <w:rPr>
          <w:rFonts w:ascii="Times New Roman" w:hAnsi="Times New Roman"/>
          <w:i/>
          <w:color w:val="000000" w:themeColor="text1"/>
          <w:lang w:val="en-GB"/>
        </w:rPr>
        <w:t xml:space="preserve">v </w:t>
      </w:r>
      <w:r w:rsidRPr="00725C1F">
        <w:rPr>
          <w:rFonts w:ascii="Times New Roman" w:hAnsi="Times New Roman"/>
          <w:i/>
          <w:color w:val="000000" w:themeColor="text1"/>
          <w:lang w:val="en-GB"/>
        </w:rPr>
        <w:t>R</w:t>
      </w:r>
      <w:r>
        <w:rPr>
          <w:rFonts w:ascii="Times New Roman" w:hAnsi="Times New Roman"/>
          <w:iCs/>
          <w:color w:val="000000" w:themeColor="text1"/>
          <w:lang w:val="en-GB"/>
        </w:rPr>
        <w:t xml:space="preserve"> (</w:t>
      </w:r>
      <w:r w:rsidRPr="006D5BC8">
        <w:rPr>
          <w:rFonts w:ascii="Times New Roman" w:hAnsi="Times New Roman"/>
          <w:iCs/>
          <w:color w:val="000000" w:themeColor="text1"/>
          <w:lang w:val="en-GB"/>
        </w:rPr>
        <w:t>n 6</w:t>
      </w:r>
      <w:r>
        <w:rPr>
          <w:rFonts w:ascii="Times New Roman" w:hAnsi="Times New Roman"/>
          <w:iCs/>
          <w:color w:val="000000" w:themeColor="text1"/>
          <w:lang w:val="en-GB"/>
        </w:rPr>
        <w:t>)</w:t>
      </w:r>
      <w:r w:rsidRPr="006D5BC8">
        <w:rPr>
          <w:rFonts w:ascii="Times New Roman" w:hAnsi="Times New Roman"/>
          <w:iCs/>
          <w:color w:val="000000" w:themeColor="text1"/>
          <w:lang w:val="en-GB"/>
        </w:rPr>
        <w:t>.</w:t>
      </w:r>
    </w:p>
  </w:footnote>
  <w:footnote w:id="41">
    <w:p w14:paraId="50C4F3A8" w14:textId="7ED4FF28" w:rsidR="002E64DD" w:rsidRPr="006D5BC8" w:rsidRDefault="002E64DD" w:rsidP="0087383A">
      <w:pPr>
        <w:jc w:val="both"/>
        <w:rPr>
          <w:color w:val="000000" w:themeColor="text1"/>
          <w:sz w:val="20"/>
          <w:szCs w:val="20"/>
        </w:rPr>
      </w:pPr>
      <w:r w:rsidRPr="006D5BC8">
        <w:rPr>
          <w:rStyle w:val="FootnoteReference"/>
          <w:color w:val="000000" w:themeColor="text1"/>
          <w:sz w:val="20"/>
          <w:szCs w:val="20"/>
        </w:rPr>
        <w:footnoteRef/>
      </w:r>
      <w:r w:rsidRPr="006D5BC8">
        <w:rPr>
          <w:i/>
          <w:iCs/>
          <w:color w:val="000000" w:themeColor="text1"/>
          <w:sz w:val="20"/>
          <w:szCs w:val="20"/>
        </w:rPr>
        <w:t xml:space="preserve"> Sellu </w:t>
      </w:r>
      <w:r w:rsidRPr="002C7919">
        <w:rPr>
          <w:i/>
          <w:iCs/>
          <w:color w:val="000000" w:themeColor="text1"/>
          <w:sz w:val="20"/>
          <w:szCs w:val="20"/>
        </w:rPr>
        <w:t xml:space="preserve">v </w:t>
      </w:r>
      <w:r w:rsidRPr="00725C1F">
        <w:rPr>
          <w:i/>
          <w:iCs/>
          <w:color w:val="000000" w:themeColor="text1"/>
          <w:sz w:val="20"/>
          <w:szCs w:val="20"/>
        </w:rPr>
        <w:t>R</w:t>
      </w:r>
      <w:r>
        <w:rPr>
          <w:iCs/>
          <w:color w:val="000000" w:themeColor="text1"/>
          <w:sz w:val="20"/>
          <w:szCs w:val="20"/>
        </w:rPr>
        <w:t xml:space="preserve"> (n</w:t>
      </w:r>
      <w:r w:rsidRPr="006D5BC8">
        <w:rPr>
          <w:iCs/>
          <w:color w:val="000000" w:themeColor="text1"/>
          <w:sz w:val="20"/>
          <w:szCs w:val="20"/>
        </w:rPr>
        <w:t xml:space="preserve"> 6</w:t>
      </w:r>
      <w:r>
        <w:rPr>
          <w:iCs/>
          <w:color w:val="000000" w:themeColor="text1"/>
          <w:sz w:val="20"/>
          <w:szCs w:val="20"/>
        </w:rPr>
        <w:t>)</w:t>
      </w:r>
      <w:r w:rsidRPr="006D5BC8">
        <w:rPr>
          <w:iCs/>
          <w:color w:val="000000" w:themeColor="text1"/>
          <w:sz w:val="20"/>
          <w:szCs w:val="20"/>
        </w:rPr>
        <w:t xml:space="preserve">. </w:t>
      </w:r>
    </w:p>
  </w:footnote>
  <w:footnote w:id="42">
    <w:p w14:paraId="76046DFF" w14:textId="77777777" w:rsidR="002E64DD" w:rsidRPr="006D5BC8" w:rsidRDefault="002E64DD" w:rsidP="009568CC">
      <w:pPr>
        <w:pStyle w:val="FootnoteText"/>
        <w:jc w:val="both"/>
        <w:rPr>
          <w:rFonts w:ascii="Times New Roman" w:hAnsi="Times New Roman"/>
          <w:color w:val="000000" w:themeColor="text1"/>
          <w:lang w:val="en-GB"/>
        </w:rPr>
      </w:pPr>
      <w:r w:rsidRPr="006D5BC8">
        <w:rPr>
          <w:rStyle w:val="FootnoteReference"/>
          <w:rFonts w:ascii="Times New Roman" w:hAnsi="Times New Roman"/>
          <w:color w:val="000000" w:themeColor="text1"/>
          <w:lang w:val="en-GB"/>
        </w:rPr>
        <w:footnoteRef/>
      </w:r>
      <w:r w:rsidRPr="006D5BC8">
        <w:rPr>
          <w:rFonts w:ascii="Times New Roman" w:hAnsi="Times New Roman"/>
          <w:color w:val="000000" w:themeColor="text1"/>
          <w:lang w:val="en-GB"/>
        </w:rPr>
        <w:t xml:space="preserve"> The Sentencing Council for England and Wales, Manslaughter: Definitive Guideline, effective 1 November 2018, </w:t>
      </w:r>
    </w:p>
    <w:p w14:paraId="2EC443C2" w14:textId="312F1608" w:rsidR="002E64DD" w:rsidRPr="006D5BC8" w:rsidRDefault="00875165" w:rsidP="009568CC">
      <w:pPr>
        <w:jc w:val="both"/>
        <w:rPr>
          <w:color w:val="000000" w:themeColor="text1"/>
          <w:sz w:val="20"/>
          <w:szCs w:val="20"/>
        </w:rPr>
      </w:pPr>
      <w:hyperlink r:id="rId5" w:history="1">
        <w:r w:rsidR="002E64DD" w:rsidRPr="006D5BC8">
          <w:rPr>
            <w:rStyle w:val="Hyperlink"/>
            <w:rFonts w:eastAsia="SimSun"/>
            <w:color w:val="000000" w:themeColor="text1"/>
            <w:sz w:val="20"/>
            <w:szCs w:val="20"/>
          </w:rPr>
          <w:t>www.sentencingcouncil.org.uk/wp-content/uploads/Manslaughter-definitive-guideline-Web.pdf</w:t>
        </w:r>
      </w:hyperlink>
      <w:r w:rsidR="002E64DD" w:rsidRPr="006D5BC8">
        <w:rPr>
          <w:rFonts w:eastAsia="SimSun"/>
          <w:color w:val="000000" w:themeColor="text1"/>
          <w:sz w:val="20"/>
          <w:szCs w:val="20"/>
        </w:rPr>
        <w:t xml:space="preserve"> </w:t>
      </w:r>
      <w:r w:rsidR="002E64DD" w:rsidRPr="006D5BC8">
        <w:rPr>
          <w:color w:val="000000" w:themeColor="text1"/>
          <w:sz w:val="20"/>
          <w:szCs w:val="20"/>
        </w:rPr>
        <w:t xml:space="preserve">(accessed </w:t>
      </w:r>
      <w:r w:rsidR="002E64DD">
        <w:rPr>
          <w:color w:val="000000" w:themeColor="text1"/>
          <w:sz w:val="20"/>
          <w:szCs w:val="20"/>
        </w:rPr>
        <w:t>31 March</w:t>
      </w:r>
      <w:r w:rsidR="002E64DD" w:rsidRPr="006D5BC8">
        <w:rPr>
          <w:color w:val="000000" w:themeColor="text1"/>
          <w:sz w:val="20"/>
          <w:szCs w:val="20"/>
        </w:rPr>
        <w:t xml:space="preserve"> 20</w:t>
      </w:r>
      <w:r w:rsidR="002E64DD">
        <w:rPr>
          <w:color w:val="000000" w:themeColor="text1"/>
          <w:sz w:val="20"/>
          <w:szCs w:val="20"/>
        </w:rPr>
        <w:t>20</w:t>
      </w:r>
      <w:r w:rsidR="002E64DD" w:rsidRPr="006D5BC8">
        <w:rPr>
          <w:color w:val="000000" w:themeColor="text1"/>
          <w:sz w:val="20"/>
          <w:szCs w:val="20"/>
        </w:rPr>
        <w:t>).</w:t>
      </w:r>
    </w:p>
  </w:footnote>
  <w:footnote w:id="43">
    <w:p w14:paraId="3A682725" w14:textId="477CB8CE"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i/>
          <w:iCs/>
          <w:color w:val="000000" w:themeColor="text1"/>
        </w:rPr>
        <w:t>Garg</w:t>
      </w:r>
      <w:r w:rsidRPr="006D5BC8">
        <w:rPr>
          <w:rFonts w:ascii="Times New Roman" w:hAnsi="Times New Roman"/>
          <w:i/>
          <w:color w:val="000000" w:themeColor="text1"/>
        </w:rPr>
        <w:t xml:space="preserve"> </w:t>
      </w:r>
      <w:r w:rsidRPr="00E51E97">
        <w:rPr>
          <w:rFonts w:ascii="Times New Roman" w:hAnsi="Times New Roman"/>
          <w:i/>
          <w:color w:val="000000" w:themeColor="text1"/>
          <w:lang w:val="en-AU"/>
        </w:rPr>
        <w:t xml:space="preserve">v </w:t>
      </w:r>
      <w:r w:rsidRPr="00725C1F">
        <w:rPr>
          <w:rFonts w:ascii="Times New Roman" w:hAnsi="Times New Roman"/>
          <w:i/>
          <w:color w:val="000000" w:themeColor="text1"/>
          <w:lang w:val="en-AU"/>
        </w:rPr>
        <w:t>R</w:t>
      </w:r>
      <w:r>
        <w:rPr>
          <w:rFonts w:ascii="Times New Roman" w:hAnsi="Times New Roman"/>
          <w:iCs/>
          <w:color w:val="000000" w:themeColor="text1"/>
          <w:lang w:val="en-AU"/>
        </w:rPr>
        <w:t xml:space="preserve"> (</w:t>
      </w:r>
      <w:r w:rsidRPr="006D5BC8">
        <w:rPr>
          <w:rFonts w:ascii="Times New Roman" w:hAnsi="Times New Roman"/>
          <w:iCs/>
          <w:color w:val="000000" w:themeColor="text1"/>
          <w:lang w:val="en-AU"/>
        </w:rPr>
        <w:t>n 6</w:t>
      </w:r>
      <w:r>
        <w:rPr>
          <w:rFonts w:ascii="Times New Roman" w:hAnsi="Times New Roman"/>
          <w:iCs/>
          <w:color w:val="000000" w:themeColor="text1"/>
          <w:lang w:val="en-AU"/>
        </w:rPr>
        <w:t>)</w:t>
      </w:r>
      <w:r w:rsidRPr="006D5BC8">
        <w:rPr>
          <w:rFonts w:ascii="Times New Roman" w:hAnsi="Times New Roman"/>
          <w:iCs/>
          <w:color w:val="000000" w:themeColor="text1"/>
          <w:lang w:val="en-AU"/>
        </w:rPr>
        <w:t xml:space="preserve">. </w:t>
      </w:r>
      <w:r w:rsidRPr="006D5BC8">
        <w:rPr>
          <w:rFonts w:ascii="Times New Roman" w:hAnsi="Times New Roman"/>
          <w:color w:val="000000" w:themeColor="text1"/>
          <w:lang w:val="en-GB"/>
        </w:rPr>
        <w:t xml:space="preserve">Dr Garg’s suspension from medical practice is referred to in the findings of the MPTS, </w:t>
      </w:r>
      <w:r w:rsidRPr="006D5BC8">
        <w:rPr>
          <w:rFonts w:ascii="Times New Roman" w:hAnsi="Times New Roman"/>
          <w:color w:val="000000" w:themeColor="text1"/>
        </w:rPr>
        <w:t>Determination in the Case of Dr Hadiza Bawa-Garba, 13 June 2017</w:t>
      </w:r>
      <w:r w:rsidRPr="006D5BC8">
        <w:rPr>
          <w:rFonts w:ascii="Times New Roman" w:hAnsi="Times New Roman"/>
          <w:color w:val="000000" w:themeColor="text1"/>
          <w:lang w:val="en-AU"/>
        </w:rPr>
        <w:t>.</w:t>
      </w:r>
    </w:p>
  </w:footnote>
  <w:footnote w:id="44">
    <w:p w14:paraId="48B27CB9" w14:textId="60C63E5A"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R</w:t>
      </w:r>
      <w:r w:rsidRPr="006D5BC8">
        <w:rPr>
          <w:rFonts w:ascii="Times New Roman" w:hAnsi="Times New Roman"/>
          <w:color w:val="000000" w:themeColor="text1"/>
        </w:rPr>
        <w:t xml:space="preserve">eferred to in </w:t>
      </w:r>
      <w:r w:rsidRPr="006D5BC8">
        <w:rPr>
          <w:rFonts w:ascii="Times New Roman" w:hAnsi="Times New Roman"/>
          <w:i/>
          <w:color w:val="000000" w:themeColor="text1"/>
          <w:shd w:val="clear" w:color="auto" w:fill="FFFFFF"/>
        </w:rPr>
        <w:t>General Medical Council v Bawa-Garba</w:t>
      </w:r>
      <w:r w:rsidRPr="006D5BC8">
        <w:rPr>
          <w:rFonts w:ascii="Times New Roman" w:hAnsi="Times New Roman"/>
          <w:color w:val="000000" w:themeColor="text1"/>
          <w:shd w:val="clear" w:color="auto" w:fill="FFFFFF"/>
        </w:rPr>
        <w:t xml:space="preserve"> [2018] EWHC 76 (Admin) </w:t>
      </w:r>
      <w:r w:rsidRPr="006D5BC8">
        <w:rPr>
          <w:rFonts w:ascii="Times New Roman" w:hAnsi="Times New Roman"/>
          <w:color w:val="000000" w:themeColor="text1"/>
          <w:shd w:val="clear" w:color="auto" w:fill="FFFFFF"/>
          <w:lang w:val="en-AU"/>
        </w:rPr>
        <w:t>at [19-</w:t>
      </w:r>
      <w:r w:rsidRPr="006D5BC8">
        <w:rPr>
          <w:rFonts w:ascii="Times New Roman" w:hAnsi="Times New Roman"/>
          <w:color w:val="000000" w:themeColor="text1"/>
          <w:shd w:val="clear" w:color="auto" w:fill="FFFFFF"/>
        </w:rPr>
        <w:t>2</w:t>
      </w:r>
      <w:r w:rsidRPr="006D5BC8">
        <w:rPr>
          <w:rFonts w:ascii="Times New Roman" w:hAnsi="Times New Roman"/>
          <w:color w:val="000000" w:themeColor="text1"/>
          <w:shd w:val="clear" w:color="auto" w:fill="FFFFFF"/>
          <w:lang w:val="en-AU"/>
        </w:rPr>
        <w:t>4]</w:t>
      </w:r>
      <w:r w:rsidRPr="006D5BC8">
        <w:rPr>
          <w:rFonts w:ascii="Times New Roman" w:hAnsi="Times New Roman"/>
          <w:color w:val="000000" w:themeColor="text1"/>
          <w:shd w:val="clear" w:color="auto" w:fill="FFFFFF"/>
        </w:rPr>
        <w:t xml:space="preserve"> per Ouseley J</w:t>
      </w:r>
      <w:r w:rsidRPr="006D5BC8">
        <w:rPr>
          <w:rFonts w:ascii="Times New Roman" w:hAnsi="Times New Roman"/>
          <w:color w:val="000000" w:themeColor="text1"/>
          <w:lang w:val="en-GB"/>
        </w:rPr>
        <w:t>.</w:t>
      </w:r>
    </w:p>
  </w:footnote>
  <w:footnote w:id="45">
    <w:p w14:paraId="5E7B07F1" w14:textId="16CA8D75" w:rsidR="002E64DD" w:rsidRPr="006D5BC8" w:rsidRDefault="002E64DD" w:rsidP="0087383A">
      <w:pPr>
        <w:pStyle w:val="NormalWeb"/>
        <w:spacing w:before="0" w:beforeAutospacing="0" w:after="0" w:afterAutospacing="0"/>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w:t>
      </w:r>
      <w:r>
        <w:rPr>
          <w:color w:val="000000" w:themeColor="text1"/>
          <w:sz w:val="20"/>
          <w:szCs w:val="20"/>
        </w:rPr>
        <w:t>i</w:t>
      </w:r>
      <w:r w:rsidRPr="006D5BC8">
        <w:rPr>
          <w:color w:val="000000" w:themeColor="text1"/>
          <w:sz w:val="20"/>
          <w:szCs w:val="20"/>
        </w:rPr>
        <w:t>bid.</w:t>
      </w:r>
    </w:p>
  </w:footnote>
  <w:footnote w:id="46">
    <w:p w14:paraId="2D49F131" w14:textId="0BCAFB49"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Pr>
          <w:rFonts w:ascii="Times New Roman" w:hAnsi="Times New Roman"/>
          <w:color w:val="000000" w:themeColor="text1"/>
          <w:lang w:val="en-AU"/>
        </w:rPr>
        <w:t>i</w:t>
      </w:r>
      <w:r w:rsidRPr="006D5BC8">
        <w:rPr>
          <w:rFonts w:ascii="Times New Roman" w:hAnsi="Times New Roman"/>
          <w:color w:val="000000" w:themeColor="text1"/>
          <w:lang w:val="en-AU"/>
        </w:rPr>
        <w:t xml:space="preserve">bid </w:t>
      </w:r>
      <w:r w:rsidRPr="006D5BC8">
        <w:rPr>
          <w:rFonts w:ascii="Times New Roman" w:hAnsi="Times New Roman"/>
          <w:color w:val="000000" w:themeColor="text1"/>
          <w:shd w:val="clear" w:color="auto" w:fill="FFFFFF"/>
          <w:lang w:val="en-AU"/>
        </w:rPr>
        <w:t>[</w:t>
      </w:r>
      <w:r w:rsidRPr="006D5BC8">
        <w:rPr>
          <w:rFonts w:ascii="Times New Roman" w:hAnsi="Times New Roman"/>
          <w:color w:val="000000" w:themeColor="text1"/>
          <w:shd w:val="clear" w:color="auto" w:fill="FFFFFF"/>
        </w:rPr>
        <w:t>25</w:t>
      </w:r>
      <w:r w:rsidRPr="006D5BC8">
        <w:rPr>
          <w:rFonts w:ascii="Times New Roman" w:hAnsi="Times New Roman"/>
          <w:color w:val="000000" w:themeColor="text1"/>
          <w:shd w:val="clear" w:color="auto" w:fill="FFFFFF"/>
          <w:lang w:val="en-AU"/>
        </w:rPr>
        <w:t>]</w:t>
      </w:r>
      <w:r w:rsidRPr="006D5BC8">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lang w:val="en-AU"/>
        </w:rPr>
        <w:t xml:space="preserve">per </w:t>
      </w:r>
      <w:r w:rsidRPr="006D5BC8">
        <w:rPr>
          <w:rFonts w:ascii="Times New Roman" w:hAnsi="Times New Roman"/>
          <w:color w:val="000000" w:themeColor="text1"/>
          <w:shd w:val="clear" w:color="auto" w:fill="FFFFFF"/>
        </w:rPr>
        <w:t>Ouseley J</w:t>
      </w:r>
      <w:r w:rsidRPr="006D5BC8">
        <w:rPr>
          <w:rFonts w:ascii="Times New Roman" w:hAnsi="Times New Roman"/>
          <w:color w:val="000000" w:themeColor="text1"/>
          <w:shd w:val="clear" w:color="auto" w:fill="FFFFFF"/>
          <w:lang w:val="en-AU"/>
        </w:rPr>
        <w:t>.</w:t>
      </w:r>
    </w:p>
  </w:footnote>
  <w:footnote w:id="47">
    <w:p w14:paraId="51E43F6B" w14:textId="09D93E91" w:rsidR="002E64DD" w:rsidRPr="006D5BC8" w:rsidRDefault="002E64DD" w:rsidP="0087383A">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w:t>
      </w:r>
      <w:r>
        <w:rPr>
          <w:color w:val="000000" w:themeColor="text1"/>
          <w:sz w:val="20"/>
          <w:szCs w:val="20"/>
          <w:shd w:val="clear" w:color="auto" w:fill="FFFFFF"/>
        </w:rPr>
        <w:t>i</w:t>
      </w:r>
      <w:r w:rsidRPr="006D5BC8">
        <w:rPr>
          <w:color w:val="000000" w:themeColor="text1"/>
          <w:sz w:val="20"/>
          <w:szCs w:val="20"/>
          <w:shd w:val="clear" w:color="auto" w:fill="FFFFFF"/>
        </w:rPr>
        <w:t xml:space="preserve">bid [38] </w:t>
      </w:r>
      <w:r>
        <w:rPr>
          <w:color w:val="000000" w:themeColor="text1"/>
          <w:sz w:val="20"/>
          <w:szCs w:val="20"/>
          <w:shd w:val="clear" w:color="auto" w:fill="FFFFFF"/>
        </w:rPr>
        <w:t xml:space="preserve">per </w:t>
      </w:r>
      <w:r w:rsidRPr="006D5BC8">
        <w:rPr>
          <w:color w:val="000000" w:themeColor="text1"/>
          <w:sz w:val="20"/>
          <w:szCs w:val="20"/>
          <w:shd w:val="clear" w:color="auto" w:fill="FFFFFF"/>
        </w:rPr>
        <w:t xml:space="preserve">Ouseley LJ; [55] </w:t>
      </w:r>
      <w:r>
        <w:rPr>
          <w:color w:val="000000" w:themeColor="text1"/>
          <w:sz w:val="20"/>
          <w:szCs w:val="20"/>
          <w:shd w:val="clear" w:color="auto" w:fill="FFFFFF"/>
        </w:rPr>
        <w:t xml:space="preserve">per </w:t>
      </w:r>
      <w:r w:rsidRPr="006D5BC8">
        <w:rPr>
          <w:color w:val="000000" w:themeColor="text1"/>
          <w:sz w:val="20"/>
          <w:szCs w:val="20"/>
          <w:shd w:val="clear" w:color="auto" w:fill="FFFFFF"/>
        </w:rPr>
        <w:t>Gross LJ.</w:t>
      </w:r>
    </w:p>
  </w:footnote>
  <w:footnote w:id="48">
    <w:p w14:paraId="450D2183" w14:textId="0D09537D"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Pr>
          <w:rFonts w:ascii="Times New Roman" w:hAnsi="Times New Roman"/>
          <w:color w:val="000000" w:themeColor="text1"/>
          <w:lang w:val="en-AU"/>
        </w:rPr>
        <w:t>i</w:t>
      </w:r>
      <w:r w:rsidRPr="006D5BC8">
        <w:rPr>
          <w:rFonts w:ascii="Times New Roman" w:hAnsi="Times New Roman"/>
          <w:color w:val="000000" w:themeColor="text1"/>
        </w:rPr>
        <w:t>bid</w:t>
      </w:r>
      <w:r w:rsidRPr="006D5BC8">
        <w:rPr>
          <w:rFonts w:ascii="Times New Roman" w:hAnsi="Times New Roman"/>
          <w:color w:val="000000" w:themeColor="text1"/>
          <w:lang w:val="en-AU"/>
        </w:rPr>
        <w:t xml:space="preserve"> [38] </w:t>
      </w:r>
      <w:r>
        <w:rPr>
          <w:rFonts w:ascii="Times New Roman" w:hAnsi="Times New Roman"/>
          <w:color w:val="000000" w:themeColor="text1"/>
          <w:lang w:val="en-AU"/>
        </w:rPr>
        <w:t xml:space="preserve">per </w:t>
      </w:r>
      <w:r w:rsidRPr="006D5BC8">
        <w:rPr>
          <w:rFonts w:ascii="Times New Roman" w:hAnsi="Times New Roman"/>
          <w:color w:val="000000" w:themeColor="text1"/>
          <w:lang w:val="en-AU"/>
        </w:rPr>
        <w:t>Ouseley J.</w:t>
      </w:r>
    </w:p>
  </w:footnote>
  <w:footnote w:id="49">
    <w:p w14:paraId="2FD5AE88" w14:textId="5B2512E7"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Pr>
          <w:rFonts w:ascii="Times New Roman" w:hAnsi="Times New Roman"/>
          <w:color w:val="000000" w:themeColor="text1"/>
          <w:lang w:val="en-AU"/>
        </w:rPr>
        <w:t>i</w:t>
      </w:r>
      <w:r w:rsidRPr="006D5BC8">
        <w:rPr>
          <w:rFonts w:ascii="Times New Roman" w:hAnsi="Times New Roman"/>
          <w:color w:val="000000" w:themeColor="text1"/>
          <w:lang w:val="en-AU"/>
        </w:rPr>
        <w:t>bid [53-54].</w:t>
      </w:r>
    </w:p>
  </w:footnote>
  <w:footnote w:id="50">
    <w:p w14:paraId="5D8BE418" w14:textId="22FE1131" w:rsidR="002E64DD" w:rsidRPr="006D5BC8" w:rsidRDefault="002E64DD" w:rsidP="0087383A">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lang w:val="en-US"/>
        </w:rPr>
        <w:t xml:space="preserve"> </w:t>
      </w:r>
      <w:r w:rsidRPr="006D5BC8">
        <w:rPr>
          <w:i/>
          <w:iCs/>
          <w:color w:val="000000" w:themeColor="text1"/>
          <w:sz w:val="20"/>
          <w:szCs w:val="20"/>
          <w:lang w:val="en-US"/>
        </w:rPr>
        <w:t>Bawa-Garba v General Medical Council &amp; Ors</w:t>
      </w:r>
      <w:r w:rsidRPr="006D5BC8">
        <w:rPr>
          <w:color w:val="000000" w:themeColor="text1"/>
          <w:sz w:val="20"/>
          <w:szCs w:val="20"/>
          <w:lang w:val="en-US"/>
        </w:rPr>
        <w:t xml:space="preserve"> </w:t>
      </w:r>
      <w:r w:rsidRPr="006D5BC8">
        <w:rPr>
          <w:color w:val="000000" w:themeColor="text1"/>
          <w:sz w:val="20"/>
          <w:szCs w:val="20"/>
        </w:rPr>
        <w:t xml:space="preserve">[2018] EWCA Civ 1879 at [93]. </w:t>
      </w:r>
    </w:p>
  </w:footnote>
  <w:footnote w:id="51">
    <w:p w14:paraId="0EB17093" w14:textId="65D8A5BB" w:rsidR="002E64DD" w:rsidRPr="006D5BC8" w:rsidRDefault="002E64DD" w:rsidP="0087383A">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MPTS, Record of Determination: Dr Hadiza Bawa-Garba, GMC Ref No. 6080659, 9/4/2019, paras 23, 27.</w:t>
      </w:r>
    </w:p>
  </w:footnote>
  <w:footnote w:id="52">
    <w:p w14:paraId="2DE7DC43" w14:textId="0BAE877E" w:rsidR="002E64DD" w:rsidRPr="00971130" w:rsidRDefault="002E64DD" w:rsidP="00A95DF1">
      <w:pPr>
        <w:pStyle w:val="FootnoteText"/>
        <w:jc w:val="both"/>
        <w:rPr>
          <w:rFonts w:ascii="Times New Roman" w:hAnsi="Times New Roman"/>
          <w:b/>
          <w:lang w:val="en-GB"/>
        </w:rPr>
      </w:pPr>
      <w:r w:rsidRPr="00971130">
        <w:rPr>
          <w:rStyle w:val="FootnoteReference"/>
          <w:rFonts w:ascii="Times New Roman" w:hAnsi="Times New Roman"/>
        </w:rPr>
        <w:footnoteRef/>
      </w:r>
      <w:r w:rsidRPr="00971130">
        <w:rPr>
          <w:rFonts w:ascii="Times New Roman" w:hAnsi="Times New Roman"/>
        </w:rPr>
        <w:t xml:space="preserve"> </w:t>
      </w:r>
      <w:r w:rsidRPr="00971130">
        <w:rPr>
          <w:rFonts w:ascii="Times New Roman" w:hAnsi="Times New Roman"/>
          <w:lang w:val="en-GB"/>
        </w:rPr>
        <w:t xml:space="preserve">See Brazier and Alghrani (n </w:t>
      </w:r>
      <w:r>
        <w:rPr>
          <w:rFonts w:ascii="Times New Roman" w:hAnsi="Times New Roman"/>
          <w:lang w:val="en-GB"/>
        </w:rPr>
        <w:t>9</w:t>
      </w:r>
      <w:r w:rsidRPr="00971130">
        <w:rPr>
          <w:rFonts w:ascii="Times New Roman" w:hAnsi="Times New Roman"/>
          <w:lang w:val="en-GB"/>
        </w:rPr>
        <w:t xml:space="preserve">) 66. </w:t>
      </w:r>
    </w:p>
  </w:footnote>
  <w:footnote w:id="53">
    <w:p w14:paraId="32F9C265" w14:textId="641CCD62" w:rsidR="002E64DD" w:rsidRPr="006F3C3C" w:rsidRDefault="002E64DD" w:rsidP="00A95DF1">
      <w:pPr>
        <w:pStyle w:val="FootnoteText"/>
        <w:jc w:val="both"/>
        <w:rPr>
          <w:rFonts w:ascii="Times New Roman" w:hAnsi="Times New Roman"/>
        </w:rPr>
      </w:pPr>
      <w:r w:rsidRPr="006F3C3C">
        <w:rPr>
          <w:rStyle w:val="FootnoteReference"/>
          <w:rFonts w:ascii="Times New Roman" w:hAnsi="Times New Roman"/>
        </w:rPr>
        <w:footnoteRef/>
      </w:r>
      <w:r w:rsidRPr="006F3C3C">
        <w:rPr>
          <w:rFonts w:ascii="Times New Roman" w:hAnsi="Times New Roman"/>
        </w:rPr>
        <w:t xml:space="preserve"> Quick (n 1</w:t>
      </w:r>
      <w:r>
        <w:rPr>
          <w:rFonts w:ascii="Times New Roman" w:hAnsi="Times New Roman"/>
          <w:lang w:val="en-AU"/>
        </w:rPr>
        <w:t>0</w:t>
      </w:r>
      <w:r w:rsidRPr="006F3C3C">
        <w:rPr>
          <w:rFonts w:ascii="Times New Roman" w:hAnsi="Times New Roman"/>
        </w:rPr>
        <w:t>) 158.</w:t>
      </w:r>
    </w:p>
  </w:footnote>
  <w:footnote w:id="54">
    <w:p w14:paraId="4060DB1C" w14:textId="77777777" w:rsidR="002E64DD" w:rsidRPr="006F3C3C" w:rsidRDefault="002E64DD" w:rsidP="00A95DF1">
      <w:pPr>
        <w:pStyle w:val="FootnoteText"/>
        <w:jc w:val="both"/>
        <w:rPr>
          <w:rFonts w:ascii="Times New Roman" w:hAnsi="Times New Roman"/>
          <w:color w:val="000000"/>
          <w:lang w:val="en-GB"/>
        </w:rPr>
      </w:pPr>
      <w:r w:rsidRPr="006F3C3C">
        <w:rPr>
          <w:rStyle w:val="FootnoteReference"/>
          <w:rFonts w:ascii="Times New Roman" w:hAnsi="Times New Roman"/>
        </w:rPr>
        <w:footnoteRef/>
      </w:r>
      <w:r w:rsidRPr="006F3C3C">
        <w:rPr>
          <w:rFonts w:ascii="Times New Roman" w:hAnsi="Times New Roman"/>
          <w:lang w:val="pt-PT"/>
        </w:rPr>
        <w:t xml:space="preserve"> See </w:t>
      </w:r>
      <w:r w:rsidRPr="006F3C3C">
        <w:rPr>
          <w:rFonts w:ascii="Times New Roman" w:hAnsi="Times New Roman"/>
          <w:i/>
          <w:iCs/>
          <w:lang w:val="pt-PT"/>
        </w:rPr>
        <w:t>R v Wacker</w:t>
      </w:r>
      <w:r w:rsidRPr="006F3C3C">
        <w:rPr>
          <w:rFonts w:ascii="Times New Roman" w:hAnsi="Times New Roman"/>
          <w:lang w:val="pt-PT"/>
        </w:rPr>
        <w:t xml:space="preserve"> [2003] 1 Cr App R 329; </w:t>
      </w:r>
      <w:r w:rsidRPr="006F3C3C">
        <w:rPr>
          <w:rFonts w:ascii="Times New Roman" w:hAnsi="Times New Roman"/>
          <w:i/>
          <w:iCs/>
        </w:rPr>
        <w:t>R v Holloway</w:t>
      </w:r>
      <w:r w:rsidRPr="006F3C3C">
        <w:rPr>
          <w:rFonts w:ascii="Times New Roman" w:hAnsi="Times New Roman"/>
        </w:rPr>
        <w:t xml:space="preserve"> [1993] 3 WLR 922; </w:t>
      </w:r>
      <w:r w:rsidRPr="006F3C3C">
        <w:rPr>
          <w:rFonts w:ascii="Times New Roman" w:hAnsi="Times New Roman"/>
          <w:i/>
          <w:iCs/>
        </w:rPr>
        <w:t>R v Beckingham and Barrow Borough Council</w:t>
      </w:r>
      <w:r w:rsidRPr="006F3C3C">
        <w:rPr>
          <w:rFonts w:ascii="Times New Roman" w:hAnsi="Times New Roman"/>
        </w:rPr>
        <w:t>. See generally, BBC News, ‘Manslaughter Teacher Wins Appeal’</w:t>
      </w:r>
      <w:r w:rsidRPr="006F3C3C">
        <w:rPr>
          <w:rFonts w:ascii="Times New Roman" w:hAnsi="Times New Roman"/>
          <w:b/>
          <w:bCs/>
        </w:rPr>
        <w:t xml:space="preserve"> </w:t>
      </w:r>
      <w:r w:rsidRPr="006F3C3C">
        <w:rPr>
          <w:rStyle w:val="date10"/>
          <w:rFonts w:ascii="Times New Roman" w:hAnsi="Times New Roman"/>
          <w:sz w:val="20"/>
          <w:szCs w:val="20"/>
        </w:rPr>
        <w:t xml:space="preserve">16 April 2002; </w:t>
      </w:r>
      <w:r w:rsidRPr="006F3C3C">
        <w:rPr>
          <w:rFonts w:ascii="Times New Roman" w:hAnsi="Times New Roman"/>
        </w:rPr>
        <w:t xml:space="preserve">G Forlin, ‘Directing Minds: Caught In A Trap’ (2004) 154 (7118) </w:t>
      </w:r>
      <w:r w:rsidRPr="006F3C3C">
        <w:rPr>
          <w:rFonts w:ascii="Times New Roman" w:hAnsi="Times New Roman"/>
          <w:iCs/>
        </w:rPr>
        <w:t>New Law Journal</w:t>
      </w:r>
      <w:r w:rsidRPr="006F3C3C">
        <w:rPr>
          <w:rFonts w:ascii="Times New Roman" w:hAnsi="Times New Roman"/>
        </w:rPr>
        <w:t xml:space="preserve"> 326; BBC News, ‘Four Guards Cleared Of Jail Death’, </w:t>
      </w:r>
      <w:r w:rsidRPr="006F3C3C">
        <w:rPr>
          <w:rStyle w:val="ds1"/>
          <w:rFonts w:ascii="Times New Roman" w:hAnsi="Times New Roman"/>
          <w:sz w:val="20"/>
          <w:szCs w:val="20"/>
        </w:rPr>
        <w:t>2 April 2007</w:t>
      </w:r>
      <w:r>
        <w:rPr>
          <w:rStyle w:val="ds1"/>
          <w:rFonts w:ascii="Times New Roman" w:hAnsi="Times New Roman"/>
          <w:lang w:val="en-AU"/>
        </w:rPr>
        <w:t xml:space="preserve">; </w:t>
      </w:r>
      <w:r w:rsidRPr="000D4603">
        <w:rPr>
          <w:rFonts w:ascii="Times New Roman" w:hAnsi="Times New Roman"/>
          <w:color w:val="000000"/>
          <w:lang w:val="en-GB"/>
        </w:rPr>
        <w:t>D Conn</w:t>
      </w:r>
      <w:r>
        <w:rPr>
          <w:rFonts w:ascii="Times New Roman" w:hAnsi="Times New Roman"/>
          <w:color w:val="000000"/>
          <w:lang w:val="en-GB"/>
        </w:rPr>
        <w:t>,</w:t>
      </w:r>
      <w:r w:rsidRPr="000D4603">
        <w:rPr>
          <w:rFonts w:ascii="Times New Roman" w:hAnsi="Times New Roman"/>
          <w:color w:val="000000"/>
          <w:lang w:val="en-GB"/>
        </w:rPr>
        <w:t xml:space="preserve"> </w:t>
      </w:r>
      <w:r>
        <w:rPr>
          <w:rFonts w:ascii="Times New Roman" w:hAnsi="Times New Roman"/>
          <w:color w:val="000000"/>
          <w:lang w:val="en-GB"/>
        </w:rPr>
        <w:t>‘</w:t>
      </w:r>
      <w:r w:rsidRPr="000D4603">
        <w:rPr>
          <w:rFonts w:ascii="Times New Roman" w:hAnsi="Times New Roman"/>
          <w:color w:val="000000"/>
          <w:lang w:val="en-GB"/>
        </w:rPr>
        <w:t xml:space="preserve">Hillsborough: David Duckenfield </w:t>
      </w:r>
      <w:r>
        <w:rPr>
          <w:rFonts w:ascii="Times New Roman" w:hAnsi="Times New Roman"/>
          <w:color w:val="000000"/>
          <w:lang w:val="en-GB"/>
        </w:rPr>
        <w:t>F</w:t>
      </w:r>
      <w:r w:rsidRPr="000D4603">
        <w:rPr>
          <w:rFonts w:ascii="Times New Roman" w:hAnsi="Times New Roman"/>
          <w:color w:val="000000"/>
          <w:lang w:val="en-GB"/>
        </w:rPr>
        <w:t xml:space="preserve">ound </w:t>
      </w:r>
      <w:r>
        <w:rPr>
          <w:rFonts w:ascii="Times New Roman" w:hAnsi="Times New Roman"/>
          <w:color w:val="000000"/>
          <w:lang w:val="en-GB"/>
        </w:rPr>
        <w:t>N</w:t>
      </w:r>
      <w:r w:rsidRPr="000D4603">
        <w:rPr>
          <w:rFonts w:ascii="Times New Roman" w:hAnsi="Times New Roman"/>
          <w:color w:val="000000"/>
          <w:lang w:val="en-GB"/>
        </w:rPr>
        <w:t xml:space="preserve">ot </w:t>
      </w:r>
      <w:r>
        <w:rPr>
          <w:rFonts w:ascii="Times New Roman" w:hAnsi="Times New Roman"/>
          <w:color w:val="000000"/>
          <w:lang w:val="en-GB"/>
        </w:rPr>
        <w:t>G</w:t>
      </w:r>
      <w:r w:rsidRPr="000D4603">
        <w:rPr>
          <w:rFonts w:ascii="Times New Roman" w:hAnsi="Times New Roman"/>
          <w:color w:val="000000"/>
          <w:lang w:val="en-GB"/>
        </w:rPr>
        <w:t xml:space="preserve">uilty of </w:t>
      </w:r>
      <w:r>
        <w:rPr>
          <w:rFonts w:ascii="Times New Roman" w:hAnsi="Times New Roman"/>
          <w:color w:val="000000"/>
          <w:lang w:val="en-GB"/>
        </w:rPr>
        <w:t>M</w:t>
      </w:r>
      <w:r w:rsidRPr="000D4603">
        <w:rPr>
          <w:rFonts w:ascii="Times New Roman" w:hAnsi="Times New Roman"/>
          <w:color w:val="000000"/>
          <w:lang w:val="en-GB"/>
        </w:rPr>
        <w:t>anslaughter</w:t>
      </w:r>
      <w:r>
        <w:rPr>
          <w:rFonts w:ascii="Times New Roman" w:hAnsi="Times New Roman"/>
          <w:color w:val="000000"/>
          <w:lang w:val="en-GB"/>
        </w:rPr>
        <w:t>’</w:t>
      </w:r>
      <w:r w:rsidRPr="000D4603">
        <w:rPr>
          <w:rFonts w:ascii="Times New Roman" w:hAnsi="Times New Roman"/>
          <w:color w:val="000000"/>
          <w:lang w:val="en-GB"/>
        </w:rPr>
        <w:t xml:space="preserve"> The Guardian, 28 Nov</w:t>
      </w:r>
      <w:r>
        <w:rPr>
          <w:rFonts w:ascii="Times New Roman" w:hAnsi="Times New Roman"/>
          <w:color w:val="000000"/>
          <w:lang w:val="en-GB"/>
        </w:rPr>
        <w:t>ember</w:t>
      </w:r>
      <w:r w:rsidRPr="000D4603">
        <w:rPr>
          <w:rFonts w:ascii="Times New Roman" w:hAnsi="Times New Roman"/>
          <w:color w:val="000000"/>
          <w:lang w:val="en-GB"/>
        </w:rPr>
        <w:t xml:space="preserve"> 2019.</w:t>
      </w:r>
    </w:p>
  </w:footnote>
  <w:footnote w:id="55">
    <w:p w14:paraId="5EC29730" w14:textId="7DB89A97" w:rsidR="002E64DD" w:rsidRPr="006F3C3C" w:rsidRDefault="002E64DD" w:rsidP="00A95DF1">
      <w:pPr>
        <w:pStyle w:val="FootnoteText"/>
        <w:jc w:val="both"/>
        <w:rPr>
          <w:rFonts w:ascii="Times New Roman" w:hAnsi="Times New Roman"/>
          <w:lang w:val="en-AU"/>
        </w:rPr>
      </w:pPr>
      <w:r w:rsidRPr="006F3C3C">
        <w:rPr>
          <w:rStyle w:val="FootnoteReference"/>
          <w:rFonts w:ascii="Times New Roman" w:hAnsi="Times New Roman"/>
        </w:rPr>
        <w:footnoteRef/>
      </w:r>
      <w:r w:rsidRPr="006F3C3C">
        <w:rPr>
          <w:rFonts w:ascii="Times New Roman" w:hAnsi="Times New Roman"/>
        </w:rPr>
        <w:t xml:space="preserve"> </w:t>
      </w:r>
      <w:r w:rsidRPr="006F3C3C">
        <w:rPr>
          <w:rFonts w:ascii="Times New Roman" w:hAnsi="Times New Roman"/>
          <w:lang w:val="en-AU"/>
        </w:rPr>
        <w:t>While the CPS have estimated that they receive approximately 200 referrals a year nationally, the CPS does not routinely collect data on GNM prosecutions (Williams Review (n 1</w:t>
      </w:r>
      <w:r>
        <w:rPr>
          <w:rFonts w:ascii="Times New Roman" w:hAnsi="Times New Roman"/>
          <w:lang w:val="en-AU"/>
        </w:rPr>
        <w:t>3</w:t>
      </w:r>
      <w:r w:rsidRPr="006F3C3C">
        <w:rPr>
          <w:rFonts w:ascii="Times New Roman" w:hAnsi="Times New Roman"/>
          <w:lang w:val="en-AU"/>
        </w:rPr>
        <w:t xml:space="preserve">) 11). </w:t>
      </w:r>
    </w:p>
  </w:footnote>
  <w:footnote w:id="56">
    <w:p w14:paraId="6A2EFA5B" w14:textId="2697D77A" w:rsidR="002E64DD" w:rsidRPr="006F3C3C" w:rsidRDefault="002E64DD" w:rsidP="00A95DF1">
      <w:pPr>
        <w:pStyle w:val="NoSpacing"/>
        <w:jc w:val="both"/>
        <w:rPr>
          <w:rFonts w:ascii="Times New Roman" w:hAnsi="Times New Roman"/>
          <w:color w:val="000000" w:themeColor="text1"/>
          <w:sz w:val="20"/>
          <w:szCs w:val="20"/>
        </w:rPr>
      </w:pPr>
      <w:r w:rsidRPr="006F3C3C">
        <w:rPr>
          <w:rStyle w:val="FootnoteReference"/>
          <w:rFonts w:ascii="Times New Roman" w:hAnsi="Times New Roman"/>
          <w:color w:val="000000" w:themeColor="text1"/>
          <w:sz w:val="20"/>
          <w:szCs w:val="20"/>
        </w:rPr>
        <w:footnoteRef/>
      </w:r>
      <w:r w:rsidRPr="006F3C3C">
        <w:rPr>
          <w:rFonts w:ascii="Times New Roman" w:hAnsi="Times New Roman"/>
          <w:color w:val="000000" w:themeColor="text1"/>
          <w:sz w:val="20"/>
          <w:szCs w:val="20"/>
        </w:rPr>
        <w:t xml:space="preserve"> Brazier and Alghrani (n </w:t>
      </w:r>
      <w:r>
        <w:rPr>
          <w:rFonts w:ascii="Times New Roman" w:hAnsi="Times New Roman"/>
          <w:color w:val="000000" w:themeColor="text1"/>
          <w:sz w:val="20"/>
          <w:szCs w:val="20"/>
        </w:rPr>
        <w:t>9</w:t>
      </w:r>
      <w:r w:rsidRPr="006F3C3C">
        <w:rPr>
          <w:rFonts w:ascii="Times New Roman" w:hAnsi="Times New Roman"/>
          <w:color w:val="000000" w:themeColor="text1"/>
          <w:sz w:val="20"/>
          <w:szCs w:val="20"/>
        </w:rPr>
        <w:t>)</w:t>
      </w:r>
      <w:r w:rsidRPr="006F3C3C">
        <w:rPr>
          <w:rFonts w:ascii="Times New Roman" w:hAnsi="Times New Roman"/>
          <w:bCs/>
          <w:color w:val="000000" w:themeColor="text1"/>
          <w:sz w:val="20"/>
          <w:szCs w:val="20"/>
        </w:rPr>
        <w:t>.</w:t>
      </w:r>
    </w:p>
  </w:footnote>
  <w:footnote w:id="57">
    <w:p w14:paraId="40BAED20" w14:textId="77777777" w:rsidR="00093BA5" w:rsidRPr="006F3C3C" w:rsidRDefault="00093BA5" w:rsidP="00093BA5">
      <w:pPr>
        <w:pStyle w:val="FootnoteText"/>
        <w:jc w:val="both"/>
        <w:rPr>
          <w:rFonts w:ascii="Times New Roman" w:hAnsi="Times New Roman"/>
          <w:lang w:val="en-AU"/>
        </w:rPr>
      </w:pPr>
      <w:r w:rsidRPr="006F3C3C">
        <w:rPr>
          <w:rStyle w:val="FootnoteReference"/>
          <w:rFonts w:ascii="Times New Roman" w:hAnsi="Times New Roman"/>
        </w:rPr>
        <w:footnoteRef/>
      </w:r>
      <w:r w:rsidRPr="006F3C3C">
        <w:rPr>
          <w:rFonts w:ascii="Times New Roman" w:hAnsi="Times New Roman"/>
        </w:rPr>
        <w:t xml:space="preserve"> </w:t>
      </w:r>
      <w:r w:rsidRPr="006F3C3C">
        <w:rPr>
          <w:rFonts w:ascii="Times New Roman" w:hAnsi="Times New Roman"/>
          <w:lang w:val="en-AU"/>
        </w:rPr>
        <w:t>Williams Review (n 1</w:t>
      </w:r>
      <w:r>
        <w:rPr>
          <w:rFonts w:ascii="Times New Roman" w:hAnsi="Times New Roman"/>
          <w:lang w:val="en-AU"/>
        </w:rPr>
        <w:t>3</w:t>
      </w:r>
      <w:r w:rsidRPr="006F3C3C">
        <w:rPr>
          <w:rFonts w:ascii="Times New Roman" w:hAnsi="Times New Roman"/>
          <w:lang w:val="en-AU"/>
        </w:rPr>
        <w:t>) 5.</w:t>
      </w:r>
    </w:p>
  </w:footnote>
  <w:footnote w:id="58">
    <w:p w14:paraId="274760CF" w14:textId="613963E8" w:rsidR="002E64DD" w:rsidRPr="006F3C3C" w:rsidRDefault="002E64DD" w:rsidP="00A95DF1">
      <w:pPr>
        <w:jc w:val="both"/>
        <w:rPr>
          <w:sz w:val="20"/>
          <w:szCs w:val="20"/>
          <w:lang w:val="en-US"/>
        </w:rPr>
      </w:pPr>
      <w:r w:rsidRPr="006F3C3C">
        <w:rPr>
          <w:rStyle w:val="FootnoteReference"/>
          <w:sz w:val="20"/>
          <w:szCs w:val="20"/>
        </w:rPr>
        <w:footnoteRef/>
      </w:r>
      <w:r w:rsidRPr="006F3C3C">
        <w:rPr>
          <w:sz w:val="20"/>
          <w:szCs w:val="20"/>
        </w:rPr>
        <w:t xml:space="preserve"> Quirk (n 3</w:t>
      </w:r>
      <w:r>
        <w:rPr>
          <w:sz w:val="20"/>
          <w:szCs w:val="20"/>
        </w:rPr>
        <w:t>1</w:t>
      </w:r>
      <w:r w:rsidRPr="006F3C3C">
        <w:rPr>
          <w:sz w:val="20"/>
          <w:szCs w:val="20"/>
        </w:rPr>
        <w:t xml:space="preserve">) 873. </w:t>
      </w:r>
    </w:p>
  </w:footnote>
  <w:footnote w:id="59">
    <w:p w14:paraId="7859A051" w14:textId="77777777" w:rsidR="002E64DD" w:rsidRPr="006F3C3C" w:rsidRDefault="002E64DD" w:rsidP="00A95DF1">
      <w:pPr>
        <w:pStyle w:val="NoSpacing"/>
        <w:jc w:val="both"/>
        <w:rPr>
          <w:rFonts w:ascii="Times New Roman" w:hAnsi="Times New Roman"/>
          <w:bCs/>
          <w:color w:val="000000" w:themeColor="text1"/>
          <w:sz w:val="20"/>
          <w:szCs w:val="20"/>
        </w:rPr>
      </w:pPr>
      <w:r w:rsidRPr="006F3C3C">
        <w:rPr>
          <w:rStyle w:val="FootnoteReference"/>
          <w:rFonts w:ascii="Times New Roman" w:hAnsi="Times New Roman"/>
          <w:color w:val="000000" w:themeColor="text1"/>
          <w:sz w:val="20"/>
          <w:szCs w:val="20"/>
        </w:rPr>
        <w:footnoteRef/>
      </w:r>
      <w:r w:rsidRPr="006F3C3C">
        <w:rPr>
          <w:rFonts w:ascii="Times New Roman" w:hAnsi="Times New Roman"/>
          <w:color w:val="000000" w:themeColor="text1"/>
          <w:sz w:val="20"/>
          <w:szCs w:val="20"/>
        </w:rPr>
        <w:t xml:space="preserve"> </w:t>
      </w:r>
      <w:r w:rsidRPr="006F3C3C">
        <w:rPr>
          <w:rFonts w:ascii="Times New Roman" w:hAnsi="Times New Roman"/>
          <w:bCs/>
          <w:color w:val="000000" w:themeColor="text1"/>
          <w:sz w:val="20"/>
          <w:szCs w:val="20"/>
        </w:rPr>
        <w:t>J Samanta and A Samanta, ‘Gross Negligence Manslaughter and the Delivery of Healthcare: A Time for Change?’ (2019) 26(5) Eur J Health Law 389.</w:t>
      </w:r>
    </w:p>
  </w:footnote>
  <w:footnote w:id="60">
    <w:p w14:paraId="5FE4BF67" w14:textId="13E67191" w:rsidR="002E64DD" w:rsidRPr="006D5BC8" w:rsidRDefault="002E64DD" w:rsidP="00EF1867">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w:t>
      </w:r>
      <w:r>
        <w:rPr>
          <w:color w:val="000000" w:themeColor="text1"/>
          <w:sz w:val="20"/>
          <w:szCs w:val="20"/>
        </w:rPr>
        <w:t xml:space="preserve">The role played by ‘multiple systemic failures’ leading to substandard care on the part of Dr Bawa-Garba was recognised by the </w:t>
      </w:r>
      <w:r w:rsidRPr="006D5BC8">
        <w:rPr>
          <w:color w:val="000000" w:themeColor="text1"/>
          <w:sz w:val="20"/>
          <w:szCs w:val="20"/>
        </w:rPr>
        <w:t xml:space="preserve">MPTS </w:t>
      </w:r>
      <w:r>
        <w:rPr>
          <w:color w:val="000000" w:themeColor="text1"/>
          <w:sz w:val="20"/>
          <w:szCs w:val="20"/>
        </w:rPr>
        <w:t xml:space="preserve">in its initial determination on </w:t>
      </w:r>
      <w:r w:rsidRPr="006D5BC8">
        <w:rPr>
          <w:color w:val="000000" w:themeColor="text1"/>
          <w:sz w:val="20"/>
          <w:szCs w:val="20"/>
        </w:rPr>
        <w:t>impairment</w:t>
      </w:r>
      <w:r>
        <w:rPr>
          <w:color w:val="000000" w:themeColor="text1"/>
          <w:sz w:val="20"/>
          <w:szCs w:val="20"/>
        </w:rPr>
        <w:t xml:space="preserve"> (</w:t>
      </w:r>
      <w:r w:rsidRPr="006D5BC8">
        <w:rPr>
          <w:color w:val="000000" w:themeColor="text1"/>
          <w:sz w:val="20"/>
          <w:szCs w:val="20"/>
        </w:rPr>
        <w:t xml:space="preserve">MPTS, </w:t>
      </w:r>
      <w:r>
        <w:rPr>
          <w:color w:val="000000" w:themeColor="text1"/>
          <w:sz w:val="20"/>
          <w:szCs w:val="20"/>
        </w:rPr>
        <w:t>(</w:t>
      </w:r>
      <w:r w:rsidRPr="006D5BC8">
        <w:rPr>
          <w:color w:val="000000" w:themeColor="text1"/>
          <w:sz w:val="20"/>
          <w:szCs w:val="20"/>
        </w:rPr>
        <w:t xml:space="preserve">n </w:t>
      </w:r>
      <w:r>
        <w:rPr>
          <w:color w:val="000000" w:themeColor="text1"/>
          <w:sz w:val="20"/>
          <w:szCs w:val="20"/>
        </w:rPr>
        <w:t>44</w:t>
      </w:r>
      <w:r w:rsidRPr="006D5BC8">
        <w:rPr>
          <w:color w:val="000000" w:themeColor="text1"/>
          <w:sz w:val="20"/>
          <w:szCs w:val="20"/>
        </w:rPr>
        <w:t>)</w:t>
      </w:r>
      <w:r>
        <w:rPr>
          <w:color w:val="000000" w:themeColor="text1"/>
          <w:sz w:val="20"/>
          <w:szCs w:val="20"/>
        </w:rPr>
        <w:t xml:space="preserve">), and was referred to in </w:t>
      </w:r>
      <w:r w:rsidRPr="006D5BC8">
        <w:rPr>
          <w:i/>
          <w:iCs/>
          <w:color w:val="000000" w:themeColor="text1"/>
          <w:sz w:val="20"/>
          <w:szCs w:val="20"/>
        </w:rPr>
        <w:t>GMC v</w:t>
      </w:r>
      <w:r w:rsidRPr="006D5BC8">
        <w:rPr>
          <w:color w:val="000000" w:themeColor="text1"/>
          <w:sz w:val="20"/>
          <w:szCs w:val="20"/>
        </w:rPr>
        <w:t xml:space="preserve"> </w:t>
      </w:r>
      <w:r w:rsidRPr="006D5BC8">
        <w:rPr>
          <w:i/>
          <w:color w:val="000000" w:themeColor="text1"/>
          <w:sz w:val="20"/>
          <w:szCs w:val="20"/>
          <w:shd w:val="clear" w:color="auto" w:fill="FFFFFF"/>
        </w:rPr>
        <w:t>Bawa-Garba</w:t>
      </w:r>
      <w:r w:rsidRPr="006D5BC8">
        <w:rPr>
          <w:color w:val="000000" w:themeColor="text1"/>
          <w:sz w:val="20"/>
          <w:szCs w:val="20"/>
          <w:shd w:val="clear" w:color="auto" w:fill="FFFFFF"/>
        </w:rPr>
        <w:t xml:space="preserve"> </w:t>
      </w:r>
      <w:r>
        <w:rPr>
          <w:color w:val="000000" w:themeColor="text1"/>
          <w:sz w:val="20"/>
          <w:szCs w:val="20"/>
          <w:shd w:val="clear" w:color="auto" w:fill="FFFFFF"/>
        </w:rPr>
        <w:t>(</w:t>
      </w:r>
      <w:r w:rsidRPr="006D5BC8">
        <w:rPr>
          <w:color w:val="000000" w:themeColor="text1"/>
          <w:sz w:val="20"/>
          <w:szCs w:val="20"/>
          <w:shd w:val="clear" w:color="auto" w:fill="FFFFFF"/>
        </w:rPr>
        <w:t>n 4</w:t>
      </w:r>
      <w:r w:rsidR="00601DD6">
        <w:rPr>
          <w:color w:val="000000" w:themeColor="text1"/>
          <w:sz w:val="20"/>
          <w:szCs w:val="20"/>
          <w:shd w:val="clear" w:color="auto" w:fill="FFFFFF"/>
        </w:rPr>
        <w:t>4</w:t>
      </w:r>
      <w:r>
        <w:rPr>
          <w:color w:val="000000" w:themeColor="text1"/>
          <w:sz w:val="20"/>
          <w:szCs w:val="20"/>
          <w:shd w:val="clear" w:color="auto" w:fill="FFFFFF"/>
        </w:rPr>
        <w:t xml:space="preserve">) </w:t>
      </w:r>
      <w:r w:rsidRPr="006D5BC8">
        <w:rPr>
          <w:color w:val="000000" w:themeColor="text1"/>
          <w:sz w:val="20"/>
          <w:szCs w:val="20"/>
          <w:shd w:val="clear" w:color="auto" w:fill="FFFFFF"/>
        </w:rPr>
        <w:t xml:space="preserve">[28] </w:t>
      </w:r>
      <w:r w:rsidRPr="006D5BC8">
        <w:rPr>
          <w:color w:val="000000" w:themeColor="text1"/>
          <w:sz w:val="20"/>
          <w:szCs w:val="20"/>
        </w:rPr>
        <w:t>per Ouseley J.</w:t>
      </w:r>
    </w:p>
  </w:footnote>
  <w:footnote w:id="61">
    <w:p w14:paraId="10D05DB7" w14:textId="01390FDF" w:rsidR="002E64DD" w:rsidRPr="009724D8" w:rsidRDefault="002E64DD" w:rsidP="00EF1867">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C Dyer, ‘Hospital Trusts Prosecuted for Not Supervising Junior Doctors’ (2006) 332 BMJ 135</w:t>
      </w:r>
      <w:r w:rsidRPr="006D5BC8">
        <w:rPr>
          <w:rFonts w:ascii="Times New Roman" w:hAnsi="Times New Roman"/>
          <w:color w:val="000000" w:themeColor="text1"/>
          <w:lang w:val="en-AU"/>
        </w:rPr>
        <w:t xml:space="preserve">. </w:t>
      </w:r>
      <w:r w:rsidRPr="006D5BC8">
        <w:rPr>
          <w:rFonts w:ascii="Times New Roman" w:hAnsi="Times New Roman"/>
          <w:color w:val="000000" w:themeColor="text1"/>
        </w:rPr>
        <w:t xml:space="preserve">For a successful prosecution of another NHS Hospital Trust under health and safety legislation, see the case of Mayra Cabrera who died following the injection </w:t>
      </w:r>
      <w:r>
        <w:rPr>
          <w:rFonts w:ascii="Times New Roman" w:hAnsi="Times New Roman"/>
          <w:color w:val="000000" w:themeColor="text1"/>
          <w:lang w:val="en-AU"/>
        </w:rPr>
        <w:t>into</w:t>
      </w:r>
      <w:r w:rsidRPr="006D5BC8">
        <w:rPr>
          <w:rFonts w:ascii="Times New Roman" w:hAnsi="Times New Roman"/>
          <w:color w:val="000000" w:themeColor="text1"/>
        </w:rPr>
        <w:t xml:space="preserve"> her arm of an epidural drug, Bupivacaine, Unknown Author, ‘Court Date Set for Epidural Death Case’</w:t>
      </w:r>
      <w:r w:rsidRPr="006D5BC8">
        <w:rPr>
          <w:rFonts w:ascii="Times New Roman" w:hAnsi="Times New Roman"/>
          <w:color w:val="000000" w:themeColor="text1"/>
          <w:lang w:val="en-AU"/>
        </w:rPr>
        <w:t xml:space="preserve"> </w:t>
      </w:r>
      <w:r w:rsidRPr="006D5BC8">
        <w:rPr>
          <w:rFonts w:ascii="Times New Roman" w:hAnsi="Times New Roman"/>
          <w:i/>
          <w:color w:val="000000" w:themeColor="text1"/>
        </w:rPr>
        <w:t>Swindon Advertiser</w:t>
      </w:r>
      <w:r w:rsidRPr="006D5BC8">
        <w:rPr>
          <w:rFonts w:ascii="Times New Roman" w:hAnsi="Times New Roman"/>
          <w:color w:val="000000" w:themeColor="text1"/>
        </w:rPr>
        <w:t>, 28 December 2009</w:t>
      </w:r>
      <w:r w:rsidRPr="006D5BC8">
        <w:rPr>
          <w:rFonts w:ascii="Times New Roman" w:hAnsi="Times New Roman"/>
          <w:color w:val="000000" w:themeColor="text1"/>
          <w:lang w:val="en-AU"/>
        </w:rPr>
        <w:t>.</w:t>
      </w:r>
      <w:r>
        <w:rPr>
          <w:rFonts w:ascii="Times New Roman" w:hAnsi="Times New Roman"/>
          <w:color w:val="000000" w:themeColor="text1"/>
          <w:lang w:val="en-AU"/>
        </w:rPr>
        <w:t xml:space="preserve"> In relation to corporate manslaughter prosecutions, there has only been one successful prosecution to date, see </w:t>
      </w:r>
      <w:r w:rsidRPr="006D5BC8">
        <w:rPr>
          <w:rFonts w:ascii="Times New Roman" w:hAnsi="Times New Roman"/>
          <w:i/>
          <w:color w:val="000000" w:themeColor="text1"/>
          <w:lang w:val="en-US"/>
        </w:rPr>
        <w:t>R v Cornish and another</w:t>
      </w:r>
      <w:r w:rsidRPr="006D5BC8">
        <w:rPr>
          <w:rFonts w:ascii="Times New Roman" w:hAnsi="Times New Roman"/>
          <w:color w:val="000000" w:themeColor="text1"/>
          <w:lang w:val="en-US"/>
        </w:rPr>
        <w:t xml:space="preserve"> [2016] EWHC 779 (QB)</w:t>
      </w:r>
      <w:r>
        <w:rPr>
          <w:rFonts w:ascii="Times New Roman" w:hAnsi="Times New Roman"/>
          <w:color w:val="000000" w:themeColor="text1"/>
          <w:lang w:val="en-US"/>
        </w:rPr>
        <w:t>.</w:t>
      </w:r>
      <w:r w:rsidRPr="006D5BC8">
        <w:rPr>
          <w:rFonts w:ascii="Times New Roman" w:hAnsi="Times New Roman"/>
          <w:color w:val="000000" w:themeColor="text1"/>
          <w:lang w:val="en-US"/>
        </w:rPr>
        <w:t xml:space="preserve"> </w:t>
      </w:r>
      <w:r>
        <w:rPr>
          <w:rFonts w:ascii="Times New Roman" w:hAnsi="Times New Roman"/>
          <w:color w:val="000000" w:themeColor="text1"/>
          <w:lang w:val="en-GB"/>
        </w:rPr>
        <w:t xml:space="preserve">The lack of </w:t>
      </w:r>
      <w:r w:rsidRPr="006D5BC8">
        <w:rPr>
          <w:rFonts w:ascii="Times New Roman" w:hAnsi="Times New Roman"/>
          <w:color w:val="000000" w:themeColor="text1"/>
          <w:lang w:val="en-GB"/>
        </w:rPr>
        <w:t>successful prosecutions ha</w:t>
      </w:r>
      <w:r>
        <w:rPr>
          <w:rFonts w:ascii="Times New Roman" w:hAnsi="Times New Roman"/>
          <w:color w:val="000000" w:themeColor="text1"/>
          <w:lang w:val="en-GB"/>
        </w:rPr>
        <w:t>s</w:t>
      </w:r>
      <w:r w:rsidRPr="006D5BC8">
        <w:rPr>
          <w:rFonts w:ascii="Times New Roman" w:hAnsi="Times New Roman"/>
          <w:color w:val="000000" w:themeColor="text1"/>
          <w:lang w:val="en-GB"/>
        </w:rPr>
        <w:t xml:space="preserve"> been attributed to </w:t>
      </w:r>
      <w:r>
        <w:rPr>
          <w:rFonts w:ascii="Times New Roman" w:hAnsi="Times New Roman"/>
          <w:color w:val="000000" w:themeColor="text1"/>
          <w:lang w:val="en-GB"/>
        </w:rPr>
        <w:t xml:space="preserve">difficulties in establishing </w:t>
      </w:r>
      <w:r w:rsidRPr="006D5BC8">
        <w:rPr>
          <w:rFonts w:ascii="Times New Roman" w:hAnsi="Times New Roman"/>
          <w:color w:val="000000" w:themeColor="text1"/>
        </w:rPr>
        <w:t>‘a direct causal link between high level policy decisions and the death of an individual</w:t>
      </w:r>
      <w:r w:rsidRPr="006D5BC8">
        <w:rPr>
          <w:rFonts w:ascii="Times New Roman" w:hAnsi="Times New Roman"/>
          <w:color w:val="000000" w:themeColor="text1"/>
          <w:lang w:val="en-AU"/>
        </w:rPr>
        <w:t xml:space="preserve"> patient’</w:t>
      </w:r>
      <w:r>
        <w:rPr>
          <w:rFonts w:ascii="Times New Roman" w:hAnsi="Times New Roman"/>
          <w:color w:val="000000" w:themeColor="text1"/>
          <w:lang w:val="en-AU"/>
        </w:rPr>
        <w:t xml:space="preserve"> (</w:t>
      </w:r>
      <w:r w:rsidRPr="006D5BC8">
        <w:rPr>
          <w:rFonts w:ascii="Times New Roman" w:hAnsi="Times New Roman"/>
          <w:color w:val="000000" w:themeColor="text1"/>
        </w:rPr>
        <w:t xml:space="preserve">Hamilton </w:t>
      </w:r>
      <w:r w:rsidRPr="009724D8">
        <w:rPr>
          <w:rFonts w:ascii="Times New Roman" w:hAnsi="Times New Roman"/>
          <w:color w:val="000000" w:themeColor="text1"/>
          <w:lang w:val="en-AU"/>
        </w:rPr>
        <w:t>R</w:t>
      </w:r>
      <w:r w:rsidRPr="009724D8">
        <w:rPr>
          <w:rFonts w:ascii="Times New Roman" w:hAnsi="Times New Roman"/>
          <w:color w:val="000000" w:themeColor="text1"/>
        </w:rPr>
        <w:t>eview</w:t>
      </w:r>
      <w:r w:rsidRPr="009724D8">
        <w:rPr>
          <w:rFonts w:ascii="Times New Roman" w:hAnsi="Times New Roman"/>
          <w:color w:val="000000" w:themeColor="text1"/>
          <w:lang w:val="en-AU"/>
        </w:rPr>
        <w:t xml:space="preserve"> (n 12) para 76). </w:t>
      </w:r>
    </w:p>
  </w:footnote>
  <w:footnote w:id="62">
    <w:p w14:paraId="3A0E9476" w14:textId="5421FA92" w:rsidR="002E64DD" w:rsidRPr="004B1287" w:rsidRDefault="002E64DD" w:rsidP="002E64DD">
      <w:pPr>
        <w:pStyle w:val="Heading1"/>
        <w:shd w:val="clear" w:color="auto" w:fill="FFFFFF"/>
        <w:spacing w:before="0" w:beforeAutospacing="0" w:after="0" w:afterAutospacing="0"/>
        <w:jc w:val="both"/>
        <w:textAlignment w:val="baseline"/>
        <w:rPr>
          <w:b w:val="0"/>
          <w:bCs w:val="0"/>
          <w:color w:val="222222"/>
          <w:spacing w:val="-5"/>
          <w:sz w:val="20"/>
          <w:szCs w:val="20"/>
          <w:lang w:val="en-GB"/>
        </w:rPr>
      </w:pPr>
      <w:r w:rsidRPr="009724D8">
        <w:rPr>
          <w:rStyle w:val="FootnoteReference"/>
          <w:b w:val="0"/>
          <w:bCs w:val="0"/>
          <w:color w:val="000000" w:themeColor="text1"/>
          <w:sz w:val="20"/>
          <w:szCs w:val="20"/>
        </w:rPr>
        <w:footnoteRef/>
      </w:r>
      <w:r w:rsidRPr="009724D8">
        <w:rPr>
          <w:b w:val="0"/>
          <w:bCs w:val="0"/>
          <w:color w:val="000000" w:themeColor="text1"/>
          <w:sz w:val="20"/>
          <w:szCs w:val="20"/>
        </w:rPr>
        <w:t xml:space="preserve"> Criminal Justice and Courts Act 2015, ss 20-25.</w:t>
      </w:r>
      <w:r w:rsidRPr="009724D8">
        <w:rPr>
          <w:b w:val="0"/>
          <w:bCs w:val="0"/>
          <w:color w:val="000000" w:themeColor="text1"/>
          <w:sz w:val="20"/>
          <w:szCs w:val="20"/>
          <w:lang w:val="en-AU"/>
        </w:rPr>
        <w:t xml:space="preserve"> </w:t>
      </w:r>
      <w:r>
        <w:rPr>
          <w:b w:val="0"/>
          <w:bCs w:val="0"/>
          <w:color w:val="000000" w:themeColor="text1"/>
          <w:sz w:val="20"/>
          <w:szCs w:val="20"/>
          <w:lang w:val="en-AU"/>
        </w:rPr>
        <w:t>I</w:t>
      </w:r>
      <w:r w:rsidRPr="009724D8">
        <w:rPr>
          <w:b w:val="0"/>
          <w:bCs w:val="0"/>
          <w:color w:val="000000" w:themeColor="text1"/>
          <w:sz w:val="20"/>
          <w:szCs w:val="20"/>
          <w:lang w:val="en-AU"/>
        </w:rPr>
        <w:t xml:space="preserve">t had been estimated that there would be at least 240 prosecutions per annum </w:t>
      </w:r>
      <w:r>
        <w:rPr>
          <w:b w:val="0"/>
          <w:bCs w:val="0"/>
          <w:color w:val="000000" w:themeColor="text1"/>
          <w:sz w:val="20"/>
          <w:szCs w:val="20"/>
          <w:lang w:val="en-AU"/>
        </w:rPr>
        <w:t xml:space="preserve">following this new </w:t>
      </w:r>
      <w:r w:rsidRPr="009724D8">
        <w:rPr>
          <w:b w:val="0"/>
          <w:bCs w:val="0"/>
          <w:color w:val="000000" w:themeColor="text1"/>
          <w:sz w:val="20"/>
          <w:szCs w:val="20"/>
          <w:lang w:val="en-AU"/>
        </w:rPr>
        <w:t>offence c</w:t>
      </w:r>
      <w:r w:rsidR="00601DD6">
        <w:rPr>
          <w:b w:val="0"/>
          <w:bCs w:val="0"/>
          <w:color w:val="000000" w:themeColor="text1"/>
          <w:sz w:val="20"/>
          <w:szCs w:val="20"/>
          <w:lang w:val="en-AU"/>
        </w:rPr>
        <w:t>oming</w:t>
      </w:r>
      <w:r w:rsidRPr="009724D8">
        <w:rPr>
          <w:b w:val="0"/>
          <w:bCs w:val="0"/>
          <w:color w:val="000000" w:themeColor="text1"/>
          <w:sz w:val="20"/>
          <w:szCs w:val="20"/>
          <w:lang w:val="en-AU"/>
        </w:rPr>
        <w:t xml:space="preserve"> into force</w:t>
      </w:r>
      <w:r>
        <w:rPr>
          <w:b w:val="0"/>
          <w:bCs w:val="0"/>
          <w:color w:val="000000" w:themeColor="text1"/>
          <w:sz w:val="20"/>
          <w:szCs w:val="20"/>
          <w:lang w:val="en-AU"/>
        </w:rPr>
        <w:t xml:space="preserve"> (</w:t>
      </w:r>
      <w:r w:rsidRPr="009724D8">
        <w:rPr>
          <w:b w:val="0"/>
          <w:bCs w:val="0"/>
          <w:color w:val="000000" w:themeColor="text1"/>
          <w:sz w:val="20"/>
          <w:szCs w:val="20"/>
          <w:lang w:val="en-AU"/>
        </w:rPr>
        <w:t xml:space="preserve">Department of Health, Impact Assessment, </w:t>
      </w:r>
      <w:r w:rsidRPr="009724D8">
        <w:rPr>
          <w:b w:val="0"/>
          <w:bCs w:val="0"/>
          <w:color w:val="000000" w:themeColor="text1"/>
          <w:sz w:val="20"/>
          <w:szCs w:val="20"/>
        </w:rPr>
        <w:t>Criminal Offence of ill-Treatment or Wilful Neglect, 10 June 2014</w:t>
      </w:r>
      <w:r>
        <w:rPr>
          <w:b w:val="0"/>
          <w:bCs w:val="0"/>
          <w:color w:val="000000" w:themeColor="text1"/>
          <w:sz w:val="20"/>
          <w:szCs w:val="20"/>
          <w:lang w:val="en-AU"/>
        </w:rPr>
        <w:t>)</w:t>
      </w:r>
      <w:r w:rsidRPr="009724D8">
        <w:rPr>
          <w:b w:val="0"/>
          <w:bCs w:val="0"/>
          <w:color w:val="000000" w:themeColor="text1"/>
          <w:sz w:val="20"/>
          <w:szCs w:val="20"/>
        </w:rPr>
        <w:t xml:space="preserve">. </w:t>
      </w:r>
      <w:r>
        <w:rPr>
          <w:b w:val="0"/>
          <w:bCs w:val="0"/>
          <w:color w:val="000000" w:themeColor="text1"/>
          <w:sz w:val="20"/>
          <w:szCs w:val="20"/>
          <w:lang w:val="en-AU"/>
        </w:rPr>
        <w:t>However, o</w:t>
      </w:r>
      <w:r w:rsidRPr="009724D8">
        <w:rPr>
          <w:b w:val="0"/>
          <w:bCs w:val="0"/>
          <w:color w:val="000000" w:themeColor="text1"/>
          <w:sz w:val="20"/>
          <w:szCs w:val="20"/>
          <w:lang w:val="en-AU"/>
        </w:rPr>
        <w:t xml:space="preserve">ur review suggests there has </w:t>
      </w:r>
      <w:r w:rsidR="00601DD6">
        <w:rPr>
          <w:b w:val="0"/>
          <w:bCs w:val="0"/>
          <w:color w:val="000000" w:themeColor="text1"/>
          <w:sz w:val="20"/>
          <w:szCs w:val="20"/>
          <w:lang w:val="en-AU"/>
        </w:rPr>
        <w:t xml:space="preserve">only </w:t>
      </w:r>
      <w:r w:rsidRPr="009724D8">
        <w:rPr>
          <w:b w:val="0"/>
          <w:bCs w:val="0"/>
          <w:color w:val="000000" w:themeColor="text1"/>
          <w:sz w:val="20"/>
          <w:szCs w:val="20"/>
          <w:lang w:val="en-AU"/>
        </w:rPr>
        <w:t xml:space="preserve">been one unsuccessful prosecution to date, </w:t>
      </w:r>
      <w:r>
        <w:rPr>
          <w:b w:val="0"/>
          <w:bCs w:val="0"/>
          <w:color w:val="000000" w:themeColor="text1"/>
          <w:sz w:val="20"/>
          <w:szCs w:val="20"/>
          <w:lang w:val="en-AU"/>
        </w:rPr>
        <w:t xml:space="preserve">with a </w:t>
      </w:r>
      <w:r w:rsidRPr="009724D8">
        <w:rPr>
          <w:b w:val="0"/>
          <w:bCs w:val="0"/>
          <w:color w:val="000000" w:themeColor="text1"/>
          <w:sz w:val="20"/>
          <w:szCs w:val="20"/>
          <w:lang w:val="en-AU"/>
        </w:rPr>
        <w:t xml:space="preserve">retrial </w:t>
      </w:r>
      <w:r>
        <w:rPr>
          <w:b w:val="0"/>
          <w:bCs w:val="0"/>
          <w:color w:val="000000" w:themeColor="text1"/>
          <w:sz w:val="20"/>
          <w:szCs w:val="20"/>
          <w:lang w:val="en-AU"/>
        </w:rPr>
        <w:t xml:space="preserve">pending </w:t>
      </w:r>
      <w:r w:rsidRPr="009724D8">
        <w:rPr>
          <w:b w:val="0"/>
          <w:bCs w:val="0"/>
          <w:color w:val="000000" w:themeColor="text1"/>
          <w:sz w:val="20"/>
          <w:szCs w:val="20"/>
          <w:lang w:val="en-AU"/>
        </w:rPr>
        <w:t>at the time of writing, see Editorial Correspondent, ‘</w:t>
      </w:r>
      <w:r w:rsidRPr="009724D8">
        <w:rPr>
          <w:b w:val="0"/>
          <w:bCs w:val="0"/>
          <w:color w:val="222222"/>
          <w:spacing w:val="-5"/>
          <w:sz w:val="20"/>
          <w:szCs w:val="20"/>
          <w:lang w:val="en-GB"/>
        </w:rPr>
        <w:t xml:space="preserve">Nurse </w:t>
      </w:r>
      <w:r>
        <w:rPr>
          <w:b w:val="0"/>
          <w:bCs w:val="0"/>
          <w:color w:val="222222"/>
          <w:spacing w:val="-5"/>
          <w:sz w:val="20"/>
          <w:szCs w:val="20"/>
          <w:lang w:val="en-GB"/>
        </w:rPr>
        <w:t>A</w:t>
      </w:r>
      <w:r w:rsidRPr="009724D8">
        <w:rPr>
          <w:b w:val="0"/>
          <w:bCs w:val="0"/>
          <w:color w:val="222222"/>
          <w:spacing w:val="-5"/>
          <w:sz w:val="20"/>
          <w:szCs w:val="20"/>
          <w:lang w:val="en-GB"/>
        </w:rPr>
        <w:t xml:space="preserve">ccused of </w:t>
      </w:r>
      <w:r>
        <w:rPr>
          <w:b w:val="0"/>
          <w:bCs w:val="0"/>
          <w:color w:val="222222"/>
          <w:spacing w:val="-5"/>
          <w:sz w:val="20"/>
          <w:szCs w:val="20"/>
          <w:lang w:val="en-GB"/>
        </w:rPr>
        <w:t>N</w:t>
      </w:r>
      <w:r w:rsidRPr="009724D8">
        <w:rPr>
          <w:b w:val="0"/>
          <w:bCs w:val="0"/>
          <w:color w:val="222222"/>
          <w:spacing w:val="-5"/>
          <w:sz w:val="20"/>
          <w:szCs w:val="20"/>
          <w:lang w:val="en-GB"/>
        </w:rPr>
        <w:t xml:space="preserve">eglect at </w:t>
      </w:r>
      <w:r>
        <w:rPr>
          <w:b w:val="0"/>
          <w:bCs w:val="0"/>
          <w:color w:val="222222"/>
          <w:spacing w:val="-5"/>
          <w:sz w:val="20"/>
          <w:szCs w:val="20"/>
          <w:lang w:val="en-GB"/>
        </w:rPr>
        <w:t>C</w:t>
      </w:r>
      <w:r w:rsidRPr="009724D8">
        <w:rPr>
          <w:b w:val="0"/>
          <w:bCs w:val="0"/>
          <w:color w:val="222222"/>
          <w:spacing w:val="-5"/>
          <w:sz w:val="20"/>
          <w:szCs w:val="20"/>
          <w:lang w:val="en-GB"/>
        </w:rPr>
        <w:t xml:space="preserve">are </w:t>
      </w:r>
      <w:r>
        <w:rPr>
          <w:b w:val="0"/>
          <w:bCs w:val="0"/>
          <w:color w:val="222222"/>
          <w:spacing w:val="-5"/>
          <w:sz w:val="20"/>
          <w:szCs w:val="20"/>
          <w:lang w:val="en-GB"/>
        </w:rPr>
        <w:t>H</w:t>
      </w:r>
      <w:r w:rsidRPr="009724D8">
        <w:rPr>
          <w:b w:val="0"/>
          <w:bCs w:val="0"/>
          <w:color w:val="222222"/>
          <w:spacing w:val="-5"/>
          <w:sz w:val="20"/>
          <w:szCs w:val="20"/>
          <w:lang w:val="en-GB"/>
        </w:rPr>
        <w:t xml:space="preserve">ome to </w:t>
      </w:r>
      <w:r>
        <w:rPr>
          <w:b w:val="0"/>
          <w:bCs w:val="0"/>
          <w:color w:val="222222"/>
          <w:spacing w:val="-5"/>
          <w:sz w:val="20"/>
          <w:szCs w:val="20"/>
          <w:lang w:val="en-GB"/>
        </w:rPr>
        <w:t>S</w:t>
      </w:r>
      <w:r w:rsidRPr="009724D8">
        <w:rPr>
          <w:b w:val="0"/>
          <w:bCs w:val="0"/>
          <w:color w:val="222222"/>
          <w:spacing w:val="-5"/>
          <w:sz w:val="20"/>
          <w:szCs w:val="20"/>
          <w:lang w:val="en-GB"/>
        </w:rPr>
        <w:t xml:space="preserve">tand </w:t>
      </w:r>
      <w:r>
        <w:rPr>
          <w:b w:val="0"/>
          <w:bCs w:val="0"/>
          <w:color w:val="222222"/>
          <w:spacing w:val="-5"/>
          <w:sz w:val="20"/>
          <w:szCs w:val="20"/>
          <w:lang w:val="en-GB"/>
        </w:rPr>
        <w:t>T</w:t>
      </w:r>
      <w:r w:rsidRPr="009724D8">
        <w:rPr>
          <w:b w:val="0"/>
          <w:bCs w:val="0"/>
          <w:color w:val="222222"/>
          <w:spacing w:val="-5"/>
          <w:sz w:val="20"/>
          <w:szCs w:val="20"/>
          <w:lang w:val="en-GB"/>
        </w:rPr>
        <w:t xml:space="preserve">rial </w:t>
      </w:r>
      <w:r>
        <w:rPr>
          <w:b w:val="0"/>
          <w:bCs w:val="0"/>
          <w:color w:val="222222"/>
          <w:spacing w:val="-5"/>
          <w:sz w:val="20"/>
          <w:szCs w:val="20"/>
          <w:lang w:val="en-GB"/>
        </w:rPr>
        <w:t>A</w:t>
      </w:r>
      <w:r w:rsidRPr="009724D8">
        <w:rPr>
          <w:b w:val="0"/>
          <w:bCs w:val="0"/>
          <w:color w:val="222222"/>
          <w:spacing w:val="-5"/>
          <w:sz w:val="20"/>
          <w:szCs w:val="20"/>
          <w:lang w:val="en-GB"/>
        </w:rPr>
        <w:t>gain’</w:t>
      </w:r>
      <w:r>
        <w:rPr>
          <w:b w:val="0"/>
          <w:bCs w:val="0"/>
          <w:color w:val="222222"/>
          <w:spacing w:val="-5"/>
          <w:sz w:val="20"/>
          <w:szCs w:val="20"/>
          <w:lang w:val="en-GB"/>
        </w:rPr>
        <w:t>,</w:t>
      </w:r>
      <w:r w:rsidRPr="009724D8">
        <w:rPr>
          <w:b w:val="0"/>
          <w:bCs w:val="0"/>
          <w:color w:val="222222"/>
          <w:spacing w:val="-5"/>
          <w:sz w:val="20"/>
          <w:szCs w:val="20"/>
          <w:lang w:val="en-GB"/>
        </w:rPr>
        <w:t xml:space="preserve"> Rugby Observer, 7 December 2019.</w:t>
      </w:r>
    </w:p>
  </w:footnote>
  <w:footnote w:id="63">
    <w:p w14:paraId="1E78308B" w14:textId="556A1F1F" w:rsidR="002E64DD" w:rsidRPr="006D5BC8" w:rsidRDefault="002E64DD" w:rsidP="00642B87">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Hamilton Review</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n 1</w:t>
      </w:r>
      <w:r>
        <w:rPr>
          <w:rFonts w:ascii="Times New Roman" w:hAnsi="Times New Roman"/>
          <w:color w:val="000000" w:themeColor="text1"/>
          <w:lang w:val="en-AU"/>
        </w:rPr>
        <w:t>2)</w:t>
      </w:r>
      <w:r w:rsidRPr="006D5BC8">
        <w:rPr>
          <w:rFonts w:ascii="Times New Roman" w:hAnsi="Times New Roman"/>
          <w:color w:val="000000" w:themeColor="text1"/>
          <w:lang w:val="en-AU"/>
        </w:rPr>
        <w:t xml:space="preserve"> 3.</w:t>
      </w:r>
    </w:p>
  </w:footnote>
  <w:footnote w:id="64">
    <w:p w14:paraId="60F0FBFF" w14:textId="49EF72F8" w:rsidR="002E64DD" w:rsidRPr="006D5BC8" w:rsidRDefault="002E64DD" w:rsidP="0087383A">
      <w:pPr>
        <w:pStyle w:val="Heading1"/>
        <w:shd w:val="clear" w:color="auto" w:fill="FFFFFF"/>
        <w:spacing w:before="0" w:beforeAutospacing="0" w:after="0" w:afterAutospacing="0"/>
        <w:jc w:val="both"/>
        <w:rPr>
          <w:b w:val="0"/>
          <w:bCs w:val="0"/>
          <w:color w:val="000000" w:themeColor="text1"/>
          <w:sz w:val="20"/>
          <w:szCs w:val="20"/>
          <w:lang w:val="en-AU" w:eastAsia="en-US"/>
        </w:rPr>
      </w:pPr>
      <w:r w:rsidRPr="006D5BC8">
        <w:rPr>
          <w:rStyle w:val="FootnoteReference"/>
          <w:b w:val="0"/>
          <w:bCs w:val="0"/>
          <w:color w:val="000000" w:themeColor="text1"/>
          <w:sz w:val="20"/>
          <w:szCs w:val="20"/>
        </w:rPr>
        <w:footnoteRef/>
      </w:r>
      <w:r w:rsidRPr="006D5BC8">
        <w:rPr>
          <w:b w:val="0"/>
          <w:bCs w:val="0"/>
          <w:color w:val="000000" w:themeColor="text1"/>
          <w:sz w:val="20"/>
          <w:szCs w:val="20"/>
        </w:rPr>
        <w:t xml:space="preserve"> </w:t>
      </w:r>
      <w:r w:rsidRPr="006D5BC8">
        <w:rPr>
          <w:b w:val="0"/>
          <w:bCs w:val="0"/>
          <w:color w:val="000000" w:themeColor="text1"/>
          <w:sz w:val="20"/>
          <w:szCs w:val="20"/>
          <w:lang w:val="en-AU"/>
        </w:rPr>
        <w:t>See M Brazie</w:t>
      </w:r>
      <w:r>
        <w:rPr>
          <w:b w:val="0"/>
          <w:bCs w:val="0"/>
          <w:color w:val="000000" w:themeColor="text1"/>
          <w:sz w:val="20"/>
          <w:szCs w:val="20"/>
          <w:lang w:val="en-AU"/>
        </w:rPr>
        <w:t>r and others,</w:t>
      </w:r>
      <w:r w:rsidRPr="006D5BC8">
        <w:rPr>
          <w:b w:val="0"/>
          <w:bCs w:val="0"/>
          <w:color w:val="000000" w:themeColor="text1"/>
          <w:sz w:val="20"/>
          <w:szCs w:val="20"/>
          <w:lang w:val="en-AU"/>
        </w:rPr>
        <w:t xml:space="preserve"> ‘</w:t>
      </w:r>
      <w:r w:rsidRPr="006D5BC8">
        <w:rPr>
          <w:b w:val="0"/>
          <w:bCs w:val="0"/>
          <w:color w:val="000000" w:themeColor="text1"/>
          <w:sz w:val="20"/>
          <w:szCs w:val="20"/>
          <w:lang w:val="en-AU" w:eastAsia="en-US"/>
        </w:rPr>
        <w:t>Improving Healthcare Through the Use of ‘Medical Manslaughter’? Facts, Fears and the Future’ (2017) 22(6) J Patient Safety Risk Management 88.</w:t>
      </w:r>
    </w:p>
  </w:footnote>
  <w:footnote w:id="65">
    <w:p w14:paraId="214684DF" w14:textId="40EDC2DE"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D Griffiths and O Quick, ‘Managing Medical Manslaughter Cases: Improving Efficiency and Transparency?’ University of Bristol Law Research Paper Series, May 2019, 2-3, 6-8.</w:t>
      </w:r>
    </w:p>
  </w:footnote>
  <w:footnote w:id="66">
    <w:p w14:paraId="6831C3AD" w14:textId="5FEAD4D8" w:rsidR="002E64DD" w:rsidRPr="006D5BC8" w:rsidRDefault="002E64DD" w:rsidP="0087383A">
      <w:pPr>
        <w:pStyle w:val="NormalWeb"/>
        <w:spacing w:before="0" w:beforeAutospacing="0" w:after="0" w:afterAutospacing="0"/>
        <w:jc w:val="both"/>
        <w:rPr>
          <w:color w:val="000000" w:themeColor="text1"/>
          <w:sz w:val="20"/>
          <w:szCs w:val="20"/>
          <w:lang w:val="en-AU"/>
        </w:rPr>
      </w:pPr>
      <w:r w:rsidRPr="006D5BC8">
        <w:rPr>
          <w:rStyle w:val="FootnoteReference"/>
          <w:color w:val="000000" w:themeColor="text1"/>
          <w:sz w:val="20"/>
          <w:szCs w:val="20"/>
        </w:rPr>
        <w:footnoteRef/>
      </w:r>
      <w:r w:rsidRPr="006D5BC8">
        <w:rPr>
          <w:color w:val="000000" w:themeColor="text1"/>
          <w:sz w:val="20"/>
          <w:szCs w:val="20"/>
        </w:rPr>
        <w:t xml:space="preserve"> </w:t>
      </w:r>
      <w:r w:rsidRPr="006D5BC8">
        <w:rPr>
          <w:color w:val="000000" w:themeColor="text1"/>
          <w:sz w:val="20"/>
          <w:szCs w:val="20"/>
          <w:lang w:val="en-AU"/>
        </w:rPr>
        <w:t>RE Ferner and SE McDowell, ‘</w:t>
      </w:r>
      <w:r w:rsidRPr="006D5BC8">
        <w:rPr>
          <w:color w:val="000000" w:themeColor="text1"/>
          <w:sz w:val="20"/>
          <w:szCs w:val="20"/>
        </w:rPr>
        <w:t>Doctors Charged with Manslaughter in the Course of Medical Practice, 1795–2005: A Literature Review</w:t>
      </w:r>
      <w:r w:rsidRPr="006D5BC8">
        <w:rPr>
          <w:color w:val="000000" w:themeColor="text1"/>
          <w:sz w:val="20"/>
          <w:szCs w:val="20"/>
          <w:lang w:val="en-AU"/>
        </w:rPr>
        <w:t xml:space="preserve">’ (2006) 99(6) J Royal Soc Med 309; Quirk </w:t>
      </w:r>
      <w:r>
        <w:rPr>
          <w:color w:val="000000" w:themeColor="text1"/>
          <w:sz w:val="20"/>
          <w:szCs w:val="20"/>
          <w:lang w:val="en-AU"/>
        </w:rPr>
        <w:t>(</w:t>
      </w:r>
      <w:r w:rsidRPr="006D5BC8">
        <w:rPr>
          <w:color w:val="000000" w:themeColor="text1"/>
          <w:sz w:val="20"/>
          <w:szCs w:val="20"/>
          <w:lang w:val="en-AU"/>
        </w:rPr>
        <w:t xml:space="preserve">n </w:t>
      </w:r>
      <w:r>
        <w:rPr>
          <w:color w:val="000000" w:themeColor="text1"/>
          <w:sz w:val="20"/>
          <w:szCs w:val="20"/>
          <w:lang w:val="en-AU"/>
        </w:rPr>
        <w:t>31)</w:t>
      </w:r>
      <w:r w:rsidRPr="006D5BC8">
        <w:rPr>
          <w:color w:val="000000" w:themeColor="text1"/>
          <w:sz w:val="20"/>
          <w:szCs w:val="20"/>
          <w:lang w:val="en-AU"/>
        </w:rPr>
        <w:t xml:space="preserve">. </w:t>
      </w:r>
    </w:p>
  </w:footnote>
  <w:footnote w:id="67">
    <w:p w14:paraId="2DA7FA9C" w14:textId="1C53B44D"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 xml:space="preserve">Williams Review </w:t>
      </w:r>
      <w:r>
        <w:rPr>
          <w:rFonts w:ascii="Times New Roman" w:hAnsi="Times New Roman"/>
          <w:color w:val="000000" w:themeColor="text1"/>
          <w:lang w:val="en-AU"/>
        </w:rPr>
        <w:t>(</w:t>
      </w:r>
      <w:r w:rsidRPr="006D5BC8">
        <w:rPr>
          <w:rFonts w:ascii="Times New Roman" w:hAnsi="Times New Roman"/>
          <w:color w:val="000000" w:themeColor="text1"/>
          <w:lang w:val="en-AU"/>
        </w:rPr>
        <w:t>n 1</w:t>
      </w:r>
      <w:r>
        <w:rPr>
          <w:rFonts w:ascii="Times New Roman" w:hAnsi="Times New Roman"/>
          <w:color w:val="000000" w:themeColor="text1"/>
          <w:lang w:val="en-AU"/>
        </w:rPr>
        <w:t xml:space="preserve">3) </w:t>
      </w:r>
      <w:r w:rsidRPr="006D5BC8">
        <w:rPr>
          <w:rFonts w:ascii="Times New Roman" w:hAnsi="Times New Roman"/>
          <w:color w:val="000000" w:themeColor="text1"/>
          <w:lang w:val="en-AU"/>
        </w:rPr>
        <w:t>paras 4.5-4.6.</w:t>
      </w:r>
    </w:p>
  </w:footnote>
  <w:footnote w:id="68">
    <w:p w14:paraId="12587673" w14:textId="406A5DC9"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Griffiths and Quick</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 xml:space="preserve">n </w:t>
      </w:r>
      <w:r>
        <w:rPr>
          <w:rFonts w:ascii="Times New Roman" w:hAnsi="Times New Roman"/>
          <w:color w:val="000000" w:themeColor="text1"/>
          <w:lang w:val="en-AU"/>
        </w:rPr>
        <w:t xml:space="preserve">65) </w:t>
      </w:r>
      <w:r w:rsidRPr="006D5BC8">
        <w:rPr>
          <w:rFonts w:ascii="Times New Roman" w:hAnsi="Times New Roman"/>
          <w:color w:val="000000" w:themeColor="text1"/>
          <w:lang w:val="en-AU"/>
        </w:rPr>
        <w:t>25.</w:t>
      </w:r>
    </w:p>
  </w:footnote>
  <w:footnote w:id="69">
    <w:p w14:paraId="68A8B06D" w14:textId="0F7ABC56"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Hamilton Review</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n 1</w:t>
      </w:r>
      <w:r>
        <w:rPr>
          <w:rFonts w:ascii="Times New Roman" w:hAnsi="Times New Roman"/>
          <w:color w:val="000000" w:themeColor="text1"/>
          <w:lang w:val="en-AU"/>
        </w:rPr>
        <w:t xml:space="preserve">2) </w:t>
      </w:r>
      <w:r w:rsidRPr="006D5BC8">
        <w:rPr>
          <w:rFonts w:ascii="Times New Roman" w:hAnsi="Times New Roman"/>
          <w:color w:val="000000" w:themeColor="text1"/>
          <w:lang w:val="en-AU"/>
        </w:rPr>
        <w:t xml:space="preserve">para 39; General Medical Council, Report </w:t>
      </w:r>
      <w:r w:rsidRPr="006D5BC8">
        <w:rPr>
          <w:rFonts w:ascii="Times New Roman" w:hAnsi="Times New Roman"/>
          <w:color w:val="000000" w:themeColor="text1"/>
        </w:rPr>
        <w:t xml:space="preserve">of the Task and Finish Group on </w:t>
      </w:r>
      <w:r w:rsidRPr="006D5BC8">
        <w:rPr>
          <w:rFonts w:ascii="Times New Roman" w:hAnsi="Times New Roman"/>
          <w:color w:val="000000" w:themeColor="text1"/>
          <w:lang w:val="en-AU"/>
        </w:rPr>
        <w:t>C</w:t>
      </w:r>
      <w:r w:rsidRPr="006D5BC8">
        <w:rPr>
          <w:rFonts w:ascii="Times New Roman" w:hAnsi="Times New Roman"/>
          <w:color w:val="000000" w:themeColor="text1"/>
        </w:rPr>
        <w:t xml:space="preserve">ontext of the </w:t>
      </w:r>
      <w:r w:rsidRPr="006D5BC8">
        <w:rPr>
          <w:rFonts w:ascii="Times New Roman" w:hAnsi="Times New Roman"/>
          <w:color w:val="000000" w:themeColor="text1"/>
          <w:lang w:val="en-AU"/>
        </w:rPr>
        <w:t>H</w:t>
      </w:r>
      <w:r w:rsidRPr="006D5BC8">
        <w:rPr>
          <w:rFonts w:ascii="Times New Roman" w:hAnsi="Times New Roman"/>
          <w:color w:val="000000" w:themeColor="text1"/>
        </w:rPr>
        <w:t xml:space="preserve">ealthcare </w:t>
      </w:r>
      <w:r w:rsidRPr="006D5BC8">
        <w:rPr>
          <w:rFonts w:ascii="Times New Roman" w:hAnsi="Times New Roman"/>
          <w:color w:val="000000" w:themeColor="text1"/>
          <w:lang w:val="en-AU"/>
        </w:rPr>
        <w:t>S</w:t>
      </w:r>
      <w:r w:rsidRPr="006D5BC8">
        <w:rPr>
          <w:rFonts w:ascii="Times New Roman" w:hAnsi="Times New Roman"/>
          <w:color w:val="000000" w:themeColor="text1"/>
        </w:rPr>
        <w:t xml:space="preserve">ystem in Scotland and Scottish </w:t>
      </w:r>
      <w:r w:rsidRPr="006D5BC8">
        <w:rPr>
          <w:rFonts w:ascii="Times New Roman" w:hAnsi="Times New Roman"/>
          <w:color w:val="000000" w:themeColor="text1"/>
          <w:lang w:val="en-AU"/>
        </w:rPr>
        <w:t>L</w:t>
      </w:r>
      <w:r w:rsidRPr="006D5BC8">
        <w:rPr>
          <w:rFonts w:ascii="Times New Roman" w:hAnsi="Times New Roman"/>
          <w:color w:val="000000" w:themeColor="text1"/>
        </w:rPr>
        <w:t xml:space="preserve">aw </w:t>
      </w:r>
      <w:r w:rsidRPr="006D5BC8">
        <w:rPr>
          <w:rFonts w:ascii="Times New Roman" w:hAnsi="Times New Roman"/>
          <w:color w:val="000000" w:themeColor="text1"/>
          <w:lang w:val="en-AU"/>
        </w:rPr>
        <w:t>R</w:t>
      </w:r>
      <w:r w:rsidRPr="006D5BC8">
        <w:rPr>
          <w:rFonts w:ascii="Times New Roman" w:hAnsi="Times New Roman"/>
          <w:color w:val="000000" w:themeColor="text1"/>
        </w:rPr>
        <w:t xml:space="preserve">elating to </w:t>
      </w:r>
      <w:r w:rsidRPr="006D5BC8">
        <w:rPr>
          <w:rFonts w:ascii="Times New Roman" w:hAnsi="Times New Roman"/>
          <w:color w:val="000000" w:themeColor="text1"/>
          <w:lang w:val="en-AU"/>
        </w:rPr>
        <w:t>C</w:t>
      </w:r>
      <w:r w:rsidRPr="006D5BC8">
        <w:rPr>
          <w:rFonts w:ascii="Times New Roman" w:hAnsi="Times New Roman"/>
          <w:color w:val="000000" w:themeColor="text1"/>
        </w:rPr>
        <w:t xml:space="preserve">ulpable </w:t>
      </w:r>
      <w:r w:rsidRPr="006D5BC8">
        <w:rPr>
          <w:rFonts w:ascii="Times New Roman" w:hAnsi="Times New Roman"/>
          <w:color w:val="000000" w:themeColor="text1"/>
          <w:lang w:val="en-AU"/>
        </w:rPr>
        <w:t>H</w:t>
      </w:r>
      <w:r w:rsidRPr="006D5BC8">
        <w:rPr>
          <w:rFonts w:ascii="Times New Roman" w:hAnsi="Times New Roman"/>
          <w:color w:val="000000" w:themeColor="text1"/>
        </w:rPr>
        <w:t>omicide</w:t>
      </w:r>
      <w:r w:rsidRPr="006D5BC8">
        <w:rPr>
          <w:rFonts w:ascii="Times New Roman" w:hAnsi="Times New Roman"/>
          <w:color w:val="000000" w:themeColor="text1"/>
          <w:lang w:val="en-AU"/>
        </w:rPr>
        <w:t>, June 2019, paras 28-29</w:t>
      </w:r>
    </w:p>
    <w:p w14:paraId="28A0605E" w14:textId="4F6A7CC2" w:rsidR="002E64DD" w:rsidRPr="006D5BC8" w:rsidRDefault="00875165" w:rsidP="003D4538">
      <w:pPr>
        <w:rPr>
          <w:color w:val="000000" w:themeColor="text1"/>
          <w:sz w:val="20"/>
          <w:szCs w:val="20"/>
        </w:rPr>
      </w:pPr>
      <w:hyperlink r:id="rId6" w:history="1">
        <w:r w:rsidR="002E64DD" w:rsidRPr="006D5BC8">
          <w:rPr>
            <w:rStyle w:val="Hyperlink"/>
            <w:rFonts w:eastAsia="SimSun"/>
            <w:color w:val="000000" w:themeColor="text1"/>
            <w:sz w:val="20"/>
            <w:szCs w:val="20"/>
          </w:rPr>
          <w:t>https://www.gmc-uk.org/-/media/documents/report-of-the-task-and-finish-group-on-context-of-the-healthcare-system-in-scotland-and-sco-78716616.pdf</w:t>
        </w:r>
      </w:hyperlink>
      <w:r w:rsidR="002E64DD" w:rsidRPr="006D5BC8">
        <w:rPr>
          <w:rFonts w:eastAsia="SimSun"/>
          <w:color w:val="000000" w:themeColor="text1"/>
          <w:sz w:val="20"/>
          <w:szCs w:val="20"/>
        </w:rPr>
        <w:t xml:space="preserve"> </w:t>
      </w:r>
      <w:r w:rsidR="002E64DD" w:rsidRPr="006D5BC8">
        <w:rPr>
          <w:color w:val="000000" w:themeColor="text1"/>
          <w:sz w:val="20"/>
          <w:szCs w:val="20"/>
        </w:rPr>
        <w:t xml:space="preserve">(accessed </w:t>
      </w:r>
      <w:r w:rsidR="002E64DD">
        <w:rPr>
          <w:color w:val="000000" w:themeColor="text1"/>
          <w:sz w:val="20"/>
          <w:szCs w:val="20"/>
        </w:rPr>
        <w:t xml:space="preserve">31 March </w:t>
      </w:r>
      <w:r w:rsidR="002E64DD" w:rsidRPr="006D5BC8">
        <w:rPr>
          <w:color w:val="000000" w:themeColor="text1"/>
          <w:sz w:val="20"/>
          <w:szCs w:val="20"/>
        </w:rPr>
        <w:t>20</w:t>
      </w:r>
      <w:r w:rsidR="002E64DD">
        <w:rPr>
          <w:color w:val="000000" w:themeColor="text1"/>
          <w:sz w:val="20"/>
          <w:szCs w:val="20"/>
        </w:rPr>
        <w:t>20</w:t>
      </w:r>
      <w:r w:rsidR="002E64DD" w:rsidRPr="006D5BC8">
        <w:rPr>
          <w:color w:val="000000" w:themeColor="text1"/>
          <w:sz w:val="20"/>
          <w:szCs w:val="20"/>
        </w:rPr>
        <w:t>).</w:t>
      </w:r>
    </w:p>
  </w:footnote>
  <w:footnote w:id="70">
    <w:p w14:paraId="58D19967" w14:textId="505B1BF8" w:rsidR="002E64DD" w:rsidRPr="006D5BC8" w:rsidRDefault="002E64DD" w:rsidP="0087383A">
      <w:pPr>
        <w:pStyle w:val="FootnoteText"/>
        <w:jc w:val="both"/>
        <w:rPr>
          <w:rFonts w:ascii="Times New Roman" w:hAnsi="Times New Roman"/>
          <w:color w:val="000000" w:themeColor="text1"/>
          <w:lang w:val="en-US"/>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bCs/>
          <w:color w:val="000000" w:themeColor="text1"/>
        </w:rPr>
        <w:t xml:space="preserve">PDG Skegg, ‘Criminal Prosecutions of Health Professionals: The New Zealand Experience’ (1998) 6(2) </w:t>
      </w:r>
      <w:r w:rsidRPr="006D5BC8">
        <w:rPr>
          <w:rFonts w:ascii="Times New Roman" w:hAnsi="Times New Roman"/>
          <w:bCs/>
          <w:iCs/>
          <w:color w:val="000000" w:themeColor="text1"/>
        </w:rPr>
        <w:t>Med L Rev</w:t>
      </w:r>
      <w:r w:rsidRPr="006D5BC8">
        <w:rPr>
          <w:rFonts w:ascii="Times New Roman" w:hAnsi="Times New Roman"/>
          <w:bCs/>
          <w:i/>
          <w:iCs/>
          <w:color w:val="000000" w:themeColor="text1"/>
        </w:rPr>
        <w:t xml:space="preserve"> </w:t>
      </w:r>
      <w:r w:rsidRPr="006D5BC8">
        <w:rPr>
          <w:rFonts w:ascii="Times New Roman" w:hAnsi="Times New Roman"/>
          <w:bCs/>
          <w:color w:val="000000" w:themeColor="text1"/>
        </w:rPr>
        <w:t>220.</w:t>
      </w:r>
      <w:r w:rsidRPr="006D5BC8">
        <w:rPr>
          <w:rFonts w:ascii="Times New Roman" w:hAnsi="Times New Roman"/>
          <w:bCs/>
          <w:color w:val="000000" w:themeColor="text1"/>
          <w:lang w:val="en-AU"/>
        </w:rPr>
        <w:t xml:space="preserve"> See </w:t>
      </w:r>
      <w:r>
        <w:rPr>
          <w:rFonts w:ascii="Times New Roman" w:hAnsi="Times New Roman"/>
          <w:bCs/>
          <w:color w:val="000000" w:themeColor="text1"/>
          <w:lang w:val="en-AU"/>
        </w:rPr>
        <w:t xml:space="preserve">generally </w:t>
      </w:r>
      <w:r w:rsidRPr="006D5BC8">
        <w:rPr>
          <w:rFonts w:ascii="Times New Roman" w:hAnsi="Times New Roman"/>
          <w:color w:val="000000" w:themeColor="text1"/>
          <w:lang w:val="en-US"/>
        </w:rPr>
        <w:t xml:space="preserve">Crimes Act 1961 </w:t>
      </w:r>
      <w:r w:rsidRPr="006D5BC8">
        <w:rPr>
          <w:rFonts w:ascii="Times New Roman" w:hAnsi="Times New Roman"/>
          <w:color w:val="000000" w:themeColor="text1"/>
        </w:rPr>
        <w:t>(Public Act 1961 No 43)</w:t>
      </w:r>
      <w:r>
        <w:rPr>
          <w:rFonts w:ascii="Times New Roman" w:hAnsi="Times New Roman"/>
          <w:color w:val="000000" w:themeColor="text1"/>
          <w:lang w:val="en-AU"/>
        </w:rPr>
        <w:t xml:space="preserve">, ss 155 and 156 </w:t>
      </w:r>
      <w:r w:rsidRPr="006D5BC8">
        <w:rPr>
          <w:rFonts w:ascii="Times New Roman" w:hAnsi="Times New Roman"/>
          <w:color w:val="000000" w:themeColor="text1"/>
          <w:lang w:val="en-US"/>
        </w:rPr>
        <w:t>[reprint as at 2</w:t>
      </w:r>
      <w:r>
        <w:rPr>
          <w:rFonts w:ascii="Times New Roman" w:hAnsi="Times New Roman"/>
          <w:color w:val="000000" w:themeColor="text1"/>
          <w:lang w:val="en-US"/>
        </w:rPr>
        <w:t xml:space="preserve">4 March 2020]. </w:t>
      </w:r>
    </w:p>
  </w:footnote>
  <w:footnote w:id="71">
    <w:p w14:paraId="1BC7043D" w14:textId="526D6D96" w:rsidR="002E64DD" w:rsidRPr="006D5BC8" w:rsidRDefault="002E64DD" w:rsidP="0087383A">
      <w:pPr>
        <w:pStyle w:val="FootnoteText"/>
        <w:jc w:val="both"/>
        <w:rPr>
          <w:rFonts w:ascii="Times New Roman" w:hAnsi="Times New Roman"/>
          <w:color w:val="000000" w:themeColor="text1"/>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Pr>
          <w:rFonts w:ascii="Times New Roman" w:hAnsi="Times New Roman"/>
          <w:color w:val="000000" w:themeColor="text1"/>
          <w:lang w:val="en-AU"/>
        </w:rPr>
        <w:t xml:space="preserve">ibid </w:t>
      </w:r>
      <w:r w:rsidRPr="006D5BC8">
        <w:rPr>
          <w:rFonts w:ascii="Times New Roman" w:hAnsi="Times New Roman"/>
          <w:color w:val="000000" w:themeColor="text1"/>
        </w:rPr>
        <w:t>Crimes Act 1961, s 150A(2)</w:t>
      </w:r>
      <w:r w:rsidRPr="006D5BC8">
        <w:rPr>
          <w:rFonts w:ascii="Times New Roman" w:hAnsi="Times New Roman"/>
          <w:color w:val="000000" w:themeColor="text1"/>
          <w:lang w:val="en-AU"/>
        </w:rPr>
        <w:t xml:space="preserve">; </w:t>
      </w:r>
      <w:r w:rsidRPr="006D5BC8">
        <w:rPr>
          <w:rFonts w:ascii="Times New Roman" w:hAnsi="Times New Roman"/>
          <w:color w:val="000000" w:themeColor="text1"/>
        </w:rPr>
        <w:t>A McCall Smith and A Merry,</w:t>
      </w:r>
      <w:r w:rsidRPr="006D5BC8">
        <w:rPr>
          <w:rFonts w:ascii="Times New Roman" w:hAnsi="Times New Roman"/>
          <w:b/>
          <w:bCs/>
          <w:color w:val="000000" w:themeColor="text1"/>
        </w:rPr>
        <w:t xml:space="preserve"> </w:t>
      </w:r>
      <w:r w:rsidRPr="006D5BC8">
        <w:rPr>
          <w:rFonts w:ascii="Times New Roman" w:hAnsi="Times New Roman"/>
          <w:color w:val="000000" w:themeColor="text1"/>
        </w:rPr>
        <w:t xml:space="preserve">‘Medical Accountability and the Criminal Law: New Zealand vs the World’ (1995) 3 </w:t>
      </w:r>
      <w:r w:rsidRPr="006D5BC8">
        <w:rPr>
          <w:rFonts w:ascii="Times New Roman" w:hAnsi="Times New Roman"/>
          <w:iCs/>
          <w:color w:val="000000" w:themeColor="text1"/>
        </w:rPr>
        <w:t>Health Care Anal</w:t>
      </w:r>
      <w:r w:rsidRPr="006D5BC8">
        <w:rPr>
          <w:rFonts w:ascii="Times New Roman" w:hAnsi="Times New Roman"/>
          <w:color w:val="000000" w:themeColor="text1"/>
        </w:rPr>
        <w:t xml:space="preserve"> 140; </w:t>
      </w:r>
      <w:r w:rsidRPr="006D5BC8">
        <w:rPr>
          <w:rFonts w:ascii="Times New Roman" w:hAnsi="Times New Roman"/>
          <w:color w:val="000000" w:themeColor="text1"/>
          <w:lang w:val="en-AU"/>
        </w:rPr>
        <w:t>Skegg</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 xml:space="preserve">n </w:t>
      </w:r>
      <w:r w:rsidR="00601DD6">
        <w:rPr>
          <w:rFonts w:ascii="Times New Roman" w:hAnsi="Times New Roman"/>
          <w:color w:val="000000" w:themeColor="text1"/>
          <w:lang w:val="en-AU"/>
        </w:rPr>
        <w:t>70</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 xml:space="preserve">235. </w:t>
      </w:r>
    </w:p>
  </w:footnote>
  <w:footnote w:id="72">
    <w:p w14:paraId="1D3C5A1C" w14:textId="3A9CA0E3" w:rsidR="002E64DD" w:rsidRPr="006D5BC8" w:rsidRDefault="002E64DD" w:rsidP="0087383A">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shd w:val="clear" w:color="auto" w:fill="FFFFFF"/>
        </w:rPr>
        <w:t xml:space="preserve"> See </w:t>
      </w:r>
      <w:r w:rsidRPr="006D5BC8">
        <w:rPr>
          <w:color w:val="000000" w:themeColor="text1"/>
          <w:sz w:val="20"/>
          <w:szCs w:val="20"/>
        </w:rPr>
        <w:t>R Ameratunga</w:t>
      </w:r>
      <w:r>
        <w:rPr>
          <w:color w:val="000000" w:themeColor="text1"/>
          <w:sz w:val="20"/>
          <w:szCs w:val="20"/>
        </w:rPr>
        <w:t xml:space="preserve"> and others</w:t>
      </w:r>
      <w:r w:rsidRPr="006D5BC8">
        <w:rPr>
          <w:color w:val="000000" w:themeColor="text1"/>
          <w:sz w:val="20"/>
          <w:szCs w:val="20"/>
        </w:rPr>
        <w:t>, ‘Criminalisation of Unintentional Error in Healthcare in the UK: A Perspective from New Zealand’ (2019) 364 BMJ l706.</w:t>
      </w:r>
    </w:p>
  </w:footnote>
  <w:footnote w:id="73">
    <w:p w14:paraId="12A60B97" w14:textId="49D3F4C9" w:rsidR="002E64DD" w:rsidRPr="006D5BC8" w:rsidRDefault="002E64DD" w:rsidP="00FA732A">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F McDonald, ‘The Criminalisation of Medical Mistakes in Canada: A Review’ (2008) 16 Health Law Journal 1</w:t>
      </w:r>
      <w:r>
        <w:rPr>
          <w:color w:val="000000" w:themeColor="text1"/>
          <w:sz w:val="20"/>
          <w:szCs w:val="20"/>
        </w:rPr>
        <w:t>,</w:t>
      </w:r>
      <w:r w:rsidRPr="006D5BC8">
        <w:rPr>
          <w:color w:val="000000" w:themeColor="text1"/>
          <w:sz w:val="20"/>
          <w:szCs w:val="20"/>
        </w:rPr>
        <w:t xml:space="preserve"> 13-16.</w:t>
      </w:r>
    </w:p>
  </w:footnote>
  <w:footnote w:id="74">
    <w:p w14:paraId="7C9C191C" w14:textId="0A4AD4F6" w:rsidR="002E64DD" w:rsidRPr="006D5BC8" w:rsidRDefault="002E64DD" w:rsidP="00FA732A">
      <w:pPr>
        <w:pStyle w:val="NormalWeb"/>
        <w:spacing w:before="0" w:beforeAutospacing="0" w:after="0" w:afterAutospacing="0"/>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W Glauser, ‘Should Medical Errors Ever Be Considered Criminal Offences?’ (2018) 23(190) CMAJ E518-9.</w:t>
      </w:r>
    </w:p>
  </w:footnote>
  <w:footnote w:id="75">
    <w:p w14:paraId="07176146" w14:textId="77777777" w:rsidR="002E64DD" w:rsidRPr="006D5BC8" w:rsidRDefault="002E64DD" w:rsidP="00FA732A">
      <w:pPr>
        <w:jc w:val="both"/>
        <w:outlineLvl w:val="0"/>
        <w:rPr>
          <w:color w:val="000000" w:themeColor="text1"/>
          <w:kern w:val="36"/>
          <w:sz w:val="20"/>
          <w:szCs w:val="20"/>
        </w:rPr>
      </w:pPr>
      <w:r w:rsidRPr="006D5BC8">
        <w:rPr>
          <w:rStyle w:val="FootnoteReference"/>
          <w:color w:val="000000" w:themeColor="text1"/>
          <w:sz w:val="20"/>
          <w:szCs w:val="20"/>
        </w:rPr>
        <w:footnoteRef/>
      </w:r>
      <w:r w:rsidRPr="006D5BC8">
        <w:rPr>
          <w:color w:val="000000" w:themeColor="text1"/>
          <w:sz w:val="20"/>
          <w:szCs w:val="20"/>
        </w:rPr>
        <w:t xml:space="preserve"> </w:t>
      </w:r>
      <w:r w:rsidRPr="006D5BC8">
        <w:rPr>
          <w:color w:val="000000" w:themeColor="text1"/>
          <w:kern w:val="36"/>
          <w:sz w:val="20"/>
          <w:szCs w:val="20"/>
        </w:rPr>
        <w:t>D Carter, ‘Correcting the Record: Australian Prosecutions for Manslaughter in the Medical Context’ (2015) 22(3) JLM 588.</w:t>
      </w:r>
    </w:p>
  </w:footnote>
  <w:footnote w:id="76">
    <w:p w14:paraId="143EAB47" w14:textId="59F72BB5" w:rsidR="002E64DD" w:rsidRPr="006D5BC8" w:rsidRDefault="002E64DD" w:rsidP="00FA732A">
      <w:pPr>
        <w:pStyle w:val="NormalWeb"/>
        <w:spacing w:before="0" w:beforeAutospacing="0" w:after="0" w:afterAutospacing="0"/>
        <w:jc w:val="both"/>
        <w:rPr>
          <w:color w:val="000000" w:themeColor="text1"/>
          <w:sz w:val="20"/>
          <w:szCs w:val="20"/>
          <w:lang w:val="en-US"/>
        </w:rPr>
      </w:pPr>
      <w:r w:rsidRPr="006D5BC8">
        <w:rPr>
          <w:rStyle w:val="FootnoteReference"/>
          <w:color w:val="000000" w:themeColor="text1"/>
          <w:sz w:val="20"/>
          <w:szCs w:val="20"/>
        </w:rPr>
        <w:footnoteRef/>
      </w:r>
      <w:r w:rsidRPr="006D5BC8">
        <w:rPr>
          <w:color w:val="000000" w:themeColor="text1"/>
          <w:sz w:val="20"/>
          <w:szCs w:val="20"/>
        </w:rPr>
        <w:t xml:space="preserve"> </w:t>
      </w:r>
      <w:r w:rsidRPr="006D5BC8">
        <w:rPr>
          <w:color w:val="000000" w:themeColor="text1"/>
          <w:sz w:val="20"/>
          <w:szCs w:val="20"/>
          <w:lang w:val="en-US"/>
        </w:rPr>
        <w:t xml:space="preserve">It was alleged that Patel, a surgeon, had provided substandard care resulting in injury and/or death of at least 13 patients. </w:t>
      </w:r>
      <w:r w:rsidRPr="006D5BC8">
        <w:rPr>
          <w:color w:val="000000" w:themeColor="text1"/>
          <w:sz w:val="20"/>
          <w:szCs w:val="20"/>
          <w:shd w:val="clear" w:color="auto" w:fill="FFFFFF"/>
        </w:rPr>
        <w:t>Initially convicted on three counts of manslaughter and one count of grievous bodily harm, Patel was sentenced to seven years’ imprisonment. On appeal</w:t>
      </w:r>
      <w:r>
        <w:rPr>
          <w:color w:val="000000" w:themeColor="text1"/>
          <w:sz w:val="20"/>
          <w:szCs w:val="20"/>
          <w:shd w:val="clear" w:color="auto" w:fill="FFFFFF"/>
        </w:rPr>
        <w:t xml:space="preserve">, </w:t>
      </w:r>
      <w:r w:rsidRPr="006D5BC8">
        <w:rPr>
          <w:color w:val="000000" w:themeColor="text1"/>
          <w:sz w:val="20"/>
          <w:szCs w:val="20"/>
          <w:shd w:val="clear" w:color="auto" w:fill="FFFFFF"/>
        </w:rPr>
        <w:t>the convictions were quashed and a retrial was ordered, resulting in an acquittal on all charges. Eventually, a deal was reached which involved Patel pleading guilty to fraud, resulting in a two-year suspended sentence.</w:t>
      </w:r>
      <w:r>
        <w:rPr>
          <w:color w:val="000000" w:themeColor="text1"/>
          <w:sz w:val="20"/>
          <w:szCs w:val="20"/>
          <w:shd w:val="clear" w:color="auto" w:fill="FFFFFF"/>
        </w:rPr>
        <w:t xml:space="preserve"> </w:t>
      </w:r>
      <w:r w:rsidRPr="006D5BC8">
        <w:rPr>
          <w:color w:val="000000" w:themeColor="text1"/>
          <w:sz w:val="20"/>
          <w:szCs w:val="20"/>
          <w:shd w:val="clear" w:color="auto" w:fill="FFFFFF"/>
        </w:rPr>
        <w:t xml:space="preserve">Subsequent professional disciplinary proceedings resulted in permanent deregistration from practising medicine in Australia, see </w:t>
      </w:r>
      <w:r w:rsidRPr="006D5BC8">
        <w:rPr>
          <w:color w:val="000000" w:themeColor="text1"/>
          <w:sz w:val="20"/>
          <w:szCs w:val="20"/>
          <w:lang w:val="en-AU"/>
        </w:rPr>
        <w:t xml:space="preserve">See </w:t>
      </w:r>
      <w:r w:rsidRPr="006D5BC8">
        <w:rPr>
          <w:i/>
          <w:color w:val="000000" w:themeColor="text1"/>
          <w:sz w:val="20"/>
          <w:szCs w:val="20"/>
        </w:rPr>
        <w:t>R v Patel</w:t>
      </w:r>
      <w:r w:rsidRPr="006D5BC8">
        <w:rPr>
          <w:color w:val="000000" w:themeColor="text1"/>
          <w:sz w:val="20"/>
          <w:szCs w:val="20"/>
        </w:rPr>
        <w:t xml:space="preserve"> (2010) 202 A Crim R 53; [2010] QSC 198; </w:t>
      </w:r>
      <w:r w:rsidRPr="006D5BC8">
        <w:rPr>
          <w:i/>
          <w:color w:val="000000" w:themeColor="text1"/>
          <w:sz w:val="20"/>
          <w:szCs w:val="20"/>
        </w:rPr>
        <w:t>R v Patel</w:t>
      </w:r>
      <w:r w:rsidRPr="006D5BC8">
        <w:rPr>
          <w:color w:val="000000" w:themeColor="text1"/>
          <w:sz w:val="20"/>
          <w:szCs w:val="20"/>
        </w:rPr>
        <w:t xml:space="preserve"> (2010) 202 A Crim R 60; [2010] QSC 199; </w:t>
      </w:r>
      <w:r w:rsidRPr="006D5BC8">
        <w:rPr>
          <w:i/>
          <w:color w:val="000000" w:themeColor="text1"/>
          <w:sz w:val="20"/>
          <w:szCs w:val="20"/>
        </w:rPr>
        <w:t>R v</w:t>
      </w:r>
      <w:r w:rsidRPr="006D5BC8">
        <w:rPr>
          <w:color w:val="000000" w:themeColor="text1"/>
          <w:sz w:val="20"/>
          <w:szCs w:val="20"/>
        </w:rPr>
        <w:t xml:space="preserve"> </w:t>
      </w:r>
      <w:r w:rsidRPr="006D5BC8">
        <w:rPr>
          <w:i/>
          <w:color w:val="000000" w:themeColor="text1"/>
          <w:sz w:val="20"/>
          <w:szCs w:val="20"/>
        </w:rPr>
        <w:t>Patel</w:t>
      </w:r>
      <w:r w:rsidRPr="006D5BC8">
        <w:rPr>
          <w:color w:val="000000" w:themeColor="text1"/>
          <w:sz w:val="20"/>
          <w:szCs w:val="20"/>
        </w:rPr>
        <w:t xml:space="preserve"> [2010] QSC 233; </w:t>
      </w:r>
      <w:r w:rsidRPr="006D5BC8">
        <w:rPr>
          <w:i/>
          <w:color w:val="000000" w:themeColor="text1"/>
          <w:sz w:val="20"/>
          <w:szCs w:val="20"/>
        </w:rPr>
        <w:t>R v Patel; Ex parte Attorney-General (Qld)</w:t>
      </w:r>
      <w:r w:rsidRPr="006D5BC8">
        <w:rPr>
          <w:color w:val="000000" w:themeColor="text1"/>
          <w:sz w:val="20"/>
          <w:szCs w:val="20"/>
        </w:rPr>
        <w:t xml:space="preserve"> [2011] QCA 81; </w:t>
      </w:r>
      <w:r w:rsidRPr="006D5BC8">
        <w:rPr>
          <w:i/>
          <w:color w:val="000000" w:themeColor="text1"/>
          <w:sz w:val="20"/>
          <w:szCs w:val="20"/>
        </w:rPr>
        <w:t>Patel v The Queen</w:t>
      </w:r>
      <w:r w:rsidRPr="006D5BC8">
        <w:rPr>
          <w:color w:val="000000" w:themeColor="text1"/>
          <w:sz w:val="20"/>
          <w:szCs w:val="20"/>
        </w:rPr>
        <w:t xml:space="preserve"> [2012] HCA 29; </w:t>
      </w:r>
      <w:r w:rsidRPr="006D5BC8">
        <w:rPr>
          <w:i/>
          <w:color w:val="000000" w:themeColor="text1"/>
          <w:sz w:val="20"/>
          <w:szCs w:val="20"/>
        </w:rPr>
        <w:t>R v Patel</w:t>
      </w:r>
      <w:r w:rsidRPr="006D5BC8">
        <w:rPr>
          <w:color w:val="000000" w:themeColor="text1"/>
          <w:sz w:val="20"/>
          <w:szCs w:val="20"/>
        </w:rPr>
        <w:t xml:space="preserve"> [2013] QDC 21/11/2013; </w:t>
      </w:r>
      <w:r w:rsidRPr="006D5BC8">
        <w:rPr>
          <w:rStyle w:val="Emphasis"/>
          <w:bCs/>
          <w:color w:val="000000" w:themeColor="text1"/>
          <w:sz w:val="20"/>
          <w:szCs w:val="20"/>
        </w:rPr>
        <w:t>Medical Board of Australia v Patel</w:t>
      </w:r>
      <w:r w:rsidRPr="006D5BC8">
        <w:rPr>
          <w:rStyle w:val="apple-converted-space"/>
          <w:bCs/>
          <w:color w:val="000000" w:themeColor="text1"/>
          <w:sz w:val="20"/>
          <w:szCs w:val="20"/>
        </w:rPr>
        <w:t> </w:t>
      </w:r>
      <w:r w:rsidRPr="006D5BC8">
        <w:rPr>
          <w:rStyle w:val="Strong"/>
          <w:b w:val="0"/>
          <w:color w:val="000000" w:themeColor="text1"/>
          <w:sz w:val="20"/>
          <w:szCs w:val="20"/>
        </w:rPr>
        <w:t>[2015] QCAT 133 (HPF001-05).</w:t>
      </w:r>
    </w:p>
  </w:footnote>
  <w:footnote w:id="77">
    <w:p w14:paraId="58894DD3" w14:textId="6362AE3D" w:rsidR="002E64DD" w:rsidRPr="006D5BC8" w:rsidRDefault="002E64DD" w:rsidP="0087383A">
      <w:pPr>
        <w:jc w:val="both"/>
        <w:rPr>
          <w:color w:val="000000" w:themeColor="text1"/>
          <w:sz w:val="20"/>
          <w:szCs w:val="20"/>
          <w:shd w:val="clear" w:color="auto" w:fill="FFFFFF"/>
        </w:rPr>
      </w:pPr>
      <w:r w:rsidRPr="006D5BC8">
        <w:rPr>
          <w:rStyle w:val="FootnoteReference"/>
          <w:color w:val="000000" w:themeColor="text1"/>
          <w:sz w:val="20"/>
          <w:szCs w:val="20"/>
        </w:rPr>
        <w:footnoteRef/>
      </w:r>
      <w:r w:rsidRPr="006D5BC8">
        <w:rPr>
          <w:color w:val="000000" w:themeColor="text1"/>
          <w:sz w:val="20"/>
          <w:szCs w:val="20"/>
        </w:rPr>
        <w:t xml:space="preserve"> </w:t>
      </w:r>
      <w:r w:rsidRPr="006D5BC8">
        <w:rPr>
          <w:rStyle w:val="personname"/>
          <w:color w:val="000000" w:themeColor="text1"/>
          <w:sz w:val="20"/>
          <w:szCs w:val="20"/>
        </w:rPr>
        <w:t xml:space="preserve">See K Yeung and J Horder, </w:t>
      </w:r>
      <w:r w:rsidRPr="006D5BC8">
        <w:rPr>
          <w:rStyle w:val="apple-converted-space"/>
          <w:i/>
          <w:color w:val="000000" w:themeColor="text1"/>
          <w:sz w:val="20"/>
          <w:szCs w:val="20"/>
          <w:shd w:val="clear" w:color="auto" w:fill="FFFFFF"/>
        </w:rPr>
        <w:t>‘</w:t>
      </w:r>
      <w:r w:rsidRPr="006D5BC8">
        <w:rPr>
          <w:rStyle w:val="Emphasis"/>
          <w:i w:val="0"/>
          <w:color w:val="000000" w:themeColor="text1"/>
          <w:sz w:val="20"/>
          <w:szCs w:val="20"/>
        </w:rPr>
        <w:t>How Can the Criminal Law Support the Provision of Quality in Healthcare?</w:t>
      </w:r>
      <w:r w:rsidRPr="006D5BC8">
        <w:rPr>
          <w:rStyle w:val="apple-converted-space"/>
          <w:i/>
          <w:color w:val="000000" w:themeColor="text1"/>
          <w:sz w:val="20"/>
          <w:szCs w:val="20"/>
          <w:shd w:val="clear" w:color="auto" w:fill="FFFFFF"/>
        </w:rPr>
        <w:t> </w:t>
      </w:r>
      <w:r w:rsidRPr="006D5BC8">
        <w:rPr>
          <w:rStyle w:val="apple-converted-space"/>
          <w:color w:val="000000" w:themeColor="text1"/>
          <w:sz w:val="20"/>
          <w:szCs w:val="20"/>
          <w:shd w:val="clear" w:color="auto" w:fill="FFFFFF"/>
        </w:rPr>
        <w:t xml:space="preserve">(2014) 23(6) </w:t>
      </w:r>
      <w:r w:rsidRPr="006D5BC8">
        <w:rPr>
          <w:color w:val="000000" w:themeColor="text1"/>
          <w:sz w:val="20"/>
          <w:szCs w:val="20"/>
          <w:shd w:val="clear" w:color="auto" w:fill="FFFFFF"/>
        </w:rPr>
        <w:t>BMJ Quality and Safety 519</w:t>
      </w:r>
      <w:r>
        <w:rPr>
          <w:color w:val="000000" w:themeColor="text1"/>
          <w:sz w:val="20"/>
          <w:szCs w:val="20"/>
          <w:shd w:val="clear" w:color="auto" w:fill="FFFFFF"/>
        </w:rPr>
        <w:t xml:space="preserve">, </w:t>
      </w:r>
      <w:r w:rsidRPr="006D5BC8">
        <w:rPr>
          <w:color w:val="000000" w:themeColor="text1"/>
          <w:sz w:val="20"/>
          <w:szCs w:val="20"/>
          <w:shd w:val="clear" w:color="auto" w:fill="FFFFFF"/>
        </w:rPr>
        <w:t>522.</w:t>
      </w:r>
    </w:p>
  </w:footnote>
  <w:footnote w:id="78">
    <w:p w14:paraId="0548C263" w14:textId="6822DAF0" w:rsidR="002E64DD" w:rsidRPr="006D5BC8" w:rsidRDefault="002E64DD" w:rsidP="0087383A">
      <w:pPr>
        <w:pStyle w:val="FootnoteText"/>
        <w:jc w:val="both"/>
        <w:rPr>
          <w:rFonts w:ascii="Times New Roman" w:hAnsi="Times New Roman"/>
          <w:color w:val="000000" w:themeColor="text1"/>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Lord Woolf, ‘Are the Courts Excessively Deferential to the Medical Profession?’ (2001) Med L Rev</w:t>
      </w:r>
      <w:r w:rsidRPr="006D5BC8">
        <w:rPr>
          <w:rFonts w:ascii="Times New Roman" w:hAnsi="Times New Roman"/>
          <w:i/>
          <w:color w:val="000000" w:themeColor="text1"/>
        </w:rPr>
        <w:t xml:space="preserve"> </w:t>
      </w:r>
      <w:r w:rsidRPr="006D5BC8">
        <w:rPr>
          <w:rFonts w:ascii="Times New Roman" w:hAnsi="Times New Roman"/>
          <w:color w:val="000000" w:themeColor="text1"/>
        </w:rPr>
        <w:t>1; Miola</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n 2</w:t>
      </w:r>
      <w:r>
        <w:rPr>
          <w:rFonts w:ascii="Times New Roman" w:hAnsi="Times New Roman"/>
          <w:color w:val="000000" w:themeColor="text1"/>
          <w:lang w:val="en-AU"/>
        </w:rPr>
        <w:t xml:space="preserve">) </w:t>
      </w:r>
      <w:r w:rsidRPr="006D5BC8">
        <w:rPr>
          <w:rFonts w:ascii="Times New Roman" w:hAnsi="Times New Roman"/>
          <w:color w:val="000000" w:themeColor="text1"/>
        </w:rPr>
        <w:t>227.</w:t>
      </w:r>
    </w:p>
  </w:footnote>
  <w:footnote w:id="79">
    <w:p w14:paraId="53561486" w14:textId="1C360FEB"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 xml:space="preserve">See </w:t>
      </w:r>
      <w:r>
        <w:rPr>
          <w:rFonts w:ascii="Times New Roman" w:hAnsi="Times New Roman"/>
          <w:color w:val="000000" w:themeColor="text1"/>
          <w:lang w:val="en-AU"/>
        </w:rPr>
        <w:t>(</w:t>
      </w:r>
      <w:r w:rsidRPr="006D5BC8">
        <w:rPr>
          <w:rFonts w:ascii="Times New Roman" w:hAnsi="Times New Roman"/>
          <w:color w:val="000000" w:themeColor="text1"/>
          <w:lang w:val="en-AU"/>
        </w:rPr>
        <w:t>n 1</w:t>
      </w:r>
      <w:r>
        <w:rPr>
          <w:rFonts w:ascii="Times New Roman" w:hAnsi="Times New Roman"/>
          <w:color w:val="000000" w:themeColor="text1"/>
          <w:lang w:val="en-AU"/>
        </w:rPr>
        <w:t>)</w:t>
      </w:r>
      <w:r w:rsidRPr="006D5BC8">
        <w:rPr>
          <w:rFonts w:ascii="Times New Roman" w:hAnsi="Times New Roman"/>
          <w:color w:val="000000" w:themeColor="text1"/>
          <w:lang w:val="en-AU"/>
        </w:rPr>
        <w:t>.</w:t>
      </w:r>
    </w:p>
  </w:footnote>
  <w:footnote w:id="80">
    <w:p w14:paraId="285E3A3D" w14:textId="0DAA5AF0"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Hamilton Review</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n 1</w:t>
      </w:r>
      <w:r w:rsidR="00601DD6">
        <w:rPr>
          <w:rFonts w:ascii="Times New Roman" w:hAnsi="Times New Roman"/>
          <w:color w:val="000000" w:themeColor="text1"/>
          <w:lang w:val="en-AU"/>
        </w:rPr>
        <w:t>2</w:t>
      </w:r>
      <w:r>
        <w:rPr>
          <w:rFonts w:ascii="Times New Roman" w:hAnsi="Times New Roman"/>
          <w:color w:val="000000" w:themeColor="text1"/>
          <w:lang w:val="en-AU"/>
        </w:rPr>
        <w:t>)</w:t>
      </w:r>
      <w:r w:rsidRPr="006D5BC8">
        <w:rPr>
          <w:rFonts w:ascii="Times New Roman" w:hAnsi="Times New Roman"/>
          <w:color w:val="000000" w:themeColor="text1"/>
          <w:lang w:val="en-AU"/>
        </w:rPr>
        <w:t>, chs 5-7.</w:t>
      </w:r>
    </w:p>
  </w:footnote>
  <w:footnote w:id="81">
    <w:p w14:paraId="41ECFCAB" w14:textId="28231E7F" w:rsidR="002E64DD" w:rsidRPr="00676FB5"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A Norrie, </w:t>
      </w:r>
      <w:r w:rsidRPr="006D5BC8">
        <w:rPr>
          <w:rFonts w:ascii="Times New Roman" w:hAnsi="Times New Roman"/>
          <w:i/>
          <w:iCs/>
          <w:color w:val="000000" w:themeColor="text1"/>
        </w:rPr>
        <w:t>Crime Reason and History</w:t>
      </w:r>
      <w:r w:rsidRPr="006D5BC8">
        <w:rPr>
          <w:rFonts w:ascii="Times New Roman" w:hAnsi="Times New Roman"/>
          <w:color w:val="000000" w:themeColor="text1"/>
        </w:rPr>
        <w:t xml:space="preserve"> (</w:t>
      </w:r>
      <w:r>
        <w:rPr>
          <w:rFonts w:ascii="Times New Roman" w:hAnsi="Times New Roman"/>
          <w:color w:val="000000" w:themeColor="text1"/>
          <w:lang w:val="en-AU"/>
        </w:rPr>
        <w:t>3rd</w:t>
      </w:r>
      <w:r w:rsidRPr="006D5BC8">
        <w:rPr>
          <w:rFonts w:ascii="Times New Roman" w:hAnsi="Times New Roman"/>
          <w:color w:val="000000" w:themeColor="text1"/>
        </w:rPr>
        <w:t xml:space="preserve"> edn,</w:t>
      </w:r>
      <w:r>
        <w:rPr>
          <w:rFonts w:ascii="Times New Roman" w:hAnsi="Times New Roman"/>
          <w:color w:val="000000" w:themeColor="text1"/>
          <w:lang w:val="en-AU"/>
        </w:rPr>
        <w:t xml:space="preserve"> CUP 2014</w:t>
      </w:r>
      <w:r w:rsidRPr="006D5BC8">
        <w:rPr>
          <w:rFonts w:ascii="Times New Roman" w:hAnsi="Times New Roman"/>
          <w:color w:val="000000" w:themeColor="text1"/>
        </w:rPr>
        <w:t xml:space="preserve">) </w:t>
      </w:r>
      <w:r>
        <w:rPr>
          <w:rFonts w:ascii="Times New Roman" w:hAnsi="Times New Roman"/>
          <w:color w:val="000000" w:themeColor="text1"/>
          <w:lang w:val="en-AU"/>
        </w:rPr>
        <w:t>19-38.</w:t>
      </w:r>
    </w:p>
  </w:footnote>
  <w:footnote w:id="82">
    <w:p w14:paraId="3BA6030A" w14:textId="138458DE" w:rsidR="002E64DD" w:rsidRPr="006D5BC8" w:rsidRDefault="002E64DD" w:rsidP="0087383A">
      <w:pPr>
        <w:pStyle w:val="FootnoteText"/>
        <w:jc w:val="both"/>
        <w:rPr>
          <w:rFonts w:ascii="Times New Roman" w:hAnsi="Times New Roman"/>
          <w:color w:val="000000" w:themeColor="text1"/>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Pr>
          <w:rFonts w:ascii="Times New Roman" w:hAnsi="Times New Roman"/>
          <w:color w:val="000000" w:themeColor="text1"/>
          <w:lang w:val="en-AU"/>
        </w:rPr>
        <w:t>i</w:t>
      </w:r>
      <w:r w:rsidRPr="006D5BC8">
        <w:rPr>
          <w:rFonts w:ascii="Times New Roman" w:hAnsi="Times New Roman"/>
          <w:color w:val="000000" w:themeColor="text1"/>
        </w:rPr>
        <w:t>bid 20-4.</w:t>
      </w:r>
    </w:p>
  </w:footnote>
  <w:footnote w:id="83">
    <w:p w14:paraId="6ACF6515" w14:textId="77777777" w:rsidR="002E64DD" w:rsidRPr="006D5BC8" w:rsidRDefault="002E64DD" w:rsidP="0087383A">
      <w:pPr>
        <w:pStyle w:val="FootnoteText"/>
        <w:jc w:val="both"/>
        <w:rPr>
          <w:rFonts w:ascii="Times New Roman" w:hAnsi="Times New Roman"/>
          <w:color w:val="000000" w:themeColor="text1"/>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N Lacey, ‘The Rule of Law and the Political Economy of Criminalisation: An Agenda for Research’ (2013) 15 </w:t>
      </w:r>
      <w:r w:rsidRPr="006D5BC8">
        <w:rPr>
          <w:rFonts w:ascii="Times New Roman" w:hAnsi="Times New Roman"/>
          <w:iCs/>
          <w:color w:val="000000" w:themeColor="text1"/>
        </w:rPr>
        <w:t>Punishment &amp; Society</w:t>
      </w:r>
      <w:r w:rsidRPr="006D5BC8">
        <w:rPr>
          <w:rFonts w:ascii="Times New Roman" w:hAnsi="Times New Roman"/>
          <w:color w:val="000000" w:themeColor="text1"/>
        </w:rPr>
        <w:t xml:space="preserve"> 351, drawing on T Honoré, ‘Responsibility and Luck: The Moral Basis of Strict Liability’ (1988) 104 </w:t>
      </w:r>
      <w:r w:rsidRPr="006D5BC8">
        <w:rPr>
          <w:rFonts w:ascii="Times New Roman" w:hAnsi="Times New Roman"/>
          <w:iCs/>
          <w:color w:val="000000" w:themeColor="text1"/>
        </w:rPr>
        <w:t>LQR</w:t>
      </w:r>
      <w:r w:rsidRPr="006D5BC8">
        <w:rPr>
          <w:rFonts w:ascii="Times New Roman" w:hAnsi="Times New Roman"/>
          <w:i/>
          <w:iCs/>
          <w:color w:val="000000" w:themeColor="text1"/>
        </w:rPr>
        <w:t xml:space="preserve"> </w:t>
      </w:r>
      <w:r w:rsidRPr="006D5BC8">
        <w:rPr>
          <w:rFonts w:ascii="Times New Roman" w:hAnsi="Times New Roman"/>
          <w:color w:val="000000" w:themeColor="text1"/>
        </w:rPr>
        <w:t>530.</w:t>
      </w:r>
    </w:p>
  </w:footnote>
  <w:footnote w:id="84">
    <w:p w14:paraId="3165B74A" w14:textId="5E9DC9C1" w:rsidR="002E64DD" w:rsidRPr="006D5BC8" w:rsidRDefault="002E64DD" w:rsidP="0087383A">
      <w:pPr>
        <w:pStyle w:val="FootnoteText"/>
        <w:jc w:val="both"/>
        <w:rPr>
          <w:rFonts w:ascii="Times New Roman" w:hAnsi="Times New Roman"/>
          <w:b/>
          <w:bCs/>
          <w:color w:val="000000" w:themeColor="text1"/>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N Lacey, ‘Criminalisation as Regulation: The Role of the Criminal Law’ in C Parker</w:t>
      </w:r>
      <w:r w:rsidRPr="006D5BC8">
        <w:rPr>
          <w:rFonts w:ascii="Times New Roman" w:hAnsi="Times New Roman"/>
          <w:color w:val="000000" w:themeColor="text1"/>
          <w:lang w:val="en-AU"/>
        </w:rPr>
        <w:t xml:space="preserve"> </w:t>
      </w:r>
      <w:r>
        <w:rPr>
          <w:rFonts w:ascii="Times New Roman" w:hAnsi="Times New Roman"/>
          <w:color w:val="000000" w:themeColor="text1"/>
          <w:lang w:val="en-AU"/>
        </w:rPr>
        <w:t>and others</w:t>
      </w:r>
      <w:r w:rsidRPr="006D5BC8">
        <w:rPr>
          <w:rFonts w:ascii="Times New Roman" w:hAnsi="Times New Roman"/>
          <w:color w:val="000000" w:themeColor="text1"/>
          <w:lang w:val="en-AU"/>
        </w:rPr>
        <w:t xml:space="preserve"> </w:t>
      </w:r>
      <w:r w:rsidRPr="006D5BC8">
        <w:rPr>
          <w:rFonts w:ascii="Times New Roman" w:hAnsi="Times New Roman"/>
          <w:color w:val="000000" w:themeColor="text1"/>
        </w:rPr>
        <w:t>(eds)</w:t>
      </w:r>
      <w:r w:rsidRPr="006D5BC8">
        <w:rPr>
          <w:rFonts w:ascii="Times New Roman" w:hAnsi="Times New Roman"/>
          <w:color w:val="000000" w:themeColor="text1"/>
          <w:lang w:val="en-AU"/>
        </w:rPr>
        <w:t>,</w:t>
      </w:r>
      <w:r w:rsidRPr="006D5BC8">
        <w:rPr>
          <w:rFonts w:ascii="Times New Roman" w:hAnsi="Times New Roman"/>
          <w:color w:val="000000" w:themeColor="text1"/>
        </w:rPr>
        <w:t xml:space="preserve"> </w:t>
      </w:r>
      <w:r w:rsidRPr="006D5BC8">
        <w:rPr>
          <w:rFonts w:ascii="Times New Roman" w:hAnsi="Times New Roman"/>
          <w:i/>
          <w:iCs/>
          <w:color w:val="000000" w:themeColor="text1"/>
        </w:rPr>
        <w:t>Regulating Law</w:t>
      </w:r>
      <w:r w:rsidRPr="006D5BC8">
        <w:rPr>
          <w:rFonts w:ascii="Times New Roman" w:hAnsi="Times New Roman"/>
          <w:color w:val="000000" w:themeColor="text1"/>
        </w:rPr>
        <w:t xml:space="preserve"> (OUP 2004) ch 7. </w:t>
      </w:r>
    </w:p>
  </w:footnote>
  <w:footnote w:id="85">
    <w:p w14:paraId="263551A6" w14:textId="7F0DFAEE" w:rsidR="002E64DD" w:rsidRPr="006D5BC8" w:rsidRDefault="002E64DD" w:rsidP="00FD178A">
      <w:pPr>
        <w:pStyle w:val="FootnoteText"/>
        <w:jc w:val="both"/>
        <w:rPr>
          <w:rFonts w:ascii="Times New Roman" w:hAnsi="Times New Roman"/>
          <w:b/>
          <w:bCs/>
          <w:color w:val="000000" w:themeColor="text1"/>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Pr>
          <w:rFonts w:ascii="Times New Roman" w:hAnsi="Times New Roman"/>
          <w:color w:val="000000" w:themeColor="text1"/>
          <w:lang w:val="en-AU"/>
        </w:rPr>
        <w:t>i</w:t>
      </w:r>
      <w:r w:rsidRPr="006D5BC8">
        <w:rPr>
          <w:rFonts w:ascii="Times New Roman" w:hAnsi="Times New Roman"/>
          <w:color w:val="000000" w:themeColor="text1"/>
        </w:rPr>
        <w:t xml:space="preserve">bid 157; See </w:t>
      </w:r>
      <w:r w:rsidRPr="006D5BC8">
        <w:rPr>
          <w:rFonts w:ascii="Times New Roman" w:hAnsi="Times New Roman"/>
          <w:color w:val="000000" w:themeColor="text1"/>
          <w:lang w:val="en-AU"/>
        </w:rPr>
        <w:t xml:space="preserve">generally </w:t>
      </w:r>
      <w:r w:rsidRPr="006D5BC8">
        <w:rPr>
          <w:rFonts w:ascii="Times New Roman" w:hAnsi="Times New Roman"/>
          <w:color w:val="000000" w:themeColor="text1"/>
        </w:rPr>
        <w:t xml:space="preserve">J Horder, </w:t>
      </w:r>
      <w:r w:rsidRPr="00676FB5">
        <w:rPr>
          <w:rFonts w:ascii="Times New Roman" w:hAnsi="Times New Roman"/>
          <w:i/>
          <w:iCs/>
          <w:color w:val="000000" w:themeColor="text1"/>
          <w:lang w:val="en-AU"/>
        </w:rPr>
        <w:t xml:space="preserve">Ashworth’s </w:t>
      </w:r>
      <w:r w:rsidRPr="00676FB5">
        <w:rPr>
          <w:rFonts w:ascii="Times New Roman" w:hAnsi="Times New Roman"/>
          <w:i/>
          <w:iCs/>
          <w:color w:val="000000" w:themeColor="text1"/>
        </w:rPr>
        <w:t>P</w:t>
      </w:r>
      <w:r w:rsidRPr="006D5BC8">
        <w:rPr>
          <w:rFonts w:ascii="Times New Roman" w:hAnsi="Times New Roman"/>
          <w:i/>
          <w:color w:val="000000" w:themeColor="text1"/>
        </w:rPr>
        <w:t>rinciples of Criminal Law</w:t>
      </w:r>
      <w:r w:rsidRPr="006D5BC8">
        <w:rPr>
          <w:rFonts w:ascii="Times New Roman" w:hAnsi="Times New Roman"/>
          <w:color w:val="000000" w:themeColor="text1"/>
        </w:rPr>
        <w:t xml:space="preserve"> (</w:t>
      </w:r>
      <w:r>
        <w:rPr>
          <w:rFonts w:ascii="Times New Roman" w:hAnsi="Times New Roman"/>
          <w:color w:val="000000" w:themeColor="text1"/>
          <w:lang w:val="en-AU"/>
        </w:rPr>
        <w:t>9</w:t>
      </w:r>
      <w:r w:rsidRPr="006D5BC8">
        <w:rPr>
          <w:rFonts w:ascii="Times New Roman" w:hAnsi="Times New Roman"/>
          <w:color w:val="000000" w:themeColor="text1"/>
        </w:rPr>
        <w:t>th edn, OUP 201</w:t>
      </w:r>
      <w:r>
        <w:rPr>
          <w:rFonts w:ascii="Times New Roman" w:hAnsi="Times New Roman"/>
          <w:color w:val="000000" w:themeColor="text1"/>
          <w:lang w:val="en-AU"/>
        </w:rPr>
        <w:t>9</w:t>
      </w:r>
      <w:r w:rsidRPr="006D5BC8">
        <w:rPr>
          <w:rFonts w:ascii="Times New Roman" w:hAnsi="Times New Roman"/>
          <w:color w:val="000000" w:themeColor="text1"/>
        </w:rPr>
        <w:t>).</w:t>
      </w:r>
      <w:r w:rsidRPr="006D5BC8">
        <w:rPr>
          <w:rFonts w:ascii="Times New Roman" w:hAnsi="Times New Roman"/>
          <w:b/>
          <w:bCs/>
          <w:color w:val="000000" w:themeColor="text1"/>
        </w:rPr>
        <w:t xml:space="preserve"> </w:t>
      </w:r>
    </w:p>
  </w:footnote>
  <w:footnote w:id="86">
    <w:p w14:paraId="668A16E2" w14:textId="49BBC92D" w:rsidR="002E64DD" w:rsidRPr="006D5BC8" w:rsidRDefault="002E64DD" w:rsidP="00FD178A">
      <w:pPr>
        <w:pStyle w:val="FootnoteText"/>
        <w:jc w:val="both"/>
        <w:rPr>
          <w:rFonts w:ascii="Times New Roman" w:hAnsi="Times New Roman"/>
          <w:b/>
          <w:bCs/>
          <w:color w:val="000000" w:themeColor="text1"/>
          <w:lang w:val="it-IT"/>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lang w:val="it-IT"/>
        </w:rPr>
        <w:t xml:space="preserve"> Brazier and Alghrani</w:t>
      </w:r>
      <w:r>
        <w:rPr>
          <w:rFonts w:ascii="Times New Roman" w:hAnsi="Times New Roman"/>
          <w:color w:val="000000" w:themeColor="text1"/>
          <w:lang w:val="it-IT"/>
        </w:rPr>
        <w:t xml:space="preserve"> (</w:t>
      </w:r>
      <w:r w:rsidRPr="006D5BC8">
        <w:rPr>
          <w:rFonts w:ascii="Times New Roman" w:hAnsi="Times New Roman"/>
          <w:color w:val="000000" w:themeColor="text1"/>
          <w:lang w:val="it-IT"/>
        </w:rPr>
        <w:t xml:space="preserve">n </w:t>
      </w:r>
      <w:r>
        <w:rPr>
          <w:rFonts w:ascii="Times New Roman" w:hAnsi="Times New Roman"/>
          <w:color w:val="000000" w:themeColor="text1"/>
          <w:lang w:val="it-IT"/>
        </w:rPr>
        <w:t>9)</w:t>
      </w:r>
      <w:r w:rsidRPr="006D5BC8">
        <w:rPr>
          <w:rFonts w:ascii="Times New Roman" w:hAnsi="Times New Roman"/>
          <w:color w:val="000000" w:themeColor="text1"/>
          <w:lang w:val="it-IT"/>
        </w:rPr>
        <w:t xml:space="preserve"> 67. </w:t>
      </w:r>
    </w:p>
  </w:footnote>
  <w:footnote w:id="87">
    <w:p w14:paraId="5A9CC42D" w14:textId="59D85C37" w:rsidR="002E64DD" w:rsidRPr="006D5BC8" w:rsidRDefault="002E64DD" w:rsidP="00FD178A">
      <w:pPr>
        <w:pStyle w:val="FootnoteText"/>
        <w:jc w:val="both"/>
        <w:rPr>
          <w:rFonts w:ascii="Times New Roman" w:hAnsi="Times New Roman"/>
          <w:color w:val="000000" w:themeColor="text1"/>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Quick</w:t>
      </w:r>
      <w:r>
        <w:rPr>
          <w:rFonts w:ascii="Times New Roman" w:hAnsi="Times New Roman"/>
          <w:color w:val="000000" w:themeColor="text1"/>
          <w:lang w:val="en-AU"/>
        </w:rPr>
        <w:t xml:space="preserve"> (</w:t>
      </w:r>
      <w:r w:rsidRPr="006D5BC8">
        <w:rPr>
          <w:rFonts w:ascii="Times New Roman" w:hAnsi="Times New Roman"/>
          <w:color w:val="000000" w:themeColor="text1"/>
        </w:rPr>
        <w:t xml:space="preserve">n </w:t>
      </w:r>
      <w:r>
        <w:rPr>
          <w:rFonts w:ascii="Times New Roman" w:hAnsi="Times New Roman"/>
          <w:color w:val="000000" w:themeColor="text1"/>
          <w:lang w:val="en-AU"/>
        </w:rPr>
        <w:t>8)</w:t>
      </w:r>
      <w:r w:rsidRPr="006D5BC8">
        <w:rPr>
          <w:rFonts w:ascii="Times New Roman" w:hAnsi="Times New Roman"/>
          <w:color w:val="000000" w:themeColor="text1"/>
        </w:rPr>
        <w:t xml:space="preserve">. </w:t>
      </w:r>
    </w:p>
  </w:footnote>
  <w:footnote w:id="88">
    <w:p w14:paraId="0DEAF535" w14:textId="1CDD45CC" w:rsidR="002E64DD" w:rsidRPr="006D5BC8" w:rsidRDefault="002E64DD" w:rsidP="002502B2">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Montgomery</w:t>
      </w:r>
      <w:r>
        <w:rPr>
          <w:color w:val="000000" w:themeColor="text1"/>
          <w:sz w:val="20"/>
          <w:szCs w:val="20"/>
        </w:rPr>
        <w:t xml:space="preserve"> (</w:t>
      </w:r>
      <w:r w:rsidRPr="006D5BC8">
        <w:rPr>
          <w:color w:val="000000" w:themeColor="text1"/>
          <w:sz w:val="20"/>
          <w:szCs w:val="20"/>
        </w:rPr>
        <w:t>n 1</w:t>
      </w:r>
      <w:r>
        <w:rPr>
          <w:color w:val="000000" w:themeColor="text1"/>
          <w:sz w:val="20"/>
          <w:szCs w:val="20"/>
        </w:rPr>
        <w:t>1)</w:t>
      </w:r>
      <w:r w:rsidRPr="006D5BC8">
        <w:rPr>
          <w:color w:val="000000" w:themeColor="text1"/>
          <w:sz w:val="20"/>
          <w:szCs w:val="20"/>
        </w:rPr>
        <w:t xml:space="preserve">; S Ost, ‘Drs Bramhall and Bawa-Garba and the Rightful Domain of the Criminal Law’ J Med Ethics Blog, 23 December 2018, </w:t>
      </w:r>
      <w:hyperlink r:id="rId7" w:history="1">
        <w:r w:rsidRPr="006D5BC8">
          <w:rPr>
            <w:rStyle w:val="Hyperlink"/>
            <w:rFonts w:eastAsia="SimSun"/>
            <w:color w:val="000000" w:themeColor="text1"/>
            <w:sz w:val="20"/>
            <w:szCs w:val="20"/>
          </w:rPr>
          <w:t>https://blogs.bmj.com/medical-ethics/2018/12/23/when-should-a-doctors-behaviour-be-criminal/</w:t>
        </w:r>
      </w:hyperlink>
      <w:r w:rsidRPr="006D5BC8">
        <w:rPr>
          <w:color w:val="000000" w:themeColor="text1"/>
          <w:sz w:val="20"/>
          <w:szCs w:val="20"/>
        </w:rPr>
        <w:t xml:space="preserve"> (accessed </w:t>
      </w:r>
      <w:r>
        <w:rPr>
          <w:color w:val="000000" w:themeColor="text1"/>
          <w:sz w:val="20"/>
          <w:szCs w:val="20"/>
        </w:rPr>
        <w:t>31 March</w:t>
      </w:r>
      <w:r w:rsidRPr="006D5BC8">
        <w:rPr>
          <w:color w:val="000000" w:themeColor="text1"/>
          <w:sz w:val="20"/>
          <w:szCs w:val="20"/>
        </w:rPr>
        <w:t xml:space="preserve"> 20</w:t>
      </w:r>
      <w:r>
        <w:rPr>
          <w:color w:val="000000" w:themeColor="text1"/>
          <w:sz w:val="20"/>
          <w:szCs w:val="20"/>
        </w:rPr>
        <w:t>20</w:t>
      </w:r>
      <w:r w:rsidRPr="006D5BC8">
        <w:rPr>
          <w:color w:val="000000" w:themeColor="text1"/>
          <w:sz w:val="20"/>
          <w:szCs w:val="20"/>
        </w:rPr>
        <w:t>).</w:t>
      </w:r>
    </w:p>
  </w:footnote>
  <w:footnote w:id="89">
    <w:p w14:paraId="4B1ED7A6" w14:textId="3C104E47" w:rsidR="002E64DD" w:rsidRPr="006D5BC8" w:rsidRDefault="002E64DD" w:rsidP="0087383A">
      <w:pPr>
        <w:pStyle w:val="FootnoteText"/>
        <w:jc w:val="both"/>
        <w:rPr>
          <w:rFonts w:ascii="Times New Roman" w:hAnsi="Times New Roman"/>
          <w:b/>
          <w:color w:val="000000" w:themeColor="text1"/>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J Hall, ‘Negligent Behaviour Should be Excluded from Penal Liability’ (1963) 63 </w:t>
      </w:r>
      <w:r w:rsidRPr="006D5BC8">
        <w:rPr>
          <w:rStyle w:val="HTMLCite"/>
          <w:rFonts w:ascii="Times New Roman" w:hAnsi="Times New Roman"/>
          <w:i w:val="0"/>
          <w:color w:val="000000" w:themeColor="text1"/>
        </w:rPr>
        <w:t>Columbia L Rev</w:t>
      </w:r>
      <w:r w:rsidRPr="006D5BC8">
        <w:rPr>
          <w:rFonts w:ascii="Times New Roman" w:hAnsi="Times New Roman"/>
          <w:color w:val="000000" w:themeColor="text1"/>
        </w:rPr>
        <w:t xml:space="preserve"> 641</w:t>
      </w:r>
      <w:r>
        <w:rPr>
          <w:rFonts w:ascii="Times New Roman" w:hAnsi="Times New Roman"/>
          <w:color w:val="000000" w:themeColor="text1"/>
          <w:lang w:val="en-AU"/>
        </w:rPr>
        <w:t>-</w:t>
      </w:r>
      <w:r w:rsidRPr="006D5BC8">
        <w:rPr>
          <w:rFonts w:ascii="Times New Roman" w:hAnsi="Times New Roman"/>
          <w:color w:val="000000" w:themeColor="text1"/>
        </w:rPr>
        <w:t>2; PH Robinson, ‘Does Criminal Law Deter? A Behavioural Science Investigation’ (2004) 24 OJLS</w:t>
      </w:r>
      <w:r w:rsidRPr="006D5BC8">
        <w:rPr>
          <w:rFonts w:ascii="Times New Roman" w:hAnsi="Times New Roman"/>
          <w:i/>
          <w:color w:val="000000" w:themeColor="text1"/>
        </w:rPr>
        <w:t xml:space="preserve"> </w:t>
      </w:r>
      <w:r w:rsidRPr="006D5BC8">
        <w:rPr>
          <w:rFonts w:ascii="Times New Roman" w:hAnsi="Times New Roman"/>
          <w:color w:val="000000" w:themeColor="text1"/>
        </w:rPr>
        <w:t>173.</w:t>
      </w:r>
    </w:p>
  </w:footnote>
  <w:footnote w:id="90">
    <w:p w14:paraId="1A22BA77" w14:textId="66CE29C6"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A point noted in the Hamilton Review</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n 1</w:t>
      </w:r>
      <w:r>
        <w:rPr>
          <w:rFonts w:ascii="Times New Roman" w:hAnsi="Times New Roman"/>
          <w:color w:val="000000" w:themeColor="text1"/>
          <w:lang w:val="en-AU"/>
        </w:rPr>
        <w:t xml:space="preserve">2) </w:t>
      </w:r>
      <w:r w:rsidRPr="006D5BC8">
        <w:rPr>
          <w:rFonts w:ascii="Times New Roman" w:hAnsi="Times New Roman"/>
          <w:color w:val="000000" w:themeColor="text1"/>
          <w:lang w:val="en-AU"/>
        </w:rPr>
        <w:t>para 160.</w:t>
      </w:r>
    </w:p>
  </w:footnote>
  <w:footnote w:id="91">
    <w:p w14:paraId="3DA797D5" w14:textId="77777777" w:rsidR="002E64DD" w:rsidRPr="006D5BC8" w:rsidRDefault="002E64DD" w:rsidP="0087383A">
      <w:pPr>
        <w:pStyle w:val="FootnoteText"/>
        <w:jc w:val="both"/>
        <w:rPr>
          <w:rFonts w:ascii="Times New Roman" w:hAnsi="Times New Roman"/>
          <w:color w:val="000000" w:themeColor="text1"/>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i/>
          <w:color w:val="000000" w:themeColor="text1"/>
        </w:rPr>
        <w:t>R v Prentice; R v Sullman</w:t>
      </w:r>
      <w:r w:rsidRPr="006D5BC8">
        <w:rPr>
          <w:rFonts w:ascii="Times New Roman" w:hAnsi="Times New Roman"/>
          <w:color w:val="000000" w:themeColor="text1"/>
        </w:rPr>
        <w:t xml:space="preserve"> [1994] QB 302.</w:t>
      </w:r>
    </w:p>
  </w:footnote>
  <w:footnote w:id="92">
    <w:p w14:paraId="6178A7B6" w14:textId="77777777" w:rsidR="002E64DD" w:rsidRPr="006D5BC8" w:rsidRDefault="002E64DD" w:rsidP="0087383A">
      <w:pPr>
        <w:pStyle w:val="FootnoteText"/>
        <w:jc w:val="both"/>
        <w:rPr>
          <w:rFonts w:ascii="Times New Roman" w:hAnsi="Times New Roman"/>
          <w:color w:val="000000" w:themeColor="text1"/>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J Holbrook ‘The Criminalisation of Fatal Medical Mistakes’ (2003) 327 BMJ 1118.</w:t>
      </w:r>
    </w:p>
  </w:footnote>
  <w:footnote w:id="93">
    <w:p w14:paraId="6CC6C915" w14:textId="2394935F" w:rsidR="002E64DD" w:rsidRPr="006D5BC8" w:rsidRDefault="002E64DD" w:rsidP="0087383A">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B Toft, Department of Health External Inquiry into the Adverse Incident that Occurred at Queen’s Medical Centre, Nottingham, 4 January 2001, 40. </w:t>
      </w:r>
    </w:p>
  </w:footnote>
  <w:footnote w:id="94">
    <w:p w14:paraId="538A8DBE" w14:textId="3586795C"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lang w:val="en-AU"/>
        </w:rPr>
        <w:t xml:space="preserve"> Yeung and Horder</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 xml:space="preserve">n </w:t>
      </w:r>
      <w:r>
        <w:rPr>
          <w:rFonts w:ascii="Times New Roman" w:hAnsi="Times New Roman"/>
          <w:color w:val="000000" w:themeColor="text1"/>
          <w:lang w:val="en-AU"/>
        </w:rPr>
        <w:t>77)</w:t>
      </w:r>
      <w:r w:rsidRPr="006D5BC8">
        <w:rPr>
          <w:rFonts w:ascii="Times New Roman" w:hAnsi="Times New Roman"/>
          <w:color w:val="000000" w:themeColor="text1"/>
          <w:lang w:val="en-AU"/>
        </w:rPr>
        <w:t xml:space="preserve"> 520-21.</w:t>
      </w:r>
    </w:p>
  </w:footnote>
  <w:footnote w:id="95">
    <w:p w14:paraId="056C874C" w14:textId="3FEBDB76" w:rsidR="002E64DD" w:rsidRPr="006D5BC8" w:rsidRDefault="002E64DD" w:rsidP="0087383A">
      <w:pPr>
        <w:pStyle w:val="FootnoteText"/>
        <w:jc w:val="both"/>
        <w:rPr>
          <w:rFonts w:ascii="Times New Roman" w:hAnsi="Times New Roman"/>
          <w:b/>
          <w:color w:val="000000" w:themeColor="text1"/>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Merry and Brookbanks</w:t>
      </w:r>
      <w:r>
        <w:rPr>
          <w:rFonts w:ascii="Times New Roman" w:hAnsi="Times New Roman"/>
          <w:color w:val="000000" w:themeColor="text1"/>
          <w:lang w:val="en-AU"/>
        </w:rPr>
        <w:t xml:space="preserve"> (</w:t>
      </w:r>
      <w:r w:rsidRPr="006D5BC8">
        <w:rPr>
          <w:rFonts w:ascii="Times New Roman" w:hAnsi="Times New Roman"/>
          <w:color w:val="000000" w:themeColor="text1"/>
        </w:rPr>
        <w:t>n 1</w:t>
      </w:r>
      <w:r>
        <w:rPr>
          <w:rFonts w:ascii="Times New Roman" w:hAnsi="Times New Roman"/>
          <w:color w:val="000000" w:themeColor="text1"/>
          <w:lang w:val="en-AU"/>
        </w:rPr>
        <w:t>1)</w:t>
      </w:r>
      <w:r w:rsidRPr="006D5BC8">
        <w:rPr>
          <w:rFonts w:ascii="Times New Roman" w:hAnsi="Times New Roman"/>
          <w:color w:val="000000" w:themeColor="text1"/>
        </w:rPr>
        <w:t>.</w:t>
      </w:r>
    </w:p>
  </w:footnote>
  <w:footnote w:id="96">
    <w:p w14:paraId="739F7927" w14:textId="203D99AD" w:rsidR="002E64DD" w:rsidRPr="005B4A51" w:rsidRDefault="002E64DD" w:rsidP="005B4A51">
      <w:pPr>
        <w:pStyle w:val="FootnoteText"/>
        <w:jc w:val="both"/>
        <w:rPr>
          <w:rFonts w:ascii="Times New Roman" w:hAnsi="Times New Roman"/>
          <w:color w:val="000000" w:themeColor="text1"/>
          <w:highlight w:val="yellow"/>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As to whether restorative justice should be seen as an alternative to the retributive model, see K Daly, ‘</w:t>
      </w:r>
      <w:r w:rsidRPr="006D5BC8">
        <w:rPr>
          <w:rFonts w:ascii="Times New Roman" w:hAnsi="Times New Roman"/>
          <w:color w:val="000000" w:themeColor="text1"/>
        </w:rPr>
        <w:t xml:space="preserve">Revisiting the Relationship between Retributive and Restorative Justice’ in </w:t>
      </w:r>
      <w:r w:rsidRPr="006D5BC8">
        <w:rPr>
          <w:rFonts w:ascii="Times New Roman" w:hAnsi="Times New Roman"/>
          <w:color w:val="000000" w:themeColor="text1"/>
          <w:lang w:val="en-AU"/>
        </w:rPr>
        <w:t xml:space="preserve">H Strang and J Braithwaite (eds) </w:t>
      </w:r>
      <w:r w:rsidRPr="006D5BC8">
        <w:rPr>
          <w:rFonts w:ascii="Times New Roman" w:hAnsi="Times New Roman"/>
          <w:i/>
          <w:color w:val="000000" w:themeColor="text1"/>
          <w:lang w:val="en-AU"/>
        </w:rPr>
        <w:t xml:space="preserve">Restorative Justice: </w:t>
      </w:r>
      <w:r w:rsidRPr="005B4A51">
        <w:rPr>
          <w:rFonts w:ascii="Times New Roman" w:hAnsi="Times New Roman"/>
          <w:i/>
          <w:color w:val="000000" w:themeColor="text1"/>
          <w:lang w:val="en-AU"/>
        </w:rPr>
        <w:t>From Philosophy to Practice</w:t>
      </w:r>
      <w:r w:rsidRPr="005B4A51">
        <w:rPr>
          <w:rFonts w:ascii="Times New Roman" w:hAnsi="Times New Roman"/>
          <w:color w:val="000000" w:themeColor="text1"/>
          <w:lang w:val="en-AU"/>
        </w:rPr>
        <w:t xml:space="preserve"> (Ashgate 2000) 33; </w:t>
      </w:r>
      <w:r w:rsidRPr="005B4A51">
        <w:rPr>
          <w:rFonts w:ascii="Times New Roman" w:hAnsi="Times New Roman"/>
          <w:color w:val="000000" w:themeColor="text1"/>
        </w:rPr>
        <w:t xml:space="preserve">S Miller and J Blacker, ‘Restorative Justice: Retribution, Confession and Shame’ in H Strang and J Braithwaite (eds) </w:t>
      </w:r>
      <w:r w:rsidRPr="005B4A51">
        <w:rPr>
          <w:rFonts w:ascii="Times New Roman" w:hAnsi="Times New Roman"/>
          <w:i/>
          <w:color w:val="000000" w:themeColor="text1"/>
        </w:rPr>
        <w:t>Restorative Justice: Philosophy to Practice</w:t>
      </w:r>
      <w:r w:rsidRPr="005B4A51">
        <w:rPr>
          <w:rFonts w:ascii="Times New Roman" w:hAnsi="Times New Roman"/>
          <w:color w:val="000000" w:themeColor="text1"/>
        </w:rPr>
        <w:t xml:space="preserve"> (</w:t>
      </w:r>
      <w:r w:rsidRPr="005B4A51">
        <w:rPr>
          <w:rFonts w:ascii="Times New Roman" w:hAnsi="Times New Roman"/>
          <w:color w:val="000000" w:themeColor="text1"/>
          <w:lang w:val="en-AU"/>
        </w:rPr>
        <w:t>Ashgate 2000) 77.</w:t>
      </w:r>
    </w:p>
  </w:footnote>
  <w:footnote w:id="97">
    <w:p w14:paraId="707324FE" w14:textId="36E267D1" w:rsidR="002E64DD" w:rsidRPr="00D00D0D" w:rsidRDefault="002E64DD" w:rsidP="00D00D0D">
      <w:pPr>
        <w:pStyle w:val="NormalWeb"/>
        <w:shd w:val="clear" w:color="auto" w:fill="FFFFFF"/>
        <w:spacing w:before="0" w:beforeAutospacing="0" w:after="0" w:afterAutospacing="0"/>
        <w:rPr>
          <w:color w:val="000000" w:themeColor="text1"/>
          <w:sz w:val="20"/>
          <w:szCs w:val="20"/>
          <w:lang w:val="en-AU"/>
        </w:rPr>
      </w:pPr>
      <w:r w:rsidRPr="005B4A51">
        <w:rPr>
          <w:rStyle w:val="FootnoteReference"/>
          <w:color w:val="000000" w:themeColor="text1"/>
          <w:sz w:val="20"/>
          <w:szCs w:val="20"/>
        </w:rPr>
        <w:footnoteRef/>
      </w:r>
      <w:r w:rsidRPr="005B4A51">
        <w:rPr>
          <w:color w:val="000000" w:themeColor="text1"/>
          <w:sz w:val="20"/>
          <w:szCs w:val="20"/>
        </w:rPr>
        <w:t xml:space="preserve"> </w:t>
      </w:r>
      <w:r w:rsidRPr="005B4A51">
        <w:rPr>
          <w:color w:val="000000" w:themeColor="text1"/>
          <w:sz w:val="20"/>
          <w:szCs w:val="20"/>
          <w:lang w:val="en-AU"/>
        </w:rPr>
        <w:t>Daly</w:t>
      </w:r>
      <w:r>
        <w:rPr>
          <w:color w:val="000000" w:themeColor="text1"/>
          <w:sz w:val="20"/>
          <w:szCs w:val="20"/>
          <w:lang w:val="en-AU"/>
        </w:rPr>
        <w:t xml:space="preserve"> (n 96) 31-33.</w:t>
      </w:r>
    </w:p>
  </w:footnote>
  <w:footnote w:id="98">
    <w:p w14:paraId="47F7B671" w14:textId="66C2F1F6" w:rsidR="002E64DD" w:rsidRPr="005B4A51" w:rsidRDefault="002E64DD" w:rsidP="005B4A51">
      <w:pPr>
        <w:pStyle w:val="NormalWeb"/>
        <w:shd w:val="clear" w:color="auto" w:fill="FFFFFF"/>
        <w:spacing w:before="0" w:beforeAutospacing="0" w:after="0" w:afterAutospacing="0"/>
        <w:rPr>
          <w:sz w:val="20"/>
          <w:szCs w:val="20"/>
        </w:rPr>
      </w:pPr>
      <w:r w:rsidRPr="005B4A51">
        <w:rPr>
          <w:rStyle w:val="FootnoteReference"/>
          <w:color w:val="000000" w:themeColor="text1"/>
          <w:sz w:val="20"/>
          <w:szCs w:val="20"/>
        </w:rPr>
        <w:footnoteRef/>
      </w:r>
      <w:r w:rsidRPr="005B4A51">
        <w:rPr>
          <w:color w:val="000000" w:themeColor="text1"/>
          <w:sz w:val="20"/>
          <w:szCs w:val="20"/>
        </w:rPr>
        <w:t xml:space="preserve"> </w:t>
      </w:r>
      <w:r w:rsidRPr="005B4A51">
        <w:rPr>
          <w:color w:val="000000" w:themeColor="text1"/>
          <w:sz w:val="20"/>
          <w:szCs w:val="20"/>
          <w:lang w:val="en-AU"/>
        </w:rPr>
        <w:t>K Daly, ‘</w:t>
      </w:r>
      <w:r w:rsidRPr="005B4A51">
        <w:rPr>
          <w:sz w:val="20"/>
          <w:szCs w:val="20"/>
        </w:rPr>
        <w:t>Restorative Justice: The Real Story’ (2002) 4(1) Punishment and Society</w:t>
      </w:r>
      <w:r>
        <w:rPr>
          <w:i/>
          <w:iCs/>
          <w:sz w:val="20"/>
          <w:szCs w:val="20"/>
        </w:rPr>
        <w:t xml:space="preserve"> </w:t>
      </w:r>
      <w:r>
        <w:rPr>
          <w:sz w:val="20"/>
          <w:szCs w:val="20"/>
        </w:rPr>
        <w:t>55, 59-61.</w:t>
      </w:r>
    </w:p>
  </w:footnote>
  <w:footnote w:id="99">
    <w:p w14:paraId="5E0FC102" w14:textId="18270CB7" w:rsidR="002E64DD" w:rsidRPr="005B4A51" w:rsidRDefault="002E64DD" w:rsidP="005B4A51">
      <w:pPr>
        <w:pStyle w:val="FootnoteText"/>
        <w:jc w:val="both"/>
        <w:rPr>
          <w:rFonts w:ascii="Times New Roman" w:hAnsi="Times New Roman"/>
          <w:color w:val="000000" w:themeColor="text1"/>
          <w:lang w:val="en-AU"/>
        </w:rPr>
      </w:pPr>
      <w:r w:rsidRPr="005B4A51">
        <w:rPr>
          <w:rStyle w:val="FootnoteReference"/>
          <w:rFonts w:ascii="Times New Roman" w:hAnsi="Times New Roman"/>
          <w:color w:val="000000" w:themeColor="text1"/>
        </w:rPr>
        <w:footnoteRef/>
      </w:r>
      <w:r w:rsidRPr="005B4A51">
        <w:rPr>
          <w:rFonts w:ascii="Times New Roman" w:hAnsi="Times New Roman"/>
          <w:color w:val="000000" w:themeColor="text1"/>
          <w:lang w:val="en-AU"/>
        </w:rPr>
        <w:t xml:space="preserve"> See also H</w:t>
      </w:r>
      <w:r w:rsidRPr="005B4A51">
        <w:rPr>
          <w:rFonts w:ascii="Times New Roman" w:hAnsi="Times New Roman"/>
          <w:color w:val="000000" w:themeColor="text1"/>
        </w:rPr>
        <w:t xml:space="preserve"> </w:t>
      </w:r>
      <w:r w:rsidRPr="005B4A51">
        <w:rPr>
          <w:rFonts w:ascii="Times New Roman" w:hAnsi="Times New Roman"/>
          <w:color w:val="000000" w:themeColor="text1"/>
          <w:lang w:val="en-AU"/>
        </w:rPr>
        <w:t>Zehr and H Mika, ‘</w:t>
      </w:r>
      <w:r w:rsidRPr="005B4A51">
        <w:rPr>
          <w:rFonts w:ascii="Times New Roman" w:hAnsi="Times New Roman"/>
        </w:rPr>
        <w:t xml:space="preserve">Fundamental </w:t>
      </w:r>
      <w:r w:rsidRPr="005B4A51">
        <w:rPr>
          <w:rFonts w:ascii="Times New Roman" w:hAnsi="Times New Roman"/>
          <w:lang w:val="en-AU"/>
        </w:rPr>
        <w:t>C</w:t>
      </w:r>
      <w:r w:rsidRPr="005B4A51">
        <w:rPr>
          <w:rFonts w:ascii="Times New Roman" w:hAnsi="Times New Roman"/>
        </w:rPr>
        <w:t xml:space="preserve">oncepts of </w:t>
      </w:r>
      <w:r w:rsidRPr="005B4A51">
        <w:rPr>
          <w:rFonts w:ascii="Times New Roman" w:hAnsi="Times New Roman"/>
          <w:lang w:val="en-AU"/>
        </w:rPr>
        <w:t>R</w:t>
      </w:r>
      <w:r w:rsidRPr="005B4A51">
        <w:rPr>
          <w:rFonts w:ascii="Times New Roman" w:hAnsi="Times New Roman"/>
        </w:rPr>
        <w:t xml:space="preserve">estorative </w:t>
      </w:r>
      <w:r w:rsidRPr="005B4A51">
        <w:rPr>
          <w:rFonts w:ascii="Times New Roman" w:hAnsi="Times New Roman"/>
          <w:lang w:val="en-AU"/>
        </w:rPr>
        <w:t>J</w:t>
      </w:r>
      <w:r w:rsidRPr="005B4A51">
        <w:rPr>
          <w:rFonts w:ascii="Times New Roman" w:hAnsi="Times New Roman"/>
        </w:rPr>
        <w:t>ustice</w:t>
      </w:r>
      <w:r w:rsidRPr="005B4A51">
        <w:rPr>
          <w:rFonts w:ascii="Times New Roman" w:hAnsi="Times New Roman"/>
          <w:lang w:val="en-AU"/>
        </w:rPr>
        <w:t xml:space="preserve">’ (1998) 1 </w:t>
      </w:r>
      <w:r w:rsidRPr="005B4A51">
        <w:rPr>
          <w:rFonts w:ascii="Times New Roman" w:hAnsi="Times New Roman"/>
        </w:rPr>
        <w:t>Contemporary Justice Review</w:t>
      </w:r>
      <w:r w:rsidRPr="005B4A51">
        <w:rPr>
          <w:rFonts w:ascii="Times New Roman" w:hAnsi="Times New Roman"/>
          <w:lang w:val="en-AU"/>
        </w:rPr>
        <w:t xml:space="preserve"> </w:t>
      </w:r>
      <w:r w:rsidRPr="005B4A51">
        <w:rPr>
          <w:rFonts w:ascii="Times New Roman" w:hAnsi="Times New Roman"/>
        </w:rPr>
        <w:t>47</w:t>
      </w:r>
      <w:r w:rsidRPr="005B4A51">
        <w:rPr>
          <w:rFonts w:ascii="Times New Roman" w:hAnsi="Times New Roman"/>
          <w:lang w:val="en-AU"/>
        </w:rPr>
        <w:t xml:space="preserve">; </w:t>
      </w:r>
      <w:r w:rsidRPr="005B4A51">
        <w:rPr>
          <w:rFonts w:ascii="Times New Roman" w:hAnsi="Times New Roman"/>
          <w:color w:val="000000" w:themeColor="text1"/>
          <w:lang w:val="en-AU"/>
        </w:rPr>
        <w:t xml:space="preserve">J Braithwaite and H Strang, ‘Connecting Philosophy and Practice’ in </w:t>
      </w:r>
      <w:r w:rsidRPr="005B4A51">
        <w:rPr>
          <w:rFonts w:ascii="Times New Roman" w:hAnsi="Times New Roman"/>
          <w:color w:val="000000" w:themeColor="text1"/>
        </w:rPr>
        <w:t xml:space="preserve">H Strang and J Braithwaite (eds) </w:t>
      </w:r>
      <w:r w:rsidRPr="005B4A51">
        <w:rPr>
          <w:rFonts w:ascii="Times New Roman" w:hAnsi="Times New Roman"/>
          <w:i/>
          <w:color w:val="000000" w:themeColor="text1"/>
        </w:rPr>
        <w:t>Restorative Justice: Philosophy to Practice</w:t>
      </w:r>
      <w:r w:rsidRPr="005B4A51">
        <w:rPr>
          <w:rFonts w:ascii="Times New Roman" w:hAnsi="Times New Roman"/>
          <w:color w:val="000000" w:themeColor="text1"/>
        </w:rPr>
        <w:t xml:space="preserve"> (</w:t>
      </w:r>
      <w:r w:rsidRPr="005B4A51">
        <w:rPr>
          <w:rFonts w:ascii="Times New Roman" w:hAnsi="Times New Roman"/>
          <w:color w:val="000000" w:themeColor="text1"/>
          <w:lang w:val="en-AU"/>
        </w:rPr>
        <w:t>Ashgate 2000) 203-220.</w:t>
      </w:r>
    </w:p>
  </w:footnote>
  <w:footnote w:id="100">
    <w:p w14:paraId="360AFF02" w14:textId="7025F713" w:rsidR="002E64DD" w:rsidRPr="006B5141" w:rsidRDefault="002E64DD" w:rsidP="006B5141">
      <w:pPr>
        <w:jc w:val="both"/>
        <w:rPr>
          <w:color w:val="000000" w:themeColor="text1"/>
          <w:sz w:val="20"/>
          <w:szCs w:val="20"/>
        </w:rPr>
      </w:pPr>
      <w:r w:rsidRPr="00A3249A">
        <w:rPr>
          <w:rStyle w:val="FootnoteReference"/>
          <w:color w:val="000000" w:themeColor="text1"/>
          <w:sz w:val="20"/>
          <w:szCs w:val="20"/>
        </w:rPr>
        <w:footnoteRef/>
      </w:r>
      <w:r w:rsidRPr="00A3249A">
        <w:rPr>
          <w:color w:val="000000" w:themeColor="text1"/>
          <w:sz w:val="20"/>
          <w:szCs w:val="20"/>
        </w:rPr>
        <w:t xml:space="preserve"> K Daly, ‘What is Restorative Justice? Fresh Answers to a Vexed Question’ (2016) 11(1) Victims and Offenders: An</w:t>
      </w:r>
      <w:r w:rsidRPr="006B5141">
        <w:rPr>
          <w:color w:val="000000" w:themeColor="text1"/>
          <w:sz w:val="20"/>
          <w:szCs w:val="20"/>
        </w:rPr>
        <w:t xml:space="preserve"> International Journal of Evidence-Based Research, Policy, and Practice 9.</w:t>
      </w:r>
    </w:p>
  </w:footnote>
  <w:footnote w:id="101">
    <w:p w14:paraId="1D6C4AD6" w14:textId="4776E2DD" w:rsidR="002E64DD" w:rsidRPr="006B5141" w:rsidRDefault="002E64DD" w:rsidP="00682A72">
      <w:pPr>
        <w:jc w:val="both"/>
        <w:rPr>
          <w:color w:val="000000" w:themeColor="text1"/>
          <w:sz w:val="20"/>
          <w:szCs w:val="20"/>
        </w:rPr>
      </w:pPr>
      <w:r w:rsidRPr="006B5141">
        <w:rPr>
          <w:rStyle w:val="FootnoteReference"/>
          <w:color w:val="000000" w:themeColor="text1"/>
          <w:sz w:val="20"/>
          <w:szCs w:val="20"/>
        </w:rPr>
        <w:footnoteRef/>
      </w:r>
      <w:r w:rsidRPr="006B5141">
        <w:rPr>
          <w:color w:val="000000" w:themeColor="text1"/>
          <w:sz w:val="20"/>
          <w:szCs w:val="20"/>
        </w:rPr>
        <w:t xml:space="preserve"> See Braithwaite and Parker</w:t>
      </w:r>
      <w:r>
        <w:rPr>
          <w:color w:val="000000" w:themeColor="text1"/>
          <w:sz w:val="20"/>
          <w:szCs w:val="20"/>
        </w:rPr>
        <w:t xml:space="preserve"> (</w:t>
      </w:r>
      <w:r w:rsidRPr="006B5141">
        <w:rPr>
          <w:color w:val="000000" w:themeColor="text1"/>
          <w:sz w:val="20"/>
          <w:szCs w:val="20"/>
        </w:rPr>
        <w:t>n 2</w:t>
      </w:r>
      <w:r>
        <w:rPr>
          <w:color w:val="000000" w:themeColor="text1"/>
          <w:sz w:val="20"/>
          <w:szCs w:val="20"/>
        </w:rPr>
        <w:t xml:space="preserve">2) </w:t>
      </w:r>
      <w:r w:rsidRPr="006B5141">
        <w:rPr>
          <w:color w:val="000000" w:themeColor="text1"/>
          <w:sz w:val="20"/>
          <w:szCs w:val="20"/>
        </w:rPr>
        <w:t>104-107; cf. Miller and Blacker</w:t>
      </w:r>
      <w:r>
        <w:rPr>
          <w:color w:val="000000" w:themeColor="text1"/>
          <w:sz w:val="20"/>
          <w:szCs w:val="20"/>
        </w:rPr>
        <w:t xml:space="preserve"> (</w:t>
      </w:r>
      <w:r w:rsidRPr="006B5141">
        <w:rPr>
          <w:color w:val="000000" w:themeColor="text1"/>
          <w:sz w:val="20"/>
          <w:szCs w:val="20"/>
        </w:rPr>
        <w:t xml:space="preserve">n </w:t>
      </w:r>
      <w:r>
        <w:rPr>
          <w:color w:val="000000" w:themeColor="text1"/>
          <w:sz w:val="20"/>
          <w:szCs w:val="20"/>
        </w:rPr>
        <w:t>103)</w:t>
      </w:r>
      <w:r w:rsidRPr="006B5141">
        <w:rPr>
          <w:color w:val="000000" w:themeColor="text1"/>
          <w:sz w:val="20"/>
          <w:szCs w:val="20"/>
        </w:rPr>
        <w:t>.</w:t>
      </w:r>
    </w:p>
  </w:footnote>
  <w:footnote w:id="102">
    <w:p w14:paraId="5E7FB6CD" w14:textId="07E367BD" w:rsidR="002E64DD" w:rsidRPr="006B5141" w:rsidRDefault="002E64DD" w:rsidP="00682A72">
      <w:pPr>
        <w:pStyle w:val="FootnoteText"/>
        <w:jc w:val="both"/>
        <w:rPr>
          <w:rFonts w:ascii="Times New Roman" w:hAnsi="Times New Roman"/>
          <w:color w:val="000000" w:themeColor="text1"/>
          <w:lang w:val="en-AU"/>
        </w:rPr>
      </w:pPr>
      <w:r w:rsidRPr="006B5141">
        <w:rPr>
          <w:rStyle w:val="FootnoteReference"/>
          <w:rFonts w:ascii="Times New Roman" w:hAnsi="Times New Roman"/>
          <w:color w:val="000000" w:themeColor="text1"/>
        </w:rPr>
        <w:footnoteRef/>
      </w:r>
      <w:r w:rsidRPr="006B5141">
        <w:rPr>
          <w:rFonts w:ascii="Times New Roman" w:hAnsi="Times New Roman"/>
          <w:color w:val="000000" w:themeColor="text1"/>
        </w:rPr>
        <w:t xml:space="preserve"> </w:t>
      </w:r>
      <w:r w:rsidRPr="006B5141">
        <w:rPr>
          <w:rFonts w:ascii="Times New Roman" w:hAnsi="Times New Roman"/>
          <w:color w:val="000000" w:themeColor="text1"/>
          <w:lang w:val="en-AU"/>
        </w:rPr>
        <w:t>A Ashworth, ‘Responsibilities, Rights and Restorative Justice’ (2002) 42(3) Brit J Crim 578</w:t>
      </w:r>
      <w:r>
        <w:rPr>
          <w:rFonts w:ascii="Times New Roman" w:hAnsi="Times New Roman"/>
          <w:color w:val="000000" w:themeColor="text1"/>
          <w:lang w:val="en-AU"/>
        </w:rPr>
        <w:t xml:space="preserve">, </w:t>
      </w:r>
      <w:r w:rsidRPr="006B5141">
        <w:rPr>
          <w:rFonts w:ascii="Times New Roman" w:hAnsi="Times New Roman"/>
          <w:color w:val="000000" w:themeColor="text1"/>
          <w:lang w:val="en-AU"/>
        </w:rPr>
        <w:t>584-5.</w:t>
      </w:r>
    </w:p>
  </w:footnote>
  <w:footnote w:id="103">
    <w:p w14:paraId="6494C61D" w14:textId="1536115D" w:rsidR="002E64DD" w:rsidRPr="006D5BC8" w:rsidRDefault="002E64DD" w:rsidP="00682A72">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Daly</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 xml:space="preserve">n </w:t>
      </w:r>
      <w:r>
        <w:rPr>
          <w:rFonts w:ascii="Times New Roman" w:hAnsi="Times New Roman"/>
          <w:color w:val="000000" w:themeColor="text1"/>
          <w:lang w:val="en-AU"/>
        </w:rPr>
        <w:t>96)</w:t>
      </w:r>
      <w:r w:rsidRPr="006D5BC8">
        <w:rPr>
          <w:rFonts w:ascii="Times New Roman" w:hAnsi="Times New Roman"/>
          <w:color w:val="000000" w:themeColor="text1"/>
          <w:lang w:val="en-AU"/>
        </w:rPr>
        <w:t>; D Roche, ‘Gluttons for Restorative Justice’ (2003) 32(4) Economy and Society 631</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632.</w:t>
      </w:r>
    </w:p>
  </w:footnote>
  <w:footnote w:id="104">
    <w:p w14:paraId="051EEED6" w14:textId="664DFBCC" w:rsidR="002E64DD" w:rsidRPr="006D5BC8" w:rsidRDefault="002E64DD" w:rsidP="00682A72">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lang w:val="en-AU"/>
        </w:rPr>
        <w:t xml:space="preserve"> </w:t>
      </w:r>
      <w:r w:rsidRPr="006D5BC8">
        <w:rPr>
          <w:rFonts w:ascii="Times New Roman" w:hAnsi="Times New Roman"/>
          <w:color w:val="000000" w:themeColor="text1"/>
        </w:rPr>
        <w:t xml:space="preserve">P Vines, ‘The Value of Apologising within a Moral Community: Making Apologies Work’ (2017) 7(3) </w:t>
      </w:r>
      <w:r w:rsidRPr="006D5BC8">
        <w:rPr>
          <w:rFonts w:ascii="Times New Roman" w:hAnsi="Times New Roman"/>
          <w:iCs/>
          <w:color w:val="000000" w:themeColor="text1"/>
        </w:rPr>
        <w:t xml:space="preserve">Oñati Socio-legal Series </w:t>
      </w:r>
      <w:r w:rsidRPr="006D5BC8">
        <w:rPr>
          <w:rFonts w:ascii="Times New Roman" w:hAnsi="Times New Roman"/>
          <w:color w:val="000000" w:themeColor="text1"/>
        </w:rPr>
        <w:t>[online] 370</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380-81.</w:t>
      </w:r>
    </w:p>
  </w:footnote>
  <w:footnote w:id="105">
    <w:p w14:paraId="0EBD3CCB" w14:textId="31BBBC53" w:rsidR="002E64DD" w:rsidRPr="006D5BC8" w:rsidRDefault="002E64DD" w:rsidP="00682A72">
      <w:pPr>
        <w:pStyle w:val="FootnoteText"/>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See generally Quick</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 xml:space="preserve">n </w:t>
      </w:r>
      <w:r>
        <w:rPr>
          <w:rFonts w:ascii="Times New Roman" w:hAnsi="Times New Roman"/>
          <w:color w:val="000000" w:themeColor="text1"/>
          <w:lang w:val="en-AU"/>
        </w:rPr>
        <w:t>8)</w:t>
      </w:r>
      <w:r w:rsidRPr="006D5BC8">
        <w:rPr>
          <w:rFonts w:ascii="Times New Roman" w:hAnsi="Times New Roman"/>
          <w:color w:val="000000" w:themeColor="text1"/>
          <w:lang w:val="en-AU"/>
        </w:rPr>
        <w:t>; Griffiths and Quick</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 xml:space="preserve">n </w:t>
      </w:r>
      <w:r>
        <w:rPr>
          <w:rFonts w:ascii="Times New Roman" w:hAnsi="Times New Roman"/>
          <w:color w:val="000000" w:themeColor="text1"/>
          <w:lang w:val="en-AU"/>
        </w:rPr>
        <w:t>65)</w:t>
      </w:r>
      <w:r w:rsidRPr="006D5BC8">
        <w:rPr>
          <w:rFonts w:ascii="Times New Roman" w:hAnsi="Times New Roman"/>
          <w:color w:val="000000" w:themeColor="text1"/>
          <w:lang w:val="en-AU"/>
        </w:rPr>
        <w:t xml:space="preserve"> 19-20, 24.</w:t>
      </w:r>
    </w:p>
  </w:footnote>
  <w:footnote w:id="106">
    <w:p w14:paraId="6A429531" w14:textId="38007869"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 xml:space="preserve">DW Ness and KH Strong, </w:t>
      </w:r>
      <w:r w:rsidRPr="006D5BC8">
        <w:rPr>
          <w:rFonts w:ascii="Times New Roman" w:hAnsi="Times New Roman"/>
          <w:i/>
          <w:color w:val="000000" w:themeColor="text1"/>
          <w:lang w:val="en-AU"/>
        </w:rPr>
        <w:t>Restoring Justice: An Introduction to Restorative Justice,</w:t>
      </w:r>
      <w:r w:rsidRPr="006D5BC8">
        <w:rPr>
          <w:rFonts w:ascii="Times New Roman" w:hAnsi="Times New Roman"/>
          <w:color w:val="000000" w:themeColor="text1"/>
          <w:lang w:val="en-AU"/>
        </w:rPr>
        <w:t xml:space="preserve"> (5</w:t>
      </w:r>
      <w:r w:rsidRPr="006D5BC8">
        <w:rPr>
          <w:rFonts w:ascii="Times New Roman" w:hAnsi="Times New Roman"/>
          <w:color w:val="000000" w:themeColor="text1"/>
          <w:vertAlign w:val="superscript"/>
          <w:lang w:val="en-AU"/>
        </w:rPr>
        <w:t>th</w:t>
      </w:r>
      <w:r w:rsidRPr="006D5BC8">
        <w:rPr>
          <w:rFonts w:ascii="Times New Roman" w:hAnsi="Times New Roman"/>
          <w:color w:val="000000" w:themeColor="text1"/>
          <w:lang w:val="en-AU"/>
        </w:rPr>
        <w:t xml:space="preserve"> edn, Routledge 2014) 43-60.</w:t>
      </w:r>
    </w:p>
  </w:footnote>
  <w:footnote w:id="107">
    <w:p w14:paraId="7E4A6358" w14:textId="0518242C" w:rsidR="002E64DD" w:rsidRPr="00D46F6A" w:rsidRDefault="002E64DD" w:rsidP="00666AB9">
      <w:pPr>
        <w:shd w:val="clear" w:color="auto" w:fill="FFFFFF"/>
        <w:jc w:val="both"/>
        <w:rPr>
          <w:color w:val="000000" w:themeColor="text1"/>
          <w:sz w:val="20"/>
          <w:szCs w:val="20"/>
        </w:rPr>
      </w:pPr>
      <w:r w:rsidRPr="00D46F6A">
        <w:rPr>
          <w:rStyle w:val="FootnoteReference"/>
          <w:color w:val="000000" w:themeColor="text1"/>
          <w:sz w:val="20"/>
          <w:szCs w:val="20"/>
        </w:rPr>
        <w:footnoteRef/>
      </w:r>
      <w:r w:rsidRPr="00D46F6A">
        <w:rPr>
          <w:color w:val="000000" w:themeColor="text1"/>
          <w:sz w:val="20"/>
          <w:szCs w:val="20"/>
        </w:rPr>
        <w:t xml:space="preserve"> A Saulnier and D Sivasubramaniam, ‘Effects of Victim Presence and Coercion in Restorative Justice: An Experimental Paradigm’ (2015) 39(4) Law and Human Behavior</w:t>
      </w:r>
      <w:r w:rsidRPr="00D46F6A">
        <w:rPr>
          <w:i/>
          <w:iCs/>
          <w:color w:val="000000" w:themeColor="text1"/>
          <w:sz w:val="20"/>
          <w:szCs w:val="20"/>
        </w:rPr>
        <w:t xml:space="preserve"> </w:t>
      </w:r>
      <w:r w:rsidRPr="00D46F6A">
        <w:rPr>
          <w:color w:val="000000" w:themeColor="text1"/>
          <w:sz w:val="20"/>
          <w:szCs w:val="20"/>
        </w:rPr>
        <w:t>378</w:t>
      </w:r>
      <w:r>
        <w:rPr>
          <w:color w:val="000000" w:themeColor="text1"/>
          <w:sz w:val="20"/>
          <w:szCs w:val="20"/>
        </w:rPr>
        <w:t xml:space="preserve">, </w:t>
      </w:r>
      <w:r w:rsidRPr="00D46F6A">
        <w:rPr>
          <w:color w:val="000000" w:themeColor="text1"/>
          <w:sz w:val="20"/>
          <w:szCs w:val="20"/>
        </w:rPr>
        <w:t>379-80.</w:t>
      </w:r>
    </w:p>
  </w:footnote>
  <w:footnote w:id="108">
    <w:p w14:paraId="7F30FE41" w14:textId="5F6E24EA" w:rsidR="002E64DD" w:rsidRPr="00D46F6A" w:rsidRDefault="002E64DD" w:rsidP="005F1D7F">
      <w:pPr>
        <w:pStyle w:val="FootnoteText"/>
        <w:jc w:val="both"/>
        <w:rPr>
          <w:rFonts w:ascii="Times New Roman" w:hAnsi="Times New Roman"/>
          <w:color w:val="000000" w:themeColor="text1"/>
          <w:lang w:val="en-AU"/>
        </w:rPr>
      </w:pPr>
      <w:r w:rsidRPr="00D46F6A">
        <w:rPr>
          <w:rStyle w:val="FootnoteReference"/>
          <w:rFonts w:ascii="Times New Roman" w:hAnsi="Times New Roman"/>
          <w:color w:val="000000" w:themeColor="text1"/>
        </w:rPr>
        <w:footnoteRef/>
      </w:r>
      <w:r w:rsidRPr="00D46F6A">
        <w:rPr>
          <w:rFonts w:ascii="Times New Roman" w:hAnsi="Times New Roman"/>
          <w:color w:val="000000" w:themeColor="text1"/>
        </w:rPr>
        <w:t xml:space="preserve"> </w:t>
      </w:r>
      <w:r w:rsidRPr="00D46F6A">
        <w:rPr>
          <w:rFonts w:ascii="Times New Roman" w:hAnsi="Times New Roman"/>
          <w:color w:val="000000" w:themeColor="text1"/>
          <w:lang w:val="en-AU"/>
        </w:rPr>
        <w:t xml:space="preserve">Both values are recognised as important in the restorative justice literature more generally, see Roche </w:t>
      </w:r>
      <w:r>
        <w:rPr>
          <w:rFonts w:ascii="Times New Roman" w:hAnsi="Times New Roman"/>
          <w:color w:val="000000" w:themeColor="text1"/>
          <w:lang w:val="en-AU"/>
        </w:rPr>
        <w:t>(</w:t>
      </w:r>
      <w:r w:rsidRPr="00D46F6A">
        <w:rPr>
          <w:rFonts w:ascii="Times New Roman" w:hAnsi="Times New Roman"/>
          <w:color w:val="000000" w:themeColor="text1"/>
          <w:lang w:val="en-AU"/>
        </w:rPr>
        <w:t xml:space="preserve">n </w:t>
      </w:r>
      <w:r>
        <w:rPr>
          <w:rFonts w:ascii="Times New Roman" w:hAnsi="Times New Roman"/>
          <w:color w:val="000000" w:themeColor="text1"/>
          <w:lang w:val="en-AU"/>
        </w:rPr>
        <w:t>103)</w:t>
      </w:r>
      <w:r w:rsidRPr="00D46F6A">
        <w:rPr>
          <w:rFonts w:ascii="Times New Roman" w:hAnsi="Times New Roman"/>
          <w:color w:val="000000" w:themeColor="text1"/>
          <w:lang w:val="en-AU"/>
        </w:rPr>
        <w:t xml:space="preserve">. </w:t>
      </w:r>
    </w:p>
  </w:footnote>
  <w:footnote w:id="109">
    <w:p w14:paraId="06CF3263" w14:textId="694F25D0" w:rsidR="002E64DD" w:rsidRPr="006D5BC8" w:rsidRDefault="002E64DD" w:rsidP="00B84DB8">
      <w:pPr>
        <w:autoSpaceDE w:val="0"/>
        <w:autoSpaceDN w:val="0"/>
        <w:adjustRightInd w:val="0"/>
        <w:jc w:val="both"/>
        <w:rPr>
          <w:color w:val="000000" w:themeColor="text1"/>
          <w:sz w:val="20"/>
          <w:szCs w:val="20"/>
        </w:rPr>
      </w:pPr>
      <w:r w:rsidRPr="006D5BC8">
        <w:rPr>
          <w:rStyle w:val="FootnoteReference"/>
          <w:rFonts w:eastAsia="SimSun"/>
          <w:color w:val="000000" w:themeColor="text1"/>
          <w:sz w:val="20"/>
          <w:szCs w:val="20"/>
        </w:rPr>
        <w:footnoteRef/>
      </w:r>
      <w:r w:rsidRPr="006D5BC8">
        <w:rPr>
          <w:color w:val="000000" w:themeColor="text1"/>
          <w:sz w:val="20"/>
          <w:szCs w:val="20"/>
        </w:rPr>
        <w:t xml:space="preserve"> C Vincent, A Phillips and M Young, ‘</w:t>
      </w:r>
      <w:r w:rsidRPr="006D5BC8">
        <w:rPr>
          <w:bCs/>
          <w:color w:val="000000" w:themeColor="text1"/>
          <w:sz w:val="20"/>
          <w:szCs w:val="20"/>
        </w:rPr>
        <w:t xml:space="preserve">Why Do People Sue Doctors? A Study of Patients and Relatives Taking Legal Action’, (1994) 343 (8913) Lancet 1609; F </w:t>
      </w:r>
      <w:r w:rsidRPr="006D5BC8">
        <w:rPr>
          <w:color w:val="000000" w:themeColor="text1"/>
          <w:sz w:val="20"/>
          <w:szCs w:val="20"/>
        </w:rPr>
        <w:t xml:space="preserve">Stephen, A Melville and T Krause, </w:t>
      </w:r>
      <w:r w:rsidRPr="006D5BC8">
        <w:rPr>
          <w:i/>
          <w:iCs/>
          <w:color w:val="000000" w:themeColor="text1"/>
          <w:sz w:val="20"/>
          <w:szCs w:val="20"/>
        </w:rPr>
        <w:t>A Study of Medical Negligence Claiming in Scotland</w:t>
      </w:r>
      <w:r w:rsidRPr="006D5BC8">
        <w:rPr>
          <w:color w:val="000000" w:themeColor="text1"/>
          <w:sz w:val="20"/>
          <w:szCs w:val="20"/>
        </w:rPr>
        <w:t>, Research Findings, No. 113/2012 (Government Social Research 2012).</w:t>
      </w:r>
    </w:p>
  </w:footnote>
  <w:footnote w:id="110">
    <w:p w14:paraId="55CCBEFB" w14:textId="77777777" w:rsidR="002E64DD" w:rsidRPr="006D5BC8" w:rsidRDefault="002E64DD" w:rsidP="00B84DB8">
      <w:pPr>
        <w:autoSpaceDE w:val="0"/>
        <w:autoSpaceDN w:val="0"/>
        <w:adjustRightInd w:val="0"/>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The National Health Service (Concerns, Complaints and Redress Arrangements) (Wales) Regulations 2011, No. 704 (W. 108). See AL Ferguson and E Braithwaite, ‘Putting Things Right in Wales’ (2012) 18 </w:t>
      </w:r>
      <w:r w:rsidRPr="006D5BC8">
        <w:rPr>
          <w:iCs/>
          <w:color w:val="000000" w:themeColor="text1"/>
          <w:sz w:val="20"/>
          <w:szCs w:val="20"/>
        </w:rPr>
        <w:t>Clinical Risk</w:t>
      </w:r>
      <w:r w:rsidRPr="006D5BC8">
        <w:rPr>
          <w:color w:val="000000" w:themeColor="text1"/>
          <w:sz w:val="20"/>
          <w:szCs w:val="20"/>
        </w:rPr>
        <w:t xml:space="preserve"> 6.</w:t>
      </w:r>
    </w:p>
  </w:footnote>
  <w:footnote w:id="111">
    <w:p w14:paraId="2AC773CF" w14:textId="223951F6" w:rsidR="002E64DD" w:rsidRPr="006D5BC8" w:rsidRDefault="002E64DD" w:rsidP="00B84DB8">
      <w:pPr>
        <w:pStyle w:val="Heading2"/>
        <w:shd w:val="clear" w:color="auto" w:fill="FFFFFF"/>
        <w:spacing w:before="0"/>
        <w:jc w:val="both"/>
        <w:rPr>
          <w:b w:val="0"/>
          <w:bCs w:val="0"/>
          <w:color w:val="000000" w:themeColor="text1"/>
          <w:sz w:val="20"/>
          <w:szCs w:val="20"/>
          <w:lang w:val="en-AU"/>
        </w:rPr>
      </w:pPr>
      <w:r w:rsidRPr="006D5BC8">
        <w:rPr>
          <w:rStyle w:val="FootnoteReference"/>
          <w:b w:val="0"/>
          <w:bCs w:val="0"/>
          <w:color w:val="000000" w:themeColor="text1"/>
          <w:sz w:val="20"/>
          <w:szCs w:val="20"/>
        </w:rPr>
        <w:footnoteRef/>
      </w:r>
      <w:r w:rsidRPr="006D5BC8">
        <w:rPr>
          <w:b w:val="0"/>
          <w:bCs w:val="0"/>
          <w:color w:val="000000" w:themeColor="text1"/>
          <w:sz w:val="20"/>
          <w:szCs w:val="20"/>
        </w:rPr>
        <w:t xml:space="preserve"> </w:t>
      </w:r>
      <w:r w:rsidRPr="006D5BC8">
        <w:rPr>
          <w:b w:val="0"/>
          <w:bCs w:val="0"/>
          <w:color w:val="000000" w:themeColor="text1"/>
          <w:sz w:val="20"/>
          <w:szCs w:val="20"/>
          <w:lang w:val="en-AU"/>
        </w:rPr>
        <w:t xml:space="preserve">NHS Redress Act 2006, c. 44. See AM Farrell and S Devaney, Making Amends or Making Things Worse? </w:t>
      </w:r>
      <w:r w:rsidRPr="006D5BC8">
        <w:rPr>
          <w:b w:val="0"/>
          <w:bCs w:val="0"/>
          <w:color w:val="000000" w:themeColor="text1"/>
          <w:sz w:val="20"/>
          <w:szCs w:val="20"/>
        </w:rPr>
        <w:t xml:space="preserve">Clinical </w:t>
      </w:r>
      <w:r w:rsidRPr="006D5BC8">
        <w:rPr>
          <w:b w:val="0"/>
          <w:bCs w:val="0"/>
          <w:color w:val="000000" w:themeColor="text1"/>
          <w:sz w:val="20"/>
          <w:szCs w:val="20"/>
          <w:lang w:val="en-AU"/>
        </w:rPr>
        <w:t>N</w:t>
      </w:r>
      <w:r w:rsidRPr="006D5BC8">
        <w:rPr>
          <w:b w:val="0"/>
          <w:bCs w:val="0"/>
          <w:color w:val="000000" w:themeColor="text1"/>
          <w:sz w:val="20"/>
          <w:szCs w:val="20"/>
        </w:rPr>
        <w:t xml:space="preserve">egligence </w:t>
      </w:r>
      <w:r w:rsidRPr="006D5BC8">
        <w:rPr>
          <w:b w:val="0"/>
          <w:bCs w:val="0"/>
          <w:color w:val="000000" w:themeColor="text1"/>
          <w:sz w:val="20"/>
          <w:szCs w:val="20"/>
          <w:lang w:val="en-AU"/>
        </w:rPr>
        <w:t>R</w:t>
      </w:r>
      <w:r w:rsidRPr="006D5BC8">
        <w:rPr>
          <w:b w:val="0"/>
          <w:bCs w:val="0"/>
          <w:color w:val="000000" w:themeColor="text1"/>
          <w:sz w:val="20"/>
          <w:szCs w:val="20"/>
        </w:rPr>
        <w:t xml:space="preserve">eform and </w:t>
      </w:r>
      <w:r w:rsidRPr="006D5BC8">
        <w:rPr>
          <w:b w:val="0"/>
          <w:bCs w:val="0"/>
          <w:color w:val="000000" w:themeColor="text1"/>
          <w:sz w:val="20"/>
          <w:szCs w:val="20"/>
          <w:lang w:val="en-AU"/>
        </w:rPr>
        <w:t>P</w:t>
      </w:r>
      <w:r w:rsidRPr="006D5BC8">
        <w:rPr>
          <w:b w:val="0"/>
          <w:bCs w:val="0"/>
          <w:color w:val="000000" w:themeColor="text1"/>
          <w:sz w:val="20"/>
          <w:szCs w:val="20"/>
        </w:rPr>
        <w:t xml:space="preserve">atient </w:t>
      </w:r>
      <w:r w:rsidRPr="006D5BC8">
        <w:rPr>
          <w:b w:val="0"/>
          <w:bCs w:val="0"/>
          <w:color w:val="000000" w:themeColor="text1"/>
          <w:sz w:val="20"/>
          <w:szCs w:val="20"/>
          <w:lang w:val="en-AU"/>
        </w:rPr>
        <w:t>R</w:t>
      </w:r>
      <w:r w:rsidRPr="006D5BC8">
        <w:rPr>
          <w:b w:val="0"/>
          <w:bCs w:val="0"/>
          <w:color w:val="000000" w:themeColor="text1"/>
          <w:sz w:val="20"/>
          <w:szCs w:val="20"/>
        </w:rPr>
        <w:t>edress in England</w:t>
      </w:r>
      <w:r w:rsidRPr="006D5BC8">
        <w:rPr>
          <w:b w:val="0"/>
          <w:bCs w:val="0"/>
          <w:color w:val="000000" w:themeColor="text1"/>
          <w:sz w:val="20"/>
          <w:szCs w:val="20"/>
          <w:lang w:val="en-AU"/>
        </w:rPr>
        <w:t>’ (2007) 27(4) LS 630</w:t>
      </w:r>
      <w:r w:rsidRPr="006D5BC8">
        <w:rPr>
          <w:b w:val="0"/>
          <w:bCs w:val="0"/>
          <w:color w:val="000000" w:themeColor="text1"/>
          <w:sz w:val="20"/>
          <w:szCs w:val="20"/>
          <w:shd w:val="clear" w:color="auto" w:fill="FFFFFF"/>
          <w:lang w:val="en-AU"/>
        </w:rPr>
        <w:t>.</w:t>
      </w:r>
    </w:p>
  </w:footnote>
  <w:footnote w:id="112">
    <w:p w14:paraId="126D3AFD" w14:textId="5A39F6F5" w:rsidR="002E64DD" w:rsidRPr="006D5BC8" w:rsidRDefault="002E64DD" w:rsidP="005F1D7F">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 xml:space="preserve">G Johnstone, </w:t>
      </w:r>
      <w:r w:rsidRPr="006D5BC8">
        <w:rPr>
          <w:rFonts w:ascii="Times New Roman" w:hAnsi="Times New Roman"/>
          <w:i/>
          <w:color w:val="000000" w:themeColor="text1"/>
          <w:lang w:val="en-AU"/>
        </w:rPr>
        <w:t>Restorative Justice: Ideas, Values, Debates</w:t>
      </w:r>
      <w:r w:rsidRPr="006D5BC8">
        <w:rPr>
          <w:rFonts w:ascii="Times New Roman" w:hAnsi="Times New Roman"/>
          <w:color w:val="000000" w:themeColor="text1"/>
          <w:lang w:val="en-AU"/>
        </w:rPr>
        <w:t xml:space="preserve"> (Willan Publishing 2002) 81.</w:t>
      </w:r>
    </w:p>
  </w:footnote>
  <w:footnote w:id="113">
    <w:p w14:paraId="037CBB87" w14:textId="7CC4082A" w:rsidR="002E64DD" w:rsidRPr="006D5BC8" w:rsidRDefault="002E64DD" w:rsidP="005F1D7F">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In the case of reparation arising from institutional sexual abuse, see E Catterall et al, </w:t>
      </w:r>
      <w:r w:rsidRPr="006D5BC8">
        <w:rPr>
          <w:i/>
          <w:iCs/>
          <w:color w:val="000000" w:themeColor="text1"/>
          <w:sz w:val="20"/>
          <w:szCs w:val="20"/>
        </w:rPr>
        <w:t>Apologies and Institutional Child Abuse, Apologies, Abuses &amp; Dealing with the Past</w:t>
      </w:r>
      <w:r w:rsidRPr="006D5BC8">
        <w:rPr>
          <w:color w:val="000000" w:themeColor="text1"/>
          <w:sz w:val="20"/>
          <w:szCs w:val="20"/>
        </w:rPr>
        <w:t xml:space="preserve"> (ESRC-funded project), September 2018, </w:t>
      </w:r>
      <w:hyperlink r:id="rId8" w:history="1">
        <w:r w:rsidRPr="006D5BC8">
          <w:rPr>
            <w:rStyle w:val="Hyperlink"/>
            <w:rFonts w:eastAsia="SimSun"/>
            <w:color w:val="000000" w:themeColor="text1"/>
            <w:sz w:val="20"/>
            <w:szCs w:val="20"/>
          </w:rPr>
          <w:t>https://apologies-abuses-past.org.uk/assets/uploads/Apologies-Institutional-Abuse-Report_Sept-2018.pdf</w:t>
        </w:r>
      </w:hyperlink>
      <w:r w:rsidRPr="006D5BC8">
        <w:rPr>
          <w:color w:val="000000" w:themeColor="text1"/>
          <w:sz w:val="20"/>
          <w:szCs w:val="20"/>
        </w:rPr>
        <w:t xml:space="preserve"> (accessed </w:t>
      </w:r>
      <w:r>
        <w:rPr>
          <w:color w:val="000000" w:themeColor="text1"/>
          <w:sz w:val="20"/>
          <w:szCs w:val="20"/>
        </w:rPr>
        <w:t>31 March 2020</w:t>
      </w:r>
      <w:r w:rsidRPr="006D5BC8">
        <w:rPr>
          <w:color w:val="000000" w:themeColor="text1"/>
          <w:sz w:val="20"/>
          <w:szCs w:val="20"/>
        </w:rPr>
        <w:t>).</w:t>
      </w:r>
    </w:p>
  </w:footnote>
  <w:footnote w:id="114">
    <w:p w14:paraId="6332E5AF" w14:textId="07544FB5" w:rsidR="002E64DD" w:rsidRPr="006D5BC8" w:rsidRDefault="002E64DD" w:rsidP="005F1D7F">
      <w:pPr>
        <w:autoSpaceDE w:val="0"/>
        <w:autoSpaceDN w:val="0"/>
        <w:adjustRightInd w:val="0"/>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This may also involve a recognition that there are limits regarding the extent to which a victim’s harm can be repaired see Roche</w:t>
      </w:r>
      <w:r>
        <w:rPr>
          <w:color w:val="000000" w:themeColor="text1"/>
          <w:sz w:val="20"/>
          <w:szCs w:val="20"/>
        </w:rPr>
        <w:t xml:space="preserve"> (</w:t>
      </w:r>
      <w:r w:rsidRPr="006D5BC8">
        <w:rPr>
          <w:color w:val="000000" w:themeColor="text1"/>
          <w:sz w:val="20"/>
          <w:szCs w:val="20"/>
        </w:rPr>
        <w:t xml:space="preserve">n </w:t>
      </w:r>
      <w:r>
        <w:rPr>
          <w:color w:val="000000" w:themeColor="text1"/>
          <w:sz w:val="20"/>
          <w:szCs w:val="20"/>
        </w:rPr>
        <w:t xml:space="preserve">103) </w:t>
      </w:r>
      <w:r w:rsidRPr="006D5BC8">
        <w:rPr>
          <w:color w:val="000000" w:themeColor="text1"/>
          <w:sz w:val="20"/>
          <w:szCs w:val="20"/>
        </w:rPr>
        <w:t>632; Johnstone</w:t>
      </w:r>
      <w:r>
        <w:rPr>
          <w:color w:val="000000" w:themeColor="text1"/>
          <w:sz w:val="20"/>
          <w:szCs w:val="20"/>
        </w:rPr>
        <w:t xml:space="preserve"> (</w:t>
      </w:r>
      <w:r w:rsidRPr="006D5BC8">
        <w:rPr>
          <w:color w:val="000000" w:themeColor="text1"/>
          <w:sz w:val="20"/>
          <w:szCs w:val="20"/>
        </w:rPr>
        <w:t xml:space="preserve">n </w:t>
      </w:r>
      <w:r>
        <w:rPr>
          <w:color w:val="000000" w:themeColor="text1"/>
          <w:sz w:val="20"/>
          <w:szCs w:val="20"/>
        </w:rPr>
        <w:t>112)</w:t>
      </w:r>
      <w:r w:rsidRPr="006D5BC8">
        <w:rPr>
          <w:color w:val="000000" w:themeColor="text1"/>
          <w:sz w:val="20"/>
          <w:szCs w:val="20"/>
        </w:rPr>
        <w:t xml:space="preserve"> 104. </w:t>
      </w:r>
    </w:p>
  </w:footnote>
  <w:footnote w:id="115">
    <w:p w14:paraId="32A25AE5" w14:textId="7879F7A7" w:rsidR="002E64DD" w:rsidRPr="006D5BC8" w:rsidRDefault="002E64DD" w:rsidP="005F1D7F">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 xml:space="preserve">Ashworth </w:t>
      </w:r>
      <w:r>
        <w:rPr>
          <w:rFonts w:ascii="Times New Roman" w:hAnsi="Times New Roman"/>
          <w:color w:val="000000" w:themeColor="text1"/>
          <w:lang w:val="en-AU"/>
        </w:rPr>
        <w:t>(</w:t>
      </w:r>
      <w:r w:rsidRPr="006D5BC8">
        <w:rPr>
          <w:rFonts w:ascii="Times New Roman" w:hAnsi="Times New Roman"/>
          <w:color w:val="000000" w:themeColor="text1"/>
          <w:lang w:val="en-AU"/>
        </w:rPr>
        <w:t xml:space="preserve">n </w:t>
      </w:r>
      <w:r>
        <w:rPr>
          <w:rFonts w:ascii="Times New Roman" w:hAnsi="Times New Roman"/>
          <w:color w:val="000000" w:themeColor="text1"/>
          <w:lang w:val="en-AU"/>
        </w:rPr>
        <w:t xml:space="preserve">102) </w:t>
      </w:r>
      <w:r w:rsidRPr="006D5BC8">
        <w:rPr>
          <w:rFonts w:ascii="Times New Roman" w:hAnsi="Times New Roman"/>
          <w:color w:val="000000" w:themeColor="text1"/>
          <w:lang w:val="en-AU"/>
        </w:rPr>
        <w:t>581-2.</w:t>
      </w:r>
    </w:p>
  </w:footnote>
  <w:footnote w:id="116">
    <w:p w14:paraId="3ED13DFE" w14:textId="287217A7" w:rsidR="002E64DD" w:rsidRPr="006D5BC8" w:rsidRDefault="002E64DD" w:rsidP="002152D8">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Criminal Injuries Compensation Scheme, </w:t>
      </w:r>
      <w:hyperlink r:id="rId9" w:history="1">
        <w:r w:rsidRPr="006D5BC8">
          <w:rPr>
            <w:rStyle w:val="Hyperlink"/>
            <w:rFonts w:eastAsia="SimSun"/>
            <w:color w:val="000000" w:themeColor="text1"/>
            <w:sz w:val="20"/>
            <w:szCs w:val="20"/>
          </w:rPr>
          <w:t>www.gov.uk/government/publications/criminal-injuries-compensation-scheme-2012</w:t>
        </w:r>
      </w:hyperlink>
      <w:r w:rsidRPr="006D5BC8">
        <w:rPr>
          <w:rFonts w:eastAsia="SimSun"/>
          <w:color w:val="000000" w:themeColor="text1"/>
          <w:sz w:val="20"/>
          <w:szCs w:val="20"/>
        </w:rPr>
        <w:t xml:space="preserve"> (</w:t>
      </w:r>
      <w:r w:rsidRPr="006D5BC8">
        <w:rPr>
          <w:color w:val="000000" w:themeColor="text1"/>
          <w:sz w:val="20"/>
          <w:szCs w:val="20"/>
        </w:rPr>
        <w:t xml:space="preserve">accessed </w:t>
      </w:r>
      <w:r>
        <w:rPr>
          <w:color w:val="000000" w:themeColor="text1"/>
          <w:sz w:val="20"/>
          <w:szCs w:val="20"/>
        </w:rPr>
        <w:t>31 March</w:t>
      </w:r>
      <w:r w:rsidRPr="006D5BC8">
        <w:rPr>
          <w:color w:val="000000" w:themeColor="text1"/>
          <w:sz w:val="20"/>
          <w:szCs w:val="20"/>
        </w:rPr>
        <w:t xml:space="preserve"> 20</w:t>
      </w:r>
      <w:r>
        <w:rPr>
          <w:color w:val="000000" w:themeColor="text1"/>
          <w:sz w:val="20"/>
          <w:szCs w:val="20"/>
        </w:rPr>
        <w:t>20</w:t>
      </w:r>
      <w:r w:rsidRPr="006D5BC8">
        <w:rPr>
          <w:color w:val="000000" w:themeColor="text1"/>
          <w:sz w:val="20"/>
          <w:szCs w:val="20"/>
        </w:rPr>
        <w:t>). ‘</w:t>
      </w:r>
      <w:r>
        <w:rPr>
          <w:color w:val="000000" w:themeColor="text1"/>
          <w:sz w:val="20"/>
          <w:szCs w:val="20"/>
        </w:rPr>
        <w:t>S</w:t>
      </w:r>
      <w:r w:rsidRPr="006D5BC8">
        <w:rPr>
          <w:color w:val="000000" w:themeColor="text1"/>
          <w:sz w:val="20"/>
          <w:szCs w:val="20"/>
        </w:rPr>
        <w:t>urrogate victims’ such as bereaved families</w:t>
      </w:r>
      <w:r>
        <w:rPr>
          <w:color w:val="000000" w:themeColor="text1"/>
          <w:sz w:val="20"/>
          <w:szCs w:val="20"/>
        </w:rPr>
        <w:t xml:space="preserve"> </w:t>
      </w:r>
      <w:r w:rsidRPr="006D5BC8">
        <w:rPr>
          <w:color w:val="000000" w:themeColor="text1"/>
          <w:sz w:val="20"/>
          <w:szCs w:val="20"/>
        </w:rPr>
        <w:t>equate to ‘qualifying relatives’ (para 59) who are eligible to make a claim under the Scheme.</w:t>
      </w:r>
    </w:p>
  </w:footnote>
  <w:footnote w:id="117">
    <w:p w14:paraId="46EB3B68" w14:textId="4D5A6825" w:rsidR="002E64DD" w:rsidRPr="0028726B" w:rsidRDefault="002E64DD" w:rsidP="0028726B">
      <w:pPr>
        <w:jc w:val="both"/>
        <w:rPr>
          <w:sz w:val="20"/>
          <w:szCs w:val="20"/>
        </w:rPr>
      </w:pPr>
      <w:r w:rsidRPr="00A3249A">
        <w:rPr>
          <w:rStyle w:val="FootnoteReference"/>
          <w:sz w:val="20"/>
          <w:szCs w:val="20"/>
        </w:rPr>
        <w:footnoteRef/>
      </w:r>
      <w:r w:rsidRPr="00A3249A">
        <w:rPr>
          <w:sz w:val="20"/>
          <w:szCs w:val="20"/>
        </w:rPr>
        <w:t xml:space="preserve"> </w:t>
      </w:r>
      <w:r>
        <w:rPr>
          <w:sz w:val="20"/>
          <w:szCs w:val="20"/>
        </w:rPr>
        <w:t>See f</w:t>
      </w:r>
      <w:r w:rsidRPr="00A3249A">
        <w:rPr>
          <w:sz w:val="20"/>
          <w:szCs w:val="20"/>
        </w:rPr>
        <w:t>or example, A Morris, ‘Critiquing the Critics: A Brief Response to Critics of Restorative Justice’ (2002) 42 Brit J Crim 596;</w:t>
      </w:r>
      <w:r>
        <w:rPr>
          <w:sz w:val="20"/>
          <w:szCs w:val="20"/>
        </w:rPr>
        <w:t xml:space="preserve"> </w:t>
      </w:r>
      <w:r w:rsidRPr="00A3249A">
        <w:rPr>
          <w:sz w:val="20"/>
          <w:szCs w:val="20"/>
        </w:rPr>
        <w:t>T Ward, KJ Fox and M Garber</w:t>
      </w:r>
      <w:r>
        <w:rPr>
          <w:sz w:val="20"/>
          <w:szCs w:val="20"/>
        </w:rPr>
        <w:t xml:space="preserve">, </w:t>
      </w:r>
      <w:r w:rsidRPr="00A3249A">
        <w:rPr>
          <w:sz w:val="20"/>
          <w:szCs w:val="20"/>
        </w:rPr>
        <w:t>‘Restorative Justice, Offender Rehabilitation and Desistance’</w:t>
      </w:r>
      <w:r>
        <w:rPr>
          <w:sz w:val="20"/>
          <w:szCs w:val="20"/>
        </w:rPr>
        <w:t xml:space="preserve"> </w:t>
      </w:r>
      <w:r w:rsidRPr="00A3249A">
        <w:rPr>
          <w:sz w:val="20"/>
          <w:szCs w:val="20"/>
        </w:rPr>
        <w:t>(2014) 2(1) Restorative Justice 24.</w:t>
      </w:r>
    </w:p>
  </w:footnote>
  <w:footnote w:id="118">
    <w:p w14:paraId="0C337F2A" w14:textId="5F61E16D" w:rsidR="002E64DD" w:rsidRPr="00666E4A" w:rsidRDefault="002E64DD" w:rsidP="00FD0D25">
      <w:pPr>
        <w:jc w:val="both"/>
        <w:rPr>
          <w:sz w:val="20"/>
          <w:szCs w:val="20"/>
        </w:rPr>
      </w:pPr>
      <w:r w:rsidRPr="00FD0D25">
        <w:rPr>
          <w:rStyle w:val="FootnoteReference"/>
          <w:sz w:val="20"/>
          <w:szCs w:val="20"/>
        </w:rPr>
        <w:footnoteRef/>
      </w:r>
      <w:r w:rsidRPr="00FD0D25">
        <w:rPr>
          <w:sz w:val="20"/>
          <w:szCs w:val="20"/>
        </w:rPr>
        <w:t xml:space="preserve"> For a recent overview in the criminolog</w:t>
      </w:r>
      <w:r>
        <w:rPr>
          <w:sz w:val="20"/>
          <w:szCs w:val="20"/>
        </w:rPr>
        <w:t>y</w:t>
      </w:r>
      <w:r w:rsidRPr="00FD0D25">
        <w:rPr>
          <w:sz w:val="20"/>
          <w:szCs w:val="20"/>
        </w:rPr>
        <w:t xml:space="preserve"> literature examining rehabilitation</w:t>
      </w:r>
      <w:r>
        <w:rPr>
          <w:sz w:val="20"/>
          <w:szCs w:val="20"/>
        </w:rPr>
        <w:t xml:space="preserve"> of offenders</w:t>
      </w:r>
      <w:r w:rsidRPr="00FD0D25">
        <w:rPr>
          <w:sz w:val="20"/>
          <w:szCs w:val="20"/>
        </w:rPr>
        <w:t xml:space="preserve">, see M </w:t>
      </w:r>
      <w:r w:rsidRPr="00666E4A">
        <w:rPr>
          <w:sz w:val="20"/>
          <w:szCs w:val="20"/>
        </w:rPr>
        <w:t xml:space="preserve">Rocque, </w:t>
      </w:r>
      <w:r w:rsidRPr="00666E4A">
        <w:rPr>
          <w:i/>
          <w:iCs/>
          <w:sz w:val="20"/>
          <w:szCs w:val="20"/>
        </w:rPr>
        <w:t xml:space="preserve">Desistance from </w:t>
      </w:r>
      <w:r w:rsidRPr="00FD0D25">
        <w:rPr>
          <w:i/>
          <w:iCs/>
          <w:sz w:val="20"/>
          <w:szCs w:val="20"/>
        </w:rPr>
        <w:t>C</w:t>
      </w:r>
      <w:r w:rsidRPr="00666E4A">
        <w:rPr>
          <w:i/>
          <w:iCs/>
          <w:sz w:val="20"/>
          <w:szCs w:val="20"/>
        </w:rPr>
        <w:t xml:space="preserve">rime: </w:t>
      </w:r>
      <w:r w:rsidRPr="00FD0D25">
        <w:rPr>
          <w:i/>
          <w:iCs/>
          <w:sz w:val="20"/>
          <w:szCs w:val="20"/>
        </w:rPr>
        <w:t>B</w:t>
      </w:r>
      <w:r w:rsidRPr="00666E4A">
        <w:rPr>
          <w:i/>
          <w:iCs/>
          <w:sz w:val="20"/>
          <w:szCs w:val="20"/>
        </w:rPr>
        <w:t xml:space="preserve">ew </w:t>
      </w:r>
      <w:r w:rsidRPr="00FD0D25">
        <w:rPr>
          <w:i/>
          <w:iCs/>
          <w:sz w:val="20"/>
          <w:szCs w:val="20"/>
        </w:rPr>
        <w:t>A</w:t>
      </w:r>
      <w:r w:rsidRPr="00666E4A">
        <w:rPr>
          <w:i/>
          <w:iCs/>
          <w:sz w:val="20"/>
          <w:szCs w:val="20"/>
        </w:rPr>
        <w:t xml:space="preserve">dvances in </w:t>
      </w:r>
      <w:r w:rsidRPr="00FD0D25">
        <w:rPr>
          <w:i/>
          <w:iCs/>
          <w:sz w:val="20"/>
          <w:szCs w:val="20"/>
        </w:rPr>
        <w:t>T</w:t>
      </w:r>
      <w:r w:rsidRPr="00666E4A">
        <w:rPr>
          <w:i/>
          <w:iCs/>
          <w:sz w:val="20"/>
          <w:szCs w:val="20"/>
        </w:rPr>
        <w:t xml:space="preserve">heory and </w:t>
      </w:r>
      <w:r w:rsidRPr="00FD0D25">
        <w:rPr>
          <w:i/>
          <w:iCs/>
          <w:sz w:val="20"/>
          <w:szCs w:val="20"/>
        </w:rPr>
        <w:t>R</w:t>
      </w:r>
      <w:r w:rsidRPr="00666E4A">
        <w:rPr>
          <w:i/>
          <w:iCs/>
          <w:sz w:val="20"/>
          <w:szCs w:val="20"/>
        </w:rPr>
        <w:t>esearch</w:t>
      </w:r>
      <w:r w:rsidRPr="00FD0D25">
        <w:rPr>
          <w:i/>
          <w:iCs/>
          <w:sz w:val="20"/>
          <w:szCs w:val="20"/>
        </w:rPr>
        <w:t xml:space="preserve"> </w:t>
      </w:r>
      <w:r w:rsidRPr="00FD0D25">
        <w:rPr>
          <w:sz w:val="20"/>
          <w:szCs w:val="20"/>
        </w:rPr>
        <w:t xml:space="preserve">(Springer 2017). </w:t>
      </w:r>
    </w:p>
    <w:p w14:paraId="4520235E" w14:textId="2EA22A94" w:rsidR="002E64DD" w:rsidRPr="00FD0D25" w:rsidRDefault="002E64DD" w:rsidP="00FD0D25">
      <w:pPr>
        <w:pStyle w:val="FootnoteText"/>
        <w:jc w:val="both"/>
        <w:rPr>
          <w:lang w:val="en-AU"/>
        </w:rPr>
      </w:pPr>
    </w:p>
  </w:footnote>
  <w:footnote w:id="119">
    <w:p w14:paraId="04A15474" w14:textId="3F408F66" w:rsidR="002E64DD" w:rsidRPr="006D5BC8" w:rsidRDefault="002E64DD" w:rsidP="00BE5A41">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Williams Review</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n 1</w:t>
      </w:r>
      <w:r>
        <w:rPr>
          <w:rFonts w:ascii="Times New Roman" w:hAnsi="Times New Roman"/>
          <w:color w:val="000000" w:themeColor="text1"/>
          <w:lang w:val="en-AU"/>
        </w:rPr>
        <w:t xml:space="preserve">3) </w:t>
      </w:r>
      <w:r w:rsidRPr="006D5BC8">
        <w:rPr>
          <w:rFonts w:ascii="Times New Roman" w:hAnsi="Times New Roman"/>
          <w:color w:val="000000" w:themeColor="text1"/>
          <w:lang w:val="en-AU"/>
        </w:rPr>
        <w:t>6; Hamilton Review</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n 1</w:t>
      </w:r>
      <w:r>
        <w:rPr>
          <w:rFonts w:ascii="Times New Roman" w:hAnsi="Times New Roman"/>
          <w:color w:val="000000" w:themeColor="text1"/>
          <w:lang w:val="en-AU"/>
        </w:rPr>
        <w:t xml:space="preserve">2) </w:t>
      </w:r>
      <w:r w:rsidRPr="006D5BC8">
        <w:rPr>
          <w:rFonts w:ascii="Times New Roman" w:hAnsi="Times New Roman"/>
          <w:color w:val="000000" w:themeColor="text1"/>
          <w:lang w:val="en-AU"/>
        </w:rPr>
        <w:t xml:space="preserve">para 188, </w:t>
      </w:r>
      <w:r>
        <w:rPr>
          <w:rFonts w:ascii="Times New Roman" w:hAnsi="Times New Roman"/>
          <w:color w:val="000000" w:themeColor="text1"/>
          <w:lang w:val="en-AU"/>
        </w:rPr>
        <w:t>r</w:t>
      </w:r>
      <w:r w:rsidRPr="006D5BC8">
        <w:rPr>
          <w:rFonts w:ascii="Times New Roman" w:hAnsi="Times New Roman"/>
          <w:color w:val="000000" w:themeColor="text1"/>
          <w:lang w:val="en-AU"/>
        </w:rPr>
        <w:t>ec 2.</w:t>
      </w:r>
    </w:p>
  </w:footnote>
  <w:footnote w:id="120">
    <w:p w14:paraId="3C319738" w14:textId="2E5BE20D" w:rsidR="002E64DD" w:rsidRPr="006D5BC8" w:rsidRDefault="002E64DD" w:rsidP="002477B7">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GMC Statement Following the Publication of the Independent Review of Gross Negligence Manslaughter and Culpable Homicide in Medical Practice, 6 June 2019</w:t>
      </w:r>
      <w:r w:rsidRPr="006D5BC8">
        <w:rPr>
          <w:b/>
          <w:bCs/>
          <w:color w:val="000000" w:themeColor="text1"/>
          <w:sz w:val="20"/>
          <w:szCs w:val="20"/>
        </w:rPr>
        <w:t xml:space="preserve"> </w:t>
      </w:r>
      <w:hyperlink r:id="rId10" w:history="1">
        <w:r w:rsidRPr="006D5BC8">
          <w:rPr>
            <w:rStyle w:val="Hyperlink"/>
            <w:rFonts w:eastAsia="SimSun"/>
            <w:color w:val="000000" w:themeColor="text1"/>
            <w:sz w:val="20"/>
            <w:szCs w:val="20"/>
          </w:rPr>
          <w:t>www.gmc-uk.org/-/media/documents/gmc-media-statement-in-response-to-indepedent-review-of-gross-negligence-manslaughter-and-c-78720869.pdf</w:t>
        </w:r>
      </w:hyperlink>
      <w:r w:rsidRPr="006D5BC8">
        <w:rPr>
          <w:rFonts w:eastAsia="SimSun"/>
          <w:color w:val="000000" w:themeColor="text1"/>
          <w:sz w:val="20"/>
          <w:szCs w:val="20"/>
        </w:rPr>
        <w:t xml:space="preserve"> (accessed </w:t>
      </w:r>
      <w:r>
        <w:rPr>
          <w:rFonts w:eastAsia="SimSun"/>
          <w:color w:val="000000" w:themeColor="text1"/>
          <w:sz w:val="20"/>
          <w:szCs w:val="20"/>
        </w:rPr>
        <w:t>31 March 2020</w:t>
      </w:r>
      <w:r w:rsidRPr="006D5BC8">
        <w:rPr>
          <w:rFonts w:eastAsia="SimSun"/>
          <w:color w:val="000000" w:themeColor="text1"/>
          <w:sz w:val="20"/>
          <w:szCs w:val="20"/>
        </w:rPr>
        <w:t>).</w:t>
      </w:r>
    </w:p>
  </w:footnote>
  <w:footnote w:id="121">
    <w:p w14:paraId="55831835" w14:textId="0ED4A748" w:rsidR="002E64DD" w:rsidRPr="006D5BC8" w:rsidRDefault="002E64DD" w:rsidP="00BE5A41">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Health and Disability Commissioner Act 1994, Public Act 1994, No 88</w:t>
      </w:r>
      <w:r>
        <w:rPr>
          <w:color w:val="000000" w:themeColor="text1"/>
          <w:sz w:val="20"/>
          <w:szCs w:val="20"/>
        </w:rPr>
        <w:t xml:space="preserve"> [reprint as at 24 March 2020]; see also</w:t>
      </w:r>
      <w:r w:rsidRPr="006D5BC8">
        <w:rPr>
          <w:color w:val="000000" w:themeColor="text1"/>
          <w:sz w:val="20"/>
          <w:szCs w:val="20"/>
        </w:rPr>
        <w:t xml:space="preserve"> Health and Disability Commissioner, </w:t>
      </w:r>
      <w:hyperlink r:id="rId11" w:history="1">
        <w:r w:rsidRPr="006D5BC8">
          <w:rPr>
            <w:rStyle w:val="Hyperlink"/>
            <w:rFonts w:eastAsia="SimSun"/>
            <w:color w:val="000000" w:themeColor="text1"/>
            <w:sz w:val="20"/>
            <w:szCs w:val="20"/>
          </w:rPr>
          <w:t>www.hdc.org.nz/</w:t>
        </w:r>
      </w:hyperlink>
      <w:r>
        <w:rPr>
          <w:color w:val="000000" w:themeColor="text1"/>
          <w:sz w:val="20"/>
          <w:szCs w:val="20"/>
        </w:rPr>
        <w:t xml:space="preserve"> </w:t>
      </w:r>
      <w:r w:rsidRPr="006D5BC8">
        <w:rPr>
          <w:color w:val="000000" w:themeColor="text1"/>
          <w:sz w:val="20"/>
          <w:szCs w:val="20"/>
        </w:rPr>
        <w:t xml:space="preserve">(accessed </w:t>
      </w:r>
      <w:r>
        <w:rPr>
          <w:color w:val="000000" w:themeColor="text1"/>
          <w:sz w:val="20"/>
          <w:szCs w:val="20"/>
        </w:rPr>
        <w:t>31 March 2020).</w:t>
      </w:r>
    </w:p>
  </w:footnote>
  <w:footnote w:id="122">
    <w:p w14:paraId="2144936E" w14:textId="7101875F" w:rsidR="002E64DD" w:rsidRPr="006D5BC8" w:rsidRDefault="002E64DD" w:rsidP="00BE5A41">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R Paterson, ‘Inquiries into Health Care: Learning or Lynching?’ (2008) 121 J NZ Med Assoc </w:t>
      </w:r>
      <w:r w:rsidRPr="006D5BC8">
        <w:rPr>
          <w:color w:val="000000" w:themeColor="text1"/>
          <w:sz w:val="20"/>
          <w:szCs w:val="20"/>
          <w:shd w:val="clear" w:color="auto" w:fill="FFFFFF"/>
        </w:rPr>
        <w:t xml:space="preserve">100; Ameratunga </w:t>
      </w:r>
      <w:r>
        <w:rPr>
          <w:color w:val="000000" w:themeColor="text1"/>
          <w:sz w:val="20"/>
          <w:szCs w:val="20"/>
          <w:shd w:val="clear" w:color="auto" w:fill="FFFFFF"/>
        </w:rPr>
        <w:t>and others (</w:t>
      </w:r>
      <w:r w:rsidRPr="006D5BC8">
        <w:rPr>
          <w:color w:val="000000" w:themeColor="text1"/>
          <w:sz w:val="20"/>
          <w:szCs w:val="20"/>
          <w:shd w:val="clear" w:color="auto" w:fill="FFFFFF"/>
        </w:rPr>
        <w:t xml:space="preserve">n </w:t>
      </w:r>
      <w:r>
        <w:rPr>
          <w:color w:val="000000" w:themeColor="text1"/>
          <w:sz w:val="20"/>
          <w:szCs w:val="20"/>
          <w:shd w:val="clear" w:color="auto" w:fill="FFFFFF"/>
        </w:rPr>
        <w:t>72)</w:t>
      </w:r>
      <w:r w:rsidRPr="006D5BC8">
        <w:rPr>
          <w:color w:val="000000" w:themeColor="text1"/>
          <w:sz w:val="20"/>
          <w:szCs w:val="20"/>
          <w:shd w:val="clear" w:color="auto" w:fill="FFFFFF"/>
        </w:rPr>
        <w:t xml:space="preserve">. </w:t>
      </w:r>
    </w:p>
  </w:footnote>
  <w:footnote w:id="123">
    <w:p w14:paraId="7AAA8636" w14:textId="2F5CB4D2" w:rsidR="002E64DD" w:rsidRPr="006D5BC8" w:rsidRDefault="002E64DD" w:rsidP="009468F6">
      <w:pPr>
        <w:pStyle w:val="HTMLPreformatted"/>
        <w:shd w:val="clear" w:color="auto" w:fill="FFFFFF"/>
        <w:jc w:val="both"/>
        <w:rPr>
          <w:rFonts w:ascii="Times New Roman" w:hAnsi="Times New Roman" w:cs="Times New Roman"/>
          <w:color w:val="000000" w:themeColor="text1"/>
        </w:rPr>
      </w:pPr>
      <w:r w:rsidRPr="006D5BC8">
        <w:rPr>
          <w:rStyle w:val="FootnoteReference"/>
          <w:rFonts w:ascii="Times New Roman" w:hAnsi="Times New Roman" w:cs="Times New Roman"/>
          <w:color w:val="000000" w:themeColor="text1"/>
        </w:rPr>
        <w:footnoteRef/>
      </w:r>
      <w:r w:rsidRPr="006D5BC8">
        <w:rPr>
          <w:rFonts w:ascii="Times New Roman" w:hAnsi="Times New Roman" w:cs="Times New Roman"/>
          <w:color w:val="000000" w:themeColor="text1"/>
        </w:rPr>
        <w:t xml:space="preserve"> </w:t>
      </w:r>
      <w:r w:rsidRPr="006D5BC8">
        <w:rPr>
          <w:rFonts w:ascii="Times New Roman" w:hAnsi="Times New Roman" w:cs="Times New Roman"/>
          <w:color w:val="000000" w:themeColor="text1"/>
          <w:lang w:val="en-AU"/>
        </w:rPr>
        <w:t>Daly</w:t>
      </w:r>
      <w:r>
        <w:rPr>
          <w:rFonts w:ascii="Times New Roman" w:hAnsi="Times New Roman" w:cs="Times New Roman"/>
          <w:color w:val="000000" w:themeColor="text1"/>
          <w:lang w:val="en-AU"/>
        </w:rPr>
        <w:t xml:space="preserve"> (</w:t>
      </w:r>
      <w:r w:rsidRPr="006D5BC8">
        <w:rPr>
          <w:rFonts w:ascii="Times New Roman" w:hAnsi="Times New Roman" w:cs="Times New Roman"/>
          <w:color w:val="000000" w:themeColor="text1"/>
          <w:lang w:val="en-AU"/>
        </w:rPr>
        <w:t xml:space="preserve">n </w:t>
      </w:r>
      <w:r>
        <w:rPr>
          <w:rFonts w:ascii="Times New Roman" w:hAnsi="Times New Roman" w:cs="Times New Roman"/>
          <w:color w:val="000000" w:themeColor="text1"/>
          <w:lang w:val="en-AU"/>
        </w:rPr>
        <w:t xml:space="preserve">96) </w:t>
      </w:r>
      <w:r w:rsidRPr="006D5BC8">
        <w:rPr>
          <w:rFonts w:ascii="Times New Roman" w:hAnsi="Times New Roman" w:cs="Times New Roman"/>
          <w:color w:val="000000" w:themeColor="text1"/>
          <w:lang w:val="en-AU"/>
        </w:rPr>
        <w:t xml:space="preserve">33; </w:t>
      </w:r>
      <w:r w:rsidRPr="006D5BC8">
        <w:rPr>
          <w:rFonts w:ascii="Times New Roman" w:hAnsi="Times New Roman" w:cs="Times New Roman"/>
          <w:color w:val="000000" w:themeColor="text1"/>
        </w:rPr>
        <w:t>Miller and Blacker</w:t>
      </w:r>
      <w:r>
        <w:rPr>
          <w:rFonts w:ascii="Times New Roman" w:hAnsi="Times New Roman" w:cs="Times New Roman"/>
          <w:color w:val="000000" w:themeColor="text1"/>
        </w:rPr>
        <w:t xml:space="preserve"> (</w:t>
      </w:r>
      <w:r w:rsidRPr="006D5BC8">
        <w:rPr>
          <w:rFonts w:ascii="Times New Roman" w:hAnsi="Times New Roman" w:cs="Times New Roman"/>
          <w:color w:val="000000" w:themeColor="text1"/>
        </w:rPr>
        <w:t xml:space="preserve">n </w:t>
      </w:r>
      <w:r>
        <w:rPr>
          <w:rFonts w:ascii="Times New Roman" w:hAnsi="Times New Roman" w:cs="Times New Roman"/>
          <w:color w:val="000000" w:themeColor="text1"/>
        </w:rPr>
        <w:t>96)</w:t>
      </w:r>
      <w:r w:rsidRPr="006D5BC8">
        <w:rPr>
          <w:rFonts w:ascii="Times New Roman" w:hAnsi="Times New Roman" w:cs="Times New Roman"/>
          <w:color w:val="000000" w:themeColor="text1"/>
          <w:lang w:val="en-AU"/>
        </w:rPr>
        <w:t>.</w:t>
      </w:r>
    </w:p>
  </w:footnote>
  <w:footnote w:id="124">
    <w:p w14:paraId="272E843A" w14:textId="02F7B0F1" w:rsidR="002E64DD" w:rsidRPr="006D5BC8" w:rsidRDefault="002E64DD" w:rsidP="0087383A">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Roche</w:t>
      </w:r>
      <w:r>
        <w:rPr>
          <w:rFonts w:ascii="Times New Roman" w:hAnsi="Times New Roman"/>
          <w:color w:val="000000" w:themeColor="text1"/>
          <w:lang w:val="en-AU"/>
        </w:rPr>
        <w:t xml:space="preserve"> (</w:t>
      </w:r>
      <w:r w:rsidRPr="006D5BC8">
        <w:rPr>
          <w:rFonts w:ascii="Times New Roman" w:hAnsi="Times New Roman"/>
          <w:color w:val="000000" w:themeColor="text1"/>
          <w:lang w:val="en-AU"/>
        </w:rPr>
        <w:t xml:space="preserve">n </w:t>
      </w:r>
      <w:r>
        <w:rPr>
          <w:rFonts w:ascii="Times New Roman" w:hAnsi="Times New Roman"/>
          <w:color w:val="000000" w:themeColor="text1"/>
          <w:lang w:val="en-AU"/>
        </w:rPr>
        <w:t xml:space="preserve">103) </w:t>
      </w:r>
      <w:r w:rsidRPr="006D5BC8">
        <w:rPr>
          <w:rFonts w:ascii="Times New Roman" w:hAnsi="Times New Roman"/>
          <w:color w:val="000000" w:themeColor="text1"/>
          <w:lang w:val="en-AU"/>
        </w:rPr>
        <w:t>632.</w:t>
      </w:r>
    </w:p>
  </w:footnote>
  <w:footnote w:id="125">
    <w:p w14:paraId="54953D15" w14:textId="26B7D25B" w:rsidR="002E64DD" w:rsidRPr="006D5BC8" w:rsidRDefault="002E64DD" w:rsidP="0087383A">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K McEvoy, H Mika and B Hudson, ‘Introduction: Practice, Performance and Prospects for Restorative Justice’ (2002) 42 British Journal of Criminology 470; J Braithwaite, ‘Accountability and Responsibility through Restorative Justice’ in M Dowdle (ed), </w:t>
      </w:r>
      <w:r w:rsidRPr="006D5BC8">
        <w:rPr>
          <w:i/>
          <w:iCs/>
          <w:color w:val="000000" w:themeColor="text1"/>
          <w:sz w:val="20"/>
          <w:szCs w:val="20"/>
        </w:rPr>
        <w:t>Rethinking Public Accountability</w:t>
      </w:r>
      <w:r w:rsidRPr="006D5BC8">
        <w:rPr>
          <w:color w:val="000000" w:themeColor="text1"/>
          <w:sz w:val="20"/>
          <w:szCs w:val="20"/>
        </w:rPr>
        <w:t xml:space="preserve"> (CUP 2006) 33-51.</w:t>
      </w:r>
    </w:p>
  </w:footnote>
  <w:footnote w:id="126">
    <w:p w14:paraId="254359D7" w14:textId="4EEB2020" w:rsidR="002E64DD" w:rsidRPr="006D5BC8" w:rsidRDefault="002E64DD" w:rsidP="0087383A">
      <w:pPr>
        <w:pStyle w:val="Heading1"/>
        <w:shd w:val="clear" w:color="auto" w:fill="FFFFFF"/>
        <w:spacing w:before="0" w:beforeAutospacing="0" w:after="0" w:afterAutospacing="0"/>
        <w:jc w:val="both"/>
        <w:rPr>
          <w:b w:val="0"/>
          <w:bCs w:val="0"/>
          <w:color w:val="000000" w:themeColor="text1"/>
          <w:sz w:val="20"/>
          <w:szCs w:val="20"/>
          <w:lang w:val="en-AU"/>
        </w:rPr>
      </w:pPr>
      <w:r w:rsidRPr="006D5BC8">
        <w:rPr>
          <w:rStyle w:val="FootnoteReference"/>
          <w:b w:val="0"/>
          <w:bCs w:val="0"/>
          <w:color w:val="000000" w:themeColor="text1"/>
          <w:sz w:val="20"/>
          <w:szCs w:val="20"/>
        </w:rPr>
        <w:footnoteRef/>
      </w:r>
      <w:r w:rsidRPr="006D5BC8">
        <w:rPr>
          <w:b w:val="0"/>
          <w:bCs w:val="0"/>
          <w:color w:val="000000" w:themeColor="text1"/>
          <w:sz w:val="20"/>
          <w:szCs w:val="20"/>
        </w:rPr>
        <w:t xml:space="preserve"> </w:t>
      </w:r>
      <w:r w:rsidRPr="006D5BC8">
        <w:rPr>
          <w:b w:val="0"/>
          <w:bCs w:val="0"/>
          <w:color w:val="000000" w:themeColor="text1"/>
          <w:sz w:val="20"/>
          <w:szCs w:val="20"/>
          <w:lang w:val="en-AU"/>
        </w:rPr>
        <w:t xml:space="preserve">See generally </w:t>
      </w:r>
      <w:r w:rsidRPr="006D5BC8">
        <w:rPr>
          <w:b w:val="0"/>
          <w:bCs w:val="0"/>
          <w:color w:val="000000" w:themeColor="text1"/>
          <w:sz w:val="20"/>
          <w:szCs w:val="20"/>
          <w:shd w:val="clear" w:color="auto" w:fill="FFFFFF"/>
        </w:rPr>
        <w:t>G Bazemore and L Walgrave (eds) </w:t>
      </w:r>
      <w:r w:rsidRPr="006D5BC8">
        <w:rPr>
          <w:rStyle w:val="Emphasis"/>
          <w:rFonts w:eastAsia="SimSun"/>
          <w:b w:val="0"/>
          <w:bCs w:val="0"/>
          <w:color w:val="000000" w:themeColor="text1"/>
          <w:sz w:val="20"/>
          <w:szCs w:val="20"/>
        </w:rPr>
        <w:t xml:space="preserve">Restorative Juvenile Justice </w:t>
      </w:r>
      <w:r w:rsidRPr="006D5BC8">
        <w:rPr>
          <w:rStyle w:val="Emphasis"/>
          <w:rFonts w:eastAsia="SimSun"/>
          <w:b w:val="0"/>
          <w:bCs w:val="0"/>
          <w:i w:val="0"/>
          <w:color w:val="000000" w:themeColor="text1"/>
          <w:sz w:val="20"/>
          <w:szCs w:val="20"/>
        </w:rPr>
        <w:t>(</w:t>
      </w:r>
      <w:r w:rsidRPr="006D5BC8">
        <w:rPr>
          <w:b w:val="0"/>
          <w:bCs w:val="0"/>
          <w:color w:val="000000" w:themeColor="text1"/>
          <w:sz w:val="20"/>
          <w:szCs w:val="20"/>
          <w:shd w:val="clear" w:color="auto" w:fill="FFFFFF"/>
        </w:rPr>
        <w:t>Criminal Justice Press 1999)</w:t>
      </w:r>
      <w:r>
        <w:rPr>
          <w:b w:val="0"/>
          <w:bCs w:val="0"/>
          <w:color w:val="000000" w:themeColor="text1"/>
          <w:sz w:val="20"/>
          <w:szCs w:val="20"/>
          <w:lang w:val="en-AU"/>
        </w:rPr>
        <w:t xml:space="preserve">; </w:t>
      </w:r>
      <w:r w:rsidRPr="006D5BC8">
        <w:rPr>
          <w:b w:val="0"/>
          <w:bCs w:val="0"/>
          <w:color w:val="000000" w:themeColor="text1"/>
          <w:sz w:val="20"/>
          <w:szCs w:val="20"/>
          <w:lang w:val="en-AU"/>
        </w:rPr>
        <w:t>M Suzuki and WR Wood, ‘</w:t>
      </w:r>
      <w:r w:rsidRPr="006D5BC8">
        <w:rPr>
          <w:b w:val="0"/>
          <w:bCs w:val="0"/>
          <w:color w:val="000000" w:themeColor="text1"/>
          <w:sz w:val="20"/>
          <w:szCs w:val="20"/>
        </w:rPr>
        <w:t xml:space="preserve">Is </w:t>
      </w:r>
      <w:r w:rsidRPr="006D5BC8">
        <w:rPr>
          <w:b w:val="0"/>
          <w:bCs w:val="0"/>
          <w:color w:val="000000" w:themeColor="text1"/>
          <w:sz w:val="20"/>
          <w:szCs w:val="20"/>
          <w:lang w:val="en-AU"/>
        </w:rPr>
        <w:t>R</w:t>
      </w:r>
      <w:r w:rsidRPr="006D5BC8">
        <w:rPr>
          <w:b w:val="0"/>
          <w:bCs w:val="0"/>
          <w:color w:val="000000" w:themeColor="text1"/>
          <w:sz w:val="20"/>
          <w:szCs w:val="20"/>
        </w:rPr>
        <w:t xml:space="preserve">estorative </w:t>
      </w:r>
      <w:r w:rsidRPr="006D5BC8">
        <w:rPr>
          <w:b w:val="0"/>
          <w:bCs w:val="0"/>
          <w:color w:val="000000" w:themeColor="text1"/>
          <w:sz w:val="20"/>
          <w:szCs w:val="20"/>
          <w:lang w:val="en-AU"/>
        </w:rPr>
        <w:t>J</w:t>
      </w:r>
      <w:r w:rsidRPr="006D5BC8">
        <w:rPr>
          <w:b w:val="0"/>
          <w:bCs w:val="0"/>
          <w:color w:val="000000" w:themeColor="text1"/>
          <w:sz w:val="20"/>
          <w:szCs w:val="20"/>
        </w:rPr>
        <w:t xml:space="preserve">ustice </w:t>
      </w:r>
      <w:r w:rsidRPr="006D5BC8">
        <w:rPr>
          <w:b w:val="0"/>
          <w:bCs w:val="0"/>
          <w:color w:val="000000" w:themeColor="text1"/>
          <w:sz w:val="20"/>
          <w:szCs w:val="20"/>
          <w:lang w:val="en-AU"/>
        </w:rPr>
        <w:t>C</w:t>
      </w:r>
      <w:r w:rsidRPr="006D5BC8">
        <w:rPr>
          <w:b w:val="0"/>
          <w:bCs w:val="0"/>
          <w:color w:val="000000" w:themeColor="text1"/>
          <w:sz w:val="20"/>
          <w:szCs w:val="20"/>
        </w:rPr>
        <w:t xml:space="preserve">onferencing </w:t>
      </w:r>
      <w:r w:rsidRPr="006D5BC8">
        <w:rPr>
          <w:b w:val="0"/>
          <w:bCs w:val="0"/>
          <w:color w:val="000000" w:themeColor="text1"/>
          <w:sz w:val="20"/>
          <w:szCs w:val="20"/>
          <w:lang w:val="en-AU"/>
        </w:rPr>
        <w:t>A</w:t>
      </w:r>
      <w:r w:rsidRPr="006D5BC8">
        <w:rPr>
          <w:b w:val="0"/>
          <w:bCs w:val="0"/>
          <w:color w:val="000000" w:themeColor="text1"/>
          <w:sz w:val="20"/>
          <w:szCs w:val="20"/>
        </w:rPr>
        <w:t xml:space="preserve">ppropriate for </w:t>
      </w:r>
      <w:r w:rsidRPr="006D5BC8">
        <w:rPr>
          <w:b w:val="0"/>
          <w:bCs w:val="0"/>
          <w:color w:val="000000" w:themeColor="text1"/>
          <w:sz w:val="20"/>
          <w:szCs w:val="20"/>
          <w:lang w:val="en-AU"/>
        </w:rPr>
        <w:t>Y</w:t>
      </w:r>
      <w:r w:rsidRPr="006D5BC8">
        <w:rPr>
          <w:b w:val="0"/>
          <w:bCs w:val="0"/>
          <w:color w:val="000000" w:themeColor="text1"/>
          <w:sz w:val="20"/>
          <w:szCs w:val="20"/>
        </w:rPr>
        <w:t xml:space="preserve">outh </w:t>
      </w:r>
      <w:r w:rsidRPr="006D5BC8">
        <w:rPr>
          <w:b w:val="0"/>
          <w:bCs w:val="0"/>
          <w:color w:val="000000" w:themeColor="text1"/>
          <w:sz w:val="20"/>
          <w:szCs w:val="20"/>
          <w:lang w:val="en-AU"/>
        </w:rPr>
        <w:t>O</w:t>
      </w:r>
      <w:r w:rsidRPr="006D5BC8">
        <w:rPr>
          <w:b w:val="0"/>
          <w:bCs w:val="0"/>
          <w:color w:val="000000" w:themeColor="text1"/>
          <w:sz w:val="20"/>
          <w:szCs w:val="20"/>
        </w:rPr>
        <w:t>ffenders?</w:t>
      </w:r>
      <w:r w:rsidRPr="006D5BC8">
        <w:rPr>
          <w:b w:val="0"/>
          <w:bCs w:val="0"/>
          <w:color w:val="000000" w:themeColor="text1"/>
          <w:sz w:val="20"/>
          <w:szCs w:val="20"/>
          <w:lang w:val="en-AU"/>
        </w:rPr>
        <w:t>’ (2018) 18(4) Criminology and Criminal Justice 450.</w:t>
      </w:r>
    </w:p>
  </w:footnote>
  <w:footnote w:id="127">
    <w:p w14:paraId="59B1ED5C" w14:textId="750DA33B" w:rsidR="002E64DD" w:rsidRPr="006D5BC8" w:rsidRDefault="002E64DD" w:rsidP="0087383A">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K </w:t>
      </w:r>
      <w:r w:rsidRPr="006D5BC8">
        <w:rPr>
          <w:color w:val="000000" w:themeColor="text1"/>
          <w:sz w:val="20"/>
          <w:szCs w:val="20"/>
          <w:shd w:val="clear" w:color="auto" w:fill="FFFFFF"/>
        </w:rPr>
        <w:t xml:space="preserve">McEvoy and A Eriksson, ‘Who Owns Justice? Community, State and the Northern Ireland Transition’ in J Shapland (ed), </w:t>
      </w:r>
      <w:r w:rsidRPr="006D5BC8">
        <w:rPr>
          <w:rStyle w:val="Emphasis"/>
          <w:rFonts w:eastAsia="SimSun"/>
          <w:color w:val="000000" w:themeColor="text1"/>
          <w:sz w:val="20"/>
          <w:szCs w:val="20"/>
          <w:shd w:val="clear" w:color="auto" w:fill="FFFFFF"/>
        </w:rPr>
        <w:t>Justice, Community and Civil Society: A Contested Terrain (</w:t>
      </w:r>
      <w:r w:rsidRPr="006D5BC8">
        <w:rPr>
          <w:color w:val="000000" w:themeColor="text1"/>
          <w:sz w:val="20"/>
          <w:szCs w:val="20"/>
          <w:shd w:val="clear" w:color="auto" w:fill="FFFFFF"/>
        </w:rPr>
        <w:t>Willan Publishing, 2008) 157-89.</w:t>
      </w:r>
    </w:p>
  </w:footnote>
  <w:footnote w:id="128">
    <w:p w14:paraId="6B51D511" w14:textId="273BF4CA" w:rsidR="002E64DD" w:rsidRPr="006D5BC8" w:rsidRDefault="002E64DD" w:rsidP="0087383A">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See </w:t>
      </w:r>
      <w:r w:rsidRPr="006D5BC8">
        <w:rPr>
          <w:color w:val="000000" w:themeColor="text1"/>
          <w:sz w:val="20"/>
          <w:szCs w:val="20"/>
          <w:shd w:val="clear" w:color="auto" w:fill="FFFFFF"/>
        </w:rPr>
        <w:t xml:space="preserve">K Daly, ‘Restorative Justice and Sexual Assault: An Archival Study of Court and Conference Cases’ (2006) 46(2) British Journal of Criminology 334; </w:t>
      </w:r>
      <w:r w:rsidRPr="006D5BC8">
        <w:rPr>
          <w:color w:val="000000" w:themeColor="text1"/>
          <w:sz w:val="20"/>
          <w:szCs w:val="20"/>
        </w:rPr>
        <w:t xml:space="preserve">AM McAlinden, </w:t>
      </w:r>
      <w:r w:rsidRPr="006D5BC8">
        <w:rPr>
          <w:i/>
          <w:iCs/>
          <w:color w:val="000000" w:themeColor="text1"/>
          <w:sz w:val="20"/>
          <w:szCs w:val="20"/>
        </w:rPr>
        <w:t>The Shaming of Sexual Offenders: Risk, Retribution and Reintegration</w:t>
      </w:r>
      <w:r w:rsidRPr="006D5BC8">
        <w:rPr>
          <w:color w:val="000000" w:themeColor="text1"/>
          <w:sz w:val="20"/>
          <w:szCs w:val="20"/>
        </w:rPr>
        <w:t xml:space="preserve"> (Hart 2007) 5-10.</w:t>
      </w:r>
    </w:p>
  </w:footnote>
  <w:footnote w:id="129">
    <w:p w14:paraId="3D2D7830" w14:textId="478E62E3" w:rsidR="002E64DD" w:rsidRPr="006D5BC8" w:rsidRDefault="002E64DD" w:rsidP="00E01BA6">
      <w:pPr>
        <w:jc w:val="both"/>
        <w:rPr>
          <w:color w:val="000000" w:themeColor="text1"/>
          <w:sz w:val="20"/>
          <w:szCs w:val="20"/>
        </w:rPr>
      </w:pPr>
      <w:r w:rsidRPr="006D5BC8">
        <w:rPr>
          <w:rStyle w:val="FootnoteReference"/>
          <w:color w:val="000000" w:themeColor="text1"/>
          <w:sz w:val="20"/>
          <w:szCs w:val="20"/>
        </w:rPr>
        <w:footnoteRef/>
      </w:r>
      <w:r w:rsidRPr="006D5BC8">
        <w:rPr>
          <w:color w:val="000000" w:themeColor="text1"/>
          <w:sz w:val="20"/>
          <w:szCs w:val="20"/>
        </w:rPr>
        <w:t xml:space="preserve"> A Eriksson, ‘Restorative Justice in the Northern Ireland Transition’ in AM McAlinden and C Dwyer (eds) </w:t>
      </w:r>
      <w:r w:rsidRPr="006D5BC8">
        <w:rPr>
          <w:i/>
          <w:iCs/>
          <w:color w:val="000000" w:themeColor="text1"/>
          <w:sz w:val="20"/>
          <w:szCs w:val="20"/>
        </w:rPr>
        <w:t>Criminal Justice in Transition: The Northern Ireland Context</w:t>
      </w:r>
      <w:r w:rsidRPr="006D5BC8">
        <w:rPr>
          <w:color w:val="000000" w:themeColor="text1"/>
          <w:sz w:val="20"/>
          <w:szCs w:val="20"/>
        </w:rPr>
        <w:t xml:space="preserve"> (Hart 2015) 341-61; Vines</w:t>
      </w:r>
      <w:r>
        <w:rPr>
          <w:color w:val="000000" w:themeColor="text1"/>
          <w:sz w:val="20"/>
          <w:szCs w:val="20"/>
        </w:rPr>
        <w:t xml:space="preserve"> (</w:t>
      </w:r>
      <w:r w:rsidRPr="006D5BC8">
        <w:rPr>
          <w:color w:val="000000" w:themeColor="text1"/>
          <w:sz w:val="20"/>
          <w:szCs w:val="20"/>
        </w:rPr>
        <w:t xml:space="preserve">n </w:t>
      </w:r>
      <w:r>
        <w:rPr>
          <w:color w:val="000000" w:themeColor="text1"/>
          <w:sz w:val="20"/>
          <w:szCs w:val="20"/>
        </w:rPr>
        <w:t xml:space="preserve">104) </w:t>
      </w:r>
      <w:r w:rsidRPr="006D5BC8">
        <w:rPr>
          <w:color w:val="000000" w:themeColor="text1"/>
          <w:sz w:val="20"/>
          <w:szCs w:val="20"/>
        </w:rPr>
        <w:t>370.</w:t>
      </w:r>
    </w:p>
  </w:footnote>
  <w:footnote w:id="130">
    <w:p w14:paraId="01415967" w14:textId="23CF766D" w:rsidR="002E64DD" w:rsidRPr="006D5BC8" w:rsidRDefault="002E64DD" w:rsidP="009468F6">
      <w:pPr>
        <w:pStyle w:val="Heading2"/>
        <w:spacing w:before="0"/>
        <w:jc w:val="both"/>
        <w:rPr>
          <w:b w:val="0"/>
          <w:bCs w:val="0"/>
          <w:color w:val="000000" w:themeColor="text1"/>
          <w:sz w:val="20"/>
          <w:szCs w:val="20"/>
          <w:lang w:val="en-AU"/>
        </w:rPr>
      </w:pPr>
      <w:r w:rsidRPr="006D5BC8">
        <w:rPr>
          <w:rStyle w:val="FootnoteReference"/>
          <w:b w:val="0"/>
          <w:bCs w:val="0"/>
          <w:color w:val="000000" w:themeColor="text1"/>
          <w:sz w:val="20"/>
          <w:szCs w:val="20"/>
        </w:rPr>
        <w:footnoteRef/>
      </w:r>
      <w:r w:rsidRPr="006D5BC8">
        <w:rPr>
          <w:b w:val="0"/>
          <w:bCs w:val="0"/>
          <w:color w:val="000000" w:themeColor="text1"/>
          <w:sz w:val="20"/>
          <w:szCs w:val="20"/>
        </w:rPr>
        <w:t xml:space="preserve"> United Nations</w:t>
      </w:r>
      <w:r w:rsidRPr="006D5BC8">
        <w:rPr>
          <w:b w:val="0"/>
          <w:bCs w:val="0"/>
          <w:color w:val="000000" w:themeColor="text1"/>
          <w:sz w:val="20"/>
          <w:szCs w:val="20"/>
          <w:lang w:val="en-AU"/>
        </w:rPr>
        <w:t xml:space="preserve">, </w:t>
      </w:r>
      <w:r w:rsidRPr="006D5BC8">
        <w:rPr>
          <w:b w:val="0"/>
          <w:bCs w:val="0"/>
          <w:color w:val="000000" w:themeColor="text1"/>
          <w:sz w:val="20"/>
          <w:szCs w:val="20"/>
        </w:rPr>
        <w:t xml:space="preserve">Basic Principles on the </w:t>
      </w:r>
      <w:r w:rsidRPr="006D5BC8">
        <w:rPr>
          <w:b w:val="0"/>
          <w:bCs w:val="0"/>
          <w:color w:val="000000" w:themeColor="text1"/>
          <w:sz w:val="20"/>
          <w:szCs w:val="20"/>
          <w:lang w:val="en-AU"/>
        </w:rPr>
        <w:t>U</w:t>
      </w:r>
      <w:r w:rsidRPr="006D5BC8">
        <w:rPr>
          <w:b w:val="0"/>
          <w:bCs w:val="0"/>
          <w:color w:val="000000" w:themeColor="text1"/>
          <w:sz w:val="20"/>
          <w:szCs w:val="20"/>
        </w:rPr>
        <w:t xml:space="preserve">se of </w:t>
      </w:r>
      <w:r w:rsidRPr="006D5BC8">
        <w:rPr>
          <w:b w:val="0"/>
          <w:bCs w:val="0"/>
          <w:color w:val="000000" w:themeColor="text1"/>
          <w:sz w:val="20"/>
          <w:szCs w:val="20"/>
          <w:lang w:val="en-AU"/>
        </w:rPr>
        <w:t>R</w:t>
      </w:r>
      <w:r w:rsidRPr="006D5BC8">
        <w:rPr>
          <w:b w:val="0"/>
          <w:bCs w:val="0"/>
          <w:color w:val="000000" w:themeColor="text1"/>
          <w:sz w:val="20"/>
          <w:szCs w:val="20"/>
        </w:rPr>
        <w:t xml:space="preserve">estorative </w:t>
      </w:r>
      <w:r w:rsidRPr="006D5BC8">
        <w:rPr>
          <w:b w:val="0"/>
          <w:bCs w:val="0"/>
          <w:color w:val="000000" w:themeColor="text1"/>
          <w:sz w:val="20"/>
          <w:szCs w:val="20"/>
          <w:lang w:val="en-AU"/>
        </w:rPr>
        <w:t>J</w:t>
      </w:r>
      <w:r w:rsidRPr="006D5BC8">
        <w:rPr>
          <w:b w:val="0"/>
          <w:bCs w:val="0"/>
          <w:color w:val="000000" w:themeColor="text1"/>
          <w:sz w:val="20"/>
          <w:szCs w:val="20"/>
        </w:rPr>
        <w:t xml:space="preserve">ustice </w:t>
      </w:r>
      <w:r w:rsidRPr="006D5BC8">
        <w:rPr>
          <w:b w:val="0"/>
          <w:bCs w:val="0"/>
          <w:color w:val="000000" w:themeColor="text1"/>
          <w:sz w:val="20"/>
          <w:szCs w:val="20"/>
          <w:lang w:val="en-AU"/>
        </w:rPr>
        <w:t>P</w:t>
      </w:r>
      <w:r w:rsidRPr="006D5BC8">
        <w:rPr>
          <w:b w:val="0"/>
          <w:bCs w:val="0"/>
          <w:color w:val="000000" w:themeColor="text1"/>
          <w:sz w:val="20"/>
          <w:szCs w:val="20"/>
        </w:rPr>
        <w:t xml:space="preserve">rogrammes in </w:t>
      </w:r>
      <w:r w:rsidRPr="006D5BC8">
        <w:rPr>
          <w:b w:val="0"/>
          <w:bCs w:val="0"/>
          <w:color w:val="000000" w:themeColor="text1"/>
          <w:sz w:val="20"/>
          <w:szCs w:val="20"/>
          <w:lang w:val="en-AU"/>
        </w:rPr>
        <w:t>C</w:t>
      </w:r>
      <w:r w:rsidRPr="006D5BC8">
        <w:rPr>
          <w:b w:val="0"/>
          <w:bCs w:val="0"/>
          <w:color w:val="000000" w:themeColor="text1"/>
          <w:sz w:val="20"/>
          <w:szCs w:val="20"/>
        </w:rPr>
        <w:t xml:space="preserve">riminal </w:t>
      </w:r>
      <w:r w:rsidRPr="006D5BC8">
        <w:rPr>
          <w:b w:val="0"/>
          <w:bCs w:val="0"/>
          <w:color w:val="000000" w:themeColor="text1"/>
          <w:sz w:val="20"/>
          <w:szCs w:val="20"/>
          <w:lang w:val="en-AU"/>
        </w:rPr>
        <w:t>M</w:t>
      </w:r>
      <w:r w:rsidRPr="006D5BC8">
        <w:rPr>
          <w:b w:val="0"/>
          <w:bCs w:val="0"/>
          <w:color w:val="000000" w:themeColor="text1"/>
          <w:sz w:val="20"/>
          <w:szCs w:val="20"/>
        </w:rPr>
        <w:t>atters</w:t>
      </w:r>
      <w:r w:rsidRPr="006D5BC8">
        <w:rPr>
          <w:b w:val="0"/>
          <w:bCs w:val="0"/>
          <w:color w:val="000000" w:themeColor="text1"/>
          <w:sz w:val="20"/>
          <w:szCs w:val="20"/>
          <w:lang w:val="en-AU"/>
        </w:rPr>
        <w:t xml:space="preserve">, Part III, para 11, </w:t>
      </w:r>
      <w:r w:rsidRPr="006D5BC8">
        <w:rPr>
          <w:b w:val="0"/>
          <w:bCs w:val="0"/>
          <w:color w:val="000000" w:themeColor="text1"/>
          <w:sz w:val="20"/>
          <w:szCs w:val="20"/>
          <w:shd w:val="clear" w:color="auto" w:fill="FFFFFF"/>
        </w:rPr>
        <w:t>ESC Res 2002/12, UN ESCOR, 37</w:t>
      </w:r>
      <w:r w:rsidRPr="006D5BC8">
        <w:rPr>
          <w:b w:val="0"/>
          <w:bCs w:val="0"/>
          <w:color w:val="000000" w:themeColor="text1"/>
          <w:sz w:val="20"/>
          <w:szCs w:val="20"/>
          <w:shd w:val="clear" w:color="auto" w:fill="FFFFFF"/>
          <w:vertAlign w:val="superscript"/>
        </w:rPr>
        <w:t>th</w:t>
      </w:r>
      <w:r w:rsidRPr="006D5BC8">
        <w:rPr>
          <w:b w:val="0"/>
          <w:bCs w:val="0"/>
          <w:color w:val="000000" w:themeColor="text1"/>
          <w:sz w:val="20"/>
          <w:szCs w:val="20"/>
          <w:shd w:val="clear" w:color="auto" w:fill="FFFFFF"/>
        </w:rPr>
        <w:t> plen mtg, UN Doc E/Res/2002/12 (24 July 2002)</w:t>
      </w:r>
      <w:r w:rsidRPr="006D5BC8">
        <w:rPr>
          <w:b w:val="0"/>
          <w:bCs w:val="0"/>
          <w:color w:val="000000" w:themeColor="text1"/>
          <w:sz w:val="20"/>
          <w:szCs w:val="20"/>
          <w:shd w:val="clear" w:color="auto" w:fill="FFFFFF"/>
          <w:lang w:val="en-AU"/>
        </w:rPr>
        <w:t xml:space="preserve">. </w:t>
      </w:r>
      <w:r w:rsidRPr="006D5BC8">
        <w:rPr>
          <w:b w:val="0"/>
          <w:bCs w:val="0"/>
          <w:color w:val="000000" w:themeColor="text1"/>
          <w:sz w:val="20"/>
          <w:szCs w:val="20"/>
          <w:lang w:val="en-AU"/>
        </w:rPr>
        <w:t>See also AM McAlinden and B Naylor, ‘</w:t>
      </w:r>
      <w:r w:rsidRPr="006D5BC8">
        <w:rPr>
          <w:b w:val="0"/>
          <w:bCs w:val="0"/>
          <w:color w:val="000000" w:themeColor="text1"/>
          <w:sz w:val="20"/>
          <w:szCs w:val="20"/>
        </w:rPr>
        <w:t xml:space="preserve">Reframing Public Inquiries as </w:t>
      </w:r>
      <w:r w:rsidRPr="006D5BC8">
        <w:rPr>
          <w:b w:val="0"/>
          <w:bCs w:val="0"/>
          <w:color w:val="000000" w:themeColor="text1"/>
          <w:sz w:val="20"/>
          <w:szCs w:val="20"/>
          <w:lang w:val="en-AU"/>
        </w:rPr>
        <w:t>“</w:t>
      </w:r>
      <w:r w:rsidRPr="006D5BC8">
        <w:rPr>
          <w:b w:val="0"/>
          <w:bCs w:val="0"/>
          <w:color w:val="000000" w:themeColor="text1"/>
          <w:sz w:val="20"/>
          <w:szCs w:val="20"/>
        </w:rPr>
        <w:t>Procedural Justice</w:t>
      </w:r>
      <w:r w:rsidRPr="006D5BC8">
        <w:rPr>
          <w:b w:val="0"/>
          <w:bCs w:val="0"/>
          <w:color w:val="000000" w:themeColor="text1"/>
          <w:sz w:val="20"/>
          <w:szCs w:val="20"/>
          <w:lang w:val="en-AU"/>
        </w:rPr>
        <w:t xml:space="preserve">” </w:t>
      </w:r>
      <w:r w:rsidRPr="006D5BC8">
        <w:rPr>
          <w:b w:val="0"/>
          <w:bCs w:val="0"/>
          <w:color w:val="000000" w:themeColor="text1"/>
          <w:sz w:val="20"/>
          <w:szCs w:val="20"/>
        </w:rPr>
        <w:t>for Victims of Institutional Child Abuse: Towards a Hybrid Model of Justice</w:t>
      </w:r>
      <w:r w:rsidRPr="006D5BC8">
        <w:rPr>
          <w:b w:val="0"/>
          <w:bCs w:val="0"/>
          <w:color w:val="000000" w:themeColor="text1"/>
          <w:sz w:val="20"/>
          <w:szCs w:val="20"/>
          <w:lang w:val="en-AU"/>
        </w:rPr>
        <w:t>’</w:t>
      </w:r>
      <w:r w:rsidRPr="006D5BC8">
        <w:rPr>
          <w:b w:val="0"/>
          <w:bCs w:val="0"/>
          <w:color w:val="000000" w:themeColor="text1"/>
          <w:sz w:val="20"/>
          <w:szCs w:val="20"/>
        </w:rPr>
        <w:t xml:space="preserve"> </w:t>
      </w:r>
      <w:r w:rsidRPr="006D5BC8">
        <w:rPr>
          <w:b w:val="0"/>
          <w:bCs w:val="0"/>
          <w:color w:val="000000" w:themeColor="text1"/>
          <w:sz w:val="20"/>
          <w:szCs w:val="20"/>
          <w:lang w:val="en-AU"/>
        </w:rPr>
        <w:t>(</w:t>
      </w:r>
      <w:r w:rsidRPr="006D5BC8">
        <w:rPr>
          <w:b w:val="0"/>
          <w:bCs w:val="0"/>
          <w:color w:val="000000" w:themeColor="text1"/>
          <w:sz w:val="20"/>
          <w:szCs w:val="20"/>
        </w:rPr>
        <w:t>2016</w:t>
      </w:r>
      <w:r w:rsidRPr="006D5BC8">
        <w:rPr>
          <w:b w:val="0"/>
          <w:bCs w:val="0"/>
          <w:color w:val="000000" w:themeColor="text1"/>
          <w:sz w:val="20"/>
          <w:szCs w:val="20"/>
          <w:lang w:val="en-AU"/>
        </w:rPr>
        <w:t xml:space="preserve">) 14 </w:t>
      </w:r>
      <w:r w:rsidRPr="006D5BC8">
        <w:rPr>
          <w:b w:val="0"/>
          <w:bCs w:val="0"/>
          <w:color w:val="000000" w:themeColor="text1"/>
          <w:sz w:val="20"/>
          <w:szCs w:val="20"/>
        </w:rPr>
        <w:t>Syd</w:t>
      </w:r>
      <w:r w:rsidRPr="006D5BC8">
        <w:rPr>
          <w:b w:val="0"/>
          <w:bCs w:val="0"/>
          <w:color w:val="000000" w:themeColor="text1"/>
          <w:sz w:val="20"/>
          <w:szCs w:val="20"/>
          <w:lang w:val="en-AU"/>
        </w:rPr>
        <w:t xml:space="preserve"> </w:t>
      </w:r>
      <w:r w:rsidRPr="006D5BC8">
        <w:rPr>
          <w:b w:val="0"/>
          <w:bCs w:val="0"/>
          <w:color w:val="000000" w:themeColor="text1"/>
          <w:sz w:val="20"/>
          <w:szCs w:val="20"/>
        </w:rPr>
        <w:t>L</w:t>
      </w:r>
      <w:r w:rsidRPr="006D5BC8">
        <w:rPr>
          <w:b w:val="0"/>
          <w:bCs w:val="0"/>
          <w:color w:val="000000" w:themeColor="text1"/>
          <w:sz w:val="20"/>
          <w:szCs w:val="20"/>
          <w:lang w:val="en-AU"/>
        </w:rPr>
        <w:t xml:space="preserve"> Rev</w:t>
      </w:r>
      <w:r w:rsidRPr="006D5BC8">
        <w:rPr>
          <w:b w:val="0"/>
          <w:bCs w:val="0"/>
          <w:color w:val="000000" w:themeColor="text1"/>
          <w:sz w:val="20"/>
          <w:szCs w:val="20"/>
        </w:rPr>
        <w:t xml:space="preserve"> 277</w:t>
      </w:r>
      <w:r w:rsidRPr="006D5BC8">
        <w:rPr>
          <w:b w:val="0"/>
          <w:bCs w:val="0"/>
          <w:color w:val="000000" w:themeColor="text1"/>
          <w:sz w:val="20"/>
          <w:szCs w:val="20"/>
          <w:lang w:val="en-AU"/>
        </w:rPr>
        <w:t>.</w:t>
      </w:r>
    </w:p>
  </w:footnote>
  <w:footnote w:id="131">
    <w:p w14:paraId="6C812D4A" w14:textId="07AAB0AC" w:rsidR="002E64DD" w:rsidRPr="006D5BC8" w:rsidRDefault="002E64DD" w:rsidP="004011FC">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sidRPr="006D5BC8">
        <w:rPr>
          <w:rFonts w:ascii="Times New Roman" w:hAnsi="Times New Roman"/>
          <w:color w:val="000000" w:themeColor="text1"/>
          <w:lang w:val="en-AU"/>
        </w:rPr>
        <w:t xml:space="preserve">Drawing on the findings from the implementation of restorative justice schemes in England, see D Miers </w:t>
      </w:r>
      <w:r>
        <w:rPr>
          <w:rFonts w:ascii="Times New Roman" w:hAnsi="Times New Roman"/>
          <w:color w:val="000000" w:themeColor="text1"/>
          <w:lang w:val="en-AU"/>
        </w:rPr>
        <w:t>and others</w:t>
      </w:r>
      <w:r w:rsidRPr="006D5BC8">
        <w:rPr>
          <w:rFonts w:ascii="Times New Roman" w:hAnsi="Times New Roman"/>
          <w:color w:val="000000" w:themeColor="text1"/>
          <w:lang w:val="en-AU"/>
        </w:rPr>
        <w:t>, ‘An Exploratory Evaluation of Restorative Justice Schemes’ (Home Office 2001) x; C Hoyle and R Young, ‘</w:t>
      </w:r>
      <w:r w:rsidRPr="006D5BC8">
        <w:rPr>
          <w:rFonts w:ascii="Times New Roman" w:hAnsi="Times New Roman"/>
          <w:color w:val="000000" w:themeColor="text1"/>
        </w:rPr>
        <w:t>Restorative Justice: Assessing the Prospects and Pitfalls</w:t>
      </w:r>
      <w:r w:rsidRPr="006D5BC8">
        <w:rPr>
          <w:rFonts w:ascii="Times New Roman" w:hAnsi="Times New Roman"/>
          <w:color w:val="000000" w:themeColor="text1"/>
          <w:lang w:val="en-AU"/>
        </w:rPr>
        <w:t xml:space="preserve">’ in M McConville and G Wilson (eds) </w:t>
      </w:r>
      <w:r w:rsidRPr="006D5BC8">
        <w:rPr>
          <w:rFonts w:ascii="Times New Roman" w:hAnsi="Times New Roman"/>
          <w:i/>
          <w:iCs/>
          <w:color w:val="000000" w:themeColor="text1"/>
          <w:lang w:val="en-AU"/>
        </w:rPr>
        <w:t>The Handbook of the Criminal Justice Process</w:t>
      </w:r>
      <w:r w:rsidRPr="006D5BC8">
        <w:rPr>
          <w:rFonts w:ascii="Times New Roman" w:hAnsi="Times New Roman"/>
          <w:color w:val="000000" w:themeColor="text1"/>
          <w:lang w:val="en-AU"/>
        </w:rPr>
        <w:t xml:space="preserve"> (OUP 2002) 525-48.</w:t>
      </w:r>
    </w:p>
  </w:footnote>
  <w:footnote w:id="132">
    <w:p w14:paraId="249A7BE5" w14:textId="202C64A7" w:rsidR="002E64DD" w:rsidRPr="006D5BC8" w:rsidRDefault="002E64DD" w:rsidP="00D2096B">
      <w:pPr>
        <w:pStyle w:val="FootnoteText"/>
        <w:jc w:val="both"/>
        <w:rPr>
          <w:rFonts w:ascii="Times New Roman" w:hAnsi="Times New Roman"/>
          <w:color w:val="000000" w:themeColor="text1"/>
          <w:lang w:val="en-AU"/>
        </w:rPr>
      </w:pPr>
      <w:r w:rsidRPr="006D5BC8">
        <w:rPr>
          <w:rStyle w:val="FootnoteReference"/>
          <w:rFonts w:ascii="Times New Roman" w:hAnsi="Times New Roman"/>
          <w:color w:val="000000" w:themeColor="text1"/>
        </w:rPr>
        <w:footnoteRef/>
      </w:r>
      <w:r w:rsidRPr="006D5BC8">
        <w:rPr>
          <w:rFonts w:ascii="Times New Roman" w:hAnsi="Times New Roman"/>
          <w:color w:val="000000" w:themeColor="text1"/>
        </w:rPr>
        <w:t xml:space="preserve"> </w:t>
      </w:r>
      <w:r>
        <w:rPr>
          <w:rFonts w:ascii="Times New Roman" w:hAnsi="Times New Roman"/>
          <w:color w:val="000000" w:themeColor="text1"/>
          <w:lang w:val="en-AU"/>
        </w:rPr>
        <w:t xml:space="preserve">ibid; </w:t>
      </w:r>
      <w:r w:rsidRPr="006D5BC8">
        <w:rPr>
          <w:rFonts w:ascii="Times New Roman" w:hAnsi="Times New Roman"/>
          <w:color w:val="000000" w:themeColor="text1"/>
        </w:rPr>
        <w:t xml:space="preserve">see also J </w:t>
      </w:r>
      <w:r w:rsidRPr="006D5BC8">
        <w:rPr>
          <w:rFonts w:ascii="Times New Roman" w:hAnsi="Times New Roman"/>
          <w:color w:val="000000" w:themeColor="text1"/>
          <w:shd w:val="clear" w:color="auto" w:fill="FFFFFF"/>
        </w:rPr>
        <w:t xml:space="preserve">Shapland, G Robinson and A Sorsby, </w:t>
      </w:r>
      <w:r w:rsidRPr="006D5BC8">
        <w:rPr>
          <w:rStyle w:val="HTMLCite"/>
          <w:rFonts w:ascii="Times New Roman" w:hAnsi="Times New Roman"/>
          <w:iCs w:val="0"/>
          <w:color w:val="000000" w:themeColor="text1"/>
        </w:rPr>
        <w:t>Restorative Justice in Practice</w:t>
      </w:r>
      <w:r w:rsidRPr="006D5BC8">
        <w:rPr>
          <w:rFonts w:ascii="Times New Roman" w:hAnsi="Times New Roman"/>
          <w:color w:val="000000" w:themeColor="text1"/>
          <w:shd w:val="clear" w:color="auto" w:fill="FFFFFF"/>
        </w:rPr>
        <w:t xml:space="preserve"> (Routledge 2011); </w:t>
      </w:r>
      <w:r w:rsidRPr="006D5BC8">
        <w:rPr>
          <w:rFonts w:ascii="Times New Roman" w:hAnsi="Times New Roman"/>
          <w:color w:val="000000" w:themeColor="text1"/>
        </w:rPr>
        <w:t xml:space="preserve">H Strang, ‘Experiments in Restorative Justice’ in P Drahos (ed) </w:t>
      </w:r>
      <w:r w:rsidRPr="006D5BC8">
        <w:rPr>
          <w:rFonts w:ascii="Times New Roman" w:hAnsi="Times New Roman"/>
          <w:i/>
          <w:color w:val="000000" w:themeColor="text1"/>
        </w:rPr>
        <w:t>Regulatory Theory: Foundations and Applications</w:t>
      </w:r>
      <w:r w:rsidRPr="006D5BC8">
        <w:rPr>
          <w:rFonts w:ascii="Times New Roman" w:hAnsi="Times New Roman"/>
          <w:color w:val="000000" w:themeColor="text1"/>
        </w:rPr>
        <w:t xml:space="preserve"> (ANU Press 2017) 483-98.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D8A5" w14:textId="704956F8" w:rsidR="002E64DD" w:rsidRPr="004E3AB3" w:rsidRDefault="002E64DD" w:rsidP="004E3AB3">
    <w:pPr>
      <w:pStyle w:val="Header"/>
      <w:jc w:val="right"/>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D94"/>
    <w:multiLevelType w:val="hybridMultilevel"/>
    <w:tmpl w:val="F9B4F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C55D0"/>
    <w:multiLevelType w:val="hybridMultilevel"/>
    <w:tmpl w:val="1EEA4F84"/>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6482A"/>
    <w:multiLevelType w:val="hybridMultilevel"/>
    <w:tmpl w:val="E2FEBD26"/>
    <w:lvl w:ilvl="0" w:tplc="DD3005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372314E"/>
    <w:multiLevelType w:val="hybridMultilevel"/>
    <w:tmpl w:val="341EE34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50658"/>
    <w:multiLevelType w:val="hybridMultilevel"/>
    <w:tmpl w:val="7304DB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1A795F"/>
    <w:multiLevelType w:val="hybridMultilevel"/>
    <w:tmpl w:val="F7CCF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006D21"/>
    <w:multiLevelType w:val="hybridMultilevel"/>
    <w:tmpl w:val="C7DA69DE"/>
    <w:lvl w:ilvl="0" w:tplc="EBF6BB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18E479E"/>
    <w:multiLevelType w:val="hybridMultilevel"/>
    <w:tmpl w:val="9D0EBB34"/>
    <w:lvl w:ilvl="0" w:tplc="08090015">
      <w:start w:val="1"/>
      <w:numFmt w:val="upperLetter"/>
      <w:lvlText w:val="%1."/>
      <w:lvlJc w:val="left"/>
      <w:pPr>
        <w:ind w:left="9574" w:hanging="360"/>
      </w:pPr>
      <w:rPr>
        <w:rFonts w:hint="default"/>
      </w:rPr>
    </w:lvl>
    <w:lvl w:ilvl="1" w:tplc="08090019" w:tentative="1">
      <w:start w:val="1"/>
      <w:numFmt w:val="lowerLetter"/>
      <w:lvlText w:val="%2."/>
      <w:lvlJc w:val="left"/>
      <w:pPr>
        <w:ind w:left="10294" w:hanging="360"/>
      </w:pPr>
    </w:lvl>
    <w:lvl w:ilvl="2" w:tplc="0809001B" w:tentative="1">
      <w:start w:val="1"/>
      <w:numFmt w:val="lowerRoman"/>
      <w:lvlText w:val="%3."/>
      <w:lvlJc w:val="right"/>
      <w:pPr>
        <w:ind w:left="11014" w:hanging="180"/>
      </w:pPr>
    </w:lvl>
    <w:lvl w:ilvl="3" w:tplc="0809000F" w:tentative="1">
      <w:start w:val="1"/>
      <w:numFmt w:val="decimal"/>
      <w:lvlText w:val="%4."/>
      <w:lvlJc w:val="left"/>
      <w:pPr>
        <w:ind w:left="11734" w:hanging="360"/>
      </w:pPr>
    </w:lvl>
    <w:lvl w:ilvl="4" w:tplc="08090019" w:tentative="1">
      <w:start w:val="1"/>
      <w:numFmt w:val="lowerLetter"/>
      <w:lvlText w:val="%5."/>
      <w:lvlJc w:val="left"/>
      <w:pPr>
        <w:ind w:left="12454" w:hanging="360"/>
      </w:pPr>
    </w:lvl>
    <w:lvl w:ilvl="5" w:tplc="0809001B" w:tentative="1">
      <w:start w:val="1"/>
      <w:numFmt w:val="lowerRoman"/>
      <w:lvlText w:val="%6."/>
      <w:lvlJc w:val="right"/>
      <w:pPr>
        <w:ind w:left="13174" w:hanging="180"/>
      </w:pPr>
    </w:lvl>
    <w:lvl w:ilvl="6" w:tplc="0809000F" w:tentative="1">
      <w:start w:val="1"/>
      <w:numFmt w:val="decimal"/>
      <w:lvlText w:val="%7."/>
      <w:lvlJc w:val="left"/>
      <w:pPr>
        <w:ind w:left="13894" w:hanging="360"/>
      </w:pPr>
    </w:lvl>
    <w:lvl w:ilvl="7" w:tplc="08090019" w:tentative="1">
      <w:start w:val="1"/>
      <w:numFmt w:val="lowerLetter"/>
      <w:lvlText w:val="%8."/>
      <w:lvlJc w:val="left"/>
      <w:pPr>
        <w:ind w:left="14614" w:hanging="360"/>
      </w:pPr>
    </w:lvl>
    <w:lvl w:ilvl="8" w:tplc="0809001B" w:tentative="1">
      <w:start w:val="1"/>
      <w:numFmt w:val="lowerRoman"/>
      <w:lvlText w:val="%9."/>
      <w:lvlJc w:val="right"/>
      <w:pPr>
        <w:ind w:left="15334" w:hanging="180"/>
      </w:pPr>
    </w:lvl>
  </w:abstractNum>
  <w:abstractNum w:abstractNumId="8" w15:restartNumberingAfterBreak="0">
    <w:nsid w:val="3D193A2C"/>
    <w:multiLevelType w:val="hybridMultilevel"/>
    <w:tmpl w:val="0660D796"/>
    <w:lvl w:ilvl="0" w:tplc="6CA46F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AD7044"/>
    <w:multiLevelType w:val="hybridMultilevel"/>
    <w:tmpl w:val="E0C0C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CA2D31"/>
    <w:multiLevelType w:val="multilevel"/>
    <w:tmpl w:val="0024AD50"/>
    <w:lvl w:ilvl="0">
      <w:start w:val="1"/>
      <w:numFmt w:val="none"/>
      <w:pStyle w:val="Subheading1"/>
      <w:isLgl/>
      <w:lvlText w:val=""/>
      <w:lvlJc w:val="left"/>
      <w:pPr>
        <w:tabs>
          <w:tab w:val="num" w:pos="851"/>
        </w:tabs>
        <w:ind w:left="0" w:firstLine="0"/>
      </w:pPr>
      <w:rPr>
        <w:rFonts w:ascii="Arial" w:hAnsi="Arial" w:hint="default"/>
        <w:b w:val="0"/>
        <w:i w:val="0"/>
        <w:sz w:val="24"/>
        <w:szCs w:val="24"/>
      </w:rPr>
    </w:lvl>
    <w:lvl w:ilv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C651F4C"/>
    <w:multiLevelType w:val="multilevel"/>
    <w:tmpl w:val="095C6694"/>
    <w:styleLink w:val="111111"/>
    <w:lvl w:ilvl="0">
      <w:start w:val="1"/>
      <w:numFmt w:val="decimal"/>
      <w:lvlText w:val="7.%1"/>
      <w:lvlJc w:val="left"/>
      <w:pPr>
        <w:tabs>
          <w:tab w:val="num" w:pos="851"/>
        </w:tabs>
        <w:ind w:left="0" w:firstLine="0"/>
      </w:pPr>
      <w:rPr>
        <w:rFonts w:ascii="Arial" w:hAnsi="Arial" w:hint="default"/>
        <w:sz w:val="24"/>
      </w:rPr>
    </w:lvl>
    <w:lvl w:ilv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F5A1B47"/>
    <w:multiLevelType w:val="hybridMultilevel"/>
    <w:tmpl w:val="6BA62A30"/>
    <w:lvl w:ilvl="0" w:tplc="0809000F">
      <w:start w:val="1"/>
      <w:numFmt w:val="decimal"/>
      <w:lvlText w:val="%1."/>
      <w:lvlJc w:val="left"/>
      <w:pPr>
        <w:ind w:left="19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AB4A04"/>
    <w:multiLevelType w:val="hybridMultilevel"/>
    <w:tmpl w:val="F3303BB2"/>
    <w:lvl w:ilvl="0" w:tplc="21B443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3"/>
  </w:num>
  <w:num w:numId="5">
    <w:abstractNumId w:val="8"/>
  </w:num>
  <w:num w:numId="6">
    <w:abstractNumId w:val="9"/>
  </w:num>
  <w:num w:numId="7">
    <w:abstractNumId w:val="1"/>
  </w:num>
  <w:num w:numId="8">
    <w:abstractNumId w:val="13"/>
  </w:num>
  <w:num w:numId="9">
    <w:abstractNumId w:val="4"/>
  </w:num>
  <w:num w:numId="10">
    <w:abstractNumId w:val="7"/>
  </w:num>
  <w:num w:numId="11">
    <w:abstractNumId w:val="0"/>
  </w:num>
  <w:num w:numId="12">
    <w:abstractNumId w:val="2"/>
  </w:num>
  <w:num w:numId="13">
    <w:abstractNumId w:val="6"/>
  </w:num>
  <w:num w:numId="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defaultTabStop w:val="720"/>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D4948"/>
    <w:rsid w:val="00000FC9"/>
    <w:rsid w:val="00002604"/>
    <w:rsid w:val="00007590"/>
    <w:rsid w:val="00007D7E"/>
    <w:rsid w:val="00011CCF"/>
    <w:rsid w:val="0001204A"/>
    <w:rsid w:val="00012DEB"/>
    <w:rsid w:val="000161D2"/>
    <w:rsid w:val="000161FA"/>
    <w:rsid w:val="0001720F"/>
    <w:rsid w:val="00017670"/>
    <w:rsid w:val="00017918"/>
    <w:rsid w:val="000200F7"/>
    <w:rsid w:val="000211A7"/>
    <w:rsid w:val="000214EA"/>
    <w:rsid w:val="000218A4"/>
    <w:rsid w:val="000227A0"/>
    <w:rsid w:val="00022CB5"/>
    <w:rsid w:val="0002446C"/>
    <w:rsid w:val="00025A27"/>
    <w:rsid w:val="00025D0A"/>
    <w:rsid w:val="000260EF"/>
    <w:rsid w:val="000272EA"/>
    <w:rsid w:val="0002765B"/>
    <w:rsid w:val="00027736"/>
    <w:rsid w:val="000278DB"/>
    <w:rsid w:val="00027A78"/>
    <w:rsid w:val="00027DF3"/>
    <w:rsid w:val="00030FA9"/>
    <w:rsid w:val="0003175A"/>
    <w:rsid w:val="00031AB8"/>
    <w:rsid w:val="00032A29"/>
    <w:rsid w:val="00032F7B"/>
    <w:rsid w:val="00034CB7"/>
    <w:rsid w:val="00036C75"/>
    <w:rsid w:val="00037B58"/>
    <w:rsid w:val="00037DFA"/>
    <w:rsid w:val="00041526"/>
    <w:rsid w:val="00041538"/>
    <w:rsid w:val="0004158B"/>
    <w:rsid w:val="00041AD0"/>
    <w:rsid w:val="00043DC4"/>
    <w:rsid w:val="00044EB8"/>
    <w:rsid w:val="00045259"/>
    <w:rsid w:val="00046A57"/>
    <w:rsid w:val="000475B4"/>
    <w:rsid w:val="000476F1"/>
    <w:rsid w:val="00050A60"/>
    <w:rsid w:val="00052B59"/>
    <w:rsid w:val="00053E46"/>
    <w:rsid w:val="0005606F"/>
    <w:rsid w:val="00057908"/>
    <w:rsid w:val="00060A29"/>
    <w:rsid w:val="000611EB"/>
    <w:rsid w:val="00061403"/>
    <w:rsid w:val="00061AA1"/>
    <w:rsid w:val="00061F67"/>
    <w:rsid w:val="000620F1"/>
    <w:rsid w:val="000622E2"/>
    <w:rsid w:val="0006281C"/>
    <w:rsid w:val="00064CF5"/>
    <w:rsid w:val="000650D0"/>
    <w:rsid w:val="000672E8"/>
    <w:rsid w:val="00067595"/>
    <w:rsid w:val="00067608"/>
    <w:rsid w:val="00071689"/>
    <w:rsid w:val="00072992"/>
    <w:rsid w:val="00073D9E"/>
    <w:rsid w:val="00077333"/>
    <w:rsid w:val="00082119"/>
    <w:rsid w:val="00082EFE"/>
    <w:rsid w:val="00083AA2"/>
    <w:rsid w:val="00083C59"/>
    <w:rsid w:val="00084744"/>
    <w:rsid w:val="00086303"/>
    <w:rsid w:val="00087C4B"/>
    <w:rsid w:val="00087FA2"/>
    <w:rsid w:val="0009208F"/>
    <w:rsid w:val="00093BA5"/>
    <w:rsid w:val="00094CB7"/>
    <w:rsid w:val="0009603F"/>
    <w:rsid w:val="000969B8"/>
    <w:rsid w:val="00096A0D"/>
    <w:rsid w:val="00096F78"/>
    <w:rsid w:val="00097327"/>
    <w:rsid w:val="00097836"/>
    <w:rsid w:val="000A0643"/>
    <w:rsid w:val="000A0E33"/>
    <w:rsid w:val="000A13C8"/>
    <w:rsid w:val="000A196E"/>
    <w:rsid w:val="000A274F"/>
    <w:rsid w:val="000A3D8E"/>
    <w:rsid w:val="000A4838"/>
    <w:rsid w:val="000A50F5"/>
    <w:rsid w:val="000A6727"/>
    <w:rsid w:val="000A6BF1"/>
    <w:rsid w:val="000A6C0D"/>
    <w:rsid w:val="000A6C46"/>
    <w:rsid w:val="000A6D47"/>
    <w:rsid w:val="000A725D"/>
    <w:rsid w:val="000A77D5"/>
    <w:rsid w:val="000A7B43"/>
    <w:rsid w:val="000A7D1B"/>
    <w:rsid w:val="000B01CE"/>
    <w:rsid w:val="000B05BF"/>
    <w:rsid w:val="000B095F"/>
    <w:rsid w:val="000B0AAA"/>
    <w:rsid w:val="000B112E"/>
    <w:rsid w:val="000B17C3"/>
    <w:rsid w:val="000B1AF0"/>
    <w:rsid w:val="000B1C2A"/>
    <w:rsid w:val="000B1ED6"/>
    <w:rsid w:val="000B2986"/>
    <w:rsid w:val="000B62C5"/>
    <w:rsid w:val="000B661F"/>
    <w:rsid w:val="000C01A8"/>
    <w:rsid w:val="000C0727"/>
    <w:rsid w:val="000C1861"/>
    <w:rsid w:val="000C2F8A"/>
    <w:rsid w:val="000C2FC4"/>
    <w:rsid w:val="000C3051"/>
    <w:rsid w:val="000C3773"/>
    <w:rsid w:val="000C47FB"/>
    <w:rsid w:val="000C4C96"/>
    <w:rsid w:val="000C4E0F"/>
    <w:rsid w:val="000C5974"/>
    <w:rsid w:val="000C6458"/>
    <w:rsid w:val="000C6C76"/>
    <w:rsid w:val="000C7184"/>
    <w:rsid w:val="000D1618"/>
    <w:rsid w:val="000D1B5A"/>
    <w:rsid w:val="000D2424"/>
    <w:rsid w:val="000D34C6"/>
    <w:rsid w:val="000D3598"/>
    <w:rsid w:val="000D4603"/>
    <w:rsid w:val="000D4A3B"/>
    <w:rsid w:val="000D5261"/>
    <w:rsid w:val="000D5C5A"/>
    <w:rsid w:val="000D6A2B"/>
    <w:rsid w:val="000E0953"/>
    <w:rsid w:val="000E0D29"/>
    <w:rsid w:val="000E0DE5"/>
    <w:rsid w:val="000E14A2"/>
    <w:rsid w:val="000E15C7"/>
    <w:rsid w:val="000E1EF5"/>
    <w:rsid w:val="000E21EB"/>
    <w:rsid w:val="000E2233"/>
    <w:rsid w:val="000E293E"/>
    <w:rsid w:val="000E4BF2"/>
    <w:rsid w:val="000E7F82"/>
    <w:rsid w:val="000F02F5"/>
    <w:rsid w:val="000F3358"/>
    <w:rsid w:val="000F367F"/>
    <w:rsid w:val="000F4894"/>
    <w:rsid w:val="000F5550"/>
    <w:rsid w:val="000F7001"/>
    <w:rsid w:val="000F740C"/>
    <w:rsid w:val="000F77BE"/>
    <w:rsid w:val="000F7846"/>
    <w:rsid w:val="00100B52"/>
    <w:rsid w:val="00100CFC"/>
    <w:rsid w:val="001010A9"/>
    <w:rsid w:val="001023CD"/>
    <w:rsid w:val="0010347D"/>
    <w:rsid w:val="00105DAE"/>
    <w:rsid w:val="001065F0"/>
    <w:rsid w:val="00106730"/>
    <w:rsid w:val="0010719C"/>
    <w:rsid w:val="00107D05"/>
    <w:rsid w:val="00110560"/>
    <w:rsid w:val="00111174"/>
    <w:rsid w:val="00111498"/>
    <w:rsid w:val="00111E08"/>
    <w:rsid w:val="00113D1E"/>
    <w:rsid w:val="00114849"/>
    <w:rsid w:val="00115203"/>
    <w:rsid w:val="001169CB"/>
    <w:rsid w:val="00116D69"/>
    <w:rsid w:val="00117760"/>
    <w:rsid w:val="00117A79"/>
    <w:rsid w:val="00117D75"/>
    <w:rsid w:val="001200BB"/>
    <w:rsid w:val="001214CF"/>
    <w:rsid w:val="00121E1F"/>
    <w:rsid w:val="00123D15"/>
    <w:rsid w:val="00124DD9"/>
    <w:rsid w:val="00126857"/>
    <w:rsid w:val="00126CD4"/>
    <w:rsid w:val="001314E1"/>
    <w:rsid w:val="00131BAA"/>
    <w:rsid w:val="00131D13"/>
    <w:rsid w:val="00131EAF"/>
    <w:rsid w:val="00132192"/>
    <w:rsid w:val="00132A59"/>
    <w:rsid w:val="00133D1F"/>
    <w:rsid w:val="00133FB1"/>
    <w:rsid w:val="00135838"/>
    <w:rsid w:val="00135AD0"/>
    <w:rsid w:val="00136DB0"/>
    <w:rsid w:val="001376D6"/>
    <w:rsid w:val="00140CE9"/>
    <w:rsid w:val="00142656"/>
    <w:rsid w:val="0014274C"/>
    <w:rsid w:val="001432FD"/>
    <w:rsid w:val="001440AB"/>
    <w:rsid w:val="00145625"/>
    <w:rsid w:val="001464A6"/>
    <w:rsid w:val="001469AF"/>
    <w:rsid w:val="00146B16"/>
    <w:rsid w:val="00146DCE"/>
    <w:rsid w:val="001479AF"/>
    <w:rsid w:val="001501A8"/>
    <w:rsid w:val="00150C0F"/>
    <w:rsid w:val="001511AF"/>
    <w:rsid w:val="001513B7"/>
    <w:rsid w:val="00151631"/>
    <w:rsid w:val="001518C7"/>
    <w:rsid w:val="001524B3"/>
    <w:rsid w:val="00153436"/>
    <w:rsid w:val="00154372"/>
    <w:rsid w:val="00155B30"/>
    <w:rsid w:val="00155B6C"/>
    <w:rsid w:val="00155DF7"/>
    <w:rsid w:val="001560F6"/>
    <w:rsid w:val="001564BD"/>
    <w:rsid w:val="00157256"/>
    <w:rsid w:val="00157340"/>
    <w:rsid w:val="00160883"/>
    <w:rsid w:val="00162B07"/>
    <w:rsid w:val="00162EC5"/>
    <w:rsid w:val="00163826"/>
    <w:rsid w:val="001638DC"/>
    <w:rsid w:val="0016401F"/>
    <w:rsid w:val="00165462"/>
    <w:rsid w:val="001654FE"/>
    <w:rsid w:val="001659BD"/>
    <w:rsid w:val="0016651E"/>
    <w:rsid w:val="00166A82"/>
    <w:rsid w:val="00167AD8"/>
    <w:rsid w:val="00167FE2"/>
    <w:rsid w:val="0017033E"/>
    <w:rsid w:val="00170701"/>
    <w:rsid w:val="00170FA2"/>
    <w:rsid w:val="0017163C"/>
    <w:rsid w:val="00172071"/>
    <w:rsid w:val="00174580"/>
    <w:rsid w:val="00174CBF"/>
    <w:rsid w:val="001761EA"/>
    <w:rsid w:val="001763C2"/>
    <w:rsid w:val="00176BC4"/>
    <w:rsid w:val="001821E9"/>
    <w:rsid w:val="001841D7"/>
    <w:rsid w:val="001843EE"/>
    <w:rsid w:val="00184DD7"/>
    <w:rsid w:val="00184EDA"/>
    <w:rsid w:val="00185A2A"/>
    <w:rsid w:val="00185B79"/>
    <w:rsid w:val="00186472"/>
    <w:rsid w:val="00186857"/>
    <w:rsid w:val="00187D04"/>
    <w:rsid w:val="00187FE7"/>
    <w:rsid w:val="0019069F"/>
    <w:rsid w:val="00190A36"/>
    <w:rsid w:val="00190AB4"/>
    <w:rsid w:val="00190B71"/>
    <w:rsid w:val="00190D7A"/>
    <w:rsid w:val="00191524"/>
    <w:rsid w:val="0019256C"/>
    <w:rsid w:val="001927C9"/>
    <w:rsid w:val="00192CF4"/>
    <w:rsid w:val="00193AEB"/>
    <w:rsid w:val="00194629"/>
    <w:rsid w:val="001954A0"/>
    <w:rsid w:val="00195CAD"/>
    <w:rsid w:val="00195D24"/>
    <w:rsid w:val="001A0B9D"/>
    <w:rsid w:val="001A1515"/>
    <w:rsid w:val="001A1E93"/>
    <w:rsid w:val="001A295A"/>
    <w:rsid w:val="001A2F38"/>
    <w:rsid w:val="001A366A"/>
    <w:rsid w:val="001A43BC"/>
    <w:rsid w:val="001A4548"/>
    <w:rsid w:val="001A5C34"/>
    <w:rsid w:val="001A68FA"/>
    <w:rsid w:val="001B1CC3"/>
    <w:rsid w:val="001B1CD4"/>
    <w:rsid w:val="001B1F20"/>
    <w:rsid w:val="001B2006"/>
    <w:rsid w:val="001B2C84"/>
    <w:rsid w:val="001B2E66"/>
    <w:rsid w:val="001B3D2A"/>
    <w:rsid w:val="001B46CA"/>
    <w:rsid w:val="001B5216"/>
    <w:rsid w:val="001B6A92"/>
    <w:rsid w:val="001B7359"/>
    <w:rsid w:val="001B7B4A"/>
    <w:rsid w:val="001C1993"/>
    <w:rsid w:val="001C1C4F"/>
    <w:rsid w:val="001C26B2"/>
    <w:rsid w:val="001C2C6A"/>
    <w:rsid w:val="001C3F8B"/>
    <w:rsid w:val="001C4637"/>
    <w:rsid w:val="001C4EEB"/>
    <w:rsid w:val="001C6B74"/>
    <w:rsid w:val="001D013C"/>
    <w:rsid w:val="001D20BC"/>
    <w:rsid w:val="001D22D4"/>
    <w:rsid w:val="001D2845"/>
    <w:rsid w:val="001D322D"/>
    <w:rsid w:val="001D33F1"/>
    <w:rsid w:val="001D387A"/>
    <w:rsid w:val="001D3C1D"/>
    <w:rsid w:val="001D61D3"/>
    <w:rsid w:val="001D6D5C"/>
    <w:rsid w:val="001D7B67"/>
    <w:rsid w:val="001E00FC"/>
    <w:rsid w:val="001E025E"/>
    <w:rsid w:val="001E03DD"/>
    <w:rsid w:val="001E1E11"/>
    <w:rsid w:val="001E222C"/>
    <w:rsid w:val="001E44FF"/>
    <w:rsid w:val="001E69B4"/>
    <w:rsid w:val="001F06FB"/>
    <w:rsid w:val="001F0EC5"/>
    <w:rsid w:val="001F1455"/>
    <w:rsid w:val="001F25AC"/>
    <w:rsid w:val="001F303D"/>
    <w:rsid w:val="001F3DB5"/>
    <w:rsid w:val="001F4A66"/>
    <w:rsid w:val="001F570A"/>
    <w:rsid w:val="001F5888"/>
    <w:rsid w:val="001F62E3"/>
    <w:rsid w:val="00203F86"/>
    <w:rsid w:val="002042D0"/>
    <w:rsid w:val="00207164"/>
    <w:rsid w:val="00210448"/>
    <w:rsid w:val="00210EFF"/>
    <w:rsid w:val="00211127"/>
    <w:rsid w:val="00212DAD"/>
    <w:rsid w:val="00214755"/>
    <w:rsid w:val="002152D8"/>
    <w:rsid w:val="002152F4"/>
    <w:rsid w:val="002153BC"/>
    <w:rsid w:val="0021658A"/>
    <w:rsid w:val="002203A2"/>
    <w:rsid w:val="00221FB3"/>
    <w:rsid w:val="002228F9"/>
    <w:rsid w:val="00222968"/>
    <w:rsid w:val="00223AA9"/>
    <w:rsid w:val="00227C2D"/>
    <w:rsid w:val="002306B6"/>
    <w:rsid w:val="00230867"/>
    <w:rsid w:val="002308A5"/>
    <w:rsid w:val="00232C99"/>
    <w:rsid w:val="00233660"/>
    <w:rsid w:val="00236CC2"/>
    <w:rsid w:val="002415EF"/>
    <w:rsid w:val="00242452"/>
    <w:rsid w:val="002428EB"/>
    <w:rsid w:val="002445BD"/>
    <w:rsid w:val="002465AE"/>
    <w:rsid w:val="002477B7"/>
    <w:rsid w:val="002502B2"/>
    <w:rsid w:val="002509BA"/>
    <w:rsid w:val="002536DE"/>
    <w:rsid w:val="00253999"/>
    <w:rsid w:val="0025414B"/>
    <w:rsid w:val="0025522E"/>
    <w:rsid w:val="0025559A"/>
    <w:rsid w:val="00256240"/>
    <w:rsid w:val="00257CDB"/>
    <w:rsid w:val="0026074E"/>
    <w:rsid w:val="002614B2"/>
    <w:rsid w:val="00261667"/>
    <w:rsid w:val="00262020"/>
    <w:rsid w:val="0026239A"/>
    <w:rsid w:val="00263256"/>
    <w:rsid w:val="0026371E"/>
    <w:rsid w:val="00263ABE"/>
    <w:rsid w:val="00264D3A"/>
    <w:rsid w:val="00265935"/>
    <w:rsid w:val="00265E80"/>
    <w:rsid w:val="00266593"/>
    <w:rsid w:val="00266D26"/>
    <w:rsid w:val="00266EF7"/>
    <w:rsid w:val="00267ACA"/>
    <w:rsid w:val="00267BBF"/>
    <w:rsid w:val="00267F07"/>
    <w:rsid w:val="00270DE1"/>
    <w:rsid w:val="00271052"/>
    <w:rsid w:val="00271159"/>
    <w:rsid w:val="00272917"/>
    <w:rsid w:val="00273231"/>
    <w:rsid w:val="002749DF"/>
    <w:rsid w:val="002761A0"/>
    <w:rsid w:val="0027775C"/>
    <w:rsid w:val="00280BFB"/>
    <w:rsid w:val="00281F29"/>
    <w:rsid w:val="00282F42"/>
    <w:rsid w:val="00284A7B"/>
    <w:rsid w:val="00285314"/>
    <w:rsid w:val="002866A7"/>
    <w:rsid w:val="002868B9"/>
    <w:rsid w:val="00286933"/>
    <w:rsid w:val="0028726B"/>
    <w:rsid w:val="00287A79"/>
    <w:rsid w:val="00287FFE"/>
    <w:rsid w:val="00290900"/>
    <w:rsid w:val="00291045"/>
    <w:rsid w:val="00291844"/>
    <w:rsid w:val="002925FC"/>
    <w:rsid w:val="002A00E6"/>
    <w:rsid w:val="002A0305"/>
    <w:rsid w:val="002A109F"/>
    <w:rsid w:val="002A11BD"/>
    <w:rsid w:val="002A22EE"/>
    <w:rsid w:val="002A28FE"/>
    <w:rsid w:val="002A335F"/>
    <w:rsid w:val="002A4471"/>
    <w:rsid w:val="002A4A2D"/>
    <w:rsid w:val="002A4C50"/>
    <w:rsid w:val="002A4F2A"/>
    <w:rsid w:val="002A5927"/>
    <w:rsid w:val="002A6832"/>
    <w:rsid w:val="002A7764"/>
    <w:rsid w:val="002A7C18"/>
    <w:rsid w:val="002A7F82"/>
    <w:rsid w:val="002B0B19"/>
    <w:rsid w:val="002B0BE8"/>
    <w:rsid w:val="002B0FEF"/>
    <w:rsid w:val="002B10E5"/>
    <w:rsid w:val="002B26F3"/>
    <w:rsid w:val="002B4396"/>
    <w:rsid w:val="002B68B6"/>
    <w:rsid w:val="002B6F60"/>
    <w:rsid w:val="002B6FA4"/>
    <w:rsid w:val="002B7031"/>
    <w:rsid w:val="002C09D2"/>
    <w:rsid w:val="002C3F63"/>
    <w:rsid w:val="002C40F3"/>
    <w:rsid w:val="002C4969"/>
    <w:rsid w:val="002C5560"/>
    <w:rsid w:val="002C5A67"/>
    <w:rsid w:val="002C674F"/>
    <w:rsid w:val="002C693C"/>
    <w:rsid w:val="002C6957"/>
    <w:rsid w:val="002C78CA"/>
    <w:rsid w:val="002C7919"/>
    <w:rsid w:val="002C791C"/>
    <w:rsid w:val="002C7F79"/>
    <w:rsid w:val="002D1336"/>
    <w:rsid w:val="002D20CA"/>
    <w:rsid w:val="002D2F69"/>
    <w:rsid w:val="002D3119"/>
    <w:rsid w:val="002D31A6"/>
    <w:rsid w:val="002D3E3A"/>
    <w:rsid w:val="002D4102"/>
    <w:rsid w:val="002D41B3"/>
    <w:rsid w:val="002D4948"/>
    <w:rsid w:val="002D4A68"/>
    <w:rsid w:val="002D4C99"/>
    <w:rsid w:val="002D4D24"/>
    <w:rsid w:val="002D4DF6"/>
    <w:rsid w:val="002D708B"/>
    <w:rsid w:val="002D7E1B"/>
    <w:rsid w:val="002E320D"/>
    <w:rsid w:val="002E326A"/>
    <w:rsid w:val="002E43EC"/>
    <w:rsid w:val="002E5447"/>
    <w:rsid w:val="002E64DD"/>
    <w:rsid w:val="002E660A"/>
    <w:rsid w:val="002E70EE"/>
    <w:rsid w:val="002E75E9"/>
    <w:rsid w:val="002F044D"/>
    <w:rsid w:val="002F1BD5"/>
    <w:rsid w:val="002F6362"/>
    <w:rsid w:val="002F6433"/>
    <w:rsid w:val="002F6F45"/>
    <w:rsid w:val="002F7FC8"/>
    <w:rsid w:val="00301BBB"/>
    <w:rsid w:val="00301BC1"/>
    <w:rsid w:val="00302542"/>
    <w:rsid w:val="00303385"/>
    <w:rsid w:val="00303517"/>
    <w:rsid w:val="00303C57"/>
    <w:rsid w:val="00304145"/>
    <w:rsid w:val="0030543D"/>
    <w:rsid w:val="00306C8B"/>
    <w:rsid w:val="00306F6C"/>
    <w:rsid w:val="00307722"/>
    <w:rsid w:val="00310681"/>
    <w:rsid w:val="00310ACC"/>
    <w:rsid w:val="0031125A"/>
    <w:rsid w:val="00311709"/>
    <w:rsid w:val="003119BA"/>
    <w:rsid w:val="00311F41"/>
    <w:rsid w:val="003125EB"/>
    <w:rsid w:val="00314A61"/>
    <w:rsid w:val="00315A96"/>
    <w:rsid w:val="00316B46"/>
    <w:rsid w:val="00317797"/>
    <w:rsid w:val="0031784B"/>
    <w:rsid w:val="003178A8"/>
    <w:rsid w:val="00317D08"/>
    <w:rsid w:val="00317F81"/>
    <w:rsid w:val="003223B1"/>
    <w:rsid w:val="00322444"/>
    <w:rsid w:val="0032278A"/>
    <w:rsid w:val="00322E66"/>
    <w:rsid w:val="0032382E"/>
    <w:rsid w:val="003260AD"/>
    <w:rsid w:val="003307E0"/>
    <w:rsid w:val="0033523C"/>
    <w:rsid w:val="0033606C"/>
    <w:rsid w:val="00337461"/>
    <w:rsid w:val="003374D7"/>
    <w:rsid w:val="00337FFE"/>
    <w:rsid w:val="0034267A"/>
    <w:rsid w:val="00344090"/>
    <w:rsid w:val="00344894"/>
    <w:rsid w:val="00344ADB"/>
    <w:rsid w:val="00345268"/>
    <w:rsid w:val="0034598E"/>
    <w:rsid w:val="00346CFB"/>
    <w:rsid w:val="00350C4A"/>
    <w:rsid w:val="00351414"/>
    <w:rsid w:val="0035149C"/>
    <w:rsid w:val="00352341"/>
    <w:rsid w:val="00353ECD"/>
    <w:rsid w:val="00354B2F"/>
    <w:rsid w:val="0035523B"/>
    <w:rsid w:val="0035565D"/>
    <w:rsid w:val="00355F17"/>
    <w:rsid w:val="003562C4"/>
    <w:rsid w:val="0035644A"/>
    <w:rsid w:val="00356D4A"/>
    <w:rsid w:val="0036189C"/>
    <w:rsid w:val="00361A5D"/>
    <w:rsid w:val="00362BE6"/>
    <w:rsid w:val="00362FA9"/>
    <w:rsid w:val="00362FD3"/>
    <w:rsid w:val="00363AE5"/>
    <w:rsid w:val="00363BA4"/>
    <w:rsid w:val="003640D9"/>
    <w:rsid w:val="0036677A"/>
    <w:rsid w:val="00366932"/>
    <w:rsid w:val="00366CEC"/>
    <w:rsid w:val="00370205"/>
    <w:rsid w:val="00370E13"/>
    <w:rsid w:val="00372249"/>
    <w:rsid w:val="003725F6"/>
    <w:rsid w:val="00373726"/>
    <w:rsid w:val="0037385B"/>
    <w:rsid w:val="003739F6"/>
    <w:rsid w:val="003743EF"/>
    <w:rsid w:val="00374E47"/>
    <w:rsid w:val="00375C03"/>
    <w:rsid w:val="003760CA"/>
    <w:rsid w:val="0037648A"/>
    <w:rsid w:val="003801C7"/>
    <w:rsid w:val="00380D0B"/>
    <w:rsid w:val="00381EE2"/>
    <w:rsid w:val="003827B6"/>
    <w:rsid w:val="00382907"/>
    <w:rsid w:val="00383458"/>
    <w:rsid w:val="003837B6"/>
    <w:rsid w:val="00383895"/>
    <w:rsid w:val="00383EB4"/>
    <w:rsid w:val="003843C3"/>
    <w:rsid w:val="0038602C"/>
    <w:rsid w:val="00386EEF"/>
    <w:rsid w:val="00387A59"/>
    <w:rsid w:val="0039014D"/>
    <w:rsid w:val="00390177"/>
    <w:rsid w:val="00391465"/>
    <w:rsid w:val="00392253"/>
    <w:rsid w:val="003940E7"/>
    <w:rsid w:val="00394577"/>
    <w:rsid w:val="00395F63"/>
    <w:rsid w:val="00396D66"/>
    <w:rsid w:val="003974B9"/>
    <w:rsid w:val="00397AC1"/>
    <w:rsid w:val="00397DBE"/>
    <w:rsid w:val="003A12C6"/>
    <w:rsid w:val="003A1E51"/>
    <w:rsid w:val="003A21C5"/>
    <w:rsid w:val="003A354E"/>
    <w:rsid w:val="003A3B2E"/>
    <w:rsid w:val="003A3D34"/>
    <w:rsid w:val="003A4A97"/>
    <w:rsid w:val="003A5B9B"/>
    <w:rsid w:val="003A6DCA"/>
    <w:rsid w:val="003A6FAF"/>
    <w:rsid w:val="003A7DD8"/>
    <w:rsid w:val="003B1D66"/>
    <w:rsid w:val="003B23D2"/>
    <w:rsid w:val="003B27EB"/>
    <w:rsid w:val="003B3F07"/>
    <w:rsid w:val="003B519B"/>
    <w:rsid w:val="003B53FC"/>
    <w:rsid w:val="003B69FF"/>
    <w:rsid w:val="003B6E0D"/>
    <w:rsid w:val="003B719C"/>
    <w:rsid w:val="003B775B"/>
    <w:rsid w:val="003C155D"/>
    <w:rsid w:val="003C17D2"/>
    <w:rsid w:val="003C1892"/>
    <w:rsid w:val="003C1C5C"/>
    <w:rsid w:val="003C1CFF"/>
    <w:rsid w:val="003C2875"/>
    <w:rsid w:val="003C369B"/>
    <w:rsid w:val="003C38EE"/>
    <w:rsid w:val="003C4CA5"/>
    <w:rsid w:val="003C4D50"/>
    <w:rsid w:val="003C4EE5"/>
    <w:rsid w:val="003C54CC"/>
    <w:rsid w:val="003C744C"/>
    <w:rsid w:val="003C78DD"/>
    <w:rsid w:val="003D0279"/>
    <w:rsid w:val="003D2B5B"/>
    <w:rsid w:val="003D2FF6"/>
    <w:rsid w:val="003D43DF"/>
    <w:rsid w:val="003D4538"/>
    <w:rsid w:val="003D4667"/>
    <w:rsid w:val="003D7170"/>
    <w:rsid w:val="003D7360"/>
    <w:rsid w:val="003E023A"/>
    <w:rsid w:val="003E1A78"/>
    <w:rsid w:val="003E2D44"/>
    <w:rsid w:val="003E3733"/>
    <w:rsid w:val="003E3B6C"/>
    <w:rsid w:val="003E3C6F"/>
    <w:rsid w:val="003E41BB"/>
    <w:rsid w:val="003E56D3"/>
    <w:rsid w:val="003F1BF0"/>
    <w:rsid w:val="003F1DC7"/>
    <w:rsid w:val="003F2361"/>
    <w:rsid w:val="003F2811"/>
    <w:rsid w:val="003F33C3"/>
    <w:rsid w:val="003F3C3E"/>
    <w:rsid w:val="003F4281"/>
    <w:rsid w:val="003F4604"/>
    <w:rsid w:val="003F4620"/>
    <w:rsid w:val="003F50FD"/>
    <w:rsid w:val="003F58C0"/>
    <w:rsid w:val="003F5B7D"/>
    <w:rsid w:val="003F5F01"/>
    <w:rsid w:val="003F74A2"/>
    <w:rsid w:val="00400873"/>
    <w:rsid w:val="00401111"/>
    <w:rsid w:val="004011FC"/>
    <w:rsid w:val="00402BEE"/>
    <w:rsid w:val="00402CB3"/>
    <w:rsid w:val="004036B8"/>
    <w:rsid w:val="004042A0"/>
    <w:rsid w:val="00406722"/>
    <w:rsid w:val="004072D2"/>
    <w:rsid w:val="00407DA5"/>
    <w:rsid w:val="00407DB1"/>
    <w:rsid w:val="00410AC3"/>
    <w:rsid w:val="00410B26"/>
    <w:rsid w:val="00410DC2"/>
    <w:rsid w:val="00411712"/>
    <w:rsid w:val="00411F3F"/>
    <w:rsid w:val="0041370F"/>
    <w:rsid w:val="00414A75"/>
    <w:rsid w:val="00415EDD"/>
    <w:rsid w:val="0041668D"/>
    <w:rsid w:val="004177F7"/>
    <w:rsid w:val="00417C2C"/>
    <w:rsid w:val="00421DFB"/>
    <w:rsid w:val="00422369"/>
    <w:rsid w:val="00422547"/>
    <w:rsid w:val="0042259C"/>
    <w:rsid w:val="00422BC1"/>
    <w:rsid w:val="00422BD6"/>
    <w:rsid w:val="0042335D"/>
    <w:rsid w:val="00425319"/>
    <w:rsid w:val="00425461"/>
    <w:rsid w:val="00426977"/>
    <w:rsid w:val="00426C84"/>
    <w:rsid w:val="00426F08"/>
    <w:rsid w:val="00427C98"/>
    <w:rsid w:val="00427EC2"/>
    <w:rsid w:val="00430C4A"/>
    <w:rsid w:val="00430FA3"/>
    <w:rsid w:val="0043144A"/>
    <w:rsid w:val="00431DA0"/>
    <w:rsid w:val="00431E7F"/>
    <w:rsid w:val="00433C65"/>
    <w:rsid w:val="00434A4D"/>
    <w:rsid w:val="00435200"/>
    <w:rsid w:val="00437069"/>
    <w:rsid w:val="00440192"/>
    <w:rsid w:val="00441EDA"/>
    <w:rsid w:val="00442D25"/>
    <w:rsid w:val="00445265"/>
    <w:rsid w:val="00445FF3"/>
    <w:rsid w:val="00446724"/>
    <w:rsid w:val="00446D38"/>
    <w:rsid w:val="00451071"/>
    <w:rsid w:val="00456DA4"/>
    <w:rsid w:val="00456F20"/>
    <w:rsid w:val="004574A6"/>
    <w:rsid w:val="004604D5"/>
    <w:rsid w:val="004610B1"/>
    <w:rsid w:val="004613D3"/>
    <w:rsid w:val="00461864"/>
    <w:rsid w:val="00461FA2"/>
    <w:rsid w:val="00462DAC"/>
    <w:rsid w:val="00463658"/>
    <w:rsid w:val="00464094"/>
    <w:rsid w:val="00464408"/>
    <w:rsid w:val="00465532"/>
    <w:rsid w:val="00466EEB"/>
    <w:rsid w:val="004706E3"/>
    <w:rsid w:val="00470C85"/>
    <w:rsid w:val="004711FE"/>
    <w:rsid w:val="00471258"/>
    <w:rsid w:val="004723A9"/>
    <w:rsid w:val="00472D1E"/>
    <w:rsid w:val="004735DD"/>
    <w:rsid w:val="00474EA6"/>
    <w:rsid w:val="0047508B"/>
    <w:rsid w:val="004752D6"/>
    <w:rsid w:val="00475C4B"/>
    <w:rsid w:val="00480E7C"/>
    <w:rsid w:val="004819A1"/>
    <w:rsid w:val="00482572"/>
    <w:rsid w:val="004839F2"/>
    <w:rsid w:val="00485038"/>
    <w:rsid w:val="004866E3"/>
    <w:rsid w:val="00486971"/>
    <w:rsid w:val="00486EFD"/>
    <w:rsid w:val="00490919"/>
    <w:rsid w:val="00490DC2"/>
    <w:rsid w:val="00491A22"/>
    <w:rsid w:val="00491C1D"/>
    <w:rsid w:val="00492453"/>
    <w:rsid w:val="004946E2"/>
    <w:rsid w:val="00496B35"/>
    <w:rsid w:val="00497305"/>
    <w:rsid w:val="00497AA6"/>
    <w:rsid w:val="004A0B6D"/>
    <w:rsid w:val="004A1453"/>
    <w:rsid w:val="004A20FF"/>
    <w:rsid w:val="004A2484"/>
    <w:rsid w:val="004A2DA1"/>
    <w:rsid w:val="004A3969"/>
    <w:rsid w:val="004A3A53"/>
    <w:rsid w:val="004A3EA6"/>
    <w:rsid w:val="004A4546"/>
    <w:rsid w:val="004A4669"/>
    <w:rsid w:val="004A4F05"/>
    <w:rsid w:val="004A520A"/>
    <w:rsid w:val="004A6E19"/>
    <w:rsid w:val="004A7258"/>
    <w:rsid w:val="004B0C9B"/>
    <w:rsid w:val="004B1287"/>
    <w:rsid w:val="004B235F"/>
    <w:rsid w:val="004B3CEE"/>
    <w:rsid w:val="004B4081"/>
    <w:rsid w:val="004B49AB"/>
    <w:rsid w:val="004B5434"/>
    <w:rsid w:val="004B5A00"/>
    <w:rsid w:val="004B5EE3"/>
    <w:rsid w:val="004B7348"/>
    <w:rsid w:val="004B7E37"/>
    <w:rsid w:val="004C023A"/>
    <w:rsid w:val="004C0256"/>
    <w:rsid w:val="004C298E"/>
    <w:rsid w:val="004C37C2"/>
    <w:rsid w:val="004C5246"/>
    <w:rsid w:val="004C5FB6"/>
    <w:rsid w:val="004C7A65"/>
    <w:rsid w:val="004D1A30"/>
    <w:rsid w:val="004D2AB1"/>
    <w:rsid w:val="004D2BDA"/>
    <w:rsid w:val="004D61AF"/>
    <w:rsid w:val="004D632C"/>
    <w:rsid w:val="004D63CC"/>
    <w:rsid w:val="004D64E4"/>
    <w:rsid w:val="004D7A06"/>
    <w:rsid w:val="004E088F"/>
    <w:rsid w:val="004E08E5"/>
    <w:rsid w:val="004E15FB"/>
    <w:rsid w:val="004E2847"/>
    <w:rsid w:val="004E33BD"/>
    <w:rsid w:val="004E3AB3"/>
    <w:rsid w:val="004E4AAD"/>
    <w:rsid w:val="004E4C13"/>
    <w:rsid w:val="004E5C07"/>
    <w:rsid w:val="004E5C19"/>
    <w:rsid w:val="004E7234"/>
    <w:rsid w:val="004E77DF"/>
    <w:rsid w:val="004E7806"/>
    <w:rsid w:val="004E781F"/>
    <w:rsid w:val="004E78A2"/>
    <w:rsid w:val="004F033E"/>
    <w:rsid w:val="004F14F1"/>
    <w:rsid w:val="004F173B"/>
    <w:rsid w:val="004F2326"/>
    <w:rsid w:val="004F23C6"/>
    <w:rsid w:val="004F311B"/>
    <w:rsid w:val="004F38F0"/>
    <w:rsid w:val="004F5677"/>
    <w:rsid w:val="004F604C"/>
    <w:rsid w:val="004F6359"/>
    <w:rsid w:val="004F7374"/>
    <w:rsid w:val="004F7DE7"/>
    <w:rsid w:val="00501612"/>
    <w:rsid w:val="00502AFE"/>
    <w:rsid w:val="00503054"/>
    <w:rsid w:val="00503DD0"/>
    <w:rsid w:val="005042C3"/>
    <w:rsid w:val="00506196"/>
    <w:rsid w:val="00506947"/>
    <w:rsid w:val="00506F1C"/>
    <w:rsid w:val="0050764D"/>
    <w:rsid w:val="005105FB"/>
    <w:rsid w:val="00510A5A"/>
    <w:rsid w:val="005116CC"/>
    <w:rsid w:val="00512B44"/>
    <w:rsid w:val="00512EF1"/>
    <w:rsid w:val="00513B04"/>
    <w:rsid w:val="00513C59"/>
    <w:rsid w:val="0051692F"/>
    <w:rsid w:val="00516F78"/>
    <w:rsid w:val="005200E4"/>
    <w:rsid w:val="00520BE0"/>
    <w:rsid w:val="00520E97"/>
    <w:rsid w:val="00521498"/>
    <w:rsid w:val="00521977"/>
    <w:rsid w:val="005230B6"/>
    <w:rsid w:val="00523611"/>
    <w:rsid w:val="005242AD"/>
    <w:rsid w:val="00524B30"/>
    <w:rsid w:val="005252D2"/>
    <w:rsid w:val="00525610"/>
    <w:rsid w:val="005262C0"/>
    <w:rsid w:val="005264D3"/>
    <w:rsid w:val="005274A8"/>
    <w:rsid w:val="0053102F"/>
    <w:rsid w:val="005310D6"/>
    <w:rsid w:val="00531FC0"/>
    <w:rsid w:val="0053272E"/>
    <w:rsid w:val="00532889"/>
    <w:rsid w:val="00535912"/>
    <w:rsid w:val="005362C9"/>
    <w:rsid w:val="00537357"/>
    <w:rsid w:val="005400C3"/>
    <w:rsid w:val="005400C7"/>
    <w:rsid w:val="00541D54"/>
    <w:rsid w:val="00541F17"/>
    <w:rsid w:val="005423DA"/>
    <w:rsid w:val="00543C75"/>
    <w:rsid w:val="0054422C"/>
    <w:rsid w:val="00544FBC"/>
    <w:rsid w:val="00545C1C"/>
    <w:rsid w:val="00546381"/>
    <w:rsid w:val="0054693F"/>
    <w:rsid w:val="00551735"/>
    <w:rsid w:val="00551A58"/>
    <w:rsid w:val="00552FBE"/>
    <w:rsid w:val="005536AD"/>
    <w:rsid w:val="0055377A"/>
    <w:rsid w:val="005537AA"/>
    <w:rsid w:val="0055498E"/>
    <w:rsid w:val="00555DD0"/>
    <w:rsid w:val="00556852"/>
    <w:rsid w:val="00557BC0"/>
    <w:rsid w:val="00557F27"/>
    <w:rsid w:val="005600EB"/>
    <w:rsid w:val="00560810"/>
    <w:rsid w:val="00561CD2"/>
    <w:rsid w:val="005627D7"/>
    <w:rsid w:val="00562F78"/>
    <w:rsid w:val="00563CBE"/>
    <w:rsid w:val="00564487"/>
    <w:rsid w:val="00564975"/>
    <w:rsid w:val="00564E4B"/>
    <w:rsid w:val="0056558D"/>
    <w:rsid w:val="00565ECD"/>
    <w:rsid w:val="00566654"/>
    <w:rsid w:val="00566D89"/>
    <w:rsid w:val="0056718C"/>
    <w:rsid w:val="005672CF"/>
    <w:rsid w:val="005673ED"/>
    <w:rsid w:val="00567634"/>
    <w:rsid w:val="00567FAD"/>
    <w:rsid w:val="00570B49"/>
    <w:rsid w:val="005720DC"/>
    <w:rsid w:val="00573297"/>
    <w:rsid w:val="0057479A"/>
    <w:rsid w:val="005759D1"/>
    <w:rsid w:val="0057618D"/>
    <w:rsid w:val="0057701C"/>
    <w:rsid w:val="005802EA"/>
    <w:rsid w:val="00580AD3"/>
    <w:rsid w:val="00581A4F"/>
    <w:rsid w:val="005822F6"/>
    <w:rsid w:val="005823B9"/>
    <w:rsid w:val="0058267F"/>
    <w:rsid w:val="00583F23"/>
    <w:rsid w:val="00587A67"/>
    <w:rsid w:val="00590140"/>
    <w:rsid w:val="00590824"/>
    <w:rsid w:val="0059232E"/>
    <w:rsid w:val="00592F84"/>
    <w:rsid w:val="005933A6"/>
    <w:rsid w:val="00593D0D"/>
    <w:rsid w:val="0059493A"/>
    <w:rsid w:val="00596A8A"/>
    <w:rsid w:val="00597718"/>
    <w:rsid w:val="00597928"/>
    <w:rsid w:val="00597E5B"/>
    <w:rsid w:val="005A1706"/>
    <w:rsid w:val="005A2BAE"/>
    <w:rsid w:val="005A3AC2"/>
    <w:rsid w:val="005A4E18"/>
    <w:rsid w:val="005A4EA8"/>
    <w:rsid w:val="005A59A1"/>
    <w:rsid w:val="005A5B51"/>
    <w:rsid w:val="005A62E9"/>
    <w:rsid w:val="005A672D"/>
    <w:rsid w:val="005A7641"/>
    <w:rsid w:val="005B174C"/>
    <w:rsid w:val="005B186D"/>
    <w:rsid w:val="005B1961"/>
    <w:rsid w:val="005B4058"/>
    <w:rsid w:val="005B40DF"/>
    <w:rsid w:val="005B4A51"/>
    <w:rsid w:val="005B5B2A"/>
    <w:rsid w:val="005B61D8"/>
    <w:rsid w:val="005B64A1"/>
    <w:rsid w:val="005B7A1E"/>
    <w:rsid w:val="005B7E2F"/>
    <w:rsid w:val="005B7E3B"/>
    <w:rsid w:val="005C1A3B"/>
    <w:rsid w:val="005C5715"/>
    <w:rsid w:val="005C5F51"/>
    <w:rsid w:val="005C7EE6"/>
    <w:rsid w:val="005D0BC8"/>
    <w:rsid w:val="005D1079"/>
    <w:rsid w:val="005D1141"/>
    <w:rsid w:val="005D407F"/>
    <w:rsid w:val="005D4633"/>
    <w:rsid w:val="005D4896"/>
    <w:rsid w:val="005D493B"/>
    <w:rsid w:val="005D5F5F"/>
    <w:rsid w:val="005D6067"/>
    <w:rsid w:val="005D7355"/>
    <w:rsid w:val="005D7A0F"/>
    <w:rsid w:val="005E0C82"/>
    <w:rsid w:val="005E16AA"/>
    <w:rsid w:val="005E29E6"/>
    <w:rsid w:val="005E31DA"/>
    <w:rsid w:val="005E32C9"/>
    <w:rsid w:val="005E33DD"/>
    <w:rsid w:val="005E37B3"/>
    <w:rsid w:val="005E3E09"/>
    <w:rsid w:val="005E4288"/>
    <w:rsid w:val="005E6C79"/>
    <w:rsid w:val="005E7E25"/>
    <w:rsid w:val="005F13DA"/>
    <w:rsid w:val="005F1D7F"/>
    <w:rsid w:val="005F25C2"/>
    <w:rsid w:val="005F2728"/>
    <w:rsid w:val="005F4FDE"/>
    <w:rsid w:val="005F5104"/>
    <w:rsid w:val="005F5A19"/>
    <w:rsid w:val="005F631F"/>
    <w:rsid w:val="005F6D60"/>
    <w:rsid w:val="005F735C"/>
    <w:rsid w:val="005F77D8"/>
    <w:rsid w:val="0060153E"/>
    <w:rsid w:val="0060195A"/>
    <w:rsid w:val="00601AFE"/>
    <w:rsid w:val="00601DD6"/>
    <w:rsid w:val="00603E34"/>
    <w:rsid w:val="00605D2A"/>
    <w:rsid w:val="00606E84"/>
    <w:rsid w:val="006115D6"/>
    <w:rsid w:val="00612554"/>
    <w:rsid w:val="006125AE"/>
    <w:rsid w:val="0061266A"/>
    <w:rsid w:val="0061289B"/>
    <w:rsid w:val="00613BA8"/>
    <w:rsid w:val="006149B0"/>
    <w:rsid w:val="00614D06"/>
    <w:rsid w:val="006152F5"/>
    <w:rsid w:val="0061606C"/>
    <w:rsid w:val="00620728"/>
    <w:rsid w:val="00622748"/>
    <w:rsid w:val="006233F0"/>
    <w:rsid w:val="00623565"/>
    <w:rsid w:val="006235CD"/>
    <w:rsid w:val="006235FF"/>
    <w:rsid w:val="006236DE"/>
    <w:rsid w:val="00623CE7"/>
    <w:rsid w:val="006248BD"/>
    <w:rsid w:val="00625E82"/>
    <w:rsid w:val="006305C3"/>
    <w:rsid w:val="00631DF6"/>
    <w:rsid w:val="00632063"/>
    <w:rsid w:val="00632CBD"/>
    <w:rsid w:val="00633E92"/>
    <w:rsid w:val="00635C6C"/>
    <w:rsid w:val="00636102"/>
    <w:rsid w:val="006362D1"/>
    <w:rsid w:val="00640329"/>
    <w:rsid w:val="00640504"/>
    <w:rsid w:val="00642B87"/>
    <w:rsid w:val="00642F22"/>
    <w:rsid w:val="00643A01"/>
    <w:rsid w:val="00644B0B"/>
    <w:rsid w:val="00645969"/>
    <w:rsid w:val="00646907"/>
    <w:rsid w:val="0065144A"/>
    <w:rsid w:val="00652E77"/>
    <w:rsid w:val="00653201"/>
    <w:rsid w:val="0065422A"/>
    <w:rsid w:val="00654513"/>
    <w:rsid w:val="00654F13"/>
    <w:rsid w:val="00655828"/>
    <w:rsid w:val="00655E91"/>
    <w:rsid w:val="00656C19"/>
    <w:rsid w:val="006602D0"/>
    <w:rsid w:val="006609C2"/>
    <w:rsid w:val="0066140C"/>
    <w:rsid w:val="006623DF"/>
    <w:rsid w:val="00662549"/>
    <w:rsid w:val="006627B5"/>
    <w:rsid w:val="0066306D"/>
    <w:rsid w:val="006641B0"/>
    <w:rsid w:val="00664A58"/>
    <w:rsid w:val="00664B81"/>
    <w:rsid w:val="00665D70"/>
    <w:rsid w:val="00665F4D"/>
    <w:rsid w:val="00666AB9"/>
    <w:rsid w:val="00666E00"/>
    <w:rsid w:val="0066742D"/>
    <w:rsid w:val="0066747A"/>
    <w:rsid w:val="00667A7D"/>
    <w:rsid w:val="00670734"/>
    <w:rsid w:val="00670AA1"/>
    <w:rsid w:val="00671EED"/>
    <w:rsid w:val="00672F23"/>
    <w:rsid w:val="006739AB"/>
    <w:rsid w:val="00675684"/>
    <w:rsid w:val="00675DDB"/>
    <w:rsid w:val="006769F6"/>
    <w:rsid w:val="00676F96"/>
    <w:rsid w:val="00676FB5"/>
    <w:rsid w:val="00677B6F"/>
    <w:rsid w:val="00677F66"/>
    <w:rsid w:val="0068009B"/>
    <w:rsid w:val="00680DB3"/>
    <w:rsid w:val="00680F15"/>
    <w:rsid w:val="00681870"/>
    <w:rsid w:val="00681A6D"/>
    <w:rsid w:val="006824A6"/>
    <w:rsid w:val="0068289A"/>
    <w:rsid w:val="00682A72"/>
    <w:rsid w:val="00682AFA"/>
    <w:rsid w:val="00682E27"/>
    <w:rsid w:val="0068380C"/>
    <w:rsid w:val="00683917"/>
    <w:rsid w:val="00683C75"/>
    <w:rsid w:val="00684769"/>
    <w:rsid w:val="0068586E"/>
    <w:rsid w:val="00686910"/>
    <w:rsid w:val="00687015"/>
    <w:rsid w:val="00690096"/>
    <w:rsid w:val="0069061E"/>
    <w:rsid w:val="00690868"/>
    <w:rsid w:val="00690D82"/>
    <w:rsid w:val="00691525"/>
    <w:rsid w:val="00691CEC"/>
    <w:rsid w:val="00691FD0"/>
    <w:rsid w:val="006929E0"/>
    <w:rsid w:val="006931B8"/>
    <w:rsid w:val="00693F3B"/>
    <w:rsid w:val="006953B2"/>
    <w:rsid w:val="00695C61"/>
    <w:rsid w:val="006960A0"/>
    <w:rsid w:val="00696103"/>
    <w:rsid w:val="00696F24"/>
    <w:rsid w:val="006975E9"/>
    <w:rsid w:val="006977FF"/>
    <w:rsid w:val="00697968"/>
    <w:rsid w:val="006A0923"/>
    <w:rsid w:val="006A0E89"/>
    <w:rsid w:val="006A0F01"/>
    <w:rsid w:val="006A1C67"/>
    <w:rsid w:val="006A1F37"/>
    <w:rsid w:val="006A2317"/>
    <w:rsid w:val="006A3855"/>
    <w:rsid w:val="006A38D8"/>
    <w:rsid w:val="006A3E3D"/>
    <w:rsid w:val="006A4441"/>
    <w:rsid w:val="006A494C"/>
    <w:rsid w:val="006A53E8"/>
    <w:rsid w:val="006A58A9"/>
    <w:rsid w:val="006A600F"/>
    <w:rsid w:val="006A63FE"/>
    <w:rsid w:val="006A65E1"/>
    <w:rsid w:val="006A6755"/>
    <w:rsid w:val="006A68B3"/>
    <w:rsid w:val="006A68EC"/>
    <w:rsid w:val="006A701F"/>
    <w:rsid w:val="006B0266"/>
    <w:rsid w:val="006B07ED"/>
    <w:rsid w:val="006B148B"/>
    <w:rsid w:val="006B2343"/>
    <w:rsid w:val="006B2D6F"/>
    <w:rsid w:val="006B3E96"/>
    <w:rsid w:val="006B4279"/>
    <w:rsid w:val="006B50CE"/>
    <w:rsid w:val="006B5141"/>
    <w:rsid w:val="006B5769"/>
    <w:rsid w:val="006B7016"/>
    <w:rsid w:val="006C03C7"/>
    <w:rsid w:val="006C1266"/>
    <w:rsid w:val="006C1453"/>
    <w:rsid w:val="006C21E5"/>
    <w:rsid w:val="006C22FA"/>
    <w:rsid w:val="006C2B47"/>
    <w:rsid w:val="006C3025"/>
    <w:rsid w:val="006C39FA"/>
    <w:rsid w:val="006C466B"/>
    <w:rsid w:val="006C571B"/>
    <w:rsid w:val="006C5BAF"/>
    <w:rsid w:val="006C6B9B"/>
    <w:rsid w:val="006C754A"/>
    <w:rsid w:val="006C7BB2"/>
    <w:rsid w:val="006D0109"/>
    <w:rsid w:val="006D0DDC"/>
    <w:rsid w:val="006D37A1"/>
    <w:rsid w:val="006D3884"/>
    <w:rsid w:val="006D54F5"/>
    <w:rsid w:val="006D5BC8"/>
    <w:rsid w:val="006D71AF"/>
    <w:rsid w:val="006D72D8"/>
    <w:rsid w:val="006E13C6"/>
    <w:rsid w:val="006E1E47"/>
    <w:rsid w:val="006E211D"/>
    <w:rsid w:val="006E2525"/>
    <w:rsid w:val="006E2874"/>
    <w:rsid w:val="006E3AEA"/>
    <w:rsid w:val="006E3BE5"/>
    <w:rsid w:val="006E44EA"/>
    <w:rsid w:val="006E5534"/>
    <w:rsid w:val="006E61D0"/>
    <w:rsid w:val="006E7780"/>
    <w:rsid w:val="006E7CFC"/>
    <w:rsid w:val="006E7D63"/>
    <w:rsid w:val="006F0675"/>
    <w:rsid w:val="006F1CAE"/>
    <w:rsid w:val="006F272B"/>
    <w:rsid w:val="006F2959"/>
    <w:rsid w:val="006F2E9D"/>
    <w:rsid w:val="006F3491"/>
    <w:rsid w:val="006F3A3D"/>
    <w:rsid w:val="006F4C8F"/>
    <w:rsid w:val="006F4D10"/>
    <w:rsid w:val="006F4D67"/>
    <w:rsid w:val="006F4F82"/>
    <w:rsid w:val="006F5029"/>
    <w:rsid w:val="006F63A4"/>
    <w:rsid w:val="006F6668"/>
    <w:rsid w:val="00700D93"/>
    <w:rsid w:val="00702987"/>
    <w:rsid w:val="00702AAE"/>
    <w:rsid w:val="007035C6"/>
    <w:rsid w:val="007039FF"/>
    <w:rsid w:val="00705039"/>
    <w:rsid w:val="0070516A"/>
    <w:rsid w:val="007052BB"/>
    <w:rsid w:val="007052E7"/>
    <w:rsid w:val="00705600"/>
    <w:rsid w:val="007064DD"/>
    <w:rsid w:val="007067A5"/>
    <w:rsid w:val="0070685A"/>
    <w:rsid w:val="00706AD7"/>
    <w:rsid w:val="0070725C"/>
    <w:rsid w:val="0070736A"/>
    <w:rsid w:val="0071005F"/>
    <w:rsid w:val="00710185"/>
    <w:rsid w:val="00710576"/>
    <w:rsid w:val="00710C75"/>
    <w:rsid w:val="00711BB9"/>
    <w:rsid w:val="00711BE5"/>
    <w:rsid w:val="00712FCC"/>
    <w:rsid w:val="00713CA8"/>
    <w:rsid w:val="00716193"/>
    <w:rsid w:val="0071786C"/>
    <w:rsid w:val="00720E1E"/>
    <w:rsid w:val="007212E4"/>
    <w:rsid w:val="00721E1E"/>
    <w:rsid w:val="00722B0A"/>
    <w:rsid w:val="007232E3"/>
    <w:rsid w:val="007237C1"/>
    <w:rsid w:val="007254A9"/>
    <w:rsid w:val="00725B22"/>
    <w:rsid w:val="00725C1F"/>
    <w:rsid w:val="00725F57"/>
    <w:rsid w:val="007268FE"/>
    <w:rsid w:val="007274C9"/>
    <w:rsid w:val="00730E3B"/>
    <w:rsid w:val="007317A0"/>
    <w:rsid w:val="007328D0"/>
    <w:rsid w:val="0073396E"/>
    <w:rsid w:val="00733AA6"/>
    <w:rsid w:val="00734573"/>
    <w:rsid w:val="00734E89"/>
    <w:rsid w:val="00735625"/>
    <w:rsid w:val="00735FB7"/>
    <w:rsid w:val="0073682C"/>
    <w:rsid w:val="0073730B"/>
    <w:rsid w:val="00740EB7"/>
    <w:rsid w:val="007413E0"/>
    <w:rsid w:val="0074319E"/>
    <w:rsid w:val="00745853"/>
    <w:rsid w:val="00745C16"/>
    <w:rsid w:val="007461BC"/>
    <w:rsid w:val="0074666F"/>
    <w:rsid w:val="007509D9"/>
    <w:rsid w:val="00751160"/>
    <w:rsid w:val="00751AB9"/>
    <w:rsid w:val="00752F05"/>
    <w:rsid w:val="00752F25"/>
    <w:rsid w:val="00754669"/>
    <w:rsid w:val="00754A41"/>
    <w:rsid w:val="00754EC3"/>
    <w:rsid w:val="00755AF5"/>
    <w:rsid w:val="00755B76"/>
    <w:rsid w:val="00756415"/>
    <w:rsid w:val="00756EF1"/>
    <w:rsid w:val="00757524"/>
    <w:rsid w:val="00757F90"/>
    <w:rsid w:val="00760A91"/>
    <w:rsid w:val="00760F69"/>
    <w:rsid w:val="007613EB"/>
    <w:rsid w:val="007631E0"/>
    <w:rsid w:val="00765228"/>
    <w:rsid w:val="00765F21"/>
    <w:rsid w:val="007677C3"/>
    <w:rsid w:val="00767DD6"/>
    <w:rsid w:val="00774A8F"/>
    <w:rsid w:val="00777309"/>
    <w:rsid w:val="007778BC"/>
    <w:rsid w:val="00777D9F"/>
    <w:rsid w:val="00777FA9"/>
    <w:rsid w:val="0078031D"/>
    <w:rsid w:val="00780A86"/>
    <w:rsid w:val="00780B4F"/>
    <w:rsid w:val="0078230A"/>
    <w:rsid w:val="00782352"/>
    <w:rsid w:val="00782727"/>
    <w:rsid w:val="007828BC"/>
    <w:rsid w:val="007834CC"/>
    <w:rsid w:val="007841E3"/>
    <w:rsid w:val="007852F8"/>
    <w:rsid w:val="007860AC"/>
    <w:rsid w:val="0078620C"/>
    <w:rsid w:val="0078672B"/>
    <w:rsid w:val="0078713B"/>
    <w:rsid w:val="00790052"/>
    <w:rsid w:val="00790464"/>
    <w:rsid w:val="00790B19"/>
    <w:rsid w:val="007911C1"/>
    <w:rsid w:val="00791CD2"/>
    <w:rsid w:val="007939CE"/>
    <w:rsid w:val="00795B81"/>
    <w:rsid w:val="00796508"/>
    <w:rsid w:val="00796CAB"/>
    <w:rsid w:val="007977B9"/>
    <w:rsid w:val="007A0945"/>
    <w:rsid w:val="007A1ED4"/>
    <w:rsid w:val="007A1F46"/>
    <w:rsid w:val="007A3E42"/>
    <w:rsid w:val="007A3F26"/>
    <w:rsid w:val="007A44FC"/>
    <w:rsid w:val="007A5771"/>
    <w:rsid w:val="007A627B"/>
    <w:rsid w:val="007A6A5C"/>
    <w:rsid w:val="007A76F3"/>
    <w:rsid w:val="007B0507"/>
    <w:rsid w:val="007B0587"/>
    <w:rsid w:val="007B07AE"/>
    <w:rsid w:val="007B11A2"/>
    <w:rsid w:val="007B1A6D"/>
    <w:rsid w:val="007B1AC3"/>
    <w:rsid w:val="007B219D"/>
    <w:rsid w:val="007B2D47"/>
    <w:rsid w:val="007B2FB4"/>
    <w:rsid w:val="007B401E"/>
    <w:rsid w:val="007B45FC"/>
    <w:rsid w:val="007B4864"/>
    <w:rsid w:val="007B6FE5"/>
    <w:rsid w:val="007B72FD"/>
    <w:rsid w:val="007C0DAC"/>
    <w:rsid w:val="007C4E29"/>
    <w:rsid w:val="007C5968"/>
    <w:rsid w:val="007C59E9"/>
    <w:rsid w:val="007C611C"/>
    <w:rsid w:val="007C77F3"/>
    <w:rsid w:val="007D01E8"/>
    <w:rsid w:val="007D0678"/>
    <w:rsid w:val="007D185B"/>
    <w:rsid w:val="007D423B"/>
    <w:rsid w:val="007D43D2"/>
    <w:rsid w:val="007D5D57"/>
    <w:rsid w:val="007D6169"/>
    <w:rsid w:val="007E10CA"/>
    <w:rsid w:val="007E11E1"/>
    <w:rsid w:val="007E1E99"/>
    <w:rsid w:val="007E2921"/>
    <w:rsid w:val="007E44C1"/>
    <w:rsid w:val="007E50D2"/>
    <w:rsid w:val="007E5374"/>
    <w:rsid w:val="007E5590"/>
    <w:rsid w:val="007E57FF"/>
    <w:rsid w:val="007E6AD8"/>
    <w:rsid w:val="007E6B74"/>
    <w:rsid w:val="007E72C4"/>
    <w:rsid w:val="007E79B8"/>
    <w:rsid w:val="007E7A85"/>
    <w:rsid w:val="007E7EC4"/>
    <w:rsid w:val="007F2E8C"/>
    <w:rsid w:val="007F4448"/>
    <w:rsid w:val="007F4CBA"/>
    <w:rsid w:val="007F5DCD"/>
    <w:rsid w:val="007F608C"/>
    <w:rsid w:val="007F7A1F"/>
    <w:rsid w:val="008010F0"/>
    <w:rsid w:val="008033D2"/>
    <w:rsid w:val="0080356C"/>
    <w:rsid w:val="00803875"/>
    <w:rsid w:val="00803B03"/>
    <w:rsid w:val="00804105"/>
    <w:rsid w:val="00804109"/>
    <w:rsid w:val="00806352"/>
    <w:rsid w:val="00806820"/>
    <w:rsid w:val="00806F6D"/>
    <w:rsid w:val="00807382"/>
    <w:rsid w:val="00807731"/>
    <w:rsid w:val="00807CB0"/>
    <w:rsid w:val="00807CF0"/>
    <w:rsid w:val="00810387"/>
    <w:rsid w:val="008103B2"/>
    <w:rsid w:val="00810C30"/>
    <w:rsid w:val="00811EEF"/>
    <w:rsid w:val="00814618"/>
    <w:rsid w:val="00815A26"/>
    <w:rsid w:val="00815E00"/>
    <w:rsid w:val="00820129"/>
    <w:rsid w:val="008211D7"/>
    <w:rsid w:val="00821485"/>
    <w:rsid w:val="00822060"/>
    <w:rsid w:val="00822DB0"/>
    <w:rsid w:val="00824A09"/>
    <w:rsid w:val="00824BD6"/>
    <w:rsid w:val="0082542D"/>
    <w:rsid w:val="0082689A"/>
    <w:rsid w:val="008270A6"/>
    <w:rsid w:val="008274F2"/>
    <w:rsid w:val="00827B8D"/>
    <w:rsid w:val="00827D4C"/>
    <w:rsid w:val="0083228D"/>
    <w:rsid w:val="0083304D"/>
    <w:rsid w:val="00833BAD"/>
    <w:rsid w:val="00833E81"/>
    <w:rsid w:val="00834493"/>
    <w:rsid w:val="00836677"/>
    <w:rsid w:val="00841726"/>
    <w:rsid w:val="00841745"/>
    <w:rsid w:val="008423C6"/>
    <w:rsid w:val="00842477"/>
    <w:rsid w:val="00842492"/>
    <w:rsid w:val="00842844"/>
    <w:rsid w:val="00842970"/>
    <w:rsid w:val="00842F07"/>
    <w:rsid w:val="00844D36"/>
    <w:rsid w:val="008463C0"/>
    <w:rsid w:val="00846990"/>
    <w:rsid w:val="00846FD9"/>
    <w:rsid w:val="00847328"/>
    <w:rsid w:val="00850F52"/>
    <w:rsid w:val="008512C4"/>
    <w:rsid w:val="0085191B"/>
    <w:rsid w:val="00851933"/>
    <w:rsid w:val="00853663"/>
    <w:rsid w:val="00855606"/>
    <w:rsid w:val="00856797"/>
    <w:rsid w:val="00860EE1"/>
    <w:rsid w:val="00861F6E"/>
    <w:rsid w:val="0086216F"/>
    <w:rsid w:val="00863C7E"/>
    <w:rsid w:val="008658F1"/>
    <w:rsid w:val="0086721D"/>
    <w:rsid w:val="00867995"/>
    <w:rsid w:val="00870FCC"/>
    <w:rsid w:val="00871EC9"/>
    <w:rsid w:val="00872AEB"/>
    <w:rsid w:val="008730B6"/>
    <w:rsid w:val="0087383A"/>
    <w:rsid w:val="00873F29"/>
    <w:rsid w:val="00875165"/>
    <w:rsid w:val="0087540E"/>
    <w:rsid w:val="008757E7"/>
    <w:rsid w:val="00876B96"/>
    <w:rsid w:val="00881128"/>
    <w:rsid w:val="00881707"/>
    <w:rsid w:val="008822BE"/>
    <w:rsid w:val="00882C2C"/>
    <w:rsid w:val="00882F46"/>
    <w:rsid w:val="00883FE8"/>
    <w:rsid w:val="00884AC1"/>
    <w:rsid w:val="00884E55"/>
    <w:rsid w:val="008854E5"/>
    <w:rsid w:val="00885BAB"/>
    <w:rsid w:val="00886944"/>
    <w:rsid w:val="00886E38"/>
    <w:rsid w:val="0089023E"/>
    <w:rsid w:val="00890284"/>
    <w:rsid w:val="008914D0"/>
    <w:rsid w:val="008938BA"/>
    <w:rsid w:val="008948D5"/>
    <w:rsid w:val="00895799"/>
    <w:rsid w:val="008962F3"/>
    <w:rsid w:val="00896444"/>
    <w:rsid w:val="00896C84"/>
    <w:rsid w:val="0089749B"/>
    <w:rsid w:val="00897713"/>
    <w:rsid w:val="00897B37"/>
    <w:rsid w:val="008A0029"/>
    <w:rsid w:val="008A06FA"/>
    <w:rsid w:val="008A1626"/>
    <w:rsid w:val="008A1E14"/>
    <w:rsid w:val="008A269C"/>
    <w:rsid w:val="008A29CB"/>
    <w:rsid w:val="008A41D5"/>
    <w:rsid w:val="008A428A"/>
    <w:rsid w:val="008A4EC3"/>
    <w:rsid w:val="008A5235"/>
    <w:rsid w:val="008A57BE"/>
    <w:rsid w:val="008A66E1"/>
    <w:rsid w:val="008A6DC4"/>
    <w:rsid w:val="008A75C5"/>
    <w:rsid w:val="008B1261"/>
    <w:rsid w:val="008B1442"/>
    <w:rsid w:val="008B15EF"/>
    <w:rsid w:val="008B1AF7"/>
    <w:rsid w:val="008B1F12"/>
    <w:rsid w:val="008B2E85"/>
    <w:rsid w:val="008B2EE1"/>
    <w:rsid w:val="008B3384"/>
    <w:rsid w:val="008B3C81"/>
    <w:rsid w:val="008B452D"/>
    <w:rsid w:val="008B4887"/>
    <w:rsid w:val="008B4A10"/>
    <w:rsid w:val="008B5122"/>
    <w:rsid w:val="008B5EA5"/>
    <w:rsid w:val="008B5EAA"/>
    <w:rsid w:val="008B6291"/>
    <w:rsid w:val="008C01B6"/>
    <w:rsid w:val="008C0722"/>
    <w:rsid w:val="008C1213"/>
    <w:rsid w:val="008C2610"/>
    <w:rsid w:val="008C41EF"/>
    <w:rsid w:val="008C44B1"/>
    <w:rsid w:val="008C475D"/>
    <w:rsid w:val="008C484D"/>
    <w:rsid w:val="008C4CEF"/>
    <w:rsid w:val="008C53DA"/>
    <w:rsid w:val="008C58BF"/>
    <w:rsid w:val="008C5D8B"/>
    <w:rsid w:val="008C7A37"/>
    <w:rsid w:val="008C7CF1"/>
    <w:rsid w:val="008C7DD1"/>
    <w:rsid w:val="008D0682"/>
    <w:rsid w:val="008D08EE"/>
    <w:rsid w:val="008D0D3E"/>
    <w:rsid w:val="008D0E75"/>
    <w:rsid w:val="008D1974"/>
    <w:rsid w:val="008D3157"/>
    <w:rsid w:val="008D75B7"/>
    <w:rsid w:val="008E0B7C"/>
    <w:rsid w:val="008E2E2E"/>
    <w:rsid w:val="008E3793"/>
    <w:rsid w:val="008E4710"/>
    <w:rsid w:val="008E488C"/>
    <w:rsid w:val="008E5B92"/>
    <w:rsid w:val="008E5D9F"/>
    <w:rsid w:val="008E7337"/>
    <w:rsid w:val="008E792E"/>
    <w:rsid w:val="008E7DE6"/>
    <w:rsid w:val="008E7F88"/>
    <w:rsid w:val="008F11D4"/>
    <w:rsid w:val="008F2228"/>
    <w:rsid w:val="008F3AC8"/>
    <w:rsid w:val="008F65CD"/>
    <w:rsid w:val="008F6E2B"/>
    <w:rsid w:val="008F7860"/>
    <w:rsid w:val="0090008B"/>
    <w:rsid w:val="009000D7"/>
    <w:rsid w:val="009015A4"/>
    <w:rsid w:val="00901A5A"/>
    <w:rsid w:val="00901E50"/>
    <w:rsid w:val="00903346"/>
    <w:rsid w:val="00904CC6"/>
    <w:rsid w:val="00904FF5"/>
    <w:rsid w:val="00905B43"/>
    <w:rsid w:val="00905DEE"/>
    <w:rsid w:val="00906315"/>
    <w:rsid w:val="00910934"/>
    <w:rsid w:val="009121A4"/>
    <w:rsid w:val="00912A10"/>
    <w:rsid w:val="00912B95"/>
    <w:rsid w:val="0091403F"/>
    <w:rsid w:val="00914178"/>
    <w:rsid w:val="00915BB0"/>
    <w:rsid w:val="00915E1C"/>
    <w:rsid w:val="009174AD"/>
    <w:rsid w:val="00920960"/>
    <w:rsid w:val="00921249"/>
    <w:rsid w:val="00921416"/>
    <w:rsid w:val="00921558"/>
    <w:rsid w:val="00921707"/>
    <w:rsid w:val="00921D0E"/>
    <w:rsid w:val="0092269A"/>
    <w:rsid w:val="0092271B"/>
    <w:rsid w:val="00922A8E"/>
    <w:rsid w:val="009257E0"/>
    <w:rsid w:val="009258FB"/>
    <w:rsid w:val="00925DC5"/>
    <w:rsid w:val="00926023"/>
    <w:rsid w:val="00926B70"/>
    <w:rsid w:val="0092728B"/>
    <w:rsid w:val="009273F2"/>
    <w:rsid w:val="009274C8"/>
    <w:rsid w:val="009331A1"/>
    <w:rsid w:val="009345A8"/>
    <w:rsid w:val="00935ECD"/>
    <w:rsid w:val="00936717"/>
    <w:rsid w:val="009377D0"/>
    <w:rsid w:val="00937E1C"/>
    <w:rsid w:val="00942585"/>
    <w:rsid w:val="00942925"/>
    <w:rsid w:val="009439EC"/>
    <w:rsid w:val="00943FE7"/>
    <w:rsid w:val="00945BF8"/>
    <w:rsid w:val="00946227"/>
    <w:rsid w:val="0094624F"/>
    <w:rsid w:val="009468F6"/>
    <w:rsid w:val="00947006"/>
    <w:rsid w:val="009506CF"/>
    <w:rsid w:val="0095125D"/>
    <w:rsid w:val="009520C1"/>
    <w:rsid w:val="009521BD"/>
    <w:rsid w:val="009530E6"/>
    <w:rsid w:val="00954A59"/>
    <w:rsid w:val="00956086"/>
    <w:rsid w:val="009561AD"/>
    <w:rsid w:val="009568CC"/>
    <w:rsid w:val="00956E5A"/>
    <w:rsid w:val="00957B52"/>
    <w:rsid w:val="00960A68"/>
    <w:rsid w:val="00960D43"/>
    <w:rsid w:val="00960DBD"/>
    <w:rsid w:val="009637BF"/>
    <w:rsid w:val="00963E8C"/>
    <w:rsid w:val="0096513E"/>
    <w:rsid w:val="0096573F"/>
    <w:rsid w:val="009679B0"/>
    <w:rsid w:val="0097003E"/>
    <w:rsid w:val="00971130"/>
    <w:rsid w:val="009724D8"/>
    <w:rsid w:val="00972DAF"/>
    <w:rsid w:val="00973908"/>
    <w:rsid w:val="00974478"/>
    <w:rsid w:val="009745C2"/>
    <w:rsid w:val="00975009"/>
    <w:rsid w:val="009750B8"/>
    <w:rsid w:val="009769CB"/>
    <w:rsid w:val="00977746"/>
    <w:rsid w:val="00977E42"/>
    <w:rsid w:val="00980580"/>
    <w:rsid w:val="00980BB3"/>
    <w:rsid w:val="00980CE3"/>
    <w:rsid w:val="00980D02"/>
    <w:rsid w:val="00980D35"/>
    <w:rsid w:val="00981CA0"/>
    <w:rsid w:val="00981D6E"/>
    <w:rsid w:val="00981FCD"/>
    <w:rsid w:val="009852FC"/>
    <w:rsid w:val="00985954"/>
    <w:rsid w:val="00985B94"/>
    <w:rsid w:val="00987082"/>
    <w:rsid w:val="00987769"/>
    <w:rsid w:val="009901BE"/>
    <w:rsid w:val="00990F98"/>
    <w:rsid w:val="009910B7"/>
    <w:rsid w:val="00992372"/>
    <w:rsid w:val="0099265E"/>
    <w:rsid w:val="009932C4"/>
    <w:rsid w:val="00994572"/>
    <w:rsid w:val="00994DCE"/>
    <w:rsid w:val="00995DE4"/>
    <w:rsid w:val="0099727E"/>
    <w:rsid w:val="009977FA"/>
    <w:rsid w:val="00997E93"/>
    <w:rsid w:val="009A05F7"/>
    <w:rsid w:val="009A062A"/>
    <w:rsid w:val="009A3096"/>
    <w:rsid w:val="009A30CF"/>
    <w:rsid w:val="009A42E9"/>
    <w:rsid w:val="009A538B"/>
    <w:rsid w:val="009A580A"/>
    <w:rsid w:val="009A6712"/>
    <w:rsid w:val="009A7B9A"/>
    <w:rsid w:val="009B17CA"/>
    <w:rsid w:val="009B26FB"/>
    <w:rsid w:val="009B2B02"/>
    <w:rsid w:val="009B3273"/>
    <w:rsid w:val="009B55A9"/>
    <w:rsid w:val="009B607E"/>
    <w:rsid w:val="009B722F"/>
    <w:rsid w:val="009C0037"/>
    <w:rsid w:val="009C04CB"/>
    <w:rsid w:val="009C0751"/>
    <w:rsid w:val="009C1868"/>
    <w:rsid w:val="009C41DA"/>
    <w:rsid w:val="009C580B"/>
    <w:rsid w:val="009C6479"/>
    <w:rsid w:val="009C6E49"/>
    <w:rsid w:val="009C74E9"/>
    <w:rsid w:val="009D2165"/>
    <w:rsid w:val="009D31C4"/>
    <w:rsid w:val="009D5012"/>
    <w:rsid w:val="009D5966"/>
    <w:rsid w:val="009D6086"/>
    <w:rsid w:val="009D67E8"/>
    <w:rsid w:val="009D7204"/>
    <w:rsid w:val="009E1053"/>
    <w:rsid w:val="009E135F"/>
    <w:rsid w:val="009E22E1"/>
    <w:rsid w:val="009E2E8E"/>
    <w:rsid w:val="009E3856"/>
    <w:rsid w:val="009E482B"/>
    <w:rsid w:val="009E5800"/>
    <w:rsid w:val="009E5DED"/>
    <w:rsid w:val="009E653E"/>
    <w:rsid w:val="009F0406"/>
    <w:rsid w:val="009F0C74"/>
    <w:rsid w:val="009F0E11"/>
    <w:rsid w:val="009F100C"/>
    <w:rsid w:val="009F1541"/>
    <w:rsid w:val="009F182A"/>
    <w:rsid w:val="009F1DA2"/>
    <w:rsid w:val="009F25C5"/>
    <w:rsid w:val="009F2E09"/>
    <w:rsid w:val="009F3254"/>
    <w:rsid w:val="009F406F"/>
    <w:rsid w:val="009F43AD"/>
    <w:rsid w:val="00A000AF"/>
    <w:rsid w:val="00A00D55"/>
    <w:rsid w:val="00A017BC"/>
    <w:rsid w:val="00A027A2"/>
    <w:rsid w:val="00A039D2"/>
    <w:rsid w:val="00A03D9F"/>
    <w:rsid w:val="00A049B6"/>
    <w:rsid w:val="00A04F72"/>
    <w:rsid w:val="00A05864"/>
    <w:rsid w:val="00A05A9A"/>
    <w:rsid w:val="00A075A3"/>
    <w:rsid w:val="00A07A81"/>
    <w:rsid w:val="00A108E1"/>
    <w:rsid w:val="00A10E85"/>
    <w:rsid w:val="00A137A4"/>
    <w:rsid w:val="00A162C3"/>
    <w:rsid w:val="00A171B4"/>
    <w:rsid w:val="00A17801"/>
    <w:rsid w:val="00A24209"/>
    <w:rsid w:val="00A250CE"/>
    <w:rsid w:val="00A2584F"/>
    <w:rsid w:val="00A27E24"/>
    <w:rsid w:val="00A30B5B"/>
    <w:rsid w:val="00A30EC3"/>
    <w:rsid w:val="00A3249A"/>
    <w:rsid w:val="00A329C3"/>
    <w:rsid w:val="00A34000"/>
    <w:rsid w:val="00A34716"/>
    <w:rsid w:val="00A34BEF"/>
    <w:rsid w:val="00A350C2"/>
    <w:rsid w:val="00A3604B"/>
    <w:rsid w:val="00A36A54"/>
    <w:rsid w:val="00A41B5B"/>
    <w:rsid w:val="00A41FDB"/>
    <w:rsid w:val="00A4262C"/>
    <w:rsid w:val="00A42995"/>
    <w:rsid w:val="00A43046"/>
    <w:rsid w:val="00A43102"/>
    <w:rsid w:val="00A45230"/>
    <w:rsid w:val="00A460C5"/>
    <w:rsid w:val="00A466B3"/>
    <w:rsid w:val="00A4727E"/>
    <w:rsid w:val="00A47283"/>
    <w:rsid w:val="00A50921"/>
    <w:rsid w:val="00A517B1"/>
    <w:rsid w:val="00A51C66"/>
    <w:rsid w:val="00A524DD"/>
    <w:rsid w:val="00A526ED"/>
    <w:rsid w:val="00A52FC1"/>
    <w:rsid w:val="00A53B9B"/>
    <w:rsid w:val="00A56210"/>
    <w:rsid w:val="00A56B10"/>
    <w:rsid w:val="00A56BDF"/>
    <w:rsid w:val="00A57463"/>
    <w:rsid w:val="00A57B58"/>
    <w:rsid w:val="00A57F3D"/>
    <w:rsid w:val="00A6169F"/>
    <w:rsid w:val="00A61C37"/>
    <w:rsid w:val="00A61E23"/>
    <w:rsid w:val="00A62683"/>
    <w:rsid w:val="00A628E7"/>
    <w:rsid w:val="00A62E49"/>
    <w:rsid w:val="00A63EA3"/>
    <w:rsid w:val="00A64FD0"/>
    <w:rsid w:val="00A65474"/>
    <w:rsid w:val="00A67641"/>
    <w:rsid w:val="00A75145"/>
    <w:rsid w:val="00A7557D"/>
    <w:rsid w:val="00A77349"/>
    <w:rsid w:val="00A80EEB"/>
    <w:rsid w:val="00A81EEB"/>
    <w:rsid w:val="00A82A4E"/>
    <w:rsid w:val="00A82D17"/>
    <w:rsid w:val="00A8329B"/>
    <w:rsid w:val="00A83AF1"/>
    <w:rsid w:val="00A842F0"/>
    <w:rsid w:val="00A87433"/>
    <w:rsid w:val="00A876E2"/>
    <w:rsid w:val="00A905F2"/>
    <w:rsid w:val="00A91912"/>
    <w:rsid w:val="00A929FD"/>
    <w:rsid w:val="00A93849"/>
    <w:rsid w:val="00A953A2"/>
    <w:rsid w:val="00A95DF1"/>
    <w:rsid w:val="00A963FF"/>
    <w:rsid w:val="00A96F00"/>
    <w:rsid w:val="00A97DE0"/>
    <w:rsid w:val="00AA0397"/>
    <w:rsid w:val="00AA18AE"/>
    <w:rsid w:val="00AA3A30"/>
    <w:rsid w:val="00AA456B"/>
    <w:rsid w:val="00AA5980"/>
    <w:rsid w:val="00AA78AC"/>
    <w:rsid w:val="00AA7FD3"/>
    <w:rsid w:val="00AB1F57"/>
    <w:rsid w:val="00AB32B4"/>
    <w:rsid w:val="00AB3A56"/>
    <w:rsid w:val="00AB4299"/>
    <w:rsid w:val="00AB475A"/>
    <w:rsid w:val="00AB4FE5"/>
    <w:rsid w:val="00AB580C"/>
    <w:rsid w:val="00AB5960"/>
    <w:rsid w:val="00AB69DD"/>
    <w:rsid w:val="00AB6FC2"/>
    <w:rsid w:val="00AB7B71"/>
    <w:rsid w:val="00AC1194"/>
    <w:rsid w:val="00AC4065"/>
    <w:rsid w:val="00AC5361"/>
    <w:rsid w:val="00AC5CF2"/>
    <w:rsid w:val="00AC700E"/>
    <w:rsid w:val="00AC70AD"/>
    <w:rsid w:val="00AD038F"/>
    <w:rsid w:val="00AD0758"/>
    <w:rsid w:val="00AD1FBB"/>
    <w:rsid w:val="00AD38B0"/>
    <w:rsid w:val="00AE15D2"/>
    <w:rsid w:val="00AE1BC6"/>
    <w:rsid w:val="00AE41C5"/>
    <w:rsid w:val="00AE4F80"/>
    <w:rsid w:val="00AE533C"/>
    <w:rsid w:val="00AE66A0"/>
    <w:rsid w:val="00AE7151"/>
    <w:rsid w:val="00AE741E"/>
    <w:rsid w:val="00AF030F"/>
    <w:rsid w:val="00AF0DF0"/>
    <w:rsid w:val="00AF446C"/>
    <w:rsid w:val="00AF4B64"/>
    <w:rsid w:val="00AF57A5"/>
    <w:rsid w:val="00AF59DC"/>
    <w:rsid w:val="00AF7D72"/>
    <w:rsid w:val="00B0035A"/>
    <w:rsid w:val="00B00EE8"/>
    <w:rsid w:val="00B01112"/>
    <w:rsid w:val="00B055DB"/>
    <w:rsid w:val="00B05E85"/>
    <w:rsid w:val="00B0610F"/>
    <w:rsid w:val="00B06F39"/>
    <w:rsid w:val="00B076DB"/>
    <w:rsid w:val="00B116A3"/>
    <w:rsid w:val="00B12B13"/>
    <w:rsid w:val="00B130D4"/>
    <w:rsid w:val="00B13A29"/>
    <w:rsid w:val="00B14369"/>
    <w:rsid w:val="00B144B9"/>
    <w:rsid w:val="00B14711"/>
    <w:rsid w:val="00B15828"/>
    <w:rsid w:val="00B15C51"/>
    <w:rsid w:val="00B17750"/>
    <w:rsid w:val="00B20154"/>
    <w:rsid w:val="00B20B15"/>
    <w:rsid w:val="00B20D35"/>
    <w:rsid w:val="00B20F76"/>
    <w:rsid w:val="00B23D35"/>
    <w:rsid w:val="00B24561"/>
    <w:rsid w:val="00B25806"/>
    <w:rsid w:val="00B262C6"/>
    <w:rsid w:val="00B26F6B"/>
    <w:rsid w:val="00B270C6"/>
    <w:rsid w:val="00B30523"/>
    <w:rsid w:val="00B307B7"/>
    <w:rsid w:val="00B3192B"/>
    <w:rsid w:val="00B31A03"/>
    <w:rsid w:val="00B32543"/>
    <w:rsid w:val="00B328E9"/>
    <w:rsid w:val="00B34320"/>
    <w:rsid w:val="00B35024"/>
    <w:rsid w:val="00B37744"/>
    <w:rsid w:val="00B37EFE"/>
    <w:rsid w:val="00B4096B"/>
    <w:rsid w:val="00B42B83"/>
    <w:rsid w:val="00B42DCC"/>
    <w:rsid w:val="00B44AA5"/>
    <w:rsid w:val="00B473D9"/>
    <w:rsid w:val="00B47A77"/>
    <w:rsid w:val="00B50376"/>
    <w:rsid w:val="00B521D3"/>
    <w:rsid w:val="00B521F8"/>
    <w:rsid w:val="00B530E4"/>
    <w:rsid w:val="00B531A3"/>
    <w:rsid w:val="00B53A59"/>
    <w:rsid w:val="00B56F7F"/>
    <w:rsid w:val="00B6081F"/>
    <w:rsid w:val="00B615E6"/>
    <w:rsid w:val="00B621D1"/>
    <w:rsid w:val="00B63BCB"/>
    <w:rsid w:val="00B6602D"/>
    <w:rsid w:val="00B664A4"/>
    <w:rsid w:val="00B668EC"/>
    <w:rsid w:val="00B67191"/>
    <w:rsid w:val="00B7010B"/>
    <w:rsid w:val="00B7096F"/>
    <w:rsid w:val="00B710C1"/>
    <w:rsid w:val="00B7153F"/>
    <w:rsid w:val="00B71576"/>
    <w:rsid w:val="00B73A9E"/>
    <w:rsid w:val="00B74210"/>
    <w:rsid w:val="00B74736"/>
    <w:rsid w:val="00B74C59"/>
    <w:rsid w:val="00B752DF"/>
    <w:rsid w:val="00B75352"/>
    <w:rsid w:val="00B75725"/>
    <w:rsid w:val="00B7735E"/>
    <w:rsid w:val="00B80F98"/>
    <w:rsid w:val="00B817E0"/>
    <w:rsid w:val="00B823E9"/>
    <w:rsid w:val="00B83550"/>
    <w:rsid w:val="00B84AF7"/>
    <w:rsid w:val="00B84DB8"/>
    <w:rsid w:val="00B85839"/>
    <w:rsid w:val="00B85B17"/>
    <w:rsid w:val="00B86066"/>
    <w:rsid w:val="00B869CA"/>
    <w:rsid w:val="00B9059E"/>
    <w:rsid w:val="00B91C1B"/>
    <w:rsid w:val="00B92077"/>
    <w:rsid w:val="00B9237D"/>
    <w:rsid w:val="00B93235"/>
    <w:rsid w:val="00B93933"/>
    <w:rsid w:val="00B939D2"/>
    <w:rsid w:val="00B944E8"/>
    <w:rsid w:val="00B95A0C"/>
    <w:rsid w:val="00B96069"/>
    <w:rsid w:val="00B96EAF"/>
    <w:rsid w:val="00B96FE7"/>
    <w:rsid w:val="00B97E4B"/>
    <w:rsid w:val="00BA036D"/>
    <w:rsid w:val="00BA073F"/>
    <w:rsid w:val="00BA1D01"/>
    <w:rsid w:val="00BA2589"/>
    <w:rsid w:val="00BA3EE6"/>
    <w:rsid w:val="00BA551E"/>
    <w:rsid w:val="00BA58C9"/>
    <w:rsid w:val="00BA6729"/>
    <w:rsid w:val="00BA7184"/>
    <w:rsid w:val="00BB037E"/>
    <w:rsid w:val="00BB0C89"/>
    <w:rsid w:val="00BB0E72"/>
    <w:rsid w:val="00BB2903"/>
    <w:rsid w:val="00BB2FBE"/>
    <w:rsid w:val="00BB3050"/>
    <w:rsid w:val="00BB3D71"/>
    <w:rsid w:val="00BB5AC9"/>
    <w:rsid w:val="00BB64CC"/>
    <w:rsid w:val="00BB6B5C"/>
    <w:rsid w:val="00BC0AC0"/>
    <w:rsid w:val="00BC120A"/>
    <w:rsid w:val="00BC14D7"/>
    <w:rsid w:val="00BC3EB5"/>
    <w:rsid w:val="00BC6249"/>
    <w:rsid w:val="00BC6526"/>
    <w:rsid w:val="00BC7266"/>
    <w:rsid w:val="00BC750A"/>
    <w:rsid w:val="00BC7C51"/>
    <w:rsid w:val="00BD1011"/>
    <w:rsid w:val="00BD18B0"/>
    <w:rsid w:val="00BD2D42"/>
    <w:rsid w:val="00BD3E2B"/>
    <w:rsid w:val="00BD4C4F"/>
    <w:rsid w:val="00BD586B"/>
    <w:rsid w:val="00BD5E1A"/>
    <w:rsid w:val="00BD5FB1"/>
    <w:rsid w:val="00BD7025"/>
    <w:rsid w:val="00BD7B57"/>
    <w:rsid w:val="00BD7B99"/>
    <w:rsid w:val="00BE0D0D"/>
    <w:rsid w:val="00BE10C3"/>
    <w:rsid w:val="00BE1708"/>
    <w:rsid w:val="00BE23FB"/>
    <w:rsid w:val="00BE292A"/>
    <w:rsid w:val="00BE31E5"/>
    <w:rsid w:val="00BE34E0"/>
    <w:rsid w:val="00BE3911"/>
    <w:rsid w:val="00BE3DE6"/>
    <w:rsid w:val="00BE47C3"/>
    <w:rsid w:val="00BE5011"/>
    <w:rsid w:val="00BE565C"/>
    <w:rsid w:val="00BE5A41"/>
    <w:rsid w:val="00BE7F5F"/>
    <w:rsid w:val="00BF0F0B"/>
    <w:rsid w:val="00BF26A2"/>
    <w:rsid w:val="00BF2B5C"/>
    <w:rsid w:val="00BF2ED6"/>
    <w:rsid w:val="00BF4B43"/>
    <w:rsid w:val="00BF56CA"/>
    <w:rsid w:val="00BF5EF2"/>
    <w:rsid w:val="00BF671F"/>
    <w:rsid w:val="00BF7A56"/>
    <w:rsid w:val="00BF7BA9"/>
    <w:rsid w:val="00C0147D"/>
    <w:rsid w:val="00C01531"/>
    <w:rsid w:val="00C029F0"/>
    <w:rsid w:val="00C039C0"/>
    <w:rsid w:val="00C04390"/>
    <w:rsid w:val="00C04DC1"/>
    <w:rsid w:val="00C05E8A"/>
    <w:rsid w:val="00C060EA"/>
    <w:rsid w:val="00C06B66"/>
    <w:rsid w:val="00C0739D"/>
    <w:rsid w:val="00C0747C"/>
    <w:rsid w:val="00C075C6"/>
    <w:rsid w:val="00C11591"/>
    <w:rsid w:val="00C11FAE"/>
    <w:rsid w:val="00C12081"/>
    <w:rsid w:val="00C12EDE"/>
    <w:rsid w:val="00C1397D"/>
    <w:rsid w:val="00C13AE2"/>
    <w:rsid w:val="00C13D77"/>
    <w:rsid w:val="00C143F7"/>
    <w:rsid w:val="00C15107"/>
    <w:rsid w:val="00C1534C"/>
    <w:rsid w:val="00C15998"/>
    <w:rsid w:val="00C15B09"/>
    <w:rsid w:val="00C16291"/>
    <w:rsid w:val="00C1711F"/>
    <w:rsid w:val="00C1722E"/>
    <w:rsid w:val="00C176C0"/>
    <w:rsid w:val="00C20633"/>
    <w:rsid w:val="00C22744"/>
    <w:rsid w:val="00C228F4"/>
    <w:rsid w:val="00C2292D"/>
    <w:rsid w:val="00C23AF0"/>
    <w:rsid w:val="00C23B27"/>
    <w:rsid w:val="00C23DD7"/>
    <w:rsid w:val="00C23F62"/>
    <w:rsid w:val="00C24877"/>
    <w:rsid w:val="00C25322"/>
    <w:rsid w:val="00C26404"/>
    <w:rsid w:val="00C26B6A"/>
    <w:rsid w:val="00C30955"/>
    <w:rsid w:val="00C313AD"/>
    <w:rsid w:val="00C328F2"/>
    <w:rsid w:val="00C34658"/>
    <w:rsid w:val="00C36080"/>
    <w:rsid w:val="00C36EC1"/>
    <w:rsid w:val="00C3765E"/>
    <w:rsid w:val="00C405DB"/>
    <w:rsid w:val="00C41200"/>
    <w:rsid w:val="00C4163C"/>
    <w:rsid w:val="00C4186F"/>
    <w:rsid w:val="00C41A93"/>
    <w:rsid w:val="00C41B6D"/>
    <w:rsid w:val="00C42E14"/>
    <w:rsid w:val="00C43A9B"/>
    <w:rsid w:val="00C440F5"/>
    <w:rsid w:val="00C459B6"/>
    <w:rsid w:val="00C45A55"/>
    <w:rsid w:val="00C45CCE"/>
    <w:rsid w:val="00C46369"/>
    <w:rsid w:val="00C513A1"/>
    <w:rsid w:val="00C5147A"/>
    <w:rsid w:val="00C51791"/>
    <w:rsid w:val="00C51D64"/>
    <w:rsid w:val="00C53BB0"/>
    <w:rsid w:val="00C5400A"/>
    <w:rsid w:val="00C5485A"/>
    <w:rsid w:val="00C559A1"/>
    <w:rsid w:val="00C55E67"/>
    <w:rsid w:val="00C56BCD"/>
    <w:rsid w:val="00C57968"/>
    <w:rsid w:val="00C57C8A"/>
    <w:rsid w:val="00C604A8"/>
    <w:rsid w:val="00C6072D"/>
    <w:rsid w:val="00C60F4E"/>
    <w:rsid w:val="00C6132C"/>
    <w:rsid w:val="00C62BAC"/>
    <w:rsid w:val="00C63DF0"/>
    <w:rsid w:val="00C63DFB"/>
    <w:rsid w:val="00C64FB9"/>
    <w:rsid w:val="00C650E5"/>
    <w:rsid w:val="00C65C84"/>
    <w:rsid w:val="00C66E52"/>
    <w:rsid w:val="00C67A7E"/>
    <w:rsid w:val="00C72044"/>
    <w:rsid w:val="00C7420D"/>
    <w:rsid w:val="00C74DFD"/>
    <w:rsid w:val="00C7518C"/>
    <w:rsid w:val="00C75902"/>
    <w:rsid w:val="00C77652"/>
    <w:rsid w:val="00C80AB3"/>
    <w:rsid w:val="00C80CC9"/>
    <w:rsid w:val="00C828AA"/>
    <w:rsid w:val="00C8351F"/>
    <w:rsid w:val="00C83803"/>
    <w:rsid w:val="00C83881"/>
    <w:rsid w:val="00C84973"/>
    <w:rsid w:val="00C86321"/>
    <w:rsid w:val="00C870CB"/>
    <w:rsid w:val="00C90463"/>
    <w:rsid w:val="00C90DB0"/>
    <w:rsid w:val="00C91570"/>
    <w:rsid w:val="00C92163"/>
    <w:rsid w:val="00C93312"/>
    <w:rsid w:val="00C94681"/>
    <w:rsid w:val="00C95C42"/>
    <w:rsid w:val="00C96FE5"/>
    <w:rsid w:val="00C978D7"/>
    <w:rsid w:val="00CA20BE"/>
    <w:rsid w:val="00CA25D0"/>
    <w:rsid w:val="00CA3394"/>
    <w:rsid w:val="00CA523D"/>
    <w:rsid w:val="00CA782A"/>
    <w:rsid w:val="00CA7938"/>
    <w:rsid w:val="00CB16D3"/>
    <w:rsid w:val="00CB26C3"/>
    <w:rsid w:val="00CB2897"/>
    <w:rsid w:val="00CB2D53"/>
    <w:rsid w:val="00CB361D"/>
    <w:rsid w:val="00CB3AA4"/>
    <w:rsid w:val="00CB4092"/>
    <w:rsid w:val="00CB4C27"/>
    <w:rsid w:val="00CB56FE"/>
    <w:rsid w:val="00CB5AF5"/>
    <w:rsid w:val="00CB70C5"/>
    <w:rsid w:val="00CB76CB"/>
    <w:rsid w:val="00CC057B"/>
    <w:rsid w:val="00CC1769"/>
    <w:rsid w:val="00CC24D3"/>
    <w:rsid w:val="00CC263C"/>
    <w:rsid w:val="00CC31C5"/>
    <w:rsid w:val="00CC3508"/>
    <w:rsid w:val="00CC3922"/>
    <w:rsid w:val="00CC568B"/>
    <w:rsid w:val="00CC68A3"/>
    <w:rsid w:val="00CC7593"/>
    <w:rsid w:val="00CC7E91"/>
    <w:rsid w:val="00CD02A7"/>
    <w:rsid w:val="00CD0409"/>
    <w:rsid w:val="00CD10C2"/>
    <w:rsid w:val="00CD23D8"/>
    <w:rsid w:val="00CD292E"/>
    <w:rsid w:val="00CD2C75"/>
    <w:rsid w:val="00CD3997"/>
    <w:rsid w:val="00CD706E"/>
    <w:rsid w:val="00CD7391"/>
    <w:rsid w:val="00CE049E"/>
    <w:rsid w:val="00CE0556"/>
    <w:rsid w:val="00CE1FDA"/>
    <w:rsid w:val="00CE4CBA"/>
    <w:rsid w:val="00CE4CE5"/>
    <w:rsid w:val="00CE52A3"/>
    <w:rsid w:val="00CE6CC9"/>
    <w:rsid w:val="00CE6F18"/>
    <w:rsid w:val="00CE7B7A"/>
    <w:rsid w:val="00CE7F6A"/>
    <w:rsid w:val="00CF1770"/>
    <w:rsid w:val="00CF1B60"/>
    <w:rsid w:val="00CF27CF"/>
    <w:rsid w:val="00CF303B"/>
    <w:rsid w:val="00CF4474"/>
    <w:rsid w:val="00CF4B99"/>
    <w:rsid w:val="00CF536C"/>
    <w:rsid w:val="00CF5A4D"/>
    <w:rsid w:val="00CF644B"/>
    <w:rsid w:val="00CF7E9D"/>
    <w:rsid w:val="00CF7F93"/>
    <w:rsid w:val="00D007C5"/>
    <w:rsid w:val="00D00D0D"/>
    <w:rsid w:val="00D00EDE"/>
    <w:rsid w:val="00D01841"/>
    <w:rsid w:val="00D02B42"/>
    <w:rsid w:val="00D0407E"/>
    <w:rsid w:val="00D05008"/>
    <w:rsid w:val="00D06DC7"/>
    <w:rsid w:val="00D071F0"/>
    <w:rsid w:val="00D0752B"/>
    <w:rsid w:val="00D078E4"/>
    <w:rsid w:val="00D07925"/>
    <w:rsid w:val="00D108C9"/>
    <w:rsid w:val="00D12AC1"/>
    <w:rsid w:val="00D12FEF"/>
    <w:rsid w:val="00D139B9"/>
    <w:rsid w:val="00D13A91"/>
    <w:rsid w:val="00D14CB2"/>
    <w:rsid w:val="00D14F08"/>
    <w:rsid w:val="00D158F7"/>
    <w:rsid w:val="00D16828"/>
    <w:rsid w:val="00D1696C"/>
    <w:rsid w:val="00D17D5A"/>
    <w:rsid w:val="00D2096B"/>
    <w:rsid w:val="00D22892"/>
    <w:rsid w:val="00D22D69"/>
    <w:rsid w:val="00D23681"/>
    <w:rsid w:val="00D248BD"/>
    <w:rsid w:val="00D24F50"/>
    <w:rsid w:val="00D26A82"/>
    <w:rsid w:val="00D27532"/>
    <w:rsid w:val="00D27567"/>
    <w:rsid w:val="00D30C12"/>
    <w:rsid w:val="00D3243A"/>
    <w:rsid w:val="00D325FD"/>
    <w:rsid w:val="00D332B2"/>
    <w:rsid w:val="00D33327"/>
    <w:rsid w:val="00D347BA"/>
    <w:rsid w:val="00D36106"/>
    <w:rsid w:val="00D41AC1"/>
    <w:rsid w:val="00D42641"/>
    <w:rsid w:val="00D43150"/>
    <w:rsid w:val="00D43DDB"/>
    <w:rsid w:val="00D44E4A"/>
    <w:rsid w:val="00D46B51"/>
    <w:rsid w:val="00D46DDC"/>
    <w:rsid w:val="00D46F6A"/>
    <w:rsid w:val="00D47191"/>
    <w:rsid w:val="00D47A5D"/>
    <w:rsid w:val="00D50078"/>
    <w:rsid w:val="00D506CA"/>
    <w:rsid w:val="00D521EE"/>
    <w:rsid w:val="00D54CA6"/>
    <w:rsid w:val="00D55896"/>
    <w:rsid w:val="00D55A8D"/>
    <w:rsid w:val="00D57035"/>
    <w:rsid w:val="00D57675"/>
    <w:rsid w:val="00D622DA"/>
    <w:rsid w:val="00D644A7"/>
    <w:rsid w:val="00D650E3"/>
    <w:rsid w:val="00D66CDF"/>
    <w:rsid w:val="00D704B8"/>
    <w:rsid w:val="00D718A6"/>
    <w:rsid w:val="00D723D7"/>
    <w:rsid w:val="00D726FA"/>
    <w:rsid w:val="00D73ED4"/>
    <w:rsid w:val="00D74D77"/>
    <w:rsid w:val="00D7565E"/>
    <w:rsid w:val="00D75C7A"/>
    <w:rsid w:val="00D75DE2"/>
    <w:rsid w:val="00D76D20"/>
    <w:rsid w:val="00D77300"/>
    <w:rsid w:val="00D77C3E"/>
    <w:rsid w:val="00D802B8"/>
    <w:rsid w:val="00D83197"/>
    <w:rsid w:val="00D833FC"/>
    <w:rsid w:val="00D84136"/>
    <w:rsid w:val="00D844F4"/>
    <w:rsid w:val="00D8464E"/>
    <w:rsid w:val="00D85348"/>
    <w:rsid w:val="00D85EFC"/>
    <w:rsid w:val="00D872A9"/>
    <w:rsid w:val="00D90442"/>
    <w:rsid w:val="00D928CE"/>
    <w:rsid w:val="00D92E1D"/>
    <w:rsid w:val="00D93620"/>
    <w:rsid w:val="00D937CE"/>
    <w:rsid w:val="00D965F3"/>
    <w:rsid w:val="00D96F9E"/>
    <w:rsid w:val="00D97850"/>
    <w:rsid w:val="00DA202C"/>
    <w:rsid w:val="00DA430E"/>
    <w:rsid w:val="00DA55DA"/>
    <w:rsid w:val="00DA5BC4"/>
    <w:rsid w:val="00DB0131"/>
    <w:rsid w:val="00DB01BC"/>
    <w:rsid w:val="00DB05A9"/>
    <w:rsid w:val="00DB175C"/>
    <w:rsid w:val="00DB24FE"/>
    <w:rsid w:val="00DB26F7"/>
    <w:rsid w:val="00DB2B68"/>
    <w:rsid w:val="00DB2F62"/>
    <w:rsid w:val="00DB303E"/>
    <w:rsid w:val="00DB3F24"/>
    <w:rsid w:val="00DB421D"/>
    <w:rsid w:val="00DB4D42"/>
    <w:rsid w:val="00DB5045"/>
    <w:rsid w:val="00DB5953"/>
    <w:rsid w:val="00DB6520"/>
    <w:rsid w:val="00DB69D7"/>
    <w:rsid w:val="00DB6C1B"/>
    <w:rsid w:val="00DB7D0C"/>
    <w:rsid w:val="00DC0B1A"/>
    <w:rsid w:val="00DC0F1D"/>
    <w:rsid w:val="00DC12C5"/>
    <w:rsid w:val="00DC26DC"/>
    <w:rsid w:val="00DC2BF9"/>
    <w:rsid w:val="00DC5F4A"/>
    <w:rsid w:val="00DC604F"/>
    <w:rsid w:val="00DD14EF"/>
    <w:rsid w:val="00DD2089"/>
    <w:rsid w:val="00DD2897"/>
    <w:rsid w:val="00DD5F22"/>
    <w:rsid w:val="00DD6BCC"/>
    <w:rsid w:val="00DE06CF"/>
    <w:rsid w:val="00DE09BB"/>
    <w:rsid w:val="00DE0A0D"/>
    <w:rsid w:val="00DE1349"/>
    <w:rsid w:val="00DE30D4"/>
    <w:rsid w:val="00DE3130"/>
    <w:rsid w:val="00DE3187"/>
    <w:rsid w:val="00DE386B"/>
    <w:rsid w:val="00DE3C4D"/>
    <w:rsid w:val="00DE5398"/>
    <w:rsid w:val="00DE628A"/>
    <w:rsid w:val="00DE6FEA"/>
    <w:rsid w:val="00DF11A5"/>
    <w:rsid w:val="00DF3D71"/>
    <w:rsid w:val="00DF3E98"/>
    <w:rsid w:val="00DF4365"/>
    <w:rsid w:val="00DF558C"/>
    <w:rsid w:val="00DF571F"/>
    <w:rsid w:val="00DF5A4C"/>
    <w:rsid w:val="00DF5AC1"/>
    <w:rsid w:val="00DF5B7E"/>
    <w:rsid w:val="00DF6521"/>
    <w:rsid w:val="00DF7EF3"/>
    <w:rsid w:val="00E00931"/>
    <w:rsid w:val="00E01BA6"/>
    <w:rsid w:val="00E01FA5"/>
    <w:rsid w:val="00E023B4"/>
    <w:rsid w:val="00E02600"/>
    <w:rsid w:val="00E0315A"/>
    <w:rsid w:val="00E04524"/>
    <w:rsid w:val="00E05DA1"/>
    <w:rsid w:val="00E0660D"/>
    <w:rsid w:val="00E06961"/>
    <w:rsid w:val="00E07778"/>
    <w:rsid w:val="00E079C8"/>
    <w:rsid w:val="00E10DB8"/>
    <w:rsid w:val="00E12272"/>
    <w:rsid w:val="00E12C4E"/>
    <w:rsid w:val="00E1326A"/>
    <w:rsid w:val="00E13FCF"/>
    <w:rsid w:val="00E163F0"/>
    <w:rsid w:val="00E16F37"/>
    <w:rsid w:val="00E22B9C"/>
    <w:rsid w:val="00E23C4E"/>
    <w:rsid w:val="00E244AE"/>
    <w:rsid w:val="00E2474B"/>
    <w:rsid w:val="00E248A6"/>
    <w:rsid w:val="00E250C5"/>
    <w:rsid w:val="00E258B1"/>
    <w:rsid w:val="00E25E40"/>
    <w:rsid w:val="00E266E5"/>
    <w:rsid w:val="00E307C2"/>
    <w:rsid w:val="00E31209"/>
    <w:rsid w:val="00E31981"/>
    <w:rsid w:val="00E32F6F"/>
    <w:rsid w:val="00E33618"/>
    <w:rsid w:val="00E35F6F"/>
    <w:rsid w:val="00E369F7"/>
    <w:rsid w:val="00E36DDB"/>
    <w:rsid w:val="00E37C22"/>
    <w:rsid w:val="00E4012F"/>
    <w:rsid w:val="00E40C1C"/>
    <w:rsid w:val="00E41935"/>
    <w:rsid w:val="00E41AB6"/>
    <w:rsid w:val="00E41C64"/>
    <w:rsid w:val="00E4410B"/>
    <w:rsid w:val="00E44E45"/>
    <w:rsid w:val="00E46E8F"/>
    <w:rsid w:val="00E4719C"/>
    <w:rsid w:val="00E47330"/>
    <w:rsid w:val="00E50088"/>
    <w:rsid w:val="00E5030D"/>
    <w:rsid w:val="00E514ED"/>
    <w:rsid w:val="00E51E97"/>
    <w:rsid w:val="00E537B6"/>
    <w:rsid w:val="00E601A8"/>
    <w:rsid w:val="00E61C24"/>
    <w:rsid w:val="00E623C3"/>
    <w:rsid w:val="00E62563"/>
    <w:rsid w:val="00E62C11"/>
    <w:rsid w:val="00E6301F"/>
    <w:rsid w:val="00E64A98"/>
    <w:rsid w:val="00E669D5"/>
    <w:rsid w:val="00E6734F"/>
    <w:rsid w:val="00E67AF7"/>
    <w:rsid w:val="00E70807"/>
    <w:rsid w:val="00E73D3C"/>
    <w:rsid w:val="00E73E67"/>
    <w:rsid w:val="00E75CFD"/>
    <w:rsid w:val="00E77260"/>
    <w:rsid w:val="00E8078B"/>
    <w:rsid w:val="00E8185E"/>
    <w:rsid w:val="00E829BA"/>
    <w:rsid w:val="00E87272"/>
    <w:rsid w:val="00E874CA"/>
    <w:rsid w:val="00E9191B"/>
    <w:rsid w:val="00E92C82"/>
    <w:rsid w:val="00E94450"/>
    <w:rsid w:val="00E94912"/>
    <w:rsid w:val="00E94969"/>
    <w:rsid w:val="00E95136"/>
    <w:rsid w:val="00E9518E"/>
    <w:rsid w:val="00E9598D"/>
    <w:rsid w:val="00E95A72"/>
    <w:rsid w:val="00E97201"/>
    <w:rsid w:val="00E9776E"/>
    <w:rsid w:val="00EA11BB"/>
    <w:rsid w:val="00EA32E6"/>
    <w:rsid w:val="00EA3D75"/>
    <w:rsid w:val="00EA4B5B"/>
    <w:rsid w:val="00EA4EA7"/>
    <w:rsid w:val="00EA667A"/>
    <w:rsid w:val="00EA6D45"/>
    <w:rsid w:val="00EA71A9"/>
    <w:rsid w:val="00EA759F"/>
    <w:rsid w:val="00EB00F2"/>
    <w:rsid w:val="00EB04E8"/>
    <w:rsid w:val="00EB1976"/>
    <w:rsid w:val="00EB2060"/>
    <w:rsid w:val="00EB3112"/>
    <w:rsid w:val="00EB7B62"/>
    <w:rsid w:val="00EC0561"/>
    <w:rsid w:val="00EC0CD1"/>
    <w:rsid w:val="00EC1FD2"/>
    <w:rsid w:val="00EC1FEA"/>
    <w:rsid w:val="00EC2828"/>
    <w:rsid w:val="00EC2FAB"/>
    <w:rsid w:val="00EC31B9"/>
    <w:rsid w:val="00EC4999"/>
    <w:rsid w:val="00EC4CD9"/>
    <w:rsid w:val="00EC506F"/>
    <w:rsid w:val="00EC51DF"/>
    <w:rsid w:val="00EC5FA9"/>
    <w:rsid w:val="00EC6302"/>
    <w:rsid w:val="00EC758C"/>
    <w:rsid w:val="00ED01C6"/>
    <w:rsid w:val="00ED0484"/>
    <w:rsid w:val="00ED05B4"/>
    <w:rsid w:val="00ED0CF2"/>
    <w:rsid w:val="00ED2E74"/>
    <w:rsid w:val="00ED3334"/>
    <w:rsid w:val="00ED3C92"/>
    <w:rsid w:val="00ED4089"/>
    <w:rsid w:val="00ED4156"/>
    <w:rsid w:val="00ED4B53"/>
    <w:rsid w:val="00ED5BA3"/>
    <w:rsid w:val="00ED71E9"/>
    <w:rsid w:val="00ED7918"/>
    <w:rsid w:val="00ED798D"/>
    <w:rsid w:val="00ED7F11"/>
    <w:rsid w:val="00EE001B"/>
    <w:rsid w:val="00EE04B2"/>
    <w:rsid w:val="00EE0CEE"/>
    <w:rsid w:val="00EE0DBA"/>
    <w:rsid w:val="00EE169E"/>
    <w:rsid w:val="00EE1ABB"/>
    <w:rsid w:val="00EE2260"/>
    <w:rsid w:val="00EE244D"/>
    <w:rsid w:val="00EE2BEB"/>
    <w:rsid w:val="00EE3106"/>
    <w:rsid w:val="00EE429D"/>
    <w:rsid w:val="00EE434A"/>
    <w:rsid w:val="00EE4A6E"/>
    <w:rsid w:val="00EE4B14"/>
    <w:rsid w:val="00EE6AEE"/>
    <w:rsid w:val="00EE6BE2"/>
    <w:rsid w:val="00EE77C3"/>
    <w:rsid w:val="00EF0017"/>
    <w:rsid w:val="00EF092A"/>
    <w:rsid w:val="00EF0A23"/>
    <w:rsid w:val="00EF10AB"/>
    <w:rsid w:val="00EF1867"/>
    <w:rsid w:val="00EF1D2A"/>
    <w:rsid w:val="00EF235A"/>
    <w:rsid w:val="00EF2860"/>
    <w:rsid w:val="00EF3667"/>
    <w:rsid w:val="00EF460F"/>
    <w:rsid w:val="00EF4669"/>
    <w:rsid w:val="00EF4853"/>
    <w:rsid w:val="00EF5FD1"/>
    <w:rsid w:val="00EF7C78"/>
    <w:rsid w:val="00F02ACE"/>
    <w:rsid w:val="00F03546"/>
    <w:rsid w:val="00F04501"/>
    <w:rsid w:val="00F04DF7"/>
    <w:rsid w:val="00F050DE"/>
    <w:rsid w:val="00F0783D"/>
    <w:rsid w:val="00F07ADC"/>
    <w:rsid w:val="00F10123"/>
    <w:rsid w:val="00F10D87"/>
    <w:rsid w:val="00F10F00"/>
    <w:rsid w:val="00F113C4"/>
    <w:rsid w:val="00F114F3"/>
    <w:rsid w:val="00F1173A"/>
    <w:rsid w:val="00F14212"/>
    <w:rsid w:val="00F14294"/>
    <w:rsid w:val="00F14A10"/>
    <w:rsid w:val="00F14AE5"/>
    <w:rsid w:val="00F14CB5"/>
    <w:rsid w:val="00F14EE3"/>
    <w:rsid w:val="00F15176"/>
    <w:rsid w:val="00F2032B"/>
    <w:rsid w:val="00F203F2"/>
    <w:rsid w:val="00F21321"/>
    <w:rsid w:val="00F21EB9"/>
    <w:rsid w:val="00F239BF"/>
    <w:rsid w:val="00F24553"/>
    <w:rsid w:val="00F25474"/>
    <w:rsid w:val="00F26CC2"/>
    <w:rsid w:val="00F2779B"/>
    <w:rsid w:val="00F27B24"/>
    <w:rsid w:val="00F340E6"/>
    <w:rsid w:val="00F3478D"/>
    <w:rsid w:val="00F355FC"/>
    <w:rsid w:val="00F361D0"/>
    <w:rsid w:val="00F36277"/>
    <w:rsid w:val="00F364E3"/>
    <w:rsid w:val="00F36C16"/>
    <w:rsid w:val="00F40B71"/>
    <w:rsid w:val="00F41400"/>
    <w:rsid w:val="00F41D27"/>
    <w:rsid w:val="00F426CE"/>
    <w:rsid w:val="00F42D0F"/>
    <w:rsid w:val="00F438C5"/>
    <w:rsid w:val="00F44CCB"/>
    <w:rsid w:val="00F44FCB"/>
    <w:rsid w:val="00F459E3"/>
    <w:rsid w:val="00F45C41"/>
    <w:rsid w:val="00F4634F"/>
    <w:rsid w:val="00F519D2"/>
    <w:rsid w:val="00F51A59"/>
    <w:rsid w:val="00F52644"/>
    <w:rsid w:val="00F52A2D"/>
    <w:rsid w:val="00F52DF6"/>
    <w:rsid w:val="00F54048"/>
    <w:rsid w:val="00F546AE"/>
    <w:rsid w:val="00F54DDB"/>
    <w:rsid w:val="00F56AA5"/>
    <w:rsid w:val="00F61B74"/>
    <w:rsid w:val="00F620AA"/>
    <w:rsid w:val="00F626F6"/>
    <w:rsid w:val="00F62D3F"/>
    <w:rsid w:val="00F6311B"/>
    <w:rsid w:val="00F64EC3"/>
    <w:rsid w:val="00F6501B"/>
    <w:rsid w:val="00F65510"/>
    <w:rsid w:val="00F65D4D"/>
    <w:rsid w:val="00F67EE1"/>
    <w:rsid w:val="00F71847"/>
    <w:rsid w:val="00F73B6F"/>
    <w:rsid w:val="00F7505A"/>
    <w:rsid w:val="00F806D7"/>
    <w:rsid w:val="00F80C9C"/>
    <w:rsid w:val="00F80DE3"/>
    <w:rsid w:val="00F814AA"/>
    <w:rsid w:val="00F814DD"/>
    <w:rsid w:val="00F81592"/>
    <w:rsid w:val="00F81F7C"/>
    <w:rsid w:val="00F82363"/>
    <w:rsid w:val="00F84153"/>
    <w:rsid w:val="00F8416C"/>
    <w:rsid w:val="00F844BB"/>
    <w:rsid w:val="00F847A5"/>
    <w:rsid w:val="00F8623B"/>
    <w:rsid w:val="00F87B8E"/>
    <w:rsid w:val="00F87F39"/>
    <w:rsid w:val="00F90D20"/>
    <w:rsid w:val="00F911BE"/>
    <w:rsid w:val="00F925AE"/>
    <w:rsid w:val="00F930DC"/>
    <w:rsid w:val="00F934D1"/>
    <w:rsid w:val="00F936A9"/>
    <w:rsid w:val="00F93878"/>
    <w:rsid w:val="00F93986"/>
    <w:rsid w:val="00F93B74"/>
    <w:rsid w:val="00F943DD"/>
    <w:rsid w:val="00F9456D"/>
    <w:rsid w:val="00F96015"/>
    <w:rsid w:val="00F96BAB"/>
    <w:rsid w:val="00F9797C"/>
    <w:rsid w:val="00FA046C"/>
    <w:rsid w:val="00FA155F"/>
    <w:rsid w:val="00FA160D"/>
    <w:rsid w:val="00FA287B"/>
    <w:rsid w:val="00FA3769"/>
    <w:rsid w:val="00FA3B79"/>
    <w:rsid w:val="00FA5ACF"/>
    <w:rsid w:val="00FA5F7A"/>
    <w:rsid w:val="00FA68E6"/>
    <w:rsid w:val="00FA6D45"/>
    <w:rsid w:val="00FA732A"/>
    <w:rsid w:val="00FA7417"/>
    <w:rsid w:val="00FA7C46"/>
    <w:rsid w:val="00FB1465"/>
    <w:rsid w:val="00FB319B"/>
    <w:rsid w:val="00FB47D7"/>
    <w:rsid w:val="00FB5E58"/>
    <w:rsid w:val="00FB6C65"/>
    <w:rsid w:val="00FB7038"/>
    <w:rsid w:val="00FB704E"/>
    <w:rsid w:val="00FC0A8A"/>
    <w:rsid w:val="00FC1669"/>
    <w:rsid w:val="00FC2AE9"/>
    <w:rsid w:val="00FC346E"/>
    <w:rsid w:val="00FC361A"/>
    <w:rsid w:val="00FC42BD"/>
    <w:rsid w:val="00FC4354"/>
    <w:rsid w:val="00FC6530"/>
    <w:rsid w:val="00FC6940"/>
    <w:rsid w:val="00FD07AF"/>
    <w:rsid w:val="00FD0D25"/>
    <w:rsid w:val="00FD178A"/>
    <w:rsid w:val="00FD2329"/>
    <w:rsid w:val="00FD2DEC"/>
    <w:rsid w:val="00FD4D8A"/>
    <w:rsid w:val="00FD5C77"/>
    <w:rsid w:val="00FD5C83"/>
    <w:rsid w:val="00FD64A2"/>
    <w:rsid w:val="00FD67EA"/>
    <w:rsid w:val="00FD6853"/>
    <w:rsid w:val="00FD7CDC"/>
    <w:rsid w:val="00FE0897"/>
    <w:rsid w:val="00FE0DF7"/>
    <w:rsid w:val="00FE1394"/>
    <w:rsid w:val="00FE14F0"/>
    <w:rsid w:val="00FE3208"/>
    <w:rsid w:val="00FE322A"/>
    <w:rsid w:val="00FE3B81"/>
    <w:rsid w:val="00FE4D1A"/>
    <w:rsid w:val="00FE4D8A"/>
    <w:rsid w:val="00FE5A09"/>
    <w:rsid w:val="00FE6C75"/>
    <w:rsid w:val="00FE7B38"/>
    <w:rsid w:val="00FE7D74"/>
    <w:rsid w:val="00FF0467"/>
    <w:rsid w:val="00FF1540"/>
    <w:rsid w:val="00FF1580"/>
    <w:rsid w:val="00FF1929"/>
    <w:rsid w:val="00FF2ED2"/>
    <w:rsid w:val="00FF335A"/>
    <w:rsid w:val="00FF378E"/>
    <w:rsid w:val="00FF3CF6"/>
    <w:rsid w:val="00FF4CD8"/>
    <w:rsid w:val="00FF719E"/>
    <w:rsid w:val="00FF7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1BF128"/>
  <w15:docId w15:val="{0A1C7629-4AFF-D540-80A2-DB24A9B6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4DD"/>
    <w:rPr>
      <w:sz w:val="24"/>
      <w:szCs w:val="24"/>
      <w:lang w:eastAsia="en-GB"/>
    </w:rPr>
  </w:style>
  <w:style w:type="paragraph" w:styleId="Heading1">
    <w:name w:val="heading 1"/>
    <w:basedOn w:val="Normal"/>
    <w:link w:val="Heading1Char"/>
    <w:uiPriority w:val="9"/>
    <w:qFormat/>
    <w:rsid w:val="005933A6"/>
    <w:pPr>
      <w:spacing w:before="100" w:beforeAutospacing="1" w:after="100" w:afterAutospacing="1"/>
      <w:outlineLvl w:val="0"/>
    </w:pPr>
    <w:rPr>
      <w:b/>
      <w:bCs/>
      <w:kern w:val="36"/>
      <w:sz w:val="48"/>
      <w:szCs w:val="48"/>
      <w:lang w:val="x-none"/>
    </w:rPr>
  </w:style>
  <w:style w:type="paragraph" w:styleId="Heading2">
    <w:name w:val="heading 2"/>
    <w:basedOn w:val="Normal"/>
    <w:next w:val="Normal"/>
    <w:link w:val="Heading2Char"/>
    <w:uiPriority w:val="9"/>
    <w:qFormat/>
    <w:rsid w:val="008A1E14"/>
    <w:pPr>
      <w:keepNext/>
      <w:keepLines/>
      <w:spacing w:before="200"/>
      <w:outlineLvl w:val="1"/>
    </w:pPr>
    <w:rPr>
      <w:rFonts w:eastAsia="SimHei"/>
      <w:b/>
      <w:bCs/>
      <w:color w:val="4F81BD"/>
      <w:sz w:val="26"/>
      <w:szCs w:val="26"/>
      <w:lang w:val="x-none" w:eastAsia="x-none"/>
    </w:rPr>
  </w:style>
  <w:style w:type="paragraph" w:styleId="Heading3">
    <w:name w:val="heading 3"/>
    <w:basedOn w:val="Normal"/>
    <w:next w:val="Normal"/>
    <w:link w:val="Heading3Char"/>
    <w:uiPriority w:val="9"/>
    <w:qFormat/>
    <w:rsid w:val="006B0266"/>
    <w:pPr>
      <w:keepNext/>
      <w:keepLines/>
      <w:spacing w:before="200"/>
      <w:outlineLvl w:val="2"/>
    </w:pPr>
    <w:rPr>
      <w:rFonts w:eastAsia="SimHei"/>
      <w:b/>
      <w:bCs/>
      <w:color w:val="4F81BD"/>
      <w:lang w:val="x-none" w:eastAsia="x-none"/>
    </w:rPr>
  </w:style>
  <w:style w:type="paragraph" w:styleId="Heading4">
    <w:name w:val="heading 4"/>
    <w:basedOn w:val="Normal"/>
    <w:next w:val="Normal"/>
    <w:link w:val="Heading4Char"/>
    <w:uiPriority w:val="9"/>
    <w:semiHidden/>
    <w:unhideWhenUsed/>
    <w:qFormat/>
    <w:rsid w:val="003033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w:basedOn w:val="Normal"/>
    <w:link w:val="FootnoteTextChar"/>
    <w:unhideWhenUsed/>
    <w:rsid w:val="002D4948"/>
    <w:rPr>
      <w:rFonts w:ascii="Calibri" w:eastAsia="SimSun" w:hAnsi="Calibri"/>
      <w:sz w:val="20"/>
      <w:szCs w:val="20"/>
      <w:lang w:val="x-none" w:eastAsia="zh-CN"/>
    </w:rPr>
  </w:style>
  <w:style w:type="character" w:customStyle="1" w:styleId="FootnoteTextChar">
    <w:name w:val="Footnote Text Char"/>
    <w:aliases w:val="fn Char,footnote text Char"/>
    <w:link w:val="FootnoteText"/>
    <w:uiPriority w:val="99"/>
    <w:rsid w:val="002D4948"/>
    <w:rPr>
      <w:rFonts w:ascii="Calibri" w:eastAsia="SimSun" w:hAnsi="Calibri" w:cs="Times New Roman"/>
      <w:sz w:val="20"/>
      <w:szCs w:val="20"/>
      <w:lang w:eastAsia="zh-CN"/>
    </w:rPr>
  </w:style>
  <w:style w:type="character" w:styleId="FootnoteReference">
    <w:name w:val="footnote reference"/>
    <w:unhideWhenUsed/>
    <w:rsid w:val="002D4948"/>
    <w:rPr>
      <w:vertAlign w:val="superscript"/>
    </w:rPr>
  </w:style>
  <w:style w:type="character" w:styleId="Hyperlink">
    <w:name w:val="Hyperlink"/>
    <w:uiPriority w:val="99"/>
    <w:unhideWhenUsed/>
    <w:rsid w:val="002D4948"/>
    <w:rPr>
      <w:color w:val="0000FF"/>
      <w:u w:val="single"/>
    </w:rPr>
  </w:style>
  <w:style w:type="paragraph" w:customStyle="1" w:styleId="ColorfulList-Accent11">
    <w:name w:val="Colorful List - Accent 11"/>
    <w:basedOn w:val="Normal"/>
    <w:uiPriority w:val="34"/>
    <w:qFormat/>
    <w:rsid w:val="002D4948"/>
    <w:pPr>
      <w:ind w:left="720"/>
    </w:pPr>
    <w:rPr>
      <w:lang w:eastAsia="de-DE"/>
    </w:rPr>
  </w:style>
  <w:style w:type="paragraph" w:styleId="Header">
    <w:name w:val="header"/>
    <w:basedOn w:val="Normal"/>
    <w:link w:val="HeaderChar"/>
    <w:uiPriority w:val="99"/>
    <w:unhideWhenUsed/>
    <w:rsid w:val="002D4948"/>
    <w:pPr>
      <w:tabs>
        <w:tab w:val="center" w:pos="4513"/>
        <w:tab w:val="right" w:pos="9026"/>
      </w:tabs>
    </w:pPr>
    <w:rPr>
      <w:lang w:val="x-none" w:eastAsia="x-none"/>
    </w:rPr>
  </w:style>
  <w:style w:type="character" w:customStyle="1" w:styleId="HeaderChar">
    <w:name w:val="Header Char"/>
    <w:link w:val="Header"/>
    <w:uiPriority w:val="99"/>
    <w:rsid w:val="002D49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4948"/>
    <w:pPr>
      <w:tabs>
        <w:tab w:val="center" w:pos="4513"/>
        <w:tab w:val="right" w:pos="9026"/>
      </w:tabs>
    </w:pPr>
    <w:rPr>
      <w:lang w:val="x-none" w:eastAsia="x-none"/>
    </w:rPr>
  </w:style>
  <w:style w:type="character" w:customStyle="1" w:styleId="FooterChar">
    <w:name w:val="Footer Char"/>
    <w:link w:val="Footer"/>
    <w:uiPriority w:val="99"/>
    <w:rsid w:val="002D4948"/>
    <w:rPr>
      <w:rFonts w:ascii="Times New Roman" w:eastAsia="Times New Roman" w:hAnsi="Times New Roman" w:cs="Times New Roman"/>
      <w:sz w:val="24"/>
      <w:szCs w:val="24"/>
    </w:rPr>
  </w:style>
  <w:style w:type="paragraph" w:customStyle="1" w:styleId="Subheading1">
    <w:name w:val="Subheading 1"/>
    <w:basedOn w:val="Normal"/>
    <w:link w:val="Subheading1CharChar"/>
    <w:rsid w:val="006929E0"/>
    <w:pPr>
      <w:numPr>
        <w:numId w:val="2"/>
      </w:numPr>
      <w:tabs>
        <w:tab w:val="left" w:pos="720"/>
        <w:tab w:val="right" w:pos="9000"/>
      </w:tabs>
      <w:spacing w:after="240" w:line="240" w:lineRule="atLeast"/>
    </w:pPr>
    <w:rPr>
      <w:rFonts w:ascii="Arial" w:hAnsi="Arial"/>
      <w:b/>
      <w:lang w:val="x-none"/>
    </w:rPr>
  </w:style>
  <w:style w:type="character" w:customStyle="1" w:styleId="Subheading1CharChar">
    <w:name w:val="Subheading 1 Char Char"/>
    <w:link w:val="Subheading1"/>
    <w:rsid w:val="006929E0"/>
    <w:rPr>
      <w:rFonts w:ascii="Arial" w:hAnsi="Arial"/>
      <w:b/>
      <w:sz w:val="24"/>
      <w:szCs w:val="24"/>
      <w:lang w:val="x-none" w:eastAsia="en-GB"/>
    </w:rPr>
  </w:style>
  <w:style w:type="numbering" w:styleId="111111">
    <w:name w:val="Outline List 2"/>
    <w:aliases w:val="1.1 / 1.1.1"/>
    <w:basedOn w:val="NoList"/>
    <w:rsid w:val="006929E0"/>
    <w:pPr>
      <w:numPr>
        <w:numId w:val="1"/>
      </w:numPr>
    </w:pPr>
  </w:style>
  <w:style w:type="paragraph" w:customStyle="1" w:styleId="BodyText1">
    <w:name w:val="Body Text1"/>
    <w:basedOn w:val="Normal"/>
    <w:next w:val="Normal"/>
    <w:rsid w:val="006929E0"/>
    <w:pPr>
      <w:tabs>
        <w:tab w:val="left" w:pos="720"/>
        <w:tab w:val="right" w:pos="9000"/>
      </w:tabs>
      <w:spacing w:line="240" w:lineRule="atLeast"/>
      <w:jc w:val="both"/>
    </w:pPr>
    <w:rPr>
      <w:rFonts w:ascii="Arial" w:hAnsi="Arial" w:cs="Arial"/>
      <w:szCs w:val="20"/>
    </w:rPr>
  </w:style>
  <w:style w:type="paragraph" w:customStyle="1" w:styleId="acthead5">
    <w:name w:val="acthead5"/>
    <w:basedOn w:val="Normal"/>
    <w:rsid w:val="00C84973"/>
    <w:pPr>
      <w:spacing w:before="100" w:beforeAutospacing="1" w:after="100" w:afterAutospacing="1"/>
    </w:pPr>
  </w:style>
  <w:style w:type="character" w:customStyle="1" w:styleId="charsectno">
    <w:name w:val="charsectno"/>
    <w:basedOn w:val="DefaultParagraphFont"/>
    <w:rsid w:val="00C84973"/>
  </w:style>
  <w:style w:type="paragraph" w:customStyle="1" w:styleId="subsection">
    <w:name w:val="subsection"/>
    <w:basedOn w:val="Normal"/>
    <w:rsid w:val="00C84973"/>
    <w:pPr>
      <w:spacing w:before="100" w:beforeAutospacing="1" w:after="100" w:afterAutospacing="1"/>
    </w:pPr>
  </w:style>
  <w:style w:type="paragraph" w:customStyle="1" w:styleId="paragraph">
    <w:name w:val="paragraph"/>
    <w:basedOn w:val="Normal"/>
    <w:rsid w:val="00C84973"/>
    <w:pPr>
      <w:spacing w:before="100" w:beforeAutospacing="1" w:after="100" w:afterAutospacing="1"/>
    </w:pPr>
  </w:style>
  <w:style w:type="paragraph" w:customStyle="1" w:styleId="subsection2">
    <w:name w:val="subsection2"/>
    <w:basedOn w:val="Normal"/>
    <w:rsid w:val="00C84973"/>
    <w:pPr>
      <w:spacing w:before="100" w:beforeAutospacing="1" w:after="100" w:afterAutospacing="1"/>
    </w:pPr>
  </w:style>
  <w:style w:type="character" w:customStyle="1" w:styleId="Heading1Char">
    <w:name w:val="Heading 1 Char"/>
    <w:link w:val="Heading1"/>
    <w:uiPriority w:val="9"/>
    <w:rsid w:val="005933A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47508B"/>
    <w:pPr>
      <w:spacing w:before="100" w:beforeAutospacing="1" w:after="100" w:afterAutospacing="1"/>
    </w:pPr>
  </w:style>
  <w:style w:type="character" w:styleId="Emphasis">
    <w:name w:val="Emphasis"/>
    <w:uiPriority w:val="20"/>
    <w:qFormat/>
    <w:rsid w:val="00DE0A0D"/>
    <w:rPr>
      <w:i/>
      <w:iCs/>
    </w:rPr>
  </w:style>
  <w:style w:type="character" w:customStyle="1" w:styleId="reference-text">
    <w:name w:val="reference-text"/>
    <w:basedOn w:val="DefaultParagraphFont"/>
    <w:rsid w:val="0054693F"/>
  </w:style>
  <w:style w:type="paragraph" w:customStyle="1" w:styleId="label8">
    <w:name w:val="label8"/>
    <w:basedOn w:val="Normal"/>
    <w:rsid w:val="00D14CB2"/>
    <w:pPr>
      <w:spacing w:line="288" w:lineRule="atLeast"/>
    </w:pPr>
    <w:rPr>
      <w:color w:val="000000"/>
    </w:rPr>
  </w:style>
  <w:style w:type="paragraph" w:customStyle="1" w:styleId="reprint-sr-number2">
    <w:name w:val="reprint-sr-number2"/>
    <w:basedOn w:val="Normal"/>
    <w:rsid w:val="00F24553"/>
    <w:pPr>
      <w:spacing w:line="288" w:lineRule="atLeast"/>
      <w:jc w:val="center"/>
    </w:pPr>
    <w:rPr>
      <w:color w:val="000000"/>
    </w:rPr>
  </w:style>
  <w:style w:type="character" w:styleId="HTMLCite">
    <w:name w:val="HTML Cite"/>
    <w:uiPriority w:val="99"/>
    <w:semiHidden/>
    <w:unhideWhenUsed/>
    <w:rsid w:val="00A05A9A"/>
    <w:rPr>
      <w:i/>
      <w:iCs/>
    </w:rPr>
  </w:style>
  <w:style w:type="paragraph" w:styleId="BodyText">
    <w:name w:val="Body Text"/>
    <w:basedOn w:val="Normal"/>
    <w:link w:val="BodyTextChar"/>
    <w:rsid w:val="00007D7E"/>
    <w:pPr>
      <w:jc w:val="both"/>
    </w:pPr>
    <w:rPr>
      <w:sz w:val="20"/>
      <w:szCs w:val="20"/>
      <w:lang w:val="en-AU" w:eastAsia="x-none"/>
    </w:rPr>
  </w:style>
  <w:style w:type="character" w:customStyle="1" w:styleId="BodyTextChar">
    <w:name w:val="Body Text Char"/>
    <w:link w:val="BodyText"/>
    <w:rsid w:val="00007D7E"/>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F364E3"/>
    <w:rPr>
      <w:rFonts w:ascii="Tahoma" w:hAnsi="Tahoma"/>
      <w:sz w:val="16"/>
      <w:szCs w:val="16"/>
      <w:lang w:val="x-none" w:eastAsia="x-none"/>
    </w:rPr>
  </w:style>
  <w:style w:type="character" w:customStyle="1" w:styleId="BalloonTextChar">
    <w:name w:val="Balloon Text Char"/>
    <w:link w:val="BalloonText"/>
    <w:uiPriority w:val="99"/>
    <w:semiHidden/>
    <w:rsid w:val="00F364E3"/>
    <w:rPr>
      <w:rFonts w:ascii="Tahoma" w:eastAsia="Times New Roman" w:hAnsi="Tahoma" w:cs="Tahoma"/>
      <w:sz w:val="16"/>
      <w:szCs w:val="16"/>
    </w:rPr>
  </w:style>
  <w:style w:type="character" w:styleId="CommentReference">
    <w:name w:val="annotation reference"/>
    <w:uiPriority w:val="99"/>
    <w:semiHidden/>
    <w:unhideWhenUsed/>
    <w:rsid w:val="008E488C"/>
    <w:rPr>
      <w:sz w:val="16"/>
      <w:szCs w:val="16"/>
    </w:rPr>
  </w:style>
  <w:style w:type="paragraph" w:styleId="CommentText">
    <w:name w:val="annotation text"/>
    <w:basedOn w:val="Normal"/>
    <w:link w:val="CommentTextChar"/>
    <w:uiPriority w:val="99"/>
    <w:unhideWhenUsed/>
    <w:rsid w:val="008E488C"/>
    <w:rPr>
      <w:sz w:val="20"/>
      <w:szCs w:val="20"/>
      <w:lang w:val="x-none" w:eastAsia="x-none"/>
    </w:rPr>
  </w:style>
  <w:style w:type="character" w:customStyle="1" w:styleId="CommentTextChar">
    <w:name w:val="Comment Text Char"/>
    <w:link w:val="CommentText"/>
    <w:uiPriority w:val="99"/>
    <w:rsid w:val="008E48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488C"/>
    <w:rPr>
      <w:b/>
      <w:bCs/>
    </w:rPr>
  </w:style>
  <w:style w:type="character" w:customStyle="1" w:styleId="CommentSubjectChar">
    <w:name w:val="Comment Subject Char"/>
    <w:link w:val="CommentSubject"/>
    <w:uiPriority w:val="99"/>
    <w:semiHidden/>
    <w:rsid w:val="008E488C"/>
    <w:rPr>
      <w:rFonts w:ascii="Times New Roman" w:eastAsia="Times New Roman" w:hAnsi="Times New Roman" w:cs="Times New Roman"/>
      <w:b/>
      <w:bCs/>
      <w:sz w:val="20"/>
      <w:szCs w:val="20"/>
    </w:rPr>
  </w:style>
  <w:style w:type="character" w:customStyle="1" w:styleId="Heading2Char">
    <w:name w:val="Heading 2 Char"/>
    <w:link w:val="Heading2"/>
    <w:uiPriority w:val="9"/>
    <w:rsid w:val="008A1E14"/>
    <w:rPr>
      <w:rFonts w:ascii="Times New Roman" w:eastAsia="SimHei" w:hAnsi="Times New Roman" w:cs="Times New Roman"/>
      <w:b/>
      <w:bCs/>
      <w:color w:val="4F81BD"/>
      <w:sz w:val="26"/>
      <w:szCs w:val="26"/>
    </w:rPr>
  </w:style>
  <w:style w:type="character" w:customStyle="1" w:styleId="cit-comment">
    <w:name w:val="cit-comment"/>
    <w:basedOn w:val="DefaultParagraphFont"/>
    <w:rsid w:val="00BA551E"/>
  </w:style>
  <w:style w:type="character" w:customStyle="1" w:styleId="apple-converted-space">
    <w:name w:val="apple-converted-space"/>
    <w:basedOn w:val="DefaultParagraphFont"/>
    <w:rsid w:val="00BA551E"/>
  </w:style>
  <w:style w:type="character" w:customStyle="1" w:styleId="name">
    <w:name w:val="name"/>
    <w:basedOn w:val="DefaultParagraphFont"/>
    <w:rsid w:val="006B0266"/>
  </w:style>
  <w:style w:type="character" w:customStyle="1" w:styleId="Heading3Char">
    <w:name w:val="Heading 3 Char"/>
    <w:link w:val="Heading3"/>
    <w:uiPriority w:val="9"/>
    <w:semiHidden/>
    <w:rsid w:val="006B0266"/>
    <w:rPr>
      <w:rFonts w:ascii="Times New Roman" w:eastAsia="SimHei" w:hAnsi="Times New Roman" w:cs="Times New Roman"/>
      <w:b/>
      <w:bCs/>
      <w:color w:val="4F81BD"/>
      <w:sz w:val="24"/>
      <w:szCs w:val="24"/>
    </w:rPr>
  </w:style>
  <w:style w:type="character" w:customStyle="1" w:styleId="ui-ncbitoggler-master-text">
    <w:name w:val="ui-ncbitoggler-master-text"/>
    <w:basedOn w:val="DefaultParagraphFont"/>
    <w:rsid w:val="006B0266"/>
  </w:style>
  <w:style w:type="paragraph" w:customStyle="1" w:styleId="western">
    <w:name w:val="western"/>
    <w:basedOn w:val="Normal"/>
    <w:rsid w:val="002F6362"/>
    <w:pPr>
      <w:spacing w:before="100" w:beforeAutospacing="1" w:after="100" w:afterAutospacing="1"/>
    </w:pPr>
    <w:rPr>
      <w:lang w:val="en-AU" w:eastAsia="zh-CN"/>
    </w:rPr>
  </w:style>
  <w:style w:type="paragraph" w:customStyle="1" w:styleId="type">
    <w:name w:val="type"/>
    <w:basedOn w:val="Normal"/>
    <w:rsid w:val="00DE30D4"/>
    <w:pPr>
      <w:spacing w:before="100" w:beforeAutospacing="1" w:after="100" w:afterAutospacing="1"/>
    </w:pPr>
    <w:rPr>
      <w:lang w:val="en-AU" w:eastAsia="zh-CN"/>
    </w:rPr>
  </w:style>
  <w:style w:type="character" w:customStyle="1" w:styleId="typeclassificationparent">
    <w:name w:val="type_classification_parent"/>
    <w:basedOn w:val="DefaultParagraphFont"/>
    <w:rsid w:val="00DE30D4"/>
  </w:style>
  <w:style w:type="character" w:customStyle="1" w:styleId="typeparentsep">
    <w:name w:val="type_parent_sep"/>
    <w:basedOn w:val="DefaultParagraphFont"/>
    <w:rsid w:val="00DE30D4"/>
  </w:style>
  <w:style w:type="character" w:customStyle="1" w:styleId="typeclassification">
    <w:name w:val="type_classification"/>
    <w:basedOn w:val="DefaultParagraphFont"/>
    <w:rsid w:val="00DE30D4"/>
  </w:style>
  <w:style w:type="character" w:customStyle="1" w:styleId="workflowstep">
    <w:name w:val="workflow_step"/>
    <w:basedOn w:val="DefaultParagraphFont"/>
    <w:rsid w:val="00DE30D4"/>
  </w:style>
  <w:style w:type="character" w:customStyle="1" w:styleId="Date1">
    <w:name w:val="Date1"/>
    <w:basedOn w:val="DefaultParagraphFont"/>
    <w:rsid w:val="00DE30D4"/>
  </w:style>
  <w:style w:type="character" w:customStyle="1" w:styleId="journal">
    <w:name w:val="journal"/>
    <w:basedOn w:val="DefaultParagraphFont"/>
    <w:rsid w:val="00DE30D4"/>
  </w:style>
  <w:style w:type="character" w:customStyle="1" w:styleId="volume">
    <w:name w:val="volume"/>
    <w:basedOn w:val="DefaultParagraphFont"/>
    <w:rsid w:val="00DE30D4"/>
  </w:style>
  <w:style w:type="character" w:customStyle="1" w:styleId="pages">
    <w:name w:val="pages"/>
    <w:basedOn w:val="DefaultParagraphFont"/>
    <w:rsid w:val="00DE30D4"/>
  </w:style>
  <w:style w:type="character" w:customStyle="1" w:styleId="numberofpages">
    <w:name w:val="numberofpages"/>
    <w:basedOn w:val="DefaultParagraphFont"/>
    <w:rsid w:val="00DE30D4"/>
  </w:style>
  <w:style w:type="character" w:customStyle="1" w:styleId="Caractresdenotedebasdepage">
    <w:name w:val="Caractères de note de bas de page"/>
    <w:rsid w:val="00722B0A"/>
  </w:style>
  <w:style w:type="paragraph" w:customStyle="1" w:styleId="FootnoteText1">
    <w:name w:val="Footnote Text1"/>
    <w:basedOn w:val="Normal"/>
    <w:next w:val="Normal"/>
    <w:rsid w:val="00722B0A"/>
    <w:pPr>
      <w:suppressAutoHyphens/>
      <w:spacing w:line="360" w:lineRule="auto"/>
      <w:jc w:val="both"/>
    </w:pPr>
    <w:rPr>
      <w:rFonts w:ascii="Verdana" w:eastAsia="Verdana" w:hAnsi="Verdana" w:cs="Verdana"/>
      <w:color w:val="000000"/>
      <w:sz w:val="20"/>
      <w:szCs w:val="20"/>
      <w:lang w:val="fr-FR" w:eastAsia="hi-IN" w:bidi="hi-IN"/>
    </w:rPr>
  </w:style>
  <w:style w:type="paragraph" w:customStyle="1" w:styleId="Notedebasdepage1">
    <w:name w:val="Note de bas de page1"/>
    <w:basedOn w:val="Normal"/>
    <w:next w:val="Normal"/>
    <w:rsid w:val="003F74A2"/>
    <w:pPr>
      <w:suppressAutoHyphens/>
      <w:spacing w:line="360" w:lineRule="auto"/>
      <w:jc w:val="both"/>
    </w:pPr>
    <w:rPr>
      <w:rFonts w:ascii="Verdana" w:eastAsia="Verdana" w:hAnsi="Verdana" w:cs="Verdana"/>
      <w:color w:val="000000"/>
      <w:sz w:val="20"/>
      <w:szCs w:val="20"/>
      <w:lang w:val="fr-FR" w:eastAsia="hi-IN" w:bidi="hi-IN"/>
    </w:rPr>
  </w:style>
  <w:style w:type="paragraph" w:customStyle="1" w:styleId="ColorfulShading-Accent11">
    <w:name w:val="Colorful Shading - Accent 11"/>
    <w:hidden/>
    <w:uiPriority w:val="99"/>
    <w:semiHidden/>
    <w:rsid w:val="005F6D60"/>
    <w:rPr>
      <w:sz w:val="24"/>
      <w:szCs w:val="24"/>
    </w:rPr>
  </w:style>
  <w:style w:type="paragraph" w:customStyle="1" w:styleId="Default">
    <w:name w:val="Default"/>
    <w:rsid w:val="005759D1"/>
    <w:pPr>
      <w:widowControl w:val="0"/>
      <w:autoSpaceDE w:val="0"/>
      <w:autoSpaceDN w:val="0"/>
      <w:adjustRightInd w:val="0"/>
    </w:pPr>
    <w:rPr>
      <w:rFonts w:ascii="Arial" w:hAnsi="Arial" w:cs="Arial"/>
      <w:color w:val="000000"/>
      <w:sz w:val="24"/>
      <w:szCs w:val="24"/>
      <w:lang w:val="en-US"/>
    </w:rPr>
  </w:style>
  <w:style w:type="character" w:styleId="FollowedHyperlink">
    <w:name w:val="FollowedHyperlink"/>
    <w:uiPriority w:val="99"/>
    <w:semiHidden/>
    <w:unhideWhenUsed/>
    <w:rsid w:val="00564975"/>
    <w:rPr>
      <w:color w:val="800080"/>
      <w:u w:val="single"/>
    </w:rPr>
  </w:style>
  <w:style w:type="table" w:customStyle="1" w:styleId="IntenseQuote1">
    <w:name w:val="Intense Quote1"/>
    <w:basedOn w:val="TableNormal"/>
    <w:uiPriority w:val="60"/>
    <w:qFormat/>
    <w:rsid w:val="00FB704E"/>
    <w:rPr>
      <w:rFonts w:eastAsia="SimSun"/>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ageNumber">
    <w:name w:val="page number"/>
    <w:basedOn w:val="DefaultParagraphFont"/>
    <w:uiPriority w:val="99"/>
    <w:semiHidden/>
    <w:unhideWhenUsed/>
    <w:rsid w:val="00162EC5"/>
  </w:style>
  <w:style w:type="character" w:customStyle="1" w:styleId="st">
    <w:name w:val="st"/>
    <w:basedOn w:val="DefaultParagraphFont"/>
    <w:rsid w:val="00B130D4"/>
  </w:style>
  <w:style w:type="paragraph" w:styleId="Revision">
    <w:name w:val="Revision"/>
    <w:hidden/>
    <w:uiPriority w:val="71"/>
    <w:rsid w:val="002D4A68"/>
    <w:rPr>
      <w:sz w:val="24"/>
      <w:szCs w:val="24"/>
    </w:rPr>
  </w:style>
  <w:style w:type="character" w:customStyle="1" w:styleId="highwire-cite-journal">
    <w:name w:val="highwire-cite-journal"/>
    <w:basedOn w:val="DefaultParagraphFont"/>
    <w:rsid w:val="00790052"/>
  </w:style>
  <w:style w:type="character" w:customStyle="1" w:styleId="highwire-cite-published-year">
    <w:name w:val="highwire-cite-published-year"/>
    <w:basedOn w:val="DefaultParagraphFont"/>
    <w:rsid w:val="00790052"/>
  </w:style>
  <w:style w:type="character" w:customStyle="1" w:styleId="highwire-cite-volume-issue">
    <w:name w:val="highwire-cite-volume-issue"/>
    <w:basedOn w:val="DefaultParagraphFont"/>
    <w:rsid w:val="00790052"/>
  </w:style>
  <w:style w:type="character" w:customStyle="1" w:styleId="highwire-cite-doi">
    <w:name w:val="highwire-cite-doi"/>
    <w:basedOn w:val="DefaultParagraphFont"/>
    <w:rsid w:val="00790052"/>
  </w:style>
  <w:style w:type="character" w:customStyle="1" w:styleId="highwire-cite-date">
    <w:name w:val="highwire-cite-date"/>
    <w:basedOn w:val="DefaultParagraphFont"/>
    <w:rsid w:val="00790052"/>
  </w:style>
  <w:style w:type="character" w:customStyle="1" w:styleId="highwire-cite-article-as">
    <w:name w:val="highwire-cite-article-as"/>
    <w:basedOn w:val="DefaultParagraphFont"/>
    <w:rsid w:val="00790052"/>
  </w:style>
  <w:style w:type="character" w:customStyle="1" w:styleId="italic">
    <w:name w:val="italic"/>
    <w:basedOn w:val="DefaultParagraphFont"/>
    <w:rsid w:val="00790052"/>
  </w:style>
  <w:style w:type="paragraph" w:styleId="ListParagraph">
    <w:name w:val="List Paragraph"/>
    <w:basedOn w:val="Normal"/>
    <w:uiPriority w:val="72"/>
    <w:rsid w:val="003C17D2"/>
    <w:pPr>
      <w:ind w:left="720"/>
      <w:contextualSpacing/>
    </w:pPr>
  </w:style>
  <w:style w:type="paragraph" w:customStyle="1" w:styleId="legclearfix">
    <w:name w:val="legclearfix"/>
    <w:basedOn w:val="Normal"/>
    <w:rsid w:val="00AF7D72"/>
    <w:pPr>
      <w:spacing w:before="100" w:beforeAutospacing="1" w:after="100" w:afterAutospacing="1"/>
    </w:pPr>
    <w:rPr>
      <w:lang w:val="en-US"/>
    </w:rPr>
  </w:style>
  <w:style w:type="character" w:customStyle="1" w:styleId="legds">
    <w:name w:val="legds"/>
    <w:basedOn w:val="DefaultParagraphFont"/>
    <w:rsid w:val="00AF7D72"/>
  </w:style>
  <w:style w:type="paragraph" w:customStyle="1" w:styleId="legrhs">
    <w:name w:val="legrhs"/>
    <w:basedOn w:val="Normal"/>
    <w:rsid w:val="00AF7D72"/>
    <w:pPr>
      <w:spacing w:before="100" w:beforeAutospacing="1" w:after="100" w:afterAutospacing="1"/>
    </w:pPr>
    <w:rPr>
      <w:lang w:val="en-US"/>
    </w:rPr>
  </w:style>
  <w:style w:type="paragraph" w:customStyle="1" w:styleId="p1">
    <w:name w:val="p1"/>
    <w:basedOn w:val="Normal"/>
    <w:rsid w:val="0082689A"/>
    <w:rPr>
      <w:rFonts w:ascii="Helvetica" w:hAnsi="Helvetica"/>
      <w:sz w:val="18"/>
      <w:szCs w:val="18"/>
      <w:lang w:val="en-US"/>
    </w:rPr>
  </w:style>
  <w:style w:type="character" w:customStyle="1" w:styleId="Heading4Char">
    <w:name w:val="Heading 4 Char"/>
    <w:basedOn w:val="DefaultParagraphFont"/>
    <w:link w:val="Heading4"/>
    <w:uiPriority w:val="9"/>
    <w:semiHidden/>
    <w:rsid w:val="00303385"/>
    <w:rPr>
      <w:rFonts w:asciiTheme="majorHAnsi" w:eastAsiaTheme="majorEastAsia" w:hAnsiTheme="majorHAnsi" w:cstheme="majorBidi"/>
      <w:i/>
      <w:iCs/>
      <w:color w:val="365F91" w:themeColor="accent1" w:themeShade="BF"/>
      <w:sz w:val="24"/>
      <w:szCs w:val="24"/>
    </w:rPr>
  </w:style>
  <w:style w:type="character" w:styleId="Strong">
    <w:name w:val="Strong"/>
    <w:basedOn w:val="DefaultParagraphFont"/>
    <w:uiPriority w:val="22"/>
    <w:qFormat/>
    <w:rsid w:val="00881707"/>
    <w:rPr>
      <w:b/>
      <w:bCs/>
    </w:rPr>
  </w:style>
  <w:style w:type="character" w:customStyle="1" w:styleId="s1">
    <w:name w:val="s1"/>
    <w:basedOn w:val="DefaultParagraphFont"/>
    <w:rsid w:val="00262020"/>
    <w:rPr>
      <w:rFonts w:ascii="Helvetica" w:hAnsi="Helvetica" w:hint="default"/>
      <w:sz w:val="10"/>
      <w:szCs w:val="10"/>
    </w:rPr>
  </w:style>
  <w:style w:type="paragraph" w:customStyle="1" w:styleId="published">
    <w:name w:val="published"/>
    <w:basedOn w:val="Normal"/>
    <w:rsid w:val="00430FA3"/>
    <w:pPr>
      <w:spacing w:before="100" w:beforeAutospacing="1" w:after="100" w:afterAutospacing="1"/>
    </w:pPr>
  </w:style>
  <w:style w:type="character" w:customStyle="1" w:styleId="noprint">
    <w:name w:val="noprint"/>
    <w:basedOn w:val="DefaultParagraphFont"/>
    <w:rsid w:val="00430FA3"/>
  </w:style>
  <w:style w:type="paragraph" w:styleId="HTMLPreformatted">
    <w:name w:val="HTML Preformatted"/>
    <w:basedOn w:val="Normal"/>
    <w:link w:val="HTMLPreformattedChar"/>
    <w:uiPriority w:val="99"/>
    <w:unhideWhenUsed/>
    <w:rsid w:val="00861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1F6E"/>
    <w:rPr>
      <w:rFonts w:ascii="Courier New" w:hAnsi="Courier New" w:cs="Courier New"/>
      <w:lang w:eastAsia="en-GB"/>
    </w:rPr>
  </w:style>
  <w:style w:type="character" w:customStyle="1" w:styleId="ds1">
    <w:name w:val="ds1"/>
    <w:basedOn w:val="DefaultParagraphFont"/>
    <w:rsid w:val="00184DD7"/>
    <w:rPr>
      <w:color w:val="000000"/>
      <w:sz w:val="17"/>
      <w:szCs w:val="17"/>
    </w:rPr>
  </w:style>
  <w:style w:type="character" w:customStyle="1" w:styleId="date10">
    <w:name w:val="date1"/>
    <w:basedOn w:val="DefaultParagraphFont"/>
    <w:rsid w:val="00184DD7"/>
    <w:rPr>
      <w:rFonts w:ascii="Verdana" w:hAnsi="Verdana" w:hint="default"/>
      <w:color w:val="000000"/>
      <w:sz w:val="14"/>
      <w:szCs w:val="14"/>
    </w:rPr>
  </w:style>
  <w:style w:type="paragraph" w:styleId="DocumentMap">
    <w:name w:val="Document Map"/>
    <w:basedOn w:val="Normal"/>
    <w:link w:val="DocumentMapChar"/>
    <w:uiPriority w:val="99"/>
    <w:semiHidden/>
    <w:unhideWhenUsed/>
    <w:rsid w:val="00F21321"/>
  </w:style>
  <w:style w:type="character" w:customStyle="1" w:styleId="DocumentMapChar">
    <w:name w:val="Document Map Char"/>
    <w:basedOn w:val="DefaultParagraphFont"/>
    <w:link w:val="DocumentMap"/>
    <w:uiPriority w:val="99"/>
    <w:semiHidden/>
    <w:rsid w:val="00F21321"/>
    <w:rPr>
      <w:sz w:val="24"/>
      <w:szCs w:val="24"/>
      <w:lang w:eastAsia="en-GB"/>
    </w:rPr>
  </w:style>
  <w:style w:type="character" w:customStyle="1" w:styleId="UnresolvedMention1">
    <w:name w:val="Unresolved Mention1"/>
    <w:basedOn w:val="DefaultParagraphFont"/>
    <w:uiPriority w:val="99"/>
    <w:semiHidden/>
    <w:unhideWhenUsed/>
    <w:rsid w:val="00754669"/>
    <w:rPr>
      <w:color w:val="808080"/>
      <w:shd w:val="clear" w:color="auto" w:fill="E6E6E6"/>
    </w:rPr>
  </w:style>
  <w:style w:type="paragraph" w:styleId="NoSpacing">
    <w:name w:val="No Spacing"/>
    <w:uiPriority w:val="1"/>
    <w:qFormat/>
    <w:rsid w:val="00DE386B"/>
    <w:rPr>
      <w:rFonts w:ascii="Calibri" w:eastAsia="Calibri" w:hAnsi="Calibri"/>
      <w:sz w:val="22"/>
      <w:szCs w:val="22"/>
    </w:rPr>
  </w:style>
  <w:style w:type="character" w:customStyle="1" w:styleId="personname">
    <w:name w:val="person_name"/>
    <w:basedOn w:val="DefaultParagraphFont"/>
    <w:rsid w:val="00EA4B5B"/>
  </w:style>
  <w:style w:type="character" w:styleId="UnresolvedMention">
    <w:name w:val="Unresolved Mention"/>
    <w:basedOn w:val="DefaultParagraphFont"/>
    <w:uiPriority w:val="99"/>
    <w:semiHidden/>
    <w:unhideWhenUsed/>
    <w:rsid w:val="00CE1FDA"/>
    <w:rPr>
      <w:color w:val="605E5C"/>
      <w:shd w:val="clear" w:color="auto" w:fill="E1DFDD"/>
    </w:rPr>
  </w:style>
  <w:style w:type="character" w:customStyle="1" w:styleId="ff5">
    <w:name w:val="ff5"/>
    <w:basedOn w:val="DefaultParagraphFont"/>
    <w:rsid w:val="004E4C13"/>
  </w:style>
  <w:style w:type="character" w:customStyle="1" w:styleId="ff1">
    <w:name w:val="ff1"/>
    <w:basedOn w:val="DefaultParagraphFont"/>
    <w:rsid w:val="004E4C13"/>
  </w:style>
  <w:style w:type="character" w:customStyle="1" w:styleId="al-author-name-more">
    <w:name w:val="al-author-name-more"/>
    <w:basedOn w:val="DefaultParagraphFont"/>
    <w:rsid w:val="00C313AD"/>
  </w:style>
  <w:style w:type="character" w:customStyle="1" w:styleId="a-size-large">
    <w:name w:val="a-size-large"/>
    <w:basedOn w:val="DefaultParagraphFont"/>
    <w:rsid w:val="000A6727"/>
  </w:style>
  <w:style w:type="character" w:customStyle="1" w:styleId="Date2">
    <w:name w:val="Date2"/>
    <w:basedOn w:val="DefaultParagraphFont"/>
    <w:rsid w:val="00337FFE"/>
  </w:style>
  <w:style w:type="character" w:customStyle="1" w:styleId="contribdegrees">
    <w:name w:val="contribdegrees"/>
    <w:basedOn w:val="DefaultParagraphFont"/>
    <w:rsid w:val="00113D1E"/>
  </w:style>
  <w:style w:type="paragraph" w:customStyle="1" w:styleId="first">
    <w:name w:val="first"/>
    <w:basedOn w:val="Normal"/>
    <w:rsid w:val="001F0EC5"/>
    <w:pPr>
      <w:spacing w:before="100" w:beforeAutospacing="1" w:after="100" w:afterAutospacing="1"/>
    </w:pPr>
    <w:rPr>
      <w:lang w:val="en-AU" w:eastAsia="en-US"/>
    </w:rPr>
  </w:style>
  <w:style w:type="character" w:customStyle="1" w:styleId="ref-journal">
    <w:name w:val="ref-journal"/>
    <w:basedOn w:val="DefaultParagraphFont"/>
    <w:rsid w:val="00D7565E"/>
  </w:style>
  <w:style w:type="character" w:customStyle="1" w:styleId="ref-vol">
    <w:name w:val="ref-vol"/>
    <w:basedOn w:val="DefaultParagraphFont"/>
    <w:rsid w:val="00D7565E"/>
  </w:style>
  <w:style w:type="character" w:styleId="PlaceholderText">
    <w:name w:val="Placeholder Text"/>
    <w:basedOn w:val="DefaultParagraphFont"/>
    <w:uiPriority w:val="67"/>
    <w:rsid w:val="007823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560">
      <w:bodyDiv w:val="1"/>
      <w:marLeft w:val="0"/>
      <w:marRight w:val="0"/>
      <w:marTop w:val="0"/>
      <w:marBottom w:val="0"/>
      <w:divBdr>
        <w:top w:val="none" w:sz="0" w:space="0" w:color="auto"/>
        <w:left w:val="none" w:sz="0" w:space="0" w:color="auto"/>
        <w:bottom w:val="none" w:sz="0" w:space="0" w:color="auto"/>
        <w:right w:val="none" w:sz="0" w:space="0" w:color="auto"/>
      </w:divBdr>
    </w:div>
    <w:div w:id="23139932">
      <w:bodyDiv w:val="1"/>
      <w:marLeft w:val="0"/>
      <w:marRight w:val="0"/>
      <w:marTop w:val="0"/>
      <w:marBottom w:val="0"/>
      <w:divBdr>
        <w:top w:val="none" w:sz="0" w:space="0" w:color="auto"/>
        <w:left w:val="none" w:sz="0" w:space="0" w:color="auto"/>
        <w:bottom w:val="none" w:sz="0" w:space="0" w:color="auto"/>
        <w:right w:val="none" w:sz="0" w:space="0" w:color="auto"/>
      </w:divBdr>
      <w:divsChild>
        <w:div w:id="854731288">
          <w:marLeft w:val="0"/>
          <w:marRight w:val="0"/>
          <w:marTop w:val="0"/>
          <w:marBottom w:val="0"/>
          <w:divBdr>
            <w:top w:val="none" w:sz="0" w:space="0" w:color="auto"/>
            <w:left w:val="none" w:sz="0" w:space="0" w:color="auto"/>
            <w:bottom w:val="none" w:sz="0" w:space="0" w:color="auto"/>
            <w:right w:val="none" w:sz="0" w:space="0" w:color="auto"/>
          </w:divBdr>
          <w:divsChild>
            <w:div w:id="1945768002">
              <w:marLeft w:val="0"/>
              <w:marRight w:val="0"/>
              <w:marTop w:val="0"/>
              <w:marBottom w:val="0"/>
              <w:divBdr>
                <w:top w:val="none" w:sz="0" w:space="0" w:color="auto"/>
                <w:left w:val="none" w:sz="0" w:space="0" w:color="auto"/>
                <w:bottom w:val="none" w:sz="0" w:space="0" w:color="auto"/>
                <w:right w:val="none" w:sz="0" w:space="0" w:color="auto"/>
              </w:divBdr>
              <w:divsChild>
                <w:div w:id="3866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0159">
      <w:bodyDiv w:val="1"/>
      <w:marLeft w:val="0"/>
      <w:marRight w:val="0"/>
      <w:marTop w:val="0"/>
      <w:marBottom w:val="0"/>
      <w:divBdr>
        <w:top w:val="none" w:sz="0" w:space="0" w:color="auto"/>
        <w:left w:val="none" w:sz="0" w:space="0" w:color="auto"/>
        <w:bottom w:val="none" w:sz="0" w:space="0" w:color="auto"/>
        <w:right w:val="none" w:sz="0" w:space="0" w:color="auto"/>
      </w:divBdr>
    </w:div>
    <w:div w:id="36511726">
      <w:bodyDiv w:val="1"/>
      <w:marLeft w:val="0"/>
      <w:marRight w:val="0"/>
      <w:marTop w:val="0"/>
      <w:marBottom w:val="0"/>
      <w:divBdr>
        <w:top w:val="none" w:sz="0" w:space="0" w:color="auto"/>
        <w:left w:val="none" w:sz="0" w:space="0" w:color="auto"/>
        <w:bottom w:val="none" w:sz="0" w:space="0" w:color="auto"/>
        <w:right w:val="none" w:sz="0" w:space="0" w:color="auto"/>
      </w:divBdr>
    </w:div>
    <w:div w:id="39600337">
      <w:bodyDiv w:val="1"/>
      <w:marLeft w:val="0"/>
      <w:marRight w:val="0"/>
      <w:marTop w:val="0"/>
      <w:marBottom w:val="0"/>
      <w:divBdr>
        <w:top w:val="none" w:sz="0" w:space="0" w:color="auto"/>
        <w:left w:val="none" w:sz="0" w:space="0" w:color="auto"/>
        <w:bottom w:val="none" w:sz="0" w:space="0" w:color="auto"/>
        <w:right w:val="none" w:sz="0" w:space="0" w:color="auto"/>
      </w:divBdr>
    </w:div>
    <w:div w:id="49808374">
      <w:bodyDiv w:val="1"/>
      <w:marLeft w:val="0"/>
      <w:marRight w:val="0"/>
      <w:marTop w:val="0"/>
      <w:marBottom w:val="0"/>
      <w:divBdr>
        <w:top w:val="none" w:sz="0" w:space="0" w:color="auto"/>
        <w:left w:val="none" w:sz="0" w:space="0" w:color="auto"/>
        <w:bottom w:val="none" w:sz="0" w:space="0" w:color="auto"/>
        <w:right w:val="none" w:sz="0" w:space="0" w:color="auto"/>
      </w:divBdr>
    </w:div>
    <w:div w:id="52430282">
      <w:bodyDiv w:val="1"/>
      <w:marLeft w:val="0"/>
      <w:marRight w:val="0"/>
      <w:marTop w:val="0"/>
      <w:marBottom w:val="0"/>
      <w:divBdr>
        <w:top w:val="none" w:sz="0" w:space="0" w:color="auto"/>
        <w:left w:val="none" w:sz="0" w:space="0" w:color="auto"/>
        <w:bottom w:val="none" w:sz="0" w:space="0" w:color="auto"/>
        <w:right w:val="none" w:sz="0" w:space="0" w:color="auto"/>
      </w:divBdr>
    </w:div>
    <w:div w:id="55133494">
      <w:bodyDiv w:val="1"/>
      <w:marLeft w:val="0"/>
      <w:marRight w:val="0"/>
      <w:marTop w:val="0"/>
      <w:marBottom w:val="0"/>
      <w:divBdr>
        <w:top w:val="none" w:sz="0" w:space="0" w:color="auto"/>
        <w:left w:val="none" w:sz="0" w:space="0" w:color="auto"/>
        <w:bottom w:val="none" w:sz="0" w:space="0" w:color="auto"/>
        <w:right w:val="none" w:sz="0" w:space="0" w:color="auto"/>
      </w:divBdr>
      <w:divsChild>
        <w:div w:id="235437175">
          <w:marLeft w:val="0"/>
          <w:marRight w:val="0"/>
          <w:marTop w:val="0"/>
          <w:marBottom w:val="0"/>
          <w:divBdr>
            <w:top w:val="none" w:sz="0" w:space="0" w:color="auto"/>
            <w:left w:val="none" w:sz="0" w:space="0" w:color="auto"/>
            <w:bottom w:val="none" w:sz="0" w:space="0" w:color="auto"/>
            <w:right w:val="none" w:sz="0" w:space="0" w:color="auto"/>
          </w:divBdr>
          <w:divsChild>
            <w:div w:id="1490976140">
              <w:marLeft w:val="0"/>
              <w:marRight w:val="0"/>
              <w:marTop w:val="0"/>
              <w:marBottom w:val="0"/>
              <w:divBdr>
                <w:top w:val="none" w:sz="0" w:space="0" w:color="auto"/>
                <w:left w:val="none" w:sz="0" w:space="0" w:color="auto"/>
                <w:bottom w:val="none" w:sz="0" w:space="0" w:color="auto"/>
                <w:right w:val="none" w:sz="0" w:space="0" w:color="auto"/>
              </w:divBdr>
              <w:divsChild>
                <w:div w:id="10266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7296">
      <w:bodyDiv w:val="1"/>
      <w:marLeft w:val="0"/>
      <w:marRight w:val="0"/>
      <w:marTop w:val="0"/>
      <w:marBottom w:val="0"/>
      <w:divBdr>
        <w:top w:val="none" w:sz="0" w:space="0" w:color="auto"/>
        <w:left w:val="none" w:sz="0" w:space="0" w:color="auto"/>
        <w:bottom w:val="none" w:sz="0" w:space="0" w:color="auto"/>
        <w:right w:val="none" w:sz="0" w:space="0" w:color="auto"/>
      </w:divBdr>
    </w:div>
    <w:div w:id="67776162">
      <w:bodyDiv w:val="1"/>
      <w:marLeft w:val="0"/>
      <w:marRight w:val="0"/>
      <w:marTop w:val="0"/>
      <w:marBottom w:val="0"/>
      <w:divBdr>
        <w:top w:val="none" w:sz="0" w:space="0" w:color="auto"/>
        <w:left w:val="none" w:sz="0" w:space="0" w:color="auto"/>
        <w:bottom w:val="none" w:sz="0" w:space="0" w:color="auto"/>
        <w:right w:val="none" w:sz="0" w:space="0" w:color="auto"/>
      </w:divBdr>
    </w:div>
    <w:div w:id="68231457">
      <w:bodyDiv w:val="1"/>
      <w:marLeft w:val="0"/>
      <w:marRight w:val="0"/>
      <w:marTop w:val="0"/>
      <w:marBottom w:val="0"/>
      <w:divBdr>
        <w:top w:val="none" w:sz="0" w:space="0" w:color="auto"/>
        <w:left w:val="none" w:sz="0" w:space="0" w:color="auto"/>
        <w:bottom w:val="none" w:sz="0" w:space="0" w:color="auto"/>
        <w:right w:val="none" w:sz="0" w:space="0" w:color="auto"/>
      </w:divBdr>
    </w:div>
    <w:div w:id="78333263">
      <w:bodyDiv w:val="1"/>
      <w:marLeft w:val="0"/>
      <w:marRight w:val="0"/>
      <w:marTop w:val="0"/>
      <w:marBottom w:val="0"/>
      <w:divBdr>
        <w:top w:val="none" w:sz="0" w:space="0" w:color="auto"/>
        <w:left w:val="none" w:sz="0" w:space="0" w:color="auto"/>
        <w:bottom w:val="none" w:sz="0" w:space="0" w:color="auto"/>
        <w:right w:val="none" w:sz="0" w:space="0" w:color="auto"/>
      </w:divBdr>
    </w:div>
    <w:div w:id="91555927">
      <w:bodyDiv w:val="1"/>
      <w:marLeft w:val="0"/>
      <w:marRight w:val="0"/>
      <w:marTop w:val="0"/>
      <w:marBottom w:val="0"/>
      <w:divBdr>
        <w:top w:val="none" w:sz="0" w:space="0" w:color="auto"/>
        <w:left w:val="none" w:sz="0" w:space="0" w:color="auto"/>
        <w:bottom w:val="none" w:sz="0" w:space="0" w:color="auto"/>
        <w:right w:val="none" w:sz="0" w:space="0" w:color="auto"/>
      </w:divBdr>
    </w:div>
    <w:div w:id="97263645">
      <w:bodyDiv w:val="1"/>
      <w:marLeft w:val="0"/>
      <w:marRight w:val="0"/>
      <w:marTop w:val="0"/>
      <w:marBottom w:val="0"/>
      <w:divBdr>
        <w:top w:val="none" w:sz="0" w:space="0" w:color="auto"/>
        <w:left w:val="none" w:sz="0" w:space="0" w:color="auto"/>
        <w:bottom w:val="none" w:sz="0" w:space="0" w:color="auto"/>
        <w:right w:val="none" w:sz="0" w:space="0" w:color="auto"/>
      </w:divBdr>
    </w:div>
    <w:div w:id="101728752">
      <w:bodyDiv w:val="1"/>
      <w:marLeft w:val="0"/>
      <w:marRight w:val="0"/>
      <w:marTop w:val="0"/>
      <w:marBottom w:val="0"/>
      <w:divBdr>
        <w:top w:val="none" w:sz="0" w:space="0" w:color="auto"/>
        <w:left w:val="none" w:sz="0" w:space="0" w:color="auto"/>
        <w:bottom w:val="none" w:sz="0" w:space="0" w:color="auto"/>
        <w:right w:val="none" w:sz="0" w:space="0" w:color="auto"/>
      </w:divBdr>
      <w:divsChild>
        <w:div w:id="149098773">
          <w:blockQuote w:val="1"/>
          <w:marLeft w:val="720"/>
          <w:marRight w:val="720"/>
          <w:marTop w:val="100"/>
          <w:marBottom w:val="100"/>
          <w:divBdr>
            <w:top w:val="none" w:sz="0" w:space="0" w:color="auto"/>
            <w:left w:val="none" w:sz="0" w:space="0" w:color="auto"/>
            <w:bottom w:val="none" w:sz="0" w:space="0" w:color="auto"/>
            <w:right w:val="none" w:sz="0" w:space="0" w:color="auto"/>
          </w:divBdr>
        </w:div>
        <w:div w:id="369303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070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934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909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54901">
      <w:bodyDiv w:val="1"/>
      <w:marLeft w:val="0"/>
      <w:marRight w:val="0"/>
      <w:marTop w:val="0"/>
      <w:marBottom w:val="0"/>
      <w:divBdr>
        <w:top w:val="none" w:sz="0" w:space="0" w:color="auto"/>
        <w:left w:val="none" w:sz="0" w:space="0" w:color="auto"/>
        <w:bottom w:val="none" w:sz="0" w:space="0" w:color="auto"/>
        <w:right w:val="none" w:sz="0" w:space="0" w:color="auto"/>
      </w:divBdr>
    </w:div>
    <w:div w:id="124393779">
      <w:bodyDiv w:val="1"/>
      <w:marLeft w:val="0"/>
      <w:marRight w:val="0"/>
      <w:marTop w:val="0"/>
      <w:marBottom w:val="0"/>
      <w:divBdr>
        <w:top w:val="none" w:sz="0" w:space="0" w:color="auto"/>
        <w:left w:val="none" w:sz="0" w:space="0" w:color="auto"/>
        <w:bottom w:val="none" w:sz="0" w:space="0" w:color="auto"/>
        <w:right w:val="none" w:sz="0" w:space="0" w:color="auto"/>
      </w:divBdr>
    </w:div>
    <w:div w:id="128209520">
      <w:bodyDiv w:val="1"/>
      <w:marLeft w:val="0"/>
      <w:marRight w:val="0"/>
      <w:marTop w:val="0"/>
      <w:marBottom w:val="0"/>
      <w:divBdr>
        <w:top w:val="none" w:sz="0" w:space="0" w:color="auto"/>
        <w:left w:val="none" w:sz="0" w:space="0" w:color="auto"/>
        <w:bottom w:val="none" w:sz="0" w:space="0" w:color="auto"/>
        <w:right w:val="none" w:sz="0" w:space="0" w:color="auto"/>
      </w:divBdr>
    </w:div>
    <w:div w:id="130248080">
      <w:bodyDiv w:val="1"/>
      <w:marLeft w:val="0"/>
      <w:marRight w:val="0"/>
      <w:marTop w:val="0"/>
      <w:marBottom w:val="0"/>
      <w:divBdr>
        <w:top w:val="none" w:sz="0" w:space="0" w:color="auto"/>
        <w:left w:val="none" w:sz="0" w:space="0" w:color="auto"/>
        <w:bottom w:val="none" w:sz="0" w:space="0" w:color="auto"/>
        <w:right w:val="none" w:sz="0" w:space="0" w:color="auto"/>
      </w:divBdr>
    </w:div>
    <w:div w:id="131483596">
      <w:bodyDiv w:val="1"/>
      <w:marLeft w:val="0"/>
      <w:marRight w:val="0"/>
      <w:marTop w:val="0"/>
      <w:marBottom w:val="0"/>
      <w:divBdr>
        <w:top w:val="none" w:sz="0" w:space="0" w:color="auto"/>
        <w:left w:val="none" w:sz="0" w:space="0" w:color="auto"/>
        <w:bottom w:val="none" w:sz="0" w:space="0" w:color="auto"/>
        <w:right w:val="none" w:sz="0" w:space="0" w:color="auto"/>
      </w:divBdr>
    </w:div>
    <w:div w:id="137384819">
      <w:bodyDiv w:val="1"/>
      <w:marLeft w:val="0"/>
      <w:marRight w:val="0"/>
      <w:marTop w:val="0"/>
      <w:marBottom w:val="0"/>
      <w:divBdr>
        <w:top w:val="none" w:sz="0" w:space="0" w:color="auto"/>
        <w:left w:val="none" w:sz="0" w:space="0" w:color="auto"/>
        <w:bottom w:val="none" w:sz="0" w:space="0" w:color="auto"/>
        <w:right w:val="none" w:sz="0" w:space="0" w:color="auto"/>
      </w:divBdr>
    </w:div>
    <w:div w:id="144858087">
      <w:bodyDiv w:val="1"/>
      <w:marLeft w:val="0"/>
      <w:marRight w:val="0"/>
      <w:marTop w:val="0"/>
      <w:marBottom w:val="0"/>
      <w:divBdr>
        <w:top w:val="none" w:sz="0" w:space="0" w:color="auto"/>
        <w:left w:val="none" w:sz="0" w:space="0" w:color="auto"/>
        <w:bottom w:val="none" w:sz="0" w:space="0" w:color="auto"/>
        <w:right w:val="none" w:sz="0" w:space="0" w:color="auto"/>
      </w:divBdr>
      <w:divsChild>
        <w:div w:id="2009012746">
          <w:marLeft w:val="0"/>
          <w:marRight w:val="0"/>
          <w:marTop w:val="0"/>
          <w:marBottom w:val="0"/>
          <w:divBdr>
            <w:top w:val="none" w:sz="0" w:space="0" w:color="auto"/>
            <w:left w:val="none" w:sz="0" w:space="0" w:color="auto"/>
            <w:bottom w:val="none" w:sz="0" w:space="0" w:color="auto"/>
            <w:right w:val="none" w:sz="0" w:space="0" w:color="auto"/>
          </w:divBdr>
          <w:divsChild>
            <w:div w:id="1173184555">
              <w:marLeft w:val="0"/>
              <w:marRight w:val="0"/>
              <w:marTop w:val="0"/>
              <w:marBottom w:val="0"/>
              <w:divBdr>
                <w:top w:val="none" w:sz="0" w:space="0" w:color="auto"/>
                <w:left w:val="none" w:sz="0" w:space="0" w:color="auto"/>
                <w:bottom w:val="none" w:sz="0" w:space="0" w:color="auto"/>
                <w:right w:val="none" w:sz="0" w:space="0" w:color="auto"/>
              </w:divBdr>
              <w:divsChild>
                <w:div w:id="3897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0876">
      <w:bodyDiv w:val="1"/>
      <w:marLeft w:val="0"/>
      <w:marRight w:val="0"/>
      <w:marTop w:val="0"/>
      <w:marBottom w:val="0"/>
      <w:divBdr>
        <w:top w:val="none" w:sz="0" w:space="0" w:color="auto"/>
        <w:left w:val="none" w:sz="0" w:space="0" w:color="auto"/>
        <w:bottom w:val="none" w:sz="0" w:space="0" w:color="auto"/>
        <w:right w:val="none" w:sz="0" w:space="0" w:color="auto"/>
      </w:divBdr>
      <w:divsChild>
        <w:div w:id="1787503562">
          <w:marLeft w:val="0"/>
          <w:marRight w:val="0"/>
          <w:marTop w:val="0"/>
          <w:marBottom w:val="0"/>
          <w:divBdr>
            <w:top w:val="none" w:sz="0" w:space="0" w:color="auto"/>
            <w:left w:val="none" w:sz="0" w:space="0" w:color="auto"/>
            <w:bottom w:val="none" w:sz="0" w:space="0" w:color="auto"/>
            <w:right w:val="none" w:sz="0" w:space="0" w:color="auto"/>
          </w:divBdr>
          <w:divsChild>
            <w:div w:id="911432369">
              <w:marLeft w:val="0"/>
              <w:marRight w:val="0"/>
              <w:marTop w:val="0"/>
              <w:marBottom w:val="0"/>
              <w:divBdr>
                <w:top w:val="none" w:sz="0" w:space="0" w:color="auto"/>
                <w:left w:val="none" w:sz="0" w:space="0" w:color="auto"/>
                <w:bottom w:val="none" w:sz="0" w:space="0" w:color="auto"/>
                <w:right w:val="none" w:sz="0" w:space="0" w:color="auto"/>
              </w:divBdr>
              <w:divsChild>
                <w:div w:id="7237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2706">
      <w:bodyDiv w:val="1"/>
      <w:marLeft w:val="0"/>
      <w:marRight w:val="0"/>
      <w:marTop w:val="0"/>
      <w:marBottom w:val="0"/>
      <w:divBdr>
        <w:top w:val="none" w:sz="0" w:space="0" w:color="auto"/>
        <w:left w:val="none" w:sz="0" w:space="0" w:color="auto"/>
        <w:bottom w:val="none" w:sz="0" w:space="0" w:color="auto"/>
        <w:right w:val="none" w:sz="0" w:space="0" w:color="auto"/>
      </w:divBdr>
    </w:div>
    <w:div w:id="158814139">
      <w:bodyDiv w:val="1"/>
      <w:marLeft w:val="0"/>
      <w:marRight w:val="0"/>
      <w:marTop w:val="0"/>
      <w:marBottom w:val="0"/>
      <w:divBdr>
        <w:top w:val="none" w:sz="0" w:space="0" w:color="auto"/>
        <w:left w:val="none" w:sz="0" w:space="0" w:color="auto"/>
        <w:bottom w:val="none" w:sz="0" w:space="0" w:color="auto"/>
        <w:right w:val="none" w:sz="0" w:space="0" w:color="auto"/>
      </w:divBdr>
    </w:div>
    <w:div w:id="159126143">
      <w:bodyDiv w:val="1"/>
      <w:marLeft w:val="0"/>
      <w:marRight w:val="0"/>
      <w:marTop w:val="0"/>
      <w:marBottom w:val="0"/>
      <w:divBdr>
        <w:top w:val="none" w:sz="0" w:space="0" w:color="auto"/>
        <w:left w:val="none" w:sz="0" w:space="0" w:color="auto"/>
        <w:bottom w:val="none" w:sz="0" w:space="0" w:color="auto"/>
        <w:right w:val="none" w:sz="0" w:space="0" w:color="auto"/>
      </w:divBdr>
    </w:div>
    <w:div w:id="159546600">
      <w:bodyDiv w:val="1"/>
      <w:marLeft w:val="0"/>
      <w:marRight w:val="0"/>
      <w:marTop w:val="0"/>
      <w:marBottom w:val="0"/>
      <w:divBdr>
        <w:top w:val="none" w:sz="0" w:space="0" w:color="auto"/>
        <w:left w:val="none" w:sz="0" w:space="0" w:color="auto"/>
        <w:bottom w:val="none" w:sz="0" w:space="0" w:color="auto"/>
        <w:right w:val="none" w:sz="0" w:space="0" w:color="auto"/>
      </w:divBdr>
    </w:div>
    <w:div w:id="162403560">
      <w:bodyDiv w:val="1"/>
      <w:marLeft w:val="0"/>
      <w:marRight w:val="0"/>
      <w:marTop w:val="0"/>
      <w:marBottom w:val="0"/>
      <w:divBdr>
        <w:top w:val="none" w:sz="0" w:space="0" w:color="auto"/>
        <w:left w:val="none" w:sz="0" w:space="0" w:color="auto"/>
        <w:bottom w:val="none" w:sz="0" w:space="0" w:color="auto"/>
        <w:right w:val="none" w:sz="0" w:space="0" w:color="auto"/>
      </w:divBdr>
    </w:div>
    <w:div w:id="170343753">
      <w:bodyDiv w:val="1"/>
      <w:marLeft w:val="0"/>
      <w:marRight w:val="0"/>
      <w:marTop w:val="0"/>
      <w:marBottom w:val="0"/>
      <w:divBdr>
        <w:top w:val="none" w:sz="0" w:space="0" w:color="auto"/>
        <w:left w:val="none" w:sz="0" w:space="0" w:color="auto"/>
        <w:bottom w:val="none" w:sz="0" w:space="0" w:color="auto"/>
        <w:right w:val="none" w:sz="0" w:space="0" w:color="auto"/>
      </w:divBdr>
    </w:div>
    <w:div w:id="172190057">
      <w:bodyDiv w:val="1"/>
      <w:marLeft w:val="0"/>
      <w:marRight w:val="0"/>
      <w:marTop w:val="0"/>
      <w:marBottom w:val="0"/>
      <w:divBdr>
        <w:top w:val="none" w:sz="0" w:space="0" w:color="auto"/>
        <w:left w:val="none" w:sz="0" w:space="0" w:color="auto"/>
        <w:bottom w:val="none" w:sz="0" w:space="0" w:color="auto"/>
        <w:right w:val="none" w:sz="0" w:space="0" w:color="auto"/>
      </w:divBdr>
    </w:div>
    <w:div w:id="181676828">
      <w:bodyDiv w:val="1"/>
      <w:marLeft w:val="0"/>
      <w:marRight w:val="0"/>
      <w:marTop w:val="0"/>
      <w:marBottom w:val="0"/>
      <w:divBdr>
        <w:top w:val="none" w:sz="0" w:space="0" w:color="auto"/>
        <w:left w:val="none" w:sz="0" w:space="0" w:color="auto"/>
        <w:bottom w:val="none" w:sz="0" w:space="0" w:color="auto"/>
        <w:right w:val="none" w:sz="0" w:space="0" w:color="auto"/>
      </w:divBdr>
    </w:div>
    <w:div w:id="184443278">
      <w:bodyDiv w:val="1"/>
      <w:marLeft w:val="0"/>
      <w:marRight w:val="0"/>
      <w:marTop w:val="0"/>
      <w:marBottom w:val="0"/>
      <w:divBdr>
        <w:top w:val="none" w:sz="0" w:space="0" w:color="auto"/>
        <w:left w:val="none" w:sz="0" w:space="0" w:color="auto"/>
        <w:bottom w:val="none" w:sz="0" w:space="0" w:color="auto"/>
        <w:right w:val="none" w:sz="0" w:space="0" w:color="auto"/>
      </w:divBdr>
      <w:divsChild>
        <w:div w:id="301885911">
          <w:marLeft w:val="0"/>
          <w:marRight w:val="0"/>
          <w:marTop w:val="0"/>
          <w:marBottom w:val="0"/>
          <w:divBdr>
            <w:top w:val="none" w:sz="0" w:space="0" w:color="auto"/>
            <w:left w:val="none" w:sz="0" w:space="0" w:color="auto"/>
            <w:bottom w:val="none" w:sz="0" w:space="0" w:color="auto"/>
            <w:right w:val="none" w:sz="0" w:space="0" w:color="auto"/>
          </w:divBdr>
          <w:divsChild>
            <w:div w:id="599803215">
              <w:marLeft w:val="0"/>
              <w:marRight w:val="0"/>
              <w:marTop w:val="0"/>
              <w:marBottom w:val="0"/>
              <w:divBdr>
                <w:top w:val="none" w:sz="0" w:space="0" w:color="auto"/>
                <w:left w:val="none" w:sz="0" w:space="0" w:color="auto"/>
                <w:bottom w:val="none" w:sz="0" w:space="0" w:color="auto"/>
                <w:right w:val="none" w:sz="0" w:space="0" w:color="auto"/>
              </w:divBdr>
              <w:divsChild>
                <w:div w:id="8360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3005">
      <w:bodyDiv w:val="1"/>
      <w:marLeft w:val="0"/>
      <w:marRight w:val="0"/>
      <w:marTop w:val="0"/>
      <w:marBottom w:val="0"/>
      <w:divBdr>
        <w:top w:val="none" w:sz="0" w:space="0" w:color="auto"/>
        <w:left w:val="none" w:sz="0" w:space="0" w:color="auto"/>
        <w:bottom w:val="none" w:sz="0" w:space="0" w:color="auto"/>
        <w:right w:val="none" w:sz="0" w:space="0" w:color="auto"/>
      </w:divBdr>
    </w:div>
    <w:div w:id="186869554">
      <w:bodyDiv w:val="1"/>
      <w:marLeft w:val="0"/>
      <w:marRight w:val="0"/>
      <w:marTop w:val="0"/>
      <w:marBottom w:val="0"/>
      <w:divBdr>
        <w:top w:val="none" w:sz="0" w:space="0" w:color="auto"/>
        <w:left w:val="none" w:sz="0" w:space="0" w:color="auto"/>
        <w:bottom w:val="none" w:sz="0" w:space="0" w:color="auto"/>
        <w:right w:val="none" w:sz="0" w:space="0" w:color="auto"/>
      </w:divBdr>
    </w:div>
    <w:div w:id="193932634">
      <w:bodyDiv w:val="1"/>
      <w:marLeft w:val="0"/>
      <w:marRight w:val="0"/>
      <w:marTop w:val="0"/>
      <w:marBottom w:val="0"/>
      <w:divBdr>
        <w:top w:val="none" w:sz="0" w:space="0" w:color="auto"/>
        <w:left w:val="none" w:sz="0" w:space="0" w:color="auto"/>
        <w:bottom w:val="none" w:sz="0" w:space="0" w:color="auto"/>
        <w:right w:val="none" w:sz="0" w:space="0" w:color="auto"/>
      </w:divBdr>
    </w:div>
    <w:div w:id="197547844">
      <w:bodyDiv w:val="1"/>
      <w:marLeft w:val="0"/>
      <w:marRight w:val="0"/>
      <w:marTop w:val="0"/>
      <w:marBottom w:val="0"/>
      <w:divBdr>
        <w:top w:val="none" w:sz="0" w:space="0" w:color="auto"/>
        <w:left w:val="none" w:sz="0" w:space="0" w:color="auto"/>
        <w:bottom w:val="none" w:sz="0" w:space="0" w:color="auto"/>
        <w:right w:val="none" w:sz="0" w:space="0" w:color="auto"/>
      </w:divBdr>
      <w:divsChild>
        <w:div w:id="320043877">
          <w:marLeft w:val="0"/>
          <w:marRight w:val="0"/>
          <w:marTop w:val="0"/>
          <w:marBottom w:val="0"/>
          <w:divBdr>
            <w:top w:val="none" w:sz="0" w:space="0" w:color="auto"/>
            <w:left w:val="none" w:sz="0" w:space="0" w:color="auto"/>
            <w:bottom w:val="none" w:sz="0" w:space="0" w:color="auto"/>
            <w:right w:val="none" w:sz="0" w:space="0" w:color="auto"/>
          </w:divBdr>
          <w:divsChild>
            <w:div w:id="1071537182">
              <w:marLeft w:val="0"/>
              <w:marRight w:val="0"/>
              <w:marTop w:val="0"/>
              <w:marBottom w:val="0"/>
              <w:divBdr>
                <w:top w:val="none" w:sz="0" w:space="0" w:color="auto"/>
                <w:left w:val="none" w:sz="0" w:space="0" w:color="auto"/>
                <w:bottom w:val="none" w:sz="0" w:space="0" w:color="auto"/>
                <w:right w:val="none" w:sz="0" w:space="0" w:color="auto"/>
              </w:divBdr>
              <w:divsChild>
                <w:div w:id="14781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2709">
      <w:bodyDiv w:val="1"/>
      <w:marLeft w:val="0"/>
      <w:marRight w:val="0"/>
      <w:marTop w:val="0"/>
      <w:marBottom w:val="0"/>
      <w:divBdr>
        <w:top w:val="none" w:sz="0" w:space="0" w:color="auto"/>
        <w:left w:val="none" w:sz="0" w:space="0" w:color="auto"/>
        <w:bottom w:val="none" w:sz="0" w:space="0" w:color="auto"/>
        <w:right w:val="none" w:sz="0" w:space="0" w:color="auto"/>
      </w:divBdr>
    </w:div>
    <w:div w:id="199902314">
      <w:bodyDiv w:val="1"/>
      <w:marLeft w:val="0"/>
      <w:marRight w:val="0"/>
      <w:marTop w:val="0"/>
      <w:marBottom w:val="0"/>
      <w:divBdr>
        <w:top w:val="none" w:sz="0" w:space="0" w:color="auto"/>
        <w:left w:val="none" w:sz="0" w:space="0" w:color="auto"/>
        <w:bottom w:val="none" w:sz="0" w:space="0" w:color="auto"/>
        <w:right w:val="none" w:sz="0" w:space="0" w:color="auto"/>
      </w:divBdr>
    </w:div>
    <w:div w:id="200747001">
      <w:bodyDiv w:val="1"/>
      <w:marLeft w:val="0"/>
      <w:marRight w:val="0"/>
      <w:marTop w:val="0"/>
      <w:marBottom w:val="0"/>
      <w:divBdr>
        <w:top w:val="none" w:sz="0" w:space="0" w:color="auto"/>
        <w:left w:val="none" w:sz="0" w:space="0" w:color="auto"/>
        <w:bottom w:val="none" w:sz="0" w:space="0" w:color="auto"/>
        <w:right w:val="none" w:sz="0" w:space="0" w:color="auto"/>
      </w:divBdr>
    </w:div>
    <w:div w:id="204754971">
      <w:bodyDiv w:val="1"/>
      <w:marLeft w:val="0"/>
      <w:marRight w:val="0"/>
      <w:marTop w:val="0"/>
      <w:marBottom w:val="0"/>
      <w:divBdr>
        <w:top w:val="none" w:sz="0" w:space="0" w:color="auto"/>
        <w:left w:val="none" w:sz="0" w:space="0" w:color="auto"/>
        <w:bottom w:val="none" w:sz="0" w:space="0" w:color="auto"/>
        <w:right w:val="none" w:sz="0" w:space="0" w:color="auto"/>
      </w:divBdr>
    </w:div>
    <w:div w:id="205796540">
      <w:bodyDiv w:val="1"/>
      <w:marLeft w:val="0"/>
      <w:marRight w:val="0"/>
      <w:marTop w:val="0"/>
      <w:marBottom w:val="0"/>
      <w:divBdr>
        <w:top w:val="none" w:sz="0" w:space="0" w:color="auto"/>
        <w:left w:val="none" w:sz="0" w:space="0" w:color="auto"/>
        <w:bottom w:val="none" w:sz="0" w:space="0" w:color="auto"/>
        <w:right w:val="none" w:sz="0" w:space="0" w:color="auto"/>
      </w:divBdr>
    </w:div>
    <w:div w:id="208155309">
      <w:bodyDiv w:val="1"/>
      <w:marLeft w:val="0"/>
      <w:marRight w:val="0"/>
      <w:marTop w:val="0"/>
      <w:marBottom w:val="0"/>
      <w:divBdr>
        <w:top w:val="none" w:sz="0" w:space="0" w:color="auto"/>
        <w:left w:val="none" w:sz="0" w:space="0" w:color="auto"/>
        <w:bottom w:val="none" w:sz="0" w:space="0" w:color="auto"/>
        <w:right w:val="none" w:sz="0" w:space="0" w:color="auto"/>
      </w:divBdr>
    </w:div>
    <w:div w:id="210265426">
      <w:bodyDiv w:val="1"/>
      <w:marLeft w:val="0"/>
      <w:marRight w:val="0"/>
      <w:marTop w:val="0"/>
      <w:marBottom w:val="0"/>
      <w:divBdr>
        <w:top w:val="none" w:sz="0" w:space="0" w:color="auto"/>
        <w:left w:val="none" w:sz="0" w:space="0" w:color="auto"/>
        <w:bottom w:val="none" w:sz="0" w:space="0" w:color="auto"/>
        <w:right w:val="none" w:sz="0" w:space="0" w:color="auto"/>
      </w:divBdr>
    </w:div>
    <w:div w:id="215089937">
      <w:bodyDiv w:val="1"/>
      <w:marLeft w:val="0"/>
      <w:marRight w:val="0"/>
      <w:marTop w:val="0"/>
      <w:marBottom w:val="0"/>
      <w:divBdr>
        <w:top w:val="none" w:sz="0" w:space="0" w:color="auto"/>
        <w:left w:val="none" w:sz="0" w:space="0" w:color="auto"/>
        <w:bottom w:val="none" w:sz="0" w:space="0" w:color="auto"/>
        <w:right w:val="none" w:sz="0" w:space="0" w:color="auto"/>
      </w:divBdr>
    </w:div>
    <w:div w:id="216205646">
      <w:bodyDiv w:val="1"/>
      <w:marLeft w:val="0"/>
      <w:marRight w:val="0"/>
      <w:marTop w:val="0"/>
      <w:marBottom w:val="0"/>
      <w:divBdr>
        <w:top w:val="none" w:sz="0" w:space="0" w:color="auto"/>
        <w:left w:val="none" w:sz="0" w:space="0" w:color="auto"/>
        <w:bottom w:val="none" w:sz="0" w:space="0" w:color="auto"/>
        <w:right w:val="none" w:sz="0" w:space="0" w:color="auto"/>
      </w:divBdr>
    </w:div>
    <w:div w:id="220286092">
      <w:bodyDiv w:val="1"/>
      <w:marLeft w:val="0"/>
      <w:marRight w:val="0"/>
      <w:marTop w:val="0"/>
      <w:marBottom w:val="0"/>
      <w:divBdr>
        <w:top w:val="none" w:sz="0" w:space="0" w:color="auto"/>
        <w:left w:val="none" w:sz="0" w:space="0" w:color="auto"/>
        <w:bottom w:val="none" w:sz="0" w:space="0" w:color="auto"/>
        <w:right w:val="none" w:sz="0" w:space="0" w:color="auto"/>
      </w:divBdr>
    </w:div>
    <w:div w:id="221252425">
      <w:bodyDiv w:val="1"/>
      <w:marLeft w:val="0"/>
      <w:marRight w:val="0"/>
      <w:marTop w:val="0"/>
      <w:marBottom w:val="0"/>
      <w:divBdr>
        <w:top w:val="none" w:sz="0" w:space="0" w:color="auto"/>
        <w:left w:val="none" w:sz="0" w:space="0" w:color="auto"/>
        <w:bottom w:val="none" w:sz="0" w:space="0" w:color="auto"/>
        <w:right w:val="none" w:sz="0" w:space="0" w:color="auto"/>
      </w:divBdr>
    </w:div>
    <w:div w:id="222063402">
      <w:bodyDiv w:val="1"/>
      <w:marLeft w:val="0"/>
      <w:marRight w:val="0"/>
      <w:marTop w:val="0"/>
      <w:marBottom w:val="0"/>
      <w:divBdr>
        <w:top w:val="none" w:sz="0" w:space="0" w:color="auto"/>
        <w:left w:val="none" w:sz="0" w:space="0" w:color="auto"/>
        <w:bottom w:val="none" w:sz="0" w:space="0" w:color="auto"/>
        <w:right w:val="none" w:sz="0" w:space="0" w:color="auto"/>
      </w:divBdr>
      <w:divsChild>
        <w:div w:id="1465544712">
          <w:marLeft w:val="0"/>
          <w:marRight w:val="0"/>
          <w:marTop w:val="0"/>
          <w:marBottom w:val="0"/>
          <w:divBdr>
            <w:top w:val="none" w:sz="0" w:space="0" w:color="auto"/>
            <w:left w:val="none" w:sz="0" w:space="0" w:color="auto"/>
            <w:bottom w:val="none" w:sz="0" w:space="0" w:color="auto"/>
            <w:right w:val="none" w:sz="0" w:space="0" w:color="auto"/>
          </w:divBdr>
          <w:divsChild>
            <w:div w:id="1356425506">
              <w:marLeft w:val="0"/>
              <w:marRight w:val="0"/>
              <w:marTop w:val="0"/>
              <w:marBottom w:val="0"/>
              <w:divBdr>
                <w:top w:val="none" w:sz="0" w:space="0" w:color="auto"/>
                <w:left w:val="none" w:sz="0" w:space="0" w:color="auto"/>
                <w:bottom w:val="none" w:sz="0" w:space="0" w:color="auto"/>
                <w:right w:val="none" w:sz="0" w:space="0" w:color="auto"/>
              </w:divBdr>
              <w:divsChild>
                <w:div w:id="6908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04726">
      <w:bodyDiv w:val="1"/>
      <w:marLeft w:val="0"/>
      <w:marRight w:val="0"/>
      <w:marTop w:val="0"/>
      <w:marBottom w:val="0"/>
      <w:divBdr>
        <w:top w:val="none" w:sz="0" w:space="0" w:color="auto"/>
        <w:left w:val="none" w:sz="0" w:space="0" w:color="auto"/>
        <w:bottom w:val="none" w:sz="0" w:space="0" w:color="auto"/>
        <w:right w:val="none" w:sz="0" w:space="0" w:color="auto"/>
      </w:divBdr>
    </w:div>
    <w:div w:id="230583976">
      <w:bodyDiv w:val="1"/>
      <w:marLeft w:val="0"/>
      <w:marRight w:val="0"/>
      <w:marTop w:val="0"/>
      <w:marBottom w:val="0"/>
      <w:divBdr>
        <w:top w:val="none" w:sz="0" w:space="0" w:color="auto"/>
        <w:left w:val="none" w:sz="0" w:space="0" w:color="auto"/>
        <w:bottom w:val="none" w:sz="0" w:space="0" w:color="auto"/>
        <w:right w:val="none" w:sz="0" w:space="0" w:color="auto"/>
      </w:divBdr>
      <w:divsChild>
        <w:div w:id="1252079860">
          <w:marLeft w:val="0"/>
          <w:marRight w:val="0"/>
          <w:marTop w:val="0"/>
          <w:marBottom w:val="0"/>
          <w:divBdr>
            <w:top w:val="none" w:sz="0" w:space="0" w:color="auto"/>
            <w:left w:val="none" w:sz="0" w:space="0" w:color="auto"/>
            <w:bottom w:val="none" w:sz="0" w:space="0" w:color="auto"/>
            <w:right w:val="none" w:sz="0" w:space="0" w:color="auto"/>
          </w:divBdr>
          <w:divsChild>
            <w:div w:id="496266706">
              <w:marLeft w:val="0"/>
              <w:marRight w:val="0"/>
              <w:marTop w:val="0"/>
              <w:marBottom w:val="0"/>
              <w:divBdr>
                <w:top w:val="none" w:sz="0" w:space="0" w:color="auto"/>
                <w:left w:val="none" w:sz="0" w:space="0" w:color="auto"/>
                <w:bottom w:val="none" w:sz="0" w:space="0" w:color="auto"/>
                <w:right w:val="none" w:sz="0" w:space="0" w:color="auto"/>
              </w:divBdr>
              <w:divsChild>
                <w:div w:id="1758139177">
                  <w:marLeft w:val="0"/>
                  <w:marRight w:val="0"/>
                  <w:marTop w:val="0"/>
                  <w:marBottom w:val="0"/>
                  <w:divBdr>
                    <w:top w:val="none" w:sz="0" w:space="0" w:color="auto"/>
                    <w:left w:val="none" w:sz="0" w:space="0" w:color="auto"/>
                    <w:bottom w:val="none" w:sz="0" w:space="0" w:color="auto"/>
                    <w:right w:val="none" w:sz="0" w:space="0" w:color="auto"/>
                  </w:divBdr>
                  <w:divsChild>
                    <w:div w:id="1649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473193">
      <w:bodyDiv w:val="1"/>
      <w:marLeft w:val="0"/>
      <w:marRight w:val="0"/>
      <w:marTop w:val="0"/>
      <w:marBottom w:val="0"/>
      <w:divBdr>
        <w:top w:val="none" w:sz="0" w:space="0" w:color="auto"/>
        <w:left w:val="none" w:sz="0" w:space="0" w:color="auto"/>
        <w:bottom w:val="none" w:sz="0" w:space="0" w:color="auto"/>
        <w:right w:val="none" w:sz="0" w:space="0" w:color="auto"/>
      </w:divBdr>
    </w:div>
    <w:div w:id="234709045">
      <w:bodyDiv w:val="1"/>
      <w:marLeft w:val="0"/>
      <w:marRight w:val="0"/>
      <w:marTop w:val="0"/>
      <w:marBottom w:val="0"/>
      <w:divBdr>
        <w:top w:val="none" w:sz="0" w:space="0" w:color="auto"/>
        <w:left w:val="none" w:sz="0" w:space="0" w:color="auto"/>
        <w:bottom w:val="none" w:sz="0" w:space="0" w:color="auto"/>
        <w:right w:val="none" w:sz="0" w:space="0" w:color="auto"/>
      </w:divBdr>
    </w:div>
    <w:div w:id="239684033">
      <w:bodyDiv w:val="1"/>
      <w:marLeft w:val="0"/>
      <w:marRight w:val="0"/>
      <w:marTop w:val="0"/>
      <w:marBottom w:val="0"/>
      <w:divBdr>
        <w:top w:val="none" w:sz="0" w:space="0" w:color="auto"/>
        <w:left w:val="none" w:sz="0" w:space="0" w:color="auto"/>
        <w:bottom w:val="none" w:sz="0" w:space="0" w:color="auto"/>
        <w:right w:val="none" w:sz="0" w:space="0" w:color="auto"/>
      </w:divBdr>
    </w:div>
    <w:div w:id="240021693">
      <w:bodyDiv w:val="1"/>
      <w:marLeft w:val="0"/>
      <w:marRight w:val="0"/>
      <w:marTop w:val="0"/>
      <w:marBottom w:val="0"/>
      <w:divBdr>
        <w:top w:val="none" w:sz="0" w:space="0" w:color="auto"/>
        <w:left w:val="none" w:sz="0" w:space="0" w:color="auto"/>
        <w:bottom w:val="none" w:sz="0" w:space="0" w:color="auto"/>
        <w:right w:val="none" w:sz="0" w:space="0" w:color="auto"/>
      </w:divBdr>
      <w:divsChild>
        <w:div w:id="534536983">
          <w:marLeft w:val="0"/>
          <w:marRight w:val="0"/>
          <w:marTop w:val="0"/>
          <w:marBottom w:val="0"/>
          <w:divBdr>
            <w:top w:val="none" w:sz="0" w:space="0" w:color="auto"/>
            <w:left w:val="none" w:sz="0" w:space="0" w:color="auto"/>
            <w:bottom w:val="none" w:sz="0" w:space="0" w:color="auto"/>
            <w:right w:val="none" w:sz="0" w:space="0" w:color="auto"/>
          </w:divBdr>
          <w:divsChild>
            <w:div w:id="1864054595">
              <w:marLeft w:val="0"/>
              <w:marRight w:val="0"/>
              <w:marTop w:val="0"/>
              <w:marBottom w:val="0"/>
              <w:divBdr>
                <w:top w:val="none" w:sz="0" w:space="0" w:color="auto"/>
                <w:left w:val="none" w:sz="0" w:space="0" w:color="auto"/>
                <w:bottom w:val="none" w:sz="0" w:space="0" w:color="auto"/>
                <w:right w:val="none" w:sz="0" w:space="0" w:color="auto"/>
              </w:divBdr>
              <w:divsChild>
                <w:div w:id="18849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6226">
      <w:bodyDiv w:val="1"/>
      <w:marLeft w:val="0"/>
      <w:marRight w:val="0"/>
      <w:marTop w:val="0"/>
      <w:marBottom w:val="0"/>
      <w:divBdr>
        <w:top w:val="none" w:sz="0" w:space="0" w:color="auto"/>
        <w:left w:val="none" w:sz="0" w:space="0" w:color="auto"/>
        <w:bottom w:val="none" w:sz="0" w:space="0" w:color="auto"/>
        <w:right w:val="none" w:sz="0" w:space="0" w:color="auto"/>
      </w:divBdr>
      <w:divsChild>
        <w:div w:id="1829635409">
          <w:marLeft w:val="0"/>
          <w:marRight w:val="0"/>
          <w:marTop w:val="0"/>
          <w:marBottom w:val="0"/>
          <w:divBdr>
            <w:top w:val="none" w:sz="0" w:space="0" w:color="auto"/>
            <w:left w:val="none" w:sz="0" w:space="0" w:color="auto"/>
            <w:bottom w:val="none" w:sz="0" w:space="0" w:color="auto"/>
            <w:right w:val="none" w:sz="0" w:space="0" w:color="auto"/>
          </w:divBdr>
          <w:divsChild>
            <w:div w:id="1301691476">
              <w:marLeft w:val="0"/>
              <w:marRight w:val="0"/>
              <w:marTop w:val="0"/>
              <w:marBottom w:val="0"/>
              <w:divBdr>
                <w:top w:val="none" w:sz="0" w:space="0" w:color="auto"/>
                <w:left w:val="none" w:sz="0" w:space="0" w:color="auto"/>
                <w:bottom w:val="none" w:sz="0" w:space="0" w:color="auto"/>
                <w:right w:val="none" w:sz="0" w:space="0" w:color="auto"/>
              </w:divBdr>
              <w:divsChild>
                <w:div w:id="17603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28678">
      <w:bodyDiv w:val="1"/>
      <w:marLeft w:val="0"/>
      <w:marRight w:val="0"/>
      <w:marTop w:val="0"/>
      <w:marBottom w:val="0"/>
      <w:divBdr>
        <w:top w:val="none" w:sz="0" w:space="0" w:color="auto"/>
        <w:left w:val="none" w:sz="0" w:space="0" w:color="auto"/>
        <w:bottom w:val="none" w:sz="0" w:space="0" w:color="auto"/>
        <w:right w:val="none" w:sz="0" w:space="0" w:color="auto"/>
      </w:divBdr>
      <w:divsChild>
        <w:div w:id="539324454">
          <w:marLeft w:val="0"/>
          <w:marRight w:val="0"/>
          <w:marTop w:val="120"/>
          <w:marBottom w:val="360"/>
          <w:divBdr>
            <w:top w:val="none" w:sz="0" w:space="0" w:color="auto"/>
            <w:left w:val="none" w:sz="0" w:space="0" w:color="auto"/>
            <w:bottom w:val="none" w:sz="0" w:space="0" w:color="auto"/>
            <w:right w:val="none" w:sz="0" w:space="0" w:color="auto"/>
          </w:divBdr>
          <w:divsChild>
            <w:div w:id="1943222886">
              <w:marLeft w:val="0"/>
              <w:marRight w:val="0"/>
              <w:marTop w:val="0"/>
              <w:marBottom w:val="0"/>
              <w:divBdr>
                <w:top w:val="none" w:sz="0" w:space="0" w:color="auto"/>
                <w:left w:val="none" w:sz="0" w:space="0" w:color="auto"/>
                <w:bottom w:val="none" w:sz="0" w:space="0" w:color="auto"/>
                <w:right w:val="none" w:sz="0" w:space="0" w:color="auto"/>
              </w:divBdr>
            </w:div>
            <w:div w:id="20467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11547">
      <w:bodyDiv w:val="1"/>
      <w:marLeft w:val="0"/>
      <w:marRight w:val="0"/>
      <w:marTop w:val="0"/>
      <w:marBottom w:val="0"/>
      <w:divBdr>
        <w:top w:val="none" w:sz="0" w:space="0" w:color="auto"/>
        <w:left w:val="none" w:sz="0" w:space="0" w:color="auto"/>
        <w:bottom w:val="none" w:sz="0" w:space="0" w:color="auto"/>
        <w:right w:val="none" w:sz="0" w:space="0" w:color="auto"/>
      </w:divBdr>
      <w:divsChild>
        <w:div w:id="1016998548">
          <w:marLeft w:val="0"/>
          <w:marRight w:val="0"/>
          <w:marTop w:val="0"/>
          <w:marBottom w:val="0"/>
          <w:divBdr>
            <w:top w:val="none" w:sz="0" w:space="0" w:color="auto"/>
            <w:left w:val="none" w:sz="0" w:space="0" w:color="auto"/>
            <w:bottom w:val="none" w:sz="0" w:space="0" w:color="auto"/>
            <w:right w:val="none" w:sz="0" w:space="0" w:color="auto"/>
          </w:divBdr>
          <w:divsChild>
            <w:div w:id="982739096">
              <w:marLeft w:val="0"/>
              <w:marRight w:val="0"/>
              <w:marTop w:val="0"/>
              <w:marBottom w:val="0"/>
              <w:divBdr>
                <w:top w:val="none" w:sz="0" w:space="0" w:color="auto"/>
                <w:left w:val="none" w:sz="0" w:space="0" w:color="auto"/>
                <w:bottom w:val="none" w:sz="0" w:space="0" w:color="auto"/>
                <w:right w:val="none" w:sz="0" w:space="0" w:color="auto"/>
              </w:divBdr>
              <w:divsChild>
                <w:div w:id="1161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95689">
      <w:bodyDiv w:val="1"/>
      <w:marLeft w:val="0"/>
      <w:marRight w:val="0"/>
      <w:marTop w:val="0"/>
      <w:marBottom w:val="0"/>
      <w:divBdr>
        <w:top w:val="none" w:sz="0" w:space="0" w:color="auto"/>
        <w:left w:val="none" w:sz="0" w:space="0" w:color="auto"/>
        <w:bottom w:val="none" w:sz="0" w:space="0" w:color="auto"/>
        <w:right w:val="none" w:sz="0" w:space="0" w:color="auto"/>
      </w:divBdr>
    </w:div>
    <w:div w:id="274873464">
      <w:bodyDiv w:val="1"/>
      <w:marLeft w:val="0"/>
      <w:marRight w:val="0"/>
      <w:marTop w:val="0"/>
      <w:marBottom w:val="0"/>
      <w:divBdr>
        <w:top w:val="none" w:sz="0" w:space="0" w:color="auto"/>
        <w:left w:val="none" w:sz="0" w:space="0" w:color="auto"/>
        <w:bottom w:val="none" w:sz="0" w:space="0" w:color="auto"/>
        <w:right w:val="none" w:sz="0" w:space="0" w:color="auto"/>
      </w:divBdr>
    </w:div>
    <w:div w:id="279192316">
      <w:bodyDiv w:val="1"/>
      <w:marLeft w:val="0"/>
      <w:marRight w:val="0"/>
      <w:marTop w:val="0"/>
      <w:marBottom w:val="0"/>
      <w:divBdr>
        <w:top w:val="none" w:sz="0" w:space="0" w:color="auto"/>
        <w:left w:val="none" w:sz="0" w:space="0" w:color="auto"/>
        <w:bottom w:val="none" w:sz="0" w:space="0" w:color="auto"/>
        <w:right w:val="none" w:sz="0" w:space="0" w:color="auto"/>
      </w:divBdr>
    </w:div>
    <w:div w:id="288128018">
      <w:bodyDiv w:val="1"/>
      <w:marLeft w:val="0"/>
      <w:marRight w:val="0"/>
      <w:marTop w:val="0"/>
      <w:marBottom w:val="0"/>
      <w:divBdr>
        <w:top w:val="none" w:sz="0" w:space="0" w:color="auto"/>
        <w:left w:val="none" w:sz="0" w:space="0" w:color="auto"/>
        <w:bottom w:val="none" w:sz="0" w:space="0" w:color="auto"/>
        <w:right w:val="none" w:sz="0" w:space="0" w:color="auto"/>
      </w:divBdr>
    </w:div>
    <w:div w:id="301814208">
      <w:bodyDiv w:val="1"/>
      <w:marLeft w:val="0"/>
      <w:marRight w:val="0"/>
      <w:marTop w:val="0"/>
      <w:marBottom w:val="0"/>
      <w:divBdr>
        <w:top w:val="none" w:sz="0" w:space="0" w:color="auto"/>
        <w:left w:val="none" w:sz="0" w:space="0" w:color="auto"/>
        <w:bottom w:val="none" w:sz="0" w:space="0" w:color="auto"/>
        <w:right w:val="none" w:sz="0" w:space="0" w:color="auto"/>
      </w:divBdr>
    </w:div>
    <w:div w:id="302271169">
      <w:bodyDiv w:val="1"/>
      <w:marLeft w:val="0"/>
      <w:marRight w:val="0"/>
      <w:marTop w:val="0"/>
      <w:marBottom w:val="0"/>
      <w:divBdr>
        <w:top w:val="none" w:sz="0" w:space="0" w:color="auto"/>
        <w:left w:val="none" w:sz="0" w:space="0" w:color="auto"/>
        <w:bottom w:val="none" w:sz="0" w:space="0" w:color="auto"/>
        <w:right w:val="none" w:sz="0" w:space="0" w:color="auto"/>
      </w:divBdr>
    </w:div>
    <w:div w:id="312831246">
      <w:bodyDiv w:val="1"/>
      <w:marLeft w:val="0"/>
      <w:marRight w:val="0"/>
      <w:marTop w:val="0"/>
      <w:marBottom w:val="0"/>
      <w:divBdr>
        <w:top w:val="none" w:sz="0" w:space="0" w:color="auto"/>
        <w:left w:val="none" w:sz="0" w:space="0" w:color="auto"/>
        <w:bottom w:val="none" w:sz="0" w:space="0" w:color="auto"/>
        <w:right w:val="none" w:sz="0" w:space="0" w:color="auto"/>
      </w:divBdr>
    </w:div>
    <w:div w:id="316153375">
      <w:bodyDiv w:val="1"/>
      <w:marLeft w:val="0"/>
      <w:marRight w:val="0"/>
      <w:marTop w:val="0"/>
      <w:marBottom w:val="0"/>
      <w:divBdr>
        <w:top w:val="none" w:sz="0" w:space="0" w:color="auto"/>
        <w:left w:val="none" w:sz="0" w:space="0" w:color="auto"/>
        <w:bottom w:val="none" w:sz="0" w:space="0" w:color="auto"/>
        <w:right w:val="none" w:sz="0" w:space="0" w:color="auto"/>
      </w:divBdr>
    </w:div>
    <w:div w:id="320080083">
      <w:bodyDiv w:val="1"/>
      <w:marLeft w:val="0"/>
      <w:marRight w:val="0"/>
      <w:marTop w:val="0"/>
      <w:marBottom w:val="0"/>
      <w:divBdr>
        <w:top w:val="none" w:sz="0" w:space="0" w:color="auto"/>
        <w:left w:val="none" w:sz="0" w:space="0" w:color="auto"/>
        <w:bottom w:val="none" w:sz="0" w:space="0" w:color="auto"/>
        <w:right w:val="none" w:sz="0" w:space="0" w:color="auto"/>
      </w:divBdr>
    </w:div>
    <w:div w:id="324554175">
      <w:bodyDiv w:val="1"/>
      <w:marLeft w:val="0"/>
      <w:marRight w:val="0"/>
      <w:marTop w:val="0"/>
      <w:marBottom w:val="0"/>
      <w:divBdr>
        <w:top w:val="none" w:sz="0" w:space="0" w:color="auto"/>
        <w:left w:val="none" w:sz="0" w:space="0" w:color="auto"/>
        <w:bottom w:val="none" w:sz="0" w:space="0" w:color="auto"/>
        <w:right w:val="none" w:sz="0" w:space="0" w:color="auto"/>
      </w:divBdr>
      <w:divsChild>
        <w:div w:id="1084184002">
          <w:marLeft w:val="0"/>
          <w:marRight w:val="0"/>
          <w:marTop w:val="0"/>
          <w:marBottom w:val="0"/>
          <w:divBdr>
            <w:top w:val="none" w:sz="0" w:space="0" w:color="auto"/>
            <w:left w:val="none" w:sz="0" w:space="0" w:color="auto"/>
            <w:bottom w:val="none" w:sz="0" w:space="0" w:color="auto"/>
            <w:right w:val="none" w:sz="0" w:space="0" w:color="auto"/>
          </w:divBdr>
          <w:divsChild>
            <w:div w:id="971400257">
              <w:marLeft w:val="0"/>
              <w:marRight w:val="0"/>
              <w:marTop w:val="0"/>
              <w:marBottom w:val="0"/>
              <w:divBdr>
                <w:top w:val="none" w:sz="0" w:space="0" w:color="auto"/>
                <w:left w:val="none" w:sz="0" w:space="0" w:color="auto"/>
                <w:bottom w:val="none" w:sz="0" w:space="0" w:color="auto"/>
                <w:right w:val="none" w:sz="0" w:space="0" w:color="auto"/>
              </w:divBdr>
              <w:divsChild>
                <w:div w:id="838692243">
                  <w:marLeft w:val="0"/>
                  <w:marRight w:val="0"/>
                  <w:marTop w:val="0"/>
                  <w:marBottom w:val="0"/>
                  <w:divBdr>
                    <w:top w:val="none" w:sz="0" w:space="0" w:color="auto"/>
                    <w:left w:val="none" w:sz="0" w:space="0" w:color="auto"/>
                    <w:bottom w:val="none" w:sz="0" w:space="0" w:color="auto"/>
                    <w:right w:val="none" w:sz="0" w:space="0" w:color="auto"/>
                  </w:divBdr>
                  <w:divsChild>
                    <w:div w:id="18911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91216">
      <w:bodyDiv w:val="1"/>
      <w:marLeft w:val="0"/>
      <w:marRight w:val="0"/>
      <w:marTop w:val="0"/>
      <w:marBottom w:val="0"/>
      <w:divBdr>
        <w:top w:val="none" w:sz="0" w:space="0" w:color="auto"/>
        <w:left w:val="none" w:sz="0" w:space="0" w:color="auto"/>
        <w:bottom w:val="none" w:sz="0" w:space="0" w:color="auto"/>
        <w:right w:val="none" w:sz="0" w:space="0" w:color="auto"/>
      </w:divBdr>
    </w:div>
    <w:div w:id="330258856">
      <w:bodyDiv w:val="1"/>
      <w:marLeft w:val="0"/>
      <w:marRight w:val="0"/>
      <w:marTop w:val="0"/>
      <w:marBottom w:val="0"/>
      <w:divBdr>
        <w:top w:val="none" w:sz="0" w:space="0" w:color="auto"/>
        <w:left w:val="none" w:sz="0" w:space="0" w:color="auto"/>
        <w:bottom w:val="none" w:sz="0" w:space="0" w:color="auto"/>
        <w:right w:val="none" w:sz="0" w:space="0" w:color="auto"/>
      </w:divBdr>
    </w:div>
    <w:div w:id="333189386">
      <w:bodyDiv w:val="1"/>
      <w:marLeft w:val="0"/>
      <w:marRight w:val="0"/>
      <w:marTop w:val="0"/>
      <w:marBottom w:val="0"/>
      <w:divBdr>
        <w:top w:val="none" w:sz="0" w:space="0" w:color="auto"/>
        <w:left w:val="none" w:sz="0" w:space="0" w:color="auto"/>
        <w:bottom w:val="none" w:sz="0" w:space="0" w:color="auto"/>
        <w:right w:val="none" w:sz="0" w:space="0" w:color="auto"/>
      </w:divBdr>
    </w:div>
    <w:div w:id="338167187">
      <w:bodyDiv w:val="1"/>
      <w:marLeft w:val="0"/>
      <w:marRight w:val="0"/>
      <w:marTop w:val="0"/>
      <w:marBottom w:val="0"/>
      <w:divBdr>
        <w:top w:val="none" w:sz="0" w:space="0" w:color="auto"/>
        <w:left w:val="none" w:sz="0" w:space="0" w:color="auto"/>
        <w:bottom w:val="none" w:sz="0" w:space="0" w:color="auto"/>
        <w:right w:val="none" w:sz="0" w:space="0" w:color="auto"/>
      </w:divBdr>
      <w:divsChild>
        <w:div w:id="34431664">
          <w:marLeft w:val="0"/>
          <w:marRight w:val="0"/>
          <w:marTop w:val="0"/>
          <w:marBottom w:val="0"/>
          <w:divBdr>
            <w:top w:val="none" w:sz="0" w:space="0" w:color="auto"/>
            <w:left w:val="none" w:sz="0" w:space="0" w:color="auto"/>
            <w:bottom w:val="none" w:sz="0" w:space="0" w:color="auto"/>
            <w:right w:val="none" w:sz="0" w:space="0" w:color="auto"/>
          </w:divBdr>
        </w:div>
      </w:divsChild>
    </w:div>
    <w:div w:id="343483835">
      <w:bodyDiv w:val="1"/>
      <w:marLeft w:val="0"/>
      <w:marRight w:val="0"/>
      <w:marTop w:val="0"/>
      <w:marBottom w:val="0"/>
      <w:divBdr>
        <w:top w:val="none" w:sz="0" w:space="0" w:color="auto"/>
        <w:left w:val="none" w:sz="0" w:space="0" w:color="auto"/>
        <w:bottom w:val="none" w:sz="0" w:space="0" w:color="auto"/>
        <w:right w:val="none" w:sz="0" w:space="0" w:color="auto"/>
      </w:divBdr>
    </w:div>
    <w:div w:id="347487409">
      <w:bodyDiv w:val="1"/>
      <w:marLeft w:val="0"/>
      <w:marRight w:val="0"/>
      <w:marTop w:val="0"/>
      <w:marBottom w:val="0"/>
      <w:divBdr>
        <w:top w:val="none" w:sz="0" w:space="0" w:color="auto"/>
        <w:left w:val="none" w:sz="0" w:space="0" w:color="auto"/>
        <w:bottom w:val="none" w:sz="0" w:space="0" w:color="auto"/>
        <w:right w:val="none" w:sz="0" w:space="0" w:color="auto"/>
      </w:divBdr>
      <w:divsChild>
        <w:div w:id="423382095">
          <w:marLeft w:val="0"/>
          <w:marRight w:val="0"/>
          <w:marTop w:val="0"/>
          <w:marBottom w:val="0"/>
          <w:divBdr>
            <w:top w:val="none" w:sz="0" w:space="0" w:color="auto"/>
            <w:left w:val="none" w:sz="0" w:space="0" w:color="auto"/>
            <w:bottom w:val="none" w:sz="0" w:space="0" w:color="auto"/>
            <w:right w:val="none" w:sz="0" w:space="0" w:color="auto"/>
          </w:divBdr>
          <w:divsChild>
            <w:div w:id="537472421">
              <w:marLeft w:val="0"/>
              <w:marRight w:val="0"/>
              <w:marTop w:val="0"/>
              <w:marBottom w:val="0"/>
              <w:divBdr>
                <w:top w:val="none" w:sz="0" w:space="0" w:color="auto"/>
                <w:left w:val="none" w:sz="0" w:space="0" w:color="auto"/>
                <w:bottom w:val="none" w:sz="0" w:space="0" w:color="auto"/>
                <w:right w:val="none" w:sz="0" w:space="0" w:color="auto"/>
              </w:divBdr>
              <w:divsChild>
                <w:div w:id="19531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21603">
      <w:bodyDiv w:val="1"/>
      <w:marLeft w:val="0"/>
      <w:marRight w:val="0"/>
      <w:marTop w:val="0"/>
      <w:marBottom w:val="0"/>
      <w:divBdr>
        <w:top w:val="none" w:sz="0" w:space="0" w:color="auto"/>
        <w:left w:val="none" w:sz="0" w:space="0" w:color="auto"/>
        <w:bottom w:val="none" w:sz="0" w:space="0" w:color="auto"/>
        <w:right w:val="none" w:sz="0" w:space="0" w:color="auto"/>
      </w:divBdr>
      <w:divsChild>
        <w:div w:id="1342469369">
          <w:marLeft w:val="0"/>
          <w:marRight w:val="0"/>
          <w:marTop w:val="0"/>
          <w:marBottom w:val="0"/>
          <w:divBdr>
            <w:top w:val="none" w:sz="0" w:space="0" w:color="auto"/>
            <w:left w:val="none" w:sz="0" w:space="0" w:color="auto"/>
            <w:bottom w:val="none" w:sz="0" w:space="0" w:color="auto"/>
            <w:right w:val="none" w:sz="0" w:space="0" w:color="auto"/>
          </w:divBdr>
          <w:divsChild>
            <w:div w:id="390495700">
              <w:marLeft w:val="0"/>
              <w:marRight w:val="0"/>
              <w:marTop w:val="0"/>
              <w:marBottom w:val="0"/>
              <w:divBdr>
                <w:top w:val="none" w:sz="0" w:space="0" w:color="auto"/>
                <w:left w:val="none" w:sz="0" w:space="0" w:color="auto"/>
                <w:bottom w:val="none" w:sz="0" w:space="0" w:color="auto"/>
                <w:right w:val="none" w:sz="0" w:space="0" w:color="auto"/>
              </w:divBdr>
              <w:divsChild>
                <w:div w:id="668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31302">
      <w:bodyDiv w:val="1"/>
      <w:marLeft w:val="0"/>
      <w:marRight w:val="0"/>
      <w:marTop w:val="0"/>
      <w:marBottom w:val="0"/>
      <w:divBdr>
        <w:top w:val="none" w:sz="0" w:space="0" w:color="auto"/>
        <w:left w:val="none" w:sz="0" w:space="0" w:color="auto"/>
        <w:bottom w:val="none" w:sz="0" w:space="0" w:color="auto"/>
        <w:right w:val="none" w:sz="0" w:space="0" w:color="auto"/>
      </w:divBdr>
    </w:div>
    <w:div w:id="356465528">
      <w:bodyDiv w:val="1"/>
      <w:marLeft w:val="0"/>
      <w:marRight w:val="0"/>
      <w:marTop w:val="0"/>
      <w:marBottom w:val="0"/>
      <w:divBdr>
        <w:top w:val="none" w:sz="0" w:space="0" w:color="auto"/>
        <w:left w:val="none" w:sz="0" w:space="0" w:color="auto"/>
        <w:bottom w:val="none" w:sz="0" w:space="0" w:color="auto"/>
        <w:right w:val="none" w:sz="0" w:space="0" w:color="auto"/>
      </w:divBdr>
    </w:div>
    <w:div w:id="356850139">
      <w:bodyDiv w:val="1"/>
      <w:marLeft w:val="0"/>
      <w:marRight w:val="0"/>
      <w:marTop w:val="0"/>
      <w:marBottom w:val="0"/>
      <w:divBdr>
        <w:top w:val="none" w:sz="0" w:space="0" w:color="auto"/>
        <w:left w:val="none" w:sz="0" w:space="0" w:color="auto"/>
        <w:bottom w:val="none" w:sz="0" w:space="0" w:color="auto"/>
        <w:right w:val="none" w:sz="0" w:space="0" w:color="auto"/>
      </w:divBdr>
    </w:div>
    <w:div w:id="361517839">
      <w:bodyDiv w:val="1"/>
      <w:marLeft w:val="0"/>
      <w:marRight w:val="0"/>
      <w:marTop w:val="0"/>
      <w:marBottom w:val="0"/>
      <w:divBdr>
        <w:top w:val="none" w:sz="0" w:space="0" w:color="auto"/>
        <w:left w:val="none" w:sz="0" w:space="0" w:color="auto"/>
        <w:bottom w:val="none" w:sz="0" w:space="0" w:color="auto"/>
        <w:right w:val="none" w:sz="0" w:space="0" w:color="auto"/>
      </w:divBdr>
    </w:div>
    <w:div w:id="363987946">
      <w:bodyDiv w:val="1"/>
      <w:marLeft w:val="0"/>
      <w:marRight w:val="0"/>
      <w:marTop w:val="0"/>
      <w:marBottom w:val="0"/>
      <w:divBdr>
        <w:top w:val="none" w:sz="0" w:space="0" w:color="auto"/>
        <w:left w:val="none" w:sz="0" w:space="0" w:color="auto"/>
        <w:bottom w:val="none" w:sz="0" w:space="0" w:color="auto"/>
        <w:right w:val="none" w:sz="0" w:space="0" w:color="auto"/>
      </w:divBdr>
    </w:div>
    <w:div w:id="376970264">
      <w:bodyDiv w:val="1"/>
      <w:marLeft w:val="0"/>
      <w:marRight w:val="0"/>
      <w:marTop w:val="0"/>
      <w:marBottom w:val="0"/>
      <w:divBdr>
        <w:top w:val="none" w:sz="0" w:space="0" w:color="auto"/>
        <w:left w:val="none" w:sz="0" w:space="0" w:color="auto"/>
        <w:bottom w:val="none" w:sz="0" w:space="0" w:color="auto"/>
        <w:right w:val="none" w:sz="0" w:space="0" w:color="auto"/>
      </w:divBdr>
    </w:div>
    <w:div w:id="376977891">
      <w:bodyDiv w:val="1"/>
      <w:marLeft w:val="0"/>
      <w:marRight w:val="0"/>
      <w:marTop w:val="0"/>
      <w:marBottom w:val="0"/>
      <w:divBdr>
        <w:top w:val="none" w:sz="0" w:space="0" w:color="auto"/>
        <w:left w:val="none" w:sz="0" w:space="0" w:color="auto"/>
        <w:bottom w:val="none" w:sz="0" w:space="0" w:color="auto"/>
        <w:right w:val="none" w:sz="0" w:space="0" w:color="auto"/>
      </w:divBdr>
      <w:divsChild>
        <w:div w:id="59063417">
          <w:blockQuote w:val="1"/>
          <w:marLeft w:val="450"/>
          <w:marRight w:val="450"/>
          <w:marTop w:val="0"/>
          <w:marBottom w:val="0"/>
          <w:divBdr>
            <w:top w:val="none" w:sz="0" w:space="0" w:color="auto"/>
            <w:left w:val="none" w:sz="0" w:space="0" w:color="auto"/>
            <w:bottom w:val="none" w:sz="0" w:space="0" w:color="auto"/>
            <w:right w:val="none" w:sz="0" w:space="0" w:color="auto"/>
          </w:divBdr>
          <w:divsChild>
            <w:div w:id="2020573089">
              <w:blockQuote w:val="1"/>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378212049">
      <w:bodyDiv w:val="1"/>
      <w:marLeft w:val="0"/>
      <w:marRight w:val="0"/>
      <w:marTop w:val="0"/>
      <w:marBottom w:val="0"/>
      <w:divBdr>
        <w:top w:val="none" w:sz="0" w:space="0" w:color="auto"/>
        <w:left w:val="none" w:sz="0" w:space="0" w:color="auto"/>
        <w:bottom w:val="none" w:sz="0" w:space="0" w:color="auto"/>
        <w:right w:val="none" w:sz="0" w:space="0" w:color="auto"/>
      </w:divBdr>
      <w:divsChild>
        <w:div w:id="995456909">
          <w:marLeft w:val="0"/>
          <w:marRight w:val="0"/>
          <w:marTop w:val="0"/>
          <w:marBottom w:val="0"/>
          <w:divBdr>
            <w:top w:val="none" w:sz="0" w:space="0" w:color="auto"/>
            <w:left w:val="none" w:sz="0" w:space="0" w:color="auto"/>
            <w:bottom w:val="none" w:sz="0" w:space="0" w:color="auto"/>
            <w:right w:val="none" w:sz="0" w:space="0" w:color="auto"/>
          </w:divBdr>
          <w:divsChild>
            <w:div w:id="1959021435">
              <w:marLeft w:val="0"/>
              <w:marRight w:val="0"/>
              <w:marTop w:val="0"/>
              <w:marBottom w:val="0"/>
              <w:divBdr>
                <w:top w:val="none" w:sz="0" w:space="0" w:color="auto"/>
                <w:left w:val="none" w:sz="0" w:space="0" w:color="auto"/>
                <w:bottom w:val="none" w:sz="0" w:space="0" w:color="auto"/>
                <w:right w:val="none" w:sz="0" w:space="0" w:color="auto"/>
              </w:divBdr>
              <w:divsChild>
                <w:div w:id="1859391162">
                  <w:marLeft w:val="0"/>
                  <w:marRight w:val="0"/>
                  <w:marTop w:val="0"/>
                  <w:marBottom w:val="0"/>
                  <w:divBdr>
                    <w:top w:val="none" w:sz="0" w:space="0" w:color="auto"/>
                    <w:left w:val="none" w:sz="0" w:space="0" w:color="auto"/>
                    <w:bottom w:val="none" w:sz="0" w:space="0" w:color="auto"/>
                    <w:right w:val="none" w:sz="0" w:space="0" w:color="auto"/>
                  </w:divBdr>
                  <w:divsChild>
                    <w:div w:id="1477184756">
                      <w:marLeft w:val="0"/>
                      <w:marRight w:val="0"/>
                      <w:marTop w:val="0"/>
                      <w:marBottom w:val="0"/>
                      <w:divBdr>
                        <w:top w:val="none" w:sz="0" w:space="0" w:color="auto"/>
                        <w:left w:val="none" w:sz="0" w:space="0" w:color="auto"/>
                        <w:bottom w:val="none" w:sz="0" w:space="0" w:color="auto"/>
                        <w:right w:val="none" w:sz="0" w:space="0" w:color="auto"/>
                      </w:divBdr>
                      <w:divsChild>
                        <w:div w:id="1817531190">
                          <w:marLeft w:val="0"/>
                          <w:marRight w:val="0"/>
                          <w:marTop w:val="0"/>
                          <w:marBottom w:val="0"/>
                          <w:divBdr>
                            <w:top w:val="none" w:sz="0" w:space="0" w:color="auto"/>
                            <w:left w:val="none" w:sz="0" w:space="0" w:color="auto"/>
                            <w:bottom w:val="none" w:sz="0" w:space="0" w:color="auto"/>
                            <w:right w:val="none" w:sz="0" w:space="0" w:color="auto"/>
                          </w:divBdr>
                          <w:divsChild>
                            <w:div w:id="1551381590">
                              <w:marLeft w:val="0"/>
                              <w:marRight w:val="0"/>
                              <w:marTop w:val="0"/>
                              <w:marBottom w:val="0"/>
                              <w:divBdr>
                                <w:top w:val="none" w:sz="0" w:space="0" w:color="auto"/>
                                <w:left w:val="none" w:sz="0" w:space="0" w:color="auto"/>
                                <w:bottom w:val="none" w:sz="0" w:space="0" w:color="auto"/>
                                <w:right w:val="none" w:sz="0" w:space="0" w:color="auto"/>
                              </w:divBdr>
                              <w:divsChild>
                                <w:div w:id="38672715">
                                  <w:marLeft w:val="0"/>
                                  <w:marRight w:val="0"/>
                                  <w:marTop w:val="0"/>
                                  <w:marBottom w:val="0"/>
                                  <w:divBdr>
                                    <w:top w:val="none" w:sz="0" w:space="0" w:color="auto"/>
                                    <w:left w:val="none" w:sz="0" w:space="0" w:color="auto"/>
                                    <w:bottom w:val="none" w:sz="0" w:space="0" w:color="auto"/>
                                    <w:right w:val="none" w:sz="0" w:space="0" w:color="auto"/>
                                  </w:divBdr>
                                  <w:divsChild>
                                    <w:div w:id="24445372">
                                      <w:marLeft w:val="0"/>
                                      <w:marRight w:val="0"/>
                                      <w:marTop w:val="0"/>
                                      <w:marBottom w:val="360"/>
                                      <w:divBdr>
                                        <w:top w:val="none" w:sz="0" w:space="0" w:color="auto"/>
                                        <w:left w:val="none" w:sz="0" w:space="0" w:color="auto"/>
                                        <w:bottom w:val="none" w:sz="0" w:space="0" w:color="auto"/>
                                        <w:right w:val="none" w:sz="0" w:space="0" w:color="auto"/>
                                      </w:divBdr>
                                      <w:divsChild>
                                        <w:div w:id="1918980335">
                                          <w:marLeft w:val="0"/>
                                          <w:marRight w:val="0"/>
                                          <w:marTop w:val="0"/>
                                          <w:marBottom w:val="0"/>
                                          <w:divBdr>
                                            <w:top w:val="none" w:sz="0" w:space="0" w:color="auto"/>
                                            <w:left w:val="none" w:sz="0" w:space="0" w:color="auto"/>
                                            <w:bottom w:val="none" w:sz="0" w:space="0" w:color="auto"/>
                                            <w:right w:val="none" w:sz="0" w:space="0" w:color="auto"/>
                                          </w:divBdr>
                                          <w:divsChild>
                                            <w:div w:id="654382608">
                                              <w:marLeft w:val="0"/>
                                              <w:marRight w:val="0"/>
                                              <w:marTop w:val="0"/>
                                              <w:marBottom w:val="0"/>
                                              <w:divBdr>
                                                <w:top w:val="none" w:sz="0" w:space="0" w:color="auto"/>
                                                <w:left w:val="none" w:sz="0" w:space="0" w:color="auto"/>
                                                <w:bottom w:val="none" w:sz="0" w:space="0" w:color="auto"/>
                                                <w:right w:val="none" w:sz="0" w:space="0" w:color="auto"/>
                                              </w:divBdr>
                                              <w:divsChild>
                                                <w:div w:id="21088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254461">
      <w:bodyDiv w:val="1"/>
      <w:marLeft w:val="0"/>
      <w:marRight w:val="0"/>
      <w:marTop w:val="0"/>
      <w:marBottom w:val="0"/>
      <w:divBdr>
        <w:top w:val="none" w:sz="0" w:space="0" w:color="auto"/>
        <w:left w:val="none" w:sz="0" w:space="0" w:color="auto"/>
        <w:bottom w:val="none" w:sz="0" w:space="0" w:color="auto"/>
        <w:right w:val="none" w:sz="0" w:space="0" w:color="auto"/>
      </w:divBdr>
    </w:div>
    <w:div w:id="384833519">
      <w:bodyDiv w:val="1"/>
      <w:marLeft w:val="0"/>
      <w:marRight w:val="0"/>
      <w:marTop w:val="0"/>
      <w:marBottom w:val="0"/>
      <w:divBdr>
        <w:top w:val="none" w:sz="0" w:space="0" w:color="auto"/>
        <w:left w:val="none" w:sz="0" w:space="0" w:color="auto"/>
        <w:bottom w:val="none" w:sz="0" w:space="0" w:color="auto"/>
        <w:right w:val="none" w:sz="0" w:space="0" w:color="auto"/>
      </w:divBdr>
    </w:div>
    <w:div w:id="400294915">
      <w:bodyDiv w:val="1"/>
      <w:marLeft w:val="0"/>
      <w:marRight w:val="0"/>
      <w:marTop w:val="0"/>
      <w:marBottom w:val="0"/>
      <w:divBdr>
        <w:top w:val="none" w:sz="0" w:space="0" w:color="auto"/>
        <w:left w:val="none" w:sz="0" w:space="0" w:color="auto"/>
        <w:bottom w:val="none" w:sz="0" w:space="0" w:color="auto"/>
        <w:right w:val="none" w:sz="0" w:space="0" w:color="auto"/>
      </w:divBdr>
    </w:div>
    <w:div w:id="411246837">
      <w:bodyDiv w:val="1"/>
      <w:marLeft w:val="0"/>
      <w:marRight w:val="0"/>
      <w:marTop w:val="0"/>
      <w:marBottom w:val="0"/>
      <w:divBdr>
        <w:top w:val="none" w:sz="0" w:space="0" w:color="auto"/>
        <w:left w:val="none" w:sz="0" w:space="0" w:color="auto"/>
        <w:bottom w:val="none" w:sz="0" w:space="0" w:color="auto"/>
        <w:right w:val="none" w:sz="0" w:space="0" w:color="auto"/>
      </w:divBdr>
    </w:div>
    <w:div w:id="411584020">
      <w:bodyDiv w:val="1"/>
      <w:marLeft w:val="0"/>
      <w:marRight w:val="0"/>
      <w:marTop w:val="0"/>
      <w:marBottom w:val="0"/>
      <w:divBdr>
        <w:top w:val="none" w:sz="0" w:space="0" w:color="auto"/>
        <w:left w:val="none" w:sz="0" w:space="0" w:color="auto"/>
        <w:bottom w:val="none" w:sz="0" w:space="0" w:color="auto"/>
        <w:right w:val="none" w:sz="0" w:space="0" w:color="auto"/>
      </w:divBdr>
    </w:div>
    <w:div w:id="416630923">
      <w:bodyDiv w:val="1"/>
      <w:marLeft w:val="0"/>
      <w:marRight w:val="0"/>
      <w:marTop w:val="0"/>
      <w:marBottom w:val="0"/>
      <w:divBdr>
        <w:top w:val="none" w:sz="0" w:space="0" w:color="auto"/>
        <w:left w:val="none" w:sz="0" w:space="0" w:color="auto"/>
        <w:bottom w:val="none" w:sz="0" w:space="0" w:color="auto"/>
        <w:right w:val="none" w:sz="0" w:space="0" w:color="auto"/>
      </w:divBdr>
    </w:div>
    <w:div w:id="421075315">
      <w:bodyDiv w:val="1"/>
      <w:marLeft w:val="0"/>
      <w:marRight w:val="0"/>
      <w:marTop w:val="0"/>
      <w:marBottom w:val="0"/>
      <w:divBdr>
        <w:top w:val="none" w:sz="0" w:space="0" w:color="auto"/>
        <w:left w:val="none" w:sz="0" w:space="0" w:color="auto"/>
        <w:bottom w:val="none" w:sz="0" w:space="0" w:color="auto"/>
        <w:right w:val="none" w:sz="0" w:space="0" w:color="auto"/>
      </w:divBdr>
    </w:div>
    <w:div w:id="423959693">
      <w:bodyDiv w:val="1"/>
      <w:marLeft w:val="0"/>
      <w:marRight w:val="0"/>
      <w:marTop w:val="0"/>
      <w:marBottom w:val="0"/>
      <w:divBdr>
        <w:top w:val="none" w:sz="0" w:space="0" w:color="auto"/>
        <w:left w:val="none" w:sz="0" w:space="0" w:color="auto"/>
        <w:bottom w:val="none" w:sz="0" w:space="0" w:color="auto"/>
        <w:right w:val="none" w:sz="0" w:space="0" w:color="auto"/>
      </w:divBdr>
      <w:divsChild>
        <w:div w:id="1742674366">
          <w:marLeft w:val="0"/>
          <w:marRight w:val="0"/>
          <w:marTop w:val="0"/>
          <w:marBottom w:val="120"/>
          <w:divBdr>
            <w:top w:val="none" w:sz="0" w:space="0" w:color="auto"/>
            <w:left w:val="none" w:sz="0" w:space="0" w:color="auto"/>
            <w:bottom w:val="none" w:sz="0" w:space="0" w:color="auto"/>
            <w:right w:val="none" w:sz="0" w:space="0" w:color="auto"/>
          </w:divBdr>
        </w:div>
      </w:divsChild>
    </w:div>
    <w:div w:id="431433408">
      <w:bodyDiv w:val="1"/>
      <w:marLeft w:val="0"/>
      <w:marRight w:val="0"/>
      <w:marTop w:val="0"/>
      <w:marBottom w:val="0"/>
      <w:divBdr>
        <w:top w:val="none" w:sz="0" w:space="0" w:color="auto"/>
        <w:left w:val="none" w:sz="0" w:space="0" w:color="auto"/>
        <w:bottom w:val="none" w:sz="0" w:space="0" w:color="auto"/>
        <w:right w:val="none" w:sz="0" w:space="0" w:color="auto"/>
      </w:divBdr>
      <w:divsChild>
        <w:div w:id="210777039">
          <w:marLeft w:val="0"/>
          <w:marRight w:val="0"/>
          <w:marTop w:val="0"/>
          <w:marBottom w:val="0"/>
          <w:divBdr>
            <w:top w:val="none" w:sz="0" w:space="0" w:color="auto"/>
            <w:left w:val="none" w:sz="0" w:space="0" w:color="auto"/>
            <w:bottom w:val="none" w:sz="0" w:space="0" w:color="auto"/>
            <w:right w:val="none" w:sz="0" w:space="0" w:color="auto"/>
          </w:divBdr>
        </w:div>
      </w:divsChild>
    </w:div>
    <w:div w:id="443383623">
      <w:bodyDiv w:val="1"/>
      <w:marLeft w:val="0"/>
      <w:marRight w:val="0"/>
      <w:marTop w:val="0"/>
      <w:marBottom w:val="0"/>
      <w:divBdr>
        <w:top w:val="none" w:sz="0" w:space="0" w:color="auto"/>
        <w:left w:val="none" w:sz="0" w:space="0" w:color="auto"/>
        <w:bottom w:val="none" w:sz="0" w:space="0" w:color="auto"/>
        <w:right w:val="none" w:sz="0" w:space="0" w:color="auto"/>
      </w:divBdr>
    </w:div>
    <w:div w:id="445853384">
      <w:bodyDiv w:val="1"/>
      <w:marLeft w:val="0"/>
      <w:marRight w:val="0"/>
      <w:marTop w:val="0"/>
      <w:marBottom w:val="0"/>
      <w:divBdr>
        <w:top w:val="none" w:sz="0" w:space="0" w:color="auto"/>
        <w:left w:val="none" w:sz="0" w:space="0" w:color="auto"/>
        <w:bottom w:val="none" w:sz="0" w:space="0" w:color="auto"/>
        <w:right w:val="none" w:sz="0" w:space="0" w:color="auto"/>
      </w:divBdr>
    </w:div>
    <w:div w:id="446779971">
      <w:bodyDiv w:val="1"/>
      <w:marLeft w:val="0"/>
      <w:marRight w:val="0"/>
      <w:marTop w:val="0"/>
      <w:marBottom w:val="0"/>
      <w:divBdr>
        <w:top w:val="none" w:sz="0" w:space="0" w:color="auto"/>
        <w:left w:val="none" w:sz="0" w:space="0" w:color="auto"/>
        <w:bottom w:val="none" w:sz="0" w:space="0" w:color="auto"/>
        <w:right w:val="none" w:sz="0" w:space="0" w:color="auto"/>
      </w:divBdr>
      <w:divsChild>
        <w:div w:id="108940497">
          <w:marLeft w:val="0"/>
          <w:marRight w:val="0"/>
          <w:marTop w:val="0"/>
          <w:marBottom w:val="0"/>
          <w:divBdr>
            <w:top w:val="none" w:sz="0" w:space="0" w:color="auto"/>
            <w:left w:val="none" w:sz="0" w:space="0" w:color="auto"/>
            <w:bottom w:val="none" w:sz="0" w:space="0" w:color="auto"/>
            <w:right w:val="none" w:sz="0" w:space="0" w:color="auto"/>
          </w:divBdr>
          <w:divsChild>
            <w:div w:id="1596552227">
              <w:marLeft w:val="0"/>
              <w:marRight w:val="0"/>
              <w:marTop w:val="0"/>
              <w:marBottom w:val="0"/>
              <w:divBdr>
                <w:top w:val="none" w:sz="0" w:space="0" w:color="auto"/>
                <w:left w:val="none" w:sz="0" w:space="0" w:color="auto"/>
                <w:bottom w:val="none" w:sz="0" w:space="0" w:color="auto"/>
                <w:right w:val="none" w:sz="0" w:space="0" w:color="auto"/>
              </w:divBdr>
              <w:divsChild>
                <w:div w:id="1254169608">
                  <w:marLeft w:val="0"/>
                  <w:marRight w:val="0"/>
                  <w:marTop w:val="105"/>
                  <w:marBottom w:val="0"/>
                  <w:divBdr>
                    <w:top w:val="none" w:sz="0" w:space="0" w:color="auto"/>
                    <w:left w:val="none" w:sz="0" w:space="0" w:color="auto"/>
                    <w:bottom w:val="none" w:sz="0" w:space="0" w:color="auto"/>
                    <w:right w:val="none" w:sz="0" w:space="0" w:color="auto"/>
                  </w:divBdr>
                  <w:divsChild>
                    <w:div w:id="1227842862">
                      <w:marLeft w:val="450"/>
                      <w:marRight w:val="225"/>
                      <w:marTop w:val="0"/>
                      <w:marBottom w:val="0"/>
                      <w:divBdr>
                        <w:top w:val="none" w:sz="0" w:space="0" w:color="auto"/>
                        <w:left w:val="none" w:sz="0" w:space="0" w:color="auto"/>
                        <w:bottom w:val="none" w:sz="0" w:space="0" w:color="auto"/>
                        <w:right w:val="none" w:sz="0" w:space="0" w:color="auto"/>
                      </w:divBdr>
                      <w:divsChild>
                        <w:div w:id="2111462315">
                          <w:marLeft w:val="0"/>
                          <w:marRight w:val="0"/>
                          <w:marTop w:val="0"/>
                          <w:marBottom w:val="600"/>
                          <w:divBdr>
                            <w:top w:val="single" w:sz="6" w:space="0" w:color="314664"/>
                            <w:left w:val="single" w:sz="6" w:space="0" w:color="314664"/>
                            <w:bottom w:val="single" w:sz="6" w:space="0" w:color="314664"/>
                            <w:right w:val="single" w:sz="6" w:space="0" w:color="314664"/>
                          </w:divBdr>
                          <w:divsChild>
                            <w:div w:id="2039306576">
                              <w:marLeft w:val="0"/>
                              <w:marRight w:val="0"/>
                              <w:marTop w:val="0"/>
                              <w:marBottom w:val="0"/>
                              <w:divBdr>
                                <w:top w:val="none" w:sz="0" w:space="0" w:color="auto"/>
                                <w:left w:val="none" w:sz="0" w:space="0" w:color="auto"/>
                                <w:bottom w:val="none" w:sz="0" w:space="0" w:color="auto"/>
                                <w:right w:val="none" w:sz="0" w:space="0" w:color="auto"/>
                              </w:divBdr>
                              <w:divsChild>
                                <w:div w:id="705570855">
                                  <w:marLeft w:val="0"/>
                                  <w:marRight w:val="0"/>
                                  <w:marTop w:val="0"/>
                                  <w:marBottom w:val="0"/>
                                  <w:divBdr>
                                    <w:top w:val="none" w:sz="0" w:space="0" w:color="auto"/>
                                    <w:left w:val="none" w:sz="0" w:space="0" w:color="auto"/>
                                    <w:bottom w:val="none" w:sz="0" w:space="0" w:color="auto"/>
                                    <w:right w:val="none" w:sz="0" w:space="0" w:color="auto"/>
                                  </w:divBdr>
                                  <w:divsChild>
                                    <w:div w:id="1962571195">
                                      <w:marLeft w:val="0"/>
                                      <w:marRight w:val="0"/>
                                      <w:marTop w:val="0"/>
                                      <w:marBottom w:val="0"/>
                                      <w:divBdr>
                                        <w:top w:val="none" w:sz="0" w:space="0" w:color="auto"/>
                                        <w:left w:val="none" w:sz="0" w:space="0" w:color="auto"/>
                                        <w:bottom w:val="none" w:sz="0" w:space="0" w:color="auto"/>
                                        <w:right w:val="none" w:sz="0" w:space="0" w:color="auto"/>
                                      </w:divBdr>
                                      <w:divsChild>
                                        <w:div w:id="101642130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202603">
      <w:bodyDiv w:val="1"/>
      <w:marLeft w:val="0"/>
      <w:marRight w:val="0"/>
      <w:marTop w:val="0"/>
      <w:marBottom w:val="0"/>
      <w:divBdr>
        <w:top w:val="none" w:sz="0" w:space="0" w:color="auto"/>
        <w:left w:val="none" w:sz="0" w:space="0" w:color="auto"/>
        <w:bottom w:val="none" w:sz="0" w:space="0" w:color="auto"/>
        <w:right w:val="none" w:sz="0" w:space="0" w:color="auto"/>
      </w:divBdr>
    </w:div>
    <w:div w:id="456291123">
      <w:bodyDiv w:val="1"/>
      <w:marLeft w:val="0"/>
      <w:marRight w:val="0"/>
      <w:marTop w:val="0"/>
      <w:marBottom w:val="0"/>
      <w:divBdr>
        <w:top w:val="none" w:sz="0" w:space="0" w:color="auto"/>
        <w:left w:val="none" w:sz="0" w:space="0" w:color="auto"/>
        <w:bottom w:val="none" w:sz="0" w:space="0" w:color="auto"/>
        <w:right w:val="none" w:sz="0" w:space="0" w:color="auto"/>
      </w:divBdr>
    </w:div>
    <w:div w:id="462889491">
      <w:bodyDiv w:val="1"/>
      <w:marLeft w:val="0"/>
      <w:marRight w:val="0"/>
      <w:marTop w:val="0"/>
      <w:marBottom w:val="0"/>
      <w:divBdr>
        <w:top w:val="none" w:sz="0" w:space="0" w:color="auto"/>
        <w:left w:val="none" w:sz="0" w:space="0" w:color="auto"/>
        <w:bottom w:val="none" w:sz="0" w:space="0" w:color="auto"/>
        <w:right w:val="none" w:sz="0" w:space="0" w:color="auto"/>
      </w:divBdr>
    </w:div>
    <w:div w:id="476383163">
      <w:bodyDiv w:val="1"/>
      <w:marLeft w:val="0"/>
      <w:marRight w:val="0"/>
      <w:marTop w:val="0"/>
      <w:marBottom w:val="0"/>
      <w:divBdr>
        <w:top w:val="none" w:sz="0" w:space="0" w:color="auto"/>
        <w:left w:val="none" w:sz="0" w:space="0" w:color="auto"/>
        <w:bottom w:val="none" w:sz="0" w:space="0" w:color="auto"/>
        <w:right w:val="none" w:sz="0" w:space="0" w:color="auto"/>
      </w:divBdr>
    </w:div>
    <w:div w:id="476386336">
      <w:bodyDiv w:val="1"/>
      <w:marLeft w:val="0"/>
      <w:marRight w:val="0"/>
      <w:marTop w:val="0"/>
      <w:marBottom w:val="0"/>
      <w:divBdr>
        <w:top w:val="none" w:sz="0" w:space="0" w:color="auto"/>
        <w:left w:val="none" w:sz="0" w:space="0" w:color="auto"/>
        <w:bottom w:val="none" w:sz="0" w:space="0" w:color="auto"/>
        <w:right w:val="none" w:sz="0" w:space="0" w:color="auto"/>
      </w:divBdr>
    </w:div>
    <w:div w:id="476580344">
      <w:bodyDiv w:val="1"/>
      <w:marLeft w:val="0"/>
      <w:marRight w:val="0"/>
      <w:marTop w:val="0"/>
      <w:marBottom w:val="0"/>
      <w:divBdr>
        <w:top w:val="none" w:sz="0" w:space="0" w:color="auto"/>
        <w:left w:val="none" w:sz="0" w:space="0" w:color="auto"/>
        <w:bottom w:val="none" w:sz="0" w:space="0" w:color="auto"/>
        <w:right w:val="none" w:sz="0" w:space="0" w:color="auto"/>
      </w:divBdr>
    </w:div>
    <w:div w:id="486634999">
      <w:bodyDiv w:val="1"/>
      <w:marLeft w:val="0"/>
      <w:marRight w:val="0"/>
      <w:marTop w:val="0"/>
      <w:marBottom w:val="0"/>
      <w:divBdr>
        <w:top w:val="none" w:sz="0" w:space="0" w:color="auto"/>
        <w:left w:val="none" w:sz="0" w:space="0" w:color="auto"/>
        <w:bottom w:val="none" w:sz="0" w:space="0" w:color="auto"/>
        <w:right w:val="none" w:sz="0" w:space="0" w:color="auto"/>
      </w:divBdr>
    </w:div>
    <w:div w:id="487792191">
      <w:bodyDiv w:val="1"/>
      <w:marLeft w:val="0"/>
      <w:marRight w:val="0"/>
      <w:marTop w:val="0"/>
      <w:marBottom w:val="0"/>
      <w:divBdr>
        <w:top w:val="none" w:sz="0" w:space="0" w:color="auto"/>
        <w:left w:val="none" w:sz="0" w:space="0" w:color="auto"/>
        <w:bottom w:val="none" w:sz="0" w:space="0" w:color="auto"/>
        <w:right w:val="none" w:sz="0" w:space="0" w:color="auto"/>
      </w:divBdr>
    </w:div>
    <w:div w:id="490095818">
      <w:bodyDiv w:val="1"/>
      <w:marLeft w:val="0"/>
      <w:marRight w:val="0"/>
      <w:marTop w:val="0"/>
      <w:marBottom w:val="0"/>
      <w:divBdr>
        <w:top w:val="none" w:sz="0" w:space="0" w:color="auto"/>
        <w:left w:val="none" w:sz="0" w:space="0" w:color="auto"/>
        <w:bottom w:val="none" w:sz="0" w:space="0" w:color="auto"/>
        <w:right w:val="none" w:sz="0" w:space="0" w:color="auto"/>
      </w:divBdr>
    </w:div>
    <w:div w:id="492991945">
      <w:bodyDiv w:val="1"/>
      <w:marLeft w:val="0"/>
      <w:marRight w:val="0"/>
      <w:marTop w:val="0"/>
      <w:marBottom w:val="0"/>
      <w:divBdr>
        <w:top w:val="none" w:sz="0" w:space="0" w:color="auto"/>
        <w:left w:val="none" w:sz="0" w:space="0" w:color="auto"/>
        <w:bottom w:val="none" w:sz="0" w:space="0" w:color="auto"/>
        <w:right w:val="none" w:sz="0" w:space="0" w:color="auto"/>
      </w:divBdr>
      <w:divsChild>
        <w:div w:id="1501460449">
          <w:marLeft w:val="0"/>
          <w:marRight w:val="0"/>
          <w:marTop w:val="0"/>
          <w:marBottom w:val="0"/>
          <w:divBdr>
            <w:top w:val="none" w:sz="0" w:space="0" w:color="auto"/>
            <w:left w:val="none" w:sz="0" w:space="0" w:color="auto"/>
            <w:bottom w:val="none" w:sz="0" w:space="0" w:color="auto"/>
            <w:right w:val="none" w:sz="0" w:space="0" w:color="auto"/>
          </w:divBdr>
          <w:divsChild>
            <w:div w:id="1527525328">
              <w:marLeft w:val="0"/>
              <w:marRight w:val="0"/>
              <w:marTop w:val="0"/>
              <w:marBottom w:val="0"/>
              <w:divBdr>
                <w:top w:val="none" w:sz="0" w:space="0" w:color="auto"/>
                <w:left w:val="none" w:sz="0" w:space="0" w:color="auto"/>
                <w:bottom w:val="none" w:sz="0" w:space="0" w:color="auto"/>
                <w:right w:val="none" w:sz="0" w:space="0" w:color="auto"/>
              </w:divBdr>
              <w:divsChild>
                <w:div w:id="9443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39002">
      <w:bodyDiv w:val="1"/>
      <w:marLeft w:val="0"/>
      <w:marRight w:val="0"/>
      <w:marTop w:val="0"/>
      <w:marBottom w:val="0"/>
      <w:divBdr>
        <w:top w:val="none" w:sz="0" w:space="0" w:color="auto"/>
        <w:left w:val="none" w:sz="0" w:space="0" w:color="auto"/>
        <w:bottom w:val="none" w:sz="0" w:space="0" w:color="auto"/>
        <w:right w:val="none" w:sz="0" w:space="0" w:color="auto"/>
      </w:divBdr>
      <w:divsChild>
        <w:div w:id="358312541">
          <w:marLeft w:val="0"/>
          <w:marRight w:val="0"/>
          <w:marTop w:val="120"/>
          <w:marBottom w:val="360"/>
          <w:divBdr>
            <w:top w:val="none" w:sz="0" w:space="0" w:color="auto"/>
            <w:left w:val="none" w:sz="0" w:space="0" w:color="auto"/>
            <w:bottom w:val="none" w:sz="0" w:space="0" w:color="auto"/>
            <w:right w:val="none" w:sz="0" w:space="0" w:color="auto"/>
          </w:divBdr>
          <w:divsChild>
            <w:div w:id="857086208">
              <w:marLeft w:val="0"/>
              <w:marRight w:val="0"/>
              <w:marTop w:val="0"/>
              <w:marBottom w:val="0"/>
              <w:divBdr>
                <w:top w:val="none" w:sz="0" w:space="0" w:color="auto"/>
                <w:left w:val="none" w:sz="0" w:space="0" w:color="auto"/>
                <w:bottom w:val="none" w:sz="0" w:space="0" w:color="auto"/>
                <w:right w:val="none" w:sz="0" w:space="0" w:color="auto"/>
              </w:divBdr>
            </w:div>
            <w:div w:id="10042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18049">
      <w:bodyDiv w:val="1"/>
      <w:marLeft w:val="0"/>
      <w:marRight w:val="0"/>
      <w:marTop w:val="0"/>
      <w:marBottom w:val="0"/>
      <w:divBdr>
        <w:top w:val="none" w:sz="0" w:space="0" w:color="auto"/>
        <w:left w:val="none" w:sz="0" w:space="0" w:color="auto"/>
        <w:bottom w:val="none" w:sz="0" w:space="0" w:color="auto"/>
        <w:right w:val="none" w:sz="0" w:space="0" w:color="auto"/>
      </w:divBdr>
      <w:divsChild>
        <w:div w:id="1904873994">
          <w:marLeft w:val="0"/>
          <w:marRight w:val="0"/>
          <w:marTop w:val="0"/>
          <w:marBottom w:val="0"/>
          <w:divBdr>
            <w:top w:val="none" w:sz="0" w:space="0" w:color="auto"/>
            <w:left w:val="none" w:sz="0" w:space="0" w:color="auto"/>
            <w:bottom w:val="none" w:sz="0" w:space="0" w:color="auto"/>
            <w:right w:val="none" w:sz="0" w:space="0" w:color="auto"/>
          </w:divBdr>
          <w:divsChild>
            <w:div w:id="530609490">
              <w:marLeft w:val="0"/>
              <w:marRight w:val="0"/>
              <w:marTop w:val="0"/>
              <w:marBottom w:val="0"/>
              <w:divBdr>
                <w:top w:val="none" w:sz="0" w:space="0" w:color="auto"/>
                <w:left w:val="none" w:sz="0" w:space="0" w:color="auto"/>
                <w:bottom w:val="none" w:sz="0" w:space="0" w:color="auto"/>
                <w:right w:val="none" w:sz="0" w:space="0" w:color="auto"/>
              </w:divBdr>
              <w:divsChild>
                <w:div w:id="1382945948">
                  <w:marLeft w:val="0"/>
                  <w:marRight w:val="0"/>
                  <w:marTop w:val="0"/>
                  <w:marBottom w:val="0"/>
                  <w:divBdr>
                    <w:top w:val="none" w:sz="0" w:space="0" w:color="auto"/>
                    <w:left w:val="none" w:sz="0" w:space="0" w:color="auto"/>
                    <w:bottom w:val="none" w:sz="0" w:space="0" w:color="auto"/>
                    <w:right w:val="none" w:sz="0" w:space="0" w:color="auto"/>
                  </w:divBdr>
                  <w:divsChild>
                    <w:div w:id="900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06850">
      <w:bodyDiv w:val="1"/>
      <w:marLeft w:val="0"/>
      <w:marRight w:val="0"/>
      <w:marTop w:val="0"/>
      <w:marBottom w:val="0"/>
      <w:divBdr>
        <w:top w:val="none" w:sz="0" w:space="0" w:color="auto"/>
        <w:left w:val="none" w:sz="0" w:space="0" w:color="auto"/>
        <w:bottom w:val="none" w:sz="0" w:space="0" w:color="auto"/>
        <w:right w:val="none" w:sz="0" w:space="0" w:color="auto"/>
      </w:divBdr>
    </w:div>
    <w:div w:id="510875756">
      <w:bodyDiv w:val="1"/>
      <w:marLeft w:val="0"/>
      <w:marRight w:val="0"/>
      <w:marTop w:val="0"/>
      <w:marBottom w:val="0"/>
      <w:divBdr>
        <w:top w:val="none" w:sz="0" w:space="0" w:color="auto"/>
        <w:left w:val="none" w:sz="0" w:space="0" w:color="auto"/>
        <w:bottom w:val="none" w:sz="0" w:space="0" w:color="auto"/>
        <w:right w:val="none" w:sz="0" w:space="0" w:color="auto"/>
      </w:divBdr>
    </w:div>
    <w:div w:id="524906440">
      <w:bodyDiv w:val="1"/>
      <w:marLeft w:val="0"/>
      <w:marRight w:val="0"/>
      <w:marTop w:val="0"/>
      <w:marBottom w:val="0"/>
      <w:divBdr>
        <w:top w:val="none" w:sz="0" w:space="0" w:color="auto"/>
        <w:left w:val="none" w:sz="0" w:space="0" w:color="auto"/>
        <w:bottom w:val="none" w:sz="0" w:space="0" w:color="auto"/>
        <w:right w:val="none" w:sz="0" w:space="0" w:color="auto"/>
      </w:divBdr>
    </w:div>
    <w:div w:id="527569991">
      <w:bodyDiv w:val="1"/>
      <w:marLeft w:val="0"/>
      <w:marRight w:val="0"/>
      <w:marTop w:val="0"/>
      <w:marBottom w:val="0"/>
      <w:divBdr>
        <w:top w:val="none" w:sz="0" w:space="0" w:color="auto"/>
        <w:left w:val="none" w:sz="0" w:space="0" w:color="auto"/>
        <w:bottom w:val="none" w:sz="0" w:space="0" w:color="auto"/>
        <w:right w:val="none" w:sz="0" w:space="0" w:color="auto"/>
      </w:divBdr>
    </w:div>
    <w:div w:id="535310900">
      <w:bodyDiv w:val="1"/>
      <w:marLeft w:val="0"/>
      <w:marRight w:val="0"/>
      <w:marTop w:val="0"/>
      <w:marBottom w:val="0"/>
      <w:divBdr>
        <w:top w:val="none" w:sz="0" w:space="0" w:color="auto"/>
        <w:left w:val="none" w:sz="0" w:space="0" w:color="auto"/>
        <w:bottom w:val="none" w:sz="0" w:space="0" w:color="auto"/>
        <w:right w:val="none" w:sz="0" w:space="0" w:color="auto"/>
      </w:divBdr>
    </w:div>
    <w:div w:id="536284663">
      <w:bodyDiv w:val="1"/>
      <w:marLeft w:val="0"/>
      <w:marRight w:val="0"/>
      <w:marTop w:val="0"/>
      <w:marBottom w:val="0"/>
      <w:divBdr>
        <w:top w:val="none" w:sz="0" w:space="0" w:color="auto"/>
        <w:left w:val="none" w:sz="0" w:space="0" w:color="auto"/>
        <w:bottom w:val="none" w:sz="0" w:space="0" w:color="auto"/>
        <w:right w:val="none" w:sz="0" w:space="0" w:color="auto"/>
      </w:divBdr>
    </w:div>
    <w:div w:id="539166678">
      <w:bodyDiv w:val="1"/>
      <w:marLeft w:val="0"/>
      <w:marRight w:val="0"/>
      <w:marTop w:val="0"/>
      <w:marBottom w:val="0"/>
      <w:divBdr>
        <w:top w:val="none" w:sz="0" w:space="0" w:color="auto"/>
        <w:left w:val="none" w:sz="0" w:space="0" w:color="auto"/>
        <w:bottom w:val="none" w:sz="0" w:space="0" w:color="auto"/>
        <w:right w:val="none" w:sz="0" w:space="0" w:color="auto"/>
      </w:divBdr>
    </w:div>
    <w:div w:id="544372045">
      <w:bodyDiv w:val="1"/>
      <w:marLeft w:val="0"/>
      <w:marRight w:val="0"/>
      <w:marTop w:val="0"/>
      <w:marBottom w:val="0"/>
      <w:divBdr>
        <w:top w:val="none" w:sz="0" w:space="0" w:color="auto"/>
        <w:left w:val="none" w:sz="0" w:space="0" w:color="auto"/>
        <w:bottom w:val="none" w:sz="0" w:space="0" w:color="auto"/>
        <w:right w:val="none" w:sz="0" w:space="0" w:color="auto"/>
      </w:divBdr>
      <w:divsChild>
        <w:div w:id="703362063">
          <w:marLeft w:val="0"/>
          <w:marRight w:val="0"/>
          <w:marTop w:val="0"/>
          <w:marBottom w:val="0"/>
          <w:divBdr>
            <w:top w:val="none" w:sz="0" w:space="0" w:color="auto"/>
            <w:left w:val="none" w:sz="0" w:space="0" w:color="auto"/>
            <w:bottom w:val="none" w:sz="0" w:space="0" w:color="auto"/>
            <w:right w:val="none" w:sz="0" w:space="0" w:color="auto"/>
          </w:divBdr>
          <w:divsChild>
            <w:div w:id="134297014">
              <w:marLeft w:val="0"/>
              <w:marRight w:val="0"/>
              <w:marTop w:val="0"/>
              <w:marBottom w:val="0"/>
              <w:divBdr>
                <w:top w:val="none" w:sz="0" w:space="0" w:color="auto"/>
                <w:left w:val="none" w:sz="0" w:space="0" w:color="auto"/>
                <w:bottom w:val="none" w:sz="0" w:space="0" w:color="auto"/>
                <w:right w:val="none" w:sz="0" w:space="0" w:color="auto"/>
              </w:divBdr>
              <w:divsChild>
                <w:div w:id="581181896">
                  <w:marLeft w:val="0"/>
                  <w:marRight w:val="0"/>
                  <w:marTop w:val="0"/>
                  <w:marBottom w:val="0"/>
                  <w:divBdr>
                    <w:top w:val="none" w:sz="0" w:space="0" w:color="auto"/>
                    <w:left w:val="none" w:sz="0" w:space="0" w:color="auto"/>
                    <w:bottom w:val="none" w:sz="0" w:space="0" w:color="auto"/>
                    <w:right w:val="none" w:sz="0" w:space="0" w:color="auto"/>
                  </w:divBdr>
                  <w:divsChild>
                    <w:div w:id="4068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78865">
      <w:bodyDiv w:val="1"/>
      <w:marLeft w:val="0"/>
      <w:marRight w:val="0"/>
      <w:marTop w:val="0"/>
      <w:marBottom w:val="0"/>
      <w:divBdr>
        <w:top w:val="none" w:sz="0" w:space="0" w:color="auto"/>
        <w:left w:val="none" w:sz="0" w:space="0" w:color="auto"/>
        <w:bottom w:val="none" w:sz="0" w:space="0" w:color="auto"/>
        <w:right w:val="none" w:sz="0" w:space="0" w:color="auto"/>
      </w:divBdr>
    </w:div>
    <w:div w:id="546992457">
      <w:bodyDiv w:val="1"/>
      <w:marLeft w:val="0"/>
      <w:marRight w:val="0"/>
      <w:marTop w:val="0"/>
      <w:marBottom w:val="0"/>
      <w:divBdr>
        <w:top w:val="none" w:sz="0" w:space="0" w:color="auto"/>
        <w:left w:val="none" w:sz="0" w:space="0" w:color="auto"/>
        <w:bottom w:val="none" w:sz="0" w:space="0" w:color="auto"/>
        <w:right w:val="none" w:sz="0" w:space="0" w:color="auto"/>
      </w:divBdr>
      <w:divsChild>
        <w:div w:id="670136045">
          <w:marLeft w:val="0"/>
          <w:marRight w:val="0"/>
          <w:marTop w:val="0"/>
          <w:marBottom w:val="0"/>
          <w:divBdr>
            <w:top w:val="none" w:sz="0" w:space="0" w:color="auto"/>
            <w:left w:val="none" w:sz="0" w:space="0" w:color="auto"/>
            <w:bottom w:val="none" w:sz="0" w:space="0" w:color="auto"/>
            <w:right w:val="none" w:sz="0" w:space="0" w:color="auto"/>
          </w:divBdr>
          <w:divsChild>
            <w:div w:id="1320038104">
              <w:marLeft w:val="0"/>
              <w:marRight w:val="0"/>
              <w:marTop w:val="0"/>
              <w:marBottom w:val="0"/>
              <w:divBdr>
                <w:top w:val="none" w:sz="0" w:space="0" w:color="auto"/>
                <w:left w:val="none" w:sz="0" w:space="0" w:color="auto"/>
                <w:bottom w:val="none" w:sz="0" w:space="0" w:color="auto"/>
                <w:right w:val="none" w:sz="0" w:space="0" w:color="auto"/>
              </w:divBdr>
              <w:divsChild>
                <w:div w:id="267277183">
                  <w:marLeft w:val="0"/>
                  <w:marRight w:val="0"/>
                  <w:marTop w:val="0"/>
                  <w:marBottom w:val="0"/>
                  <w:divBdr>
                    <w:top w:val="none" w:sz="0" w:space="0" w:color="auto"/>
                    <w:left w:val="none" w:sz="0" w:space="0" w:color="auto"/>
                    <w:bottom w:val="none" w:sz="0" w:space="0" w:color="auto"/>
                    <w:right w:val="none" w:sz="0" w:space="0" w:color="auto"/>
                  </w:divBdr>
                  <w:divsChild>
                    <w:div w:id="8837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86557">
      <w:bodyDiv w:val="1"/>
      <w:marLeft w:val="0"/>
      <w:marRight w:val="0"/>
      <w:marTop w:val="0"/>
      <w:marBottom w:val="0"/>
      <w:divBdr>
        <w:top w:val="none" w:sz="0" w:space="0" w:color="auto"/>
        <w:left w:val="none" w:sz="0" w:space="0" w:color="auto"/>
        <w:bottom w:val="none" w:sz="0" w:space="0" w:color="auto"/>
        <w:right w:val="none" w:sz="0" w:space="0" w:color="auto"/>
      </w:divBdr>
      <w:divsChild>
        <w:div w:id="2002351190">
          <w:marLeft w:val="0"/>
          <w:marRight w:val="0"/>
          <w:marTop w:val="0"/>
          <w:marBottom w:val="0"/>
          <w:divBdr>
            <w:top w:val="none" w:sz="0" w:space="0" w:color="auto"/>
            <w:left w:val="none" w:sz="0" w:space="0" w:color="auto"/>
            <w:bottom w:val="none" w:sz="0" w:space="0" w:color="auto"/>
            <w:right w:val="none" w:sz="0" w:space="0" w:color="auto"/>
          </w:divBdr>
          <w:divsChild>
            <w:div w:id="1479612814">
              <w:marLeft w:val="0"/>
              <w:marRight w:val="0"/>
              <w:marTop w:val="0"/>
              <w:marBottom w:val="0"/>
              <w:divBdr>
                <w:top w:val="none" w:sz="0" w:space="0" w:color="auto"/>
                <w:left w:val="none" w:sz="0" w:space="0" w:color="auto"/>
                <w:bottom w:val="none" w:sz="0" w:space="0" w:color="auto"/>
                <w:right w:val="none" w:sz="0" w:space="0" w:color="auto"/>
              </w:divBdr>
              <w:divsChild>
                <w:div w:id="813135345">
                  <w:marLeft w:val="0"/>
                  <w:marRight w:val="0"/>
                  <w:marTop w:val="0"/>
                  <w:marBottom w:val="0"/>
                  <w:divBdr>
                    <w:top w:val="none" w:sz="0" w:space="0" w:color="auto"/>
                    <w:left w:val="none" w:sz="0" w:space="0" w:color="auto"/>
                    <w:bottom w:val="none" w:sz="0" w:space="0" w:color="auto"/>
                    <w:right w:val="none" w:sz="0" w:space="0" w:color="auto"/>
                  </w:divBdr>
                  <w:divsChild>
                    <w:div w:id="1666276086">
                      <w:marLeft w:val="0"/>
                      <w:marRight w:val="0"/>
                      <w:marTop w:val="0"/>
                      <w:marBottom w:val="0"/>
                      <w:divBdr>
                        <w:top w:val="none" w:sz="0" w:space="0" w:color="auto"/>
                        <w:left w:val="none" w:sz="0" w:space="0" w:color="auto"/>
                        <w:bottom w:val="none" w:sz="0" w:space="0" w:color="auto"/>
                        <w:right w:val="none" w:sz="0" w:space="0" w:color="auto"/>
                      </w:divBdr>
                      <w:divsChild>
                        <w:div w:id="199829723">
                          <w:marLeft w:val="0"/>
                          <w:marRight w:val="0"/>
                          <w:marTop w:val="0"/>
                          <w:marBottom w:val="0"/>
                          <w:divBdr>
                            <w:top w:val="none" w:sz="0" w:space="0" w:color="auto"/>
                            <w:left w:val="none" w:sz="0" w:space="0" w:color="auto"/>
                            <w:bottom w:val="none" w:sz="0" w:space="0" w:color="auto"/>
                            <w:right w:val="none" w:sz="0" w:space="0" w:color="auto"/>
                          </w:divBdr>
                          <w:divsChild>
                            <w:div w:id="2012222559">
                              <w:marLeft w:val="0"/>
                              <w:marRight w:val="0"/>
                              <w:marTop w:val="0"/>
                              <w:marBottom w:val="0"/>
                              <w:divBdr>
                                <w:top w:val="none" w:sz="0" w:space="0" w:color="auto"/>
                                <w:left w:val="none" w:sz="0" w:space="0" w:color="auto"/>
                                <w:bottom w:val="none" w:sz="0" w:space="0" w:color="auto"/>
                                <w:right w:val="none" w:sz="0" w:space="0" w:color="auto"/>
                              </w:divBdr>
                              <w:divsChild>
                                <w:div w:id="833497985">
                                  <w:marLeft w:val="0"/>
                                  <w:marRight w:val="0"/>
                                  <w:marTop w:val="0"/>
                                  <w:marBottom w:val="0"/>
                                  <w:divBdr>
                                    <w:top w:val="none" w:sz="0" w:space="0" w:color="auto"/>
                                    <w:left w:val="none" w:sz="0" w:space="0" w:color="auto"/>
                                    <w:bottom w:val="none" w:sz="0" w:space="0" w:color="auto"/>
                                    <w:right w:val="none" w:sz="0" w:space="0" w:color="auto"/>
                                  </w:divBdr>
                                  <w:divsChild>
                                    <w:div w:id="152123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294236">
      <w:bodyDiv w:val="1"/>
      <w:marLeft w:val="0"/>
      <w:marRight w:val="0"/>
      <w:marTop w:val="0"/>
      <w:marBottom w:val="0"/>
      <w:divBdr>
        <w:top w:val="none" w:sz="0" w:space="0" w:color="auto"/>
        <w:left w:val="none" w:sz="0" w:space="0" w:color="auto"/>
        <w:bottom w:val="none" w:sz="0" w:space="0" w:color="auto"/>
        <w:right w:val="none" w:sz="0" w:space="0" w:color="auto"/>
      </w:divBdr>
      <w:divsChild>
        <w:div w:id="1332029730">
          <w:marLeft w:val="0"/>
          <w:marRight w:val="0"/>
          <w:marTop w:val="0"/>
          <w:marBottom w:val="0"/>
          <w:divBdr>
            <w:top w:val="none" w:sz="0" w:space="0" w:color="auto"/>
            <w:left w:val="none" w:sz="0" w:space="0" w:color="auto"/>
            <w:bottom w:val="none" w:sz="0" w:space="0" w:color="auto"/>
            <w:right w:val="none" w:sz="0" w:space="0" w:color="auto"/>
          </w:divBdr>
          <w:divsChild>
            <w:div w:id="260140011">
              <w:marLeft w:val="0"/>
              <w:marRight w:val="0"/>
              <w:marTop w:val="0"/>
              <w:marBottom w:val="0"/>
              <w:divBdr>
                <w:top w:val="none" w:sz="0" w:space="0" w:color="auto"/>
                <w:left w:val="none" w:sz="0" w:space="0" w:color="auto"/>
                <w:bottom w:val="none" w:sz="0" w:space="0" w:color="auto"/>
                <w:right w:val="none" w:sz="0" w:space="0" w:color="auto"/>
              </w:divBdr>
              <w:divsChild>
                <w:div w:id="15720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3614">
      <w:bodyDiv w:val="1"/>
      <w:marLeft w:val="0"/>
      <w:marRight w:val="0"/>
      <w:marTop w:val="0"/>
      <w:marBottom w:val="0"/>
      <w:divBdr>
        <w:top w:val="none" w:sz="0" w:space="0" w:color="auto"/>
        <w:left w:val="none" w:sz="0" w:space="0" w:color="auto"/>
        <w:bottom w:val="none" w:sz="0" w:space="0" w:color="auto"/>
        <w:right w:val="none" w:sz="0" w:space="0" w:color="auto"/>
      </w:divBdr>
      <w:divsChild>
        <w:div w:id="938178426">
          <w:marLeft w:val="0"/>
          <w:marRight w:val="0"/>
          <w:marTop w:val="0"/>
          <w:marBottom w:val="0"/>
          <w:divBdr>
            <w:top w:val="none" w:sz="0" w:space="0" w:color="auto"/>
            <w:left w:val="none" w:sz="0" w:space="0" w:color="auto"/>
            <w:bottom w:val="none" w:sz="0" w:space="0" w:color="auto"/>
            <w:right w:val="none" w:sz="0" w:space="0" w:color="auto"/>
          </w:divBdr>
          <w:divsChild>
            <w:div w:id="757597172">
              <w:marLeft w:val="0"/>
              <w:marRight w:val="0"/>
              <w:marTop w:val="0"/>
              <w:marBottom w:val="0"/>
              <w:divBdr>
                <w:top w:val="none" w:sz="0" w:space="0" w:color="auto"/>
                <w:left w:val="none" w:sz="0" w:space="0" w:color="auto"/>
                <w:bottom w:val="none" w:sz="0" w:space="0" w:color="auto"/>
                <w:right w:val="none" w:sz="0" w:space="0" w:color="auto"/>
              </w:divBdr>
              <w:divsChild>
                <w:div w:id="563756735">
                  <w:marLeft w:val="0"/>
                  <w:marRight w:val="0"/>
                  <w:marTop w:val="0"/>
                  <w:marBottom w:val="0"/>
                  <w:divBdr>
                    <w:top w:val="none" w:sz="0" w:space="0" w:color="auto"/>
                    <w:left w:val="none" w:sz="0" w:space="0" w:color="auto"/>
                    <w:bottom w:val="none" w:sz="0" w:space="0" w:color="auto"/>
                    <w:right w:val="none" w:sz="0" w:space="0" w:color="auto"/>
                  </w:divBdr>
                  <w:divsChild>
                    <w:div w:id="10411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96121">
      <w:bodyDiv w:val="1"/>
      <w:marLeft w:val="0"/>
      <w:marRight w:val="0"/>
      <w:marTop w:val="0"/>
      <w:marBottom w:val="0"/>
      <w:divBdr>
        <w:top w:val="none" w:sz="0" w:space="0" w:color="auto"/>
        <w:left w:val="none" w:sz="0" w:space="0" w:color="auto"/>
        <w:bottom w:val="none" w:sz="0" w:space="0" w:color="auto"/>
        <w:right w:val="none" w:sz="0" w:space="0" w:color="auto"/>
      </w:divBdr>
    </w:div>
    <w:div w:id="612980317">
      <w:bodyDiv w:val="1"/>
      <w:marLeft w:val="0"/>
      <w:marRight w:val="0"/>
      <w:marTop w:val="0"/>
      <w:marBottom w:val="0"/>
      <w:divBdr>
        <w:top w:val="none" w:sz="0" w:space="0" w:color="auto"/>
        <w:left w:val="none" w:sz="0" w:space="0" w:color="auto"/>
        <w:bottom w:val="none" w:sz="0" w:space="0" w:color="auto"/>
        <w:right w:val="none" w:sz="0" w:space="0" w:color="auto"/>
      </w:divBdr>
      <w:divsChild>
        <w:div w:id="319817643">
          <w:marLeft w:val="0"/>
          <w:marRight w:val="0"/>
          <w:marTop w:val="120"/>
          <w:marBottom w:val="360"/>
          <w:divBdr>
            <w:top w:val="none" w:sz="0" w:space="0" w:color="auto"/>
            <w:left w:val="none" w:sz="0" w:space="0" w:color="auto"/>
            <w:bottom w:val="none" w:sz="0" w:space="0" w:color="auto"/>
            <w:right w:val="none" w:sz="0" w:space="0" w:color="auto"/>
          </w:divBdr>
          <w:divsChild>
            <w:div w:id="1065570400">
              <w:marLeft w:val="0"/>
              <w:marRight w:val="0"/>
              <w:marTop w:val="0"/>
              <w:marBottom w:val="0"/>
              <w:divBdr>
                <w:top w:val="none" w:sz="0" w:space="0" w:color="auto"/>
                <w:left w:val="none" w:sz="0" w:space="0" w:color="auto"/>
                <w:bottom w:val="none" w:sz="0" w:space="0" w:color="auto"/>
                <w:right w:val="none" w:sz="0" w:space="0" w:color="auto"/>
              </w:divBdr>
            </w:div>
            <w:div w:id="11789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6823">
      <w:bodyDiv w:val="1"/>
      <w:marLeft w:val="0"/>
      <w:marRight w:val="0"/>
      <w:marTop w:val="0"/>
      <w:marBottom w:val="0"/>
      <w:divBdr>
        <w:top w:val="none" w:sz="0" w:space="0" w:color="auto"/>
        <w:left w:val="none" w:sz="0" w:space="0" w:color="auto"/>
        <w:bottom w:val="none" w:sz="0" w:space="0" w:color="auto"/>
        <w:right w:val="none" w:sz="0" w:space="0" w:color="auto"/>
      </w:divBdr>
    </w:div>
    <w:div w:id="625039974">
      <w:bodyDiv w:val="1"/>
      <w:marLeft w:val="0"/>
      <w:marRight w:val="0"/>
      <w:marTop w:val="0"/>
      <w:marBottom w:val="0"/>
      <w:divBdr>
        <w:top w:val="none" w:sz="0" w:space="0" w:color="auto"/>
        <w:left w:val="none" w:sz="0" w:space="0" w:color="auto"/>
        <w:bottom w:val="none" w:sz="0" w:space="0" w:color="auto"/>
        <w:right w:val="none" w:sz="0" w:space="0" w:color="auto"/>
      </w:divBdr>
    </w:div>
    <w:div w:id="630745889">
      <w:bodyDiv w:val="1"/>
      <w:marLeft w:val="0"/>
      <w:marRight w:val="0"/>
      <w:marTop w:val="0"/>
      <w:marBottom w:val="0"/>
      <w:divBdr>
        <w:top w:val="none" w:sz="0" w:space="0" w:color="auto"/>
        <w:left w:val="none" w:sz="0" w:space="0" w:color="auto"/>
        <w:bottom w:val="none" w:sz="0" w:space="0" w:color="auto"/>
        <w:right w:val="none" w:sz="0" w:space="0" w:color="auto"/>
      </w:divBdr>
      <w:divsChild>
        <w:div w:id="38406442">
          <w:marLeft w:val="0"/>
          <w:marRight w:val="0"/>
          <w:marTop w:val="0"/>
          <w:marBottom w:val="0"/>
          <w:divBdr>
            <w:top w:val="none" w:sz="0" w:space="0" w:color="auto"/>
            <w:left w:val="none" w:sz="0" w:space="0" w:color="auto"/>
            <w:bottom w:val="none" w:sz="0" w:space="0" w:color="auto"/>
            <w:right w:val="none" w:sz="0" w:space="0" w:color="auto"/>
          </w:divBdr>
          <w:divsChild>
            <w:div w:id="1335380397">
              <w:marLeft w:val="0"/>
              <w:marRight w:val="0"/>
              <w:marTop w:val="0"/>
              <w:marBottom w:val="0"/>
              <w:divBdr>
                <w:top w:val="none" w:sz="0" w:space="0" w:color="auto"/>
                <w:left w:val="none" w:sz="0" w:space="0" w:color="auto"/>
                <w:bottom w:val="none" w:sz="0" w:space="0" w:color="auto"/>
                <w:right w:val="none" w:sz="0" w:space="0" w:color="auto"/>
              </w:divBdr>
              <w:divsChild>
                <w:div w:id="2141996496">
                  <w:marLeft w:val="0"/>
                  <w:marRight w:val="0"/>
                  <w:marTop w:val="105"/>
                  <w:marBottom w:val="0"/>
                  <w:divBdr>
                    <w:top w:val="none" w:sz="0" w:space="0" w:color="auto"/>
                    <w:left w:val="none" w:sz="0" w:space="0" w:color="auto"/>
                    <w:bottom w:val="none" w:sz="0" w:space="0" w:color="auto"/>
                    <w:right w:val="none" w:sz="0" w:space="0" w:color="auto"/>
                  </w:divBdr>
                  <w:divsChild>
                    <w:div w:id="86853573">
                      <w:marLeft w:val="450"/>
                      <w:marRight w:val="225"/>
                      <w:marTop w:val="0"/>
                      <w:marBottom w:val="0"/>
                      <w:divBdr>
                        <w:top w:val="none" w:sz="0" w:space="0" w:color="auto"/>
                        <w:left w:val="none" w:sz="0" w:space="0" w:color="auto"/>
                        <w:bottom w:val="none" w:sz="0" w:space="0" w:color="auto"/>
                        <w:right w:val="none" w:sz="0" w:space="0" w:color="auto"/>
                      </w:divBdr>
                      <w:divsChild>
                        <w:div w:id="1679455957">
                          <w:marLeft w:val="0"/>
                          <w:marRight w:val="0"/>
                          <w:marTop w:val="0"/>
                          <w:marBottom w:val="600"/>
                          <w:divBdr>
                            <w:top w:val="single" w:sz="6" w:space="0" w:color="314664"/>
                            <w:left w:val="single" w:sz="6" w:space="0" w:color="314664"/>
                            <w:bottom w:val="single" w:sz="6" w:space="0" w:color="314664"/>
                            <w:right w:val="single" w:sz="6" w:space="0" w:color="314664"/>
                          </w:divBdr>
                          <w:divsChild>
                            <w:div w:id="1093361373">
                              <w:marLeft w:val="0"/>
                              <w:marRight w:val="0"/>
                              <w:marTop w:val="0"/>
                              <w:marBottom w:val="0"/>
                              <w:divBdr>
                                <w:top w:val="none" w:sz="0" w:space="0" w:color="auto"/>
                                <w:left w:val="none" w:sz="0" w:space="0" w:color="auto"/>
                                <w:bottom w:val="none" w:sz="0" w:space="0" w:color="auto"/>
                                <w:right w:val="none" w:sz="0" w:space="0" w:color="auto"/>
                              </w:divBdr>
                              <w:divsChild>
                                <w:div w:id="169687729">
                                  <w:marLeft w:val="0"/>
                                  <w:marRight w:val="0"/>
                                  <w:marTop w:val="0"/>
                                  <w:marBottom w:val="0"/>
                                  <w:divBdr>
                                    <w:top w:val="none" w:sz="0" w:space="0" w:color="auto"/>
                                    <w:left w:val="none" w:sz="0" w:space="0" w:color="auto"/>
                                    <w:bottom w:val="none" w:sz="0" w:space="0" w:color="auto"/>
                                    <w:right w:val="none" w:sz="0" w:space="0" w:color="auto"/>
                                  </w:divBdr>
                                  <w:divsChild>
                                    <w:div w:id="374433202">
                                      <w:marLeft w:val="0"/>
                                      <w:marRight w:val="0"/>
                                      <w:marTop w:val="0"/>
                                      <w:marBottom w:val="0"/>
                                      <w:divBdr>
                                        <w:top w:val="none" w:sz="0" w:space="0" w:color="auto"/>
                                        <w:left w:val="none" w:sz="0" w:space="0" w:color="auto"/>
                                        <w:bottom w:val="none" w:sz="0" w:space="0" w:color="auto"/>
                                        <w:right w:val="none" w:sz="0" w:space="0" w:color="auto"/>
                                      </w:divBdr>
                                      <w:divsChild>
                                        <w:div w:id="1783038466">
                                          <w:marLeft w:val="0"/>
                                          <w:marRight w:val="0"/>
                                          <w:marTop w:val="0"/>
                                          <w:marBottom w:val="0"/>
                                          <w:divBdr>
                                            <w:top w:val="none" w:sz="0" w:space="0" w:color="auto"/>
                                            <w:left w:val="none" w:sz="0" w:space="0" w:color="auto"/>
                                            <w:bottom w:val="none" w:sz="0" w:space="0" w:color="auto"/>
                                            <w:right w:val="none" w:sz="0" w:space="0" w:color="auto"/>
                                          </w:divBdr>
                                          <w:divsChild>
                                            <w:div w:id="850677278">
                                              <w:marLeft w:val="0"/>
                                              <w:marRight w:val="0"/>
                                              <w:marTop w:val="0"/>
                                              <w:marBottom w:val="0"/>
                                              <w:divBdr>
                                                <w:top w:val="none" w:sz="0" w:space="0" w:color="auto"/>
                                                <w:left w:val="none" w:sz="0" w:space="0" w:color="auto"/>
                                                <w:bottom w:val="none" w:sz="0" w:space="0" w:color="auto"/>
                                                <w:right w:val="none" w:sz="0" w:space="0" w:color="auto"/>
                                              </w:divBdr>
                                              <w:divsChild>
                                                <w:div w:id="1015494264">
                                                  <w:marLeft w:val="0"/>
                                                  <w:marRight w:val="0"/>
                                                  <w:marTop w:val="0"/>
                                                  <w:marBottom w:val="0"/>
                                                  <w:divBdr>
                                                    <w:top w:val="none" w:sz="0" w:space="0" w:color="auto"/>
                                                    <w:left w:val="none" w:sz="0" w:space="0" w:color="auto"/>
                                                    <w:bottom w:val="none" w:sz="0" w:space="0" w:color="auto"/>
                                                    <w:right w:val="none" w:sz="0" w:space="0" w:color="auto"/>
                                                  </w:divBdr>
                                                  <w:divsChild>
                                                    <w:div w:id="1026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799265">
      <w:bodyDiv w:val="1"/>
      <w:marLeft w:val="0"/>
      <w:marRight w:val="0"/>
      <w:marTop w:val="0"/>
      <w:marBottom w:val="0"/>
      <w:divBdr>
        <w:top w:val="none" w:sz="0" w:space="0" w:color="auto"/>
        <w:left w:val="none" w:sz="0" w:space="0" w:color="auto"/>
        <w:bottom w:val="none" w:sz="0" w:space="0" w:color="auto"/>
        <w:right w:val="none" w:sz="0" w:space="0" w:color="auto"/>
      </w:divBdr>
    </w:div>
    <w:div w:id="643894018">
      <w:bodyDiv w:val="1"/>
      <w:marLeft w:val="0"/>
      <w:marRight w:val="0"/>
      <w:marTop w:val="0"/>
      <w:marBottom w:val="0"/>
      <w:divBdr>
        <w:top w:val="none" w:sz="0" w:space="0" w:color="auto"/>
        <w:left w:val="none" w:sz="0" w:space="0" w:color="auto"/>
        <w:bottom w:val="none" w:sz="0" w:space="0" w:color="auto"/>
        <w:right w:val="none" w:sz="0" w:space="0" w:color="auto"/>
      </w:divBdr>
    </w:div>
    <w:div w:id="660357278">
      <w:bodyDiv w:val="1"/>
      <w:marLeft w:val="0"/>
      <w:marRight w:val="0"/>
      <w:marTop w:val="0"/>
      <w:marBottom w:val="0"/>
      <w:divBdr>
        <w:top w:val="none" w:sz="0" w:space="0" w:color="auto"/>
        <w:left w:val="none" w:sz="0" w:space="0" w:color="auto"/>
        <w:bottom w:val="none" w:sz="0" w:space="0" w:color="auto"/>
        <w:right w:val="none" w:sz="0" w:space="0" w:color="auto"/>
      </w:divBdr>
      <w:divsChild>
        <w:div w:id="724719520">
          <w:marLeft w:val="0"/>
          <w:marRight w:val="0"/>
          <w:marTop w:val="0"/>
          <w:marBottom w:val="0"/>
          <w:divBdr>
            <w:top w:val="none" w:sz="0" w:space="0" w:color="auto"/>
            <w:left w:val="none" w:sz="0" w:space="0" w:color="auto"/>
            <w:bottom w:val="none" w:sz="0" w:space="0" w:color="auto"/>
            <w:right w:val="none" w:sz="0" w:space="0" w:color="auto"/>
          </w:divBdr>
          <w:divsChild>
            <w:div w:id="638918729">
              <w:marLeft w:val="0"/>
              <w:marRight w:val="0"/>
              <w:marTop w:val="0"/>
              <w:marBottom w:val="0"/>
              <w:divBdr>
                <w:top w:val="none" w:sz="0" w:space="0" w:color="auto"/>
                <w:left w:val="none" w:sz="0" w:space="0" w:color="auto"/>
                <w:bottom w:val="none" w:sz="0" w:space="0" w:color="auto"/>
                <w:right w:val="none" w:sz="0" w:space="0" w:color="auto"/>
              </w:divBdr>
              <w:divsChild>
                <w:div w:id="11409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54007">
      <w:bodyDiv w:val="1"/>
      <w:marLeft w:val="0"/>
      <w:marRight w:val="0"/>
      <w:marTop w:val="0"/>
      <w:marBottom w:val="0"/>
      <w:divBdr>
        <w:top w:val="none" w:sz="0" w:space="0" w:color="auto"/>
        <w:left w:val="none" w:sz="0" w:space="0" w:color="auto"/>
        <w:bottom w:val="none" w:sz="0" w:space="0" w:color="auto"/>
        <w:right w:val="none" w:sz="0" w:space="0" w:color="auto"/>
      </w:divBdr>
    </w:div>
    <w:div w:id="667706414">
      <w:bodyDiv w:val="1"/>
      <w:marLeft w:val="0"/>
      <w:marRight w:val="0"/>
      <w:marTop w:val="0"/>
      <w:marBottom w:val="0"/>
      <w:divBdr>
        <w:top w:val="none" w:sz="0" w:space="0" w:color="auto"/>
        <w:left w:val="none" w:sz="0" w:space="0" w:color="auto"/>
        <w:bottom w:val="none" w:sz="0" w:space="0" w:color="auto"/>
        <w:right w:val="none" w:sz="0" w:space="0" w:color="auto"/>
      </w:divBdr>
    </w:div>
    <w:div w:id="671251915">
      <w:bodyDiv w:val="1"/>
      <w:marLeft w:val="0"/>
      <w:marRight w:val="0"/>
      <w:marTop w:val="0"/>
      <w:marBottom w:val="0"/>
      <w:divBdr>
        <w:top w:val="none" w:sz="0" w:space="0" w:color="auto"/>
        <w:left w:val="none" w:sz="0" w:space="0" w:color="auto"/>
        <w:bottom w:val="none" w:sz="0" w:space="0" w:color="auto"/>
        <w:right w:val="none" w:sz="0" w:space="0" w:color="auto"/>
      </w:divBdr>
      <w:divsChild>
        <w:div w:id="1845633234">
          <w:marLeft w:val="0"/>
          <w:marRight w:val="0"/>
          <w:marTop w:val="0"/>
          <w:marBottom w:val="0"/>
          <w:divBdr>
            <w:top w:val="none" w:sz="0" w:space="0" w:color="auto"/>
            <w:left w:val="none" w:sz="0" w:space="0" w:color="auto"/>
            <w:bottom w:val="none" w:sz="0" w:space="0" w:color="auto"/>
            <w:right w:val="none" w:sz="0" w:space="0" w:color="auto"/>
          </w:divBdr>
          <w:divsChild>
            <w:div w:id="152334787">
              <w:marLeft w:val="0"/>
              <w:marRight w:val="0"/>
              <w:marTop w:val="0"/>
              <w:marBottom w:val="0"/>
              <w:divBdr>
                <w:top w:val="none" w:sz="0" w:space="0" w:color="auto"/>
                <w:left w:val="none" w:sz="0" w:space="0" w:color="auto"/>
                <w:bottom w:val="none" w:sz="0" w:space="0" w:color="auto"/>
                <w:right w:val="none" w:sz="0" w:space="0" w:color="auto"/>
              </w:divBdr>
              <w:divsChild>
                <w:div w:id="14623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253">
      <w:bodyDiv w:val="1"/>
      <w:marLeft w:val="0"/>
      <w:marRight w:val="0"/>
      <w:marTop w:val="0"/>
      <w:marBottom w:val="0"/>
      <w:divBdr>
        <w:top w:val="none" w:sz="0" w:space="0" w:color="auto"/>
        <w:left w:val="none" w:sz="0" w:space="0" w:color="auto"/>
        <w:bottom w:val="none" w:sz="0" w:space="0" w:color="auto"/>
        <w:right w:val="none" w:sz="0" w:space="0" w:color="auto"/>
      </w:divBdr>
    </w:div>
    <w:div w:id="682124332">
      <w:bodyDiv w:val="1"/>
      <w:marLeft w:val="0"/>
      <w:marRight w:val="0"/>
      <w:marTop w:val="0"/>
      <w:marBottom w:val="0"/>
      <w:divBdr>
        <w:top w:val="none" w:sz="0" w:space="0" w:color="auto"/>
        <w:left w:val="none" w:sz="0" w:space="0" w:color="auto"/>
        <w:bottom w:val="none" w:sz="0" w:space="0" w:color="auto"/>
        <w:right w:val="none" w:sz="0" w:space="0" w:color="auto"/>
      </w:divBdr>
    </w:div>
    <w:div w:id="686175226">
      <w:bodyDiv w:val="1"/>
      <w:marLeft w:val="0"/>
      <w:marRight w:val="0"/>
      <w:marTop w:val="0"/>
      <w:marBottom w:val="0"/>
      <w:divBdr>
        <w:top w:val="none" w:sz="0" w:space="0" w:color="auto"/>
        <w:left w:val="none" w:sz="0" w:space="0" w:color="auto"/>
        <w:bottom w:val="none" w:sz="0" w:space="0" w:color="auto"/>
        <w:right w:val="none" w:sz="0" w:space="0" w:color="auto"/>
      </w:divBdr>
      <w:divsChild>
        <w:div w:id="50344884">
          <w:marLeft w:val="0"/>
          <w:marRight w:val="0"/>
          <w:marTop w:val="0"/>
          <w:marBottom w:val="150"/>
          <w:divBdr>
            <w:top w:val="none" w:sz="0" w:space="0" w:color="auto"/>
            <w:left w:val="none" w:sz="0" w:space="0" w:color="auto"/>
            <w:bottom w:val="none" w:sz="0" w:space="0" w:color="auto"/>
            <w:right w:val="none" w:sz="0" w:space="0" w:color="auto"/>
          </w:divBdr>
          <w:divsChild>
            <w:div w:id="1667704281">
              <w:marLeft w:val="0"/>
              <w:marRight w:val="0"/>
              <w:marTop w:val="0"/>
              <w:marBottom w:val="0"/>
              <w:divBdr>
                <w:top w:val="none" w:sz="0" w:space="0" w:color="auto"/>
                <w:left w:val="none" w:sz="0" w:space="0" w:color="auto"/>
                <w:bottom w:val="none" w:sz="0" w:space="0" w:color="auto"/>
                <w:right w:val="none" w:sz="0" w:space="0" w:color="auto"/>
              </w:divBdr>
              <w:divsChild>
                <w:div w:id="1331760305">
                  <w:marLeft w:val="0"/>
                  <w:marRight w:val="0"/>
                  <w:marTop w:val="0"/>
                  <w:marBottom w:val="0"/>
                  <w:divBdr>
                    <w:top w:val="none" w:sz="0" w:space="0" w:color="auto"/>
                    <w:left w:val="none" w:sz="0" w:space="0" w:color="auto"/>
                    <w:bottom w:val="none" w:sz="0" w:space="0" w:color="auto"/>
                    <w:right w:val="none" w:sz="0" w:space="0" w:color="auto"/>
                  </w:divBdr>
                  <w:divsChild>
                    <w:div w:id="1012688832">
                      <w:marLeft w:val="0"/>
                      <w:marRight w:val="0"/>
                      <w:marTop w:val="0"/>
                      <w:marBottom w:val="0"/>
                      <w:divBdr>
                        <w:top w:val="none" w:sz="0" w:space="0" w:color="auto"/>
                        <w:left w:val="none" w:sz="0" w:space="0" w:color="auto"/>
                        <w:bottom w:val="none" w:sz="0" w:space="0" w:color="auto"/>
                        <w:right w:val="none" w:sz="0" w:space="0" w:color="auto"/>
                      </w:divBdr>
                      <w:divsChild>
                        <w:div w:id="16785766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400441885">
          <w:marLeft w:val="0"/>
          <w:marRight w:val="0"/>
          <w:marTop w:val="0"/>
          <w:marBottom w:val="0"/>
          <w:divBdr>
            <w:top w:val="none" w:sz="0" w:space="0" w:color="auto"/>
            <w:left w:val="none" w:sz="0" w:space="0" w:color="auto"/>
            <w:bottom w:val="none" w:sz="0" w:space="0" w:color="auto"/>
            <w:right w:val="none" w:sz="0" w:space="0" w:color="auto"/>
          </w:divBdr>
          <w:divsChild>
            <w:div w:id="15024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7262">
      <w:bodyDiv w:val="1"/>
      <w:marLeft w:val="0"/>
      <w:marRight w:val="0"/>
      <w:marTop w:val="0"/>
      <w:marBottom w:val="0"/>
      <w:divBdr>
        <w:top w:val="none" w:sz="0" w:space="0" w:color="auto"/>
        <w:left w:val="none" w:sz="0" w:space="0" w:color="auto"/>
        <w:bottom w:val="none" w:sz="0" w:space="0" w:color="auto"/>
        <w:right w:val="none" w:sz="0" w:space="0" w:color="auto"/>
      </w:divBdr>
    </w:div>
    <w:div w:id="710107496">
      <w:bodyDiv w:val="1"/>
      <w:marLeft w:val="0"/>
      <w:marRight w:val="0"/>
      <w:marTop w:val="0"/>
      <w:marBottom w:val="0"/>
      <w:divBdr>
        <w:top w:val="none" w:sz="0" w:space="0" w:color="auto"/>
        <w:left w:val="none" w:sz="0" w:space="0" w:color="auto"/>
        <w:bottom w:val="none" w:sz="0" w:space="0" w:color="auto"/>
        <w:right w:val="none" w:sz="0" w:space="0" w:color="auto"/>
      </w:divBdr>
    </w:div>
    <w:div w:id="714743329">
      <w:bodyDiv w:val="1"/>
      <w:marLeft w:val="0"/>
      <w:marRight w:val="0"/>
      <w:marTop w:val="0"/>
      <w:marBottom w:val="0"/>
      <w:divBdr>
        <w:top w:val="none" w:sz="0" w:space="0" w:color="auto"/>
        <w:left w:val="none" w:sz="0" w:space="0" w:color="auto"/>
        <w:bottom w:val="none" w:sz="0" w:space="0" w:color="auto"/>
        <w:right w:val="none" w:sz="0" w:space="0" w:color="auto"/>
      </w:divBdr>
    </w:div>
    <w:div w:id="727803860">
      <w:bodyDiv w:val="1"/>
      <w:marLeft w:val="0"/>
      <w:marRight w:val="0"/>
      <w:marTop w:val="0"/>
      <w:marBottom w:val="0"/>
      <w:divBdr>
        <w:top w:val="none" w:sz="0" w:space="0" w:color="auto"/>
        <w:left w:val="none" w:sz="0" w:space="0" w:color="auto"/>
        <w:bottom w:val="none" w:sz="0" w:space="0" w:color="auto"/>
        <w:right w:val="none" w:sz="0" w:space="0" w:color="auto"/>
      </w:divBdr>
    </w:div>
    <w:div w:id="728307111">
      <w:bodyDiv w:val="1"/>
      <w:marLeft w:val="0"/>
      <w:marRight w:val="0"/>
      <w:marTop w:val="0"/>
      <w:marBottom w:val="0"/>
      <w:divBdr>
        <w:top w:val="none" w:sz="0" w:space="0" w:color="auto"/>
        <w:left w:val="none" w:sz="0" w:space="0" w:color="auto"/>
        <w:bottom w:val="none" w:sz="0" w:space="0" w:color="auto"/>
        <w:right w:val="none" w:sz="0" w:space="0" w:color="auto"/>
      </w:divBdr>
    </w:div>
    <w:div w:id="730998959">
      <w:bodyDiv w:val="1"/>
      <w:marLeft w:val="0"/>
      <w:marRight w:val="0"/>
      <w:marTop w:val="0"/>
      <w:marBottom w:val="0"/>
      <w:divBdr>
        <w:top w:val="none" w:sz="0" w:space="0" w:color="auto"/>
        <w:left w:val="none" w:sz="0" w:space="0" w:color="auto"/>
        <w:bottom w:val="none" w:sz="0" w:space="0" w:color="auto"/>
        <w:right w:val="none" w:sz="0" w:space="0" w:color="auto"/>
      </w:divBdr>
    </w:div>
    <w:div w:id="748699510">
      <w:bodyDiv w:val="1"/>
      <w:marLeft w:val="0"/>
      <w:marRight w:val="0"/>
      <w:marTop w:val="0"/>
      <w:marBottom w:val="0"/>
      <w:divBdr>
        <w:top w:val="none" w:sz="0" w:space="0" w:color="auto"/>
        <w:left w:val="none" w:sz="0" w:space="0" w:color="auto"/>
        <w:bottom w:val="none" w:sz="0" w:space="0" w:color="auto"/>
        <w:right w:val="none" w:sz="0" w:space="0" w:color="auto"/>
      </w:divBdr>
    </w:div>
    <w:div w:id="757093959">
      <w:bodyDiv w:val="1"/>
      <w:marLeft w:val="0"/>
      <w:marRight w:val="0"/>
      <w:marTop w:val="0"/>
      <w:marBottom w:val="0"/>
      <w:divBdr>
        <w:top w:val="none" w:sz="0" w:space="0" w:color="auto"/>
        <w:left w:val="none" w:sz="0" w:space="0" w:color="auto"/>
        <w:bottom w:val="none" w:sz="0" w:space="0" w:color="auto"/>
        <w:right w:val="none" w:sz="0" w:space="0" w:color="auto"/>
      </w:divBdr>
    </w:div>
    <w:div w:id="758869237">
      <w:bodyDiv w:val="1"/>
      <w:marLeft w:val="0"/>
      <w:marRight w:val="0"/>
      <w:marTop w:val="0"/>
      <w:marBottom w:val="0"/>
      <w:divBdr>
        <w:top w:val="none" w:sz="0" w:space="0" w:color="auto"/>
        <w:left w:val="none" w:sz="0" w:space="0" w:color="auto"/>
        <w:bottom w:val="none" w:sz="0" w:space="0" w:color="auto"/>
        <w:right w:val="none" w:sz="0" w:space="0" w:color="auto"/>
      </w:divBdr>
      <w:divsChild>
        <w:div w:id="938299702">
          <w:marLeft w:val="0"/>
          <w:marRight w:val="0"/>
          <w:marTop w:val="0"/>
          <w:marBottom w:val="0"/>
          <w:divBdr>
            <w:top w:val="none" w:sz="0" w:space="0" w:color="auto"/>
            <w:left w:val="none" w:sz="0" w:space="0" w:color="auto"/>
            <w:bottom w:val="none" w:sz="0" w:space="0" w:color="auto"/>
            <w:right w:val="none" w:sz="0" w:space="0" w:color="auto"/>
          </w:divBdr>
          <w:divsChild>
            <w:div w:id="2138797836">
              <w:marLeft w:val="0"/>
              <w:marRight w:val="0"/>
              <w:marTop w:val="0"/>
              <w:marBottom w:val="0"/>
              <w:divBdr>
                <w:top w:val="none" w:sz="0" w:space="0" w:color="auto"/>
                <w:left w:val="none" w:sz="0" w:space="0" w:color="auto"/>
                <w:bottom w:val="none" w:sz="0" w:space="0" w:color="auto"/>
                <w:right w:val="none" w:sz="0" w:space="0" w:color="auto"/>
              </w:divBdr>
              <w:divsChild>
                <w:div w:id="19949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80861">
      <w:bodyDiv w:val="1"/>
      <w:marLeft w:val="0"/>
      <w:marRight w:val="0"/>
      <w:marTop w:val="0"/>
      <w:marBottom w:val="0"/>
      <w:divBdr>
        <w:top w:val="none" w:sz="0" w:space="0" w:color="auto"/>
        <w:left w:val="none" w:sz="0" w:space="0" w:color="auto"/>
        <w:bottom w:val="none" w:sz="0" w:space="0" w:color="auto"/>
        <w:right w:val="none" w:sz="0" w:space="0" w:color="auto"/>
      </w:divBdr>
    </w:div>
    <w:div w:id="766773422">
      <w:bodyDiv w:val="1"/>
      <w:marLeft w:val="0"/>
      <w:marRight w:val="0"/>
      <w:marTop w:val="0"/>
      <w:marBottom w:val="0"/>
      <w:divBdr>
        <w:top w:val="none" w:sz="0" w:space="0" w:color="auto"/>
        <w:left w:val="none" w:sz="0" w:space="0" w:color="auto"/>
        <w:bottom w:val="none" w:sz="0" w:space="0" w:color="auto"/>
        <w:right w:val="none" w:sz="0" w:space="0" w:color="auto"/>
      </w:divBdr>
      <w:divsChild>
        <w:div w:id="310908507">
          <w:marLeft w:val="0"/>
          <w:marRight w:val="0"/>
          <w:marTop w:val="0"/>
          <w:marBottom w:val="0"/>
          <w:divBdr>
            <w:top w:val="none" w:sz="0" w:space="0" w:color="auto"/>
            <w:left w:val="none" w:sz="0" w:space="0" w:color="auto"/>
            <w:bottom w:val="none" w:sz="0" w:space="0" w:color="auto"/>
            <w:right w:val="none" w:sz="0" w:space="0" w:color="auto"/>
          </w:divBdr>
          <w:divsChild>
            <w:div w:id="494609060">
              <w:marLeft w:val="0"/>
              <w:marRight w:val="0"/>
              <w:marTop w:val="0"/>
              <w:marBottom w:val="0"/>
              <w:divBdr>
                <w:top w:val="none" w:sz="0" w:space="0" w:color="auto"/>
                <w:left w:val="none" w:sz="0" w:space="0" w:color="auto"/>
                <w:bottom w:val="none" w:sz="0" w:space="0" w:color="auto"/>
                <w:right w:val="none" w:sz="0" w:space="0" w:color="auto"/>
              </w:divBdr>
              <w:divsChild>
                <w:div w:id="1586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655">
      <w:bodyDiv w:val="1"/>
      <w:marLeft w:val="0"/>
      <w:marRight w:val="0"/>
      <w:marTop w:val="0"/>
      <w:marBottom w:val="0"/>
      <w:divBdr>
        <w:top w:val="none" w:sz="0" w:space="0" w:color="auto"/>
        <w:left w:val="none" w:sz="0" w:space="0" w:color="auto"/>
        <w:bottom w:val="none" w:sz="0" w:space="0" w:color="auto"/>
        <w:right w:val="none" w:sz="0" w:space="0" w:color="auto"/>
      </w:divBdr>
    </w:div>
    <w:div w:id="785737514">
      <w:bodyDiv w:val="1"/>
      <w:marLeft w:val="0"/>
      <w:marRight w:val="0"/>
      <w:marTop w:val="0"/>
      <w:marBottom w:val="0"/>
      <w:divBdr>
        <w:top w:val="none" w:sz="0" w:space="0" w:color="auto"/>
        <w:left w:val="none" w:sz="0" w:space="0" w:color="auto"/>
        <w:bottom w:val="none" w:sz="0" w:space="0" w:color="auto"/>
        <w:right w:val="none" w:sz="0" w:space="0" w:color="auto"/>
      </w:divBdr>
      <w:divsChild>
        <w:div w:id="89203005">
          <w:marLeft w:val="0"/>
          <w:marRight w:val="0"/>
          <w:marTop w:val="0"/>
          <w:marBottom w:val="0"/>
          <w:divBdr>
            <w:top w:val="none" w:sz="0" w:space="0" w:color="auto"/>
            <w:left w:val="none" w:sz="0" w:space="0" w:color="auto"/>
            <w:bottom w:val="none" w:sz="0" w:space="0" w:color="auto"/>
            <w:right w:val="none" w:sz="0" w:space="0" w:color="auto"/>
          </w:divBdr>
        </w:div>
        <w:div w:id="103840987">
          <w:marLeft w:val="0"/>
          <w:marRight w:val="0"/>
          <w:marTop w:val="0"/>
          <w:marBottom w:val="0"/>
          <w:divBdr>
            <w:top w:val="none" w:sz="0" w:space="0" w:color="auto"/>
            <w:left w:val="none" w:sz="0" w:space="0" w:color="auto"/>
            <w:bottom w:val="none" w:sz="0" w:space="0" w:color="auto"/>
            <w:right w:val="none" w:sz="0" w:space="0" w:color="auto"/>
          </w:divBdr>
        </w:div>
      </w:divsChild>
    </w:div>
    <w:div w:id="792947501">
      <w:bodyDiv w:val="1"/>
      <w:marLeft w:val="0"/>
      <w:marRight w:val="0"/>
      <w:marTop w:val="0"/>
      <w:marBottom w:val="0"/>
      <w:divBdr>
        <w:top w:val="none" w:sz="0" w:space="0" w:color="auto"/>
        <w:left w:val="none" w:sz="0" w:space="0" w:color="auto"/>
        <w:bottom w:val="none" w:sz="0" w:space="0" w:color="auto"/>
        <w:right w:val="none" w:sz="0" w:space="0" w:color="auto"/>
      </w:divBdr>
    </w:div>
    <w:div w:id="799421923">
      <w:bodyDiv w:val="1"/>
      <w:marLeft w:val="0"/>
      <w:marRight w:val="0"/>
      <w:marTop w:val="0"/>
      <w:marBottom w:val="0"/>
      <w:divBdr>
        <w:top w:val="none" w:sz="0" w:space="0" w:color="auto"/>
        <w:left w:val="none" w:sz="0" w:space="0" w:color="auto"/>
        <w:bottom w:val="none" w:sz="0" w:space="0" w:color="auto"/>
        <w:right w:val="none" w:sz="0" w:space="0" w:color="auto"/>
      </w:divBdr>
    </w:div>
    <w:div w:id="807551494">
      <w:bodyDiv w:val="1"/>
      <w:marLeft w:val="0"/>
      <w:marRight w:val="0"/>
      <w:marTop w:val="0"/>
      <w:marBottom w:val="0"/>
      <w:divBdr>
        <w:top w:val="none" w:sz="0" w:space="0" w:color="auto"/>
        <w:left w:val="none" w:sz="0" w:space="0" w:color="auto"/>
        <w:bottom w:val="none" w:sz="0" w:space="0" w:color="auto"/>
        <w:right w:val="none" w:sz="0" w:space="0" w:color="auto"/>
      </w:divBdr>
    </w:div>
    <w:div w:id="823737840">
      <w:bodyDiv w:val="1"/>
      <w:marLeft w:val="0"/>
      <w:marRight w:val="0"/>
      <w:marTop w:val="0"/>
      <w:marBottom w:val="0"/>
      <w:divBdr>
        <w:top w:val="none" w:sz="0" w:space="0" w:color="auto"/>
        <w:left w:val="none" w:sz="0" w:space="0" w:color="auto"/>
        <w:bottom w:val="none" w:sz="0" w:space="0" w:color="auto"/>
        <w:right w:val="none" w:sz="0" w:space="0" w:color="auto"/>
      </w:divBdr>
    </w:div>
    <w:div w:id="824783267">
      <w:bodyDiv w:val="1"/>
      <w:marLeft w:val="0"/>
      <w:marRight w:val="0"/>
      <w:marTop w:val="0"/>
      <w:marBottom w:val="0"/>
      <w:divBdr>
        <w:top w:val="none" w:sz="0" w:space="0" w:color="auto"/>
        <w:left w:val="none" w:sz="0" w:space="0" w:color="auto"/>
        <w:bottom w:val="none" w:sz="0" w:space="0" w:color="auto"/>
        <w:right w:val="none" w:sz="0" w:space="0" w:color="auto"/>
      </w:divBdr>
    </w:div>
    <w:div w:id="832574896">
      <w:bodyDiv w:val="1"/>
      <w:marLeft w:val="0"/>
      <w:marRight w:val="0"/>
      <w:marTop w:val="0"/>
      <w:marBottom w:val="0"/>
      <w:divBdr>
        <w:top w:val="none" w:sz="0" w:space="0" w:color="auto"/>
        <w:left w:val="none" w:sz="0" w:space="0" w:color="auto"/>
        <w:bottom w:val="none" w:sz="0" w:space="0" w:color="auto"/>
        <w:right w:val="none" w:sz="0" w:space="0" w:color="auto"/>
      </w:divBdr>
      <w:divsChild>
        <w:div w:id="346175807">
          <w:marLeft w:val="0"/>
          <w:marRight w:val="0"/>
          <w:marTop w:val="0"/>
          <w:marBottom w:val="0"/>
          <w:divBdr>
            <w:top w:val="none" w:sz="0" w:space="0" w:color="auto"/>
            <w:left w:val="none" w:sz="0" w:space="0" w:color="auto"/>
            <w:bottom w:val="none" w:sz="0" w:space="0" w:color="auto"/>
            <w:right w:val="none" w:sz="0" w:space="0" w:color="auto"/>
          </w:divBdr>
          <w:divsChild>
            <w:div w:id="527106382">
              <w:marLeft w:val="0"/>
              <w:marRight w:val="0"/>
              <w:marTop w:val="0"/>
              <w:marBottom w:val="0"/>
              <w:divBdr>
                <w:top w:val="none" w:sz="0" w:space="0" w:color="auto"/>
                <w:left w:val="none" w:sz="0" w:space="0" w:color="auto"/>
                <w:bottom w:val="none" w:sz="0" w:space="0" w:color="auto"/>
                <w:right w:val="none" w:sz="0" w:space="0" w:color="auto"/>
              </w:divBdr>
              <w:divsChild>
                <w:div w:id="413749318">
                  <w:marLeft w:val="0"/>
                  <w:marRight w:val="0"/>
                  <w:marTop w:val="0"/>
                  <w:marBottom w:val="0"/>
                  <w:divBdr>
                    <w:top w:val="none" w:sz="0" w:space="0" w:color="auto"/>
                    <w:left w:val="none" w:sz="0" w:space="0" w:color="auto"/>
                    <w:bottom w:val="none" w:sz="0" w:space="0" w:color="auto"/>
                    <w:right w:val="none" w:sz="0" w:space="0" w:color="auto"/>
                  </w:divBdr>
                  <w:divsChild>
                    <w:div w:id="2180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2660">
      <w:bodyDiv w:val="1"/>
      <w:marLeft w:val="0"/>
      <w:marRight w:val="0"/>
      <w:marTop w:val="0"/>
      <w:marBottom w:val="0"/>
      <w:divBdr>
        <w:top w:val="none" w:sz="0" w:space="0" w:color="auto"/>
        <w:left w:val="none" w:sz="0" w:space="0" w:color="auto"/>
        <w:bottom w:val="none" w:sz="0" w:space="0" w:color="auto"/>
        <w:right w:val="none" w:sz="0" w:space="0" w:color="auto"/>
      </w:divBdr>
    </w:div>
    <w:div w:id="834998267">
      <w:bodyDiv w:val="1"/>
      <w:marLeft w:val="0"/>
      <w:marRight w:val="0"/>
      <w:marTop w:val="0"/>
      <w:marBottom w:val="0"/>
      <w:divBdr>
        <w:top w:val="none" w:sz="0" w:space="0" w:color="auto"/>
        <w:left w:val="none" w:sz="0" w:space="0" w:color="auto"/>
        <w:bottom w:val="none" w:sz="0" w:space="0" w:color="auto"/>
        <w:right w:val="none" w:sz="0" w:space="0" w:color="auto"/>
      </w:divBdr>
    </w:div>
    <w:div w:id="835724372">
      <w:bodyDiv w:val="1"/>
      <w:marLeft w:val="0"/>
      <w:marRight w:val="0"/>
      <w:marTop w:val="0"/>
      <w:marBottom w:val="0"/>
      <w:divBdr>
        <w:top w:val="none" w:sz="0" w:space="0" w:color="auto"/>
        <w:left w:val="none" w:sz="0" w:space="0" w:color="auto"/>
        <w:bottom w:val="none" w:sz="0" w:space="0" w:color="auto"/>
        <w:right w:val="none" w:sz="0" w:space="0" w:color="auto"/>
      </w:divBdr>
      <w:divsChild>
        <w:div w:id="548877650">
          <w:marLeft w:val="0"/>
          <w:marRight w:val="0"/>
          <w:marTop w:val="0"/>
          <w:marBottom w:val="0"/>
          <w:divBdr>
            <w:top w:val="none" w:sz="0" w:space="0" w:color="auto"/>
            <w:left w:val="none" w:sz="0" w:space="0" w:color="auto"/>
            <w:bottom w:val="none" w:sz="0" w:space="0" w:color="auto"/>
            <w:right w:val="none" w:sz="0" w:space="0" w:color="auto"/>
          </w:divBdr>
          <w:divsChild>
            <w:div w:id="1989282614">
              <w:marLeft w:val="0"/>
              <w:marRight w:val="0"/>
              <w:marTop w:val="0"/>
              <w:marBottom w:val="0"/>
              <w:divBdr>
                <w:top w:val="none" w:sz="0" w:space="0" w:color="auto"/>
                <w:left w:val="none" w:sz="0" w:space="0" w:color="auto"/>
                <w:bottom w:val="none" w:sz="0" w:space="0" w:color="auto"/>
                <w:right w:val="none" w:sz="0" w:space="0" w:color="auto"/>
              </w:divBdr>
              <w:divsChild>
                <w:div w:id="13834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40816">
      <w:bodyDiv w:val="1"/>
      <w:marLeft w:val="0"/>
      <w:marRight w:val="0"/>
      <w:marTop w:val="0"/>
      <w:marBottom w:val="0"/>
      <w:divBdr>
        <w:top w:val="none" w:sz="0" w:space="0" w:color="auto"/>
        <w:left w:val="none" w:sz="0" w:space="0" w:color="auto"/>
        <w:bottom w:val="none" w:sz="0" w:space="0" w:color="auto"/>
        <w:right w:val="none" w:sz="0" w:space="0" w:color="auto"/>
      </w:divBdr>
    </w:div>
    <w:div w:id="860508874">
      <w:bodyDiv w:val="1"/>
      <w:marLeft w:val="0"/>
      <w:marRight w:val="0"/>
      <w:marTop w:val="0"/>
      <w:marBottom w:val="0"/>
      <w:divBdr>
        <w:top w:val="none" w:sz="0" w:space="0" w:color="auto"/>
        <w:left w:val="none" w:sz="0" w:space="0" w:color="auto"/>
        <w:bottom w:val="none" w:sz="0" w:space="0" w:color="auto"/>
        <w:right w:val="none" w:sz="0" w:space="0" w:color="auto"/>
      </w:divBdr>
    </w:div>
    <w:div w:id="863401681">
      <w:bodyDiv w:val="1"/>
      <w:marLeft w:val="0"/>
      <w:marRight w:val="0"/>
      <w:marTop w:val="0"/>
      <w:marBottom w:val="0"/>
      <w:divBdr>
        <w:top w:val="none" w:sz="0" w:space="0" w:color="auto"/>
        <w:left w:val="none" w:sz="0" w:space="0" w:color="auto"/>
        <w:bottom w:val="none" w:sz="0" w:space="0" w:color="auto"/>
        <w:right w:val="none" w:sz="0" w:space="0" w:color="auto"/>
      </w:divBdr>
    </w:div>
    <w:div w:id="867790576">
      <w:bodyDiv w:val="1"/>
      <w:marLeft w:val="0"/>
      <w:marRight w:val="0"/>
      <w:marTop w:val="0"/>
      <w:marBottom w:val="0"/>
      <w:divBdr>
        <w:top w:val="none" w:sz="0" w:space="0" w:color="auto"/>
        <w:left w:val="none" w:sz="0" w:space="0" w:color="auto"/>
        <w:bottom w:val="none" w:sz="0" w:space="0" w:color="auto"/>
        <w:right w:val="none" w:sz="0" w:space="0" w:color="auto"/>
      </w:divBdr>
    </w:div>
    <w:div w:id="867839410">
      <w:bodyDiv w:val="1"/>
      <w:marLeft w:val="0"/>
      <w:marRight w:val="0"/>
      <w:marTop w:val="0"/>
      <w:marBottom w:val="0"/>
      <w:divBdr>
        <w:top w:val="none" w:sz="0" w:space="0" w:color="auto"/>
        <w:left w:val="none" w:sz="0" w:space="0" w:color="auto"/>
        <w:bottom w:val="none" w:sz="0" w:space="0" w:color="auto"/>
        <w:right w:val="none" w:sz="0" w:space="0" w:color="auto"/>
      </w:divBdr>
    </w:div>
    <w:div w:id="868180813">
      <w:bodyDiv w:val="1"/>
      <w:marLeft w:val="0"/>
      <w:marRight w:val="0"/>
      <w:marTop w:val="0"/>
      <w:marBottom w:val="0"/>
      <w:divBdr>
        <w:top w:val="none" w:sz="0" w:space="0" w:color="auto"/>
        <w:left w:val="none" w:sz="0" w:space="0" w:color="auto"/>
        <w:bottom w:val="none" w:sz="0" w:space="0" w:color="auto"/>
        <w:right w:val="none" w:sz="0" w:space="0" w:color="auto"/>
      </w:divBdr>
      <w:divsChild>
        <w:div w:id="38820808">
          <w:marLeft w:val="0"/>
          <w:marRight w:val="0"/>
          <w:marTop w:val="0"/>
          <w:marBottom w:val="0"/>
          <w:divBdr>
            <w:top w:val="none" w:sz="0" w:space="0" w:color="auto"/>
            <w:left w:val="none" w:sz="0" w:space="0" w:color="auto"/>
            <w:bottom w:val="none" w:sz="0" w:space="0" w:color="auto"/>
            <w:right w:val="none" w:sz="0" w:space="0" w:color="auto"/>
          </w:divBdr>
          <w:divsChild>
            <w:div w:id="1860120262">
              <w:marLeft w:val="0"/>
              <w:marRight w:val="0"/>
              <w:marTop w:val="0"/>
              <w:marBottom w:val="0"/>
              <w:divBdr>
                <w:top w:val="none" w:sz="0" w:space="0" w:color="auto"/>
                <w:left w:val="none" w:sz="0" w:space="0" w:color="auto"/>
                <w:bottom w:val="none" w:sz="0" w:space="0" w:color="auto"/>
                <w:right w:val="none" w:sz="0" w:space="0" w:color="auto"/>
              </w:divBdr>
              <w:divsChild>
                <w:div w:id="980113817">
                  <w:marLeft w:val="0"/>
                  <w:marRight w:val="0"/>
                  <w:marTop w:val="0"/>
                  <w:marBottom w:val="0"/>
                  <w:divBdr>
                    <w:top w:val="none" w:sz="0" w:space="0" w:color="auto"/>
                    <w:left w:val="none" w:sz="0" w:space="0" w:color="auto"/>
                    <w:bottom w:val="none" w:sz="0" w:space="0" w:color="auto"/>
                    <w:right w:val="none" w:sz="0" w:space="0" w:color="auto"/>
                  </w:divBdr>
                  <w:divsChild>
                    <w:div w:id="16671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27341">
      <w:bodyDiv w:val="1"/>
      <w:marLeft w:val="0"/>
      <w:marRight w:val="0"/>
      <w:marTop w:val="0"/>
      <w:marBottom w:val="0"/>
      <w:divBdr>
        <w:top w:val="none" w:sz="0" w:space="0" w:color="auto"/>
        <w:left w:val="none" w:sz="0" w:space="0" w:color="auto"/>
        <w:bottom w:val="none" w:sz="0" w:space="0" w:color="auto"/>
        <w:right w:val="none" w:sz="0" w:space="0" w:color="auto"/>
      </w:divBdr>
    </w:div>
    <w:div w:id="886335411">
      <w:bodyDiv w:val="1"/>
      <w:marLeft w:val="0"/>
      <w:marRight w:val="0"/>
      <w:marTop w:val="0"/>
      <w:marBottom w:val="0"/>
      <w:divBdr>
        <w:top w:val="none" w:sz="0" w:space="0" w:color="auto"/>
        <w:left w:val="none" w:sz="0" w:space="0" w:color="auto"/>
        <w:bottom w:val="none" w:sz="0" w:space="0" w:color="auto"/>
        <w:right w:val="none" w:sz="0" w:space="0" w:color="auto"/>
      </w:divBdr>
    </w:div>
    <w:div w:id="889000148">
      <w:bodyDiv w:val="1"/>
      <w:marLeft w:val="0"/>
      <w:marRight w:val="0"/>
      <w:marTop w:val="0"/>
      <w:marBottom w:val="0"/>
      <w:divBdr>
        <w:top w:val="none" w:sz="0" w:space="0" w:color="auto"/>
        <w:left w:val="none" w:sz="0" w:space="0" w:color="auto"/>
        <w:bottom w:val="none" w:sz="0" w:space="0" w:color="auto"/>
        <w:right w:val="none" w:sz="0" w:space="0" w:color="auto"/>
      </w:divBdr>
    </w:div>
    <w:div w:id="898396510">
      <w:bodyDiv w:val="1"/>
      <w:marLeft w:val="0"/>
      <w:marRight w:val="0"/>
      <w:marTop w:val="0"/>
      <w:marBottom w:val="0"/>
      <w:divBdr>
        <w:top w:val="none" w:sz="0" w:space="0" w:color="auto"/>
        <w:left w:val="none" w:sz="0" w:space="0" w:color="auto"/>
        <w:bottom w:val="none" w:sz="0" w:space="0" w:color="auto"/>
        <w:right w:val="none" w:sz="0" w:space="0" w:color="auto"/>
      </w:divBdr>
    </w:div>
    <w:div w:id="900362429">
      <w:bodyDiv w:val="1"/>
      <w:marLeft w:val="0"/>
      <w:marRight w:val="0"/>
      <w:marTop w:val="0"/>
      <w:marBottom w:val="0"/>
      <w:divBdr>
        <w:top w:val="none" w:sz="0" w:space="0" w:color="auto"/>
        <w:left w:val="none" w:sz="0" w:space="0" w:color="auto"/>
        <w:bottom w:val="none" w:sz="0" w:space="0" w:color="auto"/>
        <w:right w:val="none" w:sz="0" w:space="0" w:color="auto"/>
      </w:divBdr>
    </w:div>
    <w:div w:id="908464323">
      <w:bodyDiv w:val="1"/>
      <w:marLeft w:val="0"/>
      <w:marRight w:val="0"/>
      <w:marTop w:val="0"/>
      <w:marBottom w:val="0"/>
      <w:divBdr>
        <w:top w:val="none" w:sz="0" w:space="0" w:color="auto"/>
        <w:left w:val="none" w:sz="0" w:space="0" w:color="auto"/>
        <w:bottom w:val="none" w:sz="0" w:space="0" w:color="auto"/>
        <w:right w:val="none" w:sz="0" w:space="0" w:color="auto"/>
      </w:divBdr>
    </w:div>
    <w:div w:id="911157364">
      <w:bodyDiv w:val="1"/>
      <w:marLeft w:val="0"/>
      <w:marRight w:val="0"/>
      <w:marTop w:val="0"/>
      <w:marBottom w:val="0"/>
      <w:divBdr>
        <w:top w:val="none" w:sz="0" w:space="0" w:color="auto"/>
        <w:left w:val="none" w:sz="0" w:space="0" w:color="auto"/>
        <w:bottom w:val="none" w:sz="0" w:space="0" w:color="auto"/>
        <w:right w:val="none" w:sz="0" w:space="0" w:color="auto"/>
      </w:divBdr>
      <w:divsChild>
        <w:div w:id="959533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247069">
      <w:bodyDiv w:val="1"/>
      <w:marLeft w:val="0"/>
      <w:marRight w:val="0"/>
      <w:marTop w:val="0"/>
      <w:marBottom w:val="0"/>
      <w:divBdr>
        <w:top w:val="none" w:sz="0" w:space="0" w:color="auto"/>
        <w:left w:val="none" w:sz="0" w:space="0" w:color="auto"/>
        <w:bottom w:val="none" w:sz="0" w:space="0" w:color="auto"/>
        <w:right w:val="none" w:sz="0" w:space="0" w:color="auto"/>
      </w:divBdr>
      <w:divsChild>
        <w:div w:id="421530910">
          <w:marLeft w:val="0"/>
          <w:marRight w:val="0"/>
          <w:marTop w:val="0"/>
          <w:marBottom w:val="0"/>
          <w:divBdr>
            <w:top w:val="none" w:sz="0" w:space="0" w:color="auto"/>
            <w:left w:val="none" w:sz="0" w:space="0" w:color="auto"/>
            <w:bottom w:val="none" w:sz="0" w:space="0" w:color="auto"/>
            <w:right w:val="none" w:sz="0" w:space="0" w:color="auto"/>
          </w:divBdr>
          <w:divsChild>
            <w:div w:id="820461720">
              <w:marLeft w:val="0"/>
              <w:marRight w:val="0"/>
              <w:marTop w:val="0"/>
              <w:marBottom w:val="0"/>
              <w:divBdr>
                <w:top w:val="none" w:sz="0" w:space="0" w:color="auto"/>
                <w:left w:val="none" w:sz="0" w:space="0" w:color="auto"/>
                <w:bottom w:val="none" w:sz="0" w:space="0" w:color="auto"/>
                <w:right w:val="none" w:sz="0" w:space="0" w:color="auto"/>
              </w:divBdr>
              <w:divsChild>
                <w:div w:id="13602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89891">
      <w:bodyDiv w:val="1"/>
      <w:marLeft w:val="0"/>
      <w:marRight w:val="0"/>
      <w:marTop w:val="0"/>
      <w:marBottom w:val="0"/>
      <w:divBdr>
        <w:top w:val="none" w:sz="0" w:space="0" w:color="auto"/>
        <w:left w:val="none" w:sz="0" w:space="0" w:color="auto"/>
        <w:bottom w:val="none" w:sz="0" w:space="0" w:color="auto"/>
        <w:right w:val="none" w:sz="0" w:space="0" w:color="auto"/>
      </w:divBdr>
    </w:div>
    <w:div w:id="944772738">
      <w:bodyDiv w:val="1"/>
      <w:marLeft w:val="0"/>
      <w:marRight w:val="0"/>
      <w:marTop w:val="0"/>
      <w:marBottom w:val="0"/>
      <w:divBdr>
        <w:top w:val="none" w:sz="0" w:space="0" w:color="auto"/>
        <w:left w:val="none" w:sz="0" w:space="0" w:color="auto"/>
        <w:bottom w:val="none" w:sz="0" w:space="0" w:color="auto"/>
        <w:right w:val="none" w:sz="0" w:space="0" w:color="auto"/>
      </w:divBdr>
      <w:divsChild>
        <w:div w:id="13194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71015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906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054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160567">
      <w:bodyDiv w:val="1"/>
      <w:marLeft w:val="0"/>
      <w:marRight w:val="0"/>
      <w:marTop w:val="0"/>
      <w:marBottom w:val="0"/>
      <w:divBdr>
        <w:top w:val="none" w:sz="0" w:space="0" w:color="auto"/>
        <w:left w:val="none" w:sz="0" w:space="0" w:color="auto"/>
        <w:bottom w:val="none" w:sz="0" w:space="0" w:color="auto"/>
        <w:right w:val="none" w:sz="0" w:space="0" w:color="auto"/>
      </w:divBdr>
      <w:divsChild>
        <w:div w:id="564268244">
          <w:marLeft w:val="0"/>
          <w:marRight w:val="0"/>
          <w:marTop w:val="0"/>
          <w:marBottom w:val="0"/>
          <w:divBdr>
            <w:top w:val="none" w:sz="0" w:space="0" w:color="auto"/>
            <w:left w:val="none" w:sz="0" w:space="0" w:color="auto"/>
            <w:bottom w:val="none" w:sz="0" w:space="0" w:color="auto"/>
            <w:right w:val="none" w:sz="0" w:space="0" w:color="auto"/>
          </w:divBdr>
          <w:divsChild>
            <w:div w:id="791165680">
              <w:marLeft w:val="0"/>
              <w:marRight w:val="0"/>
              <w:marTop w:val="0"/>
              <w:marBottom w:val="0"/>
              <w:divBdr>
                <w:top w:val="none" w:sz="0" w:space="0" w:color="auto"/>
                <w:left w:val="none" w:sz="0" w:space="0" w:color="auto"/>
                <w:bottom w:val="none" w:sz="0" w:space="0" w:color="auto"/>
                <w:right w:val="none" w:sz="0" w:space="0" w:color="auto"/>
              </w:divBdr>
              <w:divsChild>
                <w:div w:id="3974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8562">
      <w:bodyDiv w:val="1"/>
      <w:marLeft w:val="0"/>
      <w:marRight w:val="0"/>
      <w:marTop w:val="0"/>
      <w:marBottom w:val="0"/>
      <w:divBdr>
        <w:top w:val="none" w:sz="0" w:space="0" w:color="auto"/>
        <w:left w:val="none" w:sz="0" w:space="0" w:color="auto"/>
        <w:bottom w:val="none" w:sz="0" w:space="0" w:color="auto"/>
        <w:right w:val="none" w:sz="0" w:space="0" w:color="auto"/>
      </w:divBdr>
    </w:div>
    <w:div w:id="958339164">
      <w:bodyDiv w:val="1"/>
      <w:marLeft w:val="0"/>
      <w:marRight w:val="0"/>
      <w:marTop w:val="0"/>
      <w:marBottom w:val="0"/>
      <w:divBdr>
        <w:top w:val="none" w:sz="0" w:space="0" w:color="auto"/>
        <w:left w:val="none" w:sz="0" w:space="0" w:color="auto"/>
        <w:bottom w:val="none" w:sz="0" w:space="0" w:color="auto"/>
        <w:right w:val="none" w:sz="0" w:space="0" w:color="auto"/>
      </w:divBdr>
      <w:divsChild>
        <w:div w:id="1027872044">
          <w:marLeft w:val="0"/>
          <w:marRight w:val="0"/>
          <w:marTop w:val="0"/>
          <w:marBottom w:val="0"/>
          <w:divBdr>
            <w:top w:val="none" w:sz="0" w:space="0" w:color="auto"/>
            <w:left w:val="none" w:sz="0" w:space="0" w:color="auto"/>
            <w:bottom w:val="none" w:sz="0" w:space="0" w:color="auto"/>
            <w:right w:val="none" w:sz="0" w:space="0" w:color="auto"/>
          </w:divBdr>
          <w:divsChild>
            <w:div w:id="51199686">
              <w:marLeft w:val="0"/>
              <w:marRight w:val="0"/>
              <w:marTop w:val="0"/>
              <w:marBottom w:val="0"/>
              <w:divBdr>
                <w:top w:val="none" w:sz="0" w:space="0" w:color="auto"/>
                <w:left w:val="none" w:sz="0" w:space="0" w:color="auto"/>
                <w:bottom w:val="none" w:sz="0" w:space="0" w:color="auto"/>
                <w:right w:val="none" w:sz="0" w:space="0" w:color="auto"/>
              </w:divBdr>
              <w:divsChild>
                <w:div w:id="3560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5762">
      <w:bodyDiv w:val="1"/>
      <w:marLeft w:val="0"/>
      <w:marRight w:val="0"/>
      <w:marTop w:val="0"/>
      <w:marBottom w:val="0"/>
      <w:divBdr>
        <w:top w:val="none" w:sz="0" w:space="0" w:color="auto"/>
        <w:left w:val="none" w:sz="0" w:space="0" w:color="auto"/>
        <w:bottom w:val="none" w:sz="0" w:space="0" w:color="auto"/>
        <w:right w:val="none" w:sz="0" w:space="0" w:color="auto"/>
      </w:divBdr>
    </w:div>
    <w:div w:id="967979809">
      <w:bodyDiv w:val="1"/>
      <w:marLeft w:val="0"/>
      <w:marRight w:val="0"/>
      <w:marTop w:val="0"/>
      <w:marBottom w:val="0"/>
      <w:divBdr>
        <w:top w:val="none" w:sz="0" w:space="0" w:color="auto"/>
        <w:left w:val="none" w:sz="0" w:space="0" w:color="auto"/>
        <w:bottom w:val="none" w:sz="0" w:space="0" w:color="auto"/>
        <w:right w:val="none" w:sz="0" w:space="0" w:color="auto"/>
      </w:divBdr>
    </w:div>
    <w:div w:id="972253480">
      <w:bodyDiv w:val="1"/>
      <w:marLeft w:val="0"/>
      <w:marRight w:val="0"/>
      <w:marTop w:val="0"/>
      <w:marBottom w:val="0"/>
      <w:divBdr>
        <w:top w:val="none" w:sz="0" w:space="0" w:color="auto"/>
        <w:left w:val="none" w:sz="0" w:space="0" w:color="auto"/>
        <w:bottom w:val="none" w:sz="0" w:space="0" w:color="auto"/>
        <w:right w:val="none" w:sz="0" w:space="0" w:color="auto"/>
      </w:divBdr>
      <w:divsChild>
        <w:div w:id="435826786">
          <w:marLeft w:val="0"/>
          <w:marRight w:val="0"/>
          <w:marTop w:val="0"/>
          <w:marBottom w:val="0"/>
          <w:divBdr>
            <w:top w:val="none" w:sz="0" w:space="0" w:color="auto"/>
            <w:left w:val="none" w:sz="0" w:space="0" w:color="auto"/>
            <w:bottom w:val="none" w:sz="0" w:space="0" w:color="auto"/>
            <w:right w:val="none" w:sz="0" w:space="0" w:color="auto"/>
          </w:divBdr>
          <w:divsChild>
            <w:div w:id="1984237977">
              <w:marLeft w:val="0"/>
              <w:marRight w:val="0"/>
              <w:marTop w:val="0"/>
              <w:marBottom w:val="0"/>
              <w:divBdr>
                <w:top w:val="none" w:sz="0" w:space="0" w:color="auto"/>
                <w:left w:val="none" w:sz="0" w:space="0" w:color="auto"/>
                <w:bottom w:val="none" w:sz="0" w:space="0" w:color="auto"/>
                <w:right w:val="none" w:sz="0" w:space="0" w:color="auto"/>
              </w:divBdr>
              <w:divsChild>
                <w:div w:id="1215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36978">
      <w:bodyDiv w:val="1"/>
      <w:marLeft w:val="0"/>
      <w:marRight w:val="0"/>
      <w:marTop w:val="0"/>
      <w:marBottom w:val="0"/>
      <w:divBdr>
        <w:top w:val="none" w:sz="0" w:space="0" w:color="auto"/>
        <w:left w:val="none" w:sz="0" w:space="0" w:color="auto"/>
        <w:bottom w:val="none" w:sz="0" w:space="0" w:color="auto"/>
        <w:right w:val="none" w:sz="0" w:space="0" w:color="auto"/>
      </w:divBdr>
    </w:div>
    <w:div w:id="979848246">
      <w:bodyDiv w:val="1"/>
      <w:marLeft w:val="0"/>
      <w:marRight w:val="0"/>
      <w:marTop w:val="0"/>
      <w:marBottom w:val="0"/>
      <w:divBdr>
        <w:top w:val="none" w:sz="0" w:space="0" w:color="auto"/>
        <w:left w:val="none" w:sz="0" w:space="0" w:color="auto"/>
        <w:bottom w:val="none" w:sz="0" w:space="0" w:color="auto"/>
        <w:right w:val="none" w:sz="0" w:space="0" w:color="auto"/>
      </w:divBdr>
      <w:divsChild>
        <w:div w:id="751124483">
          <w:marLeft w:val="0"/>
          <w:marRight w:val="0"/>
          <w:marTop w:val="0"/>
          <w:marBottom w:val="150"/>
          <w:divBdr>
            <w:top w:val="none" w:sz="0" w:space="0" w:color="auto"/>
            <w:left w:val="none" w:sz="0" w:space="0" w:color="auto"/>
            <w:bottom w:val="none" w:sz="0" w:space="0" w:color="auto"/>
            <w:right w:val="none" w:sz="0" w:space="0" w:color="auto"/>
          </w:divBdr>
          <w:divsChild>
            <w:div w:id="1954551107">
              <w:marLeft w:val="0"/>
              <w:marRight w:val="0"/>
              <w:marTop w:val="0"/>
              <w:marBottom w:val="0"/>
              <w:divBdr>
                <w:top w:val="none" w:sz="0" w:space="0" w:color="auto"/>
                <w:left w:val="none" w:sz="0" w:space="0" w:color="auto"/>
                <w:bottom w:val="none" w:sz="0" w:space="0" w:color="auto"/>
                <w:right w:val="none" w:sz="0" w:space="0" w:color="auto"/>
              </w:divBdr>
            </w:div>
          </w:divsChild>
        </w:div>
        <w:div w:id="1643192677">
          <w:marLeft w:val="0"/>
          <w:marRight w:val="0"/>
          <w:marTop w:val="0"/>
          <w:marBottom w:val="150"/>
          <w:divBdr>
            <w:top w:val="none" w:sz="0" w:space="0" w:color="auto"/>
            <w:left w:val="none" w:sz="0" w:space="0" w:color="auto"/>
            <w:bottom w:val="none" w:sz="0" w:space="0" w:color="auto"/>
            <w:right w:val="none" w:sz="0" w:space="0" w:color="auto"/>
          </w:divBdr>
          <w:divsChild>
            <w:div w:id="92688459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91636894">
      <w:bodyDiv w:val="1"/>
      <w:marLeft w:val="0"/>
      <w:marRight w:val="0"/>
      <w:marTop w:val="0"/>
      <w:marBottom w:val="0"/>
      <w:divBdr>
        <w:top w:val="none" w:sz="0" w:space="0" w:color="auto"/>
        <w:left w:val="none" w:sz="0" w:space="0" w:color="auto"/>
        <w:bottom w:val="none" w:sz="0" w:space="0" w:color="auto"/>
        <w:right w:val="none" w:sz="0" w:space="0" w:color="auto"/>
      </w:divBdr>
    </w:div>
    <w:div w:id="995915574">
      <w:bodyDiv w:val="1"/>
      <w:marLeft w:val="0"/>
      <w:marRight w:val="0"/>
      <w:marTop w:val="0"/>
      <w:marBottom w:val="0"/>
      <w:divBdr>
        <w:top w:val="none" w:sz="0" w:space="0" w:color="auto"/>
        <w:left w:val="none" w:sz="0" w:space="0" w:color="auto"/>
        <w:bottom w:val="none" w:sz="0" w:space="0" w:color="auto"/>
        <w:right w:val="none" w:sz="0" w:space="0" w:color="auto"/>
      </w:divBdr>
    </w:div>
    <w:div w:id="997542275">
      <w:bodyDiv w:val="1"/>
      <w:marLeft w:val="0"/>
      <w:marRight w:val="0"/>
      <w:marTop w:val="0"/>
      <w:marBottom w:val="0"/>
      <w:divBdr>
        <w:top w:val="none" w:sz="0" w:space="0" w:color="auto"/>
        <w:left w:val="none" w:sz="0" w:space="0" w:color="auto"/>
        <w:bottom w:val="none" w:sz="0" w:space="0" w:color="auto"/>
        <w:right w:val="none" w:sz="0" w:space="0" w:color="auto"/>
      </w:divBdr>
    </w:div>
    <w:div w:id="1013263553">
      <w:bodyDiv w:val="1"/>
      <w:marLeft w:val="0"/>
      <w:marRight w:val="0"/>
      <w:marTop w:val="0"/>
      <w:marBottom w:val="0"/>
      <w:divBdr>
        <w:top w:val="none" w:sz="0" w:space="0" w:color="auto"/>
        <w:left w:val="none" w:sz="0" w:space="0" w:color="auto"/>
        <w:bottom w:val="none" w:sz="0" w:space="0" w:color="auto"/>
        <w:right w:val="none" w:sz="0" w:space="0" w:color="auto"/>
      </w:divBdr>
    </w:div>
    <w:div w:id="1020012518">
      <w:bodyDiv w:val="1"/>
      <w:marLeft w:val="0"/>
      <w:marRight w:val="0"/>
      <w:marTop w:val="0"/>
      <w:marBottom w:val="0"/>
      <w:divBdr>
        <w:top w:val="none" w:sz="0" w:space="0" w:color="auto"/>
        <w:left w:val="none" w:sz="0" w:space="0" w:color="auto"/>
        <w:bottom w:val="none" w:sz="0" w:space="0" w:color="auto"/>
        <w:right w:val="none" w:sz="0" w:space="0" w:color="auto"/>
      </w:divBdr>
    </w:div>
    <w:div w:id="1026520787">
      <w:bodyDiv w:val="1"/>
      <w:marLeft w:val="0"/>
      <w:marRight w:val="0"/>
      <w:marTop w:val="0"/>
      <w:marBottom w:val="0"/>
      <w:divBdr>
        <w:top w:val="none" w:sz="0" w:space="0" w:color="auto"/>
        <w:left w:val="none" w:sz="0" w:space="0" w:color="auto"/>
        <w:bottom w:val="none" w:sz="0" w:space="0" w:color="auto"/>
        <w:right w:val="none" w:sz="0" w:space="0" w:color="auto"/>
      </w:divBdr>
    </w:div>
    <w:div w:id="1044449618">
      <w:bodyDiv w:val="1"/>
      <w:marLeft w:val="0"/>
      <w:marRight w:val="0"/>
      <w:marTop w:val="0"/>
      <w:marBottom w:val="0"/>
      <w:divBdr>
        <w:top w:val="none" w:sz="0" w:space="0" w:color="auto"/>
        <w:left w:val="none" w:sz="0" w:space="0" w:color="auto"/>
        <w:bottom w:val="none" w:sz="0" w:space="0" w:color="auto"/>
        <w:right w:val="none" w:sz="0" w:space="0" w:color="auto"/>
      </w:divBdr>
    </w:div>
    <w:div w:id="1045835092">
      <w:bodyDiv w:val="1"/>
      <w:marLeft w:val="0"/>
      <w:marRight w:val="0"/>
      <w:marTop w:val="0"/>
      <w:marBottom w:val="0"/>
      <w:divBdr>
        <w:top w:val="none" w:sz="0" w:space="0" w:color="auto"/>
        <w:left w:val="none" w:sz="0" w:space="0" w:color="auto"/>
        <w:bottom w:val="none" w:sz="0" w:space="0" w:color="auto"/>
        <w:right w:val="none" w:sz="0" w:space="0" w:color="auto"/>
      </w:divBdr>
    </w:div>
    <w:div w:id="1066495587">
      <w:bodyDiv w:val="1"/>
      <w:marLeft w:val="0"/>
      <w:marRight w:val="0"/>
      <w:marTop w:val="0"/>
      <w:marBottom w:val="0"/>
      <w:divBdr>
        <w:top w:val="none" w:sz="0" w:space="0" w:color="auto"/>
        <w:left w:val="none" w:sz="0" w:space="0" w:color="auto"/>
        <w:bottom w:val="none" w:sz="0" w:space="0" w:color="auto"/>
        <w:right w:val="none" w:sz="0" w:space="0" w:color="auto"/>
      </w:divBdr>
    </w:div>
    <w:div w:id="1069574654">
      <w:bodyDiv w:val="1"/>
      <w:marLeft w:val="0"/>
      <w:marRight w:val="0"/>
      <w:marTop w:val="0"/>
      <w:marBottom w:val="0"/>
      <w:divBdr>
        <w:top w:val="none" w:sz="0" w:space="0" w:color="auto"/>
        <w:left w:val="none" w:sz="0" w:space="0" w:color="auto"/>
        <w:bottom w:val="none" w:sz="0" w:space="0" w:color="auto"/>
        <w:right w:val="none" w:sz="0" w:space="0" w:color="auto"/>
      </w:divBdr>
      <w:divsChild>
        <w:div w:id="1867711233">
          <w:marLeft w:val="0"/>
          <w:marRight w:val="0"/>
          <w:marTop w:val="0"/>
          <w:marBottom w:val="0"/>
          <w:divBdr>
            <w:top w:val="none" w:sz="0" w:space="0" w:color="auto"/>
            <w:left w:val="none" w:sz="0" w:space="0" w:color="auto"/>
            <w:bottom w:val="none" w:sz="0" w:space="0" w:color="auto"/>
            <w:right w:val="none" w:sz="0" w:space="0" w:color="auto"/>
          </w:divBdr>
          <w:divsChild>
            <w:div w:id="697973850">
              <w:marLeft w:val="0"/>
              <w:marRight w:val="0"/>
              <w:marTop w:val="0"/>
              <w:marBottom w:val="0"/>
              <w:divBdr>
                <w:top w:val="none" w:sz="0" w:space="0" w:color="auto"/>
                <w:left w:val="none" w:sz="0" w:space="0" w:color="auto"/>
                <w:bottom w:val="none" w:sz="0" w:space="0" w:color="auto"/>
                <w:right w:val="none" w:sz="0" w:space="0" w:color="auto"/>
              </w:divBdr>
              <w:divsChild>
                <w:div w:id="2127889686">
                  <w:marLeft w:val="0"/>
                  <w:marRight w:val="0"/>
                  <w:marTop w:val="0"/>
                  <w:marBottom w:val="0"/>
                  <w:divBdr>
                    <w:top w:val="none" w:sz="0" w:space="0" w:color="auto"/>
                    <w:left w:val="none" w:sz="0" w:space="0" w:color="auto"/>
                    <w:bottom w:val="none" w:sz="0" w:space="0" w:color="auto"/>
                    <w:right w:val="none" w:sz="0" w:space="0" w:color="auto"/>
                  </w:divBdr>
                  <w:divsChild>
                    <w:div w:id="611321056">
                      <w:marLeft w:val="0"/>
                      <w:marRight w:val="0"/>
                      <w:marTop w:val="0"/>
                      <w:marBottom w:val="0"/>
                      <w:divBdr>
                        <w:top w:val="none" w:sz="0" w:space="0" w:color="auto"/>
                        <w:left w:val="none" w:sz="0" w:space="0" w:color="auto"/>
                        <w:bottom w:val="none" w:sz="0" w:space="0" w:color="auto"/>
                        <w:right w:val="none" w:sz="0" w:space="0" w:color="auto"/>
                      </w:divBdr>
                      <w:divsChild>
                        <w:div w:id="1349869345">
                          <w:marLeft w:val="0"/>
                          <w:marRight w:val="0"/>
                          <w:marTop w:val="0"/>
                          <w:marBottom w:val="0"/>
                          <w:divBdr>
                            <w:top w:val="none" w:sz="0" w:space="0" w:color="auto"/>
                            <w:left w:val="none" w:sz="0" w:space="0" w:color="auto"/>
                            <w:bottom w:val="none" w:sz="0" w:space="0" w:color="auto"/>
                            <w:right w:val="none" w:sz="0" w:space="0" w:color="auto"/>
                          </w:divBdr>
                          <w:divsChild>
                            <w:div w:id="2141992646">
                              <w:marLeft w:val="0"/>
                              <w:marRight w:val="0"/>
                              <w:marTop w:val="0"/>
                              <w:marBottom w:val="0"/>
                              <w:divBdr>
                                <w:top w:val="none" w:sz="0" w:space="0" w:color="auto"/>
                                <w:left w:val="none" w:sz="0" w:space="0" w:color="auto"/>
                                <w:bottom w:val="none" w:sz="0" w:space="0" w:color="auto"/>
                                <w:right w:val="none" w:sz="0" w:space="0" w:color="auto"/>
                              </w:divBdr>
                              <w:divsChild>
                                <w:div w:id="1119837894">
                                  <w:marLeft w:val="0"/>
                                  <w:marRight w:val="0"/>
                                  <w:marTop w:val="0"/>
                                  <w:marBottom w:val="0"/>
                                  <w:divBdr>
                                    <w:top w:val="none" w:sz="0" w:space="0" w:color="auto"/>
                                    <w:left w:val="none" w:sz="0" w:space="0" w:color="auto"/>
                                    <w:bottom w:val="none" w:sz="0" w:space="0" w:color="auto"/>
                                    <w:right w:val="none" w:sz="0" w:space="0" w:color="auto"/>
                                  </w:divBdr>
                                  <w:divsChild>
                                    <w:div w:id="1034425811">
                                      <w:marLeft w:val="0"/>
                                      <w:marRight w:val="0"/>
                                      <w:marTop w:val="0"/>
                                      <w:marBottom w:val="360"/>
                                      <w:divBdr>
                                        <w:top w:val="none" w:sz="0" w:space="0" w:color="auto"/>
                                        <w:left w:val="none" w:sz="0" w:space="0" w:color="auto"/>
                                        <w:bottom w:val="none" w:sz="0" w:space="0" w:color="auto"/>
                                        <w:right w:val="none" w:sz="0" w:space="0" w:color="auto"/>
                                      </w:divBdr>
                                      <w:divsChild>
                                        <w:div w:id="2005548228">
                                          <w:marLeft w:val="0"/>
                                          <w:marRight w:val="0"/>
                                          <w:marTop w:val="0"/>
                                          <w:marBottom w:val="0"/>
                                          <w:divBdr>
                                            <w:top w:val="none" w:sz="0" w:space="0" w:color="auto"/>
                                            <w:left w:val="none" w:sz="0" w:space="0" w:color="auto"/>
                                            <w:bottom w:val="none" w:sz="0" w:space="0" w:color="auto"/>
                                            <w:right w:val="none" w:sz="0" w:space="0" w:color="auto"/>
                                          </w:divBdr>
                                          <w:divsChild>
                                            <w:div w:id="876352536">
                                              <w:marLeft w:val="0"/>
                                              <w:marRight w:val="0"/>
                                              <w:marTop w:val="0"/>
                                              <w:marBottom w:val="0"/>
                                              <w:divBdr>
                                                <w:top w:val="none" w:sz="0" w:space="0" w:color="auto"/>
                                                <w:left w:val="none" w:sz="0" w:space="0" w:color="auto"/>
                                                <w:bottom w:val="none" w:sz="0" w:space="0" w:color="auto"/>
                                                <w:right w:val="none" w:sz="0" w:space="0" w:color="auto"/>
                                              </w:divBdr>
                                              <w:divsChild>
                                                <w:div w:id="1194541449">
                                                  <w:marLeft w:val="0"/>
                                                  <w:marRight w:val="0"/>
                                                  <w:marTop w:val="0"/>
                                                  <w:marBottom w:val="0"/>
                                                  <w:divBdr>
                                                    <w:top w:val="none" w:sz="0" w:space="0" w:color="auto"/>
                                                    <w:left w:val="none" w:sz="0" w:space="0" w:color="auto"/>
                                                    <w:bottom w:val="none" w:sz="0" w:space="0" w:color="auto"/>
                                                    <w:right w:val="none" w:sz="0" w:space="0" w:color="auto"/>
                                                  </w:divBdr>
                                                  <w:divsChild>
                                                    <w:div w:id="1443718653">
                                                      <w:marLeft w:val="0"/>
                                                      <w:marRight w:val="0"/>
                                                      <w:marTop w:val="0"/>
                                                      <w:marBottom w:val="0"/>
                                                      <w:divBdr>
                                                        <w:top w:val="single" w:sz="2" w:space="2" w:color="008000"/>
                                                        <w:left w:val="single" w:sz="2" w:space="0" w:color="008000"/>
                                                        <w:bottom w:val="single" w:sz="2" w:space="0" w:color="008000"/>
                                                        <w:right w:val="single" w:sz="2" w:space="0" w:color="008000"/>
                                                      </w:divBdr>
                                                      <w:divsChild>
                                                        <w:div w:id="1360011478">
                                                          <w:marLeft w:val="0"/>
                                                          <w:marRight w:val="0"/>
                                                          <w:marTop w:val="0"/>
                                                          <w:marBottom w:val="0"/>
                                                          <w:divBdr>
                                                            <w:top w:val="none" w:sz="0" w:space="0" w:color="auto"/>
                                                            <w:left w:val="none" w:sz="0" w:space="0" w:color="auto"/>
                                                            <w:bottom w:val="none" w:sz="0" w:space="0" w:color="auto"/>
                                                            <w:right w:val="none" w:sz="0" w:space="0" w:color="auto"/>
                                                          </w:divBdr>
                                                          <w:divsChild>
                                                            <w:div w:id="1650213398">
                                                              <w:marLeft w:val="0"/>
                                                              <w:marRight w:val="0"/>
                                                              <w:marTop w:val="0"/>
                                                              <w:marBottom w:val="0"/>
                                                              <w:divBdr>
                                                                <w:top w:val="none" w:sz="0" w:space="0" w:color="auto"/>
                                                                <w:left w:val="none" w:sz="0" w:space="0" w:color="auto"/>
                                                                <w:bottom w:val="none" w:sz="0" w:space="0" w:color="auto"/>
                                                                <w:right w:val="none" w:sz="0" w:space="0" w:color="auto"/>
                                                              </w:divBdr>
                                                              <w:divsChild>
                                                                <w:div w:id="2004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2778184">
      <w:bodyDiv w:val="1"/>
      <w:marLeft w:val="0"/>
      <w:marRight w:val="0"/>
      <w:marTop w:val="0"/>
      <w:marBottom w:val="0"/>
      <w:divBdr>
        <w:top w:val="none" w:sz="0" w:space="0" w:color="auto"/>
        <w:left w:val="none" w:sz="0" w:space="0" w:color="auto"/>
        <w:bottom w:val="none" w:sz="0" w:space="0" w:color="auto"/>
        <w:right w:val="none" w:sz="0" w:space="0" w:color="auto"/>
      </w:divBdr>
    </w:div>
    <w:div w:id="1078210555">
      <w:bodyDiv w:val="1"/>
      <w:marLeft w:val="0"/>
      <w:marRight w:val="0"/>
      <w:marTop w:val="0"/>
      <w:marBottom w:val="0"/>
      <w:divBdr>
        <w:top w:val="none" w:sz="0" w:space="0" w:color="auto"/>
        <w:left w:val="none" w:sz="0" w:space="0" w:color="auto"/>
        <w:bottom w:val="none" w:sz="0" w:space="0" w:color="auto"/>
        <w:right w:val="none" w:sz="0" w:space="0" w:color="auto"/>
      </w:divBdr>
    </w:div>
    <w:div w:id="1079332351">
      <w:bodyDiv w:val="1"/>
      <w:marLeft w:val="0"/>
      <w:marRight w:val="0"/>
      <w:marTop w:val="0"/>
      <w:marBottom w:val="0"/>
      <w:divBdr>
        <w:top w:val="none" w:sz="0" w:space="0" w:color="auto"/>
        <w:left w:val="none" w:sz="0" w:space="0" w:color="auto"/>
        <w:bottom w:val="none" w:sz="0" w:space="0" w:color="auto"/>
        <w:right w:val="none" w:sz="0" w:space="0" w:color="auto"/>
      </w:divBdr>
    </w:div>
    <w:div w:id="1089038291">
      <w:bodyDiv w:val="1"/>
      <w:marLeft w:val="0"/>
      <w:marRight w:val="0"/>
      <w:marTop w:val="0"/>
      <w:marBottom w:val="0"/>
      <w:divBdr>
        <w:top w:val="none" w:sz="0" w:space="0" w:color="auto"/>
        <w:left w:val="none" w:sz="0" w:space="0" w:color="auto"/>
        <w:bottom w:val="none" w:sz="0" w:space="0" w:color="auto"/>
        <w:right w:val="none" w:sz="0" w:space="0" w:color="auto"/>
      </w:divBdr>
      <w:divsChild>
        <w:div w:id="739207280">
          <w:marLeft w:val="0"/>
          <w:marRight w:val="0"/>
          <w:marTop w:val="0"/>
          <w:marBottom w:val="0"/>
          <w:divBdr>
            <w:top w:val="none" w:sz="0" w:space="0" w:color="auto"/>
            <w:left w:val="none" w:sz="0" w:space="0" w:color="auto"/>
            <w:bottom w:val="none" w:sz="0" w:space="0" w:color="auto"/>
            <w:right w:val="none" w:sz="0" w:space="0" w:color="auto"/>
          </w:divBdr>
          <w:divsChild>
            <w:div w:id="262954685">
              <w:marLeft w:val="0"/>
              <w:marRight w:val="0"/>
              <w:marTop w:val="0"/>
              <w:marBottom w:val="0"/>
              <w:divBdr>
                <w:top w:val="none" w:sz="0" w:space="0" w:color="auto"/>
                <w:left w:val="none" w:sz="0" w:space="0" w:color="auto"/>
                <w:bottom w:val="none" w:sz="0" w:space="0" w:color="auto"/>
                <w:right w:val="none" w:sz="0" w:space="0" w:color="auto"/>
              </w:divBdr>
              <w:divsChild>
                <w:div w:id="7890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65977">
      <w:bodyDiv w:val="1"/>
      <w:marLeft w:val="0"/>
      <w:marRight w:val="0"/>
      <w:marTop w:val="0"/>
      <w:marBottom w:val="0"/>
      <w:divBdr>
        <w:top w:val="none" w:sz="0" w:space="0" w:color="auto"/>
        <w:left w:val="none" w:sz="0" w:space="0" w:color="auto"/>
        <w:bottom w:val="none" w:sz="0" w:space="0" w:color="auto"/>
        <w:right w:val="none" w:sz="0" w:space="0" w:color="auto"/>
      </w:divBdr>
    </w:div>
    <w:div w:id="1104375222">
      <w:bodyDiv w:val="1"/>
      <w:marLeft w:val="0"/>
      <w:marRight w:val="0"/>
      <w:marTop w:val="0"/>
      <w:marBottom w:val="0"/>
      <w:divBdr>
        <w:top w:val="none" w:sz="0" w:space="0" w:color="auto"/>
        <w:left w:val="none" w:sz="0" w:space="0" w:color="auto"/>
        <w:bottom w:val="none" w:sz="0" w:space="0" w:color="auto"/>
        <w:right w:val="none" w:sz="0" w:space="0" w:color="auto"/>
      </w:divBdr>
    </w:div>
    <w:div w:id="1124081004">
      <w:bodyDiv w:val="1"/>
      <w:marLeft w:val="0"/>
      <w:marRight w:val="0"/>
      <w:marTop w:val="0"/>
      <w:marBottom w:val="0"/>
      <w:divBdr>
        <w:top w:val="none" w:sz="0" w:space="0" w:color="auto"/>
        <w:left w:val="none" w:sz="0" w:space="0" w:color="auto"/>
        <w:bottom w:val="none" w:sz="0" w:space="0" w:color="auto"/>
        <w:right w:val="none" w:sz="0" w:space="0" w:color="auto"/>
      </w:divBdr>
      <w:divsChild>
        <w:div w:id="172695956">
          <w:marLeft w:val="0"/>
          <w:marRight w:val="0"/>
          <w:marTop w:val="0"/>
          <w:marBottom w:val="0"/>
          <w:divBdr>
            <w:top w:val="none" w:sz="0" w:space="0" w:color="auto"/>
            <w:left w:val="none" w:sz="0" w:space="0" w:color="auto"/>
            <w:bottom w:val="none" w:sz="0" w:space="0" w:color="auto"/>
            <w:right w:val="none" w:sz="0" w:space="0" w:color="auto"/>
          </w:divBdr>
          <w:divsChild>
            <w:div w:id="181096721">
              <w:marLeft w:val="0"/>
              <w:marRight w:val="0"/>
              <w:marTop w:val="0"/>
              <w:marBottom w:val="0"/>
              <w:divBdr>
                <w:top w:val="none" w:sz="0" w:space="0" w:color="auto"/>
                <w:left w:val="none" w:sz="0" w:space="0" w:color="auto"/>
                <w:bottom w:val="none" w:sz="0" w:space="0" w:color="auto"/>
                <w:right w:val="none" w:sz="0" w:space="0" w:color="auto"/>
              </w:divBdr>
              <w:divsChild>
                <w:div w:id="15080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05848">
      <w:bodyDiv w:val="1"/>
      <w:marLeft w:val="0"/>
      <w:marRight w:val="0"/>
      <w:marTop w:val="0"/>
      <w:marBottom w:val="0"/>
      <w:divBdr>
        <w:top w:val="none" w:sz="0" w:space="0" w:color="auto"/>
        <w:left w:val="none" w:sz="0" w:space="0" w:color="auto"/>
        <w:bottom w:val="none" w:sz="0" w:space="0" w:color="auto"/>
        <w:right w:val="none" w:sz="0" w:space="0" w:color="auto"/>
      </w:divBdr>
    </w:div>
    <w:div w:id="1134175964">
      <w:bodyDiv w:val="1"/>
      <w:marLeft w:val="0"/>
      <w:marRight w:val="0"/>
      <w:marTop w:val="0"/>
      <w:marBottom w:val="0"/>
      <w:divBdr>
        <w:top w:val="none" w:sz="0" w:space="0" w:color="auto"/>
        <w:left w:val="none" w:sz="0" w:space="0" w:color="auto"/>
        <w:bottom w:val="none" w:sz="0" w:space="0" w:color="auto"/>
        <w:right w:val="none" w:sz="0" w:space="0" w:color="auto"/>
      </w:divBdr>
    </w:div>
    <w:div w:id="1145077690">
      <w:bodyDiv w:val="1"/>
      <w:marLeft w:val="0"/>
      <w:marRight w:val="0"/>
      <w:marTop w:val="0"/>
      <w:marBottom w:val="0"/>
      <w:divBdr>
        <w:top w:val="none" w:sz="0" w:space="0" w:color="auto"/>
        <w:left w:val="none" w:sz="0" w:space="0" w:color="auto"/>
        <w:bottom w:val="none" w:sz="0" w:space="0" w:color="auto"/>
        <w:right w:val="none" w:sz="0" w:space="0" w:color="auto"/>
      </w:divBdr>
      <w:divsChild>
        <w:div w:id="433324614">
          <w:marLeft w:val="0"/>
          <w:marRight w:val="0"/>
          <w:marTop w:val="0"/>
          <w:marBottom w:val="0"/>
          <w:divBdr>
            <w:top w:val="none" w:sz="0" w:space="0" w:color="auto"/>
            <w:left w:val="none" w:sz="0" w:space="0" w:color="auto"/>
            <w:bottom w:val="none" w:sz="0" w:space="0" w:color="auto"/>
            <w:right w:val="none" w:sz="0" w:space="0" w:color="auto"/>
          </w:divBdr>
          <w:divsChild>
            <w:div w:id="783697619">
              <w:marLeft w:val="0"/>
              <w:marRight w:val="0"/>
              <w:marTop w:val="0"/>
              <w:marBottom w:val="0"/>
              <w:divBdr>
                <w:top w:val="none" w:sz="0" w:space="0" w:color="auto"/>
                <w:left w:val="none" w:sz="0" w:space="0" w:color="auto"/>
                <w:bottom w:val="none" w:sz="0" w:space="0" w:color="auto"/>
                <w:right w:val="none" w:sz="0" w:space="0" w:color="auto"/>
              </w:divBdr>
              <w:divsChild>
                <w:div w:id="2470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7373">
      <w:bodyDiv w:val="1"/>
      <w:marLeft w:val="0"/>
      <w:marRight w:val="0"/>
      <w:marTop w:val="0"/>
      <w:marBottom w:val="0"/>
      <w:divBdr>
        <w:top w:val="none" w:sz="0" w:space="0" w:color="auto"/>
        <w:left w:val="none" w:sz="0" w:space="0" w:color="auto"/>
        <w:bottom w:val="none" w:sz="0" w:space="0" w:color="auto"/>
        <w:right w:val="none" w:sz="0" w:space="0" w:color="auto"/>
      </w:divBdr>
    </w:div>
    <w:div w:id="1149830618">
      <w:bodyDiv w:val="1"/>
      <w:marLeft w:val="0"/>
      <w:marRight w:val="0"/>
      <w:marTop w:val="0"/>
      <w:marBottom w:val="0"/>
      <w:divBdr>
        <w:top w:val="none" w:sz="0" w:space="0" w:color="auto"/>
        <w:left w:val="none" w:sz="0" w:space="0" w:color="auto"/>
        <w:bottom w:val="none" w:sz="0" w:space="0" w:color="auto"/>
        <w:right w:val="none" w:sz="0" w:space="0" w:color="auto"/>
      </w:divBdr>
    </w:div>
    <w:div w:id="1153447073">
      <w:bodyDiv w:val="1"/>
      <w:marLeft w:val="0"/>
      <w:marRight w:val="0"/>
      <w:marTop w:val="0"/>
      <w:marBottom w:val="0"/>
      <w:divBdr>
        <w:top w:val="none" w:sz="0" w:space="0" w:color="auto"/>
        <w:left w:val="none" w:sz="0" w:space="0" w:color="auto"/>
        <w:bottom w:val="none" w:sz="0" w:space="0" w:color="auto"/>
        <w:right w:val="none" w:sz="0" w:space="0" w:color="auto"/>
      </w:divBdr>
    </w:div>
    <w:div w:id="1165511267">
      <w:bodyDiv w:val="1"/>
      <w:marLeft w:val="0"/>
      <w:marRight w:val="0"/>
      <w:marTop w:val="0"/>
      <w:marBottom w:val="0"/>
      <w:divBdr>
        <w:top w:val="none" w:sz="0" w:space="0" w:color="auto"/>
        <w:left w:val="none" w:sz="0" w:space="0" w:color="auto"/>
        <w:bottom w:val="none" w:sz="0" w:space="0" w:color="auto"/>
        <w:right w:val="none" w:sz="0" w:space="0" w:color="auto"/>
      </w:divBdr>
      <w:divsChild>
        <w:div w:id="424961950">
          <w:marLeft w:val="0"/>
          <w:marRight w:val="0"/>
          <w:marTop w:val="0"/>
          <w:marBottom w:val="0"/>
          <w:divBdr>
            <w:top w:val="none" w:sz="0" w:space="0" w:color="auto"/>
            <w:left w:val="none" w:sz="0" w:space="0" w:color="auto"/>
            <w:bottom w:val="none" w:sz="0" w:space="0" w:color="auto"/>
            <w:right w:val="none" w:sz="0" w:space="0" w:color="auto"/>
          </w:divBdr>
          <w:divsChild>
            <w:div w:id="697701782">
              <w:marLeft w:val="0"/>
              <w:marRight w:val="0"/>
              <w:marTop w:val="0"/>
              <w:marBottom w:val="0"/>
              <w:divBdr>
                <w:top w:val="none" w:sz="0" w:space="0" w:color="auto"/>
                <w:left w:val="none" w:sz="0" w:space="0" w:color="auto"/>
                <w:bottom w:val="none" w:sz="0" w:space="0" w:color="auto"/>
                <w:right w:val="none" w:sz="0" w:space="0" w:color="auto"/>
              </w:divBdr>
              <w:divsChild>
                <w:div w:id="6583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6358">
      <w:bodyDiv w:val="1"/>
      <w:marLeft w:val="0"/>
      <w:marRight w:val="0"/>
      <w:marTop w:val="0"/>
      <w:marBottom w:val="0"/>
      <w:divBdr>
        <w:top w:val="none" w:sz="0" w:space="0" w:color="auto"/>
        <w:left w:val="none" w:sz="0" w:space="0" w:color="auto"/>
        <w:bottom w:val="none" w:sz="0" w:space="0" w:color="auto"/>
        <w:right w:val="none" w:sz="0" w:space="0" w:color="auto"/>
      </w:divBdr>
    </w:div>
    <w:div w:id="1167940458">
      <w:bodyDiv w:val="1"/>
      <w:marLeft w:val="0"/>
      <w:marRight w:val="0"/>
      <w:marTop w:val="0"/>
      <w:marBottom w:val="0"/>
      <w:divBdr>
        <w:top w:val="none" w:sz="0" w:space="0" w:color="auto"/>
        <w:left w:val="none" w:sz="0" w:space="0" w:color="auto"/>
        <w:bottom w:val="none" w:sz="0" w:space="0" w:color="auto"/>
        <w:right w:val="none" w:sz="0" w:space="0" w:color="auto"/>
      </w:divBdr>
    </w:div>
    <w:div w:id="1192568114">
      <w:bodyDiv w:val="1"/>
      <w:marLeft w:val="0"/>
      <w:marRight w:val="0"/>
      <w:marTop w:val="0"/>
      <w:marBottom w:val="0"/>
      <w:divBdr>
        <w:top w:val="none" w:sz="0" w:space="0" w:color="auto"/>
        <w:left w:val="none" w:sz="0" w:space="0" w:color="auto"/>
        <w:bottom w:val="none" w:sz="0" w:space="0" w:color="auto"/>
        <w:right w:val="none" w:sz="0" w:space="0" w:color="auto"/>
      </w:divBdr>
    </w:div>
    <w:div w:id="1192766223">
      <w:bodyDiv w:val="1"/>
      <w:marLeft w:val="0"/>
      <w:marRight w:val="0"/>
      <w:marTop w:val="0"/>
      <w:marBottom w:val="0"/>
      <w:divBdr>
        <w:top w:val="none" w:sz="0" w:space="0" w:color="auto"/>
        <w:left w:val="none" w:sz="0" w:space="0" w:color="auto"/>
        <w:bottom w:val="none" w:sz="0" w:space="0" w:color="auto"/>
        <w:right w:val="none" w:sz="0" w:space="0" w:color="auto"/>
      </w:divBdr>
      <w:divsChild>
        <w:div w:id="224487957">
          <w:marLeft w:val="0"/>
          <w:marRight w:val="0"/>
          <w:marTop w:val="0"/>
          <w:marBottom w:val="0"/>
          <w:divBdr>
            <w:top w:val="none" w:sz="0" w:space="0" w:color="auto"/>
            <w:left w:val="none" w:sz="0" w:space="0" w:color="auto"/>
            <w:bottom w:val="none" w:sz="0" w:space="0" w:color="auto"/>
            <w:right w:val="none" w:sz="0" w:space="0" w:color="auto"/>
          </w:divBdr>
          <w:divsChild>
            <w:div w:id="1652254534">
              <w:marLeft w:val="0"/>
              <w:marRight w:val="0"/>
              <w:marTop w:val="0"/>
              <w:marBottom w:val="0"/>
              <w:divBdr>
                <w:top w:val="none" w:sz="0" w:space="0" w:color="auto"/>
                <w:left w:val="none" w:sz="0" w:space="0" w:color="auto"/>
                <w:bottom w:val="none" w:sz="0" w:space="0" w:color="auto"/>
                <w:right w:val="none" w:sz="0" w:space="0" w:color="auto"/>
              </w:divBdr>
              <w:divsChild>
                <w:div w:id="16607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485">
      <w:bodyDiv w:val="1"/>
      <w:marLeft w:val="0"/>
      <w:marRight w:val="0"/>
      <w:marTop w:val="0"/>
      <w:marBottom w:val="0"/>
      <w:divBdr>
        <w:top w:val="none" w:sz="0" w:space="0" w:color="auto"/>
        <w:left w:val="none" w:sz="0" w:space="0" w:color="auto"/>
        <w:bottom w:val="none" w:sz="0" w:space="0" w:color="auto"/>
        <w:right w:val="none" w:sz="0" w:space="0" w:color="auto"/>
      </w:divBdr>
      <w:divsChild>
        <w:div w:id="1160386070">
          <w:marLeft w:val="0"/>
          <w:marRight w:val="0"/>
          <w:marTop w:val="0"/>
          <w:marBottom w:val="0"/>
          <w:divBdr>
            <w:top w:val="none" w:sz="0" w:space="0" w:color="auto"/>
            <w:left w:val="none" w:sz="0" w:space="0" w:color="auto"/>
            <w:bottom w:val="none" w:sz="0" w:space="0" w:color="auto"/>
            <w:right w:val="none" w:sz="0" w:space="0" w:color="auto"/>
          </w:divBdr>
          <w:divsChild>
            <w:div w:id="1118835305">
              <w:marLeft w:val="0"/>
              <w:marRight w:val="0"/>
              <w:marTop w:val="0"/>
              <w:marBottom w:val="0"/>
              <w:divBdr>
                <w:top w:val="none" w:sz="0" w:space="0" w:color="auto"/>
                <w:left w:val="none" w:sz="0" w:space="0" w:color="auto"/>
                <w:bottom w:val="none" w:sz="0" w:space="0" w:color="auto"/>
                <w:right w:val="none" w:sz="0" w:space="0" w:color="auto"/>
              </w:divBdr>
              <w:divsChild>
                <w:div w:id="2078551415">
                  <w:marLeft w:val="0"/>
                  <w:marRight w:val="0"/>
                  <w:marTop w:val="0"/>
                  <w:marBottom w:val="0"/>
                  <w:divBdr>
                    <w:top w:val="none" w:sz="0" w:space="0" w:color="auto"/>
                    <w:left w:val="none" w:sz="0" w:space="0" w:color="auto"/>
                    <w:bottom w:val="none" w:sz="0" w:space="0" w:color="auto"/>
                    <w:right w:val="none" w:sz="0" w:space="0" w:color="auto"/>
                  </w:divBdr>
                  <w:divsChild>
                    <w:div w:id="95271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117483">
      <w:bodyDiv w:val="1"/>
      <w:marLeft w:val="0"/>
      <w:marRight w:val="0"/>
      <w:marTop w:val="0"/>
      <w:marBottom w:val="0"/>
      <w:divBdr>
        <w:top w:val="none" w:sz="0" w:space="0" w:color="auto"/>
        <w:left w:val="none" w:sz="0" w:space="0" w:color="auto"/>
        <w:bottom w:val="none" w:sz="0" w:space="0" w:color="auto"/>
        <w:right w:val="none" w:sz="0" w:space="0" w:color="auto"/>
      </w:divBdr>
    </w:div>
    <w:div w:id="1196819532">
      <w:bodyDiv w:val="1"/>
      <w:marLeft w:val="0"/>
      <w:marRight w:val="0"/>
      <w:marTop w:val="0"/>
      <w:marBottom w:val="0"/>
      <w:divBdr>
        <w:top w:val="none" w:sz="0" w:space="0" w:color="auto"/>
        <w:left w:val="none" w:sz="0" w:space="0" w:color="auto"/>
        <w:bottom w:val="none" w:sz="0" w:space="0" w:color="auto"/>
        <w:right w:val="none" w:sz="0" w:space="0" w:color="auto"/>
      </w:divBdr>
    </w:div>
    <w:div w:id="1225793469">
      <w:bodyDiv w:val="1"/>
      <w:marLeft w:val="0"/>
      <w:marRight w:val="0"/>
      <w:marTop w:val="0"/>
      <w:marBottom w:val="0"/>
      <w:divBdr>
        <w:top w:val="none" w:sz="0" w:space="0" w:color="auto"/>
        <w:left w:val="none" w:sz="0" w:space="0" w:color="auto"/>
        <w:bottom w:val="none" w:sz="0" w:space="0" w:color="auto"/>
        <w:right w:val="none" w:sz="0" w:space="0" w:color="auto"/>
      </w:divBdr>
    </w:div>
    <w:div w:id="1228145905">
      <w:bodyDiv w:val="1"/>
      <w:marLeft w:val="0"/>
      <w:marRight w:val="0"/>
      <w:marTop w:val="0"/>
      <w:marBottom w:val="0"/>
      <w:divBdr>
        <w:top w:val="none" w:sz="0" w:space="0" w:color="auto"/>
        <w:left w:val="none" w:sz="0" w:space="0" w:color="auto"/>
        <w:bottom w:val="none" w:sz="0" w:space="0" w:color="auto"/>
        <w:right w:val="none" w:sz="0" w:space="0" w:color="auto"/>
      </w:divBdr>
      <w:divsChild>
        <w:div w:id="2059668236">
          <w:marLeft w:val="0"/>
          <w:marRight w:val="0"/>
          <w:marTop w:val="0"/>
          <w:marBottom w:val="0"/>
          <w:divBdr>
            <w:top w:val="none" w:sz="0" w:space="0" w:color="auto"/>
            <w:left w:val="none" w:sz="0" w:space="0" w:color="auto"/>
            <w:bottom w:val="none" w:sz="0" w:space="0" w:color="auto"/>
            <w:right w:val="none" w:sz="0" w:space="0" w:color="auto"/>
          </w:divBdr>
          <w:divsChild>
            <w:div w:id="1739743288">
              <w:marLeft w:val="0"/>
              <w:marRight w:val="0"/>
              <w:marTop w:val="0"/>
              <w:marBottom w:val="0"/>
              <w:divBdr>
                <w:top w:val="none" w:sz="0" w:space="0" w:color="auto"/>
                <w:left w:val="none" w:sz="0" w:space="0" w:color="auto"/>
                <w:bottom w:val="none" w:sz="0" w:space="0" w:color="auto"/>
                <w:right w:val="none" w:sz="0" w:space="0" w:color="auto"/>
              </w:divBdr>
              <w:divsChild>
                <w:div w:id="1523325369">
                  <w:marLeft w:val="0"/>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 w:id="1248224544">
      <w:bodyDiv w:val="1"/>
      <w:marLeft w:val="0"/>
      <w:marRight w:val="0"/>
      <w:marTop w:val="0"/>
      <w:marBottom w:val="0"/>
      <w:divBdr>
        <w:top w:val="none" w:sz="0" w:space="0" w:color="auto"/>
        <w:left w:val="none" w:sz="0" w:space="0" w:color="auto"/>
        <w:bottom w:val="none" w:sz="0" w:space="0" w:color="auto"/>
        <w:right w:val="none" w:sz="0" w:space="0" w:color="auto"/>
      </w:divBdr>
      <w:divsChild>
        <w:div w:id="367031850">
          <w:marLeft w:val="0"/>
          <w:marRight w:val="0"/>
          <w:marTop w:val="0"/>
          <w:marBottom w:val="0"/>
          <w:divBdr>
            <w:top w:val="none" w:sz="0" w:space="0" w:color="auto"/>
            <w:left w:val="none" w:sz="0" w:space="0" w:color="auto"/>
            <w:bottom w:val="none" w:sz="0" w:space="0" w:color="auto"/>
            <w:right w:val="none" w:sz="0" w:space="0" w:color="auto"/>
          </w:divBdr>
          <w:divsChild>
            <w:div w:id="179589003">
              <w:marLeft w:val="0"/>
              <w:marRight w:val="0"/>
              <w:marTop w:val="0"/>
              <w:marBottom w:val="0"/>
              <w:divBdr>
                <w:top w:val="none" w:sz="0" w:space="0" w:color="auto"/>
                <w:left w:val="none" w:sz="0" w:space="0" w:color="auto"/>
                <w:bottom w:val="none" w:sz="0" w:space="0" w:color="auto"/>
                <w:right w:val="none" w:sz="0" w:space="0" w:color="auto"/>
              </w:divBdr>
              <w:divsChild>
                <w:div w:id="1848136019">
                  <w:marLeft w:val="0"/>
                  <w:marRight w:val="0"/>
                  <w:marTop w:val="0"/>
                  <w:marBottom w:val="0"/>
                  <w:divBdr>
                    <w:top w:val="none" w:sz="0" w:space="0" w:color="auto"/>
                    <w:left w:val="none" w:sz="0" w:space="0" w:color="auto"/>
                    <w:bottom w:val="none" w:sz="0" w:space="0" w:color="auto"/>
                    <w:right w:val="none" w:sz="0" w:space="0" w:color="auto"/>
                  </w:divBdr>
                  <w:divsChild>
                    <w:div w:id="19617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59454">
      <w:bodyDiv w:val="1"/>
      <w:marLeft w:val="0"/>
      <w:marRight w:val="0"/>
      <w:marTop w:val="0"/>
      <w:marBottom w:val="0"/>
      <w:divBdr>
        <w:top w:val="none" w:sz="0" w:space="0" w:color="auto"/>
        <w:left w:val="none" w:sz="0" w:space="0" w:color="auto"/>
        <w:bottom w:val="none" w:sz="0" w:space="0" w:color="auto"/>
        <w:right w:val="none" w:sz="0" w:space="0" w:color="auto"/>
      </w:divBdr>
      <w:divsChild>
        <w:div w:id="375350111">
          <w:marLeft w:val="0"/>
          <w:marRight w:val="0"/>
          <w:marTop w:val="0"/>
          <w:marBottom w:val="0"/>
          <w:divBdr>
            <w:top w:val="none" w:sz="0" w:space="0" w:color="auto"/>
            <w:left w:val="none" w:sz="0" w:space="0" w:color="auto"/>
            <w:bottom w:val="none" w:sz="0" w:space="0" w:color="auto"/>
            <w:right w:val="none" w:sz="0" w:space="0" w:color="auto"/>
          </w:divBdr>
          <w:divsChild>
            <w:div w:id="126168258">
              <w:marLeft w:val="0"/>
              <w:marRight w:val="0"/>
              <w:marTop w:val="0"/>
              <w:marBottom w:val="0"/>
              <w:divBdr>
                <w:top w:val="none" w:sz="0" w:space="0" w:color="auto"/>
                <w:left w:val="none" w:sz="0" w:space="0" w:color="auto"/>
                <w:bottom w:val="none" w:sz="0" w:space="0" w:color="auto"/>
                <w:right w:val="none" w:sz="0" w:space="0" w:color="auto"/>
              </w:divBdr>
              <w:divsChild>
                <w:div w:id="1901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2199">
      <w:bodyDiv w:val="1"/>
      <w:marLeft w:val="0"/>
      <w:marRight w:val="0"/>
      <w:marTop w:val="0"/>
      <w:marBottom w:val="0"/>
      <w:divBdr>
        <w:top w:val="none" w:sz="0" w:space="0" w:color="auto"/>
        <w:left w:val="none" w:sz="0" w:space="0" w:color="auto"/>
        <w:bottom w:val="none" w:sz="0" w:space="0" w:color="auto"/>
        <w:right w:val="none" w:sz="0" w:space="0" w:color="auto"/>
      </w:divBdr>
    </w:div>
    <w:div w:id="1260790456">
      <w:bodyDiv w:val="1"/>
      <w:marLeft w:val="0"/>
      <w:marRight w:val="0"/>
      <w:marTop w:val="0"/>
      <w:marBottom w:val="0"/>
      <w:divBdr>
        <w:top w:val="none" w:sz="0" w:space="0" w:color="auto"/>
        <w:left w:val="none" w:sz="0" w:space="0" w:color="auto"/>
        <w:bottom w:val="none" w:sz="0" w:space="0" w:color="auto"/>
        <w:right w:val="none" w:sz="0" w:space="0" w:color="auto"/>
      </w:divBdr>
      <w:divsChild>
        <w:div w:id="346638803">
          <w:marLeft w:val="0"/>
          <w:marRight w:val="0"/>
          <w:marTop w:val="0"/>
          <w:marBottom w:val="0"/>
          <w:divBdr>
            <w:top w:val="none" w:sz="0" w:space="0" w:color="auto"/>
            <w:left w:val="none" w:sz="0" w:space="0" w:color="auto"/>
            <w:bottom w:val="none" w:sz="0" w:space="0" w:color="auto"/>
            <w:right w:val="none" w:sz="0" w:space="0" w:color="auto"/>
          </w:divBdr>
          <w:divsChild>
            <w:div w:id="994990660">
              <w:marLeft w:val="0"/>
              <w:marRight w:val="0"/>
              <w:marTop w:val="0"/>
              <w:marBottom w:val="0"/>
              <w:divBdr>
                <w:top w:val="none" w:sz="0" w:space="0" w:color="auto"/>
                <w:left w:val="none" w:sz="0" w:space="0" w:color="auto"/>
                <w:bottom w:val="none" w:sz="0" w:space="0" w:color="auto"/>
                <w:right w:val="none" w:sz="0" w:space="0" w:color="auto"/>
              </w:divBdr>
              <w:divsChild>
                <w:div w:id="111517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55948">
      <w:bodyDiv w:val="1"/>
      <w:marLeft w:val="0"/>
      <w:marRight w:val="0"/>
      <w:marTop w:val="0"/>
      <w:marBottom w:val="0"/>
      <w:divBdr>
        <w:top w:val="none" w:sz="0" w:space="0" w:color="auto"/>
        <w:left w:val="none" w:sz="0" w:space="0" w:color="auto"/>
        <w:bottom w:val="none" w:sz="0" w:space="0" w:color="auto"/>
        <w:right w:val="none" w:sz="0" w:space="0" w:color="auto"/>
      </w:divBdr>
    </w:div>
    <w:div w:id="1272586668">
      <w:bodyDiv w:val="1"/>
      <w:marLeft w:val="0"/>
      <w:marRight w:val="0"/>
      <w:marTop w:val="0"/>
      <w:marBottom w:val="0"/>
      <w:divBdr>
        <w:top w:val="none" w:sz="0" w:space="0" w:color="auto"/>
        <w:left w:val="none" w:sz="0" w:space="0" w:color="auto"/>
        <w:bottom w:val="none" w:sz="0" w:space="0" w:color="auto"/>
        <w:right w:val="none" w:sz="0" w:space="0" w:color="auto"/>
      </w:divBdr>
    </w:div>
    <w:div w:id="1275088579">
      <w:bodyDiv w:val="1"/>
      <w:marLeft w:val="0"/>
      <w:marRight w:val="0"/>
      <w:marTop w:val="0"/>
      <w:marBottom w:val="0"/>
      <w:divBdr>
        <w:top w:val="none" w:sz="0" w:space="0" w:color="auto"/>
        <w:left w:val="none" w:sz="0" w:space="0" w:color="auto"/>
        <w:bottom w:val="none" w:sz="0" w:space="0" w:color="auto"/>
        <w:right w:val="none" w:sz="0" w:space="0" w:color="auto"/>
      </w:divBdr>
    </w:div>
    <w:div w:id="1277367410">
      <w:bodyDiv w:val="1"/>
      <w:marLeft w:val="0"/>
      <w:marRight w:val="0"/>
      <w:marTop w:val="0"/>
      <w:marBottom w:val="0"/>
      <w:divBdr>
        <w:top w:val="none" w:sz="0" w:space="0" w:color="auto"/>
        <w:left w:val="none" w:sz="0" w:space="0" w:color="auto"/>
        <w:bottom w:val="none" w:sz="0" w:space="0" w:color="auto"/>
        <w:right w:val="none" w:sz="0" w:space="0" w:color="auto"/>
      </w:divBdr>
      <w:divsChild>
        <w:div w:id="363793357">
          <w:marLeft w:val="0"/>
          <w:marRight w:val="0"/>
          <w:marTop w:val="0"/>
          <w:marBottom w:val="0"/>
          <w:divBdr>
            <w:top w:val="none" w:sz="0" w:space="0" w:color="auto"/>
            <w:left w:val="none" w:sz="0" w:space="0" w:color="auto"/>
            <w:bottom w:val="none" w:sz="0" w:space="0" w:color="auto"/>
            <w:right w:val="none" w:sz="0" w:space="0" w:color="auto"/>
          </w:divBdr>
          <w:divsChild>
            <w:div w:id="509561621">
              <w:marLeft w:val="0"/>
              <w:marRight w:val="0"/>
              <w:marTop w:val="0"/>
              <w:marBottom w:val="0"/>
              <w:divBdr>
                <w:top w:val="none" w:sz="0" w:space="0" w:color="auto"/>
                <w:left w:val="none" w:sz="0" w:space="0" w:color="auto"/>
                <w:bottom w:val="none" w:sz="0" w:space="0" w:color="auto"/>
                <w:right w:val="none" w:sz="0" w:space="0" w:color="auto"/>
              </w:divBdr>
              <w:divsChild>
                <w:div w:id="442457235">
                  <w:marLeft w:val="0"/>
                  <w:marRight w:val="0"/>
                  <w:marTop w:val="0"/>
                  <w:marBottom w:val="0"/>
                  <w:divBdr>
                    <w:top w:val="none" w:sz="0" w:space="0" w:color="auto"/>
                    <w:left w:val="none" w:sz="0" w:space="0" w:color="auto"/>
                    <w:bottom w:val="none" w:sz="0" w:space="0" w:color="auto"/>
                    <w:right w:val="none" w:sz="0" w:space="0" w:color="auto"/>
                  </w:divBdr>
                  <w:divsChild>
                    <w:div w:id="14256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055">
      <w:bodyDiv w:val="1"/>
      <w:marLeft w:val="0"/>
      <w:marRight w:val="0"/>
      <w:marTop w:val="0"/>
      <w:marBottom w:val="0"/>
      <w:divBdr>
        <w:top w:val="none" w:sz="0" w:space="0" w:color="auto"/>
        <w:left w:val="none" w:sz="0" w:space="0" w:color="auto"/>
        <w:bottom w:val="none" w:sz="0" w:space="0" w:color="auto"/>
        <w:right w:val="none" w:sz="0" w:space="0" w:color="auto"/>
      </w:divBdr>
    </w:div>
    <w:div w:id="1284073497">
      <w:bodyDiv w:val="1"/>
      <w:marLeft w:val="0"/>
      <w:marRight w:val="0"/>
      <w:marTop w:val="0"/>
      <w:marBottom w:val="0"/>
      <w:divBdr>
        <w:top w:val="none" w:sz="0" w:space="0" w:color="auto"/>
        <w:left w:val="none" w:sz="0" w:space="0" w:color="auto"/>
        <w:bottom w:val="none" w:sz="0" w:space="0" w:color="auto"/>
        <w:right w:val="none" w:sz="0" w:space="0" w:color="auto"/>
      </w:divBdr>
    </w:div>
    <w:div w:id="1284846884">
      <w:bodyDiv w:val="1"/>
      <w:marLeft w:val="0"/>
      <w:marRight w:val="0"/>
      <w:marTop w:val="0"/>
      <w:marBottom w:val="0"/>
      <w:divBdr>
        <w:top w:val="none" w:sz="0" w:space="0" w:color="auto"/>
        <w:left w:val="none" w:sz="0" w:space="0" w:color="auto"/>
        <w:bottom w:val="none" w:sz="0" w:space="0" w:color="auto"/>
        <w:right w:val="none" w:sz="0" w:space="0" w:color="auto"/>
      </w:divBdr>
      <w:divsChild>
        <w:div w:id="116067918">
          <w:marLeft w:val="0"/>
          <w:marRight w:val="0"/>
          <w:marTop w:val="0"/>
          <w:marBottom w:val="0"/>
          <w:divBdr>
            <w:top w:val="none" w:sz="0" w:space="0" w:color="auto"/>
            <w:left w:val="none" w:sz="0" w:space="0" w:color="auto"/>
            <w:bottom w:val="none" w:sz="0" w:space="0" w:color="auto"/>
            <w:right w:val="none" w:sz="0" w:space="0" w:color="auto"/>
          </w:divBdr>
          <w:divsChild>
            <w:div w:id="867762503">
              <w:marLeft w:val="0"/>
              <w:marRight w:val="0"/>
              <w:marTop w:val="0"/>
              <w:marBottom w:val="0"/>
              <w:divBdr>
                <w:top w:val="none" w:sz="0" w:space="0" w:color="auto"/>
                <w:left w:val="none" w:sz="0" w:space="0" w:color="auto"/>
                <w:bottom w:val="none" w:sz="0" w:space="0" w:color="auto"/>
                <w:right w:val="none" w:sz="0" w:space="0" w:color="auto"/>
              </w:divBdr>
              <w:divsChild>
                <w:div w:id="2404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42363">
      <w:bodyDiv w:val="1"/>
      <w:marLeft w:val="0"/>
      <w:marRight w:val="0"/>
      <w:marTop w:val="0"/>
      <w:marBottom w:val="0"/>
      <w:divBdr>
        <w:top w:val="none" w:sz="0" w:space="0" w:color="auto"/>
        <w:left w:val="none" w:sz="0" w:space="0" w:color="auto"/>
        <w:bottom w:val="none" w:sz="0" w:space="0" w:color="auto"/>
        <w:right w:val="none" w:sz="0" w:space="0" w:color="auto"/>
      </w:divBdr>
      <w:divsChild>
        <w:div w:id="444156531">
          <w:blockQuote w:val="1"/>
          <w:marLeft w:val="360"/>
          <w:marRight w:val="360"/>
          <w:marTop w:val="0"/>
          <w:marBottom w:val="0"/>
          <w:divBdr>
            <w:top w:val="none" w:sz="0" w:space="0" w:color="auto"/>
            <w:left w:val="double" w:sz="6" w:space="18" w:color="auto"/>
            <w:bottom w:val="none" w:sz="0" w:space="0" w:color="auto"/>
            <w:right w:val="none" w:sz="0" w:space="0" w:color="auto"/>
          </w:divBdr>
        </w:div>
        <w:div w:id="874192905">
          <w:blockQuote w:val="1"/>
          <w:marLeft w:val="360"/>
          <w:marRight w:val="360"/>
          <w:marTop w:val="0"/>
          <w:marBottom w:val="0"/>
          <w:divBdr>
            <w:top w:val="none" w:sz="0" w:space="0" w:color="auto"/>
            <w:left w:val="double" w:sz="6" w:space="18" w:color="auto"/>
            <w:bottom w:val="none" w:sz="0" w:space="0" w:color="auto"/>
            <w:right w:val="none" w:sz="0" w:space="0" w:color="auto"/>
          </w:divBdr>
        </w:div>
      </w:divsChild>
    </w:div>
    <w:div w:id="1315916328">
      <w:bodyDiv w:val="1"/>
      <w:marLeft w:val="0"/>
      <w:marRight w:val="0"/>
      <w:marTop w:val="0"/>
      <w:marBottom w:val="0"/>
      <w:divBdr>
        <w:top w:val="none" w:sz="0" w:space="0" w:color="auto"/>
        <w:left w:val="none" w:sz="0" w:space="0" w:color="auto"/>
        <w:bottom w:val="none" w:sz="0" w:space="0" w:color="auto"/>
        <w:right w:val="none" w:sz="0" w:space="0" w:color="auto"/>
      </w:divBdr>
      <w:divsChild>
        <w:div w:id="1758745055">
          <w:marLeft w:val="0"/>
          <w:marRight w:val="0"/>
          <w:marTop w:val="0"/>
          <w:marBottom w:val="0"/>
          <w:divBdr>
            <w:top w:val="none" w:sz="0" w:space="0" w:color="auto"/>
            <w:left w:val="none" w:sz="0" w:space="0" w:color="auto"/>
            <w:bottom w:val="none" w:sz="0" w:space="0" w:color="auto"/>
            <w:right w:val="none" w:sz="0" w:space="0" w:color="auto"/>
          </w:divBdr>
        </w:div>
        <w:div w:id="1906182224">
          <w:marLeft w:val="75"/>
          <w:marRight w:val="0"/>
          <w:marTop w:val="0"/>
          <w:marBottom w:val="75"/>
          <w:divBdr>
            <w:top w:val="none" w:sz="0" w:space="0" w:color="auto"/>
            <w:left w:val="none" w:sz="0" w:space="0" w:color="auto"/>
            <w:bottom w:val="none" w:sz="0" w:space="0" w:color="auto"/>
            <w:right w:val="none" w:sz="0" w:space="0" w:color="auto"/>
          </w:divBdr>
        </w:div>
        <w:div w:id="2032030157">
          <w:marLeft w:val="0"/>
          <w:marRight w:val="0"/>
          <w:marTop w:val="0"/>
          <w:marBottom w:val="0"/>
          <w:divBdr>
            <w:top w:val="none" w:sz="0" w:space="0" w:color="auto"/>
            <w:left w:val="none" w:sz="0" w:space="0" w:color="auto"/>
            <w:bottom w:val="none" w:sz="0" w:space="0" w:color="auto"/>
            <w:right w:val="none" w:sz="0" w:space="0" w:color="auto"/>
          </w:divBdr>
        </w:div>
      </w:divsChild>
    </w:div>
    <w:div w:id="1317881646">
      <w:bodyDiv w:val="1"/>
      <w:marLeft w:val="0"/>
      <w:marRight w:val="0"/>
      <w:marTop w:val="0"/>
      <w:marBottom w:val="0"/>
      <w:divBdr>
        <w:top w:val="none" w:sz="0" w:space="0" w:color="auto"/>
        <w:left w:val="none" w:sz="0" w:space="0" w:color="auto"/>
        <w:bottom w:val="none" w:sz="0" w:space="0" w:color="auto"/>
        <w:right w:val="none" w:sz="0" w:space="0" w:color="auto"/>
      </w:divBdr>
      <w:divsChild>
        <w:div w:id="2118794757">
          <w:marLeft w:val="0"/>
          <w:marRight w:val="0"/>
          <w:marTop w:val="0"/>
          <w:marBottom w:val="0"/>
          <w:divBdr>
            <w:top w:val="none" w:sz="0" w:space="0" w:color="auto"/>
            <w:left w:val="none" w:sz="0" w:space="0" w:color="auto"/>
            <w:bottom w:val="none" w:sz="0" w:space="0" w:color="auto"/>
            <w:right w:val="none" w:sz="0" w:space="0" w:color="auto"/>
          </w:divBdr>
          <w:divsChild>
            <w:div w:id="318047142">
              <w:marLeft w:val="0"/>
              <w:marRight w:val="0"/>
              <w:marTop w:val="0"/>
              <w:marBottom w:val="0"/>
              <w:divBdr>
                <w:top w:val="none" w:sz="0" w:space="0" w:color="auto"/>
                <w:left w:val="none" w:sz="0" w:space="0" w:color="auto"/>
                <w:bottom w:val="none" w:sz="0" w:space="0" w:color="auto"/>
                <w:right w:val="none" w:sz="0" w:space="0" w:color="auto"/>
              </w:divBdr>
              <w:divsChild>
                <w:div w:id="9542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62799">
      <w:bodyDiv w:val="1"/>
      <w:marLeft w:val="0"/>
      <w:marRight w:val="0"/>
      <w:marTop w:val="0"/>
      <w:marBottom w:val="0"/>
      <w:divBdr>
        <w:top w:val="none" w:sz="0" w:space="0" w:color="auto"/>
        <w:left w:val="none" w:sz="0" w:space="0" w:color="auto"/>
        <w:bottom w:val="none" w:sz="0" w:space="0" w:color="auto"/>
        <w:right w:val="none" w:sz="0" w:space="0" w:color="auto"/>
      </w:divBdr>
      <w:divsChild>
        <w:div w:id="731588015">
          <w:marLeft w:val="0"/>
          <w:marRight w:val="0"/>
          <w:marTop w:val="0"/>
          <w:marBottom w:val="0"/>
          <w:divBdr>
            <w:top w:val="none" w:sz="0" w:space="0" w:color="auto"/>
            <w:left w:val="none" w:sz="0" w:space="0" w:color="auto"/>
            <w:bottom w:val="none" w:sz="0" w:space="0" w:color="auto"/>
            <w:right w:val="none" w:sz="0" w:space="0" w:color="auto"/>
          </w:divBdr>
          <w:divsChild>
            <w:div w:id="87821724">
              <w:marLeft w:val="0"/>
              <w:marRight w:val="0"/>
              <w:marTop w:val="0"/>
              <w:marBottom w:val="0"/>
              <w:divBdr>
                <w:top w:val="none" w:sz="0" w:space="0" w:color="auto"/>
                <w:left w:val="none" w:sz="0" w:space="0" w:color="auto"/>
                <w:bottom w:val="none" w:sz="0" w:space="0" w:color="auto"/>
                <w:right w:val="none" w:sz="0" w:space="0" w:color="auto"/>
              </w:divBdr>
              <w:divsChild>
                <w:div w:id="963463567">
                  <w:marLeft w:val="0"/>
                  <w:marRight w:val="0"/>
                  <w:marTop w:val="84"/>
                  <w:marBottom w:val="0"/>
                  <w:divBdr>
                    <w:top w:val="none" w:sz="0" w:space="0" w:color="auto"/>
                    <w:left w:val="none" w:sz="0" w:space="0" w:color="auto"/>
                    <w:bottom w:val="none" w:sz="0" w:space="0" w:color="auto"/>
                    <w:right w:val="none" w:sz="0" w:space="0" w:color="auto"/>
                  </w:divBdr>
                  <w:divsChild>
                    <w:div w:id="1693923093">
                      <w:marLeft w:val="360"/>
                      <w:marRight w:val="180"/>
                      <w:marTop w:val="0"/>
                      <w:marBottom w:val="0"/>
                      <w:divBdr>
                        <w:top w:val="none" w:sz="0" w:space="0" w:color="auto"/>
                        <w:left w:val="none" w:sz="0" w:space="0" w:color="auto"/>
                        <w:bottom w:val="none" w:sz="0" w:space="0" w:color="auto"/>
                        <w:right w:val="none" w:sz="0" w:space="0" w:color="auto"/>
                      </w:divBdr>
                      <w:divsChild>
                        <w:div w:id="256250000">
                          <w:marLeft w:val="0"/>
                          <w:marRight w:val="0"/>
                          <w:marTop w:val="0"/>
                          <w:marBottom w:val="480"/>
                          <w:divBdr>
                            <w:top w:val="single" w:sz="4" w:space="0" w:color="314664"/>
                            <w:left w:val="single" w:sz="4" w:space="0" w:color="314664"/>
                            <w:bottom w:val="single" w:sz="4" w:space="0" w:color="314664"/>
                            <w:right w:val="single" w:sz="4" w:space="0" w:color="314664"/>
                          </w:divBdr>
                          <w:divsChild>
                            <w:div w:id="1012299054">
                              <w:marLeft w:val="0"/>
                              <w:marRight w:val="0"/>
                              <w:marTop w:val="0"/>
                              <w:marBottom w:val="0"/>
                              <w:divBdr>
                                <w:top w:val="none" w:sz="0" w:space="0" w:color="auto"/>
                                <w:left w:val="none" w:sz="0" w:space="0" w:color="auto"/>
                                <w:bottom w:val="none" w:sz="0" w:space="0" w:color="auto"/>
                                <w:right w:val="none" w:sz="0" w:space="0" w:color="auto"/>
                              </w:divBdr>
                              <w:divsChild>
                                <w:div w:id="936404507">
                                  <w:marLeft w:val="0"/>
                                  <w:marRight w:val="0"/>
                                  <w:marTop w:val="0"/>
                                  <w:marBottom w:val="0"/>
                                  <w:divBdr>
                                    <w:top w:val="none" w:sz="0" w:space="0" w:color="auto"/>
                                    <w:left w:val="none" w:sz="0" w:space="0" w:color="auto"/>
                                    <w:bottom w:val="none" w:sz="0" w:space="0" w:color="auto"/>
                                    <w:right w:val="none" w:sz="0" w:space="0" w:color="auto"/>
                                  </w:divBdr>
                                  <w:divsChild>
                                    <w:div w:id="660931239">
                                      <w:marLeft w:val="0"/>
                                      <w:marRight w:val="0"/>
                                      <w:marTop w:val="0"/>
                                      <w:marBottom w:val="0"/>
                                      <w:divBdr>
                                        <w:top w:val="none" w:sz="0" w:space="0" w:color="auto"/>
                                        <w:left w:val="none" w:sz="0" w:space="0" w:color="auto"/>
                                        <w:bottom w:val="none" w:sz="0" w:space="0" w:color="auto"/>
                                        <w:right w:val="none" w:sz="0" w:space="0" w:color="auto"/>
                                      </w:divBdr>
                                      <w:divsChild>
                                        <w:div w:id="1094740497">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013414">
      <w:bodyDiv w:val="1"/>
      <w:marLeft w:val="0"/>
      <w:marRight w:val="0"/>
      <w:marTop w:val="0"/>
      <w:marBottom w:val="0"/>
      <w:divBdr>
        <w:top w:val="none" w:sz="0" w:space="0" w:color="auto"/>
        <w:left w:val="none" w:sz="0" w:space="0" w:color="auto"/>
        <w:bottom w:val="none" w:sz="0" w:space="0" w:color="auto"/>
        <w:right w:val="none" w:sz="0" w:space="0" w:color="auto"/>
      </w:divBdr>
    </w:div>
    <w:div w:id="1326200940">
      <w:bodyDiv w:val="1"/>
      <w:marLeft w:val="0"/>
      <w:marRight w:val="0"/>
      <w:marTop w:val="0"/>
      <w:marBottom w:val="0"/>
      <w:divBdr>
        <w:top w:val="none" w:sz="0" w:space="0" w:color="auto"/>
        <w:left w:val="none" w:sz="0" w:space="0" w:color="auto"/>
        <w:bottom w:val="none" w:sz="0" w:space="0" w:color="auto"/>
        <w:right w:val="none" w:sz="0" w:space="0" w:color="auto"/>
      </w:divBdr>
    </w:div>
    <w:div w:id="1327712294">
      <w:bodyDiv w:val="1"/>
      <w:marLeft w:val="0"/>
      <w:marRight w:val="0"/>
      <w:marTop w:val="0"/>
      <w:marBottom w:val="0"/>
      <w:divBdr>
        <w:top w:val="none" w:sz="0" w:space="0" w:color="auto"/>
        <w:left w:val="none" w:sz="0" w:space="0" w:color="auto"/>
        <w:bottom w:val="none" w:sz="0" w:space="0" w:color="auto"/>
        <w:right w:val="none" w:sz="0" w:space="0" w:color="auto"/>
      </w:divBdr>
    </w:div>
    <w:div w:id="1336107718">
      <w:bodyDiv w:val="1"/>
      <w:marLeft w:val="0"/>
      <w:marRight w:val="0"/>
      <w:marTop w:val="0"/>
      <w:marBottom w:val="0"/>
      <w:divBdr>
        <w:top w:val="none" w:sz="0" w:space="0" w:color="auto"/>
        <w:left w:val="none" w:sz="0" w:space="0" w:color="auto"/>
        <w:bottom w:val="none" w:sz="0" w:space="0" w:color="auto"/>
        <w:right w:val="none" w:sz="0" w:space="0" w:color="auto"/>
      </w:divBdr>
    </w:div>
    <w:div w:id="1338386593">
      <w:bodyDiv w:val="1"/>
      <w:marLeft w:val="0"/>
      <w:marRight w:val="0"/>
      <w:marTop w:val="0"/>
      <w:marBottom w:val="0"/>
      <w:divBdr>
        <w:top w:val="none" w:sz="0" w:space="0" w:color="auto"/>
        <w:left w:val="none" w:sz="0" w:space="0" w:color="auto"/>
        <w:bottom w:val="none" w:sz="0" w:space="0" w:color="auto"/>
        <w:right w:val="none" w:sz="0" w:space="0" w:color="auto"/>
      </w:divBdr>
    </w:div>
    <w:div w:id="1345284078">
      <w:bodyDiv w:val="1"/>
      <w:marLeft w:val="0"/>
      <w:marRight w:val="0"/>
      <w:marTop w:val="0"/>
      <w:marBottom w:val="0"/>
      <w:divBdr>
        <w:top w:val="none" w:sz="0" w:space="0" w:color="auto"/>
        <w:left w:val="none" w:sz="0" w:space="0" w:color="auto"/>
        <w:bottom w:val="none" w:sz="0" w:space="0" w:color="auto"/>
        <w:right w:val="none" w:sz="0" w:space="0" w:color="auto"/>
      </w:divBdr>
    </w:div>
    <w:div w:id="1346591173">
      <w:bodyDiv w:val="1"/>
      <w:marLeft w:val="0"/>
      <w:marRight w:val="0"/>
      <w:marTop w:val="0"/>
      <w:marBottom w:val="0"/>
      <w:divBdr>
        <w:top w:val="none" w:sz="0" w:space="0" w:color="auto"/>
        <w:left w:val="none" w:sz="0" w:space="0" w:color="auto"/>
        <w:bottom w:val="none" w:sz="0" w:space="0" w:color="auto"/>
        <w:right w:val="none" w:sz="0" w:space="0" w:color="auto"/>
      </w:divBdr>
      <w:divsChild>
        <w:div w:id="1957364378">
          <w:marLeft w:val="0"/>
          <w:marRight w:val="0"/>
          <w:marTop w:val="0"/>
          <w:marBottom w:val="0"/>
          <w:divBdr>
            <w:top w:val="none" w:sz="0" w:space="0" w:color="auto"/>
            <w:left w:val="none" w:sz="0" w:space="0" w:color="auto"/>
            <w:bottom w:val="none" w:sz="0" w:space="0" w:color="auto"/>
            <w:right w:val="none" w:sz="0" w:space="0" w:color="auto"/>
          </w:divBdr>
          <w:divsChild>
            <w:div w:id="96023835">
              <w:marLeft w:val="0"/>
              <w:marRight w:val="0"/>
              <w:marTop w:val="0"/>
              <w:marBottom w:val="0"/>
              <w:divBdr>
                <w:top w:val="none" w:sz="0" w:space="0" w:color="auto"/>
                <w:left w:val="none" w:sz="0" w:space="0" w:color="auto"/>
                <w:bottom w:val="none" w:sz="0" w:space="0" w:color="auto"/>
                <w:right w:val="none" w:sz="0" w:space="0" w:color="auto"/>
              </w:divBdr>
              <w:divsChild>
                <w:div w:id="8372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11100">
      <w:bodyDiv w:val="1"/>
      <w:marLeft w:val="0"/>
      <w:marRight w:val="0"/>
      <w:marTop w:val="0"/>
      <w:marBottom w:val="0"/>
      <w:divBdr>
        <w:top w:val="none" w:sz="0" w:space="0" w:color="auto"/>
        <w:left w:val="none" w:sz="0" w:space="0" w:color="auto"/>
        <w:bottom w:val="none" w:sz="0" w:space="0" w:color="auto"/>
        <w:right w:val="none" w:sz="0" w:space="0" w:color="auto"/>
      </w:divBdr>
    </w:div>
    <w:div w:id="1370568689">
      <w:bodyDiv w:val="1"/>
      <w:marLeft w:val="0"/>
      <w:marRight w:val="0"/>
      <w:marTop w:val="0"/>
      <w:marBottom w:val="0"/>
      <w:divBdr>
        <w:top w:val="none" w:sz="0" w:space="0" w:color="auto"/>
        <w:left w:val="none" w:sz="0" w:space="0" w:color="auto"/>
        <w:bottom w:val="none" w:sz="0" w:space="0" w:color="auto"/>
        <w:right w:val="none" w:sz="0" w:space="0" w:color="auto"/>
      </w:divBdr>
    </w:div>
    <w:div w:id="1375233442">
      <w:bodyDiv w:val="1"/>
      <w:marLeft w:val="0"/>
      <w:marRight w:val="0"/>
      <w:marTop w:val="0"/>
      <w:marBottom w:val="0"/>
      <w:divBdr>
        <w:top w:val="none" w:sz="0" w:space="0" w:color="auto"/>
        <w:left w:val="none" w:sz="0" w:space="0" w:color="auto"/>
        <w:bottom w:val="none" w:sz="0" w:space="0" w:color="auto"/>
        <w:right w:val="none" w:sz="0" w:space="0" w:color="auto"/>
      </w:divBdr>
    </w:div>
    <w:div w:id="1381203796">
      <w:bodyDiv w:val="1"/>
      <w:marLeft w:val="0"/>
      <w:marRight w:val="0"/>
      <w:marTop w:val="0"/>
      <w:marBottom w:val="0"/>
      <w:divBdr>
        <w:top w:val="none" w:sz="0" w:space="0" w:color="auto"/>
        <w:left w:val="none" w:sz="0" w:space="0" w:color="auto"/>
        <w:bottom w:val="none" w:sz="0" w:space="0" w:color="auto"/>
        <w:right w:val="none" w:sz="0" w:space="0" w:color="auto"/>
      </w:divBdr>
    </w:div>
    <w:div w:id="1381591868">
      <w:bodyDiv w:val="1"/>
      <w:marLeft w:val="0"/>
      <w:marRight w:val="0"/>
      <w:marTop w:val="0"/>
      <w:marBottom w:val="0"/>
      <w:divBdr>
        <w:top w:val="none" w:sz="0" w:space="0" w:color="auto"/>
        <w:left w:val="none" w:sz="0" w:space="0" w:color="auto"/>
        <w:bottom w:val="none" w:sz="0" w:space="0" w:color="auto"/>
        <w:right w:val="none" w:sz="0" w:space="0" w:color="auto"/>
      </w:divBdr>
    </w:div>
    <w:div w:id="1384596945">
      <w:bodyDiv w:val="1"/>
      <w:marLeft w:val="0"/>
      <w:marRight w:val="0"/>
      <w:marTop w:val="0"/>
      <w:marBottom w:val="0"/>
      <w:divBdr>
        <w:top w:val="none" w:sz="0" w:space="0" w:color="auto"/>
        <w:left w:val="none" w:sz="0" w:space="0" w:color="auto"/>
        <w:bottom w:val="none" w:sz="0" w:space="0" w:color="auto"/>
        <w:right w:val="none" w:sz="0" w:space="0" w:color="auto"/>
      </w:divBdr>
    </w:div>
    <w:div w:id="1386568932">
      <w:bodyDiv w:val="1"/>
      <w:marLeft w:val="0"/>
      <w:marRight w:val="0"/>
      <w:marTop w:val="0"/>
      <w:marBottom w:val="0"/>
      <w:divBdr>
        <w:top w:val="none" w:sz="0" w:space="0" w:color="auto"/>
        <w:left w:val="none" w:sz="0" w:space="0" w:color="auto"/>
        <w:bottom w:val="none" w:sz="0" w:space="0" w:color="auto"/>
        <w:right w:val="none" w:sz="0" w:space="0" w:color="auto"/>
      </w:divBdr>
      <w:divsChild>
        <w:div w:id="2090038933">
          <w:marLeft w:val="0"/>
          <w:marRight w:val="0"/>
          <w:marTop w:val="0"/>
          <w:marBottom w:val="0"/>
          <w:divBdr>
            <w:top w:val="none" w:sz="0" w:space="0" w:color="auto"/>
            <w:left w:val="none" w:sz="0" w:space="0" w:color="auto"/>
            <w:bottom w:val="none" w:sz="0" w:space="0" w:color="auto"/>
            <w:right w:val="none" w:sz="0" w:space="0" w:color="auto"/>
          </w:divBdr>
          <w:divsChild>
            <w:div w:id="1693263114">
              <w:marLeft w:val="0"/>
              <w:marRight w:val="0"/>
              <w:marTop w:val="0"/>
              <w:marBottom w:val="0"/>
              <w:divBdr>
                <w:top w:val="none" w:sz="0" w:space="0" w:color="auto"/>
                <w:left w:val="none" w:sz="0" w:space="0" w:color="auto"/>
                <w:bottom w:val="none" w:sz="0" w:space="0" w:color="auto"/>
                <w:right w:val="none" w:sz="0" w:space="0" w:color="auto"/>
              </w:divBdr>
              <w:divsChild>
                <w:div w:id="1430615865">
                  <w:marLeft w:val="0"/>
                  <w:marRight w:val="0"/>
                  <w:marTop w:val="0"/>
                  <w:marBottom w:val="0"/>
                  <w:divBdr>
                    <w:top w:val="none" w:sz="0" w:space="0" w:color="auto"/>
                    <w:left w:val="none" w:sz="0" w:space="0" w:color="auto"/>
                    <w:bottom w:val="none" w:sz="0" w:space="0" w:color="auto"/>
                    <w:right w:val="none" w:sz="0" w:space="0" w:color="auto"/>
                  </w:divBdr>
                  <w:divsChild>
                    <w:div w:id="1039470352">
                      <w:marLeft w:val="0"/>
                      <w:marRight w:val="0"/>
                      <w:marTop w:val="0"/>
                      <w:marBottom w:val="0"/>
                      <w:divBdr>
                        <w:top w:val="none" w:sz="0" w:space="0" w:color="auto"/>
                        <w:left w:val="none" w:sz="0" w:space="0" w:color="auto"/>
                        <w:bottom w:val="none" w:sz="0" w:space="0" w:color="auto"/>
                        <w:right w:val="none" w:sz="0" w:space="0" w:color="auto"/>
                      </w:divBdr>
                      <w:divsChild>
                        <w:div w:id="15916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4573">
      <w:bodyDiv w:val="1"/>
      <w:marLeft w:val="0"/>
      <w:marRight w:val="0"/>
      <w:marTop w:val="0"/>
      <w:marBottom w:val="0"/>
      <w:divBdr>
        <w:top w:val="none" w:sz="0" w:space="0" w:color="auto"/>
        <w:left w:val="none" w:sz="0" w:space="0" w:color="auto"/>
        <w:bottom w:val="none" w:sz="0" w:space="0" w:color="auto"/>
        <w:right w:val="none" w:sz="0" w:space="0" w:color="auto"/>
      </w:divBdr>
    </w:div>
    <w:div w:id="1396513860">
      <w:bodyDiv w:val="1"/>
      <w:marLeft w:val="0"/>
      <w:marRight w:val="0"/>
      <w:marTop w:val="0"/>
      <w:marBottom w:val="0"/>
      <w:divBdr>
        <w:top w:val="none" w:sz="0" w:space="0" w:color="auto"/>
        <w:left w:val="none" w:sz="0" w:space="0" w:color="auto"/>
        <w:bottom w:val="none" w:sz="0" w:space="0" w:color="auto"/>
        <w:right w:val="none" w:sz="0" w:space="0" w:color="auto"/>
      </w:divBdr>
    </w:div>
    <w:div w:id="1413628056">
      <w:bodyDiv w:val="1"/>
      <w:marLeft w:val="0"/>
      <w:marRight w:val="0"/>
      <w:marTop w:val="0"/>
      <w:marBottom w:val="0"/>
      <w:divBdr>
        <w:top w:val="none" w:sz="0" w:space="0" w:color="auto"/>
        <w:left w:val="none" w:sz="0" w:space="0" w:color="auto"/>
        <w:bottom w:val="none" w:sz="0" w:space="0" w:color="auto"/>
        <w:right w:val="none" w:sz="0" w:space="0" w:color="auto"/>
      </w:divBdr>
    </w:div>
    <w:div w:id="1414472441">
      <w:bodyDiv w:val="1"/>
      <w:marLeft w:val="0"/>
      <w:marRight w:val="0"/>
      <w:marTop w:val="0"/>
      <w:marBottom w:val="0"/>
      <w:divBdr>
        <w:top w:val="none" w:sz="0" w:space="0" w:color="auto"/>
        <w:left w:val="none" w:sz="0" w:space="0" w:color="auto"/>
        <w:bottom w:val="none" w:sz="0" w:space="0" w:color="auto"/>
        <w:right w:val="none" w:sz="0" w:space="0" w:color="auto"/>
      </w:divBdr>
    </w:div>
    <w:div w:id="1414622968">
      <w:bodyDiv w:val="1"/>
      <w:marLeft w:val="0"/>
      <w:marRight w:val="0"/>
      <w:marTop w:val="0"/>
      <w:marBottom w:val="0"/>
      <w:divBdr>
        <w:top w:val="none" w:sz="0" w:space="0" w:color="auto"/>
        <w:left w:val="none" w:sz="0" w:space="0" w:color="auto"/>
        <w:bottom w:val="none" w:sz="0" w:space="0" w:color="auto"/>
        <w:right w:val="none" w:sz="0" w:space="0" w:color="auto"/>
      </w:divBdr>
    </w:div>
    <w:div w:id="1416049089">
      <w:bodyDiv w:val="1"/>
      <w:marLeft w:val="0"/>
      <w:marRight w:val="0"/>
      <w:marTop w:val="0"/>
      <w:marBottom w:val="0"/>
      <w:divBdr>
        <w:top w:val="none" w:sz="0" w:space="0" w:color="auto"/>
        <w:left w:val="none" w:sz="0" w:space="0" w:color="auto"/>
        <w:bottom w:val="none" w:sz="0" w:space="0" w:color="auto"/>
        <w:right w:val="none" w:sz="0" w:space="0" w:color="auto"/>
      </w:divBdr>
      <w:divsChild>
        <w:div w:id="43986389">
          <w:marLeft w:val="0"/>
          <w:marRight w:val="0"/>
          <w:marTop w:val="0"/>
          <w:marBottom w:val="0"/>
          <w:divBdr>
            <w:top w:val="none" w:sz="0" w:space="0" w:color="auto"/>
            <w:left w:val="none" w:sz="0" w:space="0" w:color="auto"/>
            <w:bottom w:val="none" w:sz="0" w:space="0" w:color="auto"/>
            <w:right w:val="none" w:sz="0" w:space="0" w:color="auto"/>
          </w:divBdr>
          <w:divsChild>
            <w:div w:id="1472987837">
              <w:marLeft w:val="0"/>
              <w:marRight w:val="0"/>
              <w:marTop w:val="0"/>
              <w:marBottom w:val="0"/>
              <w:divBdr>
                <w:top w:val="none" w:sz="0" w:space="0" w:color="auto"/>
                <w:left w:val="none" w:sz="0" w:space="0" w:color="auto"/>
                <w:bottom w:val="none" w:sz="0" w:space="0" w:color="auto"/>
                <w:right w:val="none" w:sz="0" w:space="0" w:color="auto"/>
              </w:divBdr>
              <w:divsChild>
                <w:div w:id="1588809986">
                  <w:marLeft w:val="0"/>
                  <w:marRight w:val="0"/>
                  <w:marTop w:val="84"/>
                  <w:marBottom w:val="0"/>
                  <w:divBdr>
                    <w:top w:val="none" w:sz="0" w:space="0" w:color="auto"/>
                    <w:left w:val="none" w:sz="0" w:space="0" w:color="auto"/>
                    <w:bottom w:val="none" w:sz="0" w:space="0" w:color="auto"/>
                    <w:right w:val="none" w:sz="0" w:space="0" w:color="auto"/>
                  </w:divBdr>
                  <w:divsChild>
                    <w:div w:id="1830360118">
                      <w:marLeft w:val="360"/>
                      <w:marRight w:val="180"/>
                      <w:marTop w:val="0"/>
                      <w:marBottom w:val="0"/>
                      <w:divBdr>
                        <w:top w:val="none" w:sz="0" w:space="0" w:color="auto"/>
                        <w:left w:val="none" w:sz="0" w:space="0" w:color="auto"/>
                        <w:bottom w:val="none" w:sz="0" w:space="0" w:color="auto"/>
                        <w:right w:val="none" w:sz="0" w:space="0" w:color="auto"/>
                      </w:divBdr>
                      <w:divsChild>
                        <w:div w:id="2028555973">
                          <w:marLeft w:val="0"/>
                          <w:marRight w:val="0"/>
                          <w:marTop w:val="0"/>
                          <w:marBottom w:val="480"/>
                          <w:divBdr>
                            <w:top w:val="single" w:sz="4" w:space="0" w:color="314664"/>
                            <w:left w:val="single" w:sz="4" w:space="0" w:color="314664"/>
                            <w:bottom w:val="single" w:sz="4" w:space="0" w:color="314664"/>
                            <w:right w:val="single" w:sz="4" w:space="0" w:color="314664"/>
                          </w:divBdr>
                          <w:divsChild>
                            <w:div w:id="1131367689">
                              <w:marLeft w:val="0"/>
                              <w:marRight w:val="0"/>
                              <w:marTop w:val="0"/>
                              <w:marBottom w:val="0"/>
                              <w:divBdr>
                                <w:top w:val="none" w:sz="0" w:space="0" w:color="auto"/>
                                <w:left w:val="none" w:sz="0" w:space="0" w:color="auto"/>
                                <w:bottom w:val="none" w:sz="0" w:space="0" w:color="auto"/>
                                <w:right w:val="none" w:sz="0" w:space="0" w:color="auto"/>
                              </w:divBdr>
                              <w:divsChild>
                                <w:div w:id="1735352021">
                                  <w:marLeft w:val="0"/>
                                  <w:marRight w:val="0"/>
                                  <w:marTop w:val="0"/>
                                  <w:marBottom w:val="0"/>
                                  <w:divBdr>
                                    <w:top w:val="none" w:sz="0" w:space="0" w:color="auto"/>
                                    <w:left w:val="none" w:sz="0" w:space="0" w:color="auto"/>
                                    <w:bottom w:val="none" w:sz="0" w:space="0" w:color="auto"/>
                                    <w:right w:val="none" w:sz="0" w:space="0" w:color="auto"/>
                                  </w:divBdr>
                                  <w:divsChild>
                                    <w:div w:id="1590188054">
                                      <w:marLeft w:val="0"/>
                                      <w:marRight w:val="0"/>
                                      <w:marTop w:val="0"/>
                                      <w:marBottom w:val="0"/>
                                      <w:divBdr>
                                        <w:top w:val="none" w:sz="0" w:space="0" w:color="auto"/>
                                        <w:left w:val="none" w:sz="0" w:space="0" w:color="auto"/>
                                        <w:bottom w:val="none" w:sz="0" w:space="0" w:color="auto"/>
                                        <w:right w:val="none" w:sz="0" w:space="0" w:color="auto"/>
                                      </w:divBdr>
                                      <w:divsChild>
                                        <w:div w:id="126545606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626964">
      <w:bodyDiv w:val="1"/>
      <w:marLeft w:val="0"/>
      <w:marRight w:val="0"/>
      <w:marTop w:val="0"/>
      <w:marBottom w:val="0"/>
      <w:divBdr>
        <w:top w:val="none" w:sz="0" w:space="0" w:color="auto"/>
        <w:left w:val="none" w:sz="0" w:space="0" w:color="auto"/>
        <w:bottom w:val="none" w:sz="0" w:space="0" w:color="auto"/>
        <w:right w:val="none" w:sz="0" w:space="0" w:color="auto"/>
      </w:divBdr>
      <w:divsChild>
        <w:div w:id="1101334571">
          <w:marLeft w:val="0"/>
          <w:marRight w:val="0"/>
          <w:marTop w:val="0"/>
          <w:marBottom w:val="0"/>
          <w:divBdr>
            <w:top w:val="none" w:sz="0" w:space="0" w:color="auto"/>
            <w:left w:val="none" w:sz="0" w:space="0" w:color="auto"/>
            <w:bottom w:val="none" w:sz="0" w:space="0" w:color="auto"/>
            <w:right w:val="none" w:sz="0" w:space="0" w:color="auto"/>
          </w:divBdr>
          <w:divsChild>
            <w:div w:id="1584531551">
              <w:marLeft w:val="0"/>
              <w:marRight w:val="0"/>
              <w:marTop w:val="0"/>
              <w:marBottom w:val="0"/>
              <w:divBdr>
                <w:top w:val="none" w:sz="0" w:space="0" w:color="auto"/>
                <w:left w:val="none" w:sz="0" w:space="0" w:color="auto"/>
                <w:bottom w:val="none" w:sz="0" w:space="0" w:color="auto"/>
                <w:right w:val="none" w:sz="0" w:space="0" w:color="auto"/>
              </w:divBdr>
              <w:divsChild>
                <w:div w:id="7868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0069">
      <w:bodyDiv w:val="1"/>
      <w:marLeft w:val="0"/>
      <w:marRight w:val="0"/>
      <w:marTop w:val="0"/>
      <w:marBottom w:val="0"/>
      <w:divBdr>
        <w:top w:val="none" w:sz="0" w:space="0" w:color="auto"/>
        <w:left w:val="none" w:sz="0" w:space="0" w:color="auto"/>
        <w:bottom w:val="none" w:sz="0" w:space="0" w:color="auto"/>
        <w:right w:val="none" w:sz="0" w:space="0" w:color="auto"/>
      </w:divBdr>
    </w:div>
    <w:div w:id="1457794500">
      <w:bodyDiv w:val="1"/>
      <w:marLeft w:val="0"/>
      <w:marRight w:val="0"/>
      <w:marTop w:val="0"/>
      <w:marBottom w:val="0"/>
      <w:divBdr>
        <w:top w:val="none" w:sz="0" w:space="0" w:color="auto"/>
        <w:left w:val="none" w:sz="0" w:space="0" w:color="auto"/>
        <w:bottom w:val="none" w:sz="0" w:space="0" w:color="auto"/>
        <w:right w:val="none" w:sz="0" w:space="0" w:color="auto"/>
      </w:divBdr>
    </w:div>
    <w:div w:id="1461151445">
      <w:bodyDiv w:val="1"/>
      <w:marLeft w:val="0"/>
      <w:marRight w:val="0"/>
      <w:marTop w:val="0"/>
      <w:marBottom w:val="0"/>
      <w:divBdr>
        <w:top w:val="none" w:sz="0" w:space="0" w:color="auto"/>
        <w:left w:val="none" w:sz="0" w:space="0" w:color="auto"/>
        <w:bottom w:val="none" w:sz="0" w:space="0" w:color="auto"/>
        <w:right w:val="none" w:sz="0" w:space="0" w:color="auto"/>
      </w:divBdr>
      <w:divsChild>
        <w:div w:id="1532262107">
          <w:marLeft w:val="0"/>
          <w:marRight w:val="0"/>
          <w:marTop w:val="0"/>
          <w:marBottom w:val="0"/>
          <w:divBdr>
            <w:top w:val="none" w:sz="0" w:space="0" w:color="auto"/>
            <w:left w:val="none" w:sz="0" w:space="0" w:color="auto"/>
            <w:bottom w:val="none" w:sz="0" w:space="0" w:color="auto"/>
            <w:right w:val="none" w:sz="0" w:space="0" w:color="auto"/>
          </w:divBdr>
        </w:div>
        <w:div w:id="1569461188">
          <w:marLeft w:val="0"/>
          <w:marRight w:val="0"/>
          <w:marTop w:val="0"/>
          <w:marBottom w:val="0"/>
          <w:divBdr>
            <w:top w:val="none" w:sz="0" w:space="0" w:color="auto"/>
            <w:left w:val="none" w:sz="0" w:space="0" w:color="auto"/>
            <w:bottom w:val="none" w:sz="0" w:space="0" w:color="auto"/>
            <w:right w:val="none" w:sz="0" w:space="0" w:color="auto"/>
          </w:divBdr>
        </w:div>
      </w:divsChild>
    </w:div>
    <w:div w:id="1465540901">
      <w:bodyDiv w:val="1"/>
      <w:marLeft w:val="0"/>
      <w:marRight w:val="0"/>
      <w:marTop w:val="0"/>
      <w:marBottom w:val="0"/>
      <w:divBdr>
        <w:top w:val="none" w:sz="0" w:space="0" w:color="auto"/>
        <w:left w:val="none" w:sz="0" w:space="0" w:color="auto"/>
        <w:bottom w:val="none" w:sz="0" w:space="0" w:color="auto"/>
        <w:right w:val="none" w:sz="0" w:space="0" w:color="auto"/>
      </w:divBdr>
    </w:div>
    <w:div w:id="1474760967">
      <w:bodyDiv w:val="1"/>
      <w:marLeft w:val="0"/>
      <w:marRight w:val="0"/>
      <w:marTop w:val="0"/>
      <w:marBottom w:val="0"/>
      <w:divBdr>
        <w:top w:val="none" w:sz="0" w:space="0" w:color="auto"/>
        <w:left w:val="none" w:sz="0" w:space="0" w:color="auto"/>
        <w:bottom w:val="none" w:sz="0" w:space="0" w:color="auto"/>
        <w:right w:val="none" w:sz="0" w:space="0" w:color="auto"/>
      </w:divBdr>
    </w:div>
    <w:div w:id="1475021492">
      <w:bodyDiv w:val="1"/>
      <w:marLeft w:val="0"/>
      <w:marRight w:val="0"/>
      <w:marTop w:val="0"/>
      <w:marBottom w:val="0"/>
      <w:divBdr>
        <w:top w:val="none" w:sz="0" w:space="0" w:color="auto"/>
        <w:left w:val="none" w:sz="0" w:space="0" w:color="auto"/>
        <w:bottom w:val="none" w:sz="0" w:space="0" w:color="auto"/>
        <w:right w:val="none" w:sz="0" w:space="0" w:color="auto"/>
      </w:divBdr>
    </w:div>
    <w:div w:id="1480343454">
      <w:bodyDiv w:val="1"/>
      <w:marLeft w:val="0"/>
      <w:marRight w:val="0"/>
      <w:marTop w:val="0"/>
      <w:marBottom w:val="0"/>
      <w:divBdr>
        <w:top w:val="none" w:sz="0" w:space="0" w:color="auto"/>
        <w:left w:val="none" w:sz="0" w:space="0" w:color="auto"/>
        <w:bottom w:val="none" w:sz="0" w:space="0" w:color="auto"/>
        <w:right w:val="none" w:sz="0" w:space="0" w:color="auto"/>
      </w:divBdr>
    </w:div>
    <w:div w:id="1483540292">
      <w:bodyDiv w:val="1"/>
      <w:marLeft w:val="0"/>
      <w:marRight w:val="0"/>
      <w:marTop w:val="0"/>
      <w:marBottom w:val="0"/>
      <w:divBdr>
        <w:top w:val="none" w:sz="0" w:space="0" w:color="auto"/>
        <w:left w:val="none" w:sz="0" w:space="0" w:color="auto"/>
        <w:bottom w:val="none" w:sz="0" w:space="0" w:color="auto"/>
        <w:right w:val="none" w:sz="0" w:space="0" w:color="auto"/>
      </w:divBdr>
    </w:div>
    <w:div w:id="1486816266">
      <w:bodyDiv w:val="1"/>
      <w:marLeft w:val="0"/>
      <w:marRight w:val="0"/>
      <w:marTop w:val="0"/>
      <w:marBottom w:val="0"/>
      <w:divBdr>
        <w:top w:val="none" w:sz="0" w:space="0" w:color="auto"/>
        <w:left w:val="none" w:sz="0" w:space="0" w:color="auto"/>
        <w:bottom w:val="none" w:sz="0" w:space="0" w:color="auto"/>
        <w:right w:val="none" w:sz="0" w:space="0" w:color="auto"/>
      </w:divBdr>
      <w:divsChild>
        <w:div w:id="629939167">
          <w:marLeft w:val="0"/>
          <w:marRight w:val="0"/>
          <w:marTop w:val="0"/>
          <w:marBottom w:val="0"/>
          <w:divBdr>
            <w:top w:val="none" w:sz="0" w:space="0" w:color="auto"/>
            <w:left w:val="none" w:sz="0" w:space="0" w:color="auto"/>
            <w:bottom w:val="none" w:sz="0" w:space="0" w:color="auto"/>
            <w:right w:val="none" w:sz="0" w:space="0" w:color="auto"/>
          </w:divBdr>
          <w:divsChild>
            <w:div w:id="1673603656">
              <w:marLeft w:val="0"/>
              <w:marRight w:val="0"/>
              <w:marTop w:val="0"/>
              <w:marBottom w:val="0"/>
              <w:divBdr>
                <w:top w:val="none" w:sz="0" w:space="0" w:color="auto"/>
                <w:left w:val="none" w:sz="0" w:space="0" w:color="auto"/>
                <w:bottom w:val="none" w:sz="0" w:space="0" w:color="auto"/>
                <w:right w:val="none" w:sz="0" w:space="0" w:color="auto"/>
              </w:divBdr>
              <w:divsChild>
                <w:div w:id="8275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979">
      <w:bodyDiv w:val="1"/>
      <w:marLeft w:val="0"/>
      <w:marRight w:val="0"/>
      <w:marTop w:val="0"/>
      <w:marBottom w:val="0"/>
      <w:divBdr>
        <w:top w:val="none" w:sz="0" w:space="0" w:color="auto"/>
        <w:left w:val="none" w:sz="0" w:space="0" w:color="auto"/>
        <w:bottom w:val="none" w:sz="0" w:space="0" w:color="auto"/>
        <w:right w:val="none" w:sz="0" w:space="0" w:color="auto"/>
      </w:divBdr>
    </w:div>
    <w:div w:id="1497913941">
      <w:bodyDiv w:val="1"/>
      <w:marLeft w:val="0"/>
      <w:marRight w:val="0"/>
      <w:marTop w:val="0"/>
      <w:marBottom w:val="0"/>
      <w:divBdr>
        <w:top w:val="none" w:sz="0" w:space="0" w:color="auto"/>
        <w:left w:val="none" w:sz="0" w:space="0" w:color="auto"/>
        <w:bottom w:val="none" w:sz="0" w:space="0" w:color="auto"/>
        <w:right w:val="none" w:sz="0" w:space="0" w:color="auto"/>
      </w:divBdr>
    </w:div>
    <w:div w:id="1505240734">
      <w:bodyDiv w:val="1"/>
      <w:marLeft w:val="0"/>
      <w:marRight w:val="0"/>
      <w:marTop w:val="0"/>
      <w:marBottom w:val="0"/>
      <w:divBdr>
        <w:top w:val="none" w:sz="0" w:space="0" w:color="auto"/>
        <w:left w:val="none" w:sz="0" w:space="0" w:color="auto"/>
        <w:bottom w:val="none" w:sz="0" w:space="0" w:color="auto"/>
        <w:right w:val="none" w:sz="0" w:space="0" w:color="auto"/>
      </w:divBdr>
    </w:div>
    <w:div w:id="1506825862">
      <w:bodyDiv w:val="1"/>
      <w:marLeft w:val="0"/>
      <w:marRight w:val="0"/>
      <w:marTop w:val="0"/>
      <w:marBottom w:val="0"/>
      <w:divBdr>
        <w:top w:val="none" w:sz="0" w:space="0" w:color="auto"/>
        <w:left w:val="none" w:sz="0" w:space="0" w:color="auto"/>
        <w:bottom w:val="none" w:sz="0" w:space="0" w:color="auto"/>
        <w:right w:val="none" w:sz="0" w:space="0" w:color="auto"/>
      </w:divBdr>
    </w:div>
    <w:div w:id="1511336151">
      <w:bodyDiv w:val="1"/>
      <w:marLeft w:val="0"/>
      <w:marRight w:val="0"/>
      <w:marTop w:val="0"/>
      <w:marBottom w:val="0"/>
      <w:divBdr>
        <w:top w:val="none" w:sz="0" w:space="0" w:color="auto"/>
        <w:left w:val="none" w:sz="0" w:space="0" w:color="auto"/>
        <w:bottom w:val="none" w:sz="0" w:space="0" w:color="auto"/>
        <w:right w:val="none" w:sz="0" w:space="0" w:color="auto"/>
      </w:divBdr>
    </w:div>
    <w:div w:id="1520729412">
      <w:bodyDiv w:val="1"/>
      <w:marLeft w:val="0"/>
      <w:marRight w:val="0"/>
      <w:marTop w:val="0"/>
      <w:marBottom w:val="0"/>
      <w:divBdr>
        <w:top w:val="none" w:sz="0" w:space="0" w:color="auto"/>
        <w:left w:val="none" w:sz="0" w:space="0" w:color="auto"/>
        <w:bottom w:val="none" w:sz="0" w:space="0" w:color="auto"/>
        <w:right w:val="none" w:sz="0" w:space="0" w:color="auto"/>
      </w:divBdr>
      <w:divsChild>
        <w:div w:id="970944125">
          <w:marLeft w:val="0"/>
          <w:marRight w:val="0"/>
          <w:marTop w:val="0"/>
          <w:marBottom w:val="0"/>
          <w:divBdr>
            <w:top w:val="none" w:sz="0" w:space="0" w:color="auto"/>
            <w:left w:val="none" w:sz="0" w:space="0" w:color="auto"/>
            <w:bottom w:val="none" w:sz="0" w:space="0" w:color="auto"/>
            <w:right w:val="none" w:sz="0" w:space="0" w:color="auto"/>
          </w:divBdr>
          <w:divsChild>
            <w:div w:id="1676573629">
              <w:marLeft w:val="0"/>
              <w:marRight w:val="0"/>
              <w:marTop w:val="0"/>
              <w:marBottom w:val="0"/>
              <w:divBdr>
                <w:top w:val="none" w:sz="0" w:space="0" w:color="auto"/>
                <w:left w:val="none" w:sz="0" w:space="0" w:color="auto"/>
                <w:bottom w:val="none" w:sz="0" w:space="0" w:color="auto"/>
                <w:right w:val="none" w:sz="0" w:space="0" w:color="auto"/>
              </w:divBdr>
              <w:divsChild>
                <w:div w:id="18349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74107">
      <w:bodyDiv w:val="1"/>
      <w:marLeft w:val="0"/>
      <w:marRight w:val="0"/>
      <w:marTop w:val="0"/>
      <w:marBottom w:val="0"/>
      <w:divBdr>
        <w:top w:val="none" w:sz="0" w:space="0" w:color="auto"/>
        <w:left w:val="none" w:sz="0" w:space="0" w:color="auto"/>
        <w:bottom w:val="none" w:sz="0" w:space="0" w:color="auto"/>
        <w:right w:val="none" w:sz="0" w:space="0" w:color="auto"/>
      </w:divBdr>
      <w:divsChild>
        <w:div w:id="906763442">
          <w:marLeft w:val="0"/>
          <w:marRight w:val="0"/>
          <w:marTop w:val="0"/>
          <w:marBottom w:val="0"/>
          <w:divBdr>
            <w:top w:val="none" w:sz="0" w:space="0" w:color="auto"/>
            <w:left w:val="none" w:sz="0" w:space="0" w:color="auto"/>
            <w:bottom w:val="none" w:sz="0" w:space="0" w:color="auto"/>
            <w:right w:val="none" w:sz="0" w:space="0" w:color="auto"/>
          </w:divBdr>
          <w:divsChild>
            <w:div w:id="1505853397">
              <w:marLeft w:val="0"/>
              <w:marRight w:val="0"/>
              <w:marTop w:val="0"/>
              <w:marBottom w:val="0"/>
              <w:divBdr>
                <w:top w:val="none" w:sz="0" w:space="0" w:color="auto"/>
                <w:left w:val="none" w:sz="0" w:space="0" w:color="auto"/>
                <w:bottom w:val="none" w:sz="0" w:space="0" w:color="auto"/>
                <w:right w:val="none" w:sz="0" w:space="0" w:color="auto"/>
              </w:divBdr>
              <w:divsChild>
                <w:div w:id="20682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5915">
      <w:bodyDiv w:val="1"/>
      <w:marLeft w:val="0"/>
      <w:marRight w:val="0"/>
      <w:marTop w:val="0"/>
      <w:marBottom w:val="0"/>
      <w:divBdr>
        <w:top w:val="none" w:sz="0" w:space="0" w:color="auto"/>
        <w:left w:val="none" w:sz="0" w:space="0" w:color="auto"/>
        <w:bottom w:val="none" w:sz="0" w:space="0" w:color="auto"/>
        <w:right w:val="none" w:sz="0" w:space="0" w:color="auto"/>
      </w:divBdr>
    </w:div>
    <w:div w:id="1536502112">
      <w:bodyDiv w:val="1"/>
      <w:marLeft w:val="0"/>
      <w:marRight w:val="0"/>
      <w:marTop w:val="0"/>
      <w:marBottom w:val="0"/>
      <w:divBdr>
        <w:top w:val="none" w:sz="0" w:space="0" w:color="auto"/>
        <w:left w:val="none" w:sz="0" w:space="0" w:color="auto"/>
        <w:bottom w:val="none" w:sz="0" w:space="0" w:color="auto"/>
        <w:right w:val="none" w:sz="0" w:space="0" w:color="auto"/>
      </w:divBdr>
    </w:div>
    <w:div w:id="1540818046">
      <w:bodyDiv w:val="1"/>
      <w:marLeft w:val="0"/>
      <w:marRight w:val="0"/>
      <w:marTop w:val="0"/>
      <w:marBottom w:val="0"/>
      <w:divBdr>
        <w:top w:val="none" w:sz="0" w:space="0" w:color="auto"/>
        <w:left w:val="none" w:sz="0" w:space="0" w:color="auto"/>
        <w:bottom w:val="none" w:sz="0" w:space="0" w:color="auto"/>
        <w:right w:val="none" w:sz="0" w:space="0" w:color="auto"/>
      </w:divBdr>
    </w:div>
    <w:div w:id="1547328776">
      <w:bodyDiv w:val="1"/>
      <w:marLeft w:val="0"/>
      <w:marRight w:val="0"/>
      <w:marTop w:val="0"/>
      <w:marBottom w:val="0"/>
      <w:divBdr>
        <w:top w:val="none" w:sz="0" w:space="0" w:color="auto"/>
        <w:left w:val="none" w:sz="0" w:space="0" w:color="auto"/>
        <w:bottom w:val="none" w:sz="0" w:space="0" w:color="auto"/>
        <w:right w:val="none" w:sz="0" w:space="0" w:color="auto"/>
      </w:divBdr>
    </w:div>
    <w:div w:id="1559826130">
      <w:bodyDiv w:val="1"/>
      <w:marLeft w:val="0"/>
      <w:marRight w:val="0"/>
      <w:marTop w:val="0"/>
      <w:marBottom w:val="0"/>
      <w:divBdr>
        <w:top w:val="none" w:sz="0" w:space="0" w:color="auto"/>
        <w:left w:val="none" w:sz="0" w:space="0" w:color="auto"/>
        <w:bottom w:val="none" w:sz="0" w:space="0" w:color="auto"/>
        <w:right w:val="none" w:sz="0" w:space="0" w:color="auto"/>
      </w:divBdr>
    </w:div>
    <w:div w:id="1560634199">
      <w:bodyDiv w:val="1"/>
      <w:marLeft w:val="0"/>
      <w:marRight w:val="0"/>
      <w:marTop w:val="0"/>
      <w:marBottom w:val="0"/>
      <w:divBdr>
        <w:top w:val="none" w:sz="0" w:space="0" w:color="auto"/>
        <w:left w:val="none" w:sz="0" w:space="0" w:color="auto"/>
        <w:bottom w:val="none" w:sz="0" w:space="0" w:color="auto"/>
        <w:right w:val="none" w:sz="0" w:space="0" w:color="auto"/>
      </w:divBdr>
    </w:div>
    <w:div w:id="1567767429">
      <w:bodyDiv w:val="1"/>
      <w:marLeft w:val="0"/>
      <w:marRight w:val="0"/>
      <w:marTop w:val="0"/>
      <w:marBottom w:val="0"/>
      <w:divBdr>
        <w:top w:val="none" w:sz="0" w:space="0" w:color="auto"/>
        <w:left w:val="none" w:sz="0" w:space="0" w:color="auto"/>
        <w:bottom w:val="none" w:sz="0" w:space="0" w:color="auto"/>
        <w:right w:val="none" w:sz="0" w:space="0" w:color="auto"/>
      </w:divBdr>
    </w:div>
    <w:div w:id="1569420791">
      <w:bodyDiv w:val="1"/>
      <w:marLeft w:val="0"/>
      <w:marRight w:val="0"/>
      <w:marTop w:val="0"/>
      <w:marBottom w:val="0"/>
      <w:divBdr>
        <w:top w:val="none" w:sz="0" w:space="0" w:color="auto"/>
        <w:left w:val="none" w:sz="0" w:space="0" w:color="auto"/>
        <w:bottom w:val="none" w:sz="0" w:space="0" w:color="auto"/>
        <w:right w:val="none" w:sz="0" w:space="0" w:color="auto"/>
      </w:divBdr>
      <w:divsChild>
        <w:div w:id="817301183">
          <w:marLeft w:val="0"/>
          <w:marRight w:val="0"/>
          <w:marTop w:val="0"/>
          <w:marBottom w:val="0"/>
          <w:divBdr>
            <w:top w:val="none" w:sz="0" w:space="0" w:color="auto"/>
            <w:left w:val="none" w:sz="0" w:space="0" w:color="auto"/>
            <w:bottom w:val="none" w:sz="0" w:space="0" w:color="auto"/>
            <w:right w:val="none" w:sz="0" w:space="0" w:color="auto"/>
          </w:divBdr>
          <w:divsChild>
            <w:div w:id="391806055">
              <w:marLeft w:val="0"/>
              <w:marRight w:val="0"/>
              <w:marTop w:val="0"/>
              <w:marBottom w:val="0"/>
              <w:divBdr>
                <w:top w:val="none" w:sz="0" w:space="0" w:color="auto"/>
                <w:left w:val="none" w:sz="0" w:space="0" w:color="auto"/>
                <w:bottom w:val="none" w:sz="0" w:space="0" w:color="auto"/>
                <w:right w:val="none" w:sz="0" w:space="0" w:color="auto"/>
              </w:divBdr>
              <w:divsChild>
                <w:div w:id="148728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96493">
      <w:bodyDiv w:val="1"/>
      <w:marLeft w:val="0"/>
      <w:marRight w:val="0"/>
      <w:marTop w:val="0"/>
      <w:marBottom w:val="0"/>
      <w:divBdr>
        <w:top w:val="none" w:sz="0" w:space="0" w:color="auto"/>
        <w:left w:val="none" w:sz="0" w:space="0" w:color="auto"/>
        <w:bottom w:val="none" w:sz="0" w:space="0" w:color="auto"/>
        <w:right w:val="none" w:sz="0" w:space="0" w:color="auto"/>
      </w:divBdr>
    </w:div>
    <w:div w:id="1573660358">
      <w:bodyDiv w:val="1"/>
      <w:marLeft w:val="0"/>
      <w:marRight w:val="0"/>
      <w:marTop w:val="0"/>
      <w:marBottom w:val="0"/>
      <w:divBdr>
        <w:top w:val="none" w:sz="0" w:space="0" w:color="auto"/>
        <w:left w:val="none" w:sz="0" w:space="0" w:color="auto"/>
        <w:bottom w:val="none" w:sz="0" w:space="0" w:color="auto"/>
        <w:right w:val="none" w:sz="0" w:space="0" w:color="auto"/>
      </w:divBdr>
    </w:div>
    <w:div w:id="1579750573">
      <w:bodyDiv w:val="1"/>
      <w:marLeft w:val="0"/>
      <w:marRight w:val="0"/>
      <w:marTop w:val="0"/>
      <w:marBottom w:val="0"/>
      <w:divBdr>
        <w:top w:val="none" w:sz="0" w:space="0" w:color="auto"/>
        <w:left w:val="none" w:sz="0" w:space="0" w:color="auto"/>
        <w:bottom w:val="none" w:sz="0" w:space="0" w:color="auto"/>
        <w:right w:val="none" w:sz="0" w:space="0" w:color="auto"/>
      </w:divBdr>
    </w:div>
    <w:div w:id="1580363174">
      <w:bodyDiv w:val="1"/>
      <w:marLeft w:val="0"/>
      <w:marRight w:val="0"/>
      <w:marTop w:val="0"/>
      <w:marBottom w:val="0"/>
      <w:divBdr>
        <w:top w:val="none" w:sz="0" w:space="0" w:color="auto"/>
        <w:left w:val="none" w:sz="0" w:space="0" w:color="auto"/>
        <w:bottom w:val="none" w:sz="0" w:space="0" w:color="auto"/>
        <w:right w:val="none" w:sz="0" w:space="0" w:color="auto"/>
      </w:divBdr>
    </w:div>
    <w:div w:id="1586574224">
      <w:bodyDiv w:val="1"/>
      <w:marLeft w:val="0"/>
      <w:marRight w:val="0"/>
      <w:marTop w:val="0"/>
      <w:marBottom w:val="0"/>
      <w:divBdr>
        <w:top w:val="none" w:sz="0" w:space="0" w:color="auto"/>
        <w:left w:val="none" w:sz="0" w:space="0" w:color="auto"/>
        <w:bottom w:val="none" w:sz="0" w:space="0" w:color="auto"/>
        <w:right w:val="none" w:sz="0" w:space="0" w:color="auto"/>
      </w:divBdr>
    </w:div>
    <w:div w:id="1595747121">
      <w:bodyDiv w:val="1"/>
      <w:marLeft w:val="0"/>
      <w:marRight w:val="0"/>
      <w:marTop w:val="0"/>
      <w:marBottom w:val="0"/>
      <w:divBdr>
        <w:top w:val="none" w:sz="0" w:space="0" w:color="auto"/>
        <w:left w:val="none" w:sz="0" w:space="0" w:color="auto"/>
        <w:bottom w:val="none" w:sz="0" w:space="0" w:color="auto"/>
        <w:right w:val="none" w:sz="0" w:space="0" w:color="auto"/>
      </w:divBdr>
    </w:div>
    <w:div w:id="1599407501">
      <w:bodyDiv w:val="1"/>
      <w:marLeft w:val="0"/>
      <w:marRight w:val="0"/>
      <w:marTop w:val="0"/>
      <w:marBottom w:val="0"/>
      <w:divBdr>
        <w:top w:val="none" w:sz="0" w:space="0" w:color="auto"/>
        <w:left w:val="none" w:sz="0" w:space="0" w:color="auto"/>
        <w:bottom w:val="none" w:sz="0" w:space="0" w:color="auto"/>
        <w:right w:val="none" w:sz="0" w:space="0" w:color="auto"/>
      </w:divBdr>
    </w:div>
    <w:div w:id="1606497383">
      <w:bodyDiv w:val="1"/>
      <w:marLeft w:val="0"/>
      <w:marRight w:val="0"/>
      <w:marTop w:val="0"/>
      <w:marBottom w:val="0"/>
      <w:divBdr>
        <w:top w:val="none" w:sz="0" w:space="0" w:color="auto"/>
        <w:left w:val="none" w:sz="0" w:space="0" w:color="auto"/>
        <w:bottom w:val="none" w:sz="0" w:space="0" w:color="auto"/>
        <w:right w:val="none" w:sz="0" w:space="0" w:color="auto"/>
      </w:divBdr>
    </w:div>
    <w:div w:id="1615937289">
      <w:bodyDiv w:val="1"/>
      <w:marLeft w:val="0"/>
      <w:marRight w:val="0"/>
      <w:marTop w:val="0"/>
      <w:marBottom w:val="0"/>
      <w:divBdr>
        <w:top w:val="none" w:sz="0" w:space="0" w:color="auto"/>
        <w:left w:val="none" w:sz="0" w:space="0" w:color="auto"/>
        <w:bottom w:val="none" w:sz="0" w:space="0" w:color="auto"/>
        <w:right w:val="none" w:sz="0" w:space="0" w:color="auto"/>
      </w:divBdr>
      <w:divsChild>
        <w:div w:id="652493204">
          <w:blockQuote w:val="1"/>
          <w:marLeft w:val="360"/>
          <w:marRight w:val="360"/>
          <w:marTop w:val="0"/>
          <w:marBottom w:val="0"/>
          <w:divBdr>
            <w:top w:val="none" w:sz="0" w:space="0" w:color="auto"/>
            <w:left w:val="double" w:sz="6" w:space="18" w:color="auto"/>
            <w:bottom w:val="none" w:sz="0" w:space="0" w:color="auto"/>
            <w:right w:val="none" w:sz="0" w:space="0" w:color="auto"/>
          </w:divBdr>
        </w:div>
        <w:div w:id="1912158124">
          <w:blockQuote w:val="1"/>
          <w:marLeft w:val="360"/>
          <w:marRight w:val="360"/>
          <w:marTop w:val="0"/>
          <w:marBottom w:val="0"/>
          <w:divBdr>
            <w:top w:val="none" w:sz="0" w:space="0" w:color="auto"/>
            <w:left w:val="double" w:sz="6" w:space="18" w:color="auto"/>
            <w:bottom w:val="none" w:sz="0" w:space="0" w:color="auto"/>
            <w:right w:val="none" w:sz="0" w:space="0" w:color="auto"/>
          </w:divBdr>
        </w:div>
      </w:divsChild>
    </w:div>
    <w:div w:id="1617251931">
      <w:bodyDiv w:val="1"/>
      <w:marLeft w:val="0"/>
      <w:marRight w:val="0"/>
      <w:marTop w:val="0"/>
      <w:marBottom w:val="0"/>
      <w:divBdr>
        <w:top w:val="none" w:sz="0" w:space="0" w:color="auto"/>
        <w:left w:val="none" w:sz="0" w:space="0" w:color="auto"/>
        <w:bottom w:val="none" w:sz="0" w:space="0" w:color="auto"/>
        <w:right w:val="none" w:sz="0" w:space="0" w:color="auto"/>
      </w:divBdr>
    </w:div>
    <w:div w:id="1624264070">
      <w:bodyDiv w:val="1"/>
      <w:marLeft w:val="0"/>
      <w:marRight w:val="0"/>
      <w:marTop w:val="0"/>
      <w:marBottom w:val="0"/>
      <w:divBdr>
        <w:top w:val="none" w:sz="0" w:space="0" w:color="auto"/>
        <w:left w:val="none" w:sz="0" w:space="0" w:color="auto"/>
        <w:bottom w:val="none" w:sz="0" w:space="0" w:color="auto"/>
        <w:right w:val="none" w:sz="0" w:space="0" w:color="auto"/>
      </w:divBdr>
    </w:div>
    <w:div w:id="1631326340">
      <w:bodyDiv w:val="1"/>
      <w:marLeft w:val="0"/>
      <w:marRight w:val="0"/>
      <w:marTop w:val="0"/>
      <w:marBottom w:val="0"/>
      <w:divBdr>
        <w:top w:val="none" w:sz="0" w:space="0" w:color="auto"/>
        <w:left w:val="none" w:sz="0" w:space="0" w:color="auto"/>
        <w:bottom w:val="none" w:sz="0" w:space="0" w:color="auto"/>
        <w:right w:val="none" w:sz="0" w:space="0" w:color="auto"/>
      </w:divBdr>
      <w:divsChild>
        <w:div w:id="252469330">
          <w:marLeft w:val="0"/>
          <w:marRight w:val="0"/>
          <w:marTop w:val="0"/>
          <w:marBottom w:val="0"/>
          <w:divBdr>
            <w:top w:val="none" w:sz="0" w:space="0" w:color="auto"/>
            <w:left w:val="none" w:sz="0" w:space="0" w:color="auto"/>
            <w:bottom w:val="none" w:sz="0" w:space="0" w:color="auto"/>
            <w:right w:val="none" w:sz="0" w:space="0" w:color="auto"/>
          </w:divBdr>
          <w:divsChild>
            <w:div w:id="1513956969">
              <w:marLeft w:val="0"/>
              <w:marRight w:val="0"/>
              <w:marTop w:val="0"/>
              <w:marBottom w:val="0"/>
              <w:divBdr>
                <w:top w:val="none" w:sz="0" w:space="0" w:color="auto"/>
                <w:left w:val="none" w:sz="0" w:space="0" w:color="auto"/>
                <w:bottom w:val="none" w:sz="0" w:space="0" w:color="auto"/>
                <w:right w:val="none" w:sz="0" w:space="0" w:color="auto"/>
              </w:divBdr>
              <w:divsChild>
                <w:div w:id="4141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7802">
      <w:bodyDiv w:val="1"/>
      <w:marLeft w:val="0"/>
      <w:marRight w:val="0"/>
      <w:marTop w:val="0"/>
      <w:marBottom w:val="0"/>
      <w:divBdr>
        <w:top w:val="none" w:sz="0" w:space="0" w:color="auto"/>
        <w:left w:val="none" w:sz="0" w:space="0" w:color="auto"/>
        <w:bottom w:val="none" w:sz="0" w:space="0" w:color="auto"/>
        <w:right w:val="none" w:sz="0" w:space="0" w:color="auto"/>
      </w:divBdr>
    </w:div>
    <w:div w:id="1636565500">
      <w:bodyDiv w:val="1"/>
      <w:marLeft w:val="0"/>
      <w:marRight w:val="0"/>
      <w:marTop w:val="0"/>
      <w:marBottom w:val="0"/>
      <w:divBdr>
        <w:top w:val="none" w:sz="0" w:space="0" w:color="auto"/>
        <w:left w:val="none" w:sz="0" w:space="0" w:color="auto"/>
        <w:bottom w:val="none" w:sz="0" w:space="0" w:color="auto"/>
        <w:right w:val="none" w:sz="0" w:space="0" w:color="auto"/>
      </w:divBdr>
    </w:div>
    <w:div w:id="1637905600">
      <w:bodyDiv w:val="1"/>
      <w:marLeft w:val="0"/>
      <w:marRight w:val="0"/>
      <w:marTop w:val="0"/>
      <w:marBottom w:val="0"/>
      <w:divBdr>
        <w:top w:val="none" w:sz="0" w:space="0" w:color="auto"/>
        <w:left w:val="none" w:sz="0" w:space="0" w:color="auto"/>
        <w:bottom w:val="none" w:sz="0" w:space="0" w:color="auto"/>
        <w:right w:val="none" w:sz="0" w:space="0" w:color="auto"/>
      </w:divBdr>
    </w:div>
    <w:div w:id="1639803477">
      <w:bodyDiv w:val="1"/>
      <w:marLeft w:val="0"/>
      <w:marRight w:val="0"/>
      <w:marTop w:val="0"/>
      <w:marBottom w:val="0"/>
      <w:divBdr>
        <w:top w:val="none" w:sz="0" w:space="0" w:color="auto"/>
        <w:left w:val="none" w:sz="0" w:space="0" w:color="auto"/>
        <w:bottom w:val="none" w:sz="0" w:space="0" w:color="auto"/>
        <w:right w:val="none" w:sz="0" w:space="0" w:color="auto"/>
      </w:divBdr>
    </w:div>
    <w:div w:id="1641767800">
      <w:bodyDiv w:val="1"/>
      <w:marLeft w:val="0"/>
      <w:marRight w:val="0"/>
      <w:marTop w:val="0"/>
      <w:marBottom w:val="0"/>
      <w:divBdr>
        <w:top w:val="none" w:sz="0" w:space="0" w:color="auto"/>
        <w:left w:val="none" w:sz="0" w:space="0" w:color="auto"/>
        <w:bottom w:val="none" w:sz="0" w:space="0" w:color="auto"/>
        <w:right w:val="none" w:sz="0" w:space="0" w:color="auto"/>
      </w:divBdr>
    </w:div>
    <w:div w:id="1670326872">
      <w:bodyDiv w:val="1"/>
      <w:marLeft w:val="0"/>
      <w:marRight w:val="0"/>
      <w:marTop w:val="0"/>
      <w:marBottom w:val="0"/>
      <w:divBdr>
        <w:top w:val="none" w:sz="0" w:space="0" w:color="auto"/>
        <w:left w:val="none" w:sz="0" w:space="0" w:color="auto"/>
        <w:bottom w:val="none" w:sz="0" w:space="0" w:color="auto"/>
        <w:right w:val="none" w:sz="0" w:space="0" w:color="auto"/>
      </w:divBdr>
    </w:div>
    <w:div w:id="1676149023">
      <w:bodyDiv w:val="1"/>
      <w:marLeft w:val="0"/>
      <w:marRight w:val="0"/>
      <w:marTop w:val="0"/>
      <w:marBottom w:val="0"/>
      <w:divBdr>
        <w:top w:val="none" w:sz="0" w:space="0" w:color="auto"/>
        <w:left w:val="none" w:sz="0" w:space="0" w:color="auto"/>
        <w:bottom w:val="none" w:sz="0" w:space="0" w:color="auto"/>
        <w:right w:val="none" w:sz="0" w:space="0" w:color="auto"/>
      </w:divBdr>
    </w:div>
    <w:div w:id="1685745261">
      <w:bodyDiv w:val="1"/>
      <w:marLeft w:val="0"/>
      <w:marRight w:val="0"/>
      <w:marTop w:val="0"/>
      <w:marBottom w:val="0"/>
      <w:divBdr>
        <w:top w:val="none" w:sz="0" w:space="0" w:color="auto"/>
        <w:left w:val="none" w:sz="0" w:space="0" w:color="auto"/>
        <w:bottom w:val="none" w:sz="0" w:space="0" w:color="auto"/>
        <w:right w:val="none" w:sz="0" w:space="0" w:color="auto"/>
      </w:divBdr>
    </w:div>
    <w:div w:id="1699500657">
      <w:bodyDiv w:val="1"/>
      <w:marLeft w:val="0"/>
      <w:marRight w:val="0"/>
      <w:marTop w:val="0"/>
      <w:marBottom w:val="0"/>
      <w:divBdr>
        <w:top w:val="none" w:sz="0" w:space="0" w:color="auto"/>
        <w:left w:val="none" w:sz="0" w:space="0" w:color="auto"/>
        <w:bottom w:val="none" w:sz="0" w:space="0" w:color="auto"/>
        <w:right w:val="none" w:sz="0" w:space="0" w:color="auto"/>
      </w:divBdr>
    </w:div>
    <w:div w:id="1699774248">
      <w:bodyDiv w:val="1"/>
      <w:marLeft w:val="0"/>
      <w:marRight w:val="0"/>
      <w:marTop w:val="0"/>
      <w:marBottom w:val="0"/>
      <w:divBdr>
        <w:top w:val="none" w:sz="0" w:space="0" w:color="auto"/>
        <w:left w:val="none" w:sz="0" w:space="0" w:color="auto"/>
        <w:bottom w:val="none" w:sz="0" w:space="0" w:color="auto"/>
        <w:right w:val="none" w:sz="0" w:space="0" w:color="auto"/>
      </w:divBdr>
    </w:div>
    <w:div w:id="1703750088">
      <w:bodyDiv w:val="1"/>
      <w:marLeft w:val="0"/>
      <w:marRight w:val="0"/>
      <w:marTop w:val="0"/>
      <w:marBottom w:val="0"/>
      <w:divBdr>
        <w:top w:val="none" w:sz="0" w:space="0" w:color="auto"/>
        <w:left w:val="none" w:sz="0" w:space="0" w:color="auto"/>
        <w:bottom w:val="none" w:sz="0" w:space="0" w:color="auto"/>
        <w:right w:val="none" w:sz="0" w:space="0" w:color="auto"/>
      </w:divBdr>
    </w:div>
    <w:div w:id="1705598374">
      <w:bodyDiv w:val="1"/>
      <w:marLeft w:val="0"/>
      <w:marRight w:val="0"/>
      <w:marTop w:val="0"/>
      <w:marBottom w:val="0"/>
      <w:divBdr>
        <w:top w:val="none" w:sz="0" w:space="0" w:color="auto"/>
        <w:left w:val="none" w:sz="0" w:space="0" w:color="auto"/>
        <w:bottom w:val="none" w:sz="0" w:space="0" w:color="auto"/>
        <w:right w:val="none" w:sz="0" w:space="0" w:color="auto"/>
      </w:divBdr>
    </w:div>
    <w:div w:id="1706522072">
      <w:bodyDiv w:val="1"/>
      <w:marLeft w:val="0"/>
      <w:marRight w:val="0"/>
      <w:marTop w:val="0"/>
      <w:marBottom w:val="0"/>
      <w:divBdr>
        <w:top w:val="none" w:sz="0" w:space="0" w:color="auto"/>
        <w:left w:val="none" w:sz="0" w:space="0" w:color="auto"/>
        <w:bottom w:val="none" w:sz="0" w:space="0" w:color="auto"/>
        <w:right w:val="none" w:sz="0" w:space="0" w:color="auto"/>
      </w:divBdr>
    </w:div>
    <w:div w:id="1714504535">
      <w:bodyDiv w:val="1"/>
      <w:marLeft w:val="0"/>
      <w:marRight w:val="0"/>
      <w:marTop w:val="0"/>
      <w:marBottom w:val="0"/>
      <w:divBdr>
        <w:top w:val="none" w:sz="0" w:space="0" w:color="auto"/>
        <w:left w:val="none" w:sz="0" w:space="0" w:color="auto"/>
        <w:bottom w:val="none" w:sz="0" w:space="0" w:color="auto"/>
        <w:right w:val="none" w:sz="0" w:space="0" w:color="auto"/>
      </w:divBdr>
    </w:div>
    <w:div w:id="1715274435">
      <w:bodyDiv w:val="1"/>
      <w:marLeft w:val="0"/>
      <w:marRight w:val="0"/>
      <w:marTop w:val="0"/>
      <w:marBottom w:val="0"/>
      <w:divBdr>
        <w:top w:val="none" w:sz="0" w:space="0" w:color="auto"/>
        <w:left w:val="none" w:sz="0" w:space="0" w:color="auto"/>
        <w:bottom w:val="none" w:sz="0" w:space="0" w:color="auto"/>
        <w:right w:val="none" w:sz="0" w:space="0" w:color="auto"/>
      </w:divBdr>
    </w:div>
    <w:div w:id="1715612950">
      <w:bodyDiv w:val="1"/>
      <w:marLeft w:val="0"/>
      <w:marRight w:val="0"/>
      <w:marTop w:val="0"/>
      <w:marBottom w:val="0"/>
      <w:divBdr>
        <w:top w:val="none" w:sz="0" w:space="0" w:color="auto"/>
        <w:left w:val="none" w:sz="0" w:space="0" w:color="auto"/>
        <w:bottom w:val="none" w:sz="0" w:space="0" w:color="auto"/>
        <w:right w:val="none" w:sz="0" w:space="0" w:color="auto"/>
      </w:divBdr>
      <w:divsChild>
        <w:div w:id="1789666142">
          <w:marLeft w:val="0"/>
          <w:marRight w:val="0"/>
          <w:marTop w:val="0"/>
          <w:marBottom w:val="0"/>
          <w:divBdr>
            <w:top w:val="none" w:sz="0" w:space="0" w:color="auto"/>
            <w:left w:val="none" w:sz="0" w:space="0" w:color="auto"/>
            <w:bottom w:val="none" w:sz="0" w:space="0" w:color="auto"/>
            <w:right w:val="none" w:sz="0" w:space="0" w:color="auto"/>
          </w:divBdr>
          <w:divsChild>
            <w:div w:id="108204219">
              <w:marLeft w:val="0"/>
              <w:marRight w:val="0"/>
              <w:marTop w:val="0"/>
              <w:marBottom w:val="0"/>
              <w:divBdr>
                <w:top w:val="none" w:sz="0" w:space="0" w:color="auto"/>
                <w:left w:val="none" w:sz="0" w:space="0" w:color="auto"/>
                <w:bottom w:val="none" w:sz="0" w:space="0" w:color="auto"/>
                <w:right w:val="none" w:sz="0" w:space="0" w:color="auto"/>
              </w:divBdr>
              <w:divsChild>
                <w:div w:id="1809858534">
                  <w:marLeft w:val="0"/>
                  <w:marRight w:val="0"/>
                  <w:marTop w:val="0"/>
                  <w:marBottom w:val="0"/>
                  <w:divBdr>
                    <w:top w:val="none" w:sz="0" w:space="0" w:color="auto"/>
                    <w:left w:val="none" w:sz="0" w:space="0" w:color="auto"/>
                    <w:bottom w:val="none" w:sz="0" w:space="0" w:color="auto"/>
                    <w:right w:val="none" w:sz="0" w:space="0" w:color="auto"/>
                  </w:divBdr>
                  <w:divsChild>
                    <w:div w:id="9805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366774">
      <w:bodyDiv w:val="1"/>
      <w:marLeft w:val="0"/>
      <w:marRight w:val="0"/>
      <w:marTop w:val="0"/>
      <w:marBottom w:val="0"/>
      <w:divBdr>
        <w:top w:val="none" w:sz="0" w:space="0" w:color="auto"/>
        <w:left w:val="none" w:sz="0" w:space="0" w:color="auto"/>
        <w:bottom w:val="none" w:sz="0" w:space="0" w:color="auto"/>
        <w:right w:val="none" w:sz="0" w:space="0" w:color="auto"/>
      </w:divBdr>
    </w:div>
    <w:div w:id="1740133713">
      <w:bodyDiv w:val="1"/>
      <w:marLeft w:val="0"/>
      <w:marRight w:val="0"/>
      <w:marTop w:val="0"/>
      <w:marBottom w:val="0"/>
      <w:divBdr>
        <w:top w:val="none" w:sz="0" w:space="0" w:color="auto"/>
        <w:left w:val="none" w:sz="0" w:space="0" w:color="auto"/>
        <w:bottom w:val="none" w:sz="0" w:space="0" w:color="auto"/>
        <w:right w:val="none" w:sz="0" w:space="0" w:color="auto"/>
      </w:divBdr>
    </w:div>
    <w:div w:id="1742751466">
      <w:bodyDiv w:val="1"/>
      <w:marLeft w:val="0"/>
      <w:marRight w:val="0"/>
      <w:marTop w:val="0"/>
      <w:marBottom w:val="0"/>
      <w:divBdr>
        <w:top w:val="none" w:sz="0" w:space="0" w:color="auto"/>
        <w:left w:val="none" w:sz="0" w:space="0" w:color="auto"/>
        <w:bottom w:val="none" w:sz="0" w:space="0" w:color="auto"/>
        <w:right w:val="none" w:sz="0" w:space="0" w:color="auto"/>
      </w:divBdr>
    </w:div>
    <w:div w:id="1746367718">
      <w:bodyDiv w:val="1"/>
      <w:marLeft w:val="0"/>
      <w:marRight w:val="0"/>
      <w:marTop w:val="0"/>
      <w:marBottom w:val="0"/>
      <w:divBdr>
        <w:top w:val="none" w:sz="0" w:space="0" w:color="auto"/>
        <w:left w:val="none" w:sz="0" w:space="0" w:color="auto"/>
        <w:bottom w:val="none" w:sz="0" w:space="0" w:color="auto"/>
        <w:right w:val="none" w:sz="0" w:space="0" w:color="auto"/>
      </w:divBdr>
    </w:div>
    <w:div w:id="1749841374">
      <w:bodyDiv w:val="1"/>
      <w:marLeft w:val="0"/>
      <w:marRight w:val="0"/>
      <w:marTop w:val="0"/>
      <w:marBottom w:val="0"/>
      <w:divBdr>
        <w:top w:val="none" w:sz="0" w:space="0" w:color="auto"/>
        <w:left w:val="none" w:sz="0" w:space="0" w:color="auto"/>
        <w:bottom w:val="none" w:sz="0" w:space="0" w:color="auto"/>
        <w:right w:val="none" w:sz="0" w:space="0" w:color="auto"/>
      </w:divBdr>
    </w:div>
    <w:div w:id="1753504543">
      <w:bodyDiv w:val="1"/>
      <w:marLeft w:val="0"/>
      <w:marRight w:val="0"/>
      <w:marTop w:val="0"/>
      <w:marBottom w:val="0"/>
      <w:divBdr>
        <w:top w:val="none" w:sz="0" w:space="0" w:color="auto"/>
        <w:left w:val="none" w:sz="0" w:space="0" w:color="auto"/>
        <w:bottom w:val="none" w:sz="0" w:space="0" w:color="auto"/>
        <w:right w:val="none" w:sz="0" w:space="0" w:color="auto"/>
      </w:divBdr>
    </w:div>
    <w:div w:id="1758362673">
      <w:bodyDiv w:val="1"/>
      <w:marLeft w:val="0"/>
      <w:marRight w:val="0"/>
      <w:marTop w:val="0"/>
      <w:marBottom w:val="0"/>
      <w:divBdr>
        <w:top w:val="none" w:sz="0" w:space="0" w:color="auto"/>
        <w:left w:val="none" w:sz="0" w:space="0" w:color="auto"/>
        <w:bottom w:val="none" w:sz="0" w:space="0" w:color="auto"/>
        <w:right w:val="none" w:sz="0" w:space="0" w:color="auto"/>
      </w:divBdr>
    </w:div>
    <w:div w:id="1760324408">
      <w:bodyDiv w:val="1"/>
      <w:marLeft w:val="0"/>
      <w:marRight w:val="0"/>
      <w:marTop w:val="0"/>
      <w:marBottom w:val="0"/>
      <w:divBdr>
        <w:top w:val="none" w:sz="0" w:space="0" w:color="auto"/>
        <w:left w:val="none" w:sz="0" w:space="0" w:color="auto"/>
        <w:bottom w:val="none" w:sz="0" w:space="0" w:color="auto"/>
        <w:right w:val="none" w:sz="0" w:space="0" w:color="auto"/>
      </w:divBdr>
      <w:divsChild>
        <w:div w:id="646863337">
          <w:marLeft w:val="0"/>
          <w:marRight w:val="0"/>
          <w:marTop w:val="0"/>
          <w:marBottom w:val="0"/>
          <w:divBdr>
            <w:top w:val="none" w:sz="0" w:space="0" w:color="auto"/>
            <w:left w:val="none" w:sz="0" w:space="0" w:color="auto"/>
            <w:bottom w:val="none" w:sz="0" w:space="0" w:color="auto"/>
            <w:right w:val="none" w:sz="0" w:space="0" w:color="auto"/>
          </w:divBdr>
          <w:divsChild>
            <w:div w:id="1171749494">
              <w:marLeft w:val="0"/>
              <w:marRight w:val="0"/>
              <w:marTop w:val="0"/>
              <w:marBottom w:val="0"/>
              <w:divBdr>
                <w:top w:val="none" w:sz="0" w:space="0" w:color="auto"/>
                <w:left w:val="none" w:sz="0" w:space="0" w:color="auto"/>
                <w:bottom w:val="none" w:sz="0" w:space="0" w:color="auto"/>
                <w:right w:val="none" w:sz="0" w:space="0" w:color="auto"/>
              </w:divBdr>
              <w:divsChild>
                <w:div w:id="18922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24678">
      <w:bodyDiv w:val="1"/>
      <w:marLeft w:val="0"/>
      <w:marRight w:val="0"/>
      <w:marTop w:val="0"/>
      <w:marBottom w:val="0"/>
      <w:divBdr>
        <w:top w:val="none" w:sz="0" w:space="0" w:color="auto"/>
        <w:left w:val="none" w:sz="0" w:space="0" w:color="auto"/>
        <w:bottom w:val="none" w:sz="0" w:space="0" w:color="auto"/>
        <w:right w:val="none" w:sz="0" w:space="0" w:color="auto"/>
      </w:divBdr>
    </w:div>
    <w:div w:id="1762603943">
      <w:bodyDiv w:val="1"/>
      <w:marLeft w:val="0"/>
      <w:marRight w:val="0"/>
      <w:marTop w:val="0"/>
      <w:marBottom w:val="0"/>
      <w:divBdr>
        <w:top w:val="none" w:sz="0" w:space="0" w:color="auto"/>
        <w:left w:val="none" w:sz="0" w:space="0" w:color="auto"/>
        <w:bottom w:val="none" w:sz="0" w:space="0" w:color="auto"/>
        <w:right w:val="none" w:sz="0" w:space="0" w:color="auto"/>
      </w:divBdr>
      <w:divsChild>
        <w:div w:id="625165449">
          <w:marLeft w:val="0"/>
          <w:marRight w:val="0"/>
          <w:marTop w:val="0"/>
          <w:marBottom w:val="0"/>
          <w:divBdr>
            <w:top w:val="none" w:sz="0" w:space="0" w:color="auto"/>
            <w:left w:val="none" w:sz="0" w:space="0" w:color="auto"/>
            <w:bottom w:val="none" w:sz="0" w:space="0" w:color="auto"/>
            <w:right w:val="none" w:sz="0" w:space="0" w:color="auto"/>
          </w:divBdr>
          <w:divsChild>
            <w:div w:id="78455631">
              <w:marLeft w:val="0"/>
              <w:marRight w:val="0"/>
              <w:marTop w:val="0"/>
              <w:marBottom w:val="0"/>
              <w:divBdr>
                <w:top w:val="none" w:sz="0" w:space="0" w:color="auto"/>
                <w:left w:val="none" w:sz="0" w:space="0" w:color="auto"/>
                <w:bottom w:val="none" w:sz="0" w:space="0" w:color="auto"/>
                <w:right w:val="none" w:sz="0" w:space="0" w:color="auto"/>
              </w:divBdr>
              <w:divsChild>
                <w:div w:id="1760180435">
                  <w:marLeft w:val="0"/>
                  <w:marRight w:val="0"/>
                  <w:marTop w:val="0"/>
                  <w:marBottom w:val="0"/>
                  <w:divBdr>
                    <w:top w:val="none" w:sz="0" w:space="0" w:color="auto"/>
                    <w:left w:val="none" w:sz="0" w:space="0" w:color="auto"/>
                    <w:bottom w:val="none" w:sz="0" w:space="0" w:color="auto"/>
                    <w:right w:val="none" w:sz="0" w:space="0" w:color="auto"/>
                  </w:divBdr>
                  <w:divsChild>
                    <w:div w:id="4022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29584">
      <w:bodyDiv w:val="1"/>
      <w:marLeft w:val="0"/>
      <w:marRight w:val="0"/>
      <w:marTop w:val="0"/>
      <w:marBottom w:val="0"/>
      <w:divBdr>
        <w:top w:val="none" w:sz="0" w:space="0" w:color="auto"/>
        <w:left w:val="none" w:sz="0" w:space="0" w:color="auto"/>
        <w:bottom w:val="none" w:sz="0" w:space="0" w:color="auto"/>
        <w:right w:val="none" w:sz="0" w:space="0" w:color="auto"/>
      </w:divBdr>
    </w:div>
    <w:div w:id="1769543748">
      <w:bodyDiv w:val="1"/>
      <w:marLeft w:val="0"/>
      <w:marRight w:val="0"/>
      <w:marTop w:val="0"/>
      <w:marBottom w:val="0"/>
      <w:divBdr>
        <w:top w:val="none" w:sz="0" w:space="0" w:color="auto"/>
        <w:left w:val="none" w:sz="0" w:space="0" w:color="auto"/>
        <w:bottom w:val="none" w:sz="0" w:space="0" w:color="auto"/>
        <w:right w:val="none" w:sz="0" w:space="0" w:color="auto"/>
      </w:divBdr>
    </w:div>
    <w:div w:id="1777362562">
      <w:bodyDiv w:val="1"/>
      <w:marLeft w:val="0"/>
      <w:marRight w:val="0"/>
      <w:marTop w:val="0"/>
      <w:marBottom w:val="0"/>
      <w:divBdr>
        <w:top w:val="none" w:sz="0" w:space="0" w:color="auto"/>
        <w:left w:val="none" w:sz="0" w:space="0" w:color="auto"/>
        <w:bottom w:val="none" w:sz="0" w:space="0" w:color="auto"/>
        <w:right w:val="none" w:sz="0" w:space="0" w:color="auto"/>
      </w:divBdr>
    </w:div>
    <w:div w:id="1787112890">
      <w:bodyDiv w:val="1"/>
      <w:marLeft w:val="0"/>
      <w:marRight w:val="0"/>
      <w:marTop w:val="0"/>
      <w:marBottom w:val="0"/>
      <w:divBdr>
        <w:top w:val="none" w:sz="0" w:space="0" w:color="auto"/>
        <w:left w:val="none" w:sz="0" w:space="0" w:color="auto"/>
        <w:bottom w:val="none" w:sz="0" w:space="0" w:color="auto"/>
        <w:right w:val="none" w:sz="0" w:space="0" w:color="auto"/>
      </w:divBdr>
      <w:divsChild>
        <w:div w:id="536431811">
          <w:marLeft w:val="0"/>
          <w:marRight w:val="0"/>
          <w:marTop w:val="0"/>
          <w:marBottom w:val="0"/>
          <w:divBdr>
            <w:top w:val="none" w:sz="0" w:space="0" w:color="auto"/>
            <w:left w:val="none" w:sz="0" w:space="0" w:color="auto"/>
            <w:bottom w:val="none" w:sz="0" w:space="0" w:color="auto"/>
            <w:right w:val="none" w:sz="0" w:space="0" w:color="auto"/>
          </w:divBdr>
          <w:divsChild>
            <w:div w:id="511380692">
              <w:marLeft w:val="0"/>
              <w:marRight w:val="0"/>
              <w:marTop w:val="0"/>
              <w:marBottom w:val="0"/>
              <w:divBdr>
                <w:top w:val="none" w:sz="0" w:space="0" w:color="auto"/>
                <w:left w:val="none" w:sz="0" w:space="0" w:color="auto"/>
                <w:bottom w:val="none" w:sz="0" w:space="0" w:color="auto"/>
                <w:right w:val="none" w:sz="0" w:space="0" w:color="auto"/>
              </w:divBdr>
              <w:divsChild>
                <w:div w:id="291787209">
                  <w:marLeft w:val="0"/>
                  <w:marRight w:val="0"/>
                  <w:marTop w:val="0"/>
                  <w:marBottom w:val="0"/>
                  <w:divBdr>
                    <w:top w:val="none" w:sz="0" w:space="0" w:color="auto"/>
                    <w:left w:val="none" w:sz="0" w:space="0" w:color="auto"/>
                    <w:bottom w:val="none" w:sz="0" w:space="0" w:color="auto"/>
                    <w:right w:val="none" w:sz="0" w:space="0" w:color="auto"/>
                  </w:divBdr>
                  <w:divsChild>
                    <w:div w:id="4981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584880">
      <w:bodyDiv w:val="1"/>
      <w:marLeft w:val="0"/>
      <w:marRight w:val="0"/>
      <w:marTop w:val="0"/>
      <w:marBottom w:val="0"/>
      <w:divBdr>
        <w:top w:val="none" w:sz="0" w:space="0" w:color="auto"/>
        <w:left w:val="none" w:sz="0" w:space="0" w:color="auto"/>
        <w:bottom w:val="none" w:sz="0" w:space="0" w:color="auto"/>
        <w:right w:val="none" w:sz="0" w:space="0" w:color="auto"/>
      </w:divBdr>
      <w:divsChild>
        <w:div w:id="37514424">
          <w:marLeft w:val="0"/>
          <w:marRight w:val="0"/>
          <w:marTop w:val="0"/>
          <w:marBottom w:val="0"/>
          <w:divBdr>
            <w:top w:val="none" w:sz="0" w:space="0" w:color="auto"/>
            <w:left w:val="none" w:sz="0" w:space="0" w:color="auto"/>
            <w:bottom w:val="none" w:sz="0" w:space="0" w:color="auto"/>
            <w:right w:val="none" w:sz="0" w:space="0" w:color="auto"/>
          </w:divBdr>
          <w:divsChild>
            <w:div w:id="1072894544">
              <w:marLeft w:val="0"/>
              <w:marRight w:val="0"/>
              <w:marTop w:val="0"/>
              <w:marBottom w:val="0"/>
              <w:divBdr>
                <w:top w:val="none" w:sz="0" w:space="0" w:color="auto"/>
                <w:left w:val="none" w:sz="0" w:space="0" w:color="auto"/>
                <w:bottom w:val="none" w:sz="0" w:space="0" w:color="auto"/>
                <w:right w:val="none" w:sz="0" w:space="0" w:color="auto"/>
              </w:divBdr>
              <w:divsChild>
                <w:div w:id="19987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86520">
      <w:bodyDiv w:val="1"/>
      <w:marLeft w:val="0"/>
      <w:marRight w:val="0"/>
      <w:marTop w:val="0"/>
      <w:marBottom w:val="0"/>
      <w:divBdr>
        <w:top w:val="none" w:sz="0" w:space="0" w:color="auto"/>
        <w:left w:val="none" w:sz="0" w:space="0" w:color="auto"/>
        <w:bottom w:val="none" w:sz="0" w:space="0" w:color="auto"/>
        <w:right w:val="none" w:sz="0" w:space="0" w:color="auto"/>
      </w:divBdr>
      <w:divsChild>
        <w:div w:id="1427462203">
          <w:marLeft w:val="0"/>
          <w:marRight w:val="0"/>
          <w:marTop w:val="0"/>
          <w:marBottom w:val="0"/>
          <w:divBdr>
            <w:top w:val="none" w:sz="0" w:space="0" w:color="auto"/>
            <w:left w:val="none" w:sz="0" w:space="0" w:color="auto"/>
            <w:bottom w:val="none" w:sz="0" w:space="0" w:color="auto"/>
            <w:right w:val="none" w:sz="0" w:space="0" w:color="auto"/>
          </w:divBdr>
          <w:divsChild>
            <w:div w:id="476916828">
              <w:marLeft w:val="0"/>
              <w:marRight w:val="0"/>
              <w:marTop w:val="0"/>
              <w:marBottom w:val="0"/>
              <w:divBdr>
                <w:top w:val="none" w:sz="0" w:space="0" w:color="auto"/>
                <w:left w:val="none" w:sz="0" w:space="0" w:color="auto"/>
                <w:bottom w:val="none" w:sz="0" w:space="0" w:color="auto"/>
                <w:right w:val="none" w:sz="0" w:space="0" w:color="auto"/>
              </w:divBdr>
              <w:divsChild>
                <w:div w:id="8156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83414">
      <w:bodyDiv w:val="1"/>
      <w:marLeft w:val="0"/>
      <w:marRight w:val="0"/>
      <w:marTop w:val="0"/>
      <w:marBottom w:val="0"/>
      <w:divBdr>
        <w:top w:val="none" w:sz="0" w:space="0" w:color="auto"/>
        <w:left w:val="none" w:sz="0" w:space="0" w:color="auto"/>
        <w:bottom w:val="none" w:sz="0" w:space="0" w:color="auto"/>
        <w:right w:val="none" w:sz="0" w:space="0" w:color="auto"/>
      </w:divBdr>
    </w:div>
    <w:div w:id="1818495221">
      <w:bodyDiv w:val="1"/>
      <w:marLeft w:val="0"/>
      <w:marRight w:val="0"/>
      <w:marTop w:val="0"/>
      <w:marBottom w:val="0"/>
      <w:divBdr>
        <w:top w:val="none" w:sz="0" w:space="0" w:color="auto"/>
        <w:left w:val="none" w:sz="0" w:space="0" w:color="auto"/>
        <w:bottom w:val="none" w:sz="0" w:space="0" w:color="auto"/>
        <w:right w:val="none" w:sz="0" w:space="0" w:color="auto"/>
      </w:divBdr>
    </w:div>
    <w:div w:id="1827435851">
      <w:bodyDiv w:val="1"/>
      <w:marLeft w:val="0"/>
      <w:marRight w:val="0"/>
      <w:marTop w:val="0"/>
      <w:marBottom w:val="0"/>
      <w:divBdr>
        <w:top w:val="none" w:sz="0" w:space="0" w:color="auto"/>
        <w:left w:val="none" w:sz="0" w:space="0" w:color="auto"/>
        <w:bottom w:val="none" w:sz="0" w:space="0" w:color="auto"/>
        <w:right w:val="none" w:sz="0" w:space="0" w:color="auto"/>
      </w:divBdr>
    </w:div>
    <w:div w:id="1830900695">
      <w:bodyDiv w:val="1"/>
      <w:marLeft w:val="0"/>
      <w:marRight w:val="0"/>
      <w:marTop w:val="0"/>
      <w:marBottom w:val="0"/>
      <w:divBdr>
        <w:top w:val="none" w:sz="0" w:space="0" w:color="auto"/>
        <w:left w:val="none" w:sz="0" w:space="0" w:color="auto"/>
        <w:bottom w:val="none" w:sz="0" w:space="0" w:color="auto"/>
        <w:right w:val="none" w:sz="0" w:space="0" w:color="auto"/>
      </w:divBdr>
    </w:div>
    <w:div w:id="1833061551">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50638327">
      <w:bodyDiv w:val="1"/>
      <w:marLeft w:val="0"/>
      <w:marRight w:val="0"/>
      <w:marTop w:val="0"/>
      <w:marBottom w:val="0"/>
      <w:divBdr>
        <w:top w:val="none" w:sz="0" w:space="0" w:color="auto"/>
        <w:left w:val="none" w:sz="0" w:space="0" w:color="auto"/>
        <w:bottom w:val="none" w:sz="0" w:space="0" w:color="auto"/>
        <w:right w:val="none" w:sz="0" w:space="0" w:color="auto"/>
      </w:divBdr>
    </w:div>
    <w:div w:id="1851941831">
      <w:bodyDiv w:val="1"/>
      <w:marLeft w:val="0"/>
      <w:marRight w:val="0"/>
      <w:marTop w:val="0"/>
      <w:marBottom w:val="0"/>
      <w:divBdr>
        <w:top w:val="none" w:sz="0" w:space="0" w:color="auto"/>
        <w:left w:val="none" w:sz="0" w:space="0" w:color="auto"/>
        <w:bottom w:val="none" w:sz="0" w:space="0" w:color="auto"/>
        <w:right w:val="none" w:sz="0" w:space="0" w:color="auto"/>
      </w:divBdr>
    </w:div>
    <w:div w:id="1854756786">
      <w:bodyDiv w:val="1"/>
      <w:marLeft w:val="0"/>
      <w:marRight w:val="0"/>
      <w:marTop w:val="0"/>
      <w:marBottom w:val="0"/>
      <w:divBdr>
        <w:top w:val="none" w:sz="0" w:space="0" w:color="auto"/>
        <w:left w:val="none" w:sz="0" w:space="0" w:color="auto"/>
        <w:bottom w:val="none" w:sz="0" w:space="0" w:color="auto"/>
        <w:right w:val="none" w:sz="0" w:space="0" w:color="auto"/>
      </w:divBdr>
    </w:div>
    <w:div w:id="1856721911">
      <w:bodyDiv w:val="1"/>
      <w:marLeft w:val="0"/>
      <w:marRight w:val="0"/>
      <w:marTop w:val="0"/>
      <w:marBottom w:val="0"/>
      <w:divBdr>
        <w:top w:val="none" w:sz="0" w:space="0" w:color="auto"/>
        <w:left w:val="none" w:sz="0" w:space="0" w:color="auto"/>
        <w:bottom w:val="none" w:sz="0" w:space="0" w:color="auto"/>
        <w:right w:val="none" w:sz="0" w:space="0" w:color="auto"/>
      </w:divBdr>
    </w:div>
    <w:div w:id="1860587051">
      <w:bodyDiv w:val="1"/>
      <w:marLeft w:val="0"/>
      <w:marRight w:val="0"/>
      <w:marTop w:val="0"/>
      <w:marBottom w:val="0"/>
      <w:divBdr>
        <w:top w:val="none" w:sz="0" w:space="0" w:color="auto"/>
        <w:left w:val="none" w:sz="0" w:space="0" w:color="auto"/>
        <w:bottom w:val="none" w:sz="0" w:space="0" w:color="auto"/>
        <w:right w:val="none" w:sz="0" w:space="0" w:color="auto"/>
      </w:divBdr>
      <w:divsChild>
        <w:div w:id="1047484385">
          <w:marLeft w:val="0"/>
          <w:marRight w:val="0"/>
          <w:marTop w:val="0"/>
          <w:marBottom w:val="0"/>
          <w:divBdr>
            <w:top w:val="none" w:sz="0" w:space="0" w:color="auto"/>
            <w:left w:val="none" w:sz="0" w:space="0" w:color="auto"/>
            <w:bottom w:val="none" w:sz="0" w:space="0" w:color="auto"/>
            <w:right w:val="none" w:sz="0" w:space="0" w:color="auto"/>
          </w:divBdr>
          <w:divsChild>
            <w:div w:id="464548874">
              <w:marLeft w:val="0"/>
              <w:marRight w:val="0"/>
              <w:marTop w:val="0"/>
              <w:marBottom w:val="0"/>
              <w:divBdr>
                <w:top w:val="none" w:sz="0" w:space="0" w:color="auto"/>
                <w:left w:val="none" w:sz="0" w:space="0" w:color="auto"/>
                <w:bottom w:val="none" w:sz="0" w:space="0" w:color="auto"/>
                <w:right w:val="none" w:sz="0" w:space="0" w:color="auto"/>
              </w:divBdr>
              <w:divsChild>
                <w:div w:id="16857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5634">
      <w:bodyDiv w:val="1"/>
      <w:marLeft w:val="0"/>
      <w:marRight w:val="0"/>
      <w:marTop w:val="0"/>
      <w:marBottom w:val="0"/>
      <w:divBdr>
        <w:top w:val="none" w:sz="0" w:space="0" w:color="auto"/>
        <w:left w:val="none" w:sz="0" w:space="0" w:color="auto"/>
        <w:bottom w:val="none" w:sz="0" w:space="0" w:color="auto"/>
        <w:right w:val="none" w:sz="0" w:space="0" w:color="auto"/>
      </w:divBdr>
    </w:div>
    <w:div w:id="1871796146">
      <w:bodyDiv w:val="1"/>
      <w:marLeft w:val="0"/>
      <w:marRight w:val="0"/>
      <w:marTop w:val="0"/>
      <w:marBottom w:val="0"/>
      <w:divBdr>
        <w:top w:val="none" w:sz="0" w:space="0" w:color="auto"/>
        <w:left w:val="none" w:sz="0" w:space="0" w:color="auto"/>
        <w:bottom w:val="none" w:sz="0" w:space="0" w:color="auto"/>
        <w:right w:val="none" w:sz="0" w:space="0" w:color="auto"/>
      </w:divBdr>
    </w:div>
    <w:div w:id="1875578561">
      <w:bodyDiv w:val="1"/>
      <w:marLeft w:val="0"/>
      <w:marRight w:val="0"/>
      <w:marTop w:val="0"/>
      <w:marBottom w:val="0"/>
      <w:divBdr>
        <w:top w:val="none" w:sz="0" w:space="0" w:color="auto"/>
        <w:left w:val="none" w:sz="0" w:space="0" w:color="auto"/>
        <w:bottom w:val="none" w:sz="0" w:space="0" w:color="auto"/>
        <w:right w:val="none" w:sz="0" w:space="0" w:color="auto"/>
      </w:divBdr>
    </w:div>
    <w:div w:id="1878395196">
      <w:bodyDiv w:val="1"/>
      <w:marLeft w:val="0"/>
      <w:marRight w:val="0"/>
      <w:marTop w:val="0"/>
      <w:marBottom w:val="0"/>
      <w:divBdr>
        <w:top w:val="none" w:sz="0" w:space="0" w:color="auto"/>
        <w:left w:val="none" w:sz="0" w:space="0" w:color="auto"/>
        <w:bottom w:val="none" w:sz="0" w:space="0" w:color="auto"/>
        <w:right w:val="none" w:sz="0" w:space="0" w:color="auto"/>
      </w:divBdr>
    </w:div>
    <w:div w:id="1885293924">
      <w:bodyDiv w:val="1"/>
      <w:marLeft w:val="0"/>
      <w:marRight w:val="0"/>
      <w:marTop w:val="0"/>
      <w:marBottom w:val="0"/>
      <w:divBdr>
        <w:top w:val="none" w:sz="0" w:space="0" w:color="auto"/>
        <w:left w:val="none" w:sz="0" w:space="0" w:color="auto"/>
        <w:bottom w:val="none" w:sz="0" w:space="0" w:color="auto"/>
        <w:right w:val="none" w:sz="0" w:space="0" w:color="auto"/>
      </w:divBdr>
    </w:div>
    <w:div w:id="1886331966">
      <w:bodyDiv w:val="1"/>
      <w:marLeft w:val="0"/>
      <w:marRight w:val="0"/>
      <w:marTop w:val="0"/>
      <w:marBottom w:val="0"/>
      <w:divBdr>
        <w:top w:val="none" w:sz="0" w:space="0" w:color="auto"/>
        <w:left w:val="none" w:sz="0" w:space="0" w:color="auto"/>
        <w:bottom w:val="none" w:sz="0" w:space="0" w:color="auto"/>
        <w:right w:val="none" w:sz="0" w:space="0" w:color="auto"/>
      </w:divBdr>
    </w:div>
    <w:div w:id="1891380671">
      <w:bodyDiv w:val="1"/>
      <w:marLeft w:val="0"/>
      <w:marRight w:val="0"/>
      <w:marTop w:val="0"/>
      <w:marBottom w:val="0"/>
      <w:divBdr>
        <w:top w:val="none" w:sz="0" w:space="0" w:color="auto"/>
        <w:left w:val="none" w:sz="0" w:space="0" w:color="auto"/>
        <w:bottom w:val="none" w:sz="0" w:space="0" w:color="auto"/>
        <w:right w:val="none" w:sz="0" w:space="0" w:color="auto"/>
      </w:divBdr>
      <w:divsChild>
        <w:div w:id="773862937">
          <w:marLeft w:val="0"/>
          <w:marRight w:val="0"/>
          <w:marTop w:val="0"/>
          <w:marBottom w:val="0"/>
          <w:divBdr>
            <w:top w:val="none" w:sz="0" w:space="0" w:color="auto"/>
            <w:left w:val="none" w:sz="0" w:space="0" w:color="auto"/>
            <w:bottom w:val="none" w:sz="0" w:space="0" w:color="auto"/>
            <w:right w:val="none" w:sz="0" w:space="0" w:color="auto"/>
          </w:divBdr>
          <w:divsChild>
            <w:div w:id="1940680199">
              <w:marLeft w:val="0"/>
              <w:marRight w:val="0"/>
              <w:marTop w:val="0"/>
              <w:marBottom w:val="0"/>
              <w:divBdr>
                <w:top w:val="none" w:sz="0" w:space="0" w:color="auto"/>
                <w:left w:val="none" w:sz="0" w:space="0" w:color="auto"/>
                <w:bottom w:val="none" w:sz="0" w:space="0" w:color="auto"/>
                <w:right w:val="none" w:sz="0" w:space="0" w:color="auto"/>
              </w:divBdr>
              <w:divsChild>
                <w:div w:id="613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5799">
      <w:bodyDiv w:val="1"/>
      <w:marLeft w:val="0"/>
      <w:marRight w:val="0"/>
      <w:marTop w:val="0"/>
      <w:marBottom w:val="0"/>
      <w:divBdr>
        <w:top w:val="none" w:sz="0" w:space="0" w:color="auto"/>
        <w:left w:val="none" w:sz="0" w:space="0" w:color="auto"/>
        <w:bottom w:val="none" w:sz="0" w:space="0" w:color="auto"/>
        <w:right w:val="none" w:sz="0" w:space="0" w:color="auto"/>
      </w:divBdr>
    </w:div>
    <w:div w:id="1903246258">
      <w:bodyDiv w:val="1"/>
      <w:marLeft w:val="0"/>
      <w:marRight w:val="0"/>
      <w:marTop w:val="0"/>
      <w:marBottom w:val="0"/>
      <w:divBdr>
        <w:top w:val="none" w:sz="0" w:space="0" w:color="auto"/>
        <w:left w:val="none" w:sz="0" w:space="0" w:color="auto"/>
        <w:bottom w:val="none" w:sz="0" w:space="0" w:color="auto"/>
        <w:right w:val="none" w:sz="0" w:space="0" w:color="auto"/>
      </w:divBdr>
    </w:div>
    <w:div w:id="1903517565">
      <w:bodyDiv w:val="1"/>
      <w:marLeft w:val="0"/>
      <w:marRight w:val="0"/>
      <w:marTop w:val="0"/>
      <w:marBottom w:val="0"/>
      <w:divBdr>
        <w:top w:val="none" w:sz="0" w:space="0" w:color="auto"/>
        <w:left w:val="none" w:sz="0" w:space="0" w:color="auto"/>
        <w:bottom w:val="none" w:sz="0" w:space="0" w:color="auto"/>
        <w:right w:val="none" w:sz="0" w:space="0" w:color="auto"/>
      </w:divBdr>
    </w:div>
    <w:div w:id="1905481475">
      <w:bodyDiv w:val="1"/>
      <w:marLeft w:val="0"/>
      <w:marRight w:val="0"/>
      <w:marTop w:val="0"/>
      <w:marBottom w:val="0"/>
      <w:divBdr>
        <w:top w:val="none" w:sz="0" w:space="0" w:color="auto"/>
        <w:left w:val="none" w:sz="0" w:space="0" w:color="auto"/>
        <w:bottom w:val="none" w:sz="0" w:space="0" w:color="auto"/>
        <w:right w:val="none" w:sz="0" w:space="0" w:color="auto"/>
      </w:divBdr>
    </w:div>
    <w:div w:id="1909149707">
      <w:bodyDiv w:val="1"/>
      <w:marLeft w:val="0"/>
      <w:marRight w:val="0"/>
      <w:marTop w:val="0"/>
      <w:marBottom w:val="0"/>
      <w:divBdr>
        <w:top w:val="none" w:sz="0" w:space="0" w:color="auto"/>
        <w:left w:val="none" w:sz="0" w:space="0" w:color="auto"/>
        <w:bottom w:val="none" w:sz="0" w:space="0" w:color="auto"/>
        <w:right w:val="none" w:sz="0" w:space="0" w:color="auto"/>
      </w:divBdr>
    </w:div>
    <w:div w:id="1916547255">
      <w:bodyDiv w:val="1"/>
      <w:marLeft w:val="0"/>
      <w:marRight w:val="0"/>
      <w:marTop w:val="0"/>
      <w:marBottom w:val="0"/>
      <w:divBdr>
        <w:top w:val="none" w:sz="0" w:space="0" w:color="auto"/>
        <w:left w:val="none" w:sz="0" w:space="0" w:color="auto"/>
        <w:bottom w:val="none" w:sz="0" w:space="0" w:color="auto"/>
        <w:right w:val="none" w:sz="0" w:space="0" w:color="auto"/>
      </w:divBdr>
    </w:div>
    <w:div w:id="1919316414">
      <w:bodyDiv w:val="1"/>
      <w:marLeft w:val="0"/>
      <w:marRight w:val="0"/>
      <w:marTop w:val="0"/>
      <w:marBottom w:val="0"/>
      <w:divBdr>
        <w:top w:val="none" w:sz="0" w:space="0" w:color="auto"/>
        <w:left w:val="none" w:sz="0" w:space="0" w:color="auto"/>
        <w:bottom w:val="none" w:sz="0" w:space="0" w:color="auto"/>
        <w:right w:val="none" w:sz="0" w:space="0" w:color="auto"/>
      </w:divBdr>
    </w:div>
    <w:div w:id="1925528039">
      <w:bodyDiv w:val="1"/>
      <w:marLeft w:val="0"/>
      <w:marRight w:val="0"/>
      <w:marTop w:val="0"/>
      <w:marBottom w:val="0"/>
      <w:divBdr>
        <w:top w:val="none" w:sz="0" w:space="0" w:color="auto"/>
        <w:left w:val="none" w:sz="0" w:space="0" w:color="auto"/>
        <w:bottom w:val="none" w:sz="0" w:space="0" w:color="auto"/>
        <w:right w:val="none" w:sz="0" w:space="0" w:color="auto"/>
      </w:divBdr>
    </w:div>
    <w:div w:id="1934508224">
      <w:bodyDiv w:val="1"/>
      <w:marLeft w:val="0"/>
      <w:marRight w:val="0"/>
      <w:marTop w:val="0"/>
      <w:marBottom w:val="0"/>
      <w:divBdr>
        <w:top w:val="none" w:sz="0" w:space="0" w:color="auto"/>
        <w:left w:val="none" w:sz="0" w:space="0" w:color="auto"/>
        <w:bottom w:val="none" w:sz="0" w:space="0" w:color="auto"/>
        <w:right w:val="none" w:sz="0" w:space="0" w:color="auto"/>
      </w:divBdr>
    </w:div>
    <w:div w:id="1941570808">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50698681">
      <w:bodyDiv w:val="1"/>
      <w:marLeft w:val="0"/>
      <w:marRight w:val="0"/>
      <w:marTop w:val="0"/>
      <w:marBottom w:val="0"/>
      <w:divBdr>
        <w:top w:val="none" w:sz="0" w:space="0" w:color="auto"/>
        <w:left w:val="none" w:sz="0" w:space="0" w:color="auto"/>
        <w:bottom w:val="none" w:sz="0" w:space="0" w:color="auto"/>
        <w:right w:val="none" w:sz="0" w:space="0" w:color="auto"/>
      </w:divBdr>
      <w:divsChild>
        <w:div w:id="750735556">
          <w:marLeft w:val="0"/>
          <w:marRight w:val="0"/>
          <w:marTop w:val="0"/>
          <w:marBottom w:val="0"/>
          <w:divBdr>
            <w:top w:val="none" w:sz="0" w:space="0" w:color="auto"/>
            <w:left w:val="none" w:sz="0" w:space="0" w:color="auto"/>
            <w:bottom w:val="none" w:sz="0" w:space="0" w:color="auto"/>
            <w:right w:val="none" w:sz="0" w:space="0" w:color="auto"/>
          </w:divBdr>
          <w:divsChild>
            <w:div w:id="1667712119">
              <w:marLeft w:val="0"/>
              <w:marRight w:val="0"/>
              <w:marTop w:val="0"/>
              <w:marBottom w:val="0"/>
              <w:divBdr>
                <w:top w:val="none" w:sz="0" w:space="0" w:color="auto"/>
                <w:left w:val="none" w:sz="0" w:space="0" w:color="auto"/>
                <w:bottom w:val="none" w:sz="0" w:space="0" w:color="auto"/>
                <w:right w:val="none" w:sz="0" w:space="0" w:color="auto"/>
              </w:divBdr>
            </w:div>
          </w:divsChild>
        </w:div>
        <w:div w:id="1233077836">
          <w:marLeft w:val="0"/>
          <w:marRight w:val="0"/>
          <w:marTop w:val="0"/>
          <w:marBottom w:val="150"/>
          <w:divBdr>
            <w:top w:val="none" w:sz="0" w:space="0" w:color="auto"/>
            <w:left w:val="none" w:sz="0" w:space="0" w:color="auto"/>
            <w:bottom w:val="none" w:sz="0" w:space="0" w:color="auto"/>
            <w:right w:val="none" w:sz="0" w:space="0" w:color="auto"/>
          </w:divBdr>
          <w:divsChild>
            <w:div w:id="282276025">
              <w:marLeft w:val="0"/>
              <w:marRight w:val="0"/>
              <w:marTop w:val="0"/>
              <w:marBottom w:val="0"/>
              <w:divBdr>
                <w:top w:val="none" w:sz="0" w:space="0" w:color="auto"/>
                <w:left w:val="none" w:sz="0" w:space="0" w:color="auto"/>
                <w:bottom w:val="none" w:sz="0" w:space="0" w:color="auto"/>
                <w:right w:val="none" w:sz="0" w:space="0" w:color="auto"/>
              </w:divBdr>
              <w:divsChild>
                <w:div w:id="1913546353">
                  <w:marLeft w:val="0"/>
                  <w:marRight w:val="0"/>
                  <w:marTop w:val="0"/>
                  <w:marBottom w:val="0"/>
                  <w:divBdr>
                    <w:top w:val="none" w:sz="0" w:space="0" w:color="auto"/>
                    <w:left w:val="none" w:sz="0" w:space="0" w:color="auto"/>
                    <w:bottom w:val="none" w:sz="0" w:space="0" w:color="auto"/>
                    <w:right w:val="none" w:sz="0" w:space="0" w:color="auto"/>
                  </w:divBdr>
                  <w:divsChild>
                    <w:div w:id="571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81401">
      <w:bodyDiv w:val="1"/>
      <w:marLeft w:val="0"/>
      <w:marRight w:val="0"/>
      <w:marTop w:val="0"/>
      <w:marBottom w:val="0"/>
      <w:divBdr>
        <w:top w:val="none" w:sz="0" w:space="0" w:color="auto"/>
        <w:left w:val="none" w:sz="0" w:space="0" w:color="auto"/>
        <w:bottom w:val="none" w:sz="0" w:space="0" w:color="auto"/>
        <w:right w:val="none" w:sz="0" w:space="0" w:color="auto"/>
      </w:divBdr>
    </w:div>
    <w:div w:id="1964261625">
      <w:bodyDiv w:val="1"/>
      <w:marLeft w:val="0"/>
      <w:marRight w:val="0"/>
      <w:marTop w:val="0"/>
      <w:marBottom w:val="0"/>
      <w:divBdr>
        <w:top w:val="none" w:sz="0" w:space="0" w:color="auto"/>
        <w:left w:val="none" w:sz="0" w:space="0" w:color="auto"/>
        <w:bottom w:val="none" w:sz="0" w:space="0" w:color="auto"/>
        <w:right w:val="none" w:sz="0" w:space="0" w:color="auto"/>
      </w:divBdr>
    </w:div>
    <w:div w:id="1971856368">
      <w:bodyDiv w:val="1"/>
      <w:marLeft w:val="0"/>
      <w:marRight w:val="0"/>
      <w:marTop w:val="0"/>
      <w:marBottom w:val="0"/>
      <w:divBdr>
        <w:top w:val="none" w:sz="0" w:space="0" w:color="auto"/>
        <w:left w:val="none" w:sz="0" w:space="0" w:color="auto"/>
        <w:bottom w:val="none" w:sz="0" w:space="0" w:color="auto"/>
        <w:right w:val="none" w:sz="0" w:space="0" w:color="auto"/>
      </w:divBdr>
    </w:div>
    <w:div w:id="1974796923">
      <w:bodyDiv w:val="1"/>
      <w:marLeft w:val="0"/>
      <w:marRight w:val="0"/>
      <w:marTop w:val="0"/>
      <w:marBottom w:val="0"/>
      <w:divBdr>
        <w:top w:val="none" w:sz="0" w:space="0" w:color="auto"/>
        <w:left w:val="none" w:sz="0" w:space="0" w:color="auto"/>
        <w:bottom w:val="none" w:sz="0" w:space="0" w:color="auto"/>
        <w:right w:val="none" w:sz="0" w:space="0" w:color="auto"/>
      </w:divBdr>
    </w:div>
    <w:div w:id="1980068281">
      <w:bodyDiv w:val="1"/>
      <w:marLeft w:val="0"/>
      <w:marRight w:val="0"/>
      <w:marTop w:val="0"/>
      <w:marBottom w:val="0"/>
      <w:divBdr>
        <w:top w:val="none" w:sz="0" w:space="0" w:color="auto"/>
        <w:left w:val="none" w:sz="0" w:space="0" w:color="auto"/>
        <w:bottom w:val="none" w:sz="0" w:space="0" w:color="auto"/>
        <w:right w:val="none" w:sz="0" w:space="0" w:color="auto"/>
      </w:divBdr>
    </w:div>
    <w:div w:id="1980720931">
      <w:bodyDiv w:val="1"/>
      <w:marLeft w:val="0"/>
      <w:marRight w:val="0"/>
      <w:marTop w:val="0"/>
      <w:marBottom w:val="0"/>
      <w:divBdr>
        <w:top w:val="none" w:sz="0" w:space="0" w:color="auto"/>
        <w:left w:val="none" w:sz="0" w:space="0" w:color="auto"/>
        <w:bottom w:val="none" w:sz="0" w:space="0" w:color="auto"/>
        <w:right w:val="none" w:sz="0" w:space="0" w:color="auto"/>
      </w:divBdr>
    </w:div>
    <w:div w:id="1984769996">
      <w:bodyDiv w:val="1"/>
      <w:marLeft w:val="0"/>
      <w:marRight w:val="0"/>
      <w:marTop w:val="0"/>
      <w:marBottom w:val="0"/>
      <w:divBdr>
        <w:top w:val="none" w:sz="0" w:space="0" w:color="auto"/>
        <w:left w:val="none" w:sz="0" w:space="0" w:color="auto"/>
        <w:bottom w:val="none" w:sz="0" w:space="0" w:color="auto"/>
        <w:right w:val="none" w:sz="0" w:space="0" w:color="auto"/>
      </w:divBdr>
      <w:divsChild>
        <w:div w:id="1684212006">
          <w:marLeft w:val="0"/>
          <w:marRight w:val="0"/>
          <w:marTop w:val="225"/>
          <w:marBottom w:val="225"/>
          <w:divBdr>
            <w:top w:val="none" w:sz="0" w:space="0" w:color="auto"/>
            <w:left w:val="none" w:sz="0" w:space="0" w:color="auto"/>
            <w:bottom w:val="none" w:sz="0" w:space="0" w:color="auto"/>
            <w:right w:val="none" w:sz="0" w:space="0" w:color="auto"/>
          </w:divBdr>
          <w:divsChild>
            <w:div w:id="15042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838">
      <w:bodyDiv w:val="1"/>
      <w:marLeft w:val="0"/>
      <w:marRight w:val="0"/>
      <w:marTop w:val="0"/>
      <w:marBottom w:val="0"/>
      <w:divBdr>
        <w:top w:val="none" w:sz="0" w:space="0" w:color="auto"/>
        <w:left w:val="none" w:sz="0" w:space="0" w:color="auto"/>
        <w:bottom w:val="none" w:sz="0" w:space="0" w:color="auto"/>
        <w:right w:val="none" w:sz="0" w:space="0" w:color="auto"/>
      </w:divBdr>
    </w:div>
    <w:div w:id="1985697640">
      <w:bodyDiv w:val="1"/>
      <w:marLeft w:val="0"/>
      <w:marRight w:val="0"/>
      <w:marTop w:val="0"/>
      <w:marBottom w:val="0"/>
      <w:divBdr>
        <w:top w:val="none" w:sz="0" w:space="0" w:color="auto"/>
        <w:left w:val="none" w:sz="0" w:space="0" w:color="auto"/>
        <w:bottom w:val="none" w:sz="0" w:space="0" w:color="auto"/>
        <w:right w:val="none" w:sz="0" w:space="0" w:color="auto"/>
      </w:divBdr>
    </w:div>
    <w:div w:id="1989087692">
      <w:bodyDiv w:val="1"/>
      <w:marLeft w:val="0"/>
      <w:marRight w:val="0"/>
      <w:marTop w:val="0"/>
      <w:marBottom w:val="0"/>
      <w:divBdr>
        <w:top w:val="none" w:sz="0" w:space="0" w:color="auto"/>
        <w:left w:val="none" w:sz="0" w:space="0" w:color="auto"/>
        <w:bottom w:val="none" w:sz="0" w:space="0" w:color="auto"/>
        <w:right w:val="none" w:sz="0" w:space="0" w:color="auto"/>
      </w:divBdr>
      <w:divsChild>
        <w:div w:id="1175071927">
          <w:marLeft w:val="0"/>
          <w:marRight w:val="0"/>
          <w:marTop w:val="0"/>
          <w:marBottom w:val="0"/>
          <w:divBdr>
            <w:top w:val="none" w:sz="0" w:space="0" w:color="auto"/>
            <w:left w:val="none" w:sz="0" w:space="0" w:color="auto"/>
            <w:bottom w:val="none" w:sz="0" w:space="0" w:color="auto"/>
            <w:right w:val="none" w:sz="0" w:space="0" w:color="auto"/>
          </w:divBdr>
          <w:divsChild>
            <w:div w:id="1229531451">
              <w:marLeft w:val="0"/>
              <w:marRight w:val="0"/>
              <w:marTop w:val="0"/>
              <w:marBottom w:val="0"/>
              <w:divBdr>
                <w:top w:val="none" w:sz="0" w:space="0" w:color="auto"/>
                <w:left w:val="none" w:sz="0" w:space="0" w:color="auto"/>
                <w:bottom w:val="none" w:sz="0" w:space="0" w:color="auto"/>
                <w:right w:val="none" w:sz="0" w:space="0" w:color="auto"/>
              </w:divBdr>
              <w:divsChild>
                <w:div w:id="12268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9704">
      <w:bodyDiv w:val="1"/>
      <w:marLeft w:val="0"/>
      <w:marRight w:val="0"/>
      <w:marTop w:val="0"/>
      <w:marBottom w:val="0"/>
      <w:divBdr>
        <w:top w:val="none" w:sz="0" w:space="0" w:color="auto"/>
        <w:left w:val="none" w:sz="0" w:space="0" w:color="auto"/>
        <w:bottom w:val="none" w:sz="0" w:space="0" w:color="auto"/>
        <w:right w:val="none" w:sz="0" w:space="0" w:color="auto"/>
      </w:divBdr>
    </w:div>
    <w:div w:id="2008243053">
      <w:bodyDiv w:val="1"/>
      <w:marLeft w:val="0"/>
      <w:marRight w:val="0"/>
      <w:marTop w:val="0"/>
      <w:marBottom w:val="0"/>
      <w:divBdr>
        <w:top w:val="none" w:sz="0" w:space="0" w:color="auto"/>
        <w:left w:val="none" w:sz="0" w:space="0" w:color="auto"/>
        <w:bottom w:val="none" w:sz="0" w:space="0" w:color="auto"/>
        <w:right w:val="none" w:sz="0" w:space="0" w:color="auto"/>
      </w:divBdr>
    </w:div>
    <w:div w:id="2016226228">
      <w:bodyDiv w:val="1"/>
      <w:marLeft w:val="0"/>
      <w:marRight w:val="0"/>
      <w:marTop w:val="0"/>
      <w:marBottom w:val="0"/>
      <w:divBdr>
        <w:top w:val="none" w:sz="0" w:space="0" w:color="auto"/>
        <w:left w:val="none" w:sz="0" w:space="0" w:color="auto"/>
        <w:bottom w:val="none" w:sz="0" w:space="0" w:color="auto"/>
        <w:right w:val="none" w:sz="0" w:space="0" w:color="auto"/>
      </w:divBdr>
    </w:div>
    <w:div w:id="2022395433">
      <w:bodyDiv w:val="1"/>
      <w:marLeft w:val="0"/>
      <w:marRight w:val="0"/>
      <w:marTop w:val="0"/>
      <w:marBottom w:val="0"/>
      <w:divBdr>
        <w:top w:val="none" w:sz="0" w:space="0" w:color="auto"/>
        <w:left w:val="none" w:sz="0" w:space="0" w:color="auto"/>
        <w:bottom w:val="none" w:sz="0" w:space="0" w:color="auto"/>
        <w:right w:val="none" w:sz="0" w:space="0" w:color="auto"/>
      </w:divBdr>
    </w:div>
    <w:div w:id="2024437198">
      <w:bodyDiv w:val="1"/>
      <w:marLeft w:val="0"/>
      <w:marRight w:val="0"/>
      <w:marTop w:val="0"/>
      <w:marBottom w:val="0"/>
      <w:divBdr>
        <w:top w:val="none" w:sz="0" w:space="0" w:color="auto"/>
        <w:left w:val="none" w:sz="0" w:space="0" w:color="auto"/>
        <w:bottom w:val="none" w:sz="0" w:space="0" w:color="auto"/>
        <w:right w:val="none" w:sz="0" w:space="0" w:color="auto"/>
      </w:divBdr>
    </w:div>
    <w:div w:id="2042171838">
      <w:bodyDiv w:val="1"/>
      <w:marLeft w:val="0"/>
      <w:marRight w:val="0"/>
      <w:marTop w:val="0"/>
      <w:marBottom w:val="0"/>
      <w:divBdr>
        <w:top w:val="none" w:sz="0" w:space="0" w:color="auto"/>
        <w:left w:val="none" w:sz="0" w:space="0" w:color="auto"/>
        <w:bottom w:val="none" w:sz="0" w:space="0" w:color="auto"/>
        <w:right w:val="none" w:sz="0" w:space="0" w:color="auto"/>
      </w:divBdr>
      <w:divsChild>
        <w:div w:id="1293243043">
          <w:marLeft w:val="0"/>
          <w:marRight w:val="0"/>
          <w:marTop w:val="0"/>
          <w:marBottom w:val="0"/>
          <w:divBdr>
            <w:top w:val="none" w:sz="0" w:space="0" w:color="auto"/>
            <w:left w:val="none" w:sz="0" w:space="0" w:color="auto"/>
            <w:bottom w:val="none" w:sz="0" w:space="0" w:color="auto"/>
            <w:right w:val="none" w:sz="0" w:space="0" w:color="auto"/>
          </w:divBdr>
          <w:divsChild>
            <w:div w:id="902521545">
              <w:marLeft w:val="0"/>
              <w:marRight w:val="0"/>
              <w:marTop w:val="0"/>
              <w:marBottom w:val="165"/>
              <w:divBdr>
                <w:top w:val="none" w:sz="0" w:space="0" w:color="auto"/>
                <w:left w:val="none" w:sz="0" w:space="0" w:color="auto"/>
                <w:bottom w:val="none" w:sz="0" w:space="0" w:color="auto"/>
                <w:right w:val="none" w:sz="0" w:space="0" w:color="auto"/>
              </w:divBdr>
            </w:div>
          </w:divsChild>
        </w:div>
        <w:div w:id="1642421007">
          <w:marLeft w:val="0"/>
          <w:marRight w:val="0"/>
          <w:marTop w:val="165"/>
          <w:marBottom w:val="165"/>
          <w:divBdr>
            <w:top w:val="none" w:sz="0" w:space="0" w:color="auto"/>
            <w:left w:val="none" w:sz="0" w:space="0" w:color="auto"/>
            <w:bottom w:val="none" w:sz="0" w:space="0" w:color="auto"/>
            <w:right w:val="none" w:sz="0" w:space="0" w:color="auto"/>
          </w:divBdr>
          <w:divsChild>
            <w:div w:id="1870413687">
              <w:marLeft w:val="0"/>
              <w:marRight w:val="0"/>
              <w:marTop w:val="0"/>
              <w:marBottom w:val="0"/>
              <w:divBdr>
                <w:top w:val="none" w:sz="0" w:space="0" w:color="auto"/>
                <w:left w:val="none" w:sz="0" w:space="0" w:color="auto"/>
                <w:bottom w:val="none" w:sz="0" w:space="0" w:color="auto"/>
                <w:right w:val="none" w:sz="0" w:space="0" w:color="auto"/>
              </w:divBdr>
              <w:divsChild>
                <w:div w:id="140950237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45903439">
      <w:bodyDiv w:val="1"/>
      <w:marLeft w:val="0"/>
      <w:marRight w:val="0"/>
      <w:marTop w:val="0"/>
      <w:marBottom w:val="0"/>
      <w:divBdr>
        <w:top w:val="none" w:sz="0" w:space="0" w:color="auto"/>
        <w:left w:val="none" w:sz="0" w:space="0" w:color="auto"/>
        <w:bottom w:val="none" w:sz="0" w:space="0" w:color="auto"/>
        <w:right w:val="none" w:sz="0" w:space="0" w:color="auto"/>
      </w:divBdr>
    </w:div>
    <w:div w:id="2047214663">
      <w:bodyDiv w:val="1"/>
      <w:marLeft w:val="0"/>
      <w:marRight w:val="0"/>
      <w:marTop w:val="0"/>
      <w:marBottom w:val="0"/>
      <w:divBdr>
        <w:top w:val="none" w:sz="0" w:space="0" w:color="auto"/>
        <w:left w:val="none" w:sz="0" w:space="0" w:color="auto"/>
        <w:bottom w:val="none" w:sz="0" w:space="0" w:color="auto"/>
        <w:right w:val="none" w:sz="0" w:space="0" w:color="auto"/>
      </w:divBdr>
    </w:div>
    <w:div w:id="2059085195">
      <w:bodyDiv w:val="1"/>
      <w:marLeft w:val="0"/>
      <w:marRight w:val="0"/>
      <w:marTop w:val="0"/>
      <w:marBottom w:val="0"/>
      <w:divBdr>
        <w:top w:val="none" w:sz="0" w:space="0" w:color="auto"/>
        <w:left w:val="none" w:sz="0" w:space="0" w:color="auto"/>
        <w:bottom w:val="none" w:sz="0" w:space="0" w:color="auto"/>
        <w:right w:val="none" w:sz="0" w:space="0" w:color="auto"/>
      </w:divBdr>
    </w:div>
    <w:div w:id="2060937065">
      <w:bodyDiv w:val="1"/>
      <w:marLeft w:val="0"/>
      <w:marRight w:val="0"/>
      <w:marTop w:val="0"/>
      <w:marBottom w:val="0"/>
      <w:divBdr>
        <w:top w:val="none" w:sz="0" w:space="0" w:color="auto"/>
        <w:left w:val="none" w:sz="0" w:space="0" w:color="auto"/>
        <w:bottom w:val="none" w:sz="0" w:space="0" w:color="auto"/>
        <w:right w:val="none" w:sz="0" w:space="0" w:color="auto"/>
      </w:divBdr>
    </w:div>
    <w:div w:id="2061900324">
      <w:bodyDiv w:val="1"/>
      <w:marLeft w:val="0"/>
      <w:marRight w:val="0"/>
      <w:marTop w:val="0"/>
      <w:marBottom w:val="0"/>
      <w:divBdr>
        <w:top w:val="none" w:sz="0" w:space="0" w:color="auto"/>
        <w:left w:val="none" w:sz="0" w:space="0" w:color="auto"/>
        <w:bottom w:val="none" w:sz="0" w:space="0" w:color="auto"/>
        <w:right w:val="none" w:sz="0" w:space="0" w:color="auto"/>
      </w:divBdr>
    </w:div>
    <w:div w:id="2064061001">
      <w:bodyDiv w:val="1"/>
      <w:marLeft w:val="0"/>
      <w:marRight w:val="0"/>
      <w:marTop w:val="0"/>
      <w:marBottom w:val="0"/>
      <w:divBdr>
        <w:top w:val="none" w:sz="0" w:space="0" w:color="auto"/>
        <w:left w:val="none" w:sz="0" w:space="0" w:color="auto"/>
        <w:bottom w:val="none" w:sz="0" w:space="0" w:color="auto"/>
        <w:right w:val="none" w:sz="0" w:space="0" w:color="auto"/>
      </w:divBdr>
    </w:div>
    <w:div w:id="2079935585">
      <w:bodyDiv w:val="1"/>
      <w:marLeft w:val="0"/>
      <w:marRight w:val="0"/>
      <w:marTop w:val="0"/>
      <w:marBottom w:val="0"/>
      <w:divBdr>
        <w:top w:val="none" w:sz="0" w:space="0" w:color="auto"/>
        <w:left w:val="none" w:sz="0" w:space="0" w:color="auto"/>
        <w:bottom w:val="none" w:sz="0" w:space="0" w:color="auto"/>
        <w:right w:val="none" w:sz="0" w:space="0" w:color="auto"/>
      </w:divBdr>
    </w:div>
    <w:div w:id="2086219049">
      <w:bodyDiv w:val="1"/>
      <w:marLeft w:val="0"/>
      <w:marRight w:val="0"/>
      <w:marTop w:val="0"/>
      <w:marBottom w:val="0"/>
      <w:divBdr>
        <w:top w:val="none" w:sz="0" w:space="0" w:color="auto"/>
        <w:left w:val="none" w:sz="0" w:space="0" w:color="auto"/>
        <w:bottom w:val="none" w:sz="0" w:space="0" w:color="auto"/>
        <w:right w:val="none" w:sz="0" w:space="0" w:color="auto"/>
      </w:divBdr>
    </w:div>
    <w:div w:id="2088526467">
      <w:bodyDiv w:val="1"/>
      <w:marLeft w:val="0"/>
      <w:marRight w:val="0"/>
      <w:marTop w:val="0"/>
      <w:marBottom w:val="0"/>
      <w:divBdr>
        <w:top w:val="none" w:sz="0" w:space="0" w:color="auto"/>
        <w:left w:val="none" w:sz="0" w:space="0" w:color="auto"/>
        <w:bottom w:val="none" w:sz="0" w:space="0" w:color="auto"/>
        <w:right w:val="none" w:sz="0" w:space="0" w:color="auto"/>
      </w:divBdr>
    </w:div>
    <w:div w:id="2090498227">
      <w:bodyDiv w:val="1"/>
      <w:marLeft w:val="0"/>
      <w:marRight w:val="0"/>
      <w:marTop w:val="0"/>
      <w:marBottom w:val="0"/>
      <w:divBdr>
        <w:top w:val="none" w:sz="0" w:space="0" w:color="auto"/>
        <w:left w:val="none" w:sz="0" w:space="0" w:color="auto"/>
        <w:bottom w:val="none" w:sz="0" w:space="0" w:color="auto"/>
        <w:right w:val="none" w:sz="0" w:space="0" w:color="auto"/>
      </w:divBdr>
    </w:div>
    <w:div w:id="2100175339">
      <w:bodyDiv w:val="1"/>
      <w:marLeft w:val="0"/>
      <w:marRight w:val="0"/>
      <w:marTop w:val="0"/>
      <w:marBottom w:val="0"/>
      <w:divBdr>
        <w:top w:val="none" w:sz="0" w:space="0" w:color="auto"/>
        <w:left w:val="none" w:sz="0" w:space="0" w:color="auto"/>
        <w:bottom w:val="none" w:sz="0" w:space="0" w:color="auto"/>
        <w:right w:val="none" w:sz="0" w:space="0" w:color="auto"/>
      </w:divBdr>
      <w:divsChild>
        <w:div w:id="1621185718">
          <w:marLeft w:val="0"/>
          <w:marRight w:val="0"/>
          <w:marTop w:val="0"/>
          <w:marBottom w:val="0"/>
          <w:divBdr>
            <w:top w:val="none" w:sz="0" w:space="0" w:color="auto"/>
            <w:left w:val="none" w:sz="0" w:space="0" w:color="auto"/>
            <w:bottom w:val="none" w:sz="0" w:space="0" w:color="auto"/>
            <w:right w:val="none" w:sz="0" w:space="0" w:color="auto"/>
          </w:divBdr>
          <w:divsChild>
            <w:div w:id="904608067">
              <w:marLeft w:val="0"/>
              <w:marRight w:val="0"/>
              <w:marTop w:val="0"/>
              <w:marBottom w:val="0"/>
              <w:divBdr>
                <w:top w:val="none" w:sz="0" w:space="0" w:color="auto"/>
                <w:left w:val="none" w:sz="0" w:space="0" w:color="auto"/>
                <w:bottom w:val="none" w:sz="0" w:space="0" w:color="auto"/>
                <w:right w:val="none" w:sz="0" w:space="0" w:color="auto"/>
              </w:divBdr>
              <w:divsChild>
                <w:div w:id="1602835553">
                  <w:marLeft w:val="0"/>
                  <w:marRight w:val="0"/>
                  <w:marTop w:val="0"/>
                  <w:marBottom w:val="0"/>
                  <w:divBdr>
                    <w:top w:val="none" w:sz="0" w:space="0" w:color="auto"/>
                    <w:left w:val="none" w:sz="0" w:space="0" w:color="auto"/>
                    <w:bottom w:val="none" w:sz="0" w:space="0" w:color="auto"/>
                    <w:right w:val="none" w:sz="0" w:space="0" w:color="auto"/>
                  </w:divBdr>
                  <w:divsChild>
                    <w:div w:id="18885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926025">
      <w:bodyDiv w:val="1"/>
      <w:marLeft w:val="0"/>
      <w:marRight w:val="0"/>
      <w:marTop w:val="0"/>
      <w:marBottom w:val="0"/>
      <w:divBdr>
        <w:top w:val="none" w:sz="0" w:space="0" w:color="auto"/>
        <w:left w:val="none" w:sz="0" w:space="0" w:color="auto"/>
        <w:bottom w:val="none" w:sz="0" w:space="0" w:color="auto"/>
        <w:right w:val="none" w:sz="0" w:space="0" w:color="auto"/>
      </w:divBdr>
    </w:div>
    <w:div w:id="2119328003">
      <w:bodyDiv w:val="1"/>
      <w:marLeft w:val="0"/>
      <w:marRight w:val="0"/>
      <w:marTop w:val="0"/>
      <w:marBottom w:val="0"/>
      <w:divBdr>
        <w:top w:val="none" w:sz="0" w:space="0" w:color="auto"/>
        <w:left w:val="none" w:sz="0" w:space="0" w:color="auto"/>
        <w:bottom w:val="none" w:sz="0" w:space="0" w:color="auto"/>
        <w:right w:val="none" w:sz="0" w:space="0" w:color="auto"/>
      </w:divBdr>
    </w:div>
    <w:div w:id="2122340740">
      <w:bodyDiv w:val="1"/>
      <w:marLeft w:val="0"/>
      <w:marRight w:val="0"/>
      <w:marTop w:val="0"/>
      <w:marBottom w:val="0"/>
      <w:divBdr>
        <w:top w:val="none" w:sz="0" w:space="0" w:color="auto"/>
        <w:left w:val="none" w:sz="0" w:space="0" w:color="auto"/>
        <w:bottom w:val="none" w:sz="0" w:space="0" w:color="auto"/>
        <w:right w:val="none" w:sz="0" w:space="0" w:color="auto"/>
      </w:divBdr>
    </w:div>
    <w:div w:id="2141068525">
      <w:bodyDiv w:val="1"/>
      <w:marLeft w:val="0"/>
      <w:marRight w:val="0"/>
      <w:marTop w:val="0"/>
      <w:marBottom w:val="0"/>
      <w:divBdr>
        <w:top w:val="none" w:sz="0" w:space="0" w:color="auto"/>
        <w:left w:val="none" w:sz="0" w:space="0" w:color="auto"/>
        <w:bottom w:val="none" w:sz="0" w:space="0" w:color="auto"/>
        <w:right w:val="none" w:sz="0" w:space="0" w:color="auto"/>
      </w:divBdr>
    </w:div>
    <w:div w:id="2144537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pologies-abuses-past.org.uk/assets/uploads/Apologies-Institutional-Abuse-Report_Sept-2018.pdf" TargetMode="External"/><Relationship Id="rId3" Type="http://schemas.openxmlformats.org/officeDocument/2006/relationships/hyperlink" Target="https://improvement.nhs.uk/improvement-hub/patient-safety/" TargetMode="External"/><Relationship Id="rId7" Type="http://schemas.openxmlformats.org/officeDocument/2006/relationships/hyperlink" Target="https://blogs.bmj.com/medical-ethics/2018/12/23/when-should-a-doctors-behaviour-be-criminal/" TargetMode="External"/><Relationship Id="rId2" Type="http://schemas.openxmlformats.org/officeDocument/2006/relationships/hyperlink" Target="https://improvement.nhs.uk/resources/just-culture-guide/" TargetMode="External"/><Relationship Id="rId1" Type="http://schemas.openxmlformats.org/officeDocument/2006/relationships/hyperlink" Target="http://www.gmc-uk.org/-/media/documents/independent-review-of-gross-negligence-manslaughter-and-culpable-homicide---final-report_pd-78716610.pdf" TargetMode="External"/><Relationship Id="rId6" Type="http://schemas.openxmlformats.org/officeDocument/2006/relationships/hyperlink" Target="https://www.gmc-uk.org/-/media/documents/report-of-the-task-and-finish-group-on-context-of-the-healthcare-system-in-scotland-and-sco-78716616.pdf" TargetMode="External"/><Relationship Id="rId11" Type="http://schemas.openxmlformats.org/officeDocument/2006/relationships/hyperlink" Target="http://www.hdc.org.nz/" TargetMode="External"/><Relationship Id="rId5" Type="http://schemas.openxmlformats.org/officeDocument/2006/relationships/hyperlink" Target="http://www.sentencingcouncil.org.uk/wp-content/uploads/Manslaughter-definitive-guideline-Web.pdf" TargetMode="External"/><Relationship Id="rId10" Type="http://schemas.openxmlformats.org/officeDocument/2006/relationships/hyperlink" Target="http://www.gmc-uk.org/-/media/documents/gmc-media-statement-in-response-to-indepedent-review-of-gross-negligence-manslaughter-and-c-78720869.pdf" TargetMode="External"/><Relationship Id="rId4" Type="http://schemas.openxmlformats.org/officeDocument/2006/relationships/hyperlink" Target="https://www.cps.gov.uk/legal-guidance/gross-negligence-manslaughter" TargetMode="External"/><Relationship Id="rId9" Type="http://schemas.openxmlformats.org/officeDocument/2006/relationships/hyperlink" Target="http://www.gov.uk/government/publications/criminal-injuries-compensation-scheme-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C6947-09EB-A44F-849C-A4A0DBB5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8582</Words>
  <Characters>48924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Manchester [work-at-home copy]</Company>
  <LinksUpToDate>false</LinksUpToDate>
  <CharactersWithSpaces>57392</CharactersWithSpaces>
  <SharedDoc>false</SharedDoc>
  <HLinks>
    <vt:vector size="12" baseType="variant">
      <vt:variant>
        <vt:i4>8323185</vt:i4>
      </vt:variant>
      <vt:variant>
        <vt:i4>3</vt:i4>
      </vt:variant>
      <vt:variant>
        <vt:i4>0</vt:i4>
      </vt:variant>
      <vt:variant>
        <vt:i4>5</vt:i4>
      </vt:variant>
      <vt:variant>
        <vt:lpwstr>http://www.theguardian.com/society/2015/aug/06/doctors-sign-letter-expressing-worry-over-criminalisation-of-surgeon</vt:lpwstr>
      </vt:variant>
      <vt:variant>
        <vt:lpwstr/>
      </vt:variant>
      <vt:variant>
        <vt:i4>7471220</vt:i4>
      </vt:variant>
      <vt:variant>
        <vt:i4>0</vt:i4>
      </vt:variant>
      <vt:variant>
        <vt:i4>0</vt:i4>
      </vt:variant>
      <vt:variant>
        <vt:i4>5</vt:i4>
      </vt:variant>
      <vt:variant>
        <vt:lpwstr>http://www.judiciary.gov.uk/judgments/r-v-sellu-sentencing-remarks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Anne-Maree Farrell</dc:creator>
  <cp:keywords/>
  <dc:description/>
  <cp:lastModifiedBy>Gurnham</cp:lastModifiedBy>
  <cp:revision>2</cp:revision>
  <cp:lastPrinted>2020-04-16T18:55:00Z</cp:lastPrinted>
  <dcterms:created xsi:type="dcterms:W3CDTF">2020-06-04T15:00:00Z</dcterms:created>
  <dcterms:modified xsi:type="dcterms:W3CDTF">2020-06-04T15:00:00Z</dcterms:modified>
</cp:coreProperties>
</file>