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4F40A" w14:textId="4ABCBB23" w:rsidR="00A45270" w:rsidRPr="005F346E" w:rsidRDefault="00280E6C" w:rsidP="00A45270">
      <w:pPr>
        <w:rPr>
          <w:b/>
          <w:i/>
          <w:color w:val="FF0000"/>
          <w:sz w:val="32"/>
        </w:rPr>
      </w:pPr>
      <w:r w:rsidRPr="005F346E">
        <w:rPr>
          <w:b/>
          <w:sz w:val="36"/>
          <w:szCs w:val="28"/>
        </w:rPr>
        <w:t xml:space="preserve">Breaking the cycle of frustration: </w:t>
      </w:r>
      <w:r w:rsidR="003B7E67" w:rsidRPr="005F346E">
        <w:rPr>
          <w:b/>
          <w:sz w:val="36"/>
          <w:szCs w:val="28"/>
        </w:rPr>
        <w:t>Applying Neisser’s</w:t>
      </w:r>
      <w:r w:rsidRPr="005F346E">
        <w:rPr>
          <w:b/>
          <w:sz w:val="36"/>
          <w:szCs w:val="28"/>
        </w:rPr>
        <w:t xml:space="preserve"> Perceptual Cycle Model to </w:t>
      </w:r>
      <w:r w:rsidR="00F636CA">
        <w:rPr>
          <w:b/>
          <w:sz w:val="36"/>
          <w:szCs w:val="28"/>
        </w:rPr>
        <w:t>drivers of semi-</w:t>
      </w:r>
      <w:r w:rsidR="003649A6" w:rsidRPr="005F346E">
        <w:rPr>
          <w:b/>
          <w:sz w:val="36"/>
          <w:szCs w:val="28"/>
        </w:rPr>
        <w:t xml:space="preserve"> </w:t>
      </w:r>
      <w:r w:rsidR="006B57D9">
        <w:rPr>
          <w:b/>
          <w:sz w:val="36"/>
          <w:szCs w:val="28"/>
        </w:rPr>
        <w:t>autonomous</w:t>
      </w:r>
      <w:r w:rsidR="006A1659" w:rsidRPr="005F346E">
        <w:rPr>
          <w:b/>
          <w:sz w:val="36"/>
          <w:szCs w:val="28"/>
        </w:rPr>
        <w:t xml:space="preserve"> </w:t>
      </w:r>
      <w:r w:rsidR="003649A6" w:rsidRPr="005F346E">
        <w:rPr>
          <w:b/>
          <w:sz w:val="36"/>
          <w:szCs w:val="28"/>
        </w:rPr>
        <w:t>vehicles</w:t>
      </w:r>
      <w:r w:rsidRPr="005F346E">
        <w:rPr>
          <w:b/>
          <w:sz w:val="36"/>
          <w:szCs w:val="28"/>
        </w:rPr>
        <w:t>.</w:t>
      </w:r>
    </w:p>
    <w:p w14:paraId="59D8F086" w14:textId="77777777" w:rsidR="00CC0C7B" w:rsidRDefault="00CC0C7B" w:rsidP="00CC0C7B">
      <w:pPr>
        <w:autoSpaceDE w:val="0"/>
        <w:autoSpaceDN w:val="0"/>
        <w:adjustRightInd w:val="0"/>
        <w:rPr>
          <w:rFonts w:ascii="Times New Roman" w:eastAsiaTheme="minorHAnsi" w:hAnsi="Times New Roman" w:cs="Times New Roman"/>
          <w:color w:val="1A1A1A"/>
          <w:sz w:val="21"/>
          <w:szCs w:val="21"/>
          <w:lang w:val="en-US"/>
        </w:rPr>
      </w:pPr>
      <w:r>
        <w:rPr>
          <w:rFonts w:ascii="Times New Roman" w:eastAsiaTheme="minorHAnsi" w:hAnsi="Times New Roman" w:cs="Times New Roman"/>
          <w:color w:val="1A1A1A"/>
          <w:sz w:val="21"/>
          <w:szCs w:val="21"/>
          <w:lang w:val="en-US"/>
        </w:rPr>
        <w:t xml:space="preserve">Kirsten </w:t>
      </w:r>
      <w:proofErr w:type="spellStart"/>
      <w:r>
        <w:rPr>
          <w:rFonts w:ascii="Times New Roman" w:eastAsiaTheme="minorHAnsi" w:hAnsi="Times New Roman" w:cs="Times New Roman"/>
          <w:color w:val="1A1A1A"/>
          <w:sz w:val="21"/>
          <w:szCs w:val="21"/>
          <w:lang w:val="en-US"/>
        </w:rPr>
        <w:t>M.</w:t>
      </w:r>
      <w:proofErr w:type="gramStart"/>
      <w:r>
        <w:rPr>
          <w:rFonts w:ascii="Times New Roman" w:eastAsiaTheme="minorHAnsi" w:hAnsi="Times New Roman" w:cs="Times New Roman"/>
          <w:color w:val="1A1A1A"/>
          <w:sz w:val="21"/>
          <w:szCs w:val="21"/>
          <w:lang w:val="en-US"/>
        </w:rPr>
        <w:t>A.Revell</w:t>
      </w:r>
      <w:r w:rsidRPr="00CC0C7B">
        <w:rPr>
          <w:rFonts w:ascii="Times New Roman" w:eastAsiaTheme="minorHAnsi" w:hAnsi="Times New Roman" w:cs="Times New Roman"/>
          <w:color w:val="1A1A1A"/>
          <w:sz w:val="16"/>
          <w:szCs w:val="16"/>
          <w:vertAlign w:val="superscript"/>
          <w:lang w:val="en-US"/>
        </w:rPr>
        <w:t>a</w:t>
      </w:r>
      <w:proofErr w:type="spellEnd"/>
      <w:proofErr w:type="gramEnd"/>
      <w:r>
        <w:rPr>
          <w:rFonts w:ascii="Times New Roman" w:eastAsiaTheme="minorHAnsi" w:hAnsi="Times New Roman" w:cs="Times New Roman"/>
          <w:color w:val="1A1A1A"/>
          <w:sz w:val="15"/>
          <w:szCs w:val="15"/>
          <w:lang w:val="en-US"/>
        </w:rPr>
        <w:t>,</w:t>
      </w:r>
      <w:r>
        <w:rPr>
          <w:rFonts w:ascii="Cambria Math" w:eastAsiaTheme="minorHAnsi" w:hAnsi="Cambria Math" w:cs="Cambria Math"/>
          <w:color w:val="1A1A1A"/>
          <w:sz w:val="16"/>
          <w:szCs w:val="16"/>
          <w:lang w:val="en-US"/>
        </w:rPr>
        <w:t>∗</w:t>
      </w:r>
      <w:r>
        <w:rPr>
          <w:rFonts w:ascii="Times New Roman" w:eastAsiaTheme="minorHAnsi" w:hAnsi="Times New Roman" w:cs="Times New Roman"/>
          <w:color w:val="1A1A1A"/>
          <w:sz w:val="21"/>
          <w:szCs w:val="21"/>
          <w:lang w:val="en-US"/>
        </w:rPr>
        <w:t xml:space="preserve">, </w:t>
      </w:r>
      <w:proofErr w:type="spellStart"/>
      <w:r>
        <w:rPr>
          <w:rFonts w:ascii="Times New Roman" w:eastAsiaTheme="minorHAnsi" w:hAnsi="Times New Roman" w:cs="Times New Roman"/>
          <w:color w:val="1A1A1A"/>
          <w:sz w:val="21"/>
          <w:szCs w:val="21"/>
          <w:lang w:val="en-US"/>
        </w:rPr>
        <w:t>JoyRichardson</w:t>
      </w:r>
      <w:r w:rsidRPr="00CC0C7B">
        <w:rPr>
          <w:rFonts w:ascii="Times New Roman" w:eastAsiaTheme="minorHAnsi" w:hAnsi="Times New Roman" w:cs="Times New Roman"/>
          <w:color w:val="1A1A1A"/>
          <w:sz w:val="16"/>
          <w:szCs w:val="16"/>
          <w:vertAlign w:val="superscript"/>
          <w:lang w:val="en-US"/>
        </w:rPr>
        <w:t>a</w:t>
      </w:r>
      <w:proofErr w:type="spellEnd"/>
      <w:r>
        <w:rPr>
          <w:rFonts w:ascii="Times New Roman" w:eastAsiaTheme="minorHAnsi" w:hAnsi="Times New Roman" w:cs="Times New Roman"/>
          <w:color w:val="1A1A1A"/>
          <w:sz w:val="21"/>
          <w:szCs w:val="21"/>
          <w:lang w:val="en-US"/>
        </w:rPr>
        <w:t xml:space="preserve">, </w:t>
      </w:r>
      <w:proofErr w:type="spellStart"/>
      <w:r>
        <w:rPr>
          <w:rFonts w:ascii="Times New Roman" w:eastAsiaTheme="minorHAnsi" w:hAnsi="Times New Roman" w:cs="Times New Roman"/>
          <w:color w:val="1A1A1A"/>
          <w:sz w:val="21"/>
          <w:szCs w:val="21"/>
          <w:lang w:val="en-US"/>
        </w:rPr>
        <w:t>PatLangdon</w:t>
      </w:r>
      <w:r w:rsidRPr="00CC0C7B">
        <w:rPr>
          <w:rFonts w:ascii="Times New Roman" w:eastAsiaTheme="minorHAnsi" w:hAnsi="Times New Roman" w:cs="Times New Roman"/>
          <w:color w:val="1A1A1A"/>
          <w:sz w:val="16"/>
          <w:szCs w:val="16"/>
          <w:vertAlign w:val="superscript"/>
          <w:lang w:val="en-US"/>
        </w:rPr>
        <w:t>b</w:t>
      </w:r>
      <w:proofErr w:type="spellEnd"/>
      <w:r>
        <w:rPr>
          <w:rFonts w:ascii="Times New Roman" w:eastAsiaTheme="minorHAnsi" w:hAnsi="Times New Roman" w:cs="Times New Roman"/>
          <w:color w:val="1A1A1A"/>
          <w:sz w:val="21"/>
          <w:szCs w:val="21"/>
          <w:lang w:val="en-US"/>
        </w:rPr>
        <w:t xml:space="preserve">, </w:t>
      </w:r>
      <w:proofErr w:type="spellStart"/>
      <w:r>
        <w:rPr>
          <w:rFonts w:ascii="Times New Roman" w:eastAsiaTheme="minorHAnsi" w:hAnsi="Times New Roman" w:cs="Times New Roman"/>
          <w:color w:val="1A1A1A"/>
          <w:sz w:val="21"/>
          <w:szCs w:val="21"/>
          <w:lang w:val="en-US"/>
        </w:rPr>
        <w:t>MikeBradley</w:t>
      </w:r>
      <w:r w:rsidRPr="00CC0C7B">
        <w:rPr>
          <w:rFonts w:ascii="Times New Roman" w:eastAsiaTheme="minorHAnsi" w:hAnsi="Times New Roman" w:cs="Times New Roman"/>
          <w:color w:val="1A1A1A"/>
          <w:sz w:val="16"/>
          <w:szCs w:val="16"/>
          <w:vertAlign w:val="superscript"/>
          <w:lang w:val="en-US"/>
        </w:rPr>
        <w:t>b</w:t>
      </w:r>
      <w:proofErr w:type="spellEnd"/>
      <w:r>
        <w:rPr>
          <w:rFonts w:ascii="Times New Roman" w:eastAsiaTheme="minorHAnsi" w:hAnsi="Times New Roman" w:cs="Times New Roman"/>
          <w:color w:val="1A1A1A"/>
          <w:sz w:val="21"/>
          <w:szCs w:val="21"/>
          <w:lang w:val="en-US"/>
        </w:rPr>
        <w:t xml:space="preserve">, </w:t>
      </w:r>
      <w:proofErr w:type="spellStart"/>
      <w:r>
        <w:rPr>
          <w:rFonts w:ascii="Times New Roman" w:eastAsiaTheme="minorHAnsi" w:hAnsi="Times New Roman" w:cs="Times New Roman"/>
          <w:color w:val="1A1A1A"/>
          <w:sz w:val="21"/>
          <w:szCs w:val="21"/>
          <w:lang w:val="en-US"/>
        </w:rPr>
        <w:t>IoannisPolitis</w:t>
      </w:r>
      <w:r w:rsidRPr="00CC0C7B">
        <w:rPr>
          <w:rFonts w:ascii="Times New Roman" w:eastAsiaTheme="minorHAnsi" w:hAnsi="Times New Roman" w:cs="Times New Roman"/>
          <w:color w:val="1A1A1A"/>
          <w:sz w:val="16"/>
          <w:szCs w:val="16"/>
          <w:vertAlign w:val="superscript"/>
          <w:lang w:val="en-US"/>
        </w:rPr>
        <w:t>b</w:t>
      </w:r>
      <w:proofErr w:type="spellEnd"/>
      <w:r>
        <w:rPr>
          <w:rFonts w:ascii="Times New Roman" w:eastAsiaTheme="minorHAnsi" w:hAnsi="Times New Roman" w:cs="Times New Roman"/>
          <w:color w:val="1A1A1A"/>
          <w:sz w:val="21"/>
          <w:szCs w:val="21"/>
          <w:lang w:val="en-US"/>
        </w:rPr>
        <w:t xml:space="preserve">, </w:t>
      </w:r>
      <w:proofErr w:type="spellStart"/>
      <w:r>
        <w:rPr>
          <w:rFonts w:ascii="Times New Roman" w:eastAsiaTheme="minorHAnsi" w:hAnsi="Times New Roman" w:cs="Times New Roman"/>
          <w:color w:val="1A1A1A"/>
          <w:sz w:val="21"/>
          <w:szCs w:val="21"/>
          <w:lang w:val="en-US"/>
        </w:rPr>
        <w:t>SimonThompson</w:t>
      </w:r>
      <w:bookmarkStart w:id="0" w:name="_GoBack"/>
      <w:r w:rsidRPr="00CC0C7B">
        <w:rPr>
          <w:rFonts w:ascii="Times New Roman" w:eastAsiaTheme="minorHAnsi" w:hAnsi="Times New Roman" w:cs="Times New Roman"/>
          <w:color w:val="1A1A1A"/>
          <w:sz w:val="16"/>
          <w:szCs w:val="16"/>
          <w:vertAlign w:val="superscript"/>
          <w:lang w:val="en-US"/>
        </w:rPr>
        <w:t>c</w:t>
      </w:r>
      <w:bookmarkEnd w:id="0"/>
      <w:proofErr w:type="spellEnd"/>
      <w:r>
        <w:rPr>
          <w:rFonts w:ascii="Times New Roman" w:eastAsiaTheme="minorHAnsi" w:hAnsi="Times New Roman" w:cs="Times New Roman"/>
          <w:color w:val="1A1A1A"/>
          <w:sz w:val="21"/>
          <w:szCs w:val="21"/>
          <w:lang w:val="en-US"/>
        </w:rPr>
        <w:t>,</w:t>
      </w:r>
    </w:p>
    <w:p w14:paraId="16C3A78E" w14:textId="6AFFC2FC" w:rsidR="00CC0C7B" w:rsidRPr="00CC0C7B" w:rsidRDefault="00CC0C7B" w:rsidP="00CC0C7B">
      <w:pPr>
        <w:autoSpaceDE w:val="0"/>
        <w:autoSpaceDN w:val="0"/>
        <w:adjustRightInd w:val="0"/>
        <w:rPr>
          <w:rFonts w:ascii="Times New Roman" w:eastAsiaTheme="minorHAnsi" w:hAnsi="Times New Roman" w:cs="Times New Roman"/>
          <w:color w:val="1A1A1A"/>
          <w:sz w:val="21"/>
          <w:szCs w:val="21"/>
          <w:lang w:val="en-US"/>
        </w:rPr>
      </w:pPr>
      <w:proofErr w:type="spellStart"/>
      <w:r>
        <w:rPr>
          <w:rFonts w:ascii="Times New Roman" w:eastAsiaTheme="minorHAnsi" w:hAnsi="Times New Roman" w:cs="Times New Roman"/>
          <w:color w:val="1A1A1A"/>
          <w:sz w:val="21"/>
          <w:szCs w:val="21"/>
          <w:lang w:val="en-US"/>
        </w:rPr>
        <w:t>LeeSkrypchuck</w:t>
      </w:r>
      <w:r w:rsidRPr="00CC0C7B">
        <w:rPr>
          <w:rFonts w:ascii="Times New Roman" w:eastAsiaTheme="minorHAnsi" w:hAnsi="Times New Roman" w:cs="Times New Roman"/>
          <w:color w:val="1A1A1A"/>
          <w:sz w:val="21"/>
          <w:szCs w:val="21"/>
          <w:vertAlign w:val="superscript"/>
          <w:lang w:val="en-US"/>
        </w:rPr>
        <w:t>c</w:t>
      </w:r>
      <w:proofErr w:type="spellEnd"/>
      <w:r>
        <w:rPr>
          <w:rFonts w:ascii="Times New Roman" w:eastAsiaTheme="minorHAnsi" w:hAnsi="Times New Roman" w:cs="Times New Roman"/>
          <w:color w:val="1A1A1A"/>
          <w:sz w:val="21"/>
          <w:szCs w:val="21"/>
          <w:lang w:val="en-US"/>
        </w:rPr>
        <w:t xml:space="preserve">, </w:t>
      </w:r>
      <w:proofErr w:type="spellStart"/>
      <w:r>
        <w:rPr>
          <w:rFonts w:ascii="Times New Roman" w:eastAsiaTheme="minorHAnsi" w:hAnsi="Times New Roman" w:cs="Times New Roman"/>
          <w:color w:val="1A1A1A"/>
          <w:sz w:val="21"/>
          <w:szCs w:val="21"/>
          <w:lang w:val="en-US"/>
        </w:rPr>
        <w:t>JimO'Donoghue</w:t>
      </w:r>
      <w:r w:rsidRPr="00CC0C7B">
        <w:rPr>
          <w:rFonts w:ascii="Times New Roman" w:eastAsiaTheme="minorHAnsi" w:hAnsi="Times New Roman" w:cs="Times New Roman"/>
          <w:color w:val="1A1A1A"/>
          <w:sz w:val="21"/>
          <w:szCs w:val="21"/>
          <w:vertAlign w:val="superscript"/>
          <w:lang w:val="en-US"/>
        </w:rPr>
        <w:t>c</w:t>
      </w:r>
      <w:proofErr w:type="spellEnd"/>
      <w:r>
        <w:rPr>
          <w:rFonts w:ascii="Times New Roman" w:eastAsiaTheme="minorHAnsi" w:hAnsi="Times New Roman" w:cs="Times New Roman"/>
          <w:color w:val="1A1A1A"/>
          <w:sz w:val="21"/>
          <w:szCs w:val="21"/>
          <w:lang w:val="en-US"/>
        </w:rPr>
        <w:t xml:space="preserve">, </w:t>
      </w:r>
      <w:proofErr w:type="spellStart"/>
      <w:r>
        <w:rPr>
          <w:rFonts w:ascii="Times New Roman" w:eastAsiaTheme="minorHAnsi" w:hAnsi="Times New Roman" w:cs="Times New Roman"/>
          <w:color w:val="1A1A1A"/>
          <w:sz w:val="21"/>
          <w:szCs w:val="21"/>
          <w:lang w:val="en-US"/>
        </w:rPr>
        <w:t>AlexMouzakitis</w:t>
      </w:r>
      <w:r w:rsidRPr="00CC0C7B">
        <w:rPr>
          <w:rFonts w:ascii="Times New Roman" w:eastAsiaTheme="minorHAnsi" w:hAnsi="Times New Roman" w:cs="Times New Roman"/>
          <w:color w:val="1A1A1A"/>
          <w:sz w:val="21"/>
          <w:szCs w:val="21"/>
          <w:vertAlign w:val="superscript"/>
          <w:lang w:val="en-US"/>
        </w:rPr>
        <w:t>c</w:t>
      </w:r>
      <w:proofErr w:type="spellEnd"/>
      <w:r>
        <w:rPr>
          <w:rFonts w:ascii="Times New Roman" w:eastAsiaTheme="minorHAnsi" w:hAnsi="Times New Roman" w:cs="Times New Roman"/>
          <w:color w:val="1A1A1A"/>
          <w:sz w:val="21"/>
          <w:szCs w:val="21"/>
          <w:lang w:val="en-US"/>
        </w:rPr>
        <w:t xml:space="preserve">, Neville </w:t>
      </w:r>
      <w:proofErr w:type="spellStart"/>
      <w:proofErr w:type="gramStart"/>
      <w:r>
        <w:rPr>
          <w:rFonts w:ascii="Times New Roman" w:eastAsiaTheme="minorHAnsi" w:hAnsi="Times New Roman" w:cs="Times New Roman"/>
          <w:color w:val="1A1A1A"/>
          <w:sz w:val="21"/>
          <w:szCs w:val="21"/>
          <w:lang w:val="en-US"/>
        </w:rPr>
        <w:t>A.Stanton</w:t>
      </w:r>
      <w:r w:rsidRPr="00CC0C7B">
        <w:rPr>
          <w:rFonts w:ascii="Times New Roman" w:eastAsiaTheme="minorHAnsi" w:hAnsi="Times New Roman" w:cs="Times New Roman"/>
          <w:color w:val="1A1A1A"/>
          <w:sz w:val="21"/>
          <w:szCs w:val="21"/>
          <w:vertAlign w:val="superscript"/>
          <w:lang w:val="en-US"/>
        </w:rPr>
        <w:t>a</w:t>
      </w:r>
      <w:proofErr w:type="spellEnd"/>
      <w:proofErr w:type="gramEnd"/>
    </w:p>
    <w:p w14:paraId="70E82A91" w14:textId="7A6D55E0" w:rsidR="00CC0C7B" w:rsidRPr="00CC0C7B" w:rsidRDefault="00CC0C7B" w:rsidP="00CC0C7B">
      <w:pPr>
        <w:autoSpaceDE w:val="0"/>
        <w:autoSpaceDN w:val="0"/>
        <w:adjustRightInd w:val="0"/>
        <w:rPr>
          <w:rFonts w:ascii="Times New Roman" w:eastAsiaTheme="minorHAnsi" w:hAnsi="Times New Roman" w:cs="Times New Roman"/>
          <w:color w:val="1A1A1A"/>
          <w:sz w:val="15"/>
          <w:szCs w:val="13"/>
          <w:lang w:val="en-US"/>
        </w:rPr>
      </w:pPr>
      <w:r w:rsidRPr="00CC0C7B">
        <w:rPr>
          <w:rFonts w:ascii="Times New Roman" w:eastAsiaTheme="minorHAnsi" w:hAnsi="Times New Roman" w:cs="Times New Roman"/>
          <w:color w:val="1A1A1A"/>
          <w:sz w:val="11"/>
          <w:szCs w:val="10"/>
          <w:lang w:val="en-US"/>
        </w:rPr>
        <w:t xml:space="preserve">a </w:t>
      </w:r>
      <w:r w:rsidRPr="00CC0C7B">
        <w:rPr>
          <w:rFonts w:ascii="Times New Roman" w:eastAsiaTheme="minorHAnsi" w:hAnsi="Times New Roman" w:cs="Times New Roman"/>
          <w:color w:val="1A1A1A"/>
          <w:sz w:val="15"/>
          <w:szCs w:val="13"/>
          <w:lang w:val="en-US"/>
        </w:rPr>
        <w:t>University of Southampton, United Kingdom</w:t>
      </w:r>
      <w:r w:rsidRPr="00CC0C7B">
        <w:rPr>
          <w:rFonts w:ascii="Times New Roman" w:eastAsiaTheme="minorHAnsi" w:hAnsi="Times New Roman" w:cs="Times New Roman"/>
          <w:color w:val="1A1A1A"/>
          <w:sz w:val="15"/>
          <w:szCs w:val="13"/>
          <w:lang w:val="en-US"/>
        </w:rPr>
        <w:tab/>
      </w:r>
      <w:r w:rsidRPr="00CC0C7B">
        <w:rPr>
          <w:rFonts w:ascii="Times New Roman" w:eastAsiaTheme="minorHAnsi" w:hAnsi="Times New Roman" w:cs="Times New Roman"/>
          <w:color w:val="1A1A1A"/>
          <w:sz w:val="11"/>
          <w:szCs w:val="10"/>
          <w:lang w:val="en-US"/>
        </w:rPr>
        <w:t xml:space="preserve">b </w:t>
      </w:r>
      <w:r w:rsidRPr="00CC0C7B">
        <w:rPr>
          <w:rFonts w:ascii="Times New Roman" w:eastAsiaTheme="minorHAnsi" w:hAnsi="Times New Roman" w:cs="Times New Roman"/>
          <w:color w:val="1A1A1A"/>
          <w:sz w:val="15"/>
          <w:szCs w:val="13"/>
          <w:lang w:val="en-US"/>
        </w:rPr>
        <w:t>University of Cambridge, United Kingdom</w:t>
      </w:r>
      <w:r w:rsidRPr="00CC0C7B">
        <w:rPr>
          <w:rFonts w:ascii="Times New Roman" w:eastAsiaTheme="minorHAnsi" w:hAnsi="Times New Roman" w:cs="Times New Roman"/>
          <w:color w:val="1A1A1A"/>
          <w:sz w:val="15"/>
          <w:szCs w:val="13"/>
          <w:lang w:val="en-US"/>
        </w:rPr>
        <w:tab/>
      </w:r>
      <w:r w:rsidRPr="00CC0C7B">
        <w:rPr>
          <w:rFonts w:ascii="Times New Roman" w:eastAsiaTheme="minorHAnsi" w:hAnsi="Times New Roman" w:cs="Times New Roman"/>
          <w:color w:val="1A1A1A"/>
          <w:sz w:val="11"/>
          <w:szCs w:val="10"/>
          <w:lang w:val="en-US"/>
        </w:rPr>
        <w:t xml:space="preserve">c </w:t>
      </w:r>
      <w:r w:rsidRPr="00CC0C7B">
        <w:rPr>
          <w:rFonts w:ascii="Times New Roman" w:eastAsiaTheme="minorHAnsi" w:hAnsi="Times New Roman" w:cs="Times New Roman"/>
          <w:color w:val="1A1A1A"/>
          <w:sz w:val="15"/>
          <w:szCs w:val="13"/>
          <w:lang w:val="en-US"/>
        </w:rPr>
        <w:t>Jaguar Land Rover, United Kingdom</w:t>
      </w:r>
    </w:p>
    <w:p w14:paraId="78742E58" w14:textId="0297DB45" w:rsidR="003415C3" w:rsidRPr="00384BB7" w:rsidRDefault="003B7E67" w:rsidP="00CC0C7B">
      <w:pPr>
        <w:pStyle w:val="Heading2"/>
        <w:rPr>
          <w:sz w:val="24"/>
          <w:szCs w:val="24"/>
        </w:rPr>
      </w:pPr>
      <w:r w:rsidRPr="00384BB7">
        <w:rPr>
          <w:sz w:val="24"/>
          <w:szCs w:val="24"/>
        </w:rPr>
        <w:t>Abstract</w:t>
      </w:r>
    </w:p>
    <w:p w14:paraId="1C22D730" w14:textId="5166619F" w:rsidR="00E34263" w:rsidRPr="00384BB7" w:rsidRDefault="00B33435" w:rsidP="002E2C64">
      <w:pPr>
        <w:rPr>
          <w:rFonts w:ascii="Times New Roman" w:hAnsi="Times New Roman" w:cs="Times New Roman"/>
          <w:sz w:val="20"/>
        </w:rPr>
      </w:pPr>
      <w:r w:rsidRPr="00384BB7">
        <w:rPr>
          <w:rFonts w:ascii="Times New Roman" w:hAnsi="Times New Roman" w:cs="Times New Roman"/>
          <w:sz w:val="20"/>
        </w:rPr>
        <w:t>Semi-</w:t>
      </w:r>
      <w:r w:rsidR="009B3C89" w:rsidRPr="00384BB7">
        <w:rPr>
          <w:rFonts w:ascii="Times New Roman" w:hAnsi="Times New Roman" w:cs="Times New Roman"/>
          <w:sz w:val="20"/>
        </w:rPr>
        <w:t>a</w:t>
      </w:r>
      <w:r w:rsidR="0091518C" w:rsidRPr="00384BB7">
        <w:rPr>
          <w:rFonts w:ascii="Times New Roman" w:hAnsi="Times New Roman" w:cs="Times New Roman"/>
          <w:sz w:val="20"/>
        </w:rPr>
        <w:t xml:space="preserve">utonomous cars are already on the road and highly autonomous cars will soon be with us. Little is understood about how drivers will adapt to </w:t>
      </w:r>
      <w:r w:rsidR="00A06003" w:rsidRPr="00384BB7">
        <w:rPr>
          <w:rFonts w:ascii="Times New Roman" w:hAnsi="Times New Roman" w:cs="Times New Roman"/>
          <w:sz w:val="20"/>
        </w:rPr>
        <w:t>the</w:t>
      </w:r>
      <w:r w:rsidR="0091518C" w:rsidRPr="00384BB7">
        <w:rPr>
          <w:rFonts w:ascii="Times New Roman" w:hAnsi="Times New Roman" w:cs="Times New Roman"/>
          <w:sz w:val="20"/>
        </w:rPr>
        <w:t xml:space="preserve"> changing</w:t>
      </w:r>
      <w:r w:rsidR="00B96CD0" w:rsidRPr="00384BB7">
        <w:rPr>
          <w:rFonts w:ascii="Times New Roman" w:hAnsi="Times New Roman" w:cs="Times New Roman"/>
          <w:sz w:val="20"/>
        </w:rPr>
        <w:t xml:space="preserve"> relationship with their vehicle, but to ensure safety and consumer acceptance, </w:t>
      </w:r>
      <w:r w:rsidR="00F636CA">
        <w:rPr>
          <w:rFonts w:ascii="Times New Roman" w:hAnsi="Times New Roman" w:cs="Times New Roman"/>
          <w:sz w:val="20"/>
        </w:rPr>
        <w:t>this insight is vital</w:t>
      </w:r>
      <w:r w:rsidR="00B946DB" w:rsidRPr="00384BB7">
        <w:rPr>
          <w:rFonts w:ascii="Times New Roman" w:hAnsi="Times New Roman" w:cs="Times New Roman"/>
          <w:sz w:val="20"/>
        </w:rPr>
        <w:t>.</w:t>
      </w:r>
      <w:r w:rsidR="00B96CD0" w:rsidRPr="00384BB7">
        <w:rPr>
          <w:rFonts w:ascii="Times New Roman" w:hAnsi="Times New Roman" w:cs="Times New Roman"/>
          <w:sz w:val="20"/>
        </w:rPr>
        <w:t xml:space="preserve"> </w:t>
      </w:r>
      <w:r w:rsidR="00F636CA">
        <w:rPr>
          <w:rFonts w:ascii="Times New Roman" w:hAnsi="Times New Roman" w:cs="Times New Roman"/>
          <w:sz w:val="20"/>
        </w:rPr>
        <w:t>To this end, an on-road study</w:t>
      </w:r>
      <w:r w:rsidR="00F636CA" w:rsidRPr="00384BB7">
        <w:rPr>
          <w:rFonts w:ascii="Times New Roman" w:hAnsi="Times New Roman" w:cs="Times New Roman"/>
          <w:sz w:val="20"/>
        </w:rPr>
        <w:t xml:space="preserve"> </w:t>
      </w:r>
      <w:r w:rsidR="003649A6" w:rsidRPr="00384BB7">
        <w:rPr>
          <w:rFonts w:ascii="Times New Roman" w:hAnsi="Times New Roman" w:cs="Times New Roman"/>
          <w:sz w:val="20"/>
        </w:rPr>
        <w:t xml:space="preserve">in a semi-autonomous vehicle was </w:t>
      </w:r>
      <w:r w:rsidR="00F636CA">
        <w:rPr>
          <w:rFonts w:ascii="Times New Roman" w:hAnsi="Times New Roman" w:cs="Times New Roman"/>
          <w:sz w:val="20"/>
        </w:rPr>
        <w:t xml:space="preserve">undertaken with </w:t>
      </w:r>
      <w:r w:rsidR="00CE7153" w:rsidRPr="00384BB7">
        <w:rPr>
          <w:rFonts w:ascii="Times New Roman" w:hAnsi="Times New Roman" w:cs="Times New Roman"/>
          <w:sz w:val="20"/>
        </w:rPr>
        <w:t>six UK drivers</w:t>
      </w:r>
      <w:r w:rsidR="003649A6" w:rsidRPr="00384BB7">
        <w:rPr>
          <w:rFonts w:ascii="Times New Roman" w:hAnsi="Times New Roman" w:cs="Times New Roman"/>
          <w:sz w:val="20"/>
        </w:rPr>
        <w:t xml:space="preserve">. </w:t>
      </w:r>
      <w:r w:rsidR="00EB2FC7" w:rsidRPr="00384BB7">
        <w:rPr>
          <w:rFonts w:ascii="Times New Roman" w:hAnsi="Times New Roman" w:cs="Times New Roman"/>
          <w:sz w:val="20"/>
        </w:rPr>
        <w:t>The ‘</w:t>
      </w:r>
      <w:r w:rsidR="00CE7153" w:rsidRPr="00384BB7">
        <w:rPr>
          <w:rFonts w:ascii="Times New Roman" w:hAnsi="Times New Roman" w:cs="Times New Roman"/>
          <w:sz w:val="20"/>
        </w:rPr>
        <w:t>think aloud’ technique</w:t>
      </w:r>
      <w:r w:rsidR="003649A6" w:rsidRPr="00384BB7">
        <w:rPr>
          <w:rFonts w:ascii="Times New Roman" w:hAnsi="Times New Roman" w:cs="Times New Roman"/>
          <w:sz w:val="20"/>
        </w:rPr>
        <w:t xml:space="preserve"> was employed and v</w:t>
      </w:r>
      <w:r w:rsidR="00CE7153" w:rsidRPr="00384BB7">
        <w:rPr>
          <w:rFonts w:ascii="Times New Roman" w:hAnsi="Times New Roman" w:cs="Times New Roman"/>
          <w:sz w:val="20"/>
        </w:rPr>
        <w:t>ideo and audio footage of their interaction with the vehicle was captured</w:t>
      </w:r>
      <w:r w:rsidR="003649A6" w:rsidRPr="00384BB7">
        <w:rPr>
          <w:rFonts w:ascii="Times New Roman" w:hAnsi="Times New Roman" w:cs="Times New Roman"/>
          <w:sz w:val="20"/>
        </w:rPr>
        <w:t xml:space="preserve">. </w:t>
      </w:r>
      <w:r w:rsidR="00CE7153" w:rsidRPr="00384BB7">
        <w:rPr>
          <w:rFonts w:ascii="Times New Roman" w:hAnsi="Times New Roman" w:cs="Times New Roman"/>
          <w:sz w:val="20"/>
        </w:rPr>
        <w:t>Neisser’s (1976) Perceptual Cycle Model (PCM)</w:t>
      </w:r>
      <w:r w:rsidR="003649A6" w:rsidRPr="00384BB7">
        <w:rPr>
          <w:rFonts w:ascii="Times New Roman" w:hAnsi="Times New Roman" w:cs="Times New Roman"/>
          <w:sz w:val="20"/>
        </w:rPr>
        <w:t xml:space="preserve"> was used to analyse the data </w:t>
      </w:r>
      <w:r w:rsidR="00F43CF4" w:rsidRPr="00384BB7">
        <w:rPr>
          <w:rFonts w:ascii="Times New Roman" w:hAnsi="Times New Roman" w:cs="Times New Roman"/>
          <w:sz w:val="20"/>
        </w:rPr>
        <w:t xml:space="preserve">and </w:t>
      </w:r>
      <w:r w:rsidR="00CE7153" w:rsidRPr="00384BB7">
        <w:rPr>
          <w:rFonts w:ascii="Times New Roman" w:hAnsi="Times New Roman" w:cs="Times New Roman"/>
          <w:sz w:val="20"/>
        </w:rPr>
        <w:t xml:space="preserve">three case studies </w:t>
      </w:r>
      <w:r w:rsidR="00F43CF4" w:rsidRPr="00384BB7">
        <w:rPr>
          <w:rFonts w:ascii="Times New Roman" w:hAnsi="Times New Roman" w:cs="Times New Roman"/>
          <w:sz w:val="20"/>
        </w:rPr>
        <w:t xml:space="preserve">are presented </w:t>
      </w:r>
      <w:r w:rsidR="00CE7153" w:rsidRPr="00384BB7">
        <w:rPr>
          <w:rFonts w:ascii="Times New Roman" w:hAnsi="Times New Roman" w:cs="Times New Roman"/>
          <w:sz w:val="20"/>
        </w:rPr>
        <w:t>to highlight how poor synergy between driver and semi-autonomous vehicle</w:t>
      </w:r>
      <w:r w:rsidR="00D82525" w:rsidRPr="00384BB7">
        <w:rPr>
          <w:rFonts w:ascii="Times New Roman" w:hAnsi="Times New Roman" w:cs="Times New Roman"/>
          <w:sz w:val="20"/>
        </w:rPr>
        <w:t>s</w:t>
      </w:r>
      <w:r w:rsidR="00CE7153" w:rsidRPr="00384BB7">
        <w:rPr>
          <w:rFonts w:ascii="Times New Roman" w:hAnsi="Times New Roman" w:cs="Times New Roman"/>
          <w:sz w:val="20"/>
        </w:rPr>
        <w:t xml:space="preserve"> can </w:t>
      </w:r>
      <w:r w:rsidR="00280E6C" w:rsidRPr="00384BB7">
        <w:rPr>
          <w:rFonts w:ascii="Times New Roman" w:hAnsi="Times New Roman" w:cs="Times New Roman"/>
          <w:sz w:val="20"/>
        </w:rPr>
        <w:t>occur</w:t>
      </w:r>
      <w:r w:rsidR="00CE7153" w:rsidRPr="00384BB7">
        <w:rPr>
          <w:rFonts w:ascii="Times New Roman" w:hAnsi="Times New Roman" w:cs="Times New Roman"/>
          <w:sz w:val="20"/>
        </w:rPr>
        <w:t xml:space="preserve"> from</w:t>
      </w:r>
      <w:r w:rsidR="00280E6C" w:rsidRPr="00384BB7">
        <w:rPr>
          <w:rFonts w:ascii="Times New Roman" w:hAnsi="Times New Roman" w:cs="Times New Roman"/>
          <w:sz w:val="20"/>
        </w:rPr>
        <w:t xml:space="preserve"> the lens of</w:t>
      </w:r>
      <w:r w:rsidR="00CE7153" w:rsidRPr="00384BB7">
        <w:rPr>
          <w:rFonts w:ascii="Times New Roman" w:hAnsi="Times New Roman" w:cs="Times New Roman"/>
          <w:sz w:val="20"/>
        </w:rPr>
        <w:t xml:space="preserve"> Schema, Action or World</w:t>
      </w:r>
      <w:r w:rsidR="001E3C6E">
        <w:rPr>
          <w:rFonts w:ascii="Times New Roman" w:hAnsi="Times New Roman" w:cs="Times New Roman"/>
          <w:sz w:val="20"/>
        </w:rPr>
        <w:t xml:space="preserve"> information</w:t>
      </w:r>
      <w:r w:rsidR="00CE7153" w:rsidRPr="00384BB7">
        <w:rPr>
          <w:rFonts w:ascii="Times New Roman" w:hAnsi="Times New Roman" w:cs="Times New Roman"/>
          <w:sz w:val="20"/>
        </w:rPr>
        <w:t xml:space="preserve">. </w:t>
      </w:r>
      <w:r w:rsidR="00F636CA">
        <w:rPr>
          <w:rFonts w:ascii="Times New Roman" w:hAnsi="Times New Roman" w:cs="Times New Roman"/>
          <w:sz w:val="20"/>
        </w:rPr>
        <w:t xml:space="preserve">Seven key design considerations </w:t>
      </w:r>
      <w:r w:rsidR="00BF31F6" w:rsidRPr="00384BB7">
        <w:rPr>
          <w:rFonts w:ascii="Times New Roman" w:hAnsi="Times New Roman" w:cs="Times New Roman"/>
          <w:sz w:val="20"/>
        </w:rPr>
        <w:t xml:space="preserve">are </w:t>
      </w:r>
      <w:r w:rsidR="00CE7153" w:rsidRPr="00384BB7">
        <w:rPr>
          <w:rFonts w:ascii="Times New Roman" w:hAnsi="Times New Roman" w:cs="Times New Roman"/>
          <w:sz w:val="20"/>
        </w:rPr>
        <w:t>proposed</w:t>
      </w:r>
      <w:r w:rsidR="00F43CF4" w:rsidRPr="00384BB7">
        <w:rPr>
          <w:rFonts w:ascii="Times New Roman" w:hAnsi="Times New Roman" w:cs="Times New Roman"/>
          <w:sz w:val="20"/>
        </w:rPr>
        <w:t xml:space="preserve"> to ensure a </w:t>
      </w:r>
      <w:r w:rsidR="00FE7B5C">
        <w:rPr>
          <w:rFonts w:ascii="Times New Roman" w:hAnsi="Times New Roman" w:cs="Times New Roman"/>
          <w:sz w:val="20"/>
        </w:rPr>
        <w:t>more</w:t>
      </w:r>
      <w:r w:rsidR="00F636CA">
        <w:rPr>
          <w:rFonts w:ascii="Times New Roman" w:hAnsi="Times New Roman" w:cs="Times New Roman"/>
          <w:sz w:val="20"/>
        </w:rPr>
        <w:t xml:space="preserve"> positive and </w:t>
      </w:r>
      <w:r w:rsidR="00F43CF4" w:rsidRPr="00384BB7">
        <w:rPr>
          <w:rFonts w:ascii="Times New Roman" w:hAnsi="Times New Roman" w:cs="Times New Roman"/>
          <w:sz w:val="20"/>
        </w:rPr>
        <w:t>safer interaction between driver and autonomous vehicle</w:t>
      </w:r>
      <w:r w:rsidR="004A465D">
        <w:rPr>
          <w:rFonts w:ascii="Times New Roman" w:hAnsi="Times New Roman" w:cs="Times New Roman"/>
          <w:sz w:val="20"/>
        </w:rPr>
        <w:t xml:space="preserve"> to guide focus by manufacturers</w:t>
      </w:r>
      <w:r w:rsidR="00BF31F6" w:rsidRPr="00384BB7">
        <w:rPr>
          <w:rFonts w:ascii="Times New Roman" w:hAnsi="Times New Roman" w:cs="Times New Roman"/>
          <w:sz w:val="20"/>
        </w:rPr>
        <w:t>.</w:t>
      </w:r>
      <w:r w:rsidR="00245C2A" w:rsidRPr="00384BB7">
        <w:rPr>
          <w:rFonts w:ascii="Times New Roman" w:hAnsi="Times New Roman" w:cs="Times New Roman"/>
          <w:sz w:val="20"/>
        </w:rPr>
        <w:t xml:space="preserve"> </w:t>
      </w:r>
      <w:r w:rsidR="00FE7B5C">
        <w:rPr>
          <w:rFonts w:ascii="Times New Roman" w:hAnsi="Times New Roman" w:cs="Times New Roman"/>
          <w:sz w:val="20"/>
        </w:rPr>
        <w:t xml:space="preserve">Further evidence for the existence of a ‘counter cycle’ </w:t>
      </w:r>
      <w:r w:rsidR="004A465D">
        <w:rPr>
          <w:rFonts w:ascii="Times New Roman" w:hAnsi="Times New Roman" w:cs="Times New Roman"/>
          <w:sz w:val="20"/>
        </w:rPr>
        <w:t xml:space="preserve">(Plant &amp; Stanton, 2015) within the PCM is </w:t>
      </w:r>
      <w:r w:rsidR="00675791">
        <w:rPr>
          <w:rFonts w:ascii="Times New Roman" w:hAnsi="Times New Roman" w:cs="Times New Roman"/>
          <w:sz w:val="20"/>
        </w:rPr>
        <w:t xml:space="preserve">found </w:t>
      </w:r>
      <w:r w:rsidR="006656FE">
        <w:rPr>
          <w:rFonts w:ascii="Times New Roman" w:hAnsi="Times New Roman" w:cs="Times New Roman"/>
          <w:sz w:val="20"/>
        </w:rPr>
        <w:t xml:space="preserve">and how this relates to the challenges of using verbal </w:t>
      </w:r>
      <w:proofErr w:type="spellStart"/>
      <w:r w:rsidR="006656FE">
        <w:rPr>
          <w:rFonts w:ascii="Times New Roman" w:hAnsi="Times New Roman" w:cs="Times New Roman"/>
          <w:sz w:val="20"/>
        </w:rPr>
        <w:t>protocals</w:t>
      </w:r>
      <w:proofErr w:type="spellEnd"/>
      <w:r w:rsidR="006656FE">
        <w:rPr>
          <w:rFonts w:ascii="Times New Roman" w:hAnsi="Times New Roman" w:cs="Times New Roman"/>
          <w:sz w:val="20"/>
        </w:rPr>
        <w:t xml:space="preserve"> expressed during a </w:t>
      </w:r>
      <w:proofErr w:type="gramStart"/>
      <w:r w:rsidR="006656FE">
        <w:rPr>
          <w:rFonts w:ascii="Times New Roman" w:hAnsi="Times New Roman" w:cs="Times New Roman"/>
          <w:sz w:val="20"/>
        </w:rPr>
        <w:t>fast moving</w:t>
      </w:r>
      <w:proofErr w:type="gramEnd"/>
      <w:r w:rsidR="006656FE">
        <w:rPr>
          <w:rFonts w:ascii="Times New Roman" w:hAnsi="Times New Roman" w:cs="Times New Roman"/>
          <w:sz w:val="20"/>
        </w:rPr>
        <w:t xml:space="preserve"> dynamic task is discussed.</w:t>
      </w:r>
    </w:p>
    <w:p w14:paraId="216C351B" w14:textId="2B91D28E" w:rsidR="003B7E67" w:rsidRPr="00384BB7" w:rsidRDefault="003B7E67" w:rsidP="00D82EFD">
      <w:pPr>
        <w:rPr>
          <w:rFonts w:cstheme="minorHAnsi"/>
          <w:b/>
          <w:sz w:val="20"/>
        </w:rPr>
      </w:pPr>
      <w:r w:rsidRPr="00384BB7">
        <w:rPr>
          <w:rFonts w:ascii="Times New Roman" w:hAnsi="Times New Roman" w:cs="Times New Roman"/>
          <w:b/>
          <w:sz w:val="20"/>
        </w:rPr>
        <w:t>Keywords:</w:t>
      </w:r>
      <w:r w:rsidRPr="00384BB7">
        <w:rPr>
          <w:rFonts w:ascii="Times New Roman" w:hAnsi="Times New Roman" w:cs="Times New Roman"/>
          <w:sz w:val="20"/>
        </w:rPr>
        <w:t xml:space="preserve"> </w:t>
      </w:r>
      <w:r w:rsidR="00A45270" w:rsidRPr="00384BB7">
        <w:rPr>
          <w:rFonts w:ascii="Times New Roman" w:hAnsi="Times New Roman" w:cs="Times New Roman"/>
          <w:sz w:val="20"/>
        </w:rPr>
        <w:t>Perceptual Cycle Model</w:t>
      </w:r>
      <w:r w:rsidRPr="00384BB7">
        <w:rPr>
          <w:rFonts w:ascii="Times New Roman" w:hAnsi="Times New Roman" w:cs="Times New Roman"/>
          <w:sz w:val="20"/>
        </w:rPr>
        <w:t xml:space="preserve">; </w:t>
      </w:r>
      <w:r w:rsidR="00F636CA">
        <w:rPr>
          <w:rFonts w:ascii="Times New Roman" w:hAnsi="Times New Roman" w:cs="Times New Roman"/>
          <w:sz w:val="20"/>
        </w:rPr>
        <w:t>Semi-a</w:t>
      </w:r>
      <w:r w:rsidR="00653687" w:rsidRPr="00384BB7">
        <w:rPr>
          <w:rFonts w:ascii="Times New Roman" w:hAnsi="Times New Roman" w:cs="Times New Roman"/>
          <w:sz w:val="20"/>
        </w:rPr>
        <w:t>utonomous Vehicles</w:t>
      </w:r>
      <w:r w:rsidRPr="00384BB7">
        <w:rPr>
          <w:rFonts w:ascii="Times New Roman" w:hAnsi="Times New Roman" w:cs="Times New Roman"/>
          <w:sz w:val="20"/>
        </w:rPr>
        <w:t>;</w:t>
      </w:r>
      <w:r w:rsidR="00E34263" w:rsidRPr="00384BB7">
        <w:rPr>
          <w:rFonts w:ascii="Times New Roman" w:hAnsi="Times New Roman" w:cs="Times New Roman"/>
          <w:sz w:val="20"/>
        </w:rPr>
        <w:t xml:space="preserve"> </w:t>
      </w:r>
      <w:r w:rsidR="00C26503" w:rsidRPr="00384BB7">
        <w:rPr>
          <w:rFonts w:ascii="Times New Roman" w:hAnsi="Times New Roman" w:cs="Times New Roman"/>
          <w:sz w:val="20"/>
        </w:rPr>
        <w:t>Interaction Design</w:t>
      </w:r>
      <w:r w:rsidRPr="00384BB7">
        <w:rPr>
          <w:rFonts w:ascii="Times New Roman" w:hAnsi="Times New Roman" w:cs="Times New Roman"/>
          <w:sz w:val="20"/>
        </w:rPr>
        <w:t xml:space="preserve">; Usability; </w:t>
      </w:r>
    </w:p>
    <w:p w14:paraId="4F3E0B26" w14:textId="77777777" w:rsidR="003B7E67" w:rsidRPr="00384BB7" w:rsidRDefault="00AA79B2" w:rsidP="00C562C7">
      <w:pPr>
        <w:pStyle w:val="Heading2"/>
        <w:rPr>
          <w:sz w:val="24"/>
          <w:szCs w:val="24"/>
        </w:rPr>
      </w:pPr>
      <w:r w:rsidRPr="00384BB7">
        <w:rPr>
          <w:sz w:val="24"/>
          <w:szCs w:val="24"/>
        </w:rPr>
        <w:t>Introduction</w:t>
      </w:r>
      <w:r w:rsidR="00B83F2A" w:rsidRPr="00384BB7">
        <w:rPr>
          <w:sz w:val="24"/>
          <w:szCs w:val="24"/>
        </w:rPr>
        <w:t xml:space="preserve"> </w:t>
      </w:r>
    </w:p>
    <w:p w14:paraId="57278694" w14:textId="77404698" w:rsidR="008F11D6" w:rsidRDefault="001D4D08">
      <w:pPr>
        <w:jc w:val="both"/>
        <w:rPr>
          <w:rFonts w:ascii="Times New Roman" w:hAnsi="Times New Roman" w:cs="Times New Roman"/>
          <w:sz w:val="20"/>
        </w:rPr>
      </w:pPr>
      <w:r w:rsidRPr="00384BB7">
        <w:rPr>
          <w:rFonts w:ascii="Times New Roman" w:hAnsi="Times New Roman" w:cs="Times New Roman"/>
          <w:sz w:val="20"/>
        </w:rPr>
        <w:t>Self-driving cars have been predicted for some time</w:t>
      </w:r>
      <w:r w:rsidR="001E3C6E">
        <w:rPr>
          <w:rFonts w:ascii="Times New Roman" w:hAnsi="Times New Roman" w:cs="Times New Roman"/>
          <w:sz w:val="20"/>
        </w:rPr>
        <w:t xml:space="preserve"> (Stanton &amp; </w:t>
      </w:r>
      <w:proofErr w:type="spellStart"/>
      <w:r w:rsidR="001E3C6E">
        <w:rPr>
          <w:rFonts w:ascii="Times New Roman" w:hAnsi="Times New Roman" w:cs="Times New Roman"/>
          <w:sz w:val="20"/>
        </w:rPr>
        <w:t>Marsdon</w:t>
      </w:r>
      <w:proofErr w:type="spellEnd"/>
      <w:r w:rsidR="001E3C6E">
        <w:rPr>
          <w:rFonts w:ascii="Times New Roman" w:hAnsi="Times New Roman" w:cs="Times New Roman"/>
          <w:sz w:val="20"/>
        </w:rPr>
        <w:t>, 1996)</w:t>
      </w:r>
      <w:r w:rsidRPr="00384BB7">
        <w:rPr>
          <w:rFonts w:ascii="Times New Roman" w:hAnsi="Times New Roman" w:cs="Times New Roman"/>
          <w:sz w:val="20"/>
        </w:rPr>
        <w:t xml:space="preserve">, and are nearly with us. Semi-automated cars </w:t>
      </w:r>
      <w:r w:rsidR="003567F9">
        <w:rPr>
          <w:rFonts w:ascii="Times New Roman" w:hAnsi="Times New Roman" w:cs="Times New Roman"/>
          <w:sz w:val="20"/>
        </w:rPr>
        <w:t>SAE</w:t>
      </w:r>
      <w:r w:rsidR="003567F9" w:rsidRPr="00384BB7">
        <w:rPr>
          <w:rFonts w:ascii="Times New Roman" w:hAnsi="Times New Roman" w:cs="Times New Roman"/>
          <w:sz w:val="20"/>
        </w:rPr>
        <w:t xml:space="preserve"> </w:t>
      </w:r>
      <w:r w:rsidRPr="00384BB7">
        <w:rPr>
          <w:rFonts w:ascii="Times New Roman" w:hAnsi="Times New Roman" w:cs="Times New Roman"/>
          <w:sz w:val="20"/>
        </w:rPr>
        <w:t>Level 2</w:t>
      </w:r>
      <w:r w:rsidR="00942147">
        <w:rPr>
          <w:rFonts w:ascii="Times New Roman" w:hAnsi="Times New Roman" w:cs="Times New Roman"/>
          <w:sz w:val="20"/>
        </w:rPr>
        <w:t xml:space="preserve"> </w:t>
      </w:r>
      <w:proofErr w:type="gramStart"/>
      <w:r w:rsidR="00942147">
        <w:rPr>
          <w:rFonts w:ascii="Times New Roman" w:hAnsi="Times New Roman" w:cs="Times New Roman"/>
          <w:sz w:val="20"/>
        </w:rPr>
        <w:t xml:space="preserve">( </w:t>
      </w:r>
      <w:r w:rsidR="00942147" w:rsidRPr="00257C98">
        <w:rPr>
          <w:rFonts w:ascii="Times New Roman" w:hAnsi="Times New Roman" w:cs="Times New Roman"/>
          <w:sz w:val="20"/>
        </w:rPr>
        <w:t>SAE</w:t>
      </w:r>
      <w:proofErr w:type="gramEnd"/>
      <w:r w:rsidR="00942147" w:rsidRPr="00257C98">
        <w:rPr>
          <w:rFonts w:ascii="Times New Roman" w:hAnsi="Times New Roman" w:cs="Times New Roman"/>
          <w:sz w:val="20"/>
        </w:rPr>
        <w:t xml:space="preserve"> J3016, 2016</w:t>
      </w:r>
      <w:r w:rsidRPr="00384BB7">
        <w:rPr>
          <w:rFonts w:ascii="Times New Roman" w:hAnsi="Times New Roman" w:cs="Times New Roman"/>
          <w:sz w:val="20"/>
        </w:rPr>
        <w:t xml:space="preserve">) are already on public roads and within 10 years, highly automated </w:t>
      </w:r>
      <w:r w:rsidR="00431817">
        <w:rPr>
          <w:rFonts w:ascii="Times New Roman" w:hAnsi="Times New Roman" w:cs="Times New Roman"/>
          <w:sz w:val="20"/>
        </w:rPr>
        <w:t>SAE</w:t>
      </w:r>
      <w:r w:rsidR="00431817" w:rsidRPr="00384BB7">
        <w:rPr>
          <w:rFonts w:ascii="Times New Roman" w:hAnsi="Times New Roman" w:cs="Times New Roman"/>
          <w:sz w:val="20"/>
        </w:rPr>
        <w:t xml:space="preserve"> </w:t>
      </w:r>
      <w:r w:rsidRPr="00384BB7">
        <w:rPr>
          <w:rFonts w:ascii="Times New Roman" w:hAnsi="Times New Roman" w:cs="Times New Roman"/>
          <w:sz w:val="20"/>
        </w:rPr>
        <w:t>Level 3</w:t>
      </w:r>
      <w:r w:rsidR="00942147">
        <w:rPr>
          <w:rFonts w:ascii="Times New Roman" w:hAnsi="Times New Roman" w:cs="Times New Roman"/>
          <w:sz w:val="20"/>
        </w:rPr>
        <w:t>+</w:t>
      </w:r>
      <w:r w:rsidRPr="00384BB7">
        <w:rPr>
          <w:rFonts w:ascii="Times New Roman" w:hAnsi="Times New Roman" w:cs="Times New Roman"/>
          <w:sz w:val="20"/>
        </w:rPr>
        <w:t xml:space="preserve"> </w:t>
      </w:r>
      <w:r w:rsidR="00942147">
        <w:rPr>
          <w:rFonts w:ascii="Times New Roman" w:hAnsi="Times New Roman" w:cs="Times New Roman"/>
          <w:sz w:val="20"/>
        </w:rPr>
        <w:t xml:space="preserve">cars ( </w:t>
      </w:r>
      <w:r w:rsidR="00942147" w:rsidRPr="00257C98">
        <w:rPr>
          <w:rFonts w:ascii="Times New Roman" w:hAnsi="Times New Roman" w:cs="Times New Roman"/>
          <w:sz w:val="20"/>
        </w:rPr>
        <w:t>SAE J3016, 2016</w:t>
      </w:r>
      <w:r w:rsidR="00942147" w:rsidRPr="00384BB7">
        <w:rPr>
          <w:rFonts w:ascii="Times New Roman" w:hAnsi="Times New Roman" w:cs="Times New Roman"/>
          <w:sz w:val="20"/>
        </w:rPr>
        <w:t xml:space="preserve">) </w:t>
      </w:r>
      <w:r w:rsidRPr="00384BB7">
        <w:rPr>
          <w:rFonts w:ascii="Times New Roman" w:hAnsi="Times New Roman" w:cs="Times New Roman"/>
          <w:sz w:val="20"/>
        </w:rPr>
        <w:t xml:space="preserve">will be a reality. The largest gap in our understanding of vehicle automation is how drivers will react to this new technology and how best to design the driver-automation interaction. </w:t>
      </w:r>
      <w:r w:rsidR="00E82D72" w:rsidRPr="00384BB7">
        <w:rPr>
          <w:rFonts w:ascii="Times New Roman" w:hAnsi="Times New Roman" w:cs="Times New Roman"/>
          <w:sz w:val="20"/>
        </w:rPr>
        <w:t>With high profile accidents</w:t>
      </w:r>
      <w:r w:rsidR="003567F9">
        <w:rPr>
          <w:rFonts w:ascii="Times New Roman" w:hAnsi="Times New Roman" w:cs="Times New Roman"/>
          <w:sz w:val="20"/>
        </w:rPr>
        <w:t xml:space="preserve"> </w:t>
      </w:r>
      <w:r w:rsidR="00E82D72" w:rsidRPr="00384BB7">
        <w:rPr>
          <w:rFonts w:ascii="Times New Roman" w:hAnsi="Times New Roman" w:cs="Times New Roman"/>
          <w:sz w:val="20"/>
        </w:rPr>
        <w:t>such as the Tesla Model S fatality (NHTSA, 2017)</w:t>
      </w:r>
      <w:r w:rsidR="00D25ACB" w:rsidRPr="00384BB7">
        <w:rPr>
          <w:rFonts w:ascii="Times New Roman" w:hAnsi="Times New Roman" w:cs="Times New Roman"/>
          <w:sz w:val="20"/>
        </w:rPr>
        <w:t>,</w:t>
      </w:r>
      <w:r w:rsidR="00E82D72" w:rsidRPr="00384BB7">
        <w:rPr>
          <w:rFonts w:ascii="Times New Roman" w:hAnsi="Times New Roman" w:cs="Times New Roman"/>
          <w:sz w:val="20"/>
        </w:rPr>
        <w:t xml:space="preserve"> </w:t>
      </w:r>
      <w:r w:rsidR="00431817">
        <w:rPr>
          <w:rFonts w:ascii="Times New Roman" w:hAnsi="Times New Roman" w:cs="Times New Roman"/>
          <w:sz w:val="20"/>
        </w:rPr>
        <w:t xml:space="preserve">it is </w:t>
      </w:r>
      <w:r w:rsidR="00735616">
        <w:rPr>
          <w:rFonts w:ascii="Times New Roman" w:hAnsi="Times New Roman" w:cs="Times New Roman"/>
          <w:sz w:val="20"/>
        </w:rPr>
        <w:t xml:space="preserve">clear that more work is needed to enhance safety and improve user acceptance. To this end, the authors believe it is </w:t>
      </w:r>
      <w:r w:rsidR="00431817">
        <w:rPr>
          <w:rFonts w:ascii="Times New Roman" w:hAnsi="Times New Roman" w:cs="Times New Roman"/>
          <w:sz w:val="20"/>
        </w:rPr>
        <w:t xml:space="preserve">highly relevant to adopt </w:t>
      </w:r>
      <w:r w:rsidR="00E82D72" w:rsidRPr="00384BB7">
        <w:rPr>
          <w:rFonts w:ascii="Times New Roman" w:hAnsi="Times New Roman" w:cs="Times New Roman"/>
          <w:sz w:val="20"/>
        </w:rPr>
        <w:t xml:space="preserve">the approach by Stanton &amp; Walker (2011) to collect and apply Human Factors (HF) analysis data from routine journeys </w:t>
      </w:r>
      <w:r w:rsidR="003567F9">
        <w:rPr>
          <w:rFonts w:ascii="Times New Roman" w:hAnsi="Times New Roman" w:cs="Times New Roman"/>
          <w:sz w:val="20"/>
        </w:rPr>
        <w:t xml:space="preserve">in order </w:t>
      </w:r>
      <w:r w:rsidR="00E82D72" w:rsidRPr="00384BB7">
        <w:rPr>
          <w:rFonts w:ascii="Times New Roman" w:hAnsi="Times New Roman" w:cs="Times New Roman"/>
          <w:sz w:val="20"/>
        </w:rPr>
        <w:t>to identify and mitigate for potential issues ‘before the event’</w:t>
      </w:r>
      <w:r w:rsidR="00431817">
        <w:rPr>
          <w:rFonts w:ascii="Times New Roman" w:hAnsi="Times New Roman" w:cs="Times New Roman"/>
          <w:sz w:val="20"/>
        </w:rPr>
        <w:t>.</w:t>
      </w:r>
    </w:p>
    <w:p w14:paraId="77E12562" w14:textId="273CCD64" w:rsidR="00304F8D" w:rsidRDefault="005738F9">
      <w:pPr>
        <w:jc w:val="both"/>
        <w:rPr>
          <w:rFonts w:ascii="Times New Roman" w:hAnsi="Times New Roman" w:cs="Times New Roman"/>
          <w:sz w:val="20"/>
        </w:rPr>
      </w:pPr>
      <w:r>
        <w:rPr>
          <w:rFonts w:ascii="Times New Roman" w:hAnsi="Times New Roman" w:cs="Times New Roman"/>
          <w:sz w:val="20"/>
        </w:rPr>
        <w:t xml:space="preserve">Whilst the roles of driver and automation for each of the different SAE levels of automation </w:t>
      </w:r>
      <w:r w:rsidR="004F11BB">
        <w:rPr>
          <w:rFonts w:ascii="Times New Roman" w:hAnsi="Times New Roman" w:cs="Times New Roman"/>
          <w:sz w:val="20"/>
        </w:rPr>
        <w:t>continues to evolve</w:t>
      </w:r>
      <w:r>
        <w:rPr>
          <w:rFonts w:ascii="Times New Roman" w:hAnsi="Times New Roman" w:cs="Times New Roman"/>
          <w:sz w:val="20"/>
        </w:rPr>
        <w:t xml:space="preserve">, </w:t>
      </w:r>
      <w:r w:rsidR="00E31A60">
        <w:rPr>
          <w:rFonts w:ascii="Times New Roman" w:hAnsi="Times New Roman" w:cs="Times New Roman"/>
          <w:sz w:val="20"/>
        </w:rPr>
        <w:t xml:space="preserve">there is </w:t>
      </w:r>
      <w:r w:rsidR="004F11BB">
        <w:rPr>
          <w:rFonts w:ascii="Times New Roman" w:hAnsi="Times New Roman" w:cs="Times New Roman"/>
          <w:sz w:val="20"/>
        </w:rPr>
        <w:t>clarity</w:t>
      </w:r>
      <w:r w:rsidR="00E31A60">
        <w:rPr>
          <w:rFonts w:ascii="Times New Roman" w:hAnsi="Times New Roman" w:cs="Times New Roman"/>
          <w:sz w:val="20"/>
        </w:rPr>
        <w:t xml:space="preserve"> that for </w:t>
      </w:r>
      <w:r w:rsidR="004F11BB">
        <w:rPr>
          <w:rFonts w:ascii="Times New Roman" w:hAnsi="Times New Roman" w:cs="Times New Roman"/>
          <w:sz w:val="20"/>
        </w:rPr>
        <w:t xml:space="preserve">SAE </w:t>
      </w:r>
      <w:r w:rsidR="00E31A60">
        <w:rPr>
          <w:rFonts w:ascii="Times New Roman" w:hAnsi="Times New Roman" w:cs="Times New Roman"/>
          <w:sz w:val="20"/>
        </w:rPr>
        <w:t>levels 0-2 the driver is firmly in command of the vehicle</w:t>
      </w:r>
      <w:r w:rsidR="000914BA">
        <w:rPr>
          <w:rFonts w:ascii="Times New Roman" w:hAnsi="Times New Roman" w:cs="Times New Roman"/>
          <w:sz w:val="20"/>
        </w:rPr>
        <w:t xml:space="preserve"> and </w:t>
      </w:r>
      <w:r w:rsidR="004F11BB">
        <w:rPr>
          <w:rFonts w:ascii="Times New Roman" w:hAnsi="Times New Roman" w:cs="Times New Roman"/>
          <w:sz w:val="20"/>
        </w:rPr>
        <w:t>retains the need to monitor</w:t>
      </w:r>
      <w:r w:rsidR="000914BA">
        <w:rPr>
          <w:rFonts w:ascii="Times New Roman" w:hAnsi="Times New Roman" w:cs="Times New Roman"/>
          <w:sz w:val="20"/>
        </w:rPr>
        <w:t xml:space="preserve"> the vehicle status, the road ahead and other road vehicles</w:t>
      </w:r>
      <w:r w:rsidR="004F11BB">
        <w:rPr>
          <w:rFonts w:ascii="Times New Roman" w:hAnsi="Times New Roman" w:cs="Times New Roman"/>
          <w:sz w:val="20"/>
        </w:rPr>
        <w:t xml:space="preserve"> at all times</w:t>
      </w:r>
      <w:r w:rsidR="000914BA">
        <w:rPr>
          <w:rFonts w:ascii="Times New Roman" w:hAnsi="Times New Roman" w:cs="Times New Roman"/>
          <w:sz w:val="20"/>
        </w:rPr>
        <w:t xml:space="preserve">. </w:t>
      </w:r>
      <w:r w:rsidR="00E31A60">
        <w:rPr>
          <w:rFonts w:ascii="Times New Roman" w:hAnsi="Times New Roman" w:cs="Times New Roman"/>
          <w:sz w:val="20"/>
        </w:rPr>
        <w:t>For SAE Level 0, the driver must perform all driving tasks</w:t>
      </w:r>
      <w:r w:rsidR="000914BA">
        <w:rPr>
          <w:rFonts w:ascii="Times New Roman" w:hAnsi="Times New Roman" w:cs="Times New Roman"/>
          <w:sz w:val="20"/>
        </w:rPr>
        <w:t xml:space="preserve"> without assistance</w:t>
      </w:r>
      <w:r w:rsidR="00E31A60">
        <w:rPr>
          <w:rFonts w:ascii="Times New Roman" w:hAnsi="Times New Roman" w:cs="Times New Roman"/>
          <w:sz w:val="20"/>
        </w:rPr>
        <w:t xml:space="preserve">. When vehicle assistance such as power steering, collision warning, lane detection warnings or cruise control </w:t>
      </w:r>
      <w:r w:rsidR="000914BA">
        <w:rPr>
          <w:rFonts w:ascii="Times New Roman" w:hAnsi="Times New Roman" w:cs="Times New Roman"/>
          <w:sz w:val="20"/>
        </w:rPr>
        <w:t xml:space="preserve">etc. </w:t>
      </w:r>
      <w:r w:rsidR="00E31A60">
        <w:rPr>
          <w:rFonts w:ascii="Times New Roman" w:hAnsi="Times New Roman" w:cs="Times New Roman"/>
          <w:sz w:val="20"/>
        </w:rPr>
        <w:t xml:space="preserve">are present, this is classed as SAE Level 1 automation. SAE Level 2 automation is represented when </w:t>
      </w:r>
      <w:r w:rsidR="00D00A3B">
        <w:rPr>
          <w:rFonts w:ascii="Times New Roman" w:hAnsi="Times New Roman" w:cs="Times New Roman"/>
          <w:sz w:val="20"/>
        </w:rPr>
        <w:t>more than one</w:t>
      </w:r>
      <w:r w:rsidR="00E31A60">
        <w:rPr>
          <w:rFonts w:ascii="Times New Roman" w:hAnsi="Times New Roman" w:cs="Times New Roman"/>
          <w:sz w:val="20"/>
        </w:rPr>
        <w:t xml:space="preserve"> SAE Level 1 features are combined to allow both lateral control (e.g. through steering assist) and longitudinal control (</w:t>
      </w:r>
      <w:r w:rsidR="000914BA">
        <w:rPr>
          <w:rFonts w:ascii="Times New Roman" w:hAnsi="Times New Roman" w:cs="Times New Roman"/>
          <w:sz w:val="20"/>
        </w:rPr>
        <w:t xml:space="preserve">i.e. </w:t>
      </w:r>
      <w:r w:rsidR="00E31A60">
        <w:rPr>
          <w:rFonts w:ascii="Times New Roman" w:hAnsi="Times New Roman" w:cs="Times New Roman"/>
          <w:sz w:val="20"/>
        </w:rPr>
        <w:t xml:space="preserve">adaptive cruise control) </w:t>
      </w:r>
      <w:r w:rsidR="004F11BB">
        <w:rPr>
          <w:rFonts w:ascii="Times New Roman" w:hAnsi="Times New Roman" w:cs="Times New Roman"/>
          <w:sz w:val="20"/>
        </w:rPr>
        <w:t>through automation</w:t>
      </w:r>
      <w:r w:rsidR="000914BA">
        <w:rPr>
          <w:rFonts w:ascii="Times New Roman" w:hAnsi="Times New Roman" w:cs="Times New Roman"/>
          <w:sz w:val="20"/>
        </w:rPr>
        <w:t xml:space="preserve">. </w:t>
      </w:r>
      <w:r w:rsidR="004F11BB">
        <w:rPr>
          <w:rFonts w:ascii="Times New Roman" w:hAnsi="Times New Roman" w:cs="Times New Roman"/>
          <w:sz w:val="20"/>
        </w:rPr>
        <w:t xml:space="preserve">There is similar clarity </w:t>
      </w:r>
      <w:r w:rsidR="000914BA">
        <w:rPr>
          <w:rFonts w:ascii="Times New Roman" w:hAnsi="Times New Roman" w:cs="Times New Roman"/>
          <w:sz w:val="20"/>
        </w:rPr>
        <w:t xml:space="preserve">that for levels 3-5 the automation is firmly in command of the vehicle </w:t>
      </w:r>
      <w:r w:rsidR="004F11BB">
        <w:rPr>
          <w:rFonts w:ascii="Times New Roman" w:hAnsi="Times New Roman" w:cs="Times New Roman"/>
          <w:sz w:val="20"/>
        </w:rPr>
        <w:t xml:space="preserve">when </w:t>
      </w:r>
      <w:r w:rsidR="000914BA">
        <w:rPr>
          <w:rFonts w:ascii="Times New Roman" w:hAnsi="Times New Roman" w:cs="Times New Roman"/>
          <w:sz w:val="20"/>
        </w:rPr>
        <w:t xml:space="preserve">activated. In SAE Levels 3 and 4, the automation can only operate </w:t>
      </w:r>
      <w:r w:rsidR="004F11BB">
        <w:rPr>
          <w:rFonts w:ascii="Times New Roman" w:hAnsi="Times New Roman" w:cs="Times New Roman"/>
          <w:sz w:val="20"/>
        </w:rPr>
        <w:t xml:space="preserve">effectively when certain environmental conditions </w:t>
      </w:r>
      <w:r w:rsidR="00D00A3B">
        <w:rPr>
          <w:rFonts w:ascii="Times New Roman" w:hAnsi="Times New Roman" w:cs="Times New Roman"/>
          <w:sz w:val="20"/>
        </w:rPr>
        <w:t>are</w:t>
      </w:r>
      <w:r w:rsidR="004F11BB">
        <w:rPr>
          <w:rFonts w:ascii="Times New Roman" w:hAnsi="Times New Roman" w:cs="Times New Roman"/>
          <w:sz w:val="20"/>
        </w:rPr>
        <w:t xml:space="preserve"> met that allow full functioning of road and vehicle sensors. The key distinction between these levels is that drivers are required to intervene when requested for SAE Level 3 vehicles, whereas SAE Level 4 vehicles can function without driver intervention </w:t>
      </w:r>
      <w:r w:rsidR="00D00A3B">
        <w:rPr>
          <w:rFonts w:ascii="Times New Roman" w:hAnsi="Times New Roman" w:cs="Times New Roman"/>
          <w:sz w:val="20"/>
        </w:rPr>
        <w:t>if there is an incident of system failure or the automation reaches its boundaries of operation (e.g. through a safe stop).</w:t>
      </w:r>
      <w:r w:rsidR="00DA29E4">
        <w:rPr>
          <w:rFonts w:ascii="Times New Roman" w:hAnsi="Times New Roman" w:cs="Times New Roman"/>
          <w:sz w:val="20"/>
        </w:rPr>
        <w:t xml:space="preserve"> </w:t>
      </w:r>
      <w:r w:rsidR="00D00A3B">
        <w:rPr>
          <w:rFonts w:ascii="Times New Roman" w:hAnsi="Times New Roman" w:cs="Times New Roman"/>
          <w:sz w:val="20"/>
        </w:rPr>
        <w:t xml:space="preserve">For SAE Level 5 vehicles, the need for human intervention is eliminated and manual driving controls, such as steering wheel and pedals, are not required (SAE J3016, 2016). </w:t>
      </w:r>
      <w:r w:rsidR="004C4FED">
        <w:rPr>
          <w:rFonts w:ascii="Times New Roman" w:hAnsi="Times New Roman" w:cs="Times New Roman"/>
          <w:sz w:val="20"/>
        </w:rPr>
        <w:tab/>
      </w:r>
    </w:p>
    <w:p w14:paraId="5CBA8670" w14:textId="72252272" w:rsidR="00C84A91" w:rsidRDefault="00E82D72">
      <w:pPr>
        <w:jc w:val="both"/>
        <w:rPr>
          <w:rFonts w:ascii="Times New Roman" w:hAnsi="Times New Roman" w:cs="Times New Roman"/>
          <w:sz w:val="20"/>
        </w:rPr>
      </w:pPr>
      <w:r w:rsidRPr="00384BB7">
        <w:rPr>
          <w:rFonts w:ascii="Times New Roman" w:hAnsi="Times New Roman" w:cs="Times New Roman"/>
          <w:sz w:val="20"/>
        </w:rPr>
        <w:t>O</w:t>
      </w:r>
      <w:r w:rsidR="008C4214" w:rsidRPr="00384BB7">
        <w:rPr>
          <w:rFonts w:ascii="Times New Roman" w:hAnsi="Times New Roman" w:cs="Times New Roman"/>
          <w:sz w:val="20"/>
        </w:rPr>
        <w:t>n-</w:t>
      </w:r>
      <w:r w:rsidRPr="00384BB7">
        <w:rPr>
          <w:rFonts w:ascii="Times New Roman" w:hAnsi="Times New Roman" w:cs="Times New Roman"/>
          <w:sz w:val="20"/>
        </w:rPr>
        <w:t xml:space="preserve">road studies focusing on combined </w:t>
      </w:r>
      <w:r w:rsidR="00C84A91">
        <w:rPr>
          <w:rFonts w:ascii="Times New Roman" w:hAnsi="Times New Roman" w:cs="Times New Roman"/>
          <w:sz w:val="20"/>
        </w:rPr>
        <w:t>SAE</w:t>
      </w:r>
      <w:r w:rsidR="00C84A91" w:rsidRPr="00384BB7">
        <w:rPr>
          <w:rFonts w:ascii="Times New Roman" w:hAnsi="Times New Roman" w:cs="Times New Roman"/>
          <w:sz w:val="20"/>
        </w:rPr>
        <w:t xml:space="preserve"> </w:t>
      </w:r>
      <w:r w:rsidRPr="00384BB7">
        <w:rPr>
          <w:rFonts w:ascii="Times New Roman" w:hAnsi="Times New Roman" w:cs="Times New Roman"/>
          <w:sz w:val="20"/>
        </w:rPr>
        <w:t>level 2 systems such as that found in the Tesla Model S, ar</w:t>
      </w:r>
      <w:r w:rsidR="008C4214" w:rsidRPr="00384BB7">
        <w:rPr>
          <w:rFonts w:ascii="Times New Roman" w:hAnsi="Times New Roman" w:cs="Times New Roman"/>
          <w:sz w:val="20"/>
        </w:rPr>
        <w:t xml:space="preserve">e beginning to gain prominence in the </w:t>
      </w:r>
      <w:r w:rsidRPr="00384BB7">
        <w:rPr>
          <w:rFonts w:ascii="Times New Roman" w:hAnsi="Times New Roman" w:cs="Times New Roman"/>
          <w:sz w:val="20"/>
        </w:rPr>
        <w:t xml:space="preserve">literature (Banks and Stanton 2015; 2016, </w:t>
      </w:r>
      <w:proofErr w:type="spellStart"/>
      <w:r w:rsidRPr="00384BB7">
        <w:rPr>
          <w:rFonts w:ascii="Times New Roman" w:hAnsi="Times New Roman" w:cs="Times New Roman"/>
          <w:sz w:val="20"/>
        </w:rPr>
        <w:t>Naujoks</w:t>
      </w:r>
      <w:proofErr w:type="spellEnd"/>
      <w:r w:rsidRPr="00384BB7">
        <w:rPr>
          <w:rFonts w:ascii="Times New Roman" w:hAnsi="Times New Roman" w:cs="Times New Roman"/>
          <w:sz w:val="20"/>
        </w:rPr>
        <w:t xml:space="preserve"> et al, 2016, </w:t>
      </w:r>
      <w:proofErr w:type="spellStart"/>
      <w:r w:rsidRPr="00384BB7">
        <w:rPr>
          <w:rFonts w:ascii="Times New Roman" w:hAnsi="Times New Roman" w:cs="Times New Roman"/>
          <w:sz w:val="20"/>
        </w:rPr>
        <w:t>Endesley</w:t>
      </w:r>
      <w:proofErr w:type="spellEnd"/>
      <w:r w:rsidRPr="00384BB7">
        <w:rPr>
          <w:rFonts w:ascii="Times New Roman" w:hAnsi="Times New Roman" w:cs="Times New Roman"/>
          <w:sz w:val="20"/>
        </w:rPr>
        <w:t xml:space="preserve">, 2017, </w:t>
      </w:r>
      <w:proofErr w:type="spellStart"/>
      <w:r w:rsidRPr="00384BB7">
        <w:rPr>
          <w:rFonts w:ascii="Times New Roman" w:hAnsi="Times New Roman" w:cs="Times New Roman"/>
          <w:sz w:val="20"/>
        </w:rPr>
        <w:t>Stapel</w:t>
      </w:r>
      <w:proofErr w:type="spellEnd"/>
      <w:r w:rsidRPr="00384BB7">
        <w:rPr>
          <w:rFonts w:ascii="Times New Roman" w:hAnsi="Times New Roman" w:cs="Times New Roman"/>
          <w:sz w:val="20"/>
        </w:rPr>
        <w:t xml:space="preserve"> et al</w:t>
      </w:r>
      <w:r w:rsidR="001F5CFB">
        <w:rPr>
          <w:rFonts w:ascii="Times New Roman" w:hAnsi="Times New Roman" w:cs="Times New Roman"/>
          <w:sz w:val="20"/>
        </w:rPr>
        <w:t>.,</w:t>
      </w:r>
      <w:r w:rsidRPr="00384BB7">
        <w:rPr>
          <w:rFonts w:ascii="Times New Roman" w:hAnsi="Times New Roman" w:cs="Times New Roman"/>
          <w:sz w:val="20"/>
        </w:rPr>
        <w:t xml:space="preserve"> 2017</w:t>
      </w:r>
      <w:r w:rsidR="00942147">
        <w:rPr>
          <w:rFonts w:ascii="Times New Roman" w:hAnsi="Times New Roman" w:cs="Times New Roman"/>
          <w:sz w:val="20"/>
        </w:rPr>
        <w:t xml:space="preserve">, </w:t>
      </w:r>
      <w:proofErr w:type="spellStart"/>
      <w:r w:rsidR="00942147">
        <w:rPr>
          <w:rFonts w:ascii="Times New Roman" w:hAnsi="Times New Roman" w:cs="Times New Roman"/>
          <w:sz w:val="20"/>
        </w:rPr>
        <w:t>Heikoop</w:t>
      </w:r>
      <w:proofErr w:type="spellEnd"/>
      <w:r w:rsidR="00942147">
        <w:rPr>
          <w:rFonts w:ascii="Times New Roman" w:hAnsi="Times New Roman" w:cs="Times New Roman"/>
          <w:sz w:val="20"/>
        </w:rPr>
        <w:t xml:space="preserve"> et al. </w:t>
      </w:r>
      <w:r w:rsidR="001F5CFB">
        <w:rPr>
          <w:rFonts w:ascii="Times New Roman" w:hAnsi="Times New Roman" w:cs="Times New Roman"/>
          <w:sz w:val="20"/>
        </w:rPr>
        <w:t>2017</w:t>
      </w:r>
      <w:r w:rsidRPr="00384BB7">
        <w:rPr>
          <w:rFonts w:ascii="Times New Roman" w:hAnsi="Times New Roman" w:cs="Times New Roman"/>
          <w:sz w:val="20"/>
        </w:rPr>
        <w:t>) with an increasingly naturalistic approach demonstrating new insights into the challenges of semi-autonomous vehicles</w:t>
      </w:r>
      <w:r w:rsidR="008C4214" w:rsidRPr="00384BB7">
        <w:rPr>
          <w:rFonts w:ascii="Times New Roman" w:hAnsi="Times New Roman" w:cs="Times New Roman"/>
          <w:sz w:val="20"/>
        </w:rPr>
        <w:t xml:space="preserve"> (</w:t>
      </w:r>
      <w:r w:rsidRPr="00384BB7">
        <w:rPr>
          <w:rFonts w:ascii="Times New Roman" w:hAnsi="Times New Roman" w:cs="Times New Roman"/>
          <w:sz w:val="20"/>
        </w:rPr>
        <w:t xml:space="preserve">Banks et al. 2018). </w:t>
      </w:r>
      <w:r w:rsidR="00CB6D64">
        <w:rPr>
          <w:rFonts w:ascii="Times New Roman" w:hAnsi="Times New Roman" w:cs="Times New Roman"/>
          <w:sz w:val="20"/>
        </w:rPr>
        <w:t xml:space="preserve">On-Road studies </w:t>
      </w:r>
      <w:r w:rsidR="008C0625">
        <w:rPr>
          <w:rFonts w:ascii="Times New Roman" w:hAnsi="Times New Roman" w:cs="Times New Roman"/>
          <w:sz w:val="20"/>
        </w:rPr>
        <w:t xml:space="preserve">provide a ‘real life’ context of use for usability testing. </w:t>
      </w:r>
      <w:r w:rsidR="004C3D30">
        <w:rPr>
          <w:rFonts w:ascii="Times New Roman" w:hAnsi="Times New Roman" w:cs="Times New Roman"/>
          <w:sz w:val="20"/>
        </w:rPr>
        <w:t>The presence of o</w:t>
      </w:r>
      <w:r w:rsidR="008C0625">
        <w:rPr>
          <w:rFonts w:ascii="Times New Roman" w:hAnsi="Times New Roman" w:cs="Times New Roman"/>
          <w:sz w:val="20"/>
        </w:rPr>
        <w:t>ther road users</w:t>
      </w:r>
      <w:r w:rsidR="004C3D30">
        <w:rPr>
          <w:rFonts w:ascii="Times New Roman" w:hAnsi="Times New Roman" w:cs="Times New Roman"/>
          <w:sz w:val="20"/>
        </w:rPr>
        <w:t xml:space="preserve">, </w:t>
      </w:r>
      <w:r w:rsidR="00980D75">
        <w:rPr>
          <w:rFonts w:ascii="Times New Roman" w:hAnsi="Times New Roman" w:cs="Times New Roman"/>
          <w:sz w:val="20"/>
        </w:rPr>
        <w:t>varying weather</w:t>
      </w:r>
      <w:r w:rsidR="004C3D30">
        <w:rPr>
          <w:rFonts w:ascii="Times New Roman" w:hAnsi="Times New Roman" w:cs="Times New Roman"/>
          <w:sz w:val="20"/>
        </w:rPr>
        <w:t xml:space="preserve"> conditions and changes in lighting, offer </w:t>
      </w:r>
      <w:r w:rsidR="008C0625">
        <w:rPr>
          <w:rFonts w:ascii="Times New Roman" w:hAnsi="Times New Roman" w:cs="Times New Roman"/>
          <w:sz w:val="20"/>
        </w:rPr>
        <w:t xml:space="preserve">unpredictably with genuine consequences </w:t>
      </w:r>
      <w:r w:rsidR="00D60662">
        <w:rPr>
          <w:rFonts w:ascii="Times New Roman" w:hAnsi="Times New Roman" w:cs="Times New Roman"/>
          <w:sz w:val="20"/>
        </w:rPr>
        <w:t>to</w:t>
      </w:r>
      <w:r w:rsidR="008C0625">
        <w:rPr>
          <w:rFonts w:ascii="Times New Roman" w:hAnsi="Times New Roman" w:cs="Times New Roman"/>
          <w:sz w:val="20"/>
        </w:rPr>
        <w:t xml:space="preserve"> </w:t>
      </w:r>
      <w:r w:rsidR="00BB29F3">
        <w:rPr>
          <w:rFonts w:ascii="Times New Roman" w:hAnsi="Times New Roman" w:cs="Times New Roman"/>
          <w:sz w:val="20"/>
        </w:rPr>
        <w:t xml:space="preserve">the driver and vehicle </w:t>
      </w:r>
      <w:r w:rsidR="00980D75">
        <w:rPr>
          <w:rFonts w:ascii="Times New Roman" w:hAnsi="Times New Roman" w:cs="Times New Roman"/>
          <w:sz w:val="20"/>
        </w:rPr>
        <w:t>that cannot easily be replicated in a simulator setting</w:t>
      </w:r>
      <w:r w:rsidR="001F5CFB">
        <w:rPr>
          <w:rFonts w:ascii="Times New Roman" w:hAnsi="Times New Roman" w:cs="Times New Roman"/>
          <w:sz w:val="20"/>
        </w:rPr>
        <w:t xml:space="preserve">. </w:t>
      </w:r>
      <w:r w:rsidR="00EE49B8">
        <w:rPr>
          <w:rFonts w:ascii="Times New Roman" w:hAnsi="Times New Roman" w:cs="Times New Roman"/>
          <w:sz w:val="20"/>
        </w:rPr>
        <w:t>Whilst t</w:t>
      </w:r>
      <w:r w:rsidR="001F5CFB">
        <w:rPr>
          <w:rFonts w:ascii="Times New Roman" w:hAnsi="Times New Roman" w:cs="Times New Roman"/>
          <w:sz w:val="20"/>
        </w:rPr>
        <w:t>est track studies can offer some of these conditions</w:t>
      </w:r>
      <w:r w:rsidR="00431817">
        <w:rPr>
          <w:rFonts w:ascii="Times New Roman" w:hAnsi="Times New Roman" w:cs="Times New Roman"/>
          <w:sz w:val="20"/>
        </w:rPr>
        <w:t>,</w:t>
      </w:r>
      <w:r w:rsidR="001F5CFB">
        <w:rPr>
          <w:rFonts w:ascii="Times New Roman" w:hAnsi="Times New Roman" w:cs="Times New Roman"/>
          <w:sz w:val="20"/>
        </w:rPr>
        <w:t xml:space="preserve"> </w:t>
      </w:r>
      <w:r w:rsidR="00431817">
        <w:rPr>
          <w:rFonts w:ascii="Times New Roman" w:hAnsi="Times New Roman" w:cs="Times New Roman"/>
          <w:sz w:val="20"/>
        </w:rPr>
        <w:t>the</w:t>
      </w:r>
      <w:r w:rsidR="001F5CFB">
        <w:rPr>
          <w:rFonts w:ascii="Times New Roman" w:hAnsi="Times New Roman" w:cs="Times New Roman"/>
          <w:sz w:val="20"/>
        </w:rPr>
        <w:t xml:space="preserve"> r</w:t>
      </w:r>
      <w:r w:rsidR="00BB7857">
        <w:rPr>
          <w:rFonts w:ascii="Times New Roman" w:hAnsi="Times New Roman" w:cs="Times New Roman"/>
          <w:sz w:val="20"/>
        </w:rPr>
        <w:t xml:space="preserve">educed complexity </w:t>
      </w:r>
      <w:r w:rsidR="001F5CFB">
        <w:rPr>
          <w:rFonts w:ascii="Times New Roman" w:hAnsi="Times New Roman" w:cs="Times New Roman"/>
          <w:sz w:val="20"/>
        </w:rPr>
        <w:t>ultimately threatens</w:t>
      </w:r>
      <w:r w:rsidR="00BB7857">
        <w:rPr>
          <w:rFonts w:ascii="Times New Roman" w:hAnsi="Times New Roman" w:cs="Times New Roman"/>
          <w:sz w:val="20"/>
        </w:rPr>
        <w:t xml:space="preserve"> </w:t>
      </w:r>
      <w:r w:rsidR="001F5CFB">
        <w:rPr>
          <w:rFonts w:ascii="Times New Roman" w:hAnsi="Times New Roman" w:cs="Times New Roman"/>
          <w:sz w:val="20"/>
        </w:rPr>
        <w:t xml:space="preserve">the </w:t>
      </w:r>
      <w:r w:rsidR="00BB7857">
        <w:rPr>
          <w:rFonts w:ascii="Times New Roman" w:hAnsi="Times New Roman" w:cs="Times New Roman"/>
          <w:sz w:val="20"/>
        </w:rPr>
        <w:t xml:space="preserve">ecological validity </w:t>
      </w:r>
      <w:r w:rsidR="001F5CFB">
        <w:rPr>
          <w:rFonts w:ascii="Times New Roman" w:hAnsi="Times New Roman" w:cs="Times New Roman"/>
          <w:sz w:val="20"/>
        </w:rPr>
        <w:t>of the</w:t>
      </w:r>
      <w:r w:rsidR="00BB7857">
        <w:rPr>
          <w:rFonts w:ascii="Times New Roman" w:hAnsi="Times New Roman" w:cs="Times New Roman"/>
          <w:sz w:val="20"/>
        </w:rPr>
        <w:t xml:space="preserve"> results </w:t>
      </w:r>
      <w:r w:rsidR="00BB7857" w:rsidRPr="00257C98">
        <w:rPr>
          <w:rFonts w:ascii="Times New Roman" w:hAnsi="Times New Roman" w:cs="Times New Roman"/>
          <w:sz w:val="20"/>
        </w:rPr>
        <w:t xml:space="preserve">(Carsten, Kircher, &amp; </w:t>
      </w:r>
      <w:proofErr w:type="spellStart"/>
      <w:r w:rsidR="00BB7857" w:rsidRPr="00257C98">
        <w:rPr>
          <w:rFonts w:ascii="Times New Roman" w:hAnsi="Times New Roman" w:cs="Times New Roman"/>
          <w:sz w:val="20"/>
        </w:rPr>
        <w:t>Jamson</w:t>
      </w:r>
      <w:proofErr w:type="spellEnd"/>
      <w:r w:rsidR="00BB7857" w:rsidRPr="00257C98">
        <w:rPr>
          <w:rFonts w:ascii="Times New Roman" w:hAnsi="Times New Roman" w:cs="Times New Roman"/>
          <w:sz w:val="20"/>
        </w:rPr>
        <w:t xml:space="preserve">, 2013 de Winter, van Leeuwen, &amp; </w:t>
      </w:r>
      <w:proofErr w:type="spellStart"/>
      <w:r w:rsidR="00BB7857" w:rsidRPr="00257C98">
        <w:rPr>
          <w:rFonts w:ascii="Times New Roman" w:hAnsi="Times New Roman" w:cs="Times New Roman"/>
          <w:sz w:val="20"/>
        </w:rPr>
        <w:t>Happee</w:t>
      </w:r>
      <w:proofErr w:type="spellEnd"/>
      <w:r w:rsidR="00BB7857" w:rsidRPr="00257C98">
        <w:rPr>
          <w:rFonts w:ascii="Times New Roman" w:hAnsi="Times New Roman" w:cs="Times New Roman"/>
          <w:sz w:val="20"/>
        </w:rPr>
        <w:t>, 2012).</w:t>
      </w:r>
      <w:r w:rsidR="00724859">
        <w:rPr>
          <w:rFonts w:ascii="Times New Roman" w:hAnsi="Times New Roman" w:cs="Times New Roman"/>
          <w:sz w:val="20"/>
        </w:rPr>
        <w:t xml:space="preserve"> </w:t>
      </w:r>
    </w:p>
    <w:p w14:paraId="38080207" w14:textId="1A4F906D" w:rsidR="003A2D21" w:rsidRDefault="003567F9" w:rsidP="003A2D21">
      <w:pPr>
        <w:jc w:val="both"/>
        <w:rPr>
          <w:rFonts w:ascii="Times New Roman" w:hAnsi="Times New Roman" w:cs="Times New Roman"/>
          <w:sz w:val="20"/>
        </w:rPr>
      </w:pPr>
      <w:r>
        <w:rPr>
          <w:rFonts w:ascii="Times New Roman" w:hAnsi="Times New Roman" w:cs="Times New Roman"/>
          <w:sz w:val="20"/>
        </w:rPr>
        <w:t xml:space="preserve">The safety measures required to be in place to ensure ethical on-road studies with </w:t>
      </w:r>
      <w:r w:rsidR="00872AC2">
        <w:rPr>
          <w:rFonts w:ascii="Times New Roman" w:hAnsi="Times New Roman" w:cs="Times New Roman"/>
          <w:sz w:val="20"/>
        </w:rPr>
        <w:t>prototype SAE L3</w:t>
      </w:r>
      <w:r>
        <w:rPr>
          <w:rFonts w:ascii="Times New Roman" w:hAnsi="Times New Roman" w:cs="Times New Roman"/>
          <w:sz w:val="20"/>
        </w:rPr>
        <w:t xml:space="preserve"> vehicles</w:t>
      </w:r>
      <w:r w:rsidR="00872AC2">
        <w:rPr>
          <w:rFonts w:ascii="Times New Roman" w:hAnsi="Times New Roman" w:cs="Times New Roman"/>
          <w:sz w:val="20"/>
        </w:rPr>
        <w:t xml:space="preserve"> include additional safety cars and restricted road access, both </w:t>
      </w:r>
      <w:r w:rsidR="00735616">
        <w:rPr>
          <w:rFonts w:ascii="Times New Roman" w:hAnsi="Times New Roman" w:cs="Times New Roman"/>
          <w:sz w:val="20"/>
        </w:rPr>
        <w:t>increasing the</w:t>
      </w:r>
      <w:r w:rsidR="00872AC2">
        <w:rPr>
          <w:rFonts w:ascii="Times New Roman" w:hAnsi="Times New Roman" w:cs="Times New Roman"/>
          <w:sz w:val="20"/>
        </w:rPr>
        <w:t xml:space="preserve"> cost and </w:t>
      </w:r>
      <w:r w:rsidR="00735616">
        <w:rPr>
          <w:rFonts w:ascii="Times New Roman" w:hAnsi="Times New Roman" w:cs="Times New Roman"/>
          <w:sz w:val="20"/>
        </w:rPr>
        <w:t xml:space="preserve">amount of </w:t>
      </w:r>
      <w:r w:rsidR="00872AC2">
        <w:rPr>
          <w:rFonts w:ascii="Times New Roman" w:hAnsi="Times New Roman" w:cs="Times New Roman"/>
          <w:sz w:val="20"/>
        </w:rPr>
        <w:t>logistical arrangements</w:t>
      </w:r>
      <w:r w:rsidR="00735616">
        <w:rPr>
          <w:rFonts w:ascii="Times New Roman" w:hAnsi="Times New Roman" w:cs="Times New Roman"/>
          <w:sz w:val="20"/>
        </w:rPr>
        <w:t xml:space="preserve"> necessary</w:t>
      </w:r>
      <w:r w:rsidR="00872AC2">
        <w:rPr>
          <w:rFonts w:ascii="Times New Roman" w:hAnsi="Times New Roman" w:cs="Times New Roman"/>
          <w:sz w:val="20"/>
        </w:rPr>
        <w:t xml:space="preserve">, as well as </w:t>
      </w:r>
      <w:r w:rsidR="00735616">
        <w:rPr>
          <w:rFonts w:ascii="Times New Roman" w:hAnsi="Times New Roman" w:cs="Times New Roman"/>
          <w:sz w:val="20"/>
        </w:rPr>
        <w:t>reducing</w:t>
      </w:r>
      <w:r w:rsidR="00872AC2">
        <w:rPr>
          <w:rFonts w:ascii="Times New Roman" w:hAnsi="Times New Roman" w:cs="Times New Roman"/>
          <w:sz w:val="20"/>
        </w:rPr>
        <w:t xml:space="preserve"> ecological validity.</w:t>
      </w:r>
      <w:r w:rsidR="00BB29F3">
        <w:rPr>
          <w:rFonts w:ascii="Times New Roman" w:hAnsi="Times New Roman" w:cs="Times New Roman"/>
          <w:sz w:val="20"/>
        </w:rPr>
        <w:t xml:space="preserve"> </w:t>
      </w:r>
      <w:r w:rsidR="00872AC2">
        <w:rPr>
          <w:rFonts w:ascii="Times New Roman" w:hAnsi="Times New Roman" w:cs="Times New Roman"/>
          <w:sz w:val="20"/>
        </w:rPr>
        <w:t>Banks et al (2018) highlight how</w:t>
      </w:r>
      <w:r w:rsidR="008F11D6">
        <w:rPr>
          <w:rFonts w:ascii="Times New Roman" w:hAnsi="Times New Roman" w:cs="Times New Roman"/>
          <w:sz w:val="20"/>
        </w:rPr>
        <w:t>,</w:t>
      </w:r>
      <w:r w:rsidR="00872AC2">
        <w:rPr>
          <w:rFonts w:ascii="Times New Roman" w:hAnsi="Times New Roman" w:cs="Times New Roman"/>
          <w:sz w:val="20"/>
        </w:rPr>
        <w:t xml:space="preserve"> with the exception of the need for the driver to monitor the environment, SAE L2 vehicles reflect the driver experience proposed for SAE L3.  For example, a </w:t>
      </w:r>
      <w:r w:rsidR="007B0BE7">
        <w:rPr>
          <w:rFonts w:ascii="Times New Roman" w:hAnsi="Times New Roman" w:cs="Times New Roman"/>
          <w:sz w:val="20"/>
        </w:rPr>
        <w:t xml:space="preserve">number </w:t>
      </w:r>
      <w:r w:rsidR="00872AC2">
        <w:rPr>
          <w:rFonts w:ascii="Times New Roman" w:hAnsi="Times New Roman" w:cs="Times New Roman"/>
          <w:sz w:val="20"/>
        </w:rPr>
        <w:t>of e</w:t>
      </w:r>
      <w:r w:rsidR="007B0BE7">
        <w:rPr>
          <w:rFonts w:ascii="Times New Roman" w:hAnsi="Times New Roman" w:cs="Times New Roman"/>
          <w:sz w:val="20"/>
        </w:rPr>
        <w:t xml:space="preserve">xisting on-road vehicles have a combination of driver assist features that </w:t>
      </w:r>
      <w:r w:rsidR="0055548B">
        <w:rPr>
          <w:rFonts w:ascii="Times New Roman" w:hAnsi="Times New Roman" w:cs="Times New Roman"/>
          <w:sz w:val="20"/>
        </w:rPr>
        <w:t xml:space="preserve">allow drivers to </w:t>
      </w:r>
      <w:r w:rsidR="00720786">
        <w:rPr>
          <w:rFonts w:ascii="Times New Roman" w:hAnsi="Times New Roman" w:cs="Times New Roman"/>
          <w:sz w:val="20"/>
        </w:rPr>
        <w:t xml:space="preserve">surrender </w:t>
      </w:r>
      <w:r w:rsidR="003A2D21">
        <w:rPr>
          <w:rFonts w:ascii="Times New Roman" w:hAnsi="Times New Roman" w:cs="Times New Roman"/>
          <w:sz w:val="20"/>
        </w:rPr>
        <w:t xml:space="preserve">longitudinal and lateral control through Adaptive Cruise Control combined </w:t>
      </w:r>
      <w:r w:rsidR="001B7630">
        <w:rPr>
          <w:rFonts w:ascii="Times New Roman" w:hAnsi="Times New Roman" w:cs="Times New Roman"/>
          <w:sz w:val="20"/>
        </w:rPr>
        <w:t>with Steering Assist lane centring technology</w:t>
      </w:r>
      <w:r w:rsidR="00BD709E">
        <w:rPr>
          <w:rFonts w:ascii="Times New Roman" w:hAnsi="Times New Roman" w:cs="Times New Roman"/>
          <w:sz w:val="20"/>
        </w:rPr>
        <w:t xml:space="preserve"> </w:t>
      </w:r>
      <w:r w:rsidR="003A2D21">
        <w:rPr>
          <w:rFonts w:ascii="Times New Roman" w:hAnsi="Times New Roman" w:cs="Times New Roman"/>
          <w:sz w:val="20"/>
        </w:rPr>
        <w:t>(</w:t>
      </w:r>
      <w:proofErr w:type="spellStart"/>
      <w:r w:rsidR="003A2D21">
        <w:rPr>
          <w:rFonts w:ascii="Times New Roman" w:hAnsi="Times New Roman" w:cs="Times New Roman"/>
          <w:sz w:val="20"/>
        </w:rPr>
        <w:t>e.g</w:t>
      </w:r>
      <w:proofErr w:type="spellEnd"/>
      <w:r w:rsidR="003A2D21">
        <w:rPr>
          <w:rFonts w:ascii="Times New Roman" w:hAnsi="Times New Roman" w:cs="Times New Roman"/>
          <w:sz w:val="20"/>
        </w:rPr>
        <w:t xml:space="preserve"> BMW 7 series, Honda Acura, Jaguar F-Pace, </w:t>
      </w:r>
      <w:proofErr w:type="spellStart"/>
      <w:r w:rsidR="003A2D21">
        <w:rPr>
          <w:rFonts w:ascii="Times New Roman" w:hAnsi="Times New Roman" w:cs="Times New Roman"/>
          <w:sz w:val="20"/>
        </w:rPr>
        <w:t>LandRover</w:t>
      </w:r>
      <w:proofErr w:type="spellEnd"/>
      <w:r w:rsidR="003A2D21">
        <w:rPr>
          <w:rFonts w:ascii="Times New Roman" w:hAnsi="Times New Roman" w:cs="Times New Roman"/>
          <w:sz w:val="20"/>
        </w:rPr>
        <w:t xml:space="preserve"> Discovery, Mazda 6, Mercedes Benz S-Class, Infinity Q60, Tesla Model S, Lexus GS, Audi A4, Volvo S90).</w:t>
      </w:r>
      <w:r w:rsidR="003A2D21" w:rsidRPr="003A2D21">
        <w:rPr>
          <w:rFonts w:ascii="Times New Roman" w:hAnsi="Times New Roman" w:cs="Times New Roman"/>
          <w:sz w:val="20"/>
        </w:rPr>
        <w:t xml:space="preserve"> </w:t>
      </w:r>
      <w:r w:rsidR="00BC4EF0">
        <w:rPr>
          <w:rFonts w:ascii="Times New Roman" w:hAnsi="Times New Roman" w:cs="Times New Roman"/>
          <w:sz w:val="20"/>
        </w:rPr>
        <w:t>Whilst the ability to perform a secondary task (e.g. being eyes and mind off the road</w:t>
      </w:r>
      <w:r w:rsidR="001B6ABB">
        <w:rPr>
          <w:rFonts w:ascii="Times New Roman" w:hAnsi="Times New Roman" w:cs="Times New Roman"/>
          <w:sz w:val="20"/>
        </w:rPr>
        <w:t>, and neglecting the monitoring task</w:t>
      </w:r>
      <w:r w:rsidR="00BC4EF0">
        <w:rPr>
          <w:rFonts w:ascii="Times New Roman" w:hAnsi="Times New Roman" w:cs="Times New Roman"/>
          <w:sz w:val="20"/>
        </w:rPr>
        <w:t xml:space="preserve">), is not possible in these cars, key interactions such as activating and deactivating </w:t>
      </w:r>
      <w:r w:rsidR="00BC4EF0">
        <w:rPr>
          <w:rFonts w:ascii="Times New Roman" w:hAnsi="Times New Roman" w:cs="Times New Roman"/>
          <w:sz w:val="20"/>
        </w:rPr>
        <w:lastRenderedPageBreak/>
        <w:t xml:space="preserve">automation, monitoring of mode state and embracing </w:t>
      </w:r>
      <w:r w:rsidR="001B7630">
        <w:rPr>
          <w:rFonts w:ascii="Times New Roman" w:hAnsi="Times New Roman" w:cs="Times New Roman"/>
          <w:sz w:val="20"/>
        </w:rPr>
        <w:t>a partnership</w:t>
      </w:r>
      <w:r w:rsidR="00BC4EF0">
        <w:rPr>
          <w:rFonts w:ascii="Times New Roman" w:hAnsi="Times New Roman" w:cs="Times New Roman"/>
          <w:sz w:val="20"/>
        </w:rPr>
        <w:t xml:space="preserve"> with the automation features, are transferrable to </w:t>
      </w:r>
      <w:r w:rsidR="00720786">
        <w:rPr>
          <w:rFonts w:ascii="Times New Roman" w:hAnsi="Times New Roman" w:cs="Times New Roman"/>
          <w:sz w:val="20"/>
        </w:rPr>
        <w:t>SAE</w:t>
      </w:r>
      <w:r w:rsidR="00735616">
        <w:rPr>
          <w:rFonts w:ascii="Times New Roman" w:hAnsi="Times New Roman" w:cs="Times New Roman"/>
          <w:sz w:val="20"/>
        </w:rPr>
        <w:t xml:space="preserve"> </w:t>
      </w:r>
      <w:r w:rsidR="00720786">
        <w:rPr>
          <w:rFonts w:ascii="Times New Roman" w:hAnsi="Times New Roman" w:cs="Times New Roman"/>
          <w:sz w:val="20"/>
        </w:rPr>
        <w:t>L3</w:t>
      </w:r>
      <w:r w:rsidR="00BC4EF0">
        <w:rPr>
          <w:rFonts w:ascii="Times New Roman" w:hAnsi="Times New Roman" w:cs="Times New Roman"/>
          <w:sz w:val="20"/>
        </w:rPr>
        <w:t xml:space="preserve"> requirements</w:t>
      </w:r>
      <w:r w:rsidR="00735616">
        <w:rPr>
          <w:rFonts w:ascii="Times New Roman" w:hAnsi="Times New Roman" w:cs="Times New Roman"/>
          <w:sz w:val="20"/>
        </w:rPr>
        <w:t xml:space="preserve"> (Banks</w:t>
      </w:r>
      <w:r w:rsidR="001B7630">
        <w:rPr>
          <w:rFonts w:ascii="Times New Roman" w:hAnsi="Times New Roman" w:cs="Times New Roman"/>
          <w:sz w:val="20"/>
        </w:rPr>
        <w:t xml:space="preserve"> et al.,</w:t>
      </w:r>
      <w:r w:rsidR="00735616">
        <w:rPr>
          <w:rFonts w:ascii="Times New Roman" w:hAnsi="Times New Roman" w:cs="Times New Roman"/>
          <w:sz w:val="20"/>
        </w:rPr>
        <w:t xml:space="preserve"> 2018)</w:t>
      </w:r>
      <w:r w:rsidR="00BC4EF0">
        <w:rPr>
          <w:rFonts w:ascii="Times New Roman" w:hAnsi="Times New Roman" w:cs="Times New Roman"/>
          <w:sz w:val="20"/>
        </w:rPr>
        <w:t>. In addition, d</w:t>
      </w:r>
      <w:r w:rsidR="003A2D21">
        <w:rPr>
          <w:rFonts w:ascii="Times New Roman" w:hAnsi="Times New Roman" w:cs="Times New Roman"/>
          <w:sz w:val="20"/>
        </w:rPr>
        <w:t>esign changes in automobiles are typically iterative since existing real estate is utilised to provide driver input and displays</w:t>
      </w:r>
      <w:r w:rsidR="00735616">
        <w:rPr>
          <w:rFonts w:ascii="Times New Roman" w:hAnsi="Times New Roman" w:cs="Times New Roman"/>
          <w:sz w:val="20"/>
        </w:rPr>
        <w:t xml:space="preserve"> for new features</w:t>
      </w:r>
      <w:r w:rsidR="00720786">
        <w:rPr>
          <w:rFonts w:ascii="Times New Roman" w:hAnsi="Times New Roman" w:cs="Times New Roman"/>
          <w:sz w:val="20"/>
        </w:rPr>
        <w:t xml:space="preserve">. </w:t>
      </w:r>
      <w:r w:rsidR="003A2D21">
        <w:rPr>
          <w:rFonts w:ascii="Times New Roman" w:hAnsi="Times New Roman" w:cs="Times New Roman"/>
          <w:sz w:val="20"/>
        </w:rPr>
        <w:t xml:space="preserve">The authors propose that by evaluating the current interaction design for SAE </w:t>
      </w:r>
      <w:r w:rsidR="00720786">
        <w:rPr>
          <w:rFonts w:ascii="Times New Roman" w:hAnsi="Times New Roman" w:cs="Times New Roman"/>
          <w:sz w:val="20"/>
        </w:rPr>
        <w:t>L</w:t>
      </w:r>
      <w:r w:rsidR="003A2D21">
        <w:rPr>
          <w:rFonts w:ascii="Times New Roman" w:hAnsi="Times New Roman" w:cs="Times New Roman"/>
          <w:sz w:val="20"/>
        </w:rPr>
        <w:t xml:space="preserve">2 </w:t>
      </w:r>
      <w:r w:rsidR="00735616">
        <w:rPr>
          <w:rFonts w:ascii="Times New Roman" w:hAnsi="Times New Roman" w:cs="Times New Roman"/>
          <w:sz w:val="20"/>
        </w:rPr>
        <w:t>vehicles,</w:t>
      </w:r>
      <w:r w:rsidR="003A2D21">
        <w:rPr>
          <w:rFonts w:ascii="Times New Roman" w:hAnsi="Times New Roman" w:cs="Times New Roman"/>
          <w:sz w:val="20"/>
        </w:rPr>
        <w:t xml:space="preserve"> insights </w:t>
      </w:r>
      <w:r w:rsidR="00735616">
        <w:rPr>
          <w:rFonts w:ascii="Times New Roman" w:hAnsi="Times New Roman" w:cs="Times New Roman"/>
          <w:sz w:val="20"/>
        </w:rPr>
        <w:t>for transferable interactions</w:t>
      </w:r>
      <w:r w:rsidR="00341544">
        <w:rPr>
          <w:rFonts w:ascii="Times New Roman" w:hAnsi="Times New Roman" w:cs="Times New Roman"/>
          <w:sz w:val="20"/>
        </w:rPr>
        <w:t xml:space="preserve"> for SAE L3+ vehicles will help improve the User Experience (UX) and safety in the design of vehicles with higher levels of automation.</w:t>
      </w:r>
      <w:r w:rsidR="003A2D21">
        <w:rPr>
          <w:rFonts w:ascii="Times New Roman" w:hAnsi="Times New Roman" w:cs="Times New Roman"/>
          <w:sz w:val="20"/>
        </w:rPr>
        <w:t xml:space="preserve"> </w:t>
      </w:r>
    </w:p>
    <w:p w14:paraId="2412C031" w14:textId="023575DB" w:rsidR="003B2ECB" w:rsidRDefault="005E0C30" w:rsidP="005E0C30">
      <w:pPr>
        <w:jc w:val="both"/>
        <w:rPr>
          <w:rFonts w:ascii="Times New Roman" w:hAnsi="Times New Roman" w:cs="Times New Roman"/>
          <w:sz w:val="20"/>
        </w:rPr>
      </w:pPr>
      <w:r>
        <w:rPr>
          <w:rFonts w:ascii="Times New Roman" w:hAnsi="Times New Roman" w:cs="Times New Roman"/>
          <w:sz w:val="20"/>
        </w:rPr>
        <w:t xml:space="preserve">Previous on-road studies using SAE Level 2 interaction have been focused on understanding differences between novices and expert drivers (Banks &amp; Stanton, 2015; </w:t>
      </w:r>
      <w:proofErr w:type="spellStart"/>
      <w:r>
        <w:rPr>
          <w:rFonts w:ascii="Times New Roman" w:hAnsi="Times New Roman" w:cs="Times New Roman"/>
          <w:sz w:val="20"/>
        </w:rPr>
        <w:t>Stapel</w:t>
      </w:r>
      <w:proofErr w:type="spellEnd"/>
      <w:r>
        <w:rPr>
          <w:rFonts w:ascii="Times New Roman" w:hAnsi="Times New Roman" w:cs="Times New Roman"/>
          <w:sz w:val="20"/>
        </w:rPr>
        <w:t xml:space="preserve"> et al, 2017)</w:t>
      </w:r>
      <w:r w:rsidR="00CD2E27">
        <w:rPr>
          <w:rFonts w:ascii="Times New Roman" w:hAnsi="Times New Roman" w:cs="Times New Roman"/>
          <w:sz w:val="20"/>
        </w:rPr>
        <w:t>,</w:t>
      </w:r>
      <w:r>
        <w:rPr>
          <w:rFonts w:ascii="Times New Roman" w:hAnsi="Times New Roman" w:cs="Times New Roman"/>
          <w:sz w:val="20"/>
        </w:rPr>
        <w:t xml:space="preserve"> particularly in r</w:t>
      </w:r>
      <w:r w:rsidR="008A094A">
        <w:rPr>
          <w:rFonts w:ascii="Times New Roman" w:hAnsi="Times New Roman" w:cs="Times New Roman"/>
          <w:sz w:val="20"/>
        </w:rPr>
        <w:t>elation to workload and stress</w:t>
      </w:r>
      <w:r w:rsidR="00CD2E27">
        <w:rPr>
          <w:rFonts w:ascii="Times New Roman" w:hAnsi="Times New Roman" w:cs="Times New Roman"/>
          <w:sz w:val="20"/>
        </w:rPr>
        <w:t>.</w:t>
      </w:r>
      <w:r w:rsidR="008A094A">
        <w:rPr>
          <w:rFonts w:ascii="Times New Roman" w:hAnsi="Times New Roman" w:cs="Times New Roman"/>
          <w:sz w:val="20"/>
        </w:rPr>
        <w:t xml:space="preserve"> </w:t>
      </w:r>
      <w:r>
        <w:rPr>
          <w:rFonts w:ascii="Times New Roman" w:hAnsi="Times New Roman" w:cs="Times New Roman"/>
          <w:sz w:val="20"/>
        </w:rPr>
        <w:t>Whilst these provide insights in terms of the impact of automation on the driver and the appropriate</w:t>
      </w:r>
      <w:r w:rsidR="003B2ECB">
        <w:rPr>
          <w:rFonts w:ascii="Times New Roman" w:hAnsi="Times New Roman" w:cs="Times New Roman"/>
          <w:sz w:val="20"/>
        </w:rPr>
        <w:t>ness of their interaction, they</w:t>
      </w:r>
      <w:r>
        <w:rPr>
          <w:rFonts w:ascii="Times New Roman" w:hAnsi="Times New Roman" w:cs="Times New Roman"/>
          <w:sz w:val="20"/>
        </w:rPr>
        <w:t xml:space="preserve"> do not provide specific design direction to aid manufacturers. </w:t>
      </w:r>
      <w:r w:rsidR="003B2ECB">
        <w:rPr>
          <w:rFonts w:ascii="Times New Roman" w:hAnsi="Times New Roman" w:cs="Times New Roman"/>
          <w:sz w:val="20"/>
        </w:rPr>
        <w:t>Other road studies have considered driver behaviour, in terms of level of monitoring or secondary task engagement (Banks &amp; Stanton</w:t>
      </w:r>
      <w:r w:rsidR="00495049">
        <w:rPr>
          <w:rFonts w:ascii="Times New Roman" w:hAnsi="Times New Roman" w:cs="Times New Roman"/>
          <w:sz w:val="20"/>
        </w:rPr>
        <w:t>, 2018;</w:t>
      </w:r>
      <w:r w:rsidR="003B2ECB">
        <w:rPr>
          <w:rFonts w:ascii="Times New Roman" w:hAnsi="Times New Roman" w:cs="Times New Roman"/>
          <w:sz w:val="20"/>
        </w:rPr>
        <w:t xml:space="preserve"> </w:t>
      </w:r>
      <w:proofErr w:type="spellStart"/>
      <w:r w:rsidR="003B2ECB">
        <w:rPr>
          <w:rFonts w:ascii="Times New Roman" w:hAnsi="Times New Roman" w:cs="Times New Roman"/>
          <w:sz w:val="20"/>
        </w:rPr>
        <w:t>Naujocks</w:t>
      </w:r>
      <w:proofErr w:type="spellEnd"/>
      <w:r w:rsidR="003B2ECB">
        <w:rPr>
          <w:rFonts w:ascii="Times New Roman" w:hAnsi="Times New Roman" w:cs="Times New Roman"/>
          <w:sz w:val="20"/>
        </w:rPr>
        <w:t xml:space="preserve"> et al</w:t>
      </w:r>
      <w:r w:rsidR="00495049">
        <w:rPr>
          <w:rFonts w:ascii="Times New Roman" w:hAnsi="Times New Roman" w:cs="Times New Roman"/>
          <w:sz w:val="20"/>
        </w:rPr>
        <w:t>.</w:t>
      </w:r>
      <w:r w:rsidR="003B2ECB">
        <w:rPr>
          <w:rFonts w:ascii="Times New Roman" w:hAnsi="Times New Roman" w:cs="Times New Roman"/>
          <w:sz w:val="20"/>
        </w:rPr>
        <w:t>, 2016).</w:t>
      </w:r>
      <w:r w:rsidR="00B10934">
        <w:rPr>
          <w:rFonts w:ascii="Times New Roman" w:hAnsi="Times New Roman" w:cs="Times New Roman"/>
          <w:sz w:val="20"/>
        </w:rPr>
        <w:t xml:space="preserve"> Banks et al (2018) </w:t>
      </w:r>
      <w:r w:rsidR="00DC3C89">
        <w:rPr>
          <w:rFonts w:ascii="Times New Roman" w:hAnsi="Times New Roman" w:cs="Times New Roman"/>
          <w:sz w:val="20"/>
        </w:rPr>
        <w:t>highlights</w:t>
      </w:r>
      <w:r w:rsidR="003B2ECB">
        <w:rPr>
          <w:rFonts w:ascii="Times New Roman" w:hAnsi="Times New Roman" w:cs="Times New Roman"/>
          <w:sz w:val="20"/>
        </w:rPr>
        <w:t xml:space="preserve"> design </w:t>
      </w:r>
      <w:r w:rsidR="00DC3C89">
        <w:rPr>
          <w:rFonts w:ascii="Times New Roman" w:hAnsi="Times New Roman" w:cs="Times New Roman"/>
          <w:sz w:val="20"/>
        </w:rPr>
        <w:t>issues</w:t>
      </w:r>
      <w:r w:rsidR="003B2ECB">
        <w:rPr>
          <w:rFonts w:ascii="Times New Roman" w:hAnsi="Times New Roman" w:cs="Times New Roman"/>
          <w:sz w:val="20"/>
        </w:rPr>
        <w:t xml:space="preserve"> linked to four areas of non-optimal driver behaviour</w:t>
      </w:r>
      <w:r w:rsidR="00CD2E27">
        <w:rPr>
          <w:rFonts w:ascii="Times New Roman" w:hAnsi="Times New Roman" w:cs="Times New Roman"/>
          <w:sz w:val="20"/>
        </w:rPr>
        <w:t xml:space="preserve"> (system warnings, mode confusion, testing the limits, </w:t>
      </w:r>
      <w:r w:rsidR="00495049">
        <w:rPr>
          <w:rFonts w:ascii="Times New Roman" w:hAnsi="Times New Roman" w:cs="Times New Roman"/>
          <w:sz w:val="20"/>
        </w:rPr>
        <w:t xml:space="preserve">and </w:t>
      </w:r>
      <w:r w:rsidR="00CD2E27">
        <w:rPr>
          <w:rFonts w:ascii="Times New Roman" w:hAnsi="Times New Roman" w:cs="Times New Roman"/>
          <w:sz w:val="20"/>
        </w:rPr>
        <w:t>engaging in non-driving secondary tasks) using thematic analysis of video observations. This work provided clear evidence of the risks of relying on drivers to provide a ‘monitoring</w:t>
      </w:r>
      <w:r w:rsidR="00DC3C89">
        <w:rPr>
          <w:rFonts w:ascii="Times New Roman" w:hAnsi="Times New Roman" w:cs="Times New Roman"/>
          <w:sz w:val="20"/>
        </w:rPr>
        <w:t xml:space="preserve"> </w:t>
      </w:r>
      <w:r w:rsidR="00CD2E27">
        <w:rPr>
          <w:rFonts w:ascii="Times New Roman" w:hAnsi="Times New Roman" w:cs="Times New Roman"/>
          <w:sz w:val="20"/>
        </w:rPr>
        <w:t xml:space="preserve">role’ during a semi-automated drive. </w:t>
      </w:r>
    </w:p>
    <w:p w14:paraId="1E763E40" w14:textId="2D5F8112" w:rsidR="00975E5B" w:rsidRDefault="00556313" w:rsidP="00975E5B">
      <w:pPr>
        <w:jc w:val="both"/>
        <w:rPr>
          <w:rFonts w:ascii="Times New Roman" w:hAnsi="Times New Roman" w:cs="Times New Roman"/>
          <w:sz w:val="20"/>
        </w:rPr>
      </w:pPr>
      <w:r>
        <w:rPr>
          <w:rFonts w:ascii="Times New Roman" w:hAnsi="Times New Roman" w:cs="Times New Roman"/>
          <w:sz w:val="20"/>
        </w:rPr>
        <w:t xml:space="preserve">However, </w:t>
      </w:r>
      <w:r w:rsidR="00CD2E27">
        <w:rPr>
          <w:rFonts w:ascii="Times New Roman" w:hAnsi="Times New Roman" w:cs="Times New Roman"/>
          <w:sz w:val="20"/>
        </w:rPr>
        <w:t xml:space="preserve">despite these risks, </w:t>
      </w:r>
      <w:r w:rsidR="00975E5B">
        <w:rPr>
          <w:rFonts w:ascii="Times New Roman" w:hAnsi="Times New Roman" w:cs="Times New Roman"/>
          <w:sz w:val="20"/>
        </w:rPr>
        <w:t xml:space="preserve">it is clear that </w:t>
      </w:r>
      <w:r>
        <w:rPr>
          <w:rFonts w:ascii="Times New Roman" w:hAnsi="Times New Roman" w:cs="Times New Roman"/>
          <w:sz w:val="20"/>
        </w:rPr>
        <w:t>i</w:t>
      </w:r>
      <w:r w:rsidR="00B10934">
        <w:rPr>
          <w:rFonts w:ascii="Times New Roman" w:hAnsi="Times New Roman" w:cs="Times New Roman"/>
          <w:sz w:val="20"/>
        </w:rPr>
        <w:t>ndustry is forging ahead with greater levels of automation</w:t>
      </w:r>
      <w:r w:rsidR="00CD2E27">
        <w:rPr>
          <w:rFonts w:ascii="Times New Roman" w:hAnsi="Times New Roman" w:cs="Times New Roman"/>
          <w:sz w:val="20"/>
        </w:rPr>
        <w:t>, evidenced by</w:t>
      </w:r>
      <w:r w:rsidR="00B10934">
        <w:rPr>
          <w:rFonts w:ascii="Times New Roman" w:hAnsi="Times New Roman" w:cs="Times New Roman"/>
          <w:sz w:val="20"/>
        </w:rPr>
        <w:t xml:space="preserve"> </w:t>
      </w:r>
      <w:r w:rsidR="00CD2E27">
        <w:rPr>
          <w:rFonts w:ascii="Times New Roman" w:hAnsi="Times New Roman" w:cs="Times New Roman"/>
          <w:sz w:val="20"/>
        </w:rPr>
        <w:t xml:space="preserve">the first commercial offering of SAE L3 functionality with the </w:t>
      </w:r>
      <w:r w:rsidR="00836D37">
        <w:rPr>
          <w:rFonts w:ascii="Times New Roman" w:hAnsi="Times New Roman" w:cs="Times New Roman"/>
          <w:sz w:val="20"/>
        </w:rPr>
        <w:t>Audi A7. T</w:t>
      </w:r>
      <w:r w:rsidR="00B10934">
        <w:rPr>
          <w:rFonts w:ascii="Times New Roman" w:hAnsi="Times New Roman" w:cs="Times New Roman"/>
          <w:sz w:val="20"/>
        </w:rPr>
        <w:t xml:space="preserve">he authors believe it is </w:t>
      </w:r>
      <w:r w:rsidR="00836D37">
        <w:rPr>
          <w:rFonts w:ascii="Times New Roman" w:hAnsi="Times New Roman" w:cs="Times New Roman"/>
          <w:sz w:val="20"/>
        </w:rPr>
        <w:t>essential</w:t>
      </w:r>
      <w:r w:rsidR="00B10934">
        <w:rPr>
          <w:rFonts w:ascii="Times New Roman" w:hAnsi="Times New Roman" w:cs="Times New Roman"/>
          <w:sz w:val="20"/>
        </w:rPr>
        <w:t xml:space="preserve"> that manufacturers </w:t>
      </w:r>
      <w:r w:rsidR="00836D37">
        <w:rPr>
          <w:rFonts w:ascii="Times New Roman" w:hAnsi="Times New Roman" w:cs="Times New Roman"/>
          <w:sz w:val="20"/>
        </w:rPr>
        <w:t xml:space="preserve">prioritise key design principles to minimise safety concerns and improve the UX for </w:t>
      </w:r>
      <w:r w:rsidR="00B10934">
        <w:rPr>
          <w:rFonts w:ascii="Times New Roman" w:hAnsi="Times New Roman" w:cs="Times New Roman"/>
          <w:sz w:val="20"/>
        </w:rPr>
        <w:t>vehicles that share control of between driver and automation.</w:t>
      </w:r>
      <w:r w:rsidR="00D6762E" w:rsidRPr="00D6762E">
        <w:rPr>
          <w:rFonts w:ascii="Times New Roman" w:hAnsi="Times New Roman" w:cs="Times New Roman"/>
          <w:sz w:val="20"/>
        </w:rPr>
        <w:t xml:space="preserve"> </w:t>
      </w:r>
      <w:r w:rsidR="00D6762E" w:rsidRPr="00384BB7">
        <w:rPr>
          <w:rFonts w:ascii="Times New Roman" w:hAnsi="Times New Roman" w:cs="Times New Roman"/>
          <w:sz w:val="20"/>
        </w:rPr>
        <w:t xml:space="preserve">This paper describes a study to examine, in </w:t>
      </w:r>
      <w:r w:rsidR="00975E5B">
        <w:rPr>
          <w:rFonts w:ascii="Times New Roman" w:hAnsi="Times New Roman" w:cs="Times New Roman"/>
          <w:sz w:val="20"/>
        </w:rPr>
        <w:t>a realistic ‘</w:t>
      </w:r>
      <w:r w:rsidR="00D6762E">
        <w:rPr>
          <w:rFonts w:ascii="Times New Roman" w:hAnsi="Times New Roman" w:cs="Times New Roman"/>
          <w:sz w:val="20"/>
        </w:rPr>
        <w:t>context of use’</w:t>
      </w:r>
      <w:r w:rsidR="00D6762E" w:rsidRPr="00384BB7">
        <w:rPr>
          <w:rFonts w:ascii="Times New Roman" w:hAnsi="Times New Roman" w:cs="Times New Roman"/>
          <w:sz w:val="20"/>
        </w:rPr>
        <w:t xml:space="preserve">, how users interact with current semi-autonomous interaction designs available from </w:t>
      </w:r>
      <w:r w:rsidR="00975E5B">
        <w:rPr>
          <w:rFonts w:ascii="Times New Roman" w:hAnsi="Times New Roman" w:cs="Times New Roman"/>
          <w:sz w:val="20"/>
        </w:rPr>
        <w:t xml:space="preserve">a leading manufacturer, </w:t>
      </w:r>
      <w:r w:rsidR="00D6762E" w:rsidRPr="00384BB7">
        <w:rPr>
          <w:rFonts w:ascii="Times New Roman" w:hAnsi="Times New Roman" w:cs="Times New Roman"/>
          <w:sz w:val="20"/>
        </w:rPr>
        <w:t>to inform best pra</w:t>
      </w:r>
      <w:r w:rsidR="00975E5B">
        <w:rPr>
          <w:rFonts w:ascii="Times New Roman" w:hAnsi="Times New Roman" w:cs="Times New Roman"/>
          <w:sz w:val="20"/>
        </w:rPr>
        <w:t xml:space="preserve">ctice for the design of </w:t>
      </w:r>
      <w:r w:rsidR="00CD4498">
        <w:rPr>
          <w:rFonts w:ascii="Times New Roman" w:hAnsi="Times New Roman" w:cs="Times New Roman"/>
          <w:sz w:val="20"/>
        </w:rPr>
        <w:t>higher levels of automation</w:t>
      </w:r>
      <w:r w:rsidR="00D6762E" w:rsidRPr="00384BB7">
        <w:rPr>
          <w:rFonts w:ascii="Times New Roman" w:hAnsi="Times New Roman" w:cs="Times New Roman"/>
          <w:sz w:val="20"/>
        </w:rPr>
        <w:t>.</w:t>
      </w:r>
      <w:r w:rsidR="00D6762E" w:rsidRPr="00384BB7">
        <w:rPr>
          <w:sz w:val="20"/>
        </w:rPr>
        <w:t xml:space="preserve"> </w:t>
      </w:r>
      <w:r w:rsidR="00CD4498">
        <w:rPr>
          <w:rFonts w:ascii="Times New Roman" w:hAnsi="Times New Roman" w:cs="Times New Roman"/>
          <w:sz w:val="20"/>
        </w:rPr>
        <w:t xml:space="preserve">To gain a deep understanding of how the driver interacts with </w:t>
      </w:r>
      <w:r w:rsidR="00C90A99">
        <w:rPr>
          <w:rFonts w:ascii="Times New Roman" w:hAnsi="Times New Roman" w:cs="Times New Roman"/>
          <w:sz w:val="20"/>
        </w:rPr>
        <w:t>semi-autonomous vehicles in a routine on-road</w:t>
      </w:r>
      <w:r w:rsidR="00CD4498">
        <w:rPr>
          <w:rFonts w:ascii="Times New Roman" w:hAnsi="Times New Roman" w:cs="Times New Roman"/>
          <w:sz w:val="20"/>
        </w:rPr>
        <w:t xml:space="preserve"> </w:t>
      </w:r>
      <w:r w:rsidR="00C90A99">
        <w:rPr>
          <w:rFonts w:ascii="Times New Roman" w:hAnsi="Times New Roman" w:cs="Times New Roman"/>
          <w:sz w:val="20"/>
        </w:rPr>
        <w:t>setting, the authors propose framing the analysis within</w:t>
      </w:r>
      <w:r w:rsidR="00975E5B">
        <w:rPr>
          <w:rFonts w:ascii="Times New Roman" w:hAnsi="Times New Roman" w:cs="Times New Roman"/>
          <w:sz w:val="20"/>
        </w:rPr>
        <w:t xml:space="preserve"> the structure of </w:t>
      </w:r>
      <w:r w:rsidR="00975E5B" w:rsidRPr="00384BB7">
        <w:rPr>
          <w:rFonts w:ascii="Times New Roman" w:hAnsi="Times New Roman" w:cs="Times New Roman"/>
          <w:sz w:val="20"/>
        </w:rPr>
        <w:t>Neisser’s (1976) Perceptual Cycle Model (PCM</w:t>
      </w:r>
      <w:r w:rsidR="00975E5B">
        <w:rPr>
          <w:rFonts w:ascii="Times New Roman" w:hAnsi="Times New Roman" w:cs="Times New Roman"/>
          <w:sz w:val="20"/>
        </w:rPr>
        <w:t>)</w:t>
      </w:r>
      <w:r w:rsidR="00C90A99">
        <w:rPr>
          <w:rFonts w:ascii="Times New Roman" w:hAnsi="Times New Roman" w:cs="Times New Roman"/>
          <w:sz w:val="20"/>
        </w:rPr>
        <w:t>.</w:t>
      </w:r>
      <w:r w:rsidR="00357262" w:rsidRPr="00357262">
        <w:rPr>
          <w:rFonts w:ascii="Times New Roman" w:hAnsi="Times New Roman" w:cs="Times New Roman"/>
          <w:sz w:val="20"/>
        </w:rPr>
        <w:t xml:space="preserve"> </w:t>
      </w:r>
      <w:r w:rsidR="00357262" w:rsidRPr="00384BB7">
        <w:rPr>
          <w:rFonts w:ascii="Times New Roman" w:hAnsi="Times New Roman" w:cs="Times New Roman"/>
          <w:sz w:val="20"/>
        </w:rPr>
        <w:t>PCM has been used to account for accidents in safety critical domains, including rail (</w:t>
      </w:r>
      <w:r w:rsidR="00495049">
        <w:rPr>
          <w:rFonts w:ascii="Times New Roman" w:hAnsi="Times New Roman" w:cs="Times New Roman"/>
          <w:sz w:val="20"/>
        </w:rPr>
        <w:t xml:space="preserve">Stanton &amp; Walker, 2011; </w:t>
      </w:r>
      <w:r w:rsidR="00357262" w:rsidRPr="00384BB7">
        <w:rPr>
          <w:rFonts w:ascii="Times New Roman" w:hAnsi="Times New Roman" w:cs="Times New Roman"/>
          <w:sz w:val="20"/>
        </w:rPr>
        <w:t>Salmon et al., 2013), road (Salmon et al., 2014</w:t>
      </w:r>
      <w:r w:rsidR="00357262">
        <w:rPr>
          <w:rFonts w:ascii="Times New Roman" w:hAnsi="Times New Roman" w:cs="Times New Roman"/>
          <w:sz w:val="20"/>
        </w:rPr>
        <w:t>; Banks et al., 2016</w:t>
      </w:r>
      <w:r w:rsidR="00357262" w:rsidRPr="00384BB7">
        <w:rPr>
          <w:rFonts w:ascii="Times New Roman" w:hAnsi="Times New Roman" w:cs="Times New Roman"/>
          <w:sz w:val="20"/>
        </w:rPr>
        <w:t xml:space="preserve">) and aviation (Plant and Stanton, 2012). It reinforces the ‘systems view’ of human </w:t>
      </w:r>
      <w:r w:rsidR="00B96AA8">
        <w:rPr>
          <w:rFonts w:ascii="Times New Roman" w:hAnsi="Times New Roman" w:cs="Times New Roman"/>
          <w:sz w:val="20"/>
        </w:rPr>
        <w:t xml:space="preserve">failure, with </w:t>
      </w:r>
      <w:r w:rsidR="00357262" w:rsidRPr="00384BB7">
        <w:rPr>
          <w:rFonts w:ascii="Times New Roman" w:hAnsi="Times New Roman" w:cs="Times New Roman"/>
          <w:sz w:val="20"/>
        </w:rPr>
        <w:t>strong emphasis</w:t>
      </w:r>
      <w:r w:rsidR="00B96AA8">
        <w:rPr>
          <w:rFonts w:ascii="Times New Roman" w:hAnsi="Times New Roman" w:cs="Times New Roman"/>
          <w:sz w:val="20"/>
        </w:rPr>
        <w:t xml:space="preserve"> on the</w:t>
      </w:r>
      <w:r w:rsidR="00357262" w:rsidRPr="00384BB7">
        <w:rPr>
          <w:rFonts w:ascii="Times New Roman" w:hAnsi="Times New Roman" w:cs="Times New Roman"/>
          <w:sz w:val="20"/>
        </w:rPr>
        <w:t xml:space="preserve"> context and an evolving situation to understand behaviour.  </w:t>
      </w:r>
    </w:p>
    <w:p w14:paraId="23863B7D" w14:textId="29F5CAD0" w:rsidR="00AF0EAD" w:rsidRPr="00384BB7" w:rsidRDefault="00F15272" w:rsidP="00C562C7">
      <w:pPr>
        <w:pStyle w:val="Heading3"/>
        <w:rPr>
          <w:rStyle w:val="Emphasis"/>
          <w:sz w:val="20"/>
        </w:rPr>
      </w:pPr>
      <w:r w:rsidRPr="00384BB7">
        <w:rPr>
          <w:rStyle w:val="Emphasis"/>
          <w:sz w:val="20"/>
        </w:rPr>
        <w:t>The</w:t>
      </w:r>
      <w:r w:rsidR="00AF0EAD" w:rsidRPr="00384BB7">
        <w:rPr>
          <w:rStyle w:val="Emphasis"/>
          <w:sz w:val="20"/>
        </w:rPr>
        <w:t xml:space="preserve"> Perceptual Cycle Model</w:t>
      </w:r>
    </w:p>
    <w:p w14:paraId="72C64F83" w14:textId="22A9284D" w:rsidR="005A46AB" w:rsidRPr="00CB137C" w:rsidRDefault="00AA79B2" w:rsidP="005A46AB">
      <w:pPr>
        <w:rPr>
          <w:rFonts w:ascii="Times New Roman" w:hAnsi="Times New Roman" w:cs="Times New Roman"/>
          <w:sz w:val="20"/>
          <w:szCs w:val="20"/>
          <w:lang w:val="en-US"/>
        </w:rPr>
      </w:pPr>
      <w:r w:rsidRPr="00384BB7">
        <w:rPr>
          <w:rFonts w:ascii="Times New Roman" w:hAnsi="Times New Roman" w:cs="Times New Roman"/>
          <w:sz w:val="20"/>
        </w:rPr>
        <w:t xml:space="preserve">Neisser </w:t>
      </w:r>
      <w:r w:rsidR="00B33435" w:rsidRPr="00384BB7">
        <w:rPr>
          <w:rFonts w:ascii="Times New Roman" w:hAnsi="Times New Roman" w:cs="Times New Roman"/>
          <w:sz w:val="20"/>
        </w:rPr>
        <w:t>(1976)</w:t>
      </w:r>
      <w:r w:rsidR="006C6140" w:rsidRPr="00384BB7">
        <w:rPr>
          <w:rFonts w:ascii="Times New Roman" w:hAnsi="Times New Roman" w:cs="Times New Roman"/>
          <w:sz w:val="20"/>
        </w:rPr>
        <w:t xml:space="preserve"> </w:t>
      </w:r>
      <w:r w:rsidRPr="00384BB7">
        <w:rPr>
          <w:rFonts w:ascii="Times New Roman" w:hAnsi="Times New Roman" w:cs="Times New Roman"/>
          <w:sz w:val="20"/>
        </w:rPr>
        <w:t>presented the view that human thought is closely coupled with a person’s interaction in the world, both informing each other in a reciprocal, cyclical relationship</w:t>
      </w:r>
      <w:r w:rsidR="00B33435" w:rsidRPr="00384BB7">
        <w:rPr>
          <w:rFonts w:ascii="Times New Roman" w:hAnsi="Times New Roman" w:cs="Times New Roman"/>
          <w:sz w:val="20"/>
        </w:rPr>
        <w:t xml:space="preserve"> (Plant </w:t>
      </w:r>
      <w:r w:rsidR="00FF3502" w:rsidRPr="00384BB7">
        <w:rPr>
          <w:rFonts w:ascii="Times New Roman" w:hAnsi="Times New Roman" w:cs="Times New Roman"/>
          <w:sz w:val="20"/>
        </w:rPr>
        <w:t xml:space="preserve">and </w:t>
      </w:r>
      <w:r w:rsidR="00B33435" w:rsidRPr="00384BB7">
        <w:rPr>
          <w:rFonts w:ascii="Times New Roman" w:hAnsi="Times New Roman" w:cs="Times New Roman"/>
          <w:sz w:val="20"/>
        </w:rPr>
        <w:t>Stanton, 2012</w:t>
      </w:r>
      <w:r w:rsidR="00B96AA8">
        <w:rPr>
          <w:rFonts w:ascii="Times New Roman" w:hAnsi="Times New Roman" w:cs="Times New Roman"/>
          <w:sz w:val="20"/>
        </w:rPr>
        <w:t>; 2016</w:t>
      </w:r>
      <w:r w:rsidR="00B33435" w:rsidRPr="00384BB7">
        <w:rPr>
          <w:rFonts w:ascii="Times New Roman" w:hAnsi="Times New Roman" w:cs="Times New Roman"/>
          <w:sz w:val="20"/>
        </w:rPr>
        <w:t>)</w:t>
      </w:r>
      <w:r w:rsidRPr="00384BB7">
        <w:rPr>
          <w:rFonts w:ascii="Times New Roman" w:hAnsi="Times New Roman" w:cs="Times New Roman"/>
          <w:sz w:val="20"/>
        </w:rPr>
        <w:t>. By considering the operator and environment together, the interaction ‘in context’ can be better understood.</w:t>
      </w:r>
      <w:r w:rsidR="006C6140" w:rsidRPr="00384BB7">
        <w:rPr>
          <w:rFonts w:ascii="Times New Roman" w:hAnsi="Times New Roman" w:cs="Times New Roman"/>
          <w:sz w:val="20"/>
        </w:rPr>
        <w:t xml:space="preserve"> </w:t>
      </w:r>
      <w:r w:rsidR="00B8014D" w:rsidRPr="00384BB7">
        <w:rPr>
          <w:rFonts w:ascii="Times New Roman" w:hAnsi="Times New Roman" w:cs="Times New Roman"/>
          <w:sz w:val="20"/>
        </w:rPr>
        <w:t xml:space="preserve">The PCM is depicted in figure 1 </w:t>
      </w:r>
      <w:r w:rsidR="00B443AC" w:rsidRPr="00384BB7">
        <w:rPr>
          <w:rFonts w:ascii="Times New Roman" w:hAnsi="Times New Roman" w:cs="Times New Roman"/>
          <w:sz w:val="20"/>
        </w:rPr>
        <w:t xml:space="preserve">within the context of semi-autonomous vehicles, </w:t>
      </w:r>
      <w:r w:rsidR="00B8014D" w:rsidRPr="00384BB7">
        <w:rPr>
          <w:rFonts w:ascii="Times New Roman" w:hAnsi="Times New Roman" w:cs="Times New Roman"/>
          <w:sz w:val="20"/>
        </w:rPr>
        <w:t>as a relationship between World, Schema, and</w:t>
      </w:r>
      <w:r w:rsidR="006545FC" w:rsidRPr="00384BB7">
        <w:rPr>
          <w:rFonts w:ascii="Times New Roman" w:hAnsi="Times New Roman" w:cs="Times New Roman"/>
          <w:sz w:val="20"/>
        </w:rPr>
        <w:t xml:space="preserve"> Actions. </w:t>
      </w:r>
      <w:r w:rsidR="006C00FF" w:rsidRPr="00384BB7">
        <w:rPr>
          <w:rFonts w:ascii="Times New Roman" w:hAnsi="Times New Roman" w:cs="Times New Roman"/>
          <w:sz w:val="20"/>
        </w:rPr>
        <w:t>Schemata, as a concept, were first popularized in Psychology by Bartlett (1932). They can be thought of as</w:t>
      </w:r>
      <w:r w:rsidR="006545FC" w:rsidRPr="00384BB7">
        <w:rPr>
          <w:rFonts w:ascii="Times New Roman" w:hAnsi="Times New Roman" w:cs="Times New Roman"/>
          <w:sz w:val="20"/>
        </w:rPr>
        <w:t xml:space="preserve"> </w:t>
      </w:r>
      <w:r w:rsidR="00B8014D" w:rsidRPr="00384BB7">
        <w:rPr>
          <w:rFonts w:ascii="Times New Roman" w:hAnsi="Times New Roman" w:cs="Times New Roman"/>
          <w:sz w:val="20"/>
        </w:rPr>
        <w:t xml:space="preserve">mental ‘templates’ in long-term memory based on common features of similar experiences. </w:t>
      </w:r>
      <w:r w:rsidR="006C00FF" w:rsidRPr="00384BB7">
        <w:rPr>
          <w:rFonts w:ascii="Times New Roman" w:hAnsi="Times New Roman" w:cs="Times New Roman"/>
          <w:sz w:val="20"/>
        </w:rPr>
        <w:t xml:space="preserve">These templates are </w:t>
      </w:r>
      <w:r w:rsidR="00B8014D" w:rsidRPr="00384BB7">
        <w:rPr>
          <w:rFonts w:ascii="Times New Roman" w:hAnsi="Times New Roman" w:cs="Times New Roman"/>
          <w:sz w:val="20"/>
        </w:rPr>
        <w:t>used to interpret information in the world, predict events and focus attention and behaviour</w:t>
      </w:r>
      <w:r w:rsidR="006C00FF" w:rsidRPr="00384BB7">
        <w:rPr>
          <w:rFonts w:ascii="Times New Roman" w:hAnsi="Times New Roman" w:cs="Times New Roman"/>
          <w:sz w:val="20"/>
        </w:rPr>
        <w:t xml:space="preserve">. </w:t>
      </w:r>
      <w:r w:rsidR="00080241">
        <w:rPr>
          <w:rFonts w:ascii="Times New Roman" w:hAnsi="Times New Roman" w:cs="Times New Roman"/>
          <w:sz w:val="20"/>
        </w:rPr>
        <w:t>According</w:t>
      </w:r>
      <w:r w:rsidR="00975E5B">
        <w:rPr>
          <w:rFonts w:ascii="Times New Roman" w:hAnsi="Times New Roman" w:cs="Times New Roman"/>
          <w:sz w:val="20"/>
        </w:rPr>
        <w:t xml:space="preserve"> to Neisser (1976), t</w:t>
      </w:r>
      <w:r w:rsidR="00B8014D" w:rsidRPr="00384BB7">
        <w:rPr>
          <w:rFonts w:ascii="Times New Roman" w:hAnsi="Times New Roman" w:cs="Times New Roman"/>
          <w:sz w:val="20"/>
        </w:rPr>
        <w:t xml:space="preserve">he relationship between World, Schema and Actions are interrelated through a serious of top down </w:t>
      </w:r>
      <w:r w:rsidR="00357262">
        <w:rPr>
          <w:rFonts w:ascii="Times New Roman" w:hAnsi="Times New Roman" w:cs="Times New Roman"/>
          <w:sz w:val="20"/>
        </w:rPr>
        <w:t xml:space="preserve">(TD) </w:t>
      </w:r>
      <w:r w:rsidR="00B8014D" w:rsidRPr="00384BB7">
        <w:rPr>
          <w:rFonts w:ascii="Times New Roman" w:hAnsi="Times New Roman" w:cs="Times New Roman"/>
          <w:sz w:val="20"/>
        </w:rPr>
        <w:t xml:space="preserve">and bottom up </w:t>
      </w:r>
      <w:r w:rsidR="00357262">
        <w:rPr>
          <w:rFonts w:ascii="Times New Roman" w:hAnsi="Times New Roman" w:cs="Times New Roman"/>
          <w:sz w:val="20"/>
        </w:rPr>
        <w:t xml:space="preserve">(BU) </w:t>
      </w:r>
      <w:r w:rsidR="00B8014D" w:rsidRPr="00384BB7">
        <w:rPr>
          <w:rFonts w:ascii="Times New Roman" w:hAnsi="Times New Roman" w:cs="Times New Roman"/>
          <w:sz w:val="20"/>
        </w:rPr>
        <w:t xml:space="preserve">processing. </w:t>
      </w:r>
      <w:r w:rsidR="00357262">
        <w:rPr>
          <w:rFonts w:ascii="Times New Roman" w:hAnsi="Times New Roman" w:cs="Times New Roman"/>
          <w:sz w:val="20"/>
        </w:rPr>
        <w:t>TD</w:t>
      </w:r>
      <w:r w:rsidR="00B8014D" w:rsidRPr="00384BB7">
        <w:rPr>
          <w:rFonts w:ascii="Times New Roman" w:hAnsi="Times New Roman" w:cs="Times New Roman"/>
          <w:sz w:val="20"/>
        </w:rPr>
        <w:t xml:space="preserve"> processing occurs when a schema is triggered, and particular types of information are then anticipated. </w:t>
      </w:r>
      <w:r w:rsidR="00357262">
        <w:rPr>
          <w:rFonts w:ascii="Times New Roman" w:hAnsi="Times New Roman" w:cs="Times New Roman"/>
          <w:sz w:val="20"/>
        </w:rPr>
        <w:t>BU</w:t>
      </w:r>
      <w:r w:rsidR="00B8014D" w:rsidRPr="00384BB7">
        <w:rPr>
          <w:rFonts w:ascii="Times New Roman" w:hAnsi="Times New Roman" w:cs="Times New Roman"/>
          <w:sz w:val="20"/>
        </w:rPr>
        <w:t xml:space="preserve"> processing </w:t>
      </w:r>
      <w:r w:rsidR="00585B9E" w:rsidRPr="00384BB7">
        <w:rPr>
          <w:rFonts w:ascii="Times New Roman" w:hAnsi="Times New Roman" w:cs="Times New Roman"/>
          <w:sz w:val="20"/>
        </w:rPr>
        <w:t xml:space="preserve">often </w:t>
      </w:r>
      <w:r w:rsidR="00B8014D" w:rsidRPr="00384BB7">
        <w:rPr>
          <w:rFonts w:ascii="Times New Roman" w:hAnsi="Times New Roman" w:cs="Times New Roman"/>
          <w:sz w:val="20"/>
        </w:rPr>
        <w:t>follow</w:t>
      </w:r>
      <w:r w:rsidR="00585B9E" w:rsidRPr="00384BB7">
        <w:rPr>
          <w:rFonts w:ascii="Times New Roman" w:hAnsi="Times New Roman" w:cs="Times New Roman"/>
          <w:sz w:val="20"/>
        </w:rPr>
        <w:t>s,</w:t>
      </w:r>
      <w:r w:rsidR="00B8014D" w:rsidRPr="00384BB7">
        <w:rPr>
          <w:rFonts w:ascii="Times New Roman" w:hAnsi="Times New Roman" w:cs="Times New Roman"/>
          <w:sz w:val="20"/>
        </w:rPr>
        <w:t xml:space="preserve"> whereby actions are directed to se</w:t>
      </w:r>
      <w:r w:rsidR="00585B9E" w:rsidRPr="00384BB7">
        <w:rPr>
          <w:rFonts w:ascii="Times New Roman" w:hAnsi="Times New Roman" w:cs="Times New Roman"/>
          <w:sz w:val="20"/>
        </w:rPr>
        <w:t xml:space="preserve">ek particular information, </w:t>
      </w:r>
      <w:r w:rsidR="0002613A" w:rsidRPr="00384BB7">
        <w:rPr>
          <w:rFonts w:ascii="Times New Roman" w:hAnsi="Times New Roman" w:cs="Times New Roman"/>
          <w:sz w:val="20"/>
        </w:rPr>
        <w:t>and are</w:t>
      </w:r>
      <w:r w:rsidR="00585B9E" w:rsidRPr="00384BB7">
        <w:rPr>
          <w:rFonts w:ascii="Times New Roman" w:hAnsi="Times New Roman" w:cs="Times New Roman"/>
          <w:sz w:val="20"/>
        </w:rPr>
        <w:t xml:space="preserve"> interpreted within the framework of the existing schema.</w:t>
      </w:r>
      <w:r w:rsidR="00B8014D" w:rsidRPr="00384BB7">
        <w:rPr>
          <w:rFonts w:ascii="Times New Roman" w:hAnsi="Times New Roman" w:cs="Times New Roman"/>
          <w:sz w:val="20"/>
        </w:rPr>
        <w:t xml:space="preserve"> </w:t>
      </w:r>
      <w:r w:rsidR="006545FC" w:rsidRPr="00384BB7">
        <w:rPr>
          <w:rFonts w:ascii="Times New Roman" w:hAnsi="Times New Roman" w:cs="Times New Roman"/>
          <w:sz w:val="20"/>
        </w:rPr>
        <w:t>When what is perceived in the world, contradicts expectations driven by an existing schema, modifications to schemata or selectio</w:t>
      </w:r>
      <w:r w:rsidR="006C00FF" w:rsidRPr="00384BB7">
        <w:rPr>
          <w:rFonts w:ascii="Times New Roman" w:hAnsi="Times New Roman" w:cs="Times New Roman"/>
          <w:sz w:val="20"/>
        </w:rPr>
        <w:t>n of an alternative can occur. The a</w:t>
      </w:r>
      <w:r w:rsidR="006545FC" w:rsidRPr="00384BB7">
        <w:rPr>
          <w:rFonts w:ascii="Times New Roman" w:hAnsi="Times New Roman" w:cs="Times New Roman"/>
          <w:sz w:val="20"/>
        </w:rPr>
        <w:t xml:space="preserve">ctions </w:t>
      </w:r>
      <w:r w:rsidR="006C00FF" w:rsidRPr="00384BB7">
        <w:rPr>
          <w:rFonts w:ascii="Times New Roman" w:hAnsi="Times New Roman" w:cs="Times New Roman"/>
          <w:sz w:val="20"/>
        </w:rPr>
        <w:t>undertaken</w:t>
      </w:r>
      <w:r w:rsidR="00975E5B">
        <w:rPr>
          <w:rFonts w:ascii="Times New Roman" w:hAnsi="Times New Roman" w:cs="Times New Roman"/>
          <w:sz w:val="20"/>
        </w:rPr>
        <w:t xml:space="preserve">, </w:t>
      </w:r>
      <w:r w:rsidR="006545FC" w:rsidRPr="00384BB7">
        <w:rPr>
          <w:rFonts w:ascii="Times New Roman" w:hAnsi="Times New Roman" w:cs="Times New Roman"/>
          <w:sz w:val="20"/>
        </w:rPr>
        <w:t>and the type</w:t>
      </w:r>
      <w:r w:rsidR="00975E5B">
        <w:rPr>
          <w:rFonts w:ascii="Times New Roman" w:hAnsi="Times New Roman" w:cs="Times New Roman"/>
          <w:sz w:val="20"/>
        </w:rPr>
        <w:t>s</w:t>
      </w:r>
      <w:r w:rsidR="006545FC" w:rsidRPr="00384BB7">
        <w:rPr>
          <w:rFonts w:ascii="Times New Roman" w:hAnsi="Times New Roman" w:cs="Times New Roman"/>
          <w:sz w:val="20"/>
        </w:rPr>
        <w:t xml:space="preserve"> of information sought </w:t>
      </w:r>
      <w:r w:rsidR="006C00FF" w:rsidRPr="00384BB7">
        <w:rPr>
          <w:rFonts w:ascii="Times New Roman" w:hAnsi="Times New Roman" w:cs="Times New Roman"/>
          <w:sz w:val="20"/>
        </w:rPr>
        <w:t>from</w:t>
      </w:r>
      <w:r w:rsidR="006545FC" w:rsidRPr="00384BB7">
        <w:rPr>
          <w:rFonts w:ascii="Times New Roman" w:hAnsi="Times New Roman" w:cs="Times New Roman"/>
          <w:sz w:val="20"/>
        </w:rPr>
        <w:t xml:space="preserve"> the world</w:t>
      </w:r>
      <w:r w:rsidR="006C00FF" w:rsidRPr="00384BB7">
        <w:rPr>
          <w:rFonts w:ascii="Times New Roman" w:hAnsi="Times New Roman" w:cs="Times New Roman"/>
          <w:sz w:val="20"/>
        </w:rPr>
        <w:t>,</w:t>
      </w:r>
      <w:r w:rsidR="006545FC" w:rsidRPr="00384BB7">
        <w:rPr>
          <w:rFonts w:ascii="Times New Roman" w:hAnsi="Times New Roman" w:cs="Times New Roman"/>
          <w:sz w:val="20"/>
        </w:rPr>
        <w:t xml:space="preserve"> are then directed by the new</w:t>
      </w:r>
      <w:r w:rsidR="0002613A" w:rsidRPr="00384BB7">
        <w:rPr>
          <w:rFonts w:ascii="Times New Roman" w:hAnsi="Times New Roman" w:cs="Times New Roman"/>
          <w:sz w:val="20"/>
        </w:rPr>
        <w:t>, or amended</w:t>
      </w:r>
      <w:r w:rsidR="005B5D67" w:rsidRPr="00384BB7">
        <w:rPr>
          <w:rFonts w:ascii="Times New Roman" w:hAnsi="Times New Roman" w:cs="Times New Roman"/>
          <w:sz w:val="20"/>
        </w:rPr>
        <w:t>,</w:t>
      </w:r>
      <w:r w:rsidR="006545FC" w:rsidRPr="00384BB7">
        <w:rPr>
          <w:rFonts w:ascii="Times New Roman" w:hAnsi="Times New Roman" w:cs="Times New Roman"/>
          <w:sz w:val="20"/>
        </w:rPr>
        <w:t xml:space="preserve"> schema</w:t>
      </w:r>
      <w:r w:rsidR="00975E5B">
        <w:rPr>
          <w:rFonts w:ascii="Times New Roman" w:hAnsi="Times New Roman" w:cs="Times New Roman"/>
          <w:sz w:val="20"/>
        </w:rPr>
        <w:t>ta</w:t>
      </w:r>
      <w:r w:rsidR="006545FC" w:rsidRPr="00384BB7">
        <w:rPr>
          <w:rFonts w:ascii="Times New Roman" w:hAnsi="Times New Roman" w:cs="Times New Roman"/>
          <w:sz w:val="20"/>
        </w:rPr>
        <w:t xml:space="preserve">. </w:t>
      </w:r>
      <w:r w:rsidR="00651185">
        <w:rPr>
          <w:rFonts w:ascii="Times New Roman" w:hAnsi="Times New Roman" w:cs="Times New Roman"/>
          <w:sz w:val="20"/>
        </w:rPr>
        <w:t xml:space="preserve">Banks, Plant &amp; Stanton (2018) applied the PCM to the Tesla collision to show how the drivers’ schema of reliable and trustworthy autopilot was a contributory factor. </w:t>
      </w:r>
      <w:r w:rsidR="00357262">
        <w:rPr>
          <w:rFonts w:ascii="Times New Roman" w:hAnsi="Times New Roman" w:cs="Times New Roman"/>
          <w:sz w:val="20"/>
        </w:rPr>
        <w:t xml:space="preserve">Plant and Stanton (2015) have validated the </w:t>
      </w:r>
      <w:r w:rsidR="00357262" w:rsidRPr="00384BB7">
        <w:rPr>
          <w:rFonts w:ascii="Times New Roman" w:hAnsi="Times New Roman" w:cs="Times New Roman"/>
          <w:sz w:val="20"/>
        </w:rPr>
        <w:t xml:space="preserve">Perceptual Cycle Model (PCM) </w:t>
      </w:r>
      <w:r w:rsidR="00357262">
        <w:rPr>
          <w:rFonts w:ascii="Times New Roman" w:hAnsi="Times New Roman" w:cs="Times New Roman"/>
          <w:sz w:val="20"/>
        </w:rPr>
        <w:t xml:space="preserve">with real world data. </w:t>
      </w:r>
      <w:r w:rsidR="00651185">
        <w:rPr>
          <w:rFonts w:ascii="Times New Roman" w:hAnsi="Times New Roman" w:cs="Times New Roman"/>
          <w:sz w:val="20"/>
        </w:rPr>
        <w:t>They</w:t>
      </w:r>
      <w:r w:rsidR="00080241">
        <w:rPr>
          <w:rFonts w:ascii="Times New Roman" w:hAnsi="Times New Roman" w:cs="Times New Roman"/>
          <w:sz w:val="20"/>
        </w:rPr>
        <w:t xml:space="preserve"> found compelling evidence through </w:t>
      </w:r>
      <w:r w:rsidR="000D79BD">
        <w:rPr>
          <w:rFonts w:ascii="Times New Roman" w:hAnsi="Times New Roman" w:cs="Times New Roman"/>
          <w:sz w:val="20"/>
        </w:rPr>
        <w:t xml:space="preserve">post incident </w:t>
      </w:r>
      <w:r w:rsidR="00651185">
        <w:rPr>
          <w:rFonts w:ascii="Times New Roman" w:hAnsi="Times New Roman" w:cs="Times New Roman"/>
          <w:sz w:val="20"/>
        </w:rPr>
        <w:t>interviews and verbal protocols of significant events in aviation (studies of both fixed and rotary wing aircraft)</w:t>
      </w:r>
      <w:r w:rsidR="00080241">
        <w:rPr>
          <w:rFonts w:ascii="Times New Roman" w:hAnsi="Times New Roman" w:cs="Times New Roman"/>
          <w:sz w:val="20"/>
        </w:rPr>
        <w:t xml:space="preserve">, </w:t>
      </w:r>
      <w:r w:rsidR="00357262">
        <w:rPr>
          <w:rFonts w:ascii="Times New Roman" w:hAnsi="Times New Roman" w:cs="Times New Roman"/>
          <w:sz w:val="20"/>
        </w:rPr>
        <w:t>of the existence of</w:t>
      </w:r>
      <w:r w:rsidR="00080241">
        <w:rPr>
          <w:rFonts w:ascii="Times New Roman" w:hAnsi="Times New Roman" w:cs="Times New Roman"/>
          <w:sz w:val="20"/>
        </w:rPr>
        <w:t xml:space="preserve"> a ‘counter cycle’</w:t>
      </w:r>
      <w:r w:rsidR="00357262">
        <w:rPr>
          <w:rFonts w:ascii="Times New Roman" w:hAnsi="Times New Roman" w:cs="Times New Roman"/>
          <w:sz w:val="20"/>
        </w:rPr>
        <w:t xml:space="preserve"> (CC)</w:t>
      </w:r>
      <w:r w:rsidR="00080241">
        <w:rPr>
          <w:rFonts w:ascii="Times New Roman" w:hAnsi="Times New Roman" w:cs="Times New Roman"/>
          <w:sz w:val="20"/>
        </w:rPr>
        <w:t xml:space="preserve">. Particularly for highly skilled pilots, information in the </w:t>
      </w:r>
      <w:r w:rsidR="00357262">
        <w:rPr>
          <w:rFonts w:ascii="Times New Roman" w:hAnsi="Times New Roman" w:cs="Times New Roman"/>
          <w:sz w:val="20"/>
        </w:rPr>
        <w:t>W</w:t>
      </w:r>
      <w:r w:rsidR="00080241">
        <w:rPr>
          <w:rFonts w:ascii="Times New Roman" w:hAnsi="Times New Roman" w:cs="Times New Roman"/>
          <w:sz w:val="20"/>
        </w:rPr>
        <w:t>orld informed action directly</w:t>
      </w:r>
      <w:r w:rsidR="00357262">
        <w:rPr>
          <w:rFonts w:ascii="Times New Roman" w:hAnsi="Times New Roman" w:cs="Times New Roman"/>
          <w:sz w:val="20"/>
        </w:rPr>
        <w:t>,</w:t>
      </w:r>
      <w:r w:rsidR="00080241">
        <w:rPr>
          <w:rFonts w:ascii="Times New Roman" w:hAnsi="Times New Roman" w:cs="Times New Roman"/>
          <w:sz w:val="20"/>
        </w:rPr>
        <w:t xml:space="preserve"> without articulation of the Schema</w:t>
      </w:r>
      <w:r w:rsidR="00357262">
        <w:rPr>
          <w:rFonts w:ascii="Times New Roman" w:hAnsi="Times New Roman" w:cs="Times New Roman"/>
          <w:sz w:val="20"/>
        </w:rPr>
        <w:t xml:space="preserve"> (CC BU processing)</w:t>
      </w:r>
      <w:r w:rsidR="00080241">
        <w:rPr>
          <w:rFonts w:ascii="Times New Roman" w:hAnsi="Times New Roman" w:cs="Times New Roman"/>
          <w:sz w:val="20"/>
        </w:rPr>
        <w:t xml:space="preserve">. Similarly, examples of Schema sampling the World </w:t>
      </w:r>
      <w:r w:rsidR="00357262">
        <w:rPr>
          <w:rFonts w:ascii="Times New Roman" w:hAnsi="Times New Roman" w:cs="Times New Roman"/>
          <w:sz w:val="20"/>
        </w:rPr>
        <w:t xml:space="preserve">(CC TD processing) </w:t>
      </w:r>
      <w:r w:rsidR="00080241">
        <w:rPr>
          <w:rFonts w:ascii="Times New Roman" w:hAnsi="Times New Roman" w:cs="Times New Roman"/>
          <w:sz w:val="20"/>
        </w:rPr>
        <w:t xml:space="preserve">and Actions modifying </w:t>
      </w:r>
      <w:r w:rsidR="00357262">
        <w:rPr>
          <w:rFonts w:ascii="Times New Roman" w:hAnsi="Times New Roman" w:cs="Times New Roman"/>
          <w:sz w:val="20"/>
        </w:rPr>
        <w:t xml:space="preserve">the </w:t>
      </w:r>
      <w:r w:rsidR="00080241">
        <w:rPr>
          <w:rFonts w:ascii="Times New Roman" w:hAnsi="Times New Roman" w:cs="Times New Roman"/>
          <w:sz w:val="20"/>
        </w:rPr>
        <w:t xml:space="preserve">Schema </w:t>
      </w:r>
      <w:r w:rsidR="00357262">
        <w:rPr>
          <w:rFonts w:ascii="Times New Roman" w:hAnsi="Times New Roman" w:cs="Times New Roman"/>
          <w:sz w:val="20"/>
        </w:rPr>
        <w:t xml:space="preserve">(CC BU) </w:t>
      </w:r>
      <w:r w:rsidR="00080241">
        <w:rPr>
          <w:rFonts w:ascii="Times New Roman" w:hAnsi="Times New Roman" w:cs="Times New Roman"/>
          <w:sz w:val="20"/>
        </w:rPr>
        <w:t xml:space="preserve">were </w:t>
      </w:r>
      <w:r w:rsidR="00651185">
        <w:rPr>
          <w:rFonts w:ascii="Times New Roman" w:hAnsi="Times New Roman" w:cs="Times New Roman"/>
          <w:sz w:val="20"/>
        </w:rPr>
        <w:t xml:space="preserve">also </w:t>
      </w:r>
      <w:r w:rsidR="00080241">
        <w:rPr>
          <w:rFonts w:ascii="Times New Roman" w:hAnsi="Times New Roman" w:cs="Times New Roman"/>
          <w:sz w:val="20"/>
        </w:rPr>
        <w:t xml:space="preserve">found. This counter cycle is represented </w:t>
      </w:r>
      <w:r w:rsidR="005E6C89">
        <w:rPr>
          <w:rFonts w:ascii="Times New Roman" w:hAnsi="Times New Roman" w:cs="Times New Roman"/>
          <w:sz w:val="20"/>
        </w:rPr>
        <w:t>as</w:t>
      </w:r>
      <w:r w:rsidR="00080241">
        <w:rPr>
          <w:rFonts w:ascii="Times New Roman" w:hAnsi="Times New Roman" w:cs="Times New Roman"/>
          <w:sz w:val="20"/>
        </w:rPr>
        <w:t xml:space="preserve"> the inner ring of figure 1.</w:t>
      </w:r>
      <w:r w:rsidR="00A70040">
        <w:rPr>
          <w:rFonts w:ascii="Times New Roman" w:hAnsi="Times New Roman" w:cs="Times New Roman"/>
          <w:sz w:val="20"/>
        </w:rPr>
        <w:t xml:space="preserve"> </w:t>
      </w:r>
      <w:r w:rsidR="000D79BD">
        <w:rPr>
          <w:rFonts w:ascii="Times New Roman" w:hAnsi="Times New Roman" w:cs="Times New Roman"/>
          <w:sz w:val="20"/>
        </w:rPr>
        <w:t xml:space="preserve">In their study 42% of </w:t>
      </w:r>
      <w:r w:rsidR="00590863">
        <w:rPr>
          <w:rFonts w:ascii="Times New Roman" w:hAnsi="Times New Roman" w:cs="Times New Roman"/>
          <w:sz w:val="20"/>
        </w:rPr>
        <w:t>the</w:t>
      </w:r>
      <w:r w:rsidR="000D79BD">
        <w:rPr>
          <w:rFonts w:ascii="Times New Roman" w:hAnsi="Times New Roman" w:cs="Times New Roman"/>
          <w:sz w:val="20"/>
        </w:rPr>
        <w:t xml:space="preserve"> data </w:t>
      </w:r>
      <w:r w:rsidR="000D3419">
        <w:rPr>
          <w:rFonts w:ascii="Times New Roman" w:hAnsi="Times New Roman" w:cs="Times New Roman"/>
          <w:sz w:val="20"/>
        </w:rPr>
        <w:t>were</w:t>
      </w:r>
      <w:r w:rsidR="000D79BD">
        <w:rPr>
          <w:rFonts w:ascii="Times New Roman" w:hAnsi="Times New Roman" w:cs="Times New Roman"/>
          <w:sz w:val="20"/>
        </w:rPr>
        <w:t xml:space="preserve"> </w:t>
      </w:r>
      <w:r w:rsidR="00590863">
        <w:rPr>
          <w:rFonts w:ascii="Times New Roman" w:hAnsi="Times New Roman" w:cs="Times New Roman"/>
          <w:sz w:val="20"/>
        </w:rPr>
        <w:t xml:space="preserve">examples of </w:t>
      </w:r>
      <w:r w:rsidR="000D79BD">
        <w:rPr>
          <w:rFonts w:ascii="Times New Roman" w:hAnsi="Times New Roman" w:cs="Times New Roman"/>
          <w:sz w:val="20"/>
        </w:rPr>
        <w:t xml:space="preserve">counter cycle </w:t>
      </w:r>
      <w:r w:rsidR="00590863">
        <w:rPr>
          <w:rFonts w:ascii="Times New Roman" w:hAnsi="Times New Roman" w:cs="Times New Roman"/>
          <w:sz w:val="20"/>
        </w:rPr>
        <w:t xml:space="preserve">activity with 27% reflecting World influencing </w:t>
      </w:r>
      <w:r w:rsidR="006E487E">
        <w:rPr>
          <w:rFonts w:ascii="Times New Roman" w:hAnsi="Times New Roman" w:cs="Times New Roman"/>
          <w:sz w:val="20"/>
        </w:rPr>
        <w:t>A</w:t>
      </w:r>
      <w:r w:rsidR="00590863">
        <w:rPr>
          <w:rFonts w:ascii="Times New Roman" w:hAnsi="Times New Roman" w:cs="Times New Roman"/>
          <w:sz w:val="20"/>
        </w:rPr>
        <w:t>ction</w:t>
      </w:r>
      <w:r w:rsidR="006E487E">
        <w:rPr>
          <w:rFonts w:ascii="Times New Roman" w:hAnsi="Times New Roman" w:cs="Times New Roman"/>
          <w:sz w:val="20"/>
        </w:rPr>
        <w:t>s</w:t>
      </w:r>
      <w:r w:rsidR="00590863">
        <w:rPr>
          <w:rFonts w:ascii="Times New Roman" w:hAnsi="Times New Roman" w:cs="Times New Roman"/>
          <w:sz w:val="20"/>
        </w:rPr>
        <w:t xml:space="preserve"> and 8% and 7% </w:t>
      </w:r>
      <w:r w:rsidR="000D3419">
        <w:rPr>
          <w:rFonts w:ascii="Times New Roman" w:hAnsi="Times New Roman" w:cs="Times New Roman"/>
          <w:sz w:val="20"/>
        </w:rPr>
        <w:t xml:space="preserve">respectively </w:t>
      </w:r>
      <w:r w:rsidR="00590863">
        <w:rPr>
          <w:rFonts w:ascii="Times New Roman" w:hAnsi="Times New Roman" w:cs="Times New Roman"/>
          <w:sz w:val="20"/>
        </w:rPr>
        <w:t xml:space="preserve">accounting for </w:t>
      </w:r>
      <w:r w:rsidR="006E487E">
        <w:rPr>
          <w:rFonts w:ascii="Times New Roman" w:hAnsi="Times New Roman" w:cs="Times New Roman"/>
          <w:sz w:val="20"/>
        </w:rPr>
        <w:t>Action influencing Schema</w:t>
      </w:r>
      <w:r w:rsidR="000D3419">
        <w:rPr>
          <w:rFonts w:ascii="Times New Roman" w:hAnsi="Times New Roman" w:cs="Times New Roman"/>
          <w:sz w:val="20"/>
        </w:rPr>
        <w:t>,</w:t>
      </w:r>
      <w:r w:rsidR="006E487E">
        <w:rPr>
          <w:rFonts w:ascii="Times New Roman" w:hAnsi="Times New Roman" w:cs="Times New Roman"/>
          <w:sz w:val="20"/>
        </w:rPr>
        <w:t xml:space="preserve"> </w:t>
      </w:r>
      <w:r w:rsidR="000D3419">
        <w:rPr>
          <w:rFonts w:ascii="Times New Roman" w:hAnsi="Times New Roman" w:cs="Times New Roman"/>
          <w:sz w:val="20"/>
        </w:rPr>
        <w:t>and</w:t>
      </w:r>
      <w:r w:rsidR="006E487E">
        <w:rPr>
          <w:rFonts w:ascii="Times New Roman" w:hAnsi="Times New Roman" w:cs="Times New Roman"/>
          <w:sz w:val="20"/>
        </w:rPr>
        <w:t xml:space="preserve"> Schema sampling World. Plant and Stanton (2015) described </w:t>
      </w:r>
      <w:r w:rsidR="00B623DE">
        <w:rPr>
          <w:rFonts w:ascii="Times New Roman" w:hAnsi="Times New Roman" w:cs="Times New Roman"/>
          <w:sz w:val="20"/>
        </w:rPr>
        <w:t>how</w:t>
      </w:r>
      <w:r w:rsidR="006E487E">
        <w:rPr>
          <w:rFonts w:ascii="Times New Roman" w:hAnsi="Times New Roman" w:cs="Times New Roman"/>
          <w:sz w:val="20"/>
        </w:rPr>
        <w:t xml:space="preserve"> the prevalence of the counter cycle </w:t>
      </w:r>
      <w:r w:rsidR="000D3419">
        <w:rPr>
          <w:rFonts w:ascii="Times New Roman" w:hAnsi="Times New Roman" w:cs="Times New Roman"/>
          <w:sz w:val="20"/>
        </w:rPr>
        <w:t>varied depending of which stage of an incident they were discussing. More examples of counter cycle activity were evident during</w:t>
      </w:r>
      <w:r w:rsidR="00B623DE">
        <w:rPr>
          <w:rFonts w:ascii="Times New Roman" w:hAnsi="Times New Roman" w:cs="Times New Roman"/>
          <w:sz w:val="20"/>
        </w:rPr>
        <w:t xml:space="preserve"> discussions covering</w:t>
      </w:r>
      <w:r w:rsidR="000D3419">
        <w:rPr>
          <w:rFonts w:ascii="Times New Roman" w:hAnsi="Times New Roman" w:cs="Times New Roman"/>
          <w:sz w:val="20"/>
        </w:rPr>
        <w:t xml:space="preserve"> pre-incident</w:t>
      </w:r>
      <w:r w:rsidR="00E84CE6">
        <w:rPr>
          <w:rFonts w:ascii="Times New Roman" w:hAnsi="Times New Roman" w:cs="Times New Roman"/>
          <w:sz w:val="20"/>
        </w:rPr>
        <w:t xml:space="preserve">, </w:t>
      </w:r>
      <w:r w:rsidR="00B623DE">
        <w:rPr>
          <w:rFonts w:ascii="Times New Roman" w:hAnsi="Times New Roman" w:cs="Times New Roman"/>
          <w:sz w:val="20"/>
        </w:rPr>
        <w:t>the onset of the problem</w:t>
      </w:r>
      <w:r w:rsidR="00E84CE6">
        <w:rPr>
          <w:rFonts w:ascii="Times New Roman" w:hAnsi="Times New Roman" w:cs="Times New Roman"/>
          <w:sz w:val="20"/>
        </w:rPr>
        <w:t xml:space="preserve"> and subsequent actions</w:t>
      </w:r>
      <w:r w:rsidR="00B623DE">
        <w:rPr>
          <w:rFonts w:ascii="Times New Roman" w:hAnsi="Times New Roman" w:cs="Times New Roman"/>
          <w:sz w:val="20"/>
        </w:rPr>
        <w:t xml:space="preserve">. This was considered to be due to pilots focusing on describing the problem rather than reflecting on prior experience, so omitting reference to the Schema. When describing immediate actions or </w:t>
      </w:r>
      <w:r w:rsidR="00E84CE6">
        <w:rPr>
          <w:rFonts w:ascii="Times New Roman" w:hAnsi="Times New Roman" w:cs="Times New Roman"/>
          <w:sz w:val="20"/>
        </w:rPr>
        <w:t>decision making the prevalence of counter cycle examples reduced, as pilots reflected more on past experience so completing the traditional cycle between World and Action data.</w:t>
      </w:r>
      <w:r w:rsidR="008B2160">
        <w:rPr>
          <w:rFonts w:ascii="Times New Roman" w:hAnsi="Times New Roman" w:cs="Times New Roman"/>
          <w:sz w:val="20"/>
        </w:rPr>
        <w:t xml:space="preserve"> </w:t>
      </w:r>
      <w:r w:rsidR="00B623DE">
        <w:rPr>
          <w:rFonts w:ascii="Times New Roman" w:hAnsi="Times New Roman" w:cs="Times New Roman"/>
          <w:sz w:val="20"/>
          <w:szCs w:val="20"/>
          <w:lang w:val="en-US"/>
        </w:rPr>
        <w:t>As the majority of counter examples reflected ‘mini-cycles’ between World-Action-World-Action, Plant and Stanton (2015) focused on this relationship to understand the cognitive processes involved in the counter cycle.</w:t>
      </w:r>
      <w:r w:rsidR="005A46AB">
        <w:rPr>
          <w:rFonts w:ascii="Times New Roman" w:hAnsi="Times New Roman" w:cs="Times New Roman"/>
          <w:sz w:val="20"/>
          <w:szCs w:val="20"/>
          <w:lang w:val="en-US"/>
        </w:rPr>
        <w:t xml:space="preserve"> They</w:t>
      </w:r>
      <w:r w:rsidR="005A46AB" w:rsidRPr="00CB137C">
        <w:rPr>
          <w:rFonts w:ascii="Times New Roman" w:hAnsi="Times New Roman" w:cs="Times New Roman"/>
          <w:sz w:val="20"/>
          <w:szCs w:val="20"/>
          <w:lang w:val="en-US"/>
        </w:rPr>
        <w:t xml:space="preserve"> hypothesized that the phenomenon of the World-Action counter</w:t>
      </w:r>
      <w:r w:rsidR="005A46AB">
        <w:rPr>
          <w:rFonts w:ascii="Times New Roman" w:hAnsi="Times New Roman" w:cs="Times New Roman"/>
          <w:sz w:val="20"/>
          <w:szCs w:val="20"/>
          <w:lang w:val="en-US"/>
        </w:rPr>
        <w:t xml:space="preserve"> </w:t>
      </w:r>
      <w:r w:rsidR="005A46AB" w:rsidRPr="00CB137C">
        <w:rPr>
          <w:rFonts w:ascii="Times New Roman" w:hAnsi="Times New Roman" w:cs="Times New Roman"/>
          <w:sz w:val="20"/>
          <w:szCs w:val="20"/>
          <w:lang w:val="en-US"/>
        </w:rPr>
        <w:t xml:space="preserve">cycle could be understood through </w:t>
      </w:r>
    </w:p>
    <w:p w14:paraId="3CE5510C" w14:textId="359F37CE" w:rsidR="005A46AB" w:rsidRPr="00CB137C" w:rsidRDefault="005A46AB" w:rsidP="00CB137C">
      <w:pPr>
        <w:rPr>
          <w:rFonts w:ascii="Times New Roman" w:hAnsi="Times New Roman" w:cs="Times New Roman"/>
          <w:sz w:val="20"/>
          <w:szCs w:val="20"/>
          <w:lang w:val="en-US"/>
        </w:rPr>
      </w:pPr>
      <w:r w:rsidRPr="00CB137C">
        <w:rPr>
          <w:rFonts w:ascii="Times New Roman" w:hAnsi="Times New Roman" w:cs="Times New Roman"/>
          <w:sz w:val="20"/>
          <w:szCs w:val="20"/>
          <w:lang w:val="en-US"/>
        </w:rPr>
        <w:t>Rasmussen’s (</w:t>
      </w:r>
      <w:proofErr w:type="gramStart"/>
      <w:r w:rsidRPr="00CB137C">
        <w:rPr>
          <w:rFonts w:ascii="Times New Roman" w:hAnsi="Times New Roman" w:cs="Times New Roman"/>
          <w:sz w:val="20"/>
          <w:szCs w:val="20"/>
          <w:lang w:val="en-US"/>
        </w:rPr>
        <w:t>1983 )</w:t>
      </w:r>
      <w:proofErr w:type="gramEnd"/>
      <w:r w:rsidRPr="00CB137C">
        <w:rPr>
          <w:rFonts w:ascii="Times New Roman" w:hAnsi="Times New Roman" w:cs="Times New Roman"/>
          <w:sz w:val="20"/>
          <w:szCs w:val="20"/>
          <w:lang w:val="en-US"/>
        </w:rPr>
        <w:t xml:space="preserve"> skill-, rule- and knowledge-based </w:t>
      </w:r>
      <w:proofErr w:type="spellStart"/>
      <w:r w:rsidRPr="00CB137C">
        <w:rPr>
          <w:rFonts w:ascii="Times New Roman" w:hAnsi="Times New Roman" w:cs="Times New Roman"/>
          <w:sz w:val="20"/>
          <w:szCs w:val="20"/>
          <w:lang w:val="en-US"/>
        </w:rPr>
        <w:t>behaviour</w:t>
      </w:r>
      <w:proofErr w:type="spellEnd"/>
      <w:r w:rsidRPr="00CB137C">
        <w:rPr>
          <w:rFonts w:ascii="Times New Roman" w:hAnsi="Times New Roman" w:cs="Times New Roman"/>
          <w:sz w:val="20"/>
          <w:szCs w:val="20"/>
          <w:lang w:val="en-US"/>
        </w:rPr>
        <w:t xml:space="preserve"> taxonomy (SRK). They believed what they elicited was evidence of Skill Based </w:t>
      </w:r>
      <w:proofErr w:type="spellStart"/>
      <w:r w:rsidRPr="00CB137C">
        <w:rPr>
          <w:rFonts w:ascii="Times New Roman" w:hAnsi="Times New Roman" w:cs="Times New Roman"/>
          <w:sz w:val="20"/>
          <w:szCs w:val="20"/>
          <w:lang w:val="en-US"/>
        </w:rPr>
        <w:t>Behaviour</w:t>
      </w:r>
      <w:proofErr w:type="spellEnd"/>
      <w:r w:rsidRPr="00CB137C">
        <w:rPr>
          <w:rFonts w:ascii="Times New Roman" w:hAnsi="Times New Roman" w:cs="Times New Roman"/>
          <w:sz w:val="20"/>
          <w:szCs w:val="20"/>
          <w:lang w:val="en-US"/>
        </w:rPr>
        <w:t xml:space="preserve">, where there is no conscious monitoring of the </w:t>
      </w:r>
      <w:proofErr w:type="spellStart"/>
      <w:r w:rsidRPr="00CB137C">
        <w:rPr>
          <w:rFonts w:ascii="Times New Roman" w:hAnsi="Times New Roman" w:cs="Times New Roman"/>
          <w:sz w:val="20"/>
          <w:szCs w:val="20"/>
          <w:lang w:val="en-US"/>
        </w:rPr>
        <w:t>behaviour</w:t>
      </w:r>
      <w:proofErr w:type="spellEnd"/>
      <w:r w:rsidRPr="00CB137C">
        <w:rPr>
          <w:rFonts w:ascii="Times New Roman" w:hAnsi="Times New Roman" w:cs="Times New Roman"/>
          <w:sz w:val="20"/>
          <w:szCs w:val="20"/>
          <w:lang w:val="en-US"/>
        </w:rPr>
        <w:t>, rather it is ‘automatic’ and ‘recognition primed’ (Klein, Calderwood, and Macgregor; 1989) with key World information enabling the appropriate Actions to be selected directly</w:t>
      </w:r>
      <w:r w:rsidR="007D1375">
        <w:rPr>
          <w:rFonts w:ascii="Times New Roman" w:hAnsi="Times New Roman" w:cs="Times New Roman"/>
          <w:sz w:val="20"/>
          <w:szCs w:val="20"/>
          <w:lang w:val="en-US"/>
        </w:rPr>
        <w:t xml:space="preserve"> without conscious refence to the Schema</w:t>
      </w:r>
      <w:r w:rsidRPr="00CB137C">
        <w:rPr>
          <w:rFonts w:ascii="Times New Roman" w:hAnsi="Times New Roman" w:cs="Times New Roman"/>
          <w:sz w:val="20"/>
          <w:szCs w:val="20"/>
          <w:lang w:val="en-US"/>
        </w:rPr>
        <w:t xml:space="preserve">. This </w:t>
      </w:r>
      <w:r w:rsidR="007D1375">
        <w:rPr>
          <w:rFonts w:ascii="Times New Roman" w:hAnsi="Times New Roman" w:cs="Times New Roman"/>
          <w:sz w:val="20"/>
          <w:szCs w:val="20"/>
          <w:lang w:val="en-US"/>
        </w:rPr>
        <w:t xml:space="preserve">type of </w:t>
      </w:r>
      <w:proofErr w:type="spellStart"/>
      <w:r w:rsidRPr="00CB137C">
        <w:rPr>
          <w:rFonts w:ascii="Times New Roman" w:hAnsi="Times New Roman" w:cs="Times New Roman"/>
          <w:sz w:val="20"/>
          <w:szCs w:val="20"/>
          <w:lang w:val="en-US"/>
        </w:rPr>
        <w:t>behaviour</w:t>
      </w:r>
      <w:proofErr w:type="spellEnd"/>
      <w:r w:rsidRPr="00CB137C">
        <w:rPr>
          <w:rFonts w:ascii="Times New Roman" w:hAnsi="Times New Roman" w:cs="Times New Roman"/>
          <w:sz w:val="20"/>
          <w:szCs w:val="20"/>
          <w:lang w:val="en-US"/>
        </w:rPr>
        <w:t xml:space="preserve"> is </w:t>
      </w:r>
      <w:r w:rsidR="007D1375">
        <w:rPr>
          <w:rFonts w:ascii="Times New Roman" w:hAnsi="Times New Roman" w:cs="Times New Roman"/>
          <w:sz w:val="20"/>
          <w:szCs w:val="20"/>
          <w:lang w:val="en-US"/>
        </w:rPr>
        <w:t xml:space="preserve">typically </w:t>
      </w:r>
      <w:r w:rsidR="007D1375">
        <w:rPr>
          <w:rFonts w:ascii="Times New Roman" w:hAnsi="Times New Roman" w:cs="Times New Roman"/>
          <w:sz w:val="20"/>
          <w:szCs w:val="20"/>
          <w:lang w:val="en-US"/>
        </w:rPr>
        <w:lastRenderedPageBreak/>
        <w:t>demonstrated</w:t>
      </w:r>
      <w:r w:rsidRPr="00CB137C">
        <w:rPr>
          <w:rFonts w:ascii="Times New Roman" w:hAnsi="Times New Roman" w:cs="Times New Roman"/>
          <w:sz w:val="20"/>
          <w:szCs w:val="20"/>
          <w:lang w:val="en-US"/>
        </w:rPr>
        <w:t xml:space="preserve"> by those with considerable experience with </w:t>
      </w:r>
      <w:r w:rsidR="007D1375">
        <w:rPr>
          <w:rFonts w:ascii="Times New Roman" w:hAnsi="Times New Roman" w:cs="Times New Roman"/>
          <w:sz w:val="20"/>
          <w:szCs w:val="20"/>
          <w:lang w:val="en-US"/>
        </w:rPr>
        <w:t xml:space="preserve">the </w:t>
      </w:r>
      <w:r w:rsidR="00BB0624">
        <w:rPr>
          <w:rFonts w:ascii="Times New Roman" w:hAnsi="Times New Roman" w:cs="Times New Roman"/>
          <w:sz w:val="20"/>
          <w:szCs w:val="20"/>
          <w:lang w:val="en-US"/>
        </w:rPr>
        <w:t>scenario</w:t>
      </w:r>
      <w:r w:rsidR="007D1375">
        <w:rPr>
          <w:rFonts w:ascii="Times New Roman" w:hAnsi="Times New Roman" w:cs="Times New Roman"/>
          <w:sz w:val="20"/>
          <w:szCs w:val="20"/>
          <w:lang w:val="en-US"/>
        </w:rPr>
        <w:t xml:space="preserve"> under investigation</w:t>
      </w:r>
      <w:r w:rsidR="00BB0624">
        <w:rPr>
          <w:rFonts w:ascii="Times New Roman" w:hAnsi="Times New Roman" w:cs="Times New Roman"/>
          <w:sz w:val="20"/>
          <w:szCs w:val="20"/>
          <w:lang w:val="en-US"/>
        </w:rPr>
        <w:t xml:space="preserve"> (Bartlett, 1932)</w:t>
      </w:r>
      <w:r w:rsidR="007D1375">
        <w:rPr>
          <w:rFonts w:ascii="Times New Roman" w:hAnsi="Times New Roman" w:cs="Times New Roman"/>
          <w:sz w:val="20"/>
          <w:szCs w:val="20"/>
          <w:lang w:val="en-US"/>
        </w:rPr>
        <w:t>,</w:t>
      </w:r>
      <w:r w:rsidRPr="00CB137C">
        <w:rPr>
          <w:rFonts w:ascii="Times New Roman" w:hAnsi="Times New Roman" w:cs="Times New Roman"/>
          <w:sz w:val="20"/>
          <w:szCs w:val="20"/>
          <w:lang w:val="en-US"/>
        </w:rPr>
        <w:t xml:space="preserve"> which reflects the expert participant pool used in their study.</w:t>
      </w:r>
      <w:r w:rsidR="007D1375">
        <w:rPr>
          <w:rFonts w:ascii="Times New Roman" w:hAnsi="Times New Roman" w:cs="Times New Roman"/>
          <w:sz w:val="20"/>
          <w:szCs w:val="20"/>
          <w:lang w:val="en-US"/>
        </w:rPr>
        <w:t xml:space="preserve"> Plant and Stanton (2015) did not offer explanation of the cognitive processes that could account for the other examples of counter-cycle behavior reflecting the early stages of </w:t>
      </w:r>
      <w:proofErr w:type="gramStart"/>
      <w:r w:rsidR="00BB0624">
        <w:rPr>
          <w:rFonts w:ascii="Times New Roman" w:hAnsi="Times New Roman" w:cs="Times New Roman"/>
          <w:sz w:val="20"/>
          <w:szCs w:val="20"/>
          <w:lang w:val="en-US"/>
        </w:rPr>
        <w:t xml:space="preserve">the </w:t>
      </w:r>
      <w:r w:rsidR="007D1375">
        <w:rPr>
          <w:rFonts w:ascii="Times New Roman" w:hAnsi="Times New Roman" w:cs="Times New Roman"/>
          <w:sz w:val="20"/>
          <w:szCs w:val="20"/>
          <w:lang w:val="en-US"/>
        </w:rPr>
        <w:t xml:space="preserve"> theory</w:t>
      </w:r>
      <w:proofErr w:type="gramEnd"/>
      <w:r w:rsidR="00BB0624">
        <w:rPr>
          <w:rFonts w:ascii="Times New Roman" w:hAnsi="Times New Roman" w:cs="Times New Roman"/>
          <w:sz w:val="20"/>
          <w:szCs w:val="20"/>
          <w:lang w:val="en-US"/>
        </w:rPr>
        <w:t xml:space="preserve"> of the counter cycle</w:t>
      </w:r>
      <w:r w:rsidR="007D1375">
        <w:rPr>
          <w:rFonts w:ascii="Times New Roman" w:hAnsi="Times New Roman" w:cs="Times New Roman"/>
          <w:sz w:val="20"/>
          <w:szCs w:val="20"/>
          <w:lang w:val="en-US"/>
        </w:rPr>
        <w:t>.</w:t>
      </w:r>
    </w:p>
    <w:p w14:paraId="76589281" w14:textId="2B96C845" w:rsidR="00B623DE" w:rsidRPr="00CB137C" w:rsidRDefault="00B623DE" w:rsidP="00CB137C">
      <w:pPr>
        <w:widowControl w:val="0"/>
        <w:autoSpaceDE w:val="0"/>
        <w:autoSpaceDN w:val="0"/>
        <w:adjustRightInd w:val="0"/>
        <w:rPr>
          <w:rFonts w:ascii="Times New Roman" w:hAnsi="Times New Roman" w:cs="Times New Roman"/>
          <w:sz w:val="20"/>
        </w:rPr>
      </w:pPr>
    </w:p>
    <w:p w14:paraId="2D629BF9" w14:textId="5DE93A90" w:rsidR="00AA79B2" w:rsidRPr="00384BB7" w:rsidRDefault="00AA79B2" w:rsidP="009907C2">
      <w:pPr>
        <w:jc w:val="both"/>
        <w:rPr>
          <w:rFonts w:ascii="Times New Roman" w:hAnsi="Times New Roman" w:cs="Times New Roman"/>
          <w:sz w:val="20"/>
        </w:rPr>
      </w:pPr>
    </w:p>
    <w:p w14:paraId="1D558A5D" w14:textId="612D6F29" w:rsidR="006545FC" w:rsidRPr="00384BB7" w:rsidRDefault="00074329" w:rsidP="006545FC">
      <w:pPr>
        <w:keepNext/>
        <w:rPr>
          <w:sz w:val="20"/>
        </w:rPr>
      </w:pPr>
      <w:r w:rsidRPr="00257C98">
        <w:rPr>
          <w:noProof/>
          <w:sz w:val="20"/>
          <w:lang w:val="en-US"/>
        </w:rPr>
        <w:drawing>
          <wp:inline distT="0" distB="0" distL="0" distR="0" wp14:anchorId="1670CD51" wp14:editId="350BC8FB">
            <wp:extent cx="5512037" cy="354181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M Generic -Fig 1 - FINAL15Jan.jpg"/>
                    <pic:cNvPicPr/>
                  </pic:nvPicPr>
                  <pic:blipFill>
                    <a:blip r:embed="rId8">
                      <a:extLst>
                        <a:ext uri="{28A0092B-C50C-407E-A947-70E740481C1C}">
                          <a14:useLocalDpi xmlns:a14="http://schemas.microsoft.com/office/drawing/2010/main" val="0"/>
                        </a:ext>
                      </a:extLst>
                    </a:blip>
                    <a:stretch>
                      <a:fillRect/>
                    </a:stretch>
                  </pic:blipFill>
                  <pic:spPr>
                    <a:xfrm>
                      <a:off x="0" y="0"/>
                      <a:ext cx="5557683" cy="3571150"/>
                    </a:xfrm>
                    <a:prstGeom prst="rect">
                      <a:avLst/>
                    </a:prstGeom>
                  </pic:spPr>
                </pic:pic>
              </a:graphicData>
            </a:graphic>
          </wp:inline>
        </w:drawing>
      </w:r>
    </w:p>
    <w:p w14:paraId="6DC8F9D4" w14:textId="2818FF31" w:rsidR="00B72F94" w:rsidRDefault="006545FC" w:rsidP="00257C98">
      <w:pPr>
        <w:pStyle w:val="Caption"/>
      </w:pPr>
      <w:r w:rsidRPr="00384BB7">
        <w:rPr>
          <w:sz w:val="20"/>
          <w:szCs w:val="24"/>
        </w:rPr>
        <w:t xml:space="preserve">Figure </w:t>
      </w:r>
      <w:r w:rsidR="00424978" w:rsidRPr="00384BB7">
        <w:rPr>
          <w:b w:val="0"/>
          <w:bCs w:val="0"/>
          <w:sz w:val="20"/>
          <w:szCs w:val="24"/>
        </w:rPr>
        <w:fldChar w:fldCharType="begin"/>
      </w:r>
      <w:r w:rsidR="00424978" w:rsidRPr="00384BB7">
        <w:rPr>
          <w:sz w:val="20"/>
          <w:szCs w:val="24"/>
        </w:rPr>
        <w:instrText xml:space="preserve"> SEQ Figure \* ARABIC </w:instrText>
      </w:r>
      <w:r w:rsidR="00424978" w:rsidRPr="00384BB7">
        <w:rPr>
          <w:b w:val="0"/>
          <w:bCs w:val="0"/>
          <w:sz w:val="20"/>
          <w:szCs w:val="24"/>
        </w:rPr>
        <w:fldChar w:fldCharType="separate"/>
      </w:r>
      <w:r w:rsidR="006D0B69">
        <w:rPr>
          <w:noProof/>
          <w:sz w:val="20"/>
          <w:szCs w:val="24"/>
        </w:rPr>
        <w:t>1</w:t>
      </w:r>
      <w:r w:rsidR="00424978" w:rsidRPr="00384BB7">
        <w:rPr>
          <w:b w:val="0"/>
          <w:bCs w:val="0"/>
          <w:noProof/>
          <w:sz w:val="20"/>
          <w:szCs w:val="24"/>
        </w:rPr>
        <w:fldChar w:fldCharType="end"/>
      </w:r>
      <w:r w:rsidRPr="00384BB7">
        <w:rPr>
          <w:sz w:val="20"/>
          <w:szCs w:val="24"/>
        </w:rPr>
        <w:t xml:space="preserve"> - Simplified representation of the Perceptual Cycle Model based on Neisser </w:t>
      </w:r>
      <w:r w:rsidR="00A80C4D" w:rsidRPr="00384BB7">
        <w:rPr>
          <w:sz w:val="20"/>
          <w:szCs w:val="24"/>
        </w:rPr>
        <w:t>(</w:t>
      </w:r>
      <w:r w:rsidR="0082538F" w:rsidRPr="00384BB7">
        <w:rPr>
          <w:sz w:val="20"/>
          <w:szCs w:val="24"/>
        </w:rPr>
        <w:t>1976</w:t>
      </w:r>
      <w:r w:rsidR="00A80C4D" w:rsidRPr="00384BB7">
        <w:rPr>
          <w:sz w:val="20"/>
          <w:szCs w:val="24"/>
        </w:rPr>
        <w:t>)</w:t>
      </w:r>
      <w:r w:rsidR="0043533B">
        <w:rPr>
          <w:sz w:val="20"/>
          <w:szCs w:val="24"/>
        </w:rPr>
        <w:t xml:space="preserve"> </w:t>
      </w:r>
      <w:r w:rsidR="005E6C89">
        <w:rPr>
          <w:sz w:val="20"/>
          <w:szCs w:val="24"/>
        </w:rPr>
        <w:t xml:space="preserve">and </w:t>
      </w:r>
      <w:r w:rsidR="00CF30E0">
        <w:rPr>
          <w:sz w:val="20"/>
          <w:szCs w:val="24"/>
        </w:rPr>
        <w:t xml:space="preserve">further </w:t>
      </w:r>
      <w:r w:rsidR="005E6C89">
        <w:rPr>
          <w:sz w:val="20"/>
          <w:szCs w:val="24"/>
        </w:rPr>
        <w:t>amended by Plant and Stanton (2015)</w:t>
      </w:r>
      <w:r w:rsidR="00CF30E0">
        <w:rPr>
          <w:sz w:val="20"/>
          <w:szCs w:val="24"/>
        </w:rPr>
        <w:t>. N</w:t>
      </w:r>
      <w:r w:rsidR="00651185">
        <w:rPr>
          <w:sz w:val="20"/>
          <w:szCs w:val="24"/>
        </w:rPr>
        <w:t>ow</w:t>
      </w:r>
      <w:r w:rsidR="00A80C4D" w:rsidRPr="00384BB7">
        <w:rPr>
          <w:sz w:val="20"/>
          <w:szCs w:val="24"/>
        </w:rPr>
        <w:t xml:space="preserve"> </w:t>
      </w:r>
      <w:r w:rsidR="004D7D76" w:rsidRPr="00384BB7">
        <w:rPr>
          <w:sz w:val="20"/>
          <w:szCs w:val="24"/>
        </w:rPr>
        <w:t xml:space="preserve">in the context of </w:t>
      </w:r>
      <w:r w:rsidR="00A80C4D" w:rsidRPr="00384BB7">
        <w:rPr>
          <w:sz w:val="20"/>
          <w:szCs w:val="24"/>
        </w:rPr>
        <w:t>semi-autonomous vehicles</w:t>
      </w:r>
      <w:r w:rsidR="00CF30E0">
        <w:rPr>
          <w:sz w:val="20"/>
          <w:szCs w:val="24"/>
        </w:rPr>
        <w:t>.</w:t>
      </w:r>
    </w:p>
    <w:p w14:paraId="7A05DEE0" w14:textId="4E1E9D55" w:rsidR="0081399E" w:rsidRDefault="0081399E" w:rsidP="0081399E">
      <w:pPr>
        <w:rPr>
          <w:rFonts w:ascii="Times New Roman" w:hAnsi="Times New Roman" w:cs="Times New Roman"/>
          <w:sz w:val="20"/>
        </w:rPr>
      </w:pPr>
      <w:r w:rsidRPr="00384BB7">
        <w:rPr>
          <w:rFonts w:ascii="Times New Roman" w:hAnsi="Times New Roman" w:cs="Times New Roman"/>
          <w:sz w:val="20"/>
        </w:rPr>
        <w:t>The aim of this paper is to demonstrate the benefits of Neisser’s (1976) PCM as a</w:t>
      </w:r>
      <w:r w:rsidR="00043349">
        <w:rPr>
          <w:rFonts w:ascii="Times New Roman" w:hAnsi="Times New Roman" w:cs="Times New Roman"/>
          <w:sz w:val="20"/>
        </w:rPr>
        <w:t>n effective</w:t>
      </w:r>
      <w:r w:rsidRPr="00384BB7">
        <w:rPr>
          <w:rFonts w:ascii="Times New Roman" w:hAnsi="Times New Roman" w:cs="Times New Roman"/>
          <w:sz w:val="20"/>
        </w:rPr>
        <w:t xml:space="preserve"> </w:t>
      </w:r>
      <w:r w:rsidR="00043349">
        <w:rPr>
          <w:rFonts w:ascii="Times New Roman" w:hAnsi="Times New Roman" w:cs="Times New Roman"/>
          <w:sz w:val="20"/>
        </w:rPr>
        <w:t>framework</w:t>
      </w:r>
      <w:r w:rsidRPr="00384BB7">
        <w:rPr>
          <w:rFonts w:ascii="Times New Roman" w:hAnsi="Times New Roman" w:cs="Times New Roman"/>
          <w:sz w:val="20"/>
        </w:rPr>
        <w:t xml:space="preserve"> to</w:t>
      </w:r>
      <w:r w:rsidR="00043349">
        <w:rPr>
          <w:rFonts w:ascii="Times New Roman" w:hAnsi="Times New Roman" w:cs="Times New Roman"/>
          <w:sz w:val="20"/>
        </w:rPr>
        <w:t xml:space="preserve"> understand interaction between driver and semi-autonomous vehicle for on-road studies</w:t>
      </w:r>
      <w:r w:rsidR="00A70040">
        <w:rPr>
          <w:rFonts w:ascii="Times New Roman" w:hAnsi="Times New Roman" w:cs="Times New Roman"/>
          <w:sz w:val="20"/>
        </w:rPr>
        <w:t xml:space="preserve"> as well as the challenges of applying the method when verbal protocols are generated</w:t>
      </w:r>
      <w:r w:rsidR="00412DD9">
        <w:rPr>
          <w:rFonts w:ascii="Times New Roman" w:hAnsi="Times New Roman" w:cs="Times New Roman"/>
          <w:sz w:val="20"/>
        </w:rPr>
        <w:t xml:space="preserve"> concurrently with the event, rather than posthumously in a post incident interview</w:t>
      </w:r>
      <w:r w:rsidR="00516ADC">
        <w:rPr>
          <w:rFonts w:ascii="Times New Roman" w:hAnsi="Times New Roman" w:cs="Times New Roman"/>
          <w:sz w:val="20"/>
        </w:rPr>
        <w:t xml:space="preserve"> or accident transcripts</w:t>
      </w:r>
      <w:r w:rsidR="00412DD9">
        <w:rPr>
          <w:rFonts w:ascii="Times New Roman" w:hAnsi="Times New Roman" w:cs="Times New Roman"/>
          <w:sz w:val="20"/>
        </w:rPr>
        <w:t>.</w:t>
      </w:r>
      <w:r w:rsidR="00043349">
        <w:rPr>
          <w:rFonts w:ascii="Times New Roman" w:hAnsi="Times New Roman" w:cs="Times New Roman"/>
          <w:sz w:val="20"/>
        </w:rPr>
        <w:t xml:space="preserve"> Further it intends to show how generalised recommendations for improvements in designs can be generated, inspired from different parts of the PCM triad (Schema, World, Action), </w:t>
      </w:r>
      <w:r w:rsidR="00EE0AEF">
        <w:rPr>
          <w:rFonts w:ascii="Times New Roman" w:hAnsi="Times New Roman" w:cs="Times New Roman"/>
          <w:sz w:val="20"/>
        </w:rPr>
        <w:t>recognising</w:t>
      </w:r>
      <w:r w:rsidR="00043349">
        <w:rPr>
          <w:rFonts w:ascii="Times New Roman" w:hAnsi="Times New Roman" w:cs="Times New Roman"/>
          <w:sz w:val="20"/>
        </w:rPr>
        <w:t xml:space="preserve"> that their effectiveness is ultimately dependent on the interdependency of all three parts of the cycle. </w:t>
      </w:r>
      <w:r w:rsidR="001762B0">
        <w:rPr>
          <w:rFonts w:ascii="Times New Roman" w:hAnsi="Times New Roman" w:cs="Times New Roman"/>
          <w:sz w:val="20"/>
        </w:rPr>
        <w:t>Finally</w:t>
      </w:r>
      <w:r w:rsidR="00043349">
        <w:rPr>
          <w:rFonts w:ascii="Times New Roman" w:hAnsi="Times New Roman" w:cs="Times New Roman"/>
          <w:sz w:val="20"/>
        </w:rPr>
        <w:t xml:space="preserve">, this </w:t>
      </w:r>
      <w:r w:rsidR="005E6C89">
        <w:rPr>
          <w:rFonts w:ascii="Times New Roman" w:hAnsi="Times New Roman" w:cs="Times New Roman"/>
          <w:sz w:val="20"/>
        </w:rPr>
        <w:t>paper takes the opportunity to further explore the PCM counter cycle introduced by Plant &amp; Stanton (2015)</w:t>
      </w:r>
      <w:r w:rsidR="00043349">
        <w:rPr>
          <w:rFonts w:ascii="Times New Roman" w:hAnsi="Times New Roman" w:cs="Times New Roman"/>
          <w:sz w:val="20"/>
        </w:rPr>
        <w:t xml:space="preserve">, demonstrating how it can </w:t>
      </w:r>
      <w:r w:rsidR="001762B0">
        <w:rPr>
          <w:rFonts w:ascii="Times New Roman" w:hAnsi="Times New Roman" w:cs="Times New Roman"/>
          <w:sz w:val="20"/>
        </w:rPr>
        <w:t xml:space="preserve">be </w:t>
      </w:r>
      <w:r w:rsidR="00412DD9">
        <w:rPr>
          <w:rFonts w:ascii="Times New Roman" w:hAnsi="Times New Roman" w:cs="Times New Roman"/>
          <w:sz w:val="20"/>
        </w:rPr>
        <w:t xml:space="preserve">aid understanding in </w:t>
      </w:r>
      <w:r w:rsidR="001762B0">
        <w:rPr>
          <w:rFonts w:ascii="Times New Roman" w:hAnsi="Times New Roman" w:cs="Times New Roman"/>
          <w:sz w:val="20"/>
        </w:rPr>
        <w:t>the</w:t>
      </w:r>
      <w:r w:rsidR="00043349">
        <w:rPr>
          <w:rFonts w:ascii="Times New Roman" w:hAnsi="Times New Roman" w:cs="Times New Roman"/>
          <w:sz w:val="20"/>
        </w:rPr>
        <w:t xml:space="preserve"> analysis of on-road studies. </w:t>
      </w:r>
    </w:p>
    <w:p w14:paraId="6589F6B1" w14:textId="77777777" w:rsidR="001863FE" w:rsidRPr="00384BB7" w:rsidRDefault="001863FE" w:rsidP="00C562C7">
      <w:pPr>
        <w:pStyle w:val="Heading3"/>
        <w:rPr>
          <w:sz w:val="20"/>
        </w:rPr>
      </w:pPr>
      <w:r w:rsidRPr="00384BB7">
        <w:rPr>
          <w:sz w:val="20"/>
        </w:rPr>
        <w:t>Method</w:t>
      </w:r>
    </w:p>
    <w:p w14:paraId="78C9DB35" w14:textId="77777777" w:rsidR="001863FE" w:rsidRPr="00384BB7" w:rsidRDefault="001863FE" w:rsidP="00C562C7">
      <w:pPr>
        <w:pStyle w:val="Heading3"/>
        <w:rPr>
          <w:rStyle w:val="IntenseEmphasis"/>
          <w:sz w:val="20"/>
        </w:rPr>
      </w:pPr>
      <w:r w:rsidRPr="00384BB7">
        <w:rPr>
          <w:rStyle w:val="IntenseEmphasis"/>
          <w:sz w:val="20"/>
        </w:rPr>
        <w:t>Participants</w:t>
      </w:r>
    </w:p>
    <w:p w14:paraId="512FE8DE" w14:textId="0786A20B" w:rsidR="001863FE" w:rsidRPr="00257C98" w:rsidRDefault="005B5D67" w:rsidP="00257C98">
      <w:pPr>
        <w:rPr>
          <w:rFonts w:ascii="Times" w:eastAsia="Times New Roman" w:hAnsi="Times" w:cs="Times New Roman"/>
          <w:sz w:val="20"/>
          <w:szCs w:val="20"/>
        </w:rPr>
      </w:pPr>
      <w:r w:rsidRPr="00384BB7">
        <w:rPr>
          <w:rFonts w:ascii="Times New Roman" w:hAnsi="Times New Roman" w:cs="Times New Roman"/>
          <w:sz w:val="20"/>
        </w:rPr>
        <w:t>Six</w:t>
      </w:r>
      <w:r w:rsidR="006418F1" w:rsidRPr="00384BB7">
        <w:rPr>
          <w:rFonts w:ascii="Times New Roman" w:hAnsi="Times New Roman" w:cs="Times New Roman"/>
          <w:sz w:val="20"/>
        </w:rPr>
        <w:t xml:space="preserve"> participants (</w:t>
      </w:r>
      <w:r w:rsidR="003C656C" w:rsidRPr="00384BB7">
        <w:rPr>
          <w:rFonts w:ascii="Times New Roman" w:hAnsi="Times New Roman" w:cs="Times New Roman"/>
          <w:sz w:val="20"/>
        </w:rPr>
        <w:t>five</w:t>
      </w:r>
      <w:r w:rsidR="006418F1" w:rsidRPr="00384BB7">
        <w:rPr>
          <w:rFonts w:ascii="Times New Roman" w:hAnsi="Times New Roman" w:cs="Times New Roman"/>
          <w:sz w:val="20"/>
        </w:rPr>
        <w:t xml:space="preserve"> male and </w:t>
      </w:r>
      <w:r w:rsidR="003C656C" w:rsidRPr="00384BB7">
        <w:rPr>
          <w:rFonts w:ascii="Times New Roman" w:hAnsi="Times New Roman" w:cs="Times New Roman"/>
          <w:sz w:val="20"/>
        </w:rPr>
        <w:t xml:space="preserve">one </w:t>
      </w:r>
      <w:r w:rsidR="006418F1" w:rsidRPr="00384BB7">
        <w:rPr>
          <w:rFonts w:ascii="Times New Roman" w:hAnsi="Times New Roman" w:cs="Times New Roman"/>
          <w:sz w:val="20"/>
        </w:rPr>
        <w:t xml:space="preserve">female), aged between 26 and 56 participated in part one of this study. </w:t>
      </w:r>
      <w:r w:rsidR="0002613A" w:rsidRPr="00384BB7">
        <w:rPr>
          <w:rFonts w:ascii="Times New Roman" w:hAnsi="Times New Roman" w:cs="Times New Roman"/>
          <w:sz w:val="20"/>
        </w:rPr>
        <w:t xml:space="preserve">The participants </w:t>
      </w:r>
      <w:r w:rsidR="006F1334" w:rsidRPr="00384BB7">
        <w:rPr>
          <w:rFonts w:ascii="Times New Roman" w:hAnsi="Times New Roman" w:cs="Times New Roman"/>
          <w:sz w:val="20"/>
        </w:rPr>
        <w:t>formed</w:t>
      </w:r>
      <w:r w:rsidR="001863FE" w:rsidRPr="00384BB7">
        <w:rPr>
          <w:rFonts w:ascii="Times New Roman" w:hAnsi="Times New Roman" w:cs="Times New Roman"/>
          <w:sz w:val="20"/>
        </w:rPr>
        <w:t xml:space="preserve"> </w:t>
      </w:r>
      <w:r w:rsidRPr="00384BB7">
        <w:rPr>
          <w:rFonts w:ascii="Times New Roman" w:hAnsi="Times New Roman" w:cs="Times New Roman"/>
          <w:sz w:val="20"/>
        </w:rPr>
        <w:t>two equal groups</w:t>
      </w:r>
      <w:r w:rsidR="006F1334" w:rsidRPr="00384BB7">
        <w:rPr>
          <w:rFonts w:ascii="Times New Roman" w:hAnsi="Times New Roman" w:cs="Times New Roman"/>
          <w:sz w:val="20"/>
        </w:rPr>
        <w:t xml:space="preserve"> </w:t>
      </w:r>
      <w:r w:rsidR="00691650" w:rsidRPr="00384BB7">
        <w:rPr>
          <w:rFonts w:ascii="Times New Roman" w:hAnsi="Times New Roman" w:cs="Times New Roman"/>
          <w:sz w:val="20"/>
        </w:rPr>
        <w:t xml:space="preserve">undertaking the </w:t>
      </w:r>
      <w:r w:rsidR="006F1334" w:rsidRPr="00384BB7">
        <w:rPr>
          <w:rFonts w:ascii="Times New Roman" w:hAnsi="Times New Roman" w:cs="Times New Roman"/>
          <w:sz w:val="20"/>
        </w:rPr>
        <w:t>study</w:t>
      </w:r>
      <w:r w:rsidRPr="00384BB7">
        <w:rPr>
          <w:rFonts w:ascii="Times New Roman" w:hAnsi="Times New Roman" w:cs="Times New Roman"/>
          <w:sz w:val="20"/>
        </w:rPr>
        <w:t xml:space="preserve"> on separate days </w:t>
      </w:r>
      <w:r w:rsidR="0002613A" w:rsidRPr="00384BB7">
        <w:rPr>
          <w:rFonts w:ascii="Times New Roman" w:hAnsi="Times New Roman" w:cs="Times New Roman"/>
          <w:sz w:val="20"/>
        </w:rPr>
        <w:t>following</w:t>
      </w:r>
      <w:r w:rsidR="006418F1" w:rsidRPr="00384BB7">
        <w:rPr>
          <w:rFonts w:ascii="Times New Roman" w:hAnsi="Times New Roman" w:cs="Times New Roman"/>
          <w:sz w:val="20"/>
        </w:rPr>
        <w:t xml:space="preserve"> the same route and protocol</w:t>
      </w:r>
      <w:r w:rsidR="006F1334" w:rsidRPr="00384BB7">
        <w:rPr>
          <w:rFonts w:ascii="Times New Roman" w:hAnsi="Times New Roman" w:cs="Times New Roman"/>
          <w:sz w:val="20"/>
        </w:rPr>
        <w:t>.</w:t>
      </w:r>
      <w:r w:rsidR="00AC5A02">
        <w:rPr>
          <w:rFonts w:ascii="Times New Roman" w:hAnsi="Times New Roman" w:cs="Times New Roman"/>
          <w:sz w:val="20"/>
        </w:rPr>
        <w:t xml:space="preserve"> </w:t>
      </w:r>
      <w:r w:rsidR="009F1FE0">
        <w:rPr>
          <w:rFonts w:ascii="Times New Roman" w:hAnsi="Times New Roman" w:cs="Times New Roman"/>
          <w:sz w:val="20"/>
        </w:rPr>
        <w:t xml:space="preserve">Ethical approval was granted by the University of Southampton (ERGO </w:t>
      </w:r>
      <w:r w:rsidR="009F1FE0" w:rsidRPr="00257C98">
        <w:rPr>
          <w:rFonts w:ascii="Times New Roman" w:hAnsi="Times New Roman" w:cs="Times New Roman"/>
          <w:sz w:val="20"/>
        </w:rPr>
        <w:t>21090</w:t>
      </w:r>
      <w:r w:rsidR="009F1FE0">
        <w:rPr>
          <w:rFonts w:ascii="Times New Roman" w:hAnsi="Times New Roman" w:cs="Times New Roman"/>
          <w:sz w:val="20"/>
        </w:rPr>
        <w:t>)</w:t>
      </w:r>
      <w:r w:rsidR="009F1FE0">
        <w:rPr>
          <w:rFonts w:ascii="Times" w:eastAsia="Times New Roman" w:hAnsi="Times" w:cs="Times New Roman"/>
          <w:sz w:val="20"/>
          <w:szCs w:val="20"/>
        </w:rPr>
        <w:t xml:space="preserve"> for participation.</w:t>
      </w:r>
    </w:p>
    <w:p w14:paraId="360560CB" w14:textId="77777777" w:rsidR="001863FE" w:rsidRPr="00384BB7" w:rsidRDefault="001863FE" w:rsidP="00C562C7">
      <w:pPr>
        <w:pStyle w:val="Heading3"/>
        <w:rPr>
          <w:rStyle w:val="Emphasis"/>
          <w:sz w:val="20"/>
        </w:rPr>
      </w:pPr>
      <w:r w:rsidRPr="00384BB7">
        <w:rPr>
          <w:rStyle w:val="Emphasis"/>
          <w:sz w:val="20"/>
        </w:rPr>
        <w:t>Equipment</w:t>
      </w:r>
    </w:p>
    <w:p w14:paraId="6817DE53" w14:textId="53034381" w:rsidR="001863FE" w:rsidRPr="00384BB7" w:rsidRDefault="001863FE" w:rsidP="009907C2">
      <w:pPr>
        <w:jc w:val="both"/>
        <w:rPr>
          <w:rFonts w:ascii="Times New Roman" w:hAnsi="Times New Roman" w:cs="Times New Roman"/>
          <w:sz w:val="20"/>
        </w:rPr>
      </w:pPr>
      <w:r w:rsidRPr="00384BB7">
        <w:rPr>
          <w:rFonts w:ascii="Times New Roman" w:hAnsi="Times New Roman" w:cs="Times New Roman"/>
          <w:sz w:val="20"/>
        </w:rPr>
        <w:t>The study was undertaken in a Mercedes</w:t>
      </w:r>
      <w:r w:rsidR="0060476E" w:rsidRPr="00384BB7">
        <w:rPr>
          <w:rFonts w:ascii="Times New Roman" w:hAnsi="Times New Roman" w:cs="Times New Roman"/>
          <w:sz w:val="20"/>
        </w:rPr>
        <w:t xml:space="preserve"> S Class with pilot assist features</w:t>
      </w:r>
      <w:r w:rsidR="0006357A" w:rsidRPr="00384BB7">
        <w:rPr>
          <w:rFonts w:ascii="Times New Roman" w:hAnsi="Times New Roman" w:cs="Times New Roman"/>
          <w:sz w:val="20"/>
        </w:rPr>
        <w:t xml:space="preserve"> comprising</w:t>
      </w:r>
      <w:r w:rsidR="00916FEC">
        <w:rPr>
          <w:rFonts w:ascii="Times New Roman" w:hAnsi="Times New Roman" w:cs="Times New Roman"/>
          <w:sz w:val="20"/>
        </w:rPr>
        <w:t xml:space="preserve"> </w:t>
      </w:r>
      <w:r w:rsidR="0006357A" w:rsidRPr="00384BB7">
        <w:rPr>
          <w:rFonts w:ascii="Times New Roman" w:hAnsi="Times New Roman" w:cs="Times New Roman"/>
          <w:sz w:val="20"/>
        </w:rPr>
        <w:t>‘</w:t>
      </w:r>
      <w:proofErr w:type="spellStart"/>
      <w:r w:rsidR="0006357A" w:rsidRPr="00384BB7">
        <w:rPr>
          <w:rFonts w:ascii="Times New Roman" w:hAnsi="Times New Roman" w:cs="Times New Roman"/>
          <w:sz w:val="20"/>
        </w:rPr>
        <w:t>Distronic</w:t>
      </w:r>
      <w:proofErr w:type="spellEnd"/>
      <w:r w:rsidR="0006357A" w:rsidRPr="00384BB7">
        <w:rPr>
          <w:rFonts w:ascii="Times New Roman" w:hAnsi="Times New Roman" w:cs="Times New Roman"/>
          <w:sz w:val="20"/>
        </w:rPr>
        <w:t xml:space="preserve"> </w:t>
      </w:r>
      <w:proofErr w:type="spellStart"/>
      <w:r w:rsidR="0006357A" w:rsidRPr="00384BB7">
        <w:rPr>
          <w:rFonts w:ascii="Times New Roman" w:hAnsi="Times New Roman" w:cs="Times New Roman"/>
          <w:sz w:val="20"/>
        </w:rPr>
        <w:t>Plus’</w:t>
      </w:r>
      <w:proofErr w:type="spellEnd"/>
      <w:r w:rsidR="0006357A" w:rsidRPr="00384BB7">
        <w:rPr>
          <w:rFonts w:ascii="Times New Roman" w:hAnsi="Times New Roman" w:cs="Times New Roman"/>
          <w:sz w:val="20"/>
        </w:rPr>
        <w:t xml:space="preserve"> and ‘Steering Assist’</w:t>
      </w:r>
      <w:r w:rsidR="0060476E" w:rsidRPr="00384BB7">
        <w:rPr>
          <w:rFonts w:ascii="Times New Roman" w:hAnsi="Times New Roman" w:cs="Times New Roman"/>
          <w:sz w:val="20"/>
        </w:rPr>
        <w:t>.</w:t>
      </w:r>
      <w:r w:rsidR="0006357A" w:rsidRPr="00384BB7">
        <w:rPr>
          <w:rFonts w:ascii="Times New Roman" w:hAnsi="Times New Roman" w:cs="Times New Roman"/>
          <w:sz w:val="20"/>
        </w:rPr>
        <w:t xml:space="preserve"> </w:t>
      </w:r>
      <w:proofErr w:type="spellStart"/>
      <w:r w:rsidR="0006357A" w:rsidRPr="00384BB7">
        <w:rPr>
          <w:rFonts w:ascii="Times New Roman" w:hAnsi="Times New Roman" w:cs="Times New Roman"/>
          <w:sz w:val="20"/>
        </w:rPr>
        <w:t>Distronic</w:t>
      </w:r>
      <w:proofErr w:type="spellEnd"/>
      <w:r w:rsidR="0006357A" w:rsidRPr="00384BB7">
        <w:rPr>
          <w:rFonts w:ascii="Times New Roman" w:hAnsi="Times New Roman" w:cs="Times New Roman"/>
          <w:sz w:val="20"/>
        </w:rPr>
        <w:t xml:space="preserve"> Plus </w:t>
      </w:r>
      <w:r w:rsidR="00CB7E40" w:rsidRPr="00384BB7">
        <w:rPr>
          <w:rFonts w:ascii="Times New Roman" w:hAnsi="Times New Roman" w:cs="Times New Roman"/>
          <w:sz w:val="20"/>
        </w:rPr>
        <w:t xml:space="preserve">consists of </w:t>
      </w:r>
      <w:r w:rsidR="005F20AB" w:rsidRPr="00384BB7">
        <w:rPr>
          <w:rFonts w:ascii="Times New Roman" w:hAnsi="Times New Roman" w:cs="Times New Roman"/>
          <w:sz w:val="20"/>
        </w:rPr>
        <w:t xml:space="preserve">two </w:t>
      </w:r>
      <w:r w:rsidR="00CB7E40" w:rsidRPr="00384BB7">
        <w:rPr>
          <w:rFonts w:ascii="Times New Roman" w:hAnsi="Times New Roman" w:cs="Times New Roman"/>
          <w:sz w:val="20"/>
        </w:rPr>
        <w:t xml:space="preserve">short range sensors and a long range radar used to provide </w:t>
      </w:r>
      <w:r w:rsidR="0006357A" w:rsidRPr="00384BB7">
        <w:rPr>
          <w:rFonts w:ascii="Times New Roman" w:hAnsi="Times New Roman" w:cs="Times New Roman"/>
          <w:sz w:val="20"/>
        </w:rPr>
        <w:t xml:space="preserve">Adaptive Cruise Control </w:t>
      </w:r>
      <w:r w:rsidR="00CB7E40" w:rsidRPr="00384BB7">
        <w:rPr>
          <w:rFonts w:ascii="Times New Roman" w:hAnsi="Times New Roman" w:cs="Times New Roman"/>
          <w:sz w:val="20"/>
        </w:rPr>
        <w:t>(ACC) to</w:t>
      </w:r>
      <w:r w:rsidR="005B5D67" w:rsidRPr="00384BB7">
        <w:rPr>
          <w:rFonts w:ascii="Times New Roman" w:hAnsi="Times New Roman" w:cs="Times New Roman"/>
          <w:sz w:val="20"/>
        </w:rPr>
        <w:t xml:space="preserve"> automatically maintain</w:t>
      </w:r>
      <w:r w:rsidR="0006357A" w:rsidRPr="00384BB7">
        <w:rPr>
          <w:rFonts w:ascii="Times New Roman" w:hAnsi="Times New Roman" w:cs="Times New Roman"/>
          <w:sz w:val="20"/>
        </w:rPr>
        <w:t xml:space="preserve"> a safe </w:t>
      </w:r>
      <w:r w:rsidR="00CB7E40" w:rsidRPr="00384BB7">
        <w:rPr>
          <w:rFonts w:ascii="Times New Roman" w:hAnsi="Times New Roman" w:cs="Times New Roman"/>
          <w:sz w:val="20"/>
        </w:rPr>
        <w:t>headway</w:t>
      </w:r>
      <w:r w:rsidR="0006357A" w:rsidRPr="00384BB7">
        <w:rPr>
          <w:rFonts w:ascii="Times New Roman" w:hAnsi="Times New Roman" w:cs="Times New Roman"/>
          <w:sz w:val="20"/>
        </w:rPr>
        <w:t xml:space="preserve"> from the vehicle </w:t>
      </w:r>
      <w:r w:rsidR="00CB7E40" w:rsidRPr="00384BB7">
        <w:rPr>
          <w:rFonts w:ascii="Times New Roman" w:hAnsi="Times New Roman" w:cs="Times New Roman"/>
          <w:sz w:val="20"/>
        </w:rPr>
        <w:t>in front</w:t>
      </w:r>
      <w:r w:rsidR="0006357A" w:rsidRPr="00384BB7">
        <w:rPr>
          <w:rFonts w:ascii="Times New Roman" w:hAnsi="Times New Roman" w:cs="Times New Roman"/>
          <w:sz w:val="20"/>
        </w:rPr>
        <w:t xml:space="preserve"> by braking when necessary and accelerating again when the traffic conditions permit (</w:t>
      </w:r>
      <w:r w:rsidR="006F1334" w:rsidRPr="00384BB7">
        <w:rPr>
          <w:rFonts w:ascii="Times New Roman" w:hAnsi="Times New Roman" w:cs="Times New Roman"/>
          <w:sz w:val="20"/>
        </w:rPr>
        <w:t>Daimler AG, 2016)</w:t>
      </w:r>
      <w:r w:rsidR="005B5D67" w:rsidRPr="00384BB7">
        <w:rPr>
          <w:rFonts w:ascii="Times New Roman" w:hAnsi="Times New Roman" w:cs="Times New Roman"/>
          <w:sz w:val="20"/>
        </w:rPr>
        <w:t xml:space="preserve">, </w:t>
      </w:r>
      <w:r w:rsidR="0006357A" w:rsidRPr="00384BB7">
        <w:rPr>
          <w:rFonts w:ascii="Times New Roman" w:hAnsi="Times New Roman" w:cs="Times New Roman"/>
          <w:sz w:val="20"/>
        </w:rPr>
        <w:t xml:space="preserve">Steering </w:t>
      </w:r>
      <w:r w:rsidR="00CB7E40" w:rsidRPr="00384BB7">
        <w:rPr>
          <w:rFonts w:ascii="Times New Roman" w:hAnsi="Times New Roman" w:cs="Times New Roman"/>
          <w:sz w:val="20"/>
        </w:rPr>
        <w:t xml:space="preserve">Assist uses </w:t>
      </w:r>
      <w:r w:rsidR="00E4225E" w:rsidRPr="00384BB7">
        <w:rPr>
          <w:rFonts w:ascii="Times New Roman" w:hAnsi="Times New Roman" w:cs="Times New Roman"/>
          <w:sz w:val="20"/>
        </w:rPr>
        <w:t>stereo</w:t>
      </w:r>
      <w:r w:rsidR="00CB7E40" w:rsidRPr="00384BB7">
        <w:rPr>
          <w:rFonts w:ascii="Times New Roman" w:hAnsi="Times New Roman" w:cs="Times New Roman"/>
          <w:sz w:val="20"/>
        </w:rPr>
        <w:t xml:space="preserve"> cameras to identify lane markings and passes the signal to the electric steering which maintains the position between lane markings. It keeps</w:t>
      </w:r>
      <w:r w:rsidR="0006357A" w:rsidRPr="00384BB7">
        <w:rPr>
          <w:rFonts w:ascii="Times New Roman" w:hAnsi="Times New Roman" w:cs="Times New Roman"/>
          <w:sz w:val="20"/>
        </w:rPr>
        <w:t xml:space="preserve"> the vehicle in the centre of the lane</w:t>
      </w:r>
      <w:r w:rsidR="00CB7E40" w:rsidRPr="00384BB7">
        <w:rPr>
          <w:rFonts w:ascii="Times New Roman" w:hAnsi="Times New Roman" w:cs="Times New Roman"/>
          <w:sz w:val="20"/>
        </w:rPr>
        <w:t xml:space="preserve"> on straight roads and around bends</w:t>
      </w:r>
      <w:r w:rsidR="006F1334" w:rsidRPr="00384BB7">
        <w:rPr>
          <w:rFonts w:ascii="Times New Roman" w:hAnsi="Times New Roman" w:cs="Times New Roman"/>
          <w:sz w:val="20"/>
        </w:rPr>
        <w:t xml:space="preserve"> (Mercedes Benz, 2012) </w:t>
      </w:r>
      <w:r w:rsidR="005F20AB" w:rsidRPr="00384BB7">
        <w:rPr>
          <w:rFonts w:ascii="Times New Roman" w:hAnsi="Times New Roman" w:cs="Times New Roman"/>
          <w:sz w:val="20"/>
        </w:rPr>
        <w:t>This combined function approach (NHTSA 2013)</w:t>
      </w:r>
      <w:r w:rsidR="00E4225E" w:rsidRPr="00384BB7">
        <w:rPr>
          <w:rFonts w:ascii="Times New Roman" w:hAnsi="Times New Roman" w:cs="Times New Roman"/>
          <w:sz w:val="20"/>
        </w:rPr>
        <w:t xml:space="preserve"> of two </w:t>
      </w:r>
      <w:r w:rsidR="005E6C89">
        <w:rPr>
          <w:rFonts w:ascii="Times New Roman" w:hAnsi="Times New Roman" w:cs="Times New Roman"/>
          <w:sz w:val="20"/>
        </w:rPr>
        <w:t>SAE L2</w:t>
      </w:r>
      <w:r w:rsidR="00E4225E" w:rsidRPr="00384BB7">
        <w:rPr>
          <w:rFonts w:ascii="Times New Roman" w:hAnsi="Times New Roman" w:cs="Times New Roman"/>
          <w:sz w:val="20"/>
        </w:rPr>
        <w:t xml:space="preserve"> features such as </w:t>
      </w:r>
      <w:proofErr w:type="spellStart"/>
      <w:r w:rsidR="00E4225E" w:rsidRPr="00384BB7">
        <w:rPr>
          <w:rFonts w:ascii="Times New Roman" w:hAnsi="Times New Roman" w:cs="Times New Roman"/>
          <w:sz w:val="20"/>
        </w:rPr>
        <w:t>Distronic</w:t>
      </w:r>
      <w:proofErr w:type="spellEnd"/>
      <w:r w:rsidR="00E4225E" w:rsidRPr="00384BB7">
        <w:rPr>
          <w:rFonts w:ascii="Times New Roman" w:hAnsi="Times New Roman" w:cs="Times New Roman"/>
          <w:sz w:val="20"/>
        </w:rPr>
        <w:t xml:space="preserve"> Plus and Steering Assist result in a driver </w:t>
      </w:r>
      <w:r w:rsidR="006F1334" w:rsidRPr="00384BB7">
        <w:rPr>
          <w:rFonts w:ascii="Times New Roman" w:hAnsi="Times New Roman" w:cs="Times New Roman"/>
          <w:sz w:val="20"/>
        </w:rPr>
        <w:t>experience that is conceptually</w:t>
      </w:r>
      <w:r w:rsidR="00E4225E" w:rsidRPr="00384BB7">
        <w:rPr>
          <w:rFonts w:ascii="Times New Roman" w:hAnsi="Times New Roman" w:cs="Times New Roman"/>
          <w:sz w:val="20"/>
        </w:rPr>
        <w:t xml:space="preserve"> ‘hands and feet free’ from control as there is no need to make inputs to control lateral (steering) or longitudinal (accelerator and brake) locomotion</w:t>
      </w:r>
      <w:r w:rsidR="007776FD">
        <w:rPr>
          <w:rFonts w:ascii="Times New Roman" w:hAnsi="Times New Roman" w:cs="Times New Roman"/>
          <w:sz w:val="20"/>
        </w:rPr>
        <w:t xml:space="preserve"> (Banks et al, 2014a)</w:t>
      </w:r>
      <w:r w:rsidR="00E4225E" w:rsidRPr="00384BB7">
        <w:rPr>
          <w:rFonts w:ascii="Times New Roman" w:hAnsi="Times New Roman" w:cs="Times New Roman"/>
          <w:sz w:val="20"/>
        </w:rPr>
        <w:t>. This feature does not allow ‘eyes free’ control of the vehicle (</w:t>
      </w:r>
      <w:r w:rsidR="005F20AB" w:rsidRPr="00384BB7">
        <w:rPr>
          <w:rFonts w:ascii="Times New Roman" w:hAnsi="Times New Roman" w:cs="Times New Roman"/>
          <w:sz w:val="20"/>
        </w:rPr>
        <w:t xml:space="preserve">available from </w:t>
      </w:r>
      <w:r w:rsidR="005E6C89">
        <w:rPr>
          <w:rFonts w:ascii="Times New Roman" w:hAnsi="Times New Roman" w:cs="Times New Roman"/>
          <w:sz w:val="20"/>
        </w:rPr>
        <w:t>SAE L3+</w:t>
      </w:r>
      <w:r w:rsidR="00E4225E" w:rsidRPr="00384BB7">
        <w:rPr>
          <w:rFonts w:ascii="Times New Roman" w:hAnsi="Times New Roman" w:cs="Times New Roman"/>
          <w:sz w:val="20"/>
        </w:rPr>
        <w:t xml:space="preserve">) however, as the driver </w:t>
      </w:r>
      <w:r w:rsidR="0050384E" w:rsidRPr="00384BB7">
        <w:rPr>
          <w:rFonts w:ascii="Times New Roman" w:hAnsi="Times New Roman" w:cs="Times New Roman"/>
          <w:sz w:val="20"/>
        </w:rPr>
        <w:t xml:space="preserve">is </w:t>
      </w:r>
      <w:r w:rsidR="00E4225E" w:rsidRPr="00384BB7">
        <w:rPr>
          <w:rFonts w:ascii="Times New Roman" w:hAnsi="Times New Roman" w:cs="Times New Roman"/>
          <w:sz w:val="20"/>
        </w:rPr>
        <w:t xml:space="preserve">still required to monitor the road and automation status </w:t>
      </w:r>
      <w:r w:rsidR="00E4225E" w:rsidRPr="00384BB7">
        <w:rPr>
          <w:rFonts w:ascii="Times New Roman" w:hAnsi="Times New Roman" w:cs="Times New Roman"/>
          <w:sz w:val="20"/>
        </w:rPr>
        <w:lastRenderedPageBreak/>
        <w:t>and capability</w:t>
      </w:r>
      <w:r w:rsidR="00C13D13" w:rsidRPr="00384BB7">
        <w:rPr>
          <w:rFonts w:ascii="Times New Roman" w:hAnsi="Times New Roman" w:cs="Times New Roman"/>
          <w:sz w:val="20"/>
        </w:rPr>
        <w:t xml:space="preserve">. </w:t>
      </w:r>
      <w:r w:rsidR="00D74CD6" w:rsidRPr="00384BB7">
        <w:rPr>
          <w:rFonts w:ascii="Times New Roman" w:hAnsi="Times New Roman" w:cs="Times New Roman"/>
          <w:sz w:val="20"/>
        </w:rPr>
        <w:t>Drivers</w:t>
      </w:r>
      <w:r w:rsidR="00C13D13" w:rsidRPr="00384BB7">
        <w:rPr>
          <w:rFonts w:ascii="Times New Roman" w:hAnsi="Times New Roman" w:cs="Times New Roman"/>
          <w:sz w:val="20"/>
        </w:rPr>
        <w:t xml:space="preserve"> are also not ‘mind free’ as they must </w:t>
      </w:r>
      <w:r w:rsidR="00E4225E" w:rsidRPr="00384BB7">
        <w:rPr>
          <w:rFonts w:ascii="Times New Roman" w:hAnsi="Times New Roman" w:cs="Times New Roman"/>
          <w:sz w:val="20"/>
        </w:rPr>
        <w:t>be ready to take manual control of the vehicle at short notice</w:t>
      </w:r>
      <w:r w:rsidR="00C13D13" w:rsidRPr="00384BB7">
        <w:rPr>
          <w:rFonts w:ascii="Times New Roman" w:hAnsi="Times New Roman" w:cs="Times New Roman"/>
          <w:sz w:val="20"/>
        </w:rPr>
        <w:t xml:space="preserve"> when the car reaches the limits of its operational design</w:t>
      </w:r>
      <w:r w:rsidR="00D74CD6" w:rsidRPr="00384BB7">
        <w:rPr>
          <w:rFonts w:ascii="Times New Roman" w:hAnsi="Times New Roman" w:cs="Times New Roman"/>
          <w:sz w:val="20"/>
        </w:rPr>
        <w:t xml:space="preserve"> (Banks et al., 2014</w:t>
      </w:r>
      <w:r w:rsidR="007776FD">
        <w:rPr>
          <w:rFonts w:ascii="Times New Roman" w:hAnsi="Times New Roman" w:cs="Times New Roman"/>
          <w:sz w:val="20"/>
        </w:rPr>
        <w:t>b</w:t>
      </w:r>
      <w:r w:rsidR="00D74CD6" w:rsidRPr="00384BB7">
        <w:rPr>
          <w:rFonts w:ascii="Times New Roman" w:hAnsi="Times New Roman" w:cs="Times New Roman"/>
          <w:sz w:val="20"/>
        </w:rPr>
        <w:t>;</w:t>
      </w:r>
      <w:r w:rsidR="005F20AB" w:rsidRPr="00384BB7">
        <w:rPr>
          <w:rFonts w:ascii="Times New Roman" w:hAnsi="Times New Roman" w:cs="Times New Roman"/>
          <w:sz w:val="20"/>
        </w:rPr>
        <w:t xml:space="preserve"> </w:t>
      </w:r>
      <w:r w:rsidR="00D74CD6" w:rsidRPr="00384BB7">
        <w:rPr>
          <w:rFonts w:ascii="Times New Roman" w:hAnsi="Times New Roman" w:cs="Times New Roman"/>
          <w:sz w:val="20"/>
        </w:rPr>
        <w:t>2018)</w:t>
      </w:r>
      <w:r w:rsidR="00C13D13" w:rsidRPr="00384BB7">
        <w:rPr>
          <w:rFonts w:ascii="Times New Roman" w:hAnsi="Times New Roman" w:cs="Times New Roman"/>
          <w:sz w:val="20"/>
        </w:rPr>
        <w:t>.</w:t>
      </w:r>
    </w:p>
    <w:p w14:paraId="3F1ABAF3" w14:textId="04BB1933" w:rsidR="001863FE" w:rsidRPr="00384BB7" w:rsidRDefault="00E360DA" w:rsidP="009907C2">
      <w:pPr>
        <w:jc w:val="both"/>
        <w:rPr>
          <w:rFonts w:ascii="Times New Roman" w:hAnsi="Times New Roman" w:cs="Times New Roman"/>
          <w:sz w:val="20"/>
        </w:rPr>
      </w:pPr>
      <w:r w:rsidRPr="00384BB7">
        <w:rPr>
          <w:rFonts w:ascii="Times New Roman" w:hAnsi="Times New Roman" w:cs="Times New Roman"/>
          <w:sz w:val="20"/>
        </w:rPr>
        <w:t>The drivers</w:t>
      </w:r>
      <w:r w:rsidR="006F1334" w:rsidRPr="00384BB7">
        <w:rPr>
          <w:rFonts w:ascii="Times New Roman" w:hAnsi="Times New Roman" w:cs="Times New Roman"/>
          <w:sz w:val="20"/>
        </w:rPr>
        <w:t>’</w:t>
      </w:r>
      <w:r w:rsidRPr="00384BB7">
        <w:rPr>
          <w:rFonts w:ascii="Times New Roman" w:hAnsi="Times New Roman" w:cs="Times New Roman"/>
          <w:sz w:val="20"/>
        </w:rPr>
        <w:t xml:space="preserve"> actions and verbalisations were recorded using </w:t>
      </w:r>
      <w:r w:rsidR="005F20AB" w:rsidRPr="00384BB7">
        <w:rPr>
          <w:rFonts w:ascii="Times New Roman" w:hAnsi="Times New Roman" w:cs="Times New Roman"/>
          <w:sz w:val="20"/>
        </w:rPr>
        <w:t xml:space="preserve">two </w:t>
      </w:r>
      <w:r w:rsidRPr="00384BB7">
        <w:rPr>
          <w:rFonts w:ascii="Times New Roman" w:hAnsi="Times New Roman" w:cs="Times New Roman"/>
          <w:sz w:val="20"/>
        </w:rPr>
        <w:t xml:space="preserve">hand held digital video cameras operated by </w:t>
      </w:r>
      <w:r w:rsidR="003B0077">
        <w:rPr>
          <w:rFonts w:ascii="Times New Roman" w:hAnsi="Times New Roman" w:cs="Times New Roman"/>
          <w:sz w:val="20"/>
        </w:rPr>
        <w:t>experimenters</w:t>
      </w:r>
      <w:r w:rsidRPr="00384BB7">
        <w:rPr>
          <w:rFonts w:ascii="Times New Roman" w:hAnsi="Times New Roman" w:cs="Times New Roman"/>
          <w:sz w:val="20"/>
        </w:rPr>
        <w:t xml:space="preserve">. One camera focussed on the view through the windscreen and recorded the voice of the driver. The second camera was focussed over the right shoulder of the driver allowing a view of the steering wheel, the hands of the driver and the </w:t>
      </w:r>
      <w:proofErr w:type="spellStart"/>
      <w:r w:rsidRPr="00384BB7">
        <w:rPr>
          <w:rFonts w:ascii="Times New Roman" w:hAnsi="Times New Roman" w:cs="Times New Roman"/>
          <w:sz w:val="20"/>
        </w:rPr>
        <w:t>Distronic</w:t>
      </w:r>
      <w:proofErr w:type="spellEnd"/>
      <w:r w:rsidRPr="00384BB7">
        <w:rPr>
          <w:rFonts w:ascii="Times New Roman" w:hAnsi="Times New Roman" w:cs="Times New Roman"/>
          <w:sz w:val="20"/>
        </w:rPr>
        <w:t xml:space="preserve"> display. A head mounted GoPro video </w:t>
      </w:r>
      <w:r w:rsidR="009201CA" w:rsidRPr="00384BB7">
        <w:rPr>
          <w:rFonts w:ascii="Times New Roman" w:hAnsi="Times New Roman" w:cs="Times New Roman"/>
          <w:sz w:val="20"/>
        </w:rPr>
        <w:t xml:space="preserve">camera was used to identify the </w:t>
      </w:r>
      <w:r w:rsidR="00720B20" w:rsidRPr="00384BB7">
        <w:rPr>
          <w:rFonts w:ascii="Times New Roman" w:hAnsi="Times New Roman" w:cs="Times New Roman"/>
          <w:sz w:val="20"/>
        </w:rPr>
        <w:t>broad direction of gaze</w:t>
      </w:r>
      <w:r w:rsidR="009201CA" w:rsidRPr="00384BB7">
        <w:rPr>
          <w:rFonts w:ascii="Times New Roman" w:hAnsi="Times New Roman" w:cs="Times New Roman"/>
          <w:sz w:val="20"/>
        </w:rPr>
        <w:t>. For redundancy, a</w:t>
      </w:r>
      <w:r w:rsidR="006F1334" w:rsidRPr="00384BB7">
        <w:rPr>
          <w:rFonts w:ascii="Times New Roman" w:hAnsi="Times New Roman" w:cs="Times New Roman"/>
          <w:sz w:val="20"/>
        </w:rPr>
        <w:t xml:space="preserve"> </w:t>
      </w:r>
      <w:r w:rsidR="009201CA" w:rsidRPr="00384BB7">
        <w:rPr>
          <w:rFonts w:ascii="Times New Roman" w:hAnsi="Times New Roman" w:cs="Times New Roman"/>
          <w:sz w:val="20"/>
        </w:rPr>
        <w:t>head mounted microphone connected to a digital Dictaphone was used to capture driver verbalisations.</w:t>
      </w:r>
      <w:r w:rsidR="001863FE" w:rsidRPr="00384BB7">
        <w:rPr>
          <w:rFonts w:ascii="Times New Roman" w:hAnsi="Times New Roman" w:cs="Times New Roman"/>
          <w:sz w:val="20"/>
        </w:rPr>
        <w:t xml:space="preserve"> </w:t>
      </w:r>
      <w:r w:rsidR="00691650" w:rsidRPr="00384BB7">
        <w:rPr>
          <w:rFonts w:ascii="Times New Roman" w:hAnsi="Times New Roman" w:cs="Times New Roman"/>
          <w:sz w:val="20"/>
        </w:rPr>
        <w:t>Salmon et al., (2017)</w:t>
      </w:r>
      <w:r w:rsidR="00651185">
        <w:rPr>
          <w:rFonts w:ascii="Times New Roman" w:hAnsi="Times New Roman" w:cs="Times New Roman"/>
          <w:sz w:val="20"/>
        </w:rPr>
        <w:t xml:space="preserve"> have </w:t>
      </w:r>
      <w:r w:rsidR="00691650" w:rsidRPr="00384BB7">
        <w:rPr>
          <w:rFonts w:ascii="Times New Roman" w:hAnsi="Times New Roman" w:cs="Times New Roman"/>
          <w:sz w:val="20"/>
        </w:rPr>
        <w:t>demonstrated that driver behaviour was comparable with and without concurrent verbal protocols.</w:t>
      </w:r>
    </w:p>
    <w:p w14:paraId="25031A1B" w14:textId="2D67DFCD" w:rsidR="009201CA" w:rsidRPr="00384BB7" w:rsidRDefault="009201CA" w:rsidP="00C562C7">
      <w:pPr>
        <w:pStyle w:val="Heading3"/>
        <w:rPr>
          <w:sz w:val="20"/>
        </w:rPr>
      </w:pPr>
      <w:r w:rsidRPr="00384BB7">
        <w:rPr>
          <w:rStyle w:val="Emphasis"/>
          <w:sz w:val="20"/>
        </w:rPr>
        <w:t>Proce</w:t>
      </w:r>
      <w:r w:rsidR="00A447D4" w:rsidRPr="00384BB7">
        <w:rPr>
          <w:rStyle w:val="Emphasis"/>
          <w:sz w:val="20"/>
        </w:rPr>
        <w:t>d</w:t>
      </w:r>
      <w:r w:rsidRPr="00384BB7">
        <w:rPr>
          <w:rStyle w:val="Emphasis"/>
          <w:sz w:val="20"/>
        </w:rPr>
        <w:t>ure</w:t>
      </w:r>
    </w:p>
    <w:p w14:paraId="342F4131" w14:textId="4DFB924A" w:rsidR="009201CA" w:rsidRPr="00384BB7" w:rsidRDefault="009201CA" w:rsidP="009907C2">
      <w:pPr>
        <w:jc w:val="both"/>
        <w:rPr>
          <w:rFonts w:ascii="Times New Roman" w:hAnsi="Times New Roman" w:cs="Times New Roman"/>
          <w:sz w:val="20"/>
        </w:rPr>
      </w:pPr>
      <w:r w:rsidRPr="00384BB7">
        <w:rPr>
          <w:rFonts w:ascii="Times New Roman" w:hAnsi="Times New Roman" w:cs="Times New Roman"/>
          <w:sz w:val="20"/>
        </w:rPr>
        <w:t>Prior to the</w:t>
      </w:r>
      <w:r w:rsidR="001D4D08" w:rsidRPr="00384BB7">
        <w:rPr>
          <w:rFonts w:ascii="Times New Roman" w:hAnsi="Times New Roman" w:cs="Times New Roman"/>
          <w:sz w:val="20"/>
        </w:rPr>
        <w:t xml:space="preserve"> experiment all participants were </w:t>
      </w:r>
      <w:r w:rsidR="00C562C7" w:rsidRPr="00384BB7">
        <w:rPr>
          <w:rFonts w:ascii="Times New Roman" w:hAnsi="Times New Roman" w:cs="Times New Roman"/>
          <w:sz w:val="20"/>
        </w:rPr>
        <w:t xml:space="preserve">trained on the ‘think aloud’ technique and were requested </w:t>
      </w:r>
      <w:r w:rsidR="001D4D08" w:rsidRPr="00384BB7">
        <w:rPr>
          <w:rFonts w:ascii="Times New Roman" w:hAnsi="Times New Roman" w:cs="Times New Roman"/>
          <w:sz w:val="20"/>
        </w:rPr>
        <w:t xml:space="preserve">to read a participant information sheet and </w:t>
      </w:r>
      <w:r w:rsidR="00C562C7" w:rsidRPr="00384BB7">
        <w:rPr>
          <w:rFonts w:ascii="Times New Roman" w:hAnsi="Times New Roman" w:cs="Times New Roman"/>
          <w:sz w:val="20"/>
        </w:rPr>
        <w:t>complete</w:t>
      </w:r>
      <w:r w:rsidR="001950F6" w:rsidRPr="00384BB7">
        <w:rPr>
          <w:rFonts w:ascii="Times New Roman" w:hAnsi="Times New Roman" w:cs="Times New Roman"/>
          <w:sz w:val="20"/>
        </w:rPr>
        <w:t xml:space="preserve"> a consent form.</w:t>
      </w:r>
      <w:r w:rsidR="001D4D08" w:rsidRPr="00384BB7">
        <w:rPr>
          <w:rFonts w:ascii="Times New Roman" w:hAnsi="Times New Roman" w:cs="Times New Roman"/>
          <w:sz w:val="20"/>
        </w:rPr>
        <w:t xml:space="preserve"> </w:t>
      </w:r>
      <w:r w:rsidRPr="00384BB7">
        <w:rPr>
          <w:rFonts w:ascii="Times New Roman" w:hAnsi="Times New Roman" w:cs="Times New Roman"/>
          <w:sz w:val="20"/>
        </w:rPr>
        <w:t xml:space="preserve">A safety driver conducted a </w:t>
      </w:r>
      <w:proofErr w:type="gramStart"/>
      <w:r w:rsidR="00F82C4A">
        <w:rPr>
          <w:rFonts w:ascii="Times New Roman" w:hAnsi="Times New Roman" w:cs="Times New Roman"/>
          <w:sz w:val="20"/>
        </w:rPr>
        <w:t>20 minute</w:t>
      </w:r>
      <w:proofErr w:type="gramEnd"/>
      <w:r w:rsidR="00F82C4A">
        <w:rPr>
          <w:rFonts w:ascii="Times New Roman" w:hAnsi="Times New Roman" w:cs="Times New Roman"/>
          <w:sz w:val="20"/>
        </w:rPr>
        <w:t xml:space="preserve"> </w:t>
      </w:r>
      <w:r w:rsidRPr="00384BB7">
        <w:rPr>
          <w:rFonts w:ascii="Times New Roman" w:hAnsi="Times New Roman" w:cs="Times New Roman"/>
          <w:sz w:val="20"/>
        </w:rPr>
        <w:t xml:space="preserve">training session on </w:t>
      </w:r>
      <w:r w:rsidR="00752277" w:rsidRPr="00384BB7">
        <w:rPr>
          <w:rFonts w:ascii="Times New Roman" w:hAnsi="Times New Roman" w:cs="Times New Roman"/>
          <w:sz w:val="20"/>
        </w:rPr>
        <w:t xml:space="preserve">a test track </w:t>
      </w:r>
      <w:r w:rsidRPr="00384BB7">
        <w:rPr>
          <w:rFonts w:ascii="Times New Roman" w:hAnsi="Times New Roman" w:cs="Times New Roman"/>
          <w:sz w:val="20"/>
        </w:rPr>
        <w:t>to familiari</w:t>
      </w:r>
      <w:r w:rsidR="00A447D4" w:rsidRPr="00384BB7">
        <w:rPr>
          <w:rFonts w:ascii="Times New Roman" w:hAnsi="Times New Roman" w:cs="Times New Roman"/>
          <w:sz w:val="20"/>
        </w:rPr>
        <w:t>se each participant with the</w:t>
      </w:r>
      <w:r w:rsidR="001D4D08" w:rsidRPr="00384BB7">
        <w:rPr>
          <w:rFonts w:ascii="Times New Roman" w:hAnsi="Times New Roman" w:cs="Times New Roman"/>
          <w:sz w:val="20"/>
        </w:rPr>
        <w:t xml:space="preserve"> Mercede</w:t>
      </w:r>
      <w:r w:rsidRPr="00384BB7">
        <w:rPr>
          <w:rFonts w:ascii="Times New Roman" w:hAnsi="Times New Roman" w:cs="Times New Roman"/>
          <w:sz w:val="20"/>
        </w:rPr>
        <w:t>s S Class</w:t>
      </w:r>
      <w:r w:rsidR="001D4D08" w:rsidRPr="00384BB7">
        <w:rPr>
          <w:rFonts w:ascii="Times New Roman" w:hAnsi="Times New Roman" w:cs="Times New Roman"/>
          <w:sz w:val="20"/>
        </w:rPr>
        <w:t xml:space="preserve"> </w:t>
      </w:r>
      <w:r w:rsidR="00A447D4" w:rsidRPr="00384BB7">
        <w:rPr>
          <w:rFonts w:ascii="Times New Roman" w:hAnsi="Times New Roman" w:cs="Times New Roman"/>
          <w:sz w:val="20"/>
        </w:rPr>
        <w:t>and</w:t>
      </w:r>
      <w:r w:rsidR="001D4D08" w:rsidRPr="00384BB7">
        <w:rPr>
          <w:rFonts w:ascii="Times New Roman" w:hAnsi="Times New Roman" w:cs="Times New Roman"/>
          <w:sz w:val="20"/>
        </w:rPr>
        <w:t xml:space="preserve"> the </w:t>
      </w:r>
      <w:proofErr w:type="spellStart"/>
      <w:r w:rsidR="001D4D08" w:rsidRPr="00384BB7">
        <w:rPr>
          <w:rFonts w:ascii="Times New Roman" w:hAnsi="Times New Roman" w:cs="Times New Roman"/>
          <w:sz w:val="20"/>
        </w:rPr>
        <w:t>Distronic</w:t>
      </w:r>
      <w:proofErr w:type="spellEnd"/>
      <w:r w:rsidR="001D4D08" w:rsidRPr="00384BB7">
        <w:rPr>
          <w:rFonts w:ascii="Times New Roman" w:hAnsi="Times New Roman" w:cs="Times New Roman"/>
          <w:sz w:val="20"/>
        </w:rPr>
        <w:t xml:space="preserve"> </w:t>
      </w:r>
      <w:r w:rsidR="00A447D4" w:rsidRPr="00384BB7">
        <w:rPr>
          <w:rFonts w:ascii="Times New Roman" w:hAnsi="Times New Roman" w:cs="Times New Roman"/>
          <w:sz w:val="20"/>
        </w:rPr>
        <w:t>Plu</w:t>
      </w:r>
      <w:r w:rsidRPr="00384BB7">
        <w:rPr>
          <w:rFonts w:ascii="Times New Roman" w:hAnsi="Times New Roman" w:cs="Times New Roman"/>
          <w:sz w:val="20"/>
        </w:rPr>
        <w:t xml:space="preserve">s and Steering Assist </w:t>
      </w:r>
      <w:r w:rsidR="001D4D08" w:rsidRPr="00384BB7">
        <w:rPr>
          <w:rFonts w:ascii="Times New Roman" w:hAnsi="Times New Roman" w:cs="Times New Roman"/>
          <w:sz w:val="20"/>
        </w:rPr>
        <w:t>feature</w:t>
      </w:r>
      <w:r w:rsidRPr="00384BB7">
        <w:rPr>
          <w:rFonts w:ascii="Times New Roman" w:hAnsi="Times New Roman" w:cs="Times New Roman"/>
          <w:sz w:val="20"/>
        </w:rPr>
        <w:t>s</w:t>
      </w:r>
      <w:r w:rsidR="00F82C4A">
        <w:rPr>
          <w:rFonts w:ascii="Times New Roman" w:hAnsi="Times New Roman" w:cs="Times New Roman"/>
          <w:sz w:val="20"/>
        </w:rPr>
        <w:t xml:space="preserve">. Whilst drivers who purchase a vehicle with SAE Level 2 capability will not be </w:t>
      </w:r>
      <w:r w:rsidR="00FD528E">
        <w:rPr>
          <w:rFonts w:ascii="Times New Roman" w:hAnsi="Times New Roman" w:cs="Times New Roman"/>
          <w:sz w:val="20"/>
        </w:rPr>
        <w:t>required</w:t>
      </w:r>
      <w:r w:rsidR="00F82C4A">
        <w:rPr>
          <w:rFonts w:ascii="Times New Roman" w:hAnsi="Times New Roman" w:cs="Times New Roman"/>
          <w:sz w:val="20"/>
        </w:rPr>
        <w:t xml:space="preserve"> to </w:t>
      </w:r>
      <w:r w:rsidR="00FD528E">
        <w:rPr>
          <w:rFonts w:ascii="Times New Roman" w:hAnsi="Times New Roman" w:cs="Times New Roman"/>
          <w:sz w:val="20"/>
        </w:rPr>
        <w:t>undergo training</w:t>
      </w:r>
      <w:r w:rsidR="00F82C4A">
        <w:rPr>
          <w:rFonts w:ascii="Times New Roman" w:hAnsi="Times New Roman" w:cs="Times New Roman"/>
          <w:sz w:val="20"/>
        </w:rPr>
        <w:t xml:space="preserve"> prior to use, it is reasonable to expect</w:t>
      </w:r>
      <w:r w:rsidR="00FD528E">
        <w:rPr>
          <w:rFonts w:ascii="Times New Roman" w:hAnsi="Times New Roman" w:cs="Times New Roman"/>
          <w:sz w:val="20"/>
        </w:rPr>
        <w:t xml:space="preserve"> that they will have trials the features during a test driver or on familiar routes</w:t>
      </w:r>
      <w:r w:rsidR="00F82C4A">
        <w:rPr>
          <w:rFonts w:ascii="Times New Roman" w:hAnsi="Times New Roman" w:cs="Times New Roman"/>
          <w:sz w:val="20"/>
        </w:rPr>
        <w:t xml:space="preserve"> </w:t>
      </w:r>
      <w:r w:rsidR="00FD528E">
        <w:rPr>
          <w:rFonts w:ascii="Times New Roman" w:hAnsi="Times New Roman" w:cs="Times New Roman"/>
          <w:sz w:val="20"/>
        </w:rPr>
        <w:t xml:space="preserve">before </w:t>
      </w:r>
      <w:r w:rsidR="00F82C4A">
        <w:rPr>
          <w:rFonts w:ascii="Times New Roman" w:hAnsi="Times New Roman" w:cs="Times New Roman"/>
          <w:sz w:val="20"/>
        </w:rPr>
        <w:t>using the combined features in earnest</w:t>
      </w:r>
      <w:r w:rsidR="001D4D08" w:rsidRPr="00384BB7">
        <w:rPr>
          <w:rFonts w:ascii="Times New Roman" w:hAnsi="Times New Roman" w:cs="Times New Roman"/>
          <w:sz w:val="20"/>
        </w:rPr>
        <w:t xml:space="preserve">. </w:t>
      </w:r>
      <w:r w:rsidR="00A447D4" w:rsidRPr="00384BB7">
        <w:rPr>
          <w:rFonts w:ascii="Times New Roman" w:hAnsi="Times New Roman" w:cs="Times New Roman"/>
          <w:sz w:val="20"/>
        </w:rPr>
        <w:t>The</w:t>
      </w:r>
      <w:r w:rsidR="00752277" w:rsidRPr="00384BB7">
        <w:rPr>
          <w:rFonts w:ascii="Times New Roman" w:hAnsi="Times New Roman" w:cs="Times New Roman"/>
          <w:sz w:val="20"/>
        </w:rPr>
        <w:t xml:space="preserve"> </w:t>
      </w:r>
      <w:r w:rsidRPr="00384BB7">
        <w:rPr>
          <w:rFonts w:ascii="Times New Roman" w:hAnsi="Times New Roman" w:cs="Times New Roman"/>
          <w:sz w:val="20"/>
        </w:rPr>
        <w:t xml:space="preserve">safety driver was </w:t>
      </w:r>
      <w:r w:rsidR="00A447D4" w:rsidRPr="00384BB7">
        <w:rPr>
          <w:rFonts w:ascii="Times New Roman" w:hAnsi="Times New Roman" w:cs="Times New Roman"/>
          <w:sz w:val="20"/>
        </w:rPr>
        <w:t>present throughout the study to pr</w:t>
      </w:r>
      <w:r w:rsidR="004D206C" w:rsidRPr="00384BB7">
        <w:rPr>
          <w:rFonts w:ascii="Times New Roman" w:hAnsi="Times New Roman" w:cs="Times New Roman"/>
          <w:sz w:val="20"/>
        </w:rPr>
        <w:t>ovide continued advic</w:t>
      </w:r>
      <w:r w:rsidR="00A447D4" w:rsidRPr="00384BB7">
        <w:rPr>
          <w:rFonts w:ascii="Times New Roman" w:hAnsi="Times New Roman" w:cs="Times New Roman"/>
          <w:sz w:val="20"/>
        </w:rPr>
        <w:t xml:space="preserve">e on the route and verify </w:t>
      </w:r>
      <w:r w:rsidR="004011F5">
        <w:rPr>
          <w:rFonts w:ascii="Times New Roman" w:hAnsi="Times New Roman" w:cs="Times New Roman"/>
          <w:sz w:val="20"/>
        </w:rPr>
        <w:t>that</w:t>
      </w:r>
      <w:r w:rsidR="00A447D4" w:rsidRPr="00384BB7">
        <w:rPr>
          <w:rFonts w:ascii="Times New Roman" w:hAnsi="Times New Roman" w:cs="Times New Roman"/>
          <w:sz w:val="20"/>
        </w:rPr>
        <w:t xml:space="preserve"> conditions were suitable for activation of the automation features.</w:t>
      </w:r>
      <w:r w:rsidRPr="00384BB7">
        <w:rPr>
          <w:rFonts w:ascii="Times New Roman" w:hAnsi="Times New Roman" w:cs="Times New Roman"/>
          <w:sz w:val="20"/>
        </w:rPr>
        <w:t xml:space="preserve"> </w:t>
      </w:r>
    </w:p>
    <w:p w14:paraId="173031B7" w14:textId="27381633" w:rsidR="001D4D08" w:rsidRPr="00384BB7" w:rsidRDefault="001D4D08" w:rsidP="009907C2">
      <w:pPr>
        <w:jc w:val="both"/>
        <w:rPr>
          <w:rFonts w:ascii="Times New Roman" w:hAnsi="Times New Roman" w:cs="Times New Roman"/>
          <w:sz w:val="20"/>
        </w:rPr>
      </w:pPr>
      <w:r w:rsidRPr="00384BB7">
        <w:rPr>
          <w:rFonts w:ascii="Times New Roman" w:hAnsi="Times New Roman" w:cs="Times New Roman"/>
          <w:sz w:val="20"/>
        </w:rPr>
        <w:t xml:space="preserve">Following directional instruction from the safety driver the participant then drove </w:t>
      </w:r>
      <w:r w:rsidR="00A447D4" w:rsidRPr="00384BB7">
        <w:rPr>
          <w:rFonts w:ascii="Times New Roman" w:hAnsi="Times New Roman" w:cs="Times New Roman"/>
          <w:sz w:val="20"/>
        </w:rPr>
        <w:t>two pre-determined routes</w:t>
      </w:r>
      <w:r w:rsidR="00703916" w:rsidRPr="00384BB7">
        <w:rPr>
          <w:rFonts w:ascii="Times New Roman" w:hAnsi="Times New Roman" w:cs="Times New Roman"/>
          <w:sz w:val="20"/>
        </w:rPr>
        <w:t xml:space="preserve"> of approximately 20 minutes duration. </w:t>
      </w:r>
      <w:r w:rsidR="00E67DE6" w:rsidRPr="00384BB7">
        <w:rPr>
          <w:rFonts w:ascii="Times New Roman" w:hAnsi="Times New Roman" w:cs="Times New Roman"/>
          <w:sz w:val="20"/>
        </w:rPr>
        <w:t xml:space="preserve">One route </w:t>
      </w:r>
      <w:r w:rsidR="00703916" w:rsidRPr="00384BB7">
        <w:rPr>
          <w:rFonts w:ascii="Times New Roman" w:hAnsi="Times New Roman" w:cs="Times New Roman"/>
          <w:sz w:val="20"/>
        </w:rPr>
        <w:t>comprised</w:t>
      </w:r>
      <w:r w:rsidR="00E67DE6" w:rsidRPr="00384BB7">
        <w:rPr>
          <w:rFonts w:ascii="Times New Roman" w:hAnsi="Times New Roman" w:cs="Times New Roman"/>
          <w:sz w:val="20"/>
        </w:rPr>
        <w:t xml:space="preserve"> p</w:t>
      </w:r>
      <w:r w:rsidR="00703916" w:rsidRPr="00384BB7">
        <w:rPr>
          <w:rFonts w:ascii="Times New Roman" w:hAnsi="Times New Roman" w:cs="Times New Roman"/>
          <w:sz w:val="20"/>
        </w:rPr>
        <w:t>redominantly of motorway, with the</w:t>
      </w:r>
      <w:r w:rsidR="00E67DE6" w:rsidRPr="00384BB7">
        <w:rPr>
          <w:rFonts w:ascii="Times New Roman" w:hAnsi="Times New Roman" w:cs="Times New Roman"/>
          <w:sz w:val="20"/>
        </w:rPr>
        <w:t xml:space="preserve"> second </w:t>
      </w:r>
      <w:r w:rsidR="00703916" w:rsidRPr="00384BB7">
        <w:rPr>
          <w:rFonts w:ascii="Times New Roman" w:hAnsi="Times New Roman" w:cs="Times New Roman"/>
          <w:sz w:val="20"/>
        </w:rPr>
        <w:t xml:space="preserve">route featuring urban roads </w:t>
      </w:r>
      <w:r w:rsidR="00E67DE6" w:rsidRPr="00384BB7">
        <w:rPr>
          <w:rFonts w:ascii="Times New Roman" w:hAnsi="Times New Roman" w:cs="Times New Roman"/>
          <w:sz w:val="20"/>
        </w:rPr>
        <w:t>through a small town</w:t>
      </w:r>
      <w:r w:rsidR="00703916" w:rsidRPr="00384BB7">
        <w:rPr>
          <w:rFonts w:ascii="Times New Roman" w:hAnsi="Times New Roman" w:cs="Times New Roman"/>
          <w:sz w:val="20"/>
        </w:rPr>
        <w:t xml:space="preserve">. </w:t>
      </w:r>
      <w:r w:rsidR="00162DA9" w:rsidRPr="00384BB7">
        <w:rPr>
          <w:rFonts w:ascii="Times New Roman" w:hAnsi="Times New Roman" w:cs="Times New Roman"/>
          <w:sz w:val="20"/>
        </w:rPr>
        <w:t>Order of driving condition was counterbalanced such that half the drivers drove each route manually</w:t>
      </w:r>
      <w:r w:rsidR="00C562C7" w:rsidRPr="00384BB7">
        <w:rPr>
          <w:rFonts w:ascii="Times New Roman" w:hAnsi="Times New Roman" w:cs="Times New Roman"/>
          <w:sz w:val="20"/>
        </w:rPr>
        <w:t xml:space="preserve"> then in</w:t>
      </w:r>
      <w:r w:rsidR="00162DA9" w:rsidRPr="00384BB7">
        <w:rPr>
          <w:rFonts w:ascii="Times New Roman" w:hAnsi="Times New Roman" w:cs="Times New Roman"/>
          <w:sz w:val="20"/>
        </w:rPr>
        <w:t xml:space="preserve"> semi-autonomous mode, and the other half of drivers drove in semi-autonomous mode followed by manual mode. </w:t>
      </w:r>
      <w:r w:rsidR="00C562C7" w:rsidRPr="00384BB7">
        <w:rPr>
          <w:rFonts w:ascii="Times New Roman" w:hAnsi="Times New Roman" w:cs="Times New Roman"/>
          <w:sz w:val="20"/>
        </w:rPr>
        <w:t>Throughout each route,</w:t>
      </w:r>
      <w:r w:rsidRPr="00384BB7">
        <w:rPr>
          <w:rFonts w:ascii="Times New Roman" w:hAnsi="Times New Roman" w:cs="Times New Roman"/>
          <w:sz w:val="20"/>
        </w:rPr>
        <w:t xml:space="preserve"> the driver</w:t>
      </w:r>
      <w:r w:rsidR="0050384E" w:rsidRPr="00384BB7">
        <w:rPr>
          <w:rFonts w:ascii="Times New Roman" w:hAnsi="Times New Roman" w:cs="Times New Roman"/>
          <w:sz w:val="20"/>
        </w:rPr>
        <w:t>s were</w:t>
      </w:r>
      <w:r w:rsidRPr="00384BB7">
        <w:rPr>
          <w:rFonts w:ascii="Times New Roman" w:hAnsi="Times New Roman" w:cs="Times New Roman"/>
          <w:sz w:val="20"/>
        </w:rPr>
        <w:t xml:space="preserve"> required to use the </w:t>
      </w:r>
      <w:r w:rsidR="00A447D4" w:rsidRPr="00384BB7">
        <w:rPr>
          <w:rFonts w:ascii="Times New Roman" w:hAnsi="Times New Roman" w:cs="Times New Roman"/>
          <w:sz w:val="20"/>
        </w:rPr>
        <w:t>‘</w:t>
      </w:r>
      <w:r w:rsidRPr="00384BB7">
        <w:rPr>
          <w:rFonts w:ascii="Times New Roman" w:hAnsi="Times New Roman" w:cs="Times New Roman"/>
          <w:sz w:val="20"/>
        </w:rPr>
        <w:t>Think Aloud</w:t>
      </w:r>
      <w:r w:rsidR="00A447D4" w:rsidRPr="00384BB7">
        <w:rPr>
          <w:rFonts w:ascii="Times New Roman" w:hAnsi="Times New Roman" w:cs="Times New Roman"/>
          <w:sz w:val="20"/>
        </w:rPr>
        <w:t>’</w:t>
      </w:r>
      <w:r w:rsidRPr="00384BB7">
        <w:rPr>
          <w:rFonts w:ascii="Times New Roman" w:hAnsi="Times New Roman" w:cs="Times New Roman"/>
          <w:sz w:val="20"/>
        </w:rPr>
        <w:t xml:space="preserve"> method</w:t>
      </w:r>
      <w:r w:rsidR="00A447D4" w:rsidRPr="00384BB7">
        <w:rPr>
          <w:rFonts w:ascii="Times New Roman" w:hAnsi="Times New Roman" w:cs="Times New Roman"/>
          <w:sz w:val="20"/>
        </w:rPr>
        <w:t xml:space="preserve"> </w:t>
      </w:r>
      <w:r w:rsidR="00C562C7" w:rsidRPr="00384BB7">
        <w:rPr>
          <w:rFonts w:ascii="Times New Roman" w:hAnsi="Times New Roman" w:cs="Times New Roman"/>
          <w:sz w:val="20"/>
        </w:rPr>
        <w:t>in order to generate verbal protocol</w:t>
      </w:r>
      <w:r w:rsidR="00AC5A02">
        <w:rPr>
          <w:rFonts w:ascii="Times New Roman" w:hAnsi="Times New Roman" w:cs="Times New Roman"/>
          <w:sz w:val="20"/>
        </w:rPr>
        <w:t>s</w:t>
      </w:r>
      <w:r w:rsidR="00516673" w:rsidRPr="00384BB7">
        <w:rPr>
          <w:rFonts w:ascii="Times New Roman" w:hAnsi="Times New Roman" w:cs="Times New Roman"/>
          <w:sz w:val="20"/>
        </w:rPr>
        <w:t xml:space="preserve"> </w:t>
      </w:r>
      <w:r w:rsidR="00335070" w:rsidRPr="00384BB7">
        <w:rPr>
          <w:rFonts w:ascii="Times New Roman" w:hAnsi="Times New Roman" w:cs="Times New Roman"/>
          <w:sz w:val="20"/>
        </w:rPr>
        <w:t>(VP</w:t>
      </w:r>
      <w:r w:rsidR="00863622">
        <w:rPr>
          <w:rFonts w:ascii="Times New Roman" w:hAnsi="Times New Roman" w:cs="Times New Roman"/>
          <w:sz w:val="20"/>
        </w:rPr>
        <w:t xml:space="preserve">: </w:t>
      </w:r>
      <w:r w:rsidR="00EA1ADB">
        <w:rPr>
          <w:rFonts w:ascii="Times New Roman" w:hAnsi="Times New Roman" w:cs="Times New Roman"/>
          <w:sz w:val="20"/>
        </w:rPr>
        <w:t>Stanton et al, 2013</w:t>
      </w:r>
      <w:r w:rsidR="00335070" w:rsidRPr="00384BB7">
        <w:rPr>
          <w:rFonts w:ascii="Times New Roman" w:hAnsi="Times New Roman" w:cs="Times New Roman"/>
          <w:sz w:val="20"/>
        </w:rPr>
        <w:t xml:space="preserve">) </w:t>
      </w:r>
      <w:r w:rsidR="00516673" w:rsidRPr="00384BB7">
        <w:rPr>
          <w:rFonts w:ascii="Times New Roman" w:hAnsi="Times New Roman" w:cs="Times New Roman"/>
          <w:sz w:val="20"/>
        </w:rPr>
        <w:t>data</w:t>
      </w:r>
      <w:r w:rsidR="00C562C7" w:rsidRPr="00384BB7">
        <w:rPr>
          <w:rFonts w:ascii="Times New Roman" w:hAnsi="Times New Roman" w:cs="Times New Roman"/>
          <w:sz w:val="20"/>
        </w:rPr>
        <w:t xml:space="preserve"> for PCM analysis.</w:t>
      </w:r>
      <w:r w:rsidRPr="00384BB7">
        <w:rPr>
          <w:rFonts w:ascii="Times New Roman" w:hAnsi="Times New Roman" w:cs="Times New Roman"/>
          <w:sz w:val="20"/>
        </w:rPr>
        <w:t xml:space="preserve"> </w:t>
      </w:r>
      <w:r w:rsidR="00FD528E">
        <w:rPr>
          <w:rFonts w:ascii="Times New Roman" w:hAnsi="Times New Roman" w:cs="Times New Roman"/>
          <w:sz w:val="20"/>
        </w:rPr>
        <w:t>Whilst further papers will focus on comparisons between manual and automated driving, for this paper, our interest is on how the PCM can provide insights into how to improve interaction design following incidents during semi-autonomous mode.</w:t>
      </w:r>
      <w:r w:rsidR="005D7BAA">
        <w:rPr>
          <w:rFonts w:ascii="Times New Roman" w:hAnsi="Times New Roman" w:cs="Times New Roman"/>
          <w:sz w:val="20"/>
        </w:rPr>
        <w:t xml:space="preserve"> As such</w:t>
      </w:r>
      <w:r w:rsidR="00E55A4D">
        <w:rPr>
          <w:rFonts w:ascii="Times New Roman" w:hAnsi="Times New Roman" w:cs="Times New Roman"/>
          <w:sz w:val="20"/>
        </w:rPr>
        <w:t xml:space="preserve">, </w:t>
      </w:r>
      <w:r w:rsidR="005D7BAA">
        <w:rPr>
          <w:rFonts w:ascii="Times New Roman" w:hAnsi="Times New Roman" w:cs="Times New Roman"/>
          <w:sz w:val="20"/>
        </w:rPr>
        <w:t>incidents during manual mode will not be described.</w:t>
      </w:r>
    </w:p>
    <w:p w14:paraId="2EEFE970" w14:textId="77777777" w:rsidR="001D4D08" w:rsidRPr="00384BB7" w:rsidRDefault="001D4D08" w:rsidP="00C562C7">
      <w:pPr>
        <w:pStyle w:val="Heading3"/>
        <w:rPr>
          <w:rStyle w:val="Emphasis"/>
          <w:sz w:val="20"/>
        </w:rPr>
      </w:pPr>
      <w:r w:rsidRPr="00384BB7">
        <w:rPr>
          <w:rStyle w:val="Emphasis"/>
          <w:sz w:val="20"/>
        </w:rPr>
        <w:t>Data Analysis</w:t>
      </w:r>
    </w:p>
    <w:p w14:paraId="0FD69987" w14:textId="58F3FC3D" w:rsidR="00F42B00" w:rsidRDefault="00C562C7" w:rsidP="00445822">
      <w:pPr>
        <w:jc w:val="both"/>
        <w:rPr>
          <w:rFonts w:ascii="Times New Roman" w:hAnsi="Times New Roman" w:cs="Times New Roman"/>
          <w:sz w:val="20"/>
        </w:rPr>
      </w:pPr>
      <w:r w:rsidRPr="00384BB7">
        <w:rPr>
          <w:rFonts w:ascii="Times New Roman" w:hAnsi="Times New Roman" w:cs="Times New Roman"/>
          <w:sz w:val="20"/>
        </w:rPr>
        <w:t>VP</w:t>
      </w:r>
      <w:r w:rsidR="00653A17" w:rsidRPr="00384BB7">
        <w:rPr>
          <w:rFonts w:ascii="Times New Roman" w:hAnsi="Times New Roman" w:cs="Times New Roman"/>
          <w:sz w:val="20"/>
        </w:rPr>
        <w:t xml:space="preserve"> data was transcribed and entered into NVivo software for qualitative data analysis. The </w:t>
      </w:r>
      <w:r w:rsidR="006B49E4" w:rsidRPr="00384BB7">
        <w:rPr>
          <w:rFonts w:ascii="Times New Roman" w:hAnsi="Times New Roman" w:cs="Times New Roman"/>
          <w:sz w:val="20"/>
        </w:rPr>
        <w:t>c</w:t>
      </w:r>
      <w:r w:rsidR="00653A17" w:rsidRPr="00384BB7">
        <w:rPr>
          <w:rFonts w:ascii="Times New Roman" w:hAnsi="Times New Roman" w:cs="Times New Roman"/>
          <w:sz w:val="20"/>
        </w:rPr>
        <w:t xml:space="preserve">ontent </w:t>
      </w:r>
      <w:r w:rsidRPr="00384BB7">
        <w:rPr>
          <w:rFonts w:ascii="Times New Roman" w:hAnsi="Times New Roman" w:cs="Times New Roman"/>
          <w:sz w:val="20"/>
        </w:rPr>
        <w:t>was</w:t>
      </w:r>
      <w:r w:rsidR="00653A17" w:rsidRPr="00384BB7">
        <w:rPr>
          <w:rFonts w:ascii="Times New Roman" w:hAnsi="Times New Roman" w:cs="Times New Roman"/>
          <w:sz w:val="20"/>
        </w:rPr>
        <w:t xml:space="preserve"> coded according to</w:t>
      </w:r>
      <w:r w:rsidR="007C6514" w:rsidRPr="00384BB7">
        <w:rPr>
          <w:rFonts w:ascii="Times New Roman" w:hAnsi="Times New Roman" w:cs="Times New Roman"/>
          <w:sz w:val="20"/>
        </w:rPr>
        <w:t xml:space="preserve"> Neisser</w:t>
      </w:r>
      <w:r w:rsidR="00043B38" w:rsidRPr="00384BB7">
        <w:rPr>
          <w:rFonts w:ascii="Times New Roman" w:hAnsi="Times New Roman" w:cs="Times New Roman"/>
          <w:sz w:val="20"/>
        </w:rPr>
        <w:t>’</w:t>
      </w:r>
      <w:r w:rsidR="007C6514" w:rsidRPr="00384BB7">
        <w:rPr>
          <w:rFonts w:ascii="Times New Roman" w:hAnsi="Times New Roman" w:cs="Times New Roman"/>
          <w:sz w:val="20"/>
        </w:rPr>
        <w:t xml:space="preserve">s </w:t>
      </w:r>
      <w:r w:rsidR="004D206C" w:rsidRPr="00384BB7">
        <w:rPr>
          <w:rFonts w:ascii="Times New Roman" w:hAnsi="Times New Roman" w:cs="Times New Roman"/>
          <w:sz w:val="20"/>
        </w:rPr>
        <w:t>(</w:t>
      </w:r>
      <w:r w:rsidR="00043B38" w:rsidRPr="00384BB7">
        <w:rPr>
          <w:rFonts w:ascii="Times New Roman" w:hAnsi="Times New Roman" w:cs="Times New Roman"/>
          <w:sz w:val="20"/>
        </w:rPr>
        <w:t>1976</w:t>
      </w:r>
      <w:r w:rsidR="004D206C" w:rsidRPr="00384BB7">
        <w:rPr>
          <w:rFonts w:ascii="Times New Roman" w:hAnsi="Times New Roman" w:cs="Times New Roman"/>
          <w:sz w:val="20"/>
        </w:rPr>
        <w:t>)</w:t>
      </w:r>
      <w:r w:rsidR="007C6514" w:rsidRPr="00384BB7">
        <w:rPr>
          <w:rFonts w:ascii="Times New Roman" w:hAnsi="Times New Roman" w:cs="Times New Roman"/>
          <w:sz w:val="20"/>
        </w:rPr>
        <w:t xml:space="preserve"> PCM </w:t>
      </w:r>
      <w:r w:rsidR="00D25ACB" w:rsidRPr="00384BB7">
        <w:rPr>
          <w:rFonts w:ascii="Times New Roman" w:hAnsi="Times New Roman" w:cs="Times New Roman"/>
          <w:sz w:val="20"/>
        </w:rPr>
        <w:t xml:space="preserve">using </w:t>
      </w:r>
      <w:r w:rsidR="00162DA9" w:rsidRPr="00384BB7">
        <w:rPr>
          <w:rFonts w:ascii="Times New Roman" w:hAnsi="Times New Roman" w:cs="Times New Roman"/>
          <w:sz w:val="20"/>
        </w:rPr>
        <w:t xml:space="preserve">the criteria in figure 1. During coding, </w:t>
      </w:r>
      <w:r w:rsidR="00516673" w:rsidRPr="00384BB7">
        <w:rPr>
          <w:rFonts w:ascii="Times New Roman" w:hAnsi="Times New Roman" w:cs="Times New Roman"/>
          <w:sz w:val="20"/>
        </w:rPr>
        <w:t>verbalisations</w:t>
      </w:r>
      <w:r w:rsidR="00162DA9" w:rsidRPr="00384BB7">
        <w:rPr>
          <w:rFonts w:ascii="Times New Roman" w:hAnsi="Times New Roman" w:cs="Times New Roman"/>
          <w:sz w:val="20"/>
        </w:rPr>
        <w:t xml:space="preserve"> </w:t>
      </w:r>
      <w:r w:rsidRPr="00384BB7">
        <w:rPr>
          <w:rFonts w:ascii="Times New Roman" w:hAnsi="Times New Roman" w:cs="Times New Roman"/>
          <w:sz w:val="20"/>
        </w:rPr>
        <w:t>of driver frustration</w:t>
      </w:r>
      <w:r w:rsidR="00516673" w:rsidRPr="00384BB7">
        <w:rPr>
          <w:rFonts w:ascii="Times New Roman" w:hAnsi="Times New Roman" w:cs="Times New Roman"/>
          <w:sz w:val="20"/>
        </w:rPr>
        <w:t>, confusion or panic,</w:t>
      </w:r>
      <w:r w:rsidRPr="00384BB7">
        <w:rPr>
          <w:rFonts w:ascii="Times New Roman" w:hAnsi="Times New Roman" w:cs="Times New Roman"/>
          <w:sz w:val="20"/>
        </w:rPr>
        <w:t xml:space="preserve"> </w:t>
      </w:r>
      <w:r w:rsidR="00EA1ADB">
        <w:rPr>
          <w:rFonts w:ascii="Times New Roman" w:hAnsi="Times New Roman" w:cs="Times New Roman"/>
          <w:sz w:val="20"/>
        </w:rPr>
        <w:t>which</w:t>
      </w:r>
      <w:r w:rsidR="00EA1ADB" w:rsidRPr="00384BB7">
        <w:rPr>
          <w:rFonts w:ascii="Times New Roman" w:hAnsi="Times New Roman" w:cs="Times New Roman"/>
          <w:sz w:val="20"/>
        </w:rPr>
        <w:t xml:space="preserve"> </w:t>
      </w:r>
      <w:r w:rsidRPr="00384BB7">
        <w:rPr>
          <w:rFonts w:ascii="Times New Roman" w:hAnsi="Times New Roman" w:cs="Times New Roman"/>
          <w:sz w:val="20"/>
        </w:rPr>
        <w:t xml:space="preserve">demonstrated a lack of synergy between </w:t>
      </w:r>
      <w:r w:rsidR="00516673" w:rsidRPr="00384BB7">
        <w:rPr>
          <w:rFonts w:ascii="Times New Roman" w:hAnsi="Times New Roman" w:cs="Times New Roman"/>
          <w:sz w:val="20"/>
        </w:rPr>
        <w:t xml:space="preserve">driver and vehicle </w:t>
      </w:r>
      <w:r w:rsidR="00162DA9" w:rsidRPr="00384BB7">
        <w:rPr>
          <w:rFonts w:ascii="Times New Roman" w:hAnsi="Times New Roman" w:cs="Times New Roman"/>
          <w:sz w:val="20"/>
        </w:rPr>
        <w:t>were identified</w:t>
      </w:r>
      <w:r w:rsidR="00516673" w:rsidRPr="00384BB7">
        <w:rPr>
          <w:rFonts w:ascii="Times New Roman" w:hAnsi="Times New Roman" w:cs="Times New Roman"/>
          <w:sz w:val="20"/>
        </w:rPr>
        <w:t>.</w:t>
      </w:r>
      <w:r w:rsidR="00162DA9" w:rsidRPr="00384BB7">
        <w:rPr>
          <w:rFonts w:ascii="Times New Roman" w:hAnsi="Times New Roman" w:cs="Times New Roman"/>
          <w:sz w:val="20"/>
        </w:rPr>
        <w:t xml:space="preserve"> The video data for each incident was then examined in detail to populate the PCM with observation and context data </w:t>
      </w:r>
      <w:r w:rsidRPr="00384BB7">
        <w:rPr>
          <w:rFonts w:ascii="Times New Roman" w:hAnsi="Times New Roman" w:cs="Times New Roman"/>
          <w:sz w:val="20"/>
        </w:rPr>
        <w:t xml:space="preserve">following the process adopted by </w:t>
      </w:r>
      <w:r w:rsidR="00162DA9" w:rsidRPr="00384BB7">
        <w:rPr>
          <w:rFonts w:ascii="Times New Roman" w:hAnsi="Times New Roman" w:cs="Times New Roman"/>
          <w:sz w:val="20"/>
        </w:rPr>
        <w:t>Plant and Stanton (2012).</w:t>
      </w:r>
      <w:r w:rsidR="00C10E66">
        <w:rPr>
          <w:rFonts w:ascii="Times New Roman" w:hAnsi="Times New Roman" w:cs="Times New Roman"/>
          <w:sz w:val="20"/>
        </w:rPr>
        <w:t xml:space="preserve"> These elements were identified with [square brackets] to distinguish them from the VP strings in figures 3,4 &amp; 5</w:t>
      </w:r>
      <w:r w:rsidR="00F42B00">
        <w:rPr>
          <w:rFonts w:ascii="Times New Roman" w:hAnsi="Times New Roman" w:cs="Times New Roman"/>
          <w:sz w:val="20"/>
        </w:rPr>
        <w:t xml:space="preserve"> and used to populate diagrams based on figure 1</w:t>
      </w:r>
      <w:r w:rsidR="00C10E66">
        <w:rPr>
          <w:rFonts w:ascii="Times New Roman" w:hAnsi="Times New Roman" w:cs="Times New Roman"/>
          <w:sz w:val="20"/>
        </w:rPr>
        <w:t xml:space="preserve">. </w:t>
      </w:r>
      <w:r w:rsidR="00162DA9" w:rsidRPr="00384BB7">
        <w:rPr>
          <w:rFonts w:ascii="Times New Roman" w:hAnsi="Times New Roman" w:cs="Times New Roman"/>
          <w:sz w:val="20"/>
        </w:rPr>
        <w:t xml:space="preserve">Any </w:t>
      </w:r>
      <w:r w:rsidR="004E50D8">
        <w:rPr>
          <w:rFonts w:ascii="Times New Roman" w:hAnsi="Times New Roman" w:cs="Times New Roman"/>
          <w:sz w:val="20"/>
        </w:rPr>
        <w:t>inferences</w:t>
      </w:r>
      <w:r w:rsidR="00C10E66" w:rsidRPr="00384BB7">
        <w:rPr>
          <w:rFonts w:ascii="Times New Roman" w:hAnsi="Times New Roman" w:cs="Times New Roman"/>
          <w:sz w:val="20"/>
        </w:rPr>
        <w:t xml:space="preserve"> </w:t>
      </w:r>
      <w:r w:rsidR="00162DA9" w:rsidRPr="00384BB7">
        <w:rPr>
          <w:rFonts w:ascii="Times New Roman" w:hAnsi="Times New Roman" w:cs="Times New Roman"/>
          <w:sz w:val="20"/>
        </w:rPr>
        <w:t>made, particularly regarding schema content, were verified with the participant in question in a follow up session in person.</w:t>
      </w:r>
      <w:r w:rsidR="00C10E66">
        <w:rPr>
          <w:rFonts w:ascii="Times New Roman" w:hAnsi="Times New Roman" w:cs="Times New Roman"/>
          <w:sz w:val="20"/>
        </w:rPr>
        <w:t xml:space="preserve"> VP strings</w:t>
      </w:r>
      <w:r w:rsidR="00E04777">
        <w:rPr>
          <w:rFonts w:ascii="Times New Roman" w:hAnsi="Times New Roman" w:cs="Times New Roman"/>
          <w:sz w:val="20"/>
        </w:rPr>
        <w:t>,</w:t>
      </w:r>
      <w:r w:rsidR="00C10E66">
        <w:rPr>
          <w:rFonts w:ascii="Times New Roman" w:hAnsi="Times New Roman" w:cs="Times New Roman"/>
          <w:sz w:val="20"/>
        </w:rPr>
        <w:t xml:space="preserve"> observational </w:t>
      </w:r>
      <w:r w:rsidR="00E04777">
        <w:rPr>
          <w:rFonts w:ascii="Times New Roman" w:hAnsi="Times New Roman" w:cs="Times New Roman"/>
          <w:sz w:val="20"/>
        </w:rPr>
        <w:t>and</w:t>
      </w:r>
      <w:r w:rsidR="00C10E66">
        <w:rPr>
          <w:rFonts w:ascii="Times New Roman" w:hAnsi="Times New Roman" w:cs="Times New Roman"/>
          <w:sz w:val="20"/>
        </w:rPr>
        <w:t xml:space="preserve"> inferred data </w:t>
      </w:r>
      <w:r w:rsidR="00E04777">
        <w:rPr>
          <w:rFonts w:ascii="Times New Roman" w:hAnsi="Times New Roman" w:cs="Times New Roman"/>
          <w:sz w:val="20"/>
        </w:rPr>
        <w:t>were</w:t>
      </w:r>
      <w:r w:rsidR="00C10E66">
        <w:rPr>
          <w:rFonts w:ascii="Times New Roman" w:hAnsi="Times New Roman" w:cs="Times New Roman"/>
          <w:sz w:val="20"/>
        </w:rPr>
        <w:t xml:space="preserve"> numbered according to sequence of occurren</w:t>
      </w:r>
      <w:r w:rsidR="00AC5A02">
        <w:rPr>
          <w:rFonts w:ascii="Times New Roman" w:hAnsi="Times New Roman" w:cs="Times New Roman"/>
          <w:sz w:val="20"/>
        </w:rPr>
        <w:t>ce (e.g. 1,</w:t>
      </w:r>
      <w:r w:rsidR="00E04777">
        <w:rPr>
          <w:rFonts w:ascii="Times New Roman" w:hAnsi="Times New Roman" w:cs="Times New Roman"/>
          <w:sz w:val="20"/>
        </w:rPr>
        <w:t xml:space="preserve"> </w:t>
      </w:r>
      <w:r w:rsidR="00AC5A02">
        <w:rPr>
          <w:rFonts w:ascii="Times New Roman" w:hAnsi="Times New Roman" w:cs="Times New Roman"/>
          <w:sz w:val="20"/>
        </w:rPr>
        <w:t>2,</w:t>
      </w:r>
      <w:r w:rsidR="00E04777">
        <w:rPr>
          <w:rFonts w:ascii="Times New Roman" w:hAnsi="Times New Roman" w:cs="Times New Roman"/>
          <w:sz w:val="20"/>
        </w:rPr>
        <w:t xml:space="preserve"> </w:t>
      </w:r>
      <w:r w:rsidR="00AC5A02">
        <w:rPr>
          <w:rFonts w:ascii="Times New Roman" w:hAnsi="Times New Roman" w:cs="Times New Roman"/>
          <w:sz w:val="20"/>
        </w:rPr>
        <w:t xml:space="preserve">3 etc.). However, </w:t>
      </w:r>
      <w:r w:rsidR="00C10E66">
        <w:rPr>
          <w:rFonts w:ascii="Times New Roman" w:hAnsi="Times New Roman" w:cs="Times New Roman"/>
          <w:sz w:val="20"/>
        </w:rPr>
        <w:t>if a VP segment for an incident contained evidence of more than one ‘Schema’</w:t>
      </w:r>
      <w:r w:rsidR="00AC5A02">
        <w:rPr>
          <w:rFonts w:ascii="Times New Roman" w:hAnsi="Times New Roman" w:cs="Times New Roman"/>
          <w:sz w:val="20"/>
        </w:rPr>
        <w:t xml:space="preserve">, these were distinguished by a decimalised </w:t>
      </w:r>
      <w:r w:rsidR="00C10E66">
        <w:rPr>
          <w:rFonts w:ascii="Times New Roman" w:hAnsi="Times New Roman" w:cs="Times New Roman"/>
          <w:sz w:val="20"/>
        </w:rPr>
        <w:t xml:space="preserve">numbering system </w:t>
      </w:r>
      <w:r w:rsidR="00AC5A02">
        <w:rPr>
          <w:rFonts w:ascii="Times New Roman" w:hAnsi="Times New Roman" w:cs="Times New Roman"/>
          <w:sz w:val="20"/>
        </w:rPr>
        <w:t>for clarity</w:t>
      </w:r>
      <w:r w:rsidR="004011F5">
        <w:rPr>
          <w:rFonts w:ascii="Times New Roman" w:hAnsi="Times New Roman" w:cs="Times New Roman"/>
          <w:sz w:val="20"/>
        </w:rPr>
        <w:t xml:space="preserve"> (e.g.</w:t>
      </w:r>
      <w:r w:rsidR="00E04777">
        <w:rPr>
          <w:rFonts w:ascii="Times New Roman" w:hAnsi="Times New Roman" w:cs="Times New Roman"/>
          <w:sz w:val="20"/>
        </w:rPr>
        <w:t>,</w:t>
      </w:r>
      <w:r w:rsidR="004011F5">
        <w:rPr>
          <w:rFonts w:ascii="Times New Roman" w:hAnsi="Times New Roman" w:cs="Times New Roman"/>
          <w:sz w:val="20"/>
        </w:rPr>
        <w:t xml:space="preserve"> Schema 1 - 1.1,1.2; Schema 2 - 2.1, 2.2 etc.). As distinguishing between schema</w:t>
      </w:r>
      <w:r w:rsidR="00E04777">
        <w:rPr>
          <w:rFonts w:ascii="Times New Roman" w:hAnsi="Times New Roman" w:cs="Times New Roman"/>
          <w:sz w:val="20"/>
        </w:rPr>
        <w:t>ta</w:t>
      </w:r>
      <w:r w:rsidR="004011F5">
        <w:rPr>
          <w:rFonts w:ascii="Times New Roman" w:hAnsi="Times New Roman" w:cs="Times New Roman"/>
          <w:sz w:val="20"/>
        </w:rPr>
        <w:t xml:space="preserve"> hinders the reader from understanding the sequential order of VP strings, the full VP transcript from each instance is also supplied.</w:t>
      </w:r>
      <w:r w:rsidR="00AA292D">
        <w:rPr>
          <w:rFonts w:ascii="Times New Roman" w:hAnsi="Times New Roman" w:cs="Times New Roman"/>
          <w:sz w:val="20"/>
        </w:rPr>
        <w:t xml:space="preserve"> The combination of observed, inferred and VP content is presented both in diagram and table form. The former to emphasise the interrelation between the three triads, that latter to emphasise the sequence of content over time. </w:t>
      </w:r>
      <w:r w:rsidR="00F42B00">
        <w:rPr>
          <w:rFonts w:ascii="Times New Roman" w:hAnsi="Times New Roman" w:cs="Times New Roman"/>
          <w:sz w:val="20"/>
        </w:rPr>
        <w:t xml:space="preserve"> </w:t>
      </w:r>
    </w:p>
    <w:p w14:paraId="4C9CD587" w14:textId="4FA91B43" w:rsidR="00703916" w:rsidRPr="00384BB7" w:rsidRDefault="00A109E5" w:rsidP="00C562C7">
      <w:pPr>
        <w:pStyle w:val="Heading2"/>
        <w:rPr>
          <w:rFonts w:ascii="Times New Roman" w:hAnsi="Times New Roman" w:cs="Times New Roman"/>
          <w:sz w:val="20"/>
          <w:szCs w:val="24"/>
        </w:rPr>
      </w:pPr>
      <w:r w:rsidRPr="00384BB7">
        <w:rPr>
          <w:sz w:val="20"/>
          <w:szCs w:val="24"/>
        </w:rPr>
        <w:t xml:space="preserve">Results and Discussion: </w:t>
      </w:r>
      <w:r w:rsidR="00E04777">
        <w:rPr>
          <w:sz w:val="20"/>
          <w:szCs w:val="24"/>
        </w:rPr>
        <w:t xml:space="preserve">Three </w:t>
      </w:r>
      <w:r w:rsidR="00921A41" w:rsidRPr="00384BB7">
        <w:rPr>
          <w:sz w:val="20"/>
          <w:szCs w:val="24"/>
        </w:rPr>
        <w:t xml:space="preserve">Case </w:t>
      </w:r>
      <w:r w:rsidR="00480C80" w:rsidRPr="00384BB7">
        <w:rPr>
          <w:sz w:val="20"/>
          <w:szCs w:val="24"/>
        </w:rPr>
        <w:t xml:space="preserve">Studies </w:t>
      </w:r>
      <w:r w:rsidRPr="00384BB7">
        <w:rPr>
          <w:sz w:val="20"/>
          <w:szCs w:val="24"/>
        </w:rPr>
        <w:t>of</w:t>
      </w:r>
      <w:r w:rsidR="00921A41" w:rsidRPr="00384BB7">
        <w:rPr>
          <w:sz w:val="20"/>
          <w:szCs w:val="24"/>
        </w:rPr>
        <w:t xml:space="preserve"> </w:t>
      </w:r>
      <w:r w:rsidRPr="00384BB7">
        <w:rPr>
          <w:sz w:val="20"/>
          <w:szCs w:val="24"/>
        </w:rPr>
        <w:t>d</w:t>
      </w:r>
      <w:r w:rsidR="001950F6" w:rsidRPr="00384BB7">
        <w:rPr>
          <w:sz w:val="20"/>
          <w:szCs w:val="24"/>
        </w:rPr>
        <w:t xml:space="preserve">river </w:t>
      </w:r>
      <w:r w:rsidR="00DC30CB" w:rsidRPr="00384BB7">
        <w:rPr>
          <w:sz w:val="20"/>
          <w:szCs w:val="24"/>
        </w:rPr>
        <w:t xml:space="preserve">frustration </w:t>
      </w:r>
    </w:p>
    <w:p w14:paraId="5A926DAA" w14:textId="5354C496" w:rsidR="00480C80" w:rsidRPr="00384BB7" w:rsidRDefault="00162DA9" w:rsidP="00703916">
      <w:pPr>
        <w:jc w:val="both"/>
        <w:rPr>
          <w:rFonts w:ascii="Times New Roman" w:hAnsi="Times New Roman" w:cs="Times New Roman"/>
          <w:sz w:val="20"/>
        </w:rPr>
      </w:pPr>
      <w:r w:rsidRPr="00384BB7">
        <w:rPr>
          <w:rFonts w:ascii="Times New Roman" w:hAnsi="Times New Roman" w:cs="Times New Roman"/>
          <w:sz w:val="20"/>
        </w:rPr>
        <w:t xml:space="preserve">This section presents </w:t>
      </w:r>
      <w:r w:rsidR="006E231E" w:rsidRPr="00384BB7">
        <w:rPr>
          <w:rFonts w:ascii="Times New Roman" w:hAnsi="Times New Roman" w:cs="Times New Roman"/>
          <w:sz w:val="20"/>
        </w:rPr>
        <w:t>three case studies</w:t>
      </w:r>
      <w:r w:rsidRPr="00384BB7">
        <w:rPr>
          <w:rFonts w:ascii="Times New Roman" w:hAnsi="Times New Roman" w:cs="Times New Roman"/>
          <w:sz w:val="20"/>
        </w:rPr>
        <w:t xml:space="preserve"> relating to frustrations originating in the drivers</w:t>
      </w:r>
      <w:r w:rsidR="006E231E" w:rsidRPr="00384BB7">
        <w:rPr>
          <w:rFonts w:ascii="Times New Roman" w:hAnsi="Times New Roman" w:cs="Times New Roman"/>
          <w:sz w:val="20"/>
        </w:rPr>
        <w:t>’</w:t>
      </w:r>
      <w:r w:rsidRPr="00384BB7">
        <w:rPr>
          <w:rFonts w:ascii="Times New Roman" w:hAnsi="Times New Roman" w:cs="Times New Roman"/>
          <w:sz w:val="20"/>
        </w:rPr>
        <w:t xml:space="preserve"> schema, driver actions and drivers</w:t>
      </w:r>
      <w:r w:rsidR="006E231E" w:rsidRPr="00384BB7">
        <w:rPr>
          <w:rFonts w:ascii="Times New Roman" w:hAnsi="Times New Roman" w:cs="Times New Roman"/>
          <w:sz w:val="20"/>
        </w:rPr>
        <w:t>’</w:t>
      </w:r>
      <w:r w:rsidRPr="00384BB7">
        <w:rPr>
          <w:rFonts w:ascii="Times New Roman" w:hAnsi="Times New Roman" w:cs="Times New Roman"/>
          <w:sz w:val="20"/>
        </w:rPr>
        <w:t xml:space="preserve"> observation of the world</w:t>
      </w:r>
      <w:r w:rsidR="006E231E" w:rsidRPr="00384BB7">
        <w:rPr>
          <w:rFonts w:ascii="Times New Roman" w:hAnsi="Times New Roman" w:cs="Times New Roman"/>
          <w:sz w:val="20"/>
        </w:rPr>
        <w:t>. These demonstrate not only the</w:t>
      </w:r>
      <w:r w:rsidRPr="00384BB7">
        <w:rPr>
          <w:rFonts w:ascii="Times New Roman" w:hAnsi="Times New Roman" w:cs="Times New Roman"/>
          <w:sz w:val="20"/>
        </w:rPr>
        <w:t xml:space="preserve"> flexibility of the PCM framework</w:t>
      </w:r>
      <w:r w:rsidR="006E231E" w:rsidRPr="00384BB7">
        <w:rPr>
          <w:rFonts w:ascii="Times New Roman" w:hAnsi="Times New Roman" w:cs="Times New Roman"/>
          <w:sz w:val="20"/>
        </w:rPr>
        <w:t xml:space="preserve"> to explore driver-vehicle interaction</w:t>
      </w:r>
      <w:r w:rsidR="00F42B00">
        <w:rPr>
          <w:rFonts w:ascii="Times New Roman" w:hAnsi="Times New Roman" w:cs="Times New Roman"/>
          <w:sz w:val="20"/>
        </w:rPr>
        <w:t xml:space="preserve"> from on-road studies</w:t>
      </w:r>
      <w:r w:rsidR="006E231E" w:rsidRPr="00384BB7">
        <w:rPr>
          <w:rFonts w:ascii="Times New Roman" w:hAnsi="Times New Roman" w:cs="Times New Roman"/>
          <w:sz w:val="20"/>
        </w:rPr>
        <w:t xml:space="preserve">, but also its utility </w:t>
      </w:r>
      <w:r w:rsidR="00516673" w:rsidRPr="00384BB7">
        <w:rPr>
          <w:rFonts w:ascii="Times New Roman" w:hAnsi="Times New Roman" w:cs="Times New Roman"/>
          <w:sz w:val="20"/>
        </w:rPr>
        <w:t xml:space="preserve">in generating </w:t>
      </w:r>
      <w:r w:rsidR="00F42B00">
        <w:rPr>
          <w:rFonts w:ascii="Times New Roman" w:hAnsi="Times New Roman" w:cs="Times New Roman"/>
          <w:sz w:val="20"/>
        </w:rPr>
        <w:t xml:space="preserve">insights that can inform the development of </w:t>
      </w:r>
      <w:r w:rsidR="00480C80" w:rsidRPr="00384BB7">
        <w:rPr>
          <w:rFonts w:ascii="Times New Roman" w:hAnsi="Times New Roman" w:cs="Times New Roman"/>
          <w:sz w:val="20"/>
        </w:rPr>
        <w:t xml:space="preserve">design </w:t>
      </w:r>
      <w:r w:rsidR="00F42B00">
        <w:rPr>
          <w:rFonts w:ascii="Times New Roman" w:hAnsi="Times New Roman" w:cs="Times New Roman"/>
          <w:sz w:val="20"/>
        </w:rPr>
        <w:t xml:space="preserve">recommendations for semi-autonomous vehicles. </w:t>
      </w:r>
      <w:r w:rsidR="00916FEC">
        <w:rPr>
          <w:rFonts w:ascii="Times New Roman" w:hAnsi="Times New Roman" w:cs="Times New Roman"/>
          <w:sz w:val="20"/>
        </w:rPr>
        <w:t xml:space="preserve">This section demonstrates how each verbal </w:t>
      </w:r>
      <w:proofErr w:type="gramStart"/>
      <w:r w:rsidR="00916FEC">
        <w:rPr>
          <w:rFonts w:ascii="Times New Roman" w:hAnsi="Times New Roman" w:cs="Times New Roman"/>
          <w:sz w:val="20"/>
        </w:rPr>
        <w:t>protocols</w:t>
      </w:r>
      <w:proofErr w:type="gramEnd"/>
      <w:r w:rsidR="00916FEC">
        <w:rPr>
          <w:rFonts w:ascii="Times New Roman" w:hAnsi="Times New Roman" w:cs="Times New Roman"/>
          <w:sz w:val="20"/>
        </w:rPr>
        <w:t xml:space="preserve"> can easily be allocated according to one of the three PCM triads (</w:t>
      </w:r>
      <w:r w:rsidR="00F42B00">
        <w:rPr>
          <w:rFonts w:ascii="Times New Roman" w:hAnsi="Times New Roman" w:cs="Times New Roman"/>
          <w:sz w:val="20"/>
        </w:rPr>
        <w:t>World, Action, Schema)</w:t>
      </w:r>
      <w:r w:rsidR="00916FEC">
        <w:rPr>
          <w:rFonts w:ascii="Times New Roman" w:hAnsi="Times New Roman" w:cs="Times New Roman"/>
          <w:sz w:val="20"/>
        </w:rPr>
        <w:t>. By exploring how each triad links with the others, and if the sequence follows the traditional PCM cycle or counter cycle proposed by Plant &amp; Stanton (2015)</w:t>
      </w:r>
      <w:r w:rsidR="00F10A77">
        <w:rPr>
          <w:rFonts w:ascii="Times New Roman" w:hAnsi="Times New Roman" w:cs="Times New Roman"/>
          <w:sz w:val="20"/>
        </w:rPr>
        <w:t xml:space="preserve"> the analysis is encouraged to embrace a ‘systems perspective’. The inclusion of World data, in particular, allows non-optimal behaviour to be understood in in terms of a context beyond the user. The interaction between all three triads emphases their interdependency.</w:t>
      </w:r>
      <w:r w:rsidR="00F42B00">
        <w:rPr>
          <w:rFonts w:ascii="Times New Roman" w:hAnsi="Times New Roman" w:cs="Times New Roman"/>
          <w:sz w:val="20"/>
        </w:rPr>
        <w:t xml:space="preserve"> </w:t>
      </w:r>
    </w:p>
    <w:p w14:paraId="6F6AA43A" w14:textId="1D1C2268" w:rsidR="00480C80" w:rsidRPr="00384BB7" w:rsidRDefault="00480C80" w:rsidP="00C562C7">
      <w:pPr>
        <w:pStyle w:val="Heading3"/>
        <w:rPr>
          <w:sz w:val="20"/>
        </w:rPr>
      </w:pPr>
      <w:r w:rsidRPr="00384BB7">
        <w:rPr>
          <w:sz w:val="20"/>
        </w:rPr>
        <w:t xml:space="preserve">Case Study 1: </w:t>
      </w:r>
      <w:r w:rsidR="00E01F77" w:rsidRPr="00384BB7">
        <w:rPr>
          <w:sz w:val="20"/>
        </w:rPr>
        <w:t>“That was scary….” - t</w:t>
      </w:r>
      <w:r w:rsidRPr="00384BB7">
        <w:rPr>
          <w:sz w:val="20"/>
        </w:rPr>
        <w:t xml:space="preserve">he </w:t>
      </w:r>
      <w:r w:rsidR="00F853EC" w:rsidRPr="00384BB7">
        <w:rPr>
          <w:sz w:val="20"/>
        </w:rPr>
        <w:t>risk</w:t>
      </w:r>
      <w:r w:rsidRPr="00384BB7">
        <w:rPr>
          <w:sz w:val="20"/>
        </w:rPr>
        <w:t xml:space="preserve"> of an </w:t>
      </w:r>
      <w:r w:rsidR="00F853EC" w:rsidRPr="00384BB7">
        <w:rPr>
          <w:sz w:val="20"/>
        </w:rPr>
        <w:t>in</w:t>
      </w:r>
      <w:r w:rsidRPr="00384BB7">
        <w:rPr>
          <w:sz w:val="20"/>
        </w:rPr>
        <w:t>appropriate schema.</w:t>
      </w:r>
    </w:p>
    <w:p w14:paraId="53F6EA4B" w14:textId="202A0387" w:rsidR="00E765D1" w:rsidRDefault="00516673" w:rsidP="00C562C7">
      <w:pPr>
        <w:jc w:val="both"/>
        <w:rPr>
          <w:rFonts w:ascii="Times New Roman" w:hAnsi="Times New Roman" w:cs="Times New Roman"/>
          <w:sz w:val="20"/>
        </w:rPr>
      </w:pPr>
      <w:r w:rsidRPr="00384BB7">
        <w:rPr>
          <w:rFonts w:ascii="Times New Roman" w:hAnsi="Times New Roman" w:cs="Times New Roman"/>
          <w:sz w:val="20"/>
        </w:rPr>
        <w:t xml:space="preserve">The first </w:t>
      </w:r>
      <w:r w:rsidR="00480C80" w:rsidRPr="00384BB7">
        <w:rPr>
          <w:rFonts w:ascii="Times New Roman" w:hAnsi="Times New Roman" w:cs="Times New Roman"/>
          <w:sz w:val="20"/>
        </w:rPr>
        <w:t>case study relates</w:t>
      </w:r>
      <w:r w:rsidR="00703916" w:rsidRPr="00384BB7">
        <w:rPr>
          <w:rFonts w:ascii="Times New Roman" w:hAnsi="Times New Roman" w:cs="Times New Roman"/>
          <w:sz w:val="20"/>
        </w:rPr>
        <w:t xml:space="preserve"> to </w:t>
      </w:r>
      <w:r w:rsidR="00ED4FE4" w:rsidRPr="00384BB7">
        <w:rPr>
          <w:rFonts w:ascii="Times New Roman" w:hAnsi="Times New Roman" w:cs="Times New Roman"/>
          <w:sz w:val="20"/>
        </w:rPr>
        <w:t xml:space="preserve">top down processing from </w:t>
      </w:r>
      <w:r w:rsidR="00703916" w:rsidRPr="00384BB7">
        <w:rPr>
          <w:rFonts w:ascii="Times New Roman" w:hAnsi="Times New Roman" w:cs="Times New Roman"/>
          <w:sz w:val="20"/>
        </w:rPr>
        <w:t xml:space="preserve">the </w:t>
      </w:r>
      <w:r w:rsidR="00BA633E" w:rsidRPr="00384BB7">
        <w:rPr>
          <w:rFonts w:ascii="Times New Roman" w:hAnsi="Times New Roman" w:cs="Times New Roman"/>
          <w:sz w:val="20"/>
        </w:rPr>
        <w:t xml:space="preserve">‘Schema’ triad of PCM during </w:t>
      </w:r>
      <w:r w:rsidR="00703916" w:rsidRPr="00384BB7">
        <w:rPr>
          <w:rFonts w:ascii="Times New Roman" w:hAnsi="Times New Roman" w:cs="Times New Roman"/>
          <w:sz w:val="20"/>
        </w:rPr>
        <w:t xml:space="preserve">use of the </w:t>
      </w:r>
      <w:proofErr w:type="spellStart"/>
      <w:r w:rsidR="00703916" w:rsidRPr="00384BB7">
        <w:rPr>
          <w:rFonts w:ascii="Times New Roman" w:hAnsi="Times New Roman" w:cs="Times New Roman"/>
          <w:sz w:val="20"/>
        </w:rPr>
        <w:t>Distronic</w:t>
      </w:r>
      <w:proofErr w:type="spellEnd"/>
      <w:r w:rsidR="00703916" w:rsidRPr="00384BB7">
        <w:rPr>
          <w:rFonts w:ascii="Times New Roman" w:hAnsi="Times New Roman" w:cs="Times New Roman"/>
          <w:sz w:val="20"/>
        </w:rPr>
        <w:t xml:space="preserve"> Plus in the Mercedes S Class on a UK </w:t>
      </w:r>
      <w:r w:rsidR="00480C80" w:rsidRPr="00384BB7">
        <w:rPr>
          <w:rFonts w:ascii="Times New Roman" w:hAnsi="Times New Roman" w:cs="Times New Roman"/>
          <w:sz w:val="20"/>
        </w:rPr>
        <w:t>motorway</w:t>
      </w:r>
      <w:r w:rsidR="00703916" w:rsidRPr="00384BB7">
        <w:rPr>
          <w:rFonts w:ascii="Times New Roman" w:hAnsi="Times New Roman" w:cs="Times New Roman"/>
          <w:sz w:val="20"/>
        </w:rPr>
        <w:t xml:space="preserve">. It occurred when the </w:t>
      </w:r>
      <w:r w:rsidR="00ED4FE4" w:rsidRPr="00384BB7">
        <w:rPr>
          <w:rFonts w:ascii="Times New Roman" w:hAnsi="Times New Roman" w:cs="Times New Roman"/>
          <w:sz w:val="20"/>
        </w:rPr>
        <w:t xml:space="preserve">participant </w:t>
      </w:r>
      <w:r w:rsidR="00703916" w:rsidRPr="00384BB7">
        <w:rPr>
          <w:rFonts w:ascii="Times New Roman" w:hAnsi="Times New Roman" w:cs="Times New Roman"/>
          <w:sz w:val="20"/>
        </w:rPr>
        <w:t xml:space="preserve">was in the </w:t>
      </w:r>
      <w:r w:rsidRPr="00384BB7">
        <w:rPr>
          <w:rFonts w:ascii="Times New Roman" w:hAnsi="Times New Roman" w:cs="Times New Roman"/>
          <w:sz w:val="20"/>
        </w:rPr>
        <w:t xml:space="preserve">centre </w:t>
      </w:r>
      <w:r w:rsidR="00703916" w:rsidRPr="00384BB7">
        <w:rPr>
          <w:rFonts w:ascii="Times New Roman" w:hAnsi="Times New Roman" w:cs="Times New Roman"/>
          <w:sz w:val="20"/>
        </w:rPr>
        <w:t xml:space="preserve">lane </w:t>
      </w:r>
      <w:r w:rsidRPr="00384BB7">
        <w:rPr>
          <w:rFonts w:ascii="Times New Roman" w:hAnsi="Times New Roman" w:cs="Times New Roman"/>
          <w:sz w:val="20"/>
        </w:rPr>
        <w:t>behind</w:t>
      </w:r>
      <w:r w:rsidR="00703916" w:rsidRPr="00384BB7">
        <w:rPr>
          <w:rFonts w:ascii="Times New Roman" w:hAnsi="Times New Roman" w:cs="Times New Roman"/>
          <w:sz w:val="20"/>
        </w:rPr>
        <w:t xml:space="preserve"> two cars (one red, one white) and a lorry. The red car directly ahead of the Mercedes S Class car indicated and moved to the right hand lane t</w:t>
      </w:r>
      <w:r w:rsidR="00DD7744">
        <w:rPr>
          <w:rFonts w:ascii="Times New Roman" w:hAnsi="Times New Roman" w:cs="Times New Roman"/>
          <w:sz w:val="20"/>
        </w:rPr>
        <w:t>o overtake the lorry (</w:t>
      </w:r>
      <w:r w:rsidR="00703916" w:rsidRPr="00384BB7">
        <w:rPr>
          <w:rFonts w:ascii="Times New Roman" w:hAnsi="Times New Roman" w:cs="Times New Roman"/>
          <w:sz w:val="20"/>
        </w:rPr>
        <w:t>figure 2</w:t>
      </w:r>
      <w:r w:rsidR="00DD7744">
        <w:rPr>
          <w:rFonts w:ascii="Times New Roman" w:hAnsi="Times New Roman" w:cs="Times New Roman"/>
          <w:sz w:val="20"/>
        </w:rPr>
        <w:t>, top</w:t>
      </w:r>
      <w:r w:rsidR="00703916" w:rsidRPr="00384BB7">
        <w:rPr>
          <w:rFonts w:ascii="Times New Roman" w:hAnsi="Times New Roman" w:cs="Times New Roman"/>
          <w:sz w:val="20"/>
        </w:rPr>
        <w:t xml:space="preserve">). The </w:t>
      </w:r>
      <w:r w:rsidR="00ED4FE4" w:rsidRPr="00384BB7">
        <w:rPr>
          <w:rFonts w:ascii="Times New Roman" w:hAnsi="Times New Roman" w:cs="Times New Roman"/>
          <w:sz w:val="20"/>
        </w:rPr>
        <w:t xml:space="preserve">participant </w:t>
      </w:r>
      <w:r w:rsidR="00703916" w:rsidRPr="00384BB7">
        <w:rPr>
          <w:rFonts w:ascii="Times New Roman" w:hAnsi="Times New Roman" w:cs="Times New Roman"/>
          <w:sz w:val="20"/>
        </w:rPr>
        <w:t>decided</w:t>
      </w:r>
      <w:r w:rsidR="00E04777">
        <w:rPr>
          <w:rFonts w:ascii="Times New Roman" w:hAnsi="Times New Roman" w:cs="Times New Roman"/>
          <w:sz w:val="20"/>
        </w:rPr>
        <w:t xml:space="preserve"> that</w:t>
      </w:r>
      <w:r w:rsidR="00703916" w:rsidRPr="00384BB7">
        <w:rPr>
          <w:rFonts w:ascii="Times New Roman" w:hAnsi="Times New Roman" w:cs="Times New Roman"/>
          <w:sz w:val="20"/>
        </w:rPr>
        <w:t xml:space="preserve"> he also wanted to manually overtake the lorry so </w:t>
      </w:r>
      <w:r w:rsidR="00714290" w:rsidRPr="00384BB7">
        <w:rPr>
          <w:rFonts w:ascii="Times New Roman" w:hAnsi="Times New Roman" w:cs="Times New Roman"/>
          <w:sz w:val="20"/>
        </w:rPr>
        <w:t>activated the indicator</w:t>
      </w:r>
      <w:r w:rsidR="00703916" w:rsidRPr="00384BB7">
        <w:rPr>
          <w:rFonts w:ascii="Times New Roman" w:hAnsi="Times New Roman" w:cs="Times New Roman"/>
          <w:sz w:val="20"/>
        </w:rPr>
        <w:t xml:space="preserve">. During this time the white car directly behind the lorry also indicated and moved to the right hand lane proceeding to overtake the lorry. Whilst waiting for a clear gap in the right hand lane to pull out, the </w:t>
      </w:r>
      <w:r w:rsidR="00714290" w:rsidRPr="00384BB7">
        <w:rPr>
          <w:rFonts w:ascii="Times New Roman" w:hAnsi="Times New Roman" w:cs="Times New Roman"/>
          <w:sz w:val="20"/>
        </w:rPr>
        <w:t xml:space="preserve">participant </w:t>
      </w:r>
      <w:r w:rsidR="00703916" w:rsidRPr="00384BB7">
        <w:rPr>
          <w:rFonts w:ascii="Times New Roman" w:hAnsi="Times New Roman" w:cs="Times New Roman"/>
          <w:sz w:val="20"/>
        </w:rPr>
        <w:lastRenderedPageBreak/>
        <w:t>noticed his car accelerating</w:t>
      </w:r>
      <w:r w:rsidR="00DD7744">
        <w:rPr>
          <w:rFonts w:ascii="Times New Roman" w:hAnsi="Times New Roman" w:cs="Times New Roman"/>
          <w:sz w:val="20"/>
        </w:rPr>
        <w:t xml:space="preserve"> (figure 2, middle)</w:t>
      </w:r>
      <w:r w:rsidR="00703916" w:rsidRPr="00384BB7">
        <w:rPr>
          <w:rFonts w:ascii="Times New Roman" w:hAnsi="Times New Roman" w:cs="Times New Roman"/>
          <w:sz w:val="20"/>
        </w:rPr>
        <w:t xml:space="preserve">. In confusion and panic, </w:t>
      </w:r>
      <w:r w:rsidR="00714290" w:rsidRPr="00384BB7">
        <w:rPr>
          <w:rFonts w:ascii="Times New Roman" w:hAnsi="Times New Roman" w:cs="Times New Roman"/>
          <w:sz w:val="20"/>
        </w:rPr>
        <w:t>he</w:t>
      </w:r>
      <w:r w:rsidR="00703916" w:rsidRPr="00384BB7">
        <w:rPr>
          <w:rFonts w:ascii="Times New Roman" w:hAnsi="Times New Roman" w:cs="Times New Roman"/>
          <w:sz w:val="20"/>
        </w:rPr>
        <w:t xml:space="preserve"> braked suddenly to counter the acceleration that he attributed to an error in the automation</w:t>
      </w:r>
      <w:r w:rsidR="00DD7744">
        <w:rPr>
          <w:rFonts w:ascii="Times New Roman" w:hAnsi="Times New Roman" w:cs="Times New Roman"/>
          <w:sz w:val="20"/>
        </w:rPr>
        <w:t xml:space="preserve"> (figure 3, bottom)</w:t>
      </w:r>
      <w:r w:rsidR="00703916" w:rsidRPr="00384BB7">
        <w:rPr>
          <w:rFonts w:ascii="Times New Roman" w:hAnsi="Times New Roman" w:cs="Times New Roman"/>
          <w:sz w:val="20"/>
        </w:rPr>
        <w:t xml:space="preserve">. He then continued with the </w:t>
      </w:r>
      <w:r w:rsidR="00EA1ADB">
        <w:rPr>
          <w:rFonts w:ascii="Times New Roman" w:hAnsi="Times New Roman" w:cs="Times New Roman"/>
          <w:sz w:val="20"/>
        </w:rPr>
        <w:t xml:space="preserve">(manual) </w:t>
      </w:r>
      <w:r w:rsidR="00703916" w:rsidRPr="00384BB7">
        <w:rPr>
          <w:rFonts w:ascii="Times New Roman" w:hAnsi="Times New Roman" w:cs="Times New Roman"/>
          <w:sz w:val="20"/>
        </w:rPr>
        <w:t xml:space="preserve">overtake procedure and verbalised his fear that the automated car had been on course to drive into the back of the lorry in the central lane. </w:t>
      </w:r>
      <w:r w:rsidR="006E231E" w:rsidRPr="00384BB7">
        <w:rPr>
          <w:rFonts w:ascii="Times New Roman" w:hAnsi="Times New Roman" w:cs="Times New Roman"/>
          <w:sz w:val="20"/>
        </w:rPr>
        <w:t xml:space="preserve">Figure 2 shows </w:t>
      </w:r>
      <w:r w:rsidR="00BA62C0">
        <w:rPr>
          <w:rFonts w:ascii="Times New Roman" w:hAnsi="Times New Roman" w:cs="Times New Roman"/>
          <w:sz w:val="20"/>
        </w:rPr>
        <w:t xml:space="preserve">three </w:t>
      </w:r>
      <w:r w:rsidR="006E231E" w:rsidRPr="00384BB7">
        <w:rPr>
          <w:rFonts w:ascii="Times New Roman" w:hAnsi="Times New Roman" w:cs="Times New Roman"/>
          <w:sz w:val="20"/>
        </w:rPr>
        <w:t>screen shots of the incident</w:t>
      </w:r>
      <w:r w:rsidRPr="00384BB7">
        <w:rPr>
          <w:rFonts w:ascii="Times New Roman" w:hAnsi="Times New Roman" w:cs="Times New Roman"/>
          <w:sz w:val="20"/>
        </w:rPr>
        <w:t xml:space="preserve"> describing the scene</w:t>
      </w:r>
      <w:r w:rsidR="006E231E" w:rsidRPr="00384BB7">
        <w:rPr>
          <w:rFonts w:ascii="Times New Roman" w:hAnsi="Times New Roman" w:cs="Times New Roman"/>
          <w:sz w:val="20"/>
        </w:rPr>
        <w:t>.</w:t>
      </w:r>
      <w:r w:rsidRPr="00384BB7">
        <w:rPr>
          <w:rFonts w:ascii="Times New Roman" w:hAnsi="Times New Roman" w:cs="Times New Roman"/>
          <w:sz w:val="20"/>
        </w:rPr>
        <w:t xml:space="preserve"> Figure 2 (</w:t>
      </w:r>
      <w:r w:rsidR="00BA62C0">
        <w:rPr>
          <w:rFonts w:ascii="Times New Roman" w:hAnsi="Times New Roman" w:cs="Times New Roman"/>
          <w:sz w:val="20"/>
        </w:rPr>
        <w:t>top</w:t>
      </w:r>
      <w:r w:rsidRPr="00384BB7">
        <w:rPr>
          <w:rFonts w:ascii="Times New Roman" w:hAnsi="Times New Roman" w:cs="Times New Roman"/>
          <w:sz w:val="20"/>
        </w:rPr>
        <w:t xml:space="preserve">) depicts the scene just after the red car has moved into the right lane, and before the white car starts to indicate. The </w:t>
      </w:r>
      <w:proofErr w:type="spellStart"/>
      <w:r w:rsidRPr="00384BB7">
        <w:rPr>
          <w:rFonts w:ascii="Times New Roman" w:hAnsi="Times New Roman" w:cs="Times New Roman"/>
          <w:sz w:val="20"/>
        </w:rPr>
        <w:t>Distronic</w:t>
      </w:r>
      <w:proofErr w:type="spellEnd"/>
      <w:r w:rsidRPr="00384BB7">
        <w:rPr>
          <w:rFonts w:ascii="Times New Roman" w:hAnsi="Times New Roman" w:cs="Times New Roman"/>
          <w:sz w:val="20"/>
        </w:rPr>
        <w:t xml:space="preserve"> Plus dashboard clearly shows the white car has been sensed (car ahead icon is present) but the headway has not yet been reduced to the prescribed setting (gap evident between headway line and the car ahead icon)</w:t>
      </w:r>
      <w:r w:rsidR="00E765D1">
        <w:rPr>
          <w:rFonts w:ascii="Times New Roman" w:hAnsi="Times New Roman" w:cs="Times New Roman"/>
          <w:sz w:val="20"/>
        </w:rPr>
        <w:t>. Following is the VP transcript excerpt for the incident:</w:t>
      </w:r>
    </w:p>
    <w:p w14:paraId="06D60A51" w14:textId="77777777" w:rsidR="00F37ED5" w:rsidRDefault="00F37ED5" w:rsidP="00C562C7">
      <w:pPr>
        <w:jc w:val="both"/>
        <w:rPr>
          <w:rFonts w:ascii="Times New Roman" w:hAnsi="Times New Roman" w:cs="Times New Roman"/>
          <w:sz w:val="20"/>
        </w:rPr>
      </w:pPr>
    </w:p>
    <w:p w14:paraId="7C837724" w14:textId="7606A21B" w:rsidR="00F37ED5" w:rsidRPr="00257C98" w:rsidRDefault="00E765D1" w:rsidP="00CB137C">
      <w:pPr>
        <w:ind w:right="424"/>
        <w:jc w:val="both"/>
        <w:rPr>
          <w:rFonts w:ascii="Times New Roman" w:hAnsi="Times New Roman" w:cs="Times New Roman"/>
          <w:i/>
          <w:sz w:val="20"/>
        </w:rPr>
      </w:pPr>
      <w:r w:rsidRPr="00257C98">
        <w:rPr>
          <w:rFonts w:ascii="Times New Roman" w:hAnsi="Times New Roman" w:cs="Times New Roman"/>
          <w:i/>
          <w:sz w:val="20"/>
        </w:rPr>
        <w:t xml:space="preserve">“And there’s vehicles all around me.  It feels quite heavy traffic.  So, we’ve dropped down to – another bit of input, it won’t – okay, just given it.  I’m thinking about doing an overtake now.  So, I get past this lorry and I’ll try indicating.  Check behind me.  But we’re speeding up – oh, no.  Blimey!  Brake.  And I didn’t trust it.  And so, I’m pulling out now.  And – no, that was scary.  So, I think I’m going to have put that back on again. We’re doing 60, hands off the wheel.  But generally, if I hadn’t had grabbed then it would have ploughed into that lorry.”  </w:t>
      </w:r>
    </w:p>
    <w:p w14:paraId="68BD5463" w14:textId="77777777" w:rsidR="00E765D1" w:rsidRDefault="00E765D1" w:rsidP="00E765D1">
      <w:pPr>
        <w:ind w:right="141"/>
        <w:jc w:val="both"/>
        <w:rPr>
          <w:rFonts w:ascii="Arial" w:hAnsi="Arial" w:cs="Arial"/>
          <w:color w:val="000000"/>
          <w:sz w:val="20"/>
          <w:szCs w:val="20"/>
        </w:rPr>
      </w:pPr>
    </w:p>
    <w:p w14:paraId="22082C60" w14:textId="0E48DF16" w:rsidR="00E765D1" w:rsidRPr="00384BB7" w:rsidRDefault="00E765D1" w:rsidP="00C562C7">
      <w:pPr>
        <w:jc w:val="both"/>
        <w:rPr>
          <w:rFonts w:ascii="Times New Roman" w:hAnsi="Times New Roman" w:cs="Times New Roman"/>
          <w:sz w:val="20"/>
        </w:rPr>
      </w:pPr>
    </w:p>
    <w:p w14:paraId="59287E20" w14:textId="1CA310EE" w:rsidR="006E231E" w:rsidRPr="00384BB7" w:rsidRDefault="008F620D" w:rsidP="00C562C7">
      <w:pPr>
        <w:keepNext/>
        <w:jc w:val="both"/>
        <w:rPr>
          <w:sz w:val="20"/>
        </w:rPr>
      </w:pPr>
      <w:r w:rsidRPr="00257C98">
        <w:rPr>
          <w:noProof/>
          <w:sz w:val="20"/>
          <w:lang w:val="en-US"/>
        </w:rPr>
        <w:drawing>
          <wp:inline distT="0" distB="0" distL="0" distR="0" wp14:anchorId="638FD020" wp14:editId="2835AFB8">
            <wp:extent cx="3517691" cy="605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New.jpg"/>
                    <pic:cNvPicPr/>
                  </pic:nvPicPr>
                  <pic:blipFill>
                    <a:blip r:embed="rId9">
                      <a:extLst>
                        <a:ext uri="{28A0092B-C50C-407E-A947-70E740481C1C}">
                          <a14:useLocalDpi xmlns:a14="http://schemas.microsoft.com/office/drawing/2010/main" val="0"/>
                        </a:ext>
                      </a:extLst>
                    </a:blip>
                    <a:stretch>
                      <a:fillRect/>
                    </a:stretch>
                  </pic:blipFill>
                  <pic:spPr>
                    <a:xfrm>
                      <a:off x="0" y="0"/>
                      <a:ext cx="3518951" cy="6059069"/>
                    </a:xfrm>
                    <a:prstGeom prst="rect">
                      <a:avLst/>
                    </a:prstGeom>
                  </pic:spPr>
                </pic:pic>
              </a:graphicData>
            </a:graphic>
          </wp:inline>
        </w:drawing>
      </w:r>
    </w:p>
    <w:p w14:paraId="1FFF0A6B" w14:textId="7F678F3D" w:rsidR="006E231E" w:rsidRPr="00384BB7" w:rsidRDefault="006E231E" w:rsidP="00C562C7">
      <w:pPr>
        <w:pStyle w:val="Caption"/>
        <w:jc w:val="both"/>
        <w:rPr>
          <w:rFonts w:ascii="Times New Roman" w:hAnsi="Times New Roman" w:cs="Times New Roman"/>
          <w:sz w:val="20"/>
          <w:szCs w:val="24"/>
        </w:rPr>
      </w:pPr>
      <w:r w:rsidRPr="00384BB7">
        <w:rPr>
          <w:sz w:val="20"/>
          <w:szCs w:val="24"/>
        </w:rPr>
        <w:t xml:space="preserve">Figure </w:t>
      </w:r>
      <w:r w:rsidRPr="00384BB7">
        <w:rPr>
          <w:sz w:val="20"/>
          <w:szCs w:val="24"/>
        </w:rPr>
        <w:fldChar w:fldCharType="begin"/>
      </w:r>
      <w:r w:rsidRPr="00384BB7">
        <w:rPr>
          <w:sz w:val="20"/>
          <w:szCs w:val="24"/>
        </w:rPr>
        <w:instrText xml:space="preserve"> SEQ Figure \* ARABIC </w:instrText>
      </w:r>
      <w:r w:rsidRPr="00384BB7">
        <w:rPr>
          <w:sz w:val="20"/>
          <w:szCs w:val="24"/>
        </w:rPr>
        <w:fldChar w:fldCharType="separate"/>
      </w:r>
      <w:r w:rsidR="006D0B69">
        <w:rPr>
          <w:noProof/>
          <w:sz w:val="20"/>
          <w:szCs w:val="24"/>
        </w:rPr>
        <w:t>2</w:t>
      </w:r>
      <w:r w:rsidRPr="00384BB7">
        <w:rPr>
          <w:sz w:val="20"/>
          <w:szCs w:val="24"/>
        </w:rPr>
        <w:fldChar w:fldCharType="end"/>
      </w:r>
      <w:r w:rsidRPr="00384BB7">
        <w:rPr>
          <w:sz w:val="20"/>
          <w:szCs w:val="24"/>
        </w:rPr>
        <w:t xml:space="preserve"> – Screen shots from the scenario show the </w:t>
      </w:r>
      <w:proofErr w:type="spellStart"/>
      <w:r w:rsidRPr="00384BB7">
        <w:rPr>
          <w:sz w:val="20"/>
          <w:szCs w:val="24"/>
        </w:rPr>
        <w:t>Distro</w:t>
      </w:r>
      <w:r w:rsidR="006E3A69">
        <w:rPr>
          <w:sz w:val="20"/>
          <w:szCs w:val="24"/>
        </w:rPr>
        <w:t>n</w:t>
      </w:r>
      <w:r w:rsidRPr="00384BB7">
        <w:rPr>
          <w:sz w:val="20"/>
          <w:szCs w:val="24"/>
        </w:rPr>
        <w:t>ic</w:t>
      </w:r>
      <w:proofErr w:type="spellEnd"/>
      <w:r w:rsidRPr="00384BB7">
        <w:rPr>
          <w:sz w:val="20"/>
          <w:szCs w:val="24"/>
        </w:rPr>
        <w:t xml:space="preserve"> Plus is correctly representing the outside world but is yet to reduce the headway to the standard setting following 2 cars behind a lorry change lanes in quick succession. A manual lane change is initiated by the driver as the car automatically increases speed to reduce headway</w:t>
      </w:r>
      <w:r w:rsidR="00C562C7" w:rsidRPr="00384BB7">
        <w:rPr>
          <w:sz w:val="20"/>
          <w:szCs w:val="24"/>
        </w:rPr>
        <w:t>, resulting in panic breaking.</w:t>
      </w:r>
    </w:p>
    <w:p w14:paraId="11D83209" w14:textId="727AB6F1" w:rsidR="00B83F2A" w:rsidRPr="00384BB7" w:rsidRDefault="00516673" w:rsidP="008A4913">
      <w:pPr>
        <w:jc w:val="both"/>
        <w:rPr>
          <w:sz w:val="20"/>
        </w:rPr>
      </w:pPr>
      <w:r w:rsidRPr="00384BB7">
        <w:rPr>
          <w:rFonts w:ascii="Times New Roman" w:hAnsi="Times New Roman" w:cs="Times New Roman"/>
          <w:sz w:val="20"/>
        </w:rPr>
        <w:lastRenderedPageBreak/>
        <w:t xml:space="preserve">The VPs during the incident </w:t>
      </w:r>
      <w:r w:rsidR="00DD7744">
        <w:rPr>
          <w:rFonts w:ascii="Times New Roman" w:hAnsi="Times New Roman" w:cs="Times New Roman"/>
          <w:sz w:val="20"/>
        </w:rPr>
        <w:t>were</w:t>
      </w:r>
      <w:r w:rsidRPr="00384BB7">
        <w:rPr>
          <w:rFonts w:ascii="Times New Roman" w:hAnsi="Times New Roman" w:cs="Times New Roman"/>
          <w:sz w:val="20"/>
        </w:rPr>
        <w:t xml:space="preserve"> broken down and numbered in order of occurrence then categorized by relevance to Schema, Action or World in figure 3.</w:t>
      </w:r>
      <w:r w:rsidR="0056017E">
        <w:rPr>
          <w:rFonts w:ascii="Times New Roman" w:hAnsi="Times New Roman" w:cs="Times New Roman"/>
          <w:sz w:val="20"/>
        </w:rPr>
        <w:t xml:space="preserve"> Two different schema</w:t>
      </w:r>
      <w:r w:rsidR="00BA62C0">
        <w:rPr>
          <w:rFonts w:ascii="Times New Roman" w:hAnsi="Times New Roman" w:cs="Times New Roman"/>
          <w:sz w:val="20"/>
        </w:rPr>
        <w:t>ta</w:t>
      </w:r>
      <w:r w:rsidR="0056017E">
        <w:rPr>
          <w:rFonts w:ascii="Times New Roman" w:hAnsi="Times New Roman" w:cs="Times New Roman"/>
          <w:sz w:val="20"/>
        </w:rPr>
        <w:t xml:space="preserve"> were identified: Schema 1- relating to undertaking a manual overtake from semi-automated drive;</w:t>
      </w:r>
      <w:r w:rsidRPr="00384BB7">
        <w:rPr>
          <w:rFonts w:ascii="Times New Roman" w:hAnsi="Times New Roman" w:cs="Times New Roman"/>
          <w:sz w:val="20"/>
        </w:rPr>
        <w:t xml:space="preserve"> </w:t>
      </w:r>
      <w:r w:rsidR="0056017E">
        <w:rPr>
          <w:rFonts w:ascii="Times New Roman" w:hAnsi="Times New Roman" w:cs="Times New Roman"/>
          <w:sz w:val="20"/>
        </w:rPr>
        <w:t xml:space="preserve">Schema 2 – relating to undertaking a manual overtake from manual drive. </w:t>
      </w:r>
      <w:r w:rsidRPr="00384BB7">
        <w:rPr>
          <w:rFonts w:ascii="Times New Roman" w:hAnsi="Times New Roman" w:cs="Times New Roman"/>
          <w:sz w:val="20"/>
        </w:rPr>
        <w:t>Here it can be seen that the lead up to the incident (VP 1</w:t>
      </w:r>
      <w:r w:rsidR="0056017E">
        <w:rPr>
          <w:rFonts w:ascii="Times New Roman" w:hAnsi="Times New Roman" w:cs="Times New Roman"/>
          <w:sz w:val="20"/>
        </w:rPr>
        <w:t>.1</w:t>
      </w:r>
      <w:r w:rsidRPr="00384BB7">
        <w:rPr>
          <w:rFonts w:ascii="Times New Roman" w:hAnsi="Times New Roman" w:cs="Times New Roman"/>
          <w:sz w:val="20"/>
        </w:rPr>
        <w:t>-</w:t>
      </w:r>
      <w:r w:rsidR="0056017E">
        <w:rPr>
          <w:rFonts w:ascii="Times New Roman" w:hAnsi="Times New Roman" w:cs="Times New Roman"/>
          <w:sz w:val="20"/>
        </w:rPr>
        <w:t>1.</w:t>
      </w:r>
      <w:r w:rsidRPr="00384BB7">
        <w:rPr>
          <w:rFonts w:ascii="Times New Roman" w:hAnsi="Times New Roman" w:cs="Times New Roman"/>
          <w:sz w:val="20"/>
        </w:rPr>
        <w:t xml:space="preserve">9) is relatively calm with attention being focused mainly on the ‘World’ in terms of outside traffic conditions, the speed status, and the alert (dashboard icon) to remind the driver to keep his hands on the wheel. Before the distance between the Mercedes S Class and the white car can be reduced to maintain the set headway, the white car also moves into the right hand lane extending the headway between the Mercedes S Class and the </w:t>
      </w:r>
      <w:r w:rsidR="00CF449B" w:rsidRPr="00384BB7">
        <w:rPr>
          <w:rFonts w:ascii="Times New Roman" w:hAnsi="Times New Roman" w:cs="Times New Roman"/>
          <w:sz w:val="20"/>
        </w:rPr>
        <w:t>lorry</w:t>
      </w:r>
      <w:r w:rsidRPr="00384BB7">
        <w:rPr>
          <w:rFonts w:ascii="Times New Roman" w:hAnsi="Times New Roman" w:cs="Times New Roman"/>
          <w:sz w:val="20"/>
        </w:rPr>
        <w:t xml:space="preserve"> ahead </w:t>
      </w:r>
      <w:r w:rsidR="00CF449B" w:rsidRPr="00384BB7">
        <w:rPr>
          <w:rFonts w:ascii="Times New Roman" w:hAnsi="Times New Roman" w:cs="Times New Roman"/>
          <w:sz w:val="20"/>
        </w:rPr>
        <w:t>(figure 2, centre). Both the</w:t>
      </w:r>
      <w:r w:rsidRPr="00384BB7">
        <w:rPr>
          <w:rFonts w:ascii="Times New Roman" w:hAnsi="Times New Roman" w:cs="Times New Roman"/>
          <w:sz w:val="20"/>
        </w:rPr>
        <w:t xml:space="preserve"> video </w:t>
      </w:r>
      <w:r w:rsidR="00CF449B" w:rsidRPr="00384BB7">
        <w:rPr>
          <w:rFonts w:ascii="Times New Roman" w:hAnsi="Times New Roman" w:cs="Times New Roman"/>
          <w:sz w:val="20"/>
        </w:rPr>
        <w:t>and</w:t>
      </w:r>
      <w:r w:rsidRPr="00384BB7">
        <w:rPr>
          <w:rFonts w:ascii="Times New Roman" w:hAnsi="Times New Roman" w:cs="Times New Roman"/>
          <w:sz w:val="20"/>
        </w:rPr>
        <w:t xml:space="preserve"> audio data </w:t>
      </w:r>
      <w:r w:rsidR="00CF449B" w:rsidRPr="00384BB7">
        <w:rPr>
          <w:rFonts w:ascii="Times New Roman" w:hAnsi="Times New Roman" w:cs="Times New Roman"/>
          <w:sz w:val="20"/>
        </w:rPr>
        <w:t>provide no evidence that</w:t>
      </w:r>
      <w:r w:rsidRPr="00384BB7">
        <w:rPr>
          <w:rFonts w:ascii="Times New Roman" w:hAnsi="Times New Roman" w:cs="Times New Roman"/>
          <w:sz w:val="20"/>
        </w:rPr>
        <w:t xml:space="preserve"> the driver has paid attention to ‘World’ data relating to the status of headway maintenance shown on the dashboard. </w:t>
      </w:r>
      <w:r w:rsidR="00AC1853" w:rsidRPr="00384BB7">
        <w:rPr>
          <w:rFonts w:ascii="Times New Roman" w:hAnsi="Times New Roman" w:cs="Times New Roman"/>
          <w:sz w:val="20"/>
        </w:rPr>
        <w:t xml:space="preserve">Reductions in awareness can increase the </w:t>
      </w:r>
      <w:r w:rsidR="00C3604A" w:rsidRPr="00384BB7">
        <w:rPr>
          <w:rFonts w:ascii="Times New Roman" w:hAnsi="Times New Roman" w:cs="Times New Roman"/>
          <w:sz w:val="20"/>
        </w:rPr>
        <w:t>occurrence</w:t>
      </w:r>
      <w:r w:rsidR="00AC1853" w:rsidRPr="00384BB7">
        <w:rPr>
          <w:rFonts w:ascii="Times New Roman" w:hAnsi="Times New Roman" w:cs="Times New Roman"/>
          <w:sz w:val="20"/>
        </w:rPr>
        <w:t xml:space="preserve"> of mode errors (</w:t>
      </w:r>
      <w:proofErr w:type="spellStart"/>
      <w:r w:rsidR="00AC1853" w:rsidRPr="00384BB7">
        <w:rPr>
          <w:rFonts w:ascii="Times New Roman" w:hAnsi="Times New Roman" w:cs="Times New Roman"/>
          <w:sz w:val="20"/>
        </w:rPr>
        <w:t>Sarter</w:t>
      </w:r>
      <w:proofErr w:type="spellEnd"/>
      <w:r w:rsidR="00AC1853" w:rsidRPr="00384BB7">
        <w:rPr>
          <w:rFonts w:ascii="Times New Roman" w:hAnsi="Times New Roman" w:cs="Times New Roman"/>
          <w:sz w:val="20"/>
        </w:rPr>
        <w:t xml:space="preserve"> and Woods, 1995</w:t>
      </w:r>
      <w:r w:rsidR="00EA1ADB">
        <w:rPr>
          <w:rFonts w:ascii="Times New Roman" w:hAnsi="Times New Roman" w:cs="Times New Roman"/>
          <w:sz w:val="20"/>
        </w:rPr>
        <w:t>; Stanton et al, 2011</w:t>
      </w:r>
      <w:r w:rsidR="00AC1853" w:rsidRPr="00384BB7">
        <w:rPr>
          <w:rFonts w:ascii="Times New Roman" w:hAnsi="Times New Roman" w:cs="Times New Roman"/>
          <w:sz w:val="20"/>
        </w:rPr>
        <w:t>) and automation surprises (</w:t>
      </w:r>
      <w:proofErr w:type="spellStart"/>
      <w:r w:rsidR="00D25ACB" w:rsidRPr="00384BB7">
        <w:rPr>
          <w:rFonts w:ascii="Times New Roman" w:hAnsi="Times New Roman" w:cs="Times New Roman"/>
          <w:sz w:val="20"/>
        </w:rPr>
        <w:t>S</w:t>
      </w:r>
      <w:r w:rsidR="00AC1853" w:rsidRPr="00384BB7">
        <w:rPr>
          <w:rFonts w:ascii="Times New Roman" w:hAnsi="Times New Roman" w:cs="Times New Roman"/>
          <w:sz w:val="20"/>
        </w:rPr>
        <w:t>artar</w:t>
      </w:r>
      <w:proofErr w:type="spellEnd"/>
      <w:r w:rsidR="00AC1853" w:rsidRPr="00384BB7">
        <w:rPr>
          <w:rFonts w:ascii="Times New Roman" w:hAnsi="Times New Roman" w:cs="Times New Roman"/>
          <w:sz w:val="20"/>
        </w:rPr>
        <w:t xml:space="preserve"> et al, 1997). </w:t>
      </w:r>
      <w:r w:rsidRPr="00384BB7">
        <w:rPr>
          <w:rFonts w:ascii="Times New Roman" w:hAnsi="Times New Roman" w:cs="Times New Roman"/>
          <w:sz w:val="20"/>
        </w:rPr>
        <w:t xml:space="preserve">The </w:t>
      </w:r>
      <w:proofErr w:type="spellStart"/>
      <w:r w:rsidRPr="00384BB7">
        <w:rPr>
          <w:rFonts w:ascii="Times New Roman" w:hAnsi="Times New Roman" w:cs="Times New Roman"/>
          <w:sz w:val="20"/>
        </w:rPr>
        <w:t>Distronic</w:t>
      </w:r>
      <w:proofErr w:type="spellEnd"/>
      <w:r w:rsidRPr="00384BB7">
        <w:rPr>
          <w:rFonts w:ascii="Times New Roman" w:hAnsi="Times New Roman" w:cs="Times New Roman"/>
          <w:sz w:val="20"/>
        </w:rPr>
        <w:t xml:space="preserve"> </w:t>
      </w:r>
      <w:r w:rsidR="0056017E">
        <w:rPr>
          <w:rFonts w:ascii="Times New Roman" w:hAnsi="Times New Roman" w:cs="Times New Roman"/>
          <w:sz w:val="20"/>
        </w:rPr>
        <w:t>Plus accelerated</w:t>
      </w:r>
      <w:r w:rsidRPr="00384BB7">
        <w:rPr>
          <w:rFonts w:ascii="Times New Roman" w:hAnsi="Times New Roman" w:cs="Times New Roman"/>
          <w:sz w:val="20"/>
        </w:rPr>
        <w:t xml:space="preserve"> to bridge the gap between the Mercedes S Class and the lorry ahead.</w:t>
      </w:r>
    </w:p>
    <w:p w14:paraId="4D2576B6" w14:textId="36CD4E4E" w:rsidR="00516673" w:rsidRPr="00384BB7" w:rsidRDefault="00516673" w:rsidP="00445822">
      <w:pPr>
        <w:keepNext/>
        <w:rPr>
          <w:sz w:val="20"/>
        </w:rPr>
      </w:pPr>
    </w:p>
    <w:p w14:paraId="2EA2F69E" w14:textId="174BC531" w:rsidR="00763251" w:rsidRDefault="008210F7" w:rsidP="00445822">
      <w:pPr>
        <w:pStyle w:val="Caption"/>
        <w:rPr>
          <w:sz w:val="20"/>
          <w:szCs w:val="24"/>
        </w:rPr>
      </w:pPr>
      <w:r w:rsidRPr="00257C98">
        <w:rPr>
          <w:noProof/>
          <w:sz w:val="20"/>
          <w:szCs w:val="24"/>
          <w:lang w:val="en-US"/>
        </w:rPr>
        <w:drawing>
          <wp:inline distT="0" distB="0" distL="0" distR="0" wp14:anchorId="50D8959B" wp14:editId="24B4BFC7">
            <wp:extent cx="5255038" cy="3375589"/>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MSCHEMA NEVILLE-FINAL - Fig3 - jan 15.jpg"/>
                    <pic:cNvPicPr/>
                  </pic:nvPicPr>
                  <pic:blipFill>
                    <a:blip r:embed="rId10">
                      <a:extLst>
                        <a:ext uri="{28A0092B-C50C-407E-A947-70E740481C1C}">
                          <a14:useLocalDpi xmlns:a14="http://schemas.microsoft.com/office/drawing/2010/main" val="0"/>
                        </a:ext>
                      </a:extLst>
                    </a:blip>
                    <a:stretch>
                      <a:fillRect/>
                    </a:stretch>
                  </pic:blipFill>
                  <pic:spPr>
                    <a:xfrm>
                      <a:off x="0" y="0"/>
                      <a:ext cx="5287854" cy="3396669"/>
                    </a:xfrm>
                    <a:prstGeom prst="rect">
                      <a:avLst/>
                    </a:prstGeom>
                  </pic:spPr>
                </pic:pic>
              </a:graphicData>
            </a:graphic>
          </wp:inline>
        </w:drawing>
      </w:r>
    </w:p>
    <w:p w14:paraId="5A56897B" w14:textId="29E2AFF0" w:rsidR="00C562C7" w:rsidRDefault="00516673" w:rsidP="00445822">
      <w:pPr>
        <w:pStyle w:val="Caption"/>
        <w:rPr>
          <w:sz w:val="20"/>
          <w:szCs w:val="24"/>
        </w:rPr>
      </w:pPr>
      <w:r w:rsidRPr="00384BB7">
        <w:rPr>
          <w:sz w:val="20"/>
          <w:szCs w:val="24"/>
        </w:rPr>
        <w:t xml:space="preserve">Figure </w:t>
      </w:r>
      <w:r w:rsidRPr="00384BB7">
        <w:rPr>
          <w:sz w:val="20"/>
          <w:szCs w:val="24"/>
        </w:rPr>
        <w:fldChar w:fldCharType="begin"/>
      </w:r>
      <w:r w:rsidRPr="00384BB7">
        <w:rPr>
          <w:sz w:val="20"/>
          <w:szCs w:val="24"/>
        </w:rPr>
        <w:instrText xml:space="preserve"> SEQ Figure \* ARABIC </w:instrText>
      </w:r>
      <w:r w:rsidRPr="00384BB7">
        <w:rPr>
          <w:sz w:val="20"/>
          <w:szCs w:val="24"/>
        </w:rPr>
        <w:fldChar w:fldCharType="separate"/>
      </w:r>
      <w:r w:rsidR="006D0B69">
        <w:rPr>
          <w:noProof/>
          <w:sz w:val="20"/>
          <w:szCs w:val="24"/>
        </w:rPr>
        <w:t>3</w:t>
      </w:r>
      <w:r w:rsidRPr="00384BB7">
        <w:rPr>
          <w:sz w:val="20"/>
          <w:szCs w:val="24"/>
        </w:rPr>
        <w:fldChar w:fldCharType="end"/>
      </w:r>
      <w:r w:rsidRPr="00384BB7">
        <w:rPr>
          <w:sz w:val="20"/>
          <w:szCs w:val="24"/>
        </w:rPr>
        <w:t xml:space="preserve"> - Verbal </w:t>
      </w:r>
      <w:r w:rsidR="00D976C5" w:rsidRPr="00384BB7">
        <w:rPr>
          <w:sz w:val="20"/>
          <w:szCs w:val="24"/>
        </w:rPr>
        <w:t xml:space="preserve">protocols from case study 1 </w:t>
      </w:r>
      <w:r w:rsidRPr="00384BB7">
        <w:rPr>
          <w:sz w:val="20"/>
          <w:szCs w:val="24"/>
        </w:rPr>
        <w:t xml:space="preserve">arranged according the </w:t>
      </w:r>
      <w:r w:rsidR="00C3604A" w:rsidRPr="00384BB7">
        <w:rPr>
          <w:sz w:val="20"/>
          <w:szCs w:val="24"/>
        </w:rPr>
        <w:t>Neisser’s</w:t>
      </w:r>
      <w:r w:rsidRPr="00384BB7">
        <w:rPr>
          <w:sz w:val="20"/>
          <w:szCs w:val="24"/>
        </w:rPr>
        <w:t xml:space="preserve"> (1979) Perceptual Cycle Model</w:t>
      </w:r>
      <w:r w:rsidR="00E55A4D">
        <w:rPr>
          <w:sz w:val="20"/>
          <w:szCs w:val="24"/>
        </w:rPr>
        <w:t xml:space="preserve"> </w:t>
      </w:r>
    </w:p>
    <w:p w14:paraId="07F8C97F" w14:textId="77777777" w:rsidR="00E55A4D" w:rsidRPr="00384BB7" w:rsidRDefault="00E55A4D" w:rsidP="00E55A4D">
      <w:pPr>
        <w:jc w:val="both"/>
        <w:rPr>
          <w:rFonts w:ascii="Times New Roman" w:hAnsi="Times New Roman" w:cs="Times New Roman"/>
          <w:sz w:val="20"/>
        </w:rPr>
      </w:pPr>
      <w:r w:rsidRPr="00384BB7">
        <w:rPr>
          <w:rFonts w:ascii="Times New Roman" w:hAnsi="Times New Roman" w:cs="Times New Roman"/>
          <w:sz w:val="20"/>
        </w:rPr>
        <w:t>This acceleration, however, was noticed by the participant who senses the change in the ‘World’ in (VP 10, figure 3) “</w:t>
      </w:r>
      <w:proofErr w:type="gramStart"/>
      <w:r w:rsidRPr="00384BB7">
        <w:rPr>
          <w:rFonts w:ascii="Times New Roman" w:hAnsi="Times New Roman" w:cs="Times New Roman"/>
          <w:i/>
          <w:sz w:val="20"/>
        </w:rPr>
        <w:t>ooh..</w:t>
      </w:r>
      <w:proofErr w:type="gramEnd"/>
      <w:r w:rsidRPr="00384BB7">
        <w:rPr>
          <w:rFonts w:ascii="Times New Roman" w:hAnsi="Times New Roman" w:cs="Times New Roman"/>
          <w:i/>
          <w:sz w:val="20"/>
        </w:rPr>
        <w:t xml:space="preserve"> we’re speeding up</w:t>
      </w:r>
      <w:r w:rsidRPr="00384BB7">
        <w:rPr>
          <w:rFonts w:ascii="Times New Roman" w:hAnsi="Times New Roman" w:cs="Times New Roman"/>
          <w:sz w:val="20"/>
        </w:rPr>
        <w:t xml:space="preserve">”. Without checking the headway status to help interpret the situation, the participant assesses the situation on incomplete data from the world triggering an alternate ‘Schema’ that dictates the ‘Action’ of sudden braking (figure 2, </w:t>
      </w:r>
      <w:r>
        <w:rPr>
          <w:rFonts w:ascii="Times New Roman" w:hAnsi="Times New Roman" w:cs="Times New Roman"/>
          <w:sz w:val="20"/>
        </w:rPr>
        <w:t>bottom</w:t>
      </w:r>
      <w:r w:rsidRPr="00384BB7">
        <w:rPr>
          <w:rFonts w:ascii="Times New Roman" w:hAnsi="Times New Roman" w:cs="Times New Roman"/>
          <w:sz w:val="20"/>
        </w:rPr>
        <w:t xml:space="preserve">) as a means of preventative action to avoid an accident (VP </w:t>
      </w:r>
      <w:r>
        <w:rPr>
          <w:rFonts w:ascii="Times New Roman" w:hAnsi="Times New Roman" w:cs="Times New Roman"/>
          <w:sz w:val="20"/>
        </w:rPr>
        <w:t>1.</w:t>
      </w:r>
      <w:r w:rsidRPr="00384BB7">
        <w:rPr>
          <w:rFonts w:ascii="Times New Roman" w:hAnsi="Times New Roman" w:cs="Times New Roman"/>
          <w:sz w:val="20"/>
        </w:rPr>
        <w:t>11-1</w:t>
      </w:r>
      <w:r>
        <w:rPr>
          <w:rFonts w:ascii="Times New Roman" w:hAnsi="Times New Roman" w:cs="Times New Roman"/>
          <w:sz w:val="20"/>
        </w:rPr>
        <w:t>2</w:t>
      </w:r>
      <w:r w:rsidRPr="00384BB7">
        <w:rPr>
          <w:rFonts w:ascii="Times New Roman" w:hAnsi="Times New Roman" w:cs="Times New Roman"/>
          <w:sz w:val="20"/>
        </w:rPr>
        <w:t>, figure 3). These, and the statement</w:t>
      </w:r>
      <w:r>
        <w:rPr>
          <w:rFonts w:ascii="Times New Roman" w:hAnsi="Times New Roman" w:cs="Times New Roman"/>
          <w:sz w:val="20"/>
        </w:rPr>
        <w:t xml:space="preserve">s “And I didn’t trust </w:t>
      </w:r>
      <w:proofErr w:type="gramStart"/>
      <w:r>
        <w:rPr>
          <w:rFonts w:ascii="Times New Roman" w:hAnsi="Times New Roman" w:cs="Times New Roman"/>
          <w:sz w:val="20"/>
        </w:rPr>
        <w:t>it..</w:t>
      </w:r>
      <w:proofErr w:type="gramEnd"/>
      <w:r>
        <w:rPr>
          <w:rFonts w:ascii="Times New Roman" w:hAnsi="Times New Roman" w:cs="Times New Roman"/>
          <w:sz w:val="20"/>
        </w:rPr>
        <w:t>” (VP 1.13, figure 3) and</w:t>
      </w:r>
      <w:r w:rsidRPr="00384BB7">
        <w:rPr>
          <w:rFonts w:ascii="Times New Roman" w:hAnsi="Times New Roman" w:cs="Times New Roman"/>
          <w:sz w:val="20"/>
        </w:rPr>
        <w:t xml:space="preserve"> “</w:t>
      </w:r>
      <w:r w:rsidRPr="00384BB7">
        <w:rPr>
          <w:rFonts w:ascii="Times New Roman" w:hAnsi="Times New Roman" w:cs="Times New Roman"/>
          <w:i/>
          <w:sz w:val="20"/>
        </w:rPr>
        <w:t>that was scary</w:t>
      </w:r>
      <w:r>
        <w:rPr>
          <w:rFonts w:ascii="Times New Roman" w:hAnsi="Times New Roman" w:cs="Times New Roman"/>
          <w:i/>
          <w:sz w:val="20"/>
        </w:rPr>
        <w:t xml:space="preserve"> [safe headway breached]</w:t>
      </w:r>
      <w:r w:rsidRPr="00384BB7">
        <w:rPr>
          <w:rFonts w:ascii="Times New Roman" w:hAnsi="Times New Roman" w:cs="Times New Roman"/>
          <w:sz w:val="20"/>
        </w:rPr>
        <w:t xml:space="preserve">” (VP </w:t>
      </w:r>
      <w:r>
        <w:rPr>
          <w:rFonts w:ascii="Times New Roman" w:hAnsi="Times New Roman" w:cs="Times New Roman"/>
          <w:sz w:val="20"/>
        </w:rPr>
        <w:t>1.14</w:t>
      </w:r>
      <w:r w:rsidRPr="00384BB7">
        <w:rPr>
          <w:rFonts w:ascii="Times New Roman" w:hAnsi="Times New Roman" w:cs="Times New Roman"/>
          <w:sz w:val="20"/>
        </w:rPr>
        <w:t xml:space="preserve">, figure 3) highlight the fear and lack of trust experienced during the incident. </w:t>
      </w:r>
    </w:p>
    <w:p w14:paraId="6E56CD33" w14:textId="77777777" w:rsidR="00E55A4D" w:rsidRPr="00384BB7" w:rsidRDefault="00E55A4D" w:rsidP="00E55A4D">
      <w:pPr>
        <w:jc w:val="both"/>
        <w:rPr>
          <w:sz w:val="20"/>
        </w:rPr>
      </w:pPr>
      <w:r w:rsidRPr="00384BB7">
        <w:rPr>
          <w:rFonts w:ascii="Times New Roman" w:hAnsi="Times New Roman" w:cs="Times New Roman"/>
          <w:sz w:val="20"/>
        </w:rPr>
        <w:t xml:space="preserve">There was clearly a ‘mismatch’ between the ‘expected’ and ‘observed’ behaviour of the vehicle experienced by the driver. </w:t>
      </w:r>
      <w:r>
        <w:rPr>
          <w:rFonts w:ascii="Times New Roman" w:hAnsi="Times New Roman" w:cs="Times New Roman"/>
          <w:sz w:val="20"/>
        </w:rPr>
        <w:t>After resuming the manual takeover from manual drive (VP 2.1-2.5, figure 3), the reflection (VP 1.15</w:t>
      </w:r>
      <w:r w:rsidRPr="00384BB7">
        <w:rPr>
          <w:rFonts w:ascii="Times New Roman" w:hAnsi="Times New Roman" w:cs="Times New Roman"/>
          <w:sz w:val="20"/>
        </w:rPr>
        <w:t xml:space="preserve">, figure 3) </w:t>
      </w:r>
      <w:proofErr w:type="gramStart"/>
      <w:r w:rsidRPr="00384BB7">
        <w:rPr>
          <w:rFonts w:ascii="Times New Roman" w:hAnsi="Times New Roman" w:cs="Times New Roman"/>
          <w:sz w:val="20"/>
        </w:rPr>
        <w:t>“</w:t>
      </w:r>
      <w:r>
        <w:rPr>
          <w:rFonts w:ascii="Times New Roman" w:hAnsi="Times New Roman" w:cs="Times New Roman"/>
          <w:sz w:val="20"/>
        </w:rPr>
        <w:t>..</w:t>
      </w:r>
      <w:proofErr w:type="gramEnd"/>
      <w:r w:rsidRPr="00384BB7">
        <w:rPr>
          <w:rFonts w:ascii="Times New Roman" w:hAnsi="Times New Roman" w:cs="Times New Roman"/>
          <w:i/>
          <w:sz w:val="20"/>
        </w:rPr>
        <w:t>If I hadn’t grabbed it back then, it would have ploughed into that lorry..!”</w:t>
      </w:r>
      <w:r w:rsidRPr="00384BB7">
        <w:rPr>
          <w:rFonts w:ascii="Times New Roman" w:hAnsi="Times New Roman" w:cs="Times New Roman"/>
          <w:sz w:val="20"/>
        </w:rPr>
        <w:t xml:space="preserve"> clearly indicates that the participants’ existing schema could not reconcile the automated acceleration of the vehicle at that point in his manual manoeuvre, with correct functioning of the </w:t>
      </w:r>
      <w:proofErr w:type="spellStart"/>
      <w:r w:rsidRPr="00384BB7">
        <w:rPr>
          <w:rFonts w:ascii="Times New Roman" w:hAnsi="Times New Roman" w:cs="Times New Roman"/>
          <w:sz w:val="20"/>
        </w:rPr>
        <w:t>Distronic</w:t>
      </w:r>
      <w:proofErr w:type="spellEnd"/>
      <w:r w:rsidRPr="00384BB7">
        <w:rPr>
          <w:rFonts w:ascii="Times New Roman" w:hAnsi="Times New Roman" w:cs="Times New Roman"/>
          <w:sz w:val="20"/>
        </w:rPr>
        <w:t xml:space="preserve"> Plus. To understand the reason for this it is necessary to consider the context of the incident in terms of a manual overtake of a large vehicle, and how this differs from that of a small vehicle. When overtaking a small vehicle, if the lane to the right is clear and there is visibility ahead of the vehicle for re-entry into the lane, it is appropriate to accelerate towards the vehicle to adopt ‘overtake position’, allowing the overtake to occur immediately (Roadcraft 2013). In the scenario described, traffic was present in the </w:t>
      </w:r>
      <w:proofErr w:type="gramStart"/>
      <w:r w:rsidRPr="00384BB7">
        <w:rPr>
          <w:rFonts w:ascii="Times New Roman" w:hAnsi="Times New Roman" w:cs="Times New Roman"/>
          <w:sz w:val="20"/>
        </w:rPr>
        <w:t>right hand</w:t>
      </w:r>
      <w:proofErr w:type="gramEnd"/>
      <w:r w:rsidRPr="00384BB7">
        <w:rPr>
          <w:rFonts w:ascii="Times New Roman" w:hAnsi="Times New Roman" w:cs="Times New Roman"/>
          <w:sz w:val="20"/>
        </w:rPr>
        <w:t xml:space="preserve"> lane preventing an immediate start to the manoeuvre, and the large vehicle obscured the view of the road ahead. In this situation it is prudent to drop back to a following positioning until a gap in the </w:t>
      </w:r>
      <w:proofErr w:type="gramStart"/>
      <w:r w:rsidRPr="00384BB7">
        <w:rPr>
          <w:rFonts w:ascii="Times New Roman" w:hAnsi="Times New Roman" w:cs="Times New Roman"/>
          <w:sz w:val="20"/>
        </w:rPr>
        <w:t>right hand</w:t>
      </w:r>
      <w:proofErr w:type="gramEnd"/>
      <w:r w:rsidRPr="00384BB7">
        <w:rPr>
          <w:rFonts w:ascii="Times New Roman" w:hAnsi="Times New Roman" w:cs="Times New Roman"/>
          <w:sz w:val="20"/>
        </w:rPr>
        <w:t xml:space="preserve"> lane is imminent. This also allows greater visibility of the road ahead of the vehicle, and avoids positioning your own vehicle in its blind spot for any extended period of time (Roadcraft 2013). </w:t>
      </w:r>
    </w:p>
    <w:p w14:paraId="0A8A1B0B" w14:textId="3B376460" w:rsidR="00E55A4D" w:rsidRDefault="00E55A4D" w:rsidP="00E55A4D">
      <w:pPr>
        <w:jc w:val="both"/>
        <w:rPr>
          <w:rFonts w:ascii="Times New Roman" w:hAnsi="Times New Roman" w:cs="Times New Roman"/>
          <w:sz w:val="20"/>
        </w:rPr>
      </w:pPr>
      <w:r w:rsidRPr="00384BB7">
        <w:rPr>
          <w:rFonts w:ascii="Times New Roman" w:hAnsi="Times New Roman" w:cs="Times New Roman"/>
          <w:sz w:val="20"/>
        </w:rPr>
        <w:t xml:space="preserve">If the driver had been in manual control of the longitudinal locomotion, he </w:t>
      </w:r>
      <w:r>
        <w:rPr>
          <w:rFonts w:ascii="Times New Roman" w:hAnsi="Times New Roman" w:cs="Times New Roman"/>
          <w:sz w:val="20"/>
        </w:rPr>
        <w:t>is unlikely to</w:t>
      </w:r>
      <w:r w:rsidRPr="00384BB7">
        <w:rPr>
          <w:rFonts w:ascii="Times New Roman" w:hAnsi="Times New Roman" w:cs="Times New Roman"/>
          <w:sz w:val="20"/>
        </w:rPr>
        <w:t xml:space="preserve"> have accelerated at the point chosen by the </w:t>
      </w:r>
      <w:proofErr w:type="spellStart"/>
      <w:r w:rsidRPr="00384BB7">
        <w:rPr>
          <w:rFonts w:ascii="Times New Roman" w:hAnsi="Times New Roman" w:cs="Times New Roman"/>
          <w:sz w:val="20"/>
        </w:rPr>
        <w:t>Distronic</w:t>
      </w:r>
      <w:proofErr w:type="spellEnd"/>
      <w:r w:rsidRPr="00384BB7">
        <w:rPr>
          <w:rFonts w:ascii="Times New Roman" w:hAnsi="Times New Roman" w:cs="Times New Roman"/>
          <w:sz w:val="20"/>
        </w:rPr>
        <w:t xml:space="preserve"> Plus. As he was about to engage in a manual manoeuvre, it is not surprising that a schema for manual control was in place that interfered with appropriate interpretation of events. A key issue relates to the automatic systems’ lack of awareness that the driver had changed his goal from ‘automated cruise’ to ‘vehicle overtake’. Although </w:t>
      </w:r>
      <w:r w:rsidRPr="00384BB7">
        <w:rPr>
          <w:rFonts w:ascii="Times New Roman" w:hAnsi="Times New Roman" w:cs="Times New Roman"/>
          <w:sz w:val="20"/>
        </w:rPr>
        <w:lastRenderedPageBreak/>
        <w:t xml:space="preserve">the driver did activate an indicator that would necessitate manual lateral control, this input is not integrated with the performance of the </w:t>
      </w:r>
      <w:proofErr w:type="spellStart"/>
      <w:r w:rsidRPr="00384BB7">
        <w:rPr>
          <w:rFonts w:ascii="Times New Roman" w:hAnsi="Times New Roman" w:cs="Times New Roman"/>
          <w:sz w:val="20"/>
        </w:rPr>
        <w:t>Distronic</w:t>
      </w:r>
      <w:proofErr w:type="spellEnd"/>
      <w:r w:rsidRPr="00384BB7">
        <w:rPr>
          <w:rFonts w:ascii="Times New Roman" w:hAnsi="Times New Roman" w:cs="Times New Roman"/>
          <w:sz w:val="20"/>
        </w:rPr>
        <w:t xml:space="preserve"> Plus, preventing a more appropriate rule to be modelled by the automated system (e.g. wait until lane change is complete before adjusting speed to maintain set headway). In the same way, the driver was unaware of the intention of the </w:t>
      </w:r>
      <w:proofErr w:type="spellStart"/>
      <w:r w:rsidRPr="00384BB7">
        <w:rPr>
          <w:rFonts w:ascii="Times New Roman" w:hAnsi="Times New Roman" w:cs="Times New Roman"/>
          <w:sz w:val="20"/>
        </w:rPr>
        <w:t>Distronic</w:t>
      </w:r>
      <w:proofErr w:type="spellEnd"/>
      <w:r w:rsidRPr="00384BB7">
        <w:rPr>
          <w:rFonts w:ascii="Times New Roman" w:hAnsi="Times New Roman" w:cs="Times New Roman"/>
          <w:sz w:val="20"/>
        </w:rPr>
        <w:t xml:space="preserve"> Plus to reduce the </w:t>
      </w:r>
      <w:r>
        <w:rPr>
          <w:rFonts w:ascii="Times New Roman" w:hAnsi="Times New Roman" w:cs="Times New Roman"/>
          <w:sz w:val="20"/>
        </w:rPr>
        <w:t xml:space="preserve">leading </w:t>
      </w:r>
      <w:r w:rsidRPr="00384BB7">
        <w:rPr>
          <w:rFonts w:ascii="Times New Roman" w:hAnsi="Times New Roman" w:cs="Times New Roman"/>
          <w:sz w:val="20"/>
        </w:rPr>
        <w:t xml:space="preserve">headway between the Mercedes S Class and the Lorry in front in order to keep the prescribed setting. A key factor for the incident clearly </w:t>
      </w:r>
      <w:r w:rsidRPr="00CB6392">
        <w:rPr>
          <w:rFonts w:ascii="Times New Roman" w:hAnsi="Times New Roman" w:cs="Times New Roman"/>
          <w:sz w:val="20"/>
        </w:rPr>
        <w:t xml:space="preserve">arose out of a conflict of goals between the vehicle and the driver, and obstacles to communicating each other’s intentions. </w:t>
      </w:r>
      <w:r w:rsidRPr="00257C98">
        <w:rPr>
          <w:rFonts w:ascii="Times New Roman" w:hAnsi="Times New Roman" w:cs="Times New Roman"/>
          <w:sz w:val="20"/>
        </w:rPr>
        <w:t xml:space="preserve">We are not suggesting that there was a serious safety breach with Mercedes </w:t>
      </w:r>
      <w:proofErr w:type="spellStart"/>
      <w:r w:rsidRPr="00257C98">
        <w:rPr>
          <w:rFonts w:ascii="Times New Roman" w:hAnsi="Times New Roman" w:cs="Times New Roman"/>
          <w:sz w:val="20"/>
        </w:rPr>
        <w:t>Distronic</w:t>
      </w:r>
      <w:proofErr w:type="spellEnd"/>
      <w:r w:rsidRPr="00257C98">
        <w:rPr>
          <w:rFonts w:ascii="Times New Roman" w:hAnsi="Times New Roman" w:cs="Times New Roman"/>
          <w:sz w:val="20"/>
        </w:rPr>
        <w:t xml:space="preserve"> Plus, rather there was a mismatch between the expectations of the driver and the behaviour of the vehicle.  Ideally this apparent mismatch could be addressed in t</w:t>
      </w:r>
      <w:r>
        <w:rPr>
          <w:rFonts w:ascii="Times New Roman" w:hAnsi="Times New Roman" w:cs="Times New Roman"/>
          <w:sz w:val="20"/>
        </w:rPr>
        <w:t>he design of vehicle automation</w:t>
      </w:r>
      <w:r w:rsidRPr="00257C98">
        <w:rPr>
          <w:rFonts w:ascii="Times New Roman" w:hAnsi="Times New Roman" w:cs="Times New Roman"/>
          <w:sz w:val="20"/>
        </w:rPr>
        <w:t xml:space="preserve">. </w:t>
      </w:r>
      <w:r w:rsidRPr="00384BB7">
        <w:rPr>
          <w:rFonts w:ascii="Times New Roman" w:hAnsi="Times New Roman" w:cs="Times New Roman"/>
          <w:sz w:val="20"/>
        </w:rPr>
        <w:t xml:space="preserve">There may also have been a ‘gap’ between the driver’s ‘device model’ of the function of ACC as a feature that maintains headway, rather than speed, (which is more applicable to the functioning of standard cruise control) (Norman 1986). This incident reflects findings relating to ACC by </w:t>
      </w:r>
      <w:proofErr w:type="spellStart"/>
      <w:r w:rsidRPr="00384BB7">
        <w:rPr>
          <w:rFonts w:ascii="Times New Roman" w:hAnsi="Times New Roman" w:cs="Times New Roman"/>
          <w:sz w:val="20"/>
        </w:rPr>
        <w:t>Kazi</w:t>
      </w:r>
      <w:proofErr w:type="spellEnd"/>
      <w:r w:rsidRPr="00384BB7">
        <w:rPr>
          <w:rFonts w:ascii="Times New Roman" w:hAnsi="Times New Roman" w:cs="Times New Roman"/>
          <w:sz w:val="20"/>
        </w:rPr>
        <w:t xml:space="preserve"> et al.,</w:t>
      </w:r>
      <w:r>
        <w:rPr>
          <w:rFonts w:ascii="Times New Roman" w:hAnsi="Times New Roman" w:cs="Times New Roman"/>
          <w:sz w:val="20"/>
        </w:rPr>
        <w:t xml:space="preserve"> (2007),</w:t>
      </w:r>
      <w:r w:rsidRPr="00384BB7">
        <w:rPr>
          <w:rFonts w:ascii="Times New Roman" w:hAnsi="Times New Roman" w:cs="Times New Roman"/>
          <w:sz w:val="20"/>
        </w:rPr>
        <w:t xml:space="preserve"> and Stanton et al (2011) who identified cognitive mismatch leading to mode confusion (Woods, 1988, Baxter et al, 2007), particularly where insufficient monitoring of the system was observed. A poor conceptual model in the driver impacted levels of trust with ACC supporting Lee and See (2004</w:t>
      </w:r>
      <w:r>
        <w:rPr>
          <w:rFonts w:ascii="Times New Roman" w:hAnsi="Times New Roman" w:cs="Times New Roman"/>
          <w:sz w:val="20"/>
        </w:rPr>
        <w:t>)’s</w:t>
      </w:r>
      <w:r w:rsidRPr="00384BB7">
        <w:rPr>
          <w:rFonts w:ascii="Times New Roman" w:hAnsi="Times New Roman" w:cs="Times New Roman"/>
          <w:sz w:val="20"/>
        </w:rPr>
        <w:t xml:space="preserve"> view that appropriateness of trust should be considered in relation to the context of the environment and goals of the user. </w:t>
      </w:r>
      <w:r>
        <w:rPr>
          <w:rFonts w:ascii="Times New Roman" w:hAnsi="Times New Roman" w:cs="Times New Roman"/>
          <w:sz w:val="20"/>
        </w:rPr>
        <w:t xml:space="preserve">Norman (1990) also emphases that </w:t>
      </w:r>
      <w:r w:rsidRPr="00384BB7">
        <w:rPr>
          <w:rFonts w:ascii="Times New Roman" w:hAnsi="Times New Roman" w:cs="Times New Roman"/>
          <w:sz w:val="20"/>
        </w:rPr>
        <w:t>ACC is not considered to be sufficiently intelligent to cope with high demand situation</w:t>
      </w:r>
      <w:r>
        <w:rPr>
          <w:rFonts w:ascii="Times New Roman" w:hAnsi="Times New Roman" w:cs="Times New Roman"/>
          <w:sz w:val="20"/>
        </w:rPr>
        <w:t xml:space="preserve">. </w:t>
      </w:r>
      <w:r w:rsidRPr="00384BB7">
        <w:rPr>
          <w:rFonts w:ascii="Times New Roman" w:hAnsi="Times New Roman" w:cs="Times New Roman"/>
          <w:sz w:val="20"/>
        </w:rPr>
        <w:t xml:space="preserve">The changing goals of the driver observed in this study </w:t>
      </w:r>
      <w:r>
        <w:rPr>
          <w:rFonts w:ascii="Times New Roman" w:hAnsi="Times New Roman" w:cs="Times New Roman"/>
          <w:sz w:val="20"/>
        </w:rPr>
        <w:t>could be considered</w:t>
      </w:r>
      <w:r w:rsidRPr="00384BB7">
        <w:rPr>
          <w:rFonts w:ascii="Times New Roman" w:hAnsi="Times New Roman" w:cs="Times New Roman"/>
          <w:sz w:val="20"/>
        </w:rPr>
        <w:t xml:space="preserve"> a high demand situation for the current capabilities of semi-autonomous vehicles. </w:t>
      </w:r>
      <w:r>
        <w:rPr>
          <w:rFonts w:ascii="Times New Roman" w:hAnsi="Times New Roman" w:cs="Times New Roman"/>
          <w:sz w:val="20"/>
        </w:rPr>
        <w:t>With interrelated nature between schema, action and world information, recognition that the poor conceptual model of the driver was likely to have resulted from a poor ‘device image’ by the system points to design strategies to improve the partnership between driver and automated vehicle (</w:t>
      </w:r>
      <w:proofErr w:type="spellStart"/>
      <w:r>
        <w:rPr>
          <w:rFonts w:ascii="Times New Roman" w:hAnsi="Times New Roman" w:cs="Times New Roman"/>
          <w:sz w:val="20"/>
        </w:rPr>
        <w:t>Chapanis</w:t>
      </w:r>
      <w:proofErr w:type="spellEnd"/>
      <w:r>
        <w:rPr>
          <w:rFonts w:ascii="Times New Roman" w:hAnsi="Times New Roman" w:cs="Times New Roman"/>
          <w:sz w:val="20"/>
        </w:rPr>
        <w:t>, 1999; Banks et al., 2018).</w:t>
      </w:r>
    </w:p>
    <w:p w14:paraId="56413A96" w14:textId="7A76FF67" w:rsidR="00E55A4D" w:rsidRPr="00384BB7" w:rsidRDefault="00E55A4D" w:rsidP="00CB137C">
      <w:pPr>
        <w:pStyle w:val="Heading4"/>
      </w:pPr>
      <w:r>
        <w:t>Evidence of counter cycle</w:t>
      </w:r>
      <w:r w:rsidR="00625B87">
        <w:t xml:space="preserve"> in Case Study 1</w:t>
      </w:r>
    </w:p>
    <w:p w14:paraId="06F2EABD" w14:textId="7A657559" w:rsidR="00E55A4D" w:rsidRDefault="00E55A4D" w:rsidP="00E55A4D">
      <w:pPr>
        <w:jc w:val="both"/>
        <w:rPr>
          <w:rFonts w:ascii="Times New Roman" w:hAnsi="Times New Roman" w:cs="Times New Roman"/>
          <w:sz w:val="20"/>
        </w:rPr>
      </w:pPr>
      <w:r>
        <w:rPr>
          <w:rFonts w:ascii="Times New Roman" w:hAnsi="Times New Roman" w:cs="Times New Roman"/>
          <w:sz w:val="20"/>
        </w:rPr>
        <w:t xml:space="preserve">To better understand where examples of counter cycle </w:t>
      </w:r>
      <w:r w:rsidR="00741AC5">
        <w:rPr>
          <w:rFonts w:ascii="Times New Roman" w:hAnsi="Times New Roman" w:cs="Times New Roman"/>
          <w:sz w:val="20"/>
        </w:rPr>
        <w:t>are found, the same data has been arranged in table form showing the sequence of verbalisations over time as well as by PCM category. For clarity, the grey shading represents VPs belong to a second schema introduced in the case study. Counter cycle examples are highlighted in black for both schemas and inferred or video observed data (rather than VP data) is distinguished by [square brackets]. Traditional PCM cycle flows in direction of Schema-Action-World-Schema. Counter cycle PCM will conversely flow Schema-World-Action-Schema.</w:t>
      </w:r>
    </w:p>
    <w:p w14:paraId="5AE33AB4" w14:textId="77777777" w:rsidR="00741AC5" w:rsidRPr="00CB137C" w:rsidRDefault="00741AC5" w:rsidP="00CB137C">
      <w:pPr>
        <w:jc w:val="both"/>
        <w:rPr>
          <w:rFonts w:ascii="Times New Roman" w:hAnsi="Times New Roman" w:cs="Times New Roman"/>
          <w:sz w:val="20"/>
        </w:rPr>
      </w:pPr>
    </w:p>
    <w:p w14:paraId="70900A2A" w14:textId="6C463942" w:rsidR="00E55A4D" w:rsidRPr="00CB137C" w:rsidRDefault="00E55A4D" w:rsidP="00CB137C">
      <w:pPr>
        <w:pStyle w:val="Caption"/>
        <w:rPr>
          <w:sz w:val="20"/>
          <w:szCs w:val="24"/>
        </w:rPr>
      </w:pPr>
      <w:r w:rsidRPr="00CB137C">
        <w:rPr>
          <w:sz w:val="20"/>
          <w:szCs w:val="24"/>
        </w:rPr>
        <w:t xml:space="preserve">Table </w:t>
      </w:r>
      <w:r w:rsidRPr="00CB137C">
        <w:rPr>
          <w:sz w:val="20"/>
          <w:szCs w:val="24"/>
        </w:rPr>
        <w:fldChar w:fldCharType="begin"/>
      </w:r>
      <w:r w:rsidRPr="00CB137C">
        <w:rPr>
          <w:sz w:val="20"/>
          <w:szCs w:val="24"/>
        </w:rPr>
        <w:instrText xml:space="preserve"> SEQ Table \* ARABIC </w:instrText>
      </w:r>
      <w:r w:rsidRPr="00CB137C">
        <w:rPr>
          <w:sz w:val="20"/>
          <w:szCs w:val="24"/>
        </w:rPr>
        <w:fldChar w:fldCharType="separate"/>
      </w:r>
      <w:r w:rsidR="00625B87">
        <w:rPr>
          <w:noProof/>
          <w:sz w:val="20"/>
          <w:szCs w:val="24"/>
        </w:rPr>
        <w:t>1</w:t>
      </w:r>
      <w:r w:rsidRPr="00CB137C">
        <w:rPr>
          <w:sz w:val="20"/>
          <w:szCs w:val="24"/>
        </w:rPr>
        <w:fldChar w:fldCharType="end"/>
      </w:r>
      <w:r w:rsidRPr="00CB137C">
        <w:rPr>
          <w:sz w:val="20"/>
          <w:szCs w:val="24"/>
        </w:rPr>
        <w:t xml:space="preserve"> - Verbal protocols </w:t>
      </w:r>
      <w:r w:rsidR="006F2770">
        <w:rPr>
          <w:sz w:val="20"/>
          <w:szCs w:val="24"/>
        </w:rPr>
        <w:t xml:space="preserve">for Case Study 1 </w:t>
      </w:r>
      <w:r w:rsidRPr="00CB137C">
        <w:rPr>
          <w:sz w:val="20"/>
          <w:szCs w:val="24"/>
        </w:rPr>
        <w:t>shown in table format to demo</w:t>
      </w:r>
      <w:r>
        <w:rPr>
          <w:sz w:val="20"/>
          <w:szCs w:val="24"/>
        </w:rPr>
        <w:t>n</w:t>
      </w:r>
      <w:r w:rsidRPr="00CB137C">
        <w:rPr>
          <w:sz w:val="20"/>
          <w:szCs w:val="24"/>
        </w:rPr>
        <w:t xml:space="preserve">strate sequence of verbalisations. </w:t>
      </w:r>
    </w:p>
    <w:tbl>
      <w:tblPr>
        <w:tblStyle w:val="TableGrid"/>
        <w:tblW w:w="0" w:type="auto"/>
        <w:tblLook w:val="04A0" w:firstRow="1" w:lastRow="0" w:firstColumn="1" w:lastColumn="0" w:noHBand="0" w:noVBand="1"/>
      </w:tblPr>
      <w:tblGrid>
        <w:gridCol w:w="656"/>
        <w:gridCol w:w="2182"/>
        <w:gridCol w:w="2839"/>
        <w:gridCol w:w="2839"/>
      </w:tblGrid>
      <w:tr w:rsidR="00E55A4D" w:rsidRPr="00CB137C" w14:paraId="522A1962" w14:textId="77777777" w:rsidTr="00E55A4D">
        <w:tc>
          <w:tcPr>
            <w:tcW w:w="2838" w:type="dxa"/>
            <w:gridSpan w:val="2"/>
            <w:tcBorders>
              <w:top w:val="single" w:sz="4" w:space="0" w:color="auto"/>
              <w:left w:val="single" w:sz="4" w:space="0" w:color="auto"/>
              <w:bottom w:val="single" w:sz="4" w:space="0" w:color="auto"/>
              <w:right w:val="single" w:sz="4" w:space="0" w:color="auto"/>
            </w:tcBorders>
            <w:hideMark/>
          </w:tcPr>
          <w:p w14:paraId="111A8226" w14:textId="77777777" w:rsidR="00E55A4D" w:rsidRPr="00CB137C" w:rsidRDefault="00E55A4D">
            <w:pPr>
              <w:rPr>
                <w:b/>
                <w:sz w:val="18"/>
                <w:szCs w:val="20"/>
              </w:rPr>
            </w:pPr>
            <w:r w:rsidRPr="00CB137C">
              <w:rPr>
                <w:b/>
                <w:sz w:val="18"/>
                <w:szCs w:val="20"/>
              </w:rPr>
              <w:t>Schema</w:t>
            </w:r>
          </w:p>
        </w:tc>
        <w:tc>
          <w:tcPr>
            <w:tcW w:w="2839" w:type="dxa"/>
            <w:tcBorders>
              <w:top w:val="single" w:sz="4" w:space="0" w:color="auto"/>
              <w:left w:val="single" w:sz="4" w:space="0" w:color="auto"/>
              <w:bottom w:val="single" w:sz="4" w:space="0" w:color="auto"/>
              <w:right w:val="single" w:sz="4" w:space="0" w:color="auto"/>
            </w:tcBorders>
            <w:hideMark/>
          </w:tcPr>
          <w:p w14:paraId="40FF9504" w14:textId="77777777" w:rsidR="00E55A4D" w:rsidRPr="00CB137C" w:rsidRDefault="00E55A4D">
            <w:pPr>
              <w:rPr>
                <w:b/>
                <w:sz w:val="18"/>
                <w:szCs w:val="20"/>
              </w:rPr>
            </w:pPr>
            <w:r w:rsidRPr="00CB137C">
              <w:rPr>
                <w:b/>
                <w:sz w:val="18"/>
                <w:szCs w:val="20"/>
              </w:rPr>
              <w:t>Action</w:t>
            </w:r>
          </w:p>
        </w:tc>
        <w:tc>
          <w:tcPr>
            <w:tcW w:w="2839" w:type="dxa"/>
            <w:tcBorders>
              <w:top w:val="single" w:sz="4" w:space="0" w:color="auto"/>
              <w:left w:val="single" w:sz="4" w:space="0" w:color="auto"/>
              <w:bottom w:val="single" w:sz="4" w:space="0" w:color="auto"/>
              <w:right w:val="single" w:sz="4" w:space="0" w:color="auto"/>
            </w:tcBorders>
            <w:hideMark/>
          </w:tcPr>
          <w:p w14:paraId="2804908C" w14:textId="77777777" w:rsidR="00E55A4D" w:rsidRPr="00CB137C" w:rsidRDefault="00E55A4D">
            <w:pPr>
              <w:rPr>
                <w:b/>
                <w:sz w:val="18"/>
                <w:szCs w:val="20"/>
              </w:rPr>
            </w:pPr>
            <w:r w:rsidRPr="00CB137C">
              <w:rPr>
                <w:b/>
                <w:sz w:val="18"/>
                <w:szCs w:val="20"/>
              </w:rPr>
              <w:t>World</w:t>
            </w:r>
          </w:p>
        </w:tc>
      </w:tr>
      <w:tr w:rsidR="00E55A4D" w:rsidRPr="00CB137C" w14:paraId="7881411D" w14:textId="77777777" w:rsidTr="00E55A4D">
        <w:tc>
          <w:tcPr>
            <w:tcW w:w="2838" w:type="dxa"/>
            <w:gridSpan w:val="2"/>
            <w:tcBorders>
              <w:top w:val="single" w:sz="4" w:space="0" w:color="auto"/>
              <w:left w:val="single" w:sz="4" w:space="0" w:color="auto"/>
              <w:bottom w:val="single" w:sz="4" w:space="0" w:color="auto"/>
              <w:right w:val="single" w:sz="4" w:space="0" w:color="auto"/>
            </w:tcBorders>
          </w:tcPr>
          <w:p w14:paraId="341CAC3A"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4B080EED"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0F317C7B" w14:textId="77777777" w:rsidR="00E55A4D" w:rsidRPr="00CB137C" w:rsidRDefault="00E55A4D">
            <w:pPr>
              <w:rPr>
                <w:sz w:val="18"/>
                <w:szCs w:val="20"/>
              </w:rPr>
            </w:pPr>
            <w:r w:rsidRPr="00CB137C">
              <w:rPr>
                <w:sz w:val="18"/>
                <w:szCs w:val="20"/>
              </w:rPr>
              <w:t>1.1 … there’s vehicles all around me. It feels like quite heavy traffic.</w:t>
            </w:r>
          </w:p>
        </w:tc>
      </w:tr>
      <w:tr w:rsidR="00E55A4D" w:rsidRPr="00CB137C" w14:paraId="2838BF6B" w14:textId="77777777" w:rsidTr="00E55A4D">
        <w:tc>
          <w:tcPr>
            <w:tcW w:w="2838" w:type="dxa"/>
            <w:gridSpan w:val="2"/>
            <w:tcBorders>
              <w:top w:val="single" w:sz="4" w:space="0" w:color="auto"/>
              <w:left w:val="single" w:sz="4" w:space="0" w:color="auto"/>
              <w:bottom w:val="single" w:sz="4" w:space="0" w:color="auto"/>
              <w:right w:val="single" w:sz="4" w:space="0" w:color="auto"/>
            </w:tcBorders>
          </w:tcPr>
          <w:p w14:paraId="11ABEBDA"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0B83B67B"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56FC4D92" w14:textId="77777777" w:rsidR="00E55A4D" w:rsidRPr="00CB137C" w:rsidRDefault="00E55A4D">
            <w:pPr>
              <w:rPr>
                <w:sz w:val="18"/>
                <w:szCs w:val="20"/>
              </w:rPr>
            </w:pPr>
            <w:r w:rsidRPr="00CB137C">
              <w:rPr>
                <w:sz w:val="18"/>
                <w:szCs w:val="20"/>
              </w:rPr>
              <w:t>1.2 So we’ve dropped down to…</w:t>
            </w:r>
          </w:p>
        </w:tc>
      </w:tr>
      <w:tr w:rsidR="00E55A4D" w:rsidRPr="00CB137C" w14:paraId="48603F37" w14:textId="77777777" w:rsidTr="00E55A4D">
        <w:tc>
          <w:tcPr>
            <w:tcW w:w="2838" w:type="dxa"/>
            <w:gridSpan w:val="2"/>
            <w:tcBorders>
              <w:top w:val="single" w:sz="4" w:space="0" w:color="auto"/>
              <w:left w:val="single" w:sz="4" w:space="0" w:color="auto"/>
              <w:bottom w:val="single" w:sz="4" w:space="0" w:color="auto"/>
              <w:right w:val="single" w:sz="4" w:space="0" w:color="auto"/>
            </w:tcBorders>
          </w:tcPr>
          <w:p w14:paraId="24143C7F"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376198B2"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362BC639" w14:textId="77777777" w:rsidR="00E55A4D" w:rsidRPr="00CB137C" w:rsidRDefault="00E55A4D">
            <w:pPr>
              <w:rPr>
                <w:sz w:val="18"/>
                <w:szCs w:val="20"/>
              </w:rPr>
            </w:pPr>
            <w:r w:rsidRPr="00CB137C">
              <w:rPr>
                <w:sz w:val="18"/>
                <w:szCs w:val="20"/>
              </w:rPr>
              <w:t>1.3 [Icon observed – put hands on steering wheel]</w:t>
            </w:r>
          </w:p>
        </w:tc>
      </w:tr>
      <w:tr w:rsidR="00E55A4D" w:rsidRPr="00CB137C" w14:paraId="0194F9F3" w14:textId="77777777" w:rsidTr="00E55A4D">
        <w:tc>
          <w:tcPr>
            <w:tcW w:w="2838" w:type="dxa"/>
            <w:gridSpan w:val="2"/>
            <w:tcBorders>
              <w:top w:val="single" w:sz="4" w:space="0" w:color="auto"/>
              <w:left w:val="single" w:sz="4" w:space="0" w:color="auto"/>
              <w:bottom w:val="single" w:sz="4" w:space="0" w:color="auto"/>
              <w:right w:val="single" w:sz="4" w:space="0" w:color="auto"/>
            </w:tcBorders>
          </w:tcPr>
          <w:p w14:paraId="2F65F7E6"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shd w:val="clear" w:color="auto" w:fill="000000"/>
            <w:hideMark/>
          </w:tcPr>
          <w:p w14:paraId="75E40100" w14:textId="77777777" w:rsidR="00E55A4D" w:rsidRPr="00CB137C" w:rsidRDefault="00E55A4D">
            <w:pPr>
              <w:rPr>
                <w:sz w:val="18"/>
                <w:szCs w:val="20"/>
              </w:rPr>
            </w:pPr>
            <w:r w:rsidRPr="00CB137C">
              <w:rPr>
                <w:sz w:val="18"/>
                <w:szCs w:val="20"/>
              </w:rPr>
              <w:t>1.4 … another bit of input it wants. Okay, just given it.</w:t>
            </w:r>
          </w:p>
        </w:tc>
        <w:tc>
          <w:tcPr>
            <w:tcW w:w="2839" w:type="dxa"/>
            <w:tcBorders>
              <w:top w:val="single" w:sz="4" w:space="0" w:color="auto"/>
              <w:left w:val="single" w:sz="4" w:space="0" w:color="auto"/>
              <w:bottom w:val="single" w:sz="4" w:space="0" w:color="auto"/>
              <w:right w:val="single" w:sz="4" w:space="0" w:color="auto"/>
            </w:tcBorders>
          </w:tcPr>
          <w:p w14:paraId="47076405" w14:textId="77777777" w:rsidR="00E55A4D" w:rsidRPr="00CB137C" w:rsidRDefault="00E55A4D">
            <w:pPr>
              <w:rPr>
                <w:sz w:val="18"/>
                <w:szCs w:val="20"/>
              </w:rPr>
            </w:pPr>
          </w:p>
        </w:tc>
      </w:tr>
      <w:tr w:rsidR="00E55A4D" w:rsidRPr="00CB137C" w14:paraId="604AB195" w14:textId="77777777" w:rsidTr="00E55A4D">
        <w:tc>
          <w:tcPr>
            <w:tcW w:w="2838" w:type="dxa"/>
            <w:gridSpan w:val="2"/>
            <w:tcBorders>
              <w:top w:val="single" w:sz="4" w:space="0" w:color="auto"/>
              <w:left w:val="single" w:sz="4" w:space="0" w:color="auto"/>
              <w:bottom w:val="single" w:sz="4" w:space="0" w:color="auto"/>
              <w:right w:val="single" w:sz="4" w:space="0" w:color="auto"/>
            </w:tcBorders>
          </w:tcPr>
          <w:p w14:paraId="4B45827E"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44AC03DA"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161C8C9A" w14:textId="77777777" w:rsidR="00E55A4D" w:rsidRPr="00CB137C" w:rsidRDefault="00E55A4D">
            <w:pPr>
              <w:rPr>
                <w:sz w:val="18"/>
                <w:szCs w:val="20"/>
              </w:rPr>
            </w:pPr>
            <w:r w:rsidRPr="00CB137C">
              <w:rPr>
                <w:sz w:val="18"/>
                <w:szCs w:val="20"/>
              </w:rPr>
              <w:t>1.5 [Lorry observed]</w:t>
            </w:r>
          </w:p>
        </w:tc>
      </w:tr>
      <w:tr w:rsidR="00E55A4D" w:rsidRPr="00CB137C" w14:paraId="6D432EAF" w14:textId="77777777" w:rsidTr="00E55A4D">
        <w:tc>
          <w:tcPr>
            <w:tcW w:w="2838" w:type="dxa"/>
            <w:gridSpan w:val="2"/>
            <w:tcBorders>
              <w:top w:val="single" w:sz="4" w:space="0" w:color="auto"/>
              <w:left w:val="single" w:sz="4" w:space="0" w:color="auto"/>
              <w:bottom w:val="single" w:sz="4" w:space="0" w:color="auto"/>
              <w:right w:val="single" w:sz="4" w:space="0" w:color="auto"/>
            </w:tcBorders>
            <w:hideMark/>
          </w:tcPr>
          <w:p w14:paraId="2C8B7F77" w14:textId="77777777" w:rsidR="00E55A4D" w:rsidRPr="00CB137C" w:rsidRDefault="00E55A4D">
            <w:pPr>
              <w:rPr>
                <w:sz w:val="18"/>
                <w:szCs w:val="20"/>
              </w:rPr>
            </w:pPr>
            <w:r w:rsidRPr="00CB137C">
              <w:rPr>
                <w:sz w:val="18"/>
                <w:szCs w:val="20"/>
              </w:rPr>
              <w:t>1.6 I’m thinking about doing an overtake now</w:t>
            </w:r>
          </w:p>
        </w:tc>
        <w:tc>
          <w:tcPr>
            <w:tcW w:w="2839" w:type="dxa"/>
            <w:tcBorders>
              <w:top w:val="single" w:sz="4" w:space="0" w:color="auto"/>
              <w:left w:val="single" w:sz="4" w:space="0" w:color="auto"/>
              <w:bottom w:val="single" w:sz="4" w:space="0" w:color="auto"/>
              <w:right w:val="single" w:sz="4" w:space="0" w:color="auto"/>
            </w:tcBorders>
          </w:tcPr>
          <w:p w14:paraId="7EA5C601"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38AA0308" w14:textId="77777777" w:rsidR="00E55A4D" w:rsidRPr="00CB137C" w:rsidRDefault="00E55A4D">
            <w:pPr>
              <w:rPr>
                <w:sz w:val="18"/>
                <w:szCs w:val="20"/>
              </w:rPr>
            </w:pPr>
          </w:p>
        </w:tc>
      </w:tr>
      <w:tr w:rsidR="00E55A4D" w:rsidRPr="00CB137C" w14:paraId="5EA12AA7" w14:textId="77777777" w:rsidTr="00E55A4D">
        <w:tc>
          <w:tcPr>
            <w:tcW w:w="2838" w:type="dxa"/>
            <w:gridSpan w:val="2"/>
            <w:tcBorders>
              <w:top w:val="single" w:sz="4" w:space="0" w:color="auto"/>
              <w:left w:val="single" w:sz="4" w:space="0" w:color="auto"/>
              <w:bottom w:val="single" w:sz="4" w:space="0" w:color="auto"/>
              <w:right w:val="single" w:sz="4" w:space="0" w:color="auto"/>
            </w:tcBorders>
            <w:hideMark/>
          </w:tcPr>
          <w:p w14:paraId="4562D52D" w14:textId="77777777" w:rsidR="00E55A4D" w:rsidRPr="00CB137C" w:rsidRDefault="00E55A4D">
            <w:pPr>
              <w:rPr>
                <w:sz w:val="18"/>
                <w:szCs w:val="20"/>
              </w:rPr>
            </w:pPr>
            <w:r w:rsidRPr="00CB137C">
              <w:rPr>
                <w:sz w:val="18"/>
                <w:szCs w:val="20"/>
              </w:rPr>
              <w:t>1.7 So, I get past this lorry</w:t>
            </w:r>
          </w:p>
        </w:tc>
        <w:tc>
          <w:tcPr>
            <w:tcW w:w="2839" w:type="dxa"/>
            <w:tcBorders>
              <w:top w:val="single" w:sz="4" w:space="0" w:color="auto"/>
              <w:left w:val="single" w:sz="4" w:space="0" w:color="auto"/>
              <w:bottom w:val="single" w:sz="4" w:space="0" w:color="auto"/>
              <w:right w:val="single" w:sz="4" w:space="0" w:color="auto"/>
            </w:tcBorders>
          </w:tcPr>
          <w:p w14:paraId="7B9904DF"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385CE3EF" w14:textId="77777777" w:rsidR="00E55A4D" w:rsidRPr="00CB137C" w:rsidRDefault="00E55A4D">
            <w:pPr>
              <w:rPr>
                <w:sz w:val="18"/>
                <w:szCs w:val="20"/>
              </w:rPr>
            </w:pPr>
          </w:p>
        </w:tc>
      </w:tr>
      <w:tr w:rsidR="00E55A4D" w:rsidRPr="00CB137C" w14:paraId="4C1124C4" w14:textId="77777777" w:rsidTr="00E55A4D">
        <w:tc>
          <w:tcPr>
            <w:tcW w:w="2838" w:type="dxa"/>
            <w:gridSpan w:val="2"/>
            <w:tcBorders>
              <w:top w:val="single" w:sz="4" w:space="0" w:color="auto"/>
              <w:left w:val="single" w:sz="4" w:space="0" w:color="auto"/>
              <w:bottom w:val="single" w:sz="4" w:space="0" w:color="auto"/>
              <w:right w:val="single" w:sz="4" w:space="0" w:color="auto"/>
            </w:tcBorders>
          </w:tcPr>
          <w:p w14:paraId="67EE38E9"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390A203B" w14:textId="77777777" w:rsidR="00E55A4D" w:rsidRPr="00CB137C" w:rsidRDefault="00E55A4D">
            <w:pPr>
              <w:rPr>
                <w:sz w:val="18"/>
                <w:szCs w:val="20"/>
              </w:rPr>
            </w:pPr>
            <w:r w:rsidRPr="00CB137C">
              <w:rPr>
                <w:sz w:val="18"/>
                <w:szCs w:val="20"/>
              </w:rPr>
              <w:t>1.8 … and I’ll try indicating</w:t>
            </w:r>
          </w:p>
        </w:tc>
        <w:tc>
          <w:tcPr>
            <w:tcW w:w="2839" w:type="dxa"/>
            <w:tcBorders>
              <w:top w:val="single" w:sz="4" w:space="0" w:color="auto"/>
              <w:left w:val="single" w:sz="4" w:space="0" w:color="auto"/>
              <w:bottom w:val="single" w:sz="4" w:space="0" w:color="auto"/>
              <w:right w:val="single" w:sz="4" w:space="0" w:color="auto"/>
            </w:tcBorders>
          </w:tcPr>
          <w:p w14:paraId="54834C40" w14:textId="77777777" w:rsidR="00E55A4D" w:rsidRPr="00CB137C" w:rsidRDefault="00E55A4D">
            <w:pPr>
              <w:rPr>
                <w:sz w:val="18"/>
                <w:szCs w:val="20"/>
              </w:rPr>
            </w:pPr>
          </w:p>
        </w:tc>
      </w:tr>
      <w:tr w:rsidR="00E55A4D" w:rsidRPr="00CB137C" w14:paraId="1B6E1815" w14:textId="77777777" w:rsidTr="00E55A4D">
        <w:tc>
          <w:tcPr>
            <w:tcW w:w="2838" w:type="dxa"/>
            <w:gridSpan w:val="2"/>
            <w:tcBorders>
              <w:top w:val="single" w:sz="4" w:space="0" w:color="auto"/>
              <w:left w:val="single" w:sz="4" w:space="0" w:color="auto"/>
              <w:bottom w:val="single" w:sz="4" w:space="0" w:color="auto"/>
              <w:right w:val="single" w:sz="4" w:space="0" w:color="auto"/>
            </w:tcBorders>
          </w:tcPr>
          <w:p w14:paraId="48BC5429"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7BF58461" w14:textId="77777777" w:rsidR="00E55A4D" w:rsidRPr="00CB137C" w:rsidRDefault="00E55A4D">
            <w:pPr>
              <w:rPr>
                <w:sz w:val="18"/>
                <w:szCs w:val="20"/>
              </w:rPr>
            </w:pPr>
            <w:r w:rsidRPr="00CB137C">
              <w:rPr>
                <w:sz w:val="18"/>
                <w:szCs w:val="20"/>
              </w:rPr>
              <w:t>1.9 Check behind me…</w:t>
            </w:r>
          </w:p>
        </w:tc>
        <w:tc>
          <w:tcPr>
            <w:tcW w:w="2839" w:type="dxa"/>
            <w:tcBorders>
              <w:top w:val="single" w:sz="4" w:space="0" w:color="auto"/>
              <w:left w:val="single" w:sz="4" w:space="0" w:color="auto"/>
              <w:bottom w:val="single" w:sz="4" w:space="0" w:color="auto"/>
              <w:right w:val="single" w:sz="4" w:space="0" w:color="auto"/>
            </w:tcBorders>
          </w:tcPr>
          <w:p w14:paraId="14E47520" w14:textId="77777777" w:rsidR="00E55A4D" w:rsidRPr="00CB137C" w:rsidRDefault="00E55A4D">
            <w:pPr>
              <w:rPr>
                <w:sz w:val="18"/>
                <w:szCs w:val="20"/>
              </w:rPr>
            </w:pPr>
          </w:p>
        </w:tc>
      </w:tr>
      <w:tr w:rsidR="00E55A4D" w:rsidRPr="00CB137C" w14:paraId="107A1002" w14:textId="77777777" w:rsidTr="00E55A4D">
        <w:tc>
          <w:tcPr>
            <w:tcW w:w="2838" w:type="dxa"/>
            <w:gridSpan w:val="2"/>
            <w:tcBorders>
              <w:top w:val="single" w:sz="4" w:space="0" w:color="auto"/>
              <w:left w:val="single" w:sz="4" w:space="0" w:color="auto"/>
              <w:bottom w:val="single" w:sz="4" w:space="0" w:color="auto"/>
              <w:right w:val="single" w:sz="4" w:space="0" w:color="auto"/>
            </w:tcBorders>
          </w:tcPr>
          <w:p w14:paraId="699E8DBB"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02B0304E"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3C39CCFE" w14:textId="77777777" w:rsidR="00E55A4D" w:rsidRPr="00CB137C" w:rsidRDefault="00E55A4D">
            <w:pPr>
              <w:rPr>
                <w:sz w:val="18"/>
                <w:szCs w:val="20"/>
              </w:rPr>
            </w:pPr>
            <w:r w:rsidRPr="00CB137C">
              <w:rPr>
                <w:sz w:val="18"/>
                <w:szCs w:val="20"/>
              </w:rPr>
              <w:t>1.10 Ooh we’re speeding up</w:t>
            </w:r>
          </w:p>
        </w:tc>
      </w:tr>
      <w:tr w:rsidR="00E55A4D" w:rsidRPr="00CB137C" w14:paraId="15FC3255" w14:textId="77777777" w:rsidTr="00E55A4D">
        <w:tc>
          <w:tcPr>
            <w:tcW w:w="2838" w:type="dxa"/>
            <w:gridSpan w:val="2"/>
            <w:tcBorders>
              <w:top w:val="single" w:sz="4" w:space="0" w:color="auto"/>
              <w:left w:val="single" w:sz="4" w:space="0" w:color="auto"/>
              <w:bottom w:val="single" w:sz="4" w:space="0" w:color="auto"/>
              <w:right w:val="single" w:sz="4" w:space="0" w:color="auto"/>
            </w:tcBorders>
            <w:hideMark/>
          </w:tcPr>
          <w:p w14:paraId="35C4DE24" w14:textId="77777777" w:rsidR="00E55A4D" w:rsidRPr="00CB137C" w:rsidRDefault="00E55A4D">
            <w:pPr>
              <w:rPr>
                <w:sz w:val="18"/>
                <w:szCs w:val="20"/>
              </w:rPr>
            </w:pPr>
            <w:r w:rsidRPr="00CB137C">
              <w:rPr>
                <w:sz w:val="18"/>
                <w:szCs w:val="20"/>
              </w:rPr>
              <w:t>1.11 Oh no. Blimey! [We’re going to crash]</w:t>
            </w:r>
          </w:p>
        </w:tc>
        <w:tc>
          <w:tcPr>
            <w:tcW w:w="2839" w:type="dxa"/>
            <w:tcBorders>
              <w:top w:val="single" w:sz="4" w:space="0" w:color="auto"/>
              <w:left w:val="single" w:sz="4" w:space="0" w:color="auto"/>
              <w:bottom w:val="single" w:sz="4" w:space="0" w:color="auto"/>
              <w:right w:val="single" w:sz="4" w:space="0" w:color="auto"/>
            </w:tcBorders>
          </w:tcPr>
          <w:p w14:paraId="5C8AD482"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5507595D" w14:textId="77777777" w:rsidR="00E55A4D" w:rsidRPr="00CB137C" w:rsidRDefault="00E55A4D">
            <w:pPr>
              <w:rPr>
                <w:sz w:val="18"/>
                <w:szCs w:val="20"/>
              </w:rPr>
            </w:pPr>
          </w:p>
        </w:tc>
      </w:tr>
      <w:tr w:rsidR="00E55A4D" w:rsidRPr="00CB137C" w14:paraId="76B8F171" w14:textId="77777777" w:rsidTr="00E55A4D">
        <w:tc>
          <w:tcPr>
            <w:tcW w:w="2838" w:type="dxa"/>
            <w:gridSpan w:val="2"/>
            <w:tcBorders>
              <w:top w:val="single" w:sz="4" w:space="0" w:color="auto"/>
              <w:left w:val="single" w:sz="4" w:space="0" w:color="auto"/>
              <w:bottom w:val="single" w:sz="4" w:space="0" w:color="auto"/>
              <w:right w:val="single" w:sz="4" w:space="0" w:color="auto"/>
            </w:tcBorders>
          </w:tcPr>
          <w:p w14:paraId="0723AFCA"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7F1B81BD" w14:textId="77777777" w:rsidR="00E55A4D" w:rsidRPr="00CB137C" w:rsidRDefault="00E55A4D">
            <w:pPr>
              <w:rPr>
                <w:sz w:val="18"/>
                <w:szCs w:val="20"/>
              </w:rPr>
            </w:pPr>
            <w:r w:rsidRPr="00CB137C">
              <w:rPr>
                <w:sz w:val="18"/>
                <w:szCs w:val="20"/>
              </w:rPr>
              <w:t>1.12 Brake.</w:t>
            </w:r>
          </w:p>
        </w:tc>
        <w:tc>
          <w:tcPr>
            <w:tcW w:w="2839" w:type="dxa"/>
            <w:tcBorders>
              <w:top w:val="single" w:sz="4" w:space="0" w:color="auto"/>
              <w:left w:val="single" w:sz="4" w:space="0" w:color="auto"/>
              <w:bottom w:val="single" w:sz="4" w:space="0" w:color="auto"/>
              <w:right w:val="single" w:sz="4" w:space="0" w:color="auto"/>
            </w:tcBorders>
          </w:tcPr>
          <w:p w14:paraId="5D4D3A0D" w14:textId="77777777" w:rsidR="00E55A4D" w:rsidRPr="00CB137C" w:rsidRDefault="00E55A4D">
            <w:pPr>
              <w:rPr>
                <w:sz w:val="18"/>
                <w:szCs w:val="20"/>
              </w:rPr>
            </w:pPr>
          </w:p>
        </w:tc>
      </w:tr>
      <w:tr w:rsidR="00E55A4D" w:rsidRPr="00CB137C" w14:paraId="6BAEC72D" w14:textId="77777777" w:rsidTr="00E55A4D">
        <w:tc>
          <w:tcPr>
            <w:tcW w:w="2838"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30136B65" w14:textId="77777777" w:rsidR="00E55A4D" w:rsidRPr="00CB137C" w:rsidRDefault="00E55A4D">
            <w:pPr>
              <w:rPr>
                <w:i/>
                <w:sz w:val="18"/>
                <w:szCs w:val="20"/>
                <w:u w:val="single"/>
              </w:rPr>
            </w:pPr>
            <w:r w:rsidRPr="00CB137C">
              <w:rPr>
                <w:sz w:val="18"/>
                <w:szCs w:val="20"/>
              </w:rPr>
              <w:t>1.13 And I didn’t trust it</w:t>
            </w:r>
          </w:p>
        </w:tc>
        <w:tc>
          <w:tcPr>
            <w:tcW w:w="2839" w:type="dxa"/>
            <w:tcBorders>
              <w:top w:val="single" w:sz="4" w:space="0" w:color="auto"/>
              <w:left w:val="single" w:sz="4" w:space="0" w:color="auto"/>
              <w:bottom w:val="single" w:sz="4" w:space="0" w:color="auto"/>
              <w:right w:val="single" w:sz="4" w:space="0" w:color="auto"/>
            </w:tcBorders>
          </w:tcPr>
          <w:p w14:paraId="740BD888"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057EC741" w14:textId="77777777" w:rsidR="00E55A4D" w:rsidRPr="00CB137C" w:rsidRDefault="00E55A4D">
            <w:pPr>
              <w:rPr>
                <w:sz w:val="18"/>
                <w:szCs w:val="20"/>
              </w:rPr>
            </w:pPr>
          </w:p>
        </w:tc>
      </w:tr>
      <w:tr w:rsidR="00E55A4D" w:rsidRPr="00CB137C" w14:paraId="3F927505" w14:textId="77777777" w:rsidTr="00E55A4D">
        <w:tc>
          <w:tcPr>
            <w:tcW w:w="2838" w:type="dxa"/>
            <w:gridSpan w:val="2"/>
            <w:tcBorders>
              <w:top w:val="single" w:sz="4" w:space="0" w:color="auto"/>
              <w:left w:val="single" w:sz="4" w:space="0" w:color="auto"/>
              <w:bottom w:val="single" w:sz="4" w:space="0" w:color="auto"/>
              <w:right w:val="single" w:sz="4" w:space="0" w:color="auto"/>
            </w:tcBorders>
            <w:shd w:val="clear" w:color="auto" w:fill="C0C0C0"/>
            <w:hideMark/>
          </w:tcPr>
          <w:p w14:paraId="2B1BFCE4" w14:textId="77777777" w:rsidR="00E55A4D" w:rsidRPr="00CB137C" w:rsidRDefault="00E55A4D">
            <w:pPr>
              <w:rPr>
                <w:sz w:val="18"/>
                <w:szCs w:val="20"/>
              </w:rPr>
            </w:pPr>
            <w:r w:rsidRPr="00CB137C">
              <w:rPr>
                <w:sz w:val="18"/>
                <w:szCs w:val="20"/>
              </w:rPr>
              <w:t xml:space="preserve">2.1 And so I’m pulling out now </w:t>
            </w:r>
          </w:p>
        </w:tc>
        <w:tc>
          <w:tcPr>
            <w:tcW w:w="2839" w:type="dxa"/>
            <w:tcBorders>
              <w:top w:val="single" w:sz="4" w:space="0" w:color="auto"/>
              <w:left w:val="single" w:sz="4" w:space="0" w:color="auto"/>
              <w:bottom w:val="single" w:sz="4" w:space="0" w:color="auto"/>
              <w:right w:val="single" w:sz="4" w:space="0" w:color="auto"/>
            </w:tcBorders>
            <w:shd w:val="clear" w:color="auto" w:fill="C0C0C0"/>
          </w:tcPr>
          <w:p w14:paraId="6BC16DE6"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shd w:val="clear" w:color="auto" w:fill="C0C0C0"/>
          </w:tcPr>
          <w:p w14:paraId="76A1FDCC" w14:textId="77777777" w:rsidR="00E55A4D" w:rsidRPr="00CB137C" w:rsidRDefault="00E55A4D">
            <w:pPr>
              <w:rPr>
                <w:sz w:val="18"/>
                <w:szCs w:val="20"/>
              </w:rPr>
            </w:pPr>
          </w:p>
        </w:tc>
      </w:tr>
      <w:tr w:rsidR="00E55A4D" w:rsidRPr="00CB137C" w14:paraId="5F138FF5" w14:textId="77777777" w:rsidTr="00E55A4D">
        <w:tc>
          <w:tcPr>
            <w:tcW w:w="2838" w:type="dxa"/>
            <w:gridSpan w:val="2"/>
            <w:tcBorders>
              <w:top w:val="single" w:sz="4" w:space="0" w:color="auto"/>
              <w:left w:val="single" w:sz="4" w:space="0" w:color="auto"/>
              <w:bottom w:val="single" w:sz="4" w:space="0" w:color="auto"/>
              <w:right w:val="single" w:sz="4" w:space="0" w:color="auto"/>
            </w:tcBorders>
            <w:hideMark/>
          </w:tcPr>
          <w:p w14:paraId="70A008AC" w14:textId="77777777" w:rsidR="00E55A4D" w:rsidRPr="00CB137C" w:rsidRDefault="00E55A4D">
            <w:pPr>
              <w:rPr>
                <w:sz w:val="18"/>
                <w:szCs w:val="20"/>
              </w:rPr>
            </w:pPr>
            <w:r w:rsidRPr="00CB137C">
              <w:rPr>
                <w:sz w:val="18"/>
                <w:szCs w:val="20"/>
              </w:rPr>
              <w:t>1.14 And – no, that was scary [safe headway breached]</w:t>
            </w:r>
          </w:p>
        </w:tc>
        <w:tc>
          <w:tcPr>
            <w:tcW w:w="2839" w:type="dxa"/>
            <w:tcBorders>
              <w:top w:val="single" w:sz="4" w:space="0" w:color="auto"/>
              <w:left w:val="single" w:sz="4" w:space="0" w:color="auto"/>
              <w:bottom w:val="single" w:sz="4" w:space="0" w:color="auto"/>
              <w:right w:val="single" w:sz="4" w:space="0" w:color="auto"/>
            </w:tcBorders>
          </w:tcPr>
          <w:p w14:paraId="46798FBE"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408C3D2C" w14:textId="77777777" w:rsidR="00E55A4D" w:rsidRPr="00CB137C" w:rsidRDefault="00E55A4D">
            <w:pPr>
              <w:rPr>
                <w:sz w:val="18"/>
                <w:szCs w:val="20"/>
              </w:rPr>
            </w:pPr>
          </w:p>
        </w:tc>
      </w:tr>
      <w:tr w:rsidR="00E55A4D" w:rsidRPr="00CB137C" w14:paraId="6D669D74" w14:textId="77777777" w:rsidTr="00E55A4D">
        <w:tc>
          <w:tcPr>
            <w:tcW w:w="2838"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C869514" w14:textId="77777777" w:rsidR="00E55A4D" w:rsidRPr="00CB137C" w:rsidRDefault="00E55A4D">
            <w:pPr>
              <w:rPr>
                <w:i/>
                <w:sz w:val="18"/>
                <w:szCs w:val="20"/>
              </w:rPr>
            </w:pPr>
            <w:r w:rsidRPr="00CB137C">
              <w:rPr>
                <w:i/>
                <w:sz w:val="18"/>
                <w:szCs w:val="20"/>
              </w:rPr>
              <w:t>2.2 So, I think I’m going to have to put that back on again.</w:t>
            </w: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2211E966"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2433AC52" w14:textId="77777777" w:rsidR="00E55A4D" w:rsidRPr="00CB137C" w:rsidRDefault="00E55A4D">
            <w:pPr>
              <w:rPr>
                <w:sz w:val="18"/>
                <w:szCs w:val="20"/>
              </w:rPr>
            </w:pPr>
          </w:p>
        </w:tc>
      </w:tr>
      <w:tr w:rsidR="00E55A4D" w:rsidRPr="00CB137C" w14:paraId="46046C54" w14:textId="77777777" w:rsidTr="00E55A4D">
        <w:tc>
          <w:tcPr>
            <w:tcW w:w="2838"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4B358EA" w14:textId="77777777" w:rsidR="00E55A4D" w:rsidRPr="00CB137C" w:rsidRDefault="00E55A4D">
            <w:pPr>
              <w:rPr>
                <w:i/>
                <w:sz w:val="18"/>
                <w:szCs w:val="20"/>
              </w:rPr>
            </w:pPr>
            <w:r w:rsidRPr="00CB137C">
              <w:rPr>
                <w:i/>
                <w:sz w:val="18"/>
                <w:szCs w:val="20"/>
              </w:rPr>
              <w:t xml:space="preserve">2.3 </w:t>
            </w:r>
            <w:proofErr w:type="spellStart"/>
            <w:r w:rsidRPr="00CB137C">
              <w:rPr>
                <w:i/>
                <w:sz w:val="18"/>
                <w:szCs w:val="20"/>
              </w:rPr>
              <w:t>Distronics</w:t>
            </w:r>
            <w:proofErr w:type="spellEnd"/>
            <w:r w:rsidRPr="00CB137C">
              <w:rPr>
                <w:i/>
                <w:sz w:val="18"/>
                <w:szCs w:val="20"/>
              </w:rPr>
              <w:t xml:space="preserve"> on 70</w:t>
            </w: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3F66C088"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63F4EBBC" w14:textId="77777777" w:rsidR="00E55A4D" w:rsidRPr="00CB137C" w:rsidRDefault="00E55A4D">
            <w:pPr>
              <w:rPr>
                <w:sz w:val="18"/>
                <w:szCs w:val="20"/>
              </w:rPr>
            </w:pPr>
          </w:p>
        </w:tc>
      </w:tr>
      <w:tr w:rsidR="00E55A4D" w:rsidRPr="00CB137C" w14:paraId="08CCB8B3" w14:textId="77777777" w:rsidTr="00E55A4D">
        <w:tc>
          <w:tcPr>
            <w:tcW w:w="2838" w:type="dxa"/>
            <w:gridSpan w:val="2"/>
            <w:tcBorders>
              <w:top w:val="single" w:sz="4" w:space="0" w:color="auto"/>
              <w:left w:val="single" w:sz="4" w:space="0" w:color="auto"/>
              <w:bottom w:val="single" w:sz="4" w:space="0" w:color="auto"/>
              <w:right w:val="single" w:sz="4" w:space="0" w:color="auto"/>
            </w:tcBorders>
            <w:shd w:val="clear" w:color="auto" w:fill="B3B3B3"/>
          </w:tcPr>
          <w:p w14:paraId="32BCB4F9" w14:textId="77777777" w:rsidR="00E55A4D" w:rsidRPr="00CB137C" w:rsidRDefault="00E55A4D">
            <w:pPr>
              <w:rPr>
                <w:i/>
                <w:sz w:val="18"/>
                <w:szCs w:val="20"/>
              </w:rPr>
            </w:pPr>
          </w:p>
        </w:tc>
        <w:tc>
          <w:tcPr>
            <w:tcW w:w="2839" w:type="dxa"/>
            <w:tcBorders>
              <w:top w:val="single" w:sz="4" w:space="0" w:color="auto"/>
              <w:left w:val="single" w:sz="4" w:space="0" w:color="auto"/>
              <w:bottom w:val="single" w:sz="4" w:space="0" w:color="auto"/>
              <w:right w:val="single" w:sz="4" w:space="0" w:color="auto"/>
            </w:tcBorders>
            <w:shd w:val="clear" w:color="auto" w:fill="B3B3B3"/>
            <w:hideMark/>
          </w:tcPr>
          <w:p w14:paraId="0C7781DD" w14:textId="77777777" w:rsidR="00E55A4D" w:rsidRPr="00CB137C" w:rsidRDefault="00E55A4D">
            <w:pPr>
              <w:rPr>
                <w:i/>
                <w:sz w:val="18"/>
                <w:szCs w:val="20"/>
              </w:rPr>
            </w:pPr>
            <w:r w:rsidRPr="00CB137C">
              <w:rPr>
                <w:i/>
                <w:sz w:val="18"/>
                <w:szCs w:val="20"/>
              </w:rPr>
              <w:t>2.4 We’re doing 60</w:t>
            </w: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5FBDA0BF" w14:textId="77777777" w:rsidR="00E55A4D" w:rsidRPr="00CB137C" w:rsidRDefault="00E55A4D">
            <w:pPr>
              <w:rPr>
                <w:sz w:val="18"/>
                <w:szCs w:val="20"/>
              </w:rPr>
            </w:pPr>
          </w:p>
        </w:tc>
      </w:tr>
      <w:tr w:rsidR="00E55A4D" w:rsidRPr="00CB137C" w14:paraId="35251407" w14:textId="77777777" w:rsidTr="00E55A4D">
        <w:tc>
          <w:tcPr>
            <w:tcW w:w="2838"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30D6616D" w14:textId="77777777" w:rsidR="00E55A4D" w:rsidRPr="00CB137C" w:rsidRDefault="00E55A4D">
            <w:pPr>
              <w:rPr>
                <w:i/>
                <w:sz w:val="18"/>
                <w:szCs w:val="20"/>
              </w:rPr>
            </w:pPr>
            <w:r w:rsidRPr="00CB137C">
              <w:rPr>
                <w:i/>
                <w:sz w:val="18"/>
                <w:szCs w:val="20"/>
              </w:rPr>
              <w:t>2.5 Hands on wheel</w:t>
            </w: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2B64677E" w14:textId="77777777" w:rsidR="00E55A4D" w:rsidRPr="00CB137C" w:rsidRDefault="00E55A4D">
            <w:pPr>
              <w:rPr>
                <w:i/>
                <w:sz w:val="18"/>
                <w:szCs w:val="20"/>
              </w:rPr>
            </w:pP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45E31EE5" w14:textId="77777777" w:rsidR="00E55A4D" w:rsidRPr="00CB137C" w:rsidRDefault="00E55A4D">
            <w:pPr>
              <w:rPr>
                <w:sz w:val="18"/>
                <w:szCs w:val="20"/>
              </w:rPr>
            </w:pPr>
          </w:p>
        </w:tc>
      </w:tr>
      <w:tr w:rsidR="00E55A4D" w:rsidRPr="00CB137C" w14:paraId="5B9314FD" w14:textId="77777777" w:rsidTr="00E55A4D">
        <w:tc>
          <w:tcPr>
            <w:tcW w:w="2838" w:type="dxa"/>
            <w:gridSpan w:val="2"/>
            <w:tcBorders>
              <w:top w:val="single" w:sz="4" w:space="0" w:color="auto"/>
              <w:left w:val="single" w:sz="4" w:space="0" w:color="auto"/>
              <w:bottom w:val="single" w:sz="4" w:space="0" w:color="auto"/>
              <w:right w:val="single" w:sz="4" w:space="0" w:color="auto"/>
            </w:tcBorders>
            <w:hideMark/>
          </w:tcPr>
          <w:p w14:paraId="6A7E2C67" w14:textId="77777777" w:rsidR="00E55A4D" w:rsidRPr="00CB137C" w:rsidRDefault="00E55A4D">
            <w:pPr>
              <w:rPr>
                <w:sz w:val="18"/>
                <w:szCs w:val="20"/>
              </w:rPr>
            </w:pPr>
            <w:r w:rsidRPr="00CB137C">
              <w:rPr>
                <w:sz w:val="18"/>
                <w:szCs w:val="20"/>
              </w:rPr>
              <w:t>1.15 If I hadn’t grabbed it back then it would have ploughed into that lorry</w:t>
            </w:r>
          </w:p>
        </w:tc>
        <w:tc>
          <w:tcPr>
            <w:tcW w:w="2839" w:type="dxa"/>
            <w:tcBorders>
              <w:top w:val="single" w:sz="4" w:space="0" w:color="auto"/>
              <w:left w:val="single" w:sz="4" w:space="0" w:color="auto"/>
              <w:bottom w:val="single" w:sz="4" w:space="0" w:color="auto"/>
              <w:right w:val="single" w:sz="4" w:space="0" w:color="auto"/>
            </w:tcBorders>
          </w:tcPr>
          <w:p w14:paraId="057A5FC9" w14:textId="77777777" w:rsidR="00E55A4D" w:rsidRPr="00CB137C" w:rsidRDefault="00E55A4D">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42B958DE" w14:textId="77777777" w:rsidR="00E55A4D" w:rsidRPr="00CB137C" w:rsidRDefault="00E55A4D">
            <w:pPr>
              <w:rPr>
                <w:sz w:val="18"/>
                <w:szCs w:val="20"/>
              </w:rPr>
            </w:pPr>
          </w:p>
        </w:tc>
      </w:tr>
      <w:tr w:rsidR="00E55A4D" w:rsidRPr="00CB137C" w14:paraId="0704589A" w14:textId="77777777" w:rsidTr="00E55A4D">
        <w:tc>
          <w:tcPr>
            <w:tcW w:w="656" w:type="dxa"/>
            <w:tcBorders>
              <w:top w:val="single" w:sz="4" w:space="0" w:color="auto"/>
              <w:left w:val="single" w:sz="4" w:space="0" w:color="auto"/>
              <w:bottom w:val="single" w:sz="4" w:space="0" w:color="auto"/>
              <w:right w:val="single" w:sz="4" w:space="0" w:color="auto"/>
            </w:tcBorders>
            <w:hideMark/>
          </w:tcPr>
          <w:p w14:paraId="34990DAB" w14:textId="77777777" w:rsidR="00E55A4D" w:rsidRPr="00CB137C" w:rsidRDefault="00E55A4D">
            <w:pPr>
              <w:rPr>
                <w:sz w:val="18"/>
                <w:szCs w:val="20"/>
              </w:rPr>
            </w:pPr>
            <w:r w:rsidRPr="00CB137C">
              <w:rPr>
                <w:sz w:val="18"/>
                <w:szCs w:val="20"/>
              </w:rPr>
              <w:t>Key:</w:t>
            </w:r>
          </w:p>
        </w:tc>
        <w:tc>
          <w:tcPr>
            <w:tcW w:w="2182" w:type="dxa"/>
            <w:tcBorders>
              <w:top w:val="single" w:sz="4" w:space="0" w:color="auto"/>
              <w:left w:val="single" w:sz="4" w:space="0" w:color="auto"/>
              <w:bottom w:val="single" w:sz="4" w:space="0" w:color="auto"/>
              <w:right w:val="single" w:sz="4" w:space="0" w:color="auto"/>
            </w:tcBorders>
            <w:hideMark/>
          </w:tcPr>
          <w:p w14:paraId="6EAE3834" w14:textId="77777777" w:rsidR="00E55A4D" w:rsidRPr="00CB137C" w:rsidRDefault="00E55A4D">
            <w:pPr>
              <w:rPr>
                <w:sz w:val="18"/>
                <w:szCs w:val="20"/>
              </w:rPr>
            </w:pPr>
            <w:r w:rsidRPr="00CB137C">
              <w:rPr>
                <w:sz w:val="18"/>
                <w:szCs w:val="20"/>
              </w:rPr>
              <w:t>Schema 1 content</w:t>
            </w:r>
          </w:p>
        </w:tc>
        <w:tc>
          <w:tcPr>
            <w:tcW w:w="2839" w:type="dxa"/>
            <w:tcBorders>
              <w:top w:val="single" w:sz="4" w:space="0" w:color="auto"/>
              <w:left w:val="single" w:sz="4" w:space="0" w:color="auto"/>
              <w:bottom w:val="single" w:sz="4" w:space="0" w:color="auto"/>
              <w:right w:val="single" w:sz="4" w:space="0" w:color="auto"/>
            </w:tcBorders>
            <w:shd w:val="clear" w:color="auto" w:fill="B3B3B3"/>
            <w:hideMark/>
          </w:tcPr>
          <w:p w14:paraId="2CAF0FFD" w14:textId="77777777" w:rsidR="00E55A4D" w:rsidRPr="00CB137C" w:rsidRDefault="00E55A4D">
            <w:pPr>
              <w:rPr>
                <w:i/>
                <w:sz w:val="18"/>
                <w:szCs w:val="20"/>
              </w:rPr>
            </w:pPr>
            <w:r w:rsidRPr="00CB137C">
              <w:rPr>
                <w:i/>
                <w:sz w:val="18"/>
                <w:szCs w:val="20"/>
              </w:rPr>
              <w:t>Schema 2 content</w:t>
            </w:r>
          </w:p>
        </w:tc>
        <w:tc>
          <w:tcPr>
            <w:tcW w:w="2839" w:type="dxa"/>
            <w:tcBorders>
              <w:top w:val="single" w:sz="4" w:space="0" w:color="auto"/>
              <w:left w:val="single" w:sz="4" w:space="0" w:color="auto"/>
              <w:bottom w:val="single" w:sz="4" w:space="0" w:color="auto"/>
              <w:right w:val="single" w:sz="4" w:space="0" w:color="auto"/>
            </w:tcBorders>
            <w:shd w:val="clear" w:color="auto" w:fill="000000"/>
            <w:hideMark/>
          </w:tcPr>
          <w:p w14:paraId="5305225E" w14:textId="77777777" w:rsidR="00E55A4D" w:rsidRPr="00CB137C" w:rsidRDefault="00E55A4D">
            <w:pPr>
              <w:rPr>
                <w:sz w:val="18"/>
                <w:szCs w:val="20"/>
              </w:rPr>
            </w:pPr>
            <w:r w:rsidRPr="00CB137C">
              <w:rPr>
                <w:sz w:val="18"/>
                <w:szCs w:val="20"/>
              </w:rPr>
              <w:t>Example of counter cycle</w:t>
            </w:r>
          </w:p>
        </w:tc>
      </w:tr>
    </w:tbl>
    <w:p w14:paraId="69AC2A98" w14:textId="287E2EED" w:rsidR="00E55A4D" w:rsidRDefault="00E55A4D" w:rsidP="00E55A4D"/>
    <w:p w14:paraId="0BDB087A" w14:textId="6FF99F58" w:rsidR="00E55A4D" w:rsidRPr="00CB137C" w:rsidRDefault="00F37ED5" w:rsidP="00CB137C">
      <w:pPr>
        <w:jc w:val="both"/>
        <w:rPr>
          <w:rFonts w:ascii="Times New Roman" w:hAnsi="Times New Roman" w:cs="Times New Roman"/>
          <w:sz w:val="20"/>
        </w:rPr>
      </w:pPr>
      <w:r w:rsidRPr="00CB137C">
        <w:rPr>
          <w:rFonts w:ascii="Times New Roman" w:hAnsi="Times New Roman" w:cs="Times New Roman"/>
          <w:sz w:val="20"/>
        </w:rPr>
        <w:t xml:space="preserve">From </w:t>
      </w:r>
      <w:r>
        <w:rPr>
          <w:rFonts w:ascii="Times New Roman" w:hAnsi="Times New Roman" w:cs="Times New Roman"/>
          <w:sz w:val="20"/>
        </w:rPr>
        <w:t>table 1 three examples of counter cycle sequence between VPs</w:t>
      </w:r>
      <w:r w:rsidR="00625B87">
        <w:rPr>
          <w:rFonts w:ascii="Times New Roman" w:hAnsi="Times New Roman" w:cs="Times New Roman"/>
          <w:sz w:val="20"/>
        </w:rPr>
        <w:t xml:space="preserve"> showing 2 different types of activity. An example of each type will be described. </w:t>
      </w:r>
      <w:r w:rsidR="00DA29E4">
        <w:rPr>
          <w:rFonts w:ascii="Times New Roman" w:hAnsi="Times New Roman" w:cs="Times New Roman"/>
          <w:sz w:val="20"/>
        </w:rPr>
        <w:t>The first</w:t>
      </w:r>
      <w:r>
        <w:rPr>
          <w:rFonts w:ascii="Times New Roman" w:hAnsi="Times New Roman" w:cs="Times New Roman"/>
          <w:sz w:val="20"/>
        </w:rPr>
        <w:t xml:space="preserve"> between VP1.3 </w:t>
      </w:r>
      <w:r w:rsidRPr="00CB137C">
        <w:rPr>
          <w:rFonts w:ascii="Times New Roman" w:hAnsi="Times New Roman" w:cs="Times New Roman"/>
          <w:i/>
          <w:sz w:val="20"/>
        </w:rPr>
        <w:t>[icon observed]</w:t>
      </w:r>
      <w:r>
        <w:rPr>
          <w:rFonts w:ascii="Times New Roman" w:hAnsi="Times New Roman" w:cs="Times New Roman"/>
          <w:sz w:val="20"/>
        </w:rPr>
        <w:t xml:space="preserve"> and VP1.4 </w:t>
      </w:r>
      <w:r w:rsidRPr="00CB137C">
        <w:rPr>
          <w:rFonts w:ascii="Times New Roman" w:hAnsi="Times New Roman" w:cs="Times New Roman"/>
          <w:i/>
          <w:sz w:val="20"/>
        </w:rPr>
        <w:t>‘Another bit of input it wants. OK just given it’</w:t>
      </w:r>
      <w:r w:rsidR="00DA29E4">
        <w:rPr>
          <w:rFonts w:ascii="Times New Roman" w:hAnsi="Times New Roman" w:cs="Times New Roman"/>
          <w:sz w:val="20"/>
        </w:rPr>
        <w:t xml:space="preserve"> reflects the World-Action relationship found frequently by Plant &amp; Stanton (2015) suggesting</w:t>
      </w:r>
      <w:r w:rsidR="00602367">
        <w:rPr>
          <w:rFonts w:ascii="Times New Roman" w:hAnsi="Times New Roman" w:cs="Times New Roman"/>
          <w:sz w:val="20"/>
        </w:rPr>
        <w:t xml:space="preserve"> skill based </w:t>
      </w:r>
      <w:proofErr w:type="gramStart"/>
      <w:r w:rsidR="00602367">
        <w:rPr>
          <w:rFonts w:ascii="Times New Roman" w:hAnsi="Times New Roman" w:cs="Times New Roman"/>
          <w:sz w:val="20"/>
        </w:rPr>
        <w:t>behaviour</w:t>
      </w:r>
      <w:r w:rsidR="00DA29E4">
        <w:rPr>
          <w:rFonts w:ascii="Times New Roman" w:hAnsi="Times New Roman" w:cs="Times New Roman"/>
          <w:sz w:val="20"/>
        </w:rPr>
        <w:t xml:space="preserve"> .</w:t>
      </w:r>
      <w:proofErr w:type="gramEnd"/>
      <w:r w:rsidR="00DA29E4">
        <w:rPr>
          <w:rFonts w:ascii="Times New Roman" w:hAnsi="Times New Roman" w:cs="Times New Roman"/>
          <w:sz w:val="20"/>
        </w:rPr>
        <w:t xml:space="preserve"> However, although this participant had considerable experience driving, their experience with the interface and interaction design was limited. Another interpretation may be that the icon advising steering wheel input was sufficiently intuitive to be </w:t>
      </w:r>
      <w:proofErr w:type="spellStart"/>
      <w:r w:rsidR="00DA29E4">
        <w:rPr>
          <w:rFonts w:ascii="Times New Roman" w:hAnsi="Times New Roman" w:cs="Times New Roman"/>
          <w:sz w:val="20"/>
        </w:rPr>
        <w:t>self explanatory</w:t>
      </w:r>
      <w:proofErr w:type="spellEnd"/>
      <w:r w:rsidR="00DA29E4">
        <w:rPr>
          <w:rFonts w:ascii="Times New Roman" w:hAnsi="Times New Roman" w:cs="Times New Roman"/>
          <w:sz w:val="20"/>
        </w:rPr>
        <w:t xml:space="preserve"> or easily learnt, so reference to the Schema was unnecessary. The second example is between VP1.12 </w:t>
      </w:r>
      <w:r w:rsidR="00DA29E4" w:rsidRPr="00CB137C">
        <w:rPr>
          <w:rFonts w:ascii="Times New Roman" w:hAnsi="Times New Roman" w:cs="Times New Roman"/>
          <w:i/>
          <w:sz w:val="20"/>
        </w:rPr>
        <w:t>‘Brake’</w:t>
      </w:r>
      <w:r w:rsidR="00DA29E4">
        <w:rPr>
          <w:rFonts w:ascii="Times New Roman" w:hAnsi="Times New Roman" w:cs="Times New Roman"/>
          <w:sz w:val="20"/>
        </w:rPr>
        <w:t xml:space="preserve"> and VP 1.13 </w:t>
      </w:r>
      <w:r w:rsidR="00DA29E4" w:rsidRPr="00CB137C">
        <w:rPr>
          <w:rFonts w:ascii="Times New Roman" w:hAnsi="Times New Roman" w:cs="Times New Roman"/>
          <w:i/>
          <w:sz w:val="20"/>
        </w:rPr>
        <w:t>‘And I didn’t trust it’</w:t>
      </w:r>
      <w:r w:rsidR="00DA29E4">
        <w:rPr>
          <w:rFonts w:ascii="Times New Roman" w:hAnsi="Times New Roman" w:cs="Times New Roman"/>
          <w:i/>
          <w:sz w:val="20"/>
        </w:rPr>
        <w:t xml:space="preserve"> </w:t>
      </w:r>
      <w:r w:rsidR="00DA29E4">
        <w:rPr>
          <w:rFonts w:ascii="Times New Roman" w:hAnsi="Times New Roman" w:cs="Times New Roman"/>
          <w:sz w:val="20"/>
        </w:rPr>
        <w:t xml:space="preserve">which provide an example of Actions influencing the Schema. </w:t>
      </w:r>
      <w:r w:rsidR="00294704">
        <w:rPr>
          <w:rFonts w:ascii="Times New Roman" w:hAnsi="Times New Roman" w:cs="Times New Roman"/>
          <w:sz w:val="20"/>
        </w:rPr>
        <w:t>Video footage showed the driver focusing ‘eyes out’ during this area to ensure safety, so no observations related to the icons or interface that could have helped add ‘observed / inferred’ content to the ‘World’ column to complete the traditional direction of the PCM cycle and link to ideas relating to trust. The cognitive processes between these two triads is not clear but one hypothesis to consider is that having undertaken avoiding action, the driver is justifying this behaviour by reflecting on his changed schema of the automation following unexpected vehicle behaviour</w:t>
      </w:r>
      <w:r w:rsidR="00B547DF">
        <w:rPr>
          <w:rFonts w:ascii="Times New Roman" w:hAnsi="Times New Roman" w:cs="Times New Roman"/>
          <w:sz w:val="20"/>
        </w:rPr>
        <w:t xml:space="preserve">. </w:t>
      </w:r>
    </w:p>
    <w:p w14:paraId="71EC796E" w14:textId="0CD120DE" w:rsidR="00E01F77" w:rsidRPr="00384BB7" w:rsidRDefault="00E01F77" w:rsidP="00C562C7">
      <w:pPr>
        <w:pStyle w:val="Heading3"/>
        <w:rPr>
          <w:sz w:val="20"/>
        </w:rPr>
      </w:pPr>
      <w:r w:rsidRPr="00384BB7">
        <w:rPr>
          <w:sz w:val="20"/>
        </w:rPr>
        <w:t xml:space="preserve">Case Study 2: “Oh, I’ve just done the </w:t>
      </w:r>
      <w:proofErr w:type="spellStart"/>
      <w:r w:rsidR="00691650" w:rsidRPr="00384BB7">
        <w:rPr>
          <w:i/>
          <w:sz w:val="20"/>
        </w:rPr>
        <w:t>Distronic</w:t>
      </w:r>
      <w:proofErr w:type="spellEnd"/>
      <w:r w:rsidR="00691650" w:rsidRPr="00384BB7">
        <w:rPr>
          <w:i/>
          <w:sz w:val="20"/>
        </w:rPr>
        <w:t> </w:t>
      </w:r>
      <w:r w:rsidRPr="00384BB7">
        <w:rPr>
          <w:sz w:val="20"/>
        </w:rPr>
        <w:t xml:space="preserve">again ….” - </w:t>
      </w:r>
      <w:r w:rsidR="00526865" w:rsidRPr="00384BB7">
        <w:rPr>
          <w:sz w:val="20"/>
        </w:rPr>
        <w:t>impeding</w:t>
      </w:r>
      <w:r w:rsidRPr="00384BB7">
        <w:rPr>
          <w:sz w:val="20"/>
        </w:rPr>
        <w:t xml:space="preserve"> </w:t>
      </w:r>
      <w:r w:rsidR="00526865" w:rsidRPr="00384BB7">
        <w:rPr>
          <w:sz w:val="20"/>
        </w:rPr>
        <w:t>intended</w:t>
      </w:r>
      <w:r w:rsidRPr="00384BB7">
        <w:rPr>
          <w:sz w:val="20"/>
        </w:rPr>
        <w:t xml:space="preserve"> action</w:t>
      </w:r>
      <w:r w:rsidR="00526865" w:rsidRPr="00384BB7">
        <w:rPr>
          <w:sz w:val="20"/>
        </w:rPr>
        <w:t>s</w:t>
      </w:r>
      <w:r w:rsidRPr="00384BB7">
        <w:rPr>
          <w:sz w:val="20"/>
        </w:rPr>
        <w:t>.</w:t>
      </w:r>
      <w:r w:rsidR="00F853EC" w:rsidRPr="00384BB7">
        <w:rPr>
          <w:sz w:val="20"/>
        </w:rPr>
        <w:t xml:space="preserve"> </w:t>
      </w:r>
    </w:p>
    <w:p w14:paraId="5C5AE843" w14:textId="25BC1D72" w:rsidR="00145937" w:rsidRDefault="00526CEA" w:rsidP="00445822">
      <w:pPr>
        <w:jc w:val="both"/>
        <w:rPr>
          <w:rFonts w:ascii="Times New Roman" w:hAnsi="Times New Roman" w:cs="Times New Roman"/>
          <w:sz w:val="20"/>
        </w:rPr>
      </w:pPr>
      <w:r w:rsidRPr="00384BB7">
        <w:rPr>
          <w:rFonts w:ascii="Times New Roman" w:hAnsi="Times New Roman" w:cs="Times New Roman"/>
          <w:sz w:val="20"/>
        </w:rPr>
        <w:t xml:space="preserve">The second </w:t>
      </w:r>
      <w:r w:rsidR="00424978" w:rsidRPr="00384BB7">
        <w:rPr>
          <w:rFonts w:ascii="Times New Roman" w:hAnsi="Times New Roman" w:cs="Times New Roman"/>
          <w:sz w:val="20"/>
        </w:rPr>
        <w:t xml:space="preserve">case study </w:t>
      </w:r>
      <w:r w:rsidR="008A4913" w:rsidRPr="00384BB7">
        <w:rPr>
          <w:rFonts w:ascii="Times New Roman" w:hAnsi="Times New Roman" w:cs="Times New Roman"/>
          <w:sz w:val="20"/>
        </w:rPr>
        <w:t xml:space="preserve">provides an example of bottom up processing relating </w:t>
      </w:r>
      <w:r w:rsidR="00BA633E" w:rsidRPr="00384BB7">
        <w:rPr>
          <w:rFonts w:ascii="Times New Roman" w:hAnsi="Times New Roman" w:cs="Times New Roman"/>
          <w:sz w:val="20"/>
        </w:rPr>
        <w:t>to the ‘Action’ triad in the PCM</w:t>
      </w:r>
      <w:r w:rsidR="008A4913" w:rsidRPr="00384BB7">
        <w:rPr>
          <w:rFonts w:ascii="Times New Roman" w:hAnsi="Times New Roman" w:cs="Times New Roman"/>
          <w:sz w:val="20"/>
        </w:rPr>
        <w:t>. It depicts</w:t>
      </w:r>
      <w:r w:rsidR="00BA633E" w:rsidRPr="00384BB7">
        <w:rPr>
          <w:rFonts w:ascii="Times New Roman" w:hAnsi="Times New Roman" w:cs="Times New Roman"/>
          <w:sz w:val="20"/>
        </w:rPr>
        <w:t xml:space="preserve"> </w:t>
      </w:r>
      <w:r w:rsidR="006C7098" w:rsidRPr="00384BB7">
        <w:rPr>
          <w:rFonts w:ascii="Times New Roman" w:hAnsi="Times New Roman" w:cs="Times New Roman"/>
          <w:sz w:val="20"/>
        </w:rPr>
        <w:t xml:space="preserve">the </w:t>
      </w:r>
      <w:r w:rsidR="00D2114F" w:rsidRPr="00384BB7">
        <w:rPr>
          <w:rFonts w:ascii="Times New Roman" w:hAnsi="Times New Roman" w:cs="Times New Roman"/>
          <w:sz w:val="20"/>
        </w:rPr>
        <w:t xml:space="preserve">accidental activation of </w:t>
      </w:r>
      <w:proofErr w:type="spellStart"/>
      <w:r w:rsidR="00D2114F" w:rsidRPr="00384BB7">
        <w:rPr>
          <w:rFonts w:ascii="Times New Roman" w:hAnsi="Times New Roman" w:cs="Times New Roman"/>
          <w:sz w:val="20"/>
        </w:rPr>
        <w:t>Distronic</w:t>
      </w:r>
      <w:proofErr w:type="spellEnd"/>
      <w:r w:rsidR="00D2114F" w:rsidRPr="00384BB7">
        <w:rPr>
          <w:rFonts w:ascii="Times New Roman" w:hAnsi="Times New Roman" w:cs="Times New Roman"/>
          <w:sz w:val="20"/>
        </w:rPr>
        <w:t xml:space="preserve"> Plus in a Mercedes S Class </w:t>
      </w:r>
      <w:r w:rsidR="00F72F8E" w:rsidRPr="00384BB7">
        <w:rPr>
          <w:rFonts w:ascii="Times New Roman" w:hAnsi="Times New Roman" w:cs="Times New Roman"/>
          <w:sz w:val="20"/>
        </w:rPr>
        <w:t>when leaving a car park on an urban road</w:t>
      </w:r>
      <w:r w:rsidR="00D2114F" w:rsidRPr="00384BB7">
        <w:rPr>
          <w:rFonts w:ascii="Times New Roman" w:hAnsi="Times New Roman" w:cs="Times New Roman"/>
          <w:sz w:val="20"/>
        </w:rPr>
        <w:t xml:space="preserve">. </w:t>
      </w:r>
      <w:r w:rsidR="00145937">
        <w:rPr>
          <w:rFonts w:ascii="Times New Roman" w:hAnsi="Times New Roman" w:cs="Times New Roman"/>
          <w:sz w:val="20"/>
        </w:rPr>
        <w:t>Following is the VP transcript excerpt for the incident:</w:t>
      </w:r>
    </w:p>
    <w:p w14:paraId="11BC48B0" w14:textId="1C850CC5" w:rsidR="00145937" w:rsidRPr="00257C98" w:rsidRDefault="00145937" w:rsidP="00257C98">
      <w:pPr>
        <w:ind w:left="567"/>
        <w:rPr>
          <w:rFonts w:ascii="Times New Roman" w:hAnsi="Times New Roman" w:cs="Times New Roman"/>
          <w:i/>
          <w:sz w:val="20"/>
        </w:rPr>
      </w:pPr>
      <w:r>
        <w:rPr>
          <w:rFonts w:ascii="Times New Roman" w:hAnsi="Times New Roman" w:cs="Times New Roman"/>
          <w:i/>
          <w:sz w:val="20"/>
        </w:rPr>
        <w:t>“</w:t>
      </w:r>
      <w:r w:rsidRPr="00257C98">
        <w:rPr>
          <w:rFonts w:ascii="Times New Roman" w:hAnsi="Times New Roman" w:cs="Times New Roman"/>
          <w:i/>
          <w:sz w:val="20"/>
        </w:rPr>
        <w:t xml:space="preserve">You can see there’s a van coming in sight, because we’re coming more away to the left, then to the right, and over to me...  Oh, I’ve just done the </w:t>
      </w:r>
      <w:proofErr w:type="spellStart"/>
      <w:r w:rsidRPr="00257C98">
        <w:rPr>
          <w:rFonts w:ascii="Times New Roman" w:hAnsi="Times New Roman" w:cs="Times New Roman"/>
          <w:i/>
          <w:sz w:val="20"/>
        </w:rPr>
        <w:t>distronic</w:t>
      </w:r>
      <w:proofErr w:type="spellEnd"/>
      <w:r w:rsidRPr="00257C98">
        <w:rPr>
          <w:rFonts w:ascii="Times New Roman" w:hAnsi="Times New Roman" w:cs="Times New Roman"/>
          <w:i/>
          <w:sz w:val="20"/>
        </w:rPr>
        <w:t> again, when I’m meant to indicate right.  I’ve done that twice now.  Absolutely ridiculous levels of complexity in the controls of this car.</w:t>
      </w:r>
      <w:r>
        <w:rPr>
          <w:rFonts w:ascii="Times New Roman" w:hAnsi="Times New Roman" w:cs="Times New Roman"/>
          <w:i/>
          <w:sz w:val="20"/>
        </w:rPr>
        <w:t>”</w:t>
      </w:r>
    </w:p>
    <w:p w14:paraId="28153DC3" w14:textId="5244B6B3" w:rsidR="00B2292C" w:rsidRDefault="00526CEA" w:rsidP="00445822">
      <w:pPr>
        <w:jc w:val="both"/>
        <w:rPr>
          <w:rFonts w:ascii="Times New Roman" w:hAnsi="Times New Roman" w:cs="Times New Roman"/>
          <w:sz w:val="20"/>
        </w:rPr>
      </w:pPr>
      <w:r w:rsidRPr="00384BB7">
        <w:rPr>
          <w:rFonts w:ascii="Times New Roman" w:hAnsi="Times New Roman" w:cs="Times New Roman"/>
          <w:sz w:val="20"/>
        </w:rPr>
        <w:t>The VPs are depicted in figure</w:t>
      </w:r>
      <w:r w:rsidR="00D976C5" w:rsidRPr="00384BB7">
        <w:rPr>
          <w:rFonts w:ascii="Times New Roman" w:hAnsi="Times New Roman" w:cs="Times New Roman"/>
          <w:sz w:val="20"/>
        </w:rPr>
        <w:t xml:space="preserve"> 4 where the driver observes other road users in the ‘World’, before describing his ‘Actions’ when manoeuvring around the car park (VP 1-</w:t>
      </w:r>
      <w:r w:rsidR="000122C2">
        <w:rPr>
          <w:rFonts w:ascii="Times New Roman" w:hAnsi="Times New Roman" w:cs="Times New Roman"/>
          <w:sz w:val="20"/>
        </w:rPr>
        <w:t>3</w:t>
      </w:r>
      <w:r w:rsidR="00D976C5" w:rsidRPr="00384BB7">
        <w:rPr>
          <w:rFonts w:ascii="Times New Roman" w:hAnsi="Times New Roman" w:cs="Times New Roman"/>
          <w:sz w:val="20"/>
        </w:rPr>
        <w:t>, figure 4).</w:t>
      </w:r>
      <w:r w:rsidRPr="00384BB7">
        <w:rPr>
          <w:rFonts w:ascii="Times New Roman" w:hAnsi="Times New Roman" w:cs="Times New Roman"/>
          <w:sz w:val="20"/>
        </w:rPr>
        <w:t xml:space="preserve"> </w:t>
      </w:r>
      <w:r w:rsidR="00D976C5" w:rsidRPr="00384BB7">
        <w:rPr>
          <w:rFonts w:ascii="Times New Roman" w:hAnsi="Times New Roman" w:cs="Times New Roman"/>
          <w:sz w:val="20"/>
        </w:rPr>
        <w:t xml:space="preserve">The </w:t>
      </w:r>
      <w:r w:rsidR="008A4913" w:rsidRPr="00384BB7">
        <w:rPr>
          <w:rFonts w:ascii="Times New Roman" w:hAnsi="Times New Roman" w:cs="Times New Roman"/>
          <w:sz w:val="20"/>
        </w:rPr>
        <w:t xml:space="preserve">participants’ </w:t>
      </w:r>
      <w:r w:rsidR="00F72F8E" w:rsidRPr="00384BB7">
        <w:rPr>
          <w:rFonts w:ascii="Times New Roman" w:hAnsi="Times New Roman" w:cs="Times New Roman"/>
          <w:sz w:val="20"/>
        </w:rPr>
        <w:t xml:space="preserve">schema identifies the need to indicate using the stalk control </w:t>
      </w:r>
      <w:r w:rsidR="00D976C5" w:rsidRPr="00384BB7">
        <w:rPr>
          <w:rFonts w:ascii="Times New Roman" w:hAnsi="Times New Roman" w:cs="Times New Roman"/>
          <w:sz w:val="20"/>
        </w:rPr>
        <w:t xml:space="preserve">(VP </w:t>
      </w:r>
      <w:r w:rsidR="000122C2">
        <w:rPr>
          <w:rFonts w:ascii="Times New Roman" w:hAnsi="Times New Roman" w:cs="Times New Roman"/>
          <w:sz w:val="20"/>
        </w:rPr>
        <w:t>4</w:t>
      </w:r>
      <w:r w:rsidR="00D976C5" w:rsidRPr="00384BB7">
        <w:rPr>
          <w:rFonts w:ascii="Times New Roman" w:hAnsi="Times New Roman" w:cs="Times New Roman"/>
          <w:sz w:val="20"/>
        </w:rPr>
        <w:t xml:space="preserve">, figure 4) </w:t>
      </w:r>
      <w:r w:rsidR="002A0B8A" w:rsidRPr="00384BB7">
        <w:rPr>
          <w:rFonts w:ascii="Times New Roman" w:hAnsi="Times New Roman" w:cs="Times New Roman"/>
          <w:sz w:val="20"/>
        </w:rPr>
        <w:t xml:space="preserve">and video footage </w:t>
      </w:r>
      <w:r w:rsidR="00D976C5" w:rsidRPr="00384BB7">
        <w:rPr>
          <w:rFonts w:ascii="Times New Roman" w:hAnsi="Times New Roman" w:cs="Times New Roman"/>
          <w:sz w:val="20"/>
        </w:rPr>
        <w:t xml:space="preserve">verified the action </w:t>
      </w:r>
      <w:r w:rsidR="002A0B8A" w:rsidRPr="00384BB7">
        <w:rPr>
          <w:rFonts w:ascii="Times New Roman" w:hAnsi="Times New Roman" w:cs="Times New Roman"/>
          <w:sz w:val="20"/>
        </w:rPr>
        <w:t>“</w:t>
      </w:r>
      <w:r w:rsidR="002A0B8A" w:rsidRPr="00384BB7">
        <w:rPr>
          <w:rFonts w:ascii="Times New Roman" w:hAnsi="Times New Roman" w:cs="Times New Roman"/>
          <w:i/>
          <w:sz w:val="20"/>
        </w:rPr>
        <w:t>[stalk pushed]</w:t>
      </w:r>
      <w:r w:rsidR="002A0B8A" w:rsidRPr="00384BB7">
        <w:rPr>
          <w:rFonts w:ascii="Times New Roman" w:hAnsi="Times New Roman" w:cs="Times New Roman"/>
          <w:sz w:val="20"/>
        </w:rPr>
        <w:t>”</w:t>
      </w:r>
      <w:r w:rsidR="00D976C5" w:rsidRPr="00384BB7">
        <w:rPr>
          <w:rFonts w:ascii="Times New Roman" w:hAnsi="Times New Roman" w:cs="Times New Roman"/>
          <w:sz w:val="20"/>
        </w:rPr>
        <w:t xml:space="preserve"> (VP</w:t>
      </w:r>
      <w:r w:rsidR="000122C2">
        <w:rPr>
          <w:rFonts w:ascii="Times New Roman" w:hAnsi="Times New Roman" w:cs="Times New Roman"/>
          <w:sz w:val="20"/>
        </w:rPr>
        <w:t>5</w:t>
      </w:r>
      <w:r w:rsidR="00D976C5" w:rsidRPr="00384BB7">
        <w:rPr>
          <w:rFonts w:ascii="Times New Roman" w:hAnsi="Times New Roman" w:cs="Times New Roman"/>
          <w:sz w:val="20"/>
        </w:rPr>
        <w:t>, figure 4)</w:t>
      </w:r>
      <w:r w:rsidR="002A0B8A" w:rsidRPr="00384BB7">
        <w:rPr>
          <w:rFonts w:ascii="Times New Roman" w:hAnsi="Times New Roman" w:cs="Times New Roman"/>
          <w:sz w:val="20"/>
        </w:rPr>
        <w:t xml:space="preserve"> </w:t>
      </w:r>
      <w:r w:rsidR="008A4913" w:rsidRPr="00384BB7">
        <w:rPr>
          <w:rFonts w:ascii="Times New Roman" w:hAnsi="Times New Roman" w:cs="Times New Roman"/>
          <w:sz w:val="20"/>
        </w:rPr>
        <w:t>informing</w:t>
      </w:r>
      <w:r w:rsidR="00D2114F" w:rsidRPr="00384BB7">
        <w:rPr>
          <w:rFonts w:ascii="Times New Roman" w:hAnsi="Times New Roman" w:cs="Times New Roman"/>
          <w:sz w:val="20"/>
        </w:rPr>
        <w:t xml:space="preserve"> </w:t>
      </w:r>
      <w:r w:rsidR="00D976C5" w:rsidRPr="00384BB7">
        <w:rPr>
          <w:rFonts w:ascii="Times New Roman" w:hAnsi="Times New Roman" w:cs="Times New Roman"/>
          <w:sz w:val="20"/>
        </w:rPr>
        <w:t xml:space="preserve">other road users </w:t>
      </w:r>
      <w:r w:rsidR="008A4913" w:rsidRPr="00384BB7">
        <w:rPr>
          <w:rFonts w:ascii="Times New Roman" w:hAnsi="Times New Roman" w:cs="Times New Roman"/>
          <w:sz w:val="20"/>
        </w:rPr>
        <w:t xml:space="preserve">the </w:t>
      </w:r>
      <w:r w:rsidR="00D2114F" w:rsidRPr="00384BB7">
        <w:rPr>
          <w:rFonts w:ascii="Times New Roman" w:hAnsi="Times New Roman" w:cs="Times New Roman"/>
          <w:sz w:val="20"/>
        </w:rPr>
        <w:t>intention to turn</w:t>
      </w:r>
      <w:r w:rsidR="008A4913" w:rsidRPr="00384BB7">
        <w:rPr>
          <w:rFonts w:ascii="Times New Roman" w:hAnsi="Times New Roman" w:cs="Times New Roman"/>
          <w:sz w:val="20"/>
        </w:rPr>
        <w:t xml:space="preserve"> and prompting the seeking out of ‘World’ information to verify the action has been completed</w:t>
      </w:r>
      <w:r w:rsidR="00D2114F" w:rsidRPr="00384BB7">
        <w:rPr>
          <w:rFonts w:ascii="Times New Roman" w:hAnsi="Times New Roman" w:cs="Times New Roman"/>
          <w:sz w:val="20"/>
        </w:rPr>
        <w:t xml:space="preserve">. </w:t>
      </w:r>
      <w:r w:rsidR="008A4913" w:rsidRPr="00384BB7">
        <w:rPr>
          <w:rFonts w:ascii="Times New Roman" w:hAnsi="Times New Roman" w:cs="Times New Roman"/>
          <w:sz w:val="20"/>
        </w:rPr>
        <w:t xml:space="preserve">He </w:t>
      </w:r>
      <w:r w:rsidR="00651E40" w:rsidRPr="00384BB7">
        <w:rPr>
          <w:rFonts w:ascii="Times New Roman" w:hAnsi="Times New Roman" w:cs="Times New Roman"/>
          <w:sz w:val="20"/>
        </w:rPr>
        <w:t xml:space="preserve">notices from the dashboard interface that the </w:t>
      </w:r>
      <w:proofErr w:type="spellStart"/>
      <w:r w:rsidR="00651E40" w:rsidRPr="00384BB7">
        <w:rPr>
          <w:rFonts w:ascii="Times New Roman" w:hAnsi="Times New Roman" w:cs="Times New Roman"/>
          <w:sz w:val="20"/>
        </w:rPr>
        <w:t>Distronic</w:t>
      </w:r>
      <w:proofErr w:type="spellEnd"/>
      <w:r w:rsidR="00651E40" w:rsidRPr="00384BB7">
        <w:rPr>
          <w:rFonts w:ascii="Times New Roman" w:hAnsi="Times New Roman" w:cs="Times New Roman"/>
          <w:sz w:val="20"/>
        </w:rPr>
        <w:t xml:space="preserve"> system has been activated (VP</w:t>
      </w:r>
      <w:r w:rsidR="00B2292C" w:rsidRPr="00384BB7">
        <w:rPr>
          <w:rFonts w:ascii="Times New Roman" w:hAnsi="Times New Roman" w:cs="Times New Roman"/>
          <w:sz w:val="20"/>
        </w:rPr>
        <w:t xml:space="preserve"> </w:t>
      </w:r>
      <w:r w:rsidR="000122C2">
        <w:rPr>
          <w:rFonts w:ascii="Times New Roman" w:hAnsi="Times New Roman" w:cs="Times New Roman"/>
          <w:sz w:val="20"/>
        </w:rPr>
        <w:t>6</w:t>
      </w:r>
      <w:r w:rsidR="00B2292C" w:rsidRPr="00384BB7">
        <w:rPr>
          <w:rFonts w:ascii="Times New Roman" w:hAnsi="Times New Roman" w:cs="Times New Roman"/>
          <w:sz w:val="20"/>
        </w:rPr>
        <w:t>, figure 4) and states in frustration “</w:t>
      </w:r>
      <w:r w:rsidR="00B2292C" w:rsidRPr="00384BB7">
        <w:rPr>
          <w:rFonts w:ascii="Times New Roman" w:hAnsi="Times New Roman" w:cs="Times New Roman"/>
          <w:i/>
          <w:sz w:val="20"/>
        </w:rPr>
        <w:t xml:space="preserve">Oh I’ve just done the </w:t>
      </w:r>
      <w:proofErr w:type="spellStart"/>
      <w:r w:rsidR="00B2292C" w:rsidRPr="00384BB7">
        <w:rPr>
          <w:rFonts w:ascii="Times New Roman" w:hAnsi="Times New Roman" w:cs="Times New Roman"/>
          <w:i/>
          <w:sz w:val="20"/>
        </w:rPr>
        <w:t>Distronic</w:t>
      </w:r>
      <w:proofErr w:type="spellEnd"/>
      <w:r w:rsidR="00B2292C" w:rsidRPr="00384BB7">
        <w:rPr>
          <w:rFonts w:ascii="Times New Roman" w:hAnsi="Times New Roman" w:cs="Times New Roman"/>
          <w:i/>
          <w:sz w:val="20"/>
        </w:rPr>
        <w:t xml:space="preserve"> again, when I’m meant to indicate right</w:t>
      </w:r>
      <w:r w:rsidR="00B2292C" w:rsidRPr="00384BB7">
        <w:rPr>
          <w:rFonts w:ascii="Times New Roman" w:hAnsi="Times New Roman" w:cs="Times New Roman"/>
          <w:sz w:val="20"/>
        </w:rPr>
        <w:t>” “</w:t>
      </w:r>
      <w:r w:rsidR="00B2292C" w:rsidRPr="00384BB7">
        <w:rPr>
          <w:rFonts w:ascii="Times New Roman" w:hAnsi="Times New Roman" w:cs="Times New Roman"/>
          <w:i/>
          <w:sz w:val="20"/>
        </w:rPr>
        <w:t>I’ve done that twice now…</w:t>
      </w:r>
      <w:r w:rsidR="00B2292C" w:rsidRPr="00384BB7">
        <w:rPr>
          <w:rFonts w:ascii="Times New Roman" w:hAnsi="Times New Roman" w:cs="Times New Roman"/>
          <w:sz w:val="20"/>
        </w:rPr>
        <w:t>” (VP 6-7, figure 4) before complaining about the complexity of the car interface (VP 8, figure 4).</w:t>
      </w:r>
    </w:p>
    <w:p w14:paraId="3121CD1E" w14:textId="77777777" w:rsidR="00741AC5" w:rsidRPr="00384BB7" w:rsidRDefault="00741AC5" w:rsidP="00445822">
      <w:pPr>
        <w:jc w:val="both"/>
        <w:rPr>
          <w:rFonts w:ascii="Times New Roman" w:hAnsi="Times New Roman" w:cs="Times New Roman"/>
          <w:sz w:val="20"/>
        </w:rPr>
      </w:pPr>
    </w:p>
    <w:p w14:paraId="4A0ABA9F" w14:textId="50C0AEE9" w:rsidR="00526CEA" w:rsidRPr="00384BB7" w:rsidRDefault="00074329" w:rsidP="00445822">
      <w:pPr>
        <w:jc w:val="both"/>
        <w:rPr>
          <w:sz w:val="20"/>
        </w:rPr>
      </w:pPr>
      <w:r w:rsidRPr="00257C98">
        <w:rPr>
          <w:i/>
          <w:iCs/>
          <w:noProof/>
          <w:sz w:val="20"/>
          <w:lang w:val="en-US"/>
        </w:rPr>
        <w:drawing>
          <wp:inline distT="0" distB="0" distL="0" distR="0" wp14:anchorId="4ED22FB7" wp14:editId="302016EC">
            <wp:extent cx="5867905" cy="376926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MACTION MIKE- FINAL - Figure 4 15Jan.jpg"/>
                    <pic:cNvPicPr/>
                  </pic:nvPicPr>
                  <pic:blipFill>
                    <a:blip r:embed="rId11">
                      <a:extLst>
                        <a:ext uri="{28A0092B-C50C-407E-A947-70E740481C1C}">
                          <a14:useLocalDpi xmlns:a14="http://schemas.microsoft.com/office/drawing/2010/main" val="0"/>
                        </a:ext>
                      </a:extLst>
                    </a:blip>
                    <a:stretch>
                      <a:fillRect/>
                    </a:stretch>
                  </pic:blipFill>
                  <pic:spPr>
                    <a:xfrm>
                      <a:off x="0" y="0"/>
                      <a:ext cx="5885281" cy="3780429"/>
                    </a:xfrm>
                    <a:prstGeom prst="rect">
                      <a:avLst/>
                    </a:prstGeom>
                  </pic:spPr>
                </pic:pic>
              </a:graphicData>
            </a:graphic>
          </wp:inline>
        </w:drawing>
      </w:r>
    </w:p>
    <w:p w14:paraId="2FA50E43" w14:textId="305F3A2E" w:rsidR="00B83F2A" w:rsidRPr="00384BB7" w:rsidRDefault="00526CEA" w:rsidP="00445822">
      <w:pPr>
        <w:pStyle w:val="Caption"/>
        <w:rPr>
          <w:rStyle w:val="Emphasis"/>
          <w:i w:val="0"/>
          <w:iCs w:val="0"/>
          <w:sz w:val="20"/>
          <w:szCs w:val="24"/>
        </w:rPr>
      </w:pPr>
      <w:r w:rsidRPr="00384BB7">
        <w:rPr>
          <w:sz w:val="20"/>
          <w:szCs w:val="24"/>
        </w:rPr>
        <w:t xml:space="preserve">Figure </w:t>
      </w:r>
      <w:r w:rsidRPr="00384BB7">
        <w:rPr>
          <w:sz w:val="20"/>
          <w:szCs w:val="24"/>
        </w:rPr>
        <w:fldChar w:fldCharType="begin"/>
      </w:r>
      <w:r w:rsidRPr="00384BB7">
        <w:rPr>
          <w:sz w:val="20"/>
          <w:szCs w:val="24"/>
        </w:rPr>
        <w:instrText xml:space="preserve"> SEQ Figure \* ARABIC </w:instrText>
      </w:r>
      <w:r w:rsidRPr="00384BB7">
        <w:rPr>
          <w:sz w:val="20"/>
          <w:szCs w:val="24"/>
        </w:rPr>
        <w:fldChar w:fldCharType="separate"/>
      </w:r>
      <w:r w:rsidR="006D0B69">
        <w:rPr>
          <w:noProof/>
          <w:sz w:val="20"/>
          <w:szCs w:val="24"/>
        </w:rPr>
        <w:t>4</w:t>
      </w:r>
      <w:r w:rsidRPr="00384BB7">
        <w:rPr>
          <w:sz w:val="20"/>
          <w:szCs w:val="24"/>
        </w:rPr>
        <w:fldChar w:fldCharType="end"/>
      </w:r>
      <w:r w:rsidRPr="00384BB7">
        <w:rPr>
          <w:sz w:val="20"/>
          <w:szCs w:val="24"/>
        </w:rPr>
        <w:t xml:space="preserve"> - Verbal protocols from </w:t>
      </w:r>
      <w:r w:rsidR="00D976C5" w:rsidRPr="00384BB7">
        <w:rPr>
          <w:sz w:val="20"/>
          <w:szCs w:val="24"/>
        </w:rPr>
        <w:t>case study 2</w:t>
      </w:r>
      <w:r w:rsidRPr="00384BB7">
        <w:rPr>
          <w:sz w:val="20"/>
          <w:szCs w:val="24"/>
        </w:rPr>
        <w:t xml:space="preserve"> arranged according the </w:t>
      </w:r>
      <w:r w:rsidR="00752B5F" w:rsidRPr="00384BB7">
        <w:rPr>
          <w:sz w:val="20"/>
          <w:szCs w:val="24"/>
        </w:rPr>
        <w:t>Neisser’s</w:t>
      </w:r>
      <w:r w:rsidRPr="00384BB7">
        <w:rPr>
          <w:sz w:val="20"/>
          <w:szCs w:val="24"/>
        </w:rPr>
        <w:t xml:space="preserve"> (1979) Perceptual Cycle Model</w:t>
      </w:r>
    </w:p>
    <w:p w14:paraId="39361A0D" w14:textId="59969B23" w:rsidR="00651E40" w:rsidRPr="00384BB7" w:rsidRDefault="00B2292C" w:rsidP="00C562C7">
      <w:pPr>
        <w:jc w:val="both"/>
        <w:rPr>
          <w:rFonts w:ascii="Times New Roman" w:hAnsi="Times New Roman" w:cs="Times New Roman"/>
          <w:sz w:val="20"/>
        </w:rPr>
      </w:pPr>
      <w:r w:rsidRPr="00384BB7">
        <w:rPr>
          <w:rFonts w:ascii="Times New Roman" w:hAnsi="Times New Roman" w:cs="Times New Roman"/>
          <w:sz w:val="20"/>
        </w:rPr>
        <w:t xml:space="preserve">By viewing the controls it is clear why the frustration occurs: activation of </w:t>
      </w:r>
      <w:proofErr w:type="spellStart"/>
      <w:r w:rsidRPr="00384BB7">
        <w:rPr>
          <w:rFonts w:ascii="Times New Roman" w:hAnsi="Times New Roman" w:cs="Times New Roman"/>
          <w:sz w:val="20"/>
        </w:rPr>
        <w:t>Distronic</w:t>
      </w:r>
      <w:proofErr w:type="spellEnd"/>
      <w:r w:rsidRPr="00384BB7">
        <w:rPr>
          <w:rFonts w:ascii="Times New Roman" w:hAnsi="Times New Roman" w:cs="Times New Roman"/>
          <w:sz w:val="20"/>
        </w:rPr>
        <w:t xml:space="preserve"> mode, and activation of the indicator, both require a stalk to the left of the steering wheel to be nudged and are designed to be activated ‘eyes out’. The stalks are difficult to distinguish by feel, are activated by the same hand and are in a similar location with similar visual </w:t>
      </w:r>
      <w:r w:rsidRPr="00384BB7">
        <w:rPr>
          <w:rFonts w:ascii="Times New Roman" w:hAnsi="Times New Roman" w:cs="Times New Roman"/>
          <w:sz w:val="20"/>
        </w:rPr>
        <w:lastRenderedPageBreak/>
        <w:t xml:space="preserve">appearance. Similar to the indicator stalk, the </w:t>
      </w:r>
      <w:proofErr w:type="spellStart"/>
      <w:r w:rsidRPr="00384BB7">
        <w:rPr>
          <w:rFonts w:ascii="Times New Roman" w:hAnsi="Times New Roman" w:cs="Times New Roman"/>
          <w:sz w:val="20"/>
        </w:rPr>
        <w:t>Distronic</w:t>
      </w:r>
      <w:proofErr w:type="spellEnd"/>
      <w:r w:rsidRPr="00384BB7">
        <w:rPr>
          <w:rFonts w:ascii="Times New Roman" w:hAnsi="Times New Roman" w:cs="Times New Roman"/>
          <w:sz w:val="20"/>
        </w:rPr>
        <w:t xml:space="preserve"> plus can be activated both by tilting upwards as well as downwards (these same movements are then used to increase/decrease the ACC speed setting). Figure 5 shows close proximity, similar style and </w:t>
      </w:r>
      <w:r w:rsidR="008A4913" w:rsidRPr="00384BB7">
        <w:rPr>
          <w:rFonts w:ascii="Times New Roman" w:hAnsi="Times New Roman" w:cs="Times New Roman"/>
          <w:sz w:val="20"/>
        </w:rPr>
        <w:t xml:space="preserve">method of activation of disparate controls. </w:t>
      </w:r>
    </w:p>
    <w:p w14:paraId="63CD539D" w14:textId="77777777" w:rsidR="00651E40" w:rsidRPr="00384BB7" w:rsidRDefault="00651E40" w:rsidP="00651E40">
      <w:pPr>
        <w:keepNext/>
        <w:jc w:val="both"/>
        <w:rPr>
          <w:sz w:val="20"/>
        </w:rPr>
      </w:pPr>
      <w:r w:rsidRPr="00384BB7">
        <w:rPr>
          <w:rFonts w:ascii="Times New Roman" w:hAnsi="Times New Roman" w:cs="Times New Roman"/>
          <w:noProof/>
          <w:sz w:val="20"/>
          <w:lang w:val="en-US"/>
        </w:rPr>
        <w:drawing>
          <wp:inline distT="0" distB="0" distL="0" distR="0" wp14:anchorId="3F055852" wp14:editId="7030481D">
            <wp:extent cx="3239623" cy="2500630"/>
            <wp:effectExtent l="0" t="0" r="1206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onic Plus stalks.jpg"/>
                    <pic:cNvPicPr/>
                  </pic:nvPicPr>
                  <pic:blipFill rotWithShape="1">
                    <a:blip r:embed="rId12">
                      <a:extLst>
                        <a:ext uri="{28A0092B-C50C-407E-A947-70E740481C1C}">
                          <a14:useLocalDpi xmlns:a14="http://schemas.microsoft.com/office/drawing/2010/main" val="0"/>
                        </a:ext>
                      </a:extLst>
                    </a:blip>
                    <a:srcRect r="93" b="93"/>
                    <a:stretch/>
                  </pic:blipFill>
                  <pic:spPr bwMode="auto">
                    <a:xfrm>
                      <a:off x="0" y="0"/>
                      <a:ext cx="3240236" cy="250110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B923A23" w14:textId="291FD943" w:rsidR="00651E40" w:rsidRPr="00384BB7" w:rsidRDefault="00651E40" w:rsidP="00445822">
      <w:pPr>
        <w:pStyle w:val="Caption"/>
        <w:jc w:val="both"/>
        <w:rPr>
          <w:rFonts w:ascii="Times New Roman" w:hAnsi="Times New Roman" w:cs="Times New Roman"/>
          <w:sz w:val="20"/>
          <w:szCs w:val="24"/>
        </w:rPr>
      </w:pPr>
      <w:r w:rsidRPr="00384BB7">
        <w:rPr>
          <w:sz w:val="20"/>
          <w:szCs w:val="24"/>
        </w:rPr>
        <w:t xml:space="preserve">Figure </w:t>
      </w:r>
      <w:r w:rsidRPr="00384BB7">
        <w:rPr>
          <w:sz w:val="20"/>
          <w:szCs w:val="24"/>
        </w:rPr>
        <w:fldChar w:fldCharType="begin"/>
      </w:r>
      <w:r w:rsidRPr="00384BB7">
        <w:rPr>
          <w:sz w:val="20"/>
          <w:szCs w:val="24"/>
        </w:rPr>
        <w:instrText xml:space="preserve"> SEQ Figure \* ARABIC </w:instrText>
      </w:r>
      <w:r w:rsidRPr="00384BB7">
        <w:rPr>
          <w:sz w:val="20"/>
          <w:szCs w:val="24"/>
        </w:rPr>
        <w:fldChar w:fldCharType="separate"/>
      </w:r>
      <w:r w:rsidR="006D0B69">
        <w:rPr>
          <w:noProof/>
          <w:sz w:val="20"/>
          <w:szCs w:val="24"/>
        </w:rPr>
        <w:t>5</w:t>
      </w:r>
      <w:r w:rsidRPr="00384BB7">
        <w:rPr>
          <w:sz w:val="20"/>
          <w:szCs w:val="24"/>
        </w:rPr>
        <w:fldChar w:fldCharType="end"/>
      </w:r>
      <w:r w:rsidRPr="00384BB7">
        <w:rPr>
          <w:sz w:val="20"/>
          <w:szCs w:val="24"/>
        </w:rPr>
        <w:t xml:space="preserve"> - Showing </w:t>
      </w:r>
      <w:r w:rsidR="00B2292C" w:rsidRPr="00384BB7">
        <w:rPr>
          <w:sz w:val="20"/>
          <w:szCs w:val="24"/>
        </w:rPr>
        <w:t xml:space="preserve">similar </w:t>
      </w:r>
      <w:r w:rsidRPr="00384BB7">
        <w:rPr>
          <w:sz w:val="20"/>
          <w:szCs w:val="24"/>
        </w:rPr>
        <w:t xml:space="preserve">proximity and design of indicator stalk and </w:t>
      </w:r>
      <w:proofErr w:type="spellStart"/>
      <w:r w:rsidRPr="00384BB7">
        <w:rPr>
          <w:sz w:val="20"/>
          <w:szCs w:val="24"/>
        </w:rPr>
        <w:t>Distronic</w:t>
      </w:r>
      <w:proofErr w:type="spellEnd"/>
      <w:r w:rsidRPr="00384BB7">
        <w:rPr>
          <w:sz w:val="20"/>
          <w:szCs w:val="24"/>
        </w:rPr>
        <w:t xml:space="preserve"> plus stalk.</w:t>
      </w:r>
    </w:p>
    <w:p w14:paraId="174DFEB0" w14:textId="7AB4837E" w:rsidR="008B71C8" w:rsidRDefault="000B0139" w:rsidP="00C562C7">
      <w:pPr>
        <w:jc w:val="both"/>
        <w:rPr>
          <w:rFonts w:ascii="Times New Roman" w:hAnsi="Times New Roman" w:cs="Times New Roman"/>
          <w:sz w:val="20"/>
        </w:rPr>
      </w:pPr>
      <w:r w:rsidRPr="00384BB7">
        <w:rPr>
          <w:rFonts w:ascii="Times New Roman" w:hAnsi="Times New Roman" w:cs="Times New Roman"/>
          <w:sz w:val="20"/>
        </w:rPr>
        <w:t xml:space="preserve">Confusion between </w:t>
      </w:r>
      <w:r w:rsidR="008A4913" w:rsidRPr="00384BB7">
        <w:rPr>
          <w:rFonts w:ascii="Times New Roman" w:hAnsi="Times New Roman" w:cs="Times New Roman"/>
          <w:sz w:val="20"/>
        </w:rPr>
        <w:t>controls</w:t>
      </w:r>
      <w:r w:rsidR="00B2292C" w:rsidRPr="00384BB7">
        <w:rPr>
          <w:rFonts w:ascii="Times New Roman" w:hAnsi="Times New Roman" w:cs="Times New Roman"/>
          <w:sz w:val="20"/>
        </w:rPr>
        <w:t xml:space="preserve"> </w:t>
      </w:r>
      <w:r w:rsidR="008A4913" w:rsidRPr="00384BB7">
        <w:rPr>
          <w:rFonts w:ascii="Times New Roman" w:hAnsi="Times New Roman" w:cs="Times New Roman"/>
          <w:sz w:val="20"/>
        </w:rPr>
        <w:t>with</w:t>
      </w:r>
      <w:r w:rsidR="00B2292C" w:rsidRPr="00384BB7">
        <w:rPr>
          <w:rFonts w:ascii="Times New Roman" w:hAnsi="Times New Roman" w:cs="Times New Roman"/>
          <w:sz w:val="20"/>
        </w:rPr>
        <w:t xml:space="preserve"> </w:t>
      </w:r>
      <w:r w:rsidRPr="00384BB7">
        <w:rPr>
          <w:rFonts w:ascii="Times New Roman" w:hAnsi="Times New Roman" w:cs="Times New Roman"/>
          <w:sz w:val="20"/>
        </w:rPr>
        <w:t>different functions</w:t>
      </w:r>
      <w:r w:rsidR="00B2292C" w:rsidRPr="00384BB7">
        <w:rPr>
          <w:rFonts w:ascii="Times New Roman" w:hAnsi="Times New Roman" w:cs="Times New Roman"/>
          <w:sz w:val="20"/>
        </w:rPr>
        <w:t>,</w:t>
      </w:r>
      <w:r w:rsidRPr="00384BB7">
        <w:rPr>
          <w:rFonts w:ascii="Times New Roman" w:hAnsi="Times New Roman" w:cs="Times New Roman"/>
          <w:sz w:val="20"/>
        </w:rPr>
        <w:t xml:space="preserve"> can have serious consequences. In </w:t>
      </w:r>
      <w:r w:rsidR="000122C2">
        <w:rPr>
          <w:rFonts w:ascii="Times New Roman" w:hAnsi="Times New Roman" w:cs="Times New Roman"/>
          <w:sz w:val="20"/>
        </w:rPr>
        <w:t>SAE L2</w:t>
      </w:r>
      <w:r w:rsidRPr="00384BB7">
        <w:rPr>
          <w:rFonts w:ascii="Times New Roman" w:hAnsi="Times New Roman" w:cs="Times New Roman"/>
          <w:sz w:val="20"/>
        </w:rPr>
        <w:t xml:space="preserve"> automation, the role of changing lanes is achieved manually and can occur whilst still in </w:t>
      </w:r>
      <w:proofErr w:type="spellStart"/>
      <w:r w:rsidR="00B2292C" w:rsidRPr="00384BB7">
        <w:rPr>
          <w:rFonts w:ascii="Times New Roman" w:hAnsi="Times New Roman" w:cs="Times New Roman"/>
          <w:sz w:val="20"/>
        </w:rPr>
        <w:t>Distronic</w:t>
      </w:r>
      <w:proofErr w:type="spellEnd"/>
      <w:r w:rsidR="00B2292C" w:rsidRPr="00384BB7">
        <w:rPr>
          <w:rFonts w:ascii="Times New Roman" w:hAnsi="Times New Roman" w:cs="Times New Roman"/>
          <w:sz w:val="20"/>
        </w:rPr>
        <w:t xml:space="preserve"> </w:t>
      </w:r>
      <w:r w:rsidRPr="00384BB7">
        <w:rPr>
          <w:rFonts w:ascii="Times New Roman" w:hAnsi="Times New Roman" w:cs="Times New Roman"/>
          <w:sz w:val="20"/>
        </w:rPr>
        <w:t xml:space="preserve">mode. This means that control confusion could result in the absence of indicating when intended (as in this case study). </w:t>
      </w:r>
      <w:r w:rsidR="009F7ACB" w:rsidRPr="00384BB7">
        <w:rPr>
          <w:rFonts w:ascii="Times New Roman" w:hAnsi="Times New Roman" w:cs="Times New Roman"/>
          <w:sz w:val="20"/>
        </w:rPr>
        <w:t>In a Motorway context, t</w:t>
      </w:r>
      <w:r w:rsidRPr="00384BB7">
        <w:rPr>
          <w:rFonts w:ascii="Times New Roman" w:hAnsi="Times New Roman" w:cs="Times New Roman"/>
          <w:sz w:val="20"/>
        </w:rPr>
        <w:t xml:space="preserve">his would prevent other road users from understanding the </w:t>
      </w:r>
      <w:r w:rsidR="00752B5F" w:rsidRPr="00384BB7">
        <w:rPr>
          <w:rFonts w:ascii="Times New Roman" w:hAnsi="Times New Roman" w:cs="Times New Roman"/>
          <w:sz w:val="20"/>
        </w:rPr>
        <w:t>driver</w:t>
      </w:r>
      <w:r w:rsidR="00B63C74">
        <w:rPr>
          <w:rFonts w:ascii="Times New Roman" w:hAnsi="Times New Roman" w:cs="Times New Roman"/>
          <w:sz w:val="20"/>
        </w:rPr>
        <w:t>’s</w:t>
      </w:r>
      <w:r w:rsidRPr="00384BB7">
        <w:rPr>
          <w:rFonts w:ascii="Times New Roman" w:hAnsi="Times New Roman" w:cs="Times New Roman"/>
          <w:sz w:val="20"/>
        </w:rPr>
        <w:t xml:space="preserve"> intentions, </w:t>
      </w:r>
      <w:r w:rsidR="009F7ACB" w:rsidRPr="00384BB7">
        <w:rPr>
          <w:rFonts w:ascii="Times New Roman" w:hAnsi="Times New Roman" w:cs="Times New Roman"/>
          <w:sz w:val="20"/>
        </w:rPr>
        <w:t>resulting</w:t>
      </w:r>
      <w:r w:rsidRPr="00384BB7">
        <w:rPr>
          <w:rFonts w:ascii="Times New Roman" w:hAnsi="Times New Roman" w:cs="Times New Roman"/>
          <w:sz w:val="20"/>
        </w:rPr>
        <w:t xml:space="preserve"> at best in surprise if </w:t>
      </w:r>
      <w:r w:rsidR="009F7ACB" w:rsidRPr="00384BB7">
        <w:rPr>
          <w:rFonts w:ascii="Times New Roman" w:hAnsi="Times New Roman" w:cs="Times New Roman"/>
          <w:sz w:val="20"/>
        </w:rPr>
        <w:t>a manoeuvre</w:t>
      </w:r>
      <w:r w:rsidRPr="00384BB7">
        <w:rPr>
          <w:rFonts w:ascii="Times New Roman" w:hAnsi="Times New Roman" w:cs="Times New Roman"/>
          <w:sz w:val="20"/>
        </w:rPr>
        <w:t xml:space="preserve"> is completed without the control error being identified, or at worst a collision if a car speeds up or over</w:t>
      </w:r>
      <w:r w:rsidR="009F7ACB" w:rsidRPr="00384BB7">
        <w:rPr>
          <w:rFonts w:ascii="Times New Roman" w:hAnsi="Times New Roman" w:cs="Times New Roman"/>
          <w:sz w:val="20"/>
        </w:rPr>
        <w:t>-</w:t>
      </w:r>
      <w:r w:rsidRPr="00384BB7">
        <w:rPr>
          <w:rFonts w:ascii="Times New Roman" w:hAnsi="Times New Roman" w:cs="Times New Roman"/>
          <w:sz w:val="20"/>
        </w:rPr>
        <w:t xml:space="preserve">takes a vehicle that suddenly changes lanes. In addition, if the car is already in </w:t>
      </w:r>
      <w:proofErr w:type="spellStart"/>
      <w:r w:rsidR="00B2292C" w:rsidRPr="00384BB7">
        <w:rPr>
          <w:rFonts w:ascii="Times New Roman" w:hAnsi="Times New Roman" w:cs="Times New Roman"/>
          <w:sz w:val="20"/>
        </w:rPr>
        <w:t>Distronic</w:t>
      </w:r>
      <w:proofErr w:type="spellEnd"/>
      <w:r w:rsidR="00B2292C" w:rsidRPr="00384BB7">
        <w:rPr>
          <w:rFonts w:ascii="Times New Roman" w:hAnsi="Times New Roman" w:cs="Times New Roman"/>
          <w:sz w:val="20"/>
        </w:rPr>
        <w:t xml:space="preserve"> </w:t>
      </w:r>
      <w:r w:rsidRPr="00384BB7">
        <w:rPr>
          <w:rFonts w:ascii="Times New Roman" w:hAnsi="Times New Roman" w:cs="Times New Roman"/>
          <w:sz w:val="20"/>
        </w:rPr>
        <w:t xml:space="preserve">mode and the same stalk is adjusted, this would have the impact of </w:t>
      </w:r>
      <w:r w:rsidR="00B2292C" w:rsidRPr="00384BB7">
        <w:rPr>
          <w:rFonts w:ascii="Times New Roman" w:hAnsi="Times New Roman" w:cs="Times New Roman"/>
          <w:sz w:val="20"/>
        </w:rPr>
        <w:t>unintentionally</w:t>
      </w:r>
      <w:r w:rsidRPr="00384BB7">
        <w:rPr>
          <w:rFonts w:ascii="Times New Roman" w:hAnsi="Times New Roman" w:cs="Times New Roman"/>
          <w:sz w:val="20"/>
        </w:rPr>
        <w:t xml:space="preserve"> changing the speed value for ACC</w:t>
      </w:r>
      <w:r w:rsidR="009F7ACB" w:rsidRPr="00384BB7">
        <w:rPr>
          <w:rFonts w:ascii="Times New Roman" w:hAnsi="Times New Roman" w:cs="Times New Roman"/>
          <w:sz w:val="20"/>
        </w:rPr>
        <w:t xml:space="preserve"> compromising</w:t>
      </w:r>
      <w:r w:rsidRPr="00384BB7">
        <w:rPr>
          <w:rFonts w:ascii="Times New Roman" w:hAnsi="Times New Roman" w:cs="Times New Roman"/>
          <w:sz w:val="20"/>
        </w:rPr>
        <w:t xml:space="preserve"> drivers</w:t>
      </w:r>
      <w:r w:rsidR="00445822" w:rsidRPr="00384BB7">
        <w:rPr>
          <w:rFonts w:ascii="Times New Roman" w:hAnsi="Times New Roman" w:cs="Times New Roman"/>
          <w:sz w:val="20"/>
        </w:rPr>
        <w:t>’</w:t>
      </w:r>
      <w:r w:rsidRPr="00384BB7">
        <w:rPr>
          <w:rFonts w:ascii="Times New Roman" w:hAnsi="Times New Roman" w:cs="Times New Roman"/>
          <w:sz w:val="20"/>
        </w:rPr>
        <w:t xml:space="preserve"> situation awareness of vehicle state</w:t>
      </w:r>
      <w:r w:rsidR="005D66B2">
        <w:rPr>
          <w:rFonts w:ascii="Times New Roman" w:hAnsi="Times New Roman" w:cs="Times New Roman"/>
          <w:sz w:val="20"/>
        </w:rPr>
        <w:t xml:space="preserve"> (Stanton et al, 2011; Stanton et al, 2017)</w:t>
      </w:r>
      <w:r w:rsidRPr="00384BB7">
        <w:rPr>
          <w:rFonts w:ascii="Times New Roman" w:hAnsi="Times New Roman" w:cs="Times New Roman"/>
          <w:sz w:val="20"/>
        </w:rPr>
        <w:t>.</w:t>
      </w:r>
      <w:r w:rsidR="005C3C93" w:rsidRPr="00384BB7">
        <w:rPr>
          <w:rFonts w:ascii="Times New Roman" w:hAnsi="Times New Roman" w:cs="Times New Roman"/>
          <w:sz w:val="20"/>
        </w:rPr>
        <w:t xml:space="preserve"> Whilst not demonstrated in this particular example</w:t>
      </w:r>
      <w:r w:rsidR="00445822" w:rsidRPr="00384BB7">
        <w:rPr>
          <w:rFonts w:ascii="Times New Roman" w:hAnsi="Times New Roman" w:cs="Times New Roman"/>
          <w:sz w:val="20"/>
        </w:rPr>
        <w:t xml:space="preserve">, </w:t>
      </w:r>
      <w:r w:rsidR="005C3C93" w:rsidRPr="00384BB7">
        <w:rPr>
          <w:rFonts w:ascii="Times New Roman" w:hAnsi="Times New Roman" w:cs="Times New Roman"/>
          <w:sz w:val="20"/>
        </w:rPr>
        <w:t>the reverse control confusion could also occur</w:t>
      </w:r>
      <w:r w:rsidR="000D2E0C" w:rsidRPr="00384BB7">
        <w:rPr>
          <w:rFonts w:ascii="Times New Roman" w:hAnsi="Times New Roman" w:cs="Times New Roman"/>
          <w:sz w:val="20"/>
        </w:rPr>
        <w:t xml:space="preserve"> </w:t>
      </w:r>
      <w:r w:rsidR="00445822" w:rsidRPr="00384BB7">
        <w:rPr>
          <w:rFonts w:ascii="Times New Roman" w:hAnsi="Times New Roman" w:cs="Times New Roman"/>
          <w:sz w:val="20"/>
        </w:rPr>
        <w:t>(evident</w:t>
      </w:r>
      <w:r w:rsidR="000D2E0C" w:rsidRPr="00384BB7">
        <w:rPr>
          <w:rFonts w:ascii="Times New Roman" w:hAnsi="Times New Roman" w:cs="Times New Roman"/>
          <w:sz w:val="20"/>
        </w:rPr>
        <w:t xml:space="preserve"> </w:t>
      </w:r>
      <w:r w:rsidR="009F7ACB" w:rsidRPr="00384BB7">
        <w:rPr>
          <w:rFonts w:ascii="Times New Roman" w:hAnsi="Times New Roman" w:cs="Times New Roman"/>
          <w:sz w:val="20"/>
        </w:rPr>
        <w:t>by other participants in the study</w:t>
      </w:r>
      <w:r w:rsidR="00445822" w:rsidRPr="00384BB7">
        <w:rPr>
          <w:rFonts w:ascii="Times New Roman" w:hAnsi="Times New Roman" w:cs="Times New Roman"/>
          <w:sz w:val="20"/>
        </w:rPr>
        <w:t>) wh</w:t>
      </w:r>
      <w:r w:rsidR="00BA633E" w:rsidRPr="00384BB7">
        <w:rPr>
          <w:rFonts w:ascii="Times New Roman" w:hAnsi="Times New Roman" w:cs="Times New Roman"/>
          <w:sz w:val="20"/>
        </w:rPr>
        <w:t>ere the</w:t>
      </w:r>
      <w:r w:rsidR="005C3C93" w:rsidRPr="00384BB7">
        <w:rPr>
          <w:rFonts w:ascii="Times New Roman" w:hAnsi="Times New Roman" w:cs="Times New Roman"/>
          <w:sz w:val="20"/>
        </w:rPr>
        <w:t xml:space="preserve"> drivers intention </w:t>
      </w:r>
      <w:r w:rsidR="00BA633E" w:rsidRPr="00384BB7">
        <w:rPr>
          <w:rFonts w:ascii="Times New Roman" w:hAnsi="Times New Roman" w:cs="Times New Roman"/>
          <w:sz w:val="20"/>
        </w:rPr>
        <w:t xml:space="preserve">is </w:t>
      </w:r>
      <w:r w:rsidR="005C3C93" w:rsidRPr="00384BB7">
        <w:rPr>
          <w:rFonts w:ascii="Times New Roman" w:hAnsi="Times New Roman" w:cs="Times New Roman"/>
          <w:sz w:val="20"/>
        </w:rPr>
        <w:t xml:space="preserve">to activate </w:t>
      </w:r>
      <w:proofErr w:type="spellStart"/>
      <w:r w:rsidR="005C3C93" w:rsidRPr="00384BB7">
        <w:rPr>
          <w:rFonts w:ascii="Times New Roman" w:hAnsi="Times New Roman" w:cs="Times New Roman"/>
          <w:sz w:val="20"/>
        </w:rPr>
        <w:t>Distronic</w:t>
      </w:r>
      <w:proofErr w:type="spellEnd"/>
      <w:r w:rsidR="005C3C93" w:rsidRPr="00384BB7">
        <w:rPr>
          <w:rFonts w:ascii="Times New Roman" w:hAnsi="Times New Roman" w:cs="Times New Roman"/>
          <w:sz w:val="20"/>
        </w:rPr>
        <w:t xml:space="preserve"> plus, </w:t>
      </w:r>
      <w:r w:rsidR="00BA633E" w:rsidRPr="00384BB7">
        <w:rPr>
          <w:rFonts w:ascii="Times New Roman" w:hAnsi="Times New Roman" w:cs="Times New Roman"/>
          <w:sz w:val="20"/>
        </w:rPr>
        <w:t>but</w:t>
      </w:r>
      <w:r w:rsidR="005C3C93" w:rsidRPr="00384BB7">
        <w:rPr>
          <w:rFonts w:ascii="Times New Roman" w:hAnsi="Times New Roman" w:cs="Times New Roman"/>
          <w:sz w:val="20"/>
        </w:rPr>
        <w:t xml:space="preserve"> accidently activate the indicator.</w:t>
      </w:r>
      <w:r w:rsidR="00BA633E" w:rsidRPr="00384BB7">
        <w:rPr>
          <w:rFonts w:ascii="Times New Roman" w:hAnsi="Times New Roman" w:cs="Times New Roman"/>
          <w:sz w:val="20"/>
        </w:rPr>
        <w:t xml:space="preserve"> Confusion to other road users may still occur when a </w:t>
      </w:r>
      <w:r w:rsidR="00B15F2F" w:rsidRPr="00384BB7">
        <w:rPr>
          <w:rFonts w:ascii="Times New Roman" w:hAnsi="Times New Roman" w:cs="Times New Roman"/>
          <w:sz w:val="20"/>
        </w:rPr>
        <w:t>manoeuvre</w:t>
      </w:r>
      <w:r w:rsidR="00BA633E" w:rsidRPr="00384BB7">
        <w:rPr>
          <w:rFonts w:ascii="Times New Roman" w:hAnsi="Times New Roman" w:cs="Times New Roman"/>
          <w:sz w:val="20"/>
        </w:rPr>
        <w:t xml:space="preserve"> doesn’t occur but the consequences are</w:t>
      </w:r>
      <w:r w:rsidR="00445822" w:rsidRPr="00384BB7">
        <w:rPr>
          <w:rFonts w:ascii="Times New Roman" w:hAnsi="Times New Roman" w:cs="Times New Roman"/>
          <w:sz w:val="20"/>
        </w:rPr>
        <w:t xml:space="preserve"> less serious in this case</w:t>
      </w:r>
      <w:r w:rsidR="00BA633E" w:rsidRPr="00384BB7">
        <w:rPr>
          <w:rFonts w:ascii="Times New Roman" w:hAnsi="Times New Roman" w:cs="Times New Roman"/>
          <w:sz w:val="20"/>
        </w:rPr>
        <w:t>.</w:t>
      </w:r>
      <w:r w:rsidR="00145937">
        <w:rPr>
          <w:rFonts w:ascii="Times New Roman" w:hAnsi="Times New Roman" w:cs="Times New Roman"/>
          <w:sz w:val="20"/>
        </w:rPr>
        <w:t xml:space="preserve"> </w:t>
      </w:r>
      <w:r w:rsidR="005D66B2">
        <w:rPr>
          <w:rFonts w:ascii="Times New Roman" w:hAnsi="Times New Roman" w:cs="Times New Roman"/>
          <w:sz w:val="20"/>
        </w:rPr>
        <w:t>I</w:t>
      </w:r>
      <w:r w:rsidR="005D66B2" w:rsidRPr="00384BB7">
        <w:rPr>
          <w:rFonts w:ascii="Times New Roman" w:hAnsi="Times New Roman" w:cs="Times New Roman"/>
          <w:sz w:val="20"/>
        </w:rPr>
        <w:t xml:space="preserve">f </w:t>
      </w:r>
      <w:r w:rsidR="00BA633E" w:rsidRPr="00384BB7">
        <w:rPr>
          <w:rFonts w:ascii="Times New Roman" w:hAnsi="Times New Roman" w:cs="Times New Roman"/>
          <w:sz w:val="20"/>
        </w:rPr>
        <w:t xml:space="preserve">the driver </w:t>
      </w:r>
      <w:r w:rsidR="009F7ACB" w:rsidRPr="00384BB7">
        <w:rPr>
          <w:rFonts w:ascii="Times New Roman" w:hAnsi="Times New Roman" w:cs="Times New Roman"/>
          <w:sz w:val="20"/>
        </w:rPr>
        <w:t xml:space="preserve">had not checked world information </w:t>
      </w:r>
      <w:r w:rsidR="005D66B2">
        <w:rPr>
          <w:rFonts w:ascii="Times New Roman" w:hAnsi="Times New Roman" w:cs="Times New Roman"/>
          <w:sz w:val="20"/>
        </w:rPr>
        <w:t xml:space="preserve">however, </w:t>
      </w:r>
      <w:r w:rsidR="009F7ACB" w:rsidRPr="00384BB7">
        <w:rPr>
          <w:rFonts w:ascii="Times New Roman" w:hAnsi="Times New Roman" w:cs="Times New Roman"/>
          <w:sz w:val="20"/>
        </w:rPr>
        <w:t xml:space="preserve">and incorrectly assumed </w:t>
      </w:r>
      <w:r w:rsidR="00BA633E" w:rsidRPr="00384BB7">
        <w:rPr>
          <w:rFonts w:ascii="Times New Roman" w:hAnsi="Times New Roman" w:cs="Times New Roman"/>
          <w:sz w:val="20"/>
        </w:rPr>
        <w:t>ACC was then active</w:t>
      </w:r>
      <w:r w:rsidR="009F7ACB" w:rsidRPr="00384BB7">
        <w:rPr>
          <w:rFonts w:ascii="Times New Roman" w:hAnsi="Times New Roman" w:cs="Times New Roman"/>
          <w:sz w:val="20"/>
        </w:rPr>
        <w:t xml:space="preserve">, this Schema would be triggered providing incorrect expectations of vehicle behaviour. </w:t>
      </w:r>
      <w:r w:rsidR="00445822" w:rsidRPr="00384BB7">
        <w:rPr>
          <w:rFonts w:ascii="Times New Roman" w:hAnsi="Times New Roman" w:cs="Times New Roman"/>
          <w:sz w:val="20"/>
        </w:rPr>
        <w:t>This could influence driver actions, such as</w:t>
      </w:r>
      <w:r w:rsidR="00BA633E" w:rsidRPr="00384BB7">
        <w:rPr>
          <w:rFonts w:ascii="Times New Roman" w:hAnsi="Times New Roman" w:cs="Times New Roman"/>
          <w:sz w:val="20"/>
        </w:rPr>
        <w:t xml:space="preserve"> </w:t>
      </w:r>
      <w:r w:rsidR="00445822" w:rsidRPr="00384BB7">
        <w:rPr>
          <w:rFonts w:ascii="Times New Roman" w:hAnsi="Times New Roman" w:cs="Times New Roman"/>
          <w:sz w:val="20"/>
        </w:rPr>
        <w:t xml:space="preserve">failing to manually operate brakes, or operating brakes late when approaching vehicles (resulting in potential for collisions). </w:t>
      </w:r>
      <w:r w:rsidR="00AC1853" w:rsidRPr="00384BB7">
        <w:rPr>
          <w:rFonts w:ascii="Times New Roman" w:hAnsi="Times New Roman" w:cs="Times New Roman"/>
          <w:sz w:val="20"/>
        </w:rPr>
        <w:t xml:space="preserve">Accidental deactivation of combined </w:t>
      </w:r>
      <w:r w:rsidR="000122C2">
        <w:rPr>
          <w:rFonts w:ascii="Times New Roman" w:hAnsi="Times New Roman" w:cs="Times New Roman"/>
          <w:sz w:val="20"/>
        </w:rPr>
        <w:t>SAE L2</w:t>
      </w:r>
      <w:r w:rsidR="00AC1853" w:rsidRPr="00384BB7">
        <w:rPr>
          <w:rFonts w:ascii="Times New Roman" w:hAnsi="Times New Roman" w:cs="Times New Roman"/>
          <w:sz w:val="20"/>
        </w:rPr>
        <w:t xml:space="preserve"> features have also been observed in Banks et al. </w:t>
      </w:r>
      <w:r w:rsidR="005D66B2">
        <w:rPr>
          <w:rFonts w:ascii="Times New Roman" w:hAnsi="Times New Roman" w:cs="Times New Roman"/>
          <w:sz w:val="20"/>
        </w:rPr>
        <w:t>(</w:t>
      </w:r>
      <w:r w:rsidR="00AC1853" w:rsidRPr="00384BB7">
        <w:rPr>
          <w:rFonts w:ascii="Times New Roman" w:hAnsi="Times New Roman" w:cs="Times New Roman"/>
          <w:sz w:val="20"/>
        </w:rPr>
        <w:t>2018</w:t>
      </w:r>
      <w:r w:rsidR="005D66B2">
        <w:rPr>
          <w:rFonts w:ascii="Times New Roman" w:hAnsi="Times New Roman" w:cs="Times New Roman"/>
          <w:sz w:val="20"/>
        </w:rPr>
        <w:t>)</w:t>
      </w:r>
      <w:r w:rsidR="00AC1853" w:rsidRPr="00384BB7">
        <w:rPr>
          <w:rFonts w:ascii="Times New Roman" w:hAnsi="Times New Roman" w:cs="Times New Roman"/>
          <w:sz w:val="20"/>
        </w:rPr>
        <w:t xml:space="preserve"> due to torque input via the steering wheel in a Tesla Model S. Mode errors can have potentially disastrous outcomes (Stanton et al., 2011; Reason, 1990; Norman, 1990; Woods et al.,1994). </w:t>
      </w:r>
      <w:r w:rsidR="00B15F2F" w:rsidRPr="00384BB7">
        <w:rPr>
          <w:rFonts w:ascii="Times New Roman" w:hAnsi="Times New Roman" w:cs="Times New Roman"/>
          <w:sz w:val="20"/>
        </w:rPr>
        <w:t>The problem found between control stalks is similar to that found in aviation cockpit design. After a series of runway crashes of the Boeing B-17, it was found that certain cockpit controls (flaps and landing gear) were confused with each other, due partly to their proximity and similarity of shape. Design principles such as shape coding was used to disambiguate controls to improve safety (</w:t>
      </w:r>
      <w:proofErr w:type="spellStart"/>
      <w:r w:rsidR="00495113" w:rsidRPr="00384BB7">
        <w:rPr>
          <w:rFonts w:ascii="Times New Roman" w:hAnsi="Times New Roman" w:cs="Times New Roman"/>
          <w:sz w:val="20"/>
        </w:rPr>
        <w:t>Ch</w:t>
      </w:r>
      <w:r w:rsidR="00495113">
        <w:rPr>
          <w:rFonts w:ascii="Times New Roman" w:hAnsi="Times New Roman" w:cs="Times New Roman"/>
          <w:sz w:val="20"/>
        </w:rPr>
        <w:t>a</w:t>
      </w:r>
      <w:r w:rsidR="00495113" w:rsidRPr="00384BB7">
        <w:rPr>
          <w:rFonts w:ascii="Times New Roman" w:hAnsi="Times New Roman" w:cs="Times New Roman"/>
          <w:sz w:val="20"/>
        </w:rPr>
        <w:t>panis</w:t>
      </w:r>
      <w:proofErr w:type="spellEnd"/>
      <w:r w:rsidR="00560C42">
        <w:rPr>
          <w:rFonts w:ascii="Times New Roman" w:hAnsi="Times New Roman" w:cs="Times New Roman"/>
          <w:sz w:val="20"/>
        </w:rPr>
        <w:t xml:space="preserve">, </w:t>
      </w:r>
      <w:r w:rsidR="00B15F2F" w:rsidRPr="00384BB7">
        <w:rPr>
          <w:rFonts w:ascii="Times New Roman" w:hAnsi="Times New Roman" w:cs="Times New Roman"/>
          <w:sz w:val="20"/>
        </w:rPr>
        <w:t>1999).</w:t>
      </w:r>
      <w:r w:rsidR="00691700">
        <w:rPr>
          <w:rFonts w:ascii="Times New Roman" w:hAnsi="Times New Roman" w:cs="Times New Roman"/>
          <w:sz w:val="20"/>
        </w:rPr>
        <w:t xml:space="preserve"> </w:t>
      </w:r>
      <w:r w:rsidR="00776070">
        <w:rPr>
          <w:rFonts w:ascii="Times New Roman" w:hAnsi="Times New Roman" w:cs="Times New Roman"/>
          <w:sz w:val="20"/>
        </w:rPr>
        <w:t>Automotive m</w:t>
      </w:r>
      <w:r w:rsidR="00691700">
        <w:rPr>
          <w:rFonts w:ascii="Times New Roman" w:hAnsi="Times New Roman" w:cs="Times New Roman"/>
          <w:sz w:val="20"/>
        </w:rPr>
        <w:t xml:space="preserve">anufacturers often </w:t>
      </w:r>
      <w:r w:rsidR="004A625A">
        <w:rPr>
          <w:rFonts w:ascii="Times New Roman" w:hAnsi="Times New Roman" w:cs="Times New Roman"/>
          <w:sz w:val="20"/>
        </w:rPr>
        <w:t>implement new features</w:t>
      </w:r>
      <w:r w:rsidR="00C859C3">
        <w:rPr>
          <w:rFonts w:ascii="Times New Roman" w:hAnsi="Times New Roman" w:cs="Times New Roman"/>
          <w:sz w:val="20"/>
        </w:rPr>
        <w:t xml:space="preserve">, and particularly optional </w:t>
      </w:r>
      <w:r w:rsidR="00D74B25">
        <w:rPr>
          <w:rFonts w:ascii="Times New Roman" w:hAnsi="Times New Roman" w:cs="Times New Roman"/>
          <w:sz w:val="20"/>
        </w:rPr>
        <w:t xml:space="preserve">extra </w:t>
      </w:r>
      <w:r w:rsidR="00C859C3">
        <w:rPr>
          <w:rFonts w:ascii="Times New Roman" w:hAnsi="Times New Roman" w:cs="Times New Roman"/>
          <w:sz w:val="20"/>
        </w:rPr>
        <w:t>ones</w:t>
      </w:r>
      <w:r w:rsidR="00776070">
        <w:rPr>
          <w:rFonts w:ascii="Times New Roman" w:hAnsi="Times New Roman" w:cs="Times New Roman"/>
          <w:sz w:val="20"/>
        </w:rPr>
        <w:t>, by</w:t>
      </w:r>
      <w:r w:rsidR="004A625A">
        <w:rPr>
          <w:rFonts w:ascii="Times New Roman" w:hAnsi="Times New Roman" w:cs="Times New Roman"/>
          <w:sz w:val="20"/>
        </w:rPr>
        <w:t xml:space="preserve"> overlaying </w:t>
      </w:r>
      <w:r w:rsidR="00776070">
        <w:rPr>
          <w:rFonts w:ascii="Times New Roman" w:hAnsi="Times New Roman" w:cs="Times New Roman"/>
          <w:sz w:val="20"/>
        </w:rPr>
        <w:t xml:space="preserve">their functionality </w:t>
      </w:r>
      <w:r w:rsidR="004A625A">
        <w:rPr>
          <w:rFonts w:ascii="Times New Roman" w:hAnsi="Times New Roman" w:cs="Times New Roman"/>
          <w:sz w:val="20"/>
        </w:rPr>
        <w:t xml:space="preserve">onto extant controls </w:t>
      </w:r>
      <w:r w:rsidR="00691700">
        <w:rPr>
          <w:rFonts w:ascii="Times New Roman" w:hAnsi="Times New Roman" w:cs="Times New Roman"/>
          <w:sz w:val="20"/>
        </w:rPr>
        <w:t xml:space="preserve">for good engineering </w:t>
      </w:r>
      <w:r w:rsidR="001D46CD">
        <w:rPr>
          <w:rFonts w:ascii="Times New Roman" w:hAnsi="Times New Roman" w:cs="Times New Roman"/>
          <w:sz w:val="20"/>
        </w:rPr>
        <w:t xml:space="preserve">and cost </w:t>
      </w:r>
      <w:r w:rsidR="00691700">
        <w:rPr>
          <w:rFonts w:ascii="Times New Roman" w:hAnsi="Times New Roman" w:cs="Times New Roman"/>
          <w:sz w:val="20"/>
        </w:rPr>
        <w:t>reasons</w:t>
      </w:r>
      <w:r w:rsidR="004A625A">
        <w:rPr>
          <w:rFonts w:ascii="Times New Roman" w:hAnsi="Times New Roman" w:cs="Times New Roman"/>
          <w:sz w:val="20"/>
        </w:rPr>
        <w:t xml:space="preserve">, however in some contexts, the usability cost of </w:t>
      </w:r>
      <w:r w:rsidR="00C859C3">
        <w:rPr>
          <w:rFonts w:ascii="Times New Roman" w:hAnsi="Times New Roman" w:cs="Times New Roman"/>
          <w:sz w:val="20"/>
        </w:rPr>
        <w:t>this reuse can be very high.</w:t>
      </w:r>
      <w:r w:rsidR="001D46CD">
        <w:rPr>
          <w:rFonts w:ascii="Times New Roman" w:hAnsi="Times New Roman" w:cs="Times New Roman"/>
          <w:sz w:val="20"/>
        </w:rPr>
        <w:t xml:space="preserve"> </w:t>
      </w:r>
    </w:p>
    <w:p w14:paraId="2B050519" w14:textId="14CBAFFB" w:rsidR="008B71C8" w:rsidRPr="00CB137C" w:rsidRDefault="008B71C8" w:rsidP="00CB137C">
      <w:pPr>
        <w:pStyle w:val="Heading4"/>
        <w:rPr>
          <w:sz w:val="22"/>
          <w:szCs w:val="22"/>
        </w:rPr>
      </w:pPr>
      <w:r w:rsidRPr="00CB137C">
        <w:rPr>
          <w:sz w:val="22"/>
          <w:szCs w:val="22"/>
        </w:rPr>
        <w:t>Evidence of counter cycle</w:t>
      </w:r>
      <w:r w:rsidR="00625B87" w:rsidRPr="00CB137C">
        <w:rPr>
          <w:sz w:val="22"/>
          <w:szCs w:val="22"/>
        </w:rPr>
        <w:t xml:space="preserve"> in Case study 2</w:t>
      </w:r>
    </w:p>
    <w:p w14:paraId="04031EAD" w14:textId="6D7121F4" w:rsidR="006F2770" w:rsidRDefault="006F2770" w:rsidP="006F2770">
      <w:pPr>
        <w:jc w:val="both"/>
        <w:rPr>
          <w:rFonts w:ascii="Times New Roman" w:hAnsi="Times New Roman" w:cs="Times New Roman"/>
          <w:sz w:val="20"/>
        </w:rPr>
      </w:pPr>
      <w:r>
        <w:rPr>
          <w:rFonts w:ascii="Times New Roman" w:hAnsi="Times New Roman" w:cs="Times New Roman"/>
          <w:sz w:val="20"/>
        </w:rPr>
        <w:t>The data for case study 2 has been arranged in table form showing the sequence of verbalisations and inferred content over time as well as by PCM category. A far simpler incident, VPs from a single schema are evident so no grey shading is required. A single counter cycle example is shown between VP 3 ‘</w:t>
      </w:r>
      <w:r>
        <w:rPr>
          <w:rFonts w:ascii="Times New Roman" w:hAnsi="Times New Roman" w:cs="Times New Roman"/>
          <w:i/>
          <w:sz w:val="20"/>
        </w:rPr>
        <w:t xml:space="preserve">We’re going to move away to the left, then the right’ </w:t>
      </w:r>
      <w:r>
        <w:rPr>
          <w:rFonts w:ascii="Times New Roman" w:hAnsi="Times New Roman" w:cs="Times New Roman"/>
          <w:sz w:val="20"/>
        </w:rPr>
        <w:t xml:space="preserve">and VP 4 </w:t>
      </w:r>
      <w:r w:rsidRPr="00CB137C">
        <w:rPr>
          <w:rFonts w:ascii="Times New Roman" w:hAnsi="Times New Roman" w:cs="Times New Roman"/>
          <w:i/>
          <w:sz w:val="20"/>
        </w:rPr>
        <w:t xml:space="preserve">[To indicate I need to push the stalk] </w:t>
      </w:r>
      <w:r>
        <w:rPr>
          <w:rFonts w:ascii="Times New Roman" w:hAnsi="Times New Roman" w:cs="Times New Roman"/>
          <w:sz w:val="20"/>
        </w:rPr>
        <w:t xml:space="preserve">representing another example of Actions to Schema processing. It is noteworthy that this counter cycle example relates to inferred content distinguished by [square brackets]. From a cognitive processing perspective, </w:t>
      </w:r>
      <w:r w:rsidR="00EF1370">
        <w:rPr>
          <w:rFonts w:ascii="Times New Roman" w:hAnsi="Times New Roman" w:cs="Times New Roman"/>
          <w:sz w:val="20"/>
        </w:rPr>
        <w:t xml:space="preserve">it is reasonable to see how the intention to </w:t>
      </w:r>
      <w:proofErr w:type="gramStart"/>
      <w:r w:rsidR="00EF1370">
        <w:rPr>
          <w:rFonts w:ascii="Times New Roman" w:hAnsi="Times New Roman" w:cs="Times New Roman"/>
          <w:sz w:val="20"/>
        </w:rPr>
        <w:t>take action</w:t>
      </w:r>
      <w:proofErr w:type="gramEnd"/>
      <w:r w:rsidR="00EF1370">
        <w:rPr>
          <w:rFonts w:ascii="Times New Roman" w:hAnsi="Times New Roman" w:cs="Times New Roman"/>
          <w:sz w:val="20"/>
        </w:rPr>
        <w:t xml:space="preserve"> triggers a ‘sub schema’ relating to the process for indicating. The nature of the indicating task being carried out ‘eyes free’ explains why no verbal protocol describing viewing the indicator in the ‘World’ before activating it, was evident. Since the driver will be highly skilled in using the indicator to pull away, the schema they are accessing is likely to be implicit impeding verbalisation. However it is clear that without the inferred and observed content in VP 4-6, the sequence from VP 3 ‘</w:t>
      </w:r>
      <w:r w:rsidR="00EF1370">
        <w:rPr>
          <w:rFonts w:ascii="Times New Roman" w:hAnsi="Times New Roman" w:cs="Times New Roman"/>
          <w:i/>
          <w:sz w:val="20"/>
        </w:rPr>
        <w:t xml:space="preserve">Were going to move away to the left, then the right’ </w:t>
      </w:r>
      <w:r w:rsidR="00EF1370">
        <w:rPr>
          <w:rFonts w:ascii="Times New Roman" w:hAnsi="Times New Roman" w:cs="Times New Roman"/>
          <w:sz w:val="20"/>
        </w:rPr>
        <w:t>and VP 7 “</w:t>
      </w:r>
      <w:r w:rsidR="00EF1370">
        <w:rPr>
          <w:rFonts w:ascii="Times New Roman" w:hAnsi="Times New Roman" w:cs="Times New Roman"/>
          <w:i/>
          <w:sz w:val="20"/>
        </w:rPr>
        <w:t xml:space="preserve">Oh, I’ve just done the </w:t>
      </w:r>
      <w:proofErr w:type="spellStart"/>
      <w:r w:rsidR="00EF1370">
        <w:rPr>
          <w:rFonts w:ascii="Times New Roman" w:hAnsi="Times New Roman" w:cs="Times New Roman"/>
          <w:i/>
          <w:sz w:val="20"/>
        </w:rPr>
        <w:t>distronic</w:t>
      </w:r>
      <w:proofErr w:type="spellEnd"/>
      <w:r w:rsidR="00EF1370">
        <w:rPr>
          <w:rFonts w:ascii="Times New Roman" w:hAnsi="Times New Roman" w:cs="Times New Roman"/>
          <w:i/>
          <w:sz w:val="20"/>
        </w:rPr>
        <w:t xml:space="preserve"> again, when I’m meant to indicate right” </w:t>
      </w:r>
      <w:r w:rsidR="00EF1370">
        <w:rPr>
          <w:rFonts w:ascii="Times New Roman" w:hAnsi="Times New Roman" w:cs="Times New Roman"/>
          <w:sz w:val="20"/>
        </w:rPr>
        <w:t xml:space="preserve">fails to illuminate either the control in question used in the ‘Action’ triad, nor the feedback mechanism in the ‘World’ triad to focus strategies for reducing error or improving design. </w:t>
      </w:r>
    </w:p>
    <w:p w14:paraId="2D318E1C" w14:textId="6125A5C1" w:rsidR="008B71C8" w:rsidRDefault="008B71C8" w:rsidP="00C562C7">
      <w:pPr>
        <w:jc w:val="both"/>
        <w:rPr>
          <w:rFonts w:ascii="Times New Roman" w:hAnsi="Times New Roman" w:cs="Times New Roman"/>
          <w:sz w:val="20"/>
        </w:rPr>
      </w:pPr>
    </w:p>
    <w:p w14:paraId="7562B260" w14:textId="6C614F55" w:rsidR="006F2770" w:rsidRPr="00CB137C" w:rsidRDefault="006F2770" w:rsidP="00CB137C">
      <w:pPr>
        <w:pStyle w:val="Caption"/>
        <w:rPr>
          <w:sz w:val="20"/>
          <w:szCs w:val="24"/>
        </w:rPr>
      </w:pPr>
      <w:r w:rsidRPr="00CB137C">
        <w:rPr>
          <w:sz w:val="20"/>
          <w:szCs w:val="24"/>
        </w:rPr>
        <w:lastRenderedPageBreak/>
        <w:t xml:space="preserve">Table </w:t>
      </w:r>
      <w:r w:rsidRPr="00CB137C">
        <w:rPr>
          <w:sz w:val="20"/>
          <w:szCs w:val="24"/>
        </w:rPr>
        <w:fldChar w:fldCharType="begin"/>
      </w:r>
      <w:r w:rsidRPr="00CB137C">
        <w:rPr>
          <w:sz w:val="20"/>
          <w:szCs w:val="24"/>
        </w:rPr>
        <w:instrText xml:space="preserve"> SEQ Table \* ARABIC </w:instrText>
      </w:r>
      <w:r w:rsidRPr="00CB137C">
        <w:rPr>
          <w:sz w:val="20"/>
          <w:szCs w:val="24"/>
        </w:rPr>
        <w:fldChar w:fldCharType="separate"/>
      </w:r>
      <w:r w:rsidR="00625B87">
        <w:rPr>
          <w:noProof/>
          <w:sz w:val="20"/>
          <w:szCs w:val="24"/>
        </w:rPr>
        <w:t>2</w:t>
      </w:r>
      <w:r w:rsidRPr="00CB137C">
        <w:rPr>
          <w:sz w:val="20"/>
          <w:szCs w:val="24"/>
        </w:rPr>
        <w:fldChar w:fldCharType="end"/>
      </w:r>
      <w:r w:rsidRPr="00CB137C">
        <w:rPr>
          <w:sz w:val="20"/>
          <w:szCs w:val="24"/>
        </w:rPr>
        <w:t xml:space="preserve"> -</w:t>
      </w:r>
      <w:r w:rsidRPr="006F2770">
        <w:rPr>
          <w:sz w:val="20"/>
          <w:szCs w:val="24"/>
        </w:rPr>
        <w:t xml:space="preserve"> </w:t>
      </w:r>
      <w:r w:rsidRPr="00EE2CB7">
        <w:rPr>
          <w:sz w:val="20"/>
          <w:szCs w:val="24"/>
        </w:rPr>
        <w:t xml:space="preserve">Verbal protocols </w:t>
      </w:r>
      <w:r>
        <w:rPr>
          <w:sz w:val="20"/>
          <w:szCs w:val="24"/>
        </w:rPr>
        <w:t xml:space="preserve">for Case Study 2 </w:t>
      </w:r>
      <w:r w:rsidRPr="00EE2CB7">
        <w:rPr>
          <w:sz w:val="20"/>
          <w:szCs w:val="24"/>
        </w:rPr>
        <w:t>shown in table format to demo</w:t>
      </w:r>
      <w:r>
        <w:rPr>
          <w:sz w:val="20"/>
          <w:szCs w:val="24"/>
        </w:rPr>
        <w:t>n</w:t>
      </w:r>
      <w:r w:rsidRPr="00EE2CB7">
        <w:rPr>
          <w:sz w:val="20"/>
          <w:szCs w:val="24"/>
        </w:rPr>
        <w:t xml:space="preserve">strate sequence of verbalisations. </w:t>
      </w:r>
    </w:p>
    <w:tbl>
      <w:tblPr>
        <w:tblStyle w:val="TableGrid"/>
        <w:tblW w:w="0" w:type="auto"/>
        <w:tblLook w:val="04A0" w:firstRow="1" w:lastRow="0" w:firstColumn="1" w:lastColumn="0" w:noHBand="0" w:noVBand="1"/>
      </w:tblPr>
      <w:tblGrid>
        <w:gridCol w:w="2838"/>
        <w:gridCol w:w="2839"/>
        <w:gridCol w:w="2839"/>
      </w:tblGrid>
      <w:tr w:rsidR="008B71C8" w:rsidRPr="00CB137C" w14:paraId="33FA6BBF" w14:textId="77777777" w:rsidTr="008B71C8">
        <w:tc>
          <w:tcPr>
            <w:tcW w:w="2838" w:type="dxa"/>
            <w:tcBorders>
              <w:top w:val="single" w:sz="4" w:space="0" w:color="auto"/>
              <w:left w:val="single" w:sz="4" w:space="0" w:color="auto"/>
              <w:bottom w:val="single" w:sz="4" w:space="0" w:color="auto"/>
              <w:right w:val="single" w:sz="4" w:space="0" w:color="auto"/>
            </w:tcBorders>
            <w:hideMark/>
          </w:tcPr>
          <w:p w14:paraId="19092301" w14:textId="77777777" w:rsidR="008B71C8" w:rsidRPr="00CB137C" w:rsidRDefault="008B71C8">
            <w:pPr>
              <w:rPr>
                <w:b/>
                <w:sz w:val="18"/>
              </w:rPr>
            </w:pPr>
            <w:r w:rsidRPr="00CB137C">
              <w:rPr>
                <w:b/>
                <w:sz w:val="18"/>
              </w:rPr>
              <w:t>Schema</w:t>
            </w:r>
          </w:p>
        </w:tc>
        <w:tc>
          <w:tcPr>
            <w:tcW w:w="2839" w:type="dxa"/>
            <w:tcBorders>
              <w:top w:val="single" w:sz="4" w:space="0" w:color="auto"/>
              <w:left w:val="single" w:sz="4" w:space="0" w:color="auto"/>
              <w:bottom w:val="single" w:sz="4" w:space="0" w:color="auto"/>
              <w:right w:val="single" w:sz="4" w:space="0" w:color="auto"/>
            </w:tcBorders>
            <w:hideMark/>
          </w:tcPr>
          <w:p w14:paraId="0E908EBF" w14:textId="77777777" w:rsidR="008B71C8" w:rsidRPr="00CB137C" w:rsidRDefault="008B71C8">
            <w:pPr>
              <w:rPr>
                <w:b/>
                <w:sz w:val="18"/>
              </w:rPr>
            </w:pPr>
            <w:r w:rsidRPr="00CB137C">
              <w:rPr>
                <w:b/>
                <w:sz w:val="18"/>
              </w:rPr>
              <w:t>Action</w:t>
            </w:r>
          </w:p>
        </w:tc>
        <w:tc>
          <w:tcPr>
            <w:tcW w:w="2839" w:type="dxa"/>
            <w:tcBorders>
              <w:top w:val="single" w:sz="4" w:space="0" w:color="auto"/>
              <w:left w:val="single" w:sz="4" w:space="0" w:color="auto"/>
              <w:bottom w:val="single" w:sz="4" w:space="0" w:color="auto"/>
              <w:right w:val="single" w:sz="4" w:space="0" w:color="auto"/>
            </w:tcBorders>
            <w:hideMark/>
          </w:tcPr>
          <w:p w14:paraId="5AC0DD66" w14:textId="77777777" w:rsidR="008B71C8" w:rsidRPr="00CB137C" w:rsidRDefault="008B71C8">
            <w:pPr>
              <w:rPr>
                <w:b/>
                <w:sz w:val="18"/>
              </w:rPr>
            </w:pPr>
            <w:r w:rsidRPr="00CB137C">
              <w:rPr>
                <w:b/>
                <w:sz w:val="18"/>
              </w:rPr>
              <w:t>World</w:t>
            </w:r>
          </w:p>
        </w:tc>
      </w:tr>
      <w:tr w:rsidR="008B71C8" w:rsidRPr="00CB137C" w14:paraId="2B0DD8EB" w14:textId="77777777" w:rsidTr="008B71C8">
        <w:tc>
          <w:tcPr>
            <w:tcW w:w="2838" w:type="dxa"/>
            <w:tcBorders>
              <w:top w:val="single" w:sz="4" w:space="0" w:color="auto"/>
              <w:left w:val="single" w:sz="4" w:space="0" w:color="auto"/>
              <w:bottom w:val="single" w:sz="4" w:space="0" w:color="auto"/>
              <w:right w:val="single" w:sz="4" w:space="0" w:color="auto"/>
            </w:tcBorders>
          </w:tcPr>
          <w:p w14:paraId="29044220" w14:textId="77777777" w:rsidR="008B71C8" w:rsidRPr="00CB137C" w:rsidRDefault="008B71C8">
            <w:pPr>
              <w:rPr>
                <w:sz w:val="18"/>
              </w:rPr>
            </w:pPr>
          </w:p>
        </w:tc>
        <w:tc>
          <w:tcPr>
            <w:tcW w:w="2839" w:type="dxa"/>
            <w:tcBorders>
              <w:top w:val="single" w:sz="4" w:space="0" w:color="auto"/>
              <w:left w:val="single" w:sz="4" w:space="0" w:color="auto"/>
              <w:bottom w:val="single" w:sz="4" w:space="0" w:color="auto"/>
              <w:right w:val="single" w:sz="4" w:space="0" w:color="auto"/>
            </w:tcBorders>
          </w:tcPr>
          <w:p w14:paraId="236980E5" w14:textId="77777777" w:rsidR="008B71C8" w:rsidRPr="00CB137C" w:rsidRDefault="008B71C8">
            <w:pPr>
              <w:rPr>
                <w:sz w:val="18"/>
              </w:rPr>
            </w:pPr>
          </w:p>
        </w:tc>
        <w:tc>
          <w:tcPr>
            <w:tcW w:w="2839" w:type="dxa"/>
            <w:tcBorders>
              <w:top w:val="single" w:sz="4" w:space="0" w:color="auto"/>
              <w:left w:val="single" w:sz="4" w:space="0" w:color="auto"/>
              <w:bottom w:val="single" w:sz="4" w:space="0" w:color="auto"/>
              <w:right w:val="single" w:sz="4" w:space="0" w:color="auto"/>
            </w:tcBorders>
            <w:hideMark/>
          </w:tcPr>
          <w:p w14:paraId="21829EAB" w14:textId="77777777" w:rsidR="008B71C8" w:rsidRPr="00CB137C" w:rsidRDefault="008B71C8">
            <w:pPr>
              <w:rPr>
                <w:sz w:val="18"/>
              </w:rPr>
            </w:pPr>
            <w:r w:rsidRPr="00CB137C">
              <w:rPr>
                <w:sz w:val="18"/>
              </w:rPr>
              <w:t>1 You can see there’s a van coming in sight because…</w:t>
            </w:r>
          </w:p>
        </w:tc>
      </w:tr>
      <w:tr w:rsidR="008B71C8" w:rsidRPr="00CB137C" w14:paraId="76750BD8" w14:textId="77777777" w:rsidTr="008B71C8">
        <w:tc>
          <w:tcPr>
            <w:tcW w:w="2838" w:type="dxa"/>
            <w:tcBorders>
              <w:top w:val="single" w:sz="4" w:space="0" w:color="auto"/>
              <w:left w:val="single" w:sz="4" w:space="0" w:color="auto"/>
              <w:bottom w:val="single" w:sz="4" w:space="0" w:color="auto"/>
              <w:right w:val="single" w:sz="4" w:space="0" w:color="auto"/>
            </w:tcBorders>
            <w:hideMark/>
          </w:tcPr>
          <w:p w14:paraId="4D477E32" w14:textId="77777777" w:rsidR="008B71C8" w:rsidRPr="00CB137C" w:rsidRDefault="008B71C8">
            <w:pPr>
              <w:rPr>
                <w:sz w:val="18"/>
              </w:rPr>
            </w:pPr>
            <w:r w:rsidRPr="00CB137C">
              <w:rPr>
                <w:sz w:val="18"/>
              </w:rPr>
              <w:t>2 [Ensure it is safe to pull away]</w:t>
            </w:r>
          </w:p>
        </w:tc>
        <w:tc>
          <w:tcPr>
            <w:tcW w:w="2839" w:type="dxa"/>
            <w:tcBorders>
              <w:top w:val="single" w:sz="4" w:space="0" w:color="auto"/>
              <w:left w:val="single" w:sz="4" w:space="0" w:color="auto"/>
              <w:bottom w:val="single" w:sz="4" w:space="0" w:color="auto"/>
              <w:right w:val="single" w:sz="4" w:space="0" w:color="auto"/>
            </w:tcBorders>
          </w:tcPr>
          <w:p w14:paraId="4AC1214D" w14:textId="77777777" w:rsidR="008B71C8" w:rsidRPr="00CB137C" w:rsidRDefault="008B71C8">
            <w:pPr>
              <w:rPr>
                <w:sz w:val="18"/>
              </w:rPr>
            </w:pPr>
          </w:p>
        </w:tc>
        <w:tc>
          <w:tcPr>
            <w:tcW w:w="2839" w:type="dxa"/>
            <w:tcBorders>
              <w:top w:val="single" w:sz="4" w:space="0" w:color="auto"/>
              <w:left w:val="single" w:sz="4" w:space="0" w:color="auto"/>
              <w:bottom w:val="single" w:sz="4" w:space="0" w:color="auto"/>
              <w:right w:val="single" w:sz="4" w:space="0" w:color="auto"/>
            </w:tcBorders>
          </w:tcPr>
          <w:p w14:paraId="6E275858" w14:textId="77777777" w:rsidR="008B71C8" w:rsidRPr="00CB137C" w:rsidRDefault="008B71C8">
            <w:pPr>
              <w:rPr>
                <w:sz w:val="18"/>
              </w:rPr>
            </w:pPr>
          </w:p>
        </w:tc>
      </w:tr>
      <w:tr w:rsidR="008B71C8" w:rsidRPr="00CB137C" w14:paraId="5CB89E3C" w14:textId="77777777" w:rsidTr="008B71C8">
        <w:tc>
          <w:tcPr>
            <w:tcW w:w="2838" w:type="dxa"/>
            <w:tcBorders>
              <w:top w:val="single" w:sz="4" w:space="0" w:color="auto"/>
              <w:left w:val="single" w:sz="4" w:space="0" w:color="auto"/>
              <w:bottom w:val="single" w:sz="4" w:space="0" w:color="auto"/>
              <w:right w:val="single" w:sz="4" w:space="0" w:color="auto"/>
            </w:tcBorders>
          </w:tcPr>
          <w:p w14:paraId="0354629F" w14:textId="77777777" w:rsidR="008B71C8" w:rsidRPr="00CB137C" w:rsidRDefault="008B71C8">
            <w:pPr>
              <w:rPr>
                <w:sz w:val="18"/>
              </w:rPr>
            </w:pPr>
          </w:p>
        </w:tc>
        <w:tc>
          <w:tcPr>
            <w:tcW w:w="2839" w:type="dxa"/>
            <w:tcBorders>
              <w:top w:val="single" w:sz="4" w:space="0" w:color="auto"/>
              <w:left w:val="single" w:sz="4" w:space="0" w:color="auto"/>
              <w:bottom w:val="single" w:sz="4" w:space="0" w:color="auto"/>
              <w:right w:val="single" w:sz="4" w:space="0" w:color="auto"/>
            </w:tcBorders>
            <w:hideMark/>
          </w:tcPr>
          <w:p w14:paraId="575818B2" w14:textId="77777777" w:rsidR="008B71C8" w:rsidRPr="00CB137C" w:rsidRDefault="008B71C8">
            <w:pPr>
              <w:rPr>
                <w:sz w:val="18"/>
              </w:rPr>
            </w:pPr>
            <w:r w:rsidRPr="00CB137C">
              <w:rPr>
                <w:sz w:val="18"/>
              </w:rPr>
              <w:t>3 We’re going to move away to the left, then the right.</w:t>
            </w:r>
          </w:p>
        </w:tc>
        <w:tc>
          <w:tcPr>
            <w:tcW w:w="2839" w:type="dxa"/>
            <w:tcBorders>
              <w:top w:val="single" w:sz="4" w:space="0" w:color="auto"/>
              <w:left w:val="single" w:sz="4" w:space="0" w:color="auto"/>
              <w:bottom w:val="single" w:sz="4" w:space="0" w:color="auto"/>
              <w:right w:val="single" w:sz="4" w:space="0" w:color="auto"/>
            </w:tcBorders>
          </w:tcPr>
          <w:p w14:paraId="69B84193" w14:textId="77777777" w:rsidR="008B71C8" w:rsidRPr="00CB137C" w:rsidRDefault="008B71C8">
            <w:pPr>
              <w:rPr>
                <w:sz w:val="18"/>
              </w:rPr>
            </w:pPr>
          </w:p>
        </w:tc>
      </w:tr>
      <w:tr w:rsidR="008B71C8" w:rsidRPr="00CB137C" w14:paraId="52C58BE0" w14:textId="77777777" w:rsidTr="008B71C8">
        <w:tc>
          <w:tcPr>
            <w:tcW w:w="2838" w:type="dxa"/>
            <w:tcBorders>
              <w:top w:val="single" w:sz="4" w:space="0" w:color="auto"/>
              <w:left w:val="single" w:sz="4" w:space="0" w:color="auto"/>
              <w:bottom w:val="single" w:sz="4" w:space="0" w:color="auto"/>
              <w:right w:val="single" w:sz="4" w:space="0" w:color="auto"/>
            </w:tcBorders>
            <w:shd w:val="clear" w:color="auto" w:fill="0C0C0C"/>
            <w:hideMark/>
          </w:tcPr>
          <w:p w14:paraId="319B4AF9" w14:textId="77777777" w:rsidR="008B71C8" w:rsidRPr="00CB137C" w:rsidRDefault="008B71C8">
            <w:pPr>
              <w:rPr>
                <w:sz w:val="18"/>
              </w:rPr>
            </w:pPr>
            <w:r w:rsidRPr="00CB137C">
              <w:rPr>
                <w:sz w:val="18"/>
              </w:rPr>
              <w:t>4 [To indicate I need to push the stalk]</w:t>
            </w:r>
          </w:p>
        </w:tc>
        <w:tc>
          <w:tcPr>
            <w:tcW w:w="2839" w:type="dxa"/>
            <w:tcBorders>
              <w:top w:val="single" w:sz="4" w:space="0" w:color="auto"/>
              <w:left w:val="single" w:sz="4" w:space="0" w:color="auto"/>
              <w:bottom w:val="single" w:sz="4" w:space="0" w:color="auto"/>
              <w:right w:val="single" w:sz="4" w:space="0" w:color="auto"/>
            </w:tcBorders>
          </w:tcPr>
          <w:p w14:paraId="2D9810DE" w14:textId="77777777" w:rsidR="008B71C8" w:rsidRPr="00CB137C" w:rsidRDefault="008B71C8">
            <w:pPr>
              <w:rPr>
                <w:sz w:val="18"/>
              </w:rPr>
            </w:pPr>
          </w:p>
        </w:tc>
        <w:tc>
          <w:tcPr>
            <w:tcW w:w="2839" w:type="dxa"/>
            <w:tcBorders>
              <w:top w:val="single" w:sz="4" w:space="0" w:color="auto"/>
              <w:left w:val="single" w:sz="4" w:space="0" w:color="auto"/>
              <w:bottom w:val="single" w:sz="4" w:space="0" w:color="auto"/>
              <w:right w:val="single" w:sz="4" w:space="0" w:color="auto"/>
            </w:tcBorders>
          </w:tcPr>
          <w:p w14:paraId="3DCBE965" w14:textId="77777777" w:rsidR="008B71C8" w:rsidRPr="00CB137C" w:rsidRDefault="008B71C8">
            <w:pPr>
              <w:rPr>
                <w:sz w:val="18"/>
              </w:rPr>
            </w:pPr>
          </w:p>
        </w:tc>
      </w:tr>
      <w:tr w:rsidR="008B71C8" w:rsidRPr="00CB137C" w14:paraId="7117C516" w14:textId="77777777" w:rsidTr="008B71C8">
        <w:tc>
          <w:tcPr>
            <w:tcW w:w="2838" w:type="dxa"/>
            <w:tcBorders>
              <w:top w:val="single" w:sz="4" w:space="0" w:color="auto"/>
              <w:left w:val="single" w:sz="4" w:space="0" w:color="auto"/>
              <w:bottom w:val="single" w:sz="4" w:space="0" w:color="auto"/>
              <w:right w:val="single" w:sz="4" w:space="0" w:color="auto"/>
            </w:tcBorders>
          </w:tcPr>
          <w:p w14:paraId="7F93F573" w14:textId="77777777" w:rsidR="008B71C8" w:rsidRPr="00CB137C" w:rsidRDefault="008B71C8">
            <w:pPr>
              <w:rPr>
                <w:sz w:val="18"/>
              </w:rPr>
            </w:pPr>
          </w:p>
        </w:tc>
        <w:tc>
          <w:tcPr>
            <w:tcW w:w="2839" w:type="dxa"/>
            <w:tcBorders>
              <w:top w:val="single" w:sz="4" w:space="0" w:color="auto"/>
              <w:left w:val="single" w:sz="4" w:space="0" w:color="auto"/>
              <w:bottom w:val="single" w:sz="4" w:space="0" w:color="auto"/>
              <w:right w:val="single" w:sz="4" w:space="0" w:color="auto"/>
            </w:tcBorders>
            <w:hideMark/>
          </w:tcPr>
          <w:p w14:paraId="6A3C3E40" w14:textId="77777777" w:rsidR="008B71C8" w:rsidRPr="00CB137C" w:rsidRDefault="008B71C8">
            <w:pPr>
              <w:rPr>
                <w:sz w:val="18"/>
              </w:rPr>
            </w:pPr>
            <w:r w:rsidRPr="00CB137C">
              <w:rPr>
                <w:sz w:val="18"/>
              </w:rPr>
              <w:t>5 [Stalk pushed]</w:t>
            </w:r>
          </w:p>
        </w:tc>
        <w:tc>
          <w:tcPr>
            <w:tcW w:w="2839" w:type="dxa"/>
            <w:tcBorders>
              <w:top w:val="single" w:sz="4" w:space="0" w:color="auto"/>
              <w:left w:val="single" w:sz="4" w:space="0" w:color="auto"/>
              <w:bottom w:val="single" w:sz="4" w:space="0" w:color="auto"/>
              <w:right w:val="single" w:sz="4" w:space="0" w:color="auto"/>
            </w:tcBorders>
          </w:tcPr>
          <w:p w14:paraId="242D18A9" w14:textId="77777777" w:rsidR="008B71C8" w:rsidRPr="00CB137C" w:rsidRDefault="008B71C8">
            <w:pPr>
              <w:rPr>
                <w:sz w:val="18"/>
              </w:rPr>
            </w:pPr>
          </w:p>
        </w:tc>
      </w:tr>
      <w:tr w:rsidR="008B71C8" w:rsidRPr="00CB137C" w14:paraId="4A4F1946" w14:textId="77777777" w:rsidTr="008B71C8">
        <w:tc>
          <w:tcPr>
            <w:tcW w:w="2838" w:type="dxa"/>
            <w:tcBorders>
              <w:top w:val="single" w:sz="4" w:space="0" w:color="auto"/>
              <w:left w:val="single" w:sz="4" w:space="0" w:color="auto"/>
              <w:bottom w:val="single" w:sz="4" w:space="0" w:color="auto"/>
              <w:right w:val="single" w:sz="4" w:space="0" w:color="auto"/>
            </w:tcBorders>
          </w:tcPr>
          <w:p w14:paraId="37F0D7F3" w14:textId="77777777" w:rsidR="008B71C8" w:rsidRPr="00CB137C" w:rsidRDefault="008B71C8">
            <w:pPr>
              <w:rPr>
                <w:sz w:val="18"/>
              </w:rPr>
            </w:pPr>
          </w:p>
        </w:tc>
        <w:tc>
          <w:tcPr>
            <w:tcW w:w="2839" w:type="dxa"/>
            <w:tcBorders>
              <w:top w:val="single" w:sz="4" w:space="0" w:color="auto"/>
              <w:left w:val="single" w:sz="4" w:space="0" w:color="auto"/>
              <w:bottom w:val="single" w:sz="4" w:space="0" w:color="auto"/>
              <w:right w:val="single" w:sz="4" w:space="0" w:color="auto"/>
            </w:tcBorders>
          </w:tcPr>
          <w:p w14:paraId="2D9961F7" w14:textId="77777777" w:rsidR="008B71C8" w:rsidRPr="00CB137C" w:rsidRDefault="008B71C8">
            <w:pPr>
              <w:rPr>
                <w:sz w:val="18"/>
              </w:rPr>
            </w:pPr>
          </w:p>
        </w:tc>
        <w:tc>
          <w:tcPr>
            <w:tcW w:w="2839" w:type="dxa"/>
            <w:tcBorders>
              <w:top w:val="single" w:sz="4" w:space="0" w:color="auto"/>
              <w:left w:val="single" w:sz="4" w:space="0" w:color="auto"/>
              <w:bottom w:val="single" w:sz="4" w:space="0" w:color="auto"/>
              <w:right w:val="single" w:sz="4" w:space="0" w:color="auto"/>
            </w:tcBorders>
            <w:hideMark/>
          </w:tcPr>
          <w:p w14:paraId="70500EA7" w14:textId="77777777" w:rsidR="008B71C8" w:rsidRPr="00CB137C" w:rsidRDefault="008B71C8">
            <w:pPr>
              <w:rPr>
                <w:sz w:val="18"/>
              </w:rPr>
            </w:pPr>
            <w:r w:rsidRPr="00CB137C">
              <w:rPr>
                <w:sz w:val="18"/>
              </w:rPr>
              <w:t xml:space="preserve">6 [Icon/text observed – mode is </w:t>
            </w:r>
            <w:proofErr w:type="spellStart"/>
            <w:r w:rsidRPr="00CB137C">
              <w:rPr>
                <w:sz w:val="18"/>
              </w:rPr>
              <w:t>distronic</w:t>
            </w:r>
            <w:proofErr w:type="spellEnd"/>
            <w:r w:rsidRPr="00CB137C">
              <w:rPr>
                <w:sz w:val="18"/>
              </w:rPr>
              <w:t>]</w:t>
            </w:r>
          </w:p>
        </w:tc>
      </w:tr>
      <w:tr w:rsidR="008B71C8" w:rsidRPr="00CB137C" w14:paraId="580C883F" w14:textId="77777777" w:rsidTr="008B71C8">
        <w:tc>
          <w:tcPr>
            <w:tcW w:w="2838" w:type="dxa"/>
            <w:tcBorders>
              <w:top w:val="single" w:sz="4" w:space="0" w:color="auto"/>
              <w:left w:val="single" w:sz="4" w:space="0" w:color="auto"/>
              <w:bottom w:val="single" w:sz="4" w:space="0" w:color="auto"/>
              <w:right w:val="single" w:sz="4" w:space="0" w:color="auto"/>
            </w:tcBorders>
            <w:hideMark/>
          </w:tcPr>
          <w:p w14:paraId="57896EF7" w14:textId="77777777" w:rsidR="008B71C8" w:rsidRPr="00CB137C" w:rsidRDefault="008B71C8">
            <w:pPr>
              <w:rPr>
                <w:sz w:val="18"/>
              </w:rPr>
            </w:pPr>
            <w:r w:rsidRPr="00CB137C">
              <w:rPr>
                <w:sz w:val="18"/>
              </w:rPr>
              <w:t xml:space="preserve">7 Oh, I’ve just done the </w:t>
            </w:r>
            <w:proofErr w:type="spellStart"/>
            <w:r w:rsidRPr="00CB137C">
              <w:rPr>
                <w:sz w:val="18"/>
              </w:rPr>
              <w:t>distronic</w:t>
            </w:r>
            <w:proofErr w:type="spellEnd"/>
            <w:r w:rsidRPr="00CB137C">
              <w:rPr>
                <w:sz w:val="18"/>
              </w:rPr>
              <w:t xml:space="preserve"> again, when I’m meant to indicate right.</w:t>
            </w:r>
          </w:p>
        </w:tc>
        <w:tc>
          <w:tcPr>
            <w:tcW w:w="2839" w:type="dxa"/>
            <w:tcBorders>
              <w:top w:val="single" w:sz="4" w:space="0" w:color="auto"/>
              <w:left w:val="single" w:sz="4" w:space="0" w:color="auto"/>
              <w:bottom w:val="single" w:sz="4" w:space="0" w:color="auto"/>
              <w:right w:val="single" w:sz="4" w:space="0" w:color="auto"/>
            </w:tcBorders>
          </w:tcPr>
          <w:p w14:paraId="4E72E015" w14:textId="77777777" w:rsidR="008B71C8" w:rsidRPr="00CB137C" w:rsidRDefault="008B71C8">
            <w:pPr>
              <w:rPr>
                <w:sz w:val="18"/>
              </w:rPr>
            </w:pPr>
          </w:p>
        </w:tc>
        <w:tc>
          <w:tcPr>
            <w:tcW w:w="2839" w:type="dxa"/>
            <w:tcBorders>
              <w:top w:val="single" w:sz="4" w:space="0" w:color="auto"/>
              <w:left w:val="single" w:sz="4" w:space="0" w:color="auto"/>
              <w:bottom w:val="single" w:sz="4" w:space="0" w:color="auto"/>
              <w:right w:val="single" w:sz="4" w:space="0" w:color="auto"/>
            </w:tcBorders>
          </w:tcPr>
          <w:p w14:paraId="280B641E" w14:textId="77777777" w:rsidR="008B71C8" w:rsidRPr="00CB137C" w:rsidRDefault="008B71C8">
            <w:pPr>
              <w:rPr>
                <w:sz w:val="18"/>
              </w:rPr>
            </w:pPr>
          </w:p>
        </w:tc>
      </w:tr>
      <w:tr w:rsidR="008B71C8" w:rsidRPr="00CB137C" w14:paraId="2E596B0A" w14:textId="77777777" w:rsidTr="008B71C8">
        <w:tc>
          <w:tcPr>
            <w:tcW w:w="2838" w:type="dxa"/>
            <w:tcBorders>
              <w:top w:val="single" w:sz="4" w:space="0" w:color="auto"/>
              <w:left w:val="single" w:sz="4" w:space="0" w:color="auto"/>
              <w:bottom w:val="single" w:sz="4" w:space="0" w:color="auto"/>
              <w:right w:val="single" w:sz="4" w:space="0" w:color="auto"/>
            </w:tcBorders>
            <w:hideMark/>
          </w:tcPr>
          <w:p w14:paraId="73D3BF50" w14:textId="77777777" w:rsidR="008B71C8" w:rsidRPr="00CB137C" w:rsidRDefault="008B71C8">
            <w:pPr>
              <w:rPr>
                <w:sz w:val="18"/>
              </w:rPr>
            </w:pPr>
            <w:r w:rsidRPr="00CB137C">
              <w:rPr>
                <w:sz w:val="18"/>
              </w:rPr>
              <w:t>8 I’ve done that twice now.</w:t>
            </w:r>
          </w:p>
        </w:tc>
        <w:tc>
          <w:tcPr>
            <w:tcW w:w="2839" w:type="dxa"/>
            <w:tcBorders>
              <w:top w:val="single" w:sz="4" w:space="0" w:color="auto"/>
              <w:left w:val="single" w:sz="4" w:space="0" w:color="auto"/>
              <w:bottom w:val="single" w:sz="4" w:space="0" w:color="auto"/>
              <w:right w:val="single" w:sz="4" w:space="0" w:color="auto"/>
            </w:tcBorders>
          </w:tcPr>
          <w:p w14:paraId="1D5F4585" w14:textId="77777777" w:rsidR="008B71C8" w:rsidRPr="00CB137C" w:rsidRDefault="008B71C8">
            <w:pPr>
              <w:rPr>
                <w:sz w:val="18"/>
              </w:rPr>
            </w:pPr>
          </w:p>
        </w:tc>
        <w:tc>
          <w:tcPr>
            <w:tcW w:w="2839" w:type="dxa"/>
            <w:tcBorders>
              <w:top w:val="single" w:sz="4" w:space="0" w:color="auto"/>
              <w:left w:val="single" w:sz="4" w:space="0" w:color="auto"/>
              <w:bottom w:val="single" w:sz="4" w:space="0" w:color="auto"/>
              <w:right w:val="single" w:sz="4" w:space="0" w:color="auto"/>
            </w:tcBorders>
          </w:tcPr>
          <w:p w14:paraId="6AFAB0B1" w14:textId="77777777" w:rsidR="008B71C8" w:rsidRPr="00CB137C" w:rsidRDefault="008B71C8">
            <w:pPr>
              <w:rPr>
                <w:sz w:val="18"/>
              </w:rPr>
            </w:pPr>
          </w:p>
        </w:tc>
      </w:tr>
      <w:tr w:rsidR="008B71C8" w:rsidRPr="00CB137C" w14:paraId="2F23DDF7" w14:textId="77777777" w:rsidTr="008B71C8">
        <w:tc>
          <w:tcPr>
            <w:tcW w:w="2838" w:type="dxa"/>
            <w:tcBorders>
              <w:top w:val="single" w:sz="4" w:space="0" w:color="auto"/>
              <w:left w:val="single" w:sz="4" w:space="0" w:color="auto"/>
              <w:bottom w:val="single" w:sz="4" w:space="0" w:color="auto"/>
              <w:right w:val="single" w:sz="4" w:space="0" w:color="auto"/>
            </w:tcBorders>
            <w:hideMark/>
          </w:tcPr>
          <w:p w14:paraId="376C3879" w14:textId="77777777" w:rsidR="008B71C8" w:rsidRPr="00CB137C" w:rsidRDefault="008B71C8">
            <w:pPr>
              <w:rPr>
                <w:sz w:val="18"/>
              </w:rPr>
            </w:pPr>
            <w:r w:rsidRPr="00CB137C">
              <w:rPr>
                <w:sz w:val="18"/>
              </w:rPr>
              <w:t>9 Absolutely ridiculous levels of complexity in the controls of this car.</w:t>
            </w:r>
          </w:p>
        </w:tc>
        <w:tc>
          <w:tcPr>
            <w:tcW w:w="2839" w:type="dxa"/>
            <w:tcBorders>
              <w:top w:val="single" w:sz="4" w:space="0" w:color="auto"/>
              <w:left w:val="single" w:sz="4" w:space="0" w:color="auto"/>
              <w:bottom w:val="single" w:sz="4" w:space="0" w:color="auto"/>
              <w:right w:val="single" w:sz="4" w:space="0" w:color="auto"/>
            </w:tcBorders>
          </w:tcPr>
          <w:p w14:paraId="4DBF4BA1" w14:textId="77777777" w:rsidR="008B71C8" w:rsidRPr="00CB137C" w:rsidRDefault="008B71C8">
            <w:pPr>
              <w:rPr>
                <w:sz w:val="18"/>
              </w:rPr>
            </w:pPr>
          </w:p>
        </w:tc>
        <w:tc>
          <w:tcPr>
            <w:tcW w:w="2839" w:type="dxa"/>
            <w:tcBorders>
              <w:top w:val="single" w:sz="4" w:space="0" w:color="auto"/>
              <w:left w:val="single" w:sz="4" w:space="0" w:color="auto"/>
              <w:bottom w:val="single" w:sz="4" w:space="0" w:color="auto"/>
              <w:right w:val="single" w:sz="4" w:space="0" w:color="auto"/>
            </w:tcBorders>
          </w:tcPr>
          <w:p w14:paraId="3EC538E1" w14:textId="77777777" w:rsidR="008B71C8" w:rsidRPr="00CB137C" w:rsidRDefault="008B71C8">
            <w:pPr>
              <w:rPr>
                <w:sz w:val="18"/>
              </w:rPr>
            </w:pPr>
          </w:p>
        </w:tc>
      </w:tr>
      <w:tr w:rsidR="008B71C8" w:rsidRPr="00CB137C" w14:paraId="68BE2654" w14:textId="77777777" w:rsidTr="008B71C8">
        <w:tc>
          <w:tcPr>
            <w:tcW w:w="2838" w:type="dxa"/>
            <w:tcBorders>
              <w:top w:val="single" w:sz="4" w:space="0" w:color="auto"/>
              <w:left w:val="single" w:sz="4" w:space="0" w:color="auto"/>
              <w:bottom w:val="single" w:sz="4" w:space="0" w:color="auto"/>
              <w:right w:val="single" w:sz="4" w:space="0" w:color="auto"/>
            </w:tcBorders>
            <w:hideMark/>
          </w:tcPr>
          <w:p w14:paraId="0E07187D" w14:textId="77777777" w:rsidR="008B71C8" w:rsidRPr="00CB137C" w:rsidRDefault="008B71C8">
            <w:pPr>
              <w:jc w:val="right"/>
              <w:rPr>
                <w:sz w:val="18"/>
              </w:rPr>
            </w:pPr>
            <w:r w:rsidRPr="00CB137C">
              <w:rPr>
                <w:sz w:val="18"/>
              </w:rPr>
              <w:t>Key:</w:t>
            </w:r>
          </w:p>
        </w:tc>
        <w:tc>
          <w:tcPr>
            <w:tcW w:w="2839" w:type="dxa"/>
            <w:tcBorders>
              <w:top w:val="single" w:sz="4" w:space="0" w:color="auto"/>
              <w:left w:val="single" w:sz="4" w:space="0" w:color="auto"/>
              <w:bottom w:val="single" w:sz="4" w:space="0" w:color="auto"/>
              <w:right w:val="single" w:sz="4" w:space="0" w:color="auto"/>
            </w:tcBorders>
            <w:shd w:val="clear" w:color="auto" w:fill="000000"/>
            <w:hideMark/>
          </w:tcPr>
          <w:p w14:paraId="41431906" w14:textId="77777777" w:rsidR="008B71C8" w:rsidRPr="00CB137C" w:rsidRDefault="008B71C8">
            <w:pPr>
              <w:rPr>
                <w:sz w:val="18"/>
                <w:szCs w:val="20"/>
              </w:rPr>
            </w:pPr>
            <w:r w:rsidRPr="00CB137C">
              <w:rPr>
                <w:sz w:val="18"/>
                <w:szCs w:val="20"/>
              </w:rPr>
              <w:t>Example of counter cycle</w:t>
            </w:r>
          </w:p>
        </w:tc>
        <w:tc>
          <w:tcPr>
            <w:tcW w:w="2839" w:type="dxa"/>
            <w:tcBorders>
              <w:top w:val="single" w:sz="4" w:space="0" w:color="auto"/>
              <w:left w:val="single" w:sz="4" w:space="0" w:color="auto"/>
              <w:bottom w:val="single" w:sz="4" w:space="0" w:color="auto"/>
              <w:right w:val="single" w:sz="4" w:space="0" w:color="auto"/>
            </w:tcBorders>
          </w:tcPr>
          <w:p w14:paraId="4623DC10" w14:textId="77777777" w:rsidR="008B71C8" w:rsidRPr="00CB137C" w:rsidRDefault="008B71C8">
            <w:pPr>
              <w:rPr>
                <w:sz w:val="18"/>
              </w:rPr>
            </w:pPr>
          </w:p>
        </w:tc>
      </w:tr>
    </w:tbl>
    <w:p w14:paraId="7C54D84B" w14:textId="77777777" w:rsidR="008B71C8" w:rsidRPr="00384BB7" w:rsidRDefault="008B71C8" w:rsidP="00C562C7">
      <w:pPr>
        <w:jc w:val="both"/>
        <w:rPr>
          <w:rFonts w:ascii="Times New Roman" w:hAnsi="Times New Roman" w:cs="Times New Roman"/>
          <w:sz w:val="20"/>
        </w:rPr>
      </w:pPr>
    </w:p>
    <w:p w14:paraId="6B8BD62F" w14:textId="6EE3CA09" w:rsidR="00B83F2A" w:rsidRPr="00384BB7" w:rsidRDefault="00F853EC" w:rsidP="00C562C7">
      <w:pPr>
        <w:pStyle w:val="Heading3"/>
        <w:rPr>
          <w:rStyle w:val="Emphasis"/>
          <w:sz w:val="20"/>
        </w:rPr>
      </w:pPr>
      <w:r w:rsidRPr="00384BB7">
        <w:rPr>
          <w:sz w:val="20"/>
        </w:rPr>
        <w:t>Case Study 3: “I think it’s green now, …no it’s not!” – ineffective world information</w:t>
      </w:r>
    </w:p>
    <w:p w14:paraId="351C8FF0" w14:textId="5E5EF788" w:rsidR="00987708" w:rsidRDefault="004D5C16" w:rsidP="008A4913">
      <w:pPr>
        <w:jc w:val="both"/>
        <w:rPr>
          <w:rFonts w:ascii="Times New Roman" w:hAnsi="Times New Roman"/>
          <w:sz w:val="20"/>
        </w:rPr>
      </w:pPr>
      <w:r w:rsidRPr="00384BB7">
        <w:rPr>
          <w:rFonts w:ascii="Times New Roman" w:hAnsi="Times New Roman" w:cs="Times New Roman"/>
          <w:sz w:val="20"/>
        </w:rPr>
        <w:t xml:space="preserve">This final </w:t>
      </w:r>
      <w:r w:rsidR="00BA633E" w:rsidRPr="00384BB7">
        <w:rPr>
          <w:rFonts w:ascii="Times New Roman" w:hAnsi="Times New Roman" w:cs="Times New Roman"/>
          <w:sz w:val="20"/>
        </w:rPr>
        <w:t xml:space="preserve">case study considers the impact of </w:t>
      </w:r>
      <w:r w:rsidRPr="00384BB7">
        <w:rPr>
          <w:rFonts w:ascii="Times New Roman" w:hAnsi="Times New Roman" w:cs="Times New Roman"/>
          <w:sz w:val="20"/>
        </w:rPr>
        <w:t xml:space="preserve">the </w:t>
      </w:r>
      <w:r w:rsidR="00250F34" w:rsidRPr="00384BB7">
        <w:rPr>
          <w:rFonts w:ascii="Times New Roman" w:hAnsi="Times New Roman" w:cs="Times New Roman"/>
          <w:sz w:val="20"/>
        </w:rPr>
        <w:t>‘World’ triad in the PCM</w:t>
      </w:r>
      <w:r w:rsidRPr="00384BB7">
        <w:rPr>
          <w:rFonts w:ascii="Times New Roman" w:hAnsi="Times New Roman" w:cs="Times New Roman"/>
          <w:sz w:val="20"/>
        </w:rPr>
        <w:t xml:space="preserve"> with driver VPs depicted in figure 6</w:t>
      </w:r>
      <w:r w:rsidR="00250F34" w:rsidRPr="00384BB7">
        <w:rPr>
          <w:rFonts w:ascii="Times New Roman" w:hAnsi="Times New Roman" w:cs="Times New Roman"/>
          <w:sz w:val="20"/>
        </w:rPr>
        <w:t xml:space="preserve">. </w:t>
      </w:r>
      <w:r w:rsidR="0099231B" w:rsidRPr="00384BB7">
        <w:rPr>
          <w:rFonts w:ascii="Times New Roman" w:hAnsi="Times New Roman" w:cs="Times New Roman"/>
          <w:sz w:val="20"/>
        </w:rPr>
        <w:t>It</w:t>
      </w:r>
      <w:r w:rsidRPr="00384BB7">
        <w:rPr>
          <w:rFonts w:ascii="Times New Roman" w:hAnsi="Times New Roman" w:cs="Times New Roman"/>
          <w:sz w:val="20"/>
        </w:rPr>
        <w:t xml:space="preserve"> highlights the </w:t>
      </w:r>
      <w:r w:rsidR="00250F34" w:rsidRPr="00384BB7">
        <w:rPr>
          <w:rFonts w:ascii="Times New Roman" w:hAnsi="Times New Roman" w:cs="Times New Roman"/>
          <w:sz w:val="20"/>
        </w:rPr>
        <w:t>influence of environmental factors that limit</w:t>
      </w:r>
      <w:r w:rsidR="00306449" w:rsidRPr="00384BB7">
        <w:rPr>
          <w:rFonts w:ascii="Times New Roman" w:hAnsi="Times New Roman" w:cs="Times New Roman"/>
          <w:sz w:val="20"/>
        </w:rPr>
        <w:t xml:space="preserve"> how</w:t>
      </w:r>
      <w:r w:rsidR="00250F34" w:rsidRPr="00384BB7">
        <w:rPr>
          <w:rFonts w:ascii="Times New Roman" w:hAnsi="Times New Roman" w:cs="Times New Roman"/>
          <w:sz w:val="20"/>
        </w:rPr>
        <w:t xml:space="preserve"> information in the world </w:t>
      </w:r>
      <w:r w:rsidR="00306449" w:rsidRPr="00384BB7">
        <w:rPr>
          <w:rFonts w:ascii="Times New Roman" w:hAnsi="Times New Roman" w:cs="Times New Roman"/>
          <w:sz w:val="20"/>
        </w:rPr>
        <w:t xml:space="preserve">can be perceived. </w:t>
      </w:r>
      <w:r w:rsidR="0034782F" w:rsidRPr="00384BB7">
        <w:rPr>
          <w:rFonts w:ascii="Times New Roman" w:hAnsi="Times New Roman"/>
          <w:sz w:val="20"/>
        </w:rPr>
        <w:t>This specific driver was more experienced than some of the other participant</w:t>
      </w:r>
      <w:r w:rsidR="0099231B" w:rsidRPr="00384BB7">
        <w:rPr>
          <w:rFonts w:ascii="Times New Roman" w:hAnsi="Times New Roman"/>
          <w:sz w:val="20"/>
        </w:rPr>
        <w:t>s</w:t>
      </w:r>
      <w:r w:rsidR="00384BB7">
        <w:rPr>
          <w:rFonts w:ascii="Times New Roman" w:hAnsi="Times New Roman"/>
          <w:sz w:val="20"/>
        </w:rPr>
        <w:t xml:space="preserve"> in terms of</w:t>
      </w:r>
      <w:r w:rsidR="0034782F" w:rsidRPr="00384BB7">
        <w:rPr>
          <w:rFonts w:ascii="Times New Roman" w:hAnsi="Times New Roman"/>
          <w:sz w:val="20"/>
        </w:rPr>
        <w:t xml:space="preserve"> </w:t>
      </w:r>
      <w:r w:rsidR="00384BB7">
        <w:rPr>
          <w:rFonts w:ascii="Times New Roman" w:hAnsi="Times New Roman"/>
          <w:sz w:val="20"/>
        </w:rPr>
        <w:t xml:space="preserve">both a conceptual understanding of </w:t>
      </w:r>
      <w:proofErr w:type="spellStart"/>
      <w:r w:rsidR="00384BB7">
        <w:rPr>
          <w:rFonts w:ascii="Times New Roman" w:hAnsi="Times New Roman"/>
          <w:sz w:val="20"/>
        </w:rPr>
        <w:t>Distronic</w:t>
      </w:r>
      <w:proofErr w:type="spellEnd"/>
      <w:r w:rsidR="00384BB7">
        <w:rPr>
          <w:rFonts w:ascii="Times New Roman" w:hAnsi="Times New Roman"/>
          <w:sz w:val="20"/>
        </w:rPr>
        <w:t xml:space="preserve"> Plus and its method of </w:t>
      </w:r>
      <w:r w:rsidR="0034782F" w:rsidRPr="00384BB7">
        <w:rPr>
          <w:rFonts w:ascii="Times New Roman" w:hAnsi="Times New Roman"/>
          <w:sz w:val="20"/>
        </w:rPr>
        <w:t xml:space="preserve">activation. </w:t>
      </w:r>
      <w:r w:rsidR="0099231B" w:rsidRPr="00384BB7">
        <w:rPr>
          <w:rFonts w:ascii="Times New Roman" w:hAnsi="Times New Roman"/>
          <w:sz w:val="20"/>
        </w:rPr>
        <w:t>However,</w:t>
      </w:r>
      <w:r w:rsidR="0034782F" w:rsidRPr="00384BB7">
        <w:rPr>
          <w:rFonts w:ascii="Times New Roman" w:hAnsi="Times New Roman"/>
          <w:sz w:val="20"/>
        </w:rPr>
        <w:t xml:space="preserve"> he found himself in the position of non-optimal driving on a UK Motorway due to the performance of the interface in a typical context of use (bright sunshine). </w:t>
      </w:r>
      <w:r w:rsidR="00987708">
        <w:rPr>
          <w:rFonts w:ascii="Times New Roman" w:hAnsi="Times New Roman" w:cs="Times New Roman"/>
          <w:sz w:val="20"/>
        </w:rPr>
        <w:t>Following is the VP transcript excerpt for the incident:</w:t>
      </w:r>
    </w:p>
    <w:p w14:paraId="3B2A267C" w14:textId="0BF6C5CD" w:rsidR="00987708" w:rsidRDefault="00987708" w:rsidP="00257C98">
      <w:pPr>
        <w:ind w:left="567"/>
        <w:rPr>
          <w:rFonts w:ascii="Times New Roman" w:hAnsi="Times New Roman" w:cs="Times New Roman"/>
          <w:i/>
          <w:sz w:val="20"/>
        </w:rPr>
      </w:pPr>
      <w:r w:rsidRPr="00257C98">
        <w:rPr>
          <w:rFonts w:ascii="Times New Roman" w:hAnsi="Times New Roman" w:cs="Times New Roman"/>
          <w:i/>
          <w:sz w:val="20"/>
        </w:rPr>
        <w:t>Again re-engage, just drive closer behind the lorry, increase my speed to 70.  Green steering wheel which looks like we have.  Oh it’s gone grey and now it’s gone grey again.  It’s very difficult to see with this sunlight in my sunglasses.  Definitely both on. I think it’s green now, no it’s not.  It is really difficult to see with the… I’ll take my sunglasses off because they’re making it harder for me to see.  Lots of traffic so just keeping the set distance for the vehicle in front.  The speed is 58 miles an hour.  Still no steering.  It’s turned green now.  I’ll just take my hands off.  Spending too much time looking at the green steering wheel rather than the traffic around me.</w:t>
      </w:r>
    </w:p>
    <w:p w14:paraId="150EF502" w14:textId="77777777" w:rsidR="00F37ED5" w:rsidRPr="00257C98" w:rsidRDefault="00F37ED5" w:rsidP="00257C98">
      <w:pPr>
        <w:ind w:left="567"/>
        <w:rPr>
          <w:rFonts w:ascii="Times New Roman" w:hAnsi="Times New Roman" w:cs="Times New Roman"/>
          <w:i/>
          <w:sz w:val="20"/>
        </w:rPr>
      </w:pPr>
    </w:p>
    <w:p w14:paraId="2BE1EE49" w14:textId="09AC8B2E" w:rsidR="00354990" w:rsidRDefault="005E63AD" w:rsidP="008A4913">
      <w:pPr>
        <w:jc w:val="both"/>
        <w:rPr>
          <w:rFonts w:ascii="Times New Roman" w:hAnsi="Times New Roman"/>
          <w:sz w:val="20"/>
        </w:rPr>
      </w:pPr>
      <w:r>
        <w:rPr>
          <w:rFonts w:ascii="Times New Roman" w:hAnsi="Times New Roman"/>
          <w:sz w:val="20"/>
        </w:rPr>
        <w:t xml:space="preserve">Figure 6 represents this interaction with </w:t>
      </w:r>
      <w:r w:rsidR="003C61F3">
        <w:rPr>
          <w:rFonts w:ascii="Times New Roman" w:hAnsi="Times New Roman"/>
          <w:sz w:val="20"/>
        </w:rPr>
        <w:t xml:space="preserve">two schemas relating to: Schema 1 – engaging automation and monitoring (mode status and other road users); Schema 2 – troubleshooting issues with interpreting the mode status. </w:t>
      </w:r>
      <w:r w:rsidR="0034782F" w:rsidRPr="00384BB7">
        <w:rPr>
          <w:rFonts w:ascii="Times New Roman" w:hAnsi="Times New Roman" w:cs="Times New Roman"/>
          <w:sz w:val="20"/>
        </w:rPr>
        <w:t>The</w:t>
      </w:r>
      <w:r w:rsidR="00306449" w:rsidRPr="00384BB7">
        <w:rPr>
          <w:rFonts w:ascii="Times New Roman" w:hAnsi="Times New Roman" w:cs="Times New Roman"/>
          <w:sz w:val="20"/>
        </w:rPr>
        <w:t xml:space="preserve"> participant activate</w:t>
      </w:r>
      <w:r w:rsidR="00504F04" w:rsidRPr="00384BB7">
        <w:rPr>
          <w:rFonts w:ascii="Times New Roman" w:hAnsi="Times New Roman" w:cs="Times New Roman"/>
          <w:sz w:val="20"/>
        </w:rPr>
        <w:t>s</w:t>
      </w:r>
      <w:r w:rsidR="00306449" w:rsidRPr="00384BB7">
        <w:rPr>
          <w:rFonts w:ascii="Times New Roman" w:hAnsi="Times New Roman" w:cs="Times New Roman"/>
          <w:sz w:val="20"/>
        </w:rPr>
        <w:t xml:space="preserve"> </w:t>
      </w:r>
      <w:proofErr w:type="spellStart"/>
      <w:r w:rsidR="00504F04" w:rsidRPr="00384BB7">
        <w:rPr>
          <w:rFonts w:ascii="Times New Roman" w:hAnsi="Times New Roman" w:cs="Times New Roman"/>
          <w:sz w:val="20"/>
        </w:rPr>
        <w:t>Distronic</w:t>
      </w:r>
      <w:proofErr w:type="spellEnd"/>
      <w:r w:rsidR="00504F04" w:rsidRPr="00384BB7">
        <w:rPr>
          <w:rFonts w:ascii="Times New Roman" w:hAnsi="Times New Roman" w:cs="Times New Roman"/>
          <w:sz w:val="20"/>
        </w:rPr>
        <w:t xml:space="preserve"> plus which initiates the </w:t>
      </w:r>
      <w:r w:rsidR="004D5C16" w:rsidRPr="00384BB7">
        <w:rPr>
          <w:rFonts w:ascii="Times New Roman" w:hAnsi="Times New Roman" w:cs="Times New Roman"/>
          <w:sz w:val="20"/>
        </w:rPr>
        <w:t xml:space="preserve">ACC </w:t>
      </w:r>
      <w:r w:rsidR="00C56B5E" w:rsidRPr="00384BB7">
        <w:rPr>
          <w:rFonts w:ascii="Times New Roman" w:hAnsi="Times New Roman" w:cs="Times New Roman"/>
          <w:sz w:val="20"/>
        </w:rPr>
        <w:t xml:space="preserve">allowing him to be ‘feet free’ </w:t>
      </w:r>
      <w:r w:rsidR="004D5C16" w:rsidRPr="00384BB7">
        <w:rPr>
          <w:rFonts w:ascii="Times New Roman" w:hAnsi="Times New Roman" w:cs="Times New Roman"/>
          <w:sz w:val="20"/>
        </w:rPr>
        <w:t>(VP</w:t>
      </w:r>
      <w:r w:rsidR="0034782F" w:rsidRPr="00384BB7">
        <w:rPr>
          <w:rFonts w:ascii="Times New Roman" w:hAnsi="Times New Roman" w:cs="Times New Roman"/>
          <w:sz w:val="20"/>
        </w:rPr>
        <w:t xml:space="preserve"> 1</w:t>
      </w:r>
      <w:r w:rsidR="003C61F3">
        <w:rPr>
          <w:rFonts w:ascii="Times New Roman" w:hAnsi="Times New Roman" w:cs="Times New Roman"/>
          <w:sz w:val="20"/>
        </w:rPr>
        <w:t>.1</w:t>
      </w:r>
      <w:r w:rsidR="0034782F" w:rsidRPr="00384BB7">
        <w:rPr>
          <w:rFonts w:ascii="Times New Roman" w:hAnsi="Times New Roman" w:cs="Times New Roman"/>
          <w:sz w:val="20"/>
        </w:rPr>
        <w:t xml:space="preserve">, figure 6). </w:t>
      </w:r>
      <w:r w:rsidR="00C56B5E" w:rsidRPr="00384BB7">
        <w:rPr>
          <w:rFonts w:ascii="Times New Roman" w:hAnsi="Times New Roman" w:cs="Times New Roman"/>
          <w:sz w:val="20"/>
        </w:rPr>
        <w:t>To also be ‘hands free’</w:t>
      </w:r>
      <w:r w:rsidR="00504F04" w:rsidRPr="00384BB7">
        <w:rPr>
          <w:rFonts w:ascii="Times New Roman" w:hAnsi="Times New Roman" w:cs="Times New Roman"/>
          <w:sz w:val="20"/>
        </w:rPr>
        <w:t xml:space="preserve"> </w:t>
      </w:r>
      <w:r w:rsidR="00C56B5E" w:rsidRPr="00384BB7">
        <w:rPr>
          <w:rFonts w:ascii="Times New Roman" w:hAnsi="Times New Roman" w:cs="Times New Roman"/>
          <w:sz w:val="20"/>
        </w:rPr>
        <w:t>he</w:t>
      </w:r>
      <w:r w:rsidR="00504F04" w:rsidRPr="00384BB7">
        <w:rPr>
          <w:rFonts w:ascii="Times New Roman" w:hAnsi="Times New Roman" w:cs="Times New Roman"/>
          <w:sz w:val="20"/>
        </w:rPr>
        <w:t xml:space="preserve"> identifies </w:t>
      </w:r>
      <w:r w:rsidR="00F91C89" w:rsidRPr="00384BB7">
        <w:rPr>
          <w:rFonts w:ascii="Times New Roman" w:hAnsi="Times New Roman" w:cs="Times New Roman"/>
          <w:sz w:val="20"/>
        </w:rPr>
        <w:t>from the</w:t>
      </w:r>
      <w:r w:rsidR="00305762" w:rsidRPr="00384BB7">
        <w:rPr>
          <w:rFonts w:ascii="Times New Roman" w:hAnsi="Times New Roman" w:cs="Times New Roman"/>
          <w:sz w:val="20"/>
        </w:rPr>
        <w:t xml:space="preserve"> </w:t>
      </w:r>
      <w:r w:rsidR="0034782F" w:rsidRPr="00384BB7">
        <w:rPr>
          <w:rFonts w:ascii="Times New Roman" w:hAnsi="Times New Roman" w:cs="Times New Roman"/>
          <w:sz w:val="20"/>
        </w:rPr>
        <w:t xml:space="preserve">‘World’ </w:t>
      </w:r>
      <w:r w:rsidR="00305762" w:rsidRPr="00384BB7">
        <w:rPr>
          <w:rFonts w:ascii="Times New Roman" w:hAnsi="Times New Roman" w:cs="Times New Roman"/>
          <w:sz w:val="20"/>
        </w:rPr>
        <w:t>interface icon</w:t>
      </w:r>
      <w:r w:rsidR="00504F04" w:rsidRPr="00384BB7">
        <w:rPr>
          <w:rFonts w:ascii="Times New Roman" w:hAnsi="Times New Roman" w:cs="Times New Roman"/>
          <w:sz w:val="20"/>
        </w:rPr>
        <w:t xml:space="preserve"> </w:t>
      </w:r>
      <w:r w:rsidR="00F91C89" w:rsidRPr="00384BB7">
        <w:rPr>
          <w:rFonts w:ascii="Times New Roman" w:hAnsi="Times New Roman" w:cs="Times New Roman"/>
          <w:sz w:val="20"/>
        </w:rPr>
        <w:t>“</w:t>
      </w:r>
      <w:r w:rsidR="00504F04" w:rsidRPr="00384BB7">
        <w:rPr>
          <w:rFonts w:ascii="Times New Roman" w:hAnsi="Times New Roman" w:cs="Times New Roman"/>
          <w:i/>
          <w:sz w:val="20"/>
        </w:rPr>
        <w:t>green steering wheel</w:t>
      </w:r>
      <w:r w:rsidR="00F91C89" w:rsidRPr="00384BB7">
        <w:rPr>
          <w:rFonts w:ascii="Times New Roman" w:hAnsi="Times New Roman" w:cs="Times New Roman"/>
          <w:sz w:val="20"/>
        </w:rPr>
        <w:t>”</w:t>
      </w:r>
      <w:r w:rsidR="00C56B5E" w:rsidRPr="00384BB7">
        <w:rPr>
          <w:rFonts w:ascii="Times New Roman" w:hAnsi="Times New Roman" w:cs="Times New Roman"/>
          <w:sz w:val="20"/>
        </w:rPr>
        <w:t xml:space="preserve"> (</w:t>
      </w:r>
      <w:r w:rsidR="0034782F" w:rsidRPr="00384BB7">
        <w:rPr>
          <w:rFonts w:ascii="Times New Roman" w:hAnsi="Times New Roman" w:cs="Times New Roman"/>
          <w:sz w:val="20"/>
        </w:rPr>
        <w:t xml:space="preserve">VP </w:t>
      </w:r>
      <w:r w:rsidR="003C61F3">
        <w:rPr>
          <w:rFonts w:ascii="Times New Roman" w:hAnsi="Times New Roman" w:cs="Times New Roman"/>
          <w:sz w:val="20"/>
        </w:rPr>
        <w:t>1.</w:t>
      </w:r>
      <w:r w:rsidR="00C56B5E" w:rsidRPr="00384BB7">
        <w:rPr>
          <w:rFonts w:ascii="Times New Roman" w:hAnsi="Times New Roman" w:cs="Times New Roman"/>
          <w:sz w:val="20"/>
        </w:rPr>
        <w:t>2</w:t>
      </w:r>
      <w:r w:rsidR="0034782F" w:rsidRPr="00384BB7">
        <w:rPr>
          <w:rFonts w:ascii="Times New Roman" w:hAnsi="Times New Roman" w:cs="Times New Roman"/>
          <w:sz w:val="20"/>
        </w:rPr>
        <w:t>, figure 6</w:t>
      </w:r>
      <w:r w:rsidR="00C56B5E" w:rsidRPr="00384BB7">
        <w:rPr>
          <w:rFonts w:ascii="Times New Roman" w:hAnsi="Times New Roman" w:cs="Times New Roman"/>
          <w:sz w:val="20"/>
        </w:rPr>
        <w:t>)</w:t>
      </w:r>
      <w:r w:rsidR="00504F04" w:rsidRPr="00384BB7">
        <w:rPr>
          <w:rFonts w:ascii="Times New Roman" w:hAnsi="Times New Roman" w:cs="Times New Roman"/>
          <w:sz w:val="20"/>
        </w:rPr>
        <w:t xml:space="preserve"> that </w:t>
      </w:r>
      <w:r w:rsidR="00C56B5E" w:rsidRPr="00384BB7">
        <w:rPr>
          <w:rFonts w:ascii="Times New Roman" w:hAnsi="Times New Roman" w:cs="Times New Roman"/>
          <w:sz w:val="20"/>
        </w:rPr>
        <w:t xml:space="preserve">conditions for </w:t>
      </w:r>
      <w:r w:rsidR="0034782F" w:rsidRPr="00384BB7">
        <w:rPr>
          <w:rFonts w:ascii="Times New Roman" w:hAnsi="Times New Roman" w:cs="Times New Roman"/>
          <w:sz w:val="20"/>
        </w:rPr>
        <w:t>auto steering</w:t>
      </w:r>
      <w:r w:rsidR="00C56B5E" w:rsidRPr="00384BB7">
        <w:rPr>
          <w:rFonts w:ascii="Times New Roman" w:hAnsi="Times New Roman" w:cs="Times New Roman"/>
          <w:sz w:val="20"/>
        </w:rPr>
        <w:t xml:space="preserve"> are available. </w:t>
      </w:r>
      <w:r w:rsidR="0034782F" w:rsidRPr="00384BB7">
        <w:rPr>
          <w:rFonts w:ascii="Times New Roman" w:hAnsi="Times New Roman" w:cs="Times New Roman"/>
          <w:sz w:val="20"/>
        </w:rPr>
        <w:t xml:space="preserve">Unlike the participant in case study 1, whose </w:t>
      </w:r>
      <w:r w:rsidR="002E6740" w:rsidRPr="00384BB7">
        <w:rPr>
          <w:rFonts w:ascii="Times New Roman" w:hAnsi="Times New Roman" w:cs="Times New Roman"/>
          <w:sz w:val="20"/>
        </w:rPr>
        <w:t>attention</w:t>
      </w:r>
      <w:r w:rsidR="0034782F" w:rsidRPr="00384BB7">
        <w:rPr>
          <w:rFonts w:ascii="Times New Roman" w:hAnsi="Times New Roman" w:cs="Times New Roman"/>
          <w:sz w:val="20"/>
        </w:rPr>
        <w:t xml:space="preserve"> on the road</w:t>
      </w:r>
      <w:r w:rsidR="002E6740" w:rsidRPr="00384BB7">
        <w:rPr>
          <w:rFonts w:ascii="Times New Roman" w:hAnsi="Times New Roman" w:cs="Times New Roman"/>
          <w:sz w:val="20"/>
        </w:rPr>
        <w:t xml:space="preserve"> ahead</w:t>
      </w:r>
      <w:r w:rsidR="0034782F" w:rsidRPr="00384BB7">
        <w:rPr>
          <w:rFonts w:ascii="Times New Roman" w:hAnsi="Times New Roman" w:cs="Times New Roman"/>
          <w:sz w:val="20"/>
        </w:rPr>
        <w:t xml:space="preserve"> led to an ‘eyes out’ focus, this</w:t>
      </w:r>
      <w:r w:rsidR="00C56B5E" w:rsidRPr="00384BB7">
        <w:rPr>
          <w:rFonts w:ascii="Times New Roman" w:hAnsi="Times New Roman" w:cs="Times New Roman"/>
          <w:sz w:val="20"/>
        </w:rPr>
        <w:t xml:space="preserve"> participant </w:t>
      </w:r>
      <w:r w:rsidR="0034782F" w:rsidRPr="00384BB7">
        <w:rPr>
          <w:rFonts w:ascii="Times New Roman" w:hAnsi="Times New Roman" w:cs="Times New Roman"/>
          <w:sz w:val="20"/>
        </w:rPr>
        <w:t>spends</w:t>
      </w:r>
      <w:r w:rsidR="00C56B5E" w:rsidRPr="00384BB7">
        <w:rPr>
          <w:rFonts w:ascii="Times New Roman" w:hAnsi="Times New Roman" w:cs="Times New Roman"/>
          <w:sz w:val="20"/>
        </w:rPr>
        <w:t xml:space="preserve"> a considerable amount of </w:t>
      </w:r>
      <w:r w:rsidR="0034782F" w:rsidRPr="00384BB7">
        <w:rPr>
          <w:rFonts w:ascii="Times New Roman" w:hAnsi="Times New Roman" w:cs="Times New Roman"/>
          <w:sz w:val="20"/>
        </w:rPr>
        <w:t>attention</w:t>
      </w:r>
      <w:r w:rsidR="00C56B5E" w:rsidRPr="00384BB7">
        <w:rPr>
          <w:rFonts w:ascii="Times New Roman" w:hAnsi="Times New Roman" w:cs="Times New Roman"/>
          <w:sz w:val="20"/>
        </w:rPr>
        <w:t xml:space="preserve"> ‘eyes down’ trying to determine the status of the vehicle </w:t>
      </w:r>
      <w:r w:rsidR="00075D4D" w:rsidRPr="00384BB7">
        <w:rPr>
          <w:rFonts w:ascii="Times New Roman" w:hAnsi="Times New Roman" w:cs="Times New Roman"/>
          <w:sz w:val="20"/>
        </w:rPr>
        <w:t>automation features</w:t>
      </w:r>
      <w:r w:rsidR="00C56B5E" w:rsidRPr="00384BB7">
        <w:rPr>
          <w:rFonts w:ascii="Times New Roman" w:hAnsi="Times New Roman" w:cs="Times New Roman"/>
          <w:sz w:val="20"/>
        </w:rPr>
        <w:t xml:space="preserve"> (e.g. “</w:t>
      </w:r>
      <w:r w:rsidR="00C56B5E" w:rsidRPr="00384BB7">
        <w:rPr>
          <w:rFonts w:ascii="Times New Roman" w:hAnsi="Times New Roman" w:cs="Times New Roman"/>
          <w:i/>
          <w:sz w:val="20"/>
        </w:rPr>
        <w:t>oh its gone grey</w:t>
      </w:r>
      <w:r w:rsidR="00C56B5E" w:rsidRPr="00384BB7">
        <w:rPr>
          <w:rFonts w:ascii="Times New Roman" w:hAnsi="Times New Roman" w:cs="Times New Roman"/>
          <w:sz w:val="20"/>
        </w:rPr>
        <w:t>….” (</w:t>
      </w:r>
      <w:r>
        <w:rPr>
          <w:rFonts w:ascii="Times New Roman" w:hAnsi="Times New Roman" w:cs="Times New Roman"/>
          <w:sz w:val="20"/>
        </w:rPr>
        <w:t>VP 1.</w:t>
      </w:r>
      <w:r w:rsidR="00C56B5E" w:rsidRPr="00384BB7">
        <w:rPr>
          <w:rFonts w:ascii="Times New Roman" w:hAnsi="Times New Roman" w:cs="Times New Roman"/>
          <w:sz w:val="20"/>
        </w:rPr>
        <w:t>4</w:t>
      </w:r>
      <w:r w:rsidR="003C61F3">
        <w:rPr>
          <w:rFonts w:ascii="Times New Roman" w:hAnsi="Times New Roman" w:cs="Times New Roman"/>
          <w:sz w:val="20"/>
        </w:rPr>
        <w:t>, figure 6</w:t>
      </w:r>
      <w:r w:rsidR="00C56B5E" w:rsidRPr="00384BB7">
        <w:rPr>
          <w:rFonts w:ascii="Times New Roman" w:hAnsi="Times New Roman" w:cs="Times New Roman"/>
          <w:sz w:val="20"/>
        </w:rPr>
        <w:t>), “</w:t>
      </w:r>
      <w:r w:rsidR="00C56B5E" w:rsidRPr="00384BB7">
        <w:rPr>
          <w:rFonts w:ascii="Times New Roman" w:hAnsi="Times New Roman" w:cs="Times New Roman"/>
          <w:i/>
          <w:sz w:val="20"/>
        </w:rPr>
        <w:t>definitely both on</w:t>
      </w:r>
      <w:r w:rsidR="00C56B5E" w:rsidRPr="00384BB7">
        <w:rPr>
          <w:rFonts w:ascii="Times New Roman" w:hAnsi="Times New Roman" w:cs="Times New Roman"/>
          <w:sz w:val="20"/>
        </w:rPr>
        <w:t>” (</w:t>
      </w:r>
      <w:r w:rsidR="003C61F3">
        <w:rPr>
          <w:rFonts w:ascii="Times New Roman" w:hAnsi="Times New Roman" w:cs="Times New Roman"/>
          <w:sz w:val="20"/>
        </w:rPr>
        <w:t>1.</w:t>
      </w:r>
      <w:r w:rsidR="00C56B5E" w:rsidRPr="00384BB7">
        <w:rPr>
          <w:rFonts w:ascii="Times New Roman" w:hAnsi="Times New Roman" w:cs="Times New Roman"/>
          <w:sz w:val="20"/>
        </w:rPr>
        <w:t>6</w:t>
      </w:r>
      <w:r w:rsidR="003C61F3">
        <w:rPr>
          <w:rFonts w:ascii="Times New Roman" w:hAnsi="Times New Roman" w:cs="Times New Roman"/>
          <w:sz w:val="20"/>
        </w:rPr>
        <w:t>, figure 6</w:t>
      </w:r>
      <w:r w:rsidR="00C56B5E" w:rsidRPr="00384BB7">
        <w:rPr>
          <w:rFonts w:ascii="Times New Roman" w:hAnsi="Times New Roman" w:cs="Times New Roman"/>
          <w:sz w:val="20"/>
        </w:rPr>
        <w:t>), “</w:t>
      </w:r>
      <w:r w:rsidR="00C56B5E" w:rsidRPr="00384BB7">
        <w:rPr>
          <w:rFonts w:ascii="Times New Roman" w:hAnsi="Times New Roman" w:cs="Times New Roman"/>
          <w:i/>
          <w:sz w:val="20"/>
        </w:rPr>
        <w:t xml:space="preserve">I think its green now, </w:t>
      </w:r>
      <w:r w:rsidR="00075D4D" w:rsidRPr="00384BB7">
        <w:rPr>
          <w:rFonts w:ascii="Times New Roman" w:hAnsi="Times New Roman" w:cs="Times New Roman"/>
          <w:i/>
          <w:sz w:val="20"/>
        </w:rPr>
        <w:t>…</w:t>
      </w:r>
      <w:r w:rsidR="00C56B5E" w:rsidRPr="00384BB7">
        <w:rPr>
          <w:rFonts w:ascii="Times New Roman" w:hAnsi="Times New Roman" w:cs="Times New Roman"/>
          <w:i/>
          <w:sz w:val="20"/>
        </w:rPr>
        <w:t>no its not</w:t>
      </w:r>
      <w:r w:rsidR="00C56B5E" w:rsidRPr="00384BB7">
        <w:rPr>
          <w:rFonts w:ascii="Times New Roman" w:hAnsi="Times New Roman" w:cs="Times New Roman"/>
          <w:sz w:val="20"/>
        </w:rPr>
        <w:t>”</w:t>
      </w:r>
      <w:r w:rsidR="00075D4D" w:rsidRPr="00384BB7">
        <w:rPr>
          <w:rFonts w:ascii="Times New Roman" w:hAnsi="Times New Roman" w:cs="Times New Roman"/>
          <w:sz w:val="20"/>
        </w:rPr>
        <w:t xml:space="preserve"> (</w:t>
      </w:r>
      <w:r w:rsidR="003C61F3">
        <w:rPr>
          <w:rFonts w:ascii="Times New Roman" w:hAnsi="Times New Roman" w:cs="Times New Roman"/>
          <w:sz w:val="20"/>
        </w:rPr>
        <w:t>1.</w:t>
      </w:r>
      <w:r w:rsidR="00075D4D" w:rsidRPr="00384BB7">
        <w:rPr>
          <w:rFonts w:ascii="Times New Roman" w:hAnsi="Times New Roman" w:cs="Times New Roman"/>
          <w:sz w:val="20"/>
        </w:rPr>
        <w:t>7</w:t>
      </w:r>
      <w:r w:rsidR="003C61F3">
        <w:rPr>
          <w:rFonts w:ascii="Times New Roman" w:hAnsi="Times New Roman" w:cs="Times New Roman"/>
          <w:sz w:val="20"/>
        </w:rPr>
        <w:t>, figure 6</w:t>
      </w:r>
      <w:r w:rsidR="00075D4D" w:rsidRPr="00384BB7">
        <w:rPr>
          <w:rFonts w:ascii="Times New Roman" w:hAnsi="Times New Roman" w:cs="Times New Roman"/>
          <w:sz w:val="20"/>
        </w:rPr>
        <w:t>)</w:t>
      </w:r>
      <w:r w:rsidR="00C56B5E" w:rsidRPr="00384BB7">
        <w:rPr>
          <w:rFonts w:ascii="Times New Roman" w:hAnsi="Times New Roman" w:cs="Times New Roman"/>
          <w:sz w:val="20"/>
        </w:rPr>
        <w:t xml:space="preserve">, </w:t>
      </w:r>
      <w:r w:rsidR="00075D4D" w:rsidRPr="00384BB7">
        <w:rPr>
          <w:rFonts w:ascii="Times New Roman" w:hAnsi="Times New Roman" w:cs="Times New Roman"/>
          <w:sz w:val="20"/>
        </w:rPr>
        <w:t>“</w:t>
      </w:r>
      <w:r w:rsidR="00075D4D" w:rsidRPr="00384BB7">
        <w:rPr>
          <w:rFonts w:ascii="Times New Roman" w:hAnsi="Times New Roman" w:cs="Times New Roman"/>
          <w:i/>
          <w:sz w:val="20"/>
        </w:rPr>
        <w:t>Still no steering</w:t>
      </w:r>
      <w:r w:rsidR="00075D4D" w:rsidRPr="00384BB7">
        <w:rPr>
          <w:rFonts w:ascii="Times New Roman" w:hAnsi="Times New Roman" w:cs="Times New Roman"/>
          <w:sz w:val="20"/>
        </w:rPr>
        <w:t>” (</w:t>
      </w:r>
      <w:r w:rsidR="003C61F3">
        <w:rPr>
          <w:rFonts w:ascii="Times New Roman" w:hAnsi="Times New Roman" w:cs="Times New Roman"/>
          <w:sz w:val="20"/>
        </w:rPr>
        <w:t>1.</w:t>
      </w:r>
      <w:r w:rsidR="00075D4D" w:rsidRPr="00384BB7">
        <w:rPr>
          <w:rFonts w:ascii="Times New Roman" w:hAnsi="Times New Roman" w:cs="Times New Roman"/>
          <w:sz w:val="20"/>
        </w:rPr>
        <w:t>1</w:t>
      </w:r>
      <w:r w:rsidR="003C61F3">
        <w:rPr>
          <w:rFonts w:ascii="Times New Roman" w:hAnsi="Times New Roman" w:cs="Times New Roman"/>
          <w:sz w:val="20"/>
        </w:rPr>
        <w:t>1, figure 6</w:t>
      </w:r>
      <w:r w:rsidR="00075D4D" w:rsidRPr="00384BB7">
        <w:rPr>
          <w:rFonts w:ascii="Times New Roman" w:hAnsi="Times New Roman" w:cs="Times New Roman"/>
          <w:sz w:val="20"/>
        </w:rPr>
        <w:t>), “</w:t>
      </w:r>
      <w:r w:rsidR="00075D4D" w:rsidRPr="00384BB7">
        <w:rPr>
          <w:rFonts w:ascii="Times New Roman" w:hAnsi="Times New Roman" w:cs="Times New Roman"/>
          <w:i/>
          <w:sz w:val="20"/>
        </w:rPr>
        <w:t>its turned green now</w:t>
      </w:r>
      <w:r w:rsidR="003C61F3">
        <w:rPr>
          <w:rFonts w:ascii="Times New Roman" w:hAnsi="Times New Roman" w:cs="Times New Roman"/>
          <w:sz w:val="20"/>
        </w:rPr>
        <w:t>” (1.12, figure 6)</w:t>
      </w:r>
      <w:r w:rsidR="0099231B" w:rsidRPr="00384BB7">
        <w:rPr>
          <w:rFonts w:ascii="Times New Roman" w:hAnsi="Times New Roman" w:cs="Times New Roman"/>
          <w:sz w:val="20"/>
        </w:rPr>
        <w:t xml:space="preserve"> </w:t>
      </w:r>
      <w:r w:rsidR="00075D4D" w:rsidRPr="00384BB7">
        <w:rPr>
          <w:rFonts w:ascii="Times New Roman" w:hAnsi="Times New Roman" w:cs="Times New Roman"/>
          <w:sz w:val="20"/>
        </w:rPr>
        <w:t xml:space="preserve">with only 1 out of 8 </w:t>
      </w:r>
      <w:r w:rsidR="0099231B" w:rsidRPr="00384BB7">
        <w:rPr>
          <w:rFonts w:ascii="Times New Roman" w:hAnsi="Times New Roman" w:cs="Times New Roman"/>
          <w:sz w:val="20"/>
        </w:rPr>
        <w:t xml:space="preserve">VPs </w:t>
      </w:r>
      <w:r w:rsidR="00075D4D" w:rsidRPr="00384BB7">
        <w:rPr>
          <w:rFonts w:ascii="Times New Roman" w:hAnsi="Times New Roman" w:cs="Times New Roman"/>
          <w:sz w:val="20"/>
        </w:rPr>
        <w:t xml:space="preserve">in this </w:t>
      </w:r>
      <w:r w:rsidR="0099231B" w:rsidRPr="00384BB7">
        <w:rPr>
          <w:rFonts w:ascii="Times New Roman" w:hAnsi="Times New Roman" w:cs="Times New Roman"/>
          <w:sz w:val="20"/>
        </w:rPr>
        <w:t xml:space="preserve">triad </w:t>
      </w:r>
      <w:r w:rsidR="00075D4D" w:rsidRPr="00384BB7">
        <w:rPr>
          <w:rFonts w:ascii="Times New Roman" w:hAnsi="Times New Roman" w:cs="Times New Roman"/>
          <w:sz w:val="20"/>
        </w:rPr>
        <w:t>focused on other road users (</w:t>
      </w:r>
      <w:r w:rsidR="0034782F" w:rsidRPr="00384BB7">
        <w:rPr>
          <w:rFonts w:ascii="Times New Roman" w:hAnsi="Times New Roman" w:cs="Times New Roman"/>
          <w:sz w:val="20"/>
        </w:rPr>
        <w:t>VP 1</w:t>
      </w:r>
      <w:r w:rsidR="003C61F3">
        <w:rPr>
          <w:rFonts w:ascii="Times New Roman" w:hAnsi="Times New Roman" w:cs="Times New Roman"/>
          <w:sz w:val="20"/>
        </w:rPr>
        <w:t>.</w:t>
      </w:r>
      <w:r w:rsidR="0034782F" w:rsidRPr="00384BB7">
        <w:rPr>
          <w:rFonts w:ascii="Times New Roman" w:hAnsi="Times New Roman" w:cs="Times New Roman"/>
          <w:sz w:val="20"/>
        </w:rPr>
        <w:t>1</w:t>
      </w:r>
      <w:r w:rsidR="003C61F3">
        <w:rPr>
          <w:rFonts w:ascii="Times New Roman" w:hAnsi="Times New Roman" w:cs="Times New Roman"/>
          <w:sz w:val="20"/>
        </w:rPr>
        <w:t>7</w:t>
      </w:r>
      <w:r w:rsidR="0034782F" w:rsidRPr="00384BB7">
        <w:rPr>
          <w:rFonts w:ascii="Times New Roman" w:hAnsi="Times New Roman" w:cs="Times New Roman"/>
          <w:sz w:val="20"/>
        </w:rPr>
        <w:t>, figure 6)</w:t>
      </w:r>
      <w:r w:rsidR="00075D4D" w:rsidRPr="00384BB7">
        <w:rPr>
          <w:rFonts w:ascii="Times New Roman" w:hAnsi="Times New Roman" w:cs="Times New Roman"/>
          <w:sz w:val="20"/>
        </w:rPr>
        <w:t xml:space="preserve">. </w:t>
      </w:r>
      <w:r w:rsidR="0034782F" w:rsidRPr="00384BB7">
        <w:rPr>
          <w:rFonts w:ascii="Times New Roman" w:hAnsi="Times New Roman" w:cs="Times New Roman"/>
          <w:sz w:val="20"/>
        </w:rPr>
        <w:t xml:space="preserve">His awareness of the imbalance in his attention on the world is clear in VP </w:t>
      </w:r>
      <w:r w:rsidR="003C61F3">
        <w:rPr>
          <w:rFonts w:ascii="Times New Roman" w:hAnsi="Times New Roman" w:cs="Times New Roman"/>
          <w:sz w:val="20"/>
        </w:rPr>
        <w:t>2.5</w:t>
      </w:r>
      <w:r w:rsidR="0034782F" w:rsidRPr="00384BB7">
        <w:rPr>
          <w:rFonts w:ascii="Times New Roman" w:hAnsi="Times New Roman" w:cs="Times New Roman"/>
          <w:sz w:val="20"/>
        </w:rPr>
        <w:t xml:space="preserve"> (figure 6)</w:t>
      </w:r>
      <w:r w:rsidR="00075D4D" w:rsidRPr="00384BB7">
        <w:rPr>
          <w:rFonts w:ascii="Times New Roman" w:hAnsi="Times New Roman" w:cs="Times New Roman"/>
          <w:sz w:val="20"/>
        </w:rPr>
        <w:t xml:space="preserve"> “</w:t>
      </w:r>
      <w:r w:rsidR="00075D4D" w:rsidRPr="00384BB7">
        <w:rPr>
          <w:rFonts w:ascii="Times New Roman" w:hAnsi="Times New Roman"/>
          <w:i/>
          <w:sz w:val="20"/>
        </w:rPr>
        <w:t>Spending too much time looking at the g</w:t>
      </w:r>
      <w:r w:rsidR="00075D4D" w:rsidRPr="00384BB7">
        <w:rPr>
          <w:rFonts w:ascii="Times New Roman" w:hAnsi="Times New Roman" w:cs="Times New Roman"/>
          <w:i/>
          <w:sz w:val="20"/>
        </w:rPr>
        <w:t>reen steering wheel rather than the traffic</w:t>
      </w:r>
      <w:r w:rsidR="00075D4D" w:rsidRPr="00384BB7">
        <w:rPr>
          <w:rFonts w:ascii="Times New Roman" w:hAnsi="Times New Roman" w:cs="Times New Roman"/>
          <w:sz w:val="20"/>
        </w:rPr>
        <w:t>”</w:t>
      </w:r>
      <w:r w:rsidR="00621B50" w:rsidRPr="00384BB7">
        <w:rPr>
          <w:rFonts w:ascii="Times New Roman" w:hAnsi="Times New Roman" w:cs="Times New Roman"/>
          <w:sz w:val="20"/>
        </w:rPr>
        <w:t xml:space="preserve">. This represents an example of </w:t>
      </w:r>
      <w:r w:rsidR="003C61F3">
        <w:rPr>
          <w:rFonts w:ascii="Times New Roman" w:hAnsi="Times New Roman" w:cs="Times New Roman"/>
          <w:sz w:val="20"/>
        </w:rPr>
        <w:t>BU</w:t>
      </w:r>
      <w:r w:rsidR="00621B50" w:rsidRPr="00384BB7">
        <w:rPr>
          <w:rFonts w:ascii="Times New Roman" w:hAnsi="Times New Roman" w:cs="Times New Roman"/>
          <w:sz w:val="20"/>
        </w:rPr>
        <w:t xml:space="preserve"> processing where</w:t>
      </w:r>
      <w:r w:rsidR="003C61F3">
        <w:rPr>
          <w:rFonts w:ascii="Times New Roman" w:hAnsi="Times New Roman" w:cs="Times New Roman"/>
          <w:sz w:val="20"/>
        </w:rPr>
        <w:t xml:space="preserve">by the visual issues triggers the second </w:t>
      </w:r>
      <w:r w:rsidR="00621B50" w:rsidRPr="00384BB7">
        <w:rPr>
          <w:rFonts w:ascii="Times New Roman" w:hAnsi="Times New Roman" w:cs="Times New Roman"/>
          <w:sz w:val="20"/>
        </w:rPr>
        <w:t xml:space="preserve">schema relating to </w:t>
      </w:r>
      <w:r w:rsidR="003C61F3">
        <w:rPr>
          <w:rFonts w:ascii="Times New Roman" w:hAnsi="Times New Roman" w:cs="Times New Roman"/>
          <w:sz w:val="20"/>
        </w:rPr>
        <w:t>difficulties with</w:t>
      </w:r>
      <w:r w:rsidR="00621B50" w:rsidRPr="00384BB7">
        <w:rPr>
          <w:rFonts w:ascii="Times New Roman" w:hAnsi="Times New Roman" w:cs="Times New Roman"/>
          <w:sz w:val="20"/>
        </w:rPr>
        <w:t xml:space="preserve"> </w:t>
      </w:r>
      <w:r w:rsidR="00495113" w:rsidRPr="00384BB7">
        <w:rPr>
          <w:rFonts w:ascii="Times New Roman" w:hAnsi="Times New Roman" w:cs="Times New Roman"/>
          <w:sz w:val="20"/>
        </w:rPr>
        <w:t>visibility</w:t>
      </w:r>
      <w:r w:rsidR="00075D4D" w:rsidRPr="00384BB7">
        <w:rPr>
          <w:rFonts w:ascii="Times New Roman" w:hAnsi="Times New Roman" w:cs="Times New Roman"/>
          <w:sz w:val="20"/>
        </w:rPr>
        <w:t xml:space="preserve">. Figure </w:t>
      </w:r>
      <w:r w:rsidR="0099231B" w:rsidRPr="00384BB7">
        <w:rPr>
          <w:rFonts w:ascii="Times New Roman" w:hAnsi="Times New Roman" w:cs="Times New Roman"/>
          <w:sz w:val="20"/>
        </w:rPr>
        <w:t xml:space="preserve">6 </w:t>
      </w:r>
      <w:r w:rsidR="00915400" w:rsidRPr="00384BB7">
        <w:rPr>
          <w:rFonts w:ascii="Times New Roman" w:hAnsi="Times New Roman" w:cs="Times New Roman"/>
          <w:sz w:val="20"/>
        </w:rPr>
        <w:t xml:space="preserve">shows that </w:t>
      </w:r>
      <w:r w:rsidR="003C61F3">
        <w:rPr>
          <w:rFonts w:ascii="Times New Roman" w:hAnsi="Times New Roman" w:cs="Times New Roman"/>
          <w:sz w:val="20"/>
        </w:rPr>
        <w:t>most</w:t>
      </w:r>
      <w:r w:rsidR="00F91C89" w:rsidRPr="00384BB7">
        <w:rPr>
          <w:rFonts w:ascii="Times New Roman" w:hAnsi="Times New Roman" w:cs="Times New Roman"/>
          <w:sz w:val="20"/>
        </w:rPr>
        <w:t xml:space="preserve"> of the </w:t>
      </w:r>
      <w:r w:rsidR="00915400" w:rsidRPr="00384BB7">
        <w:rPr>
          <w:rFonts w:ascii="Times New Roman" w:hAnsi="Times New Roman" w:cs="Times New Roman"/>
          <w:sz w:val="20"/>
        </w:rPr>
        <w:t xml:space="preserve">verbalisations </w:t>
      </w:r>
      <w:r w:rsidR="009F56D6" w:rsidRPr="00384BB7">
        <w:rPr>
          <w:rFonts w:ascii="Times New Roman" w:hAnsi="Times New Roman" w:cs="Times New Roman"/>
          <w:sz w:val="20"/>
        </w:rPr>
        <w:t>categorized</w:t>
      </w:r>
      <w:r w:rsidR="00915400" w:rsidRPr="00384BB7">
        <w:rPr>
          <w:rFonts w:ascii="Times New Roman" w:hAnsi="Times New Roman" w:cs="Times New Roman"/>
          <w:sz w:val="20"/>
        </w:rPr>
        <w:t xml:space="preserve"> </w:t>
      </w:r>
      <w:r w:rsidR="009F56D6" w:rsidRPr="00384BB7">
        <w:rPr>
          <w:rFonts w:ascii="Times New Roman" w:hAnsi="Times New Roman" w:cs="Times New Roman"/>
          <w:sz w:val="20"/>
        </w:rPr>
        <w:t>in</w:t>
      </w:r>
      <w:r w:rsidR="00915400" w:rsidRPr="00384BB7">
        <w:rPr>
          <w:rFonts w:ascii="Times New Roman" w:hAnsi="Times New Roman" w:cs="Times New Roman"/>
          <w:sz w:val="20"/>
        </w:rPr>
        <w:t xml:space="preserve"> the </w:t>
      </w:r>
      <w:r w:rsidR="0099231B" w:rsidRPr="00384BB7">
        <w:rPr>
          <w:rFonts w:ascii="Times New Roman" w:hAnsi="Times New Roman" w:cs="Times New Roman"/>
          <w:sz w:val="20"/>
        </w:rPr>
        <w:t xml:space="preserve">‘Schema’ </w:t>
      </w:r>
      <w:r w:rsidR="00915400" w:rsidRPr="00384BB7">
        <w:rPr>
          <w:rFonts w:ascii="Times New Roman" w:hAnsi="Times New Roman" w:cs="Times New Roman"/>
          <w:sz w:val="20"/>
        </w:rPr>
        <w:t xml:space="preserve">triad are </w:t>
      </w:r>
      <w:r w:rsidR="00F91C89" w:rsidRPr="00384BB7">
        <w:rPr>
          <w:rFonts w:ascii="Times New Roman" w:hAnsi="Times New Roman" w:cs="Times New Roman"/>
          <w:sz w:val="20"/>
        </w:rPr>
        <w:t xml:space="preserve">focused on the understanding </w:t>
      </w:r>
      <w:r w:rsidR="009F56D6" w:rsidRPr="00384BB7">
        <w:rPr>
          <w:rFonts w:ascii="Times New Roman" w:hAnsi="Times New Roman" w:cs="Times New Roman"/>
          <w:sz w:val="20"/>
        </w:rPr>
        <w:t xml:space="preserve">that bright outside light conditions and associated aids such as sunglasses, whilst improving visibility ‘eyes out’ diminish visibility ‘eyes in’ when viewing the dashboard interface </w:t>
      </w:r>
      <w:r w:rsidR="009F56D6" w:rsidRPr="00384BB7">
        <w:rPr>
          <w:rFonts w:ascii="Times New Roman" w:hAnsi="Times New Roman"/>
          <w:sz w:val="20"/>
        </w:rPr>
        <w:t>“</w:t>
      </w:r>
      <w:r w:rsidR="009F56D6" w:rsidRPr="00384BB7">
        <w:rPr>
          <w:rFonts w:ascii="Times New Roman" w:hAnsi="Times New Roman"/>
          <w:i/>
          <w:sz w:val="20"/>
        </w:rPr>
        <w:t xml:space="preserve">It’s very difficult to see with </w:t>
      </w:r>
      <w:r w:rsidR="009F56D6" w:rsidRPr="00384BB7">
        <w:rPr>
          <w:rFonts w:ascii="Times New Roman" w:hAnsi="Times New Roman" w:cs="Times New Roman"/>
          <w:i/>
          <w:sz w:val="20"/>
        </w:rPr>
        <w:t>this sunlight in my sunglasses</w:t>
      </w:r>
      <w:r w:rsidR="009F56D6" w:rsidRPr="00384BB7">
        <w:rPr>
          <w:rFonts w:ascii="Times New Roman" w:hAnsi="Times New Roman" w:cs="Times New Roman"/>
          <w:sz w:val="20"/>
        </w:rPr>
        <w:t>” (</w:t>
      </w:r>
      <w:r w:rsidR="003C61F3">
        <w:rPr>
          <w:rFonts w:ascii="Times New Roman" w:hAnsi="Times New Roman" w:cs="Times New Roman"/>
          <w:sz w:val="20"/>
        </w:rPr>
        <w:t>VP 2.1, figure 6</w:t>
      </w:r>
      <w:r w:rsidR="009F56D6" w:rsidRPr="00384BB7">
        <w:rPr>
          <w:rFonts w:ascii="Times New Roman" w:hAnsi="Times New Roman" w:cs="Times New Roman"/>
          <w:sz w:val="20"/>
        </w:rPr>
        <w:t>)</w:t>
      </w:r>
      <w:r w:rsidR="00940AEE" w:rsidRPr="00384BB7">
        <w:rPr>
          <w:rFonts w:ascii="Times New Roman" w:hAnsi="Times New Roman" w:cs="Times New Roman"/>
          <w:sz w:val="20"/>
        </w:rPr>
        <w:t xml:space="preserve">, </w:t>
      </w:r>
      <w:r w:rsidR="00940AEE" w:rsidRPr="00384BB7">
        <w:rPr>
          <w:rFonts w:ascii="Times New Roman" w:hAnsi="Times New Roman"/>
          <w:sz w:val="20"/>
        </w:rPr>
        <w:t>“</w:t>
      </w:r>
      <w:r w:rsidR="00940AEE" w:rsidRPr="00384BB7">
        <w:rPr>
          <w:rFonts w:ascii="Times New Roman" w:hAnsi="Times New Roman"/>
          <w:i/>
          <w:sz w:val="20"/>
        </w:rPr>
        <w:t>It is really difficult to see with the [sunlight]”</w:t>
      </w:r>
      <w:r w:rsidR="00940AEE" w:rsidRPr="00384BB7">
        <w:rPr>
          <w:rFonts w:ascii="Times New Roman" w:hAnsi="Times New Roman"/>
          <w:sz w:val="20"/>
        </w:rPr>
        <w:t xml:space="preserve"> </w:t>
      </w:r>
      <w:r w:rsidR="003C61F3">
        <w:rPr>
          <w:rFonts w:ascii="Times New Roman" w:hAnsi="Times New Roman"/>
          <w:sz w:val="20"/>
        </w:rPr>
        <w:t>(VP 2.2, figure 6)</w:t>
      </w:r>
      <w:r w:rsidR="00940AEE" w:rsidRPr="00384BB7">
        <w:rPr>
          <w:rFonts w:ascii="Times New Roman" w:hAnsi="Times New Roman"/>
          <w:sz w:val="20"/>
        </w:rPr>
        <w:t>. This</w:t>
      </w:r>
      <w:r w:rsidR="009F56D6" w:rsidRPr="00384BB7">
        <w:rPr>
          <w:rFonts w:ascii="Times New Roman" w:hAnsi="Times New Roman" w:cs="Times New Roman"/>
          <w:sz w:val="20"/>
        </w:rPr>
        <w:t xml:space="preserve"> </w:t>
      </w:r>
      <w:r w:rsidR="00C15E40" w:rsidRPr="00384BB7">
        <w:rPr>
          <w:rFonts w:ascii="Times New Roman" w:hAnsi="Times New Roman" w:cs="Times New Roman"/>
          <w:sz w:val="20"/>
        </w:rPr>
        <w:t>influences the driver</w:t>
      </w:r>
      <w:r w:rsidR="00870CA5">
        <w:rPr>
          <w:rFonts w:ascii="Times New Roman" w:hAnsi="Times New Roman" w:cs="Times New Roman"/>
          <w:sz w:val="20"/>
        </w:rPr>
        <w:t>’</w:t>
      </w:r>
      <w:r w:rsidR="00C15E40" w:rsidRPr="00384BB7">
        <w:rPr>
          <w:rFonts w:ascii="Times New Roman" w:hAnsi="Times New Roman" w:cs="Times New Roman"/>
          <w:sz w:val="20"/>
        </w:rPr>
        <w:t xml:space="preserve">s actions to </w:t>
      </w:r>
      <w:r w:rsidR="009F56D6" w:rsidRPr="00384BB7">
        <w:rPr>
          <w:rFonts w:ascii="Times New Roman" w:hAnsi="Times New Roman" w:cs="Times New Roman"/>
          <w:sz w:val="20"/>
        </w:rPr>
        <w:t xml:space="preserve">remove them </w:t>
      </w:r>
      <w:r w:rsidR="009F56D6" w:rsidRPr="00384BB7">
        <w:rPr>
          <w:rFonts w:ascii="Times New Roman" w:hAnsi="Times New Roman" w:cs="Times New Roman"/>
          <w:i/>
          <w:sz w:val="20"/>
        </w:rPr>
        <w:t>“</w:t>
      </w:r>
      <w:r w:rsidR="00495113">
        <w:rPr>
          <w:rFonts w:ascii="Times New Roman" w:hAnsi="Times New Roman"/>
          <w:i/>
          <w:sz w:val="20"/>
        </w:rPr>
        <w:t>…</w:t>
      </w:r>
      <w:r w:rsidR="009F56D6" w:rsidRPr="00384BB7">
        <w:rPr>
          <w:rFonts w:ascii="Times New Roman" w:hAnsi="Times New Roman"/>
          <w:i/>
          <w:sz w:val="20"/>
        </w:rPr>
        <w:t>I’ll take my sunglasses off</w:t>
      </w:r>
      <w:r w:rsidR="009F56D6" w:rsidRPr="00384BB7">
        <w:rPr>
          <w:rFonts w:ascii="Times New Roman" w:hAnsi="Times New Roman"/>
          <w:sz w:val="20"/>
        </w:rPr>
        <w:t>”</w:t>
      </w:r>
      <w:r w:rsidR="0084052E" w:rsidRPr="00384BB7">
        <w:rPr>
          <w:rFonts w:ascii="Times New Roman" w:hAnsi="Times New Roman"/>
          <w:sz w:val="20"/>
        </w:rPr>
        <w:t xml:space="preserve"> (</w:t>
      </w:r>
      <w:r w:rsidR="00870CA5">
        <w:rPr>
          <w:rFonts w:ascii="Times New Roman" w:hAnsi="Times New Roman"/>
          <w:sz w:val="20"/>
        </w:rPr>
        <w:t>VP 2.3, figure 6)</w:t>
      </w:r>
      <w:r w:rsidR="00940AEE" w:rsidRPr="00384BB7">
        <w:rPr>
          <w:rFonts w:ascii="Times New Roman" w:hAnsi="Times New Roman"/>
          <w:sz w:val="20"/>
        </w:rPr>
        <w:t xml:space="preserve"> to improve visibility</w:t>
      </w:r>
      <w:r w:rsidR="002E6740" w:rsidRPr="00384BB7">
        <w:rPr>
          <w:rFonts w:ascii="Times New Roman" w:hAnsi="Times New Roman"/>
          <w:sz w:val="20"/>
        </w:rPr>
        <w:t xml:space="preserve"> ‘eyes down’ (</w:t>
      </w:r>
      <w:r w:rsidR="00621B50" w:rsidRPr="00384BB7">
        <w:rPr>
          <w:rFonts w:ascii="Times New Roman" w:hAnsi="Times New Roman"/>
          <w:sz w:val="20"/>
        </w:rPr>
        <w:t>despite the</w:t>
      </w:r>
      <w:r w:rsidR="002E6740" w:rsidRPr="00384BB7">
        <w:rPr>
          <w:rFonts w:ascii="Times New Roman" w:hAnsi="Times New Roman"/>
          <w:sz w:val="20"/>
        </w:rPr>
        <w:t xml:space="preserve"> negative impact on </w:t>
      </w:r>
      <w:r w:rsidR="009316E5" w:rsidRPr="00384BB7">
        <w:rPr>
          <w:rFonts w:ascii="Times New Roman" w:hAnsi="Times New Roman"/>
          <w:sz w:val="20"/>
        </w:rPr>
        <w:t>visibility</w:t>
      </w:r>
      <w:r w:rsidR="002E6740" w:rsidRPr="00384BB7">
        <w:rPr>
          <w:rFonts w:ascii="Times New Roman" w:hAnsi="Times New Roman"/>
          <w:sz w:val="20"/>
        </w:rPr>
        <w:t xml:space="preserve"> ‘eyes out’)</w:t>
      </w:r>
      <w:r w:rsidR="00940AEE" w:rsidRPr="00384BB7">
        <w:rPr>
          <w:rFonts w:ascii="Times New Roman" w:hAnsi="Times New Roman"/>
          <w:sz w:val="20"/>
        </w:rPr>
        <w:t>.</w:t>
      </w:r>
      <w:r w:rsidR="00305762" w:rsidRPr="00384BB7">
        <w:rPr>
          <w:rFonts w:ascii="Times New Roman" w:hAnsi="Times New Roman"/>
          <w:sz w:val="20"/>
        </w:rPr>
        <w:t xml:space="preserve"> </w:t>
      </w:r>
    </w:p>
    <w:p w14:paraId="3B642546" w14:textId="77777777" w:rsidR="00F37ED5" w:rsidRPr="00384BB7" w:rsidRDefault="00F37ED5" w:rsidP="008A4913">
      <w:pPr>
        <w:jc w:val="both"/>
        <w:rPr>
          <w:rFonts w:ascii="Times New Roman" w:hAnsi="Times New Roman" w:cs="Times New Roman"/>
          <w:sz w:val="20"/>
        </w:rPr>
      </w:pPr>
    </w:p>
    <w:p w14:paraId="43F50C81" w14:textId="4306A83E" w:rsidR="004D5C16" w:rsidRPr="00384BB7" w:rsidRDefault="008210F7" w:rsidP="008A4913">
      <w:pPr>
        <w:keepNext/>
        <w:rPr>
          <w:sz w:val="20"/>
        </w:rPr>
      </w:pPr>
      <w:r w:rsidRPr="00257C98">
        <w:rPr>
          <w:noProof/>
          <w:sz w:val="20"/>
          <w:lang w:val="en-US"/>
        </w:rPr>
        <w:lastRenderedPageBreak/>
        <w:drawing>
          <wp:inline distT="0" distB="0" distL="0" distR="0" wp14:anchorId="16F17E9B" wp14:editId="4D24AB75">
            <wp:extent cx="5321554" cy="34183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MWORLD JIM-FINAL - Fig 6 15 Jan.jpg"/>
                    <pic:cNvPicPr/>
                  </pic:nvPicPr>
                  <pic:blipFill>
                    <a:blip r:embed="rId13">
                      <a:extLst>
                        <a:ext uri="{28A0092B-C50C-407E-A947-70E740481C1C}">
                          <a14:useLocalDpi xmlns:a14="http://schemas.microsoft.com/office/drawing/2010/main" val="0"/>
                        </a:ext>
                      </a:extLst>
                    </a:blip>
                    <a:stretch>
                      <a:fillRect/>
                    </a:stretch>
                  </pic:blipFill>
                  <pic:spPr>
                    <a:xfrm>
                      <a:off x="0" y="0"/>
                      <a:ext cx="5333365" cy="3425905"/>
                    </a:xfrm>
                    <a:prstGeom prst="rect">
                      <a:avLst/>
                    </a:prstGeom>
                  </pic:spPr>
                </pic:pic>
              </a:graphicData>
            </a:graphic>
          </wp:inline>
        </w:drawing>
      </w:r>
    </w:p>
    <w:p w14:paraId="5B6D46B4" w14:textId="717133ED" w:rsidR="004D5C16" w:rsidRPr="00384BB7" w:rsidRDefault="004D5C16" w:rsidP="004D5C16">
      <w:pPr>
        <w:pStyle w:val="Caption"/>
        <w:rPr>
          <w:rStyle w:val="Emphasis"/>
          <w:i w:val="0"/>
          <w:iCs w:val="0"/>
          <w:sz w:val="20"/>
          <w:szCs w:val="24"/>
        </w:rPr>
      </w:pPr>
      <w:r w:rsidRPr="00384BB7">
        <w:rPr>
          <w:sz w:val="20"/>
          <w:szCs w:val="24"/>
        </w:rPr>
        <w:t xml:space="preserve">Figure </w:t>
      </w:r>
      <w:r w:rsidRPr="00384BB7">
        <w:rPr>
          <w:sz w:val="20"/>
          <w:szCs w:val="24"/>
        </w:rPr>
        <w:fldChar w:fldCharType="begin"/>
      </w:r>
      <w:r w:rsidRPr="00384BB7">
        <w:rPr>
          <w:sz w:val="20"/>
          <w:szCs w:val="24"/>
        </w:rPr>
        <w:instrText xml:space="preserve"> SEQ Figure \* ARABIC </w:instrText>
      </w:r>
      <w:r w:rsidRPr="00384BB7">
        <w:rPr>
          <w:sz w:val="20"/>
          <w:szCs w:val="24"/>
        </w:rPr>
        <w:fldChar w:fldCharType="separate"/>
      </w:r>
      <w:r w:rsidR="006D0B69">
        <w:rPr>
          <w:noProof/>
          <w:sz w:val="20"/>
          <w:szCs w:val="24"/>
        </w:rPr>
        <w:t>6</w:t>
      </w:r>
      <w:r w:rsidRPr="00384BB7">
        <w:rPr>
          <w:sz w:val="20"/>
          <w:szCs w:val="24"/>
        </w:rPr>
        <w:fldChar w:fldCharType="end"/>
      </w:r>
      <w:r w:rsidRPr="00384BB7">
        <w:rPr>
          <w:sz w:val="20"/>
          <w:szCs w:val="24"/>
        </w:rPr>
        <w:t xml:space="preserve"> - Verbal protocols from case study </w:t>
      </w:r>
      <w:r w:rsidR="00EC3708">
        <w:rPr>
          <w:sz w:val="20"/>
          <w:szCs w:val="24"/>
        </w:rPr>
        <w:t>3</w:t>
      </w:r>
      <w:r w:rsidR="00EC3708" w:rsidRPr="00384BB7">
        <w:rPr>
          <w:sz w:val="20"/>
          <w:szCs w:val="24"/>
        </w:rPr>
        <w:t xml:space="preserve"> </w:t>
      </w:r>
      <w:r w:rsidRPr="00384BB7">
        <w:rPr>
          <w:sz w:val="20"/>
          <w:szCs w:val="24"/>
        </w:rPr>
        <w:t xml:space="preserve">arranged according the </w:t>
      </w:r>
      <w:r w:rsidR="00495113" w:rsidRPr="00384BB7">
        <w:rPr>
          <w:sz w:val="20"/>
          <w:szCs w:val="24"/>
        </w:rPr>
        <w:t>Neisser’s</w:t>
      </w:r>
      <w:r w:rsidRPr="00384BB7">
        <w:rPr>
          <w:sz w:val="20"/>
          <w:szCs w:val="24"/>
        </w:rPr>
        <w:t xml:space="preserve"> (1979) Perceptual Cycle Model</w:t>
      </w:r>
    </w:p>
    <w:p w14:paraId="69357D46" w14:textId="1B9FC155" w:rsidR="008600D4" w:rsidRPr="00384BB7" w:rsidRDefault="002E6740" w:rsidP="007149CE">
      <w:pPr>
        <w:jc w:val="both"/>
        <w:rPr>
          <w:i/>
          <w:iCs/>
          <w:sz w:val="20"/>
          <w:lang w:val="en-US"/>
        </w:rPr>
      </w:pPr>
      <w:r w:rsidRPr="00384BB7">
        <w:rPr>
          <w:rFonts w:ascii="Times New Roman" w:hAnsi="Times New Roman"/>
          <w:sz w:val="20"/>
        </w:rPr>
        <w:t xml:space="preserve">The diagram in figure </w:t>
      </w:r>
      <w:r w:rsidR="009316E5" w:rsidRPr="00384BB7">
        <w:rPr>
          <w:rFonts w:ascii="Times New Roman" w:hAnsi="Times New Roman"/>
          <w:sz w:val="20"/>
        </w:rPr>
        <w:t>7</w:t>
      </w:r>
      <w:r w:rsidRPr="00384BB7">
        <w:rPr>
          <w:rFonts w:ascii="Times New Roman" w:hAnsi="Times New Roman"/>
          <w:sz w:val="20"/>
        </w:rPr>
        <w:t xml:space="preserve"> shows a representation of the </w:t>
      </w:r>
      <w:r w:rsidR="009316E5" w:rsidRPr="00384BB7">
        <w:rPr>
          <w:rFonts w:ascii="Times New Roman" w:hAnsi="Times New Roman"/>
          <w:sz w:val="20"/>
        </w:rPr>
        <w:t xml:space="preserve">Mercedes </w:t>
      </w:r>
      <w:r w:rsidRPr="00384BB7">
        <w:rPr>
          <w:rFonts w:ascii="Times New Roman" w:hAnsi="Times New Roman"/>
          <w:sz w:val="20"/>
        </w:rPr>
        <w:t xml:space="preserve">interface with the </w:t>
      </w:r>
      <w:r w:rsidR="009316E5" w:rsidRPr="00384BB7">
        <w:rPr>
          <w:rFonts w:ascii="Times New Roman" w:hAnsi="Times New Roman"/>
          <w:sz w:val="20"/>
        </w:rPr>
        <w:t xml:space="preserve">auto-steering </w:t>
      </w:r>
      <w:r w:rsidRPr="00384BB7">
        <w:rPr>
          <w:rFonts w:ascii="Times New Roman" w:hAnsi="Times New Roman"/>
          <w:sz w:val="20"/>
        </w:rPr>
        <w:t>icon in active (g</w:t>
      </w:r>
      <w:r w:rsidR="009316E5" w:rsidRPr="00384BB7">
        <w:rPr>
          <w:rFonts w:ascii="Times New Roman" w:hAnsi="Times New Roman"/>
          <w:sz w:val="20"/>
        </w:rPr>
        <w:t>reen) and inactive (grey) modes placed side by side for comparison (the interface shows a single icon that lights up green when auto steering conditions are met)</w:t>
      </w:r>
      <w:r w:rsidRPr="00384BB7">
        <w:rPr>
          <w:rFonts w:ascii="Times New Roman" w:hAnsi="Times New Roman"/>
          <w:sz w:val="20"/>
        </w:rPr>
        <w:t>. Whilst the green coding of the icon follows western colour coding conventions it does not employ redundancy to take account of issues with colour as a primary distinguisher of mode</w:t>
      </w:r>
      <w:r w:rsidR="009316E5" w:rsidRPr="00384BB7">
        <w:rPr>
          <w:rFonts w:ascii="Times New Roman" w:hAnsi="Times New Roman"/>
          <w:sz w:val="20"/>
        </w:rPr>
        <w:t>. Whilst this s</w:t>
      </w:r>
      <w:r w:rsidRPr="00384BB7">
        <w:rPr>
          <w:rFonts w:ascii="Times New Roman" w:hAnsi="Times New Roman"/>
          <w:sz w:val="20"/>
        </w:rPr>
        <w:t>tandard ergonomics advice for interface design</w:t>
      </w:r>
      <w:r w:rsidR="009316E5" w:rsidRPr="00384BB7">
        <w:rPr>
          <w:rFonts w:ascii="Times New Roman" w:hAnsi="Times New Roman"/>
          <w:sz w:val="20"/>
        </w:rPr>
        <w:t xml:space="preserve"> is intended to take into account colour blindness, the benefits would also be reaped in circumstances such as bright sunlight when colour changes are more difficult to distinguish</w:t>
      </w:r>
      <w:r w:rsidR="00560C42">
        <w:rPr>
          <w:rFonts w:ascii="Times New Roman" w:hAnsi="Times New Roman"/>
          <w:sz w:val="20"/>
        </w:rPr>
        <w:t xml:space="preserve"> (Stanton et al., 2010)</w:t>
      </w:r>
      <w:r w:rsidRPr="00384BB7">
        <w:rPr>
          <w:rFonts w:ascii="Times New Roman" w:hAnsi="Times New Roman"/>
          <w:sz w:val="20"/>
        </w:rPr>
        <w:t xml:space="preserve">. </w:t>
      </w:r>
      <w:r w:rsidR="009316E5" w:rsidRPr="00384BB7">
        <w:rPr>
          <w:rFonts w:ascii="Times New Roman" w:hAnsi="Times New Roman"/>
          <w:sz w:val="20"/>
        </w:rPr>
        <w:t>The</w:t>
      </w:r>
      <w:r w:rsidRPr="00384BB7">
        <w:rPr>
          <w:rFonts w:ascii="Times New Roman" w:hAnsi="Times New Roman"/>
          <w:sz w:val="20"/>
        </w:rPr>
        <w:t xml:space="preserve"> consequences of misunderstanding </w:t>
      </w:r>
      <w:r w:rsidR="009316E5" w:rsidRPr="00384BB7">
        <w:rPr>
          <w:rFonts w:ascii="Times New Roman" w:hAnsi="Times New Roman"/>
          <w:sz w:val="20"/>
        </w:rPr>
        <w:t xml:space="preserve">auto-steering </w:t>
      </w:r>
      <w:r w:rsidRPr="00384BB7">
        <w:rPr>
          <w:rFonts w:ascii="Times New Roman" w:hAnsi="Times New Roman"/>
          <w:sz w:val="20"/>
        </w:rPr>
        <w:t xml:space="preserve">mode status </w:t>
      </w:r>
      <w:proofErr w:type="gramStart"/>
      <w:r w:rsidRPr="00384BB7">
        <w:rPr>
          <w:rFonts w:ascii="Times New Roman" w:hAnsi="Times New Roman"/>
          <w:sz w:val="20"/>
        </w:rPr>
        <w:t>is</w:t>
      </w:r>
      <w:proofErr w:type="gramEnd"/>
      <w:r w:rsidRPr="00384BB7">
        <w:rPr>
          <w:rFonts w:ascii="Times New Roman" w:hAnsi="Times New Roman"/>
          <w:sz w:val="20"/>
        </w:rPr>
        <w:t xml:space="preserve"> </w:t>
      </w:r>
      <w:r w:rsidR="009316E5" w:rsidRPr="00384BB7">
        <w:rPr>
          <w:rFonts w:ascii="Times New Roman" w:hAnsi="Times New Roman"/>
          <w:sz w:val="20"/>
        </w:rPr>
        <w:t xml:space="preserve">also </w:t>
      </w:r>
      <w:r w:rsidRPr="00384BB7">
        <w:rPr>
          <w:rFonts w:ascii="Times New Roman" w:hAnsi="Times New Roman"/>
          <w:sz w:val="20"/>
        </w:rPr>
        <w:t xml:space="preserve">not reflected in the hierarchy of information on the interface. Figure </w:t>
      </w:r>
      <w:r w:rsidR="00F07F39">
        <w:rPr>
          <w:rFonts w:ascii="Times New Roman" w:hAnsi="Times New Roman"/>
          <w:sz w:val="20"/>
        </w:rPr>
        <w:t>7</w:t>
      </w:r>
      <w:r w:rsidR="00F07F39" w:rsidRPr="00384BB7">
        <w:rPr>
          <w:rFonts w:ascii="Times New Roman" w:hAnsi="Times New Roman"/>
          <w:sz w:val="20"/>
        </w:rPr>
        <w:t xml:space="preserve"> </w:t>
      </w:r>
      <w:r w:rsidRPr="00384BB7">
        <w:rPr>
          <w:rFonts w:ascii="Times New Roman" w:hAnsi="Times New Roman"/>
          <w:sz w:val="20"/>
        </w:rPr>
        <w:t>shows the auto</w:t>
      </w:r>
      <w:r w:rsidR="009316E5" w:rsidRPr="00384BB7">
        <w:rPr>
          <w:rFonts w:ascii="Times New Roman" w:hAnsi="Times New Roman"/>
          <w:sz w:val="20"/>
        </w:rPr>
        <w:t>-</w:t>
      </w:r>
      <w:r w:rsidRPr="00384BB7">
        <w:rPr>
          <w:rFonts w:ascii="Times New Roman" w:hAnsi="Times New Roman"/>
          <w:sz w:val="20"/>
        </w:rPr>
        <w:t>steer</w:t>
      </w:r>
      <w:r w:rsidR="009316E5" w:rsidRPr="00384BB7">
        <w:rPr>
          <w:rFonts w:ascii="Times New Roman" w:hAnsi="Times New Roman"/>
          <w:sz w:val="20"/>
        </w:rPr>
        <w:t>ing</w:t>
      </w:r>
      <w:r w:rsidRPr="00384BB7">
        <w:rPr>
          <w:rFonts w:ascii="Times New Roman" w:hAnsi="Times New Roman"/>
          <w:sz w:val="20"/>
        </w:rPr>
        <w:t xml:space="preserve"> icon as </w:t>
      </w:r>
      <w:r w:rsidR="009316E5" w:rsidRPr="00384BB7">
        <w:rPr>
          <w:rFonts w:ascii="Times New Roman" w:hAnsi="Times New Roman"/>
          <w:sz w:val="20"/>
        </w:rPr>
        <w:t>considerably smaller than primary information such as speed and rpm.</w:t>
      </w:r>
      <w:r w:rsidRPr="00384BB7">
        <w:rPr>
          <w:rFonts w:ascii="Times New Roman" w:hAnsi="Times New Roman"/>
          <w:sz w:val="20"/>
        </w:rPr>
        <w:t xml:space="preserve"> It could be argued that automation status is one of the primary system states that should be communicated</w:t>
      </w:r>
      <w:r w:rsidR="00C13D13" w:rsidRPr="00384BB7">
        <w:rPr>
          <w:rFonts w:ascii="Times New Roman" w:hAnsi="Times New Roman"/>
          <w:sz w:val="20"/>
        </w:rPr>
        <w:t xml:space="preserve"> in semi-autonomous vehicles </w:t>
      </w:r>
      <w:r w:rsidRPr="00384BB7">
        <w:rPr>
          <w:rFonts w:ascii="Times New Roman" w:hAnsi="Times New Roman"/>
          <w:sz w:val="20"/>
        </w:rPr>
        <w:t xml:space="preserve">and warrants far greater prominence than </w:t>
      </w:r>
      <w:r w:rsidR="00C13D13" w:rsidRPr="00384BB7">
        <w:rPr>
          <w:rFonts w:ascii="Times New Roman" w:hAnsi="Times New Roman"/>
          <w:sz w:val="20"/>
        </w:rPr>
        <w:t xml:space="preserve">currently shown </w:t>
      </w:r>
      <w:r w:rsidR="0039581B">
        <w:rPr>
          <w:rFonts w:ascii="Times New Roman" w:hAnsi="Times New Roman"/>
          <w:sz w:val="20"/>
        </w:rPr>
        <w:t>by</w:t>
      </w:r>
      <w:r w:rsidR="0039581B" w:rsidRPr="00384BB7">
        <w:rPr>
          <w:rFonts w:ascii="Times New Roman" w:hAnsi="Times New Roman"/>
          <w:sz w:val="20"/>
        </w:rPr>
        <w:t xml:space="preserve"> </w:t>
      </w:r>
      <w:r w:rsidR="00C6180C">
        <w:rPr>
          <w:rFonts w:ascii="Times New Roman" w:hAnsi="Times New Roman"/>
          <w:sz w:val="20"/>
        </w:rPr>
        <w:t xml:space="preserve">the </w:t>
      </w:r>
      <w:r w:rsidR="00C13D13" w:rsidRPr="00384BB7">
        <w:rPr>
          <w:rFonts w:ascii="Times New Roman" w:hAnsi="Times New Roman"/>
          <w:sz w:val="20"/>
        </w:rPr>
        <w:t>industry</w:t>
      </w:r>
      <w:r w:rsidRPr="00384BB7">
        <w:rPr>
          <w:rFonts w:ascii="Times New Roman" w:hAnsi="Times New Roman"/>
          <w:sz w:val="20"/>
        </w:rPr>
        <w:t xml:space="preserve">. </w:t>
      </w:r>
      <w:r w:rsidR="005F1C12">
        <w:rPr>
          <w:rFonts w:ascii="Times New Roman" w:hAnsi="Times New Roman"/>
          <w:sz w:val="20"/>
        </w:rPr>
        <w:t>The current</w:t>
      </w:r>
      <w:r w:rsidR="00691700">
        <w:rPr>
          <w:rFonts w:ascii="Times New Roman" w:hAnsi="Times New Roman"/>
          <w:sz w:val="20"/>
        </w:rPr>
        <w:t xml:space="preserve"> relatively</w:t>
      </w:r>
      <w:r w:rsidR="005F1C12">
        <w:rPr>
          <w:rFonts w:ascii="Times New Roman" w:hAnsi="Times New Roman"/>
          <w:sz w:val="20"/>
        </w:rPr>
        <w:t xml:space="preserve"> </w:t>
      </w:r>
      <w:r w:rsidR="00DB7916">
        <w:rPr>
          <w:rFonts w:ascii="Times New Roman" w:hAnsi="Times New Roman"/>
          <w:sz w:val="20"/>
        </w:rPr>
        <w:t xml:space="preserve">low-salience </w:t>
      </w:r>
      <w:r w:rsidR="005F1C12">
        <w:rPr>
          <w:rFonts w:ascii="Times New Roman" w:hAnsi="Times New Roman"/>
          <w:sz w:val="20"/>
        </w:rPr>
        <w:t xml:space="preserve">implementation of this autonomous mode </w:t>
      </w:r>
      <w:r w:rsidR="00DB7916">
        <w:rPr>
          <w:rFonts w:ascii="Times New Roman" w:hAnsi="Times New Roman"/>
          <w:sz w:val="20"/>
        </w:rPr>
        <w:t xml:space="preserve">display in the </w:t>
      </w:r>
      <w:r w:rsidR="005F1C12">
        <w:rPr>
          <w:rFonts w:ascii="Times New Roman" w:hAnsi="Times New Roman"/>
          <w:sz w:val="20"/>
        </w:rPr>
        <w:t>instrument cluster is</w:t>
      </w:r>
      <w:r w:rsidR="00870CA5">
        <w:rPr>
          <w:rFonts w:ascii="Times New Roman" w:hAnsi="Times New Roman"/>
          <w:sz w:val="20"/>
        </w:rPr>
        <w:t>,</w:t>
      </w:r>
      <w:r w:rsidR="0039581B">
        <w:rPr>
          <w:rFonts w:ascii="Times New Roman" w:hAnsi="Times New Roman"/>
          <w:sz w:val="20"/>
        </w:rPr>
        <w:t xml:space="preserve"> however</w:t>
      </w:r>
      <w:r w:rsidR="00870CA5">
        <w:rPr>
          <w:rFonts w:ascii="Times New Roman" w:hAnsi="Times New Roman"/>
          <w:sz w:val="20"/>
        </w:rPr>
        <w:t>,</w:t>
      </w:r>
      <w:r w:rsidR="005F1C12">
        <w:rPr>
          <w:rFonts w:ascii="Times New Roman" w:hAnsi="Times New Roman"/>
          <w:sz w:val="20"/>
        </w:rPr>
        <w:t xml:space="preserve"> consistent with </w:t>
      </w:r>
      <w:r w:rsidR="00DB7916">
        <w:rPr>
          <w:rFonts w:ascii="Times New Roman" w:hAnsi="Times New Roman"/>
          <w:sz w:val="20"/>
        </w:rPr>
        <w:t xml:space="preserve">this feature being treated as </w:t>
      </w:r>
      <w:r w:rsidR="0039581B">
        <w:rPr>
          <w:rFonts w:ascii="Times New Roman" w:hAnsi="Times New Roman"/>
          <w:sz w:val="20"/>
        </w:rPr>
        <w:t>an</w:t>
      </w:r>
      <w:r w:rsidR="00DB7916">
        <w:rPr>
          <w:rFonts w:ascii="Times New Roman" w:hAnsi="Times New Roman"/>
          <w:sz w:val="20"/>
        </w:rPr>
        <w:t xml:space="preserve"> ‘optional extra’ and therefore an add-on to a</w:t>
      </w:r>
      <w:r w:rsidR="00C6180C">
        <w:rPr>
          <w:rFonts w:ascii="Times New Roman" w:hAnsi="Times New Roman"/>
          <w:sz w:val="20"/>
        </w:rPr>
        <w:t xml:space="preserve">n instrument cluster design optimised for </w:t>
      </w:r>
      <w:r w:rsidR="00870CA5">
        <w:rPr>
          <w:rFonts w:ascii="Times New Roman" w:hAnsi="Times New Roman"/>
          <w:sz w:val="20"/>
        </w:rPr>
        <w:t>multiple</w:t>
      </w:r>
      <w:r w:rsidR="00C6180C">
        <w:rPr>
          <w:rFonts w:ascii="Times New Roman" w:hAnsi="Times New Roman"/>
          <w:sz w:val="20"/>
        </w:rPr>
        <w:t xml:space="preserve"> versions of the vehicle that </w:t>
      </w:r>
      <w:r w:rsidR="00870CA5">
        <w:rPr>
          <w:rFonts w:ascii="Times New Roman" w:hAnsi="Times New Roman"/>
          <w:sz w:val="20"/>
        </w:rPr>
        <w:t>may</w:t>
      </w:r>
      <w:r w:rsidR="00C6180C">
        <w:rPr>
          <w:rFonts w:ascii="Times New Roman" w:hAnsi="Times New Roman"/>
          <w:sz w:val="20"/>
        </w:rPr>
        <w:t xml:space="preserve"> not </w:t>
      </w:r>
      <w:r w:rsidR="00870CA5">
        <w:rPr>
          <w:rFonts w:ascii="Times New Roman" w:hAnsi="Times New Roman"/>
          <w:sz w:val="20"/>
        </w:rPr>
        <w:t>offer</w:t>
      </w:r>
      <w:r w:rsidR="00C6180C">
        <w:rPr>
          <w:rFonts w:ascii="Times New Roman" w:hAnsi="Times New Roman"/>
          <w:sz w:val="20"/>
        </w:rPr>
        <w:t xml:space="preserve"> this f</w:t>
      </w:r>
      <w:r w:rsidR="0039581B">
        <w:rPr>
          <w:rFonts w:ascii="Times New Roman" w:hAnsi="Times New Roman"/>
          <w:sz w:val="20"/>
        </w:rPr>
        <w:t>unctionality</w:t>
      </w:r>
      <w:r w:rsidR="00C6180C">
        <w:rPr>
          <w:rFonts w:ascii="Times New Roman" w:hAnsi="Times New Roman"/>
          <w:sz w:val="20"/>
        </w:rPr>
        <w:t>.</w:t>
      </w:r>
    </w:p>
    <w:p w14:paraId="6A0409C1" w14:textId="1EE21066" w:rsidR="002E6740" w:rsidRPr="00384BB7" w:rsidRDefault="00D144C8" w:rsidP="00DA7899">
      <w:pPr>
        <w:keepNext/>
        <w:rPr>
          <w:sz w:val="20"/>
        </w:rPr>
      </w:pPr>
      <w:r w:rsidRPr="00257C98">
        <w:rPr>
          <w:noProof/>
          <w:sz w:val="20"/>
          <w:lang w:val="en-US"/>
        </w:rPr>
        <w:drawing>
          <wp:inline distT="0" distB="0" distL="0" distR="0" wp14:anchorId="41CE3ED7" wp14:editId="5E4FC18D">
            <wp:extent cx="6120130" cy="203454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PCM 15 Jan.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2034540"/>
                    </a:xfrm>
                    <a:prstGeom prst="rect">
                      <a:avLst/>
                    </a:prstGeom>
                  </pic:spPr>
                </pic:pic>
              </a:graphicData>
            </a:graphic>
          </wp:inline>
        </w:drawing>
      </w:r>
    </w:p>
    <w:p w14:paraId="3ED0E852" w14:textId="334F5A19" w:rsidR="00B83F2A" w:rsidRDefault="002E6740" w:rsidP="008A4913">
      <w:pPr>
        <w:pStyle w:val="Caption"/>
        <w:rPr>
          <w:sz w:val="20"/>
          <w:szCs w:val="24"/>
        </w:rPr>
      </w:pPr>
      <w:r w:rsidRPr="00384BB7">
        <w:rPr>
          <w:sz w:val="20"/>
          <w:szCs w:val="24"/>
        </w:rPr>
        <w:t xml:space="preserve">Figure </w:t>
      </w:r>
      <w:r w:rsidRPr="00384BB7">
        <w:rPr>
          <w:sz w:val="20"/>
          <w:szCs w:val="24"/>
        </w:rPr>
        <w:fldChar w:fldCharType="begin"/>
      </w:r>
      <w:r w:rsidRPr="00384BB7">
        <w:rPr>
          <w:sz w:val="20"/>
          <w:szCs w:val="24"/>
        </w:rPr>
        <w:instrText xml:space="preserve"> SEQ Figure \* ARABIC </w:instrText>
      </w:r>
      <w:r w:rsidRPr="00384BB7">
        <w:rPr>
          <w:sz w:val="20"/>
          <w:szCs w:val="24"/>
        </w:rPr>
        <w:fldChar w:fldCharType="separate"/>
      </w:r>
      <w:r w:rsidR="006D0B69">
        <w:rPr>
          <w:noProof/>
          <w:sz w:val="20"/>
          <w:szCs w:val="24"/>
        </w:rPr>
        <w:t>7</w:t>
      </w:r>
      <w:r w:rsidRPr="00384BB7">
        <w:rPr>
          <w:sz w:val="20"/>
          <w:szCs w:val="24"/>
        </w:rPr>
        <w:fldChar w:fldCharType="end"/>
      </w:r>
      <w:r w:rsidRPr="00384BB7">
        <w:rPr>
          <w:sz w:val="20"/>
          <w:szCs w:val="24"/>
        </w:rPr>
        <w:t xml:space="preserve"> – </w:t>
      </w:r>
      <w:r w:rsidR="009316E5" w:rsidRPr="00384BB7">
        <w:rPr>
          <w:sz w:val="20"/>
          <w:szCs w:val="24"/>
        </w:rPr>
        <w:t>Mercedes S Class interface highlighting the mode status shown (</w:t>
      </w:r>
      <w:r w:rsidR="00870CA5">
        <w:rPr>
          <w:sz w:val="20"/>
          <w:szCs w:val="24"/>
        </w:rPr>
        <w:t>with ‘off’ mode duplicated by the side of the green ‘on’ steering wheel icon</w:t>
      </w:r>
      <w:r w:rsidR="009316E5" w:rsidRPr="00384BB7">
        <w:rPr>
          <w:sz w:val="20"/>
          <w:szCs w:val="24"/>
        </w:rPr>
        <w:t>) by icon colouring and minimal priority compared to other types of car status information</w:t>
      </w:r>
      <w:r w:rsidR="00D144C8">
        <w:rPr>
          <w:sz w:val="20"/>
          <w:szCs w:val="24"/>
        </w:rPr>
        <w:t xml:space="preserve"> (see colour version of this figure on the online resource).</w:t>
      </w:r>
    </w:p>
    <w:p w14:paraId="0A42E4B6" w14:textId="72392BC1" w:rsidR="00625B87" w:rsidRPr="00EE2CB7" w:rsidRDefault="00625B87" w:rsidP="00625B87">
      <w:pPr>
        <w:pStyle w:val="Heading4"/>
        <w:rPr>
          <w:sz w:val="22"/>
          <w:szCs w:val="22"/>
        </w:rPr>
      </w:pPr>
      <w:r w:rsidRPr="00EE2CB7">
        <w:rPr>
          <w:sz w:val="22"/>
          <w:szCs w:val="22"/>
        </w:rPr>
        <w:t xml:space="preserve">Evidence of counter cycle in Case study </w:t>
      </w:r>
      <w:r>
        <w:t>3</w:t>
      </w:r>
    </w:p>
    <w:p w14:paraId="2EA3239A" w14:textId="0D9F4340" w:rsidR="00F74C87" w:rsidRDefault="00F74C87" w:rsidP="00F74C87">
      <w:pPr>
        <w:jc w:val="both"/>
        <w:rPr>
          <w:rFonts w:ascii="Times New Roman" w:hAnsi="Times New Roman" w:cs="Times New Roman"/>
          <w:sz w:val="20"/>
        </w:rPr>
      </w:pPr>
      <w:r>
        <w:rPr>
          <w:rFonts w:ascii="Times New Roman" w:hAnsi="Times New Roman" w:cs="Times New Roman"/>
          <w:sz w:val="20"/>
        </w:rPr>
        <w:t xml:space="preserve">The data for case study 3 has been arranged in table form showing the sequence of verbalisations and inferred content over time as well as by PCM category. Similar to Case Study 1, the VPs refer to two different schemas and have been shaded to reflect this with Schema 1 represented with a white background, and Schema 2 with a grey background. As </w:t>
      </w:r>
      <w:r>
        <w:rPr>
          <w:rFonts w:ascii="Times New Roman" w:hAnsi="Times New Roman" w:cs="Times New Roman"/>
          <w:sz w:val="20"/>
        </w:rPr>
        <w:lastRenderedPageBreak/>
        <w:t xml:space="preserve">before, examples of counter cycle activity are highlighted in black and inferred or video observed data (rather than VP data) is distinguished by [square brackets]. </w:t>
      </w:r>
    </w:p>
    <w:p w14:paraId="31E39909" w14:textId="77777777" w:rsidR="00F74C87" w:rsidRPr="00CB137C" w:rsidRDefault="00F74C87" w:rsidP="00CB137C">
      <w:pPr>
        <w:jc w:val="both"/>
        <w:rPr>
          <w:rFonts w:ascii="Times New Roman" w:hAnsi="Times New Roman" w:cs="Times New Roman"/>
          <w:sz w:val="20"/>
        </w:rPr>
      </w:pPr>
    </w:p>
    <w:p w14:paraId="1B5CA923" w14:textId="43999640" w:rsidR="00625B87" w:rsidRPr="00CB137C" w:rsidRDefault="00625B87" w:rsidP="00CB137C">
      <w:pPr>
        <w:pStyle w:val="Caption"/>
        <w:rPr>
          <w:sz w:val="20"/>
          <w:szCs w:val="24"/>
        </w:rPr>
      </w:pPr>
      <w:r w:rsidRPr="00CB137C">
        <w:rPr>
          <w:sz w:val="20"/>
          <w:szCs w:val="24"/>
        </w:rPr>
        <w:t xml:space="preserve">Table </w:t>
      </w:r>
      <w:r w:rsidRPr="00CB137C">
        <w:rPr>
          <w:sz w:val="20"/>
          <w:szCs w:val="24"/>
        </w:rPr>
        <w:fldChar w:fldCharType="begin"/>
      </w:r>
      <w:r w:rsidRPr="00CB137C">
        <w:rPr>
          <w:sz w:val="20"/>
          <w:szCs w:val="24"/>
        </w:rPr>
        <w:instrText xml:space="preserve"> SEQ Table \* ARABIC </w:instrText>
      </w:r>
      <w:r w:rsidRPr="00CB137C">
        <w:rPr>
          <w:sz w:val="20"/>
          <w:szCs w:val="24"/>
        </w:rPr>
        <w:fldChar w:fldCharType="separate"/>
      </w:r>
      <w:r w:rsidRPr="00CB137C">
        <w:rPr>
          <w:sz w:val="20"/>
          <w:szCs w:val="24"/>
        </w:rPr>
        <w:t>3</w:t>
      </w:r>
      <w:r w:rsidRPr="00CB137C">
        <w:rPr>
          <w:sz w:val="20"/>
          <w:szCs w:val="24"/>
        </w:rPr>
        <w:fldChar w:fldCharType="end"/>
      </w:r>
      <w:r w:rsidRPr="00CB137C">
        <w:rPr>
          <w:sz w:val="20"/>
          <w:szCs w:val="24"/>
        </w:rPr>
        <w:t xml:space="preserve"> -</w:t>
      </w:r>
      <w:r w:rsidRPr="00625B87">
        <w:rPr>
          <w:sz w:val="20"/>
          <w:szCs w:val="24"/>
        </w:rPr>
        <w:t xml:space="preserve"> </w:t>
      </w:r>
      <w:r w:rsidRPr="00EE2CB7">
        <w:rPr>
          <w:sz w:val="20"/>
          <w:szCs w:val="24"/>
        </w:rPr>
        <w:t xml:space="preserve">Verbal protocols </w:t>
      </w:r>
      <w:r>
        <w:rPr>
          <w:sz w:val="20"/>
          <w:szCs w:val="24"/>
        </w:rPr>
        <w:t xml:space="preserve">for Case Study 3 </w:t>
      </w:r>
      <w:r w:rsidRPr="00EE2CB7">
        <w:rPr>
          <w:sz w:val="20"/>
          <w:szCs w:val="24"/>
        </w:rPr>
        <w:t>shown in table format to demo</w:t>
      </w:r>
      <w:r>
        <w:rPr>
          <w:sz w:val="20"/>
          <w:szCs w:val="24"/>
        </w:rPr>
        <w:t>n</w:t>
      </w:r>
      <w:r w:rsidRPr="00EE2CB7">
        <w:rPr>
          <w:sz w:val="20"/>
          <w:szCs w:val="24"/>
        </w:rPr>
        <w:t xml:space="preserve">strate sequence of verbalisations. </w:t>
      </w:r>
    </w:p>
    <w:tbl>
      <w:tblPr>
        <w:tblStyle w:val="TableGrid"/>
        <w:tblW w:w="0" w:type="auto"/>
        <w:tblLook w:val="04A0" w:firstRow="1" w:lastRow="0" w:firstColumn="1" w:lastColumn="0" w:noHBand="0" w:noVBand="1"/>
      </w:tblPr>
      <w:tblGrid>
        <w:gridCol w:w="656"/>
        <w:gridCol w:w="2182"/>
        <w:gridCol w:w="2839"/>
        <w:gridCol w:w="2839"/>
      </w:tblGrid>
      <w:tr w:rsidR="00625B87" w:rsidRPr="00CB137C" w14:paraId="478C997D" w14:textId="77777777" w:rsidTr="00625B87">
        <w:tc>
          <w:tcPr>
            <w:tcW w:w="2838" w:type="dxa"/>
            <w:gridSpan w:val="2"/>
            <w:tcBorders>
              <w:top w:val="single" w:sz="4" w:space="0" w:color="auto"/>
              <w:left w:val="single" w:sz="4" w:space="0" w:color="auto"/>
              <w:bottom w:val="single" w:sz="4" w:space="0" w:color="auto"/>
              <w:right w:val="single" w:sz="4" w:space="0" w:color="auto"/>
            </w:tcBorders>
            <w:hideMark/>
          </w:tcPr>
          <w:p w14:paraId="3C06B902" w14:textId="77777777" w:rsidR="00625B87" w:rsidRPr="00CB137C" w:rsidRDefault="00625B87">
            <w:pPr>
              <w:rPr>
                <w:b/>
                <w:sz w:val="18"/>
                <w:szCs w:val="20"/>
              </w:rPr>
            </w:pPr>
            <w:r w:rsidRPr="00CB137C">
              <w:rPr>
                <w:b/>
                <w:sz w:val="18"/>
                <w:szCs w:val="20"/>
              </w:rPr>
              <w:t>Schema</w:t>
            </w:r>
          </w:p>
        </w:tc>
        <w:tc>
          <w:tcPr>
            <w:tcW w:w="2839" w:type="dxa"/>
            <w:tcBorders>
              <w:top w:val="single" w:sz="4" w:space="0" w:color="auto"/>
              <w:left w:val="single" w:sz="4" w:space="0" w:color="auto"/>
              <w:bottom w:val="single" w:sz="4" w:space="0" w:color="auto"/>
              <w:right w:val="single" w:sz="4" w:space="0" w:color="auto"/>
            </w:tcBorders>
            <w:hideMark/>
          </w:tcPr>
          <w:p w14:paraId="68F45B0A" w14:textId="77777777" w:rsidR="00625B87" w:rsidRPr="00CB137C" w:rsidRDefault="00625B87">
            <w:pPr>
              <w:rPr>
                <w:b/>
                <w:sz w:val="18"/>
                <w:szCs w:val="20"/>
              </w:rPr>
            </w:pPr>
            <w:r w:rsidRPr="00CB137C">
              <w:rPr>
                <w:b/>
                <w:sz w:val="18"/>
                <w:szCs w:val="20"/>
              </w:rPr>
              <w:t>Action</w:t>
            </w:r>
          </w:p>
        </w:tc>
        <w:tc>
          <w:tcPr>
            <w:tcW w:w="2839" w:type="dxa"/>
            <w:tcBorders>
              <w:top w:val="single" w:sz="4" w:space="0" w:color="auto"/>
              <w:left w:val="single" w:sz="4" w:space="0" w:color="auto"/>
              <w:bottom w:val="single" w:sz="4" w:space="0" w:color="auto"/>
              <w:right w:val="single" w:sz="4" w:space="0" w:color="auto"/>
            </w:tcBorders>
            <w:hideMark/>
          </w:tcPr>
          <w:p w14:paraId="01557C42" w14:textId="77777777" w:rsidR="00625B87" w:rsidRPr="00CB137C" w:rsidRDefault="00625B87">
            <w:pPr>
              <w:rPr>
                <w:b/>
                <w:sz w:val="18"/>
                <w:szCs w:val="20"/>
              </w:rPr>
            </w:pPr>
            <w:r w:rsidRPr="00CB137C">
              <w:rPr>
                <w:b/>
                <w:sz w:val="18"/>
                <w:szCs w:val="20"/>
              </w:rPr>
              <w:t>World</w:t>
            </w:r>
          </w:p>
        </w:tc>
      </w:tr>
      <w:tr w:rsidR="00625B87" w:rsidRPr="00CB137C" w14:paraId="1EF1B178" w14:textId="77777777" w:rsidTr="00625B87">
        <w:tc>
          <w:tcPr>
            <w:tcW w:w="2838" w:type="dxa"/>
            <w:gridSpan w:val="2"/>
            <w:tcBorders>
              <w:top w:val="single" w:sz="4" w:space="0" w:color="auto"/>
              <w:left w:val="single" w:sz="4" w:space="0" w:color="auto"/>
              <w:bottom w:val="single" w:sz="4" w:space="0" w:color="auto"/>
              <w:right w:val="single" w:sz="4" w:space="0" w:color="auto"/>
            </w:tcBorders>
          </w:tcPr>
          <w:p w14:paraId="77E91C03"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44E48EF5" w14:textId="77777777" w:rsidR="00625B87" w:rsidRPr="00CB137C" w:rsidRDefault="00625B87">
            <w:pPr>
              <w:rPr>
                <w:sz w:val="18"/>
                <w:szCs w:val="20"/>
              </w:rPr>
            </w:pPr>
            <w:r w:rsidRPr="00CB137C">
              <w:rPr>
                <w:sz w:val="18"/>
                <w:szCs w:val="20"/>
              </w:rPr>
              <w:t>1.1 Again re-engage, just drive closer behind the lorry, increase my speed to 70</w:t>
            </w:r>
          </w:p>
        </w:tc>
        <w:tc>
          <w:tcPr>
            <w:tcW w:w="2839" w:type="dxa"/>
            <w:tcBorders>
              <w:top w:val="single" w:sz="4" w:space="0" w:color="auto"/>
              <w:left w:val="single" w:sz="4" w:space="0" w:color="auto"/>
              <w:bottom w:val="single" w:sz="4" w:space="0" w:color="auto"/>
              <w:right w:val="single" w:sz="4" w:space="0" w:color="auto"/>
            </w:tcBorders>
          </w:tcPr>
          <w:p w14:paraId="0F4D2E30" w14:textId="77777777" w:rsidR="00625B87" w:rsidRPr="00CB137C" w:rsidRDefault="00625B87">
            <w:pPr>
              <w:rPr>
                <w:sz w:val="18"/>
                <w:szCs w:val="20"/>
              </w:rPr>
            </w:pPr>
          </w:p>
        </w:tc>
      </w:tr>
      <w:tr w:rsidR="00625B87" w:rsidRPr="00CB137C" w14:paraId="264527CE" w14:textId="77777777" w:rsidTr="00625B87">
        <w:tc>
          <w:tcPr>
            <w:tcW w:w="2838" w:type="dxa"/>
            <w:gridSpan w:val="2"/>
            <w:tcBorders>
              <w:top w:val="single" w:sz="4" w:space="0" w:color="auto"/>
              <w:left w:val="single" w:sz="4" w:space="0" w:color="auto"/>
              <w:bottom w:val="single" w:sz="4" w:space="0" w:color="auto"/>
              <w:right w:val="single" w:sz="4" w:space="0" w:color="auto"/>
            </w:tcBorders>
          </w:tcPr>
          <w:p w14:paraId="39320DC1"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504671B0"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39845F34" w14:textId="77777777" w:rsidR="00625B87" w:rsidRPr="00CB137C" w:rsidRDefault="00625B87">
            <w:pPr>
              <w:rPr>
                <w:sz w:val="18"/>
                <w:szCs w:val="20"/>
              </w:rPr>
            </w:pPr>
            <w:r w:rsidRPr="00CB137C">
              <w:rPr>
                <w:sz w:val="18"/>
                <w:szCs w:val="20"/>
              </w:rPr>
              <w:t>1.2 Green steering wheel</w:t>
            </w:r>
          </w:p>
        </w:tc>
      </w:tr>
      <w:tr w:rsidR="00625B87" w:rsidRPr="00CB137C" w14:paraId="1546D2BD" w14:textId="77777777" w:rsidTr="00625B87">
        <w:tc>
          <w:tcPr>
            <w:tcW w:w="2838" w:type="dxa"/>
            <w:gridSpan w:val="2"/>
            <w:tcBorders>
              <w:top w:val="single" w:sz="4" w:space="0" w:color="auto"/>
              <w:left w:val="single" w:sz="4" w:space="0" w:color="auto"/>
              <w:bottom w:val="single" w:sz="4" w:space="0" w:color="auto"/>
              <w:right w:val="single" w:sz="4" w:space="0" w:color="auto"/>
            </w:tcBorders>
            <w:hideMark/>
          </w:tcPr>
          <w:p w14:paraId="4614E27A" w14:textId="77777777" w:rsidR="00625B87" w:rsidRPr="00CB137C" w:rsidRDefault="00625B87">
            <w:pPr>
              <w:rPr>
                <w:sz w:val="18"/>
                <w:szCs w:val="20"/>
              </w:rPr>
            </w:pPr>
            <w:r w:rsidRPr="00CB137C">
              <w:rPr>
                <w:sz w:val="18"/>
                <w:szCs w:val="20"/>
              </w:rPr>
              <w:t>1.3 Which looks like we’re having</w:t>
            </w:r>
            <w:proofErr w:type="gramStart"/>
            <w:r w:rsidRPr="00CB137C">
              <w:rPr>
                <w:sz w:val="18"/>
                <w:szCs w:val="20"/>
              </w:rPr>
              <w:t xml:space="preserve"> ..</w:t>
            </w:r>
            <w:proofErr w:type="gramEnd"/>
            <w:r w:rsidRPr="00CB137C">
              <w:rPr>
                <w:sz w:val="18"/>
                <w:szCs w:val="20"/>
              </w:rPr>
              <w:t>[autosteering]</w:t>
            </w:r>
          </w:p>
        </w:tc>
        <w:tc>
          <w:tcPr>
            <w:tcW w:w="2839" w:type="dxa"/>
            <w:tcBorders>
              <w:top w:val="single" w:sz="4" w:space="0" w:color="auto"/>
              <w:left w:val="single" w:sz="4" w:space="0" w:color="auto"/>
              <w:bottom w:val="single" w:sz="4" w:space="0" w:color="auto"/>
              <w:right w:val="single" w:sz="4" w:space="0" w:color="auto"/>
            </w:tcBorders>
          </w:tcPr>
          <w:p w14:paraId="2A413797"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22FE6A75" w14:textId="77777777" w:rsidR="00625B87" w:rsidRPr="00CB137C" w:rsidRDefault="00625B87">
            <w:pPr>
              <w:rPr>
                <w:sz w:val="18"/>
                <w:szCs w:val="20"/>
              </w:rPr>
            </w:pPr>
          </w:p>
        </w:tc>
      </w:tr>
      <w:tr w:rsidR="00625B87" w:rsidRPr="00CB137C" w14:paraId="666E6ED3" w14:textId="77777777" w:rsidTr="00625B87">
        <w:tc>
          <w:tcPr>
            <w:tcW w:w="2838" w:type="dxa"/>
            <w:gridSpan w:val="2"/>
            <w:tcBorders>
              <w:top w:val="single" w:sz="4" w:space="0" w:color="auto"/>
              <w:left w:val="single" w:sz="4" w:space="0" w:color="auto"/>
              <w:bottom w:val="single" w:sz="4" w:space="0" w:color="auto"/>
              <w:right w:val="single" w:sz="4" w:space="0" w:color="auto"/>
            </w:tcBorders>
          </w:tcPr>
          <w:p w14:paraId="590F5408"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3C1799AA" w14:textId="03824714" w:rsidR="00625B87" w:rsidRPr="00CB137C" w:rsidRDefault="00625B87">
            <w:pPr>
              <w:rPr>
                <w:sz w:val="18"/>
                <w:szCs w:val="20"/>
              </w:rPr>
            </w:pPr>
            <w:r w:rsidRPr="00CB137C">
              <w:rPr>
                <w:sz w:val="18"/>
                <w:szCs w:val="20"/>
              </w:rPr>
              <w:t>1.4 oh it</w:t>
            </w:r>
            <w:r w:rsidR="00F74C87">
              <w:rPr>
                <w:sz w:val="18"/>
                <w:szCs w:val="20"/>
              </w:rPr>
              <w:t>’</w:t>
            </w:r>
            <w:r w:rsidRPr="00CB137C">
              <w:rPr>
                <w:sz w:val="18"/>
                <w:szCs w:val="20"/>
              </w:rPr>
              <w:t>s gone grey now and its gone grey again</w:t>
            </w:r>
          </w:p>
        </w:tc>
        <w:tc>
          <w:tcPr>
            <w:tcW w:w="2839" w:type="dxa"/>
            <w:tcBorders>
              <w:top w:val="single" w:sz="4" w:space="0" w:color="auto"/>
              <w:left w:val="single" w:sz="4" w:space="0" w:color="auto"/>
              <w:bottom w:val="single" w:sz="4" w:space="0" w:color="auto"/>
              <w:right w:val="single" w:sz="4" w:space="0" w:color="auto"/>
            </w:tcBorders>
          </w:tcPr>
          <w:p w14:paraId="706ED1AB" w14:textId="77777777" w:rsidR="00625B87" w:rsidRPr="00CB137C" w:rsidRDefault="00625B87">
            <w:pPr>
              <w:rPr>
                <w:sz w:val="18"/>
                <w:szCs w:val="20"/>
              </w:rPr>
            </w:pPr>
          </w:p>
        </w:tc>
      </w:tr>
      <w:tr w:rsidR="00625B87" w:rsidRPr="00CB137C" w14:paraId="4D9BAD47" w14:textId="77777777" w:rsidTr="00625B87">
        <w:tc>
          <w:tcPr>
            <w:tcW w:w="2838"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59E8F76" w14:textId="77777777" w:rsidR="00625B87" w:rsidRPr="00CB137C" w:rsidRDefault="00625B87">
            <w:pPr>
              <w:rPr>
                <w:i/>
                <w:sz w:val="18"/>
                <w:szCs w:val="20"/>
              </w:rPr>
            </w:pPr>
            <w:r w:rsidRPr="00CB137C">
              <w:rPr>
                <w:i/>
                <w:sz w:val="18"/>
                <w:szCs w:val="20"/>
              </w:rPr>
              <w:t>2.1 Its really difficult to see with this sunlight in my sunglasses.</w:t>
            </w: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1EF2708B" w14:textId="77777777" w:rsidR="00625B87" w:rsidRPr="00CB137C" w:rsidRDefault="00625B87">
            <w:pPr>
              <w:rPr>
                <w:i/>
                <w:sz w:val="18"/>
                <w:szCs w:val="20"/>
              </w:rPr>
            </w:pP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55D453B2" w14:textId="77777777" w:rsidR="00625B87" w:rsidRPr="00CB137C" w:rsidRDefault="00625B87">
            <w:pPr>
              <w:rPr>
                <w:i/>
                <w:sz w:val="18"/>
                <w:szCs w:val="20"/>
              </w:rPr>
            </w:pPr>
          </w:p>
        </w:tc>
      </w:tr>
      <w:tr w:rsidR="00625B87" w:rsidRPr="00CB137C" w14:paraId="13F955E9" w14:textId="77777777" w:rsidTr="00625B87">
        <w:tc>
          <w:tcPr>
            <w:tcW w:w="2838" w:type="dxa"/>
            <w:gridSpan w:val="2"/>
            <w:tcBorders>
              <w:top w:val="single" w:sz="4" w:space="0" w:color="auto"/>
              <w:left w:val="single" w:sz="4" w:space="0" w:color="auto"/>
              <w:bottom w:val="single" w:sz="4" w:space="0" w:color="auto"/>
              <w:right w:val="single" w:sz="4" w:space="0" w:color="auto"/>
            </w:tcBorders>
          </w:tcPr>
          <w:p w14:paraId="68535FEC"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6193C67C" w14:textId="77777777" w:rsidR="00625B87" w:rsidRPr="00CB137C" w:rsidRDefault="00625B87">
            <w:pPr>
              <w:rPr>
                <w:sz w:val="18"/>
                <w:szCs w:val="20"/>
              </w:rPr>
            </w:pPr>
            <w:r w:rsidRPr="00CB137C">
              <w:rPr>
                <w:sz w:val="18"/>
                <w:szCs w:val="20"/>
              </w:rPr>
              <w:t>1.5 Definitely both on</w:t>
            </w:r>
          </w:p>
        </w:tc>
        <w:tc>
          <w:tcPr>
            <w:tcW w:w="2839" w:type="dxa"/>
            <w:tcBorders>
              <w:top w:val="single" w:sz="4" w:space="0" w:color="auto"/>
              <w:left w:val="single" w:sz="4" w:space="0" w:color="auto"/>
              <w:bottom w:val="single" w:sz="4" w:space="0" w:color="auto"/>
              <w:right w:val="single" w:sz="4" w:space="0" w:color="auto"/>
            </w:tcBorders>
          </w:tcPr>
          <w:p w14:paraId="7D327682" w14:textId="77777777" w:rsidR="00625B87" w:rsidRPr="00CB137C" w:rsidRDefault="00625B87">
            <w:pPr>
              <w:rPr>
                <w:sz w:val="18"/>
                <w:szCs w:val="20"/>
              </w:rPr>
            </w:pPr>
          </w:p>
        </w:tc>
      </w:tr>
      <w:tr w:rsidR="00625B87" w:rsidRPr="00CB137C" w14:paraId="3F1A0929" w14:textId="77777777" w:rsidTr="00625B87">
        <w:tc>
          <w:tcPr>
            <w:tcW w:w="2838" w:type="dxa"/>
            <w:gridSpan w:val="2"/>
            <w:tcBorders>
              <w:top w:val="single" w:sz="4" w:space="0" w:color="auto"/>
              <w:left w:val="single" w:sz="4" w:space="0" w:color="auto"/>
              <w:bottom w:val="single" w:sz="4" w:space="0" w:color="auto"/>
              <w:right w:val="single" w:sz="4" w:space="0" w:color="auto"/>
            </w:tcBorders>
          </w:tcPr>
          <w:p w14:paraId="5F6188B6"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3BC68961" w14:textId="77777777" w:rsidR="00625B87" w:rsidRPr="00CB137C" w:rsidRDefault="00625B87">
            <w:pPr>
              <w:rPr>
                <w:sz w:val="18"/>
                <w:szCs w:val="20"/>
              </w:rPr>
            </w:pPr>
            <w:r w:rsidRPr="00CB137C">
              <w:rPr>
                <w:sz w:val="18"/>
                <w:szCs w:val="20"/>
              </w:rPr>
              <w:t>1.6 I think it’s green now, no it’s not</w:t>
            </w:r>
          </w:p>
        </w:tc>
        <w:tc>
          <w:tcPr>
            <w:tcW w:w="2839" w:type="dxa"/>
            <w:tcBorders>
              <w:top w:val="single" w:sz="4" w:space="0" w:color="auto"/>
              <w:left w:val="single" w:sz="4" w:space="0" w:color="auto"/>
              <w:bottom w:val="single" w:sz="4" w:space="0" w:color="auto"/>
              <w:right w:val="single" w:sz="4" w:space="0" w:color="auto"/>
            </w:tcBorders>
          </w:tcPr>
          <w:p w14:paraId="4A913138" w14:textId="77777777" w:rsidR="00625B87" w:rsidRPr="00CB137C" w:rsidRDefault="00625B87">
            <w:pPr>
              <w:rPr>
                <w:sz w:val="18"/>
                <w:szCs w:val="20"/>
              </w:rPr>
            </w:pPr>
          </w:p>
        </w:tc>
      </w:tr>
      <w:tr w:rsidR="00625B87" w:rsidRPr="00CB137C" w14:paraId="5180A21B" w14:textId="77777777" w:rsidTr="00625B87">
        <w:tc>
          <w:tcPr>
            <w:tcW w:w="2838"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4DE3F3C" w14:textId="77777777" w:rsidR="00625B87" w:rsidRPr="00CB137C" w:rsidRDefault="00625B87">
            <w:pPr>
              <w:rPr>
                <w:i/>
                <w:sz w:val="18"/>
                <w:szCs w:val="20"/>
              </w:rPr>
            </w:pPr>
            <w:r w:rsidRPr="00CB137C">
              <w:rPr>
                <w:i/>
                <w:sz w:val="18"/>
                <w:szCs w:val="20"/>
              </w:rPr>
              <w:t>2.2 It is really difficult to see with the [sunlight]</w:t>
            </w: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3D2CDCBB" w14:textId="77777777" w:rsidR="00625B87" w:rsidRPr="00CB137C" w:rsidRDefault="00625B87">
            <w:pPr>
              <w:rPr>
                <w:i/>
                <w:sz w:val="18"/>
                <w:szCs w:val="20"/>
              </w:rPr>
            </w:pP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7D1CB60A" w14:textId="77777777" w:rsidR="00625B87" w:rsidRPr="00CB137C" w:rsidRDefault="00625B87">
            <w:pPr>
              <w:rPr>
                <w:i/>
                <w:sz w:val="18"/>
                <w:szCs w:val="20"/>
              </w:rPr>
            </w:pPr>
          </w:p>
        </w:tc>
      </w:tr>
      <w:tr w:rsidR="00625B87" w:rsidRPr="00CB137C" w14:paraId="19663872" w14:textId="77777777" w:rsidTr="00625B87">
        <w:tc>
          <w:tcPr>
            <w:tcW w:w="2838"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ED7C50B" w14:textId="77777777" w:rsidR="00625B87" w:rsidRPr="00CB137C" w:rsidRDefault="00625B87">
            <w:pPr>
              <w:rPr>
                <w:i/>
                <w:sz w:val="18"/>
                <w:szCs w:val="20"/>
              </w:rPr>
            </w:pPr>
            <w:r w:rsidRPr="00CB137C">
              <w:rPr>
                <w:i/>
                <w:sz w:val="18"/>
                <w:szCs w:val="20"/>
              </w:rPr>
              <w:t>2.3 I’ll take my sunglasses off because they’re making it harder for me to see</w:t>
            </w: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46AF0BAA" w14:textId="77777777" w:rsidR="00625B87" w:rsidRPr="00CB137C" w:rsidRDefault="00625B87">
            <w:pPr>
              <w:rPr>
                <w:i/>
                <w:sz w:val="18"/>
                <w:szCs w:val="20"/>
              </w:rPr>
            </w:pP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445F5C56" w14:textId="77777777" w:rsidR="00625B87" w:rsidRPr="00CB137C" w:rsidRDefault="00625B87">
            <w:pPr>
              <w:rPr>
                <w:i/>
                <w:sz w:val="18"/>
                <w:szCs w:val="20"/>
              </w:rPr>
            </w:pPr>
          </w:p>
        </w:tc>
      </w:tr>
      <w:tr w:rsidR="00625B87" w:rsidRPr="00CB137C" w14:paraId="6B2FCDFC" w14:textId="77777777" w:rsidTr="00625B87">
        <w:tc>
          <w:tcPr>
            <w:tcW w:w="2838" w:type="dxa"/>
            <w:gridSpan w:val="2"/>
            <w:tcBorders>
              <w:top w:val="single" w:sz="4" w:space="0" w:color="auto"/>
              <w:left w:val="single" w:sz="4" w:space="0" w:color="auto"/>
              <w:bottom w:val="single" w:sz="4" w:space="0" w:color="auto"/>
              <w:right w:val="single" w:sz="4" w:space="0" w:color="auto"/>
            </w:tcBorders>
            <w:shd w:val="clear" w:color="auto" w:fill="B3B3B3"/>
          </w:tcPr>
          <w:p w14:paraId="019021CB" w14:textId="77777777" w:rsidR="00625B87" w:rsidRPr="00CB137C" w:rsidRDefault="00625B87">
            <w:pPr>
              <w:rPr>
                <w:i/>
                <w:sz w:val="18"/>
                <w:szCs w:val="20"/>
              </w:rPr>
            </w:pPr>
          </w:p>
        </w:tc>
        <w:tc>
          <w:tcPr>
            <w:tcW w:w="2839" w:type="dxa"/>
            <w:tcBorders>
              <w:top w:val="single" w:sz="4" w:space="0" w:color="auto"/>
              <w:left w:val="single" w:sz="4" w:space="0" w:color="auto"/>
              <w:bottom w:val="single" w:sz="4" w:space="0" w:color="auto"/>
              <w:right w:val="single" w:sz="4" w:space="0" w:color="auto"/>
            </w:tcBorders>
            <w:shd w:val="clear" w:color="auto" w:fill="B3B3B3"/>
            <w:hideMark/>
          </w:tcPr>
          <w:p w14:paraId="116D1AF4" w14:textId="77777777" w:rsidR="00625B87" w:rsidRPr="00CB137C" w:rsidRDefault="00625B87">
            <w:pPr>
              <w:rPr>
                <w:i/>
                <w:sz w:val="18"/>
                <w:szCs w:val="20"/>
              </w:rPr>
            </w:pPr>
            <w:r w:rsidRPr="00CB137C">
              <w:rPr>
                <w:i/>
                <w:sz w:val="18"/>
                <w:szCs w:val="20"/>
              </w:rPr>
              <w:t>2.4 [removes sunglasses]</w:t>
            </w: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21AFAA95" w14:textId="77777777" w:rsidR="00625B87" w:rsidRPr="00CB137C" w:rsidRDefault="00625B87">
            <w:pPr>
              <w:rPr>
                <w:i/>
                <w:sz w:val="18"/>
                <w:szCs w:val="20"/>
              </w:rPr>
            </w:pPr>
          </w:p>
        </w:tc>
      </w:tr>
      <w:tr w:rsidR="00625B87" w:rsidRPr="00CB137C" w14:paraId="0E80192B" w14:textId="77777777" w:rsidTr="00625B87">
        <w:tc>
          <w:tcPr>
            <w:tcW w:w="2838" w:type="dxa"/>
            <w:gridSpan w:val="2"/>
            <w:tcBorders>
              <w:top w:val="single" w:sz="4" w:space="0" w:color="auto"/>
              <w:left w:val="single" w:sz="4" w:space="0" w:color="auto"/>
              <w:bottom w:val="single" w:sz="4" w:space="0" w:color="auto"/>
              <w:right w:val="single" w:sz="4" w:space="0" w:color="auto"/>
            </w:tcBorders>
          </w:tcPr>
          <w:p w14:paraId="23FE396B"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6AED7949"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3352E74C" w14:textId="77777777" w:rsidR="00625B87" w:rsidRPr="00CB137C" w:rsidRDefault="00625B87">
            <w:pPr>
              <w:rPr>
                <w:sz w:val="18"/>
                <w:szCs w:val="20"/>
              </w:rPr>
            </w:pPr>
            <w:r w:rsidRPr="00CB137C">
              <w:rPr>
                <w:sz w:val="18"/>
                <w:szCs w:val="20"/>
              </w:rPr>
              <w:t xml:space="preserve">1.7 lots of traffic </w:t>
            </w:r>
          </w:p>
        </w:tc>
      </w:tr>
      <w:tr w:rsidR="00625B87" w:rsidRPr="00CB137C" w14:paraId="4EEFFA4F" w14:textId="77777777" w:rsidTr="00625B87">
        <w:tc>
          <w:tcPr>
            <w:tcW w:w="2838" w:type="dxa"/>
            <w:gridSpan w:val="2"/>
            <w:tcBorders>
              <w:top w:val="single" w:sz="4" w:space="0" w:color="auto"/>
              <w:left w:val="single" w:sz="4" w:space="0" w:color="auto"/>
              <w:bottom w:val="single" w:sz="4" w:space="0" w:color="auto"/>
              <w:right w:val="single" w:sz="4" w:space="0" w:color="auto"/>
            </w:tcBorders>
          </w:tcPr>
          <w:p w14:paraId="63522FD4"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shd w:val="clear" w:color="auto" w:fill="000000"/>
            <w:hideMark/>
          </w:tcPr>
          <w:p w14:paraId="6301D478" w14:textId="77777777" w:rsidR="00625B87" w:rsidRPr="00CB137C" w:rsidRDefault="00625B87">
            <w:pPr>
              <w:rPr>
                <w:sz w:val="18"/>
                <w:szCs w:val="20"/>
              </w:rPr>
            </w:pPr>
            <w:r w:rsidRPr="00CB137C">
              <w:rPr>
                <w:sz w:val="18"/>
                <w:szCs w:val="20"/>
              </w:rPr>
              <w:t>1.8 so just keeping a set distance for the vehicle in front</w:t>
            </w:r>
          </w:p>
        </w:tc>
        <w:tc>
          <w:tcPr>
            <w:tcW w:w="2839" w:type="dxa"/>
            <w:tcBorders>
              <w:top w:val="single" w:sz="4" w:space="0" w:color="auto"/>
              <w:left w:val="single" w:sz="4" w:space="0" w:color="auto"/>
              <w:bottom w:val="single" w:sz="4" w:space="0" w:color="auto"/>
              <w:right w:val="single" w:sz="4" w:space="0" w:color="auto"/>
            </w:tcBorders>
          </w:tcPr>
          <w:p w14:paraId="5840F47B" w14:textId="77777777" w:rsidR="00625B87" w:rsidRPr="00CB137C" w:rsidRDefault="00625B87">
            <w:pPr>
              <w:rPr>
                <w:sz w:val="18"/>
                <w:szCs w:val="20"/>
              </w:rPr>
            </w:pPr>
          </w:p>
        </w:tc>
      </w:tr>
      <w:tr w:rsidR="00625B87" w:rsidRPr="00CB137C" w14:paraId="41B91DFE" w14:textId="77777777" w:rsidTr="00625B87">
        <w:tc>
          <w:tcPr>
            <w:tcW w:w="2838" w:type="dxa"/>
            <w:gridSpan w:val="2"/>
            <w:tcBorders>
              <w:top w:val="single" w:sz="4" w:space="0" w:color="auto"/>
              <w:left w:val="single" w:sz="4" w:space="0" w:color="auto"/>
              <w:bottom w:val="single" w:sz="4" w:space="0" w:color="auto"/>
              <w:right w:val="single" w:sz="4" w:space="0" w:color="auto"/>
            </w:tcBorders>
          </w:tcPr>
          <w:p w14:paraId="67628A8E"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4A6A4BF7"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6AF12F86" w14:textId="77777777" w:rsidR="00625B87" w:rsidRPr="00CB137C" w:rsidRDefault="00625B87">
            <w:pPr>
              <w:rPr>
                <w:sz w:val="18"/>
                <w:szCs w:val="20"/>
              </w:rPr>
            </w:pPr>
            <w:r w:rsidRPr="00CB137C">
              <w:rPr>
                <w:sz w:val="18"/>
                <w:szCs w:val="20"/>
              </w:rPr>
              <w:t>1.9 The speed is 58 mph</w:t>
            </w:r>
          </w:p>
        </w:tc>
      </w:tr>
      <w:tr w:rsidR="00625B87" w:rsidRPr="00CB137C" w14:paraId="7D2CCF84" w14:textId="77777777" w:rsidTr="00625B87">
        <w:tc>
          <w:tcPr>
            <w:tcW w:w="2838" w:type="dxa"/>
            <w:gridSpan w:val="2"/>
            <w:tcBorders>
              <w:top w:val="single" w:sz="4" w:space="0" w:color="auto"/>
              <w:left w:val="single" w:sz="4" w:space="0" w:color="auto"/>
              <w:bottom w:val="single" w:sz="4" w:space="0" w:color="auto"/>
              <w:right w:val="single" w:sz="4" w:space="0" w:color="auto"/>
            </w:tcBorders>
          </w:tcPr>
          <w:p w14:paraId="75C06BEB"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71F8FD9F"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7826A249" w14:textId="77777777" w:rsidR="00625B87" w:rsidRPr="00CB137C" w:rsidRDefault="00625B87">
            <w:pPr>
              <w:rPr>
                <w:sz w:val="18"/>
                <w:szCs w:val="20"/>
              </w:rPr>
            </w:pPr>
            <w:r w:rsidRPr="00CB137C">
              <w:rPr>
                <w:sz w:val="18"/>
                <w:szCs w:val="20"/>
              </w:rPr>
              <w:t>1.10 Still no steering</w:t>
            </w:r>
          </w:p>
        </w:tc>
      </w:tr>
      <w:tr w:rsidR="00625B87" w:rsidRPr="00CB137C" w14:paraId="7CDED070" w14:textId="77777777" w:rsidTr="00625B87">
        <w:tc>
          <w:tcPr>
            <w:tcW w:w="2838" w:type="dxa"/>
            <w:gridSpan w:val="2"/>
            <w:tcBorders>
              <w:top w:val="single" w:sz="4" w:space="0" w:color="auto"/>
              <w:left w:val="single" w:sz="4" w:space="0" w:color="auto"/>
              <w:bottom w:val="single" w:sz="4" w:space="0" w:color="auto"/>
              <w:right w:val="single" w:sz="4" w:space="0" w:color="auto"/>
            </w:tcBorders>
          </w:tcPr>
          <w:p w14:paraId="3B21E4AD"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tcPr>
          <w:p w14:paraId="1E4EA614"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4A460FF4" w14:textId="77777777" w:rsidR="00625B87" w:rsidRPr="00CB137C" w:rsidRDefault="00625B87">
            <w:pPr>
              <w:rPr>
                <w:sz w:val="18"/>
                <w:szCs w:val="20"/>
              </w:rPr>
            </w:pPr>
            <w:r w:rsidRPr="00CB137C">
              <w:rPr>
                <w:sz w:val="18"/>
                <w:szCs w:val="20"/>
              </w:rPr>
              <w:t>1.11 It’s turned green now</w:t>
            </w:r>
          </w:p>
        </w:tc>
      </w:tr>
      <w:tr w:rsidR="00625B87" w:rsidRPr="00CB137C" w14:paraId="30F13AE9" w14:textId="77777777" w:rsidTr="00625B87">
        <w:tc>
          <w:tcPr>
            <w:tcW w:w="2838" w:type="dxa"/>
            <w:gridSpan w:val="2"/>
            <w:tcBorders>
              <w:top w:val="single" w:sz="4" w:space="0" w:color="auto"/>
              <w:left w:val="single" w:sz="4" w:space="0" w:color="auto"/>
              <w:bottom w:val="single" w:sz="4" w:space="0" w:color="auto"/>
              <w:right w:val="single" w:sz="4" w:space="0" w:color="auto"/>
            </w:tcBorders>
          </w:tcPr>
          <w:p w14:paraId="0AEF5FDD"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hideMark/>
          </w:tcPr>
          <w:p w14:paraId="1C3D487A" w14:textId="77777777" w:rsidR="00625B87" w:rsidRPr="00CB137C" w:rsidRDefault="00625B87">
            <w:pPr>
              <w:rPr>
                <w:sz w:val="18"/>
                <w:szCs w:val="20"/>
              </w:rPr>
            </w:pPr>
            <w:r w:rsidRPr="00CB137C">
              <w:rPr>
                <w:sz w:val="18"/>
                <w:szCs w:val="20"/>
              </w:rPr>
              <w:t>1.12 I’ll just take my hands off</w:t>
            </w:r>
          </w:p>
        </w:tc>
        <w:tc>
          <w:tcPr>
            <w:tcW w:w="2839" w:type="dxa"/>
            <w:tcBorders>
              <w:top w:val="single" w:sz="4" w:space="0" w:color="auto"/>
              <w:left w:val="single" w:sz="4" w:space="0" w:color="auto"/>
              <w:bottom w:val="single" w:sz="4" w:space="0" w:color="auto"/>
              <w:right w:val="single" w:sz="4" w:space="0" w:color="auto"/>
            </w:tcBorders>
          </w:tcPr>
          <w:p w14:paraId="761223B8" w14:textId="77777777" w:rsidR="00625B87" w:rsidRPr="00CB137C" w:rsidRDefault="00625B87">
            <w:pPr>
              <w:rPr>
                <w:sz w:val="18"/>
                <w:szCs w:val="20"/>
              </w:rPr>
            </w:pPr>
          </w:p>
        </w:tc>
      </w:tr>
      <w:tr w:rsidR="00625B87" w:rsidRPr="00CB137C" w14:paraId="59FEF629" w14:textId="77777777" w:rsidTr="00625B87">
        <w:tc>
          <w:tcPr>
            <w:tcW w:w="2838"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316DDA3B" w14:textId="77777777" w:rsidR="00625B87" w:rsidRPr="00CB137C" w:rsidRDefault="00625B87">
            <w:pPr>
              <w:rPr>
                <w:i/>
                <w:sz w:val="18"/>
                <w:szCs w:val="20"/>
                <w:u w:val="single"/>
              </w:rPr>
            </w:pPr>
            <w:r w:rsidRPr="00CB137C">
              <w:rPr>
                <w:i/>
                <w:sz w:val="18"/>
                <w:szCs w:val="20"/>
              </w:rPr>
              <w:t>2.5 Spending too much time looking at the green steering wheel rather than the traffic around me</w:t>
            </w: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5E59DE40" w14:textId="77777777" w:rsidR="00625B87" w:rsidRPr="00CB137C" w:rsidRDefault="00625B87">
            <w:pPr>
              <w:rPr>
                <w:sz w:val="18"/>
                <w:szCs w:val="20"/>
              </w:rPr>
            </w:pPr>
          </w:p>
        </w:tc>
        <w:tc>
          <w:tcPr>
            <w:tcW w:w="2839" w:type="dxa"/>
            <w:tcBorders>
              <w:top w:val="single" w:sz="4" w:space="0" w:color="auto"/>
              <w:left w:val="single" w:sz="4" w:space="0" w:color="auto"/>
              <w:bottom w:val="single" w:sz="4" w:space="0" w:color="auto"/>
              <w:right w:val="single" w:sz="4" w:space="0" w:color="auto"/>
            </w:tcBorders>
            <w:shd w:val="clear" w:color="auto" w:fill="B3B3B3"/>
          </w:tcPr>
          <w:p w14:paraId="38B02EC4" w14:textId="77777777" w:rsidR="00625B87" w:rsidRPr="00CB137C" w:rsidRDefault="00625B87">
            <w:pPr>
              <w:rPr>
                <w:sz w:val="18"/>
                <w:szCs w:val="20"/>
              </w:rPr>
            </w:pPr>
          </w:p>
        </w:tc>
      </w:tr>
      <w:tr w:rsidR="00625B87" w:rsidRPr="00CB137C" w14:paraId="08582A4E" w14:textId="77777777" w:rsidTr="00625B87">
        <w:trPr>
          <w:trHeight w:val="83"/>
        </w:trPr>
        <w:tc>
          <w:tcPr>
            <w:tcW w:w="656" w:type="dxa"/>
            <w:tcBorders>
              <w:top w:val="single" w:sz="4" w:space="0" w:color="auto"/>
              <w:left w:val="single" w:sz="4" w:space="0" w:color="auto"/>
              <w:bottom w:val="single" w:sz="4" w:space="0" w:color="auto"/>
              <w:right w:val="single" w:sz="4" w:space="0" w:color="auto"/>
            </w:tcBorders>
            <w:hideMark/>
          </w:tcPr>
          <w:p w14:paraId="25365E62" w14:textId="77777777" w:rsidR="00625B87" w:rsidRPr="00CB137C" w:rsidRDefault="00625B87">
            <w:pPr>
              <w:rPr>
                <w:sz w:val="18"/>
                <w:szCs w:val="20"/>
              </w:rPr>
            </w:pPr>
            <w:r w:rsidRPr="00CB137C">
              <w:rPr>
                <w:sz w:val="18"/>
                <w:szCs w:val="20"/>
              </w:rPr>
              <w:t>Key:</w:t>
            </w:r>
          </w:p>
        </w:tc>
        <w:tc>
          <w:tcPr>
            <w:tcW w:w="2182" w:type="dxa"/>
            <w:tcBorders>
              <w:top w:val="single" w:sz="4" w:space="0" w:color="auto"/>
              <w:left w:val="single" w:sz="4" w:space="0" w:color="auto"/>
              <w:bottom w:val="single" w:sz="4" w:space="0" w:color="auto"/>
              <w:right w:val="single" w:sz="4" w:space="0" w:color="auto"/>
            </w:tcBorders>
            <w:hideMark/>
          </w:tcPr>
          <w:p w14:paraId="31CFA720" w14:textId="77777777" w:rsidR="00625B87" w:rsidRPr="00CB137C" w:rsidRDefault="00625B87">
            <w:pPr>
              <w:rPr>
                <w:sz w:val="18"/>
                <w:szCs w:val="20"/>
              </w:rPr>
            </w:pPr>
            <w:r w:rsidRPr="00CB137C">
              <w:rPr>
                <w:sz w:val="18"/>
                <w:szCs w:val="20"/>
              </w:rPr>
              <w:t>Schema 1 content</w:t>
            </w:r>
          </w:p>
        </w:tc>
        <w:tc>
          <w:tcPr>
            <w:tcW w:w="2839" w:type="dxa"/>
            <w:tcBorders>
              <w:top w:val="single" w:sz="4" w:space="0" w:color="auto"/>
              <w:left w:val="single" w:sz="4" w:space="0" w:color="auto"/>
              <w:bottom w:val="single" w:sz="4" w:space="0" w:color="auto"/>
              <w:right w:val="single" w:sz="4" w:space="0" w:color="auto"/>
            </w:tcBorders>
            <w:shd w:val="clear" w:color="auto" w:fill="B3B3B3"/>
            <w:hideMark/>
          </w:tcPr>
          <w:p w14:paraId="064B4215" w14:textId="77777777" w:rsidR="00625B87" w:rsidRPr="00CB137C" w:rsidRDefault="00625B87">
            <w:pPr>
              <w:rPr>
                <w:sz w:val="18"/>
                <w:szCs w:val="20"/>
              </w:rPr>
            </w:pPr>
            <w:r w:rsidRPr="00CB137C">
              <w:rPr>
                <w:i/>
                <w:sz w:val="18"/>
                <w:szCs w:val="20"/>
              </w:rPr>
              <w:t>Schema 2 content</w:t>
            </w:r>
          </w:p>
        </w:tc>
        <w:tc>
          <w:tcPr>
            <w:tcW w:w="2839" w:type="dxa"/>
            <w:tcBorders>
              <w:top w:val="single" w:sz="4" w:space="0" w:color="auto"/>
              <w:left w:val="single" w:sz="4" w:space="0" w:color="auto"/>
              <w:bottom w:val="single" w:sz="4" w:space="0" w:color="auto"/>
              <w:right w:val="single" w:sz="4" w:space="0" w:color="auto"/>
            </w:tcBorders>
            <w:shd w:val="clear" w:color="auto" w:fill="0C0C0C"/>
            <w:hideMark/>
          </w:tcPr>
          <w:p w14:paraId="1032CFBC" w14:textId="77777777" w:rsidR="00625B87" w:rsidRPr="00CB137C" w:rsidRDefault="00625B87">
            <w:pPr>
              <w:rPr>
                <w:sz w:val="18"/>
                <w:szCs w:val="20"/>
              </w:rPr>
            </w:pPr>
            <w:r w:rsidRPr="00CB137C">
              <w:rPr>
                <w:sz w:val="18"/>
                <w:szCs w:val="20"/>
              </w:rPr>
              <w:t>Example of counter cycle</w:t>
            </w:r>
          </w:p>
        </w:tc>
      </w:tr>
    </w:tbl>
    <w:p w14:paraId="04EA3257" w14:textId="3445E6FA" w:rsidR="00625B87" w:rsidRDefault="00625B87" w:rsidP="00625B87"/>
    <w:p w14:paraId="78BAD1EB" w14:textId="377FB13A" w:rsidR="00F74C87" w:rsidRPr="00CB137C" w:rsidRDefault="00F74C87" w:rsidP="00CB137C">
      <w:pPr>
        <w:jc w:val="both"/>
        <w:rPr>
          <w:rFonts w:ascii="Times New Roman" w:hAnsi="Times New Roman" w:cs="Times New Roman"/>
          <w:sz w:val="20"/>
        </w:rPr>
      </w:pPr>
      <w:r>
        <w:rPr>
          <w:rFonts w:ascii="Times New Roman" w:hAnsi="Times New Roman" w:cs="Times New Roman"/>
          <w:sz w:val="20"/>
        </w:rPr>
        <w:t xml:space="preserve">Two examples of counter cycle activity are seen </w:t>
      </w:r>
      <w:r w:rsidR="00602367">
        <w:rPr>
          <w:rFonts w:ascii="Times New Roman" w:hAnsi="Times New Roman" w:cs="Times New Roman"/>
          <w:sz w:val="20"/>
        </w:rPr>
        <w:t>in case study 3</w:t>
      </w:r>
      <w:r w:rsidR="00B547DF">
        <w:rPr>
          <w:rFonts w:ascii="Times New Roman" w:hAnsi="Times New Roman" w:cs="Times New Roman"/>
          <w:sz w:val="20"/>
        </w:rPr>
        <w:t xml:space="preserve">. </w:t>
      </w:r>
      <w:r>
        <w:rPr>
          <w:rFonts w:ascii="Times New Roman" w:hAnsi="Times New Roman" w:cs="Times New Roman"/>
          <w:sz w:val="20"/>
        </w:rPr>
        <w:t>The World-Action sequence</w:t>
      </w:r>
      <w:r w:rsidR="00602367">
        <w:rPr>
          <w:rFonts w:ascii="Times New Roman" w:hAnsi="Times New Roman" w:cs="Times New Roman"/>
          <w:sz w:val="20"/>
        </w:rPr>
        <w:t xml:space="preserve"> in Schema 1</w:t>
      </w:r>
      <w:r>
        <w:rPr>
          <w:rFonts w:ascii="Times New Roman" w:hAnsi="Times New Roman" w:cs="Times New Roman"/>
          <w:sz w:val="20"/>
        </w:rPr>
        <w:t xml:space="preserve"> between VP 1.7</w:t>
      </w:r>
      <w:r w:rsidR="00602367">
        <w:rPr>
          <w:rFonts w:ascii="Times New Roman" w:hAnsi="Times New Roman" w:cs="Times New Roman"/>
          <w:sz w:val="20"/>
        </w:rPr>
        <w:t xml:space="preserve"> “</w:t>
      </w:r>
      <w:r w:rsidR="00602367" w:rsidRPr="00CB137C">
        <w:rPr>
          <w:rFonts w:ascii="Times New Roman" w:hAnsi="Times New Roman" w:cs="Times New Roman"/>
          <w:i/>
          <w:sz w:val="20"/>
        </w:rPr>
        <w:t>lots of traffic”</w:t>
      </w:r>
      <w:r w:rsidR="00602367">
        <w:rPr>
          <w:rFonts w:ascii="Times New Roman" w:hAnsi="Times New Roman" w:cs="Times New Roman"/>
          <w:sz w:val="20"/>
        </w:rPr>
        <w:t xml:space="preserve"> and VP 1.8 “</w:t>
      </w:r>
      <w:r w:rsidR="00602367">
        <w:rPr>
          <w:rFonts w:ascii="Times New Roman" w:hAnsi="Times New Roman" w:cs="Times New Roman"/>
          <w:i/>
          <w:sz w:val="20"/>
        </w:rPr>
        <w:t xml:space="preserve">so just keeping a set distance for the vehicle in front” </w:t>
      </w:r>
      <w:r w:rsidR="00602367">
        <w:rPr>
          <w:rFonts w:ascii="Times New Roman" w:hAnsi="Times New Roman" w:cs="Times New Roman"/>
          <w:sz w:val="20"/>
        </w:rPr>
        <w:t xml:space="preserve">is </w:t>
      </w:r>
      <w:r>
        <w:rPr>
          <w:rFonts w:ascii="Times New Roman" w:hAnsi="Times New Roman" w:cs="Times New Roman"/>
          <w:sz w:val="20"/>
        </w:rPr>
        <w:t xml:space="preserve">another example of skilled based behaviour </w:t>
      </w:r>
      <w:r w:rsidR="00602367">
        <w:rPr>
          <w:rFonts w:ascii="Times New Roman" w:hAnsi="Times New Roman" w:cs="Times New Roman"/>
          <w:sz w:val="20"/>
        </w:rPr>
        <w:t xml:space="preserve">where driving experience sees a direct link between observing in the World the busyness of the road subsequent Action to prioritise headway. The implicit schema relates to safety and a greater likelihood for traffic incidence in busy traffic conditions than more sparsely populated roads. The other example of counter cycle processing is from Action-World for Schema 2. Observed data VP 2.4 </w:t>
      </w:r>
      <w:r w:rsidR="00602367">
        <w:rPr>
          <w:rFonts w:ascii="Times New Roman" w:hAnsi="Times New Roman" w:cs="Times New Roman"/>
          <w:i/>
          <w:sz w:val="20"/>
        </w:rPr>
        <w:t xml:space="preserve">[removes sunglasses] </w:t>
      </w:r>
      <w:r w:rsidR="00602367">
        <w:rPr>
          <w:rFonts w:ascii="Times New Roman" w:hAnsi="Times New Roman" w:cs="Times New Roman"/>
          <w:sz w:val="20"/>
        </w:rPr>
        <w:t xml:space="preserve">and Schema data VP 2.5 </w:t>
      </w:r>
      <w:r w:rsidR="00602367" w:rsidRPr="00CB137C">
        <w:rPr>
          <w:rFonts w:ascii="Times New Roman" w:hAnsi="Times New Roman" w:cs="Times New Roman"/>
          <w:i/>
          <w:sz w:val="20"/>
        </w:rPr>
        <w:t>“Spending too much time looking at the green steering wheel rather than the traffic around me</w:t>
      </w:r>
      <w:r w:rsidR="00B547DF" w:rsidRPr="00CB137C">
        <w:rPr>
          <w:rFonts w:ascii="Times New Roman" w:hAnsi="Times New Roman" w:cs="Times New Roman"/>
          <w:i/>
          <w:sz w:val="20"/>
        </w:rPr>
        <w:t>”</w:t>
      </w:r>
      <w:r w:rsidR="00B547DF">
        <w:rPr>
          <w:rFonts w:ascii="Times New Roman" w:hAnsi="Times New Roman" w:cs="Times New Roman"/>
          <w:sz w:val="20"/>
        </w:rPr>
        <w:t xml:space="preserve"> clearly identifies the balance of visual attention is inappropriate for the driving task for SAE Level 2 (where monitoring the road ahead and other road users is essential). As with Case study 1 this reflection directly follows an action that was not anticipated had the original expectation and of the interface would allow the driver to decipher the automation mode and capability in typical environmental conditions. Unlike Case study 1, however, this reflection represents a genuine limitation of the interface, rather than a misunderstanding of automation function. </w:t>
      </w:r>
    </w:p>
    <w:p w14:paraId="64A47CEC" w14:textId="0EBAA8B3" w:rsidR="00BB4492" w:rsidRPr="00384BB7" w:rsidRDefault="00BB4492" w:rsidP="00C562C7">
      <w:pPr>
        <w:pStyle w:val="Heading3"/>
        <w:rPr>
          <w:rStyle w:val="Emphasis"/>
          <w:sz w:val="20"/>
        </w:rPr>
      </w:pPr>
      <w:r w:rsidRPr="00384BB7">
        <w:rPr>
          <w:rStyle w:val="Emphasis"/>
          <w:sz w:val="20"/>
        </w:rPr>
        <w:t>Implications for interaction design</w:t>
      </w:r>
      <w:r w:rsidR="00526865" w:rsidRPr="00384BB7">
        <w:rPr>
          <w:rStyle w:val="Emphasis"/>
          <w:sz w:val="20"/>
        </w:rPr>
        <w:t xml:space="preserve"> </w:t>
      </w:r>
    </w:p>
    <w:p w14:paraId="197B45E7" w14:textId="05D49CA0" w:rsidR="000D5790" w:rsidRPr="00384BB7" w:rsidRDefault="008A27FC" w:rsidP="009907C2">
      <w:pPr>
        <w:jc w:val="both"/>
        <w:rPr>
          <w:rFonts w:ascii="Times New Roman" w:hAnsi="Times New Roman" w:cs="Times New Roman"/>
          <w:sz w:val="20"/>
        </w:rPr>
      </w:pPr>
      <w:r w:rsidRPr="00384BB7">
        <w:rPr>
          <w:rFonts w:ascii="Times New Roman" w:hAnsi="Times New Roman" w:cs="Times New Roman"/>
          <w:sz w:val="20"/>
        </w:rPr>
        <w:t>Semi</w:t>
      </w:r>
      <w:r w:rsidR="000D5790" w:rsidRPr="00384BB7">
        <w:rPr>
          <w:rFonts w:ascii="Times New Roman" w:hAnsi="Times New Roman" w:cs="Times New Roman"/>
          <w:sz w:val="20"/>
        </w:rPr>
        <w:t>-</w:t>
      </w:r>
      <w:r w:rsidR="00076523" w:rsidRPr="00384BB7">
        <w:rPr>
          <w:rFonts w:ascii="Times New Roman" w:hAnsi="Times New Roman" w:cs="Times New Roman"/>
          <w:sz w:val="20"/>
        </w:rPr>
        <w:t>automated cars</w:t>
      </w:r>
      <w:r w:rsidR="000D5790" w:rsidRPr="00384BB7">
        <w:rPr>
          <w:rFonts w:ascii="Times New Roman" w:hAnsi="Times New Roman" w:cs="Times New Roman"/>
          <w:sz w:val="20"/>
        </w:rPr>
        <w:t xml:space="preserve"> (e.g. anything below</w:t>
      </w:r>
      <w:r w:rsidR="00743DF1">
        <w:rPr>
          <w:rFonts w:ascii="Times New Roman" w:hAnsi="Times New Roman" w:cs="Times New Roman"/>
          <w:sz w:val="20"/>
        </w:rPr>
        <w:t xml:space="preserve"> SAE </w:t>
      </w:r>
      <w:r w:rsidR="000D5790" w:rsidRPr="00384BB7">
        <w:rPr>
          <w:rFonts w:ascii="Times New Roman" w:hAnsi="Times New Roman" w:cs="Times New Roman"/>
          <w:sz w:val="20"/>
        </w:rPr>
        <w:t>level 5)</w:t>
      </w:r>
      <w:r w:rsidR="00076523" w:rsidRPr="00384BB7">
        <w:rPr>
          <w:rFonts w:ascii="Times New Roman" w:hAnsi="Times New Roman" w:cs="Times New Roman"/>
          <w:sz w:val="20"/>
        </w:rPr>
        <w:t xml:space="preserve"> require input from drivers where the road</w:t>
      </w:r>
      <w:r w:rsidR="005F1A6C">
        <w:rPr>
          <w:rFonts w:ascii="Times New Roman" w:hAnsi="Times New Roman" w:cs="Times New Roman"/>
          <w:sz w:val="20"/>
        </w:rPr>
        <w:t xml:space="preserve">, infrastructure, surroundings, </w:t>
      </w:r>
      <w:r w:rsidR="000D5790" w:rsidRPr="00384BB7">
        <w:rPr>
          <w:rFonts w:ascii="Times New Roman" w:hAnsi="Times New Roman" w:cs="Times New Roman"/>
          <w:sz w:val="20"/>
        </w:rPr>
        <w:t>or environment</w:t>
      </w:r>
      <w:r w:rsidR="005F1A6C">
        <w:rPr>
          <w:rFonts w:ascii="Times New Roman" w:hAnsi="Times New Roman" w:cs="Times New Roman"/>
          <w:sz w:val="20"/>
        </w:rPr>
        <w:t>al</w:t>
      </w:r>
      <w:r w:rsidR="000D5790" w:rsidRPr="00384BB7">
        <w:rPr>
          <w:rFonts w:ascii="Times New Roman" w:hAnsi="Times New Roman" w:cs="Times New Roman"/>
          <w:sz w:val="20"/>
        </w:rPr>
        <w:t xml:space="preserve"> </w:t>
      </w:r>
      <w:r w:rsidR="00076523" w:rsidRPr="00384BB7">
        <w:rPr>
          <w:rFonts w:ascii="Times New Roman" w:hAnsi="Times New Roman" w:cs="Times New Roman"/>
          <w:sz w:val="20"/>
        </w:rPr>
        <w:t>conditions prevent full automation</w:t>
      </w:r>
      <w:r w:rsidR="005D66B2">
        <w:rPr>
          <w:rFonts w:ascii="Times New Roman" w:hAnsi="Times New Roman" w:cs="Times New Roman"/>
          <w:sz w:val="20"/>
        </w:rPr>
        <w:t xml:space="preserve"> (also where the driver choses to drive manually)</w:t>
      </w:r>
      <w:r w:rsidR="000D5790" w:rsidRPr="00384BB7">
        <w:rPr>
          <w:rFonts w:ascii="Times New Roman" w:hAnsi="Times New Roman" w:cs="Times New Roman"/>
          <w:sz w:val="20"/>
        </w:rPr>
        <w:t>. High levels of synergy between driver and automation is required for performance and safety, but this synergy relies on trust and understanding on both sides</w:t>
      </w:r>
      <w:r w:rsidR="005D66B2">
        <w:rPr>
          <w:rFonts w:ascii="Times New Roman" w:hAnsi="Times New Roman" w:cs="Times New Roman"/>
          <w:sz w:val="20"/>
        </w:rPr>
        <w:t xml:space="preserve"> (Walker et al, 2016; Stanton et al, 2017)</w:t>
      </w:r>
      <w:r w:rsidR="000D5790" w:rsidRPr="00384BB7">
        <w:rPr>
          <w:rFonts w:ascii="Times New Roman" w:hAnsi="Times New Roman" w:cs="Times New Roman"/>
          <w:sz w:val="20"/>
        </w:rPr>
        <w:t xml:space="preserve">. </w:t>
      </w:r>
      <w:r w:rsidR="00752277" w:rsidRPr="00384BB7">
        <w:rPr>
          <w:rFonts w:ascii="Times New Roman" w:hAnsi="Times New Roman" w:cs="Times New Roman"/>
          <w:sz w:val="20"/>
        </w:rPr>
        <w:t xml:space="preserve">Hancock </w:t>
      </w:r>
      <w:r w:rsidR="00752277" w:rsidRPr="00384BB7">
        <w:rPr>
          <w:rFonts w:ascii="Times New Roman" w:hAnsi="Times New Roman" w:cs="Times New Roman"/>
          <w:sz w:val="20"/>
        </w:rPr>
        <w:fldChar w:fldCharType="begin"/>
      </w:r>
      <w:r w:rsidR="00752277" w:rsidRPr="00384BB7">
        <w:rPr>
          <w:rFonts w:ascii="Times New Roman" w:hAnsi="Times New Roman" w:cs="Times New Roman"/>
          <w:sz w:val="20"/>
        </w:rPr>
        <w:instrText xml:space="preserve"> ADDIN EN.CITE &lt;EndNote&gt;&lt;Cite ExcludeAuth="1" ExcludeYear="1"&gt;&lt;Author&gt;Hancock&lt;/Author&gt;&lt;Year&gt;2009&lt;/Year&gt;&lt;RecNum&gt;442&lt;/RecNum&gt;&lt;record&gt;&lt;rec-number&gt;442&lt;/rec-number&gt;&lt;foreign-keys&gt;&lt;key app="EN" db-id="902adr9f45es9gepfx75p0wkdrez2w59929f"&gt;442&lt;/key&gt;&lt;/foreign-keys&gt;&lt;ref-type name="Journal Article"&gt;17&lt;/ref-type&gt;&lt;contributors&gt;&lt;authors&gt;&lt;author&gt;Hancock, P.A&lt;/author&gt;&lt;author&gt;Hancock, G.M&lt;/author&gt;&lt;author&gt;Warm, J.S&lt;/author&gt;&lt;/authors&gt;&lt;/contributors&gt;&lt;titles&gt;&lt;title&gt;Individuation: the N=1 revolution&lt;/title&gt;&lt;secondary-title&gt;Theoretical Issues in Ergonomics Science&lt;/secondary-title&gt;&lt;/titles&gt;&lt;periodical&gt;&lt;full-title&gt;Theoretical Issues in Ergonomics Science&lt;/full-title&gt;&lt;/periodical&gt;&lt;pages&gt;481-488&lt;/pages&gt;&lt;volume&gt;10&lt;/volume&gt;&lt;number&gt;5&lt;/number&gt;&lt;dates&gt;&lt;year&gt;2009&lt;/year&gt;&lt;/dates&gt;&lt;urls&gt;&lt;/urls&gt;&lt;/record&gt;&lt;/Cite&gt;&lt;Cite ExcludeAuth="1" ExcludeYear="1"&gt;&lt;Author&gt;Hancock&lt;/Author&gt;&lt;Year&gt;2009&lt;/Year&gt;&lt;RecNum&gt;442&lt;/RecNum&gt;&lt;record&gt;&lt;rec-number&gt;442&lt;/rec-number&gt;&lt;foreign-keys&gt;&lt;key app="EN" db-id="902adr9f45es9gepfx75p0wkdrez2w59929f"&gt;442&lt;/key&gt;&lt;/foreign-keys&gt;&lt;ref-type name="Journal Article"&gt;17&lt;/ref-type&gt;&lt;contributors&gt;&lt;authors&gt;&lt;author&gt;Hancock, P.A&lt;/author&gt;&lt;author&gt;Hancock, G.M&lt;/author&gt;&lt;author&gt;Warm, J.S&lt;/author&gt;&lt;/authors&gt;&lt;/contributors&gt;&lt;titles&gt;&lt;title&gt;Individuation: the N=1 revolution&lt;/title&gt;&lt;secondary-title&gt;Theoretical Issues in Ergonomics Science&lt;/secondary-title&gt;&lt;/titles&gt;&lt;periodical&gt;&lt;full-title&gt;Theoretical Issues in Ergonomics Science&lt;/full-title&gt;&lt;/periodical&gt;&lt;pages&gt;481-488&lt;/pages&gt;&lt;volume&gt;10&lt;/volume&gt;&lt;number&gt;5&lt;/number&gt;&lt;dates&gt;&lt;year&gt;2009&lt;/year&gt;&lt;/dates&gt;&lt;urls&gt;&lt;/urls&gt;&lt;/record&gt;&lt;/Cite&gt;&lt;/EndNote&gt;</w:instrText>
      </w:r>
      <w:r w:rsidR="00752277" w:rsidRPr="00384BB7">
        <w:rPr>
          <w:rFonts w:ascii="Times New Roman" w:hAnsi="Times New Roman" w:cs="Times New Roman"/>
          <w:sz w:val="20"/>
        </w:rPr>
        <w:fldChar w:fldCharType="end"/>
      </w:r>
      <w:r w:rsidR="00752277" w:rsidRPr="00384BB7">
        <w:rPr>
          <w:rFonts w:ascii="Times New Roman" w:hAnsi="Times New Roman" w:cs="Times New Roman"/>
          <w:sz w:val="20"/>
        </w:rPr>
        <w:t>et al. (2009) argue</w:t>
      </w:r>
      <w:r w:rsidR="005D66B2">
        <w:rPr>
          <w:rFonts w:ascii="Times New Roman" w:hAnsi="Times New Roman" w:cs="Times New Roman"/>
          <w:sz w:val="20"/>
        </w:rPr>
        <w:t>d</w:t>
      </w:r>
      <w:r w:rsidR="00752277" w:rsidRPr="00384BB7">
        <w:rPr>
          <w:rFonts w:ascii="Times New Roman" w:hAnsi="Times New Roman" w:cs="Times New Roman"/>
          <w:sz w:val="20"/>
        </w:rPr>
        <w:t xml:space="preserve"> that individual case representations are increasingly relevant for the design of human-machine systems, and generalisations can be derived. </w:t>
      </w:r>
      <w:r w:rsidR="000D5790" w:rsidRPr="00384BB7">
        <w:rPr>
          <w:rFonts w:ascii="Times New Roman" w:hAnsi="Times New Roman" w:cs="Times New Roman"/>
          <w:sz w:val="20"/>
        </w:rPr>
        <w:t xml:space="preserve">From </w:t>
      </w:r>
      <w:r w:rsidR="00043B38" w:rsidRPr="00384BB7">
        <w:rPr>
          <w:rFonts w:ascii="Times New Roman" w:hAnsi="Times New Roman" w:cs="Times New Roman"/>
          <w:sz w:val="20"/>
        </w:rPr>
        <w:t>the</w:t>
      </w:r>
      <w:r w:rsidR="000D5790" w:rsidRPr="00384BB7">
        <w:rPr>
          <w:rFonts w:ascii="Times New Roman" w:hAnsi="Times New Roman" w:cs="Times New Roman"/>
          <w:sz w:val="20"/>
        </w:rPr>
        <w:t xml:space="preserve"> case stud</w:t>
      </w:r>
      <w:r w:rsidR="009316E5" w:rsidRPr="00384BB7">
        <w:rPr>
          <w:rFonts w:ascii="Times New Roman" w:hAnsi="Times New Roman" w:cs="Times New Roman"/>
          <w:sz w:val="20"/>
        </w:rPr>
        <w:t>ies</w:t>
      </w:r>
      <w:r w:rsidR="00043B38" w:rsidRPr="00384BB7">
        <w:rPr>
          <w:rFonts w:ascii="Times New Roman" w:hAnsi="Times New Roman" w:cs="Times New Roman"/>
          <w:sz w:val="20"/>
        </w:rPr>
        <w:t xml:space="preserve"> described in this paper,</w:t>
      </w:r>
      <w:r w:rsidR="000D5790" w:rsidRPr="00384BB7">
        <w:rPr>
          <w:rFonts w:ascii="Times New Roman" w:hAnsi="Times New Roman" w:cs="Times New Roman"/>
          <w:sz w:val="20"/>
        </w:rPr>
        <w:t xml:space="preserve"> the </w:t>
      </w:r>
      <w:r w:rsidR="004542A8" w:rsidRPr="00384BB7">
        <w:rPr>
          <w:rFonts w:ascii="Times New Roman" w:hAnsi="Times New Roman" w:cs="Times New Roman"/>
          <w:sz w:val="20"/>
        </w:rPr>
        <w:t xml:space="preserve">goals </w:t>
      </w:r>
      <w:r w:rsidRPr="00384BB7">
        <w:rPr>
          <w:rFonts w:ascii="Times New Roman" w:hAnsi="Times New Roman" w:cs="Times New Roman"/>
          <w:sz w:val="20"/>
        </w:rPr>
        <w:t>to</w:t>
      </w:r>
      <w:r w:rsidR="000D5790" w:rsidRPr="00384BB7">
        <w:rPr>
          <w:rFonts w:ascii="Times New Roman" w:hAnsi="Times New Roman" w:cs="Times New Roman"/>
          <w:sz w:val="20"/>
        </w:rPr>
        <w:t xml:space="preserve"> be </w:t>
      </w:r>
      <w:r w:rsidR="004542A8" w:rsidRPr="00384BB7">
        <w:rPr>
          <w:rFonts w:ascii="Times New Roman" w:hAnsi="Times New Roman" w:cs="Times New Roman"/>
          <w:sz w:val="20"/>
        </w:rPr>
        <w:t xml:space="preserve">achieved </w:t>
      </w:r>
      <w:r w:rsidRPr="00384BB7">
        <w:rPr>
          <w:rFonts w:ascii="Times New Roman" w:hAnsi="Times New Roman" w:cs="Times New Roman"/>
          <w:sz w:val="20"/>
        </w:rPr>
        <w:t>through</w:t>
      </w:r>
      <w:r w:rsidR="000D5790" w:rsidRPr="00384BB7">
        <w:rPr>
          <w:rFonts w:ascii="Times New Roman" w:hAnsi="Times New Roman" w:cs="Times New Roman"/>
          <w:sz w:val="20"/>
        </w:rPr>
        <w:t xml:space="preserve"> interaction design can be </w:t>
      </w:r>
      <w:r w:rsidRPr="00384BB7">
        <w:rPr>
          <w:rFonts w:ascii="Times New Roman" w:hAnsi="Times New Roman" w:cs="Times New Roman"/>
          <w:sz w:val="20"/>
        </w:rPr>
        <w:t>summarised</w:t>
      </w:r>
      <w:r w:rsidR="000D5790" w:rsidRPr="00384BB7">
        <w:rPr>
          <w:rFonts w:ascii="Times New Roman" w:hAnsi="Times New Roman" w:cs="Times New Roman"/>
          <w:sz w:val="20"/>
        </w:rPr>
        <w:t xml:space="preserve"> as follows:</w:t>
      </w:r>
      <w:r w:rsidR="00526865" w:rsidRPr="00384BB7">
        <w:rPr>
          <w:rFonts w:ascii="Times New Roman" w:hAnsi="Times New Roman" w:cs="Times New Roman"/>
          <w:sz w:val="20"/>
        </w:rPr>
        <w:t xml:space="preserve"> </w:t>
      </w:r>
    </w:p>
    <w:p w14:paraId="7AB85E00" w14:textId="446E53C8" w:rsidR="000D5790" w:rsidRPr="00384BB7" w:rsidRDefault="002E68D0" w:rsidP="008A27FC">
      <w:pPr>
        <w:pStyle w:val="ListParagraph"/>
        <w:numPr>
          <w:ilvl w:val="0"/>
          <w:numId w:val="17"/>
        </w:numPr>
        <w:jc w:val="both"/>
        <w:rPr>
          <w:rFonts w:ascii="Times New Roman" w:hAnsi="Times New Roman" w:cs="Times New Roman"/>
          <w:sz w:val="20"/>
        </w:rPr>
      </w:pPr>
      <w:r w:rsidRPr="00384BB7">
        <w:rPr>
          <w:rFonts w:ascii="Times New Roman" w:hAnsi="Times New Roman" w:cs="Times New Roman"/>
          <w:b/>
          <w:sz w:val="20"/>
        </w:rPr>
        <w:t>Design for conflicting intentions between driver and automation</w:t>
      </w:r>
      <w:r w:rsidR="008A27FC" w:rsidRPr="00384BB7">
        <w:rPr>
          <w:rFonts w:ascii="Times New Roman" w:hAnsi="Times New Roman" w:cs="Times New Roman"/>
          <w:sz w:val="20"/>
        </w:rPr>
        <w:t>. For example, w</w:t>
      </w:r>
      <w:r w:rsidRPr="00384BB7">
        <w:rPr>
          <w:rFonts w:ascii="Times New Roman" w:hAnsi="Times New Roman" w:cs="Times New Roman"/>
          <w:sz w:val="20"/>
        </w:rPr>
        <w:t xml:space="preserve">hen the driver </w:t>
      </w:r>
      <w:r w:rsidR="004542A8" w:rsidRPr="00384BB7">
        <w:rPr>
          <w:rFonts w:ascii="Times New Roman" w:hAnsi="Times New Roman" w:cs="Times New Roman"/>
          <w:sz w:val="20"/>
        </w:rPr>
        <w:t xml:space="preserve">begins or ends </w:t>
      </w:r>
      <w:r w:rsidRPr="00384BB7">
        <w:rPr>
          <w:rFonts w:ascii="Times New Roman" w:hAnsi="Times New Roman" w:cs="Times New Roman"/>
          <w:sz w:val="20"/>
        </w:rPr>
        <w:t xml:space="preserve">a manual manoeuvre, there needs to be a means for this to be communicated to the existing assistive </w:t>
      </w:r>
      <w:r w:rsidRPr="00384BB7">
        <w:rPr>
          <w:rFonts w:ascii="Times New Roman" w:hAnsi="Times New Roman" w:cs="Times New Roman"/>
          <w:sz w:val="20"/>
        </w:rPr>
        <w:lastRenderedPageBreak/>
        <w:t xml:space="preserve">technologies so </w:t>
      </w:r>
      <w:r w:rsidR="007149CE" w:rsidRPr="00384BB7">
        <w:rPr>
          <w:rFonts w:ascii="Times New Roman" w:hAnsi="Times New Roman" w:cs="Times New Roman"/>
          <w:sz w:val="20"/>
        </w:rPr>
        <w:t xml:space="preserve">alternate models of autonomous behaviour can be activated, or </w:t>
      </w:r>
      <w:r w:rsidR="003228AD" w:rsidRPr="00384BB7">
        <w:rPr>
          <w:rFonts w:ascii="Times New Roman" w:hAnsi="Times New Roman" w:cs="Times New Roman"/>
          <w:sz w:val="20"/>
        </w:rPr>
        <w:t xml:space="preserve">where necessary, </w:t>
      </w:r>
      <w:r w:rsidR="007149CE" w:rsidRPr="00384BB7">
        <w:rPr>
          <w:rFonts w:ascii="Times New Roman" w:hAnsi="Times New Roman" w:cs="Times New Roman"/>
          <w:sz w:val="20"/>
        </w:rPr>
        <w:t xml:space="preserve">autonomous assistance is </w:t>
      </w:r>
      <w:r w:rsidRPr="00384BB7">
        <w:rPr>
          <w:rFonts w:ascii="Times New Roman" w:hAnsi="Times New Roman" w:cs="Times New Roman"/>
          <w:sz w:val="20"/>
        </w:rPr>
        <w:t>disable</w:t>
      </w:r>
      <w:r w:rsidR="004542A8" w:rsidRPr="00384BB7">
        <w:rPr>
          <w:rFonts w:ascii="Times New Roman" w:hAnsi="Times New Roman" w:cs="Times New Roman"/>
          <w:sz w:val="20"/>
        </w:rPr>
        <w:t>d until the manual manoeuvre is complete</w:t>
      </w:r>
      <w:r w:rsidR="00D144C8">
        <w:rPr>
          <w:rFonts w:ascii="Times New Roman" w:hAnsi="Times New Roman" w:cs="Times New Roman"/>
          <w:sz w:val="20"/>
        </w:rPr>
        <w:t xml:space="preserve"> [case study 1].</w:t>
      </w:r>
    </w:p>
    <w:p w14:paraId="12BBC3F7" w14:textId="18D3BF6B" w:rsidR="002E68D0" w:rsidRPr="00384BB7" w:rsidRDefault="00044709" w:rsidP="00565F91">
      <w:pPr>
        <w:pStyle w:val="ListParagraph"/>
        <w:numPr>
          <w:ilvl w:val="0"/>
          <w:numId w:val="17"/>
        </w:numPr>
        <w:jc w:val="both"/>
        <w:rPr>
          <w:rFonts w:ascii="Times New Roman" w:hAnsi="Times New Roman" w:cs="Times New Roman"/>
          <w:sz w:val="20"/>
        </w:rPr>
      </w:pPr>
      <w:r w:rsidRPr="00384BB7">
        <w:rPr>
          <w:rFonts w:ascii="Times New Roman" w:hAnsi="Times New Roman" w:cs="Times New Roman"/>
          <w:b/>
          <w:sz w:val="20"/>
        </w:rPr>
        <w:t>Design for reassurance.</w:t>
      </w:r>
      <w:r w:rsidRPr="00384BB7">
        <w:rPr>
          <w:rFonts w:ascii="Times New Roman" w:hAnsi="Times New Roman" w:cs="Times New Roman"/>
          <w:sz w:val="20"/>
        </w:rPr>
        <w:t xml:space="preserve"> </w:t>
      </w:r>
      <w:r w:rsidR="008A27FC" w:rsidRPr="00384BB7">
        <w:rPr>
          <w:rFonts w:ascii="Times New Roman" w:hAnsi="Times New Roman" w:cs="Times New Roman"/>
          <w:sz w:val="20"/>
        </w:rPr>
        <w:t>Such as when</w:t>
      </w:r>
      <w:r w:rsidRPr="00384BB7">
        <w:rPr>
          <w:rFonts w:ascii="Times New Roman" w:hAnsi="Times New Roman" w:cs="Times New Roman"/>
          <w:sz w:val="20"/>
        </w:rPr>
        <w:t xml:space="preserve"> an atypical change in longitudinal or lateral locomotion is initiated by the automation, the action and its reason needs to be </w:t>
      </w:r>
      <w:r w:rsidR="00262090" w:rsidRPr="00384BB7">
        <w:rPr>
          <w:rFonts w:ascii="Times New Roman" w:hAnsi="Times New Roman" w:cs="Times New Roman"/>
          <w:sz w:val="20"/>
        </w:rPr>
        <w:t xml:space="preserve">successfully </w:t>
      </w:r>
      <w:r w:rsidRPr="00384BB7">
        <w:rPr>
          <w:rFonts w:ascii="Times New Roman" w:hAnsi="Times New Roman" w:cs="Times New Roman"/>
          <w:sz w:val="20"/>
        </w:rPr>
        <w:t xml:space="preserve">communicated to the driver to avoid </w:t>
      </w:r>
      <w:r w:rsidR="00262090" w:rsidRPr="00384BB7">
        <w:rPr>
          <w:rFonts w:ascii="Times New Roman" w:hAnsi="Times New Roman" w:cs="Times New Roman"/>
          <w:sz w:val="20"/>
        </w:rPr>
        <w:t>unnecessary or potentially risky manual intervention by the</w:t>
      </w:r>
      <w:r w:rsidR="008A27FC" w:rsidRPr="00384BB7">
        <w:rPr>
          <w:rFonts w:ascii="Times New Roman" w:hAnsi="Times New Roman" w:cs="Times New Roman"/>
          <w:sz w:val="20"/>
        </w:rPr>
        <w:t xml:space="preserve"> d</w:t>
      </w:r>
      <w:r w:rsidR="00262090" w:rsidRPr="00384BB7">
        <w:rPr>
          <w:rFonts w:ascii="Times New Roman" w:hAnsi="Times New Roman" w:cs="Times New Roman"/>
          <w:sz w:val="20"/>
        </w:rPr>
        <w:t>river. Visual dashboard displays may be insufficient</w:t>
      </w:r>
      <w:r w:rsidR="008A27FC" w:rsidRPr="00384BB7">
        <w:rPr>
          <w:rFonts w:ascii="Times New Roman" w:hAnsi="Times New Roman" w:cs="Times New Roman"/>
          <w:sz w:val="20"/>
        </w:rPr>
        <w:t xml:space="preserve"> if the driver is focus</w:t>
      </w:r>
      <w:r w:rsidR="00262090" w:rsidRPr="00384BB7">
        <w:rPr>
          <w:rFonts w:ascii="Times New Roman" w:hAnsi="Times New Roman" w:cs="Times New Roman"/>
          <w:sz w:val="20"/>
        </w:rPr>
        <w:t xml:space="preserve">ed ‘eyes out’ </w:t>
      </w:r>
      <w:r w:rsidR="008A27FC" w:rsidRPr="00384BB7">
        <w:rPr>
          <w:rFonts w:ascii="Times New Roman" w:hAnsi="Times New Roman" w:cs="Times New Roman"/>
          <w:sz w:val="20"/>
        </w:rPr>
        <w:t xml:space="preserve">of the windscreen, observing </w:t>
      </w:r>
      <w:r w:rsidR="00262090" w:rsidRPr="00384BB7">
        <w:rPr>
          <w:rFonts w:ascii="Times New Roman" w:hAnsi="Times New Roman" w:cs="Times New Roman"/>
          <w:sz w:val="20"/>
        </w:rPr>
        <w:t>potential hazards, so Head Up Displays (HUDs) or alerts may be more appropriate.</w:t>
      </w:r>
      <w:r w:rsidR="007149CE" w:rsidRPr="00384BB7">
        <w:rPr>
          <w:rFonts w:ascii="Times New Roman" w:hAnsi="Times New Roman" w:cs="Times New Roman"/>
          <w:sz w:val="20"/>
        </w:rPr>
        <w:t xml:space="preserve"> Eriksson et al (2017) concluded that visual and vocal displays should be used to convey semantics to the driver to support cognitive processing and decision selection, a key stage of automation as defined by </w:t>
      </w:r>
      <w:r w:rsidR="00236E24" w:rsidRPr="00384BB7">
        <w:rPr>
          <w:rFonts w:ascii="Times New Roman" w:hAnsi="Times New Roman" w:cs="Times New Roman"/>
          <w:sz w:val="20"/>
        </w:rPr>
        <w:t>Parasuraman</w:t>
      </w:r>
      <w:r w:rsidR="007149CE" w:rsidRPr="00384BB7">
        <w:rPr>
          <w:rFonts w:ascii="Times New Roman" w:hAnsi="Times New Roman" w:cs="Times New Roman"/>
          <w:sz w:val="20"/>
        </w:rPr>
        <w:t xml:space="preserve"> et al. (2000)</w:t>
      </w:r>
      <w:r w:rsidR="00D144C8">
        <w:rPr>
          <w:rFonts w:ascii="Times New Roman" w:hAnsi="Times New Roman" w:cs="Times New Roman"/>
          <w:sz w:val="20"/>
        </w:rPr>
        <w:t xml:space="preserve"> [case study 1]</w:t>
      </w:r>
      <w:r w:rsidR="007149CE" w:rsidRPr="00384BB7">
        <w:rPr>
          <w:rFonts w:ascii="Times New Roman" w:hAnsi="Times New Roman" w:cs="Times New Roman"/>
          <w:sz w:val="20"/>
        </w:rPr>
        <w:t>.</w:t>
      </w:r>
    </w:p>
    <w:p w14:paraId="6C2D23D0" w14:textId="0DFF002E" w:rsidR="00044709" w:rsidRPr="00384BB7" w:rsidRDefault="00044709" w:rsidP="00CB137C">
      <w:pPr>
        <w:pStyle w:val="ListParagraph"/>
        <w:numPr>
          <w:ilvl w:val="0"/>
          <w:numId w:val="17"/>
        </w:numPr>
        <w:rPr>
          <w:rFonts w:ascii="Times New Roman" w:hAnsi="Times New Roman" w:cs="Times New Roman"/>
          <w:sz w:val="20"/>
        </w:rPr>
      </w:pPr>
      <w:r w:rsidRPr="00384BB7">
        <w:rPr>
          <w:rFonts w:ascii="Times New Roman" w:hAnsi="Times New Roman" w:cs="Times New Roman"/>
          <w:b/>
          <w:sz w:val="20"/>
        </w:rPr>
        <w:t>Design for appropriate mental models.</w:t>
      </w:r>
      <w:r w:rsidR="009561DF" w:rsidRPr="00384BB7">
        <w:rPr>
          <w:rFonts w:ascii="Times New Roman" w:hAnsi="Times New Roman" w:cs="Times New Roman"/>
          <w:sz w:val="20"/>
        </w:rPr>
        <w:t xml:space="preserve"> By ensuring</w:t>
      </w:r>
      <w:r w:rsidR="00262090" w:rsidRPr="00384BB7">
        <w:rPr>
          <w:rFonts w:ascii="Times New Roman" w:hAnsi="Times New Roman" w:cs="Times New Roman"/>
          <w:sz w:val="20"/>
        </w:rPr>
        <w:t xml:space="preserve"> the function </w:t>
      </w:r>
      <w:r w:rsidR="00431906" w:rsidRPr="00384BB7">
        <w:rPr>
          <w:rFonts w:ascii="Times New Roman" w:hAnsi="Times New Roman" w:cs="Times New Roman"/>
          <w:sz w:val="20"/>
        </w:rPr>
        <w:t xml:space="preserve">of </w:t>
      </w:r>
      <w:r w:rsidR="009561DF" w:rsidRPr="00384BB7">
        <w:rPr>
          <w:rFonts w:ascii="Times New Roman" w:hAnsi="Times New Roman" w:cs="Times New Roman"/>
          <w:sz w:val="20"/>
        </w:rPr>
        <w:t>any</w:t>
      </w:r>
      <w:r w:rsidR="00262090" w:rsidRPr="00384BB7">
        <w:rPr>
          <w:rFonts w:ascii="Times New Roman" w:hAnsi="Times New Roman" w:cs="Times New Roman"/>
          <w:sz w:val="20"/>
        </w:rPr>
        <w:t xml:space="preserve"> assistive automation is effectively understood by the driver</w:t>
      </w:r>
      <w:r w:rsidR="00B2597E">
        <w:rPr>
          <w:rFonts w:ascii="Times New Roman" w:hAnsi="Times New Roman" w:cs="Times New Roman"/>
          <w:sz w:val="20"/>
        </w:rPr>
        <w:t xml:space="preserve"> and does not conflict directly with their </w:t>
      </w:r>
      <w:r w:rsidR="00747CC1">
        <w:rPr>
          <w:rFonts w:ascii="Times New Roman" w:hAnsi="Times New Roman" w:cs="Times New Roman"/>
          <w:sz w:val="20"/>
        </w:rPr>
        <w:t>existing</w:t>
      </w:r>
      <w:r w:rsidR="00B2597E">
        <w:rPr>
          <w:rFonts w:ascii="Times New Roman" w:hAnsi="Times New Roman" w:cs="Times New Roman"/>
          <w:sz w:val="20"/>
        </w:rPr>
        <w:t xml:space="preserve"> mental models</w:t>
      </w:r>
      <w:r w:rsidR="00747CC1">
        <w:rPr>
          <w:rFonts w:ascii="Times New Roman" w:hAnsi="Times New Roman" w:cs="Times New Roman"/>
          <w:sz w:val="20"/>
        </w:rPr>
        <w:t xml:space="preserve"> to promote a positive transfer of knowledge</w:t>
      </w:r>
      <w:r w:rsidR="00262090" w:rsidRPr="00384BB7">
        <w:rPr>
          <w:rFonts w:ascii="Times New Roman" w:hAnsi="Times New Roman" w:cs="Times New Roman"/>
          <w:sz w:val="20"/>
        </w:rPr>
        <w:t>.</w:t>
      </w:r>
      <w:r w:rsidR="007149CE" w:rsidRPr="00384BB7">
        <w:rPr>
          <w:rFonts w:ascii="Times New Roman" w:hAnsi="Times New Roman" w:cs="Times New Roman"/>
          <w:sz w:val="20"/>
        </w:rPr>
        <w:t xml:space="preserve"> Without an appropriate schema or mental model of automation function, the predictability of vehicle behaviour and appropriate human response is diminished (Revell &amp; Stanton </w:t>
      </w:r>
      <w:r w:rsidR="005E3D4D">
        <w:rPr>
          <w:rFonts w:ascii="Times New Roman" w:hAnsi="Times New Roman" w:cs="Times New Roman"/>
          <w:sz w:val="20"/>
        </w:rPr>
        <w:t xml:space="preserve">2014; </w:t>
      </w:r>
      <w:r w:rsidR="007149CE" w:rsidRPr="00384BB7">
        <w:rPr>
          <w:rFonts w:ascii="Times New Roman" w:hAnsi="Times New Roman" w:cs="Times New Roman"/>
          <w:sz w:val="20"/>
        </w:rPr>
        <w:t>2015</w:t>
      </w:r>
      <w:r w:rsidR="005E3D4D">
        <w:rPr>
          <w:rFonts w:ascii="Times New Roman" w:hAnsi="Times New Roman" w:cs="Times New Roman"/>
          <w:sz w:val="20"/>
        </w:rPr>
        <w:t xml:space="preserve">; </w:t>
      </w:r>
      <w:r w:rsidR="005D66B2">
        <w:rPr>
          <w:rFonts w:ascii="Times New Roman" w:hAnsi="Times New Roman" w:cs="Times New Roman"/>
          <w:sz w:val="20"/>
        </w:rPr>
        <w:t>20</w:t>
      </w:r>
      <w:r w:rsidR="007149CE" w:rsidRPr="00384BB7">
        <w:rPr>
          <w:rFonts w:ascii="Times New Roman" w:hAnsi="Times New Roman" w:cs="Times New Roman"/>
          <w:sz w:val="20"/>
        </w:rPr>
        <w:t>16</w:t>
      </w:r>
      <w:r w:rsidR="005E3D4D">
        <w:rPr>
          <w:rFonts w:ascii="Times New Roman" w:hAnsi="Times New Roman" w:cs="Times New Roman"/>
          <w:sz w:val="20"/>
        </w:rPr>
        <w:t xml:space="preserve">; </w:t>
      </w:r>
      <w:r w:rsidR="005D66B2">
        <w:rPr>
          <w:rFonts w:ascii="Times New Roman" w:hAnsi="Times New Roman" w:cs="Times New Roman"/>
          <w:sz w:val="20"/>
        </w:rPr>
        <w:t>20</w:t>
      </w:r>
      <w:r w:rsidR="007149CE" w:rsidRPr="00384BB7">
        <w:rPr>
          <w:rFonts w:ascii="Times New Roman" w:hAnsi="Times New Roman" w:cs="Times New Roman"/>
          <w:sz w:val="20"/>
        </w:rPr>
        <w:t>17). At worst, safety is compromised, and at best user trust and commercial adoption is diminished (Banks et al., 2018; Walker et al., 2016)</w:t>
      </w:r>
      <w:r w:rsidR="00D144C8">
        <w:rPr>
          <w:rFonts w:ascii="Times New Roman" w:hAnsi="Times New Roman" w:cs="Times New Roman"/>
          <w:sz w:val="20"/>
        </w:rPr>
        <w:t xml:space="preserve"> [case study 1 &amp; 2]</w:t>
      </w:r>
    </w:p>
    <w:p w14:paraId="2E07F7B1" w14:textId="0F8A9EE8" w:rsidR="004675F1" w:rsidRPr="00F07F39" w:rsidRDefault="00262090" w:rsidP="007251E1">
      <w:pPr>
        <w:pStyle w:val="ListParagraph"/>
        <w:numPr>
          <w:ilvl w:val="0"/>
          <w:numId w:val="17"/>
        </w:numPr>
        <w:jc w:val="both"/>
        <w:rPr>
          <w:rFonts w:ascii="Times New Roman" w:hAnsi="Times New Roman" w:cs="Times New Roman"/>
          <w:sz w:val="20"/>
        </w:rPr>
      </w:pPr>
      <w:r w:rsidRPr="007251E1">
        <w:rPr>
          <w:rFonts w:ascii="Times New Roman" w:hAnsi="Times New Roman" w:cs="Times New Roman"/>
          <w:b/>
          <w:sz w:val="20"/>
        </w:rPr>
        <w:t>Design for context.</w:t>
      </w:r>
      <w:r w:rsidRPr="007251E1">
        <w:rPr>
          <w:rFonts w:ascii="Times New Roman" w:hAnsi="Times New Roman" w:cs="Times New Roman"/>
          <w:sz w:val="20"/>
        </w:rPr>
        <w:t xml:space="preserve"> </w:t>
      </w:r>
      <w:r w:rsidR="009561DF" w:rsidRPr="00184848">
        <w:rPr>
          <w:rFonts w:ascii="Times New Roman" w:hAnsi="Times New Roman" w:cs="Times New Roman"/>
          <w:sz w:val="20"/>
        </w:rPr>
        <w:t>For example,</w:t>
      </w:r>
      <w:r w:rsidRPr="00184848">
        <w:rPr>
          <w:rFonts w:ascii="Times New Roman" w:hAnsi="Times New Roman" w:cs="Times New Roman"/>
          <w:sz w:val="20"/>
        </w:rPr>
        <w:t xml:space="preserve"> recognize </w:t>
      </w:r>
      <w:r w:rsidR="007F43AA" w:rsidRPr="00184848">
        <w:rPr>
          <w:rFonts w:ascii="Times New Roman" w:hAnsi="Times New Roman" w:cs="Times New Roman"/>
          <w:sz w:val="20"/>
        </w:rPr>
        <w:t xml:space="preserve">that </w:t>
      </w:r>
      <w:r w:rsidRPr="00184848">
        <w:rPr>
          <w:rFonts w:ascii="Times New Roman" w:hAnsi="Times New Roman" w:cs="Times New Roman"/>
          <w:sz w:val="20"/>
        </w:rPr>
        <w:t xml:space="preserve">the expected behaviour by a car when following a large vehicle will differ from that when following a standard vehicle. Interaction design should </w:t>
      </w:r>
      <w:r w:rsidR="00043B38" w:rsidRPr="00184848">
        <w:rPr>
          <w:rFonts w:ascii="Times New Roman" w:hAnsi="Times New Roman" w:cs="Times New Roman"/>
          <w:sz w:val="20"/>
        </w:rPr>
        <w:t>either appropriately set</w:t>
      </w:r>
      <w:r w:rsidRPr="00184848">
        <w:rPr>
          <w:rFonts w:ascii="Times New Roman" w:hAnsi="Times New Roman" w:cs="Times New Roman"/>
          <w:sz w:val="20"/>
        </w:rPr>
        <w:t xml:space="preserve"> the drivers</w:t>
      </w:r>
      <w:r w:rsidR="00043B38" w:rsidRPr="00184848">
        <w:rPr>
          <w:rFonts w:ascii="Times New Roman" w:hAnsi="Times New Roman" w:cs="Times New Roman"/>
          <w:sz w:val="20"/>
        </w:rPr>
        <w:t>’</w:t>
      </w:r>
      <w:r w:rsidRPr="00184848">
        <w:rPr>
          <w:rFonts w:ascii="Times New Roman" w:hAnsi="Times New Roman" w:cs="Times New Roman"/>
          <w:sz w:val="20"/>
        </w:rPr>
        <w:t xml:space="preserve"> expectations </w:t>
      </w:r>
      <w:r w:rsidR="00043B38" w:rsidRPr="00184848">
        <w:rPr>
          <w:rFonts w:ascii="Times New Roman" w:hAnsi="Times New Roman" w:cs="Times New Roman"/>
          <w:sz w:val="20"/>
        </w:rPr>
        <w:t>in a range of contexts</w:t>
      </w:r>
      <w:r w:rsidRPr="00184848">
        <w:rPr>
          <w:rFonts w:ascii="Times New Roman" w:hAnsi="Times New Roman" w:cs="Times New Roman"/>
          <w:sz w:val="20"/>
        </w:rPr>
        <w:t xml:space="preserve">, or the automation should be programmed to adjust to </w:t>
      </w:r>
      <w:r w:rsidR="00043B38" w:rsidRPr="00F07F39">
        <w:rPr>
          <w:rFonts w:ascii="Times New Roman" w:hAnsi="Times New Roman" w:cs="Times New Roman"/>
          <w:sz w:val="20"/>
        </w:rPr>
        <w:t xml:space="preserve">differing </w:t>
      </w:r>
      <w:r w:rsidRPr="00F07F39">
        <w:rPr>
          <w:rFonts w:ascii="Times New Roman" w:hAnsi="Times New Roman" w:cs="Times New Roman"/>
          <w:sz w:val="20"/>
        </w:rPr>
        <w:t>expectations</w:t>
      </w:r>
      <w:r w:rsidR="00043B38" w:rsidRPr="00F07F39">
        <w:rPr>
          <w:rFonts w:ascii="Times New Roman" w:hAnsi="Times New Roman" w:cs="Times New Roman"/>
          <w:sz w:val="20"/>
        </w:rPr>
        <w:t xml:space="preserve"> based on context</w:t>
      </w:r>
      <w:r w:rsidR="00D144C8">
        <w:rPr>
          <w:rFonts w:ascii="Times New Roman" w:hAnsi="Times New Roman" w:cs="Times New Roman"/>
          <w:sz w:val="20"/>
        </w:rPr>
        <w:t xml:space="preserve"> [case study 1]</w:t>
      </w:r>
      <w:r w:rsidRPr="00F07F39">
        <w:rPr>
          <w:rFonts w:ascii="Times New Roman" w:hAnsi="Times New Roman" w:cs="Times New Roman"/>
          <w:sz w:val="20"/>
        </w:rPr>
        <w:t xml:space="preserve">. </w:t>
      </w:r>
    </w:p>
    <w:p w14:paraId="1B8DC7C3" w14:textId="0AB68CCD" w:rsidR="00354990" w:rsidRPr="00384BB7" w:rsidRDefault="00704BB0" w:rsidP="00384BB7">
      <w:pPr>
        <w:pStyle w:val="ListParagraph"/>
        <w:numPr>
          <w:ilvl w:val="0"/>
          <w:numId w:val="17"/>
        </w:numPr>
        <w:jc w:val="both"/>
        <w:rPr>
          <w:rFonts w:ascii="Times New Roman" w:hAnsi="Times New Roman" w:cs="Times New Roman"/>
          <w:sz w:val="20"/>
        </w:rPr>
      </w:pPr>
      <w:r w:rsidRPr="00384BB7">
        <w:rPr>
          <w:rFonts w:ascii="Times New Roman" w:hAnsi="Times New Roman" w:cs="Times New Roman"/>
          <w:b/>
          <w:sz w:val="20"/>
        </w:rPr>
        <w:t xml:space="preserve">Design for </w:t>
      </w:r>
      <w:r w:rsidR="007251E1">
        <w:rPr>
          <w:rFonts w:ascii="Times New Roman" w:hAnsi="Times New Roman" w:cs="Times New Roman"/>
          <w:b/>
          <w:sz w:val="20"/>
        </w:rPr>
        <w:t>the variety of human capabilities</w:t>
      </w:r>
      <w:r w:rsidR="007251E1" w:rsidRPr="00384BB7">
        <w:rPr>
          <w:rFonts w:ascii="Times New Roman" w:hAnsi="Times New Roman" w:cs="Times New Roman"/>
          <w:b/>
          <w:sz w:val="20"/>
        </w:rPr>
        <w:t xml:space="preserve"> </w:t>
      </w:r>
      <w:r w:rsidR="004C72FB">
        <w:rPr>
          <w:rFonts w:ascii="Times New Roman" w:hAnsi="Times New Roman" w:cs="Times New Roman"/>
          <w:b/>
          <w:sz w:val="20"/>
        </w:rPr>
        <w:t xml:space="preserve">and </w:t>
      </w:r>
      <w:r w:rsidR="007251E1">
        <w:rPr>
          <w:rFonts w:ascii="Times New Roman" w:hAnsi="Times New Roman" w:cs="Times New Roman"/>
          <w:b/>
          <w:sz w:val="20"/>
        </w:rPr>
        <w:t xml:space="preserve">the </w:t>
      </w:r>
      <w:r w:rsidR="004C72FB">
        <w:rPr>
          <w:rFonts w:ascii="Times New Roman" w:hAnsi="Times New Roman" w:cs="Times New Roman"/>
          <w:b/>
          <w:sz w:val="20"/>
        </w:rPr>
        <w:t xml:space="preserve">variety of </w:t>
      </w:r>
      <w:r w:rsidRPr="00384BB7">
        <w:rPr>
          <w:rFonts w:ascii="Times New Roman" w:hAnsi="Times New Roman" w:cs="Times New Roman"/>
          <w:b/>
          <w:sz w:val="20"/>
        </w:rPr>
        <w:t>environment</w:t>
      </w:r>
      <w:r w:rsidR="004C72FB">
        <w:rPr>
          <w:rFonts w:ascii="Times New Roman" w:hAnsi="Times New Roman" w:cs="Times New Roman"/>
          <w:b/>
          <w:sz w:val="20"/>
        </w:rPr>
        <w:t>al conditions</w:t>
      </w:r>
      <w:r w:rsidR="00F853EC" w:rsidRPr="00384BB7">
        <w:rPr>
          <w:rFonts w:ascii="Times New Roman" w:hAnsi="Times New Roman" w:cs="Times New Roman"/>
          <w:b/>
          <w:sz w:val="20"/>
        </w:rPr>
        <w:t xml:space="preserve"> </w:t>
      </w:r>
      <w:r w:rsidRPr="00384BB7">
        <w:rPr>
          <w:rFonts w:ascii="Times New Roman" w:hAnsi="Times New Roman" w:cs="Times New Roman"/>
          <w:b/>
          <w:sz w:val="20"/>
        </w:rPr>
        <w:t>of use</w:t>
      </w:r>
      <w:r w:rsidR="007149CE" w:rsidRPr="00384BB7">
        <w:rPr>
          <w:rFonts w:ascii="Times New Roman" w:hAnsi="Times New Roman" w:cs="Times New Roman"/>
          <w:b/>
          <w:sz w:val="20"/>
        </w:rPr>
        <w:t>.</w:t>
      </w:r>
      <w:r w:rsidR="00565F91" w:rsidRPr="00384BB7">
        <w:rPr>
          <w:rFonts w:ascii="Times New Roman" w:hAnsi="Times New Roman" w:cs="Times New Roman"/>
          <w:b/>
          <w:sz w:val="20"/>
        </w:rPr>
        <w:t xml:space="preserve"> </w:t>
      </w:r>
      <w:r w:rsidR="00184848" w:rsidRPr="00772AAC">
        <w:rPr>
          <w:rFonts w:ascii="Times New Roman" w:hAnsi="Times New Roman" w:cs="Times New Roman"/>
          <w:sz w:val="20"/>
        </w:rPr>
        <w:t>The</w:t>
      </w:r>
      <w:r w:rsidR="00184848">
        <w:rPr>
          <w:rFonts w:ascii="Times New Roman" w:hAnsi="Times New Roman" w:cs="Times New Roman"/>
          <w:sz w:val="20"/>
        </w:rPr>
        <w:t xml:space="preserve"> interface elements should be designed to accommodate the visual, hearing, cognitive, reach and dexterity capabilities of the potential user population</w:t>
      </w:r>
      <w:r w:rsidR="003A349C">
        <w:rPr>
          <w:rFonts w:ascii="Times New Roman" w:hAnsi="Times New Roman" w:cs="Times New Roman"/>
          <w:sz w:val="20"/>
        </w:rPr>
        <w:t xml:space="preserve"> </w:t>
      </w:r>
      <w:r w:rsidR="00F35A62">
        <w:rPr>
          <w:rFonts w:ascii="Times New Roman" w:hAnsi="Times New Roman" w:cs="Times New Roman"/>
          <w:sz w:val="20"/>
        </w:rPr>
        <w:t>(Waller et al.,</w:t>
      </w:r>
      <w:r w:rsidR="00104E88">
        <w:rPr>
          <w:rFonts w:ascii="Times New Roman" w:hAnsi="Times New Roman" w:cs="Times New Roman"/>
          <w:sz w:val="20"/>
        </w:rPr>
        <w:t xml:space="preserve"> 201</w:t>
      </w:r>
      <w:r w:rsidR="00C40D64">
        <w:rPr>
          <w:rFonts w:ascii="Times New Roman" w:hAnsi="Times New Roman" w:cs="Times New Roman"/>
          <w:sz w:val="20"/>
        </w:rPr>
        <w:t>5</w:t>
      </w:r>
      <w:r w:rsidR="00104E88">
        <w:rPr>
          <w:rFonts w:ascii="Times New Roman" w:hAnsi="Times New Roman" w:cs="Times New Roman"/>
          <w:sz w:val="20"/>
        </w:rPr>
        <w:t>)</w:t>
      </w:r>
      <w:r w:rsidR="00184848">
        <w:rPr>
          <w:rFonts w:ascii="Times New Roman" w:hAnsi="Times New Roman" w:cs="Times New Roman"/>
          <w:sz w:val="20"/>
        </w:rPr>
        <w:t xml:space="preserve">. </w:t>
      </w:r>
      <w:r w:rsidR="00565F91" w:rsidRPr="00384BB7">
        <w:rPr>
          <w:rFonts w:ascii="Times New Roman" w:hAnsi="Times New Roman" w:cs="Times New Roman"/>
          <w:sz w:val="20"/>
        </w:rPr>
        <w:t xml:space="preserve">Where automation sensors (radar etc.) experience limitations in sensing the road, drivers </w:t>
      </w:r>
      <w:r w:rsidR="00E53956">
        <w:rPr>
          <w:rFonts w:ascii="Times New Roman" w:hAnsi="Times New Roman" w:cs="Times New Roman"/>
          <w:sz w:val="20"/>
        </w:rPr>
        <w:t xml:space="preserve">also </w:t>
      </w:r>
      <w:r w:rsidR="00565F91" w:rsidRPr="00384BB7">
        <w:rPr>
          <w:rFonts w:ascii="Times New Roman" w:hAnsi="Times New Roman" w:cs="Times New Roman"/>
          <w:sz w:val="20"/>
        </w:rPr>
        <w:t xml:space="preserve">have limitations in sensing the low contrast or diminutive display icons in non-ideal weather conditions (e.g. bright sunshine). Digital displays provide the flexibly to offer redundancy in presentation and traditional ergonomic guidelines should be adhered to and tested </w:t>
      </w:r>
      <w:r w:rsidR="00190AB5">
        <w:rPr>
          <w:rFonts w:ascii="Times New Roman" w:hAnsi="Times New Roman" w:cs="Times New Roman"/>
          <w:sz w:val="20"/>
        </w:rPr>
        <w:t xml:space="preserve">against the </w:t>
      </w:r>
      <w:r w:rsidR="005E27B9">
        <w:rPr>
          <w:rFonts w:ascii="Times New Roman" w:hAnsi="Times New Roman" w:cs="Times New Roman"/>
          <w:sz w:val="20"/>
        </w:rPr>
        <w:t xml:space="preserve">variety of relevant </w:t>
      </w:r>
      <w:r w:rsidR="00190AB5">
        <w:rPr>
          <w:rFonts w:ascii="Times New Roman" w:hAnsi="Times New Roman" w:cs="Times New Roman"/>
          <w:sz w:val="20"/>
        </w:rPr>
        <w:t xml:space="preserve">capabilities </w:t>
      </w:r>
      <w:r w:rsidR="005E27B9">
        <w:rPr>
          <w:rFonts w:ascii="Times New Roman" w:hAnsi="Times New Roman" w:cs="Times New Roman"/>
          <w:sz w:val="20"/>
        </w:rPr>
        <w:t>in</w:t>
      </w:r>
      <w:r w:rsidR="00190AB5">
        <w:rPr>
          <w:rFonts w:ascii="Times New Roman" w:hAnsi="Times New Roman" w:cs="Times New Roman"/>
          <w:sz w:val="20"/>
        </w:rPr>
        <w:t xml:space="preserve"> the </w:t>
      </w:r>
      <w:r w:rsidR="002F4B81">
        <w:rPr>
          <w:rFonts w:ascii="Times New Roman" w:hAnsi="Times New Roman" w:cs="Times New Roman"/>
          <w:sz w:val="20"/>
        </w:rPr>
        <w:t>user population</w:t>
      </w:r>
      <w:r w:rsidR="00D144C8">
        <w:rPr>
          <w:rFonts w:ascii="Times New Roman" w:hAnsi="Times New Roman" w:cs="Times New Roman"/>
          <w:sz w:val="20"/>
        </w:rPr>
        <w:t xml:space="preserve"> [case study 3]</w:t>
      </w:r>
    </w:p>
    <w:p w14:paraId="2872F4B1" w14:textId="18444EC5" w:rsidR="007149CE" w:rsidRPr="00384BB7" w:rsidRDefault="00354990" w:rsidP="00565F91">
      <w:pPr>
        <w:pStyle w:val="ListParagraph"/>
        <w:numPr>
          <w:ilvl w:val="0"/>
          <w:numId w:val="17"/>
        </w:numPr>
        <w:jc w:val="both"/>
        <w:rPr>
          <w:rFonts w:ascii="Times New Roman" w:hAnsi="Times New Roman" w:cs="Times New Roman"/>
          <w:sz w:val="20"/>
          <w:lang w:val="en-US"/>
        </w:rPr>
      </w:pPr>
      <w:r w:rsidRPr="00384BB7">
        <w:rPr>
          <w:rFonts w:ascii="Times New Roman" w:hAnsi="Times New Roman" w:cs="Times New Roman"/>
          <w:b/>
          <w:sz w:val="20"/>
          <w:lang w:val="en-US"/>
        </w:rPr>
        <w:t xml:space="preserve">Design </w:t>
      </w:r>
      <w:r w:rsidR="00747CC1">
        <w:rPr>
          <w:rFonts w:ascii="Times New Roman" w:hAnsi="Times New Roman" w:cs="Times New Roman"/>
          <w:b/>
          <w:sz w:val="20"/>
          <w:lang w:val="en-US"/>
        </w:rPr>
        <w:t>an adequately</w:t>
      </w:r>
      <w:r w:rsidR="00747CC1" w:rsidRPr="00384BB7">
        <w:rPr>
          <w:rFonts w:ascii="Times New Roman" w:hAnsi="Times New Roman" w:cs="Times New Roman"/>
          <w:b/>
          <w:sz w:val="20"/>
          <w:lang w:val="en-US"/>
        </w:rPr>
        <w:t xml:space="preserve"> </w:t>
      </w:r>
      <w:r w:rsidRPr="00384BB7">
        <w:rPr>
          <w:rFonts w:ascii="Times New Roman" w:hAnsi="Times New Roman" w:cs="Times New Roman"/>
          <w:b/>
          <w:sz w:val="20"/>
          <w:lang w:val="en-US"/>
        </w:rPr>
        <w:t>prominent mode state</w:t>
      </w:r>
      <w:r w:rsidR="007149CE" w:rsidRPr="00384BB7">
        <w:rPr>
          <w:rFonts w:ascii="Times New Roman" w:hAnsi="Times New Roman" w:cs="Times New Roman"/>
          <w:b/>
          <w:sz w:val="20"/>
          <w:lang w:val="en-US"/>
        </w:rPr>
        <w:t>.</w:t>
      </w:r>
      <w:r w:rsidRPr="00384BB7">
        <w:rPr>
          <w:rFonts w:ascii="Times New Roman" w:hAnsi="Times New Roman" w:cs="Times New Roman"/>
          <w:sz w:val="20"/>
          <w:lang w:val="en-US"/>
        </w:rPr>
        <w:t xml:space="preserve"> </w:t>
      </w:r>
      <w:r w:rsidR="007149CE" w:rsidRPr="00384BB7">
        <w:rPr>
          <w:rFonts w:ascii="Times New Roman" w:hAnsi="Times New Roman" w:cs="Times New Roman"/>
          <w:sz w:val="20"/>
          <w:lang w:val="en-US"/>
        </w:rPr>
        <w:t xml:space="preserve">Whilst occurring from different causes in different contexts and relating primarily to different triads of the PCM, </w:t>
      </w:r>
      <w:r w:rsidR="00565F91" w:rsidRPr="00384BB7">
        <w:rPr>
          <w:rFonts w:ascii="Times New Roman" w:hAnsi="Times New Roman" w:cs="Times New Roman"/>
          <w:sz w:val="20"/>
          <w:lang w:val="en-US"/>
        </w:rPr>
        <w:t>each case study</w:t>
      </w:r>
      <w:r w:rsidR="007149CE" w:rsidRPr="00384BB7">
        <w:rPr>
          <w:rFonts w:ascii="Times New Roman" w:hAnsi="Times New Roman" w:cs="Times New Roman"/>
          <w:sz w:val="20"/>
          <w:lang w:val="en-US"/>
        </w:rPr>
        <w:t xml:space="preserve"> ultimately </w:t>
      </w:r>
      <w:r w:rsidR="00565F91" w:rsidRPr="00384BB7">
        <w:rPr>
          <w:rFonts w:ascii="Times New Roman" w:hAnsi="Times New Roman" w:cs="Times New Roman"/>
          <w:sz w:val="20"/>
          <w:lang w:val="en-US"/>
        </w:rPr>
        <w:t xml:space="preserve">resulted in </w:t>
      </w:r>
      <w:r w:rsidR="007149CE" w:rsidRPr="00384BB7">
        <w:rPr>
          <w:rFonts w:ascii="Times New Roman" w:hAnsi="Times New Roman" w:cs="Times New Roman"/>
          <w:sz w:val="20"/>
          <w:lang w:val="en-US"/>
        </w:rPr>
        <w:t>mode errors</w:t>
      </w:r>
      <w:r w:rsidR="00565F91" w:rsidRPr="00384BB7">
        <w:rPr>
          <w:rFonts w:ascii="Times New Roman" w:hAnsi="Times New Roman" w:cs="Times New Roman"/>
          <w:sz w:val="20"/>
          <w:lang w:val="en-US"/>
        </w:rPr>
        <w:t>. This</w:t>
      </w:r>
      <w:r w:rsidR="007149CE" w:rsidRPr="00384BB7">
        <w:rPr>
          <w:rFonts w:ascii="Times New Roman" w:hAnsi="Times New Roman" w:cs="Times New Roman"/>
          <w:sz w:val="20"/>
          <w:lang w:val="en-US"/>
        </w:rPr>
        <w:t xml:space="preserve"> </w:t>
      </w:r>
      <w:r w:rsidR="00E53956" w:rsidRPr="00384BB7">
        <w:rPr>
          <w:rFonts w:ascii="Times New Roman" w:hAnsi="Times New Roman" w:cs="Times New Roman"/>
          <w:sz w:val="20"/>
          <w:lang w:val="en-US"/>
        </w:rPr>
        <w:t>support</w:t>
      </w:r>
      <w:r w:rsidR="00E53956">
        <w:rPr>
          <w:rFonts w:ascii="Times New Roman" w:hAnsi="Times New Roman" w:cs="Times New Roman"/>
          <w:sz w:val="20"/>
          <w:lang w:val="en-US"/>
        </w:rPr>
        <w:t xml:space="preserve">s </w:t>
      </w:r>
      <w:r w:rsidR="007149CE" w:rsidRPr="00384BB7">
        <w:rPr>
          <w:rFonts w:ascii="Times New Roman" w:hAnsi="Times New Roman" w:cs="Times New Roman"/>
          <w:sz w:val="20"/>
          <w:lang w:val="en-US"/>
        </w:rPr>
        <w:t xml:space="preserve">the </w:t>
      </w:r>
      <w:r w:rsidR="00565F91" w:rsidRPr="00384BB7">
        <w:rPr>
          <w:rFonts w:ascii="Times New Roman" w:hAnsi="Times New Roman" w:cs="Times New Roman"/>
          <w:sz w:val="20"/>
          <w:lang w:val="en-US"/>
        </w:rPr>
        <w:t>extensive</w:t>
      </w:r>
      <w:r w:rsidR="007149CE" w:rsidRPr="00384BB7">
        <w:rPr>
          <w:rFonts w:ascii="Times New Roman" w:hAnsi="Times New Roman" w:cs="Times New Roman"/>
          <w:sz w:val="20"/>
          <w:lang w:val="en-US"/>
        </w:rPr>
        <w:t xml:space="preserve"> body of literature investigating human interaction with automated systems (Andre &amp; </w:t>
      </w:r>
      <w:proofErr w:type="spellStart"/>
      <w:r w:rsidR="007149CE" w:rsidRPr="00384BB7">
        <w:rPr>
          <w:rFonts w:ascii="Times New Roman" w:hAnsi="Times New Roman" w:cs="Times New Roman"/>
          <w:sz w:val="20"/>
          <w:lang w:val="en-US"/>
        </w:rPr>
        <w:t>Degani</w:t>
      </w:r>
      <w:proofErr w:type="spellEnd"/>
      <w:r w:rsidR="007149CE" w:rsidRPr="00384BB7">
        <w:rPr>
          <w:rFonts w:ascii="Times New Roman" w:hAnsi="Times New Roman" w:cs="Times New Roman"/>
          <w:sz w:val="20"/>
          <w:lang w:val="en-US"/>
        </w:rPr>
        <w:t xml:space="preserve">, 1997; </w:t>
      </w:r>
      <w:proofErr w:type="spellStart"/>
      <w:r w:rsidR="007149CE" w:rsidRPr="00384BB7">
        <w:rPr>
          <w:rFonts w:ascii="Times New Roman" w:hAnsi="Times New Roman" w:cs="Times New Roman"/>
          <w:sz w:val="20"/>
          <w:lang w:val="en-US"/>
        </w:rPr>
        <w:t>Degani</w:t>
      </w:r>
      <w:proofErr w:type="spellEnd"/>
      <w:r w:rsidR="007149CE" w:rsidRPr="00384BB7">
        <w:rPr>
          <w:rFonts w:ascii="Times New Roman" w:hAnsi="Times New Roman" w:cs="Times New Roman"/>
          <w:sz w:val="20"/>
          <w:lang w:val="en-US"/>
        </w:rPr>
        <w:t xml:space="preserve"> et al, 1995; Leveson, 2004; Norman, 2983; </w:t>
      </w:r>
      <w:proofErr w:type="spellStart"/>
      <w:r w:rsidR="007149CE" w:rsidRPr="00384BB7">
        <w:rPr>
          <w:rFonts w:ascii="Times New Roman" w:hAnsi="Times New Roman" w:cs="Times New Roman"/>
          <w:sz w:val="20"/>
          <w:lang w:val="en-US"/>
        </w:rPr>
        <w:t>Ruchby</w:t>
      </w:r>
      <w:proofErr w:type="spellEnd"/>
      <w:r w:rsidR="007149CE" w:rsidRPr="00384BB7">
        <w:rPr>
          <w:rFonts w:ascii="Times New Roman" w:hAnsi="Times New Roman" w:cs="Times New Roman"/>
          <w:sz w:val="20"/>
          <w:lang w:val="en-US"/>
        </w:rPr>
        <w:t xml:space="preserve"> et al, 1999; </w:t>
      </w:r>
      <w:proofErr w:type="spellStart"/>
      <w:r w:rsidR="007149CE" w:rsidRPr="00384BB7">
        <w:rPr>
          <w:rFonts w:ascii="Times New Roman" w:hAnsi="Times New Roman" w:cs="Times New Roman"/>
          <w:sz w:val="20"/>
          <w:lang w:val="en-US"/>
        </w:rPr>
        <w:t>Sarter</w:t>
      </w:r>
      <w:proofErr w:type="spellEnd"/>
      <w:r w:rsidR="007149CE" w:rsidRPr="00384BB7">
        <w:rPr>
          <w:rFonts w:ascii="Times New Roman" w:hAnsi="Times New Roman" w:cs="Times New Roman"/>
          <w:sz w:val="20"/>
          <w:lang w:val="en-US"/>
        </w:rPr>
        <w:t xml:space="preserve"> and Woods, 1995, Sheridan, 1995)</w:t>
      </w:r>
      <w:r w:rsidR="00565F91" w:rsidRPr="00384BB7">
        <w:rPr>
          <w:rFonts w:ascii="Times New Roman" w:hAnsi="Times New Roman" w:cs="Times New Roman"/>
          <w:sz w:val="20"/>
          <w:lang w:val="en-US"/>
        </w:rPr>
        <w:t xml:space="preserve">. The importance of an explicit mode state and feedback </w:t>
      </w:r>
      <w:r w:rsidR="0094478F">
        <w:rPr>
          <w:rFonts w:ascii="Times New Roman" w:hAnsi="Times New Roman" w:cs="Times New Roman"/>
          <w:sz w:val="20"/>
          <w:lang w:val="en-US"/>
        </w:rPr>
        <w:t xml:space="preserve">which </w:t>
      </w:r>
      <w:r w:rsidR="00DA7899">
        <w:rPr>
          <w:rFonts w:ascii="Times New Roman" w:hAnsi="Times New Roman" w:cs="Times New Roman"/>
          <w:sz w:val="20"/>
          <w:lang w:val="en-US"/>
        </w:rPr>
        <w:t>are</w:t>
      </w:r>
      <w:r w:rsidR="0094478F">
        <w:rPr>
          <w:rFonts w:ascii="Times New Roman" w:hAnsi="Times New Roman" w:cs="Times New Roman"/>
          <w:sz w:val="20"/>
          <w:lang w:val="en-US"/>
        </w:rPr>
        <w:t xml:space="preserve"> detectable </w:t>
      </w:r>
      <w:r w:rsidR="00DA7899">
        <w:rPr>
          <w:rFonts w:ascii="Times New Roman" w:hAnsi="Times New Roman" w:cs="Times New Roman"/>
          <w:sz w:val="20"/>
          <w:lang w:val="en-US"/>
        </w:rPr>
        <w:t xml:space="preserve">and interpretable </w:t>
      </w:r>
      <w:r w:rsidR="0094478F">
        <w:rPr>
          <w:rFonts w:ascii="Times New Roman" w:hAnsi="Times New Roman" w:cs="Times New Roman"/>
          <w:sz w:val="20"/>
          <w:lang w:val="en-US"/>
        </w:rPr>
        <w:t>by the user population</w:t>
      </w:r>
      <w:r w:rsidR="00DA7899">
        <w:rPr>
          <w:rFonts w:ascii="Times New Roman" w:hAnsi="Times New Roman" w:cs="Times New Roman"/>
          <w:sz w:val="20"/>
          <w:lang w:val="en-US"/>
        </w:rPr>
        <w:t xml:space="preserve">’s capabilities </w:t>
      </w:r>
      <w:r w:rsidR="00565F91" w:rsidRPr="00384BB7">
        <w:rPr>
          <w:rFonts w:ascii="Times New Roman" w:hAnsi="Times New Roman" w:cs="Times New Roman"/>
          <w:sz w:val="20"/>
          <w:lang w:val="en-US"/>
        </w:rPr>
        <w:t>when modes changes cannot be understated</w:t>
      </w:r>
      <w:r w:rsidR="00D144C8">
        <w:rPr>
          <w:rFonts w:ascii="Times New Roman" w:hAnsi="Times New Roman" w:cs="Times New Roman"/>
          <w:sz w:val="20"/>
          <w:lang w:val="en-US"/>
        </w:rPr>
        <w:t xml:space="preserve"> [case studies 1, 2 &amp; 3]</w:t>
      </w:r>
    </w:p>
    <w:p w14:paraId="55A1358B" w14:textId="6CE415B7" w:rsidR="008C28F5" w:rsidRPr="00257C98" w:rsidRDefault="00704BB0" w:rsidP="00257C98">
      <w:pPr>
        <w:pStyle w:val="ListParagraph"/>
        <w:numPr>
          <w:ilvl w:val="0"/>
          <w:numId w:val="17"/>
        </w:numPr>
        <w:jc w:val="both"/>
        <w:rPr>
          <w:sz w:val="20"/>
        </w:rPr>
      </w:pPr>
      <w:r w:rsidRPr="00384BB7">
        <w:rPr>
          <w:rFonts w:ascii="Times New Roman" w:hAnsi="Times New Roman" w:cs="Times New Roman"/>
          <w:b/>
          <w:sz w:val="20"/>
        </w:rPr>
        <w:t>Disambiguate controls of different function</w:t>
      </w:r>
      <w:r w:rsidR="00354990" w:rsidRPr="00384BB7">
        <w:rPr>
          <w:rFonts w:hAnsi="Calibri"/>
          <w:color w:val="000000" w:themeColor="text1"/>
          <w:kern w:val="24"/>
          <w:sz w:val="20"/>
          <w:lang w:val="en-US"/>
        </w:rPr>
        <w:t xml:space="preserve"> </w:t>
      </w:r>
      <w:r w:rsidR="00354990" w:rsidRPr="00384BB7">
        <w:rPr>
          <w:rFonts w:ascii="Times New Roman" w:hAnsi="Times New Roman" w:cs="Times New Roman"/>
          <w:sz w:val="20"/>
          <w:lang w:val="en-US"/>
        </w:rPr>
        <w:t xml:space="preserve">Disambiguate </w:t>
      </w:r>
      <w:r w:rsidR="007149CE" w:rsidRPr="00384BB7">
        <w:rPr>
          <w:rFonts w:ascii="Times New Roman" w:hAnsi="Times New Roman" w:cs="Times New Roman"/>
          <w:sz w:val="20"/>
          <w:lang w:val="en-US"/>
        </w:rPr>
        <w:t xml:space="preserve">two </w:t>
      </w:r>
      <w:r w:rsidR="00354990" w:rsidRPr="00384BB7">
        <w:rPr>
          <w:rFonts w:ascii="Times New Roman" w:hAnsi="Times New Roman" w:cs="Times New Roman"/>
          <w:sz w:val="20"/>
          <w:lang w:val="en-US"/>
        </w:rPr>
        <w:t xml:space="preserve">very different actions by changing </w:t>
      </w:r>
      <w:r w:rsidR="007149CE" w:rsidRPr="00384BB7">
        <w:rPr>
          <w:rFonts w:ascii="Times New Roman" w:hAnsi="Times New Roman" w:cs="Times New Roman"/>
          <w:sz w:val="20"/>
          <w:lang w:val="en-US"/>
        </w:rPr>
        <w:t xml:space="preserve">the design of </w:t>
      </w:r>
      <w:r w:rsidR="00354990" w:rsidRPr="00384BB7">
        <w:rPr>
          <w:rFonts w:ascii="Times New Roman" w:hAnsi="Times New Roman" w:cs="Times New Roman"/>
          <w:sz w:val="20"/>
          <w:lang w:val="en-US"/>
        </w:rPr>
        <w:t>controls</w:t>
      </w:r>
      <w:r w:rsidR="00565F91" w:rsidRPr="00384BB7">
        <w:rPr>
          <w:rFonts w:ascii="Times New Roman" w:hAnsi="Times New Roman" w:cs="Times New Roman"/>
          <w:sz w:val="20"/>
          <w:lang w:val="en-US"/>
        </w:rPr>
        <w:t xml:space="preserve">. For example, </w:t>
      </w:r>
      <w:r w:rsidR="00354990" w:rsidRPr="00384BB7">
        <w:rPr>
          <w:rFonts w:ascii="Times New Roman" w:hAnsi="Times New Roman" w:cs="Times New Roman"/>
          <w:sz w:val="20"/>
          <w:lang w:val="en-US"/>
        </w:rPr>
        <w:t xml:space="preserve">by using different </w:t>
      </w:r>
      <w:r w:rsidR="007149CE" w:rsidRPr="00384BB7">
        <w:rPr>
          <w:rFonts w:ascii="Times New Roman" w:hAnsi="Times New Roman" w:cs="Times New Roman"/>
          <w:sz w:val="20"/>
          <w:lang w:val="en-US"/>
        </w:rPr>
        <w:t xml:space="preserve">shape and activation </w:t>
      </w:r>
      <w:r w:rsidR="00354990" w:rsidRPr="00384BB7">
        <w:rPr>
          <w:rFonts w:ascii="Times New Roman" w:hAnsi="Times New Roman" w:cs="Times New Roman"/>
          <w:sz w:val="20"/>
          <w:lang w:val="en-US"/>
        </w:rPr>
        <w:t>of controls</w:t>
      </w:r>
      <w:r w:rsidR="00565F91" w:rsidRPr="00384BB7">
        <w:rPr>
          <w:rFonts w:ascii="Times New Roman" w:hAnsi="Times New Roman" w:cs="Times New Roman"/>
          <w:sz w:val="20"/>
          <w:lang w:val="en-US"/>
        </w:rPr>
        <w:t xml:space="preserve"> (</w:t>
      </w:r>
      <w:proofErr w:type="spellStart"/>
      <w:r w:rsidR="00565F91" w:rsidRPr="00384BB7">
        <w:rPr>
          <w:rFonts w:ascii="Times New Roman" w:hAnsi="Times New Roman" w:cs="Times New Roman"/>
          <w:sz w:val="20"/>
          <w:lang w:val="en-US"/>
        </w:rPr>
        <w:t>Chapanis</w:t>
      </w:r>
      <w:proofErr w:type="spellEnd"/>
      <w:r w:rsidR="00565F91" w:rsidRPr="00384BB7">
        <w:rPr>
          <w:rFonts w:ascii="Times New Roman" w:hAnsi="Times New Roman" w:cs="Times New Roman"/>
          <w:sz w:val="20"/>
          <w:lang w:val="en-US"/>
        </w:rPr>
        <w:t>, 1999)</w:t>
      </w:r>
      <w:r w:rsidR="00354990" w:rsidRPr="00384BB7">
        <w:rPr>
          <w:rFonts w:ascii="Times New Roman" w:hAnsi="Times New Roman" w:cs="Times New Roman"/>
          <w:sz w:val="20"/>
          <w:lang w:val="en-US"/>
        </w:rPr>
        <w:t xml:space="preserve">, or </w:t>
      </w:r>
      <w:r w:rsidR="00565F91" w:rsidRPr="00384BB7">
        <w:rPr>
          <w:rFonts w:ascii="Times New Roman" w:hAnsi="Times New Roman" w:cs="Times New Roman"/>
          <w:sz w:val="20"/>
          <w:lang w:val="en-US"/>
        </w:rPr>
        <w:t xml:space="preserve">by </w:t>
      </w:r>
      <w:r w:rsidR="007149CE" w:rsidRPr="00384BB7">
        <w:rPr>
          <w:rFonts w:ascii="Times New Roman" w:hAnsi="Times New Roman" w:cs="Times New Roman"/>
          <w:sz w:val="20"/>
          <w:lang w:val="en-US"/>
        </w:rPr>
        <w:t>position</w:t>
      </w:r>
      <w:r w:rsidR="00565F91" w:rsidRPr="00384BB7">
        <w:rPr>
          <w:rFonts w:ascii="Times New Roman" w:hAnsi="Times New Roman" w:cs="Times New Roman"/>
          <w:sz w:val="20"/>
          <w:lang w:val="en-US"/>
        </w:rPr>
        <w:t>ing controls</w:t>
      </w:r>
      <w:r w:rsidR="007149CE" w:rsidRPr="00384BB7">
        <w:rPr>
          <w:rFonts w:ascii="Times New Roman" w:hAnsi="Times New Roman" w:cs="Times New Roman"/>
          <w:sz w:val="20"/>
          <w:lang w:val="en-US"/>
        </w:rPr>
        <w:t xml:space="preserve"> in</w:t>
      </w:r>
      <w:r w:rsidR="00354990" w:rsidRPr="00384BB7">
        <w:rPr>
          <w:rFonts w:ascii="Times New Roman" w:hAnsi="Times New Roman" w:cs="Times New Roman"/>
          <w:sz w:val="20"/>
          <w:lang w:val="en-US"/>
        </w:rPr>
        <w:t xml:space="preserve"> </w:t>
      </w:r>
      <w:r w:rsidR="00565F91" w:rsidRPr="00384BB7">
        <w:rPr>
          <w:rFonts w:ascii="Times New Roman" w:hAnsi="Times New Roman" w:cs="Times New Roman"/>
          <w:sz w:val="20"/>
          <w:lang w:val="en-US"/>
        </w:rPr>
        <w:t>distinct locations, or requiring different hands o</w:t>
      </w:r>
      <w:r w:rsidR="00E53956">
        <w:rPr>
          <w:rFonts w:ascii="Times New Roman" w:hAnsi="Times New Roman" w:cs="Times New Roman"/>
          <w:sz w:val="20"/>
          <w:lang w:val="en-US"/>
        </w:rPr>
        <w:t>r</w:t>
      </w:r>
      <w:r w:rsidR="00565F91" w:rsidRPr="00384BB7">
        <w:rPr>
          <w:rFonts w:ascii="Times New Roman" w:hAnsi="Times New Roman" w:cs="Times New Roman"/>
          <w:sz w:val="20"/>
          <w:lang w:val="en-US"/>
        </w:rPr>
        <w:t xml:space="preserve"> methods of activation</w:t>
      </w:r>
      <w:r w:rsidR="00D144C8">
        <w:rPr>
          <w:rFonts w:ascii="Times New Roman" w:hAnsi="Times New Roman" w:cs="Times New Roman"/>
          <w:sz w:val="20"/>
          <w:lang w:val="en-US"/>
        </w:rPr>
        <w:t xml:space="preserve"> [case study 3].</w:t>
      </w:r>
    </w:p>
    <w:p w14:paraId="4003376F" w14:textId="38863349" w:rsidR="004C20A4" w:rsidRDefault="003859F1" w:rsidP="00CB137C">
      <w:pPr>
        <w:pStyle w:val="Heading4"/>
      </w:pPr>
      <w:r w:rsidRPr="00CB137C">
        <w:rPr>
          <w:i w:val="0"/>
          <w:iCs w:val="0"/>
        </w:rPr>
        <w:t xml:space="preserve">Evaluation of applying PCM to on-road </w:t>
      </w:r>
      <w:r w:rsidR="00A970BB" w:rsidRPr="00CB137C">
        <w:rPr>
          <w:i w:val="0"/>
          <w:iCs w:val="0"/>
        </w:rPr>
        <w:t xml:space="preserve">concurrent </w:t>
      </w:r>
      <w:r w:rsidRPr="00CB137C">
        <w:rPr>
          <w:i w:val="0"/>
          <w:iCs w:val="0"/>
        </w:rPr>
        <w:t>VP dialogue</w:t>
      </w:r>
    </w:p>
    <w:p w14:paraId="3271A96E" w14:textId="4CA52A4C" w:rsidR="00B2321D" w:rsidRDefault="00CE0DDE" w:rsidP="008B6FA7">
      <w:pPr>
        <w:rPr>
          <w:rFonts w:ascii="Times New Roman" w:hAnsi="Times New Roman" w:cs="Times New Roman"/>
          <w:sz w:val="20"/>
        </w:rPr>
      </w:pPr>
      <w:r>
        <w:rPr>
          <w:rFonts w:ascii="Times New Roman" w:hAnsi="Times New Roman" w:cs="Times New Roman"/>
          <w:sz w:val="20"/>
        </w:rPr>
        <w:t xml:space="preserve">Three case studies </w:t>
      </w:r>
      <w:r w:rsidR="00516ADC">
        <w:rPr>
          <w:rFonts w:ascii="Times New Roman" w:hAnsi="Times New Roman" w:cs="Times New Roman"/>
          <w:sz w:val="20"/>
        </w:rPr>
        <w:t xml:space="preserve">presenting concurrent verbal protocols during an on-road study </w:t>
      </w:r>
      <w:r>
        <w:rPr>
          <w:rFonts w:ascii="Times New Roman" w:hAnsi="Times New Roman" w:cs="Times New Roman"/>
          <w:sz w:val="20"/>
        </w:rPr>
        <w:t xml:space="preserve">of non-optimal interaction between a driver and semi-autonomous vehicle were successfully explored within the framework of the PCM. </w:t>
      </w:r>
      <w:r w:rsidR="00516ADC">
        <w:rPr>
          <w:rFonts w:ascii="Times New Roman" w:hAnsi="Times New Roman" w:cs="Times New Roman"/>
          <w:sz w:val="20"/>
        </w:rPr>
        <w:t xml:space="preserve">Whilst this method of thematically analysing verbal protocols takes a deductive rather than grounded theory approach, the benefits in terms of </w:t>
      </w:r>
      <w:r w:rsidR="00F406E5">
        <w:rPr>
          <w:rFonts w:ascii="Times New Roman" w:hAnsi="Times New Roman" w:cs="Times New Roman"/>
          <w:sz w:val="20"/>
        </w:rPr>
        <w:t xml:space="preserve">providing a theoretical framework that directs the analyst to systematically seek out links between triads and ensures consideration of </w:t>
      </w:r>
      <w:proofErr w:type="gramStart"/>
      <w:r w:rsidR="00F406E5">
        <w:rPr>
          <w:rFonts w:ascii="Times New Roman" w:hAnsi="Times New Roman" w:cs="Times New Roman"/>
          <w:sz w:val="20"/>
        </w:rPr>
        <w:t>context based</w:t>
      </w:r>
      <w:proofErr w:type="gramEnd"/>
      <w:r w:rsidR="00F406E5">
        <w:rPr>
          <w:rFonts w:ascii="Times New Roman" w:hAnsi="Times New Roman" w:cs="Times New Roman"/>
          <w:sz w:val="20"/>
        </w:rPr>
        <w:t xml:space="preserve"> interdependency from a systems perspective. Whilst other usability methods have much to contribute, traditional usability </w:t>
      </w:r>
      <w:proofErr w:type="spellStart"/>
      <w:r w:rsidR="00F406E5">
        <w:rPr>
          <w:rFonts w:ascii="Times New Roman" w:hAnsi="Times New Roman" w:cs="Times New Roman"/>
          <w:sz w:val="20"/>
        </w:rPr>
        <w:t>questionaires</w:t>
      </w:r>
      <w:proofErr w:type="spellEnd"/>
      <w:r w:rsidR="00F406E5">
        <w:rPr>
          <w:rFonts w:ascii="Times New Roman" w:hAnsi="Times New Roman" w:cs="Times New Roman"/>
          <w:sz w:val="20"/>
        </w:rPr>
        <w:t xml:space="preserve"> (e.g. the System </w:t>
      </w:r>
      <w:proofErr w:type="spellStart"/>
      <w:r w:rsidR="00F406E5">
        <w:rPr>
          <w:rFonts w:ascii="Times New Roman" w:hAnsi="Times New Roman" w:cs="Times New Roman"/>
          <w:sz w:val="20"/>
        </w:rPr>
        <w:t>Usabilty</w:t>
      </w:r>
      <w:proofErr w:type="spellEnd"/>
      <w:r w:rsidR="00F406E5">
        <w:rPr>
          <w:rFonts w:ascii="Times New Roman" w:hAnsi="Times New Roman" w:cs="Times New Roman"/>
          <w:sz w:val="20"/>
        </w:rPr>
        <w:t xml:space="preserve"> Scale; The System Acceptance Scale) provide only </w:t>
      </w:r>
      <w:proofErr w:type="gramStart"/>
      <w:r w:rsidR="00F406E5">
        <w:rPr>
          <w:rFonts w:ascii="Times New Roman" w:hAnsi="Times New Roman" w:cs="Times New Roman"/>
          <w:sz w:val="20"/>
        </w:rPr>
        <w:t>high level</w:t>
      </w:r>
      <w:proofErr w:type="gramEnd"/>
      <w:r w:rsidR="00F406E5">
        <w:rPr>
          <w:rFonts w:ascii="Times New Roman" w:hAnsi="Times New Roman" w:cs="Times New Roman"/>
          <w:sz w:val="20"/>
        </w:rPr>
        <w:t xml:space="preserve"> understanding of the user experience</w:t>
      </w:r>
      <w:r w:rsidR="008B6FA7">
        <w:rPr>
          <w:rFonts w:ascii="Times New Roman" w:hAnsi="Times New Roman" w:cs="Times New Roman"/>
          <w:sz w:val="20"/>
        </w:rPr>
        <w:t xml:space="preserve"> and cannot target where change is needed</w:t>
      </w:r>
      <w:r w:rsidR="00F406E5">
        <w:rPr>
          <w:rFonts w:ascii="Times New Roman" w:hAnsi="Times New Roman" w:cs="Times New Roman"/>
          <w:sz w:val="20"/>
        </w:rPr>
        <w:t xml:space="preserve">. Other more </w:t>
      </w:r>
      <w:proofErr w:type="gramStart"/>
      <w:r w:rsidR="00F406E5">
        <w:rPr>
          <w:rFonts w:ascii="Times New Roman" w:hAnsi="Times New Roman" w:cs="Times New Roman"/>
          <w:sz w:val="20"/>
        </w:rPr>
        <w:t>in depth</w:t>
      </w:r>
      <w:proofErr w:type="gramEnd"/>
      <w:r w:rsidR="00F406E5">
        <w:rPr>
          <w:rFonts w:ascii="Times New Roman" w:hAnsi="Times New Roman" w:cs="Times New Roman"/>
          <w:sz w:val="20"/>
        </w:rPr>
        <w:t xml:space="preserve"> methods such as product walk throughs are difficult to implement in a fast moving dynamic demonstration. The authors acknowledge, however, that for more simplistic case studies such as 2 and 3, observations of behaviour without the PCM framing would also have successfully captured the issues identified. </w:t>
      </w:r>
      <w:proofErr w:type="gramStart"/>
      <w:r w:rsidR="00F406E5">
        <w:rPr>
          <w:rFonts w:ascii="Times New Roman" w:hAnsi="Times New Roman" w:cs="Times New Roman"/>
          <w:sz w:val="20"/>
        </w:rPr>
        <w:t>However</w:t>
      </w:r>
      <w:proofErr w:type="gramEnd"/>
      <w:r w:rsidR="00F406E5">
        <w:rPr>
          <w:rFonts w:ascii="Times New Roman" w:hAnsi="Times New Roman" w:cs="Times New Roman"/>
          <w:sz w:val="20"/>
        </w:rPr>
        <w:t xml:space="preserve"> that the PCM framework </w:t>
      </w:r>
      <w:r w:rsidR="008B6FA7">
        <w:rPr>
          <w:rFonts w:ascii="Times New Roman" w:hAnsi="Times New Roman" w:cs="Times New Roman"/>
          <w:sz w:val="20"/>
        </w:rPr>
        <w:t xml:space="preserve">may be more appropriate for more complex sociotechnical systems, that it can be easily applied and reveal both complex and more simple cause of </w:t>
      </w:r>
      <w:r w:rsidR="00F406E5">
        <w:rPr>
          <w:rFonts w:ascii="Times New Roman" w:hAnsi="Times New Roman" w:cs="Times New Roman"/>
          <w:sz w:val="20"/>
        </w:rPr>
        <w:t xml:space="preserve">non-optimal system behaviour, highlights its advantage over a method that can only cope with more basic issues. </w:t>
      </w:r>
    </w:p>
    <w:p w14:paraId="0B5FADF7" w14:textId="77777777" w:rsidR="008B6FA7" w:rsidRPr="00CB137C" w:rsidRDefault="008B6FA7" w:rsidP="00CB137C">
      <w:pPr>
        <w:rPr>
          <w:rFonts w:ascii="Times New Roman" w:hAnsi="Times New Roman" w:cs="Times New Roman"/>
          <w:sz w:val="20"/>
        </w:rPr>
      </w:pPr>
    </w:p>
    <w:p w14:paraId="6D8958A2" w14:textId="686DE25C" w:rsidR="006D0B69" w:rsidRDefault="003F79F9" w:rsidP="00257C98">
      <w:pPr>
        <w:jc w:val="both"/>
        <w:rPr>
          <w:rFonts w:ascii="Times New Roman" w:hAnsi="Times New Roman" w:cs="Times New Roman"/>
          <w:sz w:val="20"/>
        </w:rPr>
      </w:pPr>
      <w:r w:rsidRPr="00257C98">
        <w:rPr>
          <w:rFonts w:ascii="Times New Roman" w:hAnsi="Times New Roman" w:cs="Times New Roman"/>
          <w:sz w:val="20"/>
        </w:rPr>
        <w:t xml:space="preserve">Both the tradition direction of the PCM proposed by Neisser (1976) and the </w:t>
      </w:r>
      <w:proofErr w:type="spellStart"/>
      <w:r w:rsidRPr="00257C98">
        <w:rPr>
          <w:rFonts w:ascii="Times New Roman" w:hAnsi="Times New Roman" w:cs="Times New Roman"/>
          <w:sz w:val="20"/>
        </w:rPr>
        <w:t>countercycle</w:t>
      </w:r>
      <w:proofErr w:type="spellEnd"/>
      <w:r w:rsidRPr="00257C98">
        <w:rPr>
          <w:rFonts w:ascii="Times New Roman" w:hAnsi="Times New Roman" w:cs="Times New Roman"/>
          <w:sz w:val="20"/>
        </w:rPr>
        <w:t xml:space="preserve"> presented by Pl</w:t>
      </w:r>
      <w:r w:rsidR="00A06470" w:rsidRPr="00257C98">
        <w:rPr>
          <w:rFonts w:ascii="Times New Roman" w:hAnsi="Times New Roman" w:cs="Times New Roman"/>
          <w:sz w:val="20"/>
        </w:rPr>
        <w:t>a</w:t>
      </w:r>
      <w:r w:rsidRPr="00257C98">
        <w:rPr>
          <w:rFonts w:ascii="Times New Roman" w:hAnsi="Times New Roman" w:cs="Times New Roman"/>
          <w:sz w:val="20"/>
        </w:rPr>
        <w:t>nt &amp; Stanton (2015) were evident in the verbal protocols.</w:t>
      </w:r>
    </w:p>
    <w:p w14:paraId="43FDC33A" w14:textId="56DF9FB7" w:rsidR="00987708" w:rsidRDefault="00C03A5F" w:rsidP="00B2321D">
      <w:pPr>
        <w:jc w:val="both"/>
        <w:rPr>
          <w:rFonts w:ascii="Times New Roman" w:hAnsi="Times New Roman" w:cs="Times New Roman"/>
          <w:sz w:val="20"/>
        </w:rPr>
      </w:pPr>
      <w:r>
        <w:rPr>
          <w:rFonts w:ascii="Times New Roman" w:hAnsi="Times New Roman" w:cs="Times New Roman"/>
          <w:sz w:val="20"/>
        </w:rPr>
        <w:t xml:space="preserve">Using inferred content (through observation of video footage, or post study discussions) ultimately had an impact on whether a sequence of VPs followed a </w:t>
      </w:r>
      <w:r w:rsidR="00CE0DDE">
        <w:rPr>
          <w:rFonts w:ascii="Times New Roman" w:hAnsi="Times New Roman" w:cs="Times New Roman"/>
          <w:sz w:val="20"/>
        </w:rPr>
        <w:t xml:space="preserve">traditional or counter </w:t>
      </w:r>
      <w:proofErr w:type="gramStart"/>
      <w:r w:rsidR="00CE0DDE">
        <w:rPr>
          <w:rFonts w:ascii="Times New Roman" w:hAnsi="Times New Roman" w:cs="Times New Roman"/>
          <w:sz w:val="20"/>
        </w:rPr>
        <w:t>cycle.</w:t>
      </w:r>
      <w:r>
        <w:rPr>
          <w:rFonts w:ascii="Times New Roman" w:hAnsi="Times New Roman" w:cs="Times New Roman"/>
          <w:sz w:val="20"/>
        </w:rPr>
        <w:t>.</w:t>
      </w:r>
      <w:proofErr w:type="gramEnd"/>
      <w:r>
        <w:rPr>
          <w:rFonts w:ascii="Times New Roman" w:hAnsi="Times New Roman" w:cs="Times New Roman"/>
          <w:sz w:val="20"/>
        </w:rPr>
        <w:t xml:space="preserve"> For example, in case study </w:t>
      </w:r>
      <w:r w:rsidR="00296CD1">
        <w:rPr>
          <w:rFonts w:ascii="Times New Roman" w:hAnsi="Times New Roman" w:cs="Times New Roman"/>
          <w:sz w:val="20"/>
        </w:rPr>
        <w:t xml:space="preserve">3, VP 1.7-1.9 </w:t>
      </w:r>
      <w:r w:rsidR="0000726C">
        <w:rPr>
          <w:rFonts w:ascii="Times New Roman" w:hAnsi="Times New Roman" w:cs="Times New Roman"/>
          <w:sz w:val="20"/>
        </w:rPr>
        <w:t xml:space="preserve">demonstrates traditional BU followed by TD processing. However, without the </w:t>
      </w:r>
      <w:r w:rsidR="00296CD1">
        <w:rPr>
          <w:rFonts w:ascii="Times New Roman" w:hAnsi="Times New Roman" w:cs="Times New Roman"/>
          <w:sz w:val="20"/>
        </w:rPr>
        <w:t xml:space="preserve">‘inferred’ content </w:t>
      </w:r>
      <w:r w:rsidR="0000726C">
        <w:rPr>
          <w:rFonts w:ascii="Times New Roman" w:hAnsi="Times New Roman" w:cs="Times New Roman"/>
          <w:sz w:val="20"/>
        </w:rPr>
        <w:t>‘</w:t>
      </w:r>
      <w:r w:rsidR="00296CD1" w:rsidRPr="0000726C">
        <w:rPr>
          <w:rFonts w:ascii="Times New Roman" w:hAnsi="Times New Roman" w:cs="Times New Roman"/>
          <w:i/>
          <w:sz w:val="20"/>
        </w:rPr>
        <w:t>[concept of headway]</w:t>
      </w:r>
      <w:r w:rsidR="0000726C">
        <w:rPr>
          <w:rFonts w:ascii="Times New Roman" w:hAnsi="Times New Roman" w:cs="Times New Roman"/>
          <w:i/>
          <w:sz w:val="20"/>
        </w:rPr>
        <w:t>’</w:t>
      </w:r>
      <w:r w:rsidR="00296CD1">
        <w:rPr>
          <w:rFonts w:ascii="Times New Roman" w:hAnsi="Times New Roman" w:cs="Times New Roman"/>
          <w:sz w:val="20"/>
        </w:rPr>
        <w:t xml:space="preserve"> (VP 1.8, figure 6) </w:t>
      </w:r>
      <w:r w:rsidR="005138AE">
        <w:rPr>
          <w:rFonts w:ascii="Times New Roman" w:hAnsi="Times New Roman" w:cs="Times New Roman"/>
          <w:sz w:val="20"/>
        </w:rPr>
        <w:t xml:space="preserve">could </w:t>
      </w:r>
      <w:r w:rsidR="00296CD1">
        <w:rPr>
          <w:rFonts w:ascii="Times New Roman" w:hAnsi="Times New Roman" w:cs="Times New Roman"/>
          <w:sz w:val="20"/>
        </w:rPr>
        <w:t>have</w:t>
      </w:r>
      <w:r w:rsidR="0000726C">
        <w:rPr>
          <w:rFonts w:ascii="Times New Roman" w:hAnsi="Times New Roman" w:cs="Times New Roman"/>
          <w:sz w:val="20"/>
        </w:rPr>
        <w:t xml:space="preserve"> be classed as CC BU processing, going straight from </w:t>
      </w:r>
      <w:r w:rsidR="0000726C" w:rsidRPr="0000726C">
        <w:rPr>
          <w:rFonts w:ascii="Times New Roman" w:hAnsi="Times New Roman" w:cs="Times New Roman"/>
          <w:i/>
          <w:sz w:val="20"/>
        </w:rPr>
        <w:t>‘lots of traffic’</w:t>
      </w:r>
      <w:r w:rsidR="0000726C">
        <w:rPr>
          <w:rFonts w:ascii="Times New Roman" w:hAnsi="Times New Roman" w:cs="Times New Roman"/>
          <w:sz w:val="20"/>
        </w:rPr>
        <w:t xml:space="preserve"> (World) to </w:t>
      </w:r>
      <w:r w:rsidR="0000726C" w:rsidRPr="0000726C">
        <w:rPr>
          <w:rFonts w:ascii="Times New Roman" w:hAnsi="Times New Roman" w:cs="Times New Roman"/>
          <w:i/>
          <w:sz w:val="20"/>
        </w:rPr>
        <w:t>‘just keeping the set distance from the vehicle in front’</w:t>
      </w:r>
      <w:r w:rsidR="0000726C">
        <w:rPr>
          <w:rFonts w:ascii="Times New Roman" w:hAnsi="Times New Roman" w:cs="Times New Roman"/>
          <w:sz w:val="20"/>
        </w:rPr>
        <w:t xml:space="preserve"> (Action)</w:t>
      </w:r>
      <w:r w:rsidR="00296CD1">
        <w:rPr>
          <w:rFonts w:ascii="Times New Roman" w:hAnsi="Times New Roman" w:cs="Times New Roman"/>
          <w:sz w:val="20"/>
        </w:rPr>
        <w:t xml:space="preserve">. </w:t>
      </w:r>
      <w:r w:rsidR="005138AE">
        <w:rPr>
          <w:rFonts w:ascii="Times New Roman" w:hAnsi="Times New Roman" w:cs="Times New Roman"/>
          <w:sz w:val="20"/>
        </w:rPr>
        <w:t>T</w:t>
      </w:r>
      <w:r w:rsidR="003859F1">
        <w:rPr>
          <w:rFonts w:ascii="Times New Roman" w:hAnsi="Times New Roman" w:cs="Times New Roman"/>
          <w:sz w:val="20"/>
        </w:rPr>
        <w:t xml:space="preserve">his change in direction is compatible with Plant &amp; Stanton’s (2015) description of skilled behaviour where schema content is not verbalised as it is implicitly, rather than explicitly understood. The schema element remains part of the cognitive processing, therefore, but cannot be captured directly from </w:t>
      </w:r>
      <w:r w:rsidR="003859F1">
        <w:rPr>
          <w:rFonts w:ascii="Times New Roman" w:hAnsi="Times New Roman" w:cs="Times New Roman"/>
          <w:sz w:val="20"/>
        </w:rPr>
        <w:lastRenderedPageBreak/>
        <w:t>the</w:t>
      </w:r>
      <w:r w:rsidR="0000726C">
        <w:rPr>
          <w:rFonts w:ascii="Times New Roman" w:hAnsi="Times New Roman" w:cs="Times New Roman"/>
          <w:sz w:val="20"/>
        </w:rPr>
        <w:t xml:space="preserve"> transcript. The pace of the changing road context also impacted the ability of the driver to express all perceptions, thoughts and actions, particularly during manual manoeuvres. In case study 2, four out of nine elements in the figure 4 are inferred, with three of these taken from video footage. The process of indicating was completely omitted in the VPs (VP 4 &amp; 5, figure 4) </w:t>
      </w:r>
      <w:r w:rsidR="00AD3028" w:rsidRPr="00AD3028">
        <w:rPr>
          <w:rFonts w:ascii="Times New Roman" w:hAnsi="Times New Roman" w:cs="Times New Roman"/>
          <w:i/>
          <w:sz w:val="20"/>
        </w:rPr>
        <w:t>‘To indicate, I need to push the stalk’</w:t>
      </w:r>
      <w:r w:rsidR="00AD3028">
        <w:rPr>
          <w:rFonts w:ascii="Times New Roman" w:hAnsi="Times New Roman" w:cs="Times New Roman"/>
          <w:sz w:val="20"/>
        </w:rPr>
        <w:t xml:space="preserve"> (Schema) and </w:t>
      </w:r>
      <w:r w:rsidR="00AD3028" w:rsidRPr="00AD3028">
        <w:rPr>
          <w:rFonts w:ascii="Times New Roman" w:hAnsi="Times New Roman" w:cs="Times New Roman"/>
          <w:i/>
          <w:sz w:val="20"/>
        </w:rPr>
        <w:t>‘Stalk pushed’</w:t>
      </w:r>
      <w:r w:rsidR="0000726C">
        <w:rPr>
          <w:rFonts w:ascii="Times New Roman" w:hAnsi="Times New Roman" w:cs="Times New Roman"/>
          <w:sz w:val="20"/>
        </w:rPr>
        <w:t xml:space="preserve"> </w:t>
      </w:r>
      <w:r w:rsidR="00AD3028">
        <w:rPr>
          <w:rFonts w:ascii="Times New Roman" w:hAnsi="Times New Roman" w:cs="Times New Roman"/>
          <w:sz w:val="20"/>
        </w:rPr>
        <w:t xml:space="preserve">(Action) are both key aspects to understanding the incident where the incorrect stalk was operated, so warranted inclusion. It is important to note, therefore, that VPs alone may be insufficient for deep understanding of non-optimal interaction. Framing dialogue using the PCM, and considering whether sequential strings follow the traditional cycle, counter cycle </w:t>
      </w:r>
      <w:r w:rsidR="008B6FA7">
        <w:rPr>
          <w:rFonts w:ascii="Times New Roman" w:hAnsi="Times New Roman" w:cs="Times New Roman"/>
          <w:sz w:val="20"/>
        </w:rPr>
        <w:t>provide</w:t>
      </w:r>
      <w:r w:rsidR="00AD3028">
        <w:rPr>
          <w:rFonts w:ascii="Times New Roman" w:hAnsi="Times New Roman" w:cs="Times New Roman"/>
          <w:sz w:val="20"/>
        </w:rPr>
        <w:t xml:space="preserve"> a systematic way by which the analyst or practitioner can deeply understand the interaction and gain insights for focus. These insights could be used to inform interventions to improve UX and safety through design, training, or legislation.</w:t>
      </w:r>
    </w:p>
    <w:p w14:paraId="307C582F" w14:textId="23AFDFA2" w:rsidR="00BB4492" w:rsidRPr="00CB137C" w:rsidRDefault="007B5D82" w:rsidP="00CB137C">
      <w:pPr>
        <w:pStyle w:val="Heading4"/>
        <w:rPr>
          <w:i w:val="0"/>
          <w:iCs w:val="0"/>
        </w:rPr>
      </w:pPr>
      <w:r w:rsidRPr="00CB137C">
        <w:rPr>
          <w:i w:val="0"/>
          <w:iCs w:val="0"/>
        </w:rPr>
        <w:t>Conclusions</w:t>
      </w:r>
    </w:p>
    <w:p w14:paraId="47191161" w14:textId="6337B366" w:rsidR="008909B0" w:rsidRDefault="00431906" w:rsidP="009907C2">
      <w:pPr>
        <w:jc w:val="both"/>
        <w:rPr>
          <w:rFonts w:ascii="Times New Roman" w:hAnsi="Times New Roman" w:cs="Times New Roman"/>
          <w:sz w:val="20"/>
        </w:rPr>
      </w:pPr>
      <w:r w:rsidRPr="00384BB7">
        <w:rPr>
          <w:rFonts w:ascii="Times New Roman" w:hAnsi="Times New Roman" w:cs="Times New Roman"/>
          <w:sz w:val="20"/>
        </w:rPr>
        <w:t xml:space="preserve">This paper set out to highlight the benefit of </w:t>
      </w:r>
      <w:r w:rsidR="003E3DFA" w:rsidRPr="00384BB7">
        <w:rPr>
          <w:rFonts w:ascii="Times New Roman" w:hAnsi="Times New Roman" w:cs="Times New Roman"/>
          <w:sz w:val="20"/>
        </w:rPr>
        <w:t xml:space="preserve">applying </w:t>
      </w:r>
      <w:r w:rsidR="00043B38" w:rsidRPr="00384BB7">
        <w:rPr>
          <w:rFonts w:ascii="Times New Roman" w:hAnsi="Times New Roman" w:cs="Times New Roman"/>
          <w:sz w:val="20"/>
        </w:rPr>
        <w:t xml:space="preserve">Neisser’s (1976) PCM </w:t>
      </w:r>
      <w:r w:rsidR="003E3DFA" w:rsidRPr="00384BB7">
        <w:rPr>
          <w:rFonts w:ascii="Times New Roman" w:hAnsi="Times New Roman" w:cs="Times New Roman"/>
          <w:sz w:val="20"/>
        </w:rPr>
        <w:t>to</w:t>
      </w:r>
      <w:r w:rsidR="00043B38" w:rsidRPr="00384BB7">
        <w:rPr>
          <w:rFonts w:ascii="Times New Roman" w:hAnsi="Times New Roman" w:cs="Times New Roman"/>
          <w:sz w:val="20"/>
        </w:rPr>
        <w:t xml:space="preserve"> </w:t>
      </w:r>
      <w:r w:rsidR="003E3DFA" w:rsidRPr="00384BB7">
        <w:rPr>
          <w:rFonts w:ascii="Times New Roman" w:hAnsi="Times New Roman" w:cs="Times New Roman"/>
          <w:sz w:val="20"/>
        </w:rPr>
        <w:t>explain</w:t>
      </w:r>
      <w:r w:rsidR="00043B38" w:rsidRPr="00384BB7">
        <w:rPr>
          <w:rFonts w:ascii="Times New Roman" w:hAnsi="Times New Roman" w:cs="Times New Roman"/>
          <w:sz w:val="20"/>
        </w:rPr>
        <w:t xml:space="preserve"> non-optimal interaction between drivers and semi-autonomous vehicles.</w:t>
      </w:r>
      <w:r w:rsidR="00795072" w:rsidRPr="00384BB7">
        <w:rPr>
          <w:rFonts w:ascii="Times New Roman" w:hAnsi="Times New Roman" w:cs="Times New Roman"/>
          <w:sz w:val="20"/>
        </w:rPr>
        <w:t xml:space="preserve"> Three naturalistic </w:t>
      </w:r>
      <w:r w:rsidR="00043B38" w:rsidRPr="00384BB7">
        <w:rPr>
          <w:rFonts w:ascii="Times New Roman" w:hAnsi="Times New Roman" w:cs="Times New Roman"/>
          <w:sz w:val="20"/>
        </w:rPr>
        <w:t>case s</w:t>
      </w:r>
      <w:r w:rsidR="003E3DFA" w:rsidRPr="00384BB7">
        <w:rPr>
          <w:rFonts w:ascii="Times New Roman" w:hAnsi="Times New Roman" w:cs="Times New Roman"/>
          <w:sz w:val="20"/>
        </w:rPr>
        <w:t>tud</w:t>
      </w:r>
      <w:r w:rsidR="00795072" w:rsidRPr="00384BB7">
        <w:rPr>
          <w:rFonts w:ascii="Times New Roman" w:hAnsi="Times New Roman" w:cs="Times New Roman"/>
          <w:sz w:val="20"/>
        </w:rPr>
        <w:t>ies</w:t>
      </w:r>
      <w:r w:rsidR="003E3DFA" w:rsidRPr="00384BB7">
        <w:rPr>
          <w:rFonts w:ascii="Times New Roman" w:hAnsi="Times New Roman" w:cs="Times New Roman"/>
          <w:sz w:val="20"/>
        </w:rPr>
        <w:t xml:space="preserve"> </w:t>
      </w:r>
      <w:r w:rsidR="00795072" w:rsidRPr="00384BB7">
        <w:rPr>
          <w:rFonts w:ascii="Times New Roman" w:hAnsi="Times New Roman" w:cs="Times New Roman"/>
          <w:sz w:val="20"/>
        </w:rPr>
        <w:t xml:space="preserve">were </w:t>
      </w:r>
      <w:r w:rsidR="003E3DFA" w:rsidRPr="00384BB7">
        <w:rPr>
          <w:rFonts w:ascii="Times New Roman" w:hAnsi="Times New Roman" w:cs="Times New Roman"/>
          <w:sz w:val="20"/>
        </w:rPr>
        <w:t xml:space="preserve">presented </w:t>
      </w:r>
      <w:r w:rsidR="00795072" w:rsidRPr="00384BB7">
        <w:rPr>
          <w:rFonts w:ascii="Times New Roman" w:hAnsi="Times New Roman" w:cs="Times New Roman"/>
          <w:sz w:val="20"/>
        </w:rPr>
        <w:t>that highlight how driver frustration and lack of synergy can occur when interacting with semi-autonomous vehicles and the potential impact on safety.</w:t>
      </w:r>
      <w:r w:rsidR="003E3DFA" w:rsidRPr="00384BB7">
        <w:rPr>
          <w:rFonts w:ascii="Times New Roman" w:hAnsi="Times New Roman" w:cs="Times New Roman"/>
          <w:sz w:val="20"/>
        </w:rPr>
        <w:t xml:space="preserve"> </w:t>
      </w:r>
      <w:r w:rsidR="00AD3028">
        <w:rPr>
          <w:rFonts w:ascii="Times New Roman" w:hAnsi="Times New Roman" w:cs="Times New Roman"/>
          <w:sz w:val="20"/>
        </w:rPr>
        <w:t xml:space="preserve">Seven design recommendations were generated and the benefits of gaining deep understanding through the PCM in contrast to </w:t>
      </w:r>
      <w:r w:rsidR="00A42E06">
        <w:rPr>
          <w:rFonts w:ascii="Times New Roman" w:hAnsi="Times New Roman" w:cs="Times New Roman"/>
          <w:sz w:val="20"/>
        </w:rPr>
        <w:t xml:space="preserve">categorisation by codes were discussed. Further evidence of Plant &amp; Stanton’s (2015) counter-cycle was found and aided interpretation of non-optimal interaction. </w:t>
      </w:r>
      <w:r w:rsidR="003E3DFA" w:rsidRPr="00384BB7">
        <w:rPr>
          <w:rFonts w:ascii="Times New Roman" w:hAnsi="Times New Roman" w:cs="Times New Roman"/>
          <w:sz w:val="20"/>
        </w:rPr>
        <w:t xml:space="preserve">The ability to interrogate the evidence </w:t>
      </w:r>
      <w:r w:rsidR="00AA104B">
        <w:rPr>
          <w:rFonts w:ascii="Times New Roman" w:hAnsi="Times New Roman" w:cs="Times New Roman"/>
          <w:sz w:val="20"/>
        </w:rPr>
        <w:t>from</w:t>
      </w:r>
      <w:r w:rsidR="00AA104B" w:rsidRPr="00384BB7">
        <w:rPr>
          <w:rFonts w:ascii="Times New Roman" w:hAnsi="Times New Roman" w:cs="Times New Roman"/>
          <w:sz w:val="20"/>
        </w:rPr>
        <w:t xml:space="preserve"> </w:t>
      </w:r>
      <w:r w:rsidR="003E3DFA" w:rsidRPr="00384BB7">
        <w:rPr>
          <w:rFonts w:ascii="Times New Roman" w:hAnsi="Times New Roman" w:cs="Times New Roman"/>
          <w:sz w:val="20"/>
        </w:rPr>
        <w:t xml:space="preserve">the </w:t>
      </w:r>
      <w:r w:rsidR="00AA104B">
        <w:rPr>
          <w:rFonts w:ascii="Times New Roman" w:hAnsi="Times New Roman" w:cs="Times New Roman"/>
          <w:sz w:val="20"/>
        </w:rPr>
        <w:t>perspective</w:t>
      </w:r>
      <w:r w:rsidR="00AA104B" w:rsidRPr="00384BB7">
        <w:rPr>
          <w:rFonts w:ascii="Times New Roman" w:hAnsi="Times New Roman" w:cs="Times New Roman"/>
          <w:sz w:val="20"/>
        </w:rPr>
        <w:t xml:space="preserve"> </w:t>
      </w:r>
      <w:r w:rsidR="003E3DFA" w:rsidRPr="00384BB7">
        <w:rPr>
          <w:rFonts w:ascii="Times New Roman" w:hAnsi="Times New Roman" w:cs="Times New Roman"/>
          <w:sz w:val="20"/>
        </w:rPr>
        <w:t xml:space="preserve">of ‘World’, ‘Schema’ and ‘Action’ proved </w:t>
      </w:r>
      <w:r w:rsidR="00AA104B">
        <w:rPr>
          <w:rFonts w:ascii="Times New Roman" w:hAnsi="Times New Roman" w:cs="Times New Roman"/>
          <w:sz w:val="20"/>
        </w:rPr>
        <w:t>useful</w:t>
      </w:r>
      <w:r w:rsidR="00AA104B" w:rsidRPr="00384BB7">
        <w:rPr>
          <w:rFonts w:ascii="Times New Roman" w:hAnsi="Times New Roman" w:cs="Times New Roman"/>
          <w:sz w:val="20"/>
        </w:rPr>
        <w:t xml:space="preserve"> </w:t>
      </w:r>
      <w:r w:rsidR="003E3DFA" w:rsidRPr="00384BB7">
        <w:rPr>
          <w:rFonts w:ascii="Times New Roman" w:hAnsi="Times New Roman" w:cs="Times New Roman"/>
          <w:sz w:val="20"/>
        </w:rPr>
        <w:t>in deriving generalizable recommendations for interaction design</w:t>
      </w:r>
      <w:r w:rsidR="009561DF" w:rsidRPr="00384BB7">
        <w:rPr>
          <w:rFonts w:ascii="Times New Roman" w:hAnsi="Times New Roman" w:cs="Times New Roman"/>
          <w:sz w:val="20"/>
        </w:rPr>
        <w:t xml:space="preserve"> to </w:t>
      </w:r>
      <w:r w:rsidR="00795072" w:rsidRPr="00384BB7">
        <w:rPr>
          <w:rFonts w:ascii="Times New Roman" w:hAnsi="Times New Roman" w:cs="Times New Roman"/>
          <w:sz w:val="20"/>
        </w:rPr>
        <w:t xml:space="preserve">improve safety and </w:t>
      </w:r>
      <w:r w:rsidR="00AA104B">
        <w:rPr>
          <w:rFonts w:ascii="Times New Roman" w:hAnsi="Times New Roman" w:cs="Times New Roman"/>
          <w:sz w:val="20"/>
        </w:rPr>
        <w:t>break</w:t>
      </w:r>
      <w:r w:rsidR="00AA104B" w:rsidRPr="00384BB7">
        <w:rPr>
          <w:rFonts w:ascii="Times New Roman" w:hAnsi="Times New Roman" w:cs="Times New Roman"/>
          <w:sz w:val="20"/>
        </w:rPr>
        <w:t xml:space="preserve"> </w:t>
      </w:r>
      <w:r w:rsidR="00795072" w:rsidRPr="00384BB7">
        <w:rPr>
          <w:rFonts w:ascii="Times New Roman" w:hAnsi="Times New Roman" w:cs="Times New Roman"/>
          <w:sz w:val="20"/>
        </w:rPr>
        <w:t>the cycle of frustration for drivers when</w:t>
      </w:r>
      <w:r w:rsidR="009561DF" w:rsidRPr="00384BB7">
        <w:rPr>
          <w:rFonts w:ascii="Times New Roman" w:hAnsi="Times New Roman" w:cs="Times New Roman"/>
          <w:sz w:val="20"/>
        </w:rPr>
        <w:t xml:space="preserve"> interact</w:t>
      </w:r>
      <w:r w:rsidR="00795072" w:rsidRPr="00384BB7">
        <w:rPr>
          <w:rFonts w:ascii="Times New Roman" w:hAnsi="Times New Roman" w:cs="Times New Roman"/>
          <w:sz w:val="20"/>
        </w:rPr>
        <w:t>ing</w:t>
      </w:r>
      <w:r w:rsidR="009561DF" w:rsidRPr="00384BB7">
        <w:rPr>
          <w:rFonts w:ascii="Times New Roman" w:hAnsi="Times New Roman" w:cs="Times New Roman"/>
          <w:sz w:val="20"/>
        </w:rPr>
        <w:t xml:space="preserve"> with semi-autonomous </w:t>
      </w:r>
      <w:r w:rsidR="00795072" w:rsidRPr="00384BB7">
        <w:rPr>
          <w:rFonts w:ascii="Times New Roman" w:hAnsi="Times New Roman" w:cs="Times New Roman"/>
          <w:sz w:val="20"/>
        </w:rPr>
        <w:t>vehicles.</w:t>
      </w:r>
    </w:p>
    <w:p w14:paraId="0801602A" w14:textId="77777777" w:rsidR="008909B0" w:rsidRPr="00CB137C" w:rsidRDefault="008909B0" w:rsidP="00CB137C">
      <w:pPr>
        <w:pStyle w:val="Heading4"/>
        <w:rPr>
          <w:i w:val="0"/>
          <w:iCs w:val="0"/>
        </w:rPr>
      </w:pPr>
      <w:r w:rsidRPr="00CB137C">
        <w:rPr>
          <w:i w:val="0"/>
          <w:iCs w:val="0"/>
        </w:rPr>
        <w:t>Acknowledgments.</w:t>
      </w:r>
    </w:p>
    <w:p w14:paraId="27BC9087" w14:textId="455E48DC" w:rsidR="008909B0" w:rsidRPr="00384BB7" w:rsidRDefault="008909B0" w:rsidP="009907C2">
      <w:pPr>
        <w:jc w:val="both"/>
        <w:rPr>
          <w:rFonts w:ascii="Times New Roman" w:hAnsi="Times New Roman" w:cs="Times New Roman"/>
          <w:sz w:val="20"/>
        </w:rPr>
      </w:pPr>
      <w:r w:rsidRPr="00257C98">
        <w:rPr>
          <w:rFonts w:ascii="Times New Roman" w:hAnsi="Times New Roman" w:cs="Times New Roman"/>
          <w:sz w:val="20"/>
        </w:rPr>
        <w:t>This work was supported by Jaguar Land Rover and the UK-EPSRC grant EP/011899/1 as part of</w:t>
      </w:r>
      <w:r>
        <w:rPr>
          <w:rFonts w:ascii="Times New Roman" w:hAnsi="Times New Roman" w:cs="Times New Roman"/>
          <w:sz w:val="20"/>
        </w:rPr>
        <w:t xml:space="preserve"> </w:t>
      </w:r>
      <w:r w:rsidRPr="00257C98">
        <w:rPr>
          <w:rFonts w:ascii="Times New Roman" w:hAnsi="Times New Roman" w:cs="Times New Roman"/>
          <w:sz w:val="20"/>
        </w:rPr>
        <w:t>the jointly funded Towards Autonomy: Smart and Connected Control (TASCC) Programme.</w:t>
      </w:r>
    </w:p>
    <w:p w14:paraId="2A172A5A" w14:textId="77777777" w:rsidR="007B5D82" w:rsidRPr="00CB137C" w:rsidRDefault="007B5D82" w:rsidP="00CB137C">
      <w:pPr>
        <w:pStyle w:val="Heading4"/>
        <w:rPr>
          <w:i w:val="0"/>
          <w:iCs w:val="0"/>
        </w:rPr>
      </w:pPr>
      <w:r w:rsidRPr="00CB137C">
        <w:rPr>
          <w:i w:val="0"/>
          <w:iCs w:val="0"/>
        </w:rPr>
        <w:t>References</w:t>
      </w:r>
    </w:p>
    <w:p w14:paraId="0C18ED9C" w14:textId="641C7542" w:rsidR="00BB781B"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 xml:space="preserve">Andre, A., </w:t>
      </w:r>
      <w:proofErr w:type="spellStart"/>
      <w:r w:rsidRPr="00384BB7">
        <w:rPr>
          <w:rFonts w:ascii="Times New Roman" w:hAnsi="Times New Roman" w:cs="Times New Roman"/>
          <w:sz w:val="20"/>
        </w:rPr>
        <w:t>Degani</w:t>
      </w:r>
      <w:proofErr w:type="spellEnd"/>
      <w:r w:rsidRPr="00384BB7">
        <w:rPr>
          <w:rFonts w:ascii="Times New Roman" w:hAnsi="Times New Roman" w:cs="Times New Roman"/>
          <w:sz w:val="20"/>
        </w:rPr>
        <w:t xml:space="preserve">, A., 1997. </w:t>
      </w:r>
      <w:r w:rsidRPr="00384BB7">
        <w:rPr>
          <w:rFonts w:ascii="Times New Roman" w:hAnsi="Times New Roman" w:cs="Times New Roman"/>
          <w:i/>
          <w:sz w:val="20"/>
        </w:rPr>
        <w:t>Do you know what mode you’re in? An analysis of mode error in everyday things</w:t>
      </w:r>
      <w:r w:rsidRPr="00384BB7">
        <w:rPr>
          <w:rFonts w:ascii="Times New Roman" w:hAnsi="Times New Roman" w:cs="Times New Roman"/>
          <w:sz w:val="20"/>
        </w:rPr>
        <w:t>. Human-</w:t>
      </w:r>
      <w:proofErr w:type="spellStart"/>
      <w:r w:rsidRPr="00384BB7">
        <w:rPr>
          <w:rFonts w:ascii="Times New Roman" w:hAnsi="Times New Roman" w:cs="Times New Roman"/>
          <w:sz w:val="20"/>
        </w:rPr>
        <w:t>Automous</w:t>
      </w:r>
      <w:proofErr w:type="spellEnd"/>
      <w:r w:rsidRPr="00384BB7">
        <w:rPr>
          <w:rFonts w:ascii="Times New Roman" w:hAnsi="Times New Roman" w:cs="Times New Roman"/>
          <w:sz w:val="20"/>
        </w:rPr>
        <w:t xml:space="preserve"> Interaction: Res. </w:t>
      </w:r>
      <w:proofErr w:type="spellStart"/>
      <w:r w:rsidRPr="00384BB7">
        <w:rPr>
          <w:rFonts w:ascii="Times New Roman" w:hAnsi="Times New Roman" w:cs="Times New Roman"/>
          <w:sz w:val="20"/>
        </w:rPr>
        <w:t>Pract</w:t>
      </w:r>
      <w:proofErr w:type="spellEnd"/>
      <w:r w:rsidRPr="00384BB7">
        <w:rPr>
          <w:rFonts w:ascii="Times New Roman" w:hAnsi="Times New Roman" w:cs="Times New Roman"/>
          <w:sz w:val="20"/>
        </w:rPr>
        <w:t>., 19–28</w:t>
      </w:r>
      <w:r w:rsidR="005D66B2">
        <w:rPr>
          <w:rFonts w:ascii="Times New Roman" w:hAnsi="Times New Roman" w:cs="Times New Roman"/>
          <w:sz w:val="20"/>
        </w:rPr>
        <w:t>.</w:t>
      </w:r>
    </w:p>
    <w:p w14:paraId="6C129023" w14:textId="6EB911CD" w:rsidR="005D66B2" w:rsidRPr="00384BB7" w:rsidRDefault="005D66B2" w:rsidP="005D66B2">
      <w:pPr>
        <w:ind w:left="567" w:hanging="567"/>
        <w:rPr>
          <w:rFonts w:ascii="Times New Roman" w:hAnsi="Times New Roman" w:cs="Times New Roman"/>
          <w:sz w:val="20"/>
        </w:rPr>
      </w:pPr>
      <w:r w:rsidRPr="00241379">
        <w:rPr>
          <w:rFonts w:ascii="Times New Roman" w:hAnsi="Times New Roman" w:cs="Times New Roman"/>
          <w:sz w:val="20"/>
        </w:rPr>
        <w:t xml:space="preserve">Banks, V. A., </w:t>
      </w:r>
      <w:r>
        <w:rPr>
          <w:rFonts w:ascii="Times New Roman" w:hAnsi="Times New Roman" w:cs="Times New Roman"/>
          <w:sz w:val="20"/>
        </w:rPr>
        <w:t xml:space="preserve">Stanton, N. A., Harvey, C.  </w:t>
      </w:r>
      <w:r w:rsidRPr="00241379">
        <w:rPr>
          <w:rFonts w:ascii="Times New Roman" w:hAnsi="Times New Roman" w:cs="Times New Roman"/>
          <w:sz w:val="20"/>
        </w:rPr>
        <w:t>2014</w:t>
      </w:r>
      <w:proofErr w:type="gramStart"/>
      <w:r>
        <w:rPr>
          <w:rFonts w:ascii="Times New Roman" w:hAnsi="Times New Roman" w:cs="Times New Roman"/>
          <w:sz w:val="20"/>
        </w:rPr>
        <w:t>a</w:t>
      </w:r>
      <w:r w:rsidRPr="00241379">
        <w:rPr>
          <w:rFonts w:ascii="Times New Roman" w:hAnsi="Times New Roman" w:cs="Times New Roman"/>
          <w:sz w:val="20"/>
        </w:rPr>
        <w:t xml:space="preserve">  </w:t>
      </w:r>
      <w:r w:rsidRPr="00711B46">
        <w:rPr>
          <w:rFonts w:ascii="Times New Roman" w:hAnsi="Times New Roman" w:cs="Times New Roman"/>
          <w:i/>
          <w:sz w:val="20"/>
        </w:rPr>
        <w:t>Sub</w:t>
      </w:r>
      <w:proofErr w:type="gramEnd"/>
      <w:r w:rsidRPr="00711B46">
        <w:rPr>
          <w:rFonts w:ascii="Times New Roman" w:hAnsi="Times New Roman" w:cs="Times New Roman"/>
          <w:i/>
          <w:sz w:val="20"/>
        </w:rPr>
        <w:t xml:space="preserve">-systems on the road to vehicle automation: Hands and feet free but not ‘mind’ free driving. </w:t>
      </w:r>
      <w:r w:rsidRPr="00241379">
        <w:rPr>
          <w:rFonts w:ascii="Times New Roman" w:hAnsi="Times New Roman" w:cs="Times New Roman"/>
          <w:sz w:val="20"/>
        </w:rPr>
        <w:t xml:space="preserve">  Safety </w:t>
      </w:r>
      <w:proofErr w:type="gramStart"/>
      <w:r w:rsidRPr="00241379">
        <w:rPr>
          <w:rFonts w:ascii="Times New Roman" w:hAnsi="Times New Roman" w:cs="Times New Roman"/>
          <w:sz w:val="20"/>
        </w:rPr>
        <w:t>Science  62</w:t>
      </w:r>
      <w:proofErr w:type="gramEnd"/>
      <w:r w:rsidRPr="00241379">
        <w:rPr>
          <w:rFonts w:ascii="Times New Roman" w:hAnsi="Times New Roman" w:cs="Times New Roman"/>
          <w:sz w:val="20"/>
        </w:rPr>
        <w:t>, 505-514.</w:t>
      </w:r>
    </w:p>
    <w:p w14:paraId="0EA3AF13" w14:textId="100CCC00" w:rsidR="00BB781B" w:rsidRPr="00384BB7"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Banks, V.A., Stanton, N.A., Harvey, C., 2014</w:t>
      </w:r>
      <w:r w:rsidR="005D66B2">
        <w:rPr>
          <w:rFonts w:ascii="Times New Roman" w:hAnsi="Times New Roman" w:cs="Times New Roman"/>
          <w:sz w:val="20"/>
        </w:rPr>
        <w:t>b</w:t>
      </w:r>
      <w:r w:rsidRPr="00384BB7">
        <w:rPr>
          <w:rFonts w:ascii="Times New Roman" w:hAnsi="Times New Roman" w:cs="Times New Roman"/>
          <w:sz w:val="20"/>
        </w:rPr>
        <w:t xml:space="preserve">. </w:t>
      </w:r>
      <w:r w:rsidRPr="00384BB7">
        <w:rPr>
          <w:rFonts w:ascii="Times New Roman" w:hAnsi="Times New Roman" w:cs="Times New Roman"/>
          <w:i/>
          <w:sz w:val="20"/>
        </w:rPr>
        <w:t>What the drivers do and do not tell you: using verbal protocol analysis to investigate driver behaviour in emergency situations.</w:t>
      </w:r>
      <w:r w:rsidRPr="00384BB7">
        <w:rPr>
          <w:rFonts w:ascii="Times New Roman" w:hAnsi="Times New Roman" w:cs="Times New Roman"/>
          <w:sz w:val="20"/>
        </w:rPr>
        <w:t xml:space="preserve"> Ergonomics 57 (3), 332–342.</w:t>
      </w:r>
    </w:p>
    <w:p w14:paraId="38801EB4" w14:textId="77777777" w:rsidR="00BB781B" w:rsidRPr="00384BB7"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 xml:space="preserve">Banks, V.A., Stanton, N.A., 2015. </w:t>
      </w:r>
      <w:r w:rsidRPr="00384BB7">
        <w:rPr>
          <w:rFonts w:ascii="Times New Roman" w:hAnsi="Times New Roman" w:cs="Times New Roman"/>
          <w:i/>
          <w:sz w:val="20"/>
        </w:rPr>
        <w:t>Discovering driver-vehicle coordination problems in future automated control systems: evidence from verbal commentaries</w:t>
      </w:r>
      <w:r w:rsidRPr="00384BB7">
        <w:rPr>
          <w:rFonts w:ascii="Times New Roman" w:hAnsi="Times New Roman" w:cs="Times New Roman"/>
          <w:sz w:val="20"/>
        </w:rPr>
        <w:t>. Procedia Manuf. 3, 2497–2504.</w:t>
      </w:r>
    </w:p>
    <w:p w14:paraId="2626BF13" w14:textId="77777777" w:rsidR="00BB781B" w:rsidRPr="00384BB7"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 xml:space="preserve">Banks, V.A., Stanton, N.A., 2016. </w:t>
      </w:r>
      <w:r w:rsidRPr="00384BB7">
        <w:rPr>
          <w:rFonts w:ascii="Times New Roman" w:hAnsi="Times New Roman" w:cs="Times New Roman"/>
          <w:i/>
          <w:sz w:val="20"/>
        </w:rPr>
        <w:t xml:space="preserve">Keep the driver in control: automating automobiles of the future. </w:t>
      </w:r>
      <w:r w:rsidRPr="00384BB7">
        <w:rPr>
          <w:rFonts w:ascii="Times New Roman" w:hAnsi="Times New Roman" w:cs="Times New Roman"/>
          <w:sz w:val="20"/>
        </w:rPr>
        <w:t>Appl. Ergon. 53 (B), 389–395.</w:t>
      </w:r>
    </w:p>
    <w:p w14:paraId="52534CA8" w14:textId="77777777" w:rsidR="00BB781B"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 xml:space="preserve">Banks, V.A., Eriksson, A., </w:t>
      </w:r>
      <w:proofErr w:type="spellStart"/>
      <w:r w:rsidRPr="00384BB7">
        <w:rPr>
          <w:rFonts w:ascii="Times New Roman" w:hAnsi="Times New Roman" w:cs="Times New Roman"/>
          <w:sz w:val="20"/>
        </w:rPr>
        <w:t>O'Donoghue</w:t>
      </w:r>
      <w:proofErr w:type="spellEnd"/>
      <w:r w:rsidRPr="00384BB7">
        <w:rPr>
          <w:rFonts w:ascii="Times New Roman" w:hAnsi="Times New Roman" w:cs="Times New Roman"/>
          <w:sz w:val="20"/>
        </w:rPr>
        <w:t xml:space="preserve">, J. and Stanton, N.A., 2018. </w:t>
      </w:r>
      <w:r w:rsidRPr="00384BB7">
        <w:rPr>
          <w:rFonts w:ascii="Times New Roman" w:hAnsi="Times New Roman" w:cs="Times New Roman"/>
          <w:i/>
          <w:sz w:val="20"/>
        </w:rPr>
        <w:t>Is partially automated driving a bad idea? Observations from an on-road study.</w:t>
      </w:r>
      <w:r w:rsidRPr="00384BB7">
        <w:rPr>
          <w:rFonts w:ascii="Times New Roman" w:hAnsi="Times New Roman" w:cs="Times New Roman"/>
          <w:sz w:val="20"/>
        </w:rPr>
        <w:t xml:space="preserve"> Applied Ergonomics, 68, pp.138-145.</w:t>
      </w:r>
    </w:p>
    <w:p w14:paraId="678F3383" w14:textId="7995E1D3" w:rsidR="001C56C4" w:rsidRPr="00384BB7" w:rsidRDefault="001C56C4">
      <w:pPr>
        <w:ind w:left="567" w:hanging="567"/>
        <w:rPr>
          <w:rFonts w:ascii="Times New Roman" w:hAnsi="Times New Roman" w:cs="Times New Roman"/>
          <w:sz w:val="20"/>
        </w:rPr>
      </w:pPr>
      <w:r w:rsidRPr="00257C98">
        <w:rPr>
          <w:rFonts w:ascii="Times New Roman" w:hAnsi="Times New Roman" w:cs="Times New Roman"/>
          <w:sz w:val="20"/>
        </w:rPr>
        <w:t>Banks, V.A., Plant, K.L. and Stanton, N.A., 2018. Driver error or designer error: using the Perceptual Cycle Model to explore the circumstances surrounding the fatal Tesla crash on 7th May 2016. Safety science, 108, pp.278-285.</w:t>
      </w:r>
    </w:p>
    <w:p w14:paraId="74ACDB9A" w14:textId="727C1F8E" w:rsidR="007A558A" w:rsidRPr="00384BB7" w:rsidRDefault="00BB781B" w:rsidP="00384BB7">
      <w:pPr>
        <w:ind w:left="567" w:hanging="567"/>
        <w:rPr>
          <w:rFonts w:ascii="Times New Roman" w:hAnsi="Times New Roman" w:cs="Times New Roman"/>
          <w:sz w:val="20"/>
        </w:rPr>
      </w:pPr>
      <w:r w:rsidRPr="00384BB7">
        <w:rPr>
          <w:rFonts w:ascii="Times New Roman" w:hAnsi="Times New Roman" w:cs="Times New Roman"/>
          <w:sz w:val="20"/>
        </w:rPr>
        <w:t xml:space="preserve">Baxter, G., </w:t>
      </w:r>
      <w:proofErr w:type="spellStart"/>
      <w:r w:rsidRPr="00384BB7">
        <w:rPr>
          <w:rFonts w:ascii="Times New Roman" w:hAnsi="Times New Roman" w:cs="Times New Roman"/>
          <w:sz w:val="20"/>
        </w:rPr>
        <w:t>Besnard</w:t>
      </w:r>
      <w:proofErr w:type="spellEnd"/>
      <w:r w:rsidRPr="00384BB7">
        <w:rPr>
          <w:rFonts w:ascii="Times New Roman" w:hAnsi="Times New Roman" w:cs="Times New Roman"/>
          <w:sz w:val="20"/>
        </w:rPr>
        <w:t xml:space="preserve">, D., Riley, D., 2007. </w:t>
      </w:r>
      <w:r w:rsidRPr="00384BB7">
        <w:rPr>
          <w:rFonts w:ascii="Times New Roman" w:hAnsi="Times New Roman" w:cs="Times New Roman"/>
          <w:i/>
          <w:sz w:val="20"/>
        </w:rPr>
        <w:t xml:space="preserve">Cognitive mismatches in the cockpit: will they ever be a thing of the past? </w:t>
      </w:r>
      <w:r w:rsidRPr="00384BB7">
        <w:rPr>
          <w:rFonts w:ascii="Times New Roman" w:hAnsi="Times New Roman" w:cs="Times New Roman"/>
          <w:sz w:val="20"/>
        </w:rPr>
        <w:t>Applied Ergonomics 38, 417-423.</w:t>
      </w:r>
    </w:p>
    <w:p w14:paraId="032E8A16" w14:textId="77777777" w:rsidR="005F20AB" w:rsidRPr="00384BB7" w:rsidRDefault="005F20AB" w:rsidP="005F20AB">
      <w:pPr>
        <w:ind w:left="567" w:hanging="567"/>
        <w:rPr>
          <w:rFonts w:ascii="Times New Roman" w:hAnsi="Times New Roman" w:cs="Times New Roman"/>
          <w:sz w:val="20"/>
        </w:rPr>
      </w:pPr>
      <w:proofErr w:type="spellStart"/>
      <w:r w:rsidRPr="00384BB7">
        <w:rPr>
          <w:rFonts w:ascii="Times New Roman" w:hAnsi="Times New Roman" w:cs="Times New Roman"/>
          <w:sz w:val="20"/>
        </w:rPr>
        <w:t>Chapanis</w:t>
      </w:r>
      <w:proofErr w:type="spellEnd"/>
      <w:r w:rsidRPr="00384BB7">
        <w:rPr>
          <w:rFonts w:ascii="Times New Roman" w:hAnsi="Times New Roman" w:cs="Times New Roman"/>
          <w:sz w:val="20"/>
        </w:rPr>
        <w:t xml:space="preserve">, A., 1999. </w:t>
      </w:r>
      <w:r w:rsidRPr="00384BB7">
        <w:rPr>
          <w:rFonts w:ascii="Times New Roman" w:hAnsi="Times New Roman" w:cs="Times New Roman"/>
          <w:i/>
          <w:sz w:val="20"/>
        </w:rPr>
        <w:t xml:space="preserve">The </w:t>
      </w:r>
      <w:proofErr w:type="spellStart"/>
      <w:r w:rsidRPr="00384BB7">
        <w:rPr>
          <w:rFonts w:ascii="Times New Roman" w:hAnsi="Times New Roman" w:cs="Times New Roman"/>
          <w:i/>
          <w:sz w:val="20"/>
        </w:rPr>
        <w:t>Chapanis</w:t>
      </w:r>
      <w:proofErr w:type="spellEnd"/>
      <w:r w:rsidRPr="00384BB7">
        <w:rPr>
          <w:rFonts w:ascii="Times New Roman" w:hAnsi="Times New Roman" w:cs="Times New Roman"/>
          <w:i/>
          <w:sz w:val="20"/>
        </w:rPr>
        <w:t xml:space="preserve"> chronicles: 50 years of human factors research, education and design</w:t>
      </w:r>
      <w:r w:rsidRPr="00384BB7">
        <w:rPr>
          <w:rFonts w:ascii="Times New Roman" w:hAnsi="Times New Roman" w:cs="Times New Roman"/>
          <w:sz w:val="20"/>
        </w:rPr>
        <w:t>. Aegean Publishing Company.</w:t>
      </w:r>
    </w:p>
    <w:p w14:paraId="1C2F1E7D" w14:textId="77E0CEB5" w:rsidR="00142896" w:rsidRPr="00384BB7" w:rsidRDefault="00BB781B" w:rsidP="00B64A17">
      <w:pPr>
        <w:ind w:left="567" w:hanging="567"/>
        <w:rPr>
          <w:rFonts w:ascii="Times New Roman" w:eastAsia="Times New Roman" w:hAnsi="Times New Roman" w:cs="Times New Roman"/>
          <w:sz w:val="20"/>
        </w:rPr>
      </w:pPr>
      <w:r w:rsidRPr="00384BB7">
        <w:rPr>
          <w:rFonts w:ascii="Times New Roman" w:hAnsi="Times New Roman" w:cs="Times New Roman"/>
          <w:color w:val="000000"/>
          <w:sz w:val="20"/>
          <w:lang w:val="en-US"/>
        </w:rPr>
        <w:t xml:space="preserve">Daimler AG 2016, </w:t>
      </w:r>
      <w:r w:rsidRPr="00384BB7">
        <w:rPr>
          <w:rFonts w:ascii="Times New Roman" w:hAnsi="Times New Roman" w:cs="Times New Roman"/>
          <w:i/>
          <w:sz w:val="20"/>
        </w:rPr>
        <w:t>DISTRONIC PLUS</w:t>
      </w:r>
      <w:r w:rsidRPr="00384BB7">
        <w:rPr>
          <w:rFonts w:ascii="Times New Roman" w:hAnsi="Times New Roman" w:cs="Times New Roman"/>
          <w:sz w:val="20"/>
        </w:rPr>
        <w:t>, Viewed 29</w:t>
      </w:r>
      <w:r w:rsidRPr="00384BB7">
        <w:rPr>
          <w:rFonts w:ascii="Times New Roman" w:hAnsi="Times New Roman" w:cs="Times New Roman"/>
          <w:sz w:val="20"/>
          <w:vertAlign w:val="superscript"/>
        </w:rPr>
        <w:t>th</w:t>
      </w:r>
      <w:r w:rsidRPr="00384BB7">
        <w:rPr>
          <w:rFonts w:ascii="Times New Roman" w:hAnsi="Times New Roman" w:cs="Times New Roman"/>
          <w:sz w:val="20"/>
        </w:rPr>
        <w:t xml:space="preserve"> September 2017, </w:t>
      </w:r>
      <w:hyperlink r:id="rId15" w:history="1">
        <w:r w:rsidRPr="00384BB7">
          <w:rPr>
            <w:rFonts w:ascii="Times New Roman" w:hAnsi="Times New Roman" w:cs="Times New Roman"/>
            <w:color w:val="000000"/>
            <w:sz w:val="20"/>
            <w:lang w:val="en-US"/>
          </w:rPr>
          <w:t>http://techcenter.mercedes-benz.com/en/distronic_plus/detail.html</w:t>
        </w:r>
      </w:hyperlink>
      <w:r w:rsidR="00B07652" w:rsidRPr="00384BB7">
        <w:rPr>
          <w:rFonts w:ascii="Times New Roman" w:eastAsia="Times New Roman" w:hAnsi="Times New Roman" w:cs="Times New Roman"/>
          <w:color w:val="222222"/>
          <w:sz w:val="20"/>
          <w:shd w:val="clear" w:color="auto" w:fill="FFFFFF"/>
        </w:rPr>
        <w:t xml:space="preserve">Gasser, T.M. and </w:t>
      </w:r>
      <w:proofErr w:type="spellStart"/>
      <w:r w:rsidR="00B07652" w:rsidRPr="00384BB7">
        <w:rPr>
          <w:rFonts w:ascii="Times New Roman" w:eastAsia="Times New Roman" w:hAnsi="Times New Roman" w:cs="Times New Roman"/>
          <w:color w:val="222222"/>
          <w:sz w:val="20"/>
          <w:shd w:val="clear" w:color="auto" w:fill="FFFFFF"/>
        </w:rPr>
        <w:t>Westhoff</w:t>
      </w:r>
      <w:proofErr w:type="spellEnd"/>
      <w:r w:rsidR="00B07652" w:rsidRPr="00384BB7">
        <w:rPr>
          <w:rFonts w:ascii="Times New Roman" w:eastAsia="Times New Roman" w:hAnsi="Times New Roman" w:cs="Times New Roman"/>
          <w:color w:val="222222"/>
          <w:sz w:val="20"/>
          <w:shd w:val="clear" w:color="auto" w:fill="FFFFFF"/>
        </w:rPr>
        <w:t xml:space="preserve">, D., 2012, July. </w:t>
      </w:r>
      <w:proofErr w:type="spellStart"/>
      <w:r w:rsidR="00B07652" w:rsidRPr="00384BB7">
        <w:rPr>
          <w:rFonts w:ascii="Times New Roman" w:eastAsia="Times New Roman" w:hAnsi="Times New Roman" w:cs="Times New Roman"/>
          <w:color w:val="222222"/>
          <w:sz w:val="20"/>
          <w:shd w:val="clear" w:color="auto" w:fill="FFFFFF"/>
        </w:rPr>
        <w:t>BASt</w:t>
      </w:r>
      <w:proofErr w:type="spellEnd"/>
      <w:r w:rsidR="00B07652" w:rsidRPr="00384BB7">
        <w:rPr>
          <w:rFonts w:ascii="Times New Roman" w:eastAsia="Times New Roman" w:hAnsi="Times New Roman" w:cs="Times New Roman"/>
          <w:color w:val="222222"/>
          <w:sz w:val="20"/>
          <w:shd w:val="clear" w:color="auto" w:fill="FFFFFF"/>
        </w:rPr>
        <w:t>-study: Definitions of automation and legal issues in Germany. In </w:t>
      </w:r>
      <w:r w:rsidR="00B07652" w:rsidRPr="00384BB7">
        <w:rPr>
          <w:rFonts w:ascii="Times New Roman" w:eastAsia="Times New Roman" w:hAnsi="Times New Roman" w:cs="Times New Roman"/>
          <w:i/>
          <w:iCs/>
          <w:color w:val="222222"/>
          <w:sz w:val="20"/>
        </w:rPr>
        <w:t>Proceedings of the 2012 Road Vehicle Automation Workshop</w:t>
      </w:r>
      <w:r w:rsidR="00B07652" w:rsidRPr="00384BB7">
        <w:rPr>
          <w:rFonts w:ascii="Times New Roman" w:eastAsia="Times New Roman" w:hAnsi="Times New Roman" w:cs="Times New Roman"/>
          <w:color w:val="222222"/>
          <w:sz w:val="20"/>
          <w:shd w:val="clear" w:color="auto" w:fill="FFFFFF"/>
        </w:rPr>
        <w:t>.</w:t>
      </w:r>
    </w:p>
    <w:p w14:paraId="252FFEA5" w14:textId="77777777" w:rsidR="00BB781B" w:rsidRPr="00384BB7" w:rsidRDefault="00BB781B" w:rsidP="00BB781B">
      <w:pPr>
        <w:ind w:left="567" w:hanging="567"/>
        <w:rPr>
          <w:rFonts w:ascii="Times New Roman" w:hAnsi="Times New Roman" w:cs="Times New Roman"/>
          <w:sz w:val="20"/>
        </w:rPr>
      </w:pPr>
      <w:proofErr w:type="spellStart"/>
      <w:r w:rsidRPr="00384BB7">
        <w:rPr>
          <w:rFonts w:ascii="Times New Roman" w:hAnsi="Times New Roman" w:cs="Times New Roman"/>
          <w:sz w:val="20"/>
        </w:rPr>
        <w:t>Degani</w:t>
      </w:r>
      <w:proofErr w:type="spellEnd"/>
      <w:r w:rsidRPr="00384BB7">
        <w:rPr>
          <w:rFonts w:ascii="Times New Roman" w:hAnsi="Times New Roman" w:cs="Times New Roman"/>
          <w:sz w:val="20"/>
        </w:rPr>
        <w:t xml:space="preserve">, A., Shafto, M., </w:t>
      </w:r>
      <w:proofErr w:type="spellStart"/>
      <w:r w:rsidRPr="00384BB7">
        <w:rPr>
          <w:rFonts w:ascii="Times New Roman" w:hAnsi="Times New Roman" w:cs="Times New Roman"/>
          <w:sz w:val="20"/>
        </w:rPr>
        <w:t>Kirlik</w:t>
      </w:r>
      <w:proofErr w:type="spellEnd"/>
      <w:r w:rsidRPr="00384BB7">
        <w:rPr>
          <w:rFonts w:ascii="Times New Roman" w:hAnsi="Times New Roman" w:cs="Times New Roman"/>
          <w:sz w:val="20"/>
        </w:rPr>
        <w:t xml:space="preserve">, A., 1995. </w:t>
      </w:r>
      <w:r w:rsidRPr="00384BB7">
        <w:rPr>
          <w:rFonts w:ascii="Times New Roman" w:hAnsi="Times New Roman" w:cs="Times New Roman"/>
          <w:i/>
          <w:sz w:val="20"/>
        </w:rPr>
        <w:t>Mode usage in automated cockpits: some initial observations</w:t>
      </w:r>
      <w:r w:rsidRPr="00384BB7">
        <w:rPr>
          <w:rFonts w:ascii="Times New Roman" w:hAnsi="Times New Roman" w:cs="Times New Roman"/>
          <w:sz w:val="20"/>
        </w:rPr>
        <w:t>. Paper presented at the International Federation of Automatic Control.</w:t>
      </w:r>
    </w:p>
    <w:p w14:paraId="3069B7F4" w14:textId="77777777" w:rsidR="00BB781B" w:rsidRPr="00384BB7" w:rsidRDefault="00BB781B" w:rsidP="00BB781B">
      <w:pPr>
        <w:ind w:left="567" w:hanging="567"/>
        <w:rPr>
          <w:rFonts w:ascii="Times New Roman" w:hAnsi="Times New Roman" w:cs="Times New Roman"/>
          <w:color w:val="000000"/>
          <w:sz w:val="20"/>
        </w:rPr>
      </w:pPr>
      <w:proofErr w:type="spellStart"/>
      <w:r w:rsidRPr="00384BB7">
        <w:rPr>
          <w:rFonts w:ascii="Times New Roman" w:hAnsi="Times New Roman" w:cs="Times New Roman"/>
          <w:sz w:val="20"/>
        </w:rPr>
        <w:t>Endsley</w:t>
      </w:r>
      <w:proofErr w:type="spellEnd"/>
      <w:r w:rsidRPr="00384BB7">
        <w:rPr>
          <w:rFonts w:ascii="Times New Roman" w:hAnsi="Times New Roman" w:cs="Times New Roman"/>
          <w:sz w:val="20"/>
        </w:rPr>
        <w:t xml:space="preserve">, M.R., 2017. </w:t>
      </w:r>
      <w:r w:rsidRPr="00384BB7">
        <w:rPr>
          <w:rFonts w:ascii="Times New Roman" w:hAnsi="Times New Roman" w:cs="Times New Roman"/>
          <w:i/>
          <w:sz w:val="20"/>
        </w:rPr>
        <w:t>Autonomous driving systems: a preliminary naturalistic study of the Tesla Model S.</w:t>
      </w:r>
      <w:r w:rsidRPr="00384BB7">
        <w:rPr>
          <w:rFonts w:ascii="Times New Roman" w:hAnsi="Times New Roman" w:cs="Times New Roman"/>
          <w:sz w:val="20"/>
        </w:rPr>
        <w:t xml:space="preserve"> Journal of. Cognitive Engineering and Decision Making http://dx.doi.org/10.1177/1555343417695197.</w:t>
      </w:r>
    </w:p>
    <w:p w14:paraId="53A39C99" w14:textId="77777777" w:rsidR="00BB781B" w:rsidRPr="00384BB7"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 xml:space="preserve">Eriksson, Stanton, 2017a. </w:t>
      </w:r>
      <w:r w:rsidRPr="00384BB7">
        <w:rPr>
          <w:rFonts w:ascii="Times New Roman" w:hAnsi="Times New Roman" w:cs="Times New Roman"/>
          <w:i/>
          <w:sz w:val="20"/>
        </w:rPr>
        <w:t xml:space="preserve">The Chatty Co-Driver: a linguistics approach applying lessons learnt from aviation incidents. </w:t>
      </w:r>
      <w:r w:rsidRPr="00384BB7">
        <w:rPr>
          <w:rFonts w:ascii="Times New Roman" w:hAnsi="Times New Roman" w:cs="Times New Roman"/>
          <w:sz w:val="20"/>
        </w:rPr>
        <w:t>Safety Science 99, 94–101.</w:t>
      </w:r>
    </w:p>
    <w:p w14:paraId="46BB8674" w14:textId="77777777" w:rsidR="00BB781B" w:rsidRPr="00384BB7"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 xml:space="preserve">Eriksson, A., Stanton, N.A., 2017b. </w:t>
      </w:r>
      <w:r w:rsidRPr="00384BB7">
        <w:rPr>
          <w:rFonts w:ascii="Times New Roman" w:hAnsi="Times New Roman" w:cs="Times New Roman"/>
          <w:i/>
          <w:sz w:val="20"/>
        </w:rPr>
        <w:t>Take-over time in highly automated vehicles: noncritical transitions to and from manual control.</w:t>
      </w:r>
      <w:r w:rsidRPr="00384BB7">
        <w:rPr>
          <w:rFonts w:ascii="Times New Roman" w:hAnsi="Times New Roman" w:cs="Times New Roman"/>
          <w:sz w:val="20"/>
        </w:rPr>
        <w:t xml:space="preserve"> Hum. Factors 59 (4), 689–705.</w:t>
      </w:r>
    </w:p>
    <w:p w14:paraId="1B3FB9DB" w14:textId="77777777" w:rsidR="00BB781B" w:rsidRPr="00384BB7"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 xml:space="preserve">Hancock, P. A., Hancock, G. M. &amp; Warm, J. S. 2009. </w:t>
      </w:r>
      <w:r w:rsidRPr="00384BB7">
        <w:rPr>
          <w:rFonts w:ascii="Times New Roman" w:hAnsi="Times New Roman" w:cs="Times New Roman"/>
          <w:i/>
          <w:sz w:val="20"/>
        </w:rPr>
        <w:t>Individuation: the N=1 revolution</w:t>
      </w:r>
      <w:r w:rsidRPr="00384BB7">
        <w:rPr>
          <w:rFonts w:ascii="Times New Roman" w:hAnsi="Times New Roman" w:cs="Times New Roman"/>
          <w:sz w:val="20"/>
        </w:rPr>
        <w:t>. Theoretical Issues in Ergonomics Science, 10 (5), 481-488.</w:t>
      </w:r>
    </w:p>
    <w:p w14:paraId="3B3CBC46" w14:textId="77777777" w:rsidR="00BB781B" w:rsidRPr="00384BB7" w:rsidRDefault="00BB781B" w:rsidP="00BB781B">
      <w:pPr>
        <w:ind w:left="567" w:hanging="567"/>
        <w:rPr>
          <w:rFonts w:ascii="Times New Roman" w:hAnsi="Times New Roman" w:cs="Times New Roman"/>
          <w:sz w:val="20"/>
        </w:rPr>
      </w:pPr>
      <w:proofErr w:type="spellStart"/>
      <w:r w:rsidRPr="00384BB7">
        <w:rPr>
          <w:rFonts w:ascii="Times New Roman" w:hAnsi="Times New Roman" w:cs="Times New Roman"/>
          <w:sz w:val="20"/>
        </w:rPr>
        <w:t>Kazi</w:t>
      </w:r>
      <w:proofErr w:type="spellEnd"/>
      <w:r w:rsidRPr="00384BB7">
        <w:rPr>
          <w:rFonts w:ascii="Times New Roman" w:hAnsi="Times New Roman" w:cs="Times New Roman"/>
          <w:sz w:val="20"/>
        </w:rPr>
        <w:t xml:space="preserve">, T.A., Stanton, N.A., Walker, G.H. and Young, M.S., 2007. </w:t>
      </w:r>
      <w:r w:rsidRPr="00384BB7">
        <w:rPr>
          <w:rFonts w:ascii="Times New Roman" w:hAnsi="Times New Roman" w:cs="Times New Roman"/>
          <w:i/>
          <w:sz w:val="20"/>
        </w:rPr>
        <w:t>Designer driving: drivers' conceptual models and level of trust in adaptive cruise control.</w:t>
      </w:r>
      <w:r w:rsidRPr="00384BB7">
        <w:rPr>
          <w:rFonts w:ascii="Times New Roman" w:hAnsi="Times New Roman" w:cs="Times New Roman"/>
          <w:sz w:val="20"/>
        </w:rPr>
        <w:t xml:space="preserve"> International journal of vehicle design, 45(3), pp.339-360. </w:t>
      </w:r>
    </w:p>
    <w:p w14:paraId="240F8D8B" w14:textId="77777777" w:rsidR="00BB781B" w:rsidRPr="00384BB7"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 xml:space="preserve">Leveson, N., 2004. </w:t>
      </w:r>
      <w:r w:rsidRPr="00384BB7">
        <w:rPr>
          <w:rFonts w:ascii="Times New Roman" w:hAnsi="Times New Roman" w:cs="Times New Roman"/>
          <w:i/>
          <w:sz w:val="20"/>
        </w:rPr>
        <w:t>A new accident model for engineering safer systems.</w:t>
      </w:r>
      <w:r w:rsidRPr="00384BB7">
        <w:rPr>
          <w:rFonts w:ascii="Times New Roman" w:hAnsi="Times New Roman" w:cs="Times New Roman"/>
          <w:sz w:val="20"/>
        </w:rPr>
        <w:t xml:space="preserve"> Safety Science 42 (4), 237–270. </w:t>
      </w:r>
    </w:p>
    <w:p w14:paraId="363D6E95" w14:textId="77777777" w:rsidR="00B07652" w:rsidRPr="00384BB7" w:rsidRDefault="00B07652" w:rsidP="00B64A17">
      <w:pPr>
        <w:rPr>
          <w:rFonts w:ascii="Times New Roman" w:eastAsia="Times New Roman" w:hAnsi="Times New Roman" w:cs="Times New Roman"/>
          <w:sz w:val="20"/>
        </w:rPr>
      </w:pPr>
    </w:p>
    <w:p w14:paraId="6EFEEE38" w14:textId="77777777" w:rsidR="00BB781B" w:rsidRPr="00384BB7" w:rsidRDefault="00BB781B" w:rsidP="00BB781B">
      <w:pPr>
        <w:ind w:left="567" w:hanging="567"/>
        <w:rPr>
          <w:rFonts w:ascii="Times New Roman" w:hAnsi="Times New Roman" w:cs="Times New Roman"/>
          <w:sz w:val="20"/>
        </w:rPr>
      </w:pPr>
      <w:r w:rsidRPr="00384BB7">
        <w:rPr>
          <w:rFonts w:ascii="Times New Roman" w:hAnsi="Times New Roman" w:cs="Times New Roman"/>
          <w:sz w:val="20"/>
        </w:rPr>
        <w:lastRenderedPageBreak/>
        <w:t xml:space="preserve">Lee, J.D. and See, K.A. (2004) </w:t>
      </w:r>
      <w:r w:rsidRPr="00384BB7">
        <w:rPr>
          <w:rFonts w:ascii="Times New Roman" w:hAnsi="Times New Roman" w:cs="Times New Roman"/>
          <w:i/>
          <w:sz w:val="20"/>
        </w:rPr>
        <w:t>Trust in automation: designing for appropriate reliance,</w:t>
      </w:r>
      <w:r w:rsidRPr="00384BB7">
        <w:rPr>
          <w:rFonts w:ascii="Times New Roman" w:hAnsi="Times New Roman" w:cs="Times New Roman"/>
          <w:sz w:val="20"/>
        </w:rPr>
        <w:t xml:space="preserve"> Human Factors, Vol. 46, No. 1, Spring, pp.50–80.</w:t>
      </w:r>
    </w:p>
    <w:p w14:paraId="267187A7" w14:textId="77777777" w:rsidR="007A558A" w:rsidRPr="00384BB7" w:rsidRDefault="007A558A" w:rsidP="00142896">
      <w:pPr>
        <w:ind w:left="567" w:hanging="567"/>
        <w:rPr>
          <w:rFonts w:ascii="Times New Roman" w:hAnsi="Times New Roman" w:cs="Times New Roman"/>
          <w:color w:val="000000"/>
          <w:sz w:val="20"/>
          <w:lang w:val="en-US"/>
        </w:rPr>
      </w:pPr>
      <w:r w:rsidRPr="00384BB7">
        <w:rPr>
          <w:rFonts w:ascii="Times New Roman" w:hAnsi="Times New Roman" w:cs="Times New Roman"/>
          <w:sz w:val="20"/>
        </w:rPr>
        <w:t>Mercedes-Benz 2012,</w:t>
      </w:r>
      <w:r w:rsidRPr="00384BB7">
        <w:rPr>
          <w:rFonts w:ascii="Times New Roman" w:hAnsi="Times New Roman" w:cs="Times New Roman"/>
          <w:color w:val="000000"/>
          <w:sz w:val="20"/>
          <w:lang w:val="en-US"/>
        </w:rPr>
        <w:t xml:space="preserve"> </w:t>
      </w:r>
      <w:r w:rsidRPr="00384BB7">
        <w:rPr>
          <w:rFonts w:ascii="Times New Roman" w:hAnsi="Times New Roman" w:cs="Times New Roman"/>
          <w:i/>
          <w:sz w:val="20"/>
        </w:rPr>
        <w:t>DISTRONIC PLUS with Steering Assist - Mercedes-Benz original</w:t>
      </w:r>
      <w:r w:rsidRPr="00384BB7">
        <w:rPr>
          <w:rFonts w:ascii="Times New Roman" w:hAnsi="Times New Roman" w:cs="Times New Roman"/>
          <w:sz w:val="20"/>
        </w:rPr>
        <w:t>, Viewed 29</w:t>
      </w:r>
      <w:r w:rsidRPr="00384BB7">
        <w:rPr>
          <w:rFonts w:ascii="Times New Roman" w:hAnsi="Times New Roman" w:cs="Times New Roman"/>
          <w:sz w:val="20"/>
          <w:vertAlign w:val="superscript"/>
        </w:rPr>
        <w:t>th</w:t>
      </w:r>
      <w:r w:rsidRPr="00384BB7">
        <w:rPr>
          <w:rFonts w:ascii="Times New Roman" w:hAnsi="Times New Roman" w:cs="Times New Roman"/>
          <w:sz w:val="20"/>
        </w:rPr>
        <w:t xml:space="preserve"> September 2017, </w:t>
      </w:r>
      <w:hyperlink r:id="rId16" w:history="1">
        <w:r w:rsidRPr="00384BB7">
          <w:rPr>
            <w:rStyle w:val="Hyperlink"/>
            <w:rFonts w:ascii="Times New Roman" w:hAnsi="Times New Roman" w:cs="Times New Roman"/>
            <w:sz w:val="20"/>
            <w:lang w:val="en-US"/>
          </w:rPr>
          <w:t>https://www.youtube.com/watch?v=lpIddjyHHVs</w:t>
        </w:r>
      </w:hyperlink>
      <w:r w:rsidRPr="00384BB7">
        <w:rPr>
          <w:rFonts w:ascii="Times New Roman" w:hAnsi="Times New Roman" w:cs="Times New Roman"/>
          <w:color w:val="000000"/>
          <w:sz w:val="20"/>
          <w:lang w:val="en-US"/>
        </w:rPr>
        <w:t xml:space="preserve"> </w:t>
      </w:r>
    </w:p>
    <w:p w14:paraId="4EEF6160" w14:textId="77777777" w:rsidR="00BB781B" w:rsidRPr="00384BB7"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National Highway Traffic Safety Administration, 2013. Preliminary Statement of Policy Concerning Automated Vehicles.</w:t>
      </w:r>
    </w:p>
    <w:p w14:paraId="328F4155" w14:textId="77777777" w:rsidR="00BB781B" w:rsidRPr="00384BB7" w:rsidRDefault="00BB781B" w:rsidP="00BB781B">
      <w:pPr>
        <w:ind w:left="567" w:hanging="567"/>
        <w:rPr>
          <w:rFonts w:ascii="Times New Roman" w:hAnsi="Times New Roman" w:cs="Times New Roman"/>
          <w:sz w:val="20"/>
        </w:rPr>
      </w:pPr>
      <w:proofErr w:type="spellStart"/>
      <w:r w:rsidRPr="00384BB7">
        <w:rPr>
          <w:rFonts w:ascii="Times New Roman" w:hAnsi="Times New Roman" w:cs="Times New Roman"/>
          <w:sz w:val="20"/>
        </w:rPr>
        <w:t>Naujoks</w:t>
      </w:r>
      <w:proofErr w:type="spellEnd"/>
      <w:r w:rsidRPr="00384BB7">
        <w:rPr>
          <w:rFonts w:ascii="Times New Roman" w:hAnsi="Times New Roman" w:cs="Times New Roman"/>
          <w:sz w:val="20"/>
        </w:rPr>
        <w:t xml:space="preserve">, F., </w:t>
      </w:r>
      <w:proofErr w:type="spellStart"/>
      <w:r w:rsidRPr="00384BB7">
        <w:rPr>
          <w:rFonts w:ascii="Times New Roman" w:hAnsi="Times New Roman" w:cs="Times New Roman"/>
          <w:sz w:val="20"/>
        </w:rPr>
        <w:t>Purucker</w:t>
      </w:r>
      <w:proofErr w:type="spellEnd"/>
      <w:r w:rsidRPr="00384BB7">
        <w:rPr>
          <w:rFonts w:ascii="Times New Roman" w:hAnsi="Times New Roman" w:cs="Times New Roman"/>
          <w:sz w:val="20"/>
        </w:rPr>
        <w:t xml:space="preserve">, C., </w:t>
      </w:r>
      <w:proofErr w:type="spellStart"/>
      <w:r w:rsidRPr="00384BB7">
        <w:rPr>
          <w:rFonts w:ascii="Times New Roman" w:hAnsi="Times New Roman" w:cs="Times New Roman"/>
          <w:sz w:val="20"/>
        </w:rPr>
        <w:t>Neukum</w:t>
      </w:r>
      <w:proofErr w:type="spellEnd"/>
      <w:r w:rsidRPr="00384BB7">
        <w:rPr>
          <w:rFonts w:ascii="Times New Roman" w:hAnsi="Times New Roman" w:cs="Times New Roman"/>
          <w:sz w:val="20"/>
        </w:rPr>
        <w:t xml:space="preserve">, A., 2016. </w:t>
      </w:r>
      <w:r w:rsidRPr="00384BB7">
        <w:rPr>
          <w:rFonts w:ascii="Times New Roman" w:hAnsi="Times New Roman" w:cs="Times New Roman"/>
          <w:i/>
          <w:sz w:val="20"/>
        </w:rPr>
        <w:t>Secondary task engagement and vehicle automation–Comparing the effects of different automation levels in an on-road experiment</w:t>
      </w:r>
      <w:r w:rsidRPr="00384BB7">
        <w:rPr>
          <w:rFonts w:ascii="Times New Roman" w:hAnsi="Times New Roman" w:cs="Times New Roman"/>
          <w:sz w:val="20"/>
        </w:rPr>
        <w:t xml:space="preserve">. Transportation Research Part F Traffic Psychol. </w:t>
      </w:r>
      <w:proofErr w:type="spellStart"/>
      <w:r w:rsidRPr="00384BB7">
        <w:rPr>
          <w:rFonts w:ascii="Times New Roman" w:hAnsi="Times New Roman" w:cs="Times New Roman"/>
          <w:sz w:val="20"/>
        </w:rPr>
        <w:t>Behav</w:t>
      </w:r>
      <w:proofErr w:type="spellEnd"/>
      <w:r w:rsidRPr="00384BB7">
        <w:rPr>
          <w:rFonts w:ascii="Times New Roman" w:hAnsi="Times New Roman" w:cs="Times New Roman"/>
          <w:sz w:val="20"/>
        </w:rPr>
        <w:t>. 38, 67–82.</w:t>
      </w:r>
    </w:p>
    <w:p w14:paraId="26D6D3B5" w14:textId="77777777" w:rsidR="00BB781B" w:rsidRPr="00384BB7" w:rsidRDefault="00BB781B" w:rsidP="00BB781B">
      <w:pPr>
        <w:rPr>
          <w:rFonts w:ascii="Times New Roman" w:hAnsi="Times New Roman" w:cs="Times New Roman"/>
          <w:sz w:val="20"/>
        </w:rPr>
      </w:pPr>
      <w:r w:rsidRPr="00384BB7">
        <w:rPr>
          <w:rFonts w:ascii="Times New Roman" w:hAnsi="Times New Roman" w:cs="Times New Roman"/>
          <w:sz w:val="20"/>
        </w:rPr>
        <w:t xml:space="preserve">Neisser, U. 1976. </w:t>
      </w:r>
      <w:r w:rsidRPr="00384BB7">
        <w:rPr>
          <w:rFonts w:ascii="Times New Roman" w:hAnsi="Times New Roman" w:cs="Times New Roman"/>
          <w:i/>
          <w:sz w:val="20"/>
        </w:rPr>
        <w:t>Cognition and Reality</w:t>
      </w:r>
      <w:r w:rsidRPr="00384BB7">
        <w:rPr>
          <w:rFonts w:ascii="Times New Roman" w:hAnsi="Times New Roman" w:cs="Times New Roman"/>
          <w:sz w:val="20"/>
        </w:rPr>
        <w:t xml:space="preserve">. San Francisco: W. H. </w:t>
      </w:r>
      <w:proofErr w:type="spellStart"/>
      <w:r w:rsidRPr="00384BB7">
        <w:rPr>
          <w:rFonts w:ascii="Times New Roman" w:hAnsi="Times New Roman" w:cs="Times New Roman"/>
          <w:sz w:val="20"/>
        </w:rPr>
        <w:t>Freemand</w:t>
      </w:r>
      <w:proofErr w:type="spellEnd"/>
    </w:p>
    <w:p w14:paraId="5BD7CBC4" w14:textId="77777777" w:rsidR="00BB781B" w:rsidRPr="00384BB7"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 xml:space="preserve">Norman, D.A., 1983. </w:t>
      </w:r>
      <w:r w:rsidRPr="00384BB7">
        <w:rPr>
          <w:rFonts w:ascii="Times New Roman" w:hAnsi="Times New Roman" w:cs="Times New Roman"/>
          <w:i/>
          <w:sz w:val="20"/>
        </w:rPr>
        <w:t xml:space="preserve">Design rules based on analyses of human error. </w:t>
      </w:r>
      <w:proofErr w:type="spellStart"/>
      <w:r w:rsidRPr="00384BB7">
        <w:rPr>
          <w:rFonts w:ascii="Times New Roman" w:hAnsi="Times New Roman" w:cs="Times New Roman"/>
          <w:sz w:val="20"/>
        </w:rPr>
        <w:t>Commun</w:t>
      </w:r>
      <w:proofErr w:type="spellEnd"/>
      <w:r w:rsidRPr="00384BB7">
        <w:rPr>
          <w:rFonts w:ascii="Times New Roman" w:hAnsi="Times New Roman" w:cs="Times New Roman"/>
          <w:sz w:val="20"/>
        </w:rPr>
        <w:t>. ACM 26 (4), 254–258.</w:t>
      </w:r>
    </w:p>
    <w:p w14:paraId="3CCA2A0D" w14:textId="77777777" w:rsidR="00BB781B" w:rsidRPr="00384BB7"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 xml:space="preserve">Norman, D.A., 1990. </w:t>
      </w:r>
      <w:r w:rsidRPr="00384BB7">
        <w:rPr>
          <w:rFonts w:ascii="Times New Roman" w:hAnsi="Times New Roman" w:cs="Times New Roman"/>
          <w:i/>
          <w:sz w:val="20"/>
        </w:rPr>
        <w:t>The “problem” with automation: inappropriate feedback and interaction, not “</w:t>
      </w:r>
      <w:proofErr w:type="spellStart"/>
      <w:r w:rsidRPr="00384BB7">
        <w:rPr>
          <w:rFonts w:ascii="Times New Roman" w:hAnsi="Times New Roman" w:cs="Times New Roman"/>
          <w:i/>
          <w:sz w:val="20"/>
        </w:rPr>
        <w:t>overautomation</w:t>
      </w:r>
      <w:proofErr w:type="spellEnd"/>
      <w:r w:rsidRPr="00384BB7">
        <w:rPr>
          <w:rFonts w:ascii="Times New Roman" w:hAnsi="Times New Roman" w:cs="Times New Roman"/>
          <w:sz w:val="20"/>
        </w:rPr>
        <w:t>”. Philosophical Transaction of the Royal Society of London B327, 585e593</w:t>
      </w:r>
    </w:p>
    <w:p w14:paraId="7C97C50B" w14:textId="1CAD2C8A" w:rsidR="009561DF" w:rsidRPr="00384BB7" w:rsidRDefault="00797118" w:rsidP="009561DF">
      <w:pPr>
        <w:rPr>
          <w:rFonts w:ascii="Times New Roman" w:hAnsi="Times New Roman" w:cs="Times New Roman"/>
          <w:sz w:val="20"/>
        </w:rPr>
      </w:pPr>
      <w:r w:rsidRPr="00384BB7">
        <w:rPr>
          <w:rFonts w:ascii="Times New Roman" w:hAnsi="Times New Roman" w:cs="Times New Roman"/>
          <w:sz w:val="20"/>
        </w:rPr>
        <w:t xml:space="preserve">Norman, D.A., 1986. </w:t>
      </w:r>
      <w:r w:rsidRPr="00384BB7">
        <w:rPr>
          <w:rFonts w:ascii="Times New Roman" w:hAnsi="Times New Roman" w:cs="Times New Roman"/>
          <w:i/>
          <w:sz w:val="20"/>
        </w:rPr>
        <w:t xml:space="preserve">Cognitive engineering. User </w:t>
      </w:r>
      <w:proofErr w:type="spellStart"/>
      <w:r w:rsidRPr="00384BB7">
        <w:rPr>
          <w:rFonts w:ascii="Times New Roman" w:hAnsi="Times New Roman" w:cs="Times New Roman"/>
          <w:i/>
          <w:sz w:val="20"/>
        </w:rPr>
        <w:t>centered</w:t>
      </w:r>
      <w:proofErr w:type="spellEnd"/>
      <w:r w:rsidRPr="00384BB7">
        <w:rPr>
          <w:rFonts w:ascii="Times New Roman" w:hAnsi="Times New Roman" w:cs="Times New Roman"/>
          <w:i/>
          <w:sz w:val="20"/>
        </w:rPr>
        <w:t xml:space="preserve"> system design</w:t>
      </w:r>
      <w:r w:rsidRPr="00384BB7">
        <w:rPr>
          <w:rFonts w:ascii="Times New Roman" w:hAnsi="Times New Roman" w:cs="Times New Roman"/>
          <w:sz w:val="20"/>
        </w:rPr>
        <w:t>, 31, p.61.</w:t>
      </w:r>
    </w:p>
    <w:p w14:paraId="792022A3" w14:textId="77777777" w:rsidR="00BB781B" w:rsidRPr="00384BB7" w:rsidRDefault="00BB781B" w:rsidP="00BB781B">
      <w:pPr>
        <w:ind w:left="567" w:hanging="567"/>
        <w:rPr>
          <w:rFonts w:ascii="Times New Roman" w:hAnsi="Times New Roman" w:cs="Times New Roman"/>
          <w:b/>
          <w:sz w:val="20"/>
        </w:rPr>
      </w:pPr>
      <w:r w:rsidRPr="00384BB7">
        <w:rPr>
          <w:rFonts w:ascii="Times New Roman" w:hAnsi="Times New Roman" w:cs="Times New Roman"/>
          <w:sz w:val="20"/>
        </w:rPr>
        <w:t xml:space="preserve">Parasuraman, R, Sheridan T. B., and </w:t>
      </w:r>
      <w:proofErr w:type="spellStart"/>
      <w:r w:rsidRPr="00384BB7">
        <w:rPr>
          <w:rFonts w:ascii="Times New Roman" w:hAnsi="Times New Roman" w:cs="Times New Roman"/>
          <w:sz w:val="20"/>
        </w:rPr>
        <w:t>Wickens</w:t>
      </w:r>
      <w:proofErr w:type="spellEnd"/>
      <w:r w:rsidRPr="00384BB7">
        <w:rPr>
          <w:rFonts w:ascii="Times New Roman" w:hAnsi="Times New Roman" w:cs="Times New Roman"/>
          <w:sz w:val="20"/>
        </w:rPr>
        <w:t>, C. D.</w:t>
      </w:r>
      <w:r w:rsidRPr="00384BB7" w:rsidDel="006326C3">
        <w:rPr>
          <w:rFonts w:ascii="Times New Roman" w:hAnsi="Times New Roman" w:cs="Times New Roman"/>
          <w:i/>
          <w:sz w:val="20"/>
        </w:rPr>
        <w:t xml:space="preserve"> </w:t>
      </w:r>
      <w:r w:rsidRPr="00384BB7">
        <w:rPr>
          <w:rFonts w:ascii="Times New Roman" w:hAnsi="Times New Roman" w:cs="Times New Roman"/>
          <w:i/>
          <w:sz w:val="20"/>
        </w:rPr>
        <w:t>A model for types and levels of human interaction with automation</w:t>
      </w:r>
      <w:r w:rsidRPr="00384BB7">
        <w:rPr>
          <w:rFonts w:ascii="Times New Roman" w:hAnsi="Times New Roman" w:cs="Times New Roman"/>
          <w:sz w:val="20"/>
        </w:rPr>
        <w:t xml:space="preserve">, IEEE Trans </w:t>
      </w:r>
      <w:proofErr w:type="spellStart"/>
      <w:r w:rsidRPr="00384BB7">
        <w:rPr>
          <w:rFonts w:ascii="Times New Roman" w:hAnsi="Times New Roman" w:cs="Times New Roman"/>
          <w:sz w:val="20"/>
        </w:rPr>
        <w:t>Syst</w:t>
      </w:r>
      <w:proofErr w:type="spellEnd"/>
      <w:r w:rsidRPr="00384BB7">
        <w:rPr>
          <w:rFonts w:ascii="Times New Roman" w:hAnsi="Times New Roman" w:cs="Times New Roman"/>
          <w:sz w:val="20"/>
        </w:rPr>
        <w:t xml:space="preserve"> Man </w:t>
      </w:r>
      <w:proofErr w:type="spellStart"/>
      <w:r w:rsidRPr="00384BB7">
        <w:rPr>
          <w:rFonts w:ascii="Times New Roman" w:hAnsi="Times New Roman" w:cs="Times New Roman"/>
          <w:sz w:val="20"/>
        </w:rPr>
        <w:t>Cybern</w:t>
      </w:r>
      <w:proofErr w:type="spellEnd"/>
      <w:r w:rsidRPr="00384BB7">
        <w:rPr>
          <w:rFonts w:ascii="Times New Roman" w:hAnsi="Times New Roman" w:cs="Times New Roman"/>
          <w:sz w:val="20"/>
        </w:rPr>
        <w:t xml:space="preserve"> A </w:t>
      </w:r>
      <w:proofErr w:type="spellStart"/>
      <w:r w:rsidRPr="00384BB7">
        <w:rPr>
          <w:rFonts w:ascii="Times New Roman" w:hAnsi="Times New Roman" w:cs="Times New Roman"/>
          <w:sz w:val="20"/>
        </w:rPr>
        <w:t>Syst</w:t>
      </w:r>
      <w:proofErr w:type="spellEnd"/>
      <w:r w:rsidRPr="00384BB7">
        <w:rPr>
          <w:rFonts w:ascii="Times New Roman" w:hAnsi="Times New Roman" w:cs="Times New Roman"/>
          <w:sz w:val="20"/>
        </w:rPr>
        <w:t xml:space="preserve"> Hum, vol. 30, no. 3, pp. 286-97, May, 2000.</w:t>
      </w:r>
    </w:p>
    <w:p w14:paraId="607D07AA" w14:textId="77777777" w:rsidR="00797118" w:rsidRDefault="00797118" w:rsidP="00797118">
      <w:pPr>
        <w:ind w:left="567" w:hanging="567"/>
        <w:rPr>
          <w:rFonts w:ascii="Times New Roman" w:hAnsi="Times New Roman" w:cs="Times New Roman"/>
          <w:sz w:val="20"/>
        </w:rPr>
      </w:pPr>
      <w:r w:rsidRPr="00384BB7">
        <w:rPr>
          <w:rFonts w:ascii="Times New Roman" w:hAnsi="Times New Roman" w:cs="Times New Roman"/>
          <w:sz w:val="20"/>
        </w:rPr>
        <w:t xml:space="preserve">Plant, K.L. and Stanton, N.A., 2012. </w:t>
      </w:r>
      <w:r w:rsidRPr="00384BB7">
        <w:rPr>
          <w:rFonts w:ascii="Times New Roman" w:hAnsi="Times New Roman" w:cs="Times New Roman"/>
          <w:i/>
          <w:sz w:val="20"/>
        </w:rPr>
        <w:t>Why did the pilots shut down the wrong engine? Explaining errors in context using Schema Theory and the Perceptual Cycle Model</w:t>
      </w:r>
      <w:r w:rsidRPr="00384BB7">
        <w:rPr>
          <w:rFonts w:ascii="Times New Roman" w:hAnsi="Times New Roman" w:cs="Times New Roman"/>
          <w:sz w:val="20"/>
        </w:rPr>
        <w:t>. Safety science, 50(2), pp.300-315.</w:t>
      </w:r>
    </w:p>
    <w:p w14:paraId="7D5D4EAE" w14:textId="5B7B183D" w:rsidR="005D66B2" w:rsidRDefault="005D66B2" w:rsidP="005D66B2">
      <w:pPr>
        <w:ind w:left="567" w:hanging="567"/>
        <w:rPr>
          <w:rFonts w:ascii="Times New Roman" w:hAnsi="Times New Roman" w:cs="Times New Roman"/>
          <w:sz w:val="20"/>
        </w:rPr>
      </w:pPr>
      <w:r w:rsidRPr="00D7689B">
        <w:rPr>
          <w:rFonts w:ascii="Times New Roman" w:hAnsi="Times New Roman" w:cs="Times New Roman"/>
          <w:sz w:val="20"/>
        </w:rPr>
        <w:t>Plan</w:t>
      </w:r>
      <w:r>
        <w:rPr>
          <w:rFonts w:ascii="Times New Roman" w:hAnsi="Times New Roman" w:cs="Times New Roman"/>
          <w:sz w:val="20"/>
        </w:rPr>
        <w:t>t, K.L. and Stanton, N.A. 2015.</w:t>
      </w:r>
      <w:r w:rsidRPr="00D7689B">
        <w:rPr>
          <w:rFonts w:ascii="Times New Roman" w:hAnsi="Times New Roman" w:cs="Times New Roman"/>
          <w:sz w:val="20"/>
        </w:rPr>
        <w:t xml:space="preserve">  </w:t>
      </w:r>
      <w:r w:rsidRPr="00316232">
        <w:rPr>
          <w:rFonts w:ascii="Times New Roman" w:hAnsi="Times New Roman" w:cs="Times New Roman"/>
          <w:i/>
          <w:sz w:val="20"/>
        </w:rPr>
        <w:t>The process of processing: exploring the validity of Neisser's perceptual cycle model with accounts from critical decision-making in the cockpit.</w:t>
      </w:r>
      <w:r w:rsidRPr="00D7689B">
        <w:rPr>
          <w:rFonts w:ascii="Times New Roman" w:hAnsi="Times New Roman" w:cs="Times New Roman"/>
          <w:sz w:val="20"/>
        </w:rPr>
        <w:t xml:space="preserve"> Ergonomics, 58 (6), 909-923.</w:t>
      </w:r>
    </w:p>
    <w:p w14:paraId="243910FC" w14:textId="4B599062" w:rsidR="00B96AA8" w:rsidRPr="00257C98" w:rsidRDefault="00B96AA8">
      <w:pPr>
        <w:ind w:left="567" w:hanging="567"/>
        <w:rPr>
          <w:rFonts w:ascii="Times New Roman" w:hAnsi="Times New Roman" w:cs="Times New Roman"/>
          <w:i/>
          <w:sz w:val="20"/>
        </w:rPr>
      </w:pPr>
      <w:r w:rsidRPr="00257C98">
        <w:rPr>
          <w:rFonts w:ascii="Times New Roman" w:hAnsi="Times New Roman" w:cs="Times New Roman"/>
          <w:sz w:val="20"/>
        </w:rPr>
        <w:t>Plant, K.L. and Stanton, N.A., 2016</w:t>
      </w:r>
      <w:r w:rsidRPr="00257C98">
        <w:rPr>
          <w:rFonts w:ascii="Times New Roman" w:hAnsi="Times New Roman" w:cs="Times New Roman"/>
          <w:i/>
          <w:sz w:val="20"/>
        </w:rPr>
        <w:t>. Distributed cognition and reality: How pilots and crews make decisions</w:t>
      </w:r>
      <w:r>
        <w:rPr>
          <w:rFonts w:ascii="Times New Roman" w:hAnsi="Times New Roman" w:cs="Times New Roman"/>
          <w:i/>
          <w:sz w:val="20"/>
        </w:rPr>
        <w:t xml:space="preserve">. </w:t>
      </w:r>
      <w:r w:rsidRPr="00257C98">
        <w:rPr>
          <w:rFonts w:ascii="Times New Roman" w:hAnsi="Times New Roman" w:cs="Times New Roman"/>
          <w:sz w:val="20"/>
        </w:rPr>
        <w:t>CRC Press: Boca Rata, USA</w:t>
      </w:r>
    </w:p>
    <w:p w14:paraId="2367117A" w14:textId="77777777" w:rsidR="00BB781B" w:rsidRDefault="00BB781B" w:rsidP="007B5D82">
      <w:pPr>
        <w:rPr>
          <w:rFonts w:ascii="Times New Roman" w:hAnsi="Times New Roman" w:cs="Times New Roman"/>
          <w:sz w:val="20"/>
        </w:rPr>
      </w:pPr>
      <w:r w:rsidRPr="00384BB7">
        <w:rPr>
          <w:rFonts w:ascii="Times New Roman" w:hAnsi="Times New Roman" w:cs="Times New Roman"/>
          <w:sz w:val="20"/>
        </w:rPr>
        <w:t xml:space="preserve">Reason, J., 1990. </w:t>
      </w:r>
      <w:r w:rsidRPr="00384BB7">
        <w:rPr>
          <w:rFonts w:ascii="Times New Roman" w:hAnsi="Times New Roman" w:cs="Times New Roman"/>
          <w:i/>
          <w:sz w:val="20"/>
        </w:rPr>
        <w:t>Human Error.</w:t>
      </w:r>
      <w:r w:rsidRPr="00384BB7">
        <w:rPr>
          <w:rFonts w:ascii="Times New Roman" w:hAnsi="Times New Roman" w:cs="Times New Roman"/>
          <w:sz w:val="20"/>
        </w:rPr>
        <w:t xml:space="preserve"> Cambridge University Press, Cambridge.</w:t>
      </w:r>
    </w:p>
    <w:p w14:paraId="30B97C04" w14:textId="0ACC771F" w:rsidR="00692518" w:rsidRPr="00E834D4" w:rsidRDefault="00E834D4" w:rsidP="00257C98">
      <w:pPr>
        <w:ind w:left="567" w:hanging="567"/>
        <w:rPr>
          <w:rFonts w:ascii="Times New Roman" w:hAnsi="Times New Roman" w:cs="Times New Roman"/>
          <w:sz w:val="20"/>
        </w:rPr>
      </w:pPr>
      <w:bookmarkStart w:id="1" w:name="_ENREF_109"/>
      <w:r w:rsidRPr="00257C98">
        <w:rPr>
          <w:rFonts w:ascii="Times New Roman" w:hAnsi="Times New Roman" w:cs="Times New Roman"/>
          <w:sz w:val="20"/>
        </w:rPr>
        <w:t xml:space="preserve">Revell, K. M. A. &amp; Stanton, N. A. 2014. </w:t>
      </w:r>
      <w:r w:rsidRPr="00E834D4">
        <w:rPr>
          <w:rFonts w:ascii="Times New Roman" w:hAnsi="Times New Roman" w:cs="Times New Roman"/>
          <w:i/>
          <w:sz w:val="20"/>
        </w:rPr>
        <w:t>Case studies of mental models in home heat control: Searching for feedback, valve, timer and switch theories</w:t>
      </w:r>
      <w:r w:rsidRPr="00257C98">
        <w:rPr>
          <w:rFonts w:ascii="Times New Roman" w:hAnsi="Times New Roman" w:cs="Times New Roman"/>
          <w:sz w:val="20"/>
        </w:rPr>
        <w:t>. Applied Ergonomics, 45 (3), 363-378.</w:t>
      </w:r>
      <w:bookmarkEnd w:id="1"/>
    </w:p>
    <w:p w14:paraId="23217E98" w14:textId="5207756B" w:rsidR="00692518" w:rsidRPr="00257C98" w:rsidRDefault="00692518" w:rsidP="00257C98">
      <w:pPr>
        <w:ind w:left="567" w:hanging="567"/>
        <w:rPr>
          <w:rFonts w:ascii="Times New Roman" w:hAnsi="Times New Roman" w:cs="Times New Roman"/>
          <w:sz w:val="20"/>
        </w:rPr>
      </w:pPr>
      <w:bookmarkStart w:id="2" w:name="_ENREF_107"/>
      <w:r w:rsidRPr="00257C98">
        <w:rPr>
          <w:rFonts w:ascii="Times New Roman" w:hAnsi="Times New Roman" w:cs="Times New Roman"/>
          <w:sz w:val="20"/>
        </w:rPr>
        <w:t>Revell, K. M. A. &amp; Stanton, N. 201</w:t>
      </w:r>
      <w:r w:rsidR="00E834D4" w:rsidRPr="00257C98">
        <w:rPr>
          <w:rFonts w:ascii="Times New Roman" w:hAnsi="Times New Roman" w:cs="Times New Roman"/>
          <w:sz w:val="20"/>
        </w:rPr>
        <w:t>5</w:t>
      </w:r>
      <w:r w:rsidRPr="00257C98">
        <w:rPr>
          <w:rFonts w:ascii="Times New Roman" w:hAnsi="Times New Roman" w:cs="Times New Roman"/>
          <w:sz w:val="20"/>
        </w:rPr>
        <w:t xml:space="preserve">. </w:t>
      </w:r>
      <w:r w:rsidRPr="00257C98">
        <w:rPr>
          <w:rFonts w:ascii="Times New Roman" w:hAnsi="Times New Roman" w:cs="Times New Roman"/>
          <w:i/>
          <w:sz w:val="20"/>
        </w:rPr>
        <w:t xml:space="preserve">When energy saving advice leads to more, rather than less, consumption. </w:t>
      </w:r>
      <w:r w:rsidRPr="00257C98">
        <w:rPr>
          <w:rFonts w:ascii="Times New Roman" w:hAnsi="Times New Roman" w:cs="Times New Roman"/>
          <w:sz w:val="20"/>
        </w:rPr>
        <w:t>International Journal of Sustainable Energy.</w:t>
      </w:r>
      <w:bookmarkEnd w:id="2"/>
    </w:p>
    <w:p w14:paraId="47C7F5C4" w14:textId="05328FDD" w:rsidR="00692518" w:rsidRPr="00257C98" w:rsidRDefault="00692518" w:rsidP="00257C98">
      <w:pPr>
        <w:ind w:left="567" w:hanging="567"/>
        <w:rPr>
          <w:rFonts w:ascii="Times New Roman" w:hAnsi="Times New Roman" w:cs="Times New Roman"/>
          <w:sz w:val="20"/>
        </w:rPr>
      </w:pPr>
      <w:r w:rsidRPr="00257C98">
        <w:rPr>
          <w:rFonts w:ascii="Times New Roman" w:hAnsi="Times New Roman" w:cs="Times New Roman"/>
          <w:sz w:val="20"/>
        </w:rPr>
        <w:t>Revell, K. M. A. &amp; St</w:t>
      </w:r>
      <w:r w:rsidR="00E834D4" w:rsidRPr="00257C98">
        <w:rPr>
          <w:rFonts w:ascii="Times New Roman" w:hAnsi="Times New Roman" w:cs="Times New Roman"/>
          <w:sz w:val="20"/>
        </w:rPr>
        <w:t xml:space="preserve">anton, N. A. 2016. </w:t>
      </w:r>
      <w:r w:rsidR="00E834D4" w:rsidRPr="00E834D4">
        <w:rPr>
          <w:rFonts w:ascii="Times New Roman" w:hAnsi="Times New Roman" w:cs="Times New Roman"/>
          <w:i/>
          <w:sz w:val="20"/>
        </w:rPr>
        <w:t>Mind the gap -</w:t>
      </w:r>
      <w:r w:rsidRPr="00257C98">
        <w:rPr>
          <w:rFonts w:ascii="Times New Roman" w:hAnsi="Times New Roman" w:cs="Times New Roman"/>
          <w:i/>
          <w:sz w:val="20"/>
        </w:rPr>
        <w:t xml:space="preserve"> Deriving a compatible user mental model of the home heating system to encourage sustainable behaviour</w:t>
      </w:r>
      <w:r w:rsidRPr="00257C98">
        <w:rPr>
          <w:rFonts w:ascii="Times New Roman" w:hAnsi="Times New Roman" w:cs="Times New Roman"/>
          <w:sz w:val="20"/>
        </w:rPr>
        <w:t>. Applied Ergonomics, 57, 48-61.</w:t>
      </w:r>
    </w:p>
    <w:p w14:paraId="56D777F3" w14:textId="6D510EC3" w:rsidR="00692518" w:rsidRPr="00384BB7" w:rsidRDefault="00E834D4" w:rsidP="00257C98">
      <w:pPr>
        <w:ind w:left="567" w:hanging="567"/>
        <w:rPr>
          <w:rFonts w:ascii="Times New Roman" w:hAnsi="Times New Roman" w:cs="Times New Roman"/>
          <w:sz w:val="20"/>
        </w:rPr>
      </w:pPr>
      <w:r w:rsidRPr="00257C98">
        <w:rPr>
          <w:rFonts w:ascii="Times New Roman" w:hAnsi="Times New Roman" w:cs="Times New Roman"/>
          <w:sz w:val="20"/>
        </w:rPr>
        <w:t>Revell, K. M. A., &amp; Stanton, N. A. (2017</w:t>
      </w:r>
      <w:r w:rsidRPr="00257C98">
        <w:rPr>
          <w:rFonts w:ascii="Times New Roman" w:hAnsi="Times New Roman" w:cs="Times New Roman"/>
          <w:i/>
          <w:sz w:val="20"/>
        </w:rPr>
        <w:t>). </w:t>
      </w:r>
      <w:hyperlink r:id="rId17" w:history="1">
        <w:r w:rsidRPr="00257C98">
          <w:rPr>
            <w:rFonts w:ascii="Times New Roman" w:hAnsi="Times New Roman" w:cs="Times New Roman"/>
            <w:i/>
            <w:sz w:val="20"/>
          </w:rPr>
          <w:t>Mental model interface design: putting users in control of home heating</w:t>
        </w:r>
      </w:hyperlink>
      <w:r w:rsidRPr="00257C98">
        <w:rPr>
          <w:rFonts w:ascii="Times New Roman" w:hAnsi="Times New Roman" w:cs="Times New Roman"/>
          <w:i/>
          <w:sz w:val="20"/>
        </w:rPr>
        <w:t>.</w:t>
      </w:r>
      <w:r w:rsidRPr="00257C98">
        <w:rPr>
          <w:rFonts w:ascii="Times New Roman" w:hAnsi="Times New Roman" w:cs="Times New Roman"/>
          <w:sz w:val="20"/>
        </w:rPr>
        <w:t> Building Research &amp; Information, 1-21. DOI: </w:t>
      </w:r>
      <w:hyperlink r:id="rId18" w:history="1">
        <w:r w:rsidRPr="00257C98">
          <w:rPr>
            <w:rFonts w:ascii="Times New Roman" w:hAnsi="Times New Roman" w:cs="Times New Roman"/>
            <w:sz w:val="20"/>
          </w:rPr>
          <w:t>10.1080/09613218.2017.1377518</w:t>
        </w:r>
      </w:hyperlink>
    </w:p>
    <w:p w14:paraId="131CCBCB" w14:textId="44163DED" w:rsidR="009561DF" w:rsidRPr="00384BB7" w:rsidRDefault="009561DF" w:rsidP="007B5D82">
      <w:pPr>
        <w:rPr>
          <w:rFonts w:ascii="Times New Roman" w:hAnsi="Times New Roman" w:cs="Times New Roman"/>
          <w:sz w:val="20"/>
        </w:rPr>
      </w:pPr>
      <w:r w:rsidRPr="00384BB7">
        <w:rPr>
          <w:rFonts w:ascii="Times New Roman" w:hAnsi="Times New Roman" w:cs="Times New Roman"/>
          <w:sz w:val="20"/>
        </w:rPr>
        <w:t>Roadcraft</w:t>
      </w:r>
      <w:r w:rsidR="00797118" w:rsidRPr="00384BB7">
        <w:rPr>
          <w:rFonts w:ascii="Times New Roman" w:hAnsi="Times New Roman" w:cs="Times New Roman"/>
          <w:sz w:val="20"/>
        </w:rPr>
        <w:t xml:space="preserve">, 2013 </w:t>
      </w:r>
      <w:r w:rsidR="00797118" w:rsidRPr="00384BB7">
        <w:rPr>
          <w:rFonts w:ascii="Times New Roman" w:hAnsi="Times New Roman" w:cs="Times New Roman"/>
          <w:i/>
          <w:sz w:val="20"/>
        </w:rPr>
        <w:t>The Police Driver’s Handbook</w:t>
      </w:r>
      <w:r w:rsidR="00797118" w:rsidRPr="00384BB7">
        <w:rPr>
          <w:rFonts w:ascii="Times New Roman" w:hAnsi="Times New Roman" w:cs="Times New Roman"/>
          <w:sz w:val="20"/>
        </w:rPr>
        <w:t>. London. The Stationary Office.</w:t>
      </w:r>
    </w:p>
    <w:p w14:paraId="4CFF79C0" w14:textId="77777777" w:rsidR="00BB781B" w:rsidRPr="00384BB7" w:rsidRDefault="00BB781B" w:rsidP="00BB781B">
      <w:pPr>
        <w:ind w:left="567" w:hanging="567"/>
        <w:rPr>
          <w:rFonts w:ascii="Times New Roman" w:hAnsi="Times New Roman" w:cs="Times New Roman"/>
          <w:sz w:val="20"/>
        </w:rPr>
      </w:pPr>
      <w:proofErr w:type="spellStart"/>
      <w:r w:rsidRPr="00384BB7">
        <w:rPr>
          <w:rFonts w:ascii="Times New Roman" w:hAnsi="Times New Roman" w:cs="Times New Roman"/>
          <w:sz w:val="20"/>
        </w:rPr>
        <w:t>Rushby</w:t>
      </w:r>
      <w:proofErr w:type="spellEnd"/>
      <w:r w:rsidRPr="00384BB7">
        <w:rPr>
          <w:rFonts w:ascii="Times New Roman" w:hAnsi="Times New Roman" w:cs="Times New Roman"/>
          <w:sz w:val="20"/>
        </w:rPr>
        <w:t xml:space="preserve">, J., Crow, J., Palmer, E., 1999. </w:t>
      </w:r>
      <w:r w:rsidRPr="00384BB7">
        <w:rPr>
          <w:rFonts w:ascii="Times New Roman" w:hAnsi="Times New Roman" w:cs="Times New Roman"/>
          <w:i/>
          <w:sz w:val="20"/>
        </w:rPr>
        <w:t>An automated method to detect potential mode confusions.</w:t>
      </w:r>
      <w:r w:rsidRPr="00384BB7">
        <w:rPr>
          <w:rFonts w:ascii="Times New Roman" w:hAnsi="Times New Roman" w:cs="Times New Roman"/>
          <w:sz w:val="20"/>
        </w:rPr>
        <w:t xml:space="preserve"> Paper presented at the Digital Avionics Systems Conference.</w:t>
      </w:r>
    </w:p>
    <w:p w14:paraId="0FFC1710" w14:textId="2A5D5BBC" w:rsidR="00A43C69" w:rsidRDefault="00A43C69">
      <w:pPr>
        <w:ind w:left="567" w:hanging="567"/>
        <w:rPr>
          <w:rFonts w:ascii="Times New Roman" w:hAnsi="Times New Roman" w:cs="Times New Roman"/>
          <w:sz w:val="20"/>
        </w:rPr>
      </w:pPr>
      <w:r w:rsidRPr="005F5ADD">
        <w:rPr>
          <w:rFonts w:ascii="Times New Roman" w:hAnsi="Times New Roman" w:cs="Times New Roman"/>
          <w:sz w:val="20"/>
        </w:rPr>
        <w:t>SAE J3016. (2016). Taxonomy and definitions for terms related</w:t>
      </w:r>
      <w:r>
        <w:rPr>
          <w:rFonts w:ascii="Times New Roman" w:hAnsi="Times New Roman" w:cs="Times New Roman"/>
          <w:sz w:val="20"/>
        </w:rPr>
        <w:t xml:space="preserve"> </w:t>
      </w:r>
      <w:r w:rsidRPr="005F5ADD">
        <w:rPr>
          <w:rFonts w:ascii="Times New Roman" w:hAnsi="Times New Roman" w:cs="Times New Roman"/>
          <w:sz w:val="20"/>
        </w:rPr>
        <w:t>to driving automation systems for on-road motor vehicles,</w:t>
      </w:r>
      <w:r>
        <w:rPr>
          <w:rFonts w:ascii="Times New Roman" w:hAnsi="Times New Roman" w:cs="Times New Roman"/>
          <w:sz w:val="20"/>
        </w:rPr>
        <w:t xml:space="preserve"> </w:t>
      </w:r>
      <w:r w:rsidRPr="005F5ADD">
        <w:rPr>
          <w:rFonts w:ascii="Times New Roman" w:hAnsi="Times New Roman" w:cs="Times New Roman"/>
          <w:sz w:val="20"/>
        </w:rPr>
        <w:t>J3016_201609. Warrendale, PA: SAE International.</w:t>
      </w:r>
    </w:p>
    <w:p w14:paraId="78B1C8FB" w14:textId="328EEF94" w:rsidR="006F1334" w:rsidRPr="00384BB7" w:rsidRDefault="00797118" w:rsidP="00797118">
      <w:pPr>
        <w:ind w:left="567" w:hanging="567"/>
        <w:rPr>
          <w:rFonts w:ascii="Times New Roman" w:hAnsi="Times New Roman" w:cs="Times New Roman"/>
          <w:sz w:val="20"/>
        </w:rPr>
      </w:pPr>
      <w:r w:rsidRPr="00384BB7">
        <w:rPr>
          <w:rFonts w:ascii="Times New Roman" w:hAnsi="Times New Roman" w:cs="Times New Roman"/>
          <w:sz w:val="20"/>
        </w:rPr>
        <w:t xml:space="preserve">Salmon, P.M., G.J.M. Read, N.A. Stanton, and M.G. </w:t>
      </w:r>
      <w:proofErr w:type="spellStart"/>
      <w:r w:rsidRPr="00384BB7">
        <w:rPr>
          <w:rFonts w:ascii="Times New Roman" w:hAnsi="Times New Roman" w:cs="Times New Roman"/>
          <w:sz w:val="20"/>
        </w:rPr>
        <w:t>Lenne</w:t>
      </w:r>
      <w:proofErr w:type="spellEnd"/>
      <w:r w:rsidRPr="00384BB7">
        <w:rPr>
          <w:rFonts w:ascii="Times New Roman" w:hAnsi="Times New Roman" w:cs="Times New Roman"/>
          <w:sz w:val="20"/>
        </w:rPr>
        <w:t xml:space="preserve">. 2013a. </w:t>
      </w:r>
      <w:r w:rsidRPr="00384BB7">
        <w:rPr>
          <w:rFonts w:ascii="Times New Roman" w:hAnsi="Times New Roman" w:cs="Times New Roman"/>
          <w:i/>
          <w:sz w:val="20"/>
        </w:rPr>
        <w:t xml:space="preserve">The Crash at </w:t>
      </w:r>
      <w:proofErr w:type="spellStart"/>
      <w:r w:rsidRPr="00384BB7">
        <w:rPr>
          <w:rFonts w:ascii="Times New Roman" w:hAnsi="Times New Roman" w:cs="Times New Roman"/>
          <w:i/>
          <w:sz w:val="20"/>
        </w:rPr>
        <w:t>Kerang</w:t>
      </w:r>
      <w:proofErr w:type="spellEnd"/>
      <w:r w:rsidRPr="00384BB7">
        <w:rPr>
          <w:rFonts w:ascii="Times New Roman" w:hAnsi="Times New Roman" w:cs="Times New Roman"/>
          <w:i/>
          <w:sz w:val="20"/>
        </w:rPr>
        <w:t>: Investigating Systemic and Psychological Factors Leading to Unintentional Non-compliance at Rail Level Crossings</w:t>
      </w:r>
      <w:r w:rsidRPr="00384BB7">
        <w:rPr>
          <w:rFonts w:ascii="Times New Roman" w:hAnsi="Times New Roman" w:cs="Times New Roman"/>
          <w:sz w:val="20"/>
        </w:rPr>
        <w:t>. Accident Analysis and Prevention 50: 1278!1288.</w:t>
      </w:r>
    </w:p>
    <w:p w14:paraId="05F23417" w14:textId="33356240" w:rsidR="00FF3502" w:rsidRPr="00384BB7" w:rsidRDefault="00797118" w:rsidP="004575FC">
      <w:pPr>
        <w:ind w:left="567" w:hanging="567"/>
        <w:rPr>
          <w:rFonts w:ascii="Times New Roman" w:hAnsi="Times New Roman" w:cs="Times New Roman"/>
          <w:sz w:val="20"/>
        </w:rPr>
      </w:pPr>
      <w:r w:rsidRPr="00384BB7">
        <w:rPr>
          <w:rFonts w:ascii="Times New Roman" w:hAnsi="Times New Roman" w:cs="Times New Roman"/>
          <w:sz w:val="20"/>
        </w:rPr>
        <w:t xml:space="preserve">Salmon, P.M., M.G. </w:t>
      </w:r>
      <w:proofErr w:type="spellStart"/>
      <w:r w:rsidRPr="00384BB7">
        <w:rPr>
          <w:rFonts w:ascii="Times New Roman" w:hAnsi="Times New Roman" w:cs="Times New Roman"/>
          <w:sz w:val="20"/>
        </w:rPr>
        <w:t>Lenne</w:t>
      </w:r>
      <w:proofErr w:type="spellEnd"/>
      <w:r w:rsidRPr="00384BB7">
        <w:rPr>
          <w:rFonts w:ascii="Times New Roman" w:hAnsi="Times New Roman" w:cs="Times New Roman"/>
          <w:sz w:val="20"/>
        </w:rPr>
        <w:t xml:space="preserve">, G.H. Walker, N.A. Stanton, and A. </w:t>
      </w:r>
      <w:proofErr w:type="spellStart"/>
      <w:r w:rsidRPr="00384BB7">
        <w:rPr>
          <w:rFonts w:ascii="Times New Roman" w:hAnsi="Times New Roman" w:cs="Times New Roman"/>
          <w:sz w:val="20"/>
        </w:rPr>
        <w:t>Filtness</w:t>
      </w:r>
      <w:proofErr w:type="spellEnd"/>
      <w:r w:rsidRPr="00384BB7">
        <w:rPr>
          <w:rFonts w:ascii="Times New Roman" w:hAnsi="Times New Roman" w:cs="Times New Roman"/>
          <w:sz w:val="20"/>
        </w:rPr>
        <w:t xml:space="preserve">. 2014. </w:t>
      </w:r>
      <w:r w:rsidRPr="00384BB7">
        <w:rPr>
          <w:rFonts w:ascii="Times New Roman" w:hAnsi="Times New Roman" w:cs="Times New Roman"/>
          <w:i/>
          <w:sz w:val="20"/>
        </w:rPr>
        <w:t>Exploring Schema-Driven Differences in Situation Awareness Between Road Users: An On-road Study of Driver, Cyclist and Motorcyclist Situation Awareness.</w:t>
      </w:r>
      <w:r w:rsidR="00EE7AC9" w:rsidRPr="00384BB7">
        <w:rPr>
          <w:rFonts w:ascii="Times New Roman" w:hAnsi="Times New Roman" w:cs="Times New Roman"/>
          <w:sz w:val="20"/>
        </w:rPr>
        <w:t xml:space="preserve"> Ergonomics 57 (2): 191-</w:t>
      </w:r>
      <w:r w:rsidRPr="00384BB7">
        <w:rPr>
          <w:rFonts w:ascii="Times New Roman" w:hAnsi="Times New Roman" w:cs="Times New Roman"/>
          <w:sz w:val="20"/>
        </w:rPr>
        <w:t>209.</w:t>
      </w:r>
    </w:p>
    <w:p w14:paraId="736803A5" w14:textId="0D6DF9AF" w:rsidR="00AC1853" w:rsidRPr="00384BB7" w:rsidRDefault="00992E9E" w:rsidP="00384BB7">
      <w:pPr>
        <w:ind w:left="567" w:hanging="567"/>
        <w:rPr>
          <w:rFonts w:ascii="Times New Roman" w:hAnsi="Times New Roman" w:cs="Times New Roman"/>
          <w:sz w:val="20"/>
        </w:rPr>
      </w:pPr>
      <w:r w:rsidRPr="00384BB7">
        <w:rPr>
          <w:rFonts w:ascii="Times New Roman" w:hAnsi="Times New Roman" w:cs="Times New Roman"/>
          <w:color w:val="000000"/>
          <w:sz w:val="20"/>
        </w:rPr>
        <w:t xml:space="preserve">Salmon, P.M., Goode, N., </w:t>
      </w:r>
      <w:proofErr w:type="spellStart"/>
      <w:r w:rsidRPr="00384BB7">
        <w:rPr>
          <w:rFonts w:ascii="Times New Roman" w:hAnsi="Times New Roman" w:cs="Times New Roman"/>
          <w:color w:val="000000"/>
          <w:sz w:val="20"/>
        </w:rPr>
        <w:t>Spiertz</w:t>
      </w:r>
      <w:proofErr w:type="spellEnd"/>
      <w:r w:rsidRPr="00384BB7">
        <w:rPr>
          <w:rFonts w:ascii="Times New Roman" w:hAnsi="Times New Roman" w:cs="Times New Roman"/>
          <w:color w:val="000000"/>
          <w:sz w:val="20"/>
        </w:rPr>
        <w:t xml:space="preserve">, A., Thomas, M., Grant, E. and </w:t>
      </w:r>
      <w:proofErr w:type="spellStart"/>
      <w:r w:rsidRPr="00384BB7">
        <w:rPr>
          <w:rFonts w:ascii="Times New Roman" w:hAnsi="Times New Roman" w:cs="Times New Roman"/>
          <w:color w:val="000000"/>
          <w:sz w:val="20"/>
        </w:rPr>
        <w:t>Clacy</w:t>
      </w:r>
      <w:proofErr w:type="spellEnd"/>
      <w:r w:rsidRPr="00384BB7">
        <w:rPr>
          <w:rFonts w:ascii="Times New Roman" w:hAnsi="Times New Roman" w:cs="Times New Roman"/>
          <w:color w:val="000000"/>
          <w:sz w:val="20"/>
        </w:rPr>
        <w:t xml:space="preserve">, A., 2017. </w:t>
      </w:r>
      <w:r w:rsidRPr="00384BB7">
        <w:rPr>
          <w:rFonts w:ascii="Times New Roman" w:hAnsi="Times New Roman" w:cs="Times New Roman"/>
          <w:i/>
          <w:color w:val="000000"/>
          <w:sz w:val="20"/>
        </w:rPr>
        <w:t>Is it really good to talk? Testing the impact of providing concurrent verbal protocols on driving performance</w:t>
      </w:r>
      <w:r w:rsidRPr="00384BB7">
        <w:rPr>
          <w:rFonts w:ascii="Times New Roman" w:hAnsi="Times New Roman" w:cs="Times New Roman"/>
          <w:color w:val="000000"/>
          <w:sz w:val="20"/>
        </w:rPr>
        <w:t>. Ergonomics, 60(6), pp.770-779.</w:t>
      </w:r>
    </w:p>
    <w:p w14:paraId="072B24CD" w14:textId="77777777" w:rsidR="00BB781B" w:rsidRPr="00384BB7" w:rsidRDefault="00BB781B" w:rsidP="00BB781B">
      <w:pPr>
        <w:ind w:left="567" w:hanging="567"/>
        <w:rPr>
          <w:rFonts w:ascii="Times New Roman" w:hAnsi="Times New Roman" w:cs="Times New Roman"/>
          <w:sz w:val="20"/>
        </w:rPr>
      </w:pPr>
      <w:proofErr w:type="spellStart"/>
      <w:r w:rsidRPr="00384BB7">
        <w:rPr>
          <w:rFonts w:ascii="Times New Roman" w:hAnsi="Times New Roman" w:cs="Times New Roman"/>
          <w:sz w:val="20"/>
        </w:rPr>
        <w:t>Sarter</w:t>
      </w:r>
      <w:proofErr w:type="spellEnd"/>
      <w:r w:rsidRPr="00384BB7">
        <w:rPr>
          <w:rFonts w:ascii="Times New Roman" w:hAnsi="Times New Roman" w:cs="Times New Roman"/>
          <w:sz w:val="20"/>
        </w:rPr>
        <w:t xml:space="preserve">, N.B., Woods, D.D., 1995. </w:t>
      </w:r>
      <w:r w:rsidRPr="00384BB7">
        <w:rPr>
          <w:rFonts w:ascii="Times New Roman" w:hAnsi="Times New Roman" w:cs="Times New Roman"/>
          <w:i/>
          <w:sz w:val="20"/>
        </w:rPr>
        <w:t>How in the world did we ever get into that mode? Mode error and awareness in supervisory control.</w:t>
      </w:r>
      <w:r w:rsidRPr="00384BB7">
        <w:rPr>
          <w:rFonts w:ascii="Times New Roman" w:hAnsi="Times New Roman" w:cs="Times New Roman"/>
          <w:sz w:val="20"/>
        </w:rPr>
        <w:t xml:space="preserve"> Hum. Factors 37, 5–19.</w:t>
      </w:r>
    </w:p>
    <w:p w14:paraId="1D2F9395" w14:textId="77777777" w:rsidR="00BB781B" w:rsidRPr="00384BB7" w:rsidRDefault="00BB781B" w:rsidP="00BB781B">
      <w:pPr>
        <w:ind w:left="567" w:hanging="567"/>
        <w:rPr>
          <w:rFonts w:ascii="Times New Roman" w:hAnsi="Times New Roman" w:cs="Times New Roman"/>
          <w:sz w:val="20"/>
        </w:rPr>
      </w:pPr>
      <w:proofErr w:type="spellStart"/>
      <w:r w:rsidRPr="00384BB7">
        <w:rPr>
          <w:rFonts w:ascii="Times New Roman" w:hAnsi="Times New Roman" w:cs="Times New Roman"/>
          <w:sz w:val="20"/>
        </w:rPr>
        <w:t>Sarter</w:t>
      </w:r>
      <w:proofErr w:type="spellEnd"/>
      <w:r w:rsidRPr="00384BB7">
        <w:rPr>
          <w:rFonts w:ascii="Times New Roman" w:hAnsi="Times New Roman" w:cs="Times New Roman"/>
          <w:sz w:val="20"/>
        </w:rPr>
        <w:t xml:space="preserve">, N.B., Woods, D.D., Billings, C.E., 1997. </w:t>
      </w:r>
      <w:r w:rsidRPr="00384BB7">
        <w:rPr>
          <w:rFonts w:ascii="Times New Roman" w:hAnsi="Times New Roman" w:cs="Times New Roman"/>
          <w:i/>
          <w:sz w:val="20"/>
        </w:rPr>
        <w:t>Automation surprises</w:t>
      </w:r>
      <w:r w:rsidRPr="00384BB7">
        <w:rPr>
          <w:rFonts w:ascii="Times New Roman" w:hAnsi="Times New Roman" w:cs="Times New Roman"/>
          <w:sz w:val="20"/>
        </w:rPr>
        <w:t xml:space="preserve">. In: </w:t>
      </w:r>
      <w:proofErr w:type="spellStart"/>
      <w:r w:rsidRPr="00384BB7">
        <w:rPr>
          <w:rFonts w:ascii="Times New Roman" w:hAnsi="Times New Roman" w:cs="Times New Roman"/>
          <w:sz w:val="20"/>
        </w:rPr>
        <w:t>Salvendy</w:t>
      </w:r>
      <w:proofErr w:type="spellEnd"/>
      <w:r w:rsidRPr="00384BB7">
        <w:rPr>
          <w:rFonts w:ascii="Times New Roman" w:hAnsi="Times New Roman" w:cs="Times New Roman"/>
          <w:sz w:val="20"/>
        </w:rPr>
        <w:t xml:space="preserve">, </w:t>
      </w:r>
      <w:proofErr w:type="gramStart"/>
      <w:r w:rsidRPr="00384BB7">
        <w:rPr>
          <w:rFonts w:ascii="Times New Roman" w:hAnsi="Times New Roman" w:cs="Times New Roman"/>
          <w:sz w:val="20"/>
        </w:rPr>
        <w:t>G.(</w:t>
      </w:r>
      <w:proofErr w:type="gramEnd"/>
      <w:r w:rsidRPr="00384BB7">
        <w:rPr>
          <w:rFonts w:ascii="Times New Roman" w:hAnsi="Times New Roman" w:cs="Times New Roman"/>
          <w:sz w:val="20"/>
        </w:rPr>
        <w:t>Ed.), Handbook of Human Factors &amp; Ergonomics, second ed. Wiley.</w:t>
      </w:r>
    </w:p>
    <w:p w14:paraId="5D7ED7CD" w14:textId="77777777" w:rsidR="00BB781B"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 xml:space="preserve">Sheridan, T.B., Parasuraman, R., 2005. </w:t>
      </w:r>
      <w:r w:rsidRPr="00384BB7">
        <w:rPr>
          <w:rFonts w:ascii="Times New Roman" w:hAnsi="Times New Roman" w:cs="Times New Roman"/>
          <w:i/>
          <w:sz w:val="20"/>
        </w:rPr>
        <w:t>Human-Automation Interaction</w:t>
      </w:r>
      <w:r w:rsidRPr="00384BB7">
        <w:rPr>
          <w:rFonts w:ascii="Times New Roman" w:hAnsi="Times New Roman" w:cs="Times New Roman"/>
          <w:sz w:val="20"/>
        </w:rPr>
        <w:t xml:space="preserve">. Rev. </w:t>
      </w:r>
      <w:proofErr w:type="spellStart"/>
      <w:r w:rsidRPr="00384BB7">
        <w:rPr>
          <w:rFonts w:ascii="Times New Roman" w:hAnsi="Times New Roman" w:cs="Times New Roman"/>
          <w:sz w:val="20"/>
        </w:rPr>
        <w:t>Hum.Fact</w:t>
      </w:r>
      <w:proofErr w:type="spellEnd"/>
      <w:r w:rsidRPr="00384BB7">
        <w:rPr>
          <w:rFonts w:ascii="Times New Roman" w:hAnsi="Times New Roman" w:cs="Times New Roman"/>
          <w:sz w:val="20"/>
        </w:rPr>
        <w:t>. Ergon. 1 (1), 89–129.</w:t>
      </w:r>
    </w:p>
    <w:p w14:paraId="451C6A5B" w14:textId="2F36FD25" w:rsidR="00560C42" w:rsidRDefault="00560C42" w:rsidP="00257C98">
      <w:pPr>
        <w:ind w:left="567" w:hanging="567"/>
        <w:rPr>
          <w:rFonts w:ascii="Times New Roman" w:hAnsi="Times New Roman" w:cs="Times New Roman"/>
          <w:sz w:val="20"/>
        </w:rPr>
      </w:pPr>
      <w:r w:rsidRPr="00257C98">
        <w:rPr>
          <w:rFonts w:ascii="Times New Roman" w:hAnsi="Times New Roman" w:cs="Times New Roman"/>
          <w:sz w:val="20"/>
        </w:rPr>
        <w:t>Stanton, N.A., Salmon, P., Walker, G.H. and Jenkins, D., 2009. </w:t>
      </w:r>
      <w:r w:rsidRPr="00257C98">
        <w:rPr>
          <w:rFonts w:ascii="Times New Roman" w:hAnsi="Times New Roman" w:cs="Times New Roman"/>
          <w:i/>
          <w:sz w:val="20"/>
        </w:rPr>
        <w:t>Human factors in the design and evaluation of central control room operations</w:t>
      </w:r>
      <w:r>
        <w:rPr>
          <w:rFonts w:ascii="Times New Roman" w:hAnsi="Times New Roman" w:cs="Times New Roman"/>
          <w:sz w:val="20"/>
        </w:rPr>
        <w:t xml:space="preserve">. CRC Press: Boca </w:t>
      </w:r>
      <w:proofErr w:type="spellStart"/>
      <w:r>
        <w:rPr>
          <w:rFonts w:ascii="Times New Roman" w:hAnsi="Times New Roman" w:cs="Times New Roman"/>
          <w:sz w:val="20"/>
        </w:rPr>
        <w:t>Ratan</w:t>
      </w:r>
      <w:proofErr w:type="spellEnd"/>
      <w:r>
        <w:rPr>
          <w:rFonts w:ascii="Times New Roman" w:hAnsi="Times New Roman" w:cs="Times New Roman"/>
          <w:sz w:val="20"/>
        </w:rPr>
        <w:t>, USA.</w:t>
      </w:r>
    </w:p>
    <w:p w14:paraId="6B9A45E3" w14:textId="77777777" w:rsidR="00560C42" w:rsidRPr="00384BB7" w:rsidRDefault="00560C42" w:rsidP="00257C98">
      <w:pPr>
        <w:rPr>
          <w:rFonts w:ascii="Times New Roman" w:hAnsi="Times New Roman" w:cs="Times New Roman"/>
          <w:sz w:val="20"/>
        </w:rPr>
      </w:pPr>
    </w:p>
    <w:p w14:paraId="1C87F93B" w14:textId="77777777" w:rsidR="00BB781B" w:rsidRDefault="00BB781B" w:rsidP="00BB781B">
      <w:pPr>
        <w:ind w:left="567" w:hanging="567"/>
        <w:rPr>
          <w:rFonts w:ascii="Times New Roman" w:hAnsi="Times New Roman" w:cs="Times New Roman"/>
          <w:sz w:val="20"/>
        </w:rPr>
      </w:pPr>
      <w:r w:rsidRPr="00384BB7">
        <w:rPr>
          <w:rFonts w:ascii="Times New Roman" w:hAnsi="Times New Roman" w:cs="Times New Roman"/>
          <w:sz w:val="20"/>
        </w:rPr>
        <w:t xml:space="preserve">Stanton, N.A., </w:t>
      </w:r>
      <w:proofErr w:type="spellStart"/>
      <w:r w:rsidRPr="00384BB7">
        <w:rPr>
          <w:rFonts w:ascii="Times New Roman" w:hAnsi="Times New Roman" w:cs="Times New Roman"/>
          <w:sz w:val="20"/>
        </w:rPr>
        <w:t>Dunoyer</w:t>
      </w:r>
      <w:proofErr w:type="spellEnd"/>
      <w:r w:rsidRPr="00384BB7">
        <w:rPr>
          <w:rFonts w:ascii="Times New Roman" w:hAnsi="Times New Roman" w:cs="Times New Roman"/>
          <w:sz w:val="20"/>
        </w:rPr>
        <w:t xml:space="preserve">, A. and </w:t>
      </w:r>
      <w:proofErr w:type="spellStart"/>
      <w:r w:rsidRPr="00384BB7">
        <w:rPr>
          <w:rFonts w:ascii="Times New Roman" w:hAnsi="Times New Roman" w:cs="Times New Roman"/>
          <w:sz w:val="20"/>
        </w:rPr>
        <w:t>Leatherland</w:t>
      </w:r>
      <w:proofErr w:type="spellEnd"/>
      <w:r w:rsidRPr="00384BB7">
        <w:rPr>
          <w:rFonts w:ascii="Times New Roman" w:hAnsi="Times New Roman" w:cs="Times New Roman"/>
          <w:sz w:val="20"/>
        </w:rPr>
        <w:t>, A., 2011.</w:t>
      </w:r>
      <w:r w:rsidRPr="00384BB7">
        <w:rPr>
          <w:rFonts w:ascii="Times New Roman" w:hAnsi="Times New Roman" w:cs="Times New Roman"/>
          <w:i/>
          <w:sz w:val="20"/>
        </w:rPr>
        <w:t xml:space="preserve"> Detection of new in-path targets by drivers using Stop &amp; Go Adaptive Cruise Control. </w:t>
      </w:r>
      <w:r w:rsidRPr="00384BB7">
        <w:rPr>
          <w:rFonts w:ascii="Times New Roman" w:hAnsi="Times New Roman" w:cs="Times New Roman"/>
          <w:sz w:val="20"/>
        </w:rPr>
        <w:t>Applied ergonomics, 42(4), pp.592-601.</w:t>
      </w:r>
    </w:p>
    <w:p w14:paraId="7ECD7704" w14:textId="2EE7DA0B" w:rsidR="001E3C6E" w:rsidRPr="00257C98" w:rsidRDefault="001E3C6E" w:rsidP="00257C98">
      <w:pPr>
        <w:ind w:left="567" w:hanging="567"/>
        <w:rPr>
          <w:rFonts w:ascii="Times New Roman" w:hAnsi="Times New Roman" w:cs="Times New Roman"/>
          <w:sz w:val="20"/>
        </w:rPr>
      </w:pPr>
      <w:r w:rsidRPr="00257C98">
        <w:rPr>
          <w:rFonts w:ascii="Times New Roman" w:hAnsi="Times New Roman" w:cs="Times New Roman"/>
          <w:sz w:val="20"/>
        </w:rPr>
        <w:t>Stanton, N.A. and Marsden, P., 1996. From fly-by-wire to drive-by-wire: safety implications of automation in vehicles. Safety Science, 24(1), pp.35-49</w:t>
      </w:r>
    </w:p>
    <w:p w14:paraId="24D29236" w14:textId="77777777" w:rsidR="005D66B2" w:rsidRDefault="005D66B2" w:rsidP="005D66B2">
      <w:pPr>
        <w:ind w:left="567" w:hanging="567"/>
        <w:rPr>
          <w:rFonts w:ascii="Times New Roman" w:hAnsi="Times New Roman" w:cs="Times New Roman"/>
          <w:color w:val="000000"/>
          <w:sz w:val="20"/>
        </w:rPr>
      </w:pPr>
      <w:r w:rsidRPr="00D7689B">
        <w:rPr>
          <w:rFonts w:ascii="Times New Roman" w:hAnsi="Times New Roman" w:cs="Times New Roman"/>
          <w:color w:val="000000"/>
          <w:sz w:val="20"/>
        </w:rPr>
        <w:t>Stanton, N. A., Salmon, P. M., Rafferty, L. A., Walker, G. H., Baber, C. and Jenkins, D.  (2013</w:t>
      </w:r>
      <w:proofErr w:type="gramStart"/>
      <w:r w:rsidRPr="00D7689B">
        <w:rPr>
          <w:rFonts w:ascii="Times New Roman" w:hAnsi="Times New Roman" w:cs="Times New Roman"/>
          <w:color w:val="000000"/>
          <w:sz w:val="20"/>
        </w:rPr>
        <w:t xml:space="preserve">)  </w:t>
      </w:r>
      <w:r w:rsidRPr="0003099E">
        <w:rPr>
          <w:rFonts w:ascii="Times New Roman" w:hAnsi="Times New Roman" w:cs="Times New Roman"/>
          <w:i/>
          <w:color w:val="000000"/>
          <w:sz w:val="20"/>
        </w:rPr>
        <w:t>Human</w:t>
      </w:r>
      <w:proofErr w:type="gramEnd"/>
      <w:r w:rsidRPr="0003099E">
        <w:rPr>
          <w:rFonts w:ascii="Times New Roman" w:hAnsi="Times New Roman" w:cs="Times New Roman"/>
          <w:i/>
          <w:color w:val="000000"/>
          <w:sz w:val="20"/>
        </w:rPr>
        <w:t xml:space="preserve"> Factors Methods: A  Practical Guide for Engineering and Design (second edition).</w:t>
      </w:r>
      <w:r w:rsidRPr="00D7689B">
        <w:rPr>
          <w:rFonts w:ascii="Times New Roman" w:hAnsi="Times New Roman" w:cs="Times New Roman"/>
          <w:color w:val="000000"/>
          <w:sz w:val="20"/>
        </w:rPr>
        <w:t xml:space="preserve">  Ashgate: Aldershot.</w:t>
      </w:r>
    </w:p>
    <w:p w14:paraId="286F4408" w14:textId="0A0AA21C" w:rsidR="005D66B2" w:rsidRPr="005D66B2" w:rsidRDefault="005D66B2" w:rsidP="005D66B2">
      <w:pPr>
        <w:ind w:left="567" w:hanging="567"/>
        <w:rPr>
          <w:rFonts w:ascii="Times New Roman" w:hAnsi="Times New Roman" w:cs="Times New Roman"/>
          <w:color w:val="000000"/>
          <w:sz w:val="20"/>
        </w:rPr>
      </w:pPr>
      <w:r w:rsidRPr="00711B46">
        <w:rPr>
          <w:rFonts w:ascii="Times New Roman" w:hAnsi="Times New Roman" w:cs="Times New Roman"/>
          <w:sz w:val="20"/>
          <w:lang w:val="en-US"/>
        </w:rPr>
        <w:t>Stanton, N. A., Salmon, P. M., Walker, G. H., Salas, E. and Hancock, P. A.  (2017</w:t>
      </w:r>
      <w:proofErr w:type="gramStart"/>
      <w:r w:rsidRPr="00711B46">
        <w:rPr>
          <w:rFonts w:ascii="Times New Roman" w:hAnsi="Times New Roman" w:cs="Times New Roman"/>
          <w:sz w:val="20"/>
          <w:lang w:val="en-US"/>
        </w:rPr>
        <w:t>)</w:t>
      </w:r>
      <w:r w:rsidRPr="00073B47">
        <w:rPr>
          <w:rFonts w:ascii="Times New Roman" w:hAnsi="Times New Roman" w:cs="Times New Roman"/>
          <w:i/>
          <w:sz w:val="20"/>
          <w:lang w:val="en-US"/>
        </w:rPr>
        <w:t xml:space="preserve">  State</w:t>
      </w:r>
      <w:proofErr w:type="gramEnd"/>
      <w:r w:rsidRPr="00073B47">
        <w:rPr>
          <w:rFonts w:ascii="Times New Roman" w:hAnsi="Times New Roman" w:cs="Times New Roman"/>
          <w:i/>
          <w:sz w:val="20"/>
          <w:lang w:val="en-US"/>
        </w:rPr>
        <w:t xml:space="preserve">-of-science: Situation awareness in individuals, teams and systems.  </w:t>
      </w:r>
      <w:r w:rsidRPr="00711B46">
        <w:rPr>
          <w:rFonts w:ascii="Times New Roman" w:hAnsi="Times New Roman" w:cs="Times New Roman"/>
          <w:sz w:val="20"/>
          <w:lang w:val="en-US"/>
        </w:rPr>
        <w:t>Ergonomics, 60 (4), 449-466.</w:t>
      </w:r>
    </w:p>
    <w:p w14:paraId="7CF3C51B" w14:textId="77777777" w:rsidR="00BB781B" w:rsidRPr="00384BB7" w:rsidRDefault="00BB781B" w:rsidP="00BB781B">
      <w:pPr>
        <w:ind w:left="567" w:hanging="567"/>
        <w:rPr>
          <w:rFonts w:ascii="Times New Roman" w:hAnsi="Times New Roman" w:cs="Times New Roman"/>
          <w:color w:val="000000"/>
          <w:sz w:val="20"/>
        </w:rPr>
      </w:pPr>
      <w:r w:rsidRPr="00384BB7">
        <w:rPr>
          <w:rFonts w:ascii="Times New Roman" w:hAnsi="Times New Roman" w:cs="Times New Roman"/>
          <w:color w:val="000000"/>
          <w:sz w:val="20"/>
        </w:rPr>
        <w:lastRenderedPageBreak/>
        <w:t>Stanton, N. A. and Walker, G. H.  (2011) </w:t>
      </w:r>
      <w:r w:rsidRPr="00384BB7">
        <w:rPr>
          <w:rFonts w:ascii="Times New Roman" w:hAnsi="Times New Roman" w:cs="Times New Roman"/>
          <w:i/>
          <w:color w:val="000000"/>
          <w:sz w:val="20"/>
        </w:rPr>
        <w:t>Exploring the psychological factors involved in the Ladbroke Grove rail accident</w:t>
      </w:r>
      <w:r w:rsidRPr="00384BB7">
        <w:rPr>
          <w:rFonts w:ascii="Times New Roman" w:hAnsi="Times New Roman" w:cs="Times New Roman"/>
          <w:color w:val="000000"/>
          <w:sz w:val="20"/>
        </w:rPr>
        <w:t>.  </w:t>
      </w:r>
      <w:r w:rsidRPr="00384BB7">
        <w:rPr>
          <w:rFonts w:ascii="Times New Roman" w:hAnsi="Times New Roman" w:cs="Times New Roman"/>
          <w:color w:val="000000"/>
          <w:sz w:val="20"/>
          <w:u w:val="single"/>
        </w:rPr>
        <w:t>Accident Analysis &amp; Prevention</w:t>
      </w:r>
      <w:r w:rsidRPr="00384BB7">
        <w:rPr>
          <w:rFonts w:ascii="Times New Roman" w:hAnsi="Times New Roman" w:cs="Times New Roman"/>
          <w:color w:val="000000"/>
          <w:sz w:val="20"/>
        </w:rPr>
        <w:t>, 43 (3), 1117-1127.</w:t>
      </w:r>
    </w:p>
    <w:p w14:paraId="06207DA6" w14:textId="1A7F61BC" w:rsidR="00FD2D02" w:rsidRDefault="00FD2D02" w:rsidP="007149CE">
      <w:pPr>
        <w:ind w:left="567" w:hanging="567"/>
        <w:rPr>
          <w:rFonts w:ascii="Times New Roman" w:hAnsi="Times New Roman" w:cs="Times New Roman"/>
          <w:sz w:val="20"/>
        </w:rPr>
      </w:pPr>
      <w:r w:rsidRPr="00384BB7">
        <w:rPr>
          <w:rFonts w:ascii="Times New Roman" w:hAnsi="Times New Roman" w:cs="Times New Roman"/>
          <w:sz w:val="20"/>
        </w:rPr>
        <w:t xml:space="preserve">Walker, G.H., Stanton, N.A., Salmon, P.M., 2015. </w:t>
      </w:r>
      <w:r w:rsidRPr="00384BB7">
        <w:rPr>
          <w:rFonts w:ascii="Times New Roman" w:hAnsi="Times New Roman" w:cs="Times New Roman"/>
          <w:i/>
          <w:sz w:val="20"/>
        </w:rPr>
        <w:t>Human Factors in Automotive</w:t>
      </w:r>
      <w:r w:rsidR="005F20AB" w:rsidRPr="00384BB7">
        <w:rPr>
          <w:rFonts w:ascii="Times New Roman" w:hAnsi="Times New Roman" w:cs="Times New Roman"/>
          <w:i/>
          <w:sz w:val="20"/>
        </w:rPr>
        <w:t xml:space="preserve"> </w:t>
      </w:r>
      <w:r w:rsidRPr="00384BB7">
        <w:rPr>
          <w:rFonts w:ascii="Times New Roman" w:hAnsi="Times New Roman" w:cs="Times New Roman"/>
          <w:i/>
          <w:sz w:val="20"/>
        </w:rPr>
        <w:t>Engineering and Technology.</w:t>
      </w:r>
      <w:r w:rsidRPr="00384BB7">
        <w:rPr>
          <w:rFonts w:ascii="Times New Roman" w:hAnsi="Times New Roman" w:cs="Times New Roman"/>
          <w:sz w:val="20"/>
        </w:rPr>
        <w:t xml:space="preserve"> Ashgate, Aldershot, UK.</w:t>
      </w:r>
    </w:p>
    <w:p w14:paraId="3BFA7CD8" w14:textId="37BD0D5B" w:rsidR="005D66B2" w:rsidRDefault="005D66B2" w:rsidP="005D66B2">
      <w:pPr>
        <w:ind w:left="567" w:hanging="567"/>
        <w:rPr>
          <w:rFonts w:ascii="Times New Roman" w:hAnsi="Times New Roman" w:cs="Times New Roman"/>
          <w:sz w:val="20"/>
        </w:rPr>
      </w:pPr>
      <w:r w:rsidRPr="00073B47">
        <w:rPr>
          <w:rFonts w:ascii="Times New Roman" w:hAnsi="Times New Roman" w:cs="Times New Roman"/>
          <w:sz w:val="20"/>
          <w:lang w:val="en-US"/>
        </w:rPr>
        <w:t>Walker, G. H., Stanton, N. A. and Salmon, P. M. (2016</w:t>
      </w:r>
      <w:proofErr w:type="gramStart"/>
      <w:r w:rsidRPr="00073B47">
        <w:rPr>
          <w:rFonts w:ascii="Times New Roman" w:hAnsi="Times New Roman" w:cs="Times New Roman"/>
          <w:sz w:val="20"/>
          <w:lang w:val="en-US"/>
        </w:rPr>
        <w:t xml:space="preserve">)  </w:t>
      </w:r>
      <w:r w:rsidRPr="00711B46">
        <w:rPr>
          <w:rFonts w:ascii="Times New Roman" w:hAnsi="Times New Roman" w:cs="Times New Roman"/>
          <w:i/>
          <w:sz w:val="20"/>
          <w:lang w:val="en-US"/>
        </w:rPr>
        <w:t>Trust</w:t>
      </w:r>
      <w:proofErr w:type="gramEnd"/>
      <w:r w:rsidRPr="00711B46">
        <w:rPr>
          <w:rFonts w:ascii="Times New Roman" w:hAnsi="Times New Roman" w:cs="Times New Roman"/>
          <w:i/>
          <w:sz w:val="20"/>
          <w:lang w:val="en-US"/>
        </w:rPr>
        <w:t xml:space="preserve"> in vehicle technology</w:t>
      </w:r>
      <w:r w:rsidRPr="00073B47">
        <w:rPr>
          <w:rFonts w:ascii="Times New Roman" w:hAnsi="Times New Roman" w:cs="Times New Roman"/>
          <w:sz w:val="20"/>
          <w:lang w:val="en-US"/>
        </w:rPr>
        <w:t>.  International Journal of Vehicle Design</w:t>
      </w:r>
      <w:r w:rsidRPr="001140E8">
        <w:rPr>
          <w:rFonts w:ascii="Times New Roman" w:hAnsi="Times New Roman" w:cs="Times New Roman"/>
          <w:sz w:val="20"/>
          <w:lang w:val="en-US"/>
        </w:rPr>
        <w:t>,</w:t>
      </w:r>
      <w:r w:rsidRPr="00073B47">
        <w:rPr>
          <w:rFonts w:ascii="Times New Roman" w:hAnsi="Times New Roman" w:cs="Times New Roman"/>
          <w:sz w:val="20"/>
          <w:lang w:val="en-US"/>
        </w:rPr>
        <w:t xml:space="preserve"> 70 (2), 157-182.</w:t>
      </w:r>
    </w:p>
    <w:p w14:paraId="23D52DEF" w14:textId="0D0248DB" w:rsidR="00104E88" w:rsidRPr="00384BB7" w:rsidRDefault="00104E88" w:rsidP="007149CE">
      <w:pPr>
        <w:ind w:left="567" w:hanging="567"/>
        <w:rPr>
          <w:rFonts w:ascii="Times New Roman" w:hAnsi="Times New Roman" w:cs="Times New Roman"/>
          <w:sz w:val="20"/>
        </w:rPr>
      </w:pPr>
      <w:r w:rsidRPr="00104E88">
        <w:rPr>
          <w:rFonts w:ascii="Times New Roman" w:hAnsi="Times New Roman" w:cs="Times New Roman"/>
          <w:sz w:val="20"/>
        </w:rPr>
        <w:t>Waller, S.D., Bradley, M.D., Hosking, I.M. and Clarkson, P.J. (201</w:t>
      </w:r>
      <w:r w:rsidR="008B1686">
        <w:rPr>
          <w:rFonts w:ascii="Times New Roman" w:hAnsi="Times New Roman" w:cs="Times New Roman"/>
          <w:sz w:val="20"/>
        </w:rPr>
        <w:t>5</w:t>
      </w:r>
      <w:r w:rsidRPr="00104E88">
        <w:rPr>
          <w:rFonts w:ascii="Times New Roman" w:hAnsi="Times New Roman" w:cs="Times New Roman"/>
          <w:sz w:val="20"/>
        </w:rPr>
        <w:t xml:space="preserve">) </w:t>
      </w:r>
      <w:r w:rsidRPr="00D9754D">
        <w:rPr>
          <w:rFonts w:ascii="Times New Roman" w:hAnsi="Times New Roman" w:cs="Times New Roman"/>
          <w:i/>
          <w:sz w:val="20"/>
        </w:rPr>
        <w:t>Making the case for inclusive design.</w:t>
      </w:r>
      <w:r w:rsidRPr="00104E88">
        <w:rPr>
          <w:rFonts w:ascii="Times New Roman" w:hAnsi="Times New Roman" w:cs="Times New Roman"/>
          <w:sz w:val="20"/>
        </w:rPr>
        <w:t xml:space="preserve"> Applied </w:t>
      </w:r>
      <w:r w:rsidR="00992524">
        <w:rPr>
          <w:rFonts w:ascii="Times New Roman" w:hAnsi="Times New Roman" w:cs="Times New Roman"/>
          <w:sz w:val="20"/>
        </w:rPr>
        <w:t>e</w:t>
      </w:r>
      <w:r w:rsidRPr="00104E88">
        <w:rPr>
          <w:rFonts w:ascii="Times New Roman" w:hAnsi="Times New Roman" w:cs="Times New Roman"/>
          <w:sz w:val="20"/>
        </w:rPr>
        <w:t>rgonomics</w:t>
      </w:r>
      <w:r w:rsidR="00992524">
        <w:rPr>
          <w:rFonts w:ascii="Times New Roman" w:hAnsi="Times New Roman" w:cs="Times New Roman"/>
          <w:sz w:val="20"/>
        </w:rPr>
        <w:t>, 46, pp.297-303</w:t>
      </w:r>
    </w:p>
    <w:p w14:paraId="5D36E8F0" w14:textId="5DA12AD1" w:rsidR="004053C3" w:rsidRPr="00384BB7" w:rsidRDefault="004053C3" w:rsidP="007149CE">
      <w:pPr>
        <w:ind w:left="567" w:hanging="567"/>
        <w:rPr>
          <w:rFonts w:ascii="Times New Roman" w:hAnsi="Times New Roman" w:cs="Times New Roman"/>
          <w:sz w:val="20"/>
        </w:rPr>
      </w:pPr>
      <w:r w:rsidRPr="00384BB7">
        <w:rPr>
          <w:rFonts w:ascii="Times New Roman" w:hAnsi="Times New Roman" w:cs="Times New Roman"/>
          <w:sz w:val="20"/>
        </w:rPr>
        <w:t xml:space="preserve">Woods, D.D., 1988. </w:t>
      </w:r>
      <w:r w:rsidRPr="00384BB7">
        <w:rPr>
          <w:rFonts w:ascii="Times New Roman" w:hAnsi="Times New Roman" w:cs="Times New Roman"/>
          <w:i/>
          <w:sz w:val="20"/>
        </w:rPr>
        <w:t>Coping with complexity: the psychology of human behaviour in</w:t>
      </w:r>
      <w:r w:rsidR="005F20AB" w:rsidRPr="00384BB7">
        <w:rPr>
          <w:rFonts w:ascii="Times New Roman" w:hAnsi="Times New Roman" w:cs="Times New Roman"/>
          <w:i/>
          <w:sz w:val="20"/>
        </w:rPr>
        <w:t xml:space="preserve"> </w:t>
      </w:r>
      <w:r w:rsidRPr="00384BB7">
        <w:rPr>
          <w:rFonts w:ascii="Times New Roman" w:hAnsi="Times New Roman" w:cs="Times New Roman"/>
          <w:i/>
          <w:sz w:val="20"/>
        </w:rPr>
        <w:t>complex systems</w:t>
      </w:r>
      <w:r w:rsidRPr="00384BB7">
        <w:rPr>
          <w:rFonts w:ascii="Times New Roman" w:hAnsi="Times New Roman" w:cs="Times New Roman"/>
          <w:sz w:val="20"/>
        </w:rPr>
        <w:t>. In: Goodstein, L.P., Andersen, H.B., Olsen, S.E. (Eds.), Tasks,</w:t>
      </w:r>
      <w:r w:rsidR="005F20AB" w:rsidRPr="00384BB7">
        <w:rPr>
          <w:rFonts w:ascii="Times New Roman" w:hAnsi="Times New Roman" w:cs="Times New Roman"/>
          <w:sz w:val="20"/>
        </w:rPr>
        <w:t xml:space="preserve"> </w:t>
      </w:r>
      <w:r w:rsidRPr="00384BB7">
        <w:rPr>
          <w:rFonts w:ascii="Times New Roman" w:hAnsi="Times New Roman" w:cs="Times New Roman"/>
          <w:sz w:val="20"/>
        </w:rPr>
        <w:t>Errors and Mental Models. Taylor &amp; Francis, London.</w:t>
      </w:r>
    </w:p>
    <w:p w14:paraId="6E83838A" w14:textId="62739836" w:rsidR="00C45C3C" w:rsidRPr="00384BB7" w:rsidRDefault="00C45C3C" w:rsidP="007149CE">
      <w:pPr>
        <w:ind w:left="567" w:hanging="567"/>
        <w:rPr>
          <w:rFonts w:ascii="Times New Roman" w:hAnsi="Times New Roman" w:cs="Times New Roman"/>
          <w:sz w:val="20"/>
        </w:rPr>
      </w:pPr>
      <w:r w:rsidRPr="00384BB7">
        <w:rPr>
          <w:rFonts w:ascii="Times New Roman" w:hAnsi="Times New Roman" w:cs="Times New Roman"/>
          <w:sz w:val="20"/>
        </w:rPr>
        <w:t xml:space="preserve">Woods, D.D., Johannesen, L.J., Cook, R.I., </w:t>
      </w:r>
      <w:proofErr w:type="spellStart"/>
      <w:r w:rsidRPr="00384BB7">
        <w:rPr>
          <w:rFonts w:ascii="Times New Roman" w:hAnsi="Times New Roman" w:cs="Times New Roman"/>
          <w:sz w:val="20"/>
        </w:rPr>
        <w:t>Sarter</w:t>
      </w:r>
      <w:proofErr w:type="spellEnd"/>
      <w:r w:rsidRPr="00384BB7">
        <w:rPr>
          <w:rFonts w:ascii="Times New Roman" w:hAnsi="Times New Roman" w:cs="Times New Roman"/>
          <w:sz w:val="20"/>
        </w:rPr>
        <w:t xml:space="preserve">, N.B., 1994. </w:t>
      </w:r>
      <w:r w:rsidRPr="00384BB7">
        <w:rPr>
          <w:rFonts w:ascii="Times New Roman" w:hAnsi="Times New Roman" w:cs="Times New Roman"/>
          <w:i/>
          <w:sz w:val="20"/>
        </w:rPr>
        <w:t>Behind Human Error:</w:t>
      </w:r>
      <w:r w:rsidR="005F20AB" w:rsidRPr="00384BB7">
        <w:rPr>
          <w:rFonts w:ascii="Times New Roman" w:hAnsi="Times New Roman" w:cs="Times New Roman"/>
          <w:i/>
          <w:sz w:val="20"/>
        </w:rPr>
        <w:t xml:space="preserve"> </w:t>
      </w:r>
      <w:r w:rsidRPr="00384BB7">
        <w:rPr>
          <w:rFonts w:ascii="Times New Roman" w:hAnsi="Times New Roman" w:cs="Times New Roman"/>
          <w:i/>
          <w:sz w:val="20"/>
        </w:rPr>
        <w:t>Cognitive Systems, Computers and Hindsight.</w:t>
      </w:r>
      <w:r w:rsidRPr="00384BB7">
        <w:rPr>
          <w:rFonts w:ascii="Times New Roman" w:hAnsi="Times New Roman" w:cs="Times New Roman"/>
          <w:sz w:val="20"/>
        </w:rPr>
        <w:t xml:space="preserve"> CSERIAC, Ohio.</w:t>
      </w:r>
    </w:p>
    <w:p w14:paraId="0C4AED13" w14:textId="2E308811" w:rsidR="001B7FB8" w:rsidRPr="00384BB7" w:rsidRDefault="001B7FB8" w:rsidP="00384BB7">
      <w:pPr>
        <w:rPr>
          <w:rFonts w:ascii="Times New Roman" w:hAnsi="Times New Roman" w:cs="Times New Roman"/>
          <w:sz w:val="20"/>
        </w:rPr>
      </w:pPr>
    </w:p>
    <w:p w14:paraId="38DD8FCB" w14:textId="0B3BF6E4" w:rsidR="007D733D" w:rsidRPr="00A43C69" w:rsidRDefault="007D733D">
      <w:pPr>
        <w:ind w:left="567" w:hanging="567"/>
        <w:rPr>
          <w:rFonts w:ascii="Times New Roman" w:hAnsi="Times New Roman" w:cs="Times New Roman"/>
          <w:sz w:val="20"/>
        </w:rPr>
      </w:pPr>
    </w:p>
    <w:sectPr w:rsidR="007D733D" w:rsidRPr="00A43C69" w:rsidSect="005726D1">
      <w:footerReference w:type="even" r:id="rId19"/>
      <w:footerReference w:type="default" r:id="rId20"/>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28AD8" w14:textId="77777777" w:rsidR="00620DA0" w:rsidRDefault="00620DA0" w:rsidP="005726D1">
      <w:r>
        <w:separator/>
      </w:r>
    </w:p>
  </w:endnote>
  <w:endnote w:type="continuationSeparator" w:id="0">
    <w:p w14:paraId="24A6561F" w14:textId="77777777" w:rsidR="00620DA0" w:rsidRDefault="00620DA0" w:rsidP="00572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3751F" w14:textId="77777777" w:rsidR="00E55A4D" w:rsidRDefault="00E55A4D" w:rsidP="00994BA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C5D83BA" w14:textId="77777777" w:rsidR="00E55A4D" w:rsidRDefault="00E55A4D" w:rsidP="00257C9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2C2E6" w14:textId="77777777" w:rsidR="00E55A4D" w:rsidRDefault="00E55A4D" w:rsidP="00994BA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3FCC29C" w14:textId="77777777" w:rsidR="00E55A4D" w:rsidRDefault="00E55A4D" w:rsidP="00257C98">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66E42" w14:textId="77777777" w:rsidR="00620DA0" w:rsidRDefault="00620DA0" w:rsidP="005726D1">
      <w:r>
        <w:separator/>
      </w:r>
    </w:p>
  </w:footnote>
  <w:footnote w:type="continuationSeparator" w:id="0">
    <w:p w14:paraId="20CB056E" w14:textId="77777777" w:rsidR="00620DA0" w:rsidRDefault="00620DA0" w:rsidP="005726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7C02"/>
    <w:multiLevelType w:val="hybridMultilevel"/>
    <w:tmpl w:val="58CAD83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A097D"/>
    <w:multiLevelType w:val="hybridMultilevel"/>
    <w:tmpl w:val="4608F90E"/>
    <w:lvl w:ilvl="0" w:tplc="363E78C6">
      <w:start w:val="1"/>
      <w:numFmt w:val="bullet"/>
      <w:lvlText w:val="•"/>
      <w:lvlJc w:val="left"/>
      <w:pPr>
        <w:tabs>
          <w:tab w:val="num" w:pos="720"/>
        </w:tabs>
        <w:ind w:left="720" w:hanging="360"/>
      </w:pPr>
      <w:rPr>
        <w:rFonts w:ascii="Arial" w:hAnsi="Arial" w:hint="default"/>
      </w:rPr>
    </w:lvl>
    <w:lvl w:ilvl="1" w:tplc="D7624DA4" w:tentative="1">
      <w:start w:val="1"/>
      <w:numFmt w:val="bullet"/>
      <w:lvlText w:val="•"/>
      <w:lvlJc w:val="left"/>
      <w:pPr>
        <w:tabs>
          <w:tab w:val="num" w:pos="1440"/>
        </w:tabs>
        <w:ind w:left="1440" w:hanging="360"/>
      </w:pPr>
      <w:rPr>
        <w:rFonts w:ascii="Arial" w:hAnsi="Arial" w:hint="default"/>
      </w:rPr>
    </w:lvl>
    <w:lvl w:ilvl="2" w:tplc="DCB0C916" w:tentative="1">
      <w:start w:val="1"/>
      <w:numFmt w:val="bullet"/>
      <w:lvlText w:val="•"/>
      <w:lvlJc w:val="left"/>
      <w:pPr>
        <w:tabs>
          <w:tab w:val="num" w:pos="2160"/>
        </w:tabs>
        <w:ind w:left="2160" w:hanging="360"/>
      </w:pPr>
      <w:rPr>
        <w:rFonts w:ascii="Arial" w:hAnsi="Arial" w:hint="default"/>
      </w:rPr>
    </w:lvl>
    <w:lvl w:ilvl="3" w:tplc="E1528A2A" w:tentative="1">
      <w:start w:val="1"/>
      <w:numFmt w:val="bullet"/>
      <w:lvlText w:val="•"/>
      <w:lvlJc w:val="left"/>
      <w:pPr>
        <w:tabs>
          <w:tab w:val="num" w:pos="2880"/>
        </w:tabs>
        <w:ind w:left="2880" w:hanging="360"/>
      </w:pPr>
      <w:rPr>
        <w:rFonts w:ascii="Arial" w:hAnsi="Arial" w:hint="default"/>
      </w:rPr>
    </w:lvl>
    <w:lvl w:ilvl="4" w:tplc="E4EA89E2" w:tentative="1">
      <w:start w:val="1"/>
      <w:numFmt w:val="bullet"/>
      <w:lvlText w:val="•"/>
      <w:lvlJc w:val="left"/>
      <w:pPr>
        <w:tabs>
          <w:tab w:val="num" w:pos="3600"/>
        </w:tabs>
        <w:ind w:left="3600" w:hanging="360"/>
      </w:pPr>
      <w:rPr>
        <w:rFonts w:ascii="Arial" w:hAnsi="Arial" w:hint="default"/>
      </w:rPr>
    </w:lvl>
    <w:lvl w:ilvl="5" w:tplc="3C7CECDE" w:tentative="1">
      <w:start w:val="1"/>
      <w:numFmt w:val="bullet"/>
      <w:lvlText w:val="•"/>
      <w:lvlJc w:val="left"/>
      <w:pPr>
        <w:tabs>
          <w:tab w:val="num" w:pos="4320"/>
        </w:tabs>
        <w:ind w:left="4320" w:hanging="360"/>
      </w:pPr>
      <w:rPr>
        <w:rFonts w:ascii="Arial" w:hAnsi="Arial" w:hint="default"/>
      </w:rPr>
    </w:lvl>
    <w:lvl w:ilvl="6" w:tplc="959283A4" w:tentative="1">
      <w:start w:val="1"/>
      <w:numFmt w:val="bullet"/>
      <w:lvlText w:val="•"/>
      <w:lvlJc w:val="left"/>
      <w:pPr>
        <w:tabs>
          <w:tab w:val="num" w:pos="5040"/>
        </w:tabs>
        <w:ind w:left="5040" w:hanging="360"/>
      </w:pPr>
      <w:rPr>
        <w:rFonts w:ascii="Arial" w:hAnsi="Arial" w:hint="default"/>
      </w:rPr>
    </w:lvl>
    <w:lvl w:ilvl="7" w:tplc="9AF2BB48" w:tentative="1">
      <w:start w:val="1"/>
      <w:numFmt w:val="bullet"/>
      <w:lvlText w:val="•"/>
      <w:lvlJc w:val="left"/>
      <w:pPr>
        <w:tabs>
          <w:tab w:val="num" w:pos="5760"/>
        </w:tabs>
        <w:ind w:left="5760" w:hanging="360"/>
      </w:pPr>
      <w:rPr>
        <w:rFonts w:ascii="Arial" w:hAnsi="Arial" w:hint="default"/>
      </w:rPr>
    </w:lvl>
    <w:lvl w:ilvl="8" w:tplc="74184D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210868"/>
    <w:multiLevelType w:val="multilevel"/>
    <w:tmpl w:val="46E4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A666A"/>
    <w:multiLevelType w:val="multilevel"/>
    <w:tmpl w:val="9FE0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077B6"/>
    <w:multiLevelType w:val="multilevel"/>
    <w:tmpl w:val="8A2E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610FF8"/>
    <w:multiLevelType w:val="multilevel"/>
    <w:tmpl w:val="92A2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63C79"/>
    <w:multiLevelType w:val="hybridMultilevel"/>
    <w:tmpl w:val="7C6A682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8D6F2A"/>
    <w:multiLevelType w:val="hybridMultilevel"/>
    <w:tmpl w:val="CE1E1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53111F"/>
    <w:multiLevelType w:val="hybridMultilevel"/>
    <w:tmpl w:val="1D90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320E1"/>
    <w:multiLevelType w:val="multilevel"/>
    <w:tmpl w:val="FAF6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287CD9"/>
    <w:multiLevelType w:val="hybridMultilevel"/>
    <w:tmpl w:val="BF048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F101C3"/>
    <w:multiLevelType w:val="multilevel"/>
    <w:tmpl w:val="9A4C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607DD2"/>
    <w:multiLevelType w:val="hybridMultilevel"/>
    <w:tmpl w:val="4AE46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17E19A5"/>
    <w:multiLevelType w:val="multilevel"/>
    <w:tmpl w:val="EAEE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F14858"/>
    <w:multiLevelType w:val="hybridMultilevel"/>
    <w:tmpl w:val="1528E712"/>
    <w:lvl w:ilvl="0" w:tplc="3C920FB4">
      <w:start w:val="1"/>
      <w:numFmt w:val="decimal"/>
      <w:lvlText w:val="%1)"/>
      <w:lvlJc w:val="left"/>
      <w:pPr>
        <w:tabs>
          <w:tab w:val="num" w:pos="720"/>
        </w:tabs>
        <w:ind w:left="720" w:hanging="360"/>
      </w:pPr>
    </w:lvl>
    <w:lvl w:ilvl="1" w:tplc="AD68E17C" w:tentative="1">
      <w:start w:val="1"/>
      <w:numFmt w:val="decimal"/>
      <w:lvlText w:val="%2)"/>
      <w:lvlJc w:val="left"/>
      <w:pPr>
        <w:tabs>
          <w:tab w:val="num" w:pos="1440"/>
        </w:tabs>
        <w:ind w:left="1440" w:hanging="360"/>
      </w:pPr>
    </w:lvl>
    <w:lvl w:ilvl="2" w:tplc="E110BDF0" w:tentative="1">
      <w:start w:val="1"/>
      <w:numFmt w:val="decimal"/>
      <w:lvlText w:val="%3)"/>
      <w:lvlJc w:val="left"/>
      <w:pPr>
        <w:tabs>
          <w:tab w:val="num" w:pos="2160"/>
        </w:tabs>
        <w:ind w:left="2160" w:hanging="360"/>
      </w:pPr>
    </w:lvl>
    <w:lvl w:ilvl="3" w:tplc="55D4210E" w:tentative="1">
      <w:start w:val="1"/>
      <w:numFmt w:val="decimal"/>
      <w:lvlText w:val="%4)"/>
      <w:lvlJc w:val="left"/>
      <w:pPr>
        <w:tabs>
          <w:tab w:val="num" w:pos="2880"/>
        </w:tabs>
        <w:ind w:left="2880" w:hanging="360"/>
      </w:pPr>
    </w:lvl>
    <w:lvl w:ilvl="4" w:tplc="81007BFA" w:tentative="1">
      <w:start w:val="1"/>
      <w:numFmt w:val="decimal"/>
      <w:lvlText w:val="%5)"/>
      <w:lvlJc w:val="left"/>
      <w:pPr>
        <w:tabs>
          <w:tab w:val="num" w:pos="3600"/>
        </w:tabs>
        <w:ind w:left="3600" w:hanging="360"/>
      </w:pPr>
    </w:lvl>
    <w:lvl w:ilvl="5" w:tplc="976477FA" w:tentative="1">
      <w:start w:val="1"/>
      <w:numFmt w:val="decimal"/>
      <w:lvlText w:val="%6)"/>
      <w:lvlJc w:val="left"/>
      <w:pPr>
        <w:tabs>
          <w:tab w:val="num" w:pos="4320"/>
        </w:tabs>
        <w:ind w:left="4320" w:hanging="360"/>
      </w:pPr>
    </w:lvl>
    <w:lvl w:ilvl="6" w:tplc="30021894" w:tentative="1">
      <w:start w:val="1"/>
      <w:numFmt w:val="decimal"/>
      <w:lvlText w:val="%7)"/>
      <w:lvlJc w:val="left"/>
      <w:pPr>
        <w:tabs>
          <w:tab w:val="num" w:pos="5040"/>
        </w:tabs>
        <w:ind w:left="5040" w:hanging="360"/>
      </w:pPr>
    </w:lvl>
    <w:lvl w:ilvl="7" w:tplc="55C6F6DE" w:tentative="1">
      <w:start w:val="1"/>
      <w:numFmt w:val="decimal"/>
      <w:lvlText w:val="%8)"/>
      <w:lvlJc w:val="left"/>
      <w:pPr>
        <w:tabs>
          <w:tab w:val="num" w:pos="5760"/>
        </w:tabs>
        <w:ind w:left="5760" w:hanging="360"/>
      </w:pPr>
    </w:lvl>
    <w:lvl w:ilvl="8" w:tplc="682A723A" w:tentative="1">
      <w:start w:val="1"/>
      <w:numFmt w:val="decimal"/>
      <w:lvlText w:val="%9)"/>
      <w:lvlJc w:val="left"/>
      <w:pPr>
        <w:tabs>
          <w:tab w:val="num" w:pos="6480"/>
        </w:tabs>
        <w:ind w:left="6480" w:hanging="360"/>
      </w:pPr>
    </w:lvl>
  </w:abstractNum>
  <w:abstractNum w:abstractNumId="15" w15:restartNumberingAfterBreak="0">
    <w:nsid w:val="26F82F80"/>
    <w:multiLevelType w:val="multilevel"/>
    <w:tmpl w:val="0A3A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0542B5"/>
    <w:multiLevelType w:val="hybridMultilevel"/>
    <w:tmpl w:val="9F447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3D0EC5"/>
    <w:multiLevelType w:val="multilevel"/>
    <w:tmpl w:val="9698C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616F7A"/>
    <w:multiLevelType w:val="hybridMultilevel"/>
    <w:tmpl w:val="C6285F0C"/>
    <w:lvl w:ilvl="0" w:tplc="EE049CEE">
      <w:start w:val="1"/>
      <w:numFmt w:val="bullet"/>
      <w:lvlText w:val="•"/>
      <w:lvlJc w:val="left"/>
      <w:pPr>
        <w:tabs>
          <w:tab w:val="num" w:pos="720"/>
        </w:tabs>
        <w:ind w:left="720" w:hanging="360"/>
      </w:pPr>
      <w:rPr>
        <w:rFonts w:ascii="Arial" w:hAnsi="Arial" w:hint="default"/>
      </w:rPr>
    </w:lvl>
    <w:lvl w:ilvl="1" w:tplc="EE84F0F0" w:tentative="1">
      <w:start w:val="1"/>
      <w:numFmt w:val="bullet"/>
      <w:lvlText w:val="•"/>
      <w:lvlJc w:val="left"/>
      <w:pPr>
        <w:tabs>
          <w:tab w:val="num" w:pos="1440"/>
        </w:tabs>
        <w:ind w:left="1440" w:hanging="360"/>
      </w:pPr>
      <w:rPr>
        <w:rFonts w:ascii="Arial" w:hAnsi="Arial" w:hint="default"/>
      </w:rPr>
    </w:lvl>
    <w:lvl w:ilvl="2" w:tplc="D2382388" w:tentative="1">
      <w:start w:val="1"/>
      <w:numFmt w:val="bullet"/>
      <w:lvlText w:val="•"/>
      <w:lvlJc w:val="left"/>
      <w:pPr>
        <w:tabs>
          <w:tab w:val="num" w:pos="2160"/>
        </w:tabs>
        <w:ind w:left="2160" w:hanging="360"/>
      </w:pPr>
      <w:rPr>
        <w:rFonts w:ascii="Arial" w:hAnsi="Arial" w:hint="default"/>
      </w:rPr>
    </w:lvl>
    <w:lvl w:ilvl="3" w:tplc="5F8ACC4C" w:tentative="1">
      <w:start w:val="1"/>
      <w:numFmt w:val="bullet"/>
      <w:lvlText w:val="•"/>
      <w:lvlJc w:val="left"/>
      <w:pPr>
        <w:tabs>
          <w:tab w:val="num" w:pos="2880"/>
        </w:tabs>
        <w:ind w:left="2880" w:hanging="360"/>
      </w:pPr>
      <w:rPr>
        <w:rFonts w:ascii="Arial" w:hAnsi="Arial" w:hint="default"/>
      </w:rPr>
    </w:lvl>
    <w:lvl w:ilvl="4" w:tplc="3F62DEFA" w:tentative="1">
      <w:start w:val="1"/>
      <w:numFmt w:val="bullet"/>
      <w:lvlText w:val="•"/>
      <w:lvlJc w:val="left"/>
      <w:pPr>
        <w:tabs>
          <w:tab w:val="num" w:pos="3600"/>
        </w:tabs>
        <w:ind w:left="3600" w:hanging="360"/>
      </w:pPr>
      <w:rPr>
        <w:rFonts w:ascii="Arial" w:hAnsi="Arial" w:hint="default"/>
      </w:rPr>
    </w:lvl>
    <w:lvl w:ilvl="5" w:tplc="C5C81D12" w:tentative="1">
      <w:start w:val="1"/>
      <w:numFmt w:val="bullet"/>
      <w:lvlText w:val="•"/>
      <w:lvlJc w:val="left"/>
      <w:pPr>
        <w:tabs>
          <w:tab w:val="num" w:pos="4320"/>
        </w:tabs>
        <w:ind w:left="4320" w:hanging="360"/>
      </w:pPr>
      <w:rPr>
        <w:rFonts w:ascii="Arial" w:hAnsi="Arial" w:hint="default"/>
      </w:rPr>
    </w:lvl>
    <w:lvl w:ilvl="6" w:tplc="9C4ED4CA" w:tentative="1">
      <w:start w:val="1"/>
      <w:numFmt w:val="bullet"/>
      <w:lvlText w:val="•"/>
      <w:lvlJc w:val="left"/>
      <w:pPr>
        <w:tabs>
          <w:tab w:val="num" w:pos="5040"/>
        </w:tabs>
        <w:ind w:left="5040" w:hanging="360"/>
      </w:pPr>
      <w:rPr>
        <w:rFonts w:ascii="Arial" w:hAnsi="Arial" w:hint="default"/>
      </w:rPr>
    </w:lvl>
    <w:lvl w:ilvl="7" w:tplc="F90E2410" w:tentative="1">
      <w:start w:val="1"/>
      <w:numFmt w:val="bullet"/>
      <w:lvlText w:val="•"/>
      <w:lvlJc w:val="left"/>
      <w:pPr>
        <w:tabs>
          <w:tab w:val="num" w:pos="5760"/>
        </w:tabs>
        <w:ind w:left="5760" w:hanging="360"/>
      </w:pPr>
      <w:rPr>
        <w:rFonts w:ascii="Arial" w:hAnsi="Arial" w:hint="default"/>
      </w:rPr>
    </w:lvl>
    <w:lvl w:ilvl="8" w:tplc="05AE2EF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8C76145"/>
    <w:multiLevelType w:val="multilevel"/>
    <w:tmpl w:val="A0C8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C44DD2"/>
    <w:multiLevelType w:val="multilevel"/>
    <w:tmpl w:val="5064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EB23F0"/>
    <w:multiLevelType w:val="hybridMultilevel"/>
    <w:tmpl w:val="BEA8A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83E34"/>
    <w:multiLevelType w:val="hybridMultilevel"/>
    <w:tmpl w:val="3A60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FA2D58"/>
    <w:multiLevelType w:val="hybridMultilevel"/>
    <w:tmpl w:val="907C8982"/>
    <w:lvl w:ilvl="0" w:tplc="CAC221C4">
      <w:start w:val="1"/>
      <w:numFmt w:val="bullet"/>
      <w:lvlText w:val="•"/>
      <w:lvlJc w:val="left"/>
      <w:pPr>
        <w:tabs>
          <w:tab w:val="num" w:pos="720"/>
        </w:tabs>
        <w:ind w:left="720" w:hanging="360"/>
      </w:pPr>
      <w:rPr>
        <w:rFonts w:ascii="Arial" w:hAnsi="Arial" w:hint="default"/>
      </w:rPr>
    </w:lvl>
    <w:lvl w:ilvl="1" w:tplc="DD1E55DC" w:tentative="1">
      <w:start w:val="1"/>
      <w:numFmt w:val="bullet"/>
      <w:lvlText w:val="•"/>
      <w:lvlJc w:val="left"/>
      <w:pPr>
        <w:tabs>
          <w:tab w:val="num" w:pos="1440"/>
        </w:tabs>
        <w:ind w:left="1440" w:hanging="360"/>
      </w:pPr>
      <w:rPr>
        <w:rFonts w:ascii="Arial" w:hAnsi="Arial" w:hint="default"/>
      </w:rPr>
    </w:lvl>
    <w:lvl w:ilvl="2" w:tplc="65BA095E" w:tentative="1">
      <w:start w:val="1"/>
      <w:numFmt w:val="bullet"/>
      <w:lvlText w:val="•"/>
      <w:lvlJc w:val="left"/>
      <w:pPr>
        <w:tabs>
          <w:tab w:val="num" w:pos="2160"/>
        </w:tabs>
        <w:ind w:left="2160" w:hanging="360"/>
      </w:pPr>
      <w:rPr>
        <w:rFonts w:ascii="Arial" w:hAnsi="Arial" w:hint="default"/>
      </w:rPr>
    </w:lvl>
    <w:lvl w:ilvl="3" w:tplc="A5B0E38E" w:tentative="1">
      <w:start w:val="1"/>
      <w:numFmt w:val="bullet"/>
      <w:lvlText w:val="•"/>
      <w:lvlJc w:val="left"/>
      <w:pPr>
        <w:tabs>
          <w:tab w:val="num" w:pos="2880"/>
        </w:tabs>
        <w:ind w:left="2880" w:hanging="360"/>
      </w:pPr>
      <w:rPr>
        <w:rFonts w:ascii="Arial" w:hAnsi="Arial" w:hint="default"/>
      </w:rPr>
    </w:lvl>
    <w:lvl w:ilvl="4" w:tplc="5A8E6622" w:tentative="1">
      <w:start w:val="1"/>
      <w:numFmt w:val="bullet"/>
      <w:lvlText w:val="•"/>
      <w:lvlJc w:val="left"/>
      <w:pPr>
        <w:tabs>
          <w:tab w:val="num" w:pos="3600"/>
        </w:tabs>
        <w:ind w:left="3600" w:hanging="360"/>
      </w:pPr>
      <w:rPr>
        <w:rFonts w:ascii="Arial" w:hAnsi="Arial" w:hint="default"/>
      </w:rPr>
    </w:lvl>
    <w:lvl w:ilvl="5" w:tplc="A060FBFC" w:tentative="1">
      <w:start w:val="1"/>
      <w:numFmt w:val="bullet"/>
      <w:lvlText w:val="•"/>
      <w:lvlJc w:val="left"/>
      <w:pPr>
        <w:tabs>
          <w:tab w:val="num" w:pos="4320"/>
        </w:tabs>
        <w:ind w:left="4320" w:hanging="360"/>
      </w:pPr>
      <w:rPr>
        <w:rFonts w:ascii="Arial" w:hAnsi="Arial" w:hint="default"/>
      </w:rPr>
    </w:lvl>
    <w:lvl w:ilvl="6" w:tplc="82F437F0" w:tentative="1">
      <w:start w:val="1"/>
      <w:numFmt w:val="bullet"/>
      <w:lvlText w:val="•"/>
      <w:lvlJc w:val="left"/>
      <w:pPr>
        <w:tabs>
          <w:tab w:val="num" w:pos="5040"/>
        </w:tabs>
        <w:ind w:left="5040" w:hanging="360"/>
      </w:pPr>
      <w:rPr>
        <w:rFonts w:ascii="Arial" w:hAnsi="Arial" w:hint="default"/>
      </w:rPr>
    </w:lvl>
    <w:lvl w:ilvl="7" w:tplc="85A45C56" w:tentative="1">
      <w:start w:val="1"/>
      <w:numFmt w:val="bullet"/>
      <w:lvlText w:val="•"/>
      <w:lvlJc w:val="left"/>
      <w:pPr>
        <w:tabs>
          <w:tab w:val="num" w:pos="5760"/>
        </w:tabs>
        <w:ind w:left="5760" w:hanging="360"/>
      </w:pPr>
      <w:rPr>
        <w:rFonts w:ascii="Arial" w:hAnsi="Arial" w:hint="default"/>
      </w:rPr>
    </w:lvl>
    <w:lvl w:ilvl="8" w:tplc="EC5AD11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282940"/>
    <w:multiLevelType w:val="hybridMultilevel"/>
    <w:tmpl w:val="6C2EC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237DD"/>
    <w:multiLevelType w:val="hybridMultilevel"/>
    <w:tmpl w:val="1F38FEB4"/>
    <w:lvl w:ilvl="0" w:tplc="C812EBFE">
      <w:start w:val="1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88640D"/>
    <w:multiLevelType w:val="hybridMultilevel"/>
    <w:tmpl w:val="131A47F6"/>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AF1FBB"/>
    <w:multiLevelType w:val="hybridMultilevel"/>
    <w:tmpl w:val="256E4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6D78D7"/>
    <w:multiLevelType w:val="multilevel"/>
    <w:tmpl w:val="2FFE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1F7F75"/>
    <w:multiLevelType w:val="multilevel"/>
    <w:tmpl w:val="DA2A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DB2688"/>
    <w:multiLevelType w:val="multilevel"/>
    <w:tmpl w:val="B7BE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E83968"/>
    <w:multiLevelType w:val="hybridMultilevel"/>
    <w:tmpl w:val="1EA880B6"/>
    <w:lvl w:ilvl="0" w:tplc="3E860B84">
      <w:start w:val="1"/>
      <w:numFmt w:val="bullet"/>
      <w:lvlText w:val="•"/>
      <w:lvlJc w:val="left"/>
      <w:pPr>
        <w:tabs>
          <w:tab w:val="num" w:pos="720"/>
        </w:tabs>
        <w:ind w:left="720" w:hanging="360"/>
      </w:pPr>
      <w:rPr>
        <w:rFonts w:ascii="Arial" w:hAnsi="Arial" w:hint="default"/>
      </w:rPr>
    </w:lvl>
    <w:lvl w:ilvl="1" w:tplc="11B80860" w:tentative="1">
      <w:start w:val="1"/>
      <w:numFmt w:val="bullet"/>
      <w:lvlText w:val="•"/>
      <w:lvlJc w:val="left"/>
      <w:pPr>
        <w:tabs>
          <w:tab w:val="num" w:pos="1440"/>
        </w:tabs>
        <w:ind w:left="1440" w:hanging="360"/>
      </w:pPr>
      <w:rPr>
        <w:rFonts w:ascii="Arial" w:hAnsi="Arial" w:hint="default"/>
      </w:rPr>
    </w:lvl>
    <w:lvl w:ilvl="2" w:tplc="8F986628" w:tentative="1">
      <w:start w:val="1"/>
      <w:numFmt w:val="bullet"/>
      <w:lvlText w:val="•"/>
      <w:lvlJc w:val="left"/>
      <w:pPr>
        <w:tabs>
          <w:tab w:val="num" w:pos="2160"/>
        </w:tabs>
        <w:ind w:left="2160" w:hanging="360"/>
      </w:pPr>
      <w:rPr>
        <w:rFonts w:ascii="Arial" w:hAnsi="Arial" w:hint="default"/>
      </w:rPr>
    </w:lvl>
    <w:lvl w:ilvl="3" w:tplc="72907F00" w:tentative="1">
      <w:start w:val="1"/>
      <w:numFmt w:val="bullet"/>
      <w:lvlText w:val="•"/>
      <w:lvlJc w:val="left"/>
      <w:pPr>
        <w:tabs>
          <w:tab w:val="num" w:pos="2880"/>
        </w:tabs>
        <w:ind w:left="2880" w:hanging="360"/>
      </w:pPr>
      <w:rPr>
        <w:rFonts w:ascii="Arial" w:hAnsi="Arial" w:hint="default"/>
      </w:rPr>
    </w:lvl>
    <w:lvl w:ilvl="4" w:tplc="8F16AA7E" w:tentative="1">
      <w:start w:val="1"/>
      <w:numFmt w:val="bullet"/>
      <w:lvlText w:val="•"/>
      <w:lvlJc w:val="left"/>
      <w:pPr>
        <w:tabs>
          <w:tab w:val="num" w:pos="3600"/>
        </w:tabs>
        <w:ind w:left="3600" w:hanging="360"/>
      </w:pPr>
      <w:rPr>
        <w:rFonts w:ascii="Arial" w:hAnsi="Arial" w:hint="default"/>
      </w:rPr>
    </w:lvl>
    <w:lvl w:ilvl="5" w:tplc="3C607F5E" w:tentative="1">
      <w:start w:val="1"/>
      <w:numFmt w:val="bullet"/>
      <w:lvlText w:val="•"/>
      <w:lvlJc w:val="left"/>
      <w:pPr>
        <w:tabs>
          <w:tab w:val="num" w:pos="4320"/>
        </w:tabs>
        <w:ind w:left="4320" w:hanging="360"/>
      </w:pPr>
      <w:rPr>
        <w:rFonts w:ascii="Arial" w:hAnsi="Arial" w:hint="default"/>
      </w:rPr>
    </w:lvl>
    <w:lvl w:ilvl="6" w:tplc="B5D67AFA" w:tentative="1">
      <w:start w:val="1"/>
      <w:numFmt w:val="bullet"/>
      <w:lvlText w:val="•"/>
      <w:lvlJc w:val="left"/>
      <w:pPr>
        <w:tabs>
          <w:tab w:val="num" w:pos="5040"/>
        </w:tabs>
        <w:ind w:left="5040" w:hanging="360"/>
      </w:pPr>
      <w:rPr>
        <w:rFonts w:ascii="Arial" w:hAnsi="Arial" w:hint="default"/>
      </w:rPr>
    </w:lvl>
    <w:lvl w:ilvl="7" w:tplc="32E87150" w:tentative="1">
      <w:start w:val="1"/>
      <w:numFmt w:val="bullet"/>
      <w:lvlText w:val="•"/>
      <w:lvlJc w:val="left"/>
      <w:pPr>
        <w:tabs>
          <w:tab w:val="num" w:pos="5760"/>
        </w:tabs>
        <w:ind w:left="5760" w:hanging="360"/>
      </w:pPr>
      <w:rPr>
        <w:rFonts w:ascii="Arial" w:hAnsi="Arial" w:hint="default"/>
      </w:rPr>
    </w:lvl>
    <w:lvl w:ilvl="8" w:tplc="8218391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A6569E"/>
    <w:multiLevelType w:val="multilevel"/>
    <w:tmpl w:val="6896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4F3915"/>
    <w:multiLevelType w:val="multilevel"/>
    <w:tmpl w:val="3F02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AB3398"/>
    <w:multiLevelType w:val="multilevel"/>
    <w:tmpl w:val="1C04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DB0152"/>
    <w:multiLevelType w:val="multilevel"/>
    <w:tmpl w:val="8C82B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986DD6"/>
    <w:multiLevelType w:val="multilevel"/>
    <w:tmpl w:val="0E34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5220C4"/>
    <w:multiLevelType w:val="hybridMultilevel"/>
    <w:tmpl w:val="4C7CCA06"/>
    <w:lvl w:ilvl="0" w:tplc="C812EBFE">
      <w:start w:val="1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832112"/>
    <w:multiLevelType w:val="multilevel"/>
    <w:tmpl w:val="AE02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6A3AC5"/>
    <w:multiLevelType w:val="hybridMultilevel"/>
    <w:tmpl w:val="CB200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D7736F"/>
    <w:multiLevelType w:val="hybridMultilevel"/>
    <w:tmpl w:val="81C62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A91164"/>
    <w:multiLevelType w:val="multilevel"/>
    <w:tmpl w:val="C3C0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554C92"/>
    <w:multiLevelType w:val="hybridMultilevel"/>
    <w:tmpl w:val="83362DA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E4A3626"/>
    <w:multiLevelType w:val="multilevel"/>
    <w:tmpl w:val="2B38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6E1BE6"/>
    <w:multiLevelType w:val="hybridMultilevel"/>
    <w:tmpl w:val="E2D6C01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21"/>
  </w:num>
  <w:num w:numId="3">
    <w:abstractNumId w:val="37"/>
  </w:num>
  <w:num w:numId="4">
    <w:abstractNumId w:val="22"/>
  </w:num>
  <w:num w:numId="5">
    <w:abstractNumId w:val="24"/>
  </w:num>
  <w:num w:numId="6">
    <w:abstractNumId w:val="40"/>
  </w:num>
  <w:num w:numId="7">
    <w:abstractNumId w:val="27"/>
  </w:num>
  <w:num w:numId="8">
    <w:abstractNumId w:val="0"/>
  </w:num>
  <w:num w:numId="9">
    <w:abstractNumId w:val="12"/>
  </w:num>
  <w:num w:numId="10">
    <w:abstractNumId w:val="10"/>
  </w:num>
  <w:num w:numId="11">
    <w:abstractNumId w:val="16"/>
  </w:num>
  <w:num w:numId="12">
    <w:abstractNumId w:val="39"/>
  </w:num>
  <w:num w:numId="13">
    <w:abstractNumId w:val="42"/>
  </w:num>
  <w:num w:numId="14">
    <w:abstractNumId w:val="44"/>
  </w:num>
  <w:num w:numId="15">
    <w:abstractNumId w:val="6"/>
  </w:num>
  <w:num w:numId="16">
    <w:abstractNumId w:val="26"/>
  </w:num>
  <w:num w:numId="17">
    <w:abstractNumId w:val="8"/>
  </w:num>
  <w:num w:numId="18">
    <w:abstractNumId w:val="1"/>
  </w:num>
  <w:num w:numId="19">
    <w:abstractNumId w:val="18"/>
  </w:num>
  <w:num w:numId="20">
    <w:abstractNumId w:val="31"/>
  </w:num>
  <w:num w:numId="21">
    <w:abstractNumId w:val="23"/>
  </w:num>
  <w:num w:numId="22">
    <w:abstractNumId w:val="14"/>
  </w:num>
  <w:num w:numId="23">
    <w:abstractNumId w:val="19"/>
  </w:num>
  <w:num w:numId="24">
    <w:abstractNumId w:val="32"/>
  </w:num>
  <w:num w:numId="25">
    <w:abstractNumId w:val="41"/>
  </w:num>
  <w:num w:numId="26">
    <w:abstractNumId w:val="9"/>
  </w:num>
  <w:num w:numId="27">
    <w:abstractNumId w:val="3"/>
  </w:num>
  <w:num w:numId="28">
    <w:abstractNumId w:val="33"/>
  </w:num>
  <w:num w:numId="29">
    <w:abstractNumId w:val="34"/>
  </w:num>
  <w:num w:numId="30">
    <w:abstractNumId w:val="29"/>
  </w:num>
  <w:num w:numId="31">
    <w:abstractNumId w:val="36"/>
  </w:num>
  <w:num w:numId="32">
    <w:abstractNumId w:val="28"/>
  </w:num>
  <w:num w:numId="33">
    <w:abstractNumId w:val="4"/>
  </w:num>
  <w:num w:numId="34">
    <w:abstractNumId w:val="17"/>
  </w:num>
  <w:num w:numId="35">
    <w:abstractNumId w:val="15"/>
  </w:num>
  <w:num w:numId="36">
    <w:abstractNumId w:val="5"/>
  </w:num>
  <w:num w:numId="37">
    <w:abstractNumId w:val="13"/>
  </w:num>
  <w:num w:numId="38">
    <w:abstractNumId w:val="20"/>
  </w:num>
  <w:num w:numId="39">
    <w:abstractNumId w:val="11"/>
  </w:num>
  <w:num w:numId="40">
    <w:abstractNumId w:val="43"/>
  </w:num>
  <w:num w:numId="41">
    <w:abstractNumId w:val="2"/>
  </w:num>
  <w:num w:numId="42">
    <w:abstractNumId w:val="38"/>
  </w:num>
  <w:num w:numId="43">
    <w:abstractNumId w:val="30"/>
  </w:num>
  <w:num w:numId="44">
    <w:abstractNumId w:val="35"/>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5C3"/>
    <w:rsid w:val="0000726C"/>
    <w:rsid w:val="000122C2"/>
    <w:rsid w:val="00023B10"/>
    <w:rsid w:val="0002613A"/>
    <w:rsid w:val="00033F54"/>
    <w:rsid w:val="00037237"/>
    <w:rsid w:val="000377AC"/>
    <w:rsid w:val="00043349"/>
    <w:rsid w:val="00043B38"/>
    <w:rsid w:val="00044709"/>
    <w:rsid w:val="0005123E"/>
    <w:rsid w:val="0005461C"/>
    <w:rsid w:val="0005699C"/>
    <w:rsid w:val="0006357A"/>
    <w:rsid w:val="00071131"/>
    <w:rsid w:val="00074329"/>
    <w:rsid w:val="00075D4D"/>
    <w:rsid w:val="00076523"/>
    <w:rsid w:val="00080241"/>
    <w:rsid w:val="000914BA"/>
    <w:rsid w:val="000B0139"/>
    <w:rsid w:val="000B1DA5"/>
    <w:rsid w:val="000C1977"/>
    <w:rsid w:val="000C65FC"/>
    <w:rsid w:val="000C73B4"/>
    <w:rsid w:val="000D2E0C"/>
    <w:rsid w:val="000D3419"/>
    <w:rsid w:val="000D4C73"/>
    <w:rsid w:val="000D4E0C"/>
    <w:rsid w:val="000D5790"/>
    <w:rsid w:val="000D79BD"/>
    <w:rsid w:val="000E330F"/>
    <w:rsid w:val="000E5B26"/>
    <w:rsid w:val="000F3079"/>
    <w:rsid w:val="001045FD"/>
    <w:rsid w:val="00104E88"/>
    <w:rsid w:val="00116699"/>
    <w:rsid w:val="00126C2C"/>
    <w:rsid w:val="001277AE"/>
    <w:rsid w:val="00132063"/>
    <w:rsid w:val="00142896"/>
    <w:rsid w:val="00143148"/>
    <w:rsid w:val="00145937"/>
    <w:rsid w:val="00162DA9"/>
    <w:rsid w:val="001724CD"/>
    <w:rsid w:val="00172C30"/>
    <w:rsid w:val="001762B0"/>
    <w:rsid w:val="00184848"/>
    <w:rsid w:val="001863FE"/>
    <w:rsid w:val="00190AB5"/>
    <w:rsid w:val="001950F6"/>
    <w:rsid w:val="001A1453"/>
    <w:rsid w:val="001A66E2"/>
    <w:rsid w:val="001B6ABB"/>
    <w:rsid w:val="001B7630"/>
    <w:rsid w:val="001B7FB8"/>
    <w:rsid w:val="001C56C4"/>
    <w:rsid w:val="001D03BC"/>
    <w:rsid w:val="001D46CD"/>
    <w:rsid w:val="001D4D08"/>
    <w:rsid w:val="001E3C6E"/>
    <w:rsid w:val="001F3AED"/>
    <w:rsid w:val="001F5CFB"/>
    <w:rsid w:val="002002E4"/>
    <w:rsid w:val="00216059"/>
    <w:rsid w:val="002302CB"/>
    <w:rsid w:val="00236E24"/>
    <w:rsid w:val="00245C2A"/>
    <w:rsid w:val="002479F7"/>
    <w:rsid w:val="00247C84"/>
    <w:rsid w:val="00250F34"/>
    <w:rsid w:val="00255D54"/>
    <w:rsid w:val="00257C98"/>
    <w:rsid w:val="00262090"/>
    <w:rsid w:val="00277FD0"/>
    <w:rsid w:val="00280E6C"/>
    <w:rsid w:val="00294704"/>
    <w:rsid w:val="00296CD1"/>
    <w:rsid w:val="002A0B8A"/>
    <w:rsid w:val="002A4E18"/>
    <w:rsid w:val="002C5DEF"/>
    <w:rsid w:val="002C7C26"/>
    <w:rsid w:val="002D174E"/>
    <w:rsid w:val="002D5B5A"/>
    <w:rsid w:val="002E2C64"/>
    <w:rsid w:val="002E4E80"/>
    <w:rsid w:val="002E6740"/>
    <w:rsid w:val="002E68D0"/>
    <w:rsid w:val="002F3307"/>
    <w:rsid w:val="002F3F61"/>
    <w:rsid w:val="002F4B81"/>
    <w:rsid w:val="00304F8D"/>
    <w:rsid w:val="00305762"/>
    <w:rsid w:val="00306449"/>
    <w:rsid w:val="00306852"/>
    <w:rsid w:val="003228AD"/>
    <w:rsid w:val="00327826"/>
    <w:rsid w:val="00335070"/>
    <w:rsid w:val="00341544"/>
    <w:rsid w:val="003415C3"/>
    <w:rsid w:val="003441CC"/>
    <w:rsid w:val="003461AA"/>
    <w:rsid w:val="0034782F"/>
    <w:rsid w:val="00354990"/>
    <w:rsid w:val="003567F9"/>
    <w:rsid w:val="00357262"/>
    <w:rsid w:val="003649A6"/>
    <w:rsid w:val="003846A4"/>
    <w:rsid w:val="00384BB7"/>
    <w:rsid w:val="003859F1"/>
    <w:rsid w:val="0039557A"/>
    <w:rsid w:val="0039581B"/>
    <w:rsid w:val="00395FE4"/>
    <w:rsid w:val="003A0C94"/>
    <w:rsid w:val="003A2833"/>
    <w:rsid w:val="003A2D21"/>
    <w:rsid w:val="003A349C"/>
    <w:rsid w:val="003A502C"/>
    <w:rsid w:val="003A6C41"/>
    <w:rsid w:val="003B0077"/>
    <w:rsid w:val="003B2ECB"/>
    <w:rsid w:val="003B5FF1"/>
    <w:rsid w:val="003B6C90"/>
    <w:rsid w:val="003B7E67"/>
    <w:rsid w:val="003B7FF5"/>
    <w:rsid w:val="003C61F3"/>
    <w:rsid w:val="003C656C"/>
    <w:rsid w:val="003E31EC"/>
    <w:rsid w:val="003E3DFA"/>
    <w:rsid w:val="003F79F9"/>
    <w:rsid w:val="004011F5"/>
    <w:rsid w:val="004053C3"/>
    <w:rsid w:val="00412DD9"/>
    <w:rsid w:val="00412F63"/>
    <w:rsid w:val="00423CE7"/>
    <w:rsid w:val="00424978"/>
    <w:rsid w:val="00431817"/>
    <w:rsid w:val="00431906"/>
    <w:rsid w:val="0043533B"/>
    <w:rsid w:val="00445295"/>
    <w:rsid w:val="00445822"/>
    <w:rsid w:val="00446E22"/>
    <w:rsid w:val="004542A8"/>
    <w:rsid w:val="00456136"/>
    <w:rsid w:val="004575FC"/>
    <w:rsid w:val="0046679D"/>
    <w:rsid w:val="00466F0F"/>
    <w:rsid w:val="004675F1"/>
    <w:rsid w:val="00480C80"/>
    <w:rsid w:val="00487CE2"/>
    <w:rsid w:val="00495049"/>
    <w:rsid w:val="00495113"/>
    <w:rsid w:val="004A465D"/>
    <w:rsid w:val="004A625A"/>
    <w:rsid w:val="004B6D75"/>
    <w:rsid w:val="004C20A4"/>
    <w:rsid w:val="004C27F0"/>
    <w:rsid w:val="004C3D30"/>
    <w:rsid w:val="004C4FED"/>
    <w:rsid w:val="004C72FB"/>
    <w:rsid w:val="004D206C"/>
    <w:rsid w:val="004D3BFC"/>
    <w:rsid w:val="004D5575"/>
    <w:rsid w:val="004D5C16"/>
    <w:rsid w:val="004D7D76"/>
    <w:rsid w:val="004E50D8"/>
    <w:rsid w:val="004E652C"/>
    <w:rsid w:val="004F11BB"/>
    <w:rsid w:val="0050384E"/>
    <w:rsid w:val="00504F04"/>
    <w:rsid w:val="005111BA"/>
    <w:rsid w:val="005138AE"/>
    <w:rsid w:val="00516673"/>
    <w:rsid w:val="00516ADC"/>
    <w:rsid w:val="00520C7A"/>
    <w:rsid w:val="00522957"/>
    <w:rsid w:val="005262A6"/>
    <w:rsid w:val="00526865"/>
    <w:rsid w:val="00526CEA"/>
    <w:rsid w:val="005279E7"/>
    <w:rsid w:val="005376EF"/>
    <w:rsid w:val="0055548B"/>
    <w:rsid w:val="00556313"/>
    <w:rsid w:val="005564D7"/>
    <w:rsid w:val="0056017E"/>
    <w:rsid w:val="00560C42"/>
    <w:rsid w:val="00563470"/>
    <w:rsid w:val="005641C6"/>
    <w:rsid w:val="00565509"/>
    <w:rsid w:val="00565F91"/>
    <w:rsid w:val="00570C03"/>
    <w:rsid w:val="005726D1"/>
    <w:rsid w:val="005738F9"/>
    <w:rsid w:val="005749B3"/>
    <w:rsid w:val="00575F87"/>
    <w:rsid w:val="00585B9E"/>
    <w:rsid w:val="00590863"/>
    <w:rsid w:val="00592B31"/>
    <w:rsid w:val="005A46AB"/>
    <w:rsid w:val="005A79A8"/>
    <w:rsid w:val="005B5D67"/>
    <w:rsid w:val="005B7267"/>
    <w:rsid w:val="005C3C93"/>
    <w:rsid w:val="005D0537"/>
    <w:rsid w:val="005D2674"/>
    <w:rsid w:val="005D621F"/>
    <w:rsid w:val="005D66B2"/>
    <w:rsid w:val="005D7BAA"/>
    <w:rsid w:val="005E0C30"/>
    <w:rsid w:val="005E27B9"/>
    <w:rsid w:val="005E3D4D"/>
    <w:rsid w:val="005E63AD"/>
    <w:rsid w:val="005E6C89"/>
    <w:rsid w:val="005F1A6C"/>
    <w:rsid w:val="005F1C12"/>
    <w:rsid w:val="005F20AB"/>
    <w:rsid w:val="005F346E"/>
    <w:rsid w:val="005F4628"/>
    <w:rsid w:val="00601B64"/>
    <w:rsid w:val="00602367"/>
    <w:rsid w:val="00602B99"/>
    <w:rsid w:val="0060476E"/>
    <w:rsid w:val="00620DA0"/>
    <w:rsid w:val="00621B50"/>
    <w:rsid w:val="00623DFD"/>
    <w:rsid w:val="00625B87"/>
    <w:rsid w:val="006326C3"/>
    <w:rsid w:val="00636D14"/>
    <w:rsid w:val="00637C76"/>
    <w:rsid w:val="006418F1"/>
    <w:rsid w:val="00651185"/>
    <w:rsid w:val="00651E40"/>
    <w:rsid w:val="00653687"/>
    <w:rsid w:val="00653A17"/>
    <w:rsid w:val="006545FC"/>
    <w:rsid w:val="00660AB5"/>
    <w:rsid w:val="00661271"/>
    <w:rsid w:val="006656FE"/>
    <w:rsid w:val="00675791"/>
    <w:rsid w:val="00675CCD"/>
    <w:rsid w:val="006849D2"/>
    <w:rsid w:val="00691650"/>
    <w:rsid w:val="00691700"/>
    <w:rsid w:val="00692518"/>
    <w:rsid w:val="00695608"/>
    <w:rsid w:val="006956BF"/>
    <w:rsid w:val="0069734E"/>
    <w:rsid w:val="006A1659"/>
    <w:rsid w:val="006B49E4"/>
    <w:rsid w:val="006B57D9"/>
    <w:rsid w:val="006B5CA3"/>
    <w:rsid w:val="006C00FF"/>
    <w:rsid w:val="006C12CA"/>
    <w:rsid w:val="006C6140"/>
    <w:rsid w:val="006C7098"/>
    <w:rsid w:val="006C77C0"/>
    <w:rsid w:val="006D0B69"/>
    <w:rsid w:val="006D6DAD"/>
    <w:rsid w:val="006D6E34"/>
    <w:rsid w:val="006E231E"/>
    <w:rsid w:val="006E3A69"/>
    <w:rsid w:val="006E44FF"/>
    <w:rsid w:val="006E487E"/>
    <w:rsid w:val="006F1334"/>
    <w:rsid w:val="006F2770"/>
    <w:rsid w:val="007012EA"/>
    <w:rsid w:val="00701F52"/>
    <w:rsid w:val="00703842"/>
    <w:rsid w:val="00703916"/>
    <w:rsid w:val="00704BB0"/>
    <w:rsid w:val="00714290"/>
    <w:rsid w:val="007149CE"/>
    <w:rsid w:val="00720786"/>
    <w:rsid w:val="00720B20"/>
    <w:rsid w:val="00724859"/>
    <w:rsid w:val="007251E1"/>
    <w:rsid w:val="00732AFE"/>
    <w:rsid w:val="00735616"/>
    <w:rsid w:val="00741AC5"/>
    <w:rsid w:val="00743DF1"/>
    <w:rsid w:val="00744F5B"/>
    <w:rsid w:val="00747CC1"/>
    <w:rsid w:val="00752277"/>
    <w:rsid w:val="00752B5F"/>
    <w:rsid w:val="00763251"/>
    <w:rsid w:val="00764164"/>
    <w:rsid w:val="007714C3"/>
    <w:rsid w:val="00776070"/>
    <w:rsid w:val="0077682A"/>
    <w:rsid w:val="007776FD"/>
    <w:rsid w:val="00786A39"/>
    <w:rsid w:val="00795072"/>
    <w:rsid w:val="00797118"/>
    <w:rsid w:val="007A3B61"/>
    <w:rsid w:val="007A558A"/>
    <w:rsid w:val="007B0BE7"/>
    <w:rsid w:val="007B3B11"/>
    <w:rsid w:val="007B5621"/>
    <w:rsid w:val="007B5D82"/>
    <w:rsid w:val="007B7D13"/>
    <w:rsid w:val="007C6514"/>
    <w:rsid w:val="007D1375"/>
    <w:rsid w:val="007D733D"/>
    <w:rsid w:val="007F43AA"/>
    <w:rsid w:val="00803564"/>
    <w:rsid w:val="00804E9D"/>
    <w:rsid w:val="00812B3B"/>
    <w:rsid w:val="0081399E"/>
    <w:rsid w:val="0081750C"/>
    <w:rsid w:val="008210F7"/>
    <w:rsid w:val="008243DF"/>
    <w:rsid w:val="0082538F"/>
    <w:rsid w:val="00825BE4"/>
    <w:rsid w:val="0082604E"/>
    <w:rsid w:val="00836D37"/>
    <w:rsid w:val="0084052E"/>
    <w:rsid w:val="00841E55"/>
    <w:rsid w:val="008600D4"/>
    <w:rsid w:val="00863622"/>
    <w:rsid w:val="00870CA5"/>
    <w:rsid w:val="00872AC2"/>
    <w:rsid w:val="00882B17"/>
    <w:rsid w:val="008909B0"/>
    <w:rsid w:val="00892E50"/>
    <w:rsid w:val="008A094A"/>
    <w:rsid w:val="008A27FC"/>
    <w:rsid w:val="008A4913"/>
    <w:rsid w:val="008B1686"/>
    <w:rsid w:val="008B2160"/>
    <w:rsid w:val="008B6FA7"/>
    <w:rsid w:val="008B71C8"/>
    <w:rsid w:val="008C0625"/>
    <w:rsid w:val="008C28F5"/>
    <w:rsid w:val="008C2CAB"/>
    <w:rsid w:val="008C4214"/>
    <w:rsid w:val="008D2995"/>
    <w:rsid w:val="008E54DD"/>
    <w:rsid w:val="008F087E"/>
    <w:rsid w:val="008F11D6"/>
    <w:rsid w:val="008F3458"/>
    <w:rsid w:val="008F620D"/>
    <w:rsid w:val="00910D25"/>
    <w:rsid w:val="0091518C"/>
    <w:rsid w:val="00915400"/>
    <w:rsid w:val="00916FEC"/>
    <w:rsid w:val="009201CA"/>
    <w:rsid w:val="00921493"/>
    <w:rsid w:val="00921A41"/>
    <w:rsid w:val="009316E5"/>
    <w:rsid w:val="00935184"/>
    <w:rsid w:val="00936792"/>
    <w:rsid w:val="00940AEE"/>
    <w:rsid w:val="00942147"/>
    <w:rsid w:val="0094478F"/>
    <w:rsid w:val="0094599E"/>
    <w:rsid w:val="009561DF"/>
    <w:rsid w:val="00975E5B"/>
    <w:rsid w:val="00980D75"/>
    <w:rsid w:val="009839A8"/>
    <w:rsid w:val="0098606D"/>
    <w:rsid w:val="00987708"/>
    <w:rsid w:val="009907C2"/>
    <w:rsid w:val="0099231B"/>
    <w:rsid w:val="00992524"/>
    <w:rsid w:val="00992E9E"/>
    <w:rsid w:val="009938CD"/>
    <w:rsid w:val="00994BAC"/>
    <w:rsid w:val="009B3C89"/>
    <w:rsid w:val="009D35F3"/>
    <w:rsid w:val="009F1FE0"/>
    <w:rsid w:val="009F56D6"/>
    <w:rsid w:val="009F7ACB"/>
    <w:rsid w:val="00A044F5"/>
    <w:rsid w:val="00A06003"/>
    <w:rsid w:val="00A06470"/>
    <w:rsid w:val="00A109E5"/>
    <w:rsid w:val="00A1264A"/>
    <w:rsid w:val="00A34927"/>
    <w:rsid w:val="00A42827"/>
    <w:rsid w:val="00A42E06"/>
    <w:rsid w:val="00A43C69"/>
    <w:rsid w:val="00A447D4"/>
    <w:rsid w:val="00A45270"/>
    <w:rsid w:val="00A52FD9"/>
    <w:rsid w:val="00A53B92"/>
    <w:rsid w:val="00A53F65"/>
    <w:rsid w:val="00A70040"/>
    <w:rsid w:val="00A70C25"/>
    <w:rsid w:val="00A80C4D"/>
    <w:rsid w:val="00A970BB"/>
    <w:rsid w:val="00A971AD"/>
    <w:rsid w:val="00AA104B"/>
    <w:rsid w:val="00AA292D"/>
    <w:rsid w:val="00AA79B2"/>
    <w:rsid w:val="00AB6503"/>
    <w:rsid w:val="00AC1853"/>
    <w:rsid w:val="00AC5A02"/>
    <w:rsid w:val="00AD3028"/>
    <w:rsid w:val="00AD36CD"/>
    <w:rsid w:val="00AE3E6A"/>
    <w:rsid w:val="00AF0EAD"/>
    <w:rsid w:val="00AF2E49"/>
    <w:rsid w:val="00AF7BFE"/>
    <w:rsid w:val="00B07652"/>
    <w:rsid w:val="00B10934"/>
    <w:rsid w:val="00B15F2F"/>
    <w:rsid w:val="00B2292C"/>
    <w:rsid w:val="00B2321D"/>
    <w:rsid w:val="00B23CC1"/>
    <w:rsid w:val="00B2597E"/>
    <w:rsid w:val="00B3254D"/>
    <w:rsid w:val="00B33435"/>
    <w:rsid w:val="00B34897"/>
    <w:rsid w:val="00B443AC"/>
    <w:rsid w:val="00B523A9"/>
    <w:rsid w:val="00B547DF"/>
    <w:rsid w:val="00B54AA3"/>
    <w:rsid w:val="00B5537D"/>
    <w:rsid w:val="00B623DE"/>
    <w:rsid w:val="00B63C74"/>
    <w:rsid w:val="00B64A17"/>
    <w:rsid w:val="00B72F94"/>
    <w:rsid w:val="00B72FC3"/>
    <w:rsid w:val="00B774A1"/>
    <w:rsid w:val="00B77C85"/>
    <w:rsid w:val="00B8014D"/>
    <w:rsid w:val="00B80368"/>
    <w:rsid w:val="00B805D9"/>
    <w:rsid w:val="00B83F2A"/>
    <w:rsid w:val="00B85FA5"/>
    <w:rsid w:val="00B87480"/>
    <w:rsid w:val="00B946DB"/>
    <w:rsid w:val="00B96AA8"/>
    <w:rsid w:val="00B96CD0"/>
    <w:rsid w:val="00BA62C0"/>
    <w:rsid w:val="00BA633E"/>
    <w:rsid w:val="00BB0624"/>
    <w:rsid w:val="00BB29F3"/>
    <w:rsid w:val="00BB4492"/>
    <w:rsid w:val="00BB4A70"/>
    <w:rsid w:val="00BB627D"/>
    <w:rsid w:val="00BB781B"/>
    <w:rsid w:val="00BB7857"/>
    <w:rsid w:val="00BC4EF0"/>
    <w:rsid w:val="00BD1B39"/>
    <w:rsid w:val="00BD709E"/>
    <w:rsid w:val="00BF31F6"/>
    <w:rsid w:val="00BF4F65"/>
    <w:rsid w:val="00BF7B60"/>
    <w:rsid w:val="00C02A08"/>
    <w:rsid w:val="00C03A5F"/>
    <w:rsid w:val="00C1069C"/>
    <w:rsid w:val="00C10E66"/>
    <w:rsid w:val="00C13D13"/>
    <w:rsid w:val="00C15B6B"/>
    <w:rsid w:val="00C15E40"/>
    <w:rsid w:val="00C20BF1"/>
    <w:rsid w:val="00C26503"/>
    <w:rsid w:val="00C3604A"/>
    <w:rsid w:val="00C40D64"/>
    <w:rsid w:val="00C45BC7"/>
    <w:rsid w:val="00C45C3C"/>
    <w:rsid w:val="00C51818"/>
    <w:rsid w:val="00C51B36"/>
    <w:rsid w:val="00C562C7"/>
    <w:rsid w:val="00C56B5E"/>
    <w:rsid w:val="00C6180C"/>
    <w:rsid w:val="00C70562"/>
    <w:rsid w:val="00C71B02"/>
    <w:rsid w:val="00C748EB"/>
    <w:rsid w:val="00C750B1"/>
    <w:rsid w:val="00C82A9E"/>
    <w:rsid w:val="00C84A91"/>
    <w:rsid w:val="00C859C3"/>
    <w:rsid w:val="00C90A99"/>
    <w:rsid w:val="00C928F0"/>
    <w:rsid w:val="00CB137C"/>
    <w:rsid w:val="00CB6392"/>
    <w:rsid w:val="00CB6D64"/>
    <w:rsid w:val="00CB7097"/>
    <w:rsid w:val="00CB7E40"/>
    <w:rsid w:val="00CC0C7B"/>
    <w:rsid w:val="00CD281B"/>
    <w:rsid w:val="00CD2E27"/>
    <w:rsid w:val="00CD4498"/>
    <w:rsid w:val="00CE0DDE"/>
    <w:rsid w:val="00CE7153"/>
    <w:rsid w:val="00CF30CD"/>
    <w:rsid w:val="00CF30E0"/>
    <w:rsid w:val="00CF449B"/>
    <w:rsid w:val="00D00A19"/>
    <w:rsid w:val="00D00A3B"/>
    <w:rsid w:val="00D02C15"/>
    <w:rsid w:val="00D144C8"/>
    <w:rsid w:val="00D2114F"/>
    <w:rsid w:val="00D25ACB"/>
    <w:rsid w:val="00D371B9"/>
    <w:rsid w:val="00D60662"/>
    <w:rsid w:val="00D616C9"/>
    <w:rsid w:val="00D64179"/>
    <w:rsid w:val="00D6762E"/>
    <w:rsid w:val="00D74B25"/>
    <w:rsid w:val="00D74CD6"/>
    <w:rsid w:val="00D81009"/>
    <w:rsid w:val="00D82525"/>
    <w:rsid w:val="00D82EFD"/>
    <w:rsid w:val="00D9754D"/>
    <w:rsid w:val="00D976C5"/>
    <w:rsid w:val="00DA29E4"/>
    <w:rsid w:val="00DA4954"/>
    <w:rsid w:val="00DA7899"/>
    <w:rsid w:val="00DB7916"/>
    <w:rsid w:val="00DC30CB"/>
    <w:rsid w:val="00DC3C89"/>
    <w:rsid w:val="00DC73CD"/>
    <w:rsid w:val="00DD0398"/>
    <w:rsid w:val="00DD0F28"/>
    <w:rsid w:val="00DD2A92"/>
    <w:rsid w:val="00DD7744"/>
    <w:rsid w:val="00DE5A44"/>
    <w:rsid w:val="00DE747E"/>
    <w:rsid w:val="00DF34CD"/>
    <w:rsid w:val="00DF4482"/>
    <w:rsid w:val="00E01F77"/>
    <w:rsid w:val="00E04777"/>
    <w:rsid w:val="00E1449F"/>
    <w:rsid w:val="00E22B19"/>
    <w:rsid w:val="00E31A60"/>
    <w:rsid w:val="00E34263"/>
    <w:rsid w:val="00E360DA"/>
    <w:rsid w:val="00E4225E"/>
    <w:rsid w:val="00E53956"/>
    <w:rsid w:val="00E55A4D"/>
    <w:rsid w:val="00E55F5B"/>
    <w:rsid w:val="00E67DE6"/>
    <w:rsid w:val="00E765D1"/>
    <w:rsid w:val="00E7723F"/>
    <w:rsid w:val="00E82D72"/>
    <w:rsid w:val="00E834D4"/>
    <w:rsid w:val="00E84CE6"/>
    <w:rsid w:val="00EA1ADB"/>
    <w:rsid w:val="00EA325B"/>
    <w:rsid w:val="00EA64F9"/>
    <w:rsid w:val="00EB2FC7"/>
    <w:rsid w:val="00EC3708"/>
    <w:rsid w:val="00ED0CFC"/>
    <w:rsid w:val="00ED4FE4"/>
    <w:rsid w:val="00EE0AEF"/>
    <w:rsid w:val="00EE49B8"/>
    <w:rsid w:val="00EE7AC9"/>
    <w:rsid w:val="00EF1370"/>
    <w:rsid w:val="00EF615E"/>
    <w:rsid w:val="00F04D51"/>
    <w:rsid w:val="00F07F39"/>
    <w:rsid w:val="00F10A77"/>
    <w:rsid w:val="00F15272"/>
    <w:rsid w:val="00F155B8"/>
    <w:rsid w:val="00F15E8C"/>
    <w:rsid w:val="00F23CD9"/>
    <w:rsid w:val="00F26324"/>
    <w:rsid w:val="00F30915"/>
    <w:rsid w:val="00F35A62"/>
    <w:rsid w:val="00F37ED5"/>
    <w:rsid w:val="00F406E5"/>
    <w:rsid w:val="00F426D5"/>
    <w:rsid w:val="00F42B00"/>
    <w:rsid w:val="00F43CF4"/>
    <w:rsid w:val="00F50B73"/>
    <w:rsid w:val="00F5699C"/>
    <w:rsid w:val="00F57861"/>
    <w:rsid w:val="00F636CA"/>
    <w:rsid w:val="00F72F8E"/>
    <w:rsid w:val="00F74C87"/>
    <w:rsid w:val="00F809BB"/>
    <w:rsid w:val="00F82C4A"/>
    <w:rsid w:val="00F853EC"/>
    <w:rsid w:val="00F9053F"/>
    <w:rsid w:val="00F91C89"/>
    <w:rsid w:val="00F9570F"/>
    <w:rsid w:val="00FB087A"/>
    <w:rsid w:val="00FB71DC"/>
    <w:rsid w:val="00FD2D02"/>
    <w:rsid w:val="00FD528E"/>
    <w:rsid w:val="00FE7B5C"/>
    <w:rsid w:val="00FF3502"/>
    <w:rsid w:val="00FF39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CA54A7"/>
  <w15:docId w15:val="{EA450DF2-8F5A-D24F-9131-7408C7B92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5B87"/>
    <w:pPr>
      <w:spacing w:after="0" w:line="240" w:lineRule="auto"/>
    </w:pPr>
    <w:rPr>
      <w:rFonts w:eastAsiaTheme="minorEastAsia"/>
      <w:sz w:val="24"/>
      <w:szCs w:val="24"/>
    </w:rPr>
  </w:style>
  <w:style w:type="paragraph" w:styleId="Heading1">
    <w:name w:val="heading 1"/>
    <w:basedOn w:val="Normal"/>
    <w:link w:val="Heading1Char"/>
    <w:uiPriority w:val="9"/>
    <w:qFormat/>
    <w:rsid w:val="005B5D67"/>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DC30C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C30CB"/>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E50D8"/>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6D1"/>
    <w:pPr>
      <w:tabs>
        <w:tab w:val="center" w:pos="4513"/>
        <w:tab w:val="right" w:pos="9026"/>
      </w:tabs>
    </w:pPr>
  </w:style>
  <w:style w:type="character" w:customStyle="1" w:styleId="HeaderChar">
    <w:name w:val="Header Char"/>
    <w:basedOn w:val="DefaultParagraphFont"/>
    <w:link w:val="Header"/>
    <w:uiPriority w:val="99"/>
    <w:rsid w:val="005726D1"/>
  </w:style>
  <w:style w:type="paragraph" w:styleId="Footer">
    <w:name w:val="footer"/>
    <w:basedOn w:val="Normal"/>
    <w:link w:val="FooterChar"/>
    <w:uiPriority w:val="99"/>
    <w:unhideWhenUsed/>
    <w:rsid w:val="005726D1"/>
    <w:pPr>
      <w:tabs>
        <w:tab w:val="center" w:pos="4513"/>
        <w:tab w:val="right" w:pos="9026"/>
      </w:tabs>
    </w:pPr>
  </w:style>
  <w:style w:type="character" w:customStyle="1" w:styleId="FooterChar">
    <w:name w:val="Footer Char"/>
    <w:basedOn w:val="DefaultParagraphFont"/>
    <w:link w:val="Footer"/>
    <w:uiPriority w:val="99"/>
    <w:rsid w:val="005726D1"/>
  </w:style>
  <w:style w:type="paragraph" w:styleId="NormalWeb">
    <w:name w:val="Normal (Web)"/>
    <w:basedOn w:val="Normal"/>
    <w:uiPriority w:val="99"/>
    <w:unhideWhenUsed/>
    <w:rsid w:val="00A4527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1863FE"/>
    <w:rPr>
      <w:color w:val="0563C1" w:themeColor="hyperlink"/>
      <w:u w:val="single"/>
    </w:rPr>
  </w:style>
  <w:style w:type="table" w:styleId="TableGrid">
    <w:name w:val="Table Grid"/>
    <w:basedOn w:val="TableNormal"/>
    <w:uiPriority w:val="59"/>
    <w:rsid w:val="001863FE"/>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F0EAD"/>
    <w:rPr>
      <w:i/>
      <w:iCs/>
    </w:rPr>
  </w:style>
  <w:style w:type="paragraph" w:styleId="ListParagraph">
    <w:name w:val="List Paragraph"/>
    <w:basedOn w:val="Normal"/>
    <w:uiPriority w:val="34"/>
    <w:qFormat/>
    <w:rsid w:val="00AF0EAD"/>
    <w:pPr>
      <w:ind w:left="720"/>
      <w:contextualSpacing/>
    </w:pPr>
  </w:style>
  <w:style w:type="table" w:styleId="LightList">
    <w:name w:val="Light List"/>
    <w:basedOn w:val="TableNormal"/>
    <w:uiPriority w:val="61"/>
    <w:rsid w:val="005564D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6545FC"/>
    <w:pPr>
      <w:spacing w:after="200"/>
    </w:pPr>
    <w:rPr>
      <w:b/>
      <w:bCs/>
      <w:color w:val="5B9BD5" w:themeColor="accent1"/>
      <w:sz w:val="18"/>
      <w:szCs w:val="18"/>
    </w:rPr>
  </w:style>
  <w:style w:type="character" w:styleId="FollowedHyperlink">
    <w:name w:val="FollowedHyperlink"/>
    <w:basedOn w:val="DefaultParagraphFont"/>
    <w:uiPriority w:val="99"/>
    <w:semiHidden/>
    <w:unhideWhenUsed/>
    <w:rsid w:val="001F3AED"/>
    <w:rPr>
      <w:color w:val="954F72" w:themeColor="followedHyperlink"/>
      <w:u w:val="single"/>
    </w:rPr>
  </w:style>
  <w:style w:type="character" w:customStyle="1" w:styleId="Heading1Char">
    <w:name w:val="Heading 1 Char"/>
    <w:basedOn w:val="DefaultParagraphFont"/>
    <w:link w:val="Heading1"/>
    <w:uiPriority w:val="9"/>
    <w:rsid w:val="005B5D67"/>
    <w:rPr>
      <w:rFonts w:ascii="Times" w:hAnsi="Times"/>
      <w:b/>
      <w:bCs/>
      <w:kern w:val="36"/>
      <w:sz w:val="48"/>
      <w:szCs w:val="48"/>
    </w:rPr>
  </w:style>
  <w:style w:type="character" w:customStyle="1" w:styleId="date1">
    <w:name w:val="date1"/>
    <w:basedOn w:val="DefaultParagraphFont"/>
    <w:rsid w:val="007A558A"/>
  </w:style>
  <w:style w:type="character" w:customStyle="1" w:styleId="apple-converted-space">
    <w:name w:val="apple-converted-space"/>
    <w:basedOn w:val="DefaultParagraphFont"/>
    <w:rsid w:val="007A558A"/>
  </w:style>
  <w:style w:type="paragraph" w:styleId="BalloonText">
    <w:name w:val="Balloon Text"/>
    <w:basedOn w:val="Normal"/>
    <w:link w:val="BalloonTextChar"/>
    <w:uiPriority w:val="99"/>
    <w:semiHidden/>
    <w:unhideWhenUsed/>
    <w:rsid w:val="0050384E"/>
    <w:rPr>
      <w:rFonts w:ascii="Tahoma" w:hAnsi="Tahoma" w:cs="Tahoma"/>
      <w:sz w:val="16"/>
      <w:szCs w:val="16"/>
    </w:rPr>
  </w:style>
  <w:style w:type="character" w:customStyle="1" w:styleId="BalloonTextChar">
    <w:name w:val="Balloon Text Char"/>
    <w:basedOn w:val="DefaultParagraphFont"/>
    <w:link w:val="BalloonText"/>
    <w:uiPriority w:val="99"/>
    <w:semiHidden/>
    <w:rsid w:val="0050384E"/>
    <w:rPr>
      <w:rFonts w:ascii="Tahoma" w:hAnsi="Tahoma" w:cs="Tahoma"/>
      <w:sz w:val="16"/>
      <w:szCs w:val="16"/>
    </w:rPr>
  </w:style>
  <w:style w:type="character" w:styleId="CommentReference">
    <w:name w:val="annotation reference"/>
    <w:basedOn w:val="DefaultParagraphFont"/>
    <w:uiPriority w:val="99"/>
    <w:semiHidden/>
    <w:unhideWhenUsed/>
    <w:rsid w:val="0050384E"/>
    <w:rPr>
      <w:sz w:val="16"/>
      <w:szCs w:val="16"/>
    </w:rPr>
  </w:style>
  <w:style w:type="paragraph" w:styleId="CommentText">
    <w:name w:val="annotation text"/>
    <w:basedOn w:val="Normal"/>
    <w:link w:val="CommentTextChar"/>
    <w:uiPriority w:val="99"/>
    <w:semiHidden/>
    <w:unhideWhenUsed/>
    <w:rsid w:val="0050384E"/>
    <w:rPr>
      <w:sz w:val="20"/>
      <w:szCs w:val="20"/>
    </w:rPr>
  </w:style>
  <w:style w:type="character" w:customStyle="1" w:styleId="CommentTextChar">
    <w:name w:val="Comment Text Char"/>
    <w:basedOn w:val="DefaultParagraphFont"/>
    <w:link w:val="CommentText"/>
    <w:uiPriority w:val="99"/>
    <w:semiHidden/>
    <w:rsid w:val="0050384E"/>
    <w:rPr>
      <w:sz w:val="20"/>
      <w:szCs w:val="20"/>
    </w:rPr>
  </w:style>
  <w:style w:type="paragraph" w:styleId="CommentSubject">
    <w:name w:val="annotation subject"/>
    <w:basedOn w:val="CommentText"/>
    <w:next w:val="CommentText"/>
    <w:link w:val="CommentSubjectChar"/>
    <w:uiPriority w:val="99"/>
    <w:semiHidden/>
    <w:unhideWhenUsed/>
    <w:rsid w:val="0050384E"/>
    <w:rPr>
      <w:b/>
      <w:bCs/>
    </w:rPr>
  </w:style>
  <w:style w:type="character" w:customStyle="1" w:styleId="CommentSubjectChar">
    <w:name w:val="Comment Subject Char"/>
    <w:basedOn w:val="CommentTextChar"/>
    <w:link w:val="CommentSubject"/>
    <w:uiPriority w:val="99"/>
    <w:semiHidden/>
    <w:rsid w:val="0050384E"/>
    <w:rPr>
      <w:b/>
      <w:bCs/>
      <w:sz w:val="20"/>
      <w:szCs w:val="20"/>
    </w:rPr>
  </w:style>
  <w:style w:type="paragraph" w:styleId="Revision">
    <w:name w:val="Revision"/>
    <w:hidden/>
    <w:uiPriority w:val="99"/>
    <w:semiHidden/>
    <w:rsid w:val="00AD36CD"/>
    <w:pPr>
      <w:spacing w:after="0" w:line="240" w:lineRule="auto"/>
    </w:pPr>
  </w:style>
  <w:style w:type="character" w:styleId="Strong">
    <w:name w:val="Strong"/>
    <w:basedOn w:val="DefaultParagraphFont"/>
    <w:uiPriority w:val="22"/>
    <w:qFormat/>
    <w:rsid w:val="00DC30CB"/>
    <w:rPr>
      <w:b/>
      <w:bCs/>
    </w:rPr>
  </w:style>
  <w:style w:type="character" w:customStyle="1" w:styleId="Heading2Char">
    <w:name w:val="Heading 2 Char"/>
    <w:basedOn w:val="DefaultParagraphFont"/>
    <w:link w:val="Heading2"/>
    <w:uiPriority w:val="9"/>
    <w:rsid w:val="00DC30C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DC30CB"/>
    <w:rPr>
      <w:rFonts w:asciiTheme="majorHAnsi" w:eastAsiaTheme="majorEastAsia" w:hAnsiTheme="majorHAnsi" w:cstheme="majorBidi"/>
      <w:b/>
      <w:bCs/>
      <w:color w:val="5B9BD5" w:themeColor="accent1"/>
    </w:rPr>
  </w:style>
  <w:style w:type="character" w:styleId="IntenseEmphasis">
    <w:name w:val="Intense Emphasis"/>
    <w:basedOn w:val="DefaultParagraphFont"/>
    <w:uiPriority w:val="21"/>
    <w:qFormat/>
    <w:rsid w:val="00DC30CB"/>
    <w:rPr>
      <w:b/>
      <w:bCs/>
      <w:i/>
      <w:iCs/>
      <w:color w:val="5B9BD5" w:themeColor="accent1"/>
    </w:rPr>
  </w:style>
  <w:style w:type="character" w:customStyle="1" w:styleId="Heading4Char">
    <w:name w:val="Heading 4 Char"/>
    <w:basedOn w:val="DefaultParagraphFont"/>
    <w:link w:val="Heading4"/>
    <w:uiPriority w:val="9"/>
    <w:rsid w:val="004E50D8"/>
    <w:rPr>
      <w:rFonts w:asciiTheme="majorHAnsi" w:eastAsiaTheme="majorEastAsia" w:hAnsiTheme="majorHAnsi" w:cstheme="majorBidi"/>
      <w:b/>
      <w:bCs/>
      <w:i/>
      <w:iCs/>
      <w:color w:val="5B9BD5" w:themeColor="accent1"/>
    </w:rPr>
  </w:style>
  <w:style w:type="paragraph" w:styleId="IntenseQuote">
    <w:name w:val="Intense Quote"/>
    <w:basedOn w:val="Normal"/>
    <w:next w:val="Normal"/>
    <w:link w:val="IntenseQuoteChar"/>
    <w:uiPriority w:val="30"/>
    <w:qFormat/>
    <w:rsid w:val="00E765D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E765D1"/>
    <w:rPr>
      <w:b/>
      <w:bCs/>
      <w:i/>
      <w:iCs/>
      <w:color w:val="5B9BD5" w:themeColor="accent1"/>
    </w:rPr>
  </w:style>
  <w:style w:type="paragraph" w:styleId="Quote">
    <w:name w:val="Quote"/>
    <w:basedOn w:val="Normal"/>
    <w:next w:val="Normal"/>
    <w:link w:val="QuoteChar"/>
    <w:uiPriority w:val="29"/>
    <w:qFormat/>
    <w:rsid w:val="00E765D1"/>
    <w:rPr>
      <w:i/>
      <w:iCs/>
      <w:color w:val="000000" w:themeColor="text1"/>
    </w:rPr>
  </w:style>
  <w:style w:type="character" w:customStyle="1" w:styleId="QuoteChar">
    <w:name w:val="Quote Char"/>
    <w:basedOn w:val="DefaultParagraphFont"/>
    <w:link w:val="Quote"/>
    <w:uiPriority w:val="29"/>
    <w:rsid w:val="00E765D1"/>
    <w:rPr>
      <w:i/>
      <w:iCs/>
      <w:color w:val="000000" w:themeColor="text1"/>
    </w:rPr>
  </w:style>
  <w:style w:type="character" w:styleId="PageNumber">
    <w:name w:val="page number"/>
    <w:basedOn w:val="DefaultParagraphFont"/>
    <w:uiPriority w:val="99"/>
    <w:semiHidden/>
    <w:unhideWhenUsed/>
    <w:rsid w:val="00FB0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23217">
      <w:bodyDiv w:val="1"/>
      <w:marLeft w:val="0"/>
      <w:marRight w:val="0"/>
      <w:marTop w:val="0"/>
      <w:marBottom w:val="0"/>
      <w:divBdr>
        <w:top w:val="none" w:sz="0" w:space="0" w:color="auto"/>
        <w:left w:val="none" w:sz="0" w:space="0" w:color="auto"/>
        <w:bottom w:val="none" w:sz="0" w:space="0" w:color="auto"/>
        <w:right w:val="none" w:sz="0" w:space="0" w:color="auto"/>
      </w:divBdr>
    </w:div>
    <w:div w:id="60102158">
      <w:bodyDiv w:val="1"/>
      <w:marLeft w:val="0"/>
      <w:marRight w:val="0"/>
      <w:marTop w:val="0"/>
      <w:marBottom w:val="0"/>
      <w:divBdr>
        <w:top w:val="none" w:sz="0" w:space="0" w:color="auto"/>
        <w:left w:val="none" w:sz="0" w:space="0" w:color="auto"/>
        <w:bottom w:val="none" w:sz="0" w:space="0" w:color="auto"/>
        <w:right w:val="none" w:sz="0" w:space="0" w:color="auto"/>
      </w:divBdr>
    </w:div>
    <w:div w:id="70271634">
      <w:bodyDiv w:val="1"/>
      <w:marLeft w:val="0"/>
      <w:marRight w:val="0"/>
      <w:marTop w:val="0"/>
      <w:marBottom w:val="0"/>
      <w:divBdr>
        <w:top w:val="none" w:sz="0" w:space="0" w:color="auto"/>
        <w:left w:val="none" w:sz="0" w:space="0" w:color="auto"/>
        <w:bottom w:val="none" w:sz="0" w:space="0" w:color="auto"/>
        <w:right w:val="none" w:sz="0" w:space="0" w:color="auto"/>
      </w:divBdr>
    </w:div>
    <w:div w:id="83039975">
      <w:bodyDiv w:val="1"/>
      <w:marLeft w:val="0"/>
      <w:marRight w:val="0"/>
      <w:marTop w:val="0"/>
      <w:marBottom w:val="0"/>
      <w:divBdr>
        <w:top w:val="none" w:sz="0" w:space="0" w:color="auto"/>
        <w:left w:val="none" w:sz="0" w:space="0" w:color="auto"/>
        <w:bottom w:val="none" w:sz="0" w:space="0" w:color="auto"/>
        <w:right w:val="none" w:sz="0" w:space="0" w:color="auto"/>
      </w:divBdr>
    </w:div>
    <w:div w:id="131410188">
      <w:bodyDiv w:val="1"/>
      <w:marLeft w:val="0"/>
      <w:marRight w:val="0"/>
      <w:marTop w:val="0"/>
      <w:marBottom w:val="0"/>
      <w:divBdr>
        <w:top w:val="none" w:sz="0" w:space="0" w:color="auto"/>
        <w:left w:val="none" w:sz="0" w:space="0" w:color="auto"/>
        <w:bottom w:val="none" w:sz="0" w:space="0" w:color="auto"/>
        <w:right w:val="none" w:sz="0" w:space="0" w:color="auto"/>
      </w:divBdr>
    </w:div>
    <w:div w:id="132066662">
      <w:bodyDiv w:val="1"/>
      <w:marLeft w:val="0"/>
      <w:marRight w:val="0"/>
      <w:marTop w:val="0"/>
      <w:marBottom w:val="0"/>
      <w:divBdr>
        <w:top w:val="none" w:sz="0" w:space="0" w:color="auto"/>
        <w:left w:val="none" w:sz="0" w:space="0" w:color="auto"/>
        <w:bottom w:val="none" w:sz="0" w:space="0" w:color="auto"/>
        <w:right w:val="none" w:sz="0" w:space="0" w:color="auto"/>
      </w:divBdr>
      <w:divsChild>
        <w:div w:id="191654679">
          <w:marLeft w:val="0"/>
          <w:marRight w:val="0"/>
          <w:marTop w:val="0"/>
          <w:marBottom w:val="0"/>
          <w:divBdr>
            <w:top w:val="none" w:sz="0" w:space="0" w:color="auto"/>
            <w:left w:val="none" w:sz="0" w:space="0" w:color="auto"/>
            <w:bottom w:val="none" w:sz="0" w:space="0" w:color="auto"/>
            <w:right w:val="none" w:sz="0" w:space="0" w:color="auto"/>
          </w:divBdr>
          <w:divsChild>
            <w:div w:id="2114742069">
              <w:marLeft w:val="0"/>
              <w:marRight w:val="0"/>
              <w:marTop w:val="0"/>
              <w:marBottom w:val="0"/>
              <w:divBdr>
                <w:top w:val="none" w:sz="0" w:space="0" w:color="auto"/>
                <w:left w:val="none" w:sz="0" w:space="0" w:color="auto"/>
                <w:bottom w:val="none" w:sz="0" w:space="0" w:color="auto"/>
                <w:right w:val="none" w:sz="0" w:space="0" w:color="auto"/>
              </w:divBdr>
              <w:divsChild>
                <w:div w:id="4136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5194">
      <w:bodyDiv w:val="1"/>
      <w:marLeft w:val="0"/>
      <w:marRight w:val="0"/>
      <w:marTop w:val="0"/>
      <w:marBottom w:val="0"/>
      <w:divBdr>
        <w:top w:val="none" w:sz="0" w:space="0" w:color="auto"/>
        <w:left w:val="none" w:sz="0" w:space="0" w:color="auto"/>
        <w:bottom w:val="none" w:sz="0" w:space="0" w:color="auto"/>
        <w:right w:val="none" w:sz="0" w:space="0" w:color="auto"/>
      </w:divBdr>
    </w:div>
    <w:div w:id="176426818">
      <w:bodyDiv w:val="1"/>
      <w:marLeft w:val="0"/>
      <w:marRight w:val="0"/>
      <w:marTop w:val="0"/>
      <w:marBottom w:val="0"/>
      <w:divBdr>
        <w:top w:val="none" w:sz="0" w:space="0" w:color="auto"/>
        <w:left w:val="none" w:sz="0" w:space="0" w:color="auto"/>
        <w:bottom w:val="none" w:sz="0" w:space="0" w:color="auto"/>
        <w:right w:val="none" w:sz="0" w:space="0" w:color="auto"/>
      </w:divBdr>
    </w:div>
    <w:div w:id="214783873">
      <w:bodyDiv w:val="1"/>
      <w:marLeft w:val="0"/>
      <w:marRight w:val="0"/>
      <w:marTop w:val="0"/>
      <w:marBottom w:val="0"/>
      <w:divBdr>
        <w:top w:val="none" w:sz="0" w:space="0" w:color="auto"/>
        <w:left w:val="none" w:sz="0" w:space="0" w:color="auto"/>
        <w:bottom w:val="none" w:sz="0" w:space="0" w:color="auto"/>
        <w:right w:val="none" w:sz="0" w:space="0" w:color="auto"/>
      </w:divBdr>
    </w:div>
    <w:div w:id="223757926">
      <w:bodyDiv w:val="1"/>
      <w:marLeft w:val="0"/>
      <w:marRight w:val="0"/>
      <w:marTop w:val="0"/>
      <w:marBottom w:val="0"/>
      <w:divBdr>
        <w:top w:val="none" w:sz="0" w:space="0" w:color="auto"/>
        <w:left w:val="none" w:sz="0" w:space="0" w:color="auto"/>
        <w:bottom w:val="none" w:sz="0" w:space="0" w:color="auto"/>
        <w:right w:val="none" w:sz="0" w:space="0" w:color="auto"/>
      </w:divBdr>
    </w:div>
    <w:div w:id="271910289">
      <w:bodyDiv w:val="1"/>
      <w:marLeft w:val="0"/>
      <w:marRight w:val="0"/>
      <w:marTop w:val="0"/>
      <w:marBottom w:val="0"/>
      <w:divBdr>
        <w:top w:val="none" w:sz="0" w:space="0" w:color="auto"/>
        <w:left w:val="none" w:sz="0" w:space="0" w:color="auto"/>
        <w:bottom w:val="none" w:sz="0" w:space="0" w:color="auto"/>
        <w:right w:val="none" w:sz="0" w:space="0" w:color="auto"/>
      </w:divBdr>
    </w:div>
    <w:div w:id="286663224">
      <w:bodyDiv w:val="1"/>
      <w:marLeft w:val="0"/>
      <w:marRight w:val="0"/>
      <w:marTop w:val="0"/>
      <w:marBottom w:val="0"/>
      <w:divBdr>
        <w:top w:val="none" w:sz="0" w:space="0" w:color="auto"/>
        <w:left w:val="none" w:sz="0" w:space="0" w:color="auto"/>
        <w:bottom w:val="none" w:sz="0" w:space="0" w:color="auto"/>
        <w:right w:val="none" w:sz="0" w:space="0" w:color="auto"/>
      </w:divBdr>
    </w:div>
    <w:div w:id="308247787">
      <w:bodyDiv w:val="1"/>
      <w:marLeft w:val="0"/>
      <w:marRight w:val="0"/>
      <w:marTop w:val="0"/>
      <w:marBottom w:val="0"/>
      <w:divBdr>
        <w:top w:val="none" w:sz="0" w:space="0" w:color="auto"/>
        <w:left w:val="none" w:sz="0" w:space="0" w:color="auto"/>
        <w:bottom w:val="none" w:sz="0" w:space="0" w:color="auto"/>
        <w:right w:val="none" w:sz="0" w:space="0" w:color="auto"/>
      </w:divBdr>
    </w:div>
    <w:div w:id="328749317">
      <w:bodyDiv w:val="1"/>
      <w:marLeft w:val="0"/>
      <w:marRight w:val="0"/>
      <w:marTop w:val="0"/>
      <w:marBottom w:val="0"/>
      <w:divBdr>
        <w:top w:val="none" w:sz="0" w:space="0" w:color="auto"/>
        <w:left w:val="none" w:sz="0" w:space="0" w:color="auto"/>
        <w:bottom w:val="none" w:sz="0" w:space="0" w:color="auto"/>
        <w:right w:val="none" w:sz="0" w:space="0" w:color="auto"/>
      </w:divBdr>
    </w:div>
    <w:div w:id="338704361">
      <w:bodyDiv w:val="1"/>
      <w:marLeft w:val="0"/>
      <w:marRight w:val="0"/>
      <w:marTop w:val="0"/>
      <w:marBottom w:val="0"/>
      <w:divBdr>
        <w:top w:val="none" w:sz="0" w:space="0" w:color="auto"/>
        <w:left w:val="none" w:sz="0" w:space="0" w:color="auto"/>
        <w:bottom w:val="none" w:sz="0" w:space="0" w:color="auto"/>
        <w:right w:val="none" w:sz="0" w:space="0" w:color="auto"/>
      </w:divBdr>
    </w:div>
    <w:div w:id="349065205">
      <w:bodyDiv w:val="1"/>
      <w:marLeft w:val="0"/>
      <w:marRight w:val="0"/>
      <w:marTop w:val="0"/>
      <w:marBottom w:val="0"/>
      <w:divBdr>
        <w:top w:val="none" w:sz="0" w:space="0" w:color="auto"/>
        <w:left w:val="none" w:sz="0" w:space="0" w:color="auto"/>
        <w:bottom w:val="none" w:sz="0" w:space="0" w:color="auto"/>
        <w:right w:val="none" w:sz="0" w:space="0" w:color="auto"/>
      </w:divBdr>
    </w:div>
    <w:div w:id="353919923">
      <w:bodyDiv w:val="1"/>
      <w:marLeft w:val="0"/>
      <w:marRight w:val="0"/>
      <w:marTop w:val="0"/>
      <w:marBottom w:val="0"/>
      <w:divBdr>
        <w:top w:val="none" w:sz="0" w:space="0" w:color="auto"/>
        <w:left w:val="none" w:sz="0" w:space="0" w:color="auto"/>
        <w:bottom w:val="none" w:sz="0" w:space="0" w:color="auto"/>
        <w:right w:val="none" w:sz="0" w:space="0" w:color="auto"/>
      </w:divBdr>
    </w:div>
    <w:div w:id="367489252">
      <w:bodyDiv w:val="1"/>
      <w:marLeft w:val="0"/>
      <w:marRight w:val="0"/>
      <w:marTop w:val="0"/>
      <w:marBottom w:val="0"/>
      <w:divBdr>
        <w:top w:val="none" w:sz="0" w:space="0" w:color="auto"/>
        <w:left w:val="none" w:sz="0" w:space="0" w:color="auto"/>
        <w:bottom w:val="none" w:sz="0" w:space="0" w:color="auto"/>
        <w:right w:val="none" w:sz="0" w:space="0" w:color="auto"/>
      </w:divBdr>
      <w:divsChild>
        <w:div w:id="2048800020">
          <w:marLeft w:val="360"/>
          <w:marRight w:val="0"/>
          <w:marTop w:val="200"/>
          <w:marBottom w:val="0"/>
          <w:divBdr>
            <w:top w:val="none" w:sz="0" w:space="0" w:color="auto"/>
            <w:left w:val="none" w:sz="0" w:space="0" w:color="auto"/>
            <w:bottom w:val="none" w:sz="0" w:space="0" w:color="auto"/>
            <w:right w:val="none" w:sz="0" w:space="0" w:color="auto"/>
          </w:divBdr>
        </w:div>
        <w:div w:id="1661041628">
          <w:marLeft w:val="360"/>
          <w:marRight w:val="0"/>
          <w:marTop w:val="200"/>
          <w:marBottom w:val="0"/>
          <w:divBdr>
            <w:top w:val="none" w:sz="0" w:space="0" w:color="auto"/>
            <w:left w:val="none" w:sz="0" w:space="0" w:color="auto"/>
            <w:bottom w:val="none" w:sz="0" w:space="0" w:color="auto"/>
            <w:right w:val="none" w:sz="0" w:space="0" w:color="auto"/>
          </w:divBdr>
        </w:div>
        <w:div w:id="679821667">
          <w:marLeft w:val="360"/>
          <w:marRight w:val="0"/>
          <w:marTop w:val="200"/>
          <w:marBottom w:val="0"/>
          <w:divBdr>
            <w:top w:val="none" w:sz="0" w:space="0" w:color="auto"/>
            <w:left w:val="none" w:sz="0" w:space="0" w:color="auto"/>
            <w:bottom w:val="none" w:sz="0" w:space="0" w:color="auto"/>
            <w:right w:val="none" w:sz="0" w:space="0" w:color="auto"/>
          </w:divBdr>
        </w:div>
      </w:divsChild>
    </w:div>
    <w:div w:id="396317170">
      <w:bodyDiv w:val="1"/>
      <w:marLeft w:val="0"/>
      <w:marRight w:val="0"/>
      <w:marTop w:val="0"/>
      <w:marBottom w:val="0"/>
      <w:divBdr>
        <w:top w:val="none" w:sz="0" w:space="0" w:color="auto"/>
        <w:left w:val="none" w:sz="0" w:space="0" w:color="auto"/>
        <w:bottom w:val="none" w:sz="0" w:space="0" w:color="auto"/>
        <w:right w:val="none" w:sz="0" w:space="0" w:color="auto"/>
      </w:divBdr>
    </w:div>
    <w:div w:id="400180880">
      <w:bodyDiv w:val="1"/>
      <w:marLeft w:val="0"/>
      <w:marRight w:val="0"/>
      <w:marTop w:val="0"/>
      <w:marBottom w:val="0"/>
      <w:divBdr>
        <w:top w:val="none" w:sz="0" w:space="0" w:color="auto"/>
        <w:left w:val="none" w:sz="0" w:space="0" w:color="auto"/>
        <w:bottom w:val="none" w:sz="0" w:space="0" w:color="auto"/>
        <w:right w:val="none" w:sz="0" w:space="0" w:color="auto"/>
      </w:divBdr>
    </w:div>
    <w:div w:id="419259011">
      <w:bodyDiv w:val="1"/>
      <w:marLeft w:val="0"/>
      <w:marRight w:val="0"/>
      <w:marTop w:val="0"/>
      <w:marBottom w:val="0"/>
      <w:divBdr>
        <w:top w:val="none" w:sz="0" w:space="0" w:color="auto"/>
        <w:left w:val="none" w:sz="0" w:space="0" w:color="auto"/>
        <w:bottom w:val="none" w:sz="0" w:space="0" w:color="auto"/>
        <w:right w:val="none" w:sz="0" w:space="0" w:color="auto"/>
      </w:divBdr>
    </w:div>
    <w:div w:id="502400416">
      <w:bodyDiv w:val="1"/>
      <w:marLeft w:val="0"/>
      <w:marRight w:val="0"/>
      <w:marTop w:val="0"/>
      <w:marBottom w:val="0"/>
      <w:divBdr>
        <w:top w:val="none" w:sz="0" w:space="0" w:color="auto"/>
        <w:left w:val="none" w:sz="0" w:space="0" w:color="auto"/>
        <w:bottom w:val="none" w:sz="0" w:space="0" w:color="auto"/>
        <w:right w:val="none" w:sz="0" w:space="0" w:color="auto"/>
      </w:divBdr>
    </w:div>
    <w:div w:id="550269857">
      <w:bodyDiv w:val="1"/>
      <w:marLeft w:val="0"/>
      <w:marRight w:val="0"/>
      <w:marTop w:val="0"/>
      <w:marBottom w:val="0"/>
      <w:divBdr>
        <w:top w:val="none" w:sz="0" w:space="0" w:color="auto"/>
        <w:left w:val="none" w:sz="0" w:space="0" w:color="auto"/>
        <w:bottom w:val="none" w:sz="0" w:space="0" w:color="auto"/>
        <w:right w:val="none" w:sz="0" w:space="0" w:color="auto"/>
      </w:divBdr>
      <w:divsChild>
        <w:div w:id="2007054703">
          <w:marLeft w:val="360"/>
          <w:marRight w:val="0"/>
          <w:marTop w:val="200"/>
          <w:marBottom w:val="0"/>
          <w:divBdr>
            <w:top w:val="none" w:sz="0" w:space="0" w:color="auto"/>
            <w:left w:val="none" w:sz="0" w:space="0" w:color="auto"/>
            <w:bottom w:val="none" w:sz="0" w:space="0" w:color="auto"/>
            <w:right w:val="none" w:sz="0" w:space="0" w:color="auto"/>
          </w:divBdr>
        </w:div>
        <w:div w:id="1673070322">
          <w:marLeft w:val="360"/>
          <w:marRight w:val="0"/>
          <w:marTop w:val="200"/>
          <w:marBottom w:val="0"/>
          <w:divBdr>
            <w:top w:val="none" w:sz="0" w:space="0" w:color="auto"/>
            <w:left w:val="none" w:sz="0" w:space="0" w:color="auto"/>
            <w:bottom w:val="none" w:sz="0" w:space="0" w:color="auto"/>
            <w:right w:val="none" w:sz="0" w:space="0" w:color="auto"/>
          </w:divBdr>
        </w:div>
        <w:div w:id="65616831">
          <w:marLeft w:val="360"/>
          <w:marRight w:val="0"/>
          <w:marTop w:val="200"/>
          <w:marBottom w:val="0"/>
          <w:divBdr>
            <w:top w:val="none" w:sz="0" w:space="0" w:color="auto"/>
            <w:left w:val="none" w:sz="0" w:space="0" w:color="auto"/>
            <w:bottom w:val="none" w:sz="0" w:space="0" w:color="auto"/>
            <w:right w:val="none" w:sz="0" w:space="0" w:color="auto"/>
          </w:divBdr>
        </w:div>
        <w:div w:id="1527062241">
          <w:marLeft w:val="360"/>
          <w:marRight w:val="0"/>
          <w:marTop w:val="200"/>
          <w:marBottom w:val="0"/>
          <w:divBdr>
            <w:top w:val="none" w:sz="0" w:space="0" w:color="auto"/>
            <w:left w:val="none" w:sz="0" w:space="0" w:color="auto"/>
            <w:bottom w:val="none" w:sz="0" w:space="0" w:color="auto"/>
            <w:right w:val="none" w:sz="0" w:space="0" w:color="auto"/>
          </w:divBdr>
        </w:div>
        <w:div w:id="1046638694">
          <w:marLeft w:val="360"/>
          <w:marRight w:val="0"/>
          <w:marTop w:val="200"/>
          <w:marBottom w:val="0"/>
          <w:divBdr>
            <w:top w:val="none" w:sz="0" w:space="0" w:color="auto"/>
            <w:left w:val="none" w:sz="0" w:space="0" w:color="auto"/>
            <w:bottom w:val="none" w:sz="0" w:space="0" w:color="auto"/>
            <w:right w:val="none" w:sz="0" w:space="0" w:color="auto"/>
          </w:divBdr>
        </w:div>
      </w:divsChild>
    </w:div>
    <w:div w:id="557326488">
      <w:bodyDiv w:val="1"/>
      <w:marLeft w:val="0"/>
      <w:marRight w:val="0"/>
      <w:marTop w:val="0"/>
      <w:marBottom w:val="0"/>
      <w:divBdr>
        <w:top w:val="none" w:sz="0" w:space="0" w:color="auto"/>
        <w:left w:val="none" w:sz="0" w:space="0" w:color="auto"/>
        <w:bottom w:val="none" w:sz="0" w:space="0" w:color="auto"/>
        <w:right w:val="none" w:sz="0" w:space="0" w:color="auto"/>
      </w:divBdr>
    </w:div>
    <w:div w:id="563296468">
      <w:bodyDiv w:val="1"/>
      <w:marLeft w:val="0"/>
      <w:marRight w:val="0"/>
      <w:marTop w:val="0"/>
      <w:marBottom w:val="0"/>
      <w:divBdr>
        <w:top w:val="none" w:sz="0" w:space="0" w:color="auto"/>
        <w:left w:val="none" w:sz="0" w:space="0" w:color="auto"/>
        <w:bottom w:val="none" w:sz="0" w:space="0" w:color="auto"/>
        <w:right w:val="none" w:sz="0" w:space="0" w:color="auto"/>
      </w:divBdr>
    </w:div>
    <w:div w:id="572470429">
      <w:bodyDiv w:val="1"/>
      <w:marLeft w:val="0"/>
      <w:marRight w:val="0"/>
      <w:marTop w:val="0"/>
      <w:marBottom w:val="0"/>
      <w:divBdr>
        <w:top w:val="none" w:sz="0" w:space="0" w:color="auto"/>
        <w:left w:val="none" w:sz="0" w:space="0" w:color="auto"/>
        <w:bottom w:val="none" w:sz="0" w:space="0" w:color="auto"/>
        <w:right w:val="none" w:sz="0" w:space="0" w:color="auto"/>
      </w:divBdr>
    </w:div>
    <w:div w:id="625894373">
      <w:bodyDiv w:val="1"/>
      <w:marLeft w:val="0"/>
      <w:marRight w:val="0"/>
      <w:marTop w:val="0"/>
      <w:marBottom w:val="0"/>
      <w:divBdr>
        <w:top w:val="none" w:sz="0" w:space="0" w:color="auto"/>
        <w:left w:val="none" w:sz="0" w:space="0" w:color="auto"/>
        <w:bottom w:val="none" w:sz="0" w:space="0" w:color="auto"/>
        <w:right w:val="none" w:sz="0" w:space="0" w:color="auto"/>
      </w:divBdr>
    </w:div>
    <w:div w:id="647243722">
      <w:bodyDiv w:val="1"/>
      <w:marLeft w:val="0"/>
      <w:marRight w:val="0"/>
      <w:marTop w:val="0"/>
      <w:marBottom w:val="0"/>
      <w:divBdr>
        <w:top w:val="none" w:sz="0" w:space="0" w:color="auto"/>
        <w:left w:val="none" w:sz="0" w:space="0" w:color="auto"/>
        <w:bottom w:val="none" w:sz="0" w:space="0" w:color="auto"/>
        <w:right w:val="none" w:sz="0" w:space="0" w:color="auto"/>
      </w:divBdr>
    </w:div>
    <w:div w:id="714814599">
      <w:bodyDiv w:val="1"/>
      <w:marLeft w:val="0"/>
      <w:marRight w:val="0"/>
      <w:marTop w:val="0"/>
      <w:marBottom w:val="0"/>
      <w:divBdr>
        <w:top w:val="none" w:sz="0" w:space="0" w:color="auto"/>
        <w:left w:val="none" w:sz="0" w:space="0" w:color="auto"/>
        <w:bottom w:val="none" w:sz="0" w:space="0" w:color="auto"/>
        <w:right w:val="none" w:sz="0" w:space="0" w:color="auto"/>
      </w:divBdr>
    </w:div>
    <w:div w:id="730083089">
      <w:bodyDiv w:val="1"/>
      <w:marLeft w:val="0"/>
      <w:marRight w:val="0"/>
      <w:marTop w:val="0"/>
      <w:marBottom w:val="0"/>
      <w:divBdr>
        <w:top w:val="none" w:sz="0" w:space="0" w:color="auto"/>
        <w:left w:val="none" w:sz="0" w:space="0" w:color="auto"/>
        <w:bottom w:val="none" w:sz="0" w:space="0" w:color="auto"/>
        <w:right w:val="none" w:sz="0" w:space="0" w:color="auto"/>
      </w:divBdr>
    </w:div>
    <w:div w:id="756486724">
      <w:bodyDiv w:val="1"/>
      <w:marLeft w:val="0"/>
      <w:marRight w:val="0"/>
      <w:marTop w:val="0"/>
      <w:marBottom w:val="0"/>
      <w:divBdr>
        <w:top w:val="none" w:sz="0" w:space="0" w:color="auto"/>
        <w:left w:val="none" w:sz="0" w:space="0" w:color="auto"/>
        <w:bottom w:val="none" w:sz="0" w:space="0" w:color="auto"/>
        <w:right w:val="none" w:sz="0" w:space="0" w:color="auto"/>
      </w:divBdr>
    </w:div>
    <w:div w:id="818425704">
      <w:bodyDiv w:val="1"/>
      <w:marLeft w:val="0"/>
      <w:marRight w:val="0"/>
      <w:marTop w:val="0"/>
      <w:marBottom w:val="0"/>
      <w:divBdr>
        <w:top w:val="none" w:sz="0" w:space="0" w:color="auto"/>
        <w:left w:val="none" w:sz="0" w:space="0" w:color="auto"/>
        <w:bottom w:val="none" w:sz="0" w:space="0" w:color="auto"/>
        <w:right w:val="none" w:sz="0" w:space="0" w:color="auto"/>
      </w:divBdr>
    </w:div>
    <w:div w:id="847988871">
      <w:bodyDiv w:val="1"/>
      <w:marLeft w:val="0"/>
      <w:marRight w:val="0"/>
      <w:marTop w:val="0"/>
      <w:marBottom w:val="0"/>
      <w:divBdr>
        <w:top w:val="none" w:sz="0" w:space="0" w:color="auto"/>
        <w:left w:val="none" w:sz="0" w:space="0" w:color="auto"/>
        <w:bottom w:val="none" w:sz="0" w:space="0" w:color="auto"/>
        <w:right w:val="none" w:sz="0" w:space="0" w:color="auto"/>
      </w:divBdr>
    </w:div>
    <w:div w:id="876432864">
      <w:bodyDiv w:val="1"/>
      <w:marLeft w:val="0"/>
      <w:marRight w:val="0"/>
      <w:marTop w:val="0"/>
      <w:marBottom w:val="0"/>
      <w:divBdr>
        <w:top w:val="none" w:sz="0" w:space="0" w:color="auto"/>
        <w:left w:val="none" w:sz="0" w:space="0" w:color="auto"/>
        <w:bottom w:val="none" w:sz="0" w:space="0" w:color="auto"/>
        <w:right w:val="none" w:sz="0" w:space="0" w:color="auto"/>
      </w:divBdr>
    </w:div>
    <w:div w:id="899168544">
      <w:bodyDiv w:val="1"/>
      <w:marLeft w:val="0"/>
      <w:marRight w:val="0"/>
      <w:marTop w:val="0"/>
      <w:marBottom w:val="0"/>
      <w:divBdr>
        <w:top w:val="none" w:sz="0" w:space="0" w:color="auto"/>
        <w:left w:val="none" w:sz="0" w:space="0" w:color="auto"/>
        <w:bottom w:val="none" w:sz="0" w:space="0" w:color="auto"/>
        <w:right w:val="none" w:sz="0" w:space="0" w:color="auto"/>
      </w:divBdr>
    </w:div>
    <w:div w:id="901255857">
      <w:bodyDiv w:val="1"/>
      <w:marLeft w:val="0"/>
      <w:marRight w:val="0"/>
      <w:marTop w:val="0"/>
      <w:marBottom w:val="0"/>
      <w:divBdr>
        <w:top w:val="none" w:sz="0" w:space="0" w:color="auto"/>
        <w:left w:val="none" w:sz="0" w:space="0" w:color="auto"/>
        <w:bottom w:val="none" w:sz="0" w:space="0" w:color="auto"/>
        <w:right w:val="none" w:sz="0" w:space="0" w:color="auto"/>
      </w:divBdr>
    </w:div>
    <w:div w:id="905728077">
      <w:bodyDiv w:val="1"/>
      <w:marLeft w:val="0"/>
      <w:marRight w:val="0"/>
      <w:marTop w:val="0"/>
      <w:marBottom w:val="0"/>
      <w:divBdr>
        <w:top w:val="none" w:sz="0" w:space="0" w:color="auto"/>
        <w:left w:val="none" w:sz="0" w:space="0" w:color="auto"/>
        <w:bottom w:val="none" w:sz="0" w:space="0" w:color="auto"/>
        <w:right w:val="none" w:sz="0" w:space="0" w:color="auto"/>
      </w:divBdr>
    </w:div>
    <w:div w:id="920793284">
      <w:bodyDiv w:val="1"/>
      <w:marLeft w:val="0"/>
      <w:marRight w:val="0"/>
      <w:marTop w:val="0"/>
      <w:marBottom w:val="0"/>
      <w:divBdr>
        <w:top w:val="none" w:sz="0" w:space="0" w:color="auto"/>
        <w:left w:val="none" w:sz="0" w:space="0" w:color="auto"/>
        <w:bottom w:val="none" w:sz="0" w:space="0" w:color="auto"/>
        <w:right w:val="none" w:sz="0" w:space="0" w:color="auto"/>
      </w:divBdr>
    </w:div>
    <w:div w:id="1003896338">
      <w:bodyDiv w:val="1"/>
      <w:marLeft w:val="0"/>
      <w:marRight w:val="0"/>
      <w:marTop w:val="0"/>
      <w:marBottom w:val="0"/>
      <w:divBdr>
        <w:top w:val="none" w:sz="0" w:space="0" w:color="auto"/>
        <w:left w:val="none" w:sz="0" w:space="0" w:color="auto"/>
        <w:bottom w:val="none" w:sz="0" w:space="0" w:color="auto"/>
        <w:right w:val="none" w:sz="0" w:space="0" w:color="auto"/>
      </w:divBdr>
    </w:div>
    <w:div w:id="1069113626">
      <w:bodyDiv w:val="1"/>
      <w:marLeft w:val="0"/>
      <w:marRight w:val="0"/>
      <w:marTop w:val="0"/>
      <w:marBottom w:val="0"/>
      <w:divBdr>
        <w:top w:val="none" w:sz="0" w:space="0" w:color="auto"/>
        <w:left w:val="none" w:sz="0" w:space="0" w:color="auto"/>
        <w:bottom w:val="none" w:sz="0" w:space="0" w:color="auto"/>
        <w:right w:val="none" w:sz="0" w:space="0" w:color="auto"/>
      </w:divBdr>
    </w:div>
    <w:div w:id="1159662584">
      <w:bodyDiv w:val="1"/>
      <w:marLeft w:val="0"/>
      <w:marRight w:val="0"/>
      <w:marTop w:val="0"/>
      <w:marBottom w:val="0"/>
      <w:divBdr>
        <w:top w:val="none" w:sz="0" w:space="0" w:color="auto"/>
        <w:left w:val="none" w:sz="0" w:space="0" w:color="auto"/>
        <w:bottom w:val="none" w:sz="0" w:space="0" w:color="auto"/>
        <w:right w:val="none" w:sz="0" w:space="0" w:color="auto"/>
      </w:divBdr>
    </w:div>
    <w:div w:id="1169635993">
      <w:bodyDiv w:val="1"/>
      <w:marLeft w:val="0"/>
      <w:marRight w:val="0"/>
      <w:marTop w:val="0"/>
      <w:marBottom w:val="0"/>
      <w:divBdr>
        <w:top w:val="none" w:sz="0" w:space="0" w:color="auto"/>
        <w:left w:val="none" w:sz="0" w:space="0" w:color="auto"/>
        <w:bottom w:val="none" w:sz="0" w:space="0" w:color="auto"/>
        <w:right w:val="none" w:sz="0" w:space="0" w:color="auto"/>
      </w:divBdr>
    </w:div>
    <w:div w:id="1169830691">
      <w:bodyDiv w:val="1"/>
      <w:marLeft w:val="0"/>
      <w:marRight w:val="0"/>
      <w:marTop w:val="0"/>
      <w:marBottom w:val="0"/>
      <w:divBdr>
        <w:top w:val="none" w:sz="0" w:space="0" w:color="auto"/>
        <w:left w:val="none" w:sz="0" w:space="0" w:color="auto"/>
        <w:bottom w:val="none" w:sz="0" w:space="0" w:color="auto"/>
        <w:right w:val="none" w:sz="0" w:space="0" w:color="auto"/>
      </w:divBdr>
    </w:div>
    <w:div w:id="1206335669">
      <w:bodyDiv w:val="1"/>
      <w:marLeft w:val="0"/>
      <w:marRight w:val="0"/>
      <w:marTop w:val="0"/>
      <w:marBottom w:val="0"/>
      <w:divBdr>
        <w:top w:val="none" w:sz="0" w:space="0" w:color="auto"/>
        <w:left w:val="none" w:sz="0" w:space="0" w:color="auto"/>
        <w:bottom w:val="none" w:sz="0" w:space="0" w:color="auto"/>
        <w:right w:val="none" w:sz="0" w:space="0" w:color="auto"/>
      </w:divBdr>
    </w:div>
    <w:div w:id="1258371406">
      <w:bodyDiv w:val="1"/>
      <w:marLeft w:val="0"/>
      <w:marRight w:val="0"/>
      <w:marTop w:val="0"/>
      <w:marBottom w:val="0"/>
      <w:divBdr>
        <w:top w:val="none" w:sz="0" w:space="0" w:color="auto"/>
        <w:left w:val="none" w:sz="0" w:space="0" w:color="auto"/>
        <w:bottom w:val="none" w:sz="0" w:space="0" w:color="auto"/>
        <w:right w:val="none" w:sz="0" w:space="0" w:color="auto"/>
      </w:divBdr>
    </w:div>
    <w:div w:id="1267225244">
      <w:bodyDiv w:val="1"/>
      <w:marLeft w:val="0"/>
      <w:marRight w:val="0"/>
      <w:marTop w:val="0"/>
      <w:marBottom w:val="0"/>
      <w:divBdr>
        <w:top w:val="none" w:sz="0" w:space="0" w:color="auto"/>
        <w:left w:val="none" w:sz="0" w:space="0" w:color="auto"/>
        <w:bottom w:val="none" w:sz="0" w:space="0" w:color="auto"/>
        <w:right w:val="none" w:sz="0" w:space="0" w:color="auto"/>
      </w:divBdr>
    </w:div>
    <w:div w:id="1271161027">
      <w:bodyDiv w:val="1"/>
      <w:marLeft w:val="0"/>
      <w:marRight w:val="0"/>
      <w:marTop w:val="0"/>
      <w:marBottom w:val="0"/>
      <w:divBdr>
        <w:top w:val="none" w:sz="0" w:space="0" w:color="auto"/>
        <w:left w:val="none" w:sz="0" w:space="0" w:color="auto"/>
        <w:bottom w:val="none" w:sz="0" w:space="0" w:color="auto"/>
        <w:right w:val="none" w:sz="0" w:space="0" w:color="auto"/>
      </w:divBdr>
      <w:divsChild>
        <w:div w:id="1989816865">
          <w:marLeft w:val="360"/>
          <w:marRight w:val="0"/>
          <w:marTop w:val="200"/>
          <w:marBottom w:val="0"/>
          <w:divBdr>
            <w:top w:val="none" w:sz="0" w:space="0" w:color="auto"/>
            <w:left w:val="none" w:sz="0" w:space="0" w:color="auto"/>
            <w:bottom w:val="none" w:sz="0" w:space="0" w:color="auto"/>
            <w:right w:val="none" w:sz="0" w:space="0" w:color="auto"/>
          </w:divBdr>
        </w:div>
        <w:div w:id="1678917832">
          <w:marLeft w:val="360"/>
          <w:marRight w:val="0"/>
          <w:marTop w:val="200"/>
          <w:marBottom w:val="0"/>
          <w:divBdr>
            <w:top w:val="none" w:sz="0" w:space="0" w:color="auto"/>
            <w:left w:val="none" w:sz="0" w:space="0" w:color="auto"/>
            <w:bottom w:val="none" w:sz="0" w:space="0" w:color="auto"/>
            <w:right w:val="none" w:sz="0" w:space="0" w:color="auto"/>
          </w:divBdr>
        </w:div>
        <w:div w:id="1900437389">
          <w:marLeft w:val="360"/>
          <w:marRight w:val="0"/>
          <w:marTop w:val="200"/>
          <w:marBottom w:val="0"/>
          <w:divBdr>
            <w:top w:val="none" w:sz="0" w:space="0" w:color="auto"/>
            <w:left w:val="none" w:sz="0" w:space="0" w:color="auto"/>
            <w:bottom w:val="none" w:sz="0" w:space="0" w:color="auto"/>
            <w:right w:val="none" w:sz="0" w:space="0" w:color="auto"/>
          </w:divBdr>
        </w:div>
      </w:divsChild>
    </w:div>
    <w:div w:id="1276521914">
      <w:bodyDiv w:val="1"/>
      <w:marLeft w:val="0"/>
      <w:marRight w:val="0"/>
      <w:marTop w:val="0"/>
      <w:marBottom w:val="0"/>
      <w:divBdr>
        <w:top w:val="none" w:sz="0" w:space="0" w:color="auto"/>
        <w:left w:val="none" w:sz="0" w:space="0" w:color="auto"/>
        <w:bottom w:val="none" w:sz="0" w:space="0" w:color="auto"/>
        <w:right w:val="none" w:sz="0" w:space="0" w:color="auto"/>
      </w:divBdr>
    </w:div>
    <w:div w:id="1293094010">
      <w:bodyDiv w:val="1"/>
      <w:marLeft w:val="0"/>
      <w:marRight w:val="0"/>
      <w:marTop w:val="0"/>
      <w:marBottom w:val="0"/>
      <w:divBdr>
        <w:top w:val="none" w:sz="0" w:space="0" w:color="auto"/>
        <w:left w:val="none" w:sz="0" w:space="0" w:color="auto"/>
        <w:bottom w:val="none" w:sz="0" w:space="0" w:color="auto"/>
        <w:right w:val="none" w:sz="0" w:space="0" w:color="auto"/>
      </w:divBdr>
    </w:div>
    <w:div w:id="1294211063">
      <w:bodyDiv w:val="1"/>
      <w:marLeft w:val="0"/>
      <w:marRight w:val="0"/>
      <w:marTop w:val="0"/>
      <w:marBottom w:val="0"/>
      <w:divBdr>
        <w:top w:val="none" w:sz="0" w:space="0" w:color="auto"/>
        <w:left w:val="none" w:sz="0" w:space="0" w:color="auto"/>
        <w:bottom w:val="none" w:sz="0" w:space="0" w:color="auto"/>
        <w:right w:val="none" w:sz="0" w:space="0" w:color="auto"/>
      </w:divBdr>
    </w:div>
    <w:div w:id="1331062897">
      <w:bodyDiv w:val="1"/>
      <w:marLeft w:val="0"/>
      <w:marRight w:val="0"/>
      <w:marTop w:val="0"/>
      <w:marBottom w:val="0"/>
      <w:divBdr>
        <w:top w:val="none" w:sz="0" w:space="0" w:color="auto"/>
        <w:left w:val="none" w:sz="0" w:space="0" w:color="auto"/>
        <w:bottom w:val="none" w:sz="0" w:space="0" w:color="auto"/>
        <w:right w:val="none" w:sz="0" w:space="0" w:color="auto"/>
      </w:divBdr>
    </w:div>
    <w:div w:id="1369916767">
      <w:bodyDiv w:val="1"/>
      <w:marLeft w:val="0"/>
      <w:marRight w:val="0"/>
      <w:marTop w:val="0"/>
      <w:marBottom w:val="0"/>
      <w:divBdr>
        <w:top w:val="none" w:sz="0" w:space="0" w:color="auto"/>
        <w:left w:val="none" w:sz="0" w:space="0" w:color="auto"/>
        <w:bottom w:val="none" w:sz="0" w:space="0" w:color="auto"/>
        <w:right w:val="none" w:sz="0" w:space="0" w:color="auto"/>
      </w:divBdr>
    </w:div>
    <w:div w:id="1373117581">
      <w:bodyDiv w:val="1"/>
      <w:marLeft w:val="0"/>
      <w:marRight w:val="0"/>
      <w:marTop w:val="0"/>
      <w:marBottom w:val="0"/>
      <w:divBdr>
        <w:top w:val="none" w:sz="0" w:space="0" w:color="auto"/>
        <w:left w:val="none" w:sz="0" w:space="0" w:color="auto"/>
        <w:bottom w:val="none" w:sz="0" w:space="0" w:color="auto"/>
        <w:right w:val="none" w:sz="0" w:space="0" w:color="auto"/>
      </w:divBdr>
    </w:div>
    <w:div w:id="1390615432">
      <w:bodyDiv w:val="1"/>
      <w:marLeft w:val="0"/>
      <w:marRight w:val="0"/>
      <w:marTop w:val="0"/>
      <w:marBottom w:val="0"/>
      <w:divBdr>
        <w:top w:val="none" w:sz="0" w:space="0" w:color="auto"/>
        <w:left w:val="none" w:sz="0" w:space="0" w:color="auto"/>
        <w:bottom w:val="none" w:sz="0" w:space="0" w:color="auto"/>
        <w:right w:val="none" w:sz="0" w:space="0" w:color="auto"/>
      </w:divBdr>
    </w:div>
    <w:div w:id="1396011191">
      <w:bodyDiv w:val="1"/>
      <w:marLeft w:val="0"/>
      <w:marRight w:val="0"/>
      <w:marTop w:val="0"/>
      <w:marBottom w:val="0"/>
      <w:divBdr>
        <w:top w:val="none" w:sz="0" w:space="0" w:color="auto"/>
        <w:left w:val="none" w:sz="0" w:space="0" w:color="auto"/>
        <w:bottom w:val="none" w:sz="0" w:space="0" w:color="auto"/>
        <w:right w:val="none" w:sz="0" w:space="0" w:color="auto"/>
      </w:divBdr>
      <w:divsChild>
        <w:div w:id="1538741496">
          <w:marLeft w:val="547"/>
          <w:marRight w:val="0"/>
          <w:marTop w:val="0"/>
          <w:marBottom w:val="0"/>
          <w:divBdr>
            <w:top w:val="none" w:sz="0" w:space="0" w:color="auto"/>
            <w:left w:val="none" w:sz="0" w:space="0" w:color="auto"/>
            <w:bottom w:val="none" w:sz="0" w:space="0" w:color="auto"/>
            <w:right w:val="none" w:sz="0" w:space="0" w:color="auto"/>
          </w:divBdr>
        </w:div>
      </w:divsChild>
    </w:div>
    <w:div w:id="1569876346">
      <w:bodyDiv w:val="1"/>
      <w:marLeft w:val="0"/>
      <w:marRight w:val="0"/>
      <w:marTop w:val="0"/>
      <w:marBottom w:val="0"/>
      <w:divBdr>
        <w:top w:val="none" w:sz="0" w:space="0" w:color="auto"/>
        <w:left w:val="none" w:sz="0" w:space="0" w:color="auto"/>
        <w:bottom w:val="none" w:sz="0" w:space="0" w:color="auto"/>
        <w:right w:val="none" w:sz="0" w:space="0" w:color="auto"/>
      </w:divBdr>
    </w:div>
    <w:div w:id="1582569633">
      <w:bodyDiv w:val="1"/>
      <w:marLeft w:val="0"/>
      <w:marRight w:val="0"/>
      <w:marTop w:val="0"/>
      <w:marBottom w:val="0"/>
      <w:divBdr>
        <w:top w:val="none" w:sz="0" w:space="0" w:color="auto"/>
        <w:left w:val="none" w:sz="0" w:space="0" w:color="auto"/>
        <w:bottom w:val="none" w:sz="0" w:space="0" w:color="auto"/>
        <w:right w:val="none" w:sz="0" w:space="0" w:color="auto"/>
      </w:divBdr>
    </w:div>
    <w:div w:id="1593395626">
      <w:bodyDiv w:val="1"/>
      <w:marLeft w:val="0"/>
      <w:marRight w:val="0"/>
      <w:marTop w:val="0"/>
      <w:marBottom w:val="0"/>
      <w:divBdr>
        <w:top w:val="none" w:sz="0" w:space="0" w:color="auto"/>
        <w:left w:val="none" w:sz="0" w:space="0" w:color="auto"/>
        <w:bottom w:val="none" w:sz="0" w:space="0" w:color="auto"/>
        <w:right w:val="none" w:sz="0" w:space="0" w:color="auto"/>
      </w:divBdr>
    </w:div>
    <w:div w:id="1625500195">
      <w:bodyDiv w:val="1"/>
      <w:marLeft w:val="0"/>
      <w:marRight w:val="0"/>
      <w:marTop w:val="0"/>
      <w:marBottom w:val="0"/>
      <w:divBdr>
        <w:top w:val="none" w:sz="0" w:space="0" w:color="auto"/>
        <w:left w:val="none" w:sz="0" w:space="0" w:color="auto"/>
        <w:bottom w:val="none" w:sz="0" w:space="0" w:color="auto"/>
        <w:right w:val="none" w:sz="0" w:space="0" w:color="auto"/>
      </w:divBdr>
    </w:div>
    <w:div w:id="1637563015">
      <w:bodyDiv w:val="1"/>
      <w:marLeft w:val="0"/>
      <w:marRight w:val="0"/>
      <w:marTop w:val="0"/>
      <w:marBottom w:val="0"/>
      <w:divBdr>
        <w:top w:val="none" w:sz="0" w:space="0" w:color="auto"/>
        <w:left w:val="none" w:sz="0" w:space="0" w:color="auto"/>
        <w:bottom w:val="none" w:sz="0" w:space="0" w:color="auto"/>
        <w:right w:val="none" w:sz="0" w:space="0" w:color="auto"/>
      </w:divBdr>
      <w:divsChild>
        <w:div w:id="1481462821">
          <w:marLeft w:val="0"/>
          <w:marRight w:val="0"/>
          <w:marTop w:val="0"/>
          <w:marBottom w:val="0"/>
          <w:divBdr>
            <w:top w:val="none" w:sz="0" w:space="0" w:color="auto"/>
            <w:left w:val="none" w:sz="0" w:space="0" w:color="auto"/>
            <w:bottom w:val="none" w:sz="0" w:space="0" w:color="auto"/>
            <w:right w:val="none" w:sz="0" w:space="0" w:color="auto"/>
          </w:divBdr>
        </w:div>
        <w:div w:id="661661174">
          <w:marLeft w:val="0"/>
          <w:marRight w:val="0"/>
          <w:marTop w:val="240"/>
          <w:marBottom w:val="0"/>
          <w:divBdr>
            <w:top w:val="none" w:sz="0" w:space="0" w:color="auto"/>
            <w:left w:val="none" w:sz="0" w:space="0" w:color="auto"/>
            <w:bottom w:val="none" w:sz="0" w:space="0" w:color="auto"/>
            <w:right w:val="none" w:sz="0" w:space="0" w:color="auto"/>
          </w:divBdr>
        </w:div>
      </w:divsChild>
    </w:div>
    <w:div w:id="1658680440">
      <w:bodyDiv w:val="1"/>
      <w:marLeft w:val="0"/>
      <w:marRight w:val="0"/>
      <w:marTop w:val="0"/>
      <w:marBottom w:val="0"/>
      <w:divBdr>
        <w:top w:val="none" w:sz="0" w:space="0" w:color="auto"/>
        <w:left w:val="none" w:sz="0" w:space="0" w:color="auto"/>
        <w:bottom w:val="none" w:sz="0" w:space="0" w:color="auto"/>
        <w:right w:val="none" w:sz="0" w:space="0" w:color="auto"/>
      </w:divBdr>
    </w:div>
    <w:div w:id="1690258738">
      <w:bodyDiv w:val="1"/>
      <w:marLeft w:val="0"/>
      <w:marRight w:val="0"/>
      <w:marTop w:val="0"/>
      <w:marBottom w:val="0"/>
      <w:divBdr>
        <w:top w:val="none" w:sz="0" w:space="0" w:color="auto"/>
        <w:left w:val="none" w:sz="0" w:space="0" w:color="auto"/>
        <w:bottom w:val="none" w:sz="0" w:space="0" w:color="auto"/>
        <w:right w:val="none" w:sz="0" w:space="0" w:color="auto"/>
      </w:divBdr>
    </w:div>
    <w:div w:id="1699357340">
      <w:bodyDiv w:val="1"/>
      <w:marLeft w:val="0"/>
      <w:marRight w:val="0"/>
      <w:marTop w:val="0"/>
      <w:marBottom w:val="0"/>
      <w:divBdr>
        <w:top w:val="none" w:sz="0" w:space="0" w:color="auto"/>
        <w:left w:val="none" w:sz="0" w:space="0" w:color="auto"/>
        <w:bottom w:val="none" w:sz="0" w:space="0" w:color="auto"/>
        <w:right w:val="none" w:sz="0" w:space="0" w:color="auto"/>
      </w:divBdr>
    </w:div>
    <w:div w:id="1713117535">
      <w:bodyDiv w:val="1"/>
      <w:marLeft w:val="0"/>
      <w:marRight w:val="0"/>
      <w:marTop w:val="0"/>
      <w:marBottom w:val="0"/>
      <w:divBdr>
        <w:top w:val="none" w:sz="0" w:space="0" w:color="auto"/>
        <w:left w:val="none" w:sz="0" w:space="0" w:color="auto"/>
        <w:bottom w:val="none" w:sz="0" w:space="0" w:color="auto"/>
        <w:right w:val="none" w:sz="0" w:space="0" w:color="auto"/>
      </w:divBdr>
      <w:divsChild>
        <w:div w:id="1965385121">
          <w:marLeft w:val="0"/>
          <w:marRight w:val="0"/>
          <w:marTop w:val="0"/>
          <w:marBottom w:val="0"/>
          <w:divBdr>
            <w:top w:val="none" w:sz="0" w:space="0" w:color="auto"/>
            <w:left w:val="none" w:sz="0" w:space="0" w:color="auto"/>
            <w:bottom w:val="none" w:sz="0" w:space="0" w:color="auto"/>
            <w:right w:val="none" w:sz="0" w:space="0" w:color="auto"/>
          </w:divBdr>
        </w:div>
      </w:divsChild>
    </w:div>
    <w:div w:id="1718234118">
      <w:bodyDiv w:val="1"/>
      <w:marLeft w:val="0"/>
      <w:marRight w:val="0"/>
      <w:marTop w:val="0"/>
      <w:marBottom w:val="0"/>
      <w:divBdr>
        <w:top w:val="none" w:sz="0" w:space="0" w:color="auto"/>
        <w:left w:val="none" w:sz="0" w:space="0" w:color="auto"/>
        <w:bottom w:val="none" w:sz="0" w:space="0" w:color="auto"/>
        <w:right w:val="none" w:sz="0" w:space="0" w:color="auto"/>
      </w:divBdr>
    </w:div>
    <w:div w:id="1735155459">
      <w:bodyDiv w:val="1"/>
      <w:marLeft w:val="0"/>
      <w:marRight w:val="0"/>
      <w:marTop w:val="0"/>
      <w:marBottom w:val="0"/>
      <w:divBdr>
        <w:top w:val="none" w:sz="0" w:space="0" w:color="auto"/>
        <w:left w:val="none" w:sz="0" w:space="0" w:color="auto"/>
        <w:bottom w:val="none" w:sz="0" w:space="0" w:color="auto"/>
        <w:right w:val="none" w:sz="0" w:space="0" w:color="auto"/>
      </w:divBdr>
    </w:div>
    <w:div w:id="1767995282">
      <w:bodyDiv w:val="1"/>
      <w:marLeft w:val="0"/>
      <w:marRight w:val="0"/>
      <w:marTop w:val="0"/>
      <w:marBottom w:val="0"/>
      <w:divBdr>
        <w:top w:val="none" w:sz="0" w:space="0" w:color="auto"/>
        <w:left w:val="none" w:sz="0" w:space="0" w:color="auto"/>
        <w:bottom w:val="none" w:sz="0" w:space="0" w:color="auto"/>
        <w:right w:val="none" w:sz="0" w:space="0" w:color="auto"/>
      </w:divBdr>
    </w:div>
    <w:div w:id="1774738435">
      <w:bodyDiv w:val="1"/>
      <w:marLeft w:val="0"/>
      <w:marRight w:val="0"/>
      <w:marTop w:val="0"/>
      <w:marBottom w:val="0"/>
      <w:divBdr>
        <w:top w:val="none" w:sz="0" w:space="0" w:color="auto"/>
        <w:left w:val="none" w:sz="0" w:space="0" w:color="auto"/>
        <w:bottom w:val="none" w:sz="0" w:space="0" w:color="auto"/>
        <w:right w:val="none" w:sz="0" w:space="0" w:color="auto"/>
      </w:divBdr>
    </w:div>
    <w:div w:id="1793816697">
      <w:bodyDiv w:val="1"/>
      <w:marLeft w:val="0"/>
      <w:marRight w:val="0"/>
      <w:marTop w:val="0"/>
      <w:marBottom w:val="0"/>
      <w:divBdr>
        <w:top w:val="none" w:sz="0" w:space="0" w:color="auto"/>
        <w:left w:val="none" w:sz="0" w:space="0" w:color="auto"/>
        <w:bottom w:val="none" w:sz="0" w:space="0" w:color="auto"/>
        <w:right w:val="none" w:sz="0" w:space="0" w:color="auto"/>
      </w:divBdr>
    </w:div>
    <w:div w:id="1796832859">
      <w:bodyDiv w:val="1"/>
      <w:marLeft w:val="0"/>
      <w:marRight w:val="0"/>
      <w:marTop w:val="0"/>
      <w:marBottom w:val="0"/>
      <w:divBdr>
        <w:top w:val="none" w:sz="0" w:space="0" w:color="auto"/>
        <w:left w:val="none" w:sz="0" w:space="0" w:color="auto"/>
        <w:bottom w:val="none" w:sz="0" w:space="0" w:color="auto"/>
        <w:right w:val="none" w:sz="0" w:space="0" w:color="auto"/>
      </w:divBdr>
    </w:div>
    <w:div w:id="1810778755">
      <w:bodyDiv w:val="1"/>
      <w:marLeft w:val="0"/>
      <w:marRight w:val="0"/>
      <w:marTop w:val="0"/>
      <w:marBottom w:val="0"/>
      <w:divBdr>
        <w:top w:val="none" w:sz="0" w:space="0" w:color="auto"/>
        <w:left w:val="none" w:sz="0" w:space="0" w:color="auto"/>
        <w:bottom w:val="none" w:sz="0" w:space="0" w:color="auto"/>
        <w:right w:val="none" w:sz="0" w:space="0" w:color="auto"/>
      </w:divBdr>
    </w:div>
    <w:div w:id="1848012337">
      <w:bodyDiv w:val="1"/>
      <w:marLeft w:val="0"/>
      <w:marRight w:val="0"/>
      <w:marTop w:val="0"/>
      <w:marBottom w:val="0"/>
      <w:divBdr>
        <w:top w:val="none" w:sz="0" w:space="0" w:color="auto"/>
        <w:left w:val="none" w:sz="0" w:space="0" w:color="auto"/>
        <w:bottom w:val="none" w:sz="0" w:space="0" w:color="auto"/>
        <w:right w:val="none" w:sz="0" w:space="0" w:color="auto"/>
      </w:divBdr>
    </w:div>
    <w:div w:id="1867408185">
      <w:bodyDiv w:val="1"/>
      <w:marLeft w:val="0"/>
      <w:marRight w:val="0"/>
      <w:marTop w:val="0"/>
      <w:marBottom w:val="0"/>
      <w:divBdr>
        <w:top w:val="none" w:sz="0" w:space="0" w:color="auto"/>
        <w:left w:val="none" w:sz="0" w:space="0" w:color="auto"/>
        <w:bottom w:val="none" w:sz="0" w:space="0" w:color="auto"/>
        <w:right w:val="none" w:sz="0" w:space="0" w:color="auto"/>
      </w:divBdr>
      <w:divsChild>
        <w:div w:id="184100877">
          <w:marLeft w:val="360"/>
          <w:marRight w:val="0"/>
          <w:marTop w:val="200"/>
          <w:marBottom w:val="0"/>
          <w:divBdr>
            <w:top w:val="none" w:sz="0" w:space="0" w:color="auto"/>
            <w:left w:val="none" w:sz="0" w:space="0" w:color="auto"/>
            <w:bottom w:val="none" w:sz="0" w:space="0" w:color="auto"/>
            <w:right w:val="none" w:sz="0" w:space="0" w:color="auto"/>
          </w:divBdr>
        </w:div>
        <w:div w:id="1095785537">
          <w:marLeft w:val="360"/>
          <w:marRight w:val="0"/>
          <w:marTop w:val="200"/>
          <w:marBottom w:val="0"/>
          <w:divBdr>
            <w:top w:val="none" w:sz="0" w:space="0" w:color="auto"/>
            <w:left w:val="none" w:sz="0" w:space="0" w:color="auto"/>
            <w:bottom w:val="none" w:sz="0" w:space="0" w:color="auto"/>
            <w:right w:val="none" w:sz="0" w:space="0" w:color="auto"/>
          </w:divBdr>
        </w:div>
        <w:div w:id="189952506">
          <w:marLeft w:val="360"/>
          <w:marRight w:val="0"/>
          <w:marTop w:val="200"/>
          <w:marBottom w:val="0"/>
          <w:divBdr>
            <w:top w:val="none" w:sz="0" w:space="0" w:color="auto"/>
            <w:left w:val="none" w:sz="0" w:space="0" w:color="auto"/>
            <w:bottom w:val="none" w:sz="0" w:space="0" w:color="auto"/>
            <w:right w:val="none" w:sz="0" w:space="0" w:color="auto"/>
          </w:divBdr>
        </w:div>
        <w:div w:id="1634171628">
          <w:marLeft w:val="360"/>
          <w:marRight w:val="0"/>
          <w:marTop w:val="200"/>
          <w:marBottom w:val="0"/>
          <w:divBdr>
            <w:top w:val="none" w:sz="0" w:space="0" w:color="auto"/>
            <w:left w:val="none" w:sz="0" w:space="0" w:color="auto"/>
            <w:bottom w:val="none" w:sz="0" w:space="0" w:color="auto"/>
            <w:right w:val="none" w:sz="0" w:space="0" w:color="auto"/>
          </w:divBdr>
        </w:div>
        <w:div w:id="1159881201">
          <w:marLeft w:val="360"/>
          <w:marRight w:val="0"/>
          <w:marTop w:val="200"/>
          <w:marBottom w:val="0"/>
          <w:divBdr>
            <w:top w:val="none" w:sz="0" w:space="0" w:color="auto"/>
            <w:left w:val="none" w:sz="0" w:space="0" w:color="auto"/>
            <w:bottom w:val="none" w:sz="0" w:space="0" w:color="auto"/>
            <w:right w:val="none" w:sz="0" w:space="0" w:color="auto"/>
          </w:divBdr>
        </w:div>
      </w:divsChild>
    </w:div>
    <w:div w:id="1870146725">
      <w:bodyDiv w:val="1"/>
      <w:marLeft w:val="0"/>
      <w:marRight w:val="0"/>
      <w:marTop w:val="0"/>
      <w:marBottom w:val="0"/>
      <w:divBdr>
        <w:top w:val="none" w:sz="0" w:space="0" w:color="auto"/>
        <w:left w:val="none" w:sz="0" w:space="0" w:color="auto"/>
        <w:bottom w:val="none" w:sz="0" w:space="0" w:color="auto"/>
        <w:right w:val="none" w:sz="0" w:space="0" w:color="auto"/>
      </w:divBdr>
    </w:div>
    <w:div w:id="1882394934">
      <w:bodyDiv w:val="1"/>
      <w:marLeft w:val="0"/>
      <w:marRight w:val="0"/>
      <w:marTop w:val="0"/>
      <w:marBottom w:val="0"/>
      <w:divBdr>
        <w:top w:val="none" w:sz="0" w:space="0" w:color="auto"/>
        <w:left w:val="none" w:sz="0" w:space="0" w:color="auto"/>
        <w:bottom w:val="none" w:sz="0" w:space="0" w:color="auto"/>
        <w:right w:val="none" w:sz="0" w:space="0" w:color="auto"/>
      </w:divBdr>
    </w:div>
    <w:div w:id="1949241683">
      <w:bodyDiv w:val="1"/>
      <w:marLeft w:val="0"/>
      <w:marRight w:val="0"/>
      <w:marTop w:val="0"/>
      <w:marBottom w:val="0"/>
      <w:divBdr>
        <w:top w:val="none" w:sz="0" w:space="0" w:color="auto"/>
        <w:left w:val="none" w:sz="0" w:space="0" w:color="auto"/>
        <w:bottom w:val="none" w:sz="0" w:space="0" w:color="auto"/>
        <w:right w:val="none" w:sz="0" w:space="0" w:color="auto"/>
      </w:divBdr>
      <w:divsChild>
        <w:div w:id="783623399">
          <w:marLeft w:val="0"/>
          <w:marRight w:val="0"/>
          <w:marTop w:val="0"/>
          <w:marBottom w:val="0"/>
          <w:divBdr>
            <w:top w:val="none" w:sz="0" w:space="0" w:color="auto"/>
            <w:left w:val="none" w:sz="0" w:space="0" w:color="auto"/>
            <w:bottom w:val="none" w:sz="0" w:space="0" w:color="auto"/>
            <w:right w:val="none" w:sz="0" w:space="0" w:color="auto"/>
          </w:divBdr>
        </w:div>
        <w:div w:id="1401249564">
          <w:marLeft w:val="0"/>
          <w:marRight w:val="0"/>
          <w:marTop w:val="0"/>
          <w:marBottom w:val="0"/>
          <w:divBdr>
            <w:top w:val="none" w:sz="0" w:space="0" w:color="auto"/>
            <w:left w:val="none" w:sz="0" w:space="0" w:color="auto"/>
            <w:bottom w:val="none" w:sz="0" w:space="0" w:color="auto"/>
            <w:right w:val="none" w:sz="0" w:space="0" w:color="auto"/>
          </w:divBdr>
        </w:div>
        <w:div w:id="1436442015">
          <w:marLeft w:val="0"/>
          <w:marRight w:val="0"/>
          <w:marTop w:val="0"/>
          <w:marBottom w:val="0"/>
          <w:divBdr>
            <w:top w:val="none" w:sz="0" w:space="0" w:color="auto"/>
            <w:left w:val="none" w:sz="0" w:space="0" w:color="auto"/>
            <w:bottom w:val="none" w:sz="0" w:space="0" w:color="auto"/>
            <w:right w:val="none" w:sz="0" w:space="0" w:color="auto"/>
          </w:divBdr>
        </w:div>
        <w:div w:id="1284537519">
          <w:marLeft w:val="0"/>
          <w:marRight w:val="0"/>
          <w:marTop w:val="0"/>
          <w:marBottom w:val="0"/>
          <w:divBdr>
            <w:top w:val="none" w:sz="0" w:space="0" w:color="auto"/>
            <w:left w:val="none" w:sz="0" w:space="0" w:color="auto"/>
            <w:bottom w:val="none" w:sz="0" w:space="0" w:color="auto"/>
            <w:right w:val="none" w:sz="0" w:space="0" w:color="auto"/>
          </w:divBdr>
        </w:div>
        <w:div w:id="1963262801">
          <w:marLeft w:val="0"/>
          <w:marRight w:val="0"/>
          <w:marTop w:val="0"/>
          <w:marBottom w:val="0"/>
          <w:divBdr>
            <w:top w:val="none" w:sz="0" w:space="0" w:color="auto"/>
            <w:left w:val="none" w:sz="0" w:space="0" w:color="auto"/>
            <w:bottom w:val="none" w:sz="0" w:space="0" w:color="auto"/>
            <w:right w:val="none" w:sz="0" w:space="0" w:color="auto"/>
          </w:divBdr>
        </w:div>
        <w:div w:id="1299871018">
          <w:marLeft w:val="0"/>
          <w:marRight w:val="0"/>
          <w:marTop w:val="0"/>
          <w:marBottom w:val="0"/>
          <w:divBdr>
            <w:top w:val="none" w:sz="0" w:space="0" w:color="auto"/>
            <w:left w:val="none" w:sz="0" w:space="0" w:color="auto"/>
            <w:bottom w:val="none" w:sz="0" w:space="0" w:color="auto"/>
            <w:right w:val="none" w:sz="0" w:space="0" w:color="auto"/>
          </w:divBdr>
        </w:div>
      </w:divsChild>
    </w:div>
    <w:div w:id="2043091833">
      <w:bodyDiv w:val="1"/>
      <w:marLeft w:val="0"/>
      <w:marRight w:val="0"/>
      <w:marTop w:val="0"/>
      <w:marBottom w:val="0"/>
      <w:divBdr>
        <w:top w:val="none" w:sz="0" w:space="0" w:color="auto"/>
        <w:left w:val="none" w:sz="0" w:space="0" w:color="auto"/>
        <w:bottom w:val="none" w:sz="0" w:space="0" w:color="auto"/>
        <w:right w:val="none" w:sz="0" w:space="0" w:color="auto"/>
      </w:divBdr>
    </w:div>
    <w:div w:id="2089112066">
      <w:bodyDiv w:val="1"/>
      <w:marLeft w:val="0"/>
      <w:marRight w:val="0"/>
      <w:marTop w:val="0"/>
      <w:marBottom w:val="0"/>
      <w:divBdr>
        <w:top w:val="none" w:sz="0" w:space="0" w:color="auto"/>
        <w:left w:val="none" w:sz="0" w:space="0" w:color="auto"/>
        <w:bottom w:val="none" w:sz="0" w:space="0" w:color="auto"/>
        <w:right w:val="none" w:sz="0" w:space="0" w:color="auto"/>
      </w:divBdr>
    </w:div>
    <w:div w:id="2115518417">
      <w:bodyDiv w:val="1"/>
      <w:marLeft w:val="0"/>
      <w:marRight w:val="0"/>
      <w:marTop w:val="0"/>
      <w:marBottom w:val="0"/>
      <w:divBdr>
        <w:top w:val="none" w:sz="0" w:space="0" w:color="auto"/>
        <w:left w:val="none" w:sz="0" w:space="0" w:color="auto"/>
        <w:bottom w:val="none" w:sz="0" w:space="0" w:color="auto"/>
        <w:right w:val="none" w:sz="0" w:space="0" w:color="auto"/>
      </w:divBdr>
    </w:div>
    <w:div w:id="212607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dx.doi.org/10.1080/09613218.2017.137751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eprints.soton.ac.uk/cgi/eprintbypureuuid?uuid=1f64084b-bfb7-438f-93d7-0781bea1e249" TargetMode="External"/><Relationship Id="rId2" Type="http://schemas.openxmlformats.org/officeDocument/2006/relationships/numbering" Target="numbering.xml"/><Relationship Id="rId16" Type="http://schemas.openxmlformats.org/officeDocument/2006/relationships/hyperlink" Target="https://www.youtube.com/watch?v=lpIddjyHHV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techcenter.mercedes-benz.com/en/distronic_plus/detail.html"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7C670-9F81-264E-8E83-1008ED17C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10261</Words>
  <Characters>58491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CIEHF</Company>
  <LinksUpToDate>false</LinksUpToDate>
  <CharactersWithSpaces>68615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Worthy</dc:creator>
  <cp:lastModifiedBy>Microsoft Office User</cp:lastModifiedBy>
  <cp:revision>2</cp:revision>
  <cp:lastPrinted>2018-11-27T17:02:00Z</cp:lastPrinted>
  <dcterms:created xsi:type="dcterms:W3CDTF">2020-01-21T13:29:00Z</dcterms:created>
  <dcterms:modified xsi:type="dcterms:W3CDTF">2020-01-21T13:29:00Z</dcterms:modified>
</cp:coreProperties>
</file>