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BE6B3" w14:textId="77777777" w:rsidR="009475F8" w:rsidRDefault="009475F8" w:rsidP="009475F8">
      <w:pPr>
        <w:spacing w:line="276" w:lineRule="auto"/>
        <w:ind w:left="567" w:right="567"/>
        <w:jc w:val="center"/>
        <w:rPr>
          <w:b/>
          <w:bCs/>
          <w:u w:val="single"/>
        </w:rPr>
      </w:pPr>
      <w:r w:rsidRPr="00FA485D">
        <w:rPr>
          <w:b/>
          <w:bCs/>
          <w:u w:val="single"/>
        </w:rPr>
        <w:t xml:space="preserve">** NB. This document is the accepted manuscript for </w:t>
      </w:r>
      <w:r w:rsidRPr="00FA485D">
        <w:rPr>
          <w:b/>
          <w:bCs/>
          <w:i/>
          <w:u w:val="single"/>
        </w:rPr>
        <w:t>Theory, Culture &amp; Society</w:t>
      </w:r>
      <w:r w:rsidRPr="00FA485D">
        <w:rPr>
          <w:b/>
          <w:bCs/>
          <w:u w:val="single"/>
        </w:rPr>
        <w:t xml:space="preserve">, </w:t>
      </w:r>
    </w:p>
    <w:p w14:paraId="4C9A4877" w14:textId="626E53F7" w:rsidR="009475F8" w:rsidRPr="00FA485D" w:rsidRDefault="009475F8" w:rsidP="009475F8">
      <w:pPr>
        <w:spacing w:line="276" w:lineRule="auto"/>
        <w:ind w:left="567" w:right="567"/>
        <w:jc w:val="center"/>
        <w:rPr>
          <w:b/>
          <w:bCs/>
          <w:u w:val="single"/>
        </w:rPr>
      </w:pPr>
      <w:proofErr w:type="gramStart"/>
      <w:r w:rsidRPr="00FA485D">
        <w:rPr>
          <w:b/>
          <w:bCs/>
          <w:u w:val="single"/>
        </w:rPr>
        <w:t>prior</w:t>
      </w:r>
      <w:proofErr w:type="gramEnd"/>
      <w:r w:rsidRPr="00FA485D">
        <w:rPr>
          <w:b/>
          <w:bCs/>
          <w:u w:val="single"/>
        </w:rPr>
        <w:t xml:space="preserve"> to proofing and copyediting **</w:t>
      </w:r>
      <w:bookmarkStart w:id="0" w:name="_GoBack"/>
      <w:bookmarkEnd w:id="0"/>
    </w:p>
    <w:p w14:paraId="0300B131" w14:textId="77777777" w:rsidR="009475F8" w:rsidRDefault="009475F8" w:rsidP="00DB335B">
      <w:pPr>
        <w:rPr>
          <w:rStyle w:val="apple-converted-space"/>
          <w:rFonts w:ascii="Times New Roman" w:hAnsi="Times New Roman" w:cs="Times New Roman"/>
          <w:b/>
          <w:sz w:val="24"/>
          <w:szCs w:val="24"/>
          <w:shd w:val="clear" w:color="auto" w:fill="FFFFFF"/>
        </w:rPr>
      </w:pPr>
    </w:p>
    <w:p w14:paraId="44C364B3" w14:textId="77777777" w:rsidR="006D0D1D" w:rsidRPr="00DB335B" w:rsidRDefault="006D0D1D" w:rsidP="00DB335B">
      <w:pPr>
        <w:rPr>
          <w:rStyle w:val="apple-converted-space"/>
          <w:rFonts w:ascii="Times New Roman" w:hAnsi="Times New Roman" w:cs="Times New Roman"/>
          <w:b/>
          <w:sz w:val="24"/>
          <w:szCs w:val="24"/>
          <w:shd w:val="clear" w:color="auto" w:fill="FFFFFF"/>
        </w:rPr>
      </w:pPr>
      <w:r w:rsidRPr="00DB335B">
        <w:rPr>
          <w:rStyle w:val="apple-converted-space"/>
          <w:rFonts w:ascii="Times New Roman" w:hAnsi="Times New Roman" w:cs="Times New Roman"/>
          <w:b/>
          <w:sz w:val="24"/>
          <w:szCs w:val="24"/>
          <w:shd w:val="clear" w:color="auto" w:fill="FFFFFF"/>
        </w:rPr>
        <w:t>Colouring, Degree Zero</w:t>
      </w:r>
    </w:p>
    <w:p w14:paraId="16FAF1CF" w14:textId="77777777" w:rsidR="003B5C15" w:rsidRPr="00DB335B" w:rsidRDefault="003B5C15" w:rsidP="00DB335B">
      <w:pPr>
        <w:rPr>
          <w:rStyle w:val="apple-converted-space"/>
          <w:rFonts w:ascii="Times New Roman" w:hAnsi="Times New Roman" w:cs="Times New Roman"/>
          <w:i/>
          <w:sz w:val="24"/>
          <w:szCs w:val="24"/>
          <w:shd w:val="clear" w:color="auto" w:fill="FFFFFF"/>
        </w:rPr>
      </w:pPr>
      <w:r w:rsidRPr="00DB335B">
        <w:rPr>
          <w:rStyle w:val="apple-converted-space"/>
          <w:rFonts w:ascii="Times New Roman" w:hAnsi="Times New Roman" w:cs="Times New Roman"/>
          <w:i/>
          <w:sz w:val="24"/>
          <w:szCs w:val="24"/>
          <w:shd w:val="clear" w:color="auto" w:fill="FFFFFF"/>
        </w:rPr>
        <w:t>Roland Barthes</w:t>
      </w:r>
    </w:p>
    <w:p w14:paraId="36E11276" w14:textId="77777777" w:rsidR="00D244A5" w:rsidRDefault="00D244A5" w:rsidP="00D244A5">
      <w:pPr>
        <w:jc w:val="center"/>
        <w:rPr>
          <w:rStyle w:val="apple-converted-space"/>
          <w:rFonts w:ascii="Times New Roman" w:hAnsi="Times New Roman" w:cs="Times New Roman"/>
          <w:sz w:val="24"/>
          <w:szCs w:val="24"/>
          <w:shd w:val="clear" w:color="auto" w:fill="FFFFFF"/>
        </w:rPr>
      </w:pPr>
    </w:p>
    <w:p w14:paraId="52A2ED10" w14:textId="77777777" w:rsidR="000B6BF3" w:rsidRDefault="000B6BF3" w:rsidP="00D244A5">
      <w:pPr>
        <w:jc w:val="center"/>
        <w:rPr>
          <w:rStyle w:val="apple-converted-space"/>
          <w:rFonts w:ascii="Times New Roman" w:hAnsi="Times New Roman" w:cs="Times New Roman"/>
          <w:sz w:val="24"/>
          <w:szCs w:val="24"/>
          <w:shd w:val="clear" w:color="auto" w:fill="FFFFFF"/>
        </w:rPr>
      </w:pPr>
    </w:p>
    <w:p w14:paraId="4F6D6BE8" w14:textId="77777777" w:rsidR="000B6BF3" w:rsidRDefault="000B6BF3" w:rsidP="00D244A5">
      <w:pPr>
        <w:jc w:val="center"/>
        <w:rPr>
          <w:rStyle w:val="apple-converted-space"/>
          <w:rFonts w:ascii="Times New Roman" w:hAnsi="Times New Roman" w:cs="Times New Roman"/>
          <w:sz w:val="24"/>
          <w:szCs w:val="24"/>
          <w:shd w:val="clear" w:color="auto" w:fill="FFFFFF"/>
        </w:rPr>
      </w:pPr>
    </w:p>
    <w:p w14:paraId="33D18F1B" w14:textId="77777777" w:rsidR="000B6BF3" w:rsidRDefault="000B6BF3" w:rsidP="00D244A5">
      <w:pPr>
        <w:jc w:val="center"/>
        <w:rPr>
          <w:rStyle w:val="apple-converted-space"/>
          <w:rFonts w:ascii="Times New Roman" w:hAnsi="Times New Roman" w:cs="Times New Roman"/>
          <w:sz w:val="24"/>
          <w:szCs w:val="24"/>
          <w:shd w:val="clear" w:color="auto" w:fill="FFFFFF"/>
        </w:rPr>
      </w:pPr>
    </w:p>
    <w:p w14:paraId="1AE6C637" w14:textId="77777777" w:rsidR="00D244A5" w:rsidRPr="00DB335B" w:rsidRDefault="00D244A5" w:rsidP="00D244A5">
      <w:pPr>
        <w:rPr>
          <w:rFonts w:ascii="Times New Roman" w:hAnsi="Times New Roman" w:cs="Times New Roman"/>
          <w:sz w:val="24"/>
          <w:szCs w:val="24"/>
        </w:rPr>
      </w:pPr>
      <w:r w:rsidRPr="00DB335B">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51066E8B" wp14:editId="1E173D06">
            <wp:simplePos x="0" y="0"/>
            <wp:positionH relativeFrom="margin">
              <wp:align>center</wp:align>
            </wp:positionH>
            <wp:positionV relativeFrom="paragraph">
              <wp:posOffset>3810</wp:posOffset>
            </wp:positionV>
            <wp:extent cx="4206811" cy="3314700"/>
            <wp:effectExtent l="0" t="0" r="1016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159-BW-LR.jpg"/>
                    <pic:cNvPicPr/>
                  </pic:nvPicPr>
                  <pic:blipFill>
                    <a:blip r:embed="rId8">
                      <a:extLst>
                        <a:ext uri="{28A0092B-C50C-407E-A947-70E740481C1C}">
                          <a14:useLocalDpi xmlns:a14="http://schemas.microsoft.com/office/drawing/2010/main" val="0"/>
                        </a:ext>
                      </a:extLst>
                    </a:blip>
                    <a:stretch>
                      <a:fillRect/>
                    </a:stretch>
                  </pic:blipFill>
                  <pic:spPr>
                    <a:xfrm>
                      <a:off x="0" y="0"/>
                      <a:ext cx="4206811" cy="3314700"/>
                    </a:xfrm>
                    <a:prstGeom prst="rect">
                      <a:avLst/>
                    </a:prstGeom>
                  </pic:spPr>
                </pic:pic>
              </a:graphicData>
            </a:graphic>
            <wp14:sizeRelH relativeFrom="page">
              <wp14:pctWidth>0</wp14:pctWidth>
            </wp14:sizeRelH>
            <wp14:sizeRelV relativeFrom="page">
              <wp14:pctHeight>0</wp14:pctHeight>
            </wp14:sizeRelV>
          </wp:anchor>
        </w:drawing>
      </w:r>
    </w:p>
    <w:p w14:paraId="11F62599" w14:textId="77777777" w:rsidR="00322E49" w:rsidRDefault="00D244A5" w:rsidP="00D244A5">
      <w:pPr>
        <w:rPr>
          <w:rFonts w:ascii="Times New Roman" w:hAnsi="Times New Roman" w:cs="Times New Roman"/>
          <w:sz w:val="20"/>
          <w:szCs w:val="20"/>
        </w:rPr>
      </w:pPr>
      <w:r w:rsidRPr="002C1DED">
        <w:rPr>
          <w:rFonts w:ascii="Times New Roman" w:hAnsi="Times New Roman" w:cs="Times New Roman"/>
          <w:sz w:val="20"/>
          <w:szCs w:val="20"/>
        </w:rPr>
        <w:t xml:space="preserve">Roland Barthes, </w:t>
      </w:r>
      <w:r w:rsidRPr="002C1DED">
        <w:rPr>
          <w:rFonts w:ascii="Times New Roman" w:hAnsi="Times New Roman" w:cs="Times New Roman"/>
          <w:i/>
          <w:sz w:val="20"/>
          <w:szCs w:val="20"/>
        </w:rPr>
        <w:t>No. 159, 15 Dec ’71</w:t>
      </w:r>
      <w:r w:rsidRPr="002C1DED">
        <w:rPr>
          <w:rFonts w:ascii="Times New Roman" w:hAnsi="Times New Roman" w:cs="Times New Roman"/>
          <w:sz w:val="20"/>
          <w:szCs w:val="20"/>
        </w:rPr>
        <w:t xml:space="preserve"> (20.8 x 26.2cm). Reproduced courtesy of </w:t>
      </w:r>
      <w:proofErr w:type="spellStart"/>
      <w:r w:rsidRPr="002C1DED">
        <w:rPr>
          <w:rFonts w:ascii="Times New Roman" w:hAnsi="Times New Roman" w:cs="Times New Roman"/>
          <w:sz w:val="20"/>
          <w:szCs w:val="20"/>
        </w:rPr>
        <w:t>Bibliothèque</w:t>
      </w:r>
      <w:proofErr w:type="spellEnd"/>
      <w:r w:rsidRPr="002C1DED">
        <w:rPr>
          <w:rFonts w:ascii="Times New Roman" w:hAnsi="Times New Roman" w:cs="Times New Roman"/>
          <w:sz w:val="20"/>
          <w:szCs w:val="20"/>
        </w:rPr>
        <w:t xml:space="preserve"> </w:t>
      </w:r>
      <w:proofErr w:type="spellStart"/>
      <w:r w:rsidRPr="002C1DED">
        <w:rPr>
          <w:rFonts w:ascii="Times New Roman" w:hAnsi="Times New Roman" w:cs="Times New Roman"/>
          <w:sz w:val="20"/>
          <w:szCs w:val="20"/>
        </w:rPr>
        <w:t>nationale</w:t>
      </w:r>
      <w:proofErr w:type="spellEnd"/>
      <w:r w:rsidRPr="002C1DED">
        <w:rPr>
          <w:rFonts w:ascii="Times New Roman" w:hAnsi="Times New Roman" w:cs="Times New Roman"/>
          <w:sz w:val="20"/>
          <w:szCs w:val="20"/>
        </w:rPr>
        <w:t xml:space="preserve"> de France.</w:t>
      </w:r>
      <w:r>
        <w:rPr>
          <w:rFonts w:ascii="Times New Roman" w:hAnsi="Times New Roman" w:cs="Times New Roman"/>
          <w:sz w:val="20"/>
          <w:szCs w:val="20"/>
        </w:rPr>
        <w:t xml:space="preserve"> </w:t>
      </w:r>
    </w:p>
    <w:p w14:paraId="224EFF27" w14:textId="2B0D1967" w:rsidR="00D244A5" w:rsidRPr="00322E49" w:rsidRDefault="00D244A5" w:rsidP="00322E49">
      <w:pPr>
        <w:ind w:left="720"/>
        <w:rPr>
          <w:rFonts w:ascii="Times New Roman" w:hAnsi="Times New Roman" w:cs="Times New Roman"/>
          <w:sz w:val="20"/>
          <w:szCs w:val="20"/>
        </w:rPr>
      </w:pPr>
      <w:r>
        <w:rPr>
          <w:rFonts w:ascii="Times New Roman" w:hAnsi="Times New Roman" w:cs="Times New Roman"/>
          <w:sz w:val="20"/>
          <w:szCs w:val="20"/>
        </w:rPr>
        <w:t>‘</w:t>
      </w:r>
      <w:r w:rsidRPr="00155A30">
        <w:rPr>
          <w:rFonts w:ascii="Times New Roman" w:hAnsi="Times New Roman" w:cs="Times New Roman"/>
          <w:bCs/>
          <w:sz w:val="20"/>
          <w:szCs w:val="20"/>
        </w:rPr>
        <w:t xml:space="preserve">If I were a painter, I should paint only </w:t>
      </w:r>
      <w:proofErr w:type="spellStart"/>
      <w:r w:rsidRPr="00155A30">
        <w:rPr>
          <w:rFonts w:ascii="Times New Roman" w:hAnsi="Times New Roman" w:cs="Times New Roman"/>
          <w:bCs/>
          <w:sz w:val="20"/>
          <w:szCs w:val="20"/>
        </w:rPr>
        <w:t>colors</w:t>
      </w:r>
      <w:proofErr w:type="spellEnd"/>
      <w:r w:rsidRPr="00155A30">
        <w:rPr>
          <w:rFonts w:ascii="Times New Roman" w:hAnsi="Times New Roman" w:cs="Times New Roman"/>
          <w:bCs/>
          <w:sz w:val="20"/>
          <w:szCs w:val="20"/>
        </w:rPr>
        <w:t xml:space="preserve">: this field seems to me freed of both the Law (no Imitation, no Analogy) and Nature (for after all, do not all the </w:t>
      </w:r>
      <w:proofErr w:type="spellStart"/>
      <w:r w:rsidRPr="00155A30">
        <w:rPr>
          <w:rFonts w:ascii="Times New Roman" w:hAnsi="Times New Roman" w:cs="Times New Roman"/>
          <w:bCs/>
          <w:sz w:val="20"/>
          <w:szCs w:val="20"/>
        </w:rPr>
        <w:t>colors</w:t>
      </w:r>
      <w:proofErr w:type="spellEnd"/>
      <w:r w:rsidRPr="00155A30">
        <w:rPr>
          <w:rFonts w:ascii="Times New Roman" w:hAnsi="Times New Roman" w:cs="Times New Roman"/>
          <w:bCs/>
          <w:sz w:val="20"/>
          <w:szCs w:val="20"/>
        </w:rPr>
        <w:t xml:space="preserve"> in Nature come from the painters?)</w:t>
      </w:r>
      <w:r>
        <w:rPr>
          <w:rFonts w:ascii="Times New Roman" w:hAnsi="Times New Roman" w:cs="Times New Roman"/>
          <w:bCs/>
          <w:sz w:val="20"/>
          <w:szCs w:val="20"/>
        </w:rPr>
        <w:t>’</w:t>
      </w:r>
      <w:r w:rsidRPr="00155A30">
        <w:rPr>
          <w:rFonts w:ascii="Times New Roman" w:hAnsi="Times New Roman" w:cs="Times New Roman"/>
          <w:bCs/>
          <w:sz w:val="20"/>
          <w:szCs w:val="20"/>
        </w:rPr>
        <w:t xml:space="preserve"> (Barthes 1977: 143)</w:t>
      </w:r>
      <w:r>
        <w:rPr>
          <w:rFonts w:ascii="Times New Roman" w:hAnsi="Times New Roman" w:cs="Times New Roman"/>
          <w:bCs/>
          <w:sz w:val="20"/>
          <w:szCs w:val="20"/>
        </w:rPr>
        <w:t>.</w:t>
      </w:r>
    </w:p>
    <w:p w14:paraId="1C44EA8C" w14:textId="77777777" w:rsidR="00D244A5" w:rsidRPr="00DB335B" w:rsidRDefault="00D244A5" w:rsidP="00DB335B">
      <w:pPr>
        <w:rPr>
          <w:rStyle w:val="apple-converted-space"/>
          <w:rFonts w:ascii="Times New Roman" w:hAnsi="Times New Roman" w:cs="Times New Roman"/>
          <w:sz w:val="24"/>
          <w:szCs w:val="24"/>
          <w:shd w:val="clear" w:color="auto" w:fill="FFFFFF"/>
        </w:rPr>
      </w:pPr>
    </w:p>
    <w:p w14:paraId="4DCA3399" w14:textId="77777777" w:rsidR="00D244A5" w:rsidRDefault="00D244A5">
      <w:pP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br w:type="page"/>
      </w:r>
    </w:p>
    <w:p w14:paraId="612A5E9B" w14:textId="77777777" w:rsidR="00D244A5" w:rsidRDefault="00D244A5" w:rsidP="00DB335B">
      <w:pPr>
        <w:rPr>
          <w:rStyle w:val="apple-converted-space"/>
          <w:rFonts w:ascii="Times New Roman" w:hAnsi="Times New Roman" w:cs="Times New Roman"/>
          <w:sz w:val="24"/>
          <w:szCs w:val="24"/>
          <w:shd w:val="clear" w:color="auto" w:fill="FFFFFF"/>
        </w:rPr>
      </w:pPr>
    </w:p>
    <w:p w14:paraId="317C3AF9" w14:textId="77777777" w:rsidR="00D244A5" w:rsidRDefault="00D244A5" w:rsidP="00DB335B">
      <w:pPr>
        <w:rPr>
          <w:rStyle w:val="apple-converted-space"/>
          <w:rFonts w:ascii="Times New Roman" w:hAnsi="Times New Roman" w:cs="Times New Roman"/>
          <w:sz w:val="24"/>
          <w:szCs w:val="24"/>
          <w:shd w:val="clear" w:color="auto" w:fill="FFFFFF"/>
        </w:rPr>
      </w:pPr>
    </w:p>
    <w:p w14:paraId="05EF340F" w14:textId="77777777" w:rsidR="00D244A5" w:rsidRDefault="00D244A5" w:rsidP="00DB335B">
      <w:pPr>
        <w:rPr>
          <w:rStyle w:val="apple-converted-space"/>
          <w:rFonts w:ascii="Times New Roman" w:hAnsi="Times New Roman" w:cs="Times New Roman"/>
          <w:sz w:val="24"/>
          <w:szCs w:val="24"/>
          <w:shd w:val="clear" w:color="auto" w:fill="FFFFFF"/>
        </w:rPr>
      </w:pPr>
    </w:p>
    <w:p w14:paraId="44ACCF82" w14:textId="77777777" w:rsidR="00D244A5" w:rsidRDefault="00D244A5" w:rsidP="00DB335B">
      <w:pPr>
        <w:rPr>
          <w:rStyle w:val="apple-converted-space"/>
          <w:rFonts w:ascii="Times New Roman" w:hAnsi="Times New Roman" w:cs="Times New Roman"/>
          <w:sz w:val="24"/>
          <w:szCs w:val="24"/>
          <w:shd w:val="clear" w:color="auto" w:fill="FFFFFF"/>
        </w:rPr>
      </w:pPr>
    </w:p>
    <w:p w14:paraId="34A18093" w14:textId="77777777" w:rsidR="00D244A5" w:rsidRDefault="00D244A5" w:rsidP="00DB335B">
      <w:pPr>
        <w:rPr>
          <w:rStyle w:val="apple-converted-space"/>
          <w:rFonts w:ascii="Times New Roman" w:hAnsi="Times New Roman" w:cs="Times New Roman"/>
          <w:sz w:val="24"/>
          <w:szCs w:val="24"/>
          <w:shd w:val="clear" w:color="auto" w:fill="FFFFFF"/>
        </w:rPr>
      </w:pPr>
    </w:p>
    <w:p w14:paraId="7A0F9BD8" w14:textId="77777777" w:rsidR="007B4357" w:rsidRDefault="007B4357" w:rsidP="00DB335B">
      <w:pPr>
        <w:rPr>
          <w:rStyle w:val="apple-converted-space"/>
          <w:rFonts w:ascii="Times New Roman" w:hAnsi="Times New Roman" w:cs="Times New Roman"/>
          <w:sz w:val="24"/>
          <w:szCs w:val="24"/>
          <w:shd w:val="clear" w:color="auto" w:fill="FFFFFF"/>
        </w:rPr>
      </w:pPr>
    </w:p>
    <w:p w14:paraId="3A1AAA33" w14:textId="77777777" w:rsidR="001A6046" w:rsidRDefault="001A6046" w:rsidP="00DB335B">
      <w:pPr>
        <w:rPr>
          <w:rStyle w:val="apple-converted-space"/>
          <w:rFonts w:ascii="Times New Roman" w:hAnsi="Times New Roman" w:cs="Times New Roman"/>
          <w:sz w:val="24"/>
          <w:szCs w:val="24"/>
          <w:shd w:val="clear" w:color="auto" w:fill="FFFFFF"/>
        </w:rPr>
      </w:pPr>
    </w:p>
    <w:p w14:paraId="16E4FD28" w14:textId="7374400D" w:rsidR="00DB335B" w:rsidRPr="00DB335B" w:rsidRDefault="006D0D1D" w:rsidP="00DB335B">
      <w:pPr>
        <w:rPr>
          <w:rStyle w:val="apple-converted-space"/>
          <w:rFonts w:ascii="Times New Roman" w:hAnsi="Times New Roman" w:cs="Times New Roman"/>
          <w:sz w:val="24"/>
          <w:szCs w:val="24"/>
          <w:shd w:val="clear" w:color="auto" w:fill="FFFFFF"/>
        </w:rPr>
      </w:pPr>
      <w:r w:rsidRPr="00DB335B">
        <w:rPr>
          <w:rStyle w:val="apple-converted-space"/>
          <w:rFonts w:ascii="Times New Roman" w:hAnsi="Times New Roman" w:cs="Times New Roman"/>
          <w:sz w:val="24"/>
          <w:szCs w:val="24"/>
          <w:shd w:val="clear" w:color="auto" w:fill="FFFFFF"/>
        </w:rPr>
        <w:t xml:space="preserve">From time to time, I like to do . . </w:t>
      </w:r>
      <w:proofErr w:type="gramStart"/>
      <w:r w:rsidRPr="00DB335B">
        <w:rPr>
          <w:rStyle w:val="apple-converted-space"/>
          <w:rFonts w:ascii="Times New Roman" w:hAnsi="Times New Roman" w:cs="Times New Roman"/>
          <w:sz w:val="24"/>
          <w:szCs w:val="24"/>
          <w:shd w:val="clear" w:color="auto" w:fill="FFFFFF"/>
        </w:rPr>
        <w:t>.  but</w:t>
      </w:r>
      <w:proofErr w:type="gramEnd"/>
      <w:r w:rsidRPr="00DB335B">
        <w:rPr>
          <w:rStyle w:val="apple-converted-space"/>
          <w:rFonts w:ascii="Times New Roman" w:hAnsi="Times New Roman" w:cs="Times New Roman"/>
          <w:sz w:val="24"/>
          <w:szCs w:val="24"/>
          <w:shd w:val="clear" w:color="auto" w:fill="FFFFFF"/>
        </w:rPr>
        <w:t xml:space="preserve"> here the difficulty begins—to do what? Drawing, painting, graphic art . . </w:t>
      </w:r>
      <w:proofErr w:type="gramStart"/>
      <w:r w:rsidRPr="00DB335B">
        <w:rPr>
          <w:rStyle w:val="apple-converted-space"/>
          <w:rFonts w:ascii="Times New Roman" w:hAnsi="Times New Roman" w:cs="Times New Roman"/>
          <w:sz w:val="24"/>
          <w:szCs w:val="24"/>
          <w:shd w:val="clear" w:color="auto" w:fill="FFFFFF"/>
        </w:rPr>
        <w:t>. ?</w:t>
      </w:r>
      <w:proofErr w:type="gramEnd"/>
      <w:r w:rsidRPr="00DB335B">
        <w:rPr>
          <w:rStyle w:val="apple-converted-space"/>
          <w:rFonts w:ascii="Times New Roman" w:hAnsi="Times New Roman" w:cs="Times New Roman"/>
          <w:sz w:val="24"/>
          <w:szCs w:val="24"/>
          <w:shd w:val="clear" w:color="auto" w:fill="FFFFFF"/>
        </w:rPr>
        <w:t xml:space="preserve"> What I do barely has a name. It’s more of the order of colouring, of graffiti. It’s not, assuredly, a second-rate thing but </w:t>
      </w:r>
      <w:r w:rsidR="008A16EE">
        <w:rPr>
          <w:rStyle w:val="apple-converted-space"/>
          <w:rFonts w:ascii="Times New Roman" w:hAnsi="Times New Roman" w:cs="Times New Roman"/>
          <w:sz w:val="24"/>
          <w:szCs w:val="24"/>
          <w:shd w:val="clear" w:color="auto" w:fill="FFFFFF"/>
        </w:rPr>
        <w:t xml:space="preserve">it is </w:t>
      </w:r>
      <w:r w:rsidRPr="00DB335B">
        <w:rPr>
          <w:rStyle w:val="apple-converted-space"/>
          <w:rFonts w:ascii="Times New Roman" w:hAnsi="Times New Roman" w:cs="Times New Roman"/>
          <w:sz w:val="24"/>
          <w:szCs w:val="24"/>
          <w:shd w:val="clear" w:color="auto" w:fill="FFFFFF"/>
        </w:rPr>
        <w:t>a by-product, a spin-off, even though it’s always subject, more or less, to cultural values that I derive, without thinking, from all the paintings or forms of handwriting I’ve seen. I like the process of production itself, but I also like to be able to view the product with pleasure, the proof being that, if I think it hasn’t ‘worked’, I throw it away. In this incidental operation, there is then, all the same, a sort of aesthetic aim. With no illusions, but with some joy, I play the artist.</w:t>
      </w:r>
    </w:p>
    <w:p w14:paraId="69D0B72E" w14:textId="096CC4AB" w:rsidR="006D0D1D" w:rsidRPr="00DB335B" w:rsidRDefault="006D0D1D" w:rsidP="00DB335B">
      <w:pPr>
        <w:rPr>
          <w:rStyle w:val="apple-converted-space"/>
          <w:rFonts w:ascii="Times New Roman" w:hAnsi="Times New Roman" w:cs="Times New Roman"/>
          <w:sz w:val="24"/>
          <w:szCs w:val="24"/>
          <w:shd w:val="clear" w:color="auto" w:fill="FFFFFF"/>
        </w:rPr>
      </w:pPr>
      <w:r w:rsidRPr="00DB335B">
        <w:rPr>
          <w:rStyle w:val="apple-converted-space"/>
          <w:rFonts w:ascii="Times New Roman" w:hAnsi="Times New Roman" w:cs="Times New Roman"/>
          <w:sz w:val="24"/>
          <w:szCs w:val="24"/>
          <w:shd w:val="clear" w:color="auto" w:fill="FFFFFF"/>
        </w:rPr>
        <w:t xml:space="preserve">There </w:t>
      </w:r>
      <w:proofErr w:type="gramStart"/>
      <w:r w:rsidRPr="00DB335B">
        <w:rPr>
          <w:rStyle w:val="apple-converted-space"/>
          <w:rFonts w:ascii="Times New Roman" w:hAnsi="Times New Roman" w:cs="Times New Roman"/>
          <w:sz w:val="24"/>
          <w:szCs w:val="24"/>
          <w:shd w:val="clear" w:color="auto" w:fill="FFFFFF"/>
        </w:rPr>
        <w:t>are no doubt</w:t>
      </w:r>
      <w:proofErr w:type="gramEnd"/>
      <w:r w:rsidRPr="00DB335B">
        <w:rPr>
          <w:rStyle w:val="apple-converted-space"/>
          <w:rFonts w:ascii="Times New Roman" w:hAnsi="Times New Roman" w:cs="Times New Roman"/>
          <w:sz w:val="24"/>
          <w:szCs w:val="24"/>
          <w:shd w:val="clear" w:color="auto" w:fill="FFFFFF"/>
        </w:rPr>
        <w:t xml:space="preserve"> many reasons for this amateur practice. Perhaps it’s the dream of being a complete artist, a painter and writer, as certain men of the Renaissance were. </w:t>
      </w:r>
      <w:proofErr w:type="gramStart"/>
      <w:r w:rsidRPr="00DB335B">
        <w:rPr>
          <w:rStyle w:val="apple-converted-space"/>
          <w:rFonts w:ascii="Times New Roman" w:hAnsi="Times New Roman" w:cs="Times New Roman"/>
          <w:sz w:val="24"/>
          <w:szCs w:val="24"/>
          <w:shd w:val="clear" w:color="auto" w:fill="FFFFFF"/>
        </w:rPr>
        <w:t>Or the desire to extend the use of my body, to ‘turn my hand to something else’ (even if it’s still the right hand).</w:t>
      </w:r>
      <w:proofErr w:type="gramEnd"/>
      <w:r w:rsidRPr="00DB335B">
        <w:rPr>
          <w:rStyle w:val="apple-converted-space"/>
          <w:rFonts w:ascii="Times New Roman" w:hAnsi="Times New Roman" w:cs="Times New Roman"/>
          <w:sz w:val="24"/>
          <w:szCs w:val="24"/>
          <w:shd w:val="clear" w:color="auto" w:fill="FFFFFF"/>
        </w:rPr>
        <w:t xml:space="preserve"> </w:t>
      </w:r>
      <w:proofErr w:type="gramStart"/>
      <w:r w:rsidRPr="00DB335B">
        <w:rPr>
          <w:rStyle w:val="apple-converted-space"/>
          <w:rFonts w:ascii="Times New Roman" w:hAnsi="Times New Roman" w:cs="Times New Roman"/>
          <w:sz w:val="24"/>
          <w:szCs w:val="24"/>
          <w:shd w:val="clear" w:color="auto" w:fill="FFFFFF"/>
        </w:rPr>
        <w:t>Or the need to express a little of the drive that’s in this body (they say that colour equates in some way with the drive [</w:t>
      </w:r>
      <w:proofErr w:type="spellStart"/>
      <w:r w:rsidRPr="00DB335B">
        <w:rPr>
          <w:rStyle w:val="apple-converted-space"/>
          <w:rFonts w:ascii="Times New Roman" w:hAnsi="Times New Roman" w:cs="Times New Roman"/>
          <w:i/>
          <w:sz w:val="24"/>
          <w:szCs w:val="24"/>
          <w:shd w:val="clear" w:color="auto" w:fill="FFFFFF"/>
        </w:rPr>
        <w:t>pulsion</w:t>
      </w:r>
      <w:proofErr w:type="spellEnd"/>
      <w:r w:rsidRPr="00DB335B">
        <w:rPr>
          <w:rStyle w:val="apple-converted-space"/>
          <w:rFonts w:ascii="Times New Roman" w:hAnsi="Times New Roman" w:cs="Times New Roman"/>
          <w:sz w:val="24"/>
          <w:szCs w:val="24"/>
          <w:shd w:val="clear" w:color="auto" w:fill="FFFFFF"/>
        </w:rPr>
        <w:t>]).</w:t>
      </w:r>
      <w:proofErr w:type="gramEnd"/>
      <w:r w:rsidRPr="00DB335B">
        <w:rPr>
          <w:rStyle w:val="apple-converted-space"/>
          <w:rFonts w:ascii="Times New Roman" w:hAnsi="Times New Roman" w:cs="Times New Roman"/>
          <w:sz w:val="24"/>
          <w:szCs w:val="24"/>
          <w:shd w:val="clear" w:color="auto" w:fill="FFFFFF"/>
        </w:rPr>
        <w:t xml:space="preserve"> Or, conversely, the pleasure of a sort of cosy sense of </w:t>
      </w:r>
      <w:proofErr w:type="gramStart"/>
      <w:r w:rsidRPr="00DB335B">
        <w:rPr>
          <w:rStyle w:val="apple-converted-space"/>
          <w:rFonts w:ascii="Times New Roman" w:hAnsi="Times New Roman" w:cs="Times New Roman"/>
          <w:sz w:val="24"/>
          <w:szCs w:val="24"/>
          <w:shd w:val="clear" w:color="auto" w:fill="FFFFFF"/>
        </w:rPr>
        <w:t>craft-work</w:t>
      </w:r>
      <w:proofErr w:type="gramEnd"/>
      <w:r w:rsidRPr="00DB335B">
        <w:rPr>
          <w:rStyle w:val="apple-converted-space"/>
          <w:rFonts w:ascii="Times New Roman" w:hAnsi="Times New Roman" w:cs="Times New Roman"/>
          <w:sz w:val="24"/>
          <w:szCs w:val="24"/>
          <w:shd w:val="clear" w:color="auto" w:fill="FFFFFF"/>
        </w:rPr>
        <w:t xml:space="preserve"> (laying out one’s pastels, inks, brushes and sheets of paper on a workbench). Or even the relief (the restfulness) of being able to create something that isn’t directly caught in the trap of language and dodges the responsibility each sentence inevitably carries with it—in short, a sort of innocence that writing denies me.</w:t>
      </w:r>
      <w:r w:rsidR="00D244A5">
        <w:rPr>
          <w:rStyle w:val="FootnoteReference"/>
          <w:rFonts w:ascii="Times New Roman" w:hAnsi="Times New Roman" w:cs="Times New Roman"/>
          <w:i/>
          <w:sz w:val="24"/>
          <w:szCs w:val="24"/>
          <w:shd w:val="clear" w:color="auto" w:fill="FFFFFF"/>
        </w:rPr>
        <w:footnoteReference w:id="1"/>
      </w:r>
    </w:p>
    <w:p w14:paraId="07103CC7" w14:textId="77777777" w:rsidR="003B5C15" w:rsidRPr="00DB335B" w:rsidRDefault="003B5C15" w:rsidP="00D244A5">
      <w:pPr>
        <w:jc w:val="center"/>
        <w:rPr>
          <w:rStyle w:val="apple-converted-space"/>
          <w:rFonts w:ascii="Times New Roman" w:hAnsi="Times New Roman" w:cs="Times New Roman"/>
          <w:sz w:val="24"/>
          <w:szCs w:val="24"/>
          <w:shd w:val="clear" w:color="auto" w:fill="FFFFFF"/>
        </w:rPr>
      </w:pPr>
    </w:p>
    <w:p w14:paraId="50A9E54C" w14:textId="2359C183" w:rsidR="00D244A5" w:rsidRDefault="00D244A5">
      <w:pPr>
        <w:rPr>
          <w:rStyle w:val="apple-converted-space"/>
          <w:rFonts w:ascii="Times New Roman" w:hAnsi="Times New Roman" w:cs="Times New Roman"/>
          <w:sz w:val="24"/>
          <w:szCs w:val="24"/>
          <w:shd w:val="clear" w:color="auto" w:fill="FFFFFF"/>
        </w:rPr>
      </w:pPr>
    </w:p>
    <w:p w14:paraId="304A9228" w14:textId="77777777" w:rsidR="007F0A17" w:rsidRDefault="007F0A17" w:rsidP="00DB335B">
      <w:pPr>
        <w:rPr>
          <w:rFonts w:ascii="Times New Roman" w:hAnsi="Times New Roman" w:cs="Times New Roman"/>
          <w:i/>
          <w:sz w:val="24"/>
          <w:szCs w:val="24"/>
        </w:rPr>
      </w:pPr>
    </w:p>
    <w:p w14:paraId="10B1280A" w14:textId="77777777" w:rsidR="00D244A5" w:rsidRDefault="00D244A5" w:rsidP="00DB335B">
      <w:pPr>
        <w:rPr>
          <w:rFonts w:ascii="Times New Roman" w:hAnsi="Times New Roman" w:cs="Times New Roman"/>
          <w:i/>
          <w:sz w:val="24"/>
          <w:szCs w:val="24"/>
        </w:rPr>
      </w:pPr>
    </w:p>
    <w:p w14:paraId="7759AEF8" w14:textId="77777777" w:rsidR="00D244A5" w:rsidRDefault="00D244A5" w:rsidP="00DB335B">
      <w:pPr>
        <w:rPr>
          <w:rFonts w:ascii="Times New Roman" w:hAnsi="Times New Roman" w:cs="Times New Roman"/>
          <w:i/>
          <w:sz w:val="24"/>
          <w:szCs w:val="24"/>
        </w:rPr>
      </w:pPr>
    </w:p>
    <w:p w14:paraId="469A47CB" w14:textId="77777777" w:rsidR="00D244A5" w:rsidRDefault="00D244A5" w:rsidP="00DB335B">
      <w:pPr>
        <w:rPr>
          <w:rFonts w:ascii="Times New Roman" w:hAnsi="Times New Roman" w:cs="Times New Roman"/>
          <w:i/>
          <w:sz w:val="24"/>
          <w:szCs w:val="24"/>
        </w:rPr>
      </w:pPr>
    </w:p>
    <w:p w14:paraId="27C11F93" w14:textId="77777777" w:rsidR="00D244A5" w:rsidRDefault="00D244A5" w:rsidP="00DB335B">
      <w:pPr>
        <w:rPr>
          <w:rFonts w:ascii="Times New Roman" w:hAnsi="Times New Roman" w:cs="Times New Roman"/>
          <w:i/>
          <w:sz w:val="24"/>
          <w:szCs w:val="24"/>
        </w:rPr>
      </w:pPr>
    </w:p>
    <w:p w14:paraId="36E5024D" w14:textId="45617849" w:rsidR="007B4357" w:rsidRDefault="007B4357">
      <w:pPr>
        <w:rPr>
          <w:rFonts w:ascii="Times New Roman" w:hAnsi="Times New Roman" w:cs="Times New Roman"/>
          <w:i/>
          <w:sz w:val="24"/>
          <w:szCs w:val="24"/>
        </w:rPr>
      </w:pPr>
      <w:r>
        <w:rPr>
          <w:rFonts w:ascii="Times New Roman" w:hAnsi="Times New Roman" w:cs="Times New Roman"/>
          <w:i/>
          <w:sz w:val="24"/>
          <w:szCs w:val="24"/>
        </w:rPr>
        <w:br w:type="page"/>
      </w:r>
    </w:p>
    <w:p w14:paraId="47505D1D" w14:textId="77777777" w:rsidR="00D244A5" w:rsidRDefault="00D244A5" w:rsidP="00DB335B">
      <w:pPr>
        <w:rPr>
          <w:rFonts w:ascii="Times New Roman" w:hAnsi="Times New Roman" w:cs="Times New Roman"/>
          <w:i/>
          <w:sz w:val="24"/>
          <w:szCs w:val="24"/>
        </w:rPr>
      </w:pPr>
    </w:p>
    <w:p w14:paraId="7110FE25" w14:textId="77777777" w:rsidR="007B4357" w:rsidRDefault="007B4357" w:rsidP="00D244A5">
      <w:pPr>
        <w:jc w:val="center"/>
        <w:rPr>
          <w:rFonts w:ascii="Times New Roman" w:hAnsi="Times New Roman" w:cs="Times New Roman"/>
          <w:sz w:val="24"/>
          <w:szCs w:val="24"/>
          <w:highlight w:val="yellow"/>
        </w:rPr>
      </w:pPr>
    </w:p>
    <w:p w14:paraId="33F2BEC3" w14:textId="77777777" w:rsidR="007B4357" w:rsidRDefault="007B4357" w:rsidP="00D244A5">
      <w:pPr>
        <w:jc w:val="center"/>
        <w:rPr>
          <w:rFonts w:ascii="Times New Roman" w:hAnsi="Times New Roman" w:cs="Times New Roman"/>
          <w:sz w:val="24"/>
          <w:szCs w:val="24"/>
          <w:highlight w:val="yellow"/>
        </w:rPr>
      </w:pPr>
    </w:p>
    <w:p w14:paraId="028D1948" w14:textId="77777777" w:rsidR="007B4357" w:rsidRDefault="007B4357" w:rsidP="00D244A5">
      <w:pPr>
        <w:jc w:val="center"/>
        <w:rPr>
          <w:rFonts w:ascii="Times New Roman" w:hAnsi="Times New Roman" w:cs="Times New Roman"/>
          <w:sz w:val="24"/>
          <w:szCs w:val="24"/>
          <w:highlight w:val="yellow"/>
        </w:rPr>
      </w:pPr>
    </w:p>
    <w:p w14:paraId="2C00385A" w14:textId="77777777" w:rsidR="001A6046" w:rsidRDefault="001A6046" w:rsidP="00D244A5">
      <w:pPr>
        <w:jc w:val="center"/>
        <w:rPr>
          <w:rFonts w:ascii="Times New Roman" w:hAnsi="Times New Roman" w:cs="Times New Roman"/>
          <w:sz w:val="24"/>
          <w:szCs w:val="24"/>
          <w:highlight w:val="yellow"/>
        </w:rPr>
      </w:pPr>
    </w:p>
    <w:p w14:paraId="39286715" w14:textId="77777777" w:rsidR="00D244A5" w:rsidRDefault="00D244A5" w:rsidP="00DB335B">
      <w:pPr>
        <w:rPr>
          <w:rFonts w:ascii="Times New Roman" w:hAnsi="Times New Roman" w:cs="Times New Roman"/>
          <w:i/>
          <w:sz w:val="24"/>
          <w:szCs w:val="24"/>
        </w:rPr>
      </w:pPr>
    </w:p>
    <w:p w14:paraId="69713B6F" w14:textId="6A0157C5" w:rsidR="00D244A5" w:rsidRPr="00D244A5" w:rsidRDefault="00D244A5" w:rsidP="00D244A5">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7C8CDC6D" wp14:editId="0F5CB6B0">
            <wp:simplePos x="0" y="0"/>
            <wp:positionH relativeFrom="margin">
              <wp:align>center</wp:align>
            </wp:positionH>
            <wp:positionV relativeFrom="paragraph">
              <wp:posOffset>-5715</wp:posOffset>
            </wp:positionV>
            <wp:extent cx="4251960" cy="2832735"/>
            <wp:effectExtent l="0" t="0" r="0" b="12065"/>
            <wp:wrapTopAndBottom/>
            <wp:docPr id="2" name="Picture 2" descr="Macintosh HD:Users:Manghani:Documents:RESEARCH:Neutral:TCS Section:FINAL:TCS Submit:GalleryInstall-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nghani:Documents:RESEARCH:Neutral:TCS Section:FINAL:TCS Submit:GalleryInstall-L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960" cy="2832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DED">
        <w:rPr>
          <w:rFonts w:ascii="Times New Roman" w:hAnsi="Times New Roman" w:cs="Times New Roman"/>
          <w:sz w:val="20"/>
          <w:szCs w:val="20"/>
        </w:rPr>
        <w:t xml:space="preserve">In preparation: </w:t>
      </w:r>
      <w:r>
        <w:rPr>
          <w:rFonts w:ascii="Times New Roman" w:hAnsi="Times New Roman" w:cs="Times New Roman"/>
          <w:sz w:val="20"/>
          <w:szCs w:val="20"/>
        </w:rPr>
        <w:t>Julian Grater (left) and Sunil Manghani (right) h</w:t>
      </w:r>
      <w:r w:rsidRPr="002C1DED">
        <w:rPr>
          <w:rFonts w:ascii="Times New Roman" w:hAnsi="Times New Roman" w:cs="Times New Roman"/>
          <w:sz w:val="20"/>
          <w:szCs w:val="20"/>
        </w:rPr>
        <w:t xml:space="preserve">anging a selection of Roland Barthes’ paintings for the </w:t>
      </w:r>
      <w:r w:rsidRPr="002C1DED">
        <w:rPr>
          <w:rFonts w:ascii="Times New Roman" w:hAnsi="Times New Roman" w:cs="Times New Roman"/>
          <w:i/>
          <w:sz w:val="20"/>
          <w:szCs w:val="20"/>
        </w:rPr>
        <w:t>Barthes/Burgin</w:t>
      </w:r>
      <w:r w:rsidRPr="002C1DED">
        <w:rPr>
          <w:rFonts w:ascii="Times New Roman" w:hAnsi="Times New Roman" w:cs="Times New Roman"/>
          <w:sz w:val="20"/>
          <w:szCs w:val="20"/>
        </w:rPr>
        <w:t xml:space="preserve"> exhibition at the John </w:t>
      </w:r>
      <w:proofErr w:type="spellStart"/>
      <w:r w:rsidRPr="002C1DED">
        <w:rPr>
          <w:rFonts w:ascii="Times New Roman" w:hAnsi="Times New Roman" w:cs="Times New Roman"/>
          <w:sz w:val="20"/>
          <w:szCs w:val="20"/>
        </w:rPr>
        <w:t>Hansard</w:t>
      </w:r>
      <w:proofErr w:type="spellEnd"/>
      <w:r w:rsidRPr="002C1DED">
        <w:rPr>
          <w:rFonts w:ascii="Times New Roman" w:hAnsi="Times New Roman" w:cs="Times New Roman"/>
          <w:sz w:val="20"/>
          <w:szCs w:val="20"/>
        </w:rPr>
        <w:t xml:space="preserve"> Gallery, 2016. Barthes would never have considered himself an artist worthy of exhibition. </w:t>
      </w:r>
      <w:r>
        <w:rPr>
          <w:rFonts w:ascii="Times New Roman" w:hAnsi="Times New Roman" w:cs="Times New Roman"/>
          <w:sz w:val="20"/>
          <w:szCs w:val="20"/>
        </w:rPr>
        <w:t>Indeed, h</w:t>
      </w:r>
      <w:r w:rsidRPr="002C1DED">
        <w:rPr>
          <w:rFonts w:ascii="Times New Roman" w:hAnsi="Times New Roman" w:cs="Times New Roman"/>
          <w:sz w:val="20"/>
          <w:szCs w:val="20"/>
        </w:rPr>
        <w:t>e described his ‘amateur’ activity of painting as ‘marginal’, as a hobby (</w:t>
      </w:r>
      <w:proofErr w:type="spellStart"/>
      <w:r w:rsidRPr="002C1DED">
        <w:rPr>
          <w:rFonts w:ascii="Times New Roman" w:hAnsi="Times New Roman" w:cs="Times New Roman"/>
          <w:i/>
          <w:sz w:val="20"/>
          <w:szCs w:val="20"/>
        </w:rPr>
        <w:t>violon</w:t>
      </w:r>
      <w:proofErr w:type="spellEnd"/>
      <w:r w:rsidRPr="002C1DED">
        <w:rPr>
          <w:rFonts w:ascii="Times New Roman" w:hAnsi="Times New Roman" w:cs="Times New Roman"/>
          <w:i/>
          <w:sz w:val="20"/>
          <w:szCs w:val="20"/>
        </w:rPr>
        <w:t xml:space="preserve"> </w:t>
      </w:r>
      <w:proofErr w:type="spellStart"/>
      <w:r w:rsidRPr="002C1DED">
        <w:rPr>
          <w:rFonts w:ascii="Times New Roman" w:hAnsi="Times New Roman" w:cs="Times New Roman"/>
          <w:i/>
          <w:sz w:val="20"/>
          <w:szCs w:val="20"/>
        </w:rPr>
        <w:t>d’Ingres</w:t>
      </w:r>
      <w:proofErr w:type="spellEnd"/>
      <w:r w:rsidRPr="002C1DED">
        <w:rPr>
          <w:rFonts w:ascii="Times New Roman" w:hAnsi="Times New Roman" w:cs="Times New Roman"/>
          <w:sz w:val="20"/>
          <w:szCs w:val="20"/>
        </w:rPr>
        <w:t xml:space="preserve">), citing the painter J.D. Ingres who famously played a violin as a hobby (Barthes 2005: 140). </w:t>
      </w:r>
      <w:r w:rsidR="00772D7A">
        <w:rPr>
          <w:rFonts w:ascii="Times New Roman" w:hAnsi="Times New Roman" w:cs="Times New Roman"/>
          <w:sz w:val="20"/>
          <w:szCs w:val="20"/>
        </w:rPr>
        <w:t>W</w:t>
      </w:r>
      <w:r w:rsidRPr="002C1DED">
        <w:rPr>
          <w:rFonts w:ascii="Times New Roman" w:hAnsi="Times New Roman" w:cs="Times New Roman"/>
          <w:sz w:val="20"/>
          <w:szCs w:val="20"/>
        </w:rPr>
        <w:t>e can take a cue from Barthes’ (1985b:</w:t>
      </w:r>
      <w:r w:rsidRPr="002C1DED">
        <w:rPr>
          <w:rFonts w:ascii="Times New Roman" w:hAnsi="Times New Roman" w:cs="Times New Roman"/>
          <w:b/>
          <w:sz w:val="20"/>
          <w:szCs w:val="20"/>
        </w:rPr>
        <w:t xml:space="preserve"> </w:t>
      </w:r>
      <w:r w:rsidRPr="002C1DED">
        <w:rPr>
          <w:rFonts w:ascii="Times New Roman" w:hAnsi="Times New Roman" w:cs="Times New Roman"/>
          <w:sz w:val="20"/>
          <w:szCs w:val="20"/>
        </w:rPr>
        <w:t xml:space="preserve">207–42) commentary on the artist Bernard </w:t>
      </w:r>
      <w:proofErr w:type="spellStart"/>
      <w:r w:rsidRPr="002C1DED">
        <w:rPr>
          <w:rFonts w:ascii="Times New Roman" w:hAnsi="Times New Roman" w:cs="Times New Roman"/>
          <w:sz w:val="20"/>
          <w:szCs w:val="20"/>
        </w:rPr>
        <w:t>Réquichot</w:t>
      </w:r>
      <w:proofErr w:type="spellEnd"/>
      <w:r w:rsidRPr="002C1DED">
        <w:rPr>
          <w:rFonts w:ascii="Times New Roman" w:hAnsi="Times New Roman" w:cs="Times New Roman"/>
          <w:sz w:val="20"/>
          <w:szCs w:val="20"/>
        </w:rPr>
        <w:t xml:space="preserve">, which he describes in terms of the figure of the Amateur: ‘He is </w:t>
      </w:r>
      <w:r w:rsidRPr="002C1DED">
        <w:rPr>
          <w:rFonts w:ascii="Times New Roman" w:hAnsi="Times New Roman" w:cs="Times New Roman"/>
          <w:i/>
          <w:sz w:val="20"/>
          <w:szCs w:val="20"/>
        </w:rPr>
        <w:t>the one who does not exhibit</w:t>
      </w:r>
      <w:r w:rsidRPr="002C1DED">
        <w:rPr>
          <w:rFonts w:ascii="Times New Roman" w:hAnsi="Times New Roman" w:cs="Times New Roman"/>
          <w:sz w:val="20"/>
          <w:szCs w:val="20"/>
        </w:rPr>
        <w:t xml:space="preserve">, the one who does not make himself </w:t>
      </w:r>
      <w:proofErr w:type="gramStart"/>
      <w:r w:rsidRPr="002C1DED">
        <w:rPr>
          <w:rFonts w:ascii="Times New Roman" w:hAnsi="Times New Roman" w:cs="Times New Roman"/>
          <w:sz w:val="20"/>
          <w:szCs w:val="20"/>
        </w:rPr>
        <w:t>heard.</w:t>
      </w:r>
      <w:proofErr w:type="gramEnd"/>
      <w:r w:rsidRPr="002C1DED">
        <w:rPr>
          <w:rFonts w:ascii="Times New Roman" w:hAnsi="Times New Roman" w:cs="Times New Roman"/>
          <w:sz w:val="20"/>
          <w:szCs w:val="20"/>
        </w:rPr>
        <w:t xml:space="preserve"> . . . </w:t>
      </w:r>
      <w:proofErr w:type="gramStart"/>
      <w:r w:rsidRPr="002C1DED">
        <w:rPr>
          <w:rFonts w:ascii="Times New Roman" w:hAnsi="Times New Roman" w:cs="Times New Roman"/>
          <w:sz w:val="20"/>
          <w:szCs w:val="20"/>
        </w:rPr>
        <w:t>the</w:t>
      </w:r>
      <w:proofErr w:type="gramEnd"/>
      <w:r w:rsidRPr="002C1DED">
        <w:rPr>
          <w:rFonts w:ascii="Times New Roman" w:hAnsi="Times New Roman" w:cs="Times New Roman"/>
          <w:sz w:val="20"/>
          <w:szCs w:val="20"/>
        </w:rPr>
        <w:t xml:space="preserve"> amateur seeks to produce only his own enjoyment (but nothing forbids it to become ours </w:t>
      </w:r>
      <w:r w:rsidRPr="002C1DED">
        <w:rPr>
          <w:rFonts w:ascii="Times New Roman" w:hAnsi="Times New Roman" w:cs="Times New Roman"/>
          <w:i/>
          <w:sz w:val="20"/>
          <w:szCs w:val="20"/>
        </w:rPr>
        <w:t>in addition</w:t>
      </w:r>
      <w:r w:rsidRPr="002C1DED">
        <w:rPr>
          <w:rFonts w:ascii="Times New Roman" w:hAnsi="Times New Roman" w:cs="Times New Roman"/>
          <w:sz w:val="20"/>
          <w:szCs w:val="20"/>
        </w:rPr>
        <w:t>, without his knowing it)’ (230).</w:t>
      </w:r>
      <w:r>
        <w:rPr>
          <w:rFonts w:ascii="Times New Roman" w:hAnsi="Times New Roman" w:cs="Times New Roman"/>
          <w:sz w:val="20"/>
          <w:szCs w:val="20"/>
        </w:rPr>
        <w:t xml:space="preserve"> Photograph courtesy of </w:t>
      </w:r>
      <w:proofErr w:type="spellStart"/>
      <w:r>
        <w:rPr>
          <w:rFonts w:ascii="Times New Roman" w:hAnsi="Times New Roman" w:cs="Times New Roman"/>
          <w:sz w:val="20"/>
          <w:szCs w:val="20"/>
        </w:rPr>
        <w:t>Ros</w:t>
      </w:r>
      <w:proofErr w:type="spellEnd"/>
      <w:r>
        <w:rPr>
          <w:rFonts w:ascii="Times New Roman" w:hAnsi="Times New Roman" w:cs="Times New Roman"/>
          <w:sz w:val="20"/>
          <w:szCs w:val="20"/>
        </w:rPr>
        <w:t xml:space="preserve"> Carter, 2016.</w:t>
      </w:r>
    </w:p>
    <w:p w14:paraId="01C732ED" w14:textId="77777777" w:rsidR="00D244A5" w:rsidRDefault="00D244A5" w:rsidP="00DB335B">
      <w:pPr>
        <w:rPr>
          <w:rFonts w:ascii="Times New Roman" w:hAnsi="Times New Roman" w:cs="Times New Roman"/>
          <w:i/>
          <w:sz w:val="24"/>
          <w:szCs w:val="24"/>
        </w:rPr>
      </w:pPr>
    </w:p>
    <w:p w14:paraId="21BF1AAE" w14:textId="77777777" w:rsidR="00D244A5" w:rsidRDefault="00D244A5">
      <w:pPr>
        <w:rPr>
          <w:rFonts w:ascii="Times New Roman" w:hAnsi="Times New Roman" w:cs="Times New Roman"/>
          <w:i/>
          <w:sz w:val="24"/>
          <w:szCs w:val="24"/>
        </w:rPr>
      </w:pPr>
      <w:r>
        <w:rPr>
          <w:rFonts w:ascii="Times New Roman" w:hAnsi="Times New Roman" w:cs="Times New Roman"/>
          <w:i/>
          <w:sz w:val="24"/>
          <w:szCs w:val="24"/>
        </w:rPr>
        <w:br w:type="page"/>
      </w:r>
    </w:p>
    <w:p w14:paraId="45E75BC9" w14:textId="4FE8A039" w:rsidR="00D244A5" w:rsidRDefault="005835FE" w:rsidP="00DB335B">
      <w:pPr>
        <w:rPr>
          <w:rStyle w:val="apple-converted-space"/>
          <w:rFonts w:ascii="Times New Roman" w:hAnsi="Times New Roman" w:cs="Times New Roman"/>
          <w:sz w:val="24"/>
          <w:szCs w:val="24"/>
          <w:shd w:val="clear" w:color="auto" w:fill="FFFFFF"/>
        </w:rPr>
      </w:pPr>
      <w:r w:rsidRPr="00772D7A">
        <w:rPr>
          <w:rFonts w:ascii="Times New Roman" w:hAnsi="Times New Roman" w:cs="Times New Roman"/>
          <w:i/>
          <w:sz w:val="24"/>
          <w:szCs w:val="24"/>
          <w:u w:val="single"/>
        </w:rPr>
        <w:lastRenderedPageBreak/>
        <w:t>Editor’s Note</w:t>
      </w:r>
      <w:r w:rsidRPr="00DB335B">
        <w:rPr>
          <w:rFonts w:ascii="Times New Roman" w:hAnsi="Times New Roman" w:cs="Times New Roman"/>
          <w:sz w:val="24"/>
          <w:szCs w:val="24"/>
        </w:rPr>
        <w:t xml:space="preserve">: </w:t>
      </w:r>
      <w:r w:rsidR="002131BC">
        <w:rPr>
          <w:rFonts w:ascii="Times New Roman" w:hAnsi="Times New Roman" w:cs="Times New Roman"/>
          <w:sz w:val="24"/>
          <w:szCs w:val="24"/>
        </w:rPr>
        <w:t xml:space="preserve">The following remarks draw upon the preparations undertaken to exhibit a selection of </w:t>
      </w:r>
      <w:r w:rsidR="003B5C15" w:rsidRPr="00DB335B">
        <w:rPr>
          <w:rFonts w:ascii="Times New Roman" w:hAnsi="Times New Roman" w:cs="Times New Roman"/>
          <w:sz w:val="24"/>
          <w:szCs w:val="24"/>
        </w:rPr>
        <w:t>Roland Bar</w:t>
      </w:r>
      <w:r w:rsidR="004A2D21" w:rsidRPr="00DB335B">
        <w:rPr>
          <w:rFonts w:ascii="Times New Roman" w:hAnsi="Times New Roman" w:cs="Times New Roman"/>
          <w:sz w:val="24"/>
          <w:szCs w:val="24"/>
        </w:rPr>
        <w:t xml:space="preserve">thes’ </w:t>
      </w:r>
      <w:r w:rsidR="002C1DED">
        <w:rPr>
          <w:rFonts w:ascii="Times New Roman" w:hAnsi="Times New Roman" w:cs="Times New Roman"/>
          <w:sz w:val="24"/>
          <w:szCs w:val="24"/>
        </w:rPr>
        <w:t xml:space="preserve">paintings </w:t>
      </w:r>
      <w:r w:rsidR="002131BC">
        <w:rPr>
          <w:rFonts w:ascii="Times New Roman" w:hAnsi="Times New Roman" w:cs="Times New Roman"/>
          <w:sz w:val="24"/>
          <w:szCs w:val="24"/>
        </w:rPr>
        <w:t xml:space="preserve">rarely been seen outside of France, and </w:t>
      </w:r>
      <w:r w:rsidR="002C1DED">
        <w:rPr>
          <w:rFonts w:ascii="Times New Roman" w:hAnsi="Times New Roman" w:cs="Times New Roman"/>
          <w:sz w:val="24"/>
          <w:szCs w:val="24"/>
        </w:rPr>
        <w:t xml:space="preserve">which </w:t>
      </w:r>
      <w:r w:rsidR="002131BC">
        <w:rPr>
          <w:rFonts w:ascii="Times New Roman" w:hAnsi="Times New Roman" w:cs="Times New Roman"/>
          <w:sz w:val="24"/>
          <w:szCs w:val="24"/>
        </w:rPr>
        <w:t>have received very little critical commentary (</w:t>
      </w:r>
      <w:r w:rsidR="002131BC" w:rsidRPr="00DB335B">
        <w:rPr>
          <w:rFonts w:ascii="Times New Roman" w:hAnsi="Times New Roman" w:cs="Times New Roman"/>
          <w:sz w:val="24"/>
          <w:szCs w:val="24"/>
        </w:rPr>
        <w:t>Manghani, 2016</w:t>
      </w:r>
      <w:r w:rsidR="002131BC">
        <w:rPr>
          <w:rFonts w:ascii="Times New Roman" w:hAnsi="Times New Roman" w:cs="Times New Roman"/>
          <w:sz w:val="24"/>
          <w:szCs w:val="24"/>
        </w:rPr>
        <w:t xml:space="preserve">). </w:t>
      </w:r>
      <w:r w:rsidR="002C1DED">
        <w:rPr>
          <w:rFonts w:ascii="Times New Roman" w:hAnsi="Times New Roman" w:cs="Times New Roman"/>
          <w:sz w:val="24"/>
          <w:szCs w:val="24"/>
        </w:rPr>
        <w:t xml:space="preserve">While </w:t>
      </w:r>
      <w:r w:rsidR="002131BC">
        <w:rPr>
          <w:rFonts w:ascii="Times New Roman" w:hAnsi="Times New Roman" w:cs="Times New Roman"/>
          <w:sz w:val="24"/>
          <w:szCs w:val="24"/>
        </w:rPr>
        <w:t xml:space="preserve">Barthes’ </w:t>
      </w:r>
      <w:r w:rsidR="00447543">
        <w:rPr>
          <w:rFonts w:ascii="Times New Roman" w:hAnsi="Times New Roman" w:cs="Times New Roman"/>
          <w:sz w:val="24"/>
          <w:szCs w:val="24"/>
        </w:rPr>
        <w:t xml:space="preserve">love of </w:t>
      </w:r>
      <w:proofErr w:type="gramStart"/>
      <w:r w:rsidR="00447543">
        <w:rPr>
          <w:rFonts w:ascii="Times New Roman" w:hAnsi="Times New Roman" w:cs="Times New Roman"/>
          <w:sz w:val="24"/>
          <w:szCs w:val="24"/>
        </w:rPr>
        <w:t>statione</w:t>
      </w:r>
      <w:r w:rsidR="004A2D21" w:rsidRPr="00DB335B">
        <w:rPr>
          <w:rFonts w:ascii="Times New Roman" w:hAnsi="Times New Roman" w:cs="Times New Roman"/>
          <w:sz w:val="24"/>
          <w:szCs w:val="24"/>
        </w:rPr>
        <w:t>ry</w:t>
      </w:r>
      <w:proofErr w:type="gramEnd"/>
      <w:r w:rsidR="004A2D21" w:rsidRPr="00DB335B">
        <w:rPr>
          <w:rFonts w:ascii="Times New Roman" w:hAnsi="Times New Roman" w:cs="Times New Roman"/>
          <w:sz w:val="24"/>
          <w:szCs w:val="24"/>
        </w:rPr>
        <w:t xml:space="preserve"> and </w:t>
      </w:r>
      <w:r w:rsidR="003B5C15" w:rsidRPr="00DB335B">
        <w:rPr>
          <w:rFonts w:ascii="Times New Roman" w:hAnsi="Times New Roman" w:cs="Times New Roman"/>
          <w:sz w:val="24"/>
          <w:szCs w:val="24"/>
        </w:rPr>
        <w:t>writing as a physical, practical engagement is well-documented (Barthes, 1982; 1985</w:t>
      </w:r>
      <w:r w:rsidR="009D7050" w:rsidRPr="00DB335B">
        <w:rPr>
          <w:rFonts w:ascii="Times New Roman" w:hAnsi="Times New Roman" w:cs="Times New Roman"/>
          <w:sz w:val="24"/>
          <w:szCs w:val="24"/>
        </w:rPr>
        <w:t>a</w:t>
      </w:r>
      <w:r w:rsidR="003B5C15" w:rsidRPr="00DB335B">
        <w:rPr>
          <w:rFonts w:ascii="Times New Roman" w:hAnsi="Times New Roman" w:cs="Times New Roman"/>
          <w:sz w:val="24"/>
          <w:szCs w:val="24"/>
        </w:rPr>
        <w:t xml:space="preserve">; see also </w:t>
      </w:r>
      <w:proofErr w:type="spellStart"/>
      <w:r w:rsidR="003B5C15" w:rsidRPr="00DB335B">
        <w:rPr>
          <w:rFonts w:ascii="Times New Roman" w:hAnsi="Times New Roman" w:cs="Times New Roman"/>
          <w:sz w:val="24"/>
          <w:szCs w:val="24"/>
        </w:rPr>
        <w:t>Badmington</w:t>
      </w:r>
      <w:proofErr w:type="spellEnd"/>
      <w:r w:rsidR="003B5C15" w:rsidRPr="00DB335B">
        <w:rPr>
          <w:rFonts w:ascii="Times New Roman" w:hAnsi="Times New Roman" w:cs="Times New Roman"/>
          <w:sz w:val="24"/>
          <w:szCs w:val="24"/>
        </w:rPr>
        <w:t>, 2008)</w:t>
      </w:r>
      <w:r w:rsidR="002C1DED">
        <w:rPr>
          <w:rFonts w:ascii="Times New Roman" w:hAnsi="Times New Roman" w:cs="Times New Roman"/>
          <w:sz w:val="24"/>
          <w:szCs w:val="24"/>
        </w:rPr>
        <w:t>, wh</w:t>
      </w:r>
      <w:r w:rsidR="00397602" w:rsidRPr="00DB335B">
        <w:rPr>
          <w:rFonts w:ascii="Times New Roman" w:hAnsi="Times New Roman" w:cs="Times New Roman"/>
          <w:sz w:val="24"/>
          <w:szCs w:val="24"/>
        </w:rPr>
        <w:t>at</w:t>
      </w:r>
      <w:r w:rsidR="003B5C15" w:rsidRPr="00DB335B">
        <w:rPr>
          <w:rFonts w:ascii="Times New Roman" w:hAnsi="Times New Roman" w:cs="Times New Roman"/>
          <w:sz w:val="24"/>
          <w:szCs w:val="24"/>
        </w:rPr>
        <w:t xml:space="preserve"> is </w:t>
      </w:r>
      <w:r w:rsidR="002D169F" w:rsidRPr="00DB335B">
        <w:rPr>
          <w:rFonts w:ascii="Times New Roman" w:hAnsi="Times New Roman" w:cs="Times New Roman"/>
          <w:sz w:val="24"/>
          <w:szCs w:val="24"/>
        </w:rPr>
        <w:t>less remarked upon</w:t>
      </w:r>
      <w:r w:rsidR="002C1DED">
        <w:rPr>
          <w:rFonts w:ascii="Times New Roman" w:hAnsi="Times New Roman" w:cs="Times New Roman"/>
          <w:sz w:val="24"/>
          <w:szCs w:val="24"/>
        </w:rPr>
        <w:t xml:space="preserve"> </w:t>
      </w:r>
      <w:r w:rsidR="003B5C15" w:rsidRPr="00DB335B">
        <w:rPr>
          <w:rFonts w:ascii="Times New Roman" w:hAnsi="Times New Roman" w:cs="Times New Roman"/>
          <w:sz w:val="24"/>
          <w:szCs w:val="24"/>
        </w:rPr>
        <w:t xml:space="preserve">is that </w:t>
      </w:r>
      <w:r w:rsidR="002C1DED">
        <w:rPr>
          <w:rFonts w:ascii="Times New Roman" w:hAnsi="Times New Roman" w:cs="Times New Roman"/>
          <w:sz w:val="24"/>
          <w:szCs w:val="24"/>
        </w:rPr>
        <w:t>he</w:t>
      </w:r>
      <w:r w:rsidR="003B5C15" w:rsidRPr="00DB335B">
        <w:rPr>
          <w:rFonts w:ascii="Times New Roman" w:hAnsi="Times New Roman" w:cs="Times New Roman"/>
          <w:sz w:val="24"/>
          <w:szCs w:val="24"/>
        </w:rPr>
        <w:t xml:space="preserve"> sustained a </w:t>
      </w:r>
      <w:r w:rsidR="003B5C15" w:rsidRPr="00DB335B">
        <w:rPr>
          <w:rFonts w:ascii="Times New Roman" w:hAnsi="Times New Roman" w:cs="Times New Roman"/>
          <w:i/>
          <w:sz w:val="24"/>
          <w:szCs w:val="24"/>
        </w:rPr>
        <w:t xml:space="preserve">practice </w:t>
      </w:r>
      <w:r w:rsidR="003B5C15" w:rsidRPr="00DB335B">
        <w:rPr>
          <w:rFonts w:ascii="Times New Roman" w:hAnsi="Times New Roman" w:cs="Times New Roman"/>
          <w:sz w:val="24"/>
          <w:szCs w:val="24"/>
        </w:rPr>
        <w:t xml:space="preserve">of drawing and painting throughout the 1970s. It is difficult to know </w:t>
      </w:r>
      <w:r w:rsidR="00257F49" w:rsidRPr="00DB335B">
        <w:rPr>
          <w:rFonts w:ascii="Times New Roman" w:hAnsi="Times New Roman" w:cs="Times New Roman"/>
          <w:sz w:val="24"/>
          <w:szCs w:val="24"/>
        </w:rPr>
        <w:t xml:space="preserve">how </w:t>
      </w:r>
      <w:r w:rsidRPr="00DB335B">
        <w:rPr>
          <w:rFonts w:ascii="Times New Roman" w:hAnsi="Times New Roman" w:cs="Times New Roman"/>
          <w:sz w:val="24"/>
          <w:szCs w:val="24"/>
        </w:rPr>
        <w:t xml:space="preserve">to </w:t>
      </w:r>
      <w:r w:rsidR="003B5C15" w:rsidRPr="00DB335B">
        <w:rPr>
          <w:rFonts w:ascii="Times New Roman" w:hAnsi="Times New Roman" w:cs="Times New Roman"/>
          <w:sz w:val="24"/>
          <w:szCs w:val="24"/>
        </w:rPr>
        <w:t xml:space="preserve">refer to </w:t>
      </w:r>
      <w:r w:rsidR="002D169F" w:rsidRPr="00DB335B">
        <w:rPr>
          <w:rFonts w:ascii="Times New Roman" w:hAnsi="Times New Roman" w:cs="Times New Roman"/>
          <w:sz w:val="24"/>
          <w:szCs w:val="24"/>
        </w:rPr>
        <w:t>t</w:t>
      </w:r>
      <w:r w:rsidR="003B5C15" w:rsidRPr="00DB335B">
        <w:rPr>
          <w:rFonts w:ascii="Times New Roman" w:hAnsi="Times New Roman" w:cs="Times New Roman"/>
          <w:sz w:val="24"/>
          <w:szCs w:val="24"/>
        </w:rPr>
        <w:t xml:space="preserve">his </w:t>
      </w:r>
      <w:r w:rsidRPr="00DB335B">
        <w:rPr>
          <w:rFonts w:ascii="Times New Roman" w:hAnsi="Times New Roman" w:cs="Times New Roman"/>
          <w:sz w:val="24"/>
          <w:szCs w:val="24"/>
        </w:rPr>
        <w:t>practice</w:t>
      </w:r>
      <w:r w:rsidR="003B5C15" w:rsidRPr="00DB335B">
        <w:rPr>
          <w:rFonts w:ascii="Times New Roman" w:hAnsi="Times New Roman" w:cs="Times New Roman"/>
          <w:sz w:val="24"/>
          <w:szCs w:val="24"/>
        </w:rPr>
        <w:t xml:space="preserve">. Barthes queries this himself in the note </w:t>
      </w:r>
      <w:r w:rsidR="002D169F" w:rsidRPr="00DB335B">
        <w:rPr>
          <w:rFonts w:ascii="Times New Roman" w:hAnsi="Times New Roman" w:cs="Times New Roman"/>
          <w:sz w:val="24"/>
          <w:szCs w:val="24"/>
        </w:rPr>
        <w:t>provided</w:t>
      </w:r>
      <w:r w:rsidR="003B5C15" w:rsidRPr="00DB335B">
        <w:rPr>
          <w:rFonts w:ascii="Times New Roman" w:hAnsi="Times New Roman" w:cs="Times New Roman"/>
          <w:sz w:val="24"/>
          <w:szCs w:val="24"/>
        </w:rPr>
        <w:t xml:space="preserve"> here, ‘Colouring, Degree Zero’, which originally appeared in </w:t>
      </w:r>
      <w:r w:rsidR="003B5C15" w:rsidRPr="00DB335B">
        <w:rPr>
          <w:rFonts w:ascii="Times New Roman" w:hAnsi="Times New Roman" w:cs="Times New Roman"/>
          <w:i/>
          <w:sz w:val="24"/>
          <w:szCs w:val="24"/>
        </w:rPr>
        <w:t xml:space="preserve">Les </w:t>
      </w:r>
      <w:proofErr w:type="spellStart"/>
      <w:r w:rsidR="003B5C15" w:rsidRPr="00DB335B">
        <w:rPr>
          <w:rFonts w:ascii="Times New Roman" w:hAnsi="Times New Roman" w:cs="Times New Roman"/>
          <w:i/>
          <w:sz w:val="24"/>
          <w:szCs w:val="24"/>
        </w:rPr>
        <w:t>Nouvelles</w:t>
      </w:r>
      <w:proofErr w:type="spellEnd"/>
      <w:r w:rsidR="003B5C15" w:rsidRPr="00DB335B">
        <w:rPr>
          <w:rFonts w:ascii="Times New Roman" w:hAnsi="Times New Roman" w:cs="Times New Roman"/>
          <w:i/>
          <w:sz w:val="24"/>
          <w:szCs w:val="24"/>
        </w:rPr>
        <w:t xml:space="preserve"> </w:t>
      </w:r>
      <w:proofErr w:type="spellStart"/>
      <w:r w:rsidR="003B5C15" w:rsidRPr="00DB335B">
        <w:rPr>
          <w:rFonts w:ascii="Times New Roman" w:hAnsi="Times New Roman" w:cs="Times New Roman"/>
          <w:i/>
          <w:sz w:val="24"/>
          <w:szCs w:val="24"/>
        </w:rPr>
        <w:t>Littéraires</w:t>
      </w:r>
      <w:proofErr w:type="spellEnd"/>
      <w:r w:rsidR="003B5C15" w:rsidRPr="00DB335B">
        <w:rPr>
          <w:rFonts w:ascii="Times New Roman" w:hAnsi="Times New Roman" w:cs="Times New Roman"/>
          <w:sz w:val="24"/>
          <w:szCs w:val="24"/>
        </w:rPr>
        <w:t xml:space="preserve"> in 1978. </w:t>
      </w:r>
      <w:r w:rsidRPr="00DB335B">
        <w:rPr>
          <w:rFonts w:ascii="Times New Roman" w:hAnsi="Times New Roman" w:cs="Times New Roman"/>
          <w:sz w:val="24"/>
          <w:szCs w:val="24"/>
        </w:rPr>
        <w:t>The</w:t>
      </w:r>
      <w:r w:rsidR="003B5C15" w:rsidRPr="00DB335B">
        <w:rPr>
          <w:rFonts w:ascii="Times New Roman" w:hAnsi="Times New Roman" w:cs="Times New Roman"/>
          <w:sz w:val="24"/>
          <w:szCs w:val="24"/>
        </w:rPr>
        <w:t xml:space="preserve"> entry was one of several responses from a survey of writers on their practice of drawing and painting. </w:t>
      </w:r>
      <w:r w:rsidR="00720D3B" w:rsidRPr="00DB335B">
        <w:rPr>
          <w:rFonts w:ascii="Times New Roman" w:hAnsi="Times New Roman" w:cs="Times New Roman"/>
          <w:sz w:val="24"/>
          <w:szCs w:val="24"/>
        </w:rPr>
        <w:t xml:space="preserve">It appears to be a deliberately short text, opening </w:t>
      </w:r>
      <w:r w:rsidR="00257F49" w:rsidRPr="00DB335B">
        <w:rPr>
          <w:rFonts w:ascii="Times New Roman" w:hAnsi="Times New Roman" w:cs="Times New Roman"/>
          <w:sz w:val="24"/>
          <w:szCs w:val="24"/>
        </w:rPr>
        <w:t xml:space="preserve">with the very failure of language that Barthes is alert to in his review </w:t>
      </w:r>
      <w:r w:rsidR="00D90E06">
        <w:rPr>
          <w:rFonts w:ascii="Times New Roman" w:hAnsi="Times New Roman" w:cs="Times New Roman"/>
          <w:sz w:val="24"/>
          <w:szCs w:val="24"/>
        </w:rPr>
        <w:t>‘Is Painting a Language?’ from 1969</w:t>
      </w:r>
      <w:r w:rsidR="00257F49" w:rsidRPr="00DB335B">
        <w:rPr>
          <w:rFonts w:ascii="Times New Roman" w:hAnsi="Times New Roman" w:cs="Times New Roman"/>
          <w:sz w:val="24"/>
          <w:szCs w:val="24"/>
        </w:rPr>
        <w:t xml:space="preserve">. Here, Barthes refers to the ‘rigged question of art’, whereby, he suggests, ‘to ask if painting is a language is </w:t>
      </w:r>
      <w:r w:rsidR="00257F49" w:rsidRPr="00DB335B">
        <w:rPr>
          <w:rFonts w:ascii="Times New Roman" w:hAnsi="Times New Roman" w:cs="Times New Roman"/>
          <w:i/>
          <w:sz w:val="24"/>
          <w:szCs w:val="24"/>
        </w:rPr>
        <w:t>already</w:t>
      </w:r>
      <w:r w:rsidR="00257F49" w:rsidRPr="00DB335B">
        <w:rPr>
          <w:rFonts w:ascii="Times New Roman" w:hAnsi="Times New Roman" w:cs="Times New Roman"/>
          <w:sz w:val="24"/>
          <w:szCs w:val="24"/>
        </w:rPr>
        <w:t xml:space="preserve"> an ethical question’</w:t>
      </w:r>
      <w:r w:rsidR="009D7050" w:rsidRPr="00DB335B">
        <w:rPr>
          <w:rFonts w:ascii="Times New Roman" w:hAnsi="Times New Roman" w:cs="Times New Roman"/>
          <w:sz w:val="24"/>
          <w:szCs w:val="24"/>
        </w:rPr>
        <w:t xml:space="preserve"> (Barthes, 1985b: 150). In this earlier article Barthes appears to settle on the side of language, ‘the language inevitably used </w:t>
      </w:r>
      <w:r w:rsidR="00FA312B">
        <w:rPr>
          <w:rFonts w:ascii="Times New Roman" w:hAnsi="Times New Roman" w:cs="Times New Roman"/>
          <w:sz w:val="24"/>
          <w:szCs w:val="24"/>
        </w:rPr>
        <w:t>in order to read [painting] – i.e., in order (implicitly) to write it’</w:t>
      </w:r>
      <w:r w:rsidR="00D90E06">
        <w:rPr>
          <w:rFonts w:ascii="Times New Roman" w:hAnsi="Times New Roman" w:cs="Times New Roman"/>
          <w:sz w:val="24"/>
          <w:szCs w:val="24"/>
        </w:rPr>
        <w:t xml:space="preserve"> (150)</w:t>
      </w:r>
      <w:r w:rsidR="009D7050" w:rsidRPr="00DB335B">
        <w:rPr>
          <w:rFonts w:ascii="Times New Roman" w:hAnsi="Times New Roman" w:cs="Times New Roman"/>
          <w:sz w:val="24"/>
          <w:szCs w:val="24"/>
        </w:rPr>
        <w:t xml:space="preserve">. </w:t>
      </w:r>
      <w:r w:rsidR="00904146" w:rsidRPr="00DB335B">
        <w:rPr>
          <w:rFonts w:ascii="Times New Roman" w:hAnsi="Times New Roman" w:cs="Times New Roman"/>
          <w:sz w:val="24"/>
          <w:szCs w:val="24"/>
        </w:rPr>
        <w:t>However, j</w:t>
      </w:r>
      <w:r w:rsidR="009D7050" w:rsidRPr="00DB335B">
        <w:rPr>
          <w:rFonts w:ascii="Times New Roman" w:hAnsi="Times New Roman" w:cs="Times New Roman"/>
          <w:sz w:val="24"/>
          <w:szCs w:val="24"/>
        </w:rPr>
        <w:t>ust a few years later, following his trip to Japan</w:t>
      </w:r>
      <w:r w:rsidR="00E53AAF" w:rsidRPr="00DB335B">
        <w:rPr>
          <w:rFonts w:ascii="Times New Roman" w:hAnsi="Times New Roman" w:cs="Times New Roman"/>
          <w:sz w:val="24"/>
          <w:szCs w:val="24"/>
        </w:rPr>
        <w:t xml:space="preserve">, </w:t>
      </w:r>
      <w:r w:rsidR="00720D3B" w:rsidRPr="00DB335B">
        <w:rPr>
          <w:rFonts w:ascii="Times New Roman" w:hAnsi="Times New Roman" w:cs="Times New Roman"/>
          <w:sz w:val="24"/>
          <w:szCs w:val="24"/>
        </w:rPr>
        <w:t xml:space="preserve">which </w:t>
      </w:r>
      <w:r w:rsidR="00904146" w:rsidRPr="00DB335B">
        <w:rPr>
          <w:rFonts w:ascii="Times New Roman" w:hAnsi="Times New Roman" w:cs="Times New Roman"/>
          <w:sz w:val="24"/>
          <w:szCs w:val="24"/>
        </w:rPr>
        <w:t>fuell</w:t>
      </w:r>
      <w:r w:rsidR="00720D3B" w:rsidRPr="00DB335B">
        <w:rPr>
          <w:rFonts w:ascii="Times New Roman" w:hAnsi="Times New Roman" w:cs="Times New Roman"/>
          <w:sz w:val="24"/>
          <w:szCs w:val="24"/>
        </w:rPr>
        <w:t xml:space="preserve">ed </w:t>
      </w:r>
      <w:r w:rsidR="00904146" w:rsidRPr="00DB335B">
        <w:rPr>
          <w:rFonts w:ascii="Times New Roman" w:hAnsi="Times New Roman" w:cs="Times New Roman"/>
          <w:sz w:val="24"/>
          <w:szCs w:val="24"/>
        </w:rPr>
        <w:t>an interest in</w:t>
      </w:r>
      <w:r w:rsidR="00E53AAF" w:rsidRPr="00DB335B">
        <w:rPr>
          <w:rFonts w:ascii="Times New Roman" w:hAnsi="Times New Roman" w:cs="Times New Roman"/>
          <w:sz w:val="24"/>
          <w:szCs w:val="24"/>
        </w:rPr>
        <w:t xml:space="preserve"> Japanese calligraphy and brushwork, Barthes </w:t>
      </w:r>
      <w:r w:rsidR="00720D3B" w:rsidRPr="00DB335B">
        <w:rPr>
          <w:rFonts w:ascii="Times New Roman" w:hAnsi="Times New Roman" w:cs="Times New Roman"/>
          <w:sz w:val="24"/>
          <w:szCs w:val="24"/>
        </w:rPr>
        <w:t>begins</w:t>
      </w:r>
      <w:r w:rsidR="00E53AAF" w:rsidRPr="00DB335B">
        <w:rPr>
          <w:rFonts w:ascii="Times New Roman" w:hAnsi="Times New Roman" w:cs="Times New Roman"/>
          <w:sz w:val="24"/>
          <w:szCs w:val="24"/>
        </w:rPr>
        <w:t xml:space="preserve"> </w:t>
      </w:r>
      <w:r w:rsidR="00720D3B" w:rsidRPr="00DB335B">
        <w:rPr>
          <w:rFonts w:ascii="Times New Roman" w:hAnsi="Times New Roman" w:cs="Times New Roman"/>
          <w:sz w:val="24"/>
          <w:szCs w:val="24"/>
        </w:rPr>
        <w:t>a</w:t>
      </w:r>
      <w:r w:rsidR="00E53AAF" w:rsidRPr="00DB335B">
        <w:rPr>
          <w:rFonts w:ascii="Times New Roman" w:hAnsi="Times New Roman" w:cs="Times New Roman"/>
          <w:sz w:val="24"/>
          <w:szCs w:val="24"/>
        </w:rPr>
        <w:t xml:space="preserve"> regular practi</w:t>
      </w:r>
      <w:r w:rsidR="0068386C">
        <w:rPr>
          <w:rFonts w:ascii="Times New Roman" w:hAnsi="Times New Roman" w:cs="Times New Roman"/>
          <w:sz w:val="24"/>
          <w:szCs w:val="24"/>
        </w:rPr>
        <w:t>ce of drawing and painting. The ‘p</w:t>
      </w:r>
      <w:r w:rsidR="00E53AAF" w:rsidRPr="00DB335B">
        <w:rPr>
          <w:rFonts w:ascii="Times New Roman" w:hAnsi="Times New Roman" w:cs="Times New Roman"/>
          <w:sz w:val="24"/>
          <w:szCs w:val="24"/>
        </w:rPr>
        <w:t>rocess of production’</w:t>
      </w:r>
      <w:r w:rsidR="00D90E06">
        <w:rPr>
          <w:rFonts w:ascii="Times New Roman" w:hAnsi="Times New Roman" w:cs="Times New Roman"/>
          <w:sz w:val="24"/>
          <w:szCs w:val="24"/>
        </w:rPr>
        <w:t>,</w:t>
      </w:r>
      <w:r w:rsidR="00E53AAF" w:rsidRPr="00DB335B">
        <w:rPr>
          <w:rFonts w:ascii="Times New Roman" w:hAnsi="Times New Roman" w:cs="Times New Roman"/>
          <w:sz w:val="24"/>
          <w:szCs w:val="24"/>
        </w:rPr>
        <w:t xml:space="preserve"> as he </w:t>
      </w:r>
      <w:r w:rsidR="00FA312B">
        <w:rPr>
          <w:rFonts w:ascii="Times New Roman" w:hAnsi="Times New Roman" w:cs="Times New Roman"/>
          <w:sz w:val="24"/>
          <w:szCs w:val="24"/>
        </w:rPr>
        <w:t xml:space="preserve">puts </w:t>
      </w:r>
      <w:r w:rsidR="00D90E06">
        <w:rPr>
          <w:rFonts w:ascii="Times New Roman" w:hAnsi="Times New Roman" w:cs="Times New Roman"/>
          <w:sz w:val="24"/>
          <w:szCs w:val="24"/>
        </w:rPr>
        <w:t xml:space="preserve">it </w:t>
      </w:r>
      <w:r w:rsidR="00FA312B">
        <w:rPr>
          <w:rFonts w:ascii="Times New Roman" w:hAnsi="Times New Roman" w:cs="Times New Roman"/>
          <w:sz w:val="24"/>
          <w:szCs w:val="24"/>
        </w:rPr>
        <w:t>in the entry on colouring</w:t>
      </w:r>
      <w:r w:rsidR="00D90E06">
        <w:rPr>
          <w:rFonts w:ascii="Times New Roman" w:hAnsi="Times New Roman" w:cs="Times New Roman"/>
          <w:sz w:val="24"/>
          <w:szCs w:val="24"/>
        </w:rPr>
        <w:t>,</w:t>
      </w:r>
      <w:r w:rsidR="00E53AAF" w:rsidRPr="00DB335B">
        <w:rPr>
          <w:rFonts w:ascii="Times New Roman" w:hAnsi="Times New Roman" w:cs="Times New Roman"/>
          <w:sz w:val="24"/>
          <w:szCs w:val="24"/>
        </w:rPr>
        <w:t xml:space="preserve"> would appear to offer a different answer to the thorny problem of language and painting. Barthes refers instead to the </w:t>
      </w:r>
      <w:r w:rsidR="00E53AAF" w:rsidRPr="00DB335B">
        <w:rPr>
          <w:rStyle w:val="apple-converted-space"/>
          <w:rFonts w:ascii="Times New Roman" w:hAnsi="Times New Roman" w:cs="Times New Roman"/>
          <w:sz w:val="24"/>
          <w:szCs w:val="24"/>
          <w:shd w:val="clear" w:color="auto" w:fill="FFFFFF"/>
        </w:rPr>
        <w:t>‘relief (the restfulness) of being able to create something that isn’t directly caught in the trap of language’</w:t>
      </w:r>
      <w:r w:rsidR="00D90E06">
        <w:rPr>
          <w:rStyle w:val="apple-converted-space"/>
          <w:rFonts w:ascii="Times New Roman" w:hAnsi="Times New Roman" w:cs="Times New Roman"/>
          <w:sz w:val="24"/>
          <w:szCs w:val="24"/>
          <w:shd w:val="clear" w:color="auto" w:fill="FFFFFF"/>
        </w:rPr>
        <w:t xml:space="preserve"> – the latter a</w:t>
      </w:r>
      <w:r w:rsidR="004A64C3" w:rsidRPr="00DB335B">
        <w:rPr>
          <w:rStyle w:val="apple-converted-space"/>
          <w:rFonts w:ascii="Times New Roman" w:hAnsi="Times New Roman" w:cs="Times New Roman"/>
          <w:sz w:val="24"/>
          <w:szCs w:val="24"/>
          <w:shd w:val="clear" w:color="auto" w:fill="FFFFFF"/>
        </w:rPr>
        <w:t xml:space="preserve"> phrase he uses again in the same year when addressing his audience at the </w:t>
      </w:r>
      <w:proofErr w:type="spellStart"/>
      <w:r w:rsidR="004A64C3" w:rsidRPr="00DB335B">
        <w:rPr>
          <w:rStyle w:val="apple-converted-space"/>
          <w:rFonts w:ascii="Times New Roman" w:hAnsi="Times New Roman" w:cs="Times New Roman"/>
          <w:sz w:val="24"/>
          <w:szCs w:val="24"/>
          <w:shd w:val="clear" w:color="auto" w:fill="FFFFFF"/>
        </w:rPr>
        <w:t>Collège</w:t>
      </w:r>
      <w:proofErr w:type="spellEnd"/>
      <w:r w:rsidR="004A64C3" w:rsidRPr="00DB335B">
        <w:rPr>
          <w:rStyle w:val="apple-converted-space"/>
          <w:rFonts w:ascii="Times New Roman" w:hAnsi="Times New Roman" w:cs="Times New Roman"/>
          <w:sz w:val="24"/>
          <w:szCs w:val="24"/>
          <w:shd w:val="clear" w:color="auto" w:fill="FFFFFF"/>
        </w:rPr>
        <w:t xml:space="preserve"> de France during his lecture course on the Neutral (</w:t>
      </w:r>
      <w:r w:rsidR="002E51EC">
        <w:rPr>
          <w:rStyle w:val="apple-converted-space"/>
          <w:rFonts w:ascii="Times New Roman" w:hAnsi="Times New Roman" w:cs="Times New Roman"/>
          <w:sz w:val="24"/>
          <w:szCs w:val="24"/>
          <w:shd w:val="clear" w:color="auto" w:fill="FFFFFF"/>
        </w:rPr>
        <w:t xml:space="preserve">Barthes, </w:t>
      </w:r>
      <w:r w:rsidR="00FA312B">
        <w:rPr>
          <w:rStyle w:val="apple-converted-space"/>
          <w:rFonts w:ascii="Times New Roman" w:hAnsi="Times New Roman" w:cs="Times New Roman"/>
          <w:sz w:val="24"/>
          <w:szCs w:val="24"/>
          <w:shd w:val="clear" w:color="auto" w:fill="FFFFFF"/>
        </w:rPr>
        <w:t xml:space="preserve">2005: 57). </w:t>
      </w:r>
      <w:r w:rsidR="004A64C3" w:rsidRPr="00DB335B">
        <w:rPr>
          <w:rStyle w:val="apple-converted-space"/>
          <w:rFonts w:ascii="Times New Roman" w:hAnsi="Times New Roman" w:cs="Times New Roman"/>
          <w:sz w:val="24"/>
          <w:szCs w:val="24"/>
          <w:shd w:val="clear" w:color="auto" w:fill="FFFFFF"/>
        </w:rPr>
        <w:t xml:space="preserve"> </w:t>
      </w:r>
    </w:p>
    <w:p w14:paraId="0E4ED828" w14:textId="77777777" w:rsidR="00D244A5" w:rsidRPr="00D244A5" w:rsidRDefault="00D244A5" w:rsidP="00DB335B">
      <w:pPr>
        <w:rPr>
          <w:rFonts w:ascii="Times New Roman" w:hAnsi="Times New Roman" w:cs="Times New Roman"/>
          <w:sz w:val="24"/>
          <w:szCs w:val="24"/>
          <w:shd w:val="clear" w:color="auto" w:fill="FFFFFF"/>
        </w:rPr>
      </w:pPr>
    </w:p>
    <w:p w14:paraId="17594422" w14:textId="78BDE574" w:rsidR="00440E0C" w:rsidRDefault="00720D3B" w:rsidP="00DB335B">
      <w:pPr>
        <w:rPr>
          <w:rFonts w:ascii="Times New Roman" w:hAnsi="Times New Roman" w:cs="Times New Roman"/>
          <w:sz w:val="24"/>
          <w:szCs w:val="24"/>
        </w:rPr>
      </w:pPr>
      <w:r w:rsidRPr="00DB335B">
        <w:rPr>
          <w:rFonts w:ascii="Times New Roman" w:hAnsi="Times New Roman" w:cs="Times New Roman"/>
          <w:sz w:val="24"/>
          <w:szCs w:val="24"/>
        </w:rPr>
        <w:t xml:space="preserve">Whether it is </w:t>
      </w:r>
      <w:r w:rsidR="008B4FCE" w:rsidRPr="00DB335B">
        <w:rPr>
          <w:rFonts w:ascii="Times New Roman" w:hAnsi="Times New Roman" w:cs="Times New Roman"/>
          <w:sz w:val="24"/>
          <w:szCs w:val="24"/>
        </w:rPr>
        <w:t xml:space="preserve">drawing, painting or graphics, </w:t>
      </w:r>
      <w:r w:rsidRPr="00DB335B">
        <w:rPr>
          <w:rFonts w:ascii="Times New Roman" w:hAnsi="Times New Roman" w:cs="Times New Roman"/>
          <w:sz w:val="24"/>
          <w:szCs w:val="24"/>
        </w:rPr>
        <w:t xml:space="preserve">as </w:t>
      </w:r>
      <w:r w:rsidR="008B4FCE" w:rsidRPr="00DB335B">
        <w:rPr>
          <w:rFonts w:ascii="Times New Roman" w:hAnsi="Times New Roman" w:cs="Times New Roman"/>
          <w:sz w:val="24"/>
          <w:szCs w:val="24"/>
        </w:rPr>
        <w:t xml:space="preserve">Barthes wonders, or </w:t>
      </w:r>
      <w:r w:rsidR="00440E0C">
        <w:rPr>
          <w:rFonts w:ascii="Times New Roman" w:hAnsi="Times New Roman" w:cs="Times New Roman"/>
          <w:sz w:val="24"/>
          <w:szCs w:val="24"/>
        </w:rPr>
        <w:t xml:space="preserve">more simply </w:t>
      </w:r>
      <w:r w:rsidR="008B4FCE" w:rsidRPr="00DB335B">
        <w:rPr>
          <w:rFonts w:ascii="Times New Roman" w:hAnsi="Times New Roman" w:cs="Times New Roman"/>
          <w:sz w:val="24"/>
          <w:szCs w:val="24"/>
        </w:rPr>
        <w:t>colou</w:t>
      </w:r>
      <w:r w:rsidR="00440E0C">
        <w:rPr>
          <w:rFonts w:ascii="Times New Roman" w:hAnsi="Times New Roman" w:cs="Times New Roman"/>
          <w:sz w:val="24"/>
          <w:szCs w:val="24"/>
        </w:rPr>
        <w:t>ring</w:t>
      </w:r>
      <w:r w:rsidRPr="00DB335B">
        <w:rPr>
          <w:rFonts w:ascii="Times New Roman" w:hAnsi="Times New Roman" w:cs="Times New Roman"/>
          <w:sz w:val="24"/>
          <w:szCs w:val="24"/>
        </w:rPr>
        <w:t>, it is nonetheless a sustained endeavour</w:t>
      </w:r>
      <w:r w:rsidR="0068386C">
        <w:rPr>
          <w:rFonts w:ascii="Times New Roman" w:hAnsi="Times New Roman" w:cs="Times New Roman"/>
          <w:sz w:val="24"/>
          <w:szCs w:val="24"/>
        </w:rPr>
        <w:t xml:space="preserve"> spanning a decade</w:t>
      </w:r>
      <w:r w:rsidRPr="00DB335B">
        <w:rPr>
          <w:rFonts w:ascii="Times New Roman" w:hAnsi="Times New Roman" w:cs="Times New Roman"/>
          <w:sz w:val="24"/>
          <w:szCs w:val="24"/>
        </w:rPr>
        <w:t xml:space="preserve">. </w:t>
      </w:r>
      <w:r w:rsidR="0068386C">
        <w:rPr>
          <w:rFonts w:ascii="Times New Roman" w:hAnsi="Times New Roman" w:cs="Times New Roman"/>
          <w:sz w:val="24"/>
          <w:szCs w:val="24"/>
        </w:rPr>
        <w:t>Working mainly in the holiday periods, he would sit to paint</w:t>
      </w:r>
      <w:r w:rsidR="00440E0C" w:rsidRPr="00DB335B">
        <w:rPr>
          <w:rFonts w:ascii="Times New Roman" w:hAnsi="Times New Roman" w:cs="Times New Roman"/>
          <w:sz w:val="24"/>
          <w:szCs w:val="24"/>
        </w:rPr>
        <w:t xml:space="preserve"> using paper always of a scale convenient to working on the flat or slightly inclined surface of a small table or desk. It was an activity not far removed from writing. </w:t>
      </w:r>
      <w:r w:rsidR="00440E0C">
        <w:rPr>
          <w:rFonts w:ascii="Times New Roman" w:hAnsi="Times New Roman" w:cs="Times New Roman"/>
          <w:sz w:val="24"/>
          <w:szCs w:val="24"/>
        </w:rPr>
        <w:t>The works are like</w:t>
      </w:r>
      <w:r w:rsidRPr="00DB335B">
        <w:rPr>
          <w:rFonts w:ascii="Times New Roman" w:hAnsi="Times New Roman" w:cs="Times New Roman"/>
          <w:sz w:val="24"/>
          <w:szCs w:val="24"/>
        </w:rPr>
        <w:t xml:space="preserve"> drawings </w:t>
      </w:r>
      <w:r w:rsidR="00440E0C">
        <w:rPr>
          <w:rFonts w:ascii="Times New Roman" w:hAnsi="Times New Roman" w:cs="Times New Roman"/>
          <w:sz w:val="24"/>
          <w:szCs w:val="24"/>
        </w:rPr>
        <w:t>in that they are</w:t>
      </w:r>
      <w:r w:rsidRPr="00DB335B">
        <w:rPr>
          <w:rFonts w:ascii="Times New Roman" w:hAnsi="Times New Roman" w:cs="Times New Roman"/>
          <w:sz w:val="24"/>
          <w:szCs w:val="24"/>
        </w:rPr>
        <w:t xml:space="preserve"> </w:t>
      </w:r>
      <w:r w:rsidR="00397602" w:rsidRPr="00DB335B">
        <w:rPr>
          <w:rFonts w:ascii="Times New Roman" w:hAnsi="Times New Roman" w:cs="Times New Roman"/>
          <w:sz w:val="24"/>
          <w:szCs w:val="24"/>
        </w:rPr>
        <w:t xml:space="preserve">formed </w:t>
      </w:r>
      <w:r w:rsidRPr="00DB335B">
        <w:rPr>
          <w:rFonts w:ascii="Times New Roman" w:hAnsi="Times New Roman" w:cs="Times New Roman"/>
          <w:sz w:val="24"/>
          <w:szCs w:val="24"/>
        </w:rPr>
        <w:t xml:space="preserve">mainly </w:t>
      </w:r>
      <w:r w:rsidR="00440E0C">
        <w:rPr>
          <w:rFonts w:ascii="Times New Roman" w:hAnsi="Times New Roman" w:cs="Times New Roman"/>
          <w:sz w:val="24"/>
          <w:szCs w:val="24"/>
        </w:rPr>
        <w:t>of lines, y</w:t>
      </w:r>
      <w:r w:rsidR="00397602" w:rsidRPr="00DB335B">
        <w:rPr>
          <w:rFonts w:ascii="Times New Roman" w:hAnsi="Times New Roman" w:cs="Times New Roman"/>
          <w:sz w:val="24"/>
          <w:szCs w:val="24"/>
        </w:rPr>
        <w:t xml:space="preserve">et painterly too, with an eclectic use of inks, acrylics, felt pens and pastels. </w:t>
      </w:r>
      <w:r w:rsidR="0068386C">
        <w:rPr>
          <w:rFonts w:ascii="Times New Roman" w:hAnsi="Times New Roman" w:cs="Times New Roman"/>
          <w:sz w:val="24"/>
          <w:szCs w:val="24"/>
        </w:rPr>
        <w:t>Some of the pieces are</w:t>
      </w:r>
      <w:r w:rsidR="00440E0C">
        <w:rPr>
          <w:rFonts w:ascii="Times New Roman" w:hAnsi="Times New Roman" w:cs="Times New Roman"/>
          <w:sz w:val="24"/>
          <w:szCs w:val="24"/>
        </w:rPr>
        <w:t xml:space="preserve"> produced</w:t>
      </w:r>
      <w:r w:rsidR="00440E0C" w:rsidRPr="00DB335B">
        <w:rPr>
          <w:rFonts w:ascii="Times New Roman" w:hAnsi="Times New Roman" w:cs="Times New Roman"/>
          <w:sz w:val="24"/>
          <w:szCs w:val="24"/>
        </w:rPr>
        <w:t xml:space="preserve"> on college letter-headed paper</w:t>
      </w:r>
      <w:r w:rsidR="00440E0C">
        <w:rPr>
          <w:rFonts w:ascii="Times New Roman" w:hAnsi="Times New Roman" w:cs="Times New Roman"/>
          <w:sz w:val="24"/>
          <w:szCs w:val="24"/>
        </w:rPr>
        <w:t>,</w:t>
      </w:r>
      <w:r w:rsidR="00440E0C" w:rsidRPr="00DB335B">
        <w:rPr>
          <w:rFonts w:ascii="Times New Roman" w:hAnsi="Times New Roman" w:cs="Times New Roman"/>
          <w:sz w:val="24"/>
          <w:szCs w:val="24"/>
        </w:rPr>
        <w:t xml:space="preserve"> </w:t>
      </w:r>
      <w:r w:rsidR="00440E0C">
        <w:rPr>
          <w:rFonts w:ascii="Times New Roman" w:hAnsi="Times New Roman" w:cs="Times New Roman"/>
          <w:sz w:val="24"/>
          <w:szCs w:val="24"/>
        </w:rPr>
        <w:t>which</w:t>
      </w:r>
      <w:r w:rsidR="0068386C">
        <w:rPr>
          <w:rFonts w:ascii="Times New Roman" w:hAnsi="Times New Roman" w:cs="Times New Roman"/>
          <w:sz w:val="24"/>
          <w:szCs w:val="24"/>
        </w:rPr>
        <w:t xml:space="preserve"> Barthes describes </w:t>
      </w:r>
      <w:r w:rsidR="00890EDD">
        <w:rPr>
          <w:rFonts w:ascii="Times New Roman" w:hAnsi="Times New Roman" w:cs="Times New Roman"/>
          <w:sz w:val="24"/>
          <w:szCs w:val="24"/>
        </w:rPr>
        <w:t xml:space="preserve">as </w:t>
      </w:r>
      <w:r w:rsidR="00440E0C">
        <w:rPr>
          <w:rFonts w:ascii="Times New Roman" w:hAnsi="Times New Roman" w:cs="Times New Roman"/>
          <w:sz w:val="24"/>
          <w:szCs w:val="24"/>
        </w:rPr>
        <w:t>a form of ‘squandering’ (</w:t>
      </w:r>
      <w:r w:rsidR="00440E0C" w:rsidRPr="00DB335B">
        <w:rPr>
          <w:rFonts w:ascii="Times New Roman" w:hAnsi="Times New Roman" w:cs="Times New Roman"/>
          <w:sz w:val="24"/>
          <w:szCs w:val="24"/>
        </w:rPr>
        <w:t>Barthes, 1</w:t>
      </w:r>
      <w:r w:rsidR="00890EDD">
        <w:rPr>
          <w:rFonts w:ascii="Times New Roman" w:hAnsi="Times New Roman" w:cs="Times New Roman"/>
          <w:sz w:val="24"/>
          <w:szCs w:val="24"/>
        </w:rPr>
        <w:t>9</w:t>
      </w:r>
      <w:r w:rsidR="00440E0C" w:rsidRPr="00DB335B">
        <w:rPr>
          <w:rFonts w:ascii="Times New Roman" w:hAnsi="Times New Roman" w:cs="Times New Roman"/>
          <w:sz w:val="24"/>
          <w:szCs w:val="24"/>
        </w:rPr>
        <w:t xml:space="preserve">77: 113). </w:t>
      </w:r>
      <w:proofErr w:type="gramStart"/>
      <w:r w:rsidR="008B4FCE" w:rsidRPr="00DB335B">
        <w:rPr>
          <w:rFonts w:ascii="Times New Roman" w:hAnsi="Times New Roman" w:cs="Times New Roman"/>
          <w:sz w:val="24"/>
          <w:szCs w:val="24"/>
        </w:rPr>
        <w:t>A large collection of the works are</w:t>
      </w:r>
      <w:proofErr w:type="gramEnd"/>
      <w:r w:rsidR="008B4FCE" w:rsidRPr="00DB335B">
        <w:rPr>
          <w:rFonts w:ascii="Times New Roman" w:hAnsi="Times New Roman" w:cs="Times New Roman"/>
          <w:sz w:val="24"/>
          <w:szCs w:val="24"/>
        </w:rPr>
        <w:t xml:space="preserve"> held in Paris at the </w:t>
      </w:r>
      <w:proofErr w:type="spellStart"/>
      <w:r w:rsidR="008B4FCE" w:rsidRPr="00DB335B">
        <w:rPr>
          <w:rFonts w:ascii="Times New Roman" w:hAnsi="Times New Roman" w:cs="Times New Roman"/>
          <w:sz w:val="24"/>
          <w:szCs w:val="24"/>
        </w:rPr>
        <w:t>Biblio</w:t>
      </w:r>
      <w:r w:rsidR="00440E0C">
        <w:rPr>
          <w:rFonts w:ascii="Times New Roman" w:hAnsi="Times New Roman" w:cs="Times New Roman"/>
          <w:sz w:val="24"/>
          <w:szCs w:val="24"/>
        </w:rPr>
        <w:t>thèque</w:t>
      </w:r>
      <w:proofErr w:type="spellEnd"/>
      <w:r w:rsidR="00440E0C">
        <w:rPr>
          <w:rFonts w:ascii="Times New Roman" w:hAnsi="Times New Roman" w:cs="Times New Roman"/>
          <w:sz w:val="24"/>
          <w:szCs w:val="24"/>
        </w:rPr>
        <w:t xml:space="preserve"> </w:t>
      </w:r>
      <w:proofErr w:type="spellStart"/>
      <w:r w:rsidR="00440E0C">
        <w:rPr>
          <w:rFonts w:ascii="Times New Roman" w:hAnsi="Times New Roman" w:cs="Times New Roman"/>
          <w:sz w:val="24"/>
          <w:szCs w:val="24"/>
        </w:rPr>
        <w:t>nationale</w:t>
      </w:r>
      <w:proofErr w:type="spellEnd"/>
      <w:r w:rsidR="00440E0C">
        <w:rPr>
          <w:rFonts w:ascii="Times New Roman" w:hAnsi="Times New Roman" w:cs="Times New Roman"/>
          <w:sz w:val="24"/>
          <w:szCs w:val="24"/>
        </w:rPr>
        <w:t xml:space="preserve"> de France</w:t>
      </w:r>
      <w:r w:rsidR="008B4FCE" w:rsidRPr="00DB335B">
        <w:rPr>
          <w:rFonts w:ascii="Times New Roman" w:hAnsi="Times New Roman" w:cs="Times New Roman"/>
          <w:sz w:val="24"/>
          <w:szCs w:val="24"/>
        </w:rPr>
        <w:t>. There are said to be some 700 in existence (</w:t>
      </w:r>
      <w:proofErr w:type="spellStart"/>
      <w:r w:rsidR="008B4FCE" w:rsidRPr="00DB335B">
        <w:rPr>
          <w:rFonts w:ascii="Times New Roman" w:hAnsi="Times New Roman" w:cs="Times New Roman"/>
          <w:sz w:val="24"/>
          <w:szCs w:val="24"/>
        </w:rPr>
        <w:t>Clerc</w:t>
      </w:r>
      <w:proofErr w:type="spellEnd"/>
      <w:r w:rsidR="008B4FCE" w:rsidRPr="00DB335B">
        <w:rPr>
          <w:rFonts w:ascii="Times New Roman" w:hAnsi="Times New Roman" w:cs="Times New Roman"/>
          <w:sz w:val="24"/>
          <w:szCs w:val="24"/>
        </w:rPr>
        <w:t xml:space="preserve"> 2011), </w:t>
      </w:r>
      <w:r w:rsidRPr="00DB335B">
        <w:rPr>
          <w:rFonts w:ascii="Times New Roman" w:hAnsi="Times New Roman" w:cs="Times New Roman"/>
          <w:sz w:val="24"/>
          <w:szCs w:val="24"/>
        </w:rPr>
        <w:t xml:space="preserve">but </w:t>
      </w:r>
      <w:r w:rsidR="008B4FCE" w:rsidRPr="00DB335B">
        <w:rPr>
          <w:rFonts w:ascii="Times New Roman" w:hAnsi="Times New Roman" w:cs="Times New Roman"/>
          <w:sz w:val="24"/>
          <w:szCs w:val="24"/>
        </w:rPr>
        <w:t xml:space="preserve">with the </w:t>
      </w:r>
      <w:r w:rsidR="00440E0C">
        <w:rPr>
          <w:rFonts w:ascii="Times New Roman" w:hAnsi="Times New Roman" w:cs="Times New Roman"/>
          <w:sz w:val="24"/>
          <w:szCs w:val="24"/>
        </w:rPr>
        <w:t>library</w:t>
      </w:r>
      <w:r w:rsidR="008B4FCE" w:rsidRPr="00DB335B">
        <w:rPr>
          <w:rFonts w:ascii="Times New Roman" w:hAnsi="Times New Roman" w:cs="Times New Roman"/>
          <w:sz w:val="24"/>
          <w:szCs w:val="24"/>
        </w:rPr>
        <w:t xml:space="preserve"> holding around </w:t>
      </w:r>
      <w:r w:rsidR="0068386C">
        <w:rPr>
          <w:rFonts w:ascii="Times New Roman" w:hAnsi="Times New Roman" w:cs="Times New Roman"/>
          <w:sz w:val="24"/>
          <w:szCs w:val="24"/>
        </w:rPr>
        <w:t>half of these</w:t>
      </w:r>
      <w:r w:rsidR="008B4FCE" w:rsidRPr="00DB335B">
        <w:rPr>
          <w:rFonts w:ascii="Times New Roman" w:hAnsi="Times New Roman" w:cs="Times New Roman"/>
          <w:sz w:val="24"/>
          <w:szCs w:val="24"/>
        </w:rPr>
        <w:t xml:space="preserve">. They are kept in three large, plain archive boxes. Box 1 contains works exclusively from 1971. In boxes 2 and 3 are works ranging from 1972 through 1978. </w:t>
      </w:r>
      <w:r w:rsidR="00CF3229" w:rsidRPr="00DB335B">
        <w:rPr>
          <w:rFonts w:ascii="Times New Roman" w:hAnsi="Times New Roman" w:cs="Times New Roman"/>
          <w:sz w:val="24"/>
          <w:szCs w:val="24"/>
        </w:rPr>
        <w:t xml:space="preserve">Despite having produced many hundreds of </w:t>
      </w:r>
      <w:r w:rsidR="00440E0C">
        <w:rPr>
          <w:rFonts w:ascii="Times New Roman" w:hAnsi="Times New Roman" w:cs="Times New Roman"/>
          <w:sz w:val="24"/>
          <w:szCs w:val="24"/>
        </w:rPr>
        <w:t>paintings</w:t>
      </w:r>
      <w:r w:rsidR="00CF3229" w:rsidRPr="00DB335B">
        <w:rPr>
          <w:rFonts w:ascii="Times New Roman" w:hAnsi="Times New Roman" w:cs="Times New Roman"/>
          <w:sz w:val="24"/>
          <w:szCs w:val="24"/>
        </w:rPr>
        <w:t xml:space="preserve"> over a decade, there is very little variation. </w:t>
      </w:r>
      <w:r w:rsidR="00FA312B">
        <w:rPr>
          <w:rFonts w:ascii="Times New Roman" w:hAnsi="Times New Roman" w:cs="Times New Roman"/>
          <w:sz w:val="24"/>
          <w:szCs w:val="24"/>
        </w:rPr>
        <w:t>Barthes</w:t>
      </w:r>
      <w:r w:rsidR="00CF3229" w:rsidRPr="00DB335B">
        <w:rPr>
          <w:rFonts w:ascii="Times New Roman" w:hAnsi="Times New Roman" w:cs="Times New Roman"/>
          <w:sz w:val="24"/>
          <w:szCs w:val="24"/>
        </w:rPr>
        <w:t xml:space="preserve"> would restrict his palette to three or four colours and build up a collection of </w:t>
      </w:r>
      <w:r w:rsidR="00440E0C">
        <w:rPr>
          <w:rFonts w:ascii="Times New Roman" w:hAnsi="Times New Roman" w:cs="Times New Roman"/>
          <w:sz w:val="24"/>
          <w:szCs w:val="24"/>
        </w:rPr>
        <w:t xml:space="preserve">the same interleaving </w:t>
      </w:r>
      <w:r w:rsidR="00CF3229" w:rsidRPr="00DB335B">
        <w:rPr>
          <w:rFonts w:ascii="Times New Roman" w:hAnsi="Times New Roman" w:cs="Times New Roman"/>
          <w:sz w:val="24"/>
          <w:szCs w:val="24"/>
        </w:rPr>
        <w:t>lines and marks.</w:t>
      </w:r>
      <w:r w:rsidR="0068386C">
        <w:rPr>
          <w:rFonts w:ascii="Times New Roman" w:hAnsi="Times New Roman" w:cs="Times New Roman"/>
          <w:sz w:val="24"/>
          <w:szCs w:val="24"/>
        </w:rPr>
        <w:t xml:space="preserve"> H</w:t>
      </w:r>
      <w:r w:rsidR="00440E0C">
        <w:rPr>
          <w:rFonts w:ascii="Times New Roman" w:hAnsi="Times New Roman" w:cs="Times New Roman"/>
          <w:sz w:val="24"/>
          <w:szCs w:val="24"/>
        </w:rPr>
        <w:t>e</w:t>
      </w:r>
      <w:r w:rsidR="00CF3229" w:rsidRPr="00DB335B">
        <w:rPr>
          <w:rFonts w:ascii="Times New Roman" w:hAnsi="Times New Roman" w:cs="Times New Roman"/>
          <w:sz w:val="24"/>
          <w:szCs w:val="24"/>
        </w:rPr>
        <w:t xml:space="preserve"> </w:t>
      </w:r>
      <w:r w:rsidR="00440E0C">
        <w:rPr>
          <w:rFonts w:ascii="Times New Roman" w:hAnsi="Times New Roman" w:cs="Times New Roman"/>
          <w:sz w:val="24"/>
          <w:szCs w:val="24"/>
        </w:rPr>
        <w:t xml:space="preserve">appears to have considered the paintings </w:t>
      </w:r>
      <w:r w:rsidR="00CF3229" w:rsidRPr="00DB335B">
        <w:rPr>
          <w:rFonts w:ascii="Times New Roman" w:hAnsi="Times New Roman" w:cs="Times New Roman"/>
          <w:sz w:val="24"/>
          <w:szCs w:val="24"/>
        </w:rPr>
        <w:t>a body of work</w:t>
      </w:r>
      <w:r w:rsidR="00387CFD">
        <w:rPr>
          <w:rFonts w:ascii="Times New Roman" w:hAnsi="Times New Roman" w:cs="Times New Roman"/>
          <w:sz w:val="24"/>
          <w:szCs w:val="24"/>
        </w:rPr>
        <w:t xml:space="preserve"> of sorts</w:t>
      </w:r>
      <w:r w:rsidR="0068386C">
        <w:rPr>
          <w:rFonts w:ascii="Times New Roman" w:hAnsi="Times New Roman" w:cs="Times New Roman"/>
          <w:sz w:val="24"/>
          <w:szCs w:val="24"/>
        </w:rPr>
        <w:t>, h</w:t>
      </w:r>
      <w:r w:rsidR="0068386C" w:rsidRPr="00DB335B">
        <w:rPr>
          <w:rFonts w:ascii="Times New Roman" w:hAnsi="Times New Roman" w:cs="Times New Roman"/>
          <w:sz w:val="24"/>
          <w:szCs w:val="24"/>
        </w:rPr>
        <w:t>owever modestly</w:t>
      </w:r>
      <w:r w:rsidR="00CF3229" w:rsidRPr="00DB335B">
        <w:rPr>
          <w:rFonts w:ascii="Times New Roman" w:hAnsi="Times New Roman" w:cs="Times New Roman"/>
          <w:sz w:val="24"/>
          <w:szCs w:val="24"/>
        </w:rPr>
        <w:t>. Almost all of the drawings are dated, and he also number</w:t>
      </w:r>
      <w:r w:rsidR="00E2377E" w:rsidRPr="00DB335B">
        <w:rPr>
          <w:rFonts w:ascii="Times New Roman" w:hAnsi="Times New Roman" w:cs="Times New Roman"/>
          <w:sz w:val="24"/>
          <w:szCs w:val="24"/>
        </w:rPr>
        <w:t xml:space="preserve">ed </w:t>
      </w:r>
      <w:r w:rsidR="00CF3229" w:rsidRPr="00DB335B">
        <w:rPr>
          <w:rFonts w:ascii="Times New Roman" w:hAnsi="Times New Roman" w:cs="Times New Roman"/>
          <w:sz w:val="24"/>
          <w:szCs w:val="24"/>
        </w:rPr>
        <w:t>each piece</w:t>
      </w:r>
      <w:r w:rsidR="00E2377E" w:rsidRPr="00DB335B">
        <w:rPr>
          <w:rFonts w:ascii="Times New Roman" w:hAnsi="Times New Roman" w:cs="Times New Roman"/>
          <w:sz w:val="24"/>
          <w:szCs w:val="24"/>
        </w:rPr>
        <w:t xml:space="preserve"> in a continuous sequence</w:t>
      </w:r>
      <w:r w:rsidR="00CF3229" w:rsidRPr="00DB335B">
        <w:rPr>
          <w:rFonts w:ascii="Times New Roman" w:hAnsi="Times New Roman" w:cs="Times New Roman"/>
          <w:sz w:val="24"/>
          <w:szCs w:val="24"/>
        </w:rPr>
        <w:t xml:space="preserve">, often using a different pen or pencil, which </w:t>
      </w:r>
      <w:r w:rsidR="00440E0C">
        <w:rPr>
          <w:rFonts w:ascii="Times New Roman" w:hAnsi="Times New Roman" w:cs="Times New Roman"/>
          <w:sz w:val="24"/>
          <w:szCs w:val="24"/>
        </w:rPr>
        <w:t>might</w:t>
      </w:r>
      <w:r w:rsidR="00CF3229" w:rsidRPr="00DB335B">
        <w:rPr>
          <w:rFonts w:ascii="Times New Roman" w:hAnsi="Times New Roman" w:cs="Times New Roman"/>
          <w:sz w:val="24"/>
          <w:szCs w:val="24"/>
        </w:rPr>
        <w:t xml:space="preserve"> suggest </w:t>
      </w:r>
      <w:r w:rsidR="0068386C">
        <w:rPr>
          <w:rFonts w:ascii="Times New Roman" w:hAnsi="Times New Roman" w:cs="Times New Roman"/>
          <w:sz w:val="24"/>
          <w:szCs w:val="24"/>
        </w:rPr>
        <w:t>an</w:t>
      </w:r>
      <w:r w:rsidR="00CF3229" w:rsidRPr="00DB335B">
        <w:rPr>
          <w:rFonts w:ascii="Times New Roman" w:hAnsi="Times New Roman" w:cs="Times New Roman"/>
          <w:sz w:val="24"/>
          <w:szCs w:val="24"/>
        </w:rPr>
        <w:t xml:space="preserve"> operation </w:t>
      </w:r>
      <w:r w:rsidR="0068386C">
        <w:rPr>
          <w:rFonts w:ascii="Times New Roman" w:hAnsi="Times New Roman" w:cs="Times New Roman"/>
          <w:sz w:val="24"/>
          <w:szCs w:val="24"/>
        </w:rPr>
        <w:t xml:space="preserve">undertaken </w:t>
      </w:r>
      <w:r w:rsidR="00CF3229" w:rsidRPr="00DB335B">
        <w:rPr>
          <w:rFonts w:ascii="Times New Roman" w:hAnsi="Times New Roman" w:cs="Times New Roman"/>
          <w:sz w:val="24"/>
          <w:szCs w:val="24"/>
        </w:rPr>
        <w:t xml:space="preserve">at the end of a painting session. Perhaps this </w:t>
      </w:r>
      <w:r w:rsidR="00FA312B">
        <w:rPr>
          <w:rFonts w:ascii="Times New Roman" w:hAnsi="Times New Roman" w:cs="Times New Roman"/>
          <w:sz w:val="24"/>
          <w:szCs w:val="24"/>
        </w:rPr>
        <w:t>was</w:t>
      </w:r>
      <w:r w:rsidR="00CF3229" w:rsidRPr="00DB335B">
        <w:rPr>
          <w:rFonts w:ascii="Times New Roman" w:hAnsi="Times New Roman" w:cs="Times New Roman"/>
          <w:sz w:val="24"/>
          <w:szCs w:val="24"/>
        </w:rPr>
        <w:t xml:space="preserve"> the moment in which he reflected on the works, discarding those </w:t>
      </w:r>
      <w:r w:rsidR="00E2377E" w:rsidRPr="00DB335B">
        <w:rPr>
          <w:rFonts w:ascii="Times New Roman" w:hAnsi="Times New Roman" w:cs="Times New Roman"/>
          <w:sz w:val="24"/>
          <w:szCs w:val="24"/>
        </w:rPr>
        <w:t xml:space="preserve">that </w:t>
      </w:r>
      <w:r w:rsidR="0068386C">
        <w:rPr>
          <w:rFonts w:ascii="Times New Roman" w:hAnsi="Times New Roman" w:cs="Times New Roman"/>
          <w:sz w:val="24"/>
          <w:szCs w:val="24"/>
        </w:rPr>
        <w:t>had not ‘worked’</w:t>
      </w:r>
      <w:r w:rsidR="00E2377E" w:rsidRPr="00DB335B">
        <w:rPr>
          <w:rFonts w:ascii="Times New Roman" w:hAnsi="Times New Roman" w:cs="Times New Roman"/>
          <w:sz w:val="24"/>
          <w:szCs w:val="24"/>
        </w:rPr>
        <w:t xml:space="preserve">. </w:t>
      </w:r>
    </w:p>
    <w:p w14:paraId="0D20F8EA" w14:textId="77777777" w:rsidR="00440E0C" w:rsidRDefault="00440E0C" w:rsidP="00DB335B">
      <w:pPr>
        <w:rPr>
          <w:rFonts w:ascii="Times New Roman" w:hAnsi="Times New Roman" w:cs="Times New Roman"/>
          <w:sz w:val="24"/>
          <w:szCs w:val="24"/>
        </w:rPr>
      </w:pPr>
    </w:p>
    <w:p w14:paraId="7F5C26EE" w14:textId="00C697C6" w:rsidR="00DB335B" w:rsidRPr="00772D7A" w:rsidRDefault="00FA312B" w:rsidP="00DB335B">
      <w:pPr>
        <w:rPr>
          <w:rFonts w:ascii="Times New Roman" w:hAnsi="Times New Roman" w:cs="Times New Roman"/>
          <w:sz w:val="24"/>
          <w:szCs w:val="24"/>
          <w:lang w:val="en-US"/>
        </w:rPr>
      </w:pPr>
      <w:r w:rsidRPr="00DB335B">
        <w:rPr>
          <w:rFonts w:ascii="Times New Roman" w:hAnsi="Times New Roman" w:cs="Times New Roman"/>
          <w:sz w:val="24"/>
          <w:szCs w:val="24"/>
        </w:rPr>
        <w:lastRenderedPageBreak/>
        <w:t xml:space="preserve">Among the collection of photographs </w:t>
      </w:r>
      <w:r>
        <w:rPr>
          <w:rFonts w:ascii="Times New Roman" w:hAnsi="Times New Roman" w:cs="Times New Roman"/>
          <w:sz w:val="24"/>
          <w:szCs w:val="24"/>
        </w:rPr>
        <w:t>that form the preface to</w:t>
      </w:r>
      <w:r w:rsidRPr="00DB335B">
        <w:rPr>
          <w:rFonts w:ascii="Times New Roman" w:hAnsi="Times New Roman" w:cs="Times New Roman"/>
          <w:sz w:val="24"/>
          <w:szCs w:val="24"/>
        </w:rPr>
        <w:t xml:space="preserve"> </w:t>
      </w:r>
      <w:r w:rsidRPr="00DB335B">
        <w:rPr>
          <w:rFonts w:ascii="Times New Roman" w:hAnsi="Times New Roman" w:cs="Times New Roman"/>
          <w:i/>
          <w:sz w:val="24"/>
          <w:szCs w:val="24"/>
        </w:rPr>
        <w:t xml:space="preserve">Roland Barthes </w:t>
      </w:r>
      <w:r w:rsidRPr="00DB335B">
        <w:rPr>
          <w:rFonts w:ascii="Times New Roman" w:hAnsi="Times New Roman" w:cs="Times New Roman"/>
          <w:sz w:val="24"/>
          <w:szCs w:val="24"/>
        </w:rPr>
        <w:t>(1977), a set of three show him working at a desk or table, the caption reading: ‘My body is free of its image-repertoire only when it establishes its work space. This space is the same everywhere, patiently adapted to the pleasure of painting, writing, sorting’</w:t>
      </w:r>
      <w:r>
        <w:rPr>
          <w:rFonts w:ascii="Times New Roman" w:hAnsi="Times New Roman" w:cs="Times New Roman"/>
          <w:sz w:val="24"/>
          <w:szCs w:val="24"/>
        </w:rPr>
        <w:t xml:space="preserve">. </w:t>
      </w:r>
      <w:r w:rsidR="00387CFD">
        <w:rPr>
          <w:rFonts w:ascii="Times New Roman" w:hAnsi="Times New Roman" w:cs="Times New Roman"/>
          <w:sz w:val="24"/>
          <w:szCs w:val="24"/>
        </w:rPr>
        <w:t>And it is the re</w:t>
      </w:r>
      <w:r w:rsidR="0068386C">
        <w:rPr>
          <w:rFonts w:ascii="Times New Roman" w:hAnsi="Times New Roman" w:cs="Times New Roman"/>
          <w:sz w:val="24"/>
          <w:szCs w:val="24"/>
        </w:rPr>
        <w:t>ferences and associations with ‘</w:t>
      </w:r>
      <w:r w:rsidR="00387CFD">
        <w:rPr>
          <w:rFonts w:ascii="Times New Roman" w:hAnsi="Times New Roman" w:cs="Times New Roman"/>
          <w:sz w:val="24"/>
          <w:szCs w:val="24"/>
        </w:rPr>
        <w:t>pleasure’ that is also notable in t</w:t>
      </w:r>
      <w:r w:rsidR="00E2377E" w:rsidRPr="00DB335B">
        <w:rPr>
          <w:rFonts w:ascii="Times New Roman" w:hAnsi="Times New Roman" w:cs="Times New Roman"/>
          <w:sz w:val="24"/>
          <w:szCs w:val="24"/>
        </w:rPr>
        <w:t xml:space="preserve">he entry </w:t>
      </w:r>
      <w:r>
        <w:rPr>
          <w:rFonts w:ascii="Times New Roman" w:hAnsi="Times New Roman" w:cs="Times New Roman"/>
          <w:sz w:val="24"/>
          <w:szCs w:val="24"/>
        </w:rPr>
        <w:t>here on colouring</w:t>
      </w:r>
      <w:r w:rsidR="00387CFD">
        <w:rPr>
          <w:rFonts w:ascii="Times New Roman" w:hAnsi="Times New Roman" w:cs="Times New Roman"/>
          <w:sz w:val="24"/>
          <w:szCs w:val="24"/>
        </w:rPr>
        <w:t xml:space="preserve">. </w:t>
      </w:r>
      <w:r w:rsidR="002131BC">
        <w:rPr>
          <w:rFonts w:ascii="Times New Roman" w:hAnsi="Times New Roman" w:cs="Times New Roman"/>
          <w:sz w:val="24"/>
          <w:szCs w:val="24"/>
        </w:rPr>
        <w:t>P</w:t>
      </w:r>
      <w:r w:rsidR="00387CFD">
        <w:rPr>
          <w:rFonts w:ascii="Times New Roman" w:hAnsi="Times New Roman" w:cs="Times New Roman"/>
          <w:sz w:val="24"/>
          <w:szCs w:val="24"/>
        </w:rPr>
        <w:t>leasure</w:t>
      </w:r>
      <w:r w:rsidR="00E2377E" w:rsidRPr="00DB335B">
        <w:rPr>
          <w:rFonts w:ascii="Times New Roman" w:hAnsi="Times New Roman" w:cs="Times New Roman"/>
          <w:sz w:val="24"/>
          <w:szCs w:val="24"/>
        </w:rPr>
        <w:t xml:space="preserve"> is an important</w:t>
      </w:r>
      <w:r w:rsidR="00846D9E">
        <w:rPr>
          <w:rFonts w:ascii="Times New Roman" w:hAnsi="Times New Roman" w:cs="Times New Roman"/>
          <w:sz w:val="24"/>
          <w:szCs w:val="24"/>
        </w:rPr>
        <w:t xml:space="preserve"> and complex</w:t>
      </w:r>
      <w:r w:rsidR="00E2377E" w:rsidRPr="00DB335B">
        <w:rPr>
          <w:rFonts w:ascii="Times New Roman" w:hAnsi="Times New Roman" w:cs="Times New Roman"/>
          <w:sz w:val="24"/>
          <w:szCs w:val="24"/>
        </w:rPr>
        <w:t xml:space="preserve"> term in Barthes’ critical lexicon</w:t>
      </w:r>
      <w:r w:rsidR="002131BC">
        <w:rPr>
          <w:rFonts w:ascii="Times New Roman" w:hAnsi="Times New Roman" w:cs="Times New Roman"/>
          <w:sz w:val="24"/>
          <w:szCs w:val="24"/>
        </w:rPr>
        <w:t>,</w:t>
      </w:r>
      <w:r w:rsidR="00846D9E">
        <w:rPr>
          <w:rStyle w:val="EndnoteReference"/>
          <w:rFonts w:ascii="Times New Roman" w:hAnsi="Times New Roman" w:cs="Times New Roman"/>
          <w:sz w:val="24"/>
          <w:szCs w:val="24"/>
        </w:rPr>
        <w:endnoteReference w:id="1"/>
      </w:r>
      <w:r w:rsidR="002131BC">
        <w:rPr>
          <w:rFonts w:ascii="Times New Roman" w:hAnsi="Times New Roman" w:cs="Times New Roman"/>
          <w:sz w:val="24"/>
          <w:szCs w:val="24"/>
        </w:rPr>
        <w:t xml:space="preserve"> which he renders in two different and complex ways: as </w:t>
      </w:r>
      <w:proofErr w:type="spellStart"/>
      <w:r w:rsidR="002131BC" w:rsidRPr="00DB335B">
        <w:rPr>
          <w:rFonts w:ascii="Times New Roman" w:hAnsi="Times New Roman" w:cs="Times New Roman"/>
          <w:i/>
          <w:sz w:val="24"/>
          <w:szCs w:val="24"/>
        </w:rPr>
        <w:t>plaisir</w:t>
      </w:r>
      <w:proofErr w:type="spellEnd"/>
      <w:r w:rsidR="002131BC" w:rsidRPr="00DB335B">
        <w:rPr>
          <w:rFonts w:ascii="Times New Roman" w:hAnsi="Times New Roman" w:cs="Times New Roman"/>
          <w:sz w:val="24"/>
          <w:szCs w:val="24"/>
        </w:rPr>
        <w:t xml:space="preserve"> </w:t>
      </w:r>
      <w:r w:rsidR="002131BC">
        <w:rPr>
          <w:rFonts w:ascii="Times New Roman" w:hAnsi="Times New Roman" w:cs="Times New Roman"/>
          <w:sz w:val="24"/>
          <w:szCs w:val="24"/>
        </w:rPr>
        <w:t xml:space="preserve">(understood as a form of happiness, completeness) </w:t>
      </w:r>
      <w:r w:rsidR="002131BC" w:rsidRPr="00DB335B">
        <w:rPr>
          <w:rFonts w:ascii="Times New Roman" w:hAnsi="Times New Roman" w:cs="Times New Roman"/>
          <w:sz w:val="24"/>
          <w:szCs w:val="24"/>
        </w:rPr>
        <w:t xml:space="preserve">and </w:t>
      </w:r>
      <w:proofErr w:type="spellStart"/>
      <w:r w:rsidR="002131BC" w:rsidRPr="00DB335B">
        <w:rPr>
          <w:rFonts w:ascii="Times New Roman" w:hAnsi="Times New Roman" w:cs="Times New Roman"/>
          <w:i/>
          <w:sz w:val="24"/>
          <w:szCs w:val="24"/>
        </w:rPr>
        <w:t>jouissance</w:t>
      </w:r>
      <w:proofErr w:type="spellEnd"/>
      <w:r w:rsidR="002131BC">
        <w:rPr>
          <w:rFonts w:ascii="Times New Roman" w:hAnsi="Times New Roman" w:cs="Times New Roman"/>
          <w:sz w:val="24"/>
          <w:szCs w:val="24"/>
        </w:rPr>
        <w:t xml:space="preserve"> (which, with its sexual connotations, refers to a sensation of pleasure through loss, dissipation or release)</w:t>
      </w:r>
      <w:r w:rsidR="00E2377E" w:rsidRPr="00DB335B">
        <w:rPr>
          <w:rFonts w:ascii="Times New Roman" w:hAnsi="Times New Roman" w:cs="Times New Roman"/>
          <w:sz w:val="24"/>
          <w:szCs w:val="24"/>
        </w:rPr>
        <w:t>. In a filmed interview</w:t>
      </w:r>
      <w:r w:rsidR="00DB335B" w:rsidRPr="00DB335B">
        <w:rPr>
          <w:rFonts w:ascii="Times New Roman" w:hAnsi="Times New Roman" w:cs="Times New Roman"/>
          <w:sz w:val="24"/>
          <w:szCs w:val="24"/>
          <w:vertAlign w:val="superscript"/>
          <w:lang w:val="en-US"/>
        </w:rPr>
        <w:endnoteReference w:id="2"/>
      </w:r>
      <w:r w:rsidR="00DB335B" w:rsidRPr="00DB335B">
        <w:rPr>
          <w:rFonts w:ascii="Times New Roman" w:hAnsi="Times New Roman" w:cs="Times New Roman"/>
          <w:sz w:val="24"/>
          <w:szCs w:val="24"/>
        </w:rPr>
        <w:t xml:space="preserve"> </w:t>
      </w:r>
      <w:r w:rsidR="00E2377E" w:rsidRPr="00DB335B">
        <w:rPr>
          <w:rFonts w:ascii="Times New Roman" w:hAnsi="Times New Roman" w:cs="Times New Roman"/>
          <w:sz w:val="24"/>
          <w:szCs w:val="24"/>
        </w:rPr>
        <w:t xml:space="preserve">following the publication of </w:t>
      </w:r>
      <w:r w:rsidR="00E2377E" w:rsidRPr="00DB335B">
        <w:rPr>
          <w:rFonts w:ascii="Times New Roman" w:hAnsi="Times New Roman" w:cs="Times New Roman"/>
          <w:i/>
          <w:sz w:val="24"/>
          <w:szCs w:val="24"/>
        </w:rPr>
        <w:t xml:space="preserve">Le </w:t>
      </w:r>
      <w:proofErr w:type="spellStart"/>
      <w:r w:rsidR="00E2377E" w:rsidRPr="00DB335B">
        <w:rPr>
          <w:rFonts w:ascii="Times New Roman" w:hAnsi="Times New Roman" w:cs="Times New Roman"/>
          <w:i/>
          <w:sz w:val="24"/>
          <w:szCs w:val="24"/>
        </w:rPr>
        <w:t>Plaisir</w:t>
      </w:r>
      <w:proofErr w:type="spellEnd"/>
      <w:r w:rsidR="00DB335B">
        <w:rPr>
          <w:rFonts w:ascii="Times New Roman" w:hAnsi="Times New Roman" w:cs="Times New Roman"/>
          <w:i/>
          <w:sz w:val="24"/>
          <w:szCs w:val="24"/>
        </w:rPr>
        <w:t xml:space="preserve"> </w:t>
      </w:r>
      <w:r w:rsidR="00E2377E" w:rsidRPr="00DB335B">
        <w:rPr>
          <w:rFonts w:ascii="Times New Roman" w:hAnsi="Times New Roman" w:cs="Times New Roman"/>
          <w:i/>
          <w:sz w:val="24"/>
          <w:szCs w:val="24"/>
        </w:rPr>
        <w:t xml:space="preserve">du </w:t>
      </w:r>
      <w:proofErr w:type="spellStart"/>
      <w:r w:rsidR="00E2377E" w:rsidRPr="00DB335B">
        <w:rPr>
          <w:rFonts w:ascii="Times New Roman" w:hAnsi="Times New Roman" w:cs="Times New Roman"/>
          <w:i/>
          <w:sz w:val="24"/>
          <w:szCs w:val="24"/>
        </w:rPr>
        <w:t>texte</w:t>
      </w:r>
      <w:proofErr w:type="spellEnd"/>
      <w:r w:rsidR="00387CFD">
        <w:rPr>
          <w:rFonts w:ascii="Times New Roman" w:hAnsi="Times New Roman" w:cs="Times New Roman"/>
          <w:i/>
          <w:sz w:val="24"/>
          <w:szCs w:val="24"/>
        </w:rPr>
        <w:t xml:space="preserve">, </w:t>
      </w:r>
      <w:r w:rsidR="00387CFD">
        <w:rPr>
          <w:rFonts w:ascii="Times New Roman" w:hAnsi="Times New Roman" w:cs="Times New Roman"/>
          <w:sz w:val="24"/>
          <w:szCs w:val="24"/>
        </w:rPr>
        <w:t>in 1973</w:t>
      </w:r>
      <w:r w:rsidR="00E2377E" w:rsidRPr="00DB335B">
        <w:rPr>
          <w:rFonts w:ascii="Times New Roman" w:hAnsi="Times New Roman" w:cs="Times New Roman"/>
          <w:sz w:val="24"/>
          <w:szCs w:val="24"/>
        </w:rPr>
        <w:t xml:space="preserve">, </w:t>
      </w:r>
      <w:r w:rsidR="00DB335B" w:rsidRPr="00DB335B">
        <w:rPr>
          <w:rFonts w:ascii="Times New Roman" w:hAnsi="Times New Roman" w:cs="Times New Roman"/>
          <w:sz w:val="24"/>
          <w:szCs w:val="24"/>
          <w:lang w:val="en-US"/>
        </w:rPr>
        <w:t xml:space="preserve">Barthes </w:t>
      </w:r>
      <w:r w:rsidR="00DB335B">
        <w:rPr>
          <w:rFonts w:ascii="Times New Roman" w:hAnsi="Times New Roman" w:cs="Times New Roman"/>
          <w:sz w:val="24"/>
          <w:szCs w:val="24"/>
          <w:lang w:val="en-US"/>
        </w:rPr>
        <w:t>can be seen</w:t>
      </w:r>
      <w:r w:rsidR="00DB335B" w:rsidRPr="00DB335B">
        <w:rPr>
          <w:rFonts w:ascii="Times New Roman" w:hAnsi="Times New Roman" w:cs="Times New Roman"/>
          <w:sz w:val="24"/>
          <w:szCs w:val="24"/>
          <w:lang w:val="en-US"/>
        </w:rPr>
        <w:t xml:space="preserve"> at his painting table</w:t>
      </w:r>
      <w:r w:rsidR="0068386C">
        <w:rPr>
          <w:rFonts w:ascii="Times New Roman" w:hAnsi="Times New Roman" w:cs="Times New Roman"/>
          <w:sz w:val="24"/>
          <w:szCs w:val="24"/>
          <w:lang w:val="en-US"/>
        </w:rPr>
        <w:t>. I</w:t>
      </w:r>
      <w:r w:rsidR="00DB335B" w:rsidRPr="00DB335B">
        <w:rPr>
          <w:rFonts w:ascii="Times New Roman" w:hAnsi="Times New Roman" w:cs="Times New Roman"/>
          <w:sz w:val="24"/>
          <w:szCs w:val="24"/>
          <w:lang w:val="en-US"/>
        </w:rPr>
        <w:t xml:space="preserve">n the background a set of cups hold a variety of paint bushes, with other related paraphernalia strewn around. </w:t>
      </w:r>
      <w:r w:rsidR="00772D7A">
        <w:rPr>
          <w:rFonts w:ascii="Times New Roman" w:hAnsi="Times New Roman" w:cs="Times New Roman"/>
          <w:sz w:val="24"/>
          <w:szCs w:val="24"/>
          <w:lang w:val="en-US"/>
        </w:rPr>
        <w:t>For a few seconds, just before the interview begins (</w:t>
      </w:r>
      <w:r w:rsidR="00DB335B" w:rsidRPr="00DB335B">
        <w:rPr>
          <w:rFonts w:ascii="Times New Roman" w:hAnsi="Times New Roman" w:cs="Times New Roman"/>
          <w:sz w:val="24"/>
          <w:szCs w:val="24"/>
          <w:lang w:val="en-US"/>
        </w:rPr>
        <w:t>with a cigarette in his mouth</w:t>
      </w:r>
      <w:r w:rsidR="00772D7A">
        <w:rPr>
          <w:rFonts w:ascii="Times New Roman" w:hAnsi="Times New Roman" w:cs="Times New Roman"/>
          <w:sz w:val="24"/>
          <w:szCs w:val="24"/>
          <w:lang w:val="en-US"/>
        </w:rPr>
        <w:t>, and smoke wafting around him),</w:t>
      </w:r>
      <w:r w:rsidR="00DB335B" w:rsidRPr="00DB335B">
        <w:rPr>
          <w:rFonts w:ascii="Times New Roman" w:hAnsi="Times New Roman" w:cs="Times New Roman"/>
          <w:sz w:val="24"/>
          <w:szCs w:val="24"/>
          <w:lang w:val="en-US"/>
        </w:rPr>
        <w:t xml:space="preserve"> Barthes appears to be concentrating on something at his painting table. He then takes his cigarette to stub it out, lifts off his glasses and turns a little self-consciously, adjusting his chair slightly, to face the camera. It is as if, as the smoke</w:t>
      </w:r>
      <w:r w:rsidR="00673A78">
        <w:rPr>
          <w:rFonts w:ascii="Times New Roman" w:hAnsi="Times New Roman" w:cs="Times New Roman"/>
          <w:sz w:val="24"/>
          <w:szCs w:val="24"/>
          <w:lang w:val="en-US"/>
        </w:rPr>
        <w:t xml:space="preserve"> clears, he emerges back in </w:t>
      </w:r>
      <w:r w:rsidR="00DB335B" w:rsidRPr="00DB335B">
        <w:rPr>
          <w:rFonts w:ascii="Times New Roman" w:hAnsi="Times New Roman" w:cs="Times New Roman"/>
          <w:sz w:val="24"/>
          <w:szCs w:val="24"/>
          <w:lang w:val="en-US"/>
        </w:rPr>
        <w:t xml:space="preserve">the ‘area’ of work, ready to begin the interview about his writing, about his literary theory. </w:t>
      </w:r>
      <w:r w:rsidR="00673A78" w:rsidRPr="00673A78">
        <w:rPr>
          <w:rFonts w:ascii="Times New Roman" w:hAnsi="Times New Roman" w:cs="Times New Roman"/>
          <w:i/>
          <w:sz w:val="24"/>
          <w:szCs w:val="24"/>
        </w:rPr>
        <w:t>The Pleasure of the Text</w:t>
      </w:r>
      <w:r w:rsidR="00673A78">
        <w:rPr>
          <w:rFonts w:ascii="Times New Roman" w:hAnsi="Times New Roman" w:cs="Times New Roman"/>
          <w:i/>
          <w:sz w:val="24"/>
          <w:szCs w:val="24"/>
        </w:rPr>
        <w:t>,</w:t>
      </w:r>
      <w:r w:rsidR="00673A78" w:rsidRPr="00673A78">
        <w:rPr>
          <w:rFonts w:ascii="Times New Roman" w:hAnsi="Times New Roman" w:cs="Times New Roman"/>
          <w:sz w:val="24"/>
          <w:szCs w:val="24"/>
        </w:rPr>
        <w:t xml:space="preserve"> </w:t>
      </w:r>
      <w:r w:rsidR="00673A78">
        <w:rPr>
          <w:rFonts w:ascii="Times New Roman" w:hAnsi="Times New Roman" w:cs="Times New Roman"/>
          <w:sz w:val="24"/>
          <w:szCs w:val="24"/>
        </w:rPr>
        <w:t>he explains,</w:t>
      </w:r>
      <w:r w:rsidR="00673A78" w:rsidRPr="00673A78">
        <w:rPr>
          <w:rFonts w:ascii="Times New Roman" w:hAnsi="Times New Roman" w:cs="Times New Roman"/>
          <w:sz w:val="24"/>
          <w:szCs w:val="24"/>
        </w:rPr>
        <w:t xml:space="preserve"> is written</w:t>
      </w:r>
      <w:r w:rsidR="00673A78">
        <w:rPr>
          <w:rFonts w:ascii="Times New Roman" w:hAnsi="Times New Roman" w:cs="Times New Roman"/>
          <w:sz w:val="24"/>
          <w:szCs w:val="24"/>
        </w:rPr>
        <w:t xml:space="preserve"> </w:t>
      </w:r>
      <w:r w:rsidR="00673A78" w:rsidRPr="00673A78">
        <w:rPr>
          <w:rFonts w:ascii="Times New Roman" w:hAnsi="Times New Roman" w:cs="Times New Roman"/>
          <w:sz w:val="24"/>
          <w:szCs w:val="24"/>
        </w:rPr>
        <w:t xml:space="preserve">against </w:t>
      </w:r>
      <w:r w:rsidR="00673A78">
        <w:rPr>
          <w:rFonts w:ascii="Times New Roman" w:hAnsi="Times New Roman" w:cs="Times New Roman"/>
          <w:sz w:val="24"/>
          <w:szCs w:val="24"/>
        </w:rPr>
        <w:t>a ‘reactionary context’, whereby</w:t>
      </w:r>
      <w:r w:rsidR="00673A78" w:rsidRPr="00673A78">
        <w:rPr>
          <w:rFonts w:ascii="Times New Roman" w:hAnsi="Times New Roman" w:cs="Times New Roman"/>
          <w:sz w:val="24"/>
          <w:szCs w:val="24"/>
        </w:rPr>
        <w:t xml:space="preserve"> pleasure must be exorcised in order to be critical. </w:t>
      </w:r>
      <w:r w:rsidR="00673A78">
        <w:rPr>
          <w:rFonts w:ascii="Times New Roman" w:hAnsi="Times New Roman" w:cs="Times New Roman"/>
          <w:sz w:val="24"/>
          <w:szCs w:val="24"/>
        </w:rPr>
        <w:t>‘[</w:t>
      </w:r>
      <w:proofErr w:type="gramStart"/>
      <w:r w:rsidR="00673A78">
        <w:rPr>
          <w:rFonts w:ascii="Times New Roman" w:hAnsi="Times New Roman" w:cs="Times New Roman"/>
          <w:sz w:val="24"/>
          <w:szCs w:val="24"/>
        </w:rPr>
        <w:t>T]</w:t>
      </w:r>
      <w:r w:rsidR="00673A78" w:rsidRPr="00673A78">
        <w:rPr>
          <w:rFonts w:ascii="Times New Roman" w:hAnsi="Times New Roman" w:cs="Times New Roman"/>
          <w:sz w:val="24"/>
          <w:szCs w:val="24"/>
        </w:rPr>
        <w:t>he</w:t>
      </w:r>
      <w:proofErr w:type="gramEnd"/>
      <w:r w:rsidR="00673A78" w:rsidRPr="00673A78">
        <w:rPr>
          <w:rFonts w:ascii="Times New Roman" w:hAnsi="Times New Roman" w:cs="Times New Roman"/>
          <w:sz w:val="24"/>
          <w:szCs w:val="24"/>
        </w:rPr>
        <w:t xml:space="preserve"> purpose of my book</w:t>
      </w:r>
      <w:r w:rsidR="00673A78">
        <w:rPr>
          <w:rFonts w:ascii="Times New Roman" w:hAnsi="Times New Roman" w:cs="Times New Roman"/>
          <w:sz w:val="24"/>
          <w:szCs w:val="24"/>
        </w:rPr>
        <w:t xml:space="preserve">’, he </w:t>
      </w:r>
      <w:r w:rsidR="00387CFD">
        <w:rPr>
          <w:rFonts w:ascii="Times New Roman" w:hAnsi="Times New Roman" w:cs="Times New Roman"/>
          <w:sz w:val="24"/>
          <w:szCs w:val="24"/>
        </w:rPr>
        <w:t>says</w:t>
      </w:r>
      <w:r w:rsidR="00673A78">
        <w:rPr>
          <w:rFonts w:ascii="Times New Roman" w:hAnsi="Times New Roman" w:cs="Times New Roman"/>
          <w:sz w:val="24"/>
          <w:szCs w:val="24"/>
        </w:rPr>
        <w:t>, ‘</w:t>
      </w:r>
      <w:r w:rsidR="00673A78" w:rsidRPr="00673A78">
        <w:rPr>
          <w:rFonts w:ascii="Times New Roman" w:hAnsi="Times New Roman" w:cs="Times New Roman"/>
          <w:sz w:val="24"/>
          <w:szCs w:val="24"/>
        </w:rPr>
        <w:t>is to persuade those writ</w:t>
      </w:r>
      <w:r w:rsidR="00673A78">
        <w:rPr>
          <w:rFonts w:ascii="Times New Roman" w:hAnsi="Times New Roman" w:cs="Times New Roman"/>
          <w:sz w:val="24"/>
          <w:szCs w:val="24"/>
        </w:rPr>
        <w:t>ers, intellectuals, researchers</w:t>
      </w:r>
      <w:r w:rsidR="00673A78" w:rsidRPr="00673A78">
        <w:rPr>
          <w:rFonts w:ascii="Times New Roman" w:hAnsi="Times New Roman" w:cs="Times New Roman"/>
          <w:sz w:val="24"/>
          <w:szCs w:val="24"/>
        </w:rPr>
        <w:t xml:space="preserve"> from the Left that they must assume the notion of pleasure in the theory of the text.’</w:t>
      </w:r>
      <w:r w:rsidR="00673A78">
        <w:rPr>
          <w:rFonts w:ascii="Times New Roman" w:hAnsi="Times New Roman" w:cs="Times New Roman"/>
          <w:sz w:val="24"/>
          <w:szCs w:val="24"/>
        </w:rPr>
        <w:t xml:space="preserve"> </w:t>
      </w:r>
      <w:r w:rsidR="00387CFD">
        <w:rPr>
          <w:rFonts w:ascii="Times New Roman" w:hAnsi="Times New Roman" w:cs="Times New Roman"/>
          <w:sz w:val="24"/>
          <w:szCs w:val="24"/>
        </w:rPr>
        <w:t xml:space="preserve">The book sets out </w:t>
      </w:r>
      <w:r w:rsidR="00F67CF0">
        <w:rPr>
          <w:rFonts w:ascii="Times New Roman" w:hAnsi="Times New Roman" w:cs="Times New Roman"/>
          <w:sz w:val="24"/>
          <w:szCs w:val="24"/>
        </w:rPr>
        <w:t>two types of pleasure:</w:t>
      </w:r>
    </w:p>
    <w:p w14:paraId="0D4E67A8" w14:textId="77777777" w:rsidR="00DB335B" w:rsidRDefault="00DB335B" w:rsidP="00DB335B">
      <w:pPr>
        <w:rPr>
          <w:rFonts w:ascii="Times New Roman" w:hAnsi="Times New Roman" w:cs="Times New Roman"/>
          <w:sz w:val="24"/>
          <w:szCs w:val="24"/>
        </w:rPr>
      </w:pPr>
    </w:p>
    <w:p w14:paraId="72B54131" w14:textId="11871F1D" w:rsidR="00447FE6" w:rsidRPr="00447FE6" w:rsidRDefault="00447FE6" w:rsidP="002E51EC">
      <w:pPr>
        <w:ind w:left="720"/>
        <w:rPr>
          <w:rFonts w:ascii="Times New Roman" w:hAnsi="Times New Roman" w:cs="Times New Roman"/>
          <w:sz w:val="24"/>
          <w:szCs w:val="24"/>
        </w:rPr>
      </w:pPr>
      <w:r>
        <w:rPr>
          <w:rFonts w:ascii="Times New Roman" w:hAnsi="Times New Roman" w:cs="Times New Roman"/>
          <w:sz w:val="24"/>
          <w:szCs w:val="24"/>
        </w:rPr>
        <w:t xml:space="preserve">Text of pleasure: the text that contents, fills, grants euphoria; the text that comes from culture and does not break with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linked to a </w:t>
      </w:r>
      <w:r>
        <w:rPr>
          <w:rFonts w:ascii="Times New Roman" w:hAnsi="Times New Roman" w:cs="Times New Roman"/>
          <w:i/>
          <w:sz w:val="24"/>
          <w:szCs w:val="24"/>
        </w:rPr>
        <w:t>comfortable</w:t>
      </w:r>
      <w:r>
        <w:rPr>
          <w:rFonts w:ascii="Times New Roman" w:hAnsi="Times New Roman" w:cs="Times New Roman"/>
          <w:sz w:val="24"/>
          <w:szCs w:val="24"/>
        </w:rPr>
        <w:t xml:space="preserve"> practice of reading. Text of </w:t>
      </w:r>
      <w:proofErr w:type="spellStart"/>
      <w:r>
        <w:rPr>
          <w:rFonts w:ascii="Times New Roman" w:hAnsi="Times New Roman" w:cs="Times New Roman"/>
          <w:sz w:val="24"/>
          <w:szCs w:val="24"/>
        </w:rPr>
        <w:t>jouissance</w:t>
      </w:r>
      <w:proofErr w:type="spellEnd"/>
      <w:r>
        <w:rPr>
          <w:rFonts w:ascii="Times New Roman" w:hAnsi="Times New Roman" w:cs="Times New Roman"/>
          <w:sz w:val="24"/>
          <w:szCs w:val="24"/>
        </w:rPr>
        <w:t>: the text that imposes a state of loss, the text that discomforts (perhaps to the point of a certain boredom), unsettles the reader’s historical, cultural, psychological assumptions, the consistency of his tastes, values, memories, brings to a crisis his relation with language. (Barthes 1975: 14, translation modified)</w:t>
      </w:r>
    </w:p>
    <w:p w14:paraId="13EB60CA" w14:textId="77777777" w:rsidR="00DB335B" w:rsidRDefault="00DB335B" w:rsidP="00DB335B">
      <w:pPr>
        <w:rPr>
          <w:rFonts w:ascii="Times New Roman" w:hAnsi="Times New Roman" w:cs="Times New Roman"/>
          <w:i/>
          <w:sz w:val="24"/>
          <w:szCs w:val="24"/>
        </w:rPr>
      </w:pPr>
    </w:p>
    <w:p w14:paraId="1226C560" w14:textId="3E3ECF52" w:rsidR="00F67CF0" w:rsidRDefault="0003678A" w:rsidP="00F67CF0">
      <w:pPr>
        <w:rPr>
          <w:rFonts w:ascii="Times New Roman" w:hAnsi="Times New Roman" w:cs="Times New Roman"/>
          <w:sz w:val="24"/>
          <w:szCs w:val="24"/>
        </w:rPr>
      </w:pPr>
      <w:r>
        <w:rPr>
          <w:rFonts w:ascii="Times New Roman" w:hAnsi="Times New Roman" w:cs="Times New Roman"/>
          <w:sz w:val="24"/>
          <w:szCs w:val="24"/>
        </w:rPr>
        <w:t xml:space="preserve">In the entry on colouring, </w:t>
      </w:r>
      <w:r w:rsidR="002E51EC">
        <w:rPr>
          <w:rFonts w:ascii="Times New Roman" w:hAnsi="Times New Roman" w:cs="Times New Roman"/>
          <w:sz w:val="24"/>
          <w:szCs w:val="24"/>
        </w:rPr>
        <w:t xml:space="preserve">Barthes refers to viewing his </w:t>
      </w:r>
      <w:r w:rsidR="0068386C">
        <w:rPr>
          <w:rFonts w:ascii="Times New Roman" w:hAnsi="Times New Roman" w:cs="Times New Roman"/>
          <w:sz w:val="24"/>
          <w:szCs w:val="24"/>
        </w:rPr>
        <w:t>paintings</w:t>
      </w:r>
      <w:r w:rsidR="002E51EC">
        <w:rPr>
          <w:rFonts w:ascii="Times New Roman" w:hAnsi="Times New Roman" w:cs="Times New Roman"/>
          <w:sz w:val="24"/>
          <w:szCs w:val="24"/>
        </w:rPr>
        <w:t xml:space="preserve"> as a ‘product of pleasure’, being sub</w:t>
      </w:r>
      <w:r w:rsidR="00387CFD">
        <w:rPr>
          <w:rFonts w:ascii="Times New Roman" w:hAnsi="Times New Roman" w:cs="Times New Roman"/>
          <w:sz w:val="24"/>
          <w:szCs w:val="24"/>
        </w:rPr>
        <w:t>ject to certain cultural values. Here,</w:t>
      </w:r>
      <w:r w:rsidR="002E51EC">
        <w:rPr>
          <w:rFonts w:ascii="Times New Roman" w:hAnsi="Times New Roman" w:cs="Times New Roman"/>
          <w:sz w:val="24"/>
          <w:szCs w:val="24"/>
        </w:rPr>
        <w:t xml:space="preserve"> he is within the realms of a comfortable practice of reading. </w:t>
      </w:r>
      <w:r w:rsidR="00387CFD">
        <w:rPr>
          <w:rFonts w:ascii="Times New Roman" w:hAnsi="Times New Roman" w:cs="Times New Roman"/>
          <w:sz w:val="24"/>
          <w:szCs w:val="24"/>
        </w:rPr>
        <w:t>T</w:t>
      </w:r>
      <w:r>
        <w:rPr>
          <w:rFonts w:ascii="Times New Roman" w:hAnsi="Times New Roman" w:cs="Times New Roman"/>
          <w:sz w:val="24"/>
          <w:szCs w:val="24"/>
        </w:rPr>
        <w:t>here</w:t>
      </w:r>
      <w:r w:rsidR="00F67CF0">
        <w:rPr>
          <w:rFonts w:ascii="Times New Roman" w:hAnsi="Times New Roman" w:cs="Times New Roman"/>
          <w:sz w:val="24"/>
          <w:szCs w:val="24"/>
        </w:rPr>
        <w:t xml:space="preserve"> are a nu</w:t>
      </w:r>
      <w:r>
        <w:rPr>
          <w:rFonts w:ascii="Times New Roman" w:hAnsi="Times New Roman" w:cs="Times New Roman"/>
          <w:sz w:val="24"/>
          <w:szCs w:val="24"/>
        </w:rPr>
        <w:t>mber of potential influences</w:t>
      </w:r>
      <w:r w:rsidR="00F67CF0">
        <w:rPr>
          <w:rFonts w:ascii="Times New Roman" w:hAnsi="Times New Roman" w:cs="Times New Roman"/>
          <w:sz w:val="24"/>
          <w:szCs w:val="24"/>
        </w:rPr>
        <w:t xml:space="preserve">. </w:t>
      </w:r>
      <w:r w:rsidRPr="00DB335B">
        <w:rPr>
          <w:rFonts w:ascii="Times New Roman" w:hAnsi="Times New Roman" w:cs="Times New Roman"/>
          <w:sz w:val="24"/>
          <w:szCs w:val="24"/>
        </w:rPr>
        <w:t xml:space="preserve">The majority of </w:t>
      </w:r>
      <w:r w:rsidR="00387CFD">
        <w:rPr>
          <w:rFonts w:ascii="Times New Roman" w:hAnsi="Times New Roman" w:cs="Times New Roman"/>
          <w:sz w:val="24"/>
          <w:szCs w:val="24"/>
        </w:rPr>
        <w:t>the paintings</w:t>
      </w:r>
      <w:r w:rsidRPr="00DB335B">
        <w:rPr>
          <w:rFonts w:ascii="Times New Roman" w:hAnsi="Times New Roman" w:cs="Times New Roman"/>
          <w:sz w:val="24"/>
          <w:szCs w:val="24"/>
        </w:rPr>
        <w:t xml:space="preserve"> are made </w:t>
      </w:r>
      <w:r w:rsidR="00387CFD">
        <w:rPr>
          <w:rFonts w:ascii="Times New Roman" w:hAnsi="Times New Roman" w:cs="Times New Roman"/>
          <w:sz w:val="24"/>
          <w:szCs w:val="24"/>
        </w:rPr>
        <w:t xml:space="preserve">up </w:t>
      </w:r>
      <w:r w:rsidRPr="00DB335B">
        <w:rPr>
          <w:rFonts w:ascii="Times New Roman" w:hAnsi="Times New Roman" w:cs="Times New Roman"/>
          <w:sz w:val="24"/>
          <w:szCs w:val="24"/>
        </w:rPr>
        <w:t xml:space="preserve">of </w:t>
      </w:r>
      <w:r w:rsidR="00387CFD">
        <w:rPr>
          <w:rFonts w:ascii="Times New Roman" w:hAnsi="Times New Roman" w:cs="Times New Roman"/>
          <w:sz w:val="24"/>
          <w:szCs w:val="24"/>
        </w:rPr>
        <w:t>undulating and interlaced lines</w:t>
      </w:r>
      <w:r w:rsidRPr="00DB335B">
        <w:rPr>
          <w:rFonts w:ascii="Times New Roman" w:hAnsi="Times New Roman" w:cs="Times New Roman"/>
          <w:sz w:val="24"/>
          <w:szCs w:val="24"/>
        </w:rPr>
        <w:t xml:space="preserve"> reminiscent</w:t>
      </w:r>
      <w:r w:rsidR="00387CFD">
        <w:rPr>
          <w:rFonts w:ascii="Times New Roman" w:hAnsi="Times New Roman" w:cs="Times New Roman"/>
          <w:sz w:val="24"/>
          <w:szCs w:val="24"/>
        </w:rPr>
        <w:t>, for example,</w:t>
      </w:r>
      <w:r w:rsidRPr="00DB335B">
        <w:rPr>
          <w:rFonts w:ascii="Times New Roman" w:hAnsi="Times New Roman" w:cs="Times New Roman"/>
          <w:sz w:val="24"/>
          <w:szCs w:val="24"/>
        </w:rPr>
        <w:t xml:space="preserve"> of Asian calligraphy and brushwork. </w:t>
      </w:r>
      <w:r w:rsidR="00387CFD">
        <w:rPr>
          <w:rFonts w:ascii="Times New Roman" w:hAnsi="Times New Roman" w:cs="Times New Roman"/>
          <w:sz w:val="24"/>
          <w:szCs w:val="24"/>
        </w:rPr>
        <w:t>And where</w:t>
      </w:r>
      <w:r w:rsidR="00F67CF0">
        <w:rPr>
          <w:rFonts w:ascii="Times New Roman" w:hAnsi="Times New Roman" w:cs="Times New Roman"/>
          <w:sz w:val="24"/>
          <w:szCs w:val="24"/>
        </w:rPr>
        <w:t xml:space="preserve"> his artworks </w:t>
      </w:r>
      <w:r w:rsidR="003B5C15" w:rsidRPr="00DB335B">
        <w:rPr>
          <w:rFonts w:ascii="Times New Roman" w:hAnsi="Times New Roman" w:cs="Times New Roman"/>
          <w:sz w:val="24"/>
          <w:szCs w:val="24"/>
        </w:rPr>
        <w:t>show</w:t>
      </w:r>
      <w:r w:rsidR="00F67CF0">
        <w:rPr>
          <w:rFonts w:ascii="Times New Roman" w:hAnsi="Times New Roman" w:cs="Times New Roman"/>
          <w:sz w:val="24"/>
          <w:szCs w:val="24"/>
        </w:rPr>
        <w:t xml:space="preserve"> </w:t>
      </w:r>
      <w:r w:rsidR="003B5C15" w:rsidRPr="00DB335B">
        <w:rPr>
          <w:rFonts w:ascii="Times New Roman" w:hAnsi="Times New Roman" w:cs="Times New Roman"/>
          <w:sz w:val="24"/>
          <w:szCs w:val="24"/>
        </w:rPr>
        <w:t>a deliberate pl</w:t>
      </w:r>
      <w:r w:rsidR="00F67CF0">
        <w:rPr>
          <w:rFonts w:ascii="Times New Roman" w:hAnsi="Times New Roman" w:cs="Times New Roman"/>
          <w:sz w:val="24"/>
          <w:szCs w:val="24"/>
        </w:rPr>
        <w:t>ay between writing and drawing w</w:t>
      </w:r>
      <w:r w:rsidR="003B5C15" w:rsidRPr="00DB335B">
        <w:rPr>
          <w:rFonts w:ascii="Times New Roman" w:hAnsi="Times New Roman" w:cs="Times New Roman"/>
          <w:sz w:val="24"/>
          <w:szCs w:val="24"/>
        </w:rPr>
        <w:t xml:space="preserve">e might think of Paul Klee’s incorporation of letter-like and </w:t>
      </w:r>
      <w:proofErr w:type="spellStart"/>
      <w:r w:rsidR="003B5C15" w:rsidRPr="00DB335B">
        <w:rPr>
          <w:rFonts w:ascii="Times New Roman" w:hAnsi="Times New Roman" w:cs="Times New Roman"/>
          <w:sz w:val="24"/>
          <w:szCs w:val="24"/>
        </w:rPr>
        <w:t>ideogrammic</w:t>
      </w:r>
      <w:proofErr w:type="spellEnd"/>
      <w:r w:rsidR="003B5C15" w:rsidRPr="00DB335B">
        <w:rPr>
          <w:rFonts w:ascii="Times New Roman" w:hAnsi="Times New Roman" w:cs="Times New Roman"/>
          <w:sz w:val="24"/>
          <w:szCs w:val="24"/>
        </w:rPr>
        <w:t xml:space="preserve"> figures. There are echoes </w:t>
      </w:r>
      <w:r w:rsidR="00387CFD">
        <w:rPr>
          <w:rFonts w:ascii="Times New Roman" w:hAnsi="Times New Roman" w:cs="Times New Roman"/>
          <w:sz w:val="24"/>
          <w:szCs w:val="24"/>
        </w:rPr>
        <w:t xml:space="preserve">too </w:t>
      </w:r>
      <w:r w:rsidR="00F912FE">
        <w:rPr>
          <w:rFonts w:ascii="Times New Roman" w:hAnsi="Times New Roman" w:cs="Times New Roman"/>
          <w:sz w:val="24"/>
          <w:szCs w:val="24"/>
        </w:rPr>
        <w:t xml:space="preserve">of </w:t>
      </w:r>
      <w:r w:rsidR="003B5C15" w:rsidRPr="00DB335B">
        <w:rPr>
          <w:rFonts w:ascii="Times New Roman" w:hAnsi="Times New Roman" w:cs="Times New Roman"/>
          <w:sz w:val="24"/>
          <w:szCs w:val="24"/>
        </w:rPr>
        <w:t xml:space="preserve">artists such as Mark Tobey and John </w:t>
      </w:r>
      <w:proofErr w:type="spellStart"/>
      <w:r w:rsidR="003B5C15" w:rsidRPr="00DB335B">
        <w:rPr>
          <w:rFonts w:ascii="Times New Roman" w:hAnsi="Times New Roman" w:cs="Times New Roman"/>
          <w:sz w:val="24"/>
          <w:szCs w:val="24"/>
        </w:rPr>
        <w:t>Lantham</w:t>
      </w:r>
      <w:proofErr w:type="spellEnd"/>
      <w:r w:rsidR="003B5C15" w:rsidRPr="00DB335B">
        <w:rPr>
          <w:rFonts w:ascii="Times New Roman" w:hAnsi="Times New Roman" w:cs="Times New Roman"/>
          <w:sz w:val="24"/>
          <w:szCs w:val="24"/>
        </w:rPr>
        <w:t xml:space="preserve"> (particularly his one second drawings), as well as Simon </w:t>
      </w:r>
      <w:proofErr w:type="spellStart"/>
      <w:r w:rsidR="003B5C15" w:rsidRPr="00DB335B">
        <w:rPr>
          <w:rFonts w:ascii="Times New Roman" w:hAnsi="Times New Roman" w:cs="Times New Roman"/>
          <w:sz w:val="24"/>
          <w:szCs w:val="24"/>
        </w:rPr>
        <w:t>Hantaï’s</w:t>
      </w:r>
      <w:proofErr w:type="spellEnd"/>
      <w:r w:rsidR="003B5C15" w:rsidRPr="00DB335B">
        <w:rPr>
          <w:rFonts w:ascii="Times New Roman" w:hAnsi="Times New Roman" w:cs="Times New Roman"/>
          <w:sz w:val="24"/>
          <w:szCs w:val="24"/>
        </w:rPr>
        <w:t xml:space="preserve"> early paintings incorporating writing, notably </w:t>
      </w:r>
      <w:proofErr w:type="spellStart"/>
      <w:r w:rsidR="003B5C15" w:rsidRPr="00DB335B">
        <w:rPr>
          <w:rFonts w:ascii="Times New Roman" w:hAnsi="Times New Roman" w:cs="Times New Roman"/>
          <w:bCs/>
          <w:i/>
          <w:iCs/>
          <w:sz w:val="24"/>
          <w:szCs w:val="24"/>
        </w:rPr>
        <w:t>Peinture</w:t>
      </w:r>
      <w:proofErr w:type="spellEnd"/>
      <w:r w:rsidR="003B5C15" w:rsidRPr="00DB335B">
        <w:rPr>
          <w:rFonts w:ascii="Times New Roman" w:hAnsi="Times New Roman" w:cs="Times New Roman"/>
          <w:bCs/>
          <w:i/>
          <w:iCs/>
          <w:sz w:val="24"/>
          <w:szCs w:val="24"/>
        </w:rPr>
        <w:t xml:space="preserve"> (</w:t>
      </w:r>
      <w:proofErr w:type="spellStart"/>
      <w:r w:rsidR="003B5C15" w:rsidRPr="00DB335B">
        <w:rPr>
          <w:rFonts w:ascii="Times New Roman" w:hAnsi="Times New Roman" w:cs="Times New Roman"/>
          <w:bCs/>
          <w:i/>
          <w:iCs/>
          <w:sz w:val="24"/>
          <w:szCs w:val="24"/>
        </w:rPr>
        <w:t>Ecriture</w:t>
      </w:r>
      <w:proofErr w:type="spellEnd"/>
      <w:r w:rsidR="003B5C15" w:rsidRPr="00DB335B">
        <w:rPr>
          <w:rFonts w:ascii="Times New Roman" w:hAnsi="Times New Roman" w:cs="Times New Roman"/>
          <w:bCs/>
          <w:i/>
          <w:iCs/>
          <w:sz w:val="24"/>
          <w:szCs w:val="24"/>
        </w:rPr>
        <w:t xml:space="preserve"> Rose) </w:t>
      </w:r>
      <w:r w:rsidR="003B5C15" w:rsidRPr="00DB335B">
        <w:rPr>
          <w:rFonts w:ascii="Times New Roman" w:hAnsi="Times New Roman" w:cs="Times New Roman"/>
          <w:sz w:val="24"/>
          <w:szCs w:val="24"/>
        </w:rPr>
        <w:t xml:space="preserve">(1958–59). </w:t>
      </w:r>
      <w:r w:rsidR="00387CFD">
        <w:rPr>
          <w:rFonts w:ascii="Times New Roman" w:hAnsi="Times New Roman" w:cs="Times New Roman"/>
          <w:sz w:val="24"/>
          <w:szCs w:val="24"/>
        </w:rPr>
        <w:t xml:space="preserve">More particularly, </w:t>
      </w:r>
      <w:r w:rsidR="003B5C15" w:rsidRPr="00DB335B">
        <w:rPr>
          <w:rFonts w:ascii="Times New Roman" w:hAnsi="Times New Roman" w:cs="Times New Roman"/>
          <w:sz w:val="24"/>
          <w:szCs w:val="24"/>
        </w:rPr>
        <w:t xml:space="preserve">Bernard </w:t>
      </w:r>
      <w:proofErr w:type="spellStart"/>
      <w:r w:rsidR="003B5C15" w:rsidRPr="00DB335B">
        <w:rPr>
          <w:rFonts w:ascii="Times New Roman" w:hAnsi="Times New Roman" w:cs="Times New Roman"/>
          <w:sz w:val="24"/>
          <w:szCs w:val="24"/>
        </w:rPr>
        <w:t>Réquichot’s</w:t>
      </w:r>
      <w:proofErr w:type="spellEnd"/>
      <w:r w:rsidR="003B5C15" w:rsidRPr="00DB335B">
        <w:rPr>
          <w:rFonts w:ascii="Times New Roman" w:hAnsi="Times New Roman" w:cs="Times New Roman"/>
          <w:sz w:val="24"/>
          <w:szCs w:val="24"/>
        </w:rPr>
        <w:t xml:space="preserve"> paintings of illegible writing, André Masson’s automatic drawing and </w:t>
      </w:r>
      <w:proofErr w:type="gramStart"/>
      <w:r w:rsidR="003B5C15" w:rsidRPr="00DB335B">
        <w:rPr>
          <w:rFonts w:ascii="Times New Roman" w:hAnsi="Times New Roman" w:cs="Times New Roman"/>
          <w:sz w:val="24"/>
          <w:szCs w:val="24"/>
        </w:rPr>
        <w:t>Cy</w:t>
      </w:r>
      <w:proofErr w:type="gramEnd"/>
      <w:r w:rsidR="003B5C15" w:rsidRPr="00DB335B">
        <w:rPr>
          <w:rFonts w:ascii="Times New Roman" w:hAnsi="Times New Roman" w:cs="Times New Roman"/>
          <w:sz w:val="24"/>
          <w:szCs w:val="24"/>
        </w:rPr>
        <w:t xml:space="preserve"> </w:t>
      </w:r>
      <w:proofErr w:type="spellStart"/>
      <w:r w:rsidR="003B5C15" w:rsidRPr="00DB335B">
        <w:rPr>
          <w:rFonts w:ascii="Times New Roman" w:hAnsi="Times New Roman" w:cs="Times New Roman"/>
          <w:sz w:val="24"/>
          <w:szCs w:val="24"/>
        </w:rPr>
        <w:t>Twombly’s</w:t>
      </w:r>
      <w:proofErr w:type="spellEnd"/>
      <w:r w:rsidR="003B5C15" w:rsidRPr="00DB335B">
        <w:rPr>
          <w:rFonts w:ascii="Times New Roman" w:hAnsi="Times New Roman" w:cs="Times New Roman"/>
          <w:sz w:val="24"/>
          <w:szCs w:val="24"/>
        </w:rPr>
        <w:t xml:space="preserve"> allusive writing/drawing are e</w:t>
      </w:r>
      <w:r w:rsidR="00387CFD">
        <w:rPr>
          <w:rFonts w:ascii="Times New Roman" w:hAnsi="Times New Roman" w:cs="Times New Roman"/>
          <w:sz w:val="24"/>
          <w:szCs w:val="24"/>
        </w:rPr>
        <w:t>ach pertinent reference points. I</w:t>
      </w:r>
      <w:r w:rsidR="003B5C15" w:rsidRPr="00DB335B">
        <w:rPr>
          <w:rFonts w:ascii="Times New Roman" w:hAnsi="Times New Roman" w:cs="Times New Roman"/>
          <w:sz w:val="24"/>
          <w:szCs w:val="24"/>
        </w:rPr>
        <w:t>ndeed</w:t>
      </w:r>
      <w:r w:rsidR="00387CFD">
        <w:rPr>
          <w:rFonts w:ascii="Times New Roman" w:hAnsi="Times New Roman" w:cs="Times New Roman"/>
          <w:sz w:val="24"/>
          <w:szCs w:val="24"/>
        </w:rPr>
        <w:t>,</w:t>
      </w:r>
      <w:r w:rsidR="003B5C15" w:rsidRPr="00DB335B">
        <w:rPr>
          <w:rFonts w:ascii="Times New Roman" w:hAnsi="Times New Roman" w:cs="Times New Roman"/>
          <w:sz w:val="24"/>
          <w:szCs w:val="24"/>
        </w:rPr>
        <w:t xml:space="preserve"> Barthes wrote essays on </w:t>
      </w:r>
      <w:r w:rsidR="00F912FE">
        <w:rPr>
          <w:rFonts w:ascii="Times New Roman" w:hAnsi="Times New Roman" w:cs="Times New Roman"/>
          <w:sz w:val="24"/>
          <w:szCs w:val="24"/>
        </w:rPr>
        <w:t>these three</w:t>
      </w:r>
      <w:r w:rsidR="003B5C15" w:rsidRPr="00DB335B">
        <w:rPr>
          <w:rFonts w:ascii="Times New Roman" w:hAnsi="Times New Roman" w:cs="Times New Roman"/>
          <w:sz w:val="24"/>
          <w:szCs w:val="24"/>
        </w:rPr>
        <w:t xml:space="preserve"> artists (1985b: 153–6, 157–76 and 207–42). A further point of reference is the poet Henri </w:t>
      </w:r>
      <w:proofErr w:type="spellStart"/>
      <w:r w:rsidR="003B5C15" w:rsidRPr="00DB335B">
        <w:rPr>
          <w:rFonts w:ascii="Times New Roman" w:hAnsi="Times New Roman" w:cs="Times New Roman"/>
          <w:sz w:val="24"/>
          <w:szCs w:val="24"/>
        </w:rPr>
        <w:t>Michaux</w:t>
      </w:r>
      <w:proofErr w:type="spellEnd"/>
      <w:r w:rsidR="003B5C15" w:rsidRPr="00DB335B">
        <w:rPr>
          <w:rFonts w:ascii="Times New Roman" w:hAnsi="Times New Roman" w:cs="Times New Roman"/>
          <w:sz w:val="24"/>
          <w:szCs w:val="24"/>
        </w:rPr>
        <w:t xml:space="preserve">, whose strange ink marks/characters offer a visceral consideration of the relationship between word and image. </w:t>
      </w:r>
    </w:p>
    <w:p w14:paraId="05582623" w14:textId="508917EC" w:rsidR="00F67CF0" w:rsidRDefault="003B5C15" w:rsidP="00F67CF0">
      <w:pPr>
        <w:rPr>
          <w:rFonts w:ascii="Times New Roman" w:hAnsi="Times New Roman" w:cs="Times New Roman"/>
          <w:sz w:val="24"/>
          <w:szCs w:val="24"/>
        </w:rPr>
      </w:pPr>
      <w:r w:rsidRPr="00DB335B">
        <w:rPr>
          <w:rFonts w:ascii="Times New Roman" w:hAnsi="Times New Roman" w:cs="Times New Roman"/>
          <w:sz w:val="24"/>
          <w:szCs w:val="24"/>
        </w:rPr>
        <w:t>However, it would be wrong to make direct comparisons. Barthes</w:t>
      </w:r>
      <w:r w:rsidR="0003678A">
        <w:rPr>
          <w:rFonts w:ascii="Times New Roman" w:hAnsi="Times New Roman" w:cs="Times New Roman"/>
          <w:sz w:val="24"/>
          <w:szCs w:val="24"/>
        </w:rPr>
        <w:t>’</w:t>
      </w:r>
      <w:r w:rsidR="00F67CF0">
        <w:rPr>
          <w:rFonts w:ascii="Times New Roman" w:hAnsi="Times New Roman" w:cs="Times New Roman"/>
          <w:sz w:val="24"/>
          <w:szCs w:val="24"/>
        </w:rPr>
        <w:t xml:space="preserve"> engagement in </w:t>
      </w:r>
      <w:r w:rsidR="00387CFD">
        <w:rPr>
          <w:rFonts w:ascii="Times New Roman" w:hAnsi="Times New Roman" w:cs="Times New Roman"/>
          <w:sz w:val="24"/>
          <w:szCs w:val="24"/>
        </w:rPr>
        <w:t xml:space="preserve">painting is a more </w:t>
      </w:r>
      <w:r w:rsidR="00F67CF0">
        <w:rPr>
          <w:rFonts w:ascii="Times New Roman" w:hAnsi="Times New Roman" w:cs="Times New Roman"/>
          <w:sz w:val="24"/>
          <w:szCs w:val="24"/>
        </w:rPr>
        <w:t xml:space="preserve">private </w:t>
      </w:r>
      <w:r w:rsidR="00387CFD">
        <w:rPr>
          <w:rFonts w:ascii="Times New Roman" w:hAnsi="Times New Roman" w:cs="Times New Roman"/>
          <w:sz w:val="24"/>
          <w:szCs w:val="24"/>
        </w:rPr>
        <w:t>undertaking</w:t>
      </w:r>
      <w:r w:rsidR="00F67CF0">
        <w:rPr>
          <w:rFonts w:ascii="Times New Roman" w:hAnsi="Times New Roman" w:cs="Times New Roman"/>
          <w:sz w:val="24"/>
          <w:szCs w:val="24"/>
        </w:rPr>
        <w:t xml:space="preserve">. He may </w:t>
      </w:r>
      <w:r w:rsidR="00387CFD">
        <w:rPr>
          <w:rFonts w:ascii="Times New Roman" w:hAnsi="Times New Roman" w:cs="Times New Roman"/>
          <w:sz w:val="24"/>
          <w:szCs w:val="24"/>
        </w:rPr>
        <w:t xml:space="preserve">well </w:t>
      </w:r>
      <w:r w:rsidR="0003678A">
        <w:rPr>
          <w:rFonts w:ascii="Times New Roman" w:hAnsi="Times New Roman" w:cs="Times New Roman"/>
          <w:sz w:val="24"/>
          <w:szCs w:val="24"/>
        </w:rPr>
        <w:t xml:space="preserve">have </w:t>
      </w:r>
      <w:r w:rsidR="00F67CF0">
        <w:rPr>
          <w:rFonts w:ascii="Times New Roman" w:hAnsi="Times New Roman" w:cs="Times New Roman"/>
          <w:sz w:val="24"/>
          <w:szCs w:val="24"/>
        </w:rPr>
        <w:t>explor</w:t>
      </w:r>
      <w:r w:rsidR="0003678A">
        <w:rPr>
          <w:rFonts w:ascii="Times New Roman" w:hAnsi="Times New Roman" w:cs="Times New Roman"/>
          <w:sz w:val="24"/>
          <w:szCs w:val="24"/>
        </w:rPr>
        <w:t>ed his</w:t>
      </w:r>
      <w:r w:rsidR="00F67CF0">
        <w:rPr>
          <w:rFonts w:ascii="Times New Roman" w:hAnsi="Times New Roman" w:cs="Times New Roman"/>
          <w:sz w:val="24"/>
          <w:szCs w:val="24"/>
        </w:rPr>
        <w:t xml:space="preserve"> interest in the aforementioned </w:t>
      </w:r>
      <w:r w:rsidR="00F67CF0">
        <w:rPr>
          <w:rFonts w:ascii="Times New Roman" w:hAnsi="Times New Roman" w:cs="Times New Roman"/>
          <w:sz w:val="24"/>
          <w:szCs w:val="24"/>
        </w:rPr>
        <w:lastRenderedPageBreak/>
        <w:t>artists</w:t>
      </w:r>
      <w:r w:rsidR="0003678A">
        <w:rPr>
          <w:rFonts w:ascii="Times New Roman" w:hAnsi="Times New Roman" w:cs="Times New Roman"/>
          <w:sz w:val="24"/>
          <w:szCs w:val="24"/>
        </w:rPr>
        <w:t xml:space="preserve"> in this </w:t>
      </w:r>
      <w:r w:rsidR="00F912FE">
        <w:rPr>
          <w:rFonts w:ascii="Times New Roman" w:hAnsi="Times New Roman" w:cs="Times New Roman"/>
          <w:sz w:val="24"/>
          <w:szCs w:val="24"/>
        </w:rPr>
        <w:t>way, but not to echo them –</w:t>
      </w:r>
      <w:r w:rsidR="00F67CF0">
        <w:rPr>
          <w:rFonts w:ascii="Times New Roman" w:hAnsi="Times New Roman" w:cs="Times New Roman"/>
          <w:sz w:val="24"/>
          <w:szCs w:val="24"/>
        </w:rPr>
        <w:t xml:space="preserve"> </w:t>
      </w:r>
      <w:r w:rsidR="00387CFD">
        <w:rPr>
          <w:rFonts w:ascii="Times New Roman" w:hAnsi="Times New Roman" w:cs="Times New Roman"/>
          <w:sz w:val="24"/>
          <w:szCs w:val="24"/>
        </w:rPr>
        <w:t xml:space="preserve">if anything, </w:t>
      </w:r>
      <w:r w:rsidR="00C432AE">
        <w:rPr>
          <w:rFonts w:ascii="Times New Roman" w:hAnsi="Times New Roman" w:cs="Times New Roman"/>
          <w:sz w:val="24"/>
          <w:szCs w:val="24"/>
        </w:rPr>
        <w:t xml:space="preserve">more </w:t>
      </w:r>
      <w:r w:rsidR="00F67CF0">
        <w:rPr>
          <w:rFonts w:ascii="Times New Roman" w:hAnsi="Times New Roman" w:cs="Times New Roman"/>
          <w:sz w:val="24"/>
          <w:szCs w:val="24"/>
        </w:rPr>
        <w:t xml:space="preserve">to unravel them. </w:t>
      </w:r>
      <w:r w:rsidR="00C432AE">
        <w:rPr>
          <w:rFonts w:ascii="Times New Roman" w:hAnsi="Times New Roman" w:cs="Times New Roman"/>
          <w:sz w:val="24"/>
          <w:szCs w:val="24"/>
        </w:rPr>
        <w:t xml:space="preserve">In writing on Cy </w:t>
      </w:r>
      <w:proofErr w:type="spellStart"/>
      <w:r w:rsidR="00C432AE">
        <w:rPr>
          <w:rFonts w:ascii="Times New Roman" w:hAnsi="Times New Roman" w:cs="Times New Roman"/>
          <w:sz w:val="24"/>
          <w:szCs w:val="24"/>
        </w:rPr>
        <w:t>Twombly</w:t>
      </w:r>
      <w:proofErr w:type="spellEnd"/>
      <w:r w:rsidR="00C432AE">
        <w:rPr>
          <w:rFonts w:ascii="Times New Roman" w:hAnsi="Times New Roman" w:cs="Times New Roman"/>
          <w:sz w:val="24"/>
          <w:szCs w:val="24"/>
        </w:rPr>
        <w:t xml:space="preserve">, for example, an artist he clearly </w:t>
      </w:r>
      <w:r w:rsidR="0003678A">
        <w:rPr>
          <w:rFonts w:ascii="Times New Roman" w:hAnsi="Times New Roman" w:cs="Times New Roman"/>
          <w:sz w:val="24"/>
          <w:szCs w:val="24"/>
        </w:rPr>
        <w:t>admired</w:t>
      </w:r>
      <w:r w:rsidR="00C432AE">
        <w:rPr>
          <w:rFonts w:ascii="Times New Roman" w:hAnsi="Times New Roman" w:cs="Times New Roman"/>
          <w:sz w:val="24"/>
          <w:szCs w:val="24"/>
        </w:rPr>
        <w:t xml:space="preserve">, </w:t>
      </w:r>
      <w:r w:rsidR="00387CFD">
        <w:rPr>
          <w:rFonts w:ascii="Times New Roman" w:hAnsi="Times New Roman" w:cs="Times New Roman"/>
          <w:sz w:val="24"/>
          <w:szCs w:val="24"/>
        </w:rPr>
        <w:t>Barthes</w:t>
      </w:r>
      <w:r w:rsidR="00C432AE">
        <w:rPr>
          <w:rFonts w:ascii="Times New Roman" w:hAnsi="Times New Roman" w:cs="Times New Roman"/>
          <w:sz w:val="24"/>
          <w:szCs w:val="24"/>
        </w:rPr>
        <w:t xml:space="preserve"> describes looking slowly through a book of reproductions: ‘I frequently</w:t>
      </w:r>
      <w:r w:rsidR="00890EDD">
        <w:rPr>
          <w:rFonts w:ascii="Times New Roman" w:hAnsi="Times New Roman" w:cs="Times New Roman"/>
          <w:sz w:val="24"/>
          <w:szCs w:val="24"/>
        </w:rPr>
        <w:t xml:space="preserve"> stop in order to attempt, quite</w:t>
      </w:r>
      <w:r w:rsidR="00C432AE">
        <w:rPr>
          <w:rFonts w:ascii="Times New Roman" w:hAnsi="Times New Roman" w:cs="Times New Roman"/>
          <w:sz w:val="24"/>
          <w:szCs w:val="24"/>
        </w:rPr>
        <w:t xml:space="preserve"> quickly, on slips of paper, to make certain scribbles; I am not directly imitating [</w:t>
      </w:r>
      <w:proofErr w:type="spellStart"/>
      <w:r w:rsidR="00C432AE">
        <w:rPr>
          <w:rFonts w:ascii="Times New Roman" w:hAnsi="Times New Roman" w:cs="Times New Roman"/>
          <w:sz w:val="24"/>
          <w:szCs w:val="24"/>
        </w:rPr>
        <w:t>Twombly</w:t>
      </w:r>
      <w:proofErr w:type="spellEnd"/>
      <w:r w:rsidR="00C432AE">
        <w:rPr>
          <w:rFonts w:ascii="Times New Roman" w:hAnsi="Times New Roman" w:cs="Times New Roman"/>
          <w:sz w:val="24"/>
          <w:szCs w:val="24"/>
        </w:rPr>
        <w:t xml:space="preserve">] (what would be the use of that?), I am imitating his </w:t>
      </w:r>
      <w:r w:rsidR="00C432AE" w:rsidRPr="00C432AE">
        <w:rPr>
          <w:rFonts w:ascii="Times New Roman" w:hAnsi="Times New Roman" w:cs="Times New Roman"/>
          <w:i/>
          <w:sz w:val="24"/>
          <w:szCs w:val="24"/>
        </w:rPr>
        <w:t>gesture</w:t>
      </w:r>
      <w:r w:rsidR="00C432AE">
        <w:rPr>
          <w:rFonts w:ascii="Times New Roman" w:hAnsi="Times New Roman" w:cs="Times New Roman"/>
          <w:sz w:val="24"/>
          <w:szCs w:val="24"/>
        </w:rPr>
        <w:t xml:space="preserve">, which I, if not unconsciously, at least dreamily, infer from my reading; I am not copying the product, but the producing’ (1985b: 171). </w:t>
      </w:r>
      <w:r w:rsidR="0003678A">
        <w:rPr>
          <w:rFonts w:ascii="Times New Roman" w:hAnsi="Times New Roman" w:cs="Times New Roman"/>
          <w:sz w:val="24"/>
          <w:szCs w:val="24"/>
        </w:rPr>
        <w:t xml:space="preserve">Similarly, in </w:t>
      </w:r>
      <w:r w:rsidR="00387CFD">
        <w:rPr>
          <w:rFonts w:ascii="Times New Roman" w:hAnsi="Times New Roman" w:cs="Times New Roman"/>
          <w:sz w:val="24"/>
          <w:szCs w:val="24"/>
        </w:rPr>
        <w:t>reference to</w:t>
      </w:r>
      <w:r w:rsidR="0003678A">
        <w:rPr>
          <w:rFonts w:ascii="Times New Roman" w:hAnsi="Times New Roman" w:cs="Times New Roman"/>
          <w:sz w:val="24"/>
          <w:szCs w:val="24"/>
        </w:rPr>
        <w:t xml:space="preserve"> ‘colouring’</w:t>
      </w:r>
      <w:r w:rsidR="00387CFD">
        <w:rPr>
          <w:rFonts w:ascii="Times New Roman" w:hAnsi="Times New Roman" w:cs="Times New Roman"/>
          <w:sz w:val="24"/>
          <w:szCs w:val="24"/>
        </w:rPr>
        <w:t>,</w:t>
      </w:r>
      <w:r w:rsidR="0003678A">
        <w:rPr>
          <w:rFonts w:ascii="Times New Roman" w:hAnsi="Times New Roman" w:cs="Times New Roman"/>
          <w:sz w:val="24"/>
          <w:szCs w:val="24"/>
        </w:rPr>
        <w:t xml:space="preserve"> it is the verb form that is significant. W</w:t>
      </w:r>
      <w:r w:rsidR="00C432AE">
        <w:rPr>
          <w:rFonts w:ascii="Times New Roman" w:hAnsi="Times New Roman" w:cs="Times New Roman"/>
          <w:sz w:val="24"/>
          <w:szCs w:val="24"/>
        </w:rPr>
        <w:t xml:space="preserve">e can see – in playing the artist – the shift is towards a pleasure of dissipation. </w:t>
      </w:r>
      <w:r w:rsidR="0003678A">
        <w:rPr>
          <w:rFonts w:ascii="Times New Roman" w:hAnsi="Times New Roman" w:cs="Times New Roman"/>
          <w:sz w:val="24"/>
          <w:szCs w:val="24"/>
        </w:rPr>
        <w:t>And it</w:t>
      </w:r>
      <w:r w:rsidR="00C432AE">
        <w:rPr>
          <w:rFonts w:ascii="Times New Roman" w:hAnsi="Times New Roman" w:cs="Times New Roman"/>
          <w:sz w:val="24"/>
          <w:szCs w:val="24"/>
        </w:rPr>
        <w:t xml:space="preserve"> is a bodily engagement</w:t>
      </w:r>
      <w:r w:rsidR="0003678A">
        <w:rPr>
          <w:rFonts w:ascii="Times New Roman" w:hAnsi="Times New Roman" w:cs="Times New Roman"/>
          <w:sz w:val="24"/>
          <w:szCs w:val="24"/>
        </w:rPr>
        <w:t xml:space="preserve">, a matter of </w:t>
      </w:r>
      <w:r w:rsidR="0003678A">
        <w:rPr>
          <w:rFonts w:ascii="Times New Roman" w:hAnsi="Times New Roman" w:cs="Times New Roman"/>
          <w:i/>
          <w:sz w:val="24"/>
          <w:szCs w:val="24"/>
        </w:rPr>
        <w:t>hand</w:t>
      </w:r>
      <w:r w:rsidR="0003678A">
        <w:rPr>
          <w:rFonts w:ascii="Times New Roman" w:hAnsi="Times New Roman" w:cs="Times New Roman"/>
          <w:sz w:val="24"/>
          <w:szCs w:val="24"/>
        </w:rPr>
        <w:t>writing:</w:t>
      </w:r>
      <w:r w:rsidR="00C432AE">
        <w:rPr>
          <w:rFonts w:ascii="Times New Roman" w:hAnsi="Times New Roman" w:cs="Times New Roman"/>
          <w:sz w:val="24"/>
          <w:szCs w:val="24"/>
        </w:rPr>
        <w:t xml:space="preserve"> </w:t>
      </w:r>
      <w:r w:rsidR="0003678A">
        <w:rPr>
          <w:rFonts w:ascii="Times New Roman" w:hAnsi="Times New Roman" w:cs="Times New Roman"/>
          <w:sz w:val="24"/>
          <w:szCs w:val="24"/>
        </w:rPr>
        <w:t>We read</w:t>
      </w:r>
      <w:r w:rsidR="00C432AE">
        <w:rPr>
          <w:rFonts w:ascii="Times New Roman" w:hAnsi="Times New Roman" w:cs="Times New Roman"/>
          <w:sz w:val="24"/>
          <w:szCs w:val="24"/>
        </w:rPr>
        <w:t xml:space="preserve"> of </w:t>
      </w:r>
      <w:r w:rsidR="00387CFD">
        <w:rPr>
          <w:rFonts w:ascii="Times New Roman" w:hAnsi="Times New Roman" w:cs="Times New Roman"/>
          <w:sz w:val="24"/>
          <w:szCs w:val="24"/>
        </w:rPr>
        <w:t>his</w:t>
      </w:r>
      <w:r w:rsidR="00C432AE">
        <w:rPr>
          <w:rFonts w:ascii="Times New Roman" w:hAnsi="Times New Roman" w:cs="Times New Roman"/>
          <w:sz w:val="24"/>
          <w:szCs w:val="24"/>
        </w:rPr>
        <w:t xml:space="preserve"> desires to extend the body, to express a drive, to experience joy (without illusion). </w:t>
      </w:r>
      <w:r w:rsidR="0003678A">
        <w:rPr>
          <w:rFonts w:ascii="Times New Roman" w:hAnsi="Times New Roman" w:cs="Times New Roman"/>
          <w:sz w:val="24"/>
          <w:szCs w:val="24"/>
        </w:rPr>
        <w:t>A</w:t>
      </w:r>
      <w:r w:rsidR="00C638E8">
        <w:rPr>
          <w:rFonts w:ascii="Times New Roman" w:hAnsi="Times New Roman" w:cs="Times New Roman"/>
          <w:sz w:val="24"/>
          <w:szCs w:val="24"/>
        </w:rPr>
        <w:t xml:space="preserve">gain, </w:t>
      </w:r>
      <w:proofErr w:type="spellStart"/>
      <w:r w:rsidR="00C638E8">
        <w:rPr>
          <w:rFonts w:ascii="Times New Roman" w:hAnsi="Times New Roman" w:cs="Times New Roman"/>
          <w:sz w:val="24"/>
          <w:szCs w:val="24"/>
        </w:rPr>
        <w:t>Twombly</w:t>
      </w:r>
      <w:proofErr w:type="spellEnd"/>
      <w:r w:rsidR="00C638E8">
        <w:rPr>
          <w:rFonts w:ascii="Times New Roman" w:hAnsi="Times New Roman" w:cs="Times New Roman"/>
          <w:sz w:val="24"/>
          <w:szCs w:val="24"/>
        </w:rPr>
        <w:t xml:space="preserve"> </w:t>
      </w:r>
      <w:r w:rsidR="00387CFD">
        <w:rPr>
          <w:rFonts w:ascii="Times New Roman" w:hAnsi="Times New Roman" w:cs="Times New Roman"/>
          <w:sz w:val="24"/>
          <w:szCs w:val="24"/>
        </w:rPr>
        <w:t>helps us understand</w:t>
      </w:r>
      <w:r w:rsidR="00C638E8">
        <w:rPr>
          <w:rFonts w:ascii="Times New Roman" w:hAnsi="Times New Roman" w:cs="Times New Roman"/>
          <w:sz w:val="24"/>
          <w:szCs w:val="24"/>
        </w:rPr>
        <w:t xml:space="preserve"> </w:t>
      </w:r>
      <w:r w:rsidR="00387CFD">
        <w:rPr>
          <w:rFonts w:ascii="Times New Roman" w:hAnsi="Times New Roman" w:cs="Times New Roman"/>
          <w:sz w:val="24"/>
          <w:szCs w:val="24"/>
        </w:rPr>
        <w:t xml:space="preserve">Barthes’ thinking on </w:t>
      </w:r>
      <w:r w:rsidR="00C638E8">
        <w:rPr>
          <w:rFonts w:ascii="Times New Roman" w:hAnsi="Times New Roman" w:cs="Times New Roman"/>
          <w:sz w:val="24"/>
          <w:szCs w:val="24"/>
        </w:rPr>
        <w:t>pleasure – which is not about ‘taking’ pleasure</w:t>
      </w:r>
      <w:r w:rsidR="00387CFD">
        <w:rPr>
          <w:rFonts w:ascii="Times New Roman" w:hAnsi="Times New Roman" w:cs="Times New Roman"/>
          <w:sz w:val="24"/>
          <w:szCs w:val="24"/>
        </w:rPr>
        <w:t xml:space="preserve"> so much</w:t>
      </w:r>
      <w:r w:rsidR="00F912FE">
        <w:rPr>
          <w:rFonts w:ascii="Times New Roman" w:hAnsi="Times New Roman" w:cs="Times New Roman"/>
          <w:sz w:val="24"/>
          <w:szCs w:val="24"/>
        </w:rPr>
        <w:t xml:space="preserve"> perhaps, but </w:t>
      </w:r>
      <w:r w:rsidR="00B64B6C">
        <w:rPr>
          <w:rFonts w:ascii="Times New Roman" w:hAnsi="Times New Roman" w:cs="Times New Roman"/>
          <w:sz w:val="24"/>
          <w:szCs w:val="24"/>
        </w:rPr>
        <w:t>allowing it to unfold</w:t>
      </w:r>
      <w:r w:rsidR="00C638E8">
        <w:rPr>
          <w:rFonts w:ascii="Times New Roman" w:hAnsi="Times New Roman" w:cs="Times New Roman"/>
          <w:sz w:val="24"/>
          <w:szCs w:val="24"/>
        </w:rPr>
        <w:t>:</w:t>
      </w:r>
    </w:p>
    <w:p w14:paraId="6D1D4BA0" w14:textId="77777777" w:rsidR="00C638E8" w:rsidRDefault="00C638E8" w:rsidP="00F67CF0">
      <w:pPr>
        <w:rPr>
          <w:rFonts w:ascii="Times New Roman" w:hAnsi="Times New Roman" w:cs="Times New Roman"/>
          <w:sz w:val="24"/>
          <w:szCs w:val="24"/>
        </w:rPr>
      </w:pPr>
    </w:p>
    <w:p w14:paraId="312F14E0" w14:textId="0FF47BD0" w:rsidR="00C638E8" w:rsidRPr="00C638E8" w:rsidRDefault="00C638E8" w:rsidP="00C638E8">
      <w:pPr>
        <w:ind w:left="720"/>
        <w:rPr>
          <w:rFonts w:ascii="Times New Roman" w:hAnsi="Times New Roman" w:cs="Times New Roman"/>
          <w:sz w:val="24"/>
          <w:szCs w:val="24"/>
        </w:rPr>
      </w:pPr>
      <w:r>
        <w:rPr>
          <w:rFonts w:ascii="Times New Roman" w:hAnsi="Times New Roman" w:cs="Times New Roman"/>
          <w:sz w:val="24"/>
          <w:szCs w:val="24"/>
        </w:rPr>
        <w:t>An extraordinary thing: [</w:t>
      </w:r>
      <w:proofErr w:type="spellStart"/>
      <w:r>
        <w:rPr>
          <w:rFonts w:ascii="Times New Roman" w:hAnsi="Times New Roman" w:cs="Times New Roman"/>
          <w:sz w:val="24"/>
          <w:szCs w:val="24"/>
        </w:rPr>
        <w:t>Twombly’s</w:t>
      </w:r>
      <w:proofErr w:type="spellEnd"/>
      <w:r>
        <w:rPr>
          <w:rFonts w:ascii="Times New Roman" w:hAnsi="Times New Roman" w:cs="Times New Roman"/>
          <w:sz w:val="24"/>
          <w:szCs w:val="24"/>
        </w:rPr>
        <w:t>] work manifests no aggression (a feature, it has been remarked, which differentiates him from Paul Klee). I believe I know the reason for this effect, so contrary to all art in which the body is engaged: [</w:t>
      </w:r>
      <w:proofErr w:type="spellStart"/>
      <w:r>
        <w:rPr>
          <w:rFonts w:ascii="Times New Roman" w:hAnsi="Times New Roman" w:cs="Times New Roman"/>
          <w:sz w:val="24"/>
          <w:szCs w:val="24"/>
        </w:rPr>
        <w:t>Twombly</w:t>
      </w:r>
      <w:proofErr w:type="spellEnd"/>
      <w:r>
        <w:rPr>
          <w:rFonts w:ascii="Times New Roman" w:hAnsi="Times New Roman" w:cs="Times New Roman"/>
          <w:sz w:val="24"/>
          <w:szCs w:val="24"/>
        </w:rPr>
        <w:t xml:space="preserve">] seems to proceed in the manner of certain Chinese painters who must triumph over the line, the form, the figure, at the first stroke, without being able to correct themselves, by reason of the fragility of the paper, of the silk: this is painting </w:t>
      </w:r>
      <w:proofErr w:type="spellStart"/>
      <w:r>
        <w:rPr>
          <w:rFonts w:ascii="Times New Roman" w:hAnsi="Times New Roman" w:cs="Times New Roman"/>
          <w:i/>
          <w:sz w:val="24"/>
          <w:szCs w:val="24"/>
        </w:rPr>
        <w:t>alla</w:t>
      </w:r>
      <w:proofErr w:type="spellEnd"/>
      <w:r>
        <w:rPr>
          <w:rFonts w:ascii="Times New Roman" w:hAnsi="Times New Roman" w:cs="Times New Roman"/>
          <w:i/>
          <w:sz w:val="24"/>
          <w:szCs w:val="24"/>
        </w:rPr>
        <w:t xml:space="preserve"> prima</w:t>
      </w:r>
      <w:r>
        <w:rPr>
          <w:rFonts w:ascii="Times New Roman" w:hAnsi="Times New Roman" w:cs="Times New Roman"/>
          <w:sz w:val="24"/>
          <w:szCs w:val="24"/>
        </w:rPr>
        <w:t>. [</w:t>
      </w:r>
      <w:proofErr w:type="spellStart"/>
      <w:r>
        <w:rPr>
          <w:rFonts w:ascii="Times New Roman" w:hAnsi="Times New Roman" w:cs="Times New Roman"/>
          <w:sz w:val="24"/>
          <w:szCs w:val="24"/>
        </w:rPr>
        <w:t>Twombly</w:t>
      </w:r>
      <w:proofErr w:type="spellEnd"/>
      <w:r>
        <w:rPr>
          <w:rFonts w:ascii="Times New Roman" w:hAnsi="Times New Roman" w:cs="Times New Roman"/>
          <w:sz w:val="24"/>
          <w:szCs w:val="24"/>
        </w:rPr>
        <w:t xml:space="preserve">], too, seems to work </w:t>
      </w:r>
      <w:proofErr w:type="spellStart"/>
      <w:r>
        <w:rPr>
          <w:rFonts w:ascii="Times New Roman" w:hAnsi="Times New Roman" w:cs="Times New Roman"/>
          <w:i/>
          <w:sz w:val="24"/>
          <w:szCs w:val="24"/>
        </w:rPr>
        <w:t>alla</w:t>
      </w:r>
      <w:proofErr w:type="spellEnd"/>
      <w:r>
        <w:rPr>
          <w:rFonts w:ascii="Times New Roman" w:hAnsi="Times New Roman" w:cs="Times New Roman"/>
          <w:i/>
          <w:sz w:val="24"/>
          <w:szCs w:val="24"/>
        </w:rPr>
        <w:t xml:space="preserve"> prima</w:t>
      </w:r>
      <w:r>
        <w:rPr>
          <w:rFonts w:ascii="Times New Roman" w:hAnsi="Times New Roman" w:cs="Times New Roman"/>
          <w:sz w:val="24"/>
          <w:szCs w:val="24"/>
        </w:rPr>
        <w:t>, but while the Chinese touch involves a great danger, that of ‘spoiling’ the figure (by missing the analogy), [</w:t>
      </w:r>
      <w:proofErr w:type="spellStart"/>
      <w:r>
        <w:rPr>
          <w:rFonts w:ascii="Times New Roman" w:hAnsi="Times New Roman" w:cs="Times New Roman"/>
          <w:sz w:val="24"/>
          <w:szCs w:val="24"/>
        </w:rPr>
        <w:t>Twombly’s</w:t>
      </w:r>
      <w:proofErr w:type="spellEnd"/>
      <w:r>
        <w:rPr>
          <w:rFonts w:ascii="Times New Roman" w:hAnsi="Times New Roman" w:cs="Times New Roman"/>
          <w:sz w:val="24"/>
          <w:szCs w:val="24"/>
        </w:rPr>
        <w:t xml:space="preserve">] line or trace involves nothing of the kind: it is without goal, without model, without instance; it is without </w:t>
      </w:r>
      <w:proofErr w:type="spellStart"/>
      <w:r>
        <w:rPr>
          <w:rFonts w:ascii="Times New Roman" w:hAnsi="Times New Roman" w:cs="Times New Roman"/>
          <w:i/>
          <w:sz w:val="24"/>
          <w:szCs w:val="24"/>
        </w:rPr>
        <w:t>telos</w:t>
      </w:r>
      <w:proofErr w:type="spellEnd"/>
      <w:r>
        <w:rPr>
          <w:rFonts w:ascii="Times New Roman" w:hAnsi="Times New Roman" w:cs="Times New Roman"/>
          <w:sz w:val="24"/>
          <w:szCs w:val="24"/>
        </w:rPr>
        <w:t xml:space="preserve">, and consequently without risk: why ‘correct yourself,’ since there is no master? From which it follows that any aggression is somehow futile. (Barthes, 1985b: 174). </w:t>
      </w:r>
    </w:p>
    <w:p w14:paraId="3D7DAA4E" w14:textId="77777777" w:rsidR="00F67CF0" w:rsidRDefault="00F67CF0" w:rsidP="00F67CF0">
      <w:pPr>
        <w:rPr>
          <w:rFonts w:ascii="Times New Roman" w:hAnsi="Times New Roman" w:cs="Times New Roman"/>
          <w:sz w:val="24"/>
          <w:szCs w:val="24"/>
        </w:rPr>
      </w:pPr>
    </w:p>
    <w:p w14:paraId="730DACA7" w14:textId="6EA57C5A" w:rsidR="00772D7A" w:rsidRDefault="00C638E8" w:rsidP="00F67CF0">
      <w:pPr>
        <w:rPr>
          <w:rFonts w:ascii="Times New Roman" w:hAnsi="Times New Roman" w:cs="Times New Roman"/>
          <w:sz w:val="24"/>
          <w:szCs w:val="24"/>
        </w:rPr>
      </w:pPr>
      <w:r>
        <w:rPr>
          <w:rFonts w:ascii="Times New Roman" w:hAnsi="Times New Roman" w:cs="Times New Roman"/>
          <w:sz w:val="24"/>
          <w:szCs w:val="24"/>
        </w:rPr>
        <w:t xml:space="preserve">It becomes </w:t>
      </w:r>
      <w:r w:rsidR="00F912FE">
        <w:rPr>
          <w:rFonts w:ascii="Times New Roman" w:hAnsi="Times New Roman" w:cs="Times New Roman"/>
          <w:sz w:val="24"/>
          <w:szCs w:val="24"/>
        </w:rPr>
        <w:t xml:space="preserve">more apparent as to </w:t>
      </w:r>
      <w:r>
        <w:rPr>
          <w:rFonts w:ascii="Times New Roman" w:hAnsi="Times New Roman" w:cs="Times New Roman"/>
          <w:sz w:val="24"/>
          <w:szCs w:val="24"/>
        </w:rPr>
        <w:t>why Barthes suggests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 do barely has a name’. </w:t>
      </w:r>
      <w:r w:rsidR="002E5307">
        <w:rPr>
          <w:rFonts w:ascii="Times New Roman" w:hAnsi="Times New Roman" w:cs="Times New Roman"/>
          <w:sz w:val="24"/>
          <w:szCs w:val="24"/>
        </w:rPr>
        <w:t>It is</w:t>
      </w:r>
      <w:r w:rsidR="0003678A">
        <w:rPr>
          <w:rFonts w:ascii="Times New Roman" w:hAnsi="Times New Roman" w:cs="Times New Roman"/>
          <w:sz w:val="24"/>
          <w:szCs w:val="24"/>
        </w:rPr>
        <w:t xml:space="preserve"> not that he dare not name</w:t>
      </w:r>
      <w:r w:rsidR="002E5307">
        <w:rPr>
          <w:rFonts w:ascii="Times New Roman" w:hAnsi="Times New Roman" w:cs="Times New Roman"/>
          <w:sz w:val="24"/>
          <w:szCs w:val="24"/>
        </w:rPr>
        <w:t xml:space="preserve"> himself an artist, </w:t>
      </w:r>
      <w:r w:rsidR="0003678A">
        <w:rPr>
          <w:rFonts w:ascii="Times New Roman" w:hAnsi="Times New Roman" w:cs="Times New Roman"/>
          <w:sz w:val="24"/>
          <w:szCs w:val="24"/>
        </w:rPr>
        <w:t xml:space="preserve">or </w:t>
      </w:r>
      <w:r w:rsidR="002E5307">
        <w:rPr>
          <w:rFonts w:ascii="Times New Roman" w:hAnsi="Times New Roman" w:cs="Times New Roman"/>
          <w:sz w:val="24"/>
          <w:szCs w:val="24"/>
        </w:rPr>
        <w:t>as ‘doing art’, but that what he does is something</w:t>
      </w:r>
      <w:r w:rsidR="0003678A">
        <w:rPr>
          <w:rFonts w:ascii="Times New Roman" w:hAnsi="Times New Roman" w:cs="Times New Roman"/>
          <w:sz w:val="24"/>
          <w:szCs w:val="24"/>
        </w:rPr>
        <w:t xml:space="preserve"> different</w:t>
      </w:r>
      <w:r w:rsidR="002E5307">
        <w:rPr>
          <w:rFonts w:ascii="Times New Roman" w:hAnsi="Times New Roman" w:cs="Times New Roman"/>
          <w:sz w:val="24"/>
          <w:szCs w:val="24"/>
        </w:rPr>
        <w:t xml:space="preserve">. </w:t>
      </w:r>
      <w:r w:rsidR="00B64B6C">
        <w:rPr>
          <w:rFonts w:ascii="Times New Roman" w:hAnsi="Times New Roman" w:cs="Times New Roman"/>
          <w:sz w:val="24"/>
          <w:szCs w:val="24"/>
        </w:rPr>
        <w:t>As with his lecture course on the Neutral, it is the unclassified that draws his interest. In this case, it</w:t>
      </w:r>
      <w:r w:rsidR="002E5307">
        <w:rPr>
          <w:rFonts w:ascii="Times New Roman" w:hAnsi="Times New Roman" w:cs="Times New Roman"/>
          <w:sz w:val="24"/>
          <w:szCs w:val="24"/>
        </w:rPr>
        <w:t xml:space="preserve"> is </w:t>
      </w:r>
      <w:r w:rsidR="002E5307" w:rsidRPr="0003678A">
        <w:rPr>
          <w:rFonts w:ascii="Times New Roman" w:hAnsi="Times New Roman" w:cs="Times New Roman"/>
          <w:i/>
          <w:sz w:val="24"/>
          <w:szCs w:val="24"/>
        </w:rPr>
        <w:t xml:space="preserve">colouring, </w:t>
      </w:r>
      <w:r w:rsidR="0003678A" w:rsidRPr="0003678A">
        <w:rPr>
          <w:rFonts w:ascii="Times New Roman" w:hAnsi="Times New Roman" w:cs="Times New Roman"/>
          <w:i/>
          <w:sz w:val="24"/>
          <w:szCs w:val="24"/>
        </w:rPr>
        <w:t>degree zero</w:t>
      </w:r>
      <w:r w:rsidR="0003678A">
        <w:rPr>
          <w:rFonts w:ascii="Times New Roman" w:hAnsi="Times New Roman" w:cs="Times New Roman"/>
          <w:sz w:val="24"/>
          <w:szCs w:val="24"/>
        </w:rPr>
        <w:t xml:space="preserve">: </w:t>
      </w:r>
      <w:r w:rsidR="002E5307">
        <w:rPr>
          <w:rFonts w:ascii="Times New Roman" w:hAnsi="Times New Roman" w:cs="Times New Roman"/>
          <w:sz w:val="24"/>
          <w:szCs w:val="24"/>
        </w:rPr>
        <w:t>which is ‘rare, interrupted, and always instanta</w:t>
      </w:r>
      <w:r w:rsidR="00F912FE">
        <w:rPr>
          <w:rFonts w:ascii="Times New Roman" w:hAnsi="Times New Roman" w:cs="Times New Roman"/>
          <w:sz w:val="24"/>
          <w:szCs w:val="24"/>
        </w:rPr>
        <w:t>neous, as if one were trying out</w:t>
      </w:r>
      <w:r w:rsidR="002E5307">
        <w:rPr>
          <w:rFonts w:ascii="Times New Roman" w:hAnsi="Times New Roman" w:cs="Times New Roman"/>
          <w:sz w:val="24"/>
          <w:szCs w:val="24"/>
        </w:rPr>
        <w:t xml:space="preserve"> crayons’ (</w:t>
      </w:r>
      <w:r w:rsidR="0003678A">
        <w:rPr>
          <w:rFonts w:ascii="Times New Roman" w:hAnsi="Times New Roman" w:cs="Times New Roman"/>
          <w:sz w:val="24"/>
          <w:szCs w:val="24"/>
        </w:rPr>
        <w:t xml:space="preserve">1985b: </w:t>
      </w:r>
      <w:r w:rsidR="002E5307">
        <w:rPr>
          <w:rFonts w:ascii="Times New Roman" w:hAnsi="Times New Roman" w:cs="Times New Roman"/>
          <w:sz w:val="24"/>
          <w:szCs w:val="24"/>
        </w:rPr>
        <w:t xml:space="preserve">174). </w:t>
      </w:r>
      <w:r w:rsidR="0003678A">
        <w:rPr>
          <w:rFonts w:ascii="Times New Roman" w:hAnsi="Times New Roman" w:cs="Times New Roman"/>
          <w:sz w:val="24"/>
          <w:szCs w:val="24"/>
        </w:rPr>
        <w:t xml:space="preserve">Colouring </w:t>
      </w:r>
      <w:r w:rsidR="002E5307">
        <w:rPr>
          <w:rFonts w:ascii="Times New Roman" w:hAnsi="Times New Roman" w:cs="Times New Roman"/>
          <w:sz w:val="24"/>
          <w:szCs w:val="24"/>
        </w:rPr>
        <w:t>reveals what he refers to a</w:t>
      </w:r>
      <w:r w:rsidR="00772D7A">
        <w:rPr>
          <w:rFonts w:ascii="Times New Roman" w:hAnsi="Times New Roman" w:cs="Times New Roman"/>
          <w:sz w:val="24"/>
          <w:szCs w:val="24"/>
        </w:rPr>
        <w:t xml:space="preserve">s the ‘pleasure of a gesture’: </w:t>
      </w:r>
    </w:p>
    <w:p w14:paraId="5DA06D79" w14:textId="77777777" w:rsidR="00772D7A" w:rsidRDefault="00772D7A" w:rsidP="00F67CF0">
      <w:pPr>
        <w:rPr>
          <w:rFonts w:ascii="Times New Roman" w:hAnsi="Times New Roman" w:cs="Times New Roman"/>
          <w:sz w:val="24"/>
          <w:szCs w:val="24"/>
        </w:rPr>
      </w:pPr>
    </w:p>
    <w:p w14:paraId="5DA49379" w14:textId="0113E390" w:rsidR="00C638E8" w:rsidRPr="002E5307" w:rsidRDefault="002E5307" w:rsidP="00772D7A">
      <w:pPr>
        <w:ind w:left="720"/>
        <w:rPr>
          <w:rFonts w:ascii="Times New Roman" w:hAnsi="Times New Roman" w:cs="Times New Roman"/>
          <w:sz w:val="24"/>
          <w:szCs w:val="24"/>
        </w:rPr>
      </w:pPr>
      <w:r>
        <w:rPr>
          <w:rFonts w:ascii="Times New Roman" w:hAnsi="Times New Roman" w:cs="Times New Roman"/>
          <w:sz w:val="24"/>
          <w:szCs w:val="24"/>
        </w:rPr>
        <w:t xml:space="preserve">To see engendered at one’s fingertip, at the verge of vision, something that is both expected (I know that this crayon I am holding is blue) and unexpected (not only do I not know which blue is going to come out, but even if I knew, I would still be surprised, because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xml:space="preserve">, like the </w:t>
      </w:r>
      <w:r>
        <w:rPr>
          <w:rFonts w:ascii="Times New Roman" w:hAnsi="Times New Roman" w:cs="Times New Roman"/>
          <w:i/>
          <w:sz w:val="24"/>
          <w:szCs w:val="24"/>
        </w:rPr>
        <w:t>event</w:t>
      </w:r>
      <w:r>
        <w:rPr>
          <w:rFonts w:ascii="Times New Roman" w:hAnsi="Times New Roman" w:cs="Times New Roman"/>
          <w:sz w:val="24"/>
          <w:szCs w:val="24"/>
        </w:rPr>
        <w:t xml:space="preserve">, is new each time: it is precisely the </w:t>
      </w:r>
      <w:r>
        <w:rPr>
          <w:rFonts w:ascii="Times New Roman" w:hAnsi="Times New Roman" w:cs="Times New Roman"/>
          <w:i/>
          <w:sz w:val="24"/>
          <w:szCs w:val="24"/>
        </w:rPr>
        <w:t>stroke</w:t>
      </w:r>
      <w:r>
        <w:rPr>
          <w:rFonts w:ascii="Times New Roman" w:hAnsi="Times New Roman" w:cs="Times New Roman"/>
          <w:sz w:val="24"/>
          <w:szCs w:val="24"/>
        </w:rPr>
        <w:t xml:space="preserve"> which makes the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xml:space="preserve"> – as it produces </w:t>
      </w:r>
      <w:proofErr w:type="spellStart"/>
      <w:r>
        <w:rPr>
          <w:rFonts w:ascii="Times New Roman" w:hAnsi="Times New Roman" w:cs="Times New Roman"/>
          <w:i/>
          <w:sz w:val="24"/>
          <w:szCs w:val="24"/>
        </w:rPr>
        <w:t>jouissance</w:t>
      </w:r>
      <w:proofErr w:type="spellEnd"/>
      <w:r>
        <w:rPr>
          <w:rFonts w:ascii="Times New Roman" w:hAnsi="Times New Roman" w:cs="Times New Roman"/>
          <w:sz w:val="24"/>
          <w:szCs w:val="24"/>
        </w:rPr>
        <w:t xml:space="preserve">) (Barthes, 1985b: 174, translation modified). </w:t>
      </w:r>
    </w:p>
    <w:p w14:paraId="4A9C279F" w14:textId="77777777" w:rsidR="00C638E8" w:rsidRDefault="00C638E8" w:rsidP="00F67CF0">
      <w:pPr>
        <w:rPr>
          <w:rFonts w:ascii="Times New Roman" w:hAnsi="Times New Roman" w:cs="Times New Roman"/>
          <w:sz w:val="24"/>
          <w:szCs w:val="24"/>
        </w:rPr>
      </w:pPr>
    </w:p>
    <w:p w14:paraId="666D48E4" w14:textId="4AE883C6" w:rsidR="009D7050" w:rsidRPr="00DB335B" w:rsidRDefault="00B64B6C" w:rsidP="00DB335B">
      <w:pPr>
        <w:rPr>
          <w:rFonts w:ascii="Times New Roman" w:hAnsi="Times New Roman" w:cs="Times New Roman"/>
          <w:sz w:val="24"/>
          <w:szCs w:val="24"/>
        </w:rPr>
      </w:pPr>
      <w:r>
        <w:rPr>
          <w:rFonts w:ascii="Times New Roman" w:hAnsi="Times New Roman" w:cs="Times New Roman"/>
          <w:sz w:val="24"/>
          <w:szCs w:val="24"/>
        </w:rPr>
        <w:t xml:space="preserve">In </w:t>
      </w:r>
      <w:r w:rsidR="00EC488B">
        <w:rPr>
          <w:rFonts w:ascii="Times New Roman" w:hAnsi="Times New Roman" w:cs="Times New Roman"/>
          <w:sz w:val="24"/>
          <w:szCs w:val="24"/>
        </w:rPr>
        <w:t>Barthes</w:t>
      </w:r>
      <w:r>
        <w:rPr>
          <w:rFonts w:ascii="Times New Roman" w:hAnsi="Times New Roman" w:cs="Times New Roman"/>
          <w:sz w:val="24"/>
          <w:szCs w:val="24"/>
        </w:rPr>
        <w:t>’ account of</w:t>
      </w:r>
      <w:r w:rsidR="00EC488B">
        <w:rPr>
          <w:rFonts w:ascii="Times New Roman" w:hAnsi="Times New Roman" w:cs="Times New Roman"/>
          <w:sz w:val="24"/>
          <w:szCs w:val="24"/>
        </w:rPr>
        <w:t xml:space="preserve"> his daily routine, </w:t>
      </w:r>
      <w:r w:rsidR="00814B35">
        <w:rPr>
          <w:rFonts w:ascii="Times New Roman" w:hAnsi="Times New Roman" w:cs="Times New Roman"/>
          <w:sz w:val="24"/>
          <w:szCs w:val="24"/>
        </w:rPr>
        <w:t xml:space="preserve">he </w:t>
      </w:r>
      <w:r>
        <w:rPr>
          <w:rFonts w:ascii="Times New Roman" w:hAnsi="Times New Roman" w:cs="Times New Roman"/>
          <w:sz w:val="24"/>
          <w:szCs w:val="24"/>
        </w:rPr>
        <w:t xml:space="preserve">describes how he </w:t>
      </w:r>
      <w:r w:rsidR="00F912FE">
        <w:rPr>
          <w:rFonts w:ascii="Times New Roman" w:hAnsi="Times New Roman" w:cs="Times New Roman"/>
          <w:sz w:val="24"/>
          <w:szCs w:val="24"/>
        </w:rPr>
        <w:t>would work</w:t>
      </w:r>
      <w:r w:rsidR="00814B35">
        <w:rPr>
          <w:rFonts w:ascii="Times New Roman" w:hAnsi="Times New Roman" w:cs="Times New Roman"/>
          <w:sz w:val="24"/>
          <w:szCs w:val="24"/>
        </w:rPr>
        <w:t xml:space="preserve"> in the mornings, but come the </w:t>
      </w:r>
      <w:r w:rsidR="00EC488B">
        <w:rPr>
          <w:rFonts w:ascii="Times New Roman" w:hAnsi="Times New Roman" w:cs="Times New Roman"/>
          <w:sz w:val="24"/>
          <w:szCs w:val="24"/>
        </w:rPr>
        <w:t>afte</w:t>
      </w:r>
      <w:r w:rsidR="00814B35">
        <w:rPr>
          <w:rFonts w:ascii="Times New Roman" w:hAnsi="Times New Roman" w:cs="Times New Roman"/>
          <w:sz w:val="24"/>
          <w:szCs w:val="24"/>
        </w:rPr>
        <w:t xml:space="preserve">rnoons </w:t>
      </w:r>
      <w:r w:rsidR="00EC488B">
        <w:rPr>
          <w:rFonts w:ascii="Times New Roman" w:hAnsi="Times New Roman" w:cs="Times New Roman"/>
          <w:sz w:val="24"/>
          <w:szCs w:val="24"/>
        </w:rPr>
        <w:t xml:space="preserve">could </w:t>
      </w:r>
      <w:r w:rsidR="00814B35">
        <w:rPr>
          <w:rFonts w:ascii="Times New Roman" w:hAnsi="Times New Roman" w:cs="Times New Roman"/>
          <w:sz w:val="24"/>
          <w:szCs w:val="24"/>
        </w:rPr>
        <w:t>no longer</w:t>
      </w:r>
      <w:r w:rsidR="00EC488B" w:rsidRPr="002E51EC">
        <w:rPr>
          <w:rFonts w:ascii="Times New Roman" w:hAnsi="Times New Roman" w:cs="Times New Roman"/>
          <w:sz w:val="24"/>
          <w:szCs w:val="24"/>
        </w:rPr>
        <w:t xml:space="preserve"> write, only </w:t>
      </w:r>
      <w:r w:rsidR="00EC488B">
        <w:rPr>
          <w:rFonts w:ascii="Times New Roman" w:hAnsi="Times New Roman" w:cs="Times New Roman"/>
          <w:sz w:val="24"/>
          <w:szCs w:val="24"/>
        </w:rPr>
        <w:t>‘</w:t>
      </w:r>
      <w:r w:rsidR="00EC488B" w:rsidRPr="002E51EC">
        <w:rPr>
          <w:rFonts w:ascii="Times New Roman" w:hAnsi="Times New Roman" w:cs="Times New Roman"/>
          <w:sz w:val="24"/>
          <w:szCs w:val="24"/>
        </w:rPr>
        <w:t>drift</w:t>
      </w:r>
      <w:r w:rsidR="00EC488B">
        <w:rPr>
          <w:rFonts w:ascii="Times New Roman" w:hAnsi="Times New Roman" w:cs="Times New Roman"/>
          <w:sz w:val="24"/>
          <w:szCs w:val="24"/>
        </w:rPr>
        <w:t>’</w:t>
      </w:r>
      <w:r w:rsidR="00814B35">
        <w:rPr>
          <w:rFonts w:ascii="Times New Roman" w:hAnsi="Times New Roman" w:cs="Times New Roman"/>
          <w:sz w:val="24"/>
          <w:szCs w:val="24"/>
        </w:rPr>
        <w:t xml:space="preserve"> (Barthes, 1977: 82)</w:t>
      </w:r>
      <w:r w:rsidR="00EC488B">
        <w:rPr>
          <w:rFonts w:ascii="Times New Roman" w:hAnsi="Times New Roman" w:cs="Times New Roman"/>
          <w:sz w:val="24"/>
          <w:szCs w:val="24"/>
        </w:rPr>
        <w:t xml:space="preserve">. It </w:t>
      </w:r>
      <w:r>
        <w:rPr>
          <w:rFonts w:ascii="Times New Roman" w:hAnsi="Times New Roman" w:cs="Times New Roman"/>
          <w:sz w:val="24"/>
          <w:szCs w:val="24"/>
        </w:rPr>
        <w:t>was</w:t>
      </w:r>
      <w:r w:rsidR="00EC488B">
        <w:rPr>
          <w:rFonts w:ascii="Times New Roman" w:hAnsi="Times New Roman" w:cs="Times New Roman"/>
          <w:sz w:val="24"/>
          <w:szCs w:val="24"/>
        </w:rPr>
        <w:t xml:space="preserve"> in these moments he turned to painting</w:t>
      </w:r>
      <w:r>
        <w:rPr>
          <w:rFonts w:ascii="Times New Roman" w:hAnsi="Times New Roman" w:cs="Times New Roman"/>
          <w:sz w:val="24"/>
          <w:szCs w:val="24"/>
        </w:rPr>
        <w:t xml:space="preserve"> – affording him a certain respite, a time to ‘write’ without </w:t>
      </w:r>
      <w:r>
        <w:rPr>
          <w:rFonts w:ascii="Times New Roman" w:hAnsi="Times New Roman" w:cs="Times New Roman"/>
          <w:sz w:val="24"/>
          <w:szCs w:val="24"/>
        </w:rPr>
        <w:lastRenderedPageBreak/>
        <w:t xml:space="preserve">writing; free of the trappings of </w:t>
      </w:r>
      <w:r w:rsidR="00F912FE">
        <w:rPr>
          <w:rFonts w:ascii="Times New Roman" w:hAnsi="Times New Roman" w:cs="Times New Roman"/>
          <w:sz w:val="24"/>
          <w:szCs w:val="24"/>
        </w:rPr>
        <w:t>language</w:t>
      </w:r>
      <w:r w:rsidR="00EC488B">
        <w:rPr>
          <w:rFonts w:ascii="Times New Roman" w:hAnsi="Times New Roman" w:cs="Times New Roman"/>
          <w:sz w:val="24"/>
          <w:szCs w:val="24"/>
        </w:rPr>
        <w:t>. H</w:t>
      </w:r>
      <w:r w:rsidR="003B5C15" w:rsidRPr="00DB335B">
        <w:rPr>
          <w:rFonts w:ascii="Times New Roman" w:hAnsi="Times New Roman" w:cs="Times New Roman"/>
          <w:sz w:val="24"/>
          <w:szCs w:val="24"/>
        </w:rPr>
        <w:t xml:space="preserve">is mark-making does not portray </w:t>
      </w:r>
      <w:r>
        <w:rPr>
          <w:rFonts w:ascii="Times New Roman" w:hAnsi="Times New Roman" w:cs="Times New Roman"/>
          <w:sz w:val="24"/>
          <w:szCs w:val="24"/>
        </w:rPr>
        <w:t xml:space="preserve">that of the </w:t>
      </w:r>
      <w:r w:rsidR="003B5C15" w:rsidRPr="00DB335B">
        <w:rPr>
          <w:rFonts w:ascii="Times New Roman" w:hAnsi="Times New Roman" w:cs="Times New Roman"/>
          <w:sz w:val="24"/>
          <w:szCs w:val="24"/>
        </w:rPr>
        <w:t>painter</w:t>
      </w:r>
      <w:r>
        <w:rPr>
          <w:rFonts w:ascii="Times New Roman" w:hAnsi="Times New Roman" w:cs="Times New Roman"/>
          <w:sz w:val="24"/>
          <w:szCs w:val="24"/>
        </w:rPr>
        <w:t>’s</w:t>
      </w:r>
      <w:r w:rsidR="003B5C15" w:rsidRPr="00DB335B">
        <w:rPr>
          <w:rFonts w:ascii="Times New Roman" w:hAnsi="Times New Roman" w:cs="Times New Roman"/>
          <w:sz w:val="24"/>
          <w:szCs w:val="24"/>
        </w:rPr>
        <w:t xml:space="preserve">, but </w:t>
      </w:r>
      <w:r w:rsidR="0003678A">
        <w:rPr>
          <w:rFonts w:ascii="Times New Roman" w:hAnsi="Times New Roman" w:cs="Times New Roman"/>
          <w:sz w:val="24"/>
          <w:szCs w:val="24"/>
        </w:rPr>
        <w:t>rather</w:t>
      </w:r>
      <w:r w:rsidR="003B5C15" w:rsidRPr="00DB335B">
        <w:rPr>
          <w:rFonts w:ascii="Times New Roman" w:hAnsi="Times New Roman" w:cs="Times New Roman"/>
          <w:sz w:val="24"/>
          <w:szCs w:val="24"/>
        </w:rPr>
        <w:t xml:space="preserve"> the gesture of a writer, bound by the paper and its margins, albeit free in this case to scribble, to ‘write’ in free form, without form.</w:t>
      </w:r>
      <w:r w:rsidR="00EC488B" w:rsidRPr="00EC488B">
        <w:rPr>
          <w:rFonts w:ascii="Times New Roman" w:hAnsi="Times New Roman" w:cs="Times New Roman"/>
          <w:sz w:val="24"/>
          <w:szCs w:val="24"/>
        </w:rPr>
        <w:t xml:space="preserve"> </w:t>
      </w:r>
      <w:r>
        <w:rPr>
          <w:rFonts w:ascii="Times New Roman" w:hAnsi="Times New Roman" w:cs="Times New Roman"/>
          <w:sz w:val="24"/>
          <w:szCs w:val="24"/>
        </w:rPr>
        <w:t xml:space="preserve">As he remarks in his essay on </w:t>
      </w:r>
      <w:r w:rsidR="00F912FE">
        <w:rPr>
          <w:rFonts w:ascii="Times New Roman" w:hAnsi="Times New Roman" w:cs="Times New Roman"/>
          <w:sz w:val="24"/>
          <w:szCs w:val="24"/>
        </w:rPr>
        <w:t>André</w:t>
      </w:r>
      <w:r>
        <w:rPr>
          <w:rFonts w:ascii="Times New Roman" w:hAnsi="Times New Roman" w:cs="Times New Roman"/>
          <w:sz w:val="24"/>
          <w:szCs w:val="24"/>
        </w:rPr>
        <w:t xml:space="preserve"> Masson</w:t>
      </w:r>
      <w:r w:rsidR="00EC488B" w:rsidRPr="002E51EC">
        <w:rPr>
          <w:rFonts w:ascii="Times New Roman" w:hAnsi="Times New Roman" w:cs="Times New Roman"/>
          <w:sz w:val="24"/>
          <w:szCs w:val="24"/>
        </w:rPr>
        <w:t>:</w:t>
      </w:r>
      <w:r w:rsidR="00EC488B">
        <w:rPr>
          <w:rFonts w:ascii="Times New Roman" w:hAnsi="Times New Roman" w:cs="Times New Roman"/>
          <w:sz w:val="24"/>
          <w:szCs w:val="24"/>
        </w:rPr>
        <w:t xml:space="preserve"> ‘</w:t>
      </w:r>
      <w:r w:rsidR="00EC488B" w:rsidRPr="002E51EC">
        <w:rPr>
          <w:rFonts w:ascii="Times New Roman" w:hAnsi="Times New Roman" w:cs="Times New Roman"/>
          <w:sz w:val="24"/>
          <w:szCs w:val="24"/>
        </w:rPr>
        <w:t xml:space="preserve">Writing (imagined or real) appears … as the very </w:t>
      </w:r>
      <w:r w:rsidR="00EC488B" w:rsidRPr="002E51EC">
        <w:rPr>
          <w:rFonts w:ascii="Times New Roman" w:hAnsi="Times New Roman" w:cs="Times New Roman"/>
          <w:i/>
          <w:sz w:val="24"/>
          <w:szCs w:val="24"/>
        </w:rPr>
        <w:t>surplus</w:t>
      </w:r>
      <w:r w:rsidR="00EC488B" w:rsidRPr="002E51EC">
        <w:rPr>
          <w:rFonts w:ascii="Times New Roman" w:hAnsi="Times New Roman" w:cs="Times New Roman"/>
          <w:sz w:val="24"/>
          <w:szCs w:val="24"/>
        </w:rPr>
        <w:t xml:space="preserve"> of its own function; the painter helps us understand that writing’s truth is neither in its messages nor in the system of transmission which it constitutes for current meaning … but in the hand which presses down and traces a line, i.e., in </w:t>
      </w:r>
      <w:r w:rsidR="00EC488B" w:rsidRPr="002E51EC">
        <w:rPr>
          <w:rFonts w:ascii="Times New Roman" w:hAnsi="Times New Roman" w:cs="Times New Roman"/>
          <w:i/>
          <w:sz w:val="24"/>
          <w:szCs w:val="24"/>
        </w:rPr>
        <w:t>the body which throbs</w:t>
      </w:r>
      <w:r w:rsidR="00EC488B" w:rsidRPr="002E51EC">
        <w:rPr>
          <w:rFonts w:ascii="Times New Roman" w:hAnsi="Times New Roman" w:cs="Times New Roman"/>
          <w:sz w:val="24"/>
          <w:szCs w:val="24"/>
        </w:rPr>
        <w:t xml:space="preserve"> (which takes pleasure)</w:t>
      </w:r>
      <w:r w:rsidR="00EC488B">
        <w:rPr>
          <w:rFonts w:ascii="Times New Roman" w:hAnsi="Times New Roman" w:cs="Times New Roman"/>
          <w:sz w:val="24"/>
          <w:szCs w:val="24"/>
        </w:rPr>
        <w:t>’</w:t>
      </w:r>
      <w:r w:rsidR="00EC488B" w:rsidRPr="002E51EC">
        <w:rPr>
          <w:rFonts w:ascii="Times New Roman" w:hAnsi="Times New Roman" w:cs="Times New Roman"/>
          <w:sz w:val="24"/>
          <w:szCs w:val="24"/>
        </w:rPr>
        <w:t xml:space="preserve"> (</w:t>
      </w:r>
      <w:r w:rsidR="00EC488B">
        <w:rPr>
          <w:rFonts w:ascii="Times New Roman" w:hAnsi="Times New Roman" w:cs="Times New Roman"/>
          <w:sz w:val="24"/>
          <w:szCs w:val="24"/>
        </w:rPr>
        <w:t>1985b:</w:t>
      </w:r>
      <w:r w:rsidR="00EC488B" w:rsidRPr="002E51EC">
        <w:rPr>
          <w:rFonts w:ascii="Times New Roman" w:hAnsi="Times New Roman" w:cs="Times New Roman"/>
          <w:sz w:val="24"/>
          <w:szCs w:val="24"/>
        </w:rPr>
        <w:t xml:space="preserve"> 154). </w:t>
      </w:r>
      <w:r w:rsidR="00814B35">
        <w:rPr>
          <w:rFonts w:ascii="Times New Roman" w:hAnsi="Times New Roman" w:cs="Times New Roman"/>
          <w:sz w:val="24"/>
          <w:szCs w:val="24"/>
        </w:rPr>
        <w:t xml:space="preserve">Arguably, then, in </w:t>
      </w:r>
      <w:r w:rsidR="009A1BBB">
        <w:rPr>
          <w:rFonts w:ascii="Times New Roman" w:hAnsi="Times New Roman" w:cs="Times New Roman"/>
          <w:sz w:val="24"/>
          <w:szCs w:val="24"/>
        </w:rPr>
        <w:t>those</w:t>
      </w:r>
      <w:r w:rsidR="00814B35">
        <w:rPr>
          <w:rFonts w:ascii="Times New Roman" w:hAnsi="Times New Roman" w:cs="Times New Roman"/>
          <w:sz w:val="24"/>
          <w:szCs w:val="24"/>
        </w:rPr>
        <w:t xml:space="preserve"> halcyon </w:t>
      </w:r>
      <w:r w:rsidR="009A1BBB">
        <w:rPr>
          <w:rFonts w:ascii="Times New Roman" w:hAnsi="Times New Roman" w:cs="Times New Roman"/>
          <w:sz w:val="24"/>
          <w:szCs w:val="24"/>
        </w:rPr>
        <w:t>days</w:t>
      </w:r>
      <w:r w:rsidR="00814B35">
        <w:rPr>
          <w:rFonts w:ascii="Times New Roman" w:hAnsi="Times New Roman" w:cs="Times New Roman"/>
          <w:sz w:val="24"/>
          <w:szCs w:val="24"/>
        </w:rPr>
        <w:t xml:space="preserve"> </w:t>
      </w:r>
      <w:r>
        <w:rPr>
          <w:rFonts w:ascii="Times New Roman" w:hAnsi="Times New Roman" w:cs="Times New Roman"/>
          <w:sz w:val="24"/>
          <w:szCs w:val="24"/>
        </w:rPr>
        <w:t>of</w:t>
      </w:r>
      <w:r w:rsidR="00814B35">
        <w:rPr>
          <w:rFonts w:ascii="Times New Roman" w:hAnsi="Times New Roman" w:cs="Times New Roman"/>
          <w:sz w:val="24"/>
          <w:szCs w:val="24"/>
        </w:rPr>
        <w:t xml:space="preserve"> post-</w:t>
      </w:r>
      <w:proofErr w:type="spellStart"/>
      <w:r w:rsidR="00814B35">
        <w:rPr>
          <w:rFonts w:ascii="Times New Roman" w:hAnsi="Times New Roman" w:cs="Times New Roman"/>
          <w:sz w:val="24"/>
          <w:szCs w:val="24"/>
        </w:rPr>
        <w:t>structrualism</w:t>
      </w:r>
      <w:proofErr w:type="spellEnd"/>
      <w:r w:rsidR="00814B35">
        <w:rPr>
          <w:rFonts w:ascii="Times New Roman" w:hAnsi="Times New Roman" w:cs="Times New Roman"/>
          <w:sz w:val="24"/>
          <w:szCs w:val="24"/>
        </w:rPr>
        <w:t xml:space="preserve">, </w:t>
      </w:r>
      <w:r w:rsidR="00F912FE">
        <w:rPr>
          <w:rFonts w:ascii="Times New Roman" w:hAnsi="Times New Roman" w:cs="Times New Roman"/>
          <w:sz w:val="24"/>
          <w:szCs w:val="24"/>
        </w:rPr>
        <w:t>and as (</w:t>
      </w:r>
      <w:r w:rsidR="009A1BBB">
        <w:rPr>
          <w:rFonts w:ascii="Times New Roman" w:hAnsi="Times New Roman" w:cs="Times New Roman"/>
          <w:sz w:val="24"/>
          <w:szCs w:val="24"/>
        </w:rPr>
        <w:t>unbeknownst to him</w:t>
      </w:r>
      <w:r w:rsidR="00F912FE">
        <w:rPr>
          <w:rFonts w:ascii="Times New Roman" w:hAnsi="Times New Roman" w:cs="Times New Roman"/>
          <w:sz w:val="24"/>
          <w:szCs w:val="24"/>
        </w:rPr>
        <w:t>)</w:t>
      </w:r>
      <w:r w:rsidR="009A1BBB">
        <w:rPr>
          <w:rFonts w:ascii="Times New Roman" w:hAnsi="Times New Roman" w:cs="Times New Roman"/>
          <w:sz w:val="24"/>
          <w:szCs w:val="24"/>
        </w:rPr>
        <w:t xml:space="preserve"> he neared the end of his life, it was as much the act of colouring</w:t>
      </w:r>
      <w:r w:rsidR="00814B35">
        <w:rPr>
          <w:rFonts w:ascii="Times New Roman" w:hAnsi="Times New Roman" w:cs="Times New Roman"/>
          <w:sz w:val="24"/>
          <w:szCs w:val="24"/>
        </w:rPr>
        <w:t xml:space="preserve"> that helped</w:t>
      </w:r>
      <w:r w:rsidR="00EC488B">
        <w:rPr>
          <w:rFonts w:ascii="Times New Roman" w:hAnsi="Times New Roman" w:cs="Times New Roman"/>
          <w:sz w:val="24"/>
          <w:szCs w:val="24"/>
        </w:rPr>
        <w:t xml:space="preserve"> bring to a crisis B</w:t>
      </w:r>
      <w:r>
        <w:rPr>
          <w:rFonts w:ascii="Times New Roman" w:hAnsi="Times New Roman" w:cs="Times New Roman"/>
          <w:sz w:val="24"/>
          <w:szCs w:val="24"/>
        </w:rPr>
        <w:t xml:space="preserve">arthes’ relation with language; </w:t>
      </w:r>
      <w:r w:rsidR="009A1BBB">
        <w:rPr>
          <w:rFonts w:ascii="Times New Roman" w:hAnsi="Times New Roman" w:cs="Times New Roman"/>
          <w:sz w:val="24"/>
          <w:szCs w:val="24"/>
        </w:rPr>
        <w:t xml:space="preserve">even </w:t>
      </w:r>
      <w:r w:rsidR="00EC488B">
        <w:rPr>
          <w:rFonts w:ascii="Times New Roman" w:hAnsi="Times New Roman" w:cs="Times New Roman"/>
          <w:sz w:val="24"/>
          <w:szCs w:val="24"/>
        </w:rPr>
        <w:t xml:space="preserve">a bigger archive of meaning, </w:t>
      </w:r>
      <w:r w:rsidR="009A1BBB">
        <w:rPr>
          <w:rFonts w:ascii="Times New Roman" w:hAnsi="Times New Roman" w:cs="Times New Roman"/>
          <w:sz w:val="24"/>
          <w:szCs w:val="24"/>
        </w:rPr>
        <w:t>including that of the</w:t>
      </w:r>
      <w:r w:rsidR="00EC488B">
        <w:rPr>
          <w:rFonts w:ascii="Times New Roman" w:hAnsi="Times New Roman" w:cs="Times New Roman"/>
          <w:sz w:val="24"/>
          <w:szCs w:val="24"/>
        </w:rPr>
        <w:t xml:space="preserve"> ‘language’ of painting</w:t>
      </w:r>
      <w:r>
        <w:rPr>
          <w:rFonts w:ascii="Times New Roman" w:hAnsi="Times New Roman" w:cs="Times New Roman"/>
          <w:sz w:val="24"/>
          <w:szCs w:val="24"/>
        </w:rPr>
        <w:t xml:space="preserve"> itself</w:t>
      </w:r>
      <w:r w:rsidR="00EC488B">
        <w:rPr>
          <w:rFonts w:ascii="Times New Roman" w:hAnsi="Times New Roman" w:cs="Times New Roman"/>
          <w:sz w:val="24"/>
          <w:szCs w:val="24"/>
        </w:rPr>
        <w:t>.</w:t>
      </w:r>
    </w:p>
    <w:p w14:paraId="09923EBA" w14:textId="77777777" w:rsidR="001D3785" w:rsidRPr="00DB335B" w:rsidRDefault="001D3785" w:rsidP="00DB335B">
      <w:pPr>
        <w:jc w:val="right"/>
        <w:rPr>
          <w:rFonts w:ascii="Times New Roman" w:hAnsi="Times New Roman" w:cs="Times New Roman"/>
          <w:sz w:val="24"/>
          <w:szCs w:val="24"/>
        </w:rPr>
      </w:pPr>
      <w:r w:rsidRPr="00DB335B">
        <w:rPr>
          <w:rFonts w:ascii="Times New Roman" w:hAnsi="Times New Roman" w:cs="Times New Roman"/>
          <w:sz w:val="24"/>
          <w:szCs w:val="24"/>
        </w:rPr>
        <w:t>– Sunil Manghani</w:t>
      </w:r>
    </w:p>
    <w:p w14:paraId="4A7D2EA0" w14:textId="77777777" w:rsidR="009D7050" w:rsidRPr="00DB335B" w:rsidRDefault="009D7050" w:rsidP="00DB335B">
      <w:pPr>
        <w:rPr>
          <w:rFonts w:ascii="Times New Roman" w:hAnsi="Times New Roman" w:cs="Times New Roman"/>
          <w:sz w:val="24"/>
          <w:szCs w:val="24"/>
        </w:rPr>
      </w:pPr>
    </w:p>
    <w:p w14:paraId="3F728DC9" w14:textId="08ED1BE1" w:rsidR="009D7050" w:rsidRPr="00D244A5" w:rsidRDefault="00D244A5" w:rsidP="00DB335B">
      <w:pPr>
        <w:rPr>
          <w:rFonts w:ascii="Times New Roman" w:hAnsi="Times New Roman" w:cs="Times New Roman"/>
          <w:b/>
          <w:sz w:val="24"/>
          <w:szCs w:val="24"/>
        </w:rPr>
      </w:pPr>
      <w:r w:rsidRPr="00D244A5">
        <w:rPr>
          <w:rFonts w:ascii="Times New Roman" w:hAnsi="Times New Roman" w:cs="Times New Roman"/>
          <w:b/>
          <w:sz w:val="24"/>
          <w:szCs w:val="24"/>
        </w:rPr>
        <w:t>Notes</w:t>
      </w:r>
    </w:p>
    <w:p w14:paraId="1B255C6A" w14:textId="77777777" w:rsidR="00D244A5" w:rsidRDefault="00D244A5" w:rsidP="00DB335B">
      <w:pPr>
        <w:rPr>
          <w:rFonts w:ascii="Times New Roman" w:hAnsi="Times New Roman" w:cs="Times New Roman"/>
          <w:b/>
          <w:sz w:val="24"/>
          <w:szCs w:val="24"/>
        </w:rPr>
        <w:sectPr w:rsidR="00D244A5">
          <w:footerReference w:type="even" r:id="rId10"/>
          <w:footerReference w:type="default" r:id="rId11"/>
          <w:footnotePr>
            <w:numFmt w:val="chicago"/>
          </w:footnotePr>
          <w:endnotePr>
            <w:numFmt w:val="decimal"/>
          </w:endnotePr>
          <w:pgSz w:w="11906" w:h="16838"/>
          <w:pgMar w:top="1440" w:right="1440" w:bottom="1440" w:left="1440" w:header="708" w:footer="708" w:gutter="0"/>
          <w:cols w:space="708"/>
          <w:docGrid w:linePitch="360"/>
        </w:sectPr>
      </w:pPr>
    </w:p>
    <w:p w14:paraId="6E94A0A2" w14:textId="77777777" w:rsidR="00772D7A" w:rsidRDefault="00772D7A" w:rsidP="00DB335B">
      <w:pPr>
        <w:rPr>
          <w:rFonts w:ascii="Times New Roman" w:hAnsi="Times New Roman" w:cs="Times New Roman"/>
          <w:b/>
          <w:sz w:val="24"/>
          <w:szCs w:val="24"/>
        </w:rPr>
      </w:pPr>
    </w:p>
    <w:p w14:paraId="28B633CF" w14:textId="29F0EF9E" w:rsidR="009D7050" w:rsidRPr="00814B35" w:rsidRDefault="009D7050" w:rsidP="00DB335B">
      <w:pPr>
        <w:rPr>
          <w:rFonts w:ascii="Times New Roman" w:hAnsi="Times New Roman" w:cs="Times New Roman"/>
          <w:b/>
          <w:sz w:val="24"/>
          <w:szCs w:val="24"/>
        </w:rPr>
      </w:pPr>
      <w:r w:rsidRPr="00814B35">
        <w:rPr>
          <w:rFonts w:ascii="Times New Roman" w:hAnsi="Times New Roman" w:cs="Times New Roman"/>
          <w:b/>
          <w:sz w:val="24"/>
          <w:szCs w:val="24"/>
        </w:rPr>
        <w:t>References</w:t>
      </w:r>
    </w:p>
    <w:p w14:paraId="70EE533B" w14:textId="77777777" w:rsidR="001D3785" w:rsidRDefault="001D3785" w:rsidP="00DB335B">
      <w:pPr>
        <w:rPr>
          <w:rFonts w:ascii="Times New Roman" w:hAnsi="Times New Roman" w:cs="Times New Roman"/>
          <w:iCs/>
          <w:sz w:val="24"/>
          <w:szCs w:val="24"/>
        </w:rPr>
      </w:pPr>
      <w:proofErr w:type="spellStart"/>
      <w:r w:rsidRPr="00DB335B">
        <w:rPr>
          <w:rFonts w:ascii="Times New Roman" w:hAnsi="Times New Roman" w:cs="Times New Roman"/>
          <w:iCs/>
          <w:sz w:val="24"/>
          <w:szCs w:val="24"/>
        </w:rPr>
        <w:t>Badmington</w:t>
      </w:r>
      <w:proofErr w:type="spellEnd"/>
      <w:r w:rsidRPr="00DB335B">
        <w:rPr>
          <w:rFonts w:ascii="Times New Roman" w:hAnsi="Times New Roman" w:cs="Times New Roman"/>
          <w:iCs/>
          <w:sz w:val="24"/>
          <w:szCs w:val="24"/>
        </w:rPr>
        <w:t>, Neil (2008) ‘</w:t>
      </w:r>
      <w:r w:rsidRPr="00DB335B">
        <w:rPr>
          <w:rFonts w:ascii="Times New Roman" w:hAnsi="Times New Roman" w:cs="Times New Roman"/>
          <w:bCs/>
          <w:iCs/>
          <w:sz w:val="24"/>
          <w:szCs w:val="24"/>
        </w:rPr>
        <w:t>The “</w:t>
      </w:r>
      <w:proofErr w:type="spellStart"/>
      <w:r w:rsidRPr="00DB335B">
        <w:rPr>
          <w:rFonts w:ascii="Times New Roman" w:hAnsi="Times New Roman" w:cs="Times New Roman"/>
          <w:bCs/>
          <w:iCs/>
          <w:sz w:val="24"/>
          <w:szCs w:val="24"/>
        </w:rPr>
        <w:t>Inkredible</w:t>
      </w:r>
      <w:proofErr w:type="spellEnd"/>
      <w:r w:rsidRPr="00DB335B">
        <w:rPr>
          <w:rFonts w:ascii="Times New Roman" w:hAnsi="Times New Roman" w:cs="Times New Roman"/>
          <w:bCs/>
          <w:iCs/>
          <w:sz w:val="24"/>
          <w:szCs w:val="24"/>
        </w:rPr>
        <w:t xml:space="preserve">” Roland Barthes’, </w:t>
      </w:r>
      <w:r w:rsidRPr="00DB335B">
        <w:rPr>
          <w:rFonts w:ascii="Times New Roman" w:hAnsi="Times New Roman" w:cs="Times New Roman"/>
          <w:i/>
          <w:iCs/>
          <w:sz w:val="24"/>
          <w:szCs w:val="24"/>
        </w:rPr>
        <w:t>Paragraph</w:t>
      </w:r>
      <w:r w:rsidRPr="00DB335B">
        <w:rPr>
          <w:rFonts w:ascii="Times New Roman" w:hAnsi="Times New Roman" w:cs="Times New Roman"/>
          <w:iCs/>
          <w:sz w:val="24"/>
          <w:szCs w:val="24"/>
        </w:rPr>
        <w:t>, Vol. 31, No. 1, pp. 84–94.</w:t>
      </w:r>
    </w:p>
    <w:p w14:paraId="26D1865B" w14:textId="7FC22270" w:rsidR="00846D9E" w:rsidRPr="00846D9E" w:rsidRDefault="00846D9E" w:rsidP="00DB335B">
      <w:pPr>
        <w:rPr>
          <w:rFonts w:ascii="Times New Roman" w:hAnsi="Times New Roman" w:cs="Times New Roman"/>
          <w:iCs/>
          <w:sz w:val="24"/>
          <w:szCs w:val="24"/>
        </w:rPr>
      </w:pPr>
      <w:proofErr w:type="spellStart"/>
      <w:r>
        <w:rPr>
          <w:rFonts w:ascii="Times New Roman" w:hAnsi="Times New Roman" w:cs="Times New Roman"/>
          <w:iCs/>
          <w:sz w:val="24"/>
          <w:szCs w:val="24"/>
        </w:rPr>
        <w:t>Badmington</w:t>
      </w:r>
      <w:proofErr w:type="spellEnd"/>
      <w:r>
        <w:rPr>
          <w:rFonts w:ascii="Times New Roman" w:hAnsi="Times New Roman" w:cs="Times New Roman"/>
          <w:iCs/>
          <w:sz w:val="24"/>
          <w:szCs w:val="24"/>
        </w:rPr>
        <w:t xml:space="preserve">, Neil (2015) ‘Very Fine Gifts: An Interview with Chris Turner’, </w:t>
      </w:r>
      <w:r>
        <w:rPr>
          <w:rFonts w:ascii="Times New Roman" w:hAnsi="Times New Roman" w:cs="Times New Roman"/>
          <w:i/>
          <w:iCs/>
          <w:sz w:val="24"/>
          <w:szCs w:val="24"/>
        </w:rPr>
        <w:t>Barthes Studies</w:t>
      </w:r>
      <w:r>
        <w:rPr>
          <w:rFonts w:ascii="Times New Roman" w:hAnsi="Times New Roman" w:cs="Times New Roman"/>
          <w:iCs/>
          <w:sz w:val="24"/>
          <w:szCs w:val="24"/>
        </w:rPr>
        <w:t xml:space="preserve">, Vol. 1, pp.158-164. Available online: </w:t>
      </w:r>
      <w:r w:rsidRPr="00846D9E">
        <w:rPr>
          <w:rFonts w:ascii="Times New Roman" w:hAnsi="Times New Roman" w:cs="Times New Roman"/>
          <w:iCs/>
          <w:sz w:val="24"/>
          <w:szCs w:val="24"/>
        </w:rPr>
        <w:t>http://sites.cardiff.ac.uk/barthes/files/2015/11/BADMINGTON-Interview-with-Chris-Turner.pdf</w:t>
      </w:r>
      <w:r>
        <w:rPr>
          <w:rFonts w:ascii="Times New Roman" w:hAnsi="Times New Roman" w:cs="Times New Roman"/>
          <w:iCs/>
          <w:sz w:val="24"/>
          <w:szCs w:val="24"/>
        </w:rPr>
        <w:t xml:space="preserve"> [Accessed on 12 June 2016].</w:t>
      </w:r>
    </w:p>
    <w:p w14:paraId="4D75A919" w14:textId="77777777" w:rsidR="002E51EC" w:rsidRPr="002E51EC" w:rsidRDefault="002E51EC" w:rsidP="002E51EC">
      <w:pPr>
        <w:rPr>
          <w:rFonts w:ascii="Times New Roman" w:hAnsi="Times New Roman" w:cs="Times New Roman"/>
          <w:iCs/>
          <w:sz w:val="24"/>
          <w:szCs w:val="24"/>
        </w:rPr>
      </w:pPr>
      <w:proofErr w:type="gramStart"/>
      <w:r w:rsidRPr="002E51EC">
        <w:rPr>
          <w:rFonts w:ascii="Times New Roman" w:hAnsi="Times New Roman" w:cs="Times New Roman"/>
          <w:iCs/>
          <w:sz w:val="24"/>
          <w:szCs w:val="24"/>
        </w:rPr>
        <w:t xml:space="preserve">Barthes, Roland (1975) </w:t>
      </w:r>
      <w:r w:rsidRPr="002E51EC">
        <w:rPr>
          <w:rFonts w:ascii="Times New Roman" w:hAnsi="Times New Roman" w:cs="Times New Roman"/>
          <w:i/>
          <w:iCs/>
          <w:sz w:val="24"/>
          <w:szCs w:val="24"/>
        </w:rPr>
        <w:t>The Pleasure of the Text</w:t>
      </w:r>
      <w:r w:rsidRPr="002E51EC">
        <w:rPr>
          <w:rFonts w:ascii="Times New Roman" w:hAnsi="Times New Roman" w:cs="Times New Roman"/>
          <w:iCs/>
          <w:sz w:val="24"/>
          <w:szCs w:val="24"/>
        </w:rPr>
        <w:t>, trans. by Richard Miller.</w:t>
      </w:r>
      <w:proofErr w:type="gramEnd"/>
      <w:r w:rsidRPr="002E51EC">
        <w:rPr>
          <w:rFonts w:ascii="Times New Roman" w:hAnsi="Times New Roman" w:cs="Times New Roman"/>
          <w:iCs/>
          <w:sz w:val="24"/>
          <w:szCs w:val="24"/>
        </w:rPr>
        <w:t xml:space="preserve"> New York: Hill and Wang.</w:t>
      </w:r>
    </w:p>
    <w:p w14:paraId="62C523BC" w14:textId="77777777" w:rsidR="004F75F5" w:rsidRPr="004F75F5" w:rsidRDefault="004F75F5" w:rsidP="004F75F5">
      <w:pPr>
        <w:rPr>
          <w:rFonts w:ascii="Times New Roman" w:hAnsi="Times New Roman" w:cs="Times New Roman"/>
          <w:bCs/>
          <w:iCs/>
          <w:sz w:val="24"/>
          <w:szCs w:val="24"/>
          <w:lang w:val="en-US"/>
        </w:rPr>
      </w:pPr>
      <w:proofErr w:type="gramStart"/>
      <w:r w:rsidRPr="004F75F5">
        <w:rPr>
          <w:rFonts w:ascii="Times New Roman" w:hAnsi="Times New Roman" w:cs="Times New Roman"/>
          <w:bCs/>
          <w:iCs/>
          <w:sz w:val="24"/>
          <w:szCs w:val="24"/>
          <w:lang w:val="en-US"/>
        </w:rPr>
        <w:t xml:space="preserve">Barthes, Roland (1977) </w:t>
      </w:r>
      <w:r w:rsidRPr="004F75F5">
        <w:rPr>
          <w:rFonts w:ascii="Times New Roman" w:hAnsi="Times New Roman" w:cs="Times New Roman"/>
          <w:bCs/>
          <w:i/>
          <w:iCs/>
          <w:sz w:val="24"/>
          <w:szCs w:val="24"/>
          <w:lang w:val="en-US"/>
        </w:rPr>
        <w:t>Roland Barthes</w:t>
      </w:r>
      <w:r w:rsidRPr="004F75F5">
        <w:rPr>
          <w:rFonts w:ascii="Times New Roman" w:hAnsi="Times New Roman" w:cs="Times New Roman"/>
          <w:bCs/>
          <w:iCs/>
          <w:sz w:val="24"/>
          <w:szCs w:val="24"/>
          <w:lang w:val="en-US"/>
        </w:rPr>
        <w:t>, trans. by Richard Howard.</w:t>
      </w:r>
      <w:proofErr w:type="gramEnd"/>
      <w:r w:rsidRPr="004F75F5">
        <w:rPr>
          <w:rFonts w:ascii="Times New Roman" w:hAnsi="Times New Roman" w:cs="Times New Roman"/>
          <w:bCs/>
          <w:iCs/>
          <w:sz w:val="24"/>
          <w:szCs w:val="24"/>
          <w:lang w:val="en-US"/>
        </w:rPr>
        <w:t xml:space="preserve"> Berkeley: University of California Press.</w:t>
      </w:r>
    </w:p>
    <w:p w14:paraId="01FBDFC5" w14:textId="77777777" w:rsidR="009D7050" w:rsidRPr="00DB335B" w:rsidRDefault="009D7050" w:rsidP="00DB335B">
      <w:pPr>
        <w:rPr>
          <w:rFonts w:ascii="Times New Roman" w:hAnsi="Times New Roman" w:cs="Times New Roman"/>
          <w:sz w:val="24"/>
          <w:szCs w:val="24"/>
        </w:rPr>
      </w:pPr>
      <w:r w:rsidRPr="00DB335B">
        <w:rPr>
          <w:rFonts w:ascii="Times New Roman" w:hAnsi="Times New Roman" w:cs="Times New Roman"/>
          <w:iCs/>
          <w:sz w:val="24"/>
          <w:szCs w:val="24"/>
        </w:rPr>
        <w:t xml:space="preserve">Barthes, Roland (1985a) </w:t>
      </w:r>
      <w:r w:rsidRPr="00DB335B">
        <w:rPr>
          <w:rFonts w:ascii="Times New Roman" w:hAnsi="Times New Roman" w:cs="Times New Roman"/>
          <w:i/>
          <w:iCs/>
          <w:sz w:val="24"/>
          <w:szCs w:val="24"/>
        </w:rPr>
        <w:t>The Grain of the Voice: Interviews 1962–1980</w:t>
      </w:r>
      <w:r w:rsidRPr="00DB335B">
        <w:rPr>
          <w:rFonts w:ascii="Times New Roman" w:hAnsi="Times New Roman" w:cs="Times New Roman"/>
          <w:sz w:val="24"/>
          <w:szCs w:val="24"/>
        </w:rPr>
        <w:t>, trans. by Linda Coverdale. New York: Hill and Wang.</w:t>
      </w:r>
    </w:p>
    <w:p w14:paraId="36C43A3F" w14:textId="77777777" w:rsidR="009D7050" w:rsidRPr="00DB335B" w:rsidRDefault="009D7050" w:rsidP="00DB335B">
      <w:pPr>
        <w:rPr>
          <w:rFonts w:ascii="Times New Roman" w:hAnsi="Times New Roman" w:cs="Times New Roman"/>
          <w:bCs/>
          <w:iCs/>
          <w:sz w:val="24"/>
          <w:szCs w:val="24"/>
        </w:rPr>
      </w:pPr>
      <w:r w:rsidRPr="00DB335B">
        <w:rPr>
          <w:rFonts w:ascii="Times New Roman" w:hAnsi="Times New Roman" w:cs="Times New Roman"/>
          <w:bCs/>
          <w:sz w:val="24"/>
          <w:szCs w:val="24"/>
        </w:rPr>
        <w:t xml:space="preserve">Barthes, Roland (1985b) </w:t>
      </w:r>
      <w:r w:rsidRPr="00DB335B">
        <w:rPr>
          <w:rFonts w:ascii="Times New Roman" w:hAnsi="Times New Roman" w:cs="Times New Roman"/>
          <w:bCs/>
          <w:i/>
          <w:sz w:val="24"/>
          <w:szCs w:val="24"/>
        </w:rPr>
        <w:t>The Responsibility of Forms: Critical Essays on Music, Art, and Representation</w:t>
      </w:r>
      <w:r w:rsidRPr="00DB335B">
        <w:rPr>
          <w:rFonts w:ascii="Times New Roman" w:hAnsi="Times New Roman" w:cs="Times New Roman"/>
          <w:bCs/>
          <w:sz w:val="24"/>
          <w:szCs w:val="24"/>
        </w:rPr>
        <w:t>, trans. by Richard Howard. New York: Hill and Wang.</w:t>
      </w:r>
    </w:p>
    <w:p w14:paraId="20FB46C7" w14:textId="77777777" w:rsidR="004A64C3" w:rsidRPr="00DB335B" w:rsidRDefault="004A64C3" w:rsidP="00DB335B">
      <w:pPr>
        <w:rPr>
          <w:rFonts w:ascii="Times New Roman" w:hAnsi="Times New Roman" w:cs="Times New Roman"/>
          <w:sz w:val="24"/>
          <w:szCs w:val="24"/>
          <w:lang w:val="en-US"/>
        </w:rPr>
      </w:pPr>
      <w:r w:rsidRPr="00DB335B">
        <w:rPr>
          <w:rFonts w:ascii="Times New Roman" w:hAnsi="Times New Roman" w:cs="Times New Roman"/>
          <w:sz w:val="24"/>
          <w:szCs w:val="24"/>
          <w:lang w:val="en-US"/>
        </w:rPr>
        <w:lastRenderedPageBreak/>
        <w:t xml:space="preserve">Barthes, Roland (2005) </w:t>
      </w:r>
      <w:r w:rsidRPr="00DB335B">
        <w:rPr>
          <w:rFonts w:ascii="Times New Roman" w:hAnsi="Times New Roman" w:cs="Times New Roman"/>
          <w:i/>
          <w:sz w:val="24"/>
          <w:szCs w:val="24"/>
          <w:lang w:val="en-US"/>
        </w:rPr>
        <w:t xml:space="preserve">The Neutral: Lecture Course at the </w:t>
      </w:r>
      <w:proofErr w:type="spellStart"/>
      <w:r w:rsidRPr="00DB335B">
        <w:rPr>
          <w:rFonts w:ascii="Times New Roman" w:hAnsi="Times New Roman" w:cs="Times New Roman"/>
          <w:i/>
          <w:sz w:val="24"/>
          <w:szCs w:val="24"/>
          <w:lang w:val="en-US"/>
        </w:rPr>
        <w:t>Collège</w:t>
      </w:r>
      <w:proofErr w:type="spellEnd"/>
      <w:r w:rsidRPr="00DB335B">
        <w:rPr>
          <w:rFonts w:ascii="Times New Roman" w:hAnsi="Times New Roman" w:cs="Times New Roman"/>
          <w:i/>
          <w:sz w:val="24"/>
          <w:szCs w:val="24"/>
          <w:lang w:val="en-US"/>
        </w:rPr>
        <w:t xml:space="preserve"> de France (1977-1978)</w:t>
      </w:r>
      <w:r w:rsidRPr="00DB335B">
        <w:rPr>
          <w:rFonts w:ascii="Times New Roman" w:hAnsi="Times New Roman" w:cs="Times New Roman"/>
          <w:sz w:val="24"/>
          <w:szCs w:val="24"/>
          <w:lang w:val="en-US"/>
        </w:rPr>
        <w:t xml:space="preserve">, trans. by Rosalind E. Krauss and Denis </w:t>
      </w:r>
      <w:proofErr w:type="spellStart"/>
      <w:r w:rsidRPr="00DB335B">
        <w:rPr>
          <w:rFonts w:ascii="Times New Roman" w:hAnsi="Times New Roman" w:cs="Times New Roman"/>
          <w:sz w:val="24"/>
          <w:szCs w:val="24"/>
          <w:lang w:val="en-US"/>
        </w:rPr>
        <w:t>Hollier</w:t>
      </w:r>
      <w:proofErr w:type="spellEnd"/>
      <w:r w:rsidRPr="00DB335B">
        <w:rPr>
          <w:rFonts w:ascii="Times New Roman" w:hAnsi="Times New Roman" w:cs="Times New Roman"/>
          <w:sz w:val="24"/>
          <w:szCs w:val="24"/>
          <w:lang w:val="en-US"/>
        </w:rPr>
        <w:t xml:space="preserve">. New York: Columbia University Press. </w:t>
      </w:r>
    </w:p>
    <w:p w14:paraId="62D6FA23" w14:textId="77777777" w:rsidR="00720D3B" w:rsidRPr="00DB335B" w:rsidRDefault="00720D3B" w:rsidP="00DB335B">
      <w:pPr>
        <w:rPr>
          <w:rFonts w:ascii="Times New Roman" w:hAnsi="Times New Roman" w:cs="Times New Roman"/>
          <w:sz w:val="24"/>
          <w:szCs w:val="24"/>
        </w:rPr>
      </w:pPr>
      <w:proofErr w:type="spellStart"/>
      <w:r w:rsidRPr="00DB335B">
        <w:rPr>
          <w:rFonts w:ascii="Times New Roman" w:hAnsi="Times New Roman" w:cs="Times New Roman"/>
          <w:sz w:val="24"/>
          <w:szCs w:val="24"/>
        </w:rPr>
        <w:t>Clerc</w:t>
      </w:r>
      <w:proofErr w:type="spellEnd"/>
      <w:r w:rsidRPr="00DB335B">
        <w:rPr>
          <w:rFonts w:ascii="Times New Roman" w:hAnsi="Times New Roman" w:cs="Times New Roman"/>
          <w:sz w:val="24"/>
          <w:szCs w:val="24"/>
        </w:rPr>
        <w:t>, Thomas (2011) ‘</w:t>
      </w:r>
      <w:proofErr w:type="spellStart"/>
      <w:r w:rsidRPr="00DB335B">
        <w:rPr>
          <w:rFonts w:ascii="Times New Roman" w:hAnsi="Times New Roman" w:cs="Times New Roman"/>
          <w:sz w:val="24"/>
          <w:szCs w:val="24"/>
        </w:rPr>
        <w:t>Dessin</w:t>
      </w:r>
      <w:proofErr w:type="spellEnd"/>
      <w:r w:rsidRPr="00DB335B">
        <w:rPr>
          <w:rFonts w:ascii="Times New Roman" w:hAnsi="Times New Roman" w:cs="Times New Roman"/>
          <w:sz w:val="24"/>
          <w:szCs w:val="24"/>
        </w:rPr>
        <w:t xml:space="preserve"> de Roland’, in </w:t>
      </w:r>
      <w:proofErr w:type="spellStart"/>
      <w:r w:rsidRPr="00DB335B">
        <w:rPr>
          <w:rFonts w:ascii="Times New Roman" w:hAnsi="Times New Roman" w:cs="Times New Roman"/>
          <w:i/>
          <w:sz w:val="24"/>
          <w:szCs w:val="24"/>
        </w:rPr>
        <w:t>Dessins</w:t>
      </w:r>
      <w:proofErr w:type="spellEnd"/>
      <w:r w:rsidRPr="00DB335B">
        <w:rPr>
          <w:rFonts w:ascii="Times New Roman" w:hAnsi="Times New Roman" w:cs="Times New Roman"/>
          <w:i/>
          <w:sz w:val="24"/>
          <w:szCs w:val="24"/>
        </w:rPr>
        <w:t xml:space="preserve"> </w:t>
      </w:r>
      <w:proofErr w:type="spellStart"/>
      <w:r w:rsidRPr="00DB335B">
        <w:rPr>
          <w:rFonts w:ascii="Times New Roman" w:hAnsi="Times New Roman" w:cs="Times New Roman"/>
          <w:i/>
          <w:sz w:val="24"/>
          <w:szCs w:val="24"/>
        </w:rPr>
        <w:t>d’écrivains</w:t>
      </w:r>
      <w:proofErr w:type="spellEnd"/>
      <w:r w:rsidRPr="00DB335B">
        <w:rPr>
          <w:rFonts w:ascii="Times New Roman" w:hAnsi="Times New Roman" w:cs="Times New Roman"/>
          <w:i/>
          <w:sz w:val="24"/>
          <w:szCs w:val="24"/>
        </w:rPr>
        <w:t xml:space="preserve">: de </w:t>
      </w:r>
      <w:proofErr w:type="spellStart"/>
      <w:r w:rsidRPr="00DB335B">
        <w:rPr>
          <w:rFonts w:ascii="Times New Roman" w:hAnsi="Times New Roman" w:cs="Times New Roman"/>
          <w:i/>
          <w:sz w:val="24"/>
          <w:szCs w:val="24"/>
        </w:rPr>
        <w:t>l’archive</w:t>
      </w:r>
      <w:proofErr w:type="spellEnd"/>
      <w:r w:rsidRPr="00DB335B">
        <w:rPr>
          <w:rFonts w:ascii="Times New Roman" w:hAnsi="Times New Roman" w:cs="Times New Roman"/>
          <w:i/>
          <w:sz w:val="24"/>
          <w:szCs w:val="24"/>
        </w:rPr>
        <w:t xml:space="preserve"> à </w:t>
      </w:r>
      <w:proofErr w:type="spellStart"/>
      <w:r w:rsidRPr="00DB335B">
        <w:rPr>
          <w:rFonts w:ascii="Times New Roman" w:hAnsi="Times New Roman" w:cs="Times New Roman"/>
          <w:i/>
          <w:sz w:val="24"/>
          <w:szCs w:val="24"/>
        </w:rPr>
        <w:t>l’oeuvre</w:t>
      </w:r>
      <w:proofErr w:type="spellEnd"/>
      <w:r w:rsidRPr="00DB335B">
        <w:rPr>
          <w:rFonts w:ascii="Times New Roman" w:hAnsi="Times New Roman" w:cs="Times New Roman"/>
          <w:sz w:val="24"/>
          <w:szCs w:val="24"/>
        </w:rPr>
        <w:t xml:space="preserve">, ed. by Claire </w:t>
      </w:r>
      <w:proofErr w:type="spellStart"/>
      <w:r w:rsidRPr="00DB335B">
        <w:rPr>
          <w:rFonts w:ascii="Times New Roman" w:hAnsi="Times New Roman" w:cs="Times New Roman"/>
          <w:sz w:val="24"/>
          <w:szCs w:val="24"/>
        </w:rPr>
        <w:t>Bustarret</w:t>
      </w:r>
      <w:proofErr w:type="spellEnd"/>
      <w:r w:rsidRPr="00DB335B">
        <w:rPr>
          <w:rFonts w:ascii="Times New Roman" w:hAnsi="Times New Roman" w:cs="Times New Roman"/>
          <w:sz w:val="24"/>
          <w:szCs w:val="24"/>
        </w:rPr>
        <w:t xml:space="preserve">, Yves </w:t>
      </w:r>
      <w:proofErr w:type="spellStart"/>
      <w:r w:rsidRPr="00DB335B">
        <w:rPr>
          <w:rFonts w:ascii="Times New Roman" w:hAnsi="Times New Roman" w:cs="Times New Roman"/>
          <w:sz w:val="24"/>
          <w:szCs w:val="24"/>
        </w:rPr>
        <w:t>Chevrefils</w:t>
      </w:r>
      <w:proofErr w:type="spellEnd"/>
      <w:r w:rsidRPr="00DB335B">
        <w:rPr>
          <w:rFonts w:ascii="Times New Roman" w:hAnsi="Times New Roman" w:cs="Times New Roman"/>
          <w:sz w:val="24"/>
          <w:szCs w:val="24"/>
        </w:rPr>
        <w:t xml:space="preserve"> </w:t>
      </w:r>
      <w:proofErr w:type="spellStart"/>
      <w:r w:rsidRPr="00DB335B">
        <w:rPr>
          <w:rFonts w:ascii="Times New Roman" w:hAnsi="Times New Roman" w:cs="Times New Roman"/>
          <w:sz w:val="24"/>
          <w:szCs w:val="24"/>
        </w:rPr>
        <w:t>Desbiolles</w:t>
      </w:r>
      <w:proofErr w:type="spellEnd"/>
      <w:r w:rsidRPr="00DB335B">
        <w:rPr>
          <w:rFonts w:ascii="Times New Roman" w:hAnsi="Times New Roman" w:cs="Times New Roman"/>
          <w:sz w:val="24"/>
          <w:szCs w:val="24"/>
        </w:rPr>
        <w:t xml:space="preserve"> and Claire </w:t>
      </w:r>
      <w:proofErr w:type="spellStart"/>
      <w:r w:rsidRPr="00DB335B">
        <w:rPr>
          <w:rFonts w:ascii="Times New Roman" w:hAnsi="Times New Roman" w:cs="Times New Roman"/>
          <w:sz w:val="24"/>
          <w:szCs w:val="24"/>
        </w:rPr>
        <w:t>Paulhan</w:t>
      </w:r>
      <w:proofErr w:type="spellEnd"/>
      <w:r w:rsidRPr="00DB335B">
        <w:rPr>
          <w:rFonts w:ascii="Times New Roman" w:hAnsi="Times New Roman" w:cs="Times New Roman"/>
          <w:sz w:val="24"/>
          <w:szCs w:val="24"/>
        </w:rPr>
        <w:t xml:space="preserve">. Paris: </w:t>
      </w:r>
      <w:proofErr w:type="spellStart"/>
      <w:r w:rsidRPr="00DB335B">
        <w:rPr>
          <w:rFonts w:ascii="Times New Roman" w:hAnsi="Times New Roman" w:cs="Times New Roman"/>
          <w:sz w:val="24"/>
          <w:szCs w:val="24"/>
        </w:rPr>
        <w:t>Manuscrit</w:t>
      </w:r>
      <w:proofErr w:type="spellEnd"/>
      <w:r w:rsidRPr="00DB335B">
        <w:rPr>
          <w:rFonts w:ascii="Times New Roman" w:hAnsi="Times New Roman" w:cs="Times New Roman"/>
          <w:sz w:val="24"/>
          <w:szCs w:val="24"/>
        </w:rPr>
        <w:t>.</w:t>
      </w:r>
    </w:p>
    <w:p w14:paraId="6C46F33E" w14:textId="77777777" w:rsidR="009D7050" w:rsidRPr="00DB335B" w:rsidRDefault="001D3785" w:rsidP="00DB335B">
      <w:pPr>
        <w:rPr>
          <w:rFonts w:ascii="Times New Roman" w:hAnsi="Times New Roman" w:cs="Times New Roman"/>
          <w:sz w:val="24"/>
          <w:szCs w:val="24"/>
        </w:rPr>
      </w:pPr>
      <w:r w:rsidRPr="00DB335B">
        <w:rPr>
          <w:rFonts w:ascii="Times New Roman" w:hAnsi="Times New Roman" w:cs="Times New Roman"/>
          <w:sz w:val="24"/>
          <w:szCs w:val="24"/>
        </w:rPr>
        <w:t xml:space="preserve">Manghani, Sunil (2016) ‘An Exercise in Drawing’, in Ryan Bishop and Sunil Manghani (eds.) </w:t>
      </w:r>
      <w:r w:rsidRPr="00DB335B">
        <w:rPr>
          <w:rFonts w:ascii="Times New Roman" w:hAnsi="Times New Roman" w:cs="Times New Roman"/>
          <w:i/>
          <w:sz w:val="24"/>
          <w:szCs w:val="24"/>
        </w:rPr>
        <w:t>Barthes/Burgin: Notes Towards an Exhibition</w:t>
      </w:r>
      <w:r w:rsidRPr="00DB335B">
        <w:rPr>
          <w:rFonts w:ascii="Times New Roman" w:hAnsi="Times New Roman" w:cs="Times New Roman"/>
          <w:sz w:val="24"/>
          <w:szCs w:val="24"/>
        </w:rPr>
        <w:t>. Edinburgh: Edinburgh University Press, pp.57-71.</w:t>
      </w:r>
    </w:p>
    <w:p w14:paraId="728787D4" w14:textId="77777777" w:rsidR="00DB335B" w:rsidRPr="00DB335B" w:rsidRDefault="00DB335B" w:rsidP="00DB335B">
      <w:pPr>
        <w:rPr>
          <w:rFonts w:ascii="Times New Roman" w:hAnsi="Times New Roman" w:cs="Times New Roman"/>
          <w:sz w:val="24"/>
          <w:szCs w:val="24"/>
        </w:rPr>
      </w:pPr>
    </w:p>
    <w:p w14:paraId="5472D7B6" w14:textId="77777777" w:rsidR="00DB335B" w:rsidRDefault="00DB335B" w:rsidP="00DB335B">
      <w:pPr>
        <w:rPr>
          <w:rFonts w:ascii="Times New Roman" w:hAnsi="Times New Roman" w:cs="Times New Roman"/>
          <w:sz w:val="24"/>
          <w:szCs w:val="24"/>
        </w:rPr>
      </w:pPr>
    </w:p>
    <w:p w14:paraId="5091039F" w14:textId="74196D18" w:rsidR="00772D7A" w:rsidRDefault="00772D7A" w:rsidP="00DB335B">
      <w:pPr>
        <w:rPr>
          <w:rFonts w:ascii="Times New Roman" w:hAnsi="Times New Roman" w:cs="Times New Roman"/>
          <w:sz w:val="24"/>
          <w:szCs w:val="24"/>
        </w:rPr>
      </w:pPr>
      <w:r w:rsidRPr="00322E49">
        <w:rPr>
          <w:rFonts w:ascii="Times New Roman" w:hAnsi="Times New Roman" w:cs="Times New Roman"/>
          <w:b/>
          <w:sz w:val="24"/>
          <w:szCs w:val="24"/>
        </w:rPr>
        <w:t>Roland Barthes</w:t>
      </w:r>
      <w:r>
        <w:rPr>
          <w:rFonts w:ascii="Times New Roman" w:hAnsi="Times New Roman" w:cs="Times New Roman"/>
          <w:sz w:val="24"/>
          <w:szCs w:val="24"/>
        </w:rPr>
        <w:t xml:space="preserve"> was one of the most influential critics and writers associated with </w:t>
      </w:r>
      <w:r w:rsidR="00322E49">
        <w:rPr>
          <w:rFonts w:ascii="Times New Roman" w:hAnsi="Times New Roman" w:cs="Times New Roman"/>
          <w:sz w:val="24"/>
          <w:szCs w:val="24"/>
        </w:rPr>
        <w:t xml:space="preserve">semiotics and </w:t>
      </w:r>
      <w:r>
        <w:rPr>
          <w:rFonts w:ascii="Times New Roman" w:hAnsi="Times New Roman" w:cs="Times New Roman"/>
          <w:sz w:val="24"/>
          <w:szCs w:val="24"/>
        </w:rPr>
        <w:t xml:space="preserve">French </w:t>
      </w:r>
      <w:proofErr w:type="spellStart"/>
      <w:r>
        <w:rPr>
          <w:rFonts w:ascii="Times New Roman" w:hAnsi="Times New Roman" w:cs="Times New Roman"/>
          <w:sz w:val="24"/>
          <w:szCs w:val="24"/>
        </w:rPr>
        <w:t>poststructuralism</w:t>
      </w:r>
      <w:proofErr w:type="spellEnd"/>
      <w:r w:rsidR="00322E49">
        <w:rPr>
          <w:rFonts w:ascii="Times New Roman" w:hAnsi="Times New Roman" w:cs="Times New Roman"/>
          <w:sz w:val="24"/>
          <w:szCs w:val="24"/>
        </w:rPr>
        <w:t xml:space="preserve">. </w:t>
      </w:r>
      <w:proofErr w:type="gramStart"/>
      <w:r w:rsidR="00322E49">
        <w:rPr>
          <w:rFonts w:ascii="Times New Roman" w:hAnsi="Times New Roman" w:cs="Times New Roman"/>
          <w:sz w:val="24"/>
          <w:szCs w:val="24"/>
        </w:rPr>
        <w:t xml:space="preserve">His works in </w:t>
      </w:r>
      <w:r w:rsidR="00322E49" w:rsidRPr="00322E49">
        <w:rPr>
          <w:rFonts w:ascii="Times New Roman" w:hAnsi="Times New Roman" w:cs="Times New Roman"/>
          <w:i/>
          <w:sz w:val="24"/>
          <w:szCs w:val="24"/>
        </w:rPr>
        <w:t>Mythologies</w:t>
      </w:r>
      <w:r w:rsidR="00322E49">
        <w:rPr>
          <w:rFonts w:ascii="Times New Roman" w:hAnsi="Times New Roman" w:cs="Times New Roman"/>
          <w:sz w:val="24"/>
          <w:szCs w:val="24"/>
        </w:rPr>
        <w:t xml:space="preserve">, </w:t>
      </w:r>
      <w:r w:rsidR="00322E49" w:rsidRPr="00322E49">
        <w:rPr>
          <w:rFonts w:ascii="Times New Roman" w:hAnsi="Times New Roman" w:cs="Times New Roman"/>
          <w:i/>
          <w:sz w:val="24"/>
          <w:szCs w:val="24"/>
        </w:rPr>
        <w:t>S/Z</w:t>
      </w:r>
      <w:r w:rsidR="00322E49">
        <w:rPr>
          <w:rFonts w:ascii="Times New Roman" w:hAnsi="Times New Roman" w:cs="Times New Roman"/>
          <w:sz w:val="24"/>
          <w:szCs w:val="24"/>
        </w:rPr>
        <w:t xml:space="preserve">, </w:t>
      </w:r>
      <w:r w:rsidR="00322E49" w:rsidRPr="00322E49">
        <w:rPr>
          <w:rFonts w:ascii="Times New Roman" w:hAnsi="Times New Roman" w:cs="Times New Roman"/>
          <w:i/>
          <w:sz w:val="24"/>
          <w:szCs w:val="24"/>
        </w:rPr>
        <w:t>A Lover’s Discourse</w:t>
      </w:r>
      <w:r w:rsidR="00322E49">
        <w:rPr>
          <w:rFonts w:ascii="Times New Roman" w:hAnsi="Times New Roman" w:cs="Times New Roman"/>
          <w:sz w:val="24"/>
          <w:szCs w:val="24"/>
        </w:rPr>
        <w:t xml:space="preserve">, and </w:t>
      </w:r>
      <w:r w:rsidR="00322E49" w:rsidRPr="00322E49">
        <w:rPr>
          <w:rFonts w:ascii="Times New Roman" w:hAnsi="Times New Roman" w:cs="Times New Roman"/>
          <w:i/>
          <w:sz w:val="24"/>
          <w:szCs w:val="24"/>
        </w:rPr>
        <w:t>Camera Lucida</w:t>
      </w:r>
      <w:r w:rsidR="00322E49">
        <w:rPr>
          <w:rFonts w:ascii="Times New Roman" w:hAnsi="Times New Roman" w:cs="Times New Roman"/>
          <w:sz w:val="24"/>
          <w:szCs w:val="24"/>
        </w:rPr>
        <w:t>.</w:t>
      </w:r>
      <w:proofErr w:type="gramEnd"/>
      <w:r w:rsidR="00322E49">
        <w:rPr>
          <w:rFonts w:ascii="Times New Roman" w:hAnsi="Times New Roman" w:cs="Times New Roman"/>
          <w:sz w:val="24"/>
          <w:szCs w:val="24"/>
        </w:rPr>
        <w:t xml:space="preserve"> </w:t>
      </w:r>
    </w:p>
    <w:p w14:paraId="0870A66B" w14:textId="77777777" w:rsidR="00322E49" w:rsidRDefault="00322E49" w:rsidP="00DB335B">
      <w:pPr>
        <w:rPr>
          <w:rFonts w:ascii="Times New Roman" w:hAnsi="Times New Roman" w:cs="Times New Roman"/>
          <w:b/>
          <w:bCs/>
          <w:sz w:val="24"/>
          <w:szCs w:val="24"/>
          <w:lang w:val="en-US"/>
        </w:rPr>
      </w:pPr>
    </w:p>
    <w:p w14:paraId="0E7B3A8B" w14:textId="50B6EC35" w:rsidR="00322E49" w:rsidRDefault="00322E49" w:rsidP="00DB335B">
      <w:pPr>
        <w:rPr>
          <w:rFonts w:ascii="Times New Roman" w:hAnsi="Times New Roman" w:cs="Times New Roman"/>
          <w:sz w:val="24"/>
          <w:szCs w:val="24"/>
        </w:rPr>
      </w:pPr>
      <w:r w:rsidRPr="00322E49">
        <w:rPr>
          <w:rFonts w:ascii="Times New Roman" w:hAnsi="Times New Roman" w:cs="Times New Roman"/>
          <w:b/>
          <w:bCs/>
          <w:sz w:val="24"/>
          <w:szCs w:val="24"/>
          <w:lang w:val="en-US"/>
        </w:rPr>
        <w:t xml:space="preserve">Sunil Manghani </w:t>
      </w:r>
      <w:r w:rsidRPr="00322E49">
        <w:rPr>
          <w:rFonts w:ascii="Times New Roman" w:hAnsi="Times New Roman" w:cs="Times New Roman"/>
          <w:bCs/>
          <w:iCs/>
          <w:sz w:val="24"/>
          <w:szCs w:val="24"/>
          <w:lang w:val="en-US"/>
        </w:rPr>
        <w:t>is Professor of Theory, Practice &amp;</w:t>
      </w:r>
      <w:r>
        <w:rPr>
          <w:rFonts w:ascii="Times New Roman" w:hAnsi="Times New Roman" w:cs="Times New Roman"/>
          <w:bCs/>
          <w:iCs/>
          <w:sz w:val="24"/>
          <w:szCs w:val="24"/>
          <w:lang w:val="en-US"/>
        </w:rPr>
        <w:t xml:space="preserve"> Critique </w:t>
      </w:r>
      <w:r w:rsidRPr="00322E49">
        <w:rPr>
          <w:rFonts w:ascii="Times New Roman" w:hAnsi="Times New Roman" w:cs="Times New Roman"/>
          <w:bCs/>
          <w:iCs/>
          <w:sz w:val="24"/>
          <w:szCs w:val="24"/>
          <w:lang w:val="en-US"/>
        </w:rPr>
        <w:t>at Winchester School of Art, University of Southampton (UK).</w:t>
      </w:r>
    </w:p>
    <w:p w14:paraId="28818DAF" w14:textId="77777777" w:rsidR="00322E49" w:rsidRDefault="00322E49" w:rsidP="00DB335B">
      <w:pPr>
        <w:rPr>
          <w:rFonts w:ascii="Times New Roman" w:hAnsi="Times New Roman" w:cs="Times New Roman"/>
          <w:sz w:val="24"/>
          <w:szCs w:val="24"/>
        </w:rPr>
      </w:pPr>
    </w:p>
    <w:p w14:paraId="6644C98B" w14:textId="77777777" w:rsidR="00772D7A" w:rsidRDefault="00772D7A" w:rsidP="00DB335B">
      <w:pPr>
        <w:rPr>
          <w:rFonts w:ascii="Times New Roman" w:hAnsi="Times New Roman" w:cs="Times New Roman"/>
          <w:sz w:val="24"/>
          <w:szCs w:val="24"/>
        </w:rPr>
      </w:pPr>
    </w:p>
    <w:p w14:paraId="0605E893" w14:textId="77777777" w:rsidR="00772D7A" w:rsidRPr="00DB335B" w:rsidRDefault="00772D7A" w:rsidP="00DB335B">
      <w:pPr>
        <w:rPr>
          <w:rFonts w:ascii="Times New Roman" w:hAnsi="Times New Roman" w:cs="Times New Roman"/>
          <w:sz w:val="24"/>
          <w:szCs w:val="24"/>
        </w:rPr>
      </w:pPr>
    </w:p>
    <w:sectPr w:rsidR="00772D7A" w:rsidRPr="00DB335B" w:rsidSect="00D244A5">
      <w:footnotePr>
        <w:numFmt w:val="chicago"/>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D26AB" w14:textId="1229AA73" w:rsidR="00772D7A" w:rsidRDefault="00772D7A" w:rsidP="00DB335B">
      <w:pPr>
        <w:spacing w:after="0" w:line="240" w:lineRule="auto"/>
      </w:pPr>
    </w:p>
  </w:endnote>
  <w:endnote w:type="continuationSeparator" w:id="0">
    <w:p w14:paraId="0CD64845" w14:textId="77777777" w:rsidR="00772D7A" w:rsidRDefault="00772D7A" w:rsidP="00DB335B">
      <w:pPr>
        <w:spacing w:after="0" w:line="240" w:lineRule="auto"/>
      </w:pPr>
      <w:r>
        <w:continuationSeparator/>
      </w:r>
    </w:p>
  </w:endnote>
  <w:endnote w:id="1">
    <w:p w14:paraId="3CE19204" w14:textId="2C4014D6" w:rsidR="00772D7A" w:rsidRPr="006951AC" w:rsidRDefault="00772D7A" w:rsidP="00846D9E">
      <w:pPr>
        <w:spacing w:line="240" w:lineRule="auto"/>
        <w:rPr>
          <w:rFonts w:ascii="Times New Roman" w:hAnsi="Times New Roman" w:cs="Times New Roman"/>
          <w:sz w:val="24"/>
          <w:szCs w:val="24"/>
        </w:rPr>
      </w:pPr>
      <w:r w:rsidRPr="00846D9E">
        <w:rPr>
          <w:rStyle w:val="EndnoteReference"/>
          <w:rFonts w:ascii="Times New Roman" w:hAnsi="Times New Roman" w:cs="Times New Roman"/>
          <w:sz w:val="24"/>
          <w:szCs w:val="24"/>
        </w:rPr>
        <w:endnoteRef/>
      </w:r>
      <w:r w:rsidRPr="00846D9E">
        <w:rPr>
          <w:rFonts w:ascii="Times New Roman" w:hAnsi="Times New Roman" w:cs="Times New Roman"/>
          <w:sz w:val="24"/>
          <w:szCs w:val="24"/>
        </w:rPr>
        <w:t xml:space="preserve"> </w:t>
      </w:r>
      <w:r>
        <w:rPr>
          <w:rFonts w:ascii="Times New Roman" w:hAnsi="Times New Roman" w:cs="Times New Roman"/>
          <w:sz w:val="24"/>
          <w:szCs w:val="24"/>
        </w:rPr>
        <w:t xml:space="preserve">In interview, </w:t>
      </w:r>
      <w:r w:rsidRPr="00846D9E">
        <w:rPr>
          <w:rFonts w:ascii="Times New Roman" w:hAnsi="Times New Roman" w:cs="Times New Roman"/>
          <w:sz w:val="24"/>
          <w:szCs w:val="24"/>
        </w:rPr>
        <w:t>Chris Turner, the translator of ‘</w:t>
      </w:r>
      <w:r>
        <w:rPr>
          <w:rStyle w:val="apple-converted-space"/>
          <w:rFonts w:ascii="Times New Roman" w:hAnsi="Times New Roman" w:cs="Times New Roman"/>
          <w:sz w:val="24"/>
          <w:szCs w:val="24"/>
          <w:shd w:val="clear" w:color="auto" w:fill="FFFFFF"/>
        </w:rPr>
        <w:t>Colouring, Degree Zero’</w:t>
      </w:r>
      <w:r w:rsidRPr="00846D9E">
        <w:rPr>
          <w:rStyle w:val="apple-converted-space"/>
          <w:rFonts w:ascii="Times New Roman" w:hAnsi="Times New Roman" w:cs="Times New Roman"/>
          <w:sz w:val="24"/>
          <w:szCs w:val="24"/>
          <w:shd w:val="clear" w:color="auto" w:fill="FFFFFF"/>
        </w:rPr>
        <w:t xml:space="preserve">, offers an </w:t>
      </w:r>
      <w:r w:rsidRPr="00846D9E">
        <w:rPr>
          <w:rFonts w:ascii="Times New Roman" w:hAnsi="Times New Roman" w:cs="Times New Roman"/>
          <w:sz w:val="24"/>
          <w:szCs w:val="24"/>
          <w:lang w:val="en-US"/>
        </w:rPr>
        <w:t>account of his deliberations on Barthes’ reference to the terms of pleasure</w:t>
      </w:r>
      <w:r>
        <w:rPr>
          <w:rFonts w:ascii="Times New Roman" w:hAnsi="Times New Roman" w:cs="Times New Roman"/>
          <w:sz w:val="24"/>
          <w:szCs w:val="24"/>
          <w:lang w:val="en-US"/>
        </w:rPr>
        <w:t xml:space="preserve"> (see </w:t>
      </w:r>
      <w:proofErr w:type="spellStart"/>
      <w:r>
        <w:rPr>
          <w:rFonts w:ascii="Times New Roman" w:hAnsi="Times New Roman" w:cs="Times New Roman"/>
          <w:sz w:val="24"/>
          <w:szCs w:val="24"/>
          <w:lang w:val="en-US"/>
        </w:rPr>
        <w:t>Badmington</w:t>
      </w:r>
      <w:proofErr w:type="spellEnd"/>
      <w:r>
        <w:rPr>
          <w:rFonts w:ascii="Times New Roman" w:hAnsi="Times New Roman" w:cs="Times New Roman"/>
          <w:sz w:val="24"/>
          <w:szCs w:val="24"/>
          <w:lang w:val="en-US"/>
        </w:rPr>
        <w:t>, 2015).</w:t>
      </w:r>
    </w:p>
  </w:endnote>
  <w:endnote w:id="2">
    <w:p w14:paraId="7A877C09" w14:textId="77777777" w:rsidR="00772D7A" w:rsidRPr="00846D9E" w:rsidRDefault="00772D7A" w:rsidP="00846D9E">
      <w:pPr>
        <w:spacing w:line="240" w:lineRule="auto"/>
        <w:rPr>
          <w:rFonts w:ascii="Times New Roman" w:hAnsi="Times New Roman" w:cs="Times New Roman"/>
          <w:sz w:val="24"/>
          <w:szCs w:val="24"/>
        </w:rPr>
      </w:pPr>
      <w:r w:rsidRPr="00846D9E">
        <w:rPr>
          <w:rStyle w:val="EndnoteReference"/>
          <w:rFonts w:ascii="Times New Roman" w:hAnsi="Times New Roman" w:cs="Times New Roman"/>
          <w:sz w:val="24"/>
          <w:szCs w:val="24"/>
        </w:rPr>
        <w:endnoteRef/>
      </w:r>
      <w:r w:rsidRPr="00846D9E">
        <w:rPr>
          <w:rFonts w:ascii="Times New Roman" w:hAnsi="Times New Roman" w:cs="Times New Roman"/>
          <w:sz w:val="24"/>
          <w:szCs w:val="24"/>
        </w:rPr>
        <w:t xml:space="preserve"> Roland Barthes ‘Le </w:t>
      </w:r>
      <w:proofErr w:type="spellStart"/>
      <w:r w:rsidRPr="00846D9E">
        <w:rPr>
          <w:rFonts w:ascii="Times New Roman" w:hAnsi="Times New Roman" w:cs="Times New Roman"/>
          <w:sz w:val="24"/>
          <w:szCs w:val="24"/>
        </w:rPr>
        <w:t>Plaisir</w:t>
      </w:r>
      <w:proofErr w:type="spellEnd"/>
      <w:r w:rsidRPr="00846D9E">
        <w:rPr>
          <w:rFonts w:ascii="Times New Roman" w:hAnsi="Times New Roman" w:cs="Times New Roman"/>
          <w:sz w:val="24"/>
          <w:szCs w:val="24"/>
        </w:rPr>
        <w:t xml:space="preserve"> du </w:t>
      </w:r>
      <w:proofErr w:type="spellStart"/>
      <w:r w:rsidRPr="00846D9E">
        <w:rPr>
          <w:rFonts w:ascii="Times New Roman" w:hAnsi="Times New Roman" w:cs="Times New Roman"/>
          <w:sz w:val="24"/>
          <w:szCs w:val="24"/>
        </w:rPr>
        <w:t>texte</w:t>
      </w:r>
      <w:proofErr w:type="spellEnd"/>
      <w:r w:rsidRPr="00846D9E">
        <w:rPr>
          <w:rFonts w:ascii="Times New Roman" w:hAnsi="Times New Roman" w:cs="Times New Roman"/>
          <w:sz w:val="24"/>
          <w:szCs w:val="24"/>
        </w:rPr>
        <w:t xml:space="preserve">’ [Interview], INA, 1973, 12’57”, </w:t>
      </w:r>
      <w:r w:rsidRPr="00846D9E">
        <w:rPr>
          <w:rFonts w:ascii="Times New Roman" w:hAnsi="Times New Roman" w:cs="Times New Roman"/>
          <w:sz w:val="24"/>
          <w:szCs w:val="24"/>
          <w:lang w:val="en-US"/>
        </w:rPr>
        <w:t xml:space="preserve">held at the </w:t>
      </w:r>
      <w:proofErr w:type="spellStart"/>
      <w:r w:rsidRPr="00846D9E">
        <w:rPr>
          <w:rFonts w:ascii="Times New Roman" w:hAnsi="Times New Roman" w:cs="Times New Roman"/>
          <w:sz w:val="24"/>
          <w:szCs w:val="24"/>
          <w:lang w:val="en-US"/>
        </w:rPr>
        <w:t>Institut</w:t>
      </w:r>
      <w:proofErr w:type="spellEnd"/>
      <w:r w:rsidRPr="00846D9E">
        <w:rPr>
          <w:rFonts w:ascii="Times New Roman" w:hAnsi="Times New Roman" w:cs="Times New Roman"/>
          <w:sz w:val="24"/>
          <w:szCs w:val="24"/>
          <w:lang w:val="en-US"/>
        </w:rPr>
        <w:t xml:space="preserve"> national de </w:t>
      </w:r>
      <w:proofErr w:type="spellStart"/>
      <w:r w:rsidRPr="00846D9E">
        <w:rPr>
          <w:rFonts w:ascii="Times New Roman" w:hAnsi="Times New Roman" w:cs="Times New Roman"/>
          <w:sz w:val="24"/>
          <w:szCs w:val="24"/>
          <w:lang w:val="en-US"/>
        </w:rPr>
        <w:t>l’audiovisuel</w:t>
      </w:r>
      <w:proofErr w:type="spellEnd"/>
      <w:r w:rsidRPr="00846D9E">
        <w:rPr>
          <w:rFonts w:ascii="Times New Roman" w:hAnsi="Times New Roman" w:cs="Times New Roman"/>
          <w:sz w:val="24"/>
          <w:szCs w:val="24"/>
          <w:lang w:val="en-US"/>
        </w:rPr>
        <w:t xml:space="preserve"> archives. Available online:</w:t>
      </w:r>
      <w:r w:rsidRPr="00846D9E">
        <w:rPr>
          <w:rFonts w:ascii="Times New Roman" w:hAnsi="Times New Roman" w:cs="Times New Roman"/>
          <w:sz w:val="24"/>
          <w:szCs w:val="24"/>
        </w:rPr>
        <w:t xml:space="preserve"> http://www.ina.fr/video/CPF10005880/roland-barthes-le-plaisir-du-texte-video.html</w:t>
      </w:r>
    </w:p>
    <w:p w14:paraId="3AAE5E48" w14:textId="77777777" w:rsidR="00772D7A" w:rsidRDefault="00772D7A" w:rsidP="00DB335B">
      <w:pPr>
        <w:pStyle w:val="EndnoteText"/>
      </w:pPr>
    </w:p>
    <w:p w14:paraId="57418DE3" w14:textId="77777777" w:rsidR="00772D7A" w:rsidRDefault="00772D7A" w:rsidP="00DB335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33A99" w14:textId="77777777" w:rsidR="00772D7A" w:rsidRDefault="00772D7A" w:rsidP="00FA3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E24D11" w14:textId="77777777" w:rsidR="00772D7A" w:rsidRDefault="00772D7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4F422" w14:textId="77777777" w:rsidR="00772D7A" w:rsidRPr="00814B35" w:rsidRDefault="00772D7A" w:rsidP="00FA312B">
    <w:pPr>
      <w:pStyle w:val="Footer"/>
      <w:framePr w:wrap="around" w:vAnchor="text" w:hAnchor="margin" w:xAlign="center" w:y="1"/>
      <w:rPr>
        <w:rStyle w:val="PageNumber"/>
        <w:rFonts w:ascii="Times New Roman" w:hAnsi="Times New Roman" w:cs="Times New Roman"/>
        <w:sz w:val="24"/>
        <w:szCs w:val="24"/>
      </w:rPr>
    </w:pPr>
    <w:r w:rsidRPr="00814B35">
      <w:rPr>
        <w:rStyle w:val="PageNumber"/>
        <w:rFonts w:ascii="Times New Roman" w:hAnsi="Times New Roman" w:cs="Times New Roman"/>
        <w:sz w:val="24"/>
        <w:szCs w:val="24"/>
      </w:rPr>
      <w:fldChar w:fldCharType="begin"/>
    </w:r>
    <w:r w:rsidRPr="00814B35">
      <w:rPr>
        <w:rStyle w:val="PageNumber"/>
        <w:rFonts w:ascii="Times New Roman" w:hAnsi="Times New Roman" w:cs="Times New Roman"/>
        <w:sz w:val="24"/>
        <w:szCs w:val="24"/>
      </w:rPr>
      <w:instrText xml:space="preserve">PAGE  </w:instrText>
    </w:r>
    <w:r w:rsidRPr="00814B35">
      <w:rPr>
        <w:rStyle w:val="PageNumber"/>
        <w:rFonts w:ascii="Times New Roman" w:hAnsi="Times New Roman" w:cs="Times New Roman"/>
        <w:sz w:val="24"/>
        <w:szCs w:val="24"/>
      </w:rPr>
      <w:fldChar w:fldCharType="separate"/>
    </w:r>
    <w:r w:rsidR="009475F8">
      <w:rPr>
        <w:rStyle w:val="PageNumber"/>
        <w:rFonts w:ascii="Times New Roman" w:hAnsi="Times New Roman" w:cs="Times New Roman"/>
        <w:noProof/>
        <w:sz w:val="24"/>
        <w:szCs w:val="24"/>
      </w:rPr>
      <w:t>8</w:t>
    </w:r>
    <w:r w:rsidRPr="00814B35">
      <w:rPr>
        <w:rStyle w:val="PageNumber"/>
        <w:rFonts w:ascii="Times New Roman" w:hAnsi="Times New Roman" w:cs="Times New Roman"/>
        <w:sz w:val="24"/>
        <w:szCs w:val="24"/>
      </w:rPr>
      <w:fldChar w:fldCharType="end"/>
    </w:r>
  </w:p>
  <w:p w14:paraId="191F1428" w14:textId="77777777" w:rsidR="00772D7A" w:rsidRDefault="00772D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4CADD" w14:textId="0B53351F" w:rsidR="00772D7A" w:rsidRDefault="00772D7A" w:rsidP="00DB335B">
      <w:pPr>
        <w:spacing w:after="0" w:line="240" w:lineRule="auto"/>
      </w:pPr>
    </w:p>
  </w:footnote>
  <w:footnote w:type="continuationSeparator" w:id="0">
    <w:p w14:paraId="6935B2BB" w14:textId="77777777" w:rsidR="00772D7A" w:rsidRDefault="00772D7A" w:rsidP="00DB335B">
      <w:pPr>
        <w:spacing w:after="0" w:line="240" w:lineRule="auto"/>
      </w:pPr>
      <w:r>
        <w:continuationSeparator/>
      </w:r>
    </w:p>
  </w:footnote>
  <w:footnote w:id="1">
    <w:p w14:paraId="070AB13E" w14:textId="7446C031" w:rsidR="00772D7A" w:rsidRPr="007B4357" w:rsidRDefault="00772D7A" w:rsidP="00D244A5">
      <w:pPr>
        <w:pStyle w:val="FootnoteText"/>
        <w:rPr>
          <w:rFonts w:ascii="Times New Roman" w:hAnsi="Times New Roman" w:cs="Times New Roman"/>
          <w:sz w:val="22"/>
          <w:szCs w:val="22"/>
          <w:lang w:val="en-GB"/>
        </w:rPr>
      </w:pPr>
      <w:r w:rsidRPr="00D244A5">
        <w:rPr>
          <w:rStyle w:val="FootnoteReference"/>
          <w:rFonts w:ascii="Times New Roman" w:hAnsi="Times New Roman" w:cs="Times New Roman"/>
          <w:sz w:val="22"/>
          <w:szCs w:val="22"/>
        </w:rPr>
        <w:footnoteRef/>
      </w:r>
      <w:r w:rsidRPr="00D244A5">
        <w:rPr>
          <w:rFonts w:ascii="Times New Roman" w:hAnsi="Times New Roman" w:cs="Times New Roman"/>
          <w:sz w:val="22"/>
          <w:szCs w:val="22"/>
        </w:rPr>
        <w:t xml:space="preserve"> </w:t>
      </w:r>
      <w:proofErr w:type="gramStart"/>
      <w:r w:rsidR="00322E49">
        <w:rPr>
          <w:rFonts w:ascii="Times New Roman" w:hAnsi="Times New Roman" w:cs="Times New Roman"/>
          <w:sz w:val="22"/>
          <w:szCs w:val="22"/>
        </w:rPr>
        <w:t xml:space="preserve">Translation </w:t>
      </w:r>
      <w:r w:rsidRPr="00D244A5">
        <w:rPr>
          <w:rFonts w:ascii="Times New Roman" w:hAnsi="Times New Roman" w:cs="Times New Roman"/>
          <w:sz w:val="22"/>
          <w:szCs w:val="22"/>
          <w:lang w:val="en-GB"/>
        </w:rPr>
        <w:t>by Chris Turner, courtesy of Seagull Books, 2016.</w:t>
      </w:r>
      <w:proofErr w:type="gramEnd"/>
      <w:r w:rsidRPr="00D244A5">
        <w:rPr>
          <w:rFonts w:ascii="Times New Roman" w:hAnsi="Times New Roman" w:cs="Times New Roman"/>
          <w:sz w:val="22"/>
          <w:szCs w:val="22"/>
          <w:lang w:val="en-GB"/>
        </w:rPr>
        <w:t xml:space="preserve"> This text appears, along with another 19 articles on the Translation visual arts, in </w:t>
      </w:r>
      <w:r w:rsidRPr="00D244A5">
        <w:rPr>
          <w:rFonts w:ascii="Times New Roman" w:hAnsi="Times New Roman" w:cs="Times New Roman"/>
          <w:i/>
          <w:sz w:val="22"/>
          <w:szCs w:val="22"/>
          <w:lang w:val="en-GB"/>
        </w:rPr>
        <w:t>Signs and Images: Writings on Art, Cinema and Photography</w:t>
      </w:r>
      <w:r w:rsidRPr="00D244A5">
        <w:rPr>
          <w:rFonts w:ascii="Times New Roman" w:hAnsi="Times New Roman" w:cs="Times New Roman"/>
          <w:sz w:val="22"/>
          <w:szCs w:val="22"/>
          <w:lang w:val="en-GB"/>
        </w:rPr>
        <w:t>, volume four of newly translated essays and interviews by Roland Barthes, published by Seagull Books.</w:t>
      </w:r>
      <w:r w:rsidR="00322E49">
        <w:rPr>
          <w:rFonts w:ascii="Times New Roman" w:hAnsi="Times New Roman" w:cs="Times New Roman"/>
          <w:sz w:val="22"/>
          <w:szCs w:val="22"/>
          <w:lang w:val="en-GB"/>
        </w:rPr>
        <w:t xml:space="preserve"> See also an interview with the translator in </w:t>
      </w:r>
      <w:proofErr w:type="spellStart"/>
      <w:r w:rsidR="00322E49">
        <w:rPr>
          <w:rFonts w:ascii="Times New Roman" w:hAnsi="Times New Roman" w:cs="Times New Roman"/>
          <w:sz w:val="22"/>
          <w:szCs w:val="22"/>
          <w:lang w:val="en-GB"/>
        </w:rPr>
        <w:t>Badmington</w:t>
      </w:r>
      <w:proofErr w:type="spellEnd"/>
      <w:r w:rsidR="00322E49">
        <w:rPr>
          <w:rFonts w:ascii="Times New Roman" w:hAnsi="Times New Roman" w:cs="Times New Roman"/>
          <w:sz w:val="22"/>
          <w:szCs w:val="22"/>
          <w:lang w:val="en-GB"/>
        </w:rPr>
        <w:t xml:space="preserve"> (2015).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3A56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numFmt w:val="chicago"/>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1D"/>
    <w:rsid w:val="0003678A"/>
    <w:rsid w:val="000B6BF3"/>
    <w:rsid w:val="00155A30"/>
    <w:rsid w:val="001A6046"/>
    <w:rsid w:val="001D3785"/>
    <w:rsid w:val="002131BC"/>
    <w:rsid w:val="00257F49"/>
    <w:rsid w:val="002C1DED"/>
    <w:rsid w:val="002D169F"/>
    <w:rsid w:val="002E51EC"/>
    <w:rsid w:val="002E5307"/>
    <w:rsid w:val="00322E49"/>
    <w:rsid w:val="00387CFD"/>
    <w:rsid w:val="00397602"/>
    <w:rsid w:val="003B5C15"/>
    <w:rsid w:val="00440E0C"/>
    <w:rsid w:val="00447543"/>
    <w:rsid w:val="00447FE6"/>
    <w:rsid w:val="004A2D21"/>
    <w:rsid w:val="004A64C3"/>
    <w:rsid w:val="004F75F5"/>
    <w:rsid w:val="005835FE"/>
    <w:rsid w:val="00673A78"/>
    <w:rsid w:val="0068386C"/>
    <w:rsid w:val="00691547"/>
    <w:rsid w:val="006951AC"/>
    <w:rsid w:val="006D0D1D"/>
    <w:rsid w:val="00720D3B"/>
    <w:rsid w:val="00772D7A"/>
    <w:rsid w:val="007B4357"/>
    <w:rsid w:val="007F0A17"/>
    <w:rsid w:val="00814B35"/>
    <w:rsid w:val="00846D9E"/>
    <w:rsid w:val="00890EDD"/>
    <w:rsid w:val="008A16EE"/>
    <w:rsid w:val="008B4FCE"/>
    <w:rsid w:val="00904146"/>
    <w:rsid w:val="009475F8"/>
    <w:rsid w:val="009A1BBB"/>
    <w:rsid w:val="009D7050"/>
    <w:rsid w:val="00B64B6C"/>
    <w:rsid w:val="00C432AE"/>
    <w:rsid w:val="00C638E8"/>
    <w:rsid w:val="00CF3229"/>
    <w:rsid w:val="00D244A5"/>
    <w:rsid w:val="00D90E06"/>
    <w:rsid w:val="00DB335B"/>
    <w:rsid w:val="00E2377E"/>
    <w:rsid w:val="00E53AAF"/>
    <w:rsid w:val="00E77790"/>
    <w:rsid w:val="00EC488B"/>
    <w:rsid w:val="00F26575"/>
    <w:rsid w:val="00F67CF0"/>
    <w:rsid w:val="00F912FE"/>
    <w:rsid w:val="00FA31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3F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0D1D"/>
  </w:style>
  <w:style w:type="paragraph" w:styleId="BalloonText">
    <w:name w:val="Balloon Text"/>
    <w:basedOn w:val="Normal"/>
    <w:link w:val="BalloonTextChar"/>
    <w:uiPriority w:val="99"/>
    <w:semiHidden/>
    <w:unhideWhenUsed/>
    <w:rsid w:val="003B5C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C15"/>
    <w:rPr>
      <w:rFonts w:ascii="Lucida Grande" w:hAnsi="Lucida Grande" w:cs="Lucida Grande"/>
      <w:sz w:val="18"/>
      <w:szCs w:val="18"/>
    </w:rPr>
  </w:style>
  <w:style w:type="paragraph" w:styleId="FootnoteText">
    <w:name w:val="footnote text"/>
    <w:basedOn w:val="Normal"/>
    <w:link w:val="FootnoteTextChar"/>
    <w:uiPriority w:val="99"/>
    <w:unhideWhenUsed/>
    <w:rsid w:val="00DB335B"/>
    <w:pPr>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DB335B"/>
    <w:rPr>
      <w:rFonts w:eastAsiaTheme="minorEastAsia"/>
      <w:sz w:val="24"/>
      <w:szCs w:val="24"/>
      <w:lang w:val="en-US"/>
    </w:rPr>
  </w:style>
  <w:style w:type="character" w:styleId="FootnoteReference">
    <w:name w:val="footnote reference"/>
    <w:basedOn w:val="DefaultParagraphFont"/>
    <w:uiPriority w:val="99"/>
    <w:unhideWhenUsed/>
    <w:rsid w:val="00DB335B"/>
    <w:rPr>
      <w:vertAlign w:val="superscript"/>
    </w:rPr>
  </w:style>
  <w:style w:type="paragraph" w:styleId="EndnoteText">
    <w:name w:val="endnote text"/>
    <w:basedOn w:val="Normal"/>
    <w:link w:val="EndnoteTextChar"/>
    <w:uiPriority w:val="99"/>
    <w:unhideWhenUsed/>
    <w:rsid w:val="00DB335B"/>
    <w:pPr>
      <w:spacing w:after="0" w:line="240" w:lineRule="auto"/>
    </w:pPr>
    <w:rPr>
      <w:sz w:val="24"/>
      <w:szCs w:val="24"/>
    </w:rPr>
  </w:style>
  <w:style w:type="character" w:customStyle="1" w:styleId="EndnoteTextChar">
    <w:name w:val="Endnote Text Char"/>
    <w:basedOn w:val="DefaultParagraphFont"/>
    <w:link w:val="EndnoteText"/>
    <w:uiPriority w:val="99"/>
    <w:rsid w:val="00DB335B"/>
    <w:rPr>
      <w:sz w:val="24"/>
      <w:szCs w:val="24"/>
    </w:rPr>
  </w:style>
  <w:style w:type="character" w:styleId="EndnoteReference">
    <w:name w:val="endnote reference"/>
    <w:basedOn w:val="DefaultParagraphFont"/>
    <w:uiPriority w:val="99"/>
    <w:unhideWhenUsed/>
    <w:rsid w:val="00DB335B"/>
    <w:rPr>
      <w:vertAlign w:val="superscript"/>
    </w:rPr>
  </w:style>
  <w:style w:type="paragraph" w:styleId="Footer">
    <w:name w:val="footer"/>
    <w:basedOn w:val="Normal"/>
    <w:link w:val="FooterChar"/>
    <w:uiPriority w:val="99"/>
    <w:unhideWhenUsed/>
    <w:rsid w:val="00814B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4B35"/>
  </w:style>
  <w:style w:type="character" w:styleId="PageNumber">
    <w:name w:val="page number"/>
    <w:basedOn w:val="DefaultParagraphFont"/>
    <w:uiPriority w:val="99"/>
    <w:semiHidden/>
    <w:unhideWhenUsed/>
    <w:rsid w:val="00814B35"/>
  </w:style>
  <w:style w:type="paragraph" w:styleId="Header">
    <w:name w:val="header"/>
    <w:basedOn w:val="Normal"/>
    <w:link w:val="HeaderChar"/>
    <w:uiPriority w:val="99"/>
    <w:unhideWhenUsed/>
    <w:rsid w:val="00814B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4B35"/>
  </w:style>
  <w:style w:type="character" w:styleId="Hyperlink">
    <w:name w:val="Hyperlink"/>
    <w:basedOn w:val="DefaultParagraphFont"/>
    <w:uiPriority w:val="99"/>
    <w:unhideWhenUsed/>
    <w:rsid w:val="00846D9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0D1D"/>
  </w:style>
  <w:style w:type="paragraph" w:styleId="BalloonText">
    <w:name w:val="Balloon Text"/>
    <w:basedOn w:val="Normal"/>
    <w:link w:val="BalloonTextChar"/>
    <w:uiPriority w:val="99"/>
    <w:semiHidden/>
    <w:unhideWhenUsed/>
    <w:rsid w:val="003B5C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C15"/>
    <w:rPr>
      <w:rFonts w:ascii="Lucida Grande" w:hAnsi="Lucida Grande" w:cs="Lucida Grande"/>
      <w:sz w:val="18"/>
      <w:szCs w:val="18"/>
    </w:rPr>
  </w:style>
  <w:style w:type="paragraph" w:styleId="FootnoteText">
    <w:name w:val="footnote text"/>
    <w:basedOn w:val="Normal"/>
    <w:link w:val="FootnoteTextChar"/>
    <w:uiPriority w:val="99"/>
    <w:unhideWhenUsed/>
    <w:rsid w:val="00DB335B"/>
    <w:pPr>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DB335B"/>
    <w:rPr>
      <w:rFonts w:eastAsiaTheme="minorEastAsia"/>
      <w:sz w:val="24"/>
      <w:szCs w:val="24"/>
      <w:lang w:val="en-US"/>
    </w:rPr>
  </w:style>
  <w:style w:type="character" w:styleId="FootnoteReference">
    <w:name w:val="footnote reference"/>
    <w:basedOn w:val="DefaultParagraphFont"/>
    <w:uiPriority w:val="99"/>
    <w:unhideWhenUsed/>
    <w:rsid w:val="00DB335B"/>
    <w:rPr>
      <w:vertAlign w:val="superscript"/>
    </w:rPr>
  </w:style>
  <w:style w:type="paragraph" w:styleId="EndnoteText">
    <w:name w:val="endnote text"/>
    <w:basedOn w:val="Normal"/>
    <w:link w:val="EndnoteTextChar"/>
    <w:uiPriority w:val="99"/>
    <w:unhideWhenUsed/>
    <w:rsid w:val="00DB335B"/>
    <w:pPr>
      <w:spacing w:after="0" w:line="240" w:lineRule="auto"/>
    </w:pPr>
    <w:rPr>
      <w:sz w:val="24"/>
      <w:szCs w:val="24"/>
    </w:rPr>
  </w:style>
  <w:style w:type="character" w:customStyle="1" w:styleId="EndnoteTextChar">
    <w:name w:val="Endnote Text Char"/>
    <w:basedOn w:val="DefaultParagraphFont"/>
    <w:link w:val="EndnoteText"/>
    <w:uiPriority w:val="99"/>
    <w:rsid w:val="00DB335B"/>
    <w:rPr>
      <w:sz w:val="24"/>
      <w:szCs w:val="24"/>
    </w:rPr>
  </w:style>
  <w:style w:type="character" w:styleId="EndnoteReference">
    <w:name w:val="endnote reference"/>
    <w:basedOn w:val="DefaultParagraphFont"/>
    <w:uiPriority w:val="99"/>
    <w:unhideWhenUsed/>
    <w:rsid w:val="00DB335B"/>
    <w:rPr>
      <w:vertAlign w:val="superscript"/>
    </w:rPr>
  </w:style>
  <w:style w:type="paragraph" w:styleId="Footer">
    <w:name w:val="footer"/>
    <w:basedOn w:val="Normal"/>
    <w:link w:val="FooterChar"/>
    <w:uiPriority w:val="99"/>
    <w:unhideWhenUsed/>
    <w:rsid w:val="00814B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4B35"/>
  </w:style>
  <w:style w:type="character" w:styleId="PageNumber">
    <w:name w:val="page number"/>
    <w:basedOn w:val="DefaultParagraphFont"/>
    <w:uiPriority w:val="99"/>
    <w:semiHidden/>
    <w:unhideWhenUsed/>
    <w:rsid w:val="00814B35"/>
  </w:style>
  <w:style w:type="paragraph" w:styleId="Header">
    <w:name w:val="header"/>
    <w:basedOn w:val="Normal"/>
    <w:link w:val="HeaderChar"/>
    <w:uiPriority w:val="99"/>
    <w:unhideWhenUsed/>
    <w:rsid w:val="00814B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4B35"/>
  </w:style>
  <w:style w:type="character" w:styleId="Hyperlink">
    <w:name w:val="Hyperlink"/>
    <w:basedOn w:val="DefaultParagraphFont"/>
    <w:uiPriority w:val="99"/>
    <w:unhideWhenUsed/>
    <w:rsid w:val="00846D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2420</Words>
  <Characters>13796</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Turner</dc:creator>
  <cp:keywords/>
  <dc:description/>
  <cp:lastModifiedBy>Sunil Manghani</cp:lastModifiedBy>
  <cp:revision>2</cp:revision>
  <cp:lastPrinted>2016-05-13T22:26:00Z</cp:lastPrinted>
  <dcterms:created xsi:type="dcterms:W3CDTF">2020-06-04T13:27:00Z</dcterms:created>
  <dcterms:modified xsi:type="dcterms:W3CDTF">2020-06-04T13:27:00Z</dcterms:modified>
</cp:coreProperties>
</file>