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FEE33C" w14:textId="77777777" w:rsidR="00091EA0" w:rsidRPr="00AD0B37" w:rsidRDefault="00091EA0" w:rsidP="00091EA0">
      <w:pPr>
        <w:spacing w:line="360" w:lineRule="auto"/>
        <w:jc w:val="center"/>
        <w:rPr>
          <w:b/>
          <w:bCs/>
          <w:sz w:val="32"/>
          <w:szCs w:val="32"/>
        </w:rPr>
      </w:pPr>
      <w:bookmarkStart w:id="0" w:name="_GoBack"/>
      <w:r w:rsidRPr="00AD0B37">
        <w:rPr>
          <w:b/>
          <w:bCs/>
          <w:sz w:val="32"/>
          <w:szCs w:val="32"/>
        </w:rPr>
        <w:t>Hydraulic Control on the D</w:t>
      </w:r>
      <w:r w:rsidR="00A244DC" w:rsidRPr="00AD0B37">
        <w:rPr>
          <w:b/>
          <w:bCs/>
          <w:sz w:val="32"/>
          <w:szCs w:val="32"/>
        </w:rPr>
        <w:t xml:space="preserve">evelopment of </w:t>
      </w:r>
      <w:r w:rsidRPr="00AD0B37">
        <w:rPr>
          <w:b/>
          <w:bCs/>
          <w:sz w:val="32"/>
          <w:szCs w:val="32"/>
        </w:rPr>
        <w:t xml:space="preserve">Megaflood </w:t>
      </w:r>
    </w:p>
    <w:bookmarkEnd w:id="0"/>
    <w:p w14:paraId="6AF7FB9F" w14:textId="0A758869" w:rsidR="006D6A42" w:rsidRPr="00AD0B37" w:rsidRDefault="00091EA0" w:rsidP="00091EA0">
      <w:pPr>
        <w:spacing w:line="360" w:lineRule="auto"/>
        <w:jc w:val="center"/>
        <w:rPr>
          <w:b/>
          <w:bCs/>
          <w:sz w:val="32"/>
          <w:szCs w:val="32"/>
        </w:rPr>
      </w:pPr>
      <w:r w:rsidRPr="00AD0B37">
        <w:rPr>
          <w:b/>
          <w:bCs/>
          <w:sz w:val="32"/>
          <w:szCs w:val="32"/>
        </w:rPr>
        <w:t>Runup D</w:t>
      </w:r>
      <w:r w:rsidR="00A244DC" w:rsidRPr="00AD0B37">
        <w:rPr>
          <w:b/>
          <w:bCs/>
          <w:sz w:val="32"/>
          <w:szCs w:val="32"/>
        </w:rPr>
        <w:t>eposits</w:t>
      </w:r>
    </w:p>
    <w:p w14:paraId="14E7DA2A" w14:textId="1DA92D11" w:rsidR="003D3C04" w:rsidRPr="00AD0B37" w:rsidRDefault="003D3C04" w:rsidP="00A244DC">
      <w:pPr>
        <w:spacing w:line="360" w:lineRule="auto"/>
        <w:jc w:val="center"/>
        <w:rPr>
          <w:b/>
          <w:bCs/>
          <w:sz w:val="28"/>
          <w:szCs w:val="28"/>
        </w:rPr>
      </w:pPr>
    </w:p>
    <w:p w14:paraId="7E32944D" w14:textId="1D843CFD" w:rsidR="003D3C04" w:rsidRPr="00AD0B37" w:rsidRDefault="003D3C04" w:rsidP="00456F8F">
      <w:pPr>
        <w:spacing w:line="360" w:lineRule="auto"/>
        <w:jc w:val="center"/>
        <w:rPr>
          <w:b/>
          <w:bCs/>
          <w:sz w:val="28"/>
          <w:szCs w:val="28"/>
        </w:rPr>
      </w:pPr>
      <w:r w:rsidRPr="00AD0B37">
        <w:rPr>
          <w:b/>
          <w:bCs/>
          <w:sz w:val="28"/>
          <w:szCs w:val="28"/>
        </w:rPr>
        <w:t>Paul A. Carling</w:t>
      </w:r>
      <w:r w:rsidR="00820DF9" w:rsidRPr="00AD0B37">
        <w:rPr>
          <w:b/>
          <w:bCs/>
          <w:sz w:val="28"/>
          <w:szCs w:val="28"/>
          <w:vertAlign w:val="superscript"/>
        </w:rPr>
        <w:t>1</w:t>
      </w:r>
      <w:r w:rsidR="00910CAE" w:rsidRPr="00AD0B37">
        <w:rPr>
          <w:b/>
          <w:bCs/>
          <w:sz w:val="28"/>
          <w:szCs w:val="28"/>
          <w:vertAlign w:val="superscript"/>
        </w:rPr>
        <w:t>,2</w:t>
      </w:r>
      <w:r w:rsidRPr="00AD0B37">
        <w:rPr>
          <w:b/>
          <w:bCs/>
          <w:sz w:val="28"/>
          <w:szCs w:val="28"/>
        </w:rPr>
        <w:t>, Patricio Borhorquez</w:t>
      </w:r>
      <w:r w:rsidR="00910CAE" w:rsidRPr="00AD0B37">
        <w:rPr>
          <w:b/>
          <w:bCs/>
          <w:sz w:val="28"/>
          <w:szCs w:val="28"/>
          <w:vertAlign w:val="superscript"/>
        </w:rPr>
        <w:t>3</w:t>
      </w:r>
      <w:r w:rsidRPr="00AD0B37">
        <w:rPr>
          <w:b/>
          <w:bCs/>
          <w:sz w:val="28"/>
          <w:szCs w:val="28"/>
        </w:rPr>
        <w:t>, Xuanmei Fan</w:t>
      </w:r>
      <w:r w:rsidR="00910CAE" w:rsidRPr="00AD0B37">
        <w:rPr>
          <w:b/>
          <w:bCs/>
          <w:sz w:val="28"/>
          <w:szCs w:val="28"/>
          <w:vertAlign w:val="superscript"/>
        </w:rPr>
        <w:t>1</w:t>
      </w:r>
      <w:r w:rsidR="00456F8F" w:rsidRPr="00AD0B37">
        <w:rPr>
          <w:b/>
          <w:bCs/>
          <w:sz w:val="28"/>
          <w:szCs w:val="28"/>
          <w:vertAlign w:val="superscript"/>
        </w:rPr>
        <w:t>*</w:t>
      </w:r>
    </w:p>
    <w:p w14:paraId="3B1A99A4" w14:textId="7E1D4EA3" w:rsidR="00820DF9" w:rsidRPr="00AD0B37" w:rsidRDefault="00820DF9" w:rsidP="00820DF9">
      <w:pPr>
        <w:autoSpaceDE w:val="0"/>
        <w:autoSpaceDN w:val="0"/>
        <w:adjustRightInd w:val="0"/>
        <w:spacing w:before="100" w:after="100" w:line="440" w:lineRule="exact"/>
        <w:jc w:val="center"/>
        <w:rPr>
          <w:rFonts w:eastAsia="方正小标宋简体" w:cstheme="minorHAnsi"/>
          <w:bCs/>
          <w:sz w:val="28"/>
          <w:szCs w:val="28"/>
          <w:lang w:val="en-US"/>
        </w:rPr>
      </w:pPr>
      <w:r w:rsidRPr="00AD0B37">
        <w:rPr>
          <w:rFonts w:eastAsia="方正小标宋简体" w:cstheme="minorHAnsi"/>
          <w:bCs/>
          <w:sz w:val="28"/>
          <w:szCs w:val="28"/>
          <w:vertAlign w:val="superscript"/>
          <w:lang w:val="en-US"/>
        </w:rPr>
        <w:t>1</w:t>
      </w:r>
      <w:r w:rsidRPr="00AD0B37">
        <w:rPr>
          <w:rFonts w:eastAsia="方正小标宋简体" w:cstheme="minorHAnsi"/>
          <w:bCs/>
          <w:sz w:val="28"/>
          <w:szCs w:val="28"/>
          <w:lang w:val="en-US"/>
        </w:rPr>
        <w:t>State Key Laboratory of Geohazard Prevention and Geoenvironment Protection, Chengdu University of Technology, Chengdu, Sichuan 610059, China</w:t>
      </w:r>
    </w:p>
    <w:p w14:paraId="455EC01F" w14:textId="00C1EE73" w:rsidR="00910CAE" w:rsidRPr="00AD0B37" w:rsidRDefault="00910CAE" w:rsidP="00820DF9">
      <w:pPr>
        <w:autoSpaceDE w:val="0"/>
        <w:autoSpaceDN w:val="0"/>
        <w:adjustRightInd w:val="0"/>
        <w:spacing w:before="100" w:after="100" w:line="440" w:lineRule="exact"/>
        <w:jc w:val="center"/>
        <w:rPr>
          <w:rFonts w:eastAsia="方正小标宋简体" w:cstheme="minorHAnsi"/>
          <w:bCs/>
          <w:sz w:val="28"/>
          <w:szCs w:val="28"/>
        </w:rPr>
      </w:pPr>
      <w:r w:rsidRPr="00AD0B37">
        <w:rPr>
          <w:rFonts w:eastAsia="方正小标宋简体" w:cstheme="minorHAnsi"/>
          <w:bCs/>
          <w:sz w:val="28"/>
          <w:szCs w:val="28"/>
          <w:vertAlign w:val="superscript"/>
        </w:rPr>
        <w:t>2</w:t>
      </w:r>
      <w:r w:rsidRPr="00AD0B37">
        <w:rPr>
          <w:rFonts w:eastAsia="方正小标宋简体" w:cstheme="minorHAnsi"/>
          <w:bCs/>
          <w:sz w:val="28"/>
          <w:szCs w:val="28"/>
        </w:rPr>
        <w:t>Geography &amp; Environment, University of Southampton, Highfield, Southampton, SO17 1BJ, UK</w:t>
      </w:r>
    </w:p>
    <w:p w14:paraId="10012901" w14:textId="400EA7FD" w:rsidR="00820DF9" w:rsidRPr="00AD0B37" w:rsidRDefault="00910CAE" w:rsidP="00820DF9">
      <w:pPr>
        <w:autoSpaceDE w:val="0"/>
        <w:autoSpaceDN w:val="0"/>
        <w:adjustRightInd w:val="0"/>
        <w:spacing w:before="100" w:after="100" w:line="440" w:lineRule="exact"/>
        <w:jc w:val="center"/>
        <w:rPr>
          <w:rFonts w:cstheme="minorHAnsi"/>
          <w:sz w:val="28"/>
          <w:szCs w:val="28"/>
          <w:lang w:val="es-ES"/>
        </w:rPr>
      </w:pPr>
      <w:r w:rsidRPr="00AD0B37">
        <w:rPr>
          <w:rFonts w:eastAsia="方正小标宋简体" w:cstheme="minorHAnsi"/>
          <w:bCs/>
          <w:sz w:val="28"/>
          <w:szCs w:val="28"/>
          <w:vertAlign w:val="superscript"/>
          <w:lang w:val="es-ES"/>
        </w:rPr>
        <w:t>3</w:t>
      </w:r>
      <w:r w:rsidR="00820DF9" w:rsidRPr="00AD0B37">
        <w:rPr>
          <w:rFonts w:ascii="AdvOT7fb33346.I" w:hAnsi="AdvOT7fb33346.I" w:cs="AdvOT7fb33346.I"/>
          <w:sz w:val="13"/>
          <w:szCs w:val="13"/>
          <w:lang w:val="es-ES"/>
        </w:rPr>
        <w:t xml:space="preserve"> </w:t>
      </w:r>
      <w:r w:rsidR="00820DF9" w:rsidRPr="00AD0B37">
        <w:rPr>
          <w:rFonts w:cstheme="minorHAnsi"/>
          <w:sz w:val="28"/>
          <w:szCs w:val="28"/>
          <w:lang w:val="es-ES"/>
        </w:rPr>
        <w:t>Centro de Estudios Avanzados en Ciencias de la Tierra (CEACTierra), Universidad de Jaén, Campus de las Lagunillas, 23071 Jaén, Spain</w:t>
      </w:r>
    </w:p>
    <w:p w14:paraId="11336FD9" w14:textId="4A7FD0F7" w:rsidR="00645697" w:rsidRPr="00AD0B37" w:rsidRDefault="00645697" w:rsidP="00645697">
      <w:pPr>
        <w:pStyle w:val="ListParagraph"/>
        <w:autoSpaceDE w:val="0"/>
        <w:autoSpaceDN w:val="0"/>
        <w:adjustRightInd w:val="0"/>
        <w:spacing w:before="100" w:after="100" w:line="440" w:lineRule="exact"/>
        <w:rPr>
          <w:rFonts w:cstheme="minorHAnsi"/>
          <w:sz w:val="28"/>
          <w:szCs w:val="28"/>
        </w:rPr>
      </w:pPr>
      <w:r w:rsidRPr="00AD0B37">
        <w:rPr>
          <w:rFonts w:cstheme="minorHAnsi"/>
          <w:b/>
          <w:bCs/>
          <w:sz w:val="28"/>
          <w:szCs w:val="28"/>
          <w:vertAlign w:val="superscript"/>
        </w:rPr>
        <w:t>*</w:t>
      </w:r>
      <w:r w:rsidRPr="00AD0B37">
        <w:rPr>
          <w:rFonts w:cstheme="minorHAnsi"/>
          <w:sz w:val="28"/>
          <w:szCs w:val="28"/>
        </w:rPr>
        <w:t xml:space="preserve"> Cor</w:t>
      </w:r>
      <w:r w:rsidR="00171979" w:rsidRPr="00AD0B37">
        <w:rPr>
          <w:rFonts w:cstheme="minorHAnsi"/>
          <w:sz w:val="28"/>
          <w:szCs w:val="28"/>
        </w:rPr>
        <w:t>r</w:t>
      </w:r>
      <w:r w:rsidRPr="00AD0B37">
        <w:rPr>
          <w:rFonts w:cstheme="minorHAnsi"/>
          <w:sz w:val="28"/>
          <w:szCs w:val="28"/>
        </w:rPr>
        <w:t>esponding author</w:t>
      </w:r>
      <w:r w:rsidR="00154946" w:rsidRPr="00AD0B37">
        <w:rPr>
          <w:rFonts w:cstheme="minorHAnsi"/>
          <w:sz w:val="28"/>
          <w:szCs w:val="28"/>
        </w:rPr>
        <w:t xml:space="preserve">: </w:t>
      </w:r>
      <w:r w:rsidR="00154946" w:rsidRPr="00AD0B37">
        <w:rPr>
          <w:rFonts w:ascii="Segoe UI" w:eastAsiaTheme="minorEastAsia" w:hAnsi="Segoe UI" w:cs="Segoe UI"/>
          <w:color w:val="201F1E"/>
          <w:sz w:val="23"/>
          <w:szCs w:val="23"/>
          <w:shd w:val="clear" w:color="auto" w:fill="FFFFFF"/>
          <w:lang w:eastAsia="zh-CN"/>
        </w:rPr>
        <w:t>email: </w:t>
      </w:r>
      <w:hyperlink r:id="rId7" w:tgtFrame="_blank" w:history="1">
        <w:r w:rsidR="00154946" w:rsidRPr="00AD0B37">
          <w:rPr>
            <w:rFonts w:ascii="Segoe UI" w:eastAsiaTheme="minorEastAsia" w:hAnsi="Segoe UI" w:cs="Segoe UI"/>
            <w:color w:val="0000FF"/>
            <w:sz w:val="23"/>
            <w:szCs w:val="23"/>
            <w:u w:val="single"/>
            <w:bdr w:val="none" w:sz="0" w:space="0" w:color="auto" w:frame="1"/>
            <w:shd w:val="clear" w:color="auto" w:fill="FFFFFF"/>
            <w:lang w:eastAsia="zh-CN"/>
          </w:rPr>
          <w:t>fxm_cdut@qq.com</w:t>
        </w:r>
      </w:hyperlink>
      <w:r w:rsidR="00154946" w:rsidRPr="00AD0B37">
        <w:rPr>
          <w:rFonts w:ascii="Segoe UI" w:eastAsiaTheme="minorEastAsia" w:hAnsi="Segoe UI" w:cs="Segoe UI"/>
          <w:color w:val="201F1E"/>
          <w:sz w:val="23"/>
          <w:szCs w:val="23"/>
          <w:shd w:val="clear" w:color="auto" w:fill="FFFFFF"/>
          <w:lang w:eastAsia="zh-CN"/>
        </w:rPr>
        <w:t> </w:t>
      </w:r>
    </w:p>
    <w:p w14:paraId="4651782E" w14:textId="3E7C6337" w:rsidR="000960B8" w:rsidRPr="00AD0B37" w:rsidRDefault="000960B8" w:rsidP="00820DF9">
      <w:pPr>
        <w:autoSpaceDE w:val="0"/>
        <w:autoSpaceDN w:val="0"/>
        <w:adjustRightInd w:val="0"/>
        <w:spacing w:before="100" w:after="100" w:line="440" w:lineRule="exact"/>
        <w:jc w:val="center"/>
        <w:rPr>
          <w:rFonts w:cstheme="minorHAnsi"/>
          <w:sz w:val="28"/>
          <w:szCs w:val="28"/>
        </w:rPr>
      </w:pPr>
    </w:p>
    <w:p w14:paraId="44F6FB0A" w14:textId="1A01041D" w:rsidR="000960B8" w:rsidRPr="00AD0B37" w:rsidRDefault="000960B8" w:rsidP="000960B8">
      <w:pPr>
        <w:autoSpaceDE w:val="0"/>
        <w:autoSpaceDN w:val="0"/>
        <w:adjustRightInd w:val="0"/>
        <w:spacing w:before="100" w:after="100" w:line="440" w:lineRule="exact"/>
        <w:rPr>
          <w:rFonts w:cstheme="minorHAnsi"/>
          <w:b/>
          <w:bCs/>
          <w:sz w:val="28"/>
          <w:szCs w:val="28"/>
        </w:rPr>
      </w:pPr>
      <w:r w:rsidRPr="00AD0B37">
        <w:rPr>
          <w:rFonts w:cstheme="minorHAnsi"/>
          <w:b/>
          <w:bCs/>
          <w:sz w:val="28"/>
          <w:szCs w:val="28"/>
        </w:rPr>
        <w:t>Abstract</w:t>
      </w:r>
    </w:p>
    <w:p w14:paraId="3139009C" w14:textId="7867F785" w:rsidR="00DF6829" w:rsidRPr="00AD0B37" w:rsidRDefault="00443162" w:rsidP="00C04AE6">
      <w:pPr>
        <w:autoSpaceDE w:val="0"/>
        <w:autoSpaceDN w:val="0"/>
        <w:adjustRightInd w:val="0"/>
        <w:spacing w:after="0" w:line="360" w:lineRule="auto"/>
        <w:jc w:val="both"/>
        <w:rPr>
          <w:rFonts w:cstheme="minorHAnsi"/>
        </w:rPr>
      </w:pPr>
      <w:r w:rsidRPr="00AD0B37">
        <w:rPr>
          <w:rFonts w:eastAsia="方正小标宋简体" w:cstheme="minorHAnsi"/>
        </w:rPr>
        <w:t>Runup deposits are vene</w:t>
      </w:r>
      <w:r w:rsidR="009F4BFD" w:rsidRPr="00AD0B37">
        <w:rPr>
          <w:rFonts w:eastAsia="方正小标宋简体" w:cstheme="minorHAnsi"/>
        </w:rPr>
        <w:t>ers of alluvium that drape floodway valley</w:t>
      </w:r>
      <w:r w:rsidR="009C25D6">
        <w:rPr>
          <w:rFonts w:eastAsia="方正小标宋简体" w:cstheme="minorHAnsi"/>
        </w:rPr>
        <w:t xml:space="preserve"> </w:t>
      </w:r>
      <w:r w:rsidR="009F4BFD" w:rsidRPr="00AD0B37">
        <w:rPr>
          <w:rFonts w:eastAsia="方正小标宋简体" w:cstheme="minorHAnsi"/>
        </w:rPr>
        <w:t>side</w:t>
      </w:r>
      <w:r w:rsidR="00032993">
        <w:rPr>
          <w:rFonts w:eastAsia="方正小标宋简体" w:cstheme="minorHAnsi"/>
        </w:rPr>
        <w:t xml:space="preserve"> </w:t>
      </w:r>
      <w:r w:rsidR="009F4BFD" w:rsidRPr="00AD0B37">
        <w:rPr>
          <w:rFonts w:eastAsia="方正小标宋简体" w:cstheme="minorHAnsi"/>
        </w:rPr>
        <w:t xml:space="preserve">walls above </w:t>
      </w:r>
      <w:r w:rsidRPr="00AD0B37">
        <w:rPr>
          <w:rFonts w:eastAsia="方正小标宋简体" w:cstheme="minorHAnsi"/>
        </w:rPr>
        <w:t xml:space="preserve">the height of giant bars </w:t>
      </w:r>
      <w:r w:rsidR="009F4BFD" w:rsidRPr="00AD0B37">
        <w:rPr>
          <w:rFonts w:eastAsia="方正小标宋简体" w:cstheme="minorHAnsi"/>
        </w:rPr>
        <w:t xml:space="preserve">deposited </w:t>
      </w:r>
      <w:r w:rsidRPr="00AD0B37">
        <w:rPr>
          <w:rFonts w:eastAsia="方正小标宋简体" w:cstheme="minorHAnsi"/>
        </w:rPr>
        <w:t xml:space="preserve">during megafloods. </w:t>
      </w:r>
      <w:r w:rsidR="00651347" w:rsidRPr="00AD0B37">
        <w:rPr>
          <w:rFonts w:eastAsia="方正小标宋简体" w:cstheme="minorHAnsi"/>
        </w:rPr>
        <w:t xml:space="preserve"> </w:t>
      </w:r>
      <w:r w:rsidR="00A90A98" w:rsidRPr="00AD0B37">
        <w:rPr>
          <w:rFonts w:eastAsia="方正小标宋简体" w:cstheme="minorHAnsi"/>
        </w:rPr>
        <w:t>Given sufficient sediment supply, t</w:t>
      </w:r>
      <w:r w:rsidRPr="00AD0B37">
        <w:rPr>
          <w:rFonts w:eastAsia="方正小标宋简体" w:cstheme="minorHAnsi"/>
        </w:rPr>
        <w:t>he highest giant bars, deposited in re-entrants along the flood margins, tend to grow to close to the maximum time-averaged water level of the flood</w:t>
      </w:r>
      <w:r w:rsidR="009F4BFD" w:rsidRPr="00AD0B37">
        <w:rPr>
          <w:rFonts w:eastAsia="方正小标宋简体" w:cstheme="minorHAnsi"/>
        </w:rPr>
        <w:t xml:space="preserve">.  However, </w:t>
      </w:r>
      <w:r w:rsidRPr="00AD0B37">
        <w:rPr>
          <w:rFonts w:eastAsia="方正小标宋简体" w:cstheme="minorHAnsi"/>
        </w:rPr>
        <w:t>considerable fluctuations in the water level</w:t>
      </w:r>
      <w:r w:rsidR="009F4BFD" w:rsidRPr="00AD0B37">
        <w:rPr>
          <w:rFonts w:eastAsia="方正小标宋简体" w:cstheme="minorHAnsi"/>
        </w:rPr>
        <w:t>,</w:t>
      </w:r>
      <w:r w:rsidRPr="00AD0B37">
        <w:rPr>
          <w:rFonts w:eastAsia="方正小标宋简体" w:cstheme="minorHAnsi"/>
        </w:rPr>
        <w:t xml:space="preserve"> </w:t>
      </w:r>
      <w:r w:rsidR="00525EF9">
        <w:rPr>
          <w:rFonts w:eastAsia="方正小标宋简体" w:cstheme="minorHAnsi"/>
        </w:rPr>
        <w:t>caused by</w:t>
      </w:r>
      <w:r w:rsidRPr="00AD0B37">
        <w:rPr>
          <w:rFonts w:eastAsia="方正小标宋简体" w:cstheme="minorHAnsi"/>
        </w:rPr>
        <w:t xml:space="preserve"> </w:t>
      </w:r>
      <w:r w:rsidR="00A90A98" w:rsidRPr="00AD0B37">
        <w:rPr>
          <w:rFonts w:eastAsia="方正小标宋简体" w:cstheme="minorHAnsi"/>
        </w:rPr>
        <w:t xml:space="preserve">sediment-charged </w:t>
      </w:r>
      <w:r w:rsidRPr="00AD0B37">
        <w:rPr>
          <w:rFonts w:eastAsia="方正小标宋简体" w:cstheme="minorHAnsi"/>
        </w:rPr>
        <w:t>floodwaters surging over shorter time-scales</w:t>
      </w:r>
      <w:r w:rsidR="009F4BFD" w:rsidRPr="00AD0B37">
        <w:rPr>
          <w:rFonts w:eastAsia="方正小标宋简体" w:cstheme="minorHAnsi"/>
        </w:rPr>
        <w:t>,</w:t>
      </w:r>
      <w:r w:rsidRPr="00AD0B37">
        <w:rPr>
          <w:rFonts w:eastAsia="方正小标宋简体" w:cstheme="minorHAnsi"/>
        </w:rPr>
        <w:t xml:space="preserve"> are responsible for the higher runup deposits.  Here, the</w:t>
      </w:r>
      <w:r w:rsidR="009F4BFD" w:rsidRPr="00AD0B37">
        <w:rPr>
          <w:rFonts w:eastAsia="方正小标宋简体" w:cstheme="minorHAnsi"/>
        </w:rPr>
        <w:t xml:space="preserve"> theoretical calculations of the expected maximum runup heights are compared with </w:t>
      </w:r>
      <w:r w:rsidRPr="00AD0B37">
        <w:rPr>
          <w:rFonts w:eastAsia="方正小标宋简体" w:cstheme="minorHAnsi"/>
        </w:rPr>
        <w:t xml:space="preserve">surveyed heights of six runup deposits in the Chuja </w:t>
      </w:r>
      <w:r w:rsidR="00525EF9">
        <w:rPr>
          <w:rFonts w:eastAsia="方正小标宋简体" w:cstheme="minorHAnsi"/>
        </w:rPr>
        <w:t>V</w:t>
      </w:r>
      <w:r w:rsidRPr="00AD0B37">
        <w:rPr>
          <w:rFonts w:eastAsia="方正小标宋简体" w:cstheme="minorHAnsi"/>
        </w:rPr>
        <w:t xml:space="preserve">alley, Altai, Siberia.  The limitations </w:t>
      </w:r>
      <w:r w:rsidR="009F4BFD" w:rsidRPr="00AD0B37">
        <w:rPr>
          <w:rFonts w:eastAsia="方正小标宋简体" w:cstheme="minorHAnsi"/>
        </w:rPr>
        <w:t xml:space="preserve">and strengths </w:t>
      </w:r>
      <w:r w:rsidRPr="00AD0B37">
        <w:rPr>
          <w:rFonts w:eastAsia="方正小标宋简体" w:cstheme="minorHAnsi"/>
        </w:rPr>
        <w:t xml:space="preserve">of the theoretical approach are identified and modified parameters proposed </w:t>
      </w:r>
      <w:r w:rsidR="00525EF9">
        <w:rPr>
          <w:rFonts w:eastAsia="方正小标宋简体" w:cstheme="minorHAnsi"/>
        </w:rPr>
        <w:t>that</w:t>
      </w:r>
      <w:r w:rsidR="00525EF9" w:rsidRPr="00AD0B37">
        <w:rPr>
          <w:rFonts w:eastAsia="方正小标宋简体" w:cstheme="minorHAnsi"/>
        </w:rPr>
        <w:t xml:space="preserve"> </w:t>
      </w:r>
      <w:r w:rsidRPr="00AD0B37">
        <w:rPr>
          <w:rFonts w:eastAsia="方正小标宋简体" w:cstheme="minorHAnsi"/>
        </w:rPr>
        <w:t xml:space="preserve">can be used to provide </w:t>
      </w:r>
      <w:r w:rsidR="009F4BFD" w:rsidRPr="00AD0B37">
        <w:rPr>
          <w:rFonts w:eastAsia="方正小标宋简体" w:cstheme="minorHAnsi"/>
        </w:rPr>
        <w:t xml:space="preserve">partial </w:t>
      </w:r>
      <w:r w:rsidRPr="00AD0B37">
        <w:rPr>
          <w:rFonts w:eastAsia="方正小标宋简体" w:cstheme="minorHAnsi"/>
        </w:rPr>
        <w:t xml:space="preserve">explanation for the differences between theory and observation.   </w:t>
      </w:r>
      <w:r w:rsidR="00D54661" w:rsidRPr="00AD0B37">
        <w:rPr>
          <w:rFonts w:eastAsia="方正小标宋简体" w:cstheme="minorHAnsi"/>
        </w:rPr>
        <w:t xml:space="preserve">Conceptually, surging can be viewed as </w:t>
      </w:r>
      <w:r w:rsidR="00525EF9">
        <w:rPr>
          <w:rFonts w:eastAsia="方正小标宋简体" w:cstheme="minorHAnsi"/>
        </w:rPr>
        <w:t>caused by</w:t>
      </w:r>
      <w:r w:rsidR="00D54661" w:rsidRPr="00AD0B37">
        <w:rPr>
          <w:rFonts w:eastAsia="方正小标宋简体" w:cstheme="minorHAnsi"/>
        </w:rPr>
        <w:t xml:space="preserve"> </w:t>
      </w:r>
      <w:r w:rsidR="00D54661" w:rsidRPr="00AD0B37">
        <w:t>four interrelated elements: (1)</w:t>
      </w:r>
      <w:r w:rsidR="00D54661" w:rsidRPr="00AD0B37">
        <w:rPr>
          <w:rFonts w:ascii="Times New Roman" w:eastAsia="Times New Roman" w:hAnsi="Times New Roman" w:cs="Times New Roman"/>
          <w:sz w:val="24"/>
          <w:szCs w:val="24"/>
          <w:lang w:eastAsia="en-GB"/>
        </w:rPr>
        <w:t xml:space="preserve"> </w:t>
      </w:r>
      <w:r w:rsidR="00D54661" w:rsidRPr="00AD0B37">
        <w:rPr>
          <w:rFonts w:eastAsia="Times New Roman" w:cstheme="minorHAnsi"/>
          <w:lang w:eastAsia="en-GB"/>
        </w:rPr>
        <w:t>propagation of undular weir flow; (2) macroturbul</w:t>
      </w:r>
      <w:r w:rsidR="009F4BFD" w:rsidRPr="00AD0B37">
        <w:rPr>
          <w:rFonts w:eastAsia="Times New Roman" w:cstheme="minorHAnsi"/>
          <w:lang w:eastAsia="en-GB"/>
        </w:rPr>
        <w:t>e</w:t>
      </w:r>
      <w:r w:rsidR="00D54661" w:rsidRPr="00AD0B37">
        <w:rPr>
          <w:rFonts w:eastAsia="Times New Roman" w:cstheme="minorHAnsi"/>
          <w:lang w:eastAsia="en-GB"/>
        </w:rPr>
        <w:t>nce</w:t>
      </w:r>
      <w:r w:rsidR="00D54661" w:rsidRPr="00AD0B37">
        <w:t xml:space="preserve">; (3) flow separation; and (4) </w:t>
      </w:r>
      <w:r w:rsidR="009F4BFD" w:rsidRPr="00AD0B37">
        <w:t>standing</w:t>
      </w:r>
      <w:r w:rsidR="00D54661" w:rsidRPr="00AD0B37">
        <w:t>, reflection and interference waves.  The height</w:t>
      </w:r>
      <w:r w:rsidR="005B2B4D" w:rsidRPr="00AD0B37">
        <w:t>s</w:t>
      </w:r>
      <w:r w:rsidR="00D54661" w:rsidRPr="00AD0B37">
        <w:t xml:space="preserve"> of the observed runup deposits primarily</w:t>
      </w:r>
      <w:r w:rsidR="00716CF7" w:rsidRPr="00AD0B37">
        <w:t xml:space="preserve"> are</w:t>
      </w:r>
      <w:r w:rsidR="00D54661" w:rsidRPr="00AD0B37">
        <w:t xml:space="preserve"> related to the depth of the flood water above the bar tops and, to a lesser extent, the Froude number, but tend to lie below the maximum surge heights of the modelled flow.  Changes in the effective geometry of the flow re-entrant</w:t>
      </w:r>
      <w:r w:rsidR="009F4BFD" w:rsidRPr="00AD0B37">
        <w:t>, mediating flow patterns,</w:t>
      </w:r>
      <w:r w:rsidR="00D54661" w:rsidRPr="00AD0B37">
        <w:t xml:space="preserve"> as water depth increases is likely the cause of mismatch between theory and observation.  Runup deposits may also </w:t>
      </w:r>
      <w:r w:rsidR="00D54661" w:rsidRPr="00AD0B37">
        <w:lastRenderedPageBreak/>
        <w:t xml:space="preserve">lie at lower elevations than predicted </w:t>
      </w:r>
      <w:r w:rsidR="00525EF9">
        <w:t>because of</w:t>
      </w:r>
      <w:r w:rsidR="00D54661" w:rsidRPr="00AD0B37">
        <w:t xml:space="preserve"> sediment supply </w:t>
      </w:r>
      <w:r w:rsidR="00C04AE6" w:rsidRPr="00AD0B37">
        <w:t>considerations</w:t>
      </w:r>
      <w:r w:rsidR="00D54661" w:rsidRPr="00AD0B37">
        <w:t xml:space="preserve"> and the return flow of surges ‘combing’ </w:t>
      </w:r>
      <w:r w:rsidR="009F4BFD" w:rsidRPr="00AD0B37">
        <w:t xml:space="preserve">down </w:t>
      </w:r>
      <w:r w:rsidR="00D54661" w:rsidRPr="00AD0B37">
        <w:t xml:space="preserve">deposits.  Nonetheless, the difference between observed and predicted runup </w:t>
      </w:r>
      <w:r w:rsidR="0006287A" w:rsidRPr="00AD0B37">
        <w:t>heights is often only a few ten</w:t>
      </w:r>
      <w:r w:rsidR="00D54661" w:rsidRPr="00AD0B37">
        <w:t>s of meters such that</w:t>
      </w:r>
      <w:r w:rsidR="009F4BFD" w:rsidRPr="00AD0B37">
        <w:t>,</w:t>
      </w:r>
      <w:r w:rsidR="00D54661" w:rsidRPr="00AD0B37">
        <w:t xml:space="preserve"> for deep floods, runup deposits potentially are useful palaeostage indicators.</w:t>
      </w:r>
      <w:r w:rsidR="00DF6829" w:rsidRPr="00AD0B37">
        <w:t xml:space="preserve">  The analysis also indicates that </w:t>
      </w:r>
      <w:r w:rsidR="00DF6829" w:rsidRPr="00AD0B37">
        <w:rPr>
          <w:rFonts w:cstheme="minorHAnsi"/>
        </w:rPr>
        <w:t xml:space="preserve">upper-stage plane beds do not dominate </w:t>
      </w:r>
      <w:r w:rsidR="00450C84">
        <w:rPr>
          <w:rFonts w:cstheme="minorHAnsi"/>
        </w:rPr>
        <w:t>bar top</w:t>
      </w:r>
      <w:r w:rsidR="00DF6829" w:rsidRPr="00AD0B37">
        <w:rPr>
          <w:rFonts w:cstheme="minorHAnsi"/>
        </w:rPr>
        <w:t xml:space="preserve">s, rather </w:t>
      </w:r>
      <w:r w:rsidR="00450C84">
        <w:rPr>
          <w:rFonts w:cstheme="minorHAnsi"/>
        </w:rPr>
        <w:t>bar top</w:t>
      </w:r>
      <w:r w:rsidR="00DF6829" w:rsidRPr="00AD0B37">
        <w:rPr>
          <w:rFonts w:cstheme="minorHAnsi"/>
        </w:rPr>
        <w:t xml:space="preserve"> deposition was primarily to lower-stage plane beds, from dense-suspensions.</w:t>
      </w:r>
    </w:p>
    <w:p w14:paraId="086B9BC8" w14:textId="502EDF4A" w:rsidR="006A1CC2" w:rsidRPr="00AD0B37" w:rsidRDefault="006A1CC2" w:rsidP="00A90A98">
      <w:pPr>
        <w:autoSpaceDE w:val="0"/>
        <w:autoSpaceDN w:val="0"/>
        <w:adjustRightInd w:val="0"/>
        <w:spacing w:before="100" w:after="100" w:line="440" w:lineRule="exact"/>
        <w:jc w:val="both"/>
      </w:pPr>
    </w:p>
    <w:p w14:paraId="7DC3EDFC" w14:textId="4118F1E1" w:rsidR="00E05324" w:rsidRPr="00AD0B37" w:rsidRDefault="00E05324" w:rsidP="00A90A98">
      <w:pPr>
        <w:autoSpaceDE w:val="0"/>
        <w:autoSpaceDN w:val="0"/>
        <w:adjustRightInd w:val="0"/>
        <w:spacing w:before="100" w:after="100" w:line="440" w:lineRule="exact"/>
        <w:jc w:val="both"/>
      </w:pPr>
      <w:r w:rsidRPr="00AD0B37">
        <w:t>Key words: Megaflood; Giant bars; Runup deposits; Flood hydraulics</w:t>
      </w:r>
    </w:p>
    <w:p w14:paraId="5EC59E43" w14:textId="42377261" w:rsidR="006B473C" w:rsidRPr="00AD0B37" w:rsidRDefault="006B473C" w:rsidP="006B473C">
      <w:pPr>
        <w:autoSpaceDE w:val="0"/>
        <w:autoSpaceDN w:val="0"/>
        <w:adjustRightInd w:val="0"/>
        <w:spacing w:after="0" w:line="240" w:lineRule="auto"/>
        <w:rPr>
          <w:rFonts w:ascii="AdvTTe45e47d2" w:hAnsi="AdvTTe45e47d2" w:cs="AdvTTe45e47d2"/>
          <w:sz w:val="18"/>
          <w:szCs w:val="18"/>
        </w:rPr>
      </w:pPr>
    </w:p>
    <w:p w14:paraId="642BCD60" w14:textId="77777777" w:rsidR="00D54661" w:rsidRPr="00AD0B37" w:rsidRDefault="00D54661" w:rsidP="006B473C">
      <w:pPr>
        <w:autoSpaceDE w:val="0"/>
        <w:autoSpaceDN w:val="0"/>
        <w:adjustRightInd w:val="0"/>
        <w:spacing w:after="0" w:line="240" w:lineRule="auto"/>
        <w:rPr>
          <w:rFonts w:ascii="AdvTTe45e47d2" w:hAnsi="AdvTTe45e47d2" w:cs="AdvTTe45e47d2"/>
          <w:sz w:val="18"/>
          <w:szCs w:val="18"/>
        </w:rPr>
      </w:pPr>
    </w:p>
    <w:p w14:paraId="28DDE871" w14:textId="591857DE" w:rsidR="004C482D" w:rsidRPr="00A364A7" w:rsidRDefault="00CF7005" w:rsidP="00A364A7">
      <w:pPr>
        <w:pStyle w:val="ListParagraph"/>
        <w:numPr>
          <w:ilvl w:val="0"/>
          <w:numId w:val="4"/>
        </w:numPr>
        <w:spacing w:line="360" w:lineRule="auto"/>
        <w:ind w:left="360"/>
        <w:jc w:val="both"/>
        <w:rPr>
          <w:rFonts w:cstheme="minorHAnsi"/>
          <w:b/>
          <w:bCs/>
          <w:sz w:val="28"/>
          <w:szCs w:val="28"/>
        </w:rPr>
      </w:pPr>
      <w:r w:rsidRPr="00A364A7">
        <w:rPr>
          <w:rFonts w:cstheme="minorHAnsi"/>
          <w:b/>
          <w:bCs/>
          <w:sz w:val="28"/>
          <w:szCs w:val="28"/>
        </w:rPr>
        <w:t>Introduction</w:t>
      </w:r>
    </w:p>
    <w:p w14:paraId="296B6FC6" w14:textId="0C7BE91B" w:rsidR="00A21657" w:rsidRPr="00AD0B37" w:rsidRDefault="00DF0C80" w:rsidP="006E2CA2">
      <w:pPr>
        <w:autoSpaceDE w:val="0"/>
        <w:autoSpaceDN w:val="0"/>
        <w:adjustRightInd w:val="0"/>
        <w:spacing w:after="0" w:line="360" w:lineRule="auto"/>
        <w:jc w:val="both"/>
        <w:rPr>
          <w:rFonts w:cstheme="minorHAnsi"/>
        </w:rPr>
      </w:pPr>
      <w:r w:rsidRPr="00AD0B37">
        <w:rPr>
          <w:rFonts w:cstheme="minorHAnsi"/>
        </w:rPr>
        <w:t>Sediment-charged m</w:t>
      </w:r>
      <w:r w:rsidR="004C482D" w:rsidRPr="00AD0B37">
        <w:rPr>
          <w:rFonts w:cstheme="minorHAnsi"/>
        </w:rPr>
        <w:t>egafloods in confined mountain valleys commonly deposit large</w:t>
      </w:r>
      <w:r w:rsidR="00A21657" w:rsidRPr="00AD0B37">
        <w:rPr>
          <w:rFonts w:cstheme="minorHAnsi"/>
        </w:rPr>
        <w:t xml:space="preserve">, coarse-gravel </w:t>
      </w:r>
      <w:r w:rsidR="004C482D" w:rsidRPr="00AD0B37">
        <w:rPr>
          <w:rFonts w:cstheme="minorHAnsi"/>
        </w:rPr>
        <w:t xml:space="preserve">bars </w:t>
      </w:r>
      <w:r w:rsidRPr="00AD0B37">
        <w:rPr>
          <w:rFonts w:cstheme="minorHAnsi"/>
        </w:rPr>
        <w:t>in re-entrants of the valley</w:t>
      </w:r>
      <w:r w:rsidR="00B541A2">
        <w:rPr>
          <w:rFonts w:cstheme="minorHAnsi"/>
        </w:rPr>
        <w:t xml:space="preserve"> </w:t>
      </w:r>
      <w:r w:rsidRPr="00AD0B37">
        <w:rPr>
          <w:rFonts w:cstheme="minorHAnsi"/>
        </w:rPr>
        <w:t xml:space="preserve">sides </w:t>
      </w:r>
      <w:r w:rsidR="004C482D" w:rsidRPr="00AD0B37">
        <w:rPr>
          <w:rFonts w:cstheme="minorHAnsi"/>
        </w:rPr>
        <w:t>along their courses</w:t>
      </w:r>
      <w:r w:rsidR="00A134C6" w:rsidRPr="00AD0B37">
        <w:rPr>
          <w:rFonts w:cstheme="minorHAnsi"/>
        </w:rPr>
        <w:t>, usually where flow separation occurs</w:t>
      </w:r>
      <w:r w:rsidR="004C482D" w:rsidRPr="00AD0B37">
        <w:rPr>
          <w:rFonts w:cstheme="minorHAnsi"/>
        </w:rPr>
        <w:t xml:space="preserve">.  These </w:t>
      </w:r>
      <w:r w:rsidR="00A21657" w:rsidRPr="00AD0B37">
        <w:rPr>
          <w:rFonts w:cstheme="minorHAnsi"/>
        </w:rPr>
        <w:t xml:space="preserve">giant </w:t>
      </w:r>
      <w:r w:rsidR="004C482D" w:rsidRPr="00AD0B37">
        <w:rPr>
          <w:rFonts w:cstheme="minorHAnsi"/>
        </w:rPr>
        <w:t xml:space="preserve">bars </w:t>
      </w:r>
      <w:r w:rsidR="00843C78" w:rsidRPr="00AD0B37">
        <w:rPr>
          <w:rFonts w:cstheme="minorHAnsi"/>
        </w:rPr>
        <w:t xml:space="preserve">must have </w:t>
      </w:r>
      <w:r w:rsidR="004C482D" w:rsidRPr="00AD0B37">
        <w:rPr>
          <w:rFonts w:cstheme="minorHAnsi"/>
        </w:rPr>
        <w:t>grow</w:t>
      </w:r>
      <w:r w:rsidR="00843C78" w:rsidRPr="00AD0B37">
        <w:rPr>
          <w:rFonts w:cstheme="minorHAnsi"/>
        </w:rPr>
        <w:t>n</w:t>
      </w:r>
      <w:r w:rsidR="004C482D" w:rsidRPr="00AD0B37">
        <w:rPr>
          <w:rFonts w:cstheme="minorHAnsi"/>
        </w:rPr>
        <w:t xml:space="preserve"> in height as the water level</w:t>
      </w:r>
      <w:r w:rsidR="00A21657" w:rsidRPr="00AD0B37">
        <w:rPr>
          <w:rFonts w:cstheme="minorHAnsi"/>
        </w:rPr>
        <w:t>s</w:t>
      </w:r>
      <w:r w:rsidR="004C482D" w:rsidRPr="00AD0B37">
        <w:rPr>
          <w:rFonts w:cstheme="minorHAnsi"/>
        </w:rPr>
        <w:t xml:space="preserve"> r</w:t>
      </w:r>
      <w:r w:rsidR="00843C78" w:rsidRPr="00AD0B37">
        <w:rPr>
          <w:rFonts w:cstheme="minorHAnsi"/>
        </w:rPr>
        <w:t>o</w:t>
      </w:r>
      <w:r w:rsidR="004C482D" w:rsidRPr="00AD0B37">
        <w:rPr>
          <w:rFonts w:cstheme="minorHAnsi"/>
        </w:rPr>
        <w:t xml:space="preserve">se during the </w:t>
      </w:r>
      <w:r w:rsidR="00A21657" w:rsidRPr="00AD0B37">
        <w:rPr>
          <w:rFonts w:cstheme="minorHAnsi"/>
        </w:rPr>
        <w:t xml:space="preserve">flood </w:t>
      </w:r>
      <w:r w:rsidR="004C482D" w:rsidRPr="00AD0B37">
        <w:rPr>
          <w:rFonts w:cstheme="minorHAnsi"/>
        </w:rPr>
        <w:t>hydrograph</w:t>
      </w:r>
      <w:r w:rsidR="00A21657" w:rsidRPr="00AD0B37">
        <w:rPr>
          <w:rFonts w:cstheme="minorHAnsi"/>
        </w:rPr>
        <w:t>s</w:t>
      </w:r>
      <w:r w:rsidR="004C482D" w:rsidRPr="00AD0B37">
        <w:rPr>
          <w:rFonts w:cstheme="minorHAnsi"/>
        </w:rPr>
        <w:t>.</w:t>
      </w:r>
      <w:r w:rsidR="00B26BBC" w:rsidRPr="00AD0B37">
        <w:rPr>
          <w:rFonts w:cstheme="minorHAnsi"/>
        </w:rPr>
        <w:t xml:space="preserve"> </w:t>
      </w:r>
      <w:r w:rsidR="00A21657" w:rsidRPr="00AD0B37">
        <w:rPr>
          <w:rFonts w:cstheme="minorHAnsi"/>
        </w:rPr>
        <w:t xml:space="preserve"> Gradually-varied flow f</w:t>
      </w:r>
      <w:r w:rsidR="00B26BBC" w:rsidRPr="00AD0B37">
        <w:rPr>
          <w:rFonts w:cstheme="minorHAnsi"/>
        </w:rPr>
        <w:t xml:space="preserve">lume experiments </w:t>
      </w:r>
      <w:r w:rsidR="00BF6685" w:rsidRPr="00AD0B37">
        <w:rPr>
          <w:rFonts w:cstheme="minorHAnsi"/>
        </w:rPr>
        <w:t xml:space="preserve">and field studies of river bars </w:t>
      </w:r>
      <w:r w:rsidR="00B26BBC" w:rsidRPr="00AD0B37">
        <w:rPr>
          <w:rFonts w:cstheme="minorHAnsi"/>
        </w:rPr>
        <w:t>suggest that the final elevation of such deposits is close to the peak stage of the flood (Kochel and Ritter, 1987; Baker and Kochel, 1988</w:t>
      </w:r>
      <w:r w:rsidR="00BF6685" w:rsidRPr="00AD0B37">
        <w:rPr>
          <w:rFonts w:cstheme="minorHAnsi"/>
        </w:rPr>
        <w:t xml:space="preserve">; Alexander </w:t>
      </w:r>
      <w:r w:rsidR="00BF6685" w:rsidRPr="00A364A7">
        <w:rPr>
          <w:rFonts w:cstheme="minorHAnsi"/>
        </w:rPr>
        <w:t>et al</w:t>
      </w:r>
      <w:r w:rsidR="00BF6685" w:rsidRPr="00AD0B37">
        <w:rPr>
          <w:rFonts w:cstheme="minorHAnsi"/>
        </w:rPr>
        <w:t>., 2019</w:t>
      </w:r>
      <w:r w:rsidR="00B26BBC" w:rsidRPr="00AD0B37">
        <w:rPr>
          <w:rFonts w:cstheme="minorHAnsi"/>
        </w:rPr>
        <w:t>) and so the elevations</w:t>
      </w:r>
      <w:r w:rsidR="00843C78" w:rsidRPr="00AD0B37">
        <w:rPr>
          <w:rFonts w:cstheme="minorHAnsi"/>
        </w:rPr>
        <w:t xml:space="preserve"> commonly</w:t>
      </w:r>
      <w:r w:rsidR="00B26BBC" w:rsidRPr="00AD0B37">
        <w:rPr>
          <w:rFonts w:cstheme="minorHAnsi"/>
        </w:rPr>
        <w:t xml:space="preserve"> are used to constrain flood model water depths.  However,</w:t>
      </w:r>
      <w:r w:rsidR="00843C78" w:rsidRPr="00AD0B37">
        <w:rPr>
          <w:rFonts w:cstheme="minorHAnsi"/>
        </w:rPr>
        <w:t xml:space="preserve"> several studies of large modern floods suggest that the </w:t>
      </w:r>
      <w:r w:rsidR="00B26BBC" w:rsidRPr="00AD0B37">
        <w:rPr>
          <w:rFonts w:cstheme="minorHAnsi"/>
        </w:rPr>
        <w:t>height</w:t>
      </w:r>
      <w:r w:rsidR="00843C78" w:rsidRPr="00AD0B37">
        <w:rPr>
          <w:rFonts w:cstheme="minorHAnsi"/>
        </w:rPr>
        <w:t xml:space="preserve"> </w:t>
      </w:r>
      <w:r w:rsidR="00B26BBC" w:rsidRPr="00AD0B37">
        <w:rPr>
          <w:rFonts w:cstheme="minorHAnsi"/>
        </w:rPr>
        <w:t xml:space="preserve">of the flood deposits </w:t>
      </w:r>
      <w:r w:rsidR="00843C78" w:rsidRPr="00AD0B37">
        <w:rPr>
          <w:rFonts w:cstheme="minorHAnsi"/>
        </w:rPr>
        <w:t xml:space="preserve">can be </w:t>
      </w:r>
      <w:r w:rsidR="00B26BBC" w:rsidRPr="00AD0B37">
        <w:rPr>
          <w:rFonts w:cstheme="minorHAnsi"/>
        </w:rPr>
        <w:t>lower than the actual peak stage</w:t>
      </w:r>
      <w:r w:rsidR="00843C78" w:rsidRPr="00AD0B37">
        <w:rPr>
          <w:rFonts w:cstheme="minorHAnsi"/>
        </w:rPr>
        <w:t xml:space="preserve"> </w:t>
      </w:r>
      <w:r w:rsidR="00A21657" w:rsidRPr="00AD0B37">
        <w:rPr>
          <w:rFonts w:cstheme="minorHAnsi"/>
        </w:rPr>
        <w:t xml:space="preserve">such that flow models may under-estimate the peak discharge </w:t>
      </w:r>
      <w:r w:rsidR="00843C78" w:rsidRPr="00AD0B37">
        <w:rPr>
          <w:rFonts w:cstheme="minorHAnsi"/>
        </w:rPr>
        <w:t>(</w:t>
      </w:r>
      <w:r w:rsidR="00843C78" w:rsidRPr="00A364A7">
        <w:rPr>
          <w:rFonts w:cstheme="minorHAnsi"/>
        </w:rPr>
        <w:t>e.g</w:t>
      </w:r>
      <w:r w:rsidR="00843C78" w:rsidRPr="00AD0B37">
        <w:rPr>
          <w:rFonts w:cstheme="minorHAnsi"/>
        </w:rPr>
        <w:t>.</w:t>
      </w:r>
      <w:r w:rsidR="00032993">
        <w:rPr>
          <w:rFonts w:cstheme="minorHAnsi"/>
        </w:rPr>
        <w:t>,</w:t>
      </w:r>
      <w:r w:rsidR="00843C78" w:rsidRPr="00AD0B37">
        <w:rPr>
          <w:rFonts w:cstheme="minorHAnsi"/>
        </w:rPr>
        <w:t xml:space="preserve"> Greenbaum </w:t>
      </w:r>
      <w:r w:rsidR="00843C78" w:rsidRPr="00A364A7">
        <w:rPr>
          <w:rFonts w:cstheme="minorHAnsi"/>
        </w:rPr>
        <w:t>et al</w:t>
      </w:r>
      <w:r w:rsidR="00843C78" w:rsidRPr="00AD0B37">
        <w:rPr>
          <w:rFonts w:cstheme="minorHAnsi"/>
        </w:rPr>
        <w:t>., 2001).</w:t>
      </w:r>
      <w:r w:rsidR="00A21657" w:rsidRPr="00AD0B37">
        <w:rPr>
          <w:rFonts w:cstheme="minorHAnsi"/>
        </w:rPr>
        <w:t xml:space="preserve">  The final height of a giant bar will</w:t>
      </w:r>
      <w:r w:rsidR="001B47F4" w:rsidRPr="00AD0B37">
        <w:rPr>
          <w:rFonts w:cstheme="minorHAnsi"/>
        </w:rPr>
        <w:t xml:space="preserve"> be proportional to the maximum water depth as long as the flux of sediment to the </w:t>
      </w:r>
      <w:r w:rsidR="003D3C04" w:rsidRPr="00AD0B37">
        <w:rPr>
          <w:rFonts w:cstheme="minorHAnsi"/>
        </w:rPr>
        <w:t>aggrading</w:t>
      </w:r>
      <w:r w:rsidR="001B47F4" w:rsidRPr="00AD0B37">
        <w:rPr>
          <w:rFonts w:cstheme="minorHAnsi"/>
        </w:rPr>
        <w:t xml:space="preserve"> </w:t>
      </w:r>
      <w:r w:rsidR="00032993">
        <w:rPr>
          <w:rFonts w:cstheme="minorHAnsi"/>
        </w:rPr>
        <w:t>bar top</w:t>
      </w:r>
      <w:r w:rsidR="001B47F4" w:rsidRPr="00AD0B37">
        <w:rPr>
          <w:rFonts w:cstheme="minorHAnsi"/>
        </w:rPr>
        <w:t xml:space="preserve"> is sustained during the rising stage.  Otherwise, the bar might stop growing or begin to lower </w:t>
      </w:r>
      <w:r w:rsidR="00032993">
        <w:rPr>
          <w:rFonts w:cstheme="minorHAnsi"/>
        </w:rPr>
        <w:t>because of</w:t>
      </w:r>
      <w:r w:rsidR="001B47F4" w:rsidRPr="00AD0B37">
        <w:rPr>
          <w:rFonts w:cstheme="minorHAnsi"/>
        </w:rPr>
        <w:t xml:space="preserve"> erosion</w:t>
      </w:r>
      <w:r w:rsidR="00BF6685" w:rsidRPr="00AD0B37">
        <w:rPr>
          <w:rFonts w:cstheme="minorHAnsi"/>
        </w:rPr>
        <w:t xml:space="preserve"> (Alexander </w:t>
      </w:r>
      <w:r w:rsidR="00BF6685" w:rsidRPr="00A364A7">
        <w:rPr>
          <w:rFonts w:cstheme="minorHAnsi"/>
        </w:rPr>
        <w:t>et al</w:t>
      </w:r>
      <w:r w:rsidR="00BF6685" w:rsidRPr="00C76B40">
        <w:rPr>
          <w:rFonts w:cstheme="minorHAnsi"/>
        </w:rPr>
        <w:t>.</w:t>
      </w:r>
      <w:r w:rsidR="00BF6685" w:rsidRPr="00AD0B37">
        <w:rPr>
          <w:rFonts w:cstheme="minorHAnsi"/>
        </w:rPr>
        <w:t>, 2019)</w:t>
      </w:r>
      <w:r w:rsidR="001B47F4" w:rsidRPr="00AD0B37">
        <w:rPr>
          <w:rFonts w:cstheme="minorHAnsi"/>
        </w:rPr>
        <w:t>.  In similar vein, the bar</w:t>
      </w:r>
      <w:r w:rsidR="003D3C04" w:rsidRPr="00AD0B37">
        <w:rPr>
          <w:rFonts w:cstheme="minorHAnsi"/>
        </w:rPr>
        <w:t xml:space="preserve"> top</w:t>
      </w:r>
      <w:r w:rsidR="001B47F4" w:rsidRPr="00AD0B37">
        <w:rPr>
          <w:rFonts w:cstheme="minorHAnsi"/>
        </w:rPr>
        <w:t xml:space="preserve"> could be eroded during falling stage, although the decreases in energy as </w:t>
      </w:r>
      <w:r w:rsidR="003D3C04" w:rsidRPr="00AD0B37">
        <w:rPr>
          <w:rFonts w:cstheme="minorHAnsi"/>
        </w:rPr>
        <w:t xml:space="preserve">the </w:t>
      </w:r>
      <w:r w:rsidR="001B47F4" w:rsidRPr="00AD0B37">
        <w:rPr>
          <w:rFonts w:cstheme="minorHAnsi"/>
        </w:rPr>
        <w:t xml:space="preserve">water level </w:t>
      </w:r>
      <w:r w:rsidR="00C76B40">
        <w:rPr>
          <w:rFonts w:cstheme="minorHAnsi"/>
        </w:rPr>
        <w:t>is lowered</w:t>
      </w:r>
      <w:r w:rsidR="00C76B40" w:rsidRPr="00AD0B37">
        <w:rPr>
          <w:rFonts w:cstheme="minorHAnsi"/>
        </w:rPr>
        <w:t xml:space="preserve"> </w:t>
      </w:r>
      <w:r w:rsidR="001B47F4" w:rsidRPr="00AD0B37">
        <w:rPr>
          <w:rFonts w:cstheme="minorHAnsi"/>
        </w:rPr>
        <w:t xml:space="preserve">make this less likely.  Some bars may stop </w:t>
      </w:r>
      <w:r w:rsidR="003D3C04" w:rsidRPr="00AD0B37">
        <w:rPr>
          <w:rFonts w:cstheme="minorHAnsi"/>
        </w:rPr>
        <w:t>aggrading</w:t>
      </w:r>
      <w:r w:rsidR="001B47F4" w:rsidRPr="00AD0B37">
        <w:rPr>
          <w:rFonts w:cstheme="minorHAnsi"/>
        </w:rPr>
        <w:t xml:space="preserve"> </w:t>
      </w:r>
      <w:r w:rsidR="006770C9">
        <w:rPr>
          <w:rFonts w:cstheme="minorHAnsi"/>
        </w:rPr>
        <w:t xml:space="preserve">because of </w:t>
      </w:r>
      <w:r w:rsidR="003D3C04" w:rsidRPr="00AD0B37">
        <w:rPr>
          <w:rFonts w:cstheme="minorHAnsi"/>
        </w:rPr>
        <w:t xml:space="preserve">changes in the circulation patterns within </w:t>
      </w:r>
      <w:r w:rsidR="001B47F4" w:rsidRPr="00AD0B37">
        <w:rPr>
          <w:rFonts w:cstheme="minorHAnsi"/>
        </w:rPr>
        <w:t>re-entrants</w:t>
      </w:r>
      <w:r w:rsidR="003D3C04" w:rsidRPr="00AD0B37">
        <w:rPr>
          <w:rFonts w:cstheme="minorHAnsi"/>
        </w:rPr>
        <w:t xml:space="preserve"> as stage changes</w:t>
      </w:r>
      <w:r w:rsidR="001B47F4" w:rsidRPr="00AD0B37">
        <w:rPr>
          <w:rFonts w:cstheme="minorHAnsi"/>
        </w:rPr>
        <w:t>, so flood models us</w:t>
      </w:r>
      <w:r w:rsidR="004C5A40" w:rsidRPr="00AD0B37">
        <w:rPr>
          <w:rFonts w:cstheme="minorHAnsi"/>
        </w:rPr>
        <w:t>ually</w:t>
      </w:r>
      <w:r w:rsidR="001B47F4" w:rsidRPr="00AD0B37">
        <w:rPr>
          <w:rFonts w:cstheme="minorHAnsi"/>
        </w:rPr>
        <w:t xml:space="preserve"> make use of the highest flood bar surfaces to constrain the maximum flood depth.  A significant issue is whether such understanding of flood water</w:t>
      </w:r>
      <w:r w:rsidR="003D3C04" w:rsidRPr="00AD0B37">
        <w:rPr>
          <w:rFonts w:cstheme="minorHAnsi"/>
        </w:rPr>
        <w:t>-</w:t>
      </w:r>
      <w:r w:rsidR="001B47F4" w:rsidRPr="00AD0B37">
        <w:rPr>
          <w:rFonts w:cstheme="minorHAnsi"/>
        </w:rPr>
        <w:t>level indicators can be refined further.  In this respect</w:t>
      </w:r>
      <w:r w:rsidR="004C5A40" w:rsidRPr="00AD0B37">
        <w:rPr>
          <w:rFonts w:cstheme="minorHAnsi"/>
        </w:rPr>
        <w:t>,</w:t>
      </w:r>
      <w:r w:rsidR="001B47F4" w:rsidRPr="00AD0B37">
        <w:rPr>
          <w:rFonts w:cstheme="minorHAnsi"/>
        </w:rPr>
        <w:t xml:space="preserve"> this paper considers the value of so-called flood ‘runup deposits’</w:t>
      </w:r>
      <w:r w:rsidR="00B37CC1" w:rsidRPr="00AD0B37">
        <w:rPr>
          <w:rFonts w:cstheme="minorHAnsi"/>
        </w:rPr>
        <w:t xml:space="preserve"> (Carling </w:t>
      </w:r>
      <w:r w:rsidR="00B37CC1" w:rsidRPr="00A364A7">
        <w:rPr>
          <w:rFonts w:cstheme="minorHAnsi"/>
        </w:rPr>
        <w:t>et al</w:t>
      </w:r>
      <w:r w:rsidR="00B37CC1" w:rsidRPr="00AD0B37">
        <w:rPr>
          <w:rFonts w:cstheme="minorHAnsi"/>
        </w:rPr>
        <w:t>., 2002)</w:t>
      </w:r>
      <w:r w:rsidR="001B47F4" w:rsidRPr="00AD0B37">
        <w:rPr>
          <w:rFonts w:cstheme="minorHAnsi"/>
        </w:rPr>
        <w:t xml:space="preserve">, </w:t>
      </w:r>
      <w:r w:rsidR="006E2CA2" w:rsidRPr="00AD0B37">
        <w:rPr>
          <w:rFonts w:cstheme="minorHAnsi"/>
        </w:rPr>
        <w:t xml:space="preserve">which </w:t>
      </w:r>
      <w:r w:rsidR="001B47F4" w:rsidRPr="00AD0B37">
        <w:rPr>
          <w:rFonts w:cstheme="minorHAnsi"/>
        </w:rPr>
        <w:t xml:space="preserve">are found above </w:t>
      </w:r>
      <w:r w:rsidR="003D3C04" w:rsidRPr="00AD0B37">
        <w:rPr>
          <w:rFonts w:cstheme="minorHAnsi"/>
        </w:rPr>
        <w:t xml:space="preserve">the elevation of </w:t>
      </w:r>
      <w:r w:rsidR="001B47F4" w:rsidRPr="00AD0B37">
        <w:rPr>
          <w:rFonts w:cstheme="minorHAnsi"/>
        </w:rPr>
        <w:t xml:space="preserve">some </w:t>
      </w:r>
      <w:r w:rsidR="00032993">
        <w:rPr>
          <w:rFonts w:cstheme="minorHAnsi"/>
        </w:rPr>
        <w:t>bar top</w:t>
      </w:r>
      <w:r w:rsidR="001B47F4" w:rsidRPr="00AD0B37">
        <w:rPr>
          <w:rFonts w:cstheme="minorHAnsi"/>
        </w:rPr>
        <w:t xml:space="preserve">s, in </w:t>
      </w:r>
      <w:r w:rsidR="004C5A40" w:rsidRPr="00AD0B37">
        <w:rPr>
          <w:rFonts w:cstheme="minorHAnsi"/>
        </w:rPr>
        <w:t>furthering</w:t>
      </w:r>
      <w:r w:rsidR="001B47F4" w:rsidRPr="00AD0B37">
        <w:rPr>
          <w:rFonts w:cstheme="minorHAnsi"/>
        </w:rPr>
        <w:t xml:space="preserve"> understanding of flood dynamics.     </w:t>
      </w:r>
      <w:r w:rsidR="00A21657" w:rsidRPr="00AD0B37">
        <w:rPr>
          <w:rFonts w:cstheme="minorHAnsi"/>
        </w:rPr>
        <w:t xml:space="preserve">  </w:t>
      </w:r>
    </w:p>
    <w:p w14:paraId="15D0FA07" w14:textId="5F74923E" w:rsidR="009A3974" w:rsidRPr="00AD0B37" w:rsidRDefault="009A3974" w:rsidP="006E2CA2">
      <w:pPr>
        <w:autoSpaceDE w:val="0"/>
        <w:autoSpaceDN w:val="0"/>
        <w:adjustRightInd w:val="0"/>
        <w:spacing w:after="0" w:line="360" w:lineRule="auto"/>
        <w:jc w:val="both"/>
        <w:rPr>
          <w:rFonts w:cstheme="minorHAnsi"/>
        </w:rPr>
      </w:pPr>
      <w:r w:rsidRPr="00AD0B37">
        <w:rPr>
          <w:rFonts w:cstheme="minorHAnsi"/>
          <w:noProof/>
        </w:rPr>
        <w:lastRenderedPageBreak/>
        <w:drawing>
          <wp:inline distT="0" distB="0" distL="0" distR="0" wp14:anchorId="227B3B01" wp14:editId="3B09E173">
            <wp:extent cx="5743575" cy="362775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a.tif"/>
                    <pic:cNvPicPr/>
                  </pic:nvPicPr>
                  <pic:blipFill rotWithShape="1">
                    <a:blip r:embed="rId8">
                      <a:extLst>
                        <a:ext uri="{28A0092B-C50C-407E-A947-70E740481C1C}">
                          <a14:useLocalDpi xmlns:a14="http://schemas.microsoft.com/office/drawing/2010/main" val="0"/>
                        </a:ext>
                      </a:extLst>
                    </a:blip>
                    <a:srcRect l="14390" t="11228" r="11884" b="4865"/>
                    <a:stretch/>
                  </pic:blipFill>
                  <pic:spPr bwMode="auto">
                    <a:xfrm>
                      <a:off x="0" y="0"/>
                      <a:ext cx="5748914" cy="3631127"/>
                    </a:xfrm>
                    <a:prstGeom prst="rect">
                      <a:avLst/>
                    </a:prstGeom>
                    <a:ln>
                      <a:noFill/>
                    </a:ln>
                    <a:extLst>
                      <a:ext uri="{53640926-AAD7-44D8-BBD7-CCE9431645EC}">
                        <a14:shadowObscured xmlns:a14="http://schemas.microsoft.com/office/drawing/2010/main"/>
                      </a:ext>
                    </a:extLst>
                  </pic:spPr>
                </pic:pic>
              </a:graphicData>
            </a:graphic>
          </wp:inline>
        </w:drawing>
      </w:r>
    </w:p>
    <w:p w14:paraId="20590F2D" w14:textId="77777777" w:rsidR="00A01D2E" w:rsidRPr="00AD0B37" w:rsidRDefault="00A01D2E" w:rsidP="006E2CA2">
      <w:pPr>
        <w:autoSpaceDE w:val="0"/>
        <w:autoSpaceDN w:val="0"/>
        <w:adjustRightInd w:val="0"/>
        <w:spacing w:after="0" w:line="360" w:lineRule="auto"/>
        <w:jc w:val="both"/>
        <w:rPr>
          <w:rFonts w:cstheme="minorHAnsi"/>
        </w:rPr>
      </w:pPr>
    </w:p>
    <w:p w14:paraId="2F0D15C5" w14:textId="77777777" w:rsidR="00A01D2E" w:rsidRPr="00AD0B37" w:rsidRDefault="00A01D2E" w:rsidP="006E2CA2">
      <w:pPr>
        <w:autoSpaceDE w:val="0"/>
        <w:autoSpaceDN w:val="0"/>
        <w:adjustRightInd w:val="0"/>
        <w:spacing w:after="0" w:line="360" w:lineRule="auto"/>
        <w:jc w:val="both"/>
        <w:rPr>
          <w:rFonts w:cstheme="minorHAnsi"/>
        </w:rPr>
      </w:pPr>
    </w:p>
    <w:p w14:paraId="047354B9" w14:textId="77777777" w:rsidR="00A01D2E" w:rsidRPr="00AD0B37" w:rsidRDefault="00A01D2E" w:rsidP="006E2CA2">
      <w:pPr>
        <w:autoSpaceDE w:val="0"/>
        <w:autoSpaceDN w:val="0"/>
        <w:adjustRightInd w:val="0"/>
        <w:spacing w:after="0" w:line="360" w:lineRule="auto"/>
        <w:jc w:val="both"/>
        <w:rPr>
          <w:rFonts w:cstheme="minorHAnsi"/>
        </w:rPr>
      </w:pPr>
    </w:p>
    <w:p w14:paraId="460DD6AA" w14:textId="77777777" w:rsidR="00A01D2E" w:rsidRPr="00AD0B37" w:rsidRDefault="00A01D2E" w:rsidP="006E2CA2">
      <w:pPr>
        <w:autoSpaceDE w:val="0"/>
        <w:autoSpaceDN w:val="0"/>
        <w:adjustRightInd w:val="0"/>
        <w:spacing w:after="0" w:line="360" w:lineRule="auto"/>
        <w:jc w:val="both"/>
        <w:rPr>
          <w:rFonts w:cstheme="minorHAnsi"/>
        </w:rPr>
      </w:pPr>
    </w:p>
    <w:p w14:paraId="161B3E53" w14:textId="5785E0CC" w:rsidR="009A3974" w:rsidRPr="00AD0B37" w:rsidRDefault="009A3974" w:rsidP="006E2CA2">
      <w:pPr>
        <w:autoSpaceDE w:val="0"/>
        <w:autoSpaceDN w:val="0"/>
        <w:adjustRightInd w:val="0"/>
        <w:spacing w:after="0" w:line="360" w:lineRule="auto"/>
        <w:jc w:val="both"/>
        <w:rPr>
          <w:rFonts w:cstheme="minorHAnsi"/>
        </w:rPr>
      </w:pPr>
      <w:r w:rsidRPr="00AD0B37">
        <w:rPr>
          <w:rFonts w:cstheme="minorHAnsi"/>
          <w:noProof/>
        </w:rPr>
        <w:drawing>
          <wp:inline distT="0" distB="0" distL="0" distR="0" wp14:anchorId="73016A1D" wp14:editId="2783A99C">
            <wp:extent cx="5781675" cy="33966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1b.tif"/>
                    <pic:cNvPicPr/>
                  </pic:nvPicPr>
                  <pic:blipFill rotWithShape="1">
                    <a:blip r:embed="rId9">
                      <a:extLst>
                        <a:ext uri="{28A0092B-C50C-407E-A947-70E740481C1C}">
                          <a14:useLocalDpi xmlns:a14="http://schemas.microsoft.com/office/drawing/2010/main" val="0"/>
                        </a:ext>
                      </a:extLst>
                    </a:blip>
                    <a:srcRect l="12858" t="11818" r="19797" b="8706"/>
                    <a:stretch/>
                  </pic:blipFill>
                  <pic:spPr bwMode="auto">
                    <a:xfrm>
                      <a:off x="0" y="0"/>
                      <a:ext cx="5791892" cy="3402631"/>
                    </a:xfrm>
                    <a:prstGeom prst="rect">
                      <a:avLst/>
                    </a:prstGeom>
                    <a:ln>
                      <a:noFill/>
                    </a:ln>
                    <a:extLst>
                      <a:ext uri="{53640926-AAD7-44D8-BBD7-CCE9431645EC}">
                        <a14:shadowObscured xmlns:a14="http://schemas.microsoft.com/office/drawing/2010/main"/>
                      </a:ext>
                    </a:extLst>
                  </pic:spPr>
                </pic:pic>
              </a:graphicData>
            </a:graphic>
          </wp:inline>
        </w:drawing>
      </w:r>
    </w:p>
    <w:p w14:paraId="2395351E" w14:textId="41351C9F" w:rsidR="00266737" w:rsidRPr="00AD0B37" w:rsidRDefault="00266737" w:rsidP="00F21692">
      <w:pPr>
        <w:autoSpaceDE w:val="0"/>
        <w:autoSpaceDN w:val="0"/>
        <w:adjustRightInd w:val="0"/>
        <w:spacing w:after="0" w:line="360" w:lineRule="auto"/>
        <w:jc w:val="both"/>
        <w:rPr>
          <w:rFonts w:cstheme="minorHAnsi"/>
          <w:i/>
          <w:iCs/>
        </w:rPr>
      </w:pPr>
      <w:r w:rsidRPr="00AD0B37">
        <w:rPr>
          <w:rFonts w:cstheme="minorHAnsi"/>
          <w:i/>
          <w:iCs/>
        </w:rPr>
        <w:t xml:space="preserve">Figure 1: (A) Location of runup deposit at Little Yaloman, Katun </w:t>
      </w:r>
      <w:r w:rsidR="00C76B40">
        <w:rPr>
          <w:rFonts w:cstheme="minorHAnsi"/>
          <w:i/>
          <w:iCs/>
        </w:rPr>
        <w:t>V</w:t>
      </w:r>
      <w:r w:rsidRPr="00AD0B37">
        <w:rPr>
          <w:rFonts w:cstheme="minorHAnsi"/>
          <w:i/>
          <w:iCs/>
        </w:rPr>
        <w:t xml:space="preserve">alley, Altai. A megaflood (blue arrow) crossed the top of the giant bar on which the photographer is standing and flowed around a tight valley </w:t>
      </w:r>
      <w:r w:rsidRPr="00AD0B37">
        <w:rPr>
          <w:rFonts w:cstheme="minorHAnsi"/>
          <w:i/>
          <w:iCs/>
        </w:rPr>
        <w:lastRenderedPageBreak/>
        <w:t>bend.  On the outside of the bend a giant bar (A – A’) infilled the lower course of a tributary valley. The tributary (white arrow) has now cut through the bar. Above the bar, on the flanks of the out valley side (C),</w:t>
      </w:r>
      <w:r w:rsidR="00F21692" w:rsidRPr="00AD0B37">
        <w:rPr>
          <w:rFonts w:cstheme="minorHAnsi"/>
          <w:i/>
          <w:iCs/>
        </w:rPr>
        <w:t xml:space="preserve"> </w:t>
      </w:r>
      <w:r w:rsidRPr="00AD0B37">
        <w:rPr>
          <w:rFonts w:cstheme="minorHAnsi"/>
          <w:i/>
          <w:iCs/>
        </w:rPr>
        <w:t xml:space="preserve">runup deposits veneer the mountain slopes. (B) Examples of runup deposits above giant bars in the Chuja </w:t>
      </w:r>
      <w:r w:rsidR="00C76B40">
        <w:rPr>
          <w:rFonts w:cstheme="minorHAnsi"/>
          <w:i/>
          <w:iCs/>
        </w:rPr>
        <w:t>V</w:t>
      </w:r>
      <w:r w:rsidRPr="00AD0B37">
        <w:rPr>
          <w:rFonts w:cstheme="minorHAnsi"/>
          <w:i/>
          <w:iCs/>
        </w:rPr>
        <w:t>alley, Altai.</w:t>
      </w:r>
      <w:r w:rsidR="00F21692" w:rsidRPr="00AD0B37">
        <w:rPr>
          <w:rFonts w:cstheme="minorHAnsi"/>
          <w:i/>
          <w:iCs/>
        </w:rPr>
        <w:t xml:space="preserve"> </w:t>
      </w:r>
      <w:r w:rsidRPr="00AD0B37">
        <w:rPr>
          <w:rFonts w:cstheme="minorHAnsi"/>
          <w:i/>
          <w:iCs/>
        </w:rPr>
        <w:t xml:space="preserve"> In all cases </w:t>
      </w:r>
      <w:r w:rsidR="00F21692" w:rsidRPr="00AD0B37">
        <w:rPr>
          <w:rFonts w:cstheme="minorHAnsi"/>
          <w:i/>
          <w:iCs/>
        </w:rPr>
        <w:t>flood</w:t>
      </w:r>
      <w:r w:rsidR="00C76B40">
        <w:rPr>
          <w:rFonts w:cstheme="minorHAnsi"/>
          <w:i/>
          <w:iCs/>
        </w:rPr>
        <w:t xml:space="preserve"> </w:t>
      </w:r>
      <w:r w:rsidR="00F21692" w:rsidRPr="00AD0B37">
        <w:rPr>
          <w:rFonts w:cstheme="minorHAnsi"/>
          <w:i/>
          <w:iCs/>
        </w:rPr>
        <w:t xml:space="preserve">flow was from </w:t>
      </w:r>
      <w:r w:rsidRPr="00AD0B37">
        <w:rPr>
          <w:rFonts w:cstheme="minorHAnsi"/>
          <w:i/>
          <w:iCs/>
        </w:rPr>
        <w:t>right to left approximately and red lines show height of runup deposits (H) above the neighbouring bar tops.</w:t>
      </w:r>
    </w:p>
    <w:p w14:paraId="6DD64FB2" w14:textId="77777777" w:rsidR="00A21657" w:rsidRPr="00AD0B37" w:rsidRDefault="00A21657" w:rsidP="00A21657">
      <w:pPr>
        <w:autoSpaceDE w:val="0"/>
        <w:autoSpaceDN w:val="0"/>
        <w:adjustRightInd w:val="0"/>
        <w:spacing w:after="0" w:line="360" w:lineRule="auto"/>
        <w:jc w:val="both"/>
        <w:rPr>
          <w:rFonts w:cstheme="minorHAnsi"/>
        </w:rPr>
      </w:pPr>
    </w:p>
    <w:p w14:paraId="04FBEBCF" w14:textId="2D97D149" w:rsidR="00CA24E6" w:rsidRPr="00AD0B37" w:rsidRDefault="003D3C04" w:rsidP="000369D5">
      <w:pPr>
        <w:autoSpaceDE w:val="0"/>
        <w:autoSpaceDN w:val="0"/>
        <w:adjustRightInd w:val="0"/>
        <w:spacing w:after="0" w:line="360" w:lineRule="auto"/>
        <w:jc w:val="both"/>
        <w:rPr>
          <w:rFonts w:cstheme="minorHAnsi"/>
        </w:rPr>
      </w:pPr>
      <w:r w:rsidRPr="00AD0B37">
        <w:rPr>
          <w:rFonts w:cstheme="minorHAnsi"/>
        </w:rPr>
        <w:t xml:space="preserve">Runup deposits are </w:t>
      </w:r>
      <w:r w:rsidR="00A21657" w:rsidRPr="00AD0B37">
        <w:rPr>
          <w:rFonts w:cstheme="minorHAnsi"/>
        </w:rPr>
        <w:t xml:space="preserve">thin veneers of fine </w:t>
      </w:r>
      <w:r w:rsidR="00CF7005" w:rsidRPr="00AD0B37">
        <w:rPr>
          <w:rFonts w:cstheme="minorHAnsi"/>
        </w:rPr>
        <w:t xml:space="preserve">alluvial </w:t>
      </w:r>
      <w:r w:rsidR="00A21657" w:rsidRPr="00AD0B37">
        <w:rPr>
          <w:rFonts w:cstheme="minorHAnsi"/>
        </w:rPr>
        <w:t>gravel found locally blanketing the rock walls of the valleys above giant bars (Herget, 2005</w:t>
      </w:r>
      <w:r w:rsidR="0050775A" w:rsidRPr="00AD0B37">
        <w:rPr>
          <w:rFonts w:cstheme="minorHAnsi"/>
        </w:rPr>
        <w:t xml:space="preserve">) </w:t>
      </w:r>
      <w:r w:rsidR="00754D84" w:rsidRPr="00AD0B37">
        <w:rPr>
          <w:rFonts w:cstheme="minorHAnsi"/>
        </w:rPr>
        <w:t>(</w:t>
      </w:r>
      <w:r w:rsidR="0050775A" w:rsidRPr="00AD0B37">
        <w:rPr>
          <w:rFonts w:cstheme="minorHAnsi"/>
        </w:rPr>
        <w:t>Fig. 1</w:t>
      </w:r>
      <w:r w:rsidR="00754D84" w:rsidRPr="00AD0B37">
        <w:rPr>
          <w:rFonts w:cstheme="minorHAnsi"/>
        </w:rPr>
        <w:t>)</w:t>
      </w:r>
      <w:r w:rsidR="00A21657" w:rsidRPr="00AD0B37">
        <w:rPr>
          <w:rFonts w:cstheme="minorHAnsi"/>
        </w:rPr>
        <w:t xml:space="preserve">. </w:t>
      </w:r>
      <w:r w:rsidR="00CF7005" w:rsidRPr="00AD0B37">
        <w:rPr>
          <w:rFonts w:cstheme="minorHAnsi"/>
        </w:rPr>
        <w:t xml:space="preserve"> Having thicknesses of a few </w:t>
      </w:r>
      <w:r w:rsidR="0071451A" w:rsidRPr="00AD0B37">
        <w:rPr>
          <w:rFonts w:cstheme="minorHAnsi"/>
        </w:rPr>
        <w:t xml:space="preserve">decimetres to a few metres </w:t>
      </w:r>
      <w:r w:rsidR="00CF7005" w:rsidRPr="00AD0B37">
        <w:rPr>
          <w:rFonts w:cstheme="minorHAnsi"/>
        </w:rPr>
        <w:t xml:space="preserve">they largely </w:t>
      </w:r>
      <w:r w:rsidR="0071451A" w:rsidRPr="00AD0B37">
        <w:rPr>
          <w:rFonts w:cstheme="minorHAnsi"/>
        </w:rPr>
        <w:t xml:space="preserve">‘smooth’ and </w:t>
      </w:r>
      <w:r w:rsidR="00CF7005" w:rsidRPr="00AD0B37">
        <w:rPr>
          <w:rFonts w:cstheme="minorHAnsi"/>
        </w:rPr>
        <w:t xml:space="preserve">conform to, rather than </w:t>
      </w:r>
      <w:r w:rsidR="0071451A" w:rsidRPr="00AD0B37">
        <w:rPr>
          <w:rFonts w:cstheme="minorHAnsi"/>
        </w:rPr>
        <w:t xml:space="preserve">significantly </w:t>
      </w:r>
      <w:r w:rsidR="00CF7005" w:rsidRPr="00AD0B37">
        <w:rPr>
          <w:rFonts w:cstheme="minorHAnsi"/>
        </w:rPr>
        <w:t xml:space="preserve">modify, the local valley wall morphology.  </w:t>
      </w:r>
      <w:r w:rsidR="0071451A" w:rsidRPr="00AD0B37">
        <w:rPr>
          <w:rFonts w:cstheme="minorHAnsi"/>
        </w:rPr>
        <w:t>T</w:t>
      </w:r>
      <w:r w:rsidR="00CF7005" w:rsidRPr="00AD0B37">
        <w:rPr>
          <w:rFonts w:cstheme="minorHAnsi"/>
        </w:rPr>
        <w:t>hey are most noticeably developed on slopes facing the on-coming flow such as the downst</w:t>
      </w:r>
      <w:r w:rsidR="00A134C6" w:rsidRPr="00AD0B37">
        <w:rPr>
          <w:rFonts w:cstheme="minorHAnsi"/>
        </w:rPr>
        <w:t>r</w:t>
      </w:r>
      <w:r w:rsidR="00CF7005" w:rsidRPr="00AD0B37">
        <w:rPr>
          <w:rFonts w:cstheme="minorHAnsi"/>
        </w:rPr>
        <w:t xml:space="preserve">eam side of valley re-entrants, the downstream flanks of tributary streams, suitable locations on rock ridges and the outside of valley bends (Herget, 2005).  Substantial valley re-entrants are also the loci of giant bars and often runup deposits occur at elevations immediately above bars.  </w:t>
      </w:r>
      <w:r w:rsidR="00A21657" w:rsidRPr="00AD0B37">
        <w:rPr>
          <w:rFonts w:cstheme="minorHAnsi"/>
        </w:rPr>
        <w:t xml:space="preserve"> Carling </w:t>
      </w:r>
      <w:r w:rsidR="00A21657" w:rsidRPr="00A364A7">
        <w:rPr>
          <w:rFonts w:cstheme="minorHAnsi"/>
        </w:rPr>
        <w:t>et al</w:t>
      </w:r>
      <w:r w:rsidR="00B37CC1" w:rsidRPr="00230255">
        <w:rPr>
          <w:rFonts w:cstheme="minorHAnsi"/>
        </w:rPr>
        <w:t>.</w:t>
      </w:r>
      <w:r w:rsidR="00A21657" w:rsidRPr="00AD0B37">
        <w:rPr>
          <w:rFonts w:cstheme="minorHAnsi"/>
        </w:rPr>
        <w:t xml:space="preserve"> </w:t>
      </w:r>
      <w:r w:rsidR="00B37CC1" w:rsidRPr="00AD0B37">
        <w:rPr>
          <w:rFonts w:cstheme="minorHAnsi"/>
        </w:rPr>
        <w:t>(2002)</w:t>
      </w:r>
      <w:r w:rsidR="00A21657" w:rsidRPr="00AD0B37">
        <w:rPr>
          <w:rFonts w:cstheme="minorHAnsi"/>
        </w:rPr>
        <w:t xml:space="preserve"> </w:t>
      </w:r>
      <w:r w:rsidR="00687C55" w:rsidRPr="00AD0B37">
        <w:rPr>
          <w:rFonts w:cstheme="minorHAnsi"/>
        </w:rPr>
        <w:t xml:space="preserve">first </w:t>
      </w:r>
      <w:r w:rsidR="00A21657" w:rsidRPr="00AD0B37">
        <w:rPr>
          <w:rFonts w:cstheme="minorHAnsi"/>
        </w:rPr>
        <w:t>termed these latter features runup deposits, assuming that considerable flow instability during a large flood</w:t>
      </w:r>
      <w:r w:rsidR="000369D5" w:rsidRPr="00AD0B37">
        <w:rPr>
          <w:rFonts w:cstheme="minorHAnsi"/>
        </w:rPr>
        <w:t>, in the Altai Mountains of Siberia,</w:t>
      </w:r>
      <w:r w:rsidR="00A21657" w:rsidRPr="00AD0B37">
        <w:rPr>
          <w:rFonts w:cstheme="minorHAnsi"/>
        </w:rPr>
        <w:t xml:space="preserve"> would result in periodic surging of water levels above the bar heights</w:t>
      </w:r>
      <w:r w:rsidRPr="00AD0B37">
        <w:rPr>
          <w:rFonts w:cstheme="minorHAnsi"/>
        </w:rPr>
        <w:t>, thus depositing the thin layers</w:t>
      </w:r>
      <w:r w:rsidR="00A21657" w:rsidRPr="00AD0B37">
        <w:rPr>
          <w:rFonts w:cstheme="minorHAnsi"/>
        </w:rPr>
        <w:t xml:space="preserve"> of sediment.</w:t>
      </w:r>
      <w:r w:rsidR="001B47F4" w:rsidRPr="00AD0B37">
        <w:rPr>
          <w:rFonts w:cstheme="minorHAnsi"/>
        </w:rPr>
        <w:t xml:space="preserve">  Thus</w:t>
      </w:r>
      <w:r w:rsidR="003106CA" w:rsidRPr="00AD0B37">
        <w:rPr>
          <w:rFonts w:cstheme="minorHAnsi"/>
        </w:rPr>
        <w:t>,</w:t>
      </w:r>
      <w:r w:rsidR="001B47F4" w:rsidRPr="00AD0B37">
        <w:rPr>
          <w:rFonts w:cstheme="minorHAnsi"/>
        </w:rPr>
        <w:t xml:space="preserve"> the height of the highest bars might be used to indicate a minimum peak water level</w:t>
      </w:r>
      <w:r w:rsidR="003106CA" w:rsidRPr="00AD0B37">
        <w:rPr>
          <w:rFonts w:cstheme="minorHAnsi"/>
        </w:rPr>
        <w:t>,</w:t>
      </w:r>
      <w:r w:rsidR="001B47F4" w:rsidRPr="00AD0B37">
        <w:rPr>
          <w:rFonts w:cstheme="minorHAnsi"/>
        </w:rPr>
        <w:t xml:space="preserve"> w</w:t>
      </w:r>
      <w:r w:rsidR="003106CA" w:rsidRPr="00AD0B37">
        <w:rPr>
          <w:rFonts w:cstheme="minorHAnsi"/>
        </w:rPr>
        <w:t>hereas</w:t>
      </w:r>
      <w:r w:rsidR="001B47F4" w:rsidRPr="00AD0B37">
        <w:rPr>
          <w:rFonts w:cstheme="minorHAnsi"/>
        </w:rPr>
        <w:t xml:space="preserve"> the </w:t>
      </w:r>
      <w:r w:rsidR="00E46719" w:rsidRPr="00AD0B37">
        <w:rPr>
          <w:rFonts w:cstheme="minorHAnsi"/>
        </w:rPr>
        <w:t xml:space="preserve">highest points on </w:t>
      </w:r>
      <w:r w:rsidR="001B47F4" w:rsidRPr="00AD0B37">
        <w:rPr>
          <w:rFonts w:cstheme="minorHAnsi"/>
        </w:rPr>
        <w:t>runup deposits delimit the maximum possible surge heights of</w:t>
      </w:r>
      <w:r w:rsidRPr="00AD0B37">
        <w:rPr>
          <w:rFonts w:cstheme="minorHAnsi"/>
        </w:rPr>
        <w:t xml:space="preserve"> sediment-charged</w:t>
      </w:r>
      <w:r w:rsidR="001B47F4" w:rsidRPr="00AD0B37">
        <w:rPr>
          <w:rFonts w:cstheme="minorHAnsi"/>
        </w:rPr>
        <w:t xml:space="preserve"> flood waters.</w:t>
      </w:r>
      <w:r w:rsidR="00312896" w:rsidRPr="00AD0B37">
        <w:rPr>
          <w:rFonts w:cstheme="minorHAnsi"/>
        </w:rPr>
        <w:t xml:space="preserve">  </w:t>
      </w:r>
      <w:r w:rsidR="00AD6D07" w:rsidRPr="00AD0B37">
        <w:rPr>
          <w:rFonts w:cstheme="minorHAnsi"/>
        </w:rPr>
        <w:t xml:space="preserve">Herget (2005) noted that runup deposits </w:t>
      </w:r>
      <w:r w:rsidR="000369D5" w:rsidRPr="00AD0B37">
        <w:rPr>
          <w:rFonts w:cstheme="minorHAnsi"/>
        </w:rPr>
        <w:t xml:space="preserve">in the Altai </w:t>
      </w:r>
      <w:r w:rsidR="00AD6D07" w:rsidRPr="00AD0B37">
        <w:rPr>
          <w:rFonts w:cstheme="minorHAnsi"/>
        </w:rPr>
        <w:t>are finer than the associated bar</w:t>
      </w:r>
      <w:r w:rsidR="00450C84">
        <w:rPr>
          <w:rFonts w:cstheme="minorHAnsi"/>
        </w:rPr>
        <w:t>-</w:t>
      </w:r>
      <w:r w:rsidR="00AD6D07" w:rsidRPr="00AD0B37">
        <w:rPr>
          <w:rFonts w:cstheme="minorHAnsi"/>
        </w:rPr>
        <w:t>top deposits.</w:t>
      </w:r>
      <w:r w:rsidR="001B47F4" w:rsidRPr="00AD0B37">
        <w:rPr>
          <w:rFonts w:cstheme="minorHAnsi"/>
        </w:rPr>
        <w:t xml:space="preserve">  </w:t>
      </w:r>
      <w:r w:rsidR="00CA24E6" w:rsidRPr="00AD0B37">
        <w:rPr>
          <w:rFonts w:cstheme="minorHAnsi"/>
        </w:rPr>
        <w:t>In Patagonia, Benito and Thorndycraft (2019) mapped thin (0.5</w:t>
      </w:r>
      <w:r w:rsidR="00C76B40">
        <w:rPr>
          <w:rFonts w:cstheme="minorHAnsi"/>
        </w:rPr>
        <w:t xml:space="preserve"> </w:t>
      </w:r>
      <w:r w:rsidR="00CA24E6" w:rsidRPr="00AD0B37">
        <w:rPr>
          <w:rFonts w:cstheme="minorHAnsi"/>
        </w:rPr>
        <w:t>m to 3</w:t>
      </w:r>
      <w:r w:rsidR="00C76B40">
        <w:rPr>
          <w:rFonts w:cstheme="minorHAnsi"/>
        </w:rPr>
        <w:t xml:space="preserve"> </w:t>
      </w:r>
      <w:r w:rsidR="00CA24E6" w:rsidRPr="00AD0B37">
        <w:rPr>
          <w:rFonts w:cstheme="minorHAnsi"/>
        </w:rPr>
        <w:t>m thick) high-elevation fine-grained slack-water deposits, which seem comparable to runup deposits.  These deposits consist of both parallel laminae and cross-laminated thin bedding with evidence for both up</w:t>
      </w:r>
      <w:r w:rsidR="007E283D">
        <w:rPr>
          <w:rFonts w:cstheme="minorHAnsi"/>
        </w:rPr>
        <w:t xml:space="preserve"> </w:t>
      </w:r>
      <w:r w:rsidR="00CA24E6" w:rsidRPr="00AD0B37">
        <w:rPr>
          <w:rFonts w:cstheme="minorHAnsi"/>
        </w:rPr>
        <w:t xml:space="preserve">slope and down slope flow (Benito and Thorndycraft, 2019). </w:t>
      </w:r>
    </w:p>
    <w:p w14:paraId="33B70D1B" w14:textId="77777777" w:rsidR="00CA24E6" w:rsidRPr="00AD0B37" w:rsidRDefault="00CA24E6" w:rsidP="00B37CC1">
      <w:pPr>
        <w:autoSpaceDE w:val="0"/>
        <w:autoSpaceDN w:val="0"/>
        <w:adjustRightInd w:val="0"/>
        <w:spacing w:after="0" w:line="360" w:lineRule="auto"/>
        <w:jc w:val="both"/>
        <w:rPr>
          <w:rFonts w:cstheme="minorHAnsi"/>
        </w:rPr>
      </w:pPr>
    </w:p>
    <w:p w14:paraId="467CF52D" w14:textId="3444A8F9" w:rsidR="006D6A42" w:rsidRPr="00AD0B37" w:rsidRDefault="00BC78C0" w:rsidP="00B43303">
      <w:pPr>
        <w:autoSpaceDE w:val="0"/>
        <w:autoSpaceDN w:val="0"/>
        <w:adjustRightInd w:val="0"/>
        <w:spacing w:after="0" w:line="360" w:lineRule="auto"/>
        <w:jc w:val="both"/>
        <w:rPr>
          <w:rFonts w:eastAsia="Times New Roman" w:cstheme="minorHAnsi"/>
        </w:rPr>
      </w:pPr>
      <w:r w:rsidRPr="00AD0B37">
        <w:rPr>
          <w:rFonts w:eastAsia="Times New Roman" w:cstheme="minorHAnsi"/>
        </w:rPr>
        <w:t xml:space="preserve">Herget (2005) identified </w:t>
      </w:r>
      <w:r w:rsidR="006D6A42" w:rsidRPr="00AD0B37">
        <w:rPr>
          <w:rFonts w:eastAsia="Times New Roman" w:cstheme="minorHAnsi"/>
        </w:rPr>
        <w:t xml:space="preserve">seven runup locations in </w:t>
      </w:r>
      <w:r w:rsidR="007236D1" w:rsidRPr="00AD0B37">
        <w:rPr>
          <w:rFonts w:eastAsia="Times New Roman" w:cstheme="minorHAnsi"/>
        </w:rPr>
        <w:t xml:space="preserve">the </w:t>
      </w:r>
      <w:r w:rsidR="006D6A42" w:rsidRPr="00AD0B37">
        <w:rPr>
          <w:rFonts w:eastAsia="Times New Roman" w:cstheme="minorHAnsi"/>
        </w:rPr>
        <w:t>Chuja</w:t>
      </w:r>
      <w:r w:rsidRPr="00AD0B37">
        <w:rPr>
          <w:rFonts w:eastAsia="Times New Roman" w:cstheme="minorHAnsi"/>
        </w:rPr>
        <w:t xml:space="preserve"> </w:t>
      </w:r>
      <w:r w:rsidR="00C76B40">
        <w:rPr>
          <w:rFonts w:eastAsia="Times New Roman" w:cstheme="minorHAnsi"/>
        </w:rPr>
        <w:t>V</w:t>
      </w:r>
      <w:r w:rsidRPr="00AD0B37">
        <w:rPr>
          <w:rFonts w:eastAsia="Times New Roman" w:cstheme="minorHAnsi"/>
        </w:rPr>
        <w:t>alley</w:t>
      </w:r>
      <w:r w:rsidR="003D3C04" w:rsidRPr="00AD0B37">
        <w:rPr>
          <w:rFonts w:eastAsia="Times New Roman" w:cstheme="minorHAnsi"/>
        </w:rPr>
        <w:t xml:space="preserve"> of the Altai Mountains, Siberia, </w:t>
      </w:r>
      <w:r w:rsidRPr="00AD0B37">
        <w:rPr>
          <w:rFonts w:eastAsia="Times New Roman" w:cstheme="minorHAnsi"/>
        </w:rPr>
        <w:t xml:space="preserve">which are labelled in this study as </w:t>
      </w:r>
      <w:r w:rsidR="00B070DE" w:rsidRPr="00AD0B37">
        <w:rPr>
          <w:rFonts w:eastAsia="Times New Roman" w:cstheme="minorHAnsi"/>
        </w:rPr>
        <w:t>Runups</w:t>
      </w:r>
      <w:r w:rsidR="00E46719" w:rsidRPr="00AD0B37">
        <w:rPr>
          <w:rFonts w:eastAsia="Times New Roman" w:cstheme="minorHAnsi"/>
        </w:rPr>
        <w:t xml:space="preserve"> </w:t>
      </w:r>
      <w:r w:rsidRPr="00AD0B37">
        <w:rPr>
          <w:rFonts w:eastAsia="Times New Roman" w:cstheme="minorHAnsi"/>
        </w:rPr>
        <w:t>1 to 7 from upstream</w:t>
      </w:r>
      <w:r w:rsidR="00C40791" w:rsidRPr="00AD0B37">
        <w:rPr>
          <w:rFonts w:eastAsia="Times New Roman" w:cstheme="minorHAnsi"/>
        </w:rPr>
        <w:t xml:space="preserve"> to downstream</w:t>
      </w:r>
      <w:r w:rsidR="004A4DF0" w:rsidRPr="00AD0B37">
        <w:rPr>
          <w:rFonts w:eastAsia="Times New Roman" w:cstheme="minorHAnsi"/>
        </w:rPr>
        <w:t xml:space="preserve"> (Fig. 2A)</w:t>
      </w:r>
      <w:r w:rsidRPr="00AD0B37">
        <w:rPr>
          <w:rFonts w:eastAsia="Times New Roman" w:cstheme="minorHAnsi"/>
        </w:rPr>
        <w:t>.</w:t>
      </w:r>
      <w:r w:rsidR="006D6A42" w:rsidRPr="00AD0B37">
        <w:rPr>
          <w:rFonts w:eastAsia="Times New Roman" w:cstheme="minorHAnsi"/>
        </w:rPr>
        <w:t xml:space="preserve"> </w:t>
      </w:r>
      <w:r w:rsidRPr="00AD0B37">
        <w:rPr>
          <w:rFonts w:eastAsia="Times New Roman" w:cstheme="minorHAnsi"/>
        </w:rPr>
        <w:t xml:space="preserve"> </w:t>
      </w:r>
      <w:r w:rsidR="003D3C04" w:rsidRPr="00AD0B37">
        <w:rPr>
          <w:rFonts w:eastAsia="Times New Roman" w:cstheme="minorHAnsi"/>
        </w:rPr>
        <w:t>These deposits lie a</w:t>
      </w:r>
      <w:r w:rsidR="008222A5" w:rsidRPr="00AD0B37">
        <w:rPr>
          <w:rFonts w:eastAsia="Times New Roman" w:cstheme="minorHAnsi"/>
        </w:rPr>
        <w:t>t elevations a</w:t>
      </w:r>
      <w:r w:rsidR="003D3C04" w:rsidRPr="00AD0B37">
        <w:rPr>
          <w:rFonts w:eastAsia="Times New Roman" w:cstheme="minorHAnsi"/>
        </w:rPr>
        <w:t>bove giant bars deposited by a large Quaternary ice-dam outbreak flood (</w:t>
      </w:r>
      <w:r w:rsidR="00CD47EE" w:rsidRPr="00AD0B37">
        <w:rPr>
          <w:rFonts w:cstheme="minorHAnsi"/>
        </w:rPr>
        <w:t xml:space="preserve">Baker </w:t>
      </w:r>
      <w:r w:rsidR="00CD47EE" w:rsidRPr="00A364A7">
        <w:rPr>
          <w:rFonts w:cstheme="minorHAnsi"/>
        </w:rPr>
        <w:t>et al</w:t>
      </w:r>
      <w:r w:rsidR="00CD47EE" w:rsidRPr="00230255">
        <w:rPr>
          <w:rFonts w:cstheme="minorHAnsi"/>
        </w:rPr>
        <w:t>.</w:t>
      </w:r>
      <w:r w:rsidR="00224B1F" w:rsidRPr="00AD0B37">
        <w:rPr>
          <w:rFonts w:cstheme="minorHAnsi"/>
        </w:rPr>
        <w:t xml:space="preserve">, </w:t>
      </w:r>
      <w:r w:rsidR="00CD47EE" w:rsidRPr="00AD0B37">
        <w:rPr>
          <w:rFonts w:cstheme="minorHAnsi"/>
        </w:rPr>
        <w:t>1993</w:t>
      </w:r>
      <w:r w:rsidR="00224B1F" w:rsidRPr="00AD0B37">
        <w:rPr>
          <w:rFonts w:cstheme="minorHAnsi"/>
        </w:rPr>
        <w:t xml:space="preserve">; </w:t>
      </w:r>
      <w:r w:rsidR="00CD47EE" w:rsidRPr="00AD0B37">
        <w:rPr>
          <w:rFonts w:cstheme="minorHAnsi"/>
        </w:rPr>
        <w:t>Herget</w:t>
      </w:r>
      <w:r w:rsidR="00224B1F" w:rsidRPr="00AD0B37">
        <w:rPr>
          <w:rFonts w:cstheme="minorHAnsi"/>
        </w:rPr>
        <w:t>,</w:t>
      </w:r>
      <w:r w:rsidR="00CD47EE" w:rsidRPr="00AD0B37">
        <w:rPr>
          <w:rFonts w:cstheme="minorHAnsi"/>
        </w:rPr>
        <w:t xml:space="preserve"> 2005</w:t>
      </w:r>
      <w:r w:rsidR="00224B1F" w:rsidRPr="00AD0B37">
        <w:rPr>
          <w:rFonts w:cstheme="minorHAnsi"/>
        </w:rPr>
        <w:t xml:space="preserve">; </w:t>
      </w:r>
      <w:r w:rsidR="00CD47EE" w:rsidRPr="00AD0B37">
        <w:rPr>
          <w:rFonts w:cstheme="minorHAnsi"/>
        </w:rPr>
        <w:t xml:space="preserve">Carling </w:t>
      </w:r>
      <w:r w:rsidR="00CD47EE" w:rsidRPr="00A364A7">
        <w:rPr>
          <w:rFonts w:cstheme="minorHAnsi"/>
        </w:rPr>
        <w:t>et al</w:t>
      </w:r>
      <w:r w:rsidR="00CD47EE" w:rsidRPr="00230255">
        <w:rPr>
          <w:rFonts w:cstheme="minorHAnsi"/>
        </w:rPr>
        <w:t>.</w:t>
      </w:r>
      <w:r w:rsidR="00CD47EE" w:rsidRPr="00AD0B37">
        <w:rPr>
          <w:rFonts w:cstheme="minorHAnsi"/>
        </w:rPr>
        <w:t>, 2010</w:t>
      </w:r>
      <w:r w:rsidR="00224B1F" w:rsidRPr="00AD0B37">
        <w:rPr>
          <w:rFonts w:cstheme="minorHAnsi"/>
        </w:rPr>
        <w:t xml:space="preserve">; </w:t>
      </w:r>
      <w:r w:rsidR="00CD47EE" w:rsidRPr="00AD0B37">
        <w:rPr>
          <w:rFonts w:cstheme="minorHAnsi"/>
        </w:rPr>
        <w:t xml:space="preserve">Huang </w:t>
      </w:r>
      <w:r w:rsidR="00CD47EE" w:rsidRPr="00A364A7">
        <w:rPr>
          <w:rFonts w:cstheme="minorHAnsi"/>
        </w:rPr>
        <w:t>et al</w:t>
      </w:r>
      <w:r w:rsidR="00CD47EE" w:rsidRPr="00230255">
        <w:rPr>
          <w:rFonts w:cstheme="minorHAnsi"/>
        </w:rPr>
        <w:t>.</w:t>
      </w:r>
      <w:r w:rsidR="00CD47EE" w:rsidRPr="00AD0B37">
        <w:rPr>
          <w:rFonts w:cstheme="minorHAnsi"/>
        </w:rPr>
        <w:t xml:space="preserve">, 2014, 2015; Bohorquez </w:t>
      </w:r>
      <w:r w:rsidR="00CD47EE" w:rsidRPr="00A364A7">
        <w:rPr>
          <w:rFonts w:cstheme="minorHAnsi"/>
        </w:rPr>
        <w:t>et al</w:t>
      </w:r>
      <w:r w:rsidR="00CD47EE" w:rsidRPr="00AD0B37">
        <w:rPr>
          <w:rFonts w:cstheme="minorHAnsi"/>
        </w:rPr>
        <w:t>., 2016; 2019</w:t>
      </w:r>
      <w:r w:rsidR="008222A5" w:rsidRPr="00AD0B37">
        <w:rPr>
          <w:rFonts w:eastAsia="Times New Roman" w:cstheme="minorHAnsi"/>
        </w:rPr>
        <w:t>)</w:t>
      </w:r>
      <w:r w:rsidR="00224B1F" w:rsidRPr="00AD0B37">
        <w:rPr>
          <w:rFonts w:eastAsia="Times New Roman" w:cstheme="minorHAnsi"/>
        </w:rPr>
        <w:t xml:space="preserve">.  </w:t>
      </w:r>
      <w:r w:rsidR="006D6A42" w:rsidRPr="00AD0B37">
        <w:rPr>
          <w:rFonts w:eastAsia="Times New Roman" w:cstheme="minorHAnsi"/>
        </w:rPr>
        <w:t>The</w:t>
      </w:r>
      <w:r w:rsidR="00224B1F" w:rsidRPr="00AD0B37">
        <w:rPr>
          <w:rFonts w:eastAsia="Times New Roman" w:cstheme="minorHAnsi"/>
        </w:rPr>
        <w:t xml:space="preserve"> runup locations </w:t>
      </w:r>
      <w:r w:rsidR="006D6A42" w:rsidRPr="00AD0B37">
        <w:rPr>
          <w:rFonts w:eastAsia="Times New Roman" w:cstheme="minorHAnsi"/>
        </w:rPr>
        <w:t xml:space="preserve">are </w:t>
      </w:r>
      <w:r w:rsidRPr="00AD0B37">
        <w:rPr>
          <w:rFonts w:eastAsia="Times New Roman" w:cstheme="minorHAnsi"/>
        </w:rPr>
        <w:t xml:space="preserve">all </w:t>
      </w:r>
      <w:r w:rsidR="006D6A42" w:rsidRPr="00AD0B37">
        <w:rPr>
          <w:rFonts w:eastAsia="Times New Roman" w:cstheme="minorHAnsi"/>
        </w:rPr>
        <w:t>highlighted in green in the p</w:t>
      </w:r>
      <w:r w:rsidR="007236D1" w:rsidRPr="00AD0B37">
        <w:rPr>
          <w:rFonts w:eastAsia="Times New Roman" w:cstheme="minorHAnsi"/>
        </w:rPr>
        <w:t xml:space="preserve">lan view </w:t>
      </w:r>
      <w:r w:rsidR="006D6A42" w:rsidRPr="00AD0B37">
        <w:rPr>
          <w:rFonts w:eastAsia="Times New Roman" w:cstheme="minorHAnsi"/>
        </w:rPr>
        <w:t>(</w:t>
      </w:r>
      <w:r w:rsidR="007236D1" w:rsidRPr="00AD0B37">
        <w:rPr>
          <w:rFonts w:eastAsia="Times New Roman" w:cstheme="minorHAnsi"/>
        </w:rPr>
        <w:t>Fig. 2</w:t>
      </w:r>
      <w:r w:rsidR="00B43303" w:rsidRPr="00AD0B37">
        <w:rPr>
          <w:rFonts w:eastAsia="Times New Roman" w:cstheme="minorHAnsi"/>
        </w:rPr>
        <w:t>A</w:t>
      </w:r>
      <w:r w:rsidR="007236D1" w:rsidRPr="00AD0B37">
        <w:rPr>
          <w:rFonts w:eastAsia="Times New Roman" w:cstheme="minorHAnsi"/>
        </w:rPr>
        <w:t xml:space="preserve">) and in </w:t>
      </w:r>
      <w:r w:rsidR="00F153F2" w:rsidRPr="00AD0B37">
        <w:rPr>
          <w:rFonts w:eastAsia="Times New Roman" w:cstheme="minorHAnsi"/>
        </w:rPr>
        <w:t xml:space="preserve">a </w:t>
      </w:r>
      <w:r w:rsidR="00B43303" w:rsidRPr="00AD0B37">
        <w:rPr>
          <w:rFonts w:eastAsia="Times New Roman" w:cstheme="minorHAnsi"/>
        </w:rPr>
        <w:t>flood modelling profile (Fig. 2B</w:t>
      </w:r>
      <w:r w:rsidR="00347B77" w:rsidRPr="00AD0B37">
        <w:rPr>
          <w:rFonts w:eastAsia="Times New Roman" w:cstheme="minorHAnsi"/>
        </w:rPr>
        <w:t>).</w:t>
      </w:r>
      <w:r w:rsidR="004C5A40" w:rsidRPr="00AD0B37">
        <w:rPr>
          <w:rFonts w:eastAsia="Times New Roman" w:cstheme="minorHAnsi"/>
        </w:rPr>
        <w:t xml:space="preserve">  The</w:t>
      </w:r>
      <w:r w:rsidR="00E46719" w:rsidRPr="00AD0B37">
        <w:rPr>
          <w:rFonts w:eastAsia="Times New Roman" w:cstheme="minorHAnsi"/>
        </w:rPr>
        <w:t xml:space="preserve"> </w:t>
      </w:r>
      <w:r w:rsidR="00B070DE" w:rsidRPr="00AD0B37">
        <w:rPr>
          <w:rFonts w:eastAsia="Times New Roman" w:cstheme="minorHAnsi"/>
        </w:rPr>
        <w:t xml:space="preserve">Runup 3 deposit is not </w:t>
      </w:r>
      <w:r w:rsidR="00E46719" w:rsidRPr="00AD0B37">
        <w:rPr>
          <w:rFonts w:eastAsia="Times New Roman" w:cstheme="minorHAnsi"/>
        </w:rPr>
        <w:t xml:space="preserve">related to a specific flood bar and is not considered further.  The remaining six </w:t>
      </w:r>
      <w:r w:rsidR="004C5A40" w:rsidRPr="00AD0B37">
        <w:rPr>
          <w:rFonts w:eastAsia="Times New Roman" w:cstheme="minorHAnsi"/>
        </w:rPr>
        <w:t xml:space="preserve">runup deposits are used in this paper to explore the flow dynamics associated with their deposition.  The basic hypothesis is that </w:t>
      </w:r>
      <w:r w:rsidR="00B070DE" w:rsidRPr="00AD0B37">
        <w:rPr>
          <w:rFonts w:eastAsia="Times New Roman" w:cstheme="minorHAnsi"/>
        </w:rPr>
        <w:t xml:space="preserve">quantifiable </w:t>
      </w:r>
      <w:r w:rsidR="009622CD" w:rsidRPr="00AD0B37">
        <w:rPr>
          <w:rFonts w:eastAsia="Times New Roman" w:cstheme="minorHAnsi"/>
        </w:rPr>
        <w:t xml:space="preserve">aspects of </w:t>
      </w:r>
      <w:r w:rsidR="004C5A40" w:rsidRPr="00AD0B37">
        <w:rPr>
          <w:rFonts w:eastAsia="Times New Roman" w:cstheme="minorHAnsi"/>
        </w:rPr>
        <w:t>the runup deposits reflect the flow conditions during surging of a megaflood close to the maximum water stage.</w:t>
      </w:r>
    </w:p>
    <w:p w14:paraId="42D6A746" w14:textId="2901390E" w:rsidR="006D6A42" w:rsidRPr="00AD0B37" w:rsidRDefault="006D6A42" w:rsidP="00D70E91">
      <w:pPr>
        <w:spacing w:line="360" w:lineRule="auto"/>
        <w:jc w:val="both"/>
      </w:pPr>
    </w:p>
    <w:p w14:paraId="62222A05" w14:textId="77777777" w:rsidR="00A01D2E" w:rsidRPr="00AD0B37" w:rsidRDefault="00A01D2E" w:rsidP="00A01D2E">
      <w:pPr>
        <w:jc w:val="both"/>
        <w:rPr>
          <w:i/>
          <w:iCs/>
        </w:rPr>
      </w:pPr>
    </w:p>
    <w:p w14:paraId="113F7B15" w14:textId="08C701EA" w:rsidR="00A01D2E" w:rsidRPr="00AD0B37" w:rsidRDefault="004E4DFB" w:rsidP="00A01D2E">
      <w:pPr>
        <w:jc w:val="both"/>
        <w:rPr>
          <w:i/>
          <w:iCs/>
        </w:rPr>
      </w:pPr>
      <w:r w:rsidRPr="00AD0B37">
        <w:rPr>
          <w:i/>
          <w:iCs/>
          <w:noProof/>
        </w:rPr>
        <w:drawing>
          <wp:inline distT="0" distB="0" distL="0" distR="0" wp14:anchorId="04637E69" wp14:editId="059BA84F">
            <wp:extent cx="5731510" cy="7808464"/>
            <wp:effectExtent l="0" t="0" r="2540" b="2540"/>
            <wp:docPr id="2" name="Picture 2" descr="\\filestore.soton.ac.uk\users\paulc\mydocuments\Run up analysis\New runup analysis\Revision folder\figure1minorrevi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ore.soton.ac.uk\users\paulc\mydocuments\Run up analysis\New runup analysis\Revision folder\figure1minorrevision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7808464"/>
                    </a:xfrm>
                    <a:prstGeom prst="rect">
                      <a:avLst/>
                    </a:prstGeom>
                    <a:noFill/>
                    <a:ln>
                      <a:noFill/>
                    </a:ln>
                  </pic:spPr>
                </pic:pic>
              </a:graphicData>
            </a:graphic>
          </wp:inline>
        </w:drawing>
      </w:r>
    </w:p>
    <w:p w14:paraId="7AABE314" w14:textId="77777777" w:rsidR="00A01D2E" w:rsidRPr="00AD0B37" w:rsidRDefault="00A01D2E" w:rsidP="00A01D2E">
      <w:pPr>
        <w:jc w:val="both"/>
        <w:rPr>
          <w:i/>
          <w:iCs/>
        </w:rPr>
      </w:pPr>
    </w:p>
    <w:p w14:paraId="6E7DE4AD" w14:textId="67771724" w:rsidR="004E4DFB" w:rsidRPr="00A364A7" w:rsidRDefault="00A01D2E" w:rsidP="00A01D2E">
      <w:pPr>
        <w:jc w:val="both"/>
        <w:rPr>
          <w:i/>
          <w:iCs/>
          <w:noProof/>
        </w:rPr>
      </w:pPr>
      <w:r w:rsidRPr="00236334">
        <w:lastRenderedPageBreak/>
        <w:t>Fig. 2: (A) Planview of locations of the giant bars (red dots) and runup deposits (green lines). (B) Maximum elevation of the water surface with surges (red curve) and without surges (blue curve) downstream of the ice</w:t>
      </w:r>
      <w:r w:rsidR="002C46A6" w:rsidRPr="00236334">
        <w:t>-</w:t>
      </w:r>
      <w:r w:rsidRPr="00236334">
        <w:t>dam in scenario I of Borhorquez et al. (2019); i.e.</w:t>
      </w:r>
      <w:r w:rsidR="00643536" w:rsidRPr="00236334">
        <w:t>,</w:t>
      </w:r>
      <w:r w:rsidRPr="00236334">
        <w:t xml:space="preserve"> rapid dambreak and flood down the Chuja </w:t>
      </w:r>
      <w:r w:rsidR="00C76B40" w:rsidRPr="00236334">
        <w:t>V</w:t>
      </w:r>
      <w:r w:rsidRPr="00236334">
        <w:t xml:space="preserve">alley. The green squares highlight the runup deposits that served as high-water palaeo-stage indicators in the flood simulation model. Solid red dots are the highest giant bar elevations in the Chuja </w:t>
      </w:r>
      <w:r w:rsidR="00C76B40" w:rsidRPr="00236334">
        <w:t>V</w:t>
      </w:r>
      <w:r w:rsidRPr="00236334">
        <w:t xml:space="preserve">alley. The brown solid curve is the base of the Chuja </w:t>
      </w:r>
      <w:r w:rsidR="00C76B40" w:rsidRPr="00236334">
        <w:t>V</w:t>
      </w:r>
      <w:r w:rsidRPr="00236334">
        <w:t>alley</w:t>
      </w:r>
      <w:r w:rsidRPr="00AD0B37">
        <w:rPr>
          <w:i/>
          <w:iCs/>
          <w:color w:val="FF0000"/>
        </w:rPr>
        <w:t xml:space="preserve">. </w:t>
      </w:r>
      <w:r w:rsidR="004E4DFB" w:rsidRPr="00A364A7">
        <w:rPr>
          <w:rFonts w:eastAsia="Times New Roman" w:cs="Times New Roman"/>
          <w:lang w:eastAsia="en-GB"/>
        </w:rPr>
        <w:t>(C) Median value of the velocity magnitude above the thalweg (black line) and interpercentile ranges (IPR) showing the spread of the velocity during the period of formation of the runup deposits. The IPR 1, 12.5, 25 and 37.5 are coloured in blue, orange, yellow and purple as indicated in the labels. Recall that IPR</w:t>
      </w:r>
      <w:r w:rsidR="004E4DFB" w:rsidRPr="00A364A7">
        <w:rPr>
          <w:rFonts w:eastAsia="Times New Roman" w:cs="Times New Roman"/>
          <w:vertAlign w:val="subscript"/>
          <w:lang w:eastAsia="en-GB"/>
        </w:rPr>
        <w:t>i</w:t>
      </w:r>
      <w:r w:rsidR="004E4DFB" w:rsidRPr="00A364A7">
        <w:rPr>
          <w:rFonts w:eastAsia="Times New Roman" w:cs="Times New Roman"/>
          <w:lang w:eastAsia="en-GB"/>
        </w:rPr>
        <w:t xml:space="preserve"> delimits the range of values between the i</w:t>
      </w:r>
      <w:r w:rsidR="004E4DFB" w:rsidRPr="00A364A7">
        <w:rPr>
          <w:rFonts w:eastAsia="Times New Roman" w:cs="Times New Roman"/>
          <w:vertAlign w:val="superscript"/>
          <w:lang w:eastAsia="en-GB"/>
        </w:rPr>
        <w:t>th</w:t>
      </w:r>
      <w:r w:rsidR="004E4DFB" w:rsidRPr="00A364A7">
        <w:rPr>
          <w:rFonts w:eastAsia="Times New Roman" w:cs="Times New Roman"/>
          <w:lang w:eastAsia="en-GB"/>
        </w:rPr>
        <w:t xml:space="preserve"> and (100-i)</w:t>
      </w:r>
      <w:r w:rsidR="004E4DFB" w:rsidRPr="00A364A7">
        <w:rPr>
          <w:rFonts w:eastAsia="Times New Roman" w:cs="Times New Roman"/>
          <w:vertAlign w:val="superscript"/>
          <w:lang w:eastAsia="en-GB"/>
        </w:rPr>
        <w:t>th</w:t>
      </w:r>
      <w:r w:rsidR="004E4DFB" w:rsidRPr="00A364A7">
        <w:rPr>
          <w:rFonts w:eastAsia="Times New Roman" w:cs="Times New Roman"/>
          <w:lang w:eastAsia="en-GB"/>
        </w:rPr>
        <w:t xml:space="preserve"> percentiles of the probability distribution function of the velocity magnitude. </w:t>
      </w:r>
      <w:r w:rsidR="004E4DFB" w:rsidRPr="00A364A7">
        <w:t>Simulated flood flow from right to left.</w:t>
      </w:r>
    </w:p>
    <w:p w14:paraId="2547D842" w14:textId="77777777" w:rsidR="00363C53" w:rsidRPr="00AD0B37" w:rsidRDefault="00363C53" w:rsidP="007E0C98">
      <w:pPr>
        <w:autoSpaceDE w:val="0"/>
        <w:autoSpaceDN w:val="0"/>
        <w:adjustRightInd w:val="0"/>
        <w:spacing w:after="0" w:line="360" w:lineRule="auto"/>
        <w:jc w:val="both"/>
        <w:rPr>
          <w:rFonts w:cstheme="minorHAnsi"/>
        </w:rPr>
      </w:pPr>
    </w:p>
    <w:p w14:paraId="504028DA" w14:textId="0A420222" w:rsidR="000A6A80" w:rsidRPr="00AD0B37" w:rsidRDefault="00D70E91" w:rsidP="002653AC">
      <w:pPr>
        <w:pStyle w:val="CommentText"/>
        <w:spacing w:line="360" w:lineRule="auto"/>
        <w:jc w:val="both"/>
        <w:rPr>
          <w:rFonts w:cstheme="minorHAnsi"/>
        </w:rPr>
      </w:pPr>
      <w:r w:rsidRPr="00AD0B37">
        <w:rPr>
          <w:rFonts w:cstheme="minorHAnsi"/>
          <w:sz w:val="22"/>
          <w:szCs w:val="22"/>
        </w:rPr>
        <w:t xml:space="preserve">Bohorquez </w:t>
      </w:r>
      <w:r w:rsidRPr="00A364A7">
        <w:rPr>
          <w:rFonts w:cstheme="minorHAnsi"/>
          <w:sz w:val="22"/>
          <w:szCs w:val="22"/>
        </w:rPr>
        <w:t>et al</w:t>
      </w:r>
      <w:r w:rsidRPr="00AD0B37">
        <w:rPr>
          <w:rFonts w:cstheme="minorHAnsi"/>
          <w:sz w:val="22"/>
          <w:szCs w:val="22"/>
        </w:rPr>
        <w:t>. (2019) simulat</w:t>
      </w:r>
      <w:r w:rsidR="00F125C5" w:rsidRPr="00AD0B37">
        <w:rPr>
          <w:rFonts w:cstheme="minorHAnsi"/>
          <w:sz w:val="22"/>
          <w:szCs w:val="22"/>
        </w:rPr>
        <w:t>ed the hydrograph of</w:t>
      </w:r>
      <w:r w:rsidR="00CD47EE" w:rsidRPr="00AD0B37">
        <w:rPr>
          <w:rFonts w:cstheme="minorHAnsi"/>
          <w:sz w:val="22"/>
          <w:szCs w:val="22"/>
        </w:rPr>
        <w:t xml:space="preserve"> the</w:t>
      </w:r>
      <w:r w:rsidR="00F125C5" w:rsidRPr="00AD0B37">
        <w:rPr>
          <w:rFonts w:cstheme="minorHAnsi"/>
          <w:sz w:val="22"/>
          <w:szCs w:val="22"/>
        </w:rPr>
        <w:t xml:space="preserve"> flood that deposited the Chuja </w:t>
      </w:r>
      <w:r w:rsidR="00C76B40">
        <w:rPr>
          <w:rFonts w:cstheme="minorHAnsi"/>
          <w:sz w:val="22"/>
          <w:szCs w:val="22"/>
        </w:rPr>
        <w:t>V</w:t>
      </w:r>
      <w:r w:rsidR="00F125C5" w:rsidRPr="00AD0B37">
        <w:rPr>
          <w:rFonts w:cstheme="minorHAnsi"/>
          <w:sz w:val="22"/>
          <w:szCs w:val="22"/>
        </w:rPr>
        <w:t>alley bars and runup deposits noted above.  The simulations</w:t>
      </w:r>
      <w:r w:rsidRPr="00AD0B37">
        <w:rPr>
          <w:rFonts w:cstheme="minorHAnsi"/>
          <w:sz w:val="22"/>
          <w:szCs w:val="22"/>
        </w:rPr>
        <w:t xml:space="preserve"> showed that the </w:t>
      </w:r>
      <w:r w:rsidR="00F125C5" w:rsidRPr="00AD0B37">
        <w:rPr>
          <w:rFonts w:cstheme="minorHAnsi"/>
          <w:sz w:val="22"/>
          <w:szCs w:val="22"/>
        </w:rPr>
        <w:t xml:space="preserve">flood </w:t>
      </w:r>
      <w:r w:rsidR="000920C2" w:rsidRPr="00AD0B37">
        <w:rPr>
          <w:rFonts w:cstheme="minorHAnsi"/>
          <w:sz w:val="22"/>
          <w:szCs w:val="22"/>
        </w:rPr>
        <w:t xml:space="preserve">was </w:t>
      </w:r>
      <w:r w:rsidR="00F125C5" w:rsidRPr="00AD0B37">
        <w:rPr>
          <w:rFonts w:cstheme="minorHAnsi"/>
          <w:sz w:val="22"/>
          <w:szCs w:val="22"/>
        </w:rPr>
        <w:t>gradually-varied</w:t>
      </w:r>
      <w:r w:rsidR="000920C2" w:rsidRPr="00AD0B37">
        <w:rPr>
          <w:rFonts w:cstheme="minorHAnsi"/>
          <w:sz w:val="22"/>
          <w:szCs w:val="22"/>
        </w:rPr>
        <w:t xml:space="preserve"> </w:t>
      </w:r>
      <w:r w:rsidR="00F125C5" w:rsidRPr="00AD0B37">
        <w:rPr>
          <w:rFonts w:cstheme="minorHAnsi"/>
          <w:sz w:val="22"/>
          <w:szCs w:val="22"/>
        </w:rPr>
        <w:t>through time but progression of the flood</w:t>
      </w:r>
      <w:r w:rsidR="00643536">
        <w:rPr>
          <w:rFonts w:cstheme="minorHAnsi"/>
          <w:sz w:val="22"/>
          <w:szCs w:val="22"/>
        </w:rPr>
        <w:t xml:space="preserve"> </w:t>
      </w:r>
      <w:r w:rsidR="00F125C5" w:rsidRPr="00AD0B37">
        <w:rPr>
          <w:rFonts w:cstheme="minorHAnsi"/>
          <w:sz w:val="22"/>
          <w:szCs w:val="22"/>
        </w:rPr>
        <w:t xml:space="preserve">flow </w:t>
      </w:r>
      <w:r w:rsidR="000920C2" w:rsidRPr="00AD0B37">
        <w:rPr>
          <w:rFonts w:cstheme="minorHAnsi"/>
          <w:sz w:val="22"/>
          <w:szCs w:val="22"/>
        </w:rPr>
        <w:t xml:space="preserve">along the Chuja </w:t>
      </w:r>
      <w:r w:rsidR="00C76B40">
        <w:rPr>
          <w:rFonts w:cstheme="minorHAnsi"/>
          <w:sz w:val="22"/>
          <w:szCs w:val="22"/>
        </w:rPr>
        <w:t>V</w:t>
      </w:r>
      <w:r w:rsidRPr="00AD0B37">
        <w:rPr>
          <w:rFonts w:cstheme="minorHAnsi"/>
          <w:sz w:val="22"/>
          <w:szCs w:val="22"/>
        </w:rPr>
        <w:t>alley</w:t>
      </w:r>
      <w:r w:rsidR="00F125C5" w:rsidRPr="00AD0B37">
        <w:rPr>
          <w:rFonts w:cstheme="minorHAnsi"/>
          <w:sz w:val="22"/>
          <w:szCs w:val="22"/>
        </w:rPr>
        <w:t xml:space="preserve"> was largely</w:t>
      </w:r>
      <w:r w:rsidR="000920C2" w:rsidRPr="00AD0B37">
        <w:rPr>
          <w:rFonts w:cstheme="minorHAnsi"/>
          <w:sz w:val="22"/>
          <w:szCs w:val="22"/>
        </w:rPr>
        <w:t xml:space="preserve"> independently of</w:t>
      </w:r>
      <w:r w:rsidRPr="00AD0B37">
        <w:rPr>
          <w:rFonts w:cstheme="minorHAnsi"/>
          <w:sz w:val="22"/>
          <w:szCs w:val="22"/>
        </w:rPr>
        <w:t xml:space="preserve"> </w:t>
      </w:r>
      <w:r w:rsidR="000920C2" w:rsidRPr="00AD0B37">
        <w:rPr>
          <w:rFonts w:cstheme="minorHAnsi"/>
          <w:sz w:val="22"/>
          <w:szCs w:val="22"/>
        </w:rPr>
        <w:t xml:space="preserve">the instant </w:t>
      </w:r>
      <w:r w:rsidR="005175F2" w:rsidRPr="00AD0B37">
        <w:rPr>
          <w:rFonts w:cstheme="minorHAnsi"/>
          <w:sz w:val="22"/>
          <w:szCs w:val="22"/>
        </w:rPr>
        <w:t xml:space="preserve">in </w:t>
      </w:r>
      <w:r w:rsidR="000920C2" w:rsidRPr="00AD0B37">
        <w:rPr>
          <w:rFonts w:cstheme="minorHAnsi"/>
          <w:sz w:val="22"/>
          <w:szCs w:val="22"/>
        </w:rPr>
        <w:t xml:space="preserve">time and the magnitude of the discharge, though it varied </w:t>
      </w:r>
      <w:r w:rsidRPr="00AD0B37">
        <w:rPr>
          <w:rFonts w:cstheme="minorHAnsi"/>
          <w:sz w:val="22"/>
          <w:szCs w:val="22"/>
        </w:rPr>
        <w:t>with</w:t>
      </w:r>
      <w:r w:rsidR="000920C2" w:rsidRPr="00AD0B37">
        <w:rPr>
          <w:rFonts w:cstheme="minorHAnsi"/>
          <w:sz w:val="22"/>
          <w:szCs w:val="22"/>
        </w:rPr>
        <w:t xml:space="preserve"> time. This</w:t>
      </w:r>
      <w:r w:rsidRPr="00AD0B37">
        <w:rPr>
          <w:rFonts w:cstheme="minorHAnsi"/>
          <w:sz w:val="22"/>
          <w:szCs w:val="22"/>
        </w:rPr>
        <w:t xml:space="preserve"> b</w:t>
      </w:r>
      <w:r w:rsidR="005175F2" w:rsidRPr="00AD0B37">
        <w:rPr>
          <w:rFonts w:cstheme="minorHAnsi"/>
          <w:sz w:val="22"/>
          <w:szCs w:val="22"/>
        </w:rPr>
        <w:t xml:space="preserve">ehaviour is </w:t>
      </w:r>
      <w:r w:rsidR="00BC78C0" w:rsidRPr="00AD0B37">
        <w:rPr>
          <w:rFonts w:cstheme="minorHAnsi"/>
          <w:sz w:val="22"/>
          <w:szCs w:val="22"/>
        </w:rPr>
        <w:t xml:space="preserve">that of </w:t>
      </w:r>
      <w:r w:rsidR="005175F2" w:rsidRPr="00AD0B37">
        <w:rPr>
          <w:rFonts w:cstheme="minorHAnsi"/>
          <w:sz w:val="22"/>
          <w:szCs w:val="22"/>
        </w:rPr>
        <w:t>a</w:t>
      </w:r>
      <w:r w:rsidRPr="00AD0B37">
        <w:rPr>
          <w:rFonts w:cstheme="minorHAnsi"/>
          <w:sz w:val="22"/>
          <w:szCs w:val="22"/>
        </w:rPr>
        <w:t xml:space="preserve"> </w:t>
      </w:r>
      <w:r w:rsidR="000920C2" w:rsidRPr="00AD0B37">
        <w:rPr>
          <w:rFonts w:cstheme="minorHAnsi"/>
          <w:sz w:val="22"/>
          <w:szCs w:val="22"/>
        </w:rPr>
        <w:t xml:space="preserve">kinematic wave (Lighthill and Whitham, 1955; Singh, 2002; Bohorquez, 2010). </w:t>
      </w:r>
      <w:r w:rsidR="005175F2" w:rsidRPr="00AD0B37">
        <w:rPr>
          <w:rFonts w:cstheme="minorHAnsi"/>
          <w:sz w:val="22"/>
          <w:szCs w:val="22"/>
        </w:rPr>
        <w:t xml:space="preserve"> </w:t>
      </w:r>
      <w:r w:rsidR="00224B1F" w:rsidRPr="00AD0B37">
        <w:rPr>
          <w:rFonts w:cstheme="minorHAnsi"/>
          <w:sz w:val="22"/>
          <w:szCs w:val="22"/>
        </w:rPr>
        <w:t>Thus, at the time-scale of the complete flood, the variation in discharge is relatively smooth for both the rising and falling limbs of the hydrograph</w:t>
      </w:r>
      <w:r w:rsidRPr="00AD0B37">
        <w:rPr>
          <w:rFonts w:cstheme="minorHAnsi"/>
          <w:sz w:val="22"/>
          <w:szCs w:val="22"/>
        </w:rPr>
        <w:t xml:space="preserve">.  </w:t>
      </w:r>
      <w:r w:rsidR="00180B18" w:rsidRPr="00AD0B37">
        <w:rPr>
          <w:rFonts w:cstheme="minorHAnsi"/>
          <w:sz w:val="22"/>
          <w:szCs w:val="22"/>
        </w:rPr>
        <w:t xml:space="preserve">However, at </w:t>
      </w:r>
      <w:r w:rsidR="00224B1F" w:rsidRPr="00AD0B37">
        <w:rPr>
          <w:rFonts w:cstheme="minorHAnsi"/>
          <w:sz w:val="22"/>
          <w:szCs w:val="22"/>
        </w:rPr>
        <w:t xml:space="preserve">lesser </w:t>
      </w:r>
      <w:r w:rsidR="00F125C5" w:rsidRPr="00AD0B37">
        <w:rPr>
          <w:rFonts w:cstheme="minorHAnsi"/>
          <w:sz w:val="22"/>
          <w:szCs w:val="22"/>
        </w:rPr>
        <w:t>time-scale</w:t>
      </w:r>
      <w:r w:rsidR="00180B18" w:rsidRPr="00AD0B37">
        <w:rPr>
          <w:rFonts w:cstheme="minorHAnsi"/>
          <w:sz w:val="22"/>
          <w:szCs w:val="22"/>
        </w:rPr>
        <w:t>s</w:t>
      </w:r>
      <w:r w:rsidR="00F125C5" w:rsidRPr="00AD0B37">
        <w:rPr>
          <w:rFonts w:cstheme="minorHAnsi"/>
          <w:sz w:val="22"/>
          <w:szCs w:val="22"/>
        </w:rPr>
        <w:t xml:space="preserve">, water levels </w:t>
      </w:r>
      <w:r w:rsidR="00224B1F" w:rsidRPr="00AD0B37">
        <w:rPr>
          <w:rFonts w:cstheme="minorHAnsi"/>
          <w:sz w:val="22"/>
          <w:szCs w:val="22"/>
        </w:rPr>
        <w:t xml:space="preserve">and velocities </w:t>
      </w:r>
      <w:r w:rsidR="00F125C5" w:rsidRPr="00AD0B37">
        <w:rPr>
          <w:rFonts w:cstheme="minorHAnsi"/>
          <w:sz w:val="22"/>
          <w:szCs w:val="22"/>
        </w:rPr>
        <w:t xml:space="preserve">were </w:t>
      </w:r>
      <w:r w:rsidR="00E46719" w:rsidRPr="00AD0B37">
        <w:rPr>
          <w:rFonts w:cstheme="minorHAnsi"/>
          <w:sz w:val="22"/>
          <w:szCs w:val="22"/>
        </w:rPr>
        <w:t xml:space="preserve">very </w:t>
      </w:r>
      <w:r w:rsidR="00F125C5" w:rsidRPr="00AD0B37">
        <w:rPr>
          <w:rFonts w:cstheme="minorHAnsi"/>
          <w:sz w:val="22"/>
          <w:szCs w:val="22"/>
        </w:rPr>
        <w:t>unsteady, especially either side of the peak discharge.</w:t>
      </w:r>
      <w:r w:rsidR="00B43303" w:rsidRPr="00AD0B37">
        <w:rPr>
          <w:rFonts w:cstheme="minorHAnsi"/>
          <w:sz w:val="22"/>
          <w:szCs w:val="22"/>
        </w:rPr>
        <w:t xml:space="preserve"> </w:t>
      </w:r>
      <w:r w:rsidR="007E0C98" w:rsidRPr="00AD0B37">
        <w:rPr>
          <w:rFonts w:cstheme="minorHAnsi"/>
          <w:sz w:val="22"/>
          <w:szCs w:val="22"/>
        </w:rPr>
        <w:t xml:space="preserve"> The Reynolds numbers were high: t</w:t>
      </w:r>
      <w:r w:rsidR="007E0C98" w:rsidRPr="00AD0B37">
        <w:rPr>
          <w:rFonts w:cstheme="minorHAnsi"/>
          <w:color w:val="201F1E"/>
          <w:sz w:val="22"/>
          <w:szCs w:val="22"/>
          <w:shd w:val="clear" w:color="auto" w:fill="FFFFFF"/>
        </w:rPr>
        <w:t>he mean value was 4.2</w:t>
      </w:r>
      <w:r w:rsidR="00643536">
        <w:rPr>
          <w:rFonts w:cstheme="minorHAnsi"/>
          <w:color w:val="201F1E"/>
          <w:sz w:val="22"/>
          <w:szCs w:val="22"/>
          <w:shd w:val="clear" w:color="auto" w:fill="FFFFFF"/>
        </w:rPr>
        <w:t xml:space="preserve"> </w:t>
      </w:r>
      <w:r w:rsidR="007E0C98" w:rsidRPr="00AD0B37">
        <w:rPr>
          <w:rFonts w:cstheme="minorHAnsi"/>
          <w:color w:val="201F1E"/>
          <w:sz w:val="22"/>
          <w:szCs w:val="22"/>
          <w:shd w:val="clear" w:color="auto" w:fill="FFFFFF"/>
        </w:rPr>
        <w:t>x</w:t>
      </w:r>
      <w:r w:rsidR="00643536">
        <w:rPr>
          <w:rFonts w:cstheme="minorHAnsi"/>
          <w:color w:val="201F1E"/>
          <w:sz w:val="22"/>
          <w:szCs w:val="22"/>
          <w:shd w:val="clear" w:color="auto" w:fill="FFFFFF"/>
        </w:rPr>
        <w:t xml:space="preserve"> </w:t>
      </w:r>
      <w:r w:rsidR="007E0C98" w:rsidRPr="00AD0B37">
        <w:rPr>
          <w:rFonts w:cstheme="minorHAnsi"/>
          <w:color w:val="201F1E"/>
          <w:sz w:val="22"/>
          <w:szCs w:val="22"/>
          <w:shd w:val="clear" w:color="auto" w:fill="FFFFFF"/>
        </w:rPr>
        <w:t>10</w:t>
      </w:r>
      <w:r w:rsidR="007E0C98" w:rsidRPr="00AD0B37">
        <w:rPr>
          <w:rFonts w:cstheme="minorHAnsi"/>
          <w:color w:val="201F1E"/>
          <w:sz w:val="22"/>
          <w:szCs w:val="22"/>
          <w:shd w:val="clear" w:color="auto" w:fill="FFFFFF"/>
          <w:vertAlign w:val="superscript"/>
        </w:rPr>
        <w:t>9</w:t>
      </w:r>
      <w:r w:rsidR="007E0C98" w:rsidRPr="00AD0B37">
        <w:rPr>
          <w:rFonts w:cstheme="minorHAnsi"/>
          <w:color w:val="201F1E"/>
          <w:sz w:val="22"/>
          <w:szCs w:val="22"/>
          <w:shd w:val="clear" w:color="auto" w:fill="FFFFFF"/>
        </w:rPr>
        <w:t xml:space="preserve"> and the maximum was 1.15</w:t>
      </w:r>
      <w:r w:rsidR="00643536">
        <w:rPr>
          <w:rFonts w:cstheme="minorHAnsi"/>
          <w:color w:val="201F1E"/>
          <w:sz w:val="22"/>
          <w:szCs w:val="22"/>
          <w:shd w:val="clear" w:color="auto" w:fill="FFFFFF"/>
        </w:rPr>
        <w:t xml:space="preserve"> </w:t>
      </w:r>
      <w:r w:rsidR="007E0C98" w:rsidRPr="00AD0B37">
        <w:rPr>
          <w:rFonts w:cstheme="minorHAnsi"/>
          <w:color w:val="201F1E"/>
          <w:sz w:val="22"/>
          <w:szCs w:val="22"/>
          <w:shd w:val="clear" w:color="auto" w:fill="FFFFFF"/>
        </w:rPr>
        <w:t>x</w:t>
      </w:r>
      <w:r w:rsidR="00643536">
        <w:rPr>
          <w:rFonts w:cstheme="minorHAnsi"/>
          <w:color w:val="201F1E"/>
          <w:sz w:val="22"/>
          <w:szCs w:val="22"/>
          <w:shd w:val="clear" w:color="auto" w:fill="FFFFFF"/>
        </w:rPr>
        <w:t xml:space="preserve"> </w:t>
      </w:r>
      <w:r w:rsidR="007E0C98" w:rsidRPr="00AD0B37">
        <w:rPr>
          <w:rFonts w:cstheme="minorHAnsi"/>
          <w:color w:val="201F1E"/>
          <w:sz w:val="22"/>
          <w:szCs w:val="22"/>
          <w:shd w:val="clear" w:color="auto" w:fill="FFFFFF"/>
        </w:rPr>
        <w:t>10</w:t>
      </w:r>
      <w:r w:rsidR="007E0C98" w:rsidRPr="00AD0B37">
        <w:rPr>
          <w:rFonts w:cstheme="minorHAnsi"/>
          <w:color w:val="201F1E"/>
          <w:sz w:val="22"/>
          <w:szCs w:val="22"/>
          <w:shd w:val="clear" w:color="auto" w:fill="FFFFFF"/>
          <w:vertAlign w:val="superscript"/>
        </w:rPr>
        <w:t>10</w:t>
      </w:r>
      <w:r w:rsidR="007E0C98" w:rsidRPr="00AD0B37">
        <w:rPr>
          <w:rFonts w:cstheme="minorHAnsi"/>
          <w:color w:val="201F1E"/>
          <w:sz w:val="22"/>
          <w:szCs w:val="22"/>
          <w:shd w:val="clear" w:color="auto" w:fill="FFFFFF"/>
        </w:rPr>
        <w:t xml:space="preserve">, </w:t>
      </w:r>
      <w:r w:rsidR="00FE2B2F" w:rsidRPr="00AD0B37">
        <w:rPr>
          <w:rFonts w:eastAsia="CharisSIL" w:cstheme="minorHAnsi"/>
          <w:sz w:val="22"/>
          <w:szCs w:val="22"/>
        </w:rPr>
        <w:t xml:space="preserve">implying exceedingly high levels of turbulent </w:t>
      </w:r>
      <w:r w:rsidR="002653AC" w:rsidRPr="00AD0B37">
        <w:rPr>
          <w:rFonts w:eastAsia="CharisSIL" w:cstheme="minorHAnsi"/>
          <w:sz w:val="22"/>
          <w:szCs w:val="22"/>
        </w:rPr>
        <w:t xml:space="preserve">energy and </w:t>
      </w:r>
      <w:r w:rsidR="00FE2B2F" w:rsidRPr="00AD0B37">
        <w:rPr>
          <w:rFonts w:eastAsia="CharisSIL" w:cstheme="minorHAnsi"/>
          <w:sz w:val="22"/>
          <w:szCs w:val="22"/>
        </w:rPr>
        <w:t xml:space="preserve">mixing </w:t>
      </w:r>
      <w:r w:rsidR="002653AC" w:rsidRPr="00AD0B37">
        <w:rPr>
          <w:rFonts w:eastAsia="CharisSIL" w:cstheme="minorHAnsi"/>
          <w:sz w:val="22"/>
          <w:szCs w:val="22"/>
        </w:rPr>
        <w:t>of fully-suspended</w:t>
      </w:r>
      <w:r w:rsidR="00FE2B2F" w:rsidRPr="00AD0B37">
        <w:rPr>
          <w:rFonts w:eastAsia="CharisSIL" w:cstheme="minorHAnsi"/>
          <w:sz w:val="22"/>
          <w:szCs w:val="22"/>
        </w:rPr>
        <w:t xml:space="preserve"> sediment throughout the water column.</w:t>
      </w:r>
      <w:r w:rsidR="002653AC" w:rsidRPr="00AD0B37">
        <w:rPr>
          <w:rFonts w:eastAsia="CharisSIL" w:cstheme="minorHAnsi"/>
          <w:sz w:val="22"/>
          <w:szCs w:val="22"/>
        </w:rPr>
        <w:t xml:space="preserve">  </w:t>
      </w:r>
      <w:r w:rsidR="00B43303" w:rsidRPr="00AD0B37">
        <w:rPr>
          <w:rFonts w:cstheme="minorHAnsi"/>
          <w:color w:val="000000"/>
          <w:sz w:val="22"/>
          <w:szCs w:val="22"/>
        </w:rPr>
        <w:t>The velocity magnitude changed significantly along the thalweg (Fig. 2C), highlighting the control of the Chuja Valley</w:t>
      </w:r>
      <w:r w:rsidR="005124C3" w:rsidRPr="00AD0B37">
        <w:rPr>
          <w:rFonts w:cstheme="minorHAnsi"/>
          <w:color w:val="000000"/>
          <w:sz w:val="22"/>
          <w:szCs w:val="22"/>
        </w:rPr>
        <w:t xml:space="preserve"> </w:t>
      </w:r>
      <w:r w:rsidR="004D13C5" w:rsidRPr="00AD0B37">
        <w:rPr>
          <w:rFonts w:cstheme="minorHAnsi"/>
          <w:color w:val="000000"/>
          <w:sz w:val="22"/>
          <w:szCs w:val="22"/>
        </w:rPr>
        <w:t>side</w:t>
      </w:r>
      <w:r w:rsidR="00B541A2">
        <w:rPr>
          <w:rFonts w:cstheme="minorHAnsi"/>
          <w:color w:val="000000"/>
          <w:sz w:val="22"/>
          <w:szCs w:val="22"/>
        </w:rPr>
        <w:t xml:space="preserve"> </w:t>
      </w:r>
      <w:r w:rsidR="004D13C5" w:rsidRPr="00AD0B37">
        <w:rPr>
          <w:rFonts w:cstheme="minorHAnsi"/>
          <w:color w:val="000000"/>
          <w:sz w:val="22"/>
          <w:szCs w:val="22"/>
        </w:rPr>
        <w:t xml:space="preserve">wall </w:t>
      </w:r>
      <w:r w:rsidR="005124C3" w:rsidRPr="00AD0B37">
        <w:rPr>
          <w:rFonts w:cstheme="minorHAnsi"/>
          <w:color w:val="000000"/>
          <w:sz w:val="22"/>
          <w:szCs w:val="22"/>
        </w:rPr>
        <w:t>topography</w:t>
      </w:r>
      <w:r w:rsidR="00B43303" w:rsidRPr="00AD0B37">
        <w:rPr>
          <w:rFonts w:cstheme="minorHAnsi"/>
          <w:color w:val="000000"/>
          <w:sz w:val="22"/>
          <w:szCs w:val="22"/>
        </w:rPr>
        <w:t xml:space="preserve"> on the hydraulic conditions during the inundation stage of the runup deposits.</w:t>
      </w:r>
      <w:r w:rsidR="00B43303" w:rsidRPr="00AD0B37">
        <w:rPr>
          <w:rFonts w:cstheme="minorHAnsi"/>
          <w:sz w:val="22"/>
          <w:szCs w:val="22"/>
        </w:rPr>
        <w:t xml:space="preserve"> </w:t>
      </w:r>
      <w:r w:rsidR="00F125C5" w:rsidRPr="00AD0B37">
        <w:rPr>
          <w:rFonts w:cstheme="minorHAnsi"/>
          <w:sz w:val="22"/>
          <w:szCs w:val="22"/>
        </w:rPr>
        <w:t xml:space="preserve"> </w:t>
      </w:r>
      <w:r w:rsidR="00B070DE" w:rsidRPr="00AD0B37">
        <w:rPr>
          <w:rFonts w:cstheme="minorHAnsi"/>
          <w:sz w:val="22"/>
          <w:szCs w:val="22"/>
        </w:rPr>
        <w:t>The optimal flood-</w:t>
      </w:r>
      <w:r w:rsidR="00BC78C0" w:rsidRPr="00AD0B37">
        <w:rPr>
          <w:rFonts w:cstheme="minorHAnsi"/>
          <w:sz w:val="22"/>
          <w:szCs w:val="22"/>
        </w:rPr>
        <w:t xml:space="preserve">simulated water surface inundated </w:t>
      </w:r>
      <w:r w:rsidR="00F125C5" w:rsidRPr="00AD0B37">
        <w:rPr>
          <w:rFonts w:cstheme="minorHAnsi"/>
          <w:sz w:val="22"/>
          <w:szCs w:val="22"/>
        </w:rPr>
        <w:t xml:space="preserve">all the </w:t>
      </w:r>
      <w:r w:rsidR="00032993">
        <w:rPr>
          <w:rFonts w:cstheme="minorHAnsi"/>
          <w:sz w:val="22"/>
          <w:szCs w:val="22"/>
        </w:rPr>
        <w:t>bar top</w:t>
      </w:r>
      <w:r w:rsidR="00F125C5" w:rsidRPr="00AD0B37">
        <w:rPr>
          <w:rFonts w:cstheme="minorHAnsi"/>
          <w:sz w:val="22"/>
          <w:szCs w:val="22"/>
        </w:rPr>
        <w:t>s and</w:t>
      </w:r>
      <w:r w:rsidR="00BC78C0" w:rsidRPr="00AD0B37">
        <w:rPr>
          <w:rFonts w:cstheme="minorHAnsi"/>
          <w:sz w:val="22"/>
          <w:szCs w:val="22"/>
        </w:rPr>
        <w:t xml:space="preserve"> </w:t>
      </w:r>
      <w:r w:rsidR="00724F98" w:rsidRPr="00AD0B37">
        <w:rPr>
          <w:rFonts w:cstheme="minorHAnsi"/>
          <w:sz w:val="22"/>
          <w:szCs w:val="22"/>
        </w:rPr>
        <w:t>six of the seven</w:t>
      </w:r>
      <w:r w:rsidR="00F125C5" w:rsidRPr="00AD0B37">
        <w:rPr>
          <w:rFonts w:cstheme="minorHAnsi"/>
          <w:sz w:val="22"/>
          <w:szCs w:val="22"/>
        </w:rPr>
        <w:t xml:space="preserve"> </w:t>
      </w:r>
      <w:r w:rsidR="00180B18" w:rsidRPr="00AD0B37">
        <w:rPr>
          <w:rFonts w:cstheme="minorHAnsi"/>
          <w:sz w:val="22"/>
          <w:szCs w:val="22"/>
        </w:rPr>
        <w:t xml:space="preserve">runup deposits.  </w:t>
      </w:r>
      <w:r w:rsidR="00FC38CC" w:rsidRPr="00AD0B37">
        <w:rPr>
          <w:rFonts w:cstheme="minorHAnsi"/>
          <w:sz w:val="22"/>
          <w:szCs w:val="22"/>
        </w:rPr>
        <w:t>For example, t</w:t>
      </w:r>
      <w:r w:rsidR="000A6A80" w:rsidRPr="00AD0B37">
        <w:rPr>
          <w:rFonts w:cstheme="minorHAnsi"/>
          <w:sz w:val="22"/>
          <w:szCs w:val="22"/>
        </w:rPr>
        <w:t xml:space="preserve">he </w:t>
      </w:r>
      <w:r w:rsidR="005175F2" w:rsidRPr="00AD0B37">
        <w:rPr>
          <w:rFonts w:cstheme="minorHAnsi"/>
          <w:sz w:val="22"/>
          <w:szCs w:val="22"/>
        </w:rPr>
        <w:t xml:space="preserve">simulated </w:t>
      </w:r>
      <w:r w:rsidR="000A6A80" w:rsidRPr="00AD0B37">
        <w:rPr>
          <w:rFonts w:cstheme="minorHAnsi"/>
          <w:sz w:val="22"/>
          <w:szCs w:val="22"/>
        </w:rPr>
        <w:t xml:space="preserve">flood </w:t>
      </w:r>
      <w:r w:rsidR="00BC78C0" w:rsidRPr="00AD0B37">
        <w:rPr>
          <w:rFonts w:cstheme="minorHAnsi"/>
          <w:sz w:val="22"/>
          <w:szCs w:val="22"/>
        </w:rPr>
        <w:t>water surface</w:t>
      </w:r>
      <w:r w:rsidR="000A6A80" w:rsidRPr="00AD0B37">
        <w:rPr>
          <w:rFonts w:cstheme="minorHAnsi"/>
          <w:sz w:val="22"/>
          <w:szCs w:val="22"/>
        </w:rPr>
        <w:t xml:space="preserve"> reached th</w:t>
      </w:r>
      <w:r w:rsidRPr="00AD0B37">
        <w:rPr>
          <w:rFonts w:cstheme="minorHAnsi"/>
          <w:sz w:val="22"/>
          <w:szCs w:val="22"/>
        </w:rPr>
        <w:t xml:space="preserve">e </w:t>
      </w:r>
      <w:r w:rsidR="00BC78C0" w:rsidRPr="00AD0B37">
        <w:rPr>
          <w:rFonts w:cstheme="minorHAnsi"/>
          <w:sz w:val="22"/>
          <w:szCs w:val="22"/>
        </w:rPr>
        <w:t xml:space="preserve">associated bar tops below </w:t>
      </w:r>
      <w:r w:rsidRPr="00AD0B37">
        <w:rPr>
          <w:rFonts w:cstheme="minorHAnsi"/>
          <w:sz w:val="22"/>
          <w:szCs w:val="22"/>
        </w:rPr>
        <w:t>runup depo</w:t>
      </w:r>
      <w:r w:rsidR="000A6A80" w:rsidRPr="00AD0B37">
        <w:rPr>
          <w:rFonts w:cstheme="minorHAnsi"/>
          <w:sz w:val="22"/>
          <w:szCs w:val="22"/>
        </w:rPr>
        <w:t>s</w:t>
      </w:r>
      <w:r w:rsidRPr="00AD0B37">
        <w:rPr>
          <w:rFonts w:cstheme="minorHAnsi"/>
          <w:sz w:val="22"/>
          <w:szCs w:val="22"/>
        </w:rPr>
        <w:t>i</w:t>
      </w:r>
      <w:r w:rsidR="000A6A80" w:rsidRPr="00AD0B37">
        <w:rPr>
          <w:rFonts w:cstheme="minorHAnsi"/>
          <w:sz w:val="22"/>
          <w:szCs w:val="22"/>
        </w:rPr>
        <w:t xml:space="preserve">ts </w:t>
      </w:r>
      <w:r w:rsidR="00EF0040" w:rsidRPr="00AD0B37">
        <w:rPr>
          <w:rFonts w:cstheme="minorHAnsi"/>
          <w:sz w:val="22"/>
          <w:szCs w:val="22"/>
        </w:rPr>
        <w:t>6</w:t>
      </w:r>
      <w:r w:rsidR="000A6A80" w:rsidRPr="00AD0B37">
        <w:rPr>
          <w:rFonts w:cstheme="minorHAnsi"/>
          <w:sz w:val="22"/>
          <w:szCs w:val="22"/>
        </w:rPr>
        <w:t xml:space="preserve"> and </w:t>
      </w:r>
      <w:r w:rsidR="00EF0040" w:rsidRPr="00AD0B37">
        <w:rPr>
          <w:rFonts w:cstheme="minorHAnsi"/>
          <w:sz w:val="22"/>
          <w:szCs w:val="22"/>
        </w:rPr>
        <w:t>7</w:t>
      </w:r>
      <w:r w:rsidR="000A6A80" w:rsidRPr="00AD0B37">
        <w:rPr>
          <w:rFonts w:cstheme="minorHAnsi"/>
          <w:sz w:val="22"/>
          <w:szCs w:val="22"/>
        </w:rPr>
        <w:t xml:space="preserve"> by </w:t>
      </w:r>
      <w:r w:rsidR="00643536">
        <w:rPr>
          <w:rFonts w:cstheme="minorHAnsi"/>
          <w:sz w:val="22"/>
          <w:szCs w:val="22"/>
        </w:rPr>
        <w:t>~</w:t>
      </w:r>
      <w:r w:rsidR="000A6A80" w:rsidRPr="00AD0B37">
        <w:rPr>
          <w:rFonts w:cstheme="minorHAnsi"/>
          <w:sz w:val="22"/>
          <w:szCs w:val="22"/>
        </w:rPr>
        <w:t>5</w:t>
      </w:r>
      <w:r w:rsidR="00643536">
        <w:rPr>
          <w:rFonts w:cstheme="minorHAnsi"/>
          <w:sz w:val="22"/>
          <w:szCs w:val="22"/>
        </w:rPr>
        <w:t xml:space="preserve"> </w:t>
      </w:r>
      <w:r w:rsidR="000A6A80" w:rsidRPr="00AD0B37">
        <w:rPr>
          <w:rFonts w:cstheme="minorHAnsi"/>
          <w:sz w:val="22"/>
          <w:szCs w:val="22"/>
        </w:rPr>
        <w:t>h</w:t>
      </w:r>
      <w:r w:rsidR="00BC78C0" w:rsidRPr="00AD0B37">
        <w:rPr>
          <w:rFonts w:cstheme="minorHAnsi"/>
          <w:sz w:val="22"/>
          <w:szCs w:val="22"/>
        </w:rPr>
        <w:t xml:space="preserve"> into the flood hydrograph</w:t>
      </w:r>
      <w:r w:rsidR="000A6A80" w:rsidRPr="00AD0B37">
        <w:rPr>
          <w:rFonts w:cstheme="minorHAnsi"/>
          <w:sz w:val="22"/>
          <w:szCs w:val="22"/>
        </w:rPr>
        <w:t xml:space="preserve">, and water level was at a maximum around 10.5 h, at which time </w:t>
      </w:r>
      <w:r w:rsidR="00230255">
        <w:rPr>
          <w:rFonts w:cstheme="minorHAnsi"/>
          <w:sz w:val="22"/>
          <w:szCs w:val="22"/>
        </w:rPr>
        <w:t>R</w:t>
      </w:r>
      <w:r w:rsidR="000A6A80" w:rsidRPr="00AD0B37">
        <w:rPr>
          <w:rFonts w:cstheme="minorHAnsi"/>
          <w:sz w:val="22"/>
          <w:szCs w:val="22"/>
        </w:rPr>
        <w:t>unup deposit</w:t>
      </w:r>
      <w:r w:rsidR="00EF0040" w:rsidRPr="00AD0B37">
        <w:rPr>
          <w:rFonts w:cstheme="minorHAnsi"/>
          <w:sz w:val="22"/>
          <w:szCs w:val="22"/>
        </w:rPr>
        <w:t>s 6 and</w:t>
      </w:r>
      <w:r w:rsidR="000A6A80" w:rsidRPr="00AD0B37">
        <w:rPr>
          <w:rFonts w:cstheme="minorHAnsi"/>
          <w:sz w:val="22"/>
          <w:szCs w:val="22"/>
        </w:rPr>
        <w:t xml:space="preserve"> </w:t>
      </w:r>
      <w:r w:rsidR="00EF0040" w:rsidRPr="00AD0B37">
        <w:rPr>
          <w:rFonts w:cstheme="minorHAnsi"/>
          <w:sz w:val="22"/>
          <w:szCs w:val="22"/>
        </w:rPr>
        <w:t>7</w:t>
      </w:r>
      <w:r w:rsidR="000A6A80" w:rsidRPr="00AD0B37">
        <w:rPr>
          <w:rFonts w:cstheme="minorHAnsi"/>
          <w:sz w:val="22"/>
          <w:szCs w:val="22"/>
        </w:rPr>
        <w:t xml:space="preserve"> w</w:t>
      </w:r>
      <w:r w:rsidR="00EF0040" w:rsidRPr="00AD0B37">
        <w:rPr>
          <w:rFonts w:cstheme="minorHAnsi"/>
          <w:sz w:val="22"/>
          <w:szCs w:val="22"/>
        </w:rPr>
        <w:t xml:space="preserve">ere inundated </w:t>
      </w:r>
      <w:r w:rsidR="000A6A80" w:rsidRPr="00AD0B37">
        <w:rPr>
          <w:rFonts w:cstheme="minorHAnsi"/>
          <w:sz w:val="22"/>
          <w:szCs w:val="22"/>
        </w:rPr>
        <w:t>(</w:t>
      </w:r>
      <w:r w:rsidR="00643536">
        <w:rPr>
          <w:rFonts w:cstheme="minorHAnsi"/>
          <w:sz w:val="22"/>
          <w:szCs w:val="22"/>
        </w:rPr>
        <w:t>Fig.</w:t>
      </w:r>
      <w:r w:rsidR="00643536" w:rsidRPr="00AD0B37">
        <w:rPr>
          <w:rFonts w:cstheme="minorHAnsi"/>
          <w:sz w:val="22"/>
          <w:szCs w:val="22"/>
        </w:rPr>
        <w:t xml:space="preserve"> </w:t>
      </w:r>
      <w:r w:rsidR="00B43303" w:rsidRPr="00AD0B37">
        <w:rPr>
          <w:rFonts w:cstheme="minorHAnsi"/>
          <w:sz w:val="22"/>
          <w:szCs w:val="22"/>
        </w:rPr>
        <w:t>2B</w:t>
      </w:r>
      <w:r w:rsidR="00FC38CC" w:rsidRPr="00AD0B37">
        <w:rPr>
          <w:rFonts w:cstheme="minorHAnsi"/>
          <w:sz w:val="22"/>
          <w:szCs w:val="22"/>
        </w:rPr>
        <w:t xml:space="preserve">; see also </w:t>
      </w:r>
      <w:r w:rsidR="000A6A80" w:rsidRPr="00AD0B37">
        <w:rPr>
          <w:rFonts w:cstheme="minorHAnsi"/>
          <w:sz w:val="22"/>
          <w:szCs w:val="22"/>
        </w:rPr>
        <w:t xml:space="preserve">Bohorquez </w:t>
      </w:r>
      <w:r w:rsidR="000A6A80" w:rsidRPr="00A364A7">
        <w:rPr>
          <w:rFonts w:cstheme="minorHAnsi"/>
          <w:sz w:val="22"/>
          <w:szCs w:val="22"/>
        </w:rPr>
        <w:t>et al</w:t>
      </w:r>
      <w:r w:rsidR="000A6A80" w:rsidRPr="00AD0B37">
        <w:rPr>
          <w:rFonts w:cstheme="minorHAnsi"/>
          <w:sz w:val="22"/>
          <w:szCs w:val="22"/>
        </w:rPr>
        <w:t xml:space="preserve">., 2019). </w:t>
      </w:r>
      <w:r w:rsidR="00BC78C0" w:rsidRPr="00AD0B37">
        <w:rPr>
          <w:rFonts w:cstheme="minorHAnsi"/>
          <w:sz w:val="22"/>
          <w:szCs w:val="22"/>
        </w:rPr>
        <w:t xml:space="preserve"> </w:t>
      </w:r>
      <w:r w:rsidR="000A6A80" w:rsidRPr="00AD0B37">
        <w:rPr>
          <w:rFonts w:cstheme="minorHAnsi"/>
          <w:sz w:val="22"/>
          <w:szCs w:val="22"/>
        </w:rPr>
        <w:t>By 18</w:t>
      </w:r>
      <w:r w:rsidR="00643536">
        <w:rPr>
          <w:rFonts w:cstheme="minorHAnsi"/>
          <w:sz w:val="22"/>
          <w:szCs w:val="22"/>
        </w:rPr>
        <w:t xml:space="preserve"> </w:t>
      </w:r>
      <w:r w:rsidR="000A6A80" w:rsidRPr="00AD0B37">
        <w:rPr>
          <w:rFonts w:cstheme="minorHAnsi"/>
          <w:sz w:val="22"/>
          <w:szCs w:val="22"/>
        </w:rPr>
        <w:t xml:space="preserve">h the water level had fallen well below </w:t>
      </w:r>
      <w:r w:rsidR="005175F2" w:rsidRPr="00AD0B37">
        <w:rPr>
          <w:rFonts w:cstheme="minorHAnsi"/>
          <w:sz w:val="22"/>
          <w:szCs w:val="22"/>
        </w:rPr>
        <w:t>the elevation of the runup deposits</w:t>
      </w:r>
      <w:r w:rsidR="000A6A80" w:rsidRPr="00AD0B37">
        <w:rPr>
          <w:rFonts w:cstheme="minorHAnsi"/>
          <w:sz w:val="22"/>
          <w:szCs w:val="22"/>
        </w:rPr>
        <w:t>.  Consequently, in the following analysis only the rising flood hydrograph is considered further.</w:t>
      </w:r>
    </w:p>
    <w:p w14:paraId="486C1AF9" w14:textId="77777777" w:rsidR="00FF7DAF" w:rsidRPr="00AD0B37" w:rsidRDefault="00664258" w:rsidP="00D70E91">
      <w:pPr>
        <w:spacing w:line="360" w:lineRule="auto"/>
        <w:jc w:val="both"/>
        <w:rPr>
          <w:i/>
          <w:iCs/>
        </w:rPr>
      </w:pPr>
      <w:r w:rsidRPr="00AD0B37">
        <w:rPr>
          <w:rFonts w:ascii="CMR10" w:hAnsi="CMR10" w:cs="CMR10"/>
          <w:sz w:val="20"/>
          <w:szCs w:val="20"/>
        </w:rPr>
        <w:t xml:space="preserve"> </w:t>
      </w:r>
    </w:p>
    <w:p w14:paraId="76538BE2" w14:textId="712E53B4" w:rsidR="006D6A42" w:rsidRPr="00A364A7" w:rsidRDefault="006D6A42" w:rsidP="00A364A7">
      <w:pPr>
        <w:pStyle w:val="ListParagraph"/>
        <w:numPr>
          <w:ilvl w:val="0"/>
          <w:numId w:val="4"/>
        </w:numPr>
        <w:tabs>
          <w:tab w:val="left" w:pos="450"/>
        </w:tabs>
        <w:spacing w:line="360" w:lineRule="auto"/>
        <w:ind w:hanging="720"/>
        <w:jc w:val="both"/>
        <w:rPr>
          <w:b/>
          <w:bCs/>
          <w:sz w:val="28"/>
          <w:szCs w:val="28"/>
        </w:rPr>
      </w:pPr>
      <w:r w:rsidRPr="00A364A7">
        <w:rPr>
          <w:b/>
          <w:bCs/>
          <w:sz w:val="28"/>
          <w:szCs w:val="28"/>
        </w:rPr>
        <w:t>Method</w:t>
      </w:r>
      <w:r w:rsidR="00230255">
        <w:rPr>
          <w:b/>
          <w:bCs/>
          <w:sz w:val="28"/>
          <w:szCs w:val="28"/>
        </w:rPr>
        <w:t>s</w:t>
      </w:r>
    </w:p>
    <w:p w14:paraId="7E2A5D9A" w14:textId="21589B2F" w:rsidR="001A1A26" w:rsidRPr="00AD0B37" w:rsidRDefault="00E46719" w:rsidP="00A01D2E">
      <w:pPr>
        <w:spacing w:line="360" w:lineRule="auto"/>
        <w:jc w:val="both"/>
      </w:pPr>
      <w:r w:rsidRPr="00AD0B37">
        <w:t>In the method outlined below it is assumed that a vector component of the downstream flood velocity</w:t>
      </w:r>
      <w:r w:rsidR="00951457" w:rsidRPr="00AD0B37">
        <w:t xml:space="preserve"> (Fig</w:t>
      </w:r>
      <w:r w:rsidR="00643536">
        <w:t>.</w:t>
      </w:r>
      <w:r w:rsidR="00951457" w:rsidRPr="00AD0B37">
        <w:t xml:space="preserve"> </w:t>
      </w:r>
      <w:r w:rsidR="00A01D2E" w:rsidRPr="00AD0B37">
        <w:t>3A</w:t>
      </w:r>
      <w:r w:rsidR="00951457" w:rsidRPr="00AD0B37">
        <w:t>)</w:t>
      </w:r>
      <w:r w:rsidRPr="00AD0B37">
        <w:t xml:space="preserve"> above the bar top will impinge on the </w:t>
      </w:r>
      <w:r w:rsidR="00AB6A81" w:rsidRPr="00AD0B37">
        <w:t xml:space="preserve">sloping </w:t>
      </w:r>
      <w:r w:rsidRPr="00AD0B37">
        <w:t>rocky valley side</w:t>
      </w:r>
      <w:r w:rsidR="00B541A2">
        <w:t xml:space="preserve"> </w:t>
      </w:r>
      <w:r w:rsidRPr="00AD0B37">
        <w:t>wall</w:t>
      </w:r>
      <w:r w:rsidR="007E283D">
        <w:t>,</w:t>
      </w:r>
      <w:r w:rsidRPr="00AD0B37">
        <w:t xml:space="preserve"> causing flow </w:t>
      </w:r>
      <w:r w:rsidR="00AB6A81" w:rsidRPr="00AD0B37">
        <w:t xml:space="preserve">to </w:t>
      </w:r>
      <w:r w:rsidRPr="00AD0B37">
        <w:t>runup</w:t>
      </w:r>
      <w:r w:rsidR="00AB6A81" w:rsidRPr="00AD0B37">
        <w:t xml:space="preserve"> the slope above the incident flood water level</w:t>
      </w:r>
      <w:r w:rsidRPr="00AD0B37">
        <w:t xml:space="preserve"> as the flood stage rises.  As the flood is sediment charged, deposition will occur between the bar </w:t>
      </w:r>
      <w:r w:rsidR="00AB6A81" w:rsidRPr="00AD0B37">
        <w:t>t</w:t>
      </w:r>
      <w:r w:rsidRPr="00AD0B37">
        <w:t xml:space="preserve">op and the maximum height of the runup deposits as detailed </w:t>
      </w:r>
      <w:r w:rsidRPr="00AD0B37">
        <w:lastRenderedPageBreak/>
        <w:t xml:space="preserve">in Fig. </w:t>
      </w:r>
      <w:r w:rsidR="00A01D2E" w:rsidRPr="00AD0B37">
        <w:t>3</w:t>
      </w:r>
      <w:r w:rsidRPr="00AD0B37">
        <w:t xml:space="preserve">.  </w:t>
      </w:r>
      <w:r w:rsidR="00D9386F" w:rsidRPr="00AD0B37">
        <w:t xml:space="preserve">In those cases where all the momentum of the incoming flow is transferred up slope, </w:t>
      </w:r>
      <w:r w:rsidR="00F82868" w:rsidRPr="00AD0B37">
        <w:t xml:space="preserve">a form of </w:t>
      </w:r>
      <w:r w:rsidR="00D9386F" w:rsidRPr="00AD0B37">
        <w:t>t</w:t>
      </w:r>
      <w:r w:rsidR="001A1A26" w:rsidRPr="00AD0B37">
        <w:t xml:space="preserve">he </w:t>
      </w:r>
      <w:r w:rsidR="00776896" w:rsidRPr="00AD0B37">
        <w:t xml:space="preserve">smooth momentum flux </w:t>
      </w:r>
      <w:r w:rsidR="001A1A26" w:rsidRPr="00AD0B37">
        <w:t>Bernouli equation:</w:t>
      </w:r>
    </w:p>
    <w:p w14:paraId="036EC2EF" w14:textId="6E0D04C0" w:rsidR="00473E4D" w:rsidRPr="00AD0B37" w:rsidRDefault="00473E4D" w:rsidP="001923BD">
      <w:pPr>
        <w:spacing w:line="360" w:lineRule="auto"/>
        <w:jc w:val="both"/>
      </w:pPr>
      <w:r w:rsidRPr="00AD0B37">
        <w:tab/>
      </w:r>
      <w:r w:rsidRPr="00AD0B37">
        <w:tab/>
      </w:r>
      <w:r w:rsidRPr="00AD0B37">
        <w:tab/>
      </w:r>
      <m:oMath>
        <m:f>
          <m:fPr>
            <m:ctrlPr>
              <w:rPr>
                <w:rFonts w:ascii="Cambria Math" w:hAnsi="Cambria Math"/>
                <w:i/>
              </w:rPr>
            </m:ctrlPr>
          </m:fPr>
          <m:num>
            <m:r>
              <w:rPr>
                <w:rFonts w:ascii="Cambria Math" w:hAnsi="Cambria Math"/>
              </w:rPr>
              <m:t>H</m:t>
            </m:r>
          </m:num>
          <m:den>
            <m:f>
              <m:fPr>
                <m:type m:val="lin"/>
                <m:ctrlPr>
                  <w:rPr>
                    <w:rFonts w:ascii="Cambria Math" w:hAnsi="Cambria Math"/>
                    <w:i/>
                  </w:rPr>
                </m:ctrlPr>
              </m:fPr>
              <m:num>
                <m:sSup>
                  <m:sSupPr>
                    <m:ctrlPr>
                      <w:rPr>
                        <w:rFonts w:ascii="Cambria Math" w:hAnsi="Cambria Math"/>
                        <w:i/>
                      </w:rPr>
                    </m:ctrlPr>
                  </m:sSupPr>
                  <m:e>
                    <m:r>
                      <w:rPr>
                        <w:rFonts w:ascii="Cambria Math" w:hAnsi="Cambria Math"/>
                      </w:rPr>
                      <m:t>U</m:t>
                    </m:r>
                  </m:e>
                  <m:sup>
                    <m:r>
                      <w:rPr>
                        <w:rFonts w:ascii="Cambria Math" w:hAnsi="Cambria Math"/>
                      </w:rPr>
                      <m:t>2</m:t>
                    </m:r>
                  </m:sup>
                </m:sSup>
              </m:num>
              <m:den>
                <m:r>
                  <w:rPr>
                    <w:rFonts w:ascii="Cambria Math" w:hAnsi="Cambria Math"/>
                  </w:rPr>
                  <m:t>g</m:t>
                </m:r>
              </m:den>
            </m:f>
            <m:r>
              <w:rPr>
                <w:rFonts w:ascii="Cambria Math" w:hAnsi="Cambria Math"/>
              </w:rPr>
              <m:t xml:space="preserve"> </m:t>
            </m:r>
          </m:den>
        </m:f>
        <m:r>
          <w:rPr>
            <w:rFonts w:ascii="Cambria Math" w:hAnsi="Cambria Math"/>
          </w:rPr>
          <m:t xml:space="preserve">= </m:t>
        </m:r>
        <m:f>
          <m:fPr>
            <m:ctrlPr>
              <w:rPr>
                <w:rFonts w:ascii="Cambria Math" w:hAnsi="Cambria Math"/>
                <w:i/>
              </w:rPr>
            </m:ctrlPr>
          </m:fPr>
          <m:num>
            <m:r>
              <w:rPr>
                <w:rFonts w:ascii="Cambria Math" w:hAnsi="Cambria Math"/>
              </w:rPr>
              <m:t xml:space="preserve">1+ </m:t>
            </m:r>
            <m:f>
              <m:fPr>
                <m:ctrlPr>
                  <w:rPr>
                    <w:rFonts w:ascii="Cambria Math" w:hAnsi="Cambria Math"/>
                    <w:i/>
                  </w:rPr>
                </m:ctrlPr>
              </m:fPr>
              <m:num>
                <m:r>
                  <w:rPr>
                    <w:rFonts w:ascii="Cambria Math" w:hAnsi="Cambria Math"/>
                  </w:rPr>
                  <m:t>k</m:t>
                </m:r>
              </m:num>
              <m:den>
                <m:r>
                  <w:rPr>
                    <w:rFonts w:ascii="Cambria Math" w:hAnsi="Cambria Math"/>
                  </w:rPr>
                  <m:t>2</m:t>
                </m:r>
              </m:den>
            </m:f>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cos</m:t>
                    </m:r>
                  </m:e>
                  <m:sup>
                    <m:r>
                      <w:rPr>
                        <w:rFonts w:ascii="Cambria Math" w:hAnsi="Cambria Math"/>
                      </w:rPr>
                      <m:t>3</m:t>
                    </m:r>
                  </m:sup>
                </m:sSup>
                <m:r>
                  <w:rPr>
                    <w:rFonts w:ascii="Cambria Math" w:hAnsi="Cambria Math"/>
                  </w:rPr>
                  <m:t>θ</m:t>
                </m:r>
              </m:num>
              <m:den>
                <m:sSup>
                  <m:sSupPr>
                    <m:ctrlPr>
                      <w:rPr>
                        <w:rFonts w:ascii="Cambria Math" w:hAnsi="Cambria Math"/>
                        <w:i/>
                      </w:rPr>
                    </m:ctrlPr>
                  </m:sSupPr>
                  <m:e>
                    <m:r>
                      <w:rPr>
                        <w:rFonts w:ascii="Cambria Math" w:hAnsi="Cambria Math"/>
                      </w:rPr>
                      <m:t>Fr</m:t>
                    </m:r>
                  </m:e>
                  <m:sup>
                    <m:r>
                      <w:rPr>
                        <w:rFonts w:ascii="Cambria Math" w:hAnsi="Cambria Math"/>
                      </w:rPr>
                      <m:t>2</m:t>
                    </m:r>
                  </m:sup>
                </m:sSup>
              </m:den>
            </m:f>
          </m:num>
          <m:den>
            <m:r>
              <w:rPr>
                <w:rFonts w:ascii="Cambria Math" w:hAnsi="Cambria Math"/>
              </w:rPr>
              <m:t>1+</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tan</m:t>
                    </m:r>
                  </m:fName>
                  <m:e>
                    <m:sSub>
                      <m:sSubPr>
                        <m:ctrlPr>
                          <w:rPr>
                            <w:rFonts w:ascii="Cambria Math" w:hAnsi="Cambria Math"/>
                            <w:i/>
                          </w:rPr>
                        </m:ctrlPr>
                      </m:sSubPr>
                      <m:e>
                        <m:r>
                          <w:rPr>
                            <w:rFonts w:ascii="Cambria Math" w:hAnsi="Cambria Math"/>
                          </w:rPr>
                          <m:t>ϕ</m:t>
                        </m:r>
                      </m:e>
                      <m:sub>
                        <m:r>
                          <w:rPr>
                            <w:rFonts w:ascii="Cambria Math" w:hAnsi="Cambria Math"/>
                          </w:rPr>
                          <m:t>e</m:t>
                        </m:r>
                      </m:sub>
                    </m:sSub>
                  </m:e>
                </m:func>
              </m:num>
              <m:den>
                <m:func>
                  <m:funcPr>
                    <m:ctrlPr>
                      <w:rPr>
                        <w:rFonts w:ascii="Cambria Math" w:hAnsi="Cambria Math"/>
                        <w:i/>
                      </w:rPr>
                    </m:ctrlPr>
                  </m:funcPr>
                  <m:fName>
                    <m:r>
                      <m:rPr>
                        <m:sty m:val="p"/>
                      </m:rPr>
                      <w:rPr>
                        <w:rFonts w:ascii="Cambria Math" w:hAnsi="Cambria Math"/>
                      </w:rPr>
                      <m:t>tan</m:t>
                    </m:r>
                  </m:fName>
                  <m:e>
                    <m:r>
                      <w:rPr>
                        <w:rFonts w:ascii="Cambria Math" w:hAnsi="Cambria Math"/>
                      </w:rPr>
                      <m:t>θ</m:t>
                    </m:r>
                  </m:e>
                </m:func>
              </m:den>
            </m:f>
          </m:den>
        </m:f>
      </m:oMath>
      <w:r w:rsidRPr="00AD0B37">
        <w:tab/>
      </w:r>
      <w:r w:rsidRPr="00AD0B37">
        <w:tab/>
      </w:r>
      <w:r w:rsidRPr="00AD0B37">
        <w:tab/>
      </w:r>
      <w:r w:rsidRPr="00AD0B37">
        <w:tab/>
      </w:r>
      <w:r w:rsidRPr="00AD0B37">
        <w:tab/>
      </w:r>
      <w:r w:rsidRPr="00AD0B37">
        <w:tab/>
        <w:t>(1)</w:t>
      </w:r>
    </w:p>
    <w:p w14:paraId="00ECA376" w14:textId="5F4622D4" w:rsidR="00473E4D" w:rsidRPr="00AD0B37" w:rsidRDefault="00473E4D" w:rsidP="00A26124">
      <w:pPr>
        <w:autoSpaceDE w:val="0"/>
        <w:autoSpaceDN w:val="0"/>
        <w:adjustRightInd w:val="0"/>
        <w:spacing w:after="0" w:line="360" w:lineRule="auto"/>
        <w:jc w:val="both"/>
        <w:rPr>
          <w:rFonts w:cstheme="minorHAnsi"/>
        </w:rPr>
      </w:pPr>
      <w:r w:rsidRPr="00AD0B37">
        <w:t>defines the runup height (</w:t>
      </w:r>
      <w:r w:rsidRPr="00AD0B37">
        <w:rPr>
          <w:i/>
          <w:iCs/>
        </w:rPr>
        <w:t>H</w:t>
      </w:r>
      <w:r w:rsidRPr="00AD0B37">
        <w:t>) in term of the</w:t>
      </w:r>
      <w:r w:rsidR="00224B1F" w:rsidRPr="00AD0B37">
        <w:t xml:space="preserve"> velocity </w:t>
      </w:r>
      <w:r w:rsidR="00235E44" w:rsidRPr="00AD0B37">
        <w:t>(</w:t>
      </w:r>
      <w:r w:rsidR="00235E44" w:rsidRPr="00AD0B37">
        <w:rPr>
          <w:i/>
          <w:iCs/>
        </w:rPr>
        <w:t>U</w:t>
      </w:r>
      <w:r w:rsidR="00235E44" w:rsidRPr="00AD0B37">
        <w:t>), acceleration due to gravity (</w:t>
      </w:r>
      <w:r w:rsidR="00235E44" w:rsidRPr="00AD0B37">
        <w:rPr>
          <w:i/>
          <w:iCs/>
        </w:rPr>
        <w:t>g</w:t>
      </w:r>
      <w:r w:rsidR="00235E44" w:rsidRPr="00AD0B37">
        <w:t xml:space="preserve">) </w:t>
      </w:r>
      <w:r w:rsidR="00224B1F" w:rsidRPr="00AD0B37">
        <w:t>and</w:t>
      </w:r>
      <w:r w:rsidRPr="00AD0B37">
        <w:t xml:space="preserve"> Froude number </w:t>
      </w:r>
      <w:r w:rsidR="00235E44" w:rsidRPr="00AD0B37">
        <w:t>(</w:t>
      </w:r>
      <w:r w:rsidR="00235E44" w:rsidRPr="00AD0B37">
        <w:rPr>
          <w:i/>
          <w:iCs/>
        </w:rPr>
        <w:t>Fr</w:t>
      </w:r>
      <w:r w:rsidR="00235E44" w:rsidRPr="00AD0B37">
        <w:t xml:space="preserve">) </w:t>
      </w:r>
      <w:r w:rsidRPr="00AD0B37">
        <w:t xml:space="preserve">of the main flow, the slope of the runup deposit </w:t>
      </w:r>
      <w:r w:rsidR="00D9386F" w:rsidRPr="00AD0B37">
        <w:t>(</w:t>
      </w:r>
      <w:r w:rsidR="00D9386F" w:rsidRPr="00AD0B37">
        <w:rPr>
          <w:rFonts w:cstheme="minorHAnsi"/>
        </w:rPr>
        <w:t>θ</w:t>
      </w:r>
      <w:r w:rsidR="00D9386F" w:rsidRPr="00AD0B37">
        <w:t xml:space="preserve">) </w:t>
      </w:r>
      <w:r w:rsidRPr="00AD0B37">
        <w:t xml:space="preserve">and the effective basal </w:t>
      </w:r>
      <w:r w:rsidR="00D9386F" w:rsidRPr="00AD0B37">
        <w:t>friction angle (</w:t>
      </w:r>
      <w:r w:rsidR="00D9386F" w:rsidRPr="00AD0B37">
        <w:rPr>
          <w:rFonts w:cstheme="minorHAnsi"/>
        </w:rPr>
        <w:t>φ</w:t>
      </w:r>
      <w:r w:rsidR="00D9386F" w:rsidRPr="00AD0B37">
        <w:rPr>
          <w:rFonts w:cstheme="minorHAnsi"/>
          <w:i/>
          <w:iCs/>
          <w:vertAlign w:val="subscript"/>
        </w:rPr>
        <w:t>e</w:t>
      </w:r>
      <w:r w:rsidR="00D9386F" w:rsidRPr="00AD0B37">
        <w:rPr>
          <w:rFonts w:cstheme="minorHAnsi"/>
        </w:rPr>
        <w:t>)</w:t>
      </w:r>
      <w:r w:rsidR="003E67CF" w:rsidRPr="00AD0B37">
        <w:t xml:space="preserve"> of the </w:t>
      </w:r>
      <w:r w:rsidR="00224B1F" w:rsidRPr="00AD0B37">
        <w:t xml:space="preserve">runup </w:t>
      </w:r>
      <w:r w:rsidR="003E67CF" w:rsidRPr="00AD0B37">
        <w:t>deposit</w:t>
      </w:r>
      <w:r w:rsidR="00407983" w:rsidRPr="00AD0B37">
        <w:t>; the latter subject to porewater pressure variations</w:t>
      </w:r>
      <w:r w:rsidR="00A01D2E" w:rsidRPr="00AD0B37">
        <w:t xml:space="preserve"> (Fig. 3B</w:t>
      </w:r>
      <w:r w:rsidR="00CD67C5" w:rsidRPr="00AD0B37">
        <w:t>)</w:t>
      </w:r>
      <w:r w:rsidR="00D9386F" w:rsidRPr="00AD0B37">
        <w:t xml:space="preserve">.  The </w:t>
      </w:r>
      <w:r w:rsidR="00407983" w:rsidRPr="00AD0B37">
        <w:t xml:space="preserve">variable </w:t>
      </w:r>
      <w:r w:rsidR="00D9386F" w:rsidRPr="00AD0B37">
        <w:t xml:space="preserve">angles </w:t>
      </w:r>
      <w:r w:rsidR="00D9386F" w:rsidRPr="00AD0B37">
        <w:rPr>
          <w:rFonts w:cstheme="minorHAnsi"/>
        </w:rPr>
        <w:t>θ and φ</w:t>
      </w:r>
      <w:r w:rsidR="00407983" w:rsidRPr="00AD0B37">
        <w:rPr>
          <w:rFonts w:cstheme="minorHAnsi"/>
          <w:i/>
          <w:iCs/>
          <w:vertAlign w:val="subscript"/>
        </w:rPr>
        <w:t>e</w:t>
      </w:r>
      <w:r w:rsidR="00D9386F" w:rsidRPr="00AD0B37">
        <w:t xml:space="preserve"> </w:t>
      </w:r>
      <w:r w:rsidR="00AB6A81" w:rsidRPr="00AD0B37">
        <w:t xml:space="preserve">thus </w:t>
      </w:r>
      <w:r w:rsidR="00FC3FF3" w:rsidRPr="00AD0B37">
        <w:t xml:space="preserve">are </w:t>
      </w:r>
      <w:r w:rsidR="00D9386F" w:rsidRPr="00AD0B37">
        <w:t xml:space="preserve">unknown during the </w:t>
      </w:r>
      <w:r w:rsidR="00AB6A81" w:rsidRPr="00AD0B37">
        <w:t xml:space="preserve">subaqueous </w:t>
      </w:r>
      <w:r w:rsidR="00D9386F" w:rsidRPr="00AD0B37">
        <w:t>growth of the runup deposit</w:t>
      </w:r>
      <w:r w:rsidR="00F00BBF" w:rsidRPr="00AD0B37">
        <w:t xml:space="preserve">.  </w:t>
      </w:r>
      <w:r w:rsidR="00CD67C5" w:rsidRPr="00AD0B37">
        <w:t>Nevertheless</w:t>
      </w:r>
      <w:r w:rsidR="00407983" w:rsidRPr="00AD0B37">
        <w:t xml:space="preserve">, </w:t>
      </w:r>
      <w:r w:rsidR="00407983" w:rsidRPr="00AD0B37">
        <w:rPr>
          <w:rFonts w:cstheme="minorHAnsi"/>
        </w:rPr>
        <w:t xml:space="preserve">θ </w:t>
      </w:r>
      <w:r w:rsidR="00CD67C5" w:rsidRPr="00AD0B37">
        <w:rPr>
          <w:rFonts w:cstheme="minorHAnsi"/>
        </w:rPr>
        <w:t>of a static slope will increase</w:t>
      </w:r>
      <w:r w:rsidR="00407983" w:rsidRPr="00AD0B37">
        <w:rPr>
          <w:rFonts w:cstheme="minorHAnsi"/>
        </w:rPr>
        <w:t xml:space="preserve"> as sediment is deposited, but avalanching </w:t>
      </w:r>
      <w:r w:rsidR="00407983" w:rsidRPr="00AD0B37">
        <w:t xml:space="preserve">causes the slope eventually to stabilize at the dynamic </w:t>
      </w:r>
      <w:r w:rsidR="00A26124" w:rsidRPr="00AD0B37">
        <w:t>friction angle</w:t>
      </w:r>
      <w:r w:rsidR="00407983" w:rsidRPr="00AD0B37">
        <w:t xml:space="preserve"> (c. 29</w:t>
      </w:r>
      <w:r w:rsidR="002616F2" w:rsidRPr="00AD0B37">
        <w:rPr>
          <w:rFonts w:cstheme="minorHAnsi"/>
          <w:vertAlign w:val="superscript"/>
        </w:rPr>
        <w:t xml:space="preserve">o </w:t>
      </w:r>
      <w:r w:rsidR="00407983" w:rsidRPr="00AD0B37">
        <w:rPr>
          <w:rFonts w:cstheme="minorHAnsi"/>
        </w:rPr>
        <w:t>to 30</w:t>
      </w:r>
      <w:r w:rsidR="00407983" w:rsidRPr="00AD0B37">
        <w:rPr>
          <w:rFonts w:cstheme="minorHAnsi"/>
          <w:vertAlign w:val="superscript"/>
        </w:rPr>
        <w:t xml:space="preserve"> o</w:t>
      </w:r>
      <w:r w:rsidR="00407983" w:rsidRPr="00AD0B37">
        <w:rPr>
          <w:rFonts w:cstheme="minorHAnsi"/>
        </w:rPr>
        <w:t xml:space="preserve"> </w:t>
      </w:r>
      <w:r w:rsidR="002616F2" w:rsidRPr="00AD0B37">
        <w:rPr>
          <w:rFonts w:cstheme="minorHAnsi"/>
        </w:rPr>
        <w:t>for submerged fine gravel</w:t>
      </w:r>
      <w:r w:rsidR="00407983" w:rsidRPr="00AD0B37">
        <w:rPr>
          <w:rFonts w:cstheme="minorHAnsi"/>
        </w:rPr>
        <w:t xml:space="preserve">; Kleinhans </w:t>
      </w:r>
      <w:r w:rsidR="00407983" w:rsidRPr="00A364A7">
        <w:rPr>
          <w:rFonts w:cstheme="minorHAnsi"/>
        </w:rPr>
        <w:t>et al</w:t>
      </w:r>
      <w:r w:rsidR="00407983" w:rsidRPr="00AD0B37">
        <w:rPr>
          <w:rFonts w:cstheme="minorHAnsi"/>
        </w:rPr>
        <w:t>., 2011</w:t>
      </w:r>
      <w:r w:rsidR="002616F2" w:rsidRPr="00AD0B37">
        <w:rPr>
          <w:rFonts w:cstheme="minorHAnsi"/>
        </w:rPr>
        <w:t>)</w:t>
      </w:r>
      <w:r w:rsidR="00407983" w:rsidRPr="00AD0B37">
        <w:rPr>
          <w:rFonts w:cstheme="minorHAnsi"/>
        </w:rPr>
        <w:t>.  S</w:t>
      </w:r>
      <w:r w:rsidR="00D9386F" w:rsidRPr="00AD0B37">
        <w:rPr>
          <w:rFonts w:cstheme="minorHAnsi"/>
        </w:rPr>
        <w:t>etting θ = φ = 30</w:t>
      </w:r>
      <w:r w:rsidR="00D9386F" w:rsidRPr="00AD0B37">
        <w:rPr>
          <w:rFonts w:cstheme="minorHAnsi"/>
          <w:vertAlign w:val="superscript"/>
        </w:rPr>
        <w:t>o</w:t>
      </w:r>
      <w:r w:rsidR="00612F86">
        <w:rPr>
          <w:rFonts w:cstheme="minorHAnsi"/>
        </w:rPr>
        <w:t>,</w:t>
      </w:r>
      <w:r w:rsidR="00E456D2" w:rsidRPr="00AD0B37">
        <w:rPr>
          <w:rFonts w:cstheme="minorHAnsi"/>
          <w:vertAlign w:val="superscript"/>
        </w:rPr>
        <w:t xml:space="preserve"> </w:t>
      </w:r>
      <w:r w:rsidR="007E283D">
        <w:rPr>
          <w:rFonts w:cstheme="minorHAnsi"/>
        </w:rPr>
        <w:t>Eq.</w:t>
      </w:r>
      <w:r w:rsidR="007E283D" w:rsidRPr="00AD0B37">
        <w:rPr>
          <w:rFonts w:cstheme="minorHAnsi"/>
        </w:rPr>
        <w:t xml:space="preserve"> </w:t>
      </w:r>
      <w:r w:rsidR="007E283D">
        <w:rPr>
          <w:rFonts w:cstheme="minorHAnsi"/>
        </w:rPr>
        <w:t>(</w:t>
      </w:r>
      <w:r w:rsidR="00D9386F" w:rsidRPr="00AD0B37">
        <w:rPr>
          <w:rFonts w:cstheme="minorHAnsi"/>
        </w:rPr>
        <w:t>1</w:t>
      </w:r>
      <w:r w:rsidR="007E283D">
        <w:rPr>
          <w:rFonts w:cstheme="minorHAnsi"/>
        </w:rPr>
        <w:t>)</w:t>
      </w:r>
      <w:r w:rsidR="00D9386F" w:rsidRPr="00AD0B37">
        <w:rPr>
          <w:rFonts w:cstheme="minorHAnsi"/>
        </w:rPr>
        <w:t xml:space="preserve"> reduces to: </w:t>
      </w:r>
    </w:p>
    <w:p w14:paraId="0B910B92" w14:textId="77777777" w:rsidR="00407983" w:rsidRPr="00AD0B37" w:rsidRDefault="00407983" w:rsidP="00407983">
      <w:pPr>
        <w:autoSpaceDE w:val="0"/>
        <w:autoSpaceDN w:val="0"/>
        <w:adjustRightInd w:val="0"/>
        <w:spacing w:after="0" w:line="360" w:lineRule="auto"/>
        <w:rPr>
          <w:rFonts w:cstheme="minorHAnsi"/>
        </w:rPr>
      </w:pPr>
    </w:p>
    <w:p w14:paraId="3A55CA91" w14:textId="6BE48DFA" w:rsidR="001A1A26" w:rsidRPr="00AD0B37" w:rsidRDefault="001A1A26" w:rsidP="000D2609">
      <w:pPr>
        <w:spacing w:line="360" w:lineRule="auto"/>
        <w:jc w:val="both"/>
      </w:pPr>
      <w:r w:rsidRPr="00AD0B37">
        <w:tab/>
      </w:r>
      <w:r w:rsidRPr="00AD0B37">
        <w:tab/>
      </w:r>
      <w:r w:rsidRPr="00AD0B37">
        <w:tab/>
      </w:r>
      <m:oMath>
        <m:f>
          <m:fPr>
            <m:ctrlPr>
              <w:rPr>
                <w:rFonts w:ascii="Cambria Math" w:hAnsi="Cambria Math"/>
                <w:i/>
              </w:rPr>
            </m:ctrlPr>
          </m:fPr>
          <m:num>
            <m:r>
              <w:rPr>
                <w:rFonts w:ascii="Cambria Math" w:hAnsi="Cambria Math"/>
              </w:rPr>
              <m:t>H</m:t>
            </m:r>
          </m:num>
          <m:den>
            <m:r>
              <w:rPr>
                <w:rFonts w:ascii="Cambria Math" w:hAnsi="Cambria Math"/>
              </w:rPr>
              <m:t>h</m:t>
            </m:r>
          </m:den>
        </m:f>
        <m:r>
          <w:rPr>
            <w:rFonts w:ascii="Cambria Math" w:hAnsi="Cambria Math"/>
          </w:rPr>
          <m:t xml:space="preserve">= </m:t>
        </m:r>
        <m:d>
          <m:dPr>
            <m:ctrlPr>
              <w:rPr>
                <w:rFonts w:ascii="Cambria Math" w:hAnsi="Cambria Math"/>
                <w:i/>
              </w:rPr>
            </m:ctrlPr>
          </m:dPr>
          <m:e>
            <m:r>
              <w:rPr>
                <w:rFonts w:ascii="Cambria Math" w:hAnsi="Cambria Math"/>
              </w:rPr>
              <m:t xml:space="preserve">1+ </m:t>
            </m:r>
            <m:sSup>
              <m:sSupPr>
                <m:ctrlPr>
                  <w:rPr>
                    <w:rFonts w:ascii="Cambria Math" w:hAnsi="Cambria Math"/>
                    <w:i/>
                  </w:rPr>
                </m:ctrlPr>
              </m:sSupPr>
              <m:e>
                <m:r>
                  <w:rPr>
                    <w:rFonts w:ascii="Cambria Math" w:hAnsi="Cambria Math"/>
                  </w:rPr>
                  <m:t>Fr</m:t>
                </m:r>
              </m:e>
              <m:sup>
                <m:r>
                  <w:rPr>
                    <w:rFonts w:ascii="Cambria Math" w:hAnsi="Cambria Math"/>
                  </w:rPr>
                  <m:t>2</m:t>
                </m:r>
              </m:sup>
            </m:sSup>
          </m:e>
        </m:d>
        <m:r>
          <w:rPr>
            <w:rFonts w:ascii="Cambria Math" w:hAnsi="Cambria Math"/>
          </w:rPr>
          <m:t xml:space="preserve"> B</m:t>
        </m:r>
      </m:oMath>
      <w:r w:rsidRPr="00AD0B37">
        <w:tab/>
      </w:r>
      <w:r w:rsidRPr="00AD0B37">
        <w:tab/>
      </w:r>
      <w:r w:rsidRPr="00AD0B37">
        <w:tab/>
      </w:r>
      <w:r w:rsidRPr="00AD0B37">
        <w:tab/>
      </w:r>
      <w:r w:rsidRPr="00AD0B37">
        <w:tab/>
      </w:r>
      <w:r w:rsidRPr="00AD0B37">
        <w:tab/>
      </w:r>
      <w:r w:rsidR="00D9386F" w:rsidRPr="00AD0B37">
        <w:t>(2</w:t>
      </w:r>
      <w:r w:rsidRPr="00AD0B37">
        <w:t>)</w:t>
      </w:r>
    </w:p>
    <w:p w14:paraId="19C28287" w14:textId="4A40DDD5" w:rsidR="005F6A14" w:rsidRPr="00AD0B37" w:rsidRDefault="00E456D2" w:rsidP="00A26124">
      <w:pPr>
        <w:spacing w:line="360" w:lineRule="auto"/>
        <w:jc w:val="both"/>
      </w:pPr>
      <w:r w:rsidRPr="00AD0B37">
        <w:t>w</w:t>
      </w:r>
      <w:r w:rsidR="00D9386F" w:rsidRPr="00AD0B37">
        <w:t xml:space="preserve">hich </w:t>
      </w:r>
      <w:r w:rsidR="00EE783F" w:rsidRPr="00AD0B37">
        <w:t>d</w:t>
      </w:r>
      <w:r w:rsidR="001A1A26" w:rsidRPr="00AD0B37">
        <w:t xml:space="preserve">efines the </w:t>
      </w:r>
      <w:r w:rsidR="00CD67C5" w:rsidRPr="00AD0B37">
        <w:t xml:space="preserve">ratio of the </w:t>
      </w:r>
      <w:r w:rsidR="00EF0040" w:rsidRPr="00AD0B37">
        <w:t xml:space="preserve">relative </w:t>
      </w:r>
      <w:r w:rsidR="001A1A26" w:rsidRPr="00AD0B37">
        <w:t>runup height (</w:t>
      </w:r>
      <w:r w:rsidR="000D2609" w:rsidRPr="00AD0B37">
        <w:rPr>
          <w:i/>
          <w:iCs/>
        </w:rPr>
        <w:t>H</w:t>
      </w:r>
      <w:r w:rsidR="001A1A26" w:rsidRPr="00AD0B37">
        <w:t xml:space="preserve">) </w:t>
      </w:r>
      <w:r w:rsidR="00EF0040" w:rsidRPr="00AD0B37">
        <w:t>to the local water depth (</w:t>
      </w:r>
      <w:r w:rsidR="00EF0040" w:rsidRPr="00AD0B37">
        <w:rPr>
          <w:i/>
          <w:iCs/>
        </w:rPr>
        <w:t>h</w:t>
      </w:r>
      <w:r w:rsidR="00EF0040" w:rsidRPr="00AD0B37">
        <w:t xml:space="preserve">) </w:t>
      </w:r>
      <w:r w:rsidR="001A1A26" w:rsidRPr="00AD0B37">
        <w:t xml:space="preserve">as proportional </w:t>
      </w:r>
      <w:r w:rsidR="00EC4F66" w:rsidRPr="00AD0B37">
        <w:t>to</w:t>
      </w:r>
      <w:r w:rsidR="001A1A26" w:rsidRPr="00AD0B37">
        <w:t xml:space="preserve"> the square of the Froude number</w:t>
      </w:r>
      <w:r w:rsidR="00EC4F66" w:rsidRPr="00AD0B37">
        <w:t xml:space="preserve"> </w:t>
      </w:r>
      <w:r w:rsidR="00347B77" w:rsidRPr="00AD0B37">
        <w:t xml:space="preserve">(Iverson </w:t>
      </w:r>
      <w:r w:rsidR="00347B77" w:rsidRPr="00A364A7">
        <w:t>et al</w:t>
      </w:r>
      <w:r w:rsidR="00347B77" w:rsidRPr="00230255">
        <w:t>.</w:t>
      </w:r>
      <w:r w:rsidR="00347B77" w:rsidRPr="00AD0B37">
        <w:t>, 2016)</w:t>
      </w:r>
      <w:r w:rsidR="00B00EEE" w:rsidRPr="00AD0B37">
        <w:t>; the latter accounting for changes in flow regimen,</w:t>
      </w:r>
      <w:r w:rsidR="00443936" w:rsidRPr="00AD0B37">
        <w:t xml:space="preserve"> and the </w:t>
      </w:r>
      <w:r w:rsidR="00A26124" w:rsidRPr="00AD0B37">
        <w:t xml:space="preserve">friction </w:t>
      </w:r>
      <w:r w:rsidR="00443936" w:rsidRPr="00AD0B37">
        <w:t>angle is not considered further</w:t>
      </w:r>
      <w:r w:rsidRPr="00AD0B37">
        <w:t>.</w:t>
      </w:r>
      <w:r w:rsidR="00B23A0A" w:rsidRPr="00AD0B37">
        <w:t xml:space="preserve">  The coefficient B is defined </w:t>
      </w:r>
      <w:r w:rsidR="00A26124" w:rsidRPr="00AD0B37">
        <w:t>and considered further below</w:t>
      </w:r>
      <w:r w:rsidR="00B23A0A" w:rsidRPr="00AD0B37">
        <w:t>.</w:t>
      </w:r>
    </w:p>
    <w:p w14:paraId="01F6BB45" w14:textId="3704818A" w:rsidR="005F6A14" w:rsidRPr="00AD0B37" w:rsidRDefault="005F6A14" w:rsidP="00230255">
      <w:pPr>
        <w:autoSpaceDE w:val="0"/>
        <w:autoSpaceDN w:val="0"/>
        <w:adjustRightInd w:val="0"/>
        <w:spacing w:after="0" w:line="360" w:lineRule="auto"/>
        <w:jc w:val="both"/>
      </w:pPr>
      <w:r w:rsidRPr="00AD0B37">
        <w:rPr>
          <w:rFonts w:cstheme="minorHAnsi"/>
        </w:rPr>
        <w:t xml:space="preserve">The pressure coefficient </w:t>
      </w:r>
      <w:r w:rsidRPr="00AD0B37">
        <w:rPr>
          <w:rFonts w:cstheme="minorHAnsi"/>
          <w:i/>
          <w:iCs/>
        </w:rPr>
        <w:t>k</w:t>
      </w:r>
      <w:r w:rsidRPr="00AD0B37">
        <w:rPr>
          <w:rFonts w:cstheme="minorHAnsi"/>
        </w:rPr>
        <w:t xml:space="preserve"> </w:t>
      </w:r>
      <w:r w:rsidRPr="00AD0B37">
        <w:rPr>
          <w:rFonts w:eastAsia="AdvTT73b978ed.I+03" w:cstheme="minorHAnsi"/>
        </w:rPr>
        <w:t xml:space="preserve">in </w:t>
      </w:r>
      <w:r w:rsidR="00BC0F50">
        <w:rPr>
          <w:rFonts w:eastAsia="AdvTT73b978ed.I+03" w:cstheme="minorHAnsi"/>
        </w:rPr>
        <w:t>Eq.</w:t>
      </w:r>
      <w:r w:rsidR="00BC0F50" w:rsidRPr="00AD0B37">
        <w:rPr>
          <w:rFonts w:eastAsia="AdvTT73b978ed.I+03" w:cstheme="minorHAnsi"/>
        </w:rPr>
        <w:t xml:space="preserve"> </w:t>
      </w:r>
      <w:r w:rsidR="00BC0F50">
        <w:rPr>
          <w:rFonts w:eastAsia="AdvTT73b978ed.I+03" w:cstheme="minorHAnsi"/>
        </w:rPr>
        <w:t>(</w:t>
      </w:r>
      <w:r w:rsidRPr="00AD0B37">
        <w:rPr>
          <w:rFonts w:eastAsia="AdvTT73b978ed.I+03" w:cstheme="minorHAnsi"/>
        </w:rPr>
        <w:t>1</w:t>
      </w:r>
      <w:r w:rsidR="00BC0F50">
        <w:rPr>
          <w:rFonts w:eastAsia="AdvTT73b978ed.I+03" w:cstheme="minorHAnsi"/>
        </w:rPr>
        <w:t>)</w:t>
      </w:r>
      <w:r w:rsidRPr="00AD0B37">
        <w:rPr>
          <w:rFonts w:eastAsia="AdvTT73b978ed.I+03" w:cstheme="minorHAnsi"/>
        </w:rPr>
        <w:t xml:space="preserve"> </w:t>
      </w:r>
      <w:r w:rsidRPr="00AD0B37">
        <w:rPr>
          <w:rFonts w:cstheme="minorHAnsi"/>
        </w:rPr>
        <w:t>can be calculated for known vertical velocity distributions (</w:t>
      </w:r>
      <w:r w:rsidRPr="00AD0B37">
        <w:rPr>
          <w:rFonts w:cstheme="minorHAnsi"/>
          <w:color w:val="231F20"/>
        </w:rPr>
        <w:t>Chow, 1959; Henderson, 1966)</w:t>
      </w:r>
      <w:r w:rsidRPr="00AD0B37">
        <w:rPr>
          <w:rFonts w:cstheme="minorHAnsi"/>
        </w:rPr>
        <w:t xml:space="preserve">. The value </w:t>
      </w:r>
      <w:r w:rsidRPr="00AD0B37">
        <w:rPr>
          <w:rFonts w:cstheme="minorHAnsi"/>
          <w:i/>
          <w:iCs/>
        </w:rPr>
        <w:t>k</w:t>
      </w:r>
      <w:r w:rsidRPr="00AD0B37">
        <w:rPr>
          <w:rFonts w:eastAsia="AdvTT73b978ed.I+03" w:cstheme="minorHAnsi"/>
        </w:rPr>
        <w:t xml:space="preserve"> </w:t>
      </w:r>
      <w:r w:rsidRPr="00AD0B37">
        <w:rPr>
          <w:rFonts w:cstheme="minorHAnsi"/>
        </w:rPr>
        <w:t xml:space="preserve">=1 applies if normal stresses are isotropic, but the full-scale range of plausible </w:t>
      </w:r>
      <w:r w:rsidRPr="00AD0B37">
        <w:rPr>
          <w:rFonts w:eastAsia="AdvTT73b978ed.I+03" w:cstheme="minorHAnsi"/>
          <w:i/>
          <w:iCs/>
        </w:rPr>
        <w:t>k</w:t>
      </w:r>
      <w:r w:rsidRPr="00AD0B37">
        <w:rPr>
          <w:rFonts w:eastAsia="AdvTT73b978ed.I+03" w:cstheme="minorHAnsi"/>
        </w:rPr>
        <w:t xml:space="preserve"> </w:t>
      </w:r>
      <w:r w:rsidRPr="00AD0B37">
        <w:rPr>
          <w:rFonts w:cstheme="minorHAnsi"/>
        </w:rPr>
        <w:t>values ranges from 0.2 to 2</w:t>
      </w:r>
      <w:r w:rsidR="00E078D7" w:rsidRPr="00AD0B37">
        <w:rPr>
          <w:rFonts w:cstheme="minorHAnsi"/>
        </w:rPr>
        <w:t xml:space="preserve"> (Herget, 2005; his </w:t>
      </w:r>
      <w:r w:rsidR="00BC0F50">
        <w:rPr>
          <w:rFonts w:cstheme="minorHAnsi"/>
        </w:rPr>
        <w:t>T</w:t>
      </w:r>
      <w:r w:rsidR="00E078D7" w:rsidRPr="00AD0B37">
        <w:rPr>
          <w:rFonts w:cstheme="minorHAnsi"/>
        </w:rPr>
        <w:t>able 10)</w:t>
      </w:r>
      <w:r w:rsidRPr="00AD0B37">
        <w:rPr>
          <w:rFonts w:cstheme="minorHAnsi"/>
        </w:rPr>
        <w:t xml:space="preserve">.  Increasing the value of </w:t>
      </w:r>
      <w:r w:rsidRPr="00AD0B37">
        <w:rPr>
          <w:rFonts w:eastAsia="AdvTT73b978ed.I+03" w:cstheme="minorHAnsi"/>
          <w:i/>
          <w:iCs/>
        </w:rPr>
        <w:t>k</w:t>
      </w:r>
      <w:r w:rsidRPr="00AD0B37">
        <w:rPr>
          <w:rFonts w:eastAsia="AdvTT73b978ed.I+03" w:cstheme="minorHAnsi"/>
        </w:rPr>
        <w:t xml:space="preserve"> leads to increased estimates of </w:t>
      </w:r>
      <w:r w:rsidRPr="00AD0B37">
        <w:rPr>
          <w:rFonts w:cstheme="minorHAnsi"/>
        </w:rPr>
        <w:t xml:space="preserve">runup heights in </w:t>
      </w:r>
      <w:r w:rsidR="00BC0F50">
        <w:rPr>
          <w:rFonts w:cstheme="minorHAnsi"/>
        </w:rPr>
        <w:t>Eq.</w:t>
      </w:r>
      <w:r w:rsidR="00BC0F50" w:rsidRPr="00AD0B37">
        <w:rPr>
          <w:rFonts w:cstheme="minorHAnsi"/>
        </w:rPr>
        <w:t xml:space="preserve"> </w:t>
      </w:r>
      <w:r w:rsidR="00BC0F50">
        <w:rPr>
          <w:rFonts w:cstheme="minorHAnsi"/>
        </w:rPr>
        <w:t>(</w:t>
      </w:r>
      <w:r w:rsidRPr="00AD0B37">
        <w:rPr>
          <w:rFonts w:cstheme="minorHAnsi"/>
        </w:rPr>
        <w:t>1</w:t>
      </w:r>
      <w:r w:rsidR="00BC0F50">
        <w:rPr>
          <w:rFonts w:cstheme="minorHAnsi"/>
        </w:rPr>
        <w:t>)</w:t>
      </w:r>
      <w:r w:rsidRPr="00AD0B37">
        <w:rPr>
          <w:rFonts w:cstheme="minorHAnsi"/>
        </w:rPr>
        <w:t>.  Where, as here, the complexity of the flow structure is unknown,</w:t>
      </w:r>
      <w:r w:rsidRPr="00AD0B37">
        <w:rPr>
          <w:rFonts w:eastAsia="AdvTT73b978ed.I+03" w:cstheme="minorHAnsi"/>
        </w:rPr>
        <w:t xml:space="preserve"> </w:t>
      </w:r>
      <w:r w:rsidRPr="00AD0B37">
        <w:rPr>
          <w:rFonts w:eastAsia="AdvTT73b978ed.I+03" w:cstheme="minorHAnsi"/>
          <w:i/>
          <w:iCs/>
        </w:rPr>
        <w:t>k</w:t>
      </w:r>
      <w:r w:rsidRPr="00AD0B37">
        <w:rPr>
          <w:rFonts w:cstheme="minorHAnsi"/>
        </w:rPr>
        <w:t xml:space="preserve"> is usually set to unity </w:t>
      </w:r>
      <w:r w:rsidRPr="00AD0B37">
        <w:rPr>
          <w:rFonts w:cstheme="minorHAnsi"/>
          <w:color w:val="231F20"/>
        </w:rPr>
        <w:t>(Chow, 1959; Barnes and Davidian, 1978).  Here we take a slightly different approach.  As the flow model is based upon a depth-averaged logarithmic velocity profile</w:t>
      </w:r>
      <w:r w:rsidR="00E078D7" w:rsidRPr="00AD0B37">
        <w:rPr>
          <w:rFonts w:cstheme="minorHAnsi"/>
          <w:color w:val="231F20"/>
        </w:rPr>
        <w:t xml:space="preserve"> for gradually-varying flow</w:t>
      </w:r>
      <w:r w:rsidRPr="00AD0B37">
        <w:rPr>
          <w:rFonts w:cstheme="minorHAnsi"/>
          <w:color w:val="231F20"/>
        </w:rPr>
        <w:t xml:space="preserve">, setting </w:t>
      </w:r>
      <w:r w:rsidRPr="00AD0B37">
        <w:rPr>
          <w:rFonts w:cstheme="minorHAnsi"/>
          <w:i/>
          <w:iCs/>
          <w:color w:val="231F20"/>
        </w:rPr>
        <w:t>k</w:t>
      </w:r>
      <w:r w:rsidRPr="00AD0B37">
        <w:rPr>
          <w:rFonts w:cstheme="minorHAnsi"/>
          <w:color w:val="231F20"/>
        </w:rPr>
        <w:t xml:space="preserve"> = 1 is appropriate.  </w:t>
      </w:r>
      <w:r w:rsidR="00B00EEE" w:rsidRPr="00AD0B37">
        <w:rPr>
          <w:rFonts w:cstheme="minorHAnsi"/>
          <w:color w:val="231F20"/>
        </w:rPr>
        <w:t>Fo</w:t>
      </w:r>
      <w:r w:rsidR="00BE70C6" w:rsidRPr="00AD0B37">
        <w:rPr>
          <w:rFonts w:cstheme="minorHAnsi"/>
          <w:color w:val="231F20"/>
        </w:rPr>
        <w:t>r</w:t>
      </w:r>
      <w:r w:rsidR="00B00EEE" w:rsidRPr="00AD0B37">
        <w:rPr>
          <w:rFonts w:cstheme="minorHAnsi"/>
          <w:color w:val="231F20"/>
        </w:rPr>
        <w:t xml:space="preserve"> deep flows the main flow resistance is from the geometry of the embayment and not the grain resistance of the bar top.  </w:t>
      </w:r>
      <w:r w:rsidRPr="00AD0B37">
        <w:rPr>
          <w:rFonts w:cstheme="minorHAnsi"/>
          <w:color w:val="231F20"/>
        </w:rPr>
        <w:t xml:space="preserve">Consequently, we introduce a coefficient </w:t>
      </w:r>
      <w:r w:rsidRPr="00AD0B37">
        <w:rPr>
          <w:rFonts w:cstheme="minorHAnsi"/>
          <w:i/>
          <w:iCs/>
          <w:color w:val="231F20"/>
        </w:rPr>
        <w:t>B</w:t>
      </w:r>
      <w:r w:rsidRPr="00AD0B37">
        <w:rPr>
          <w:rFonts w:cstheme="minorHAnsi"/>
          <w:color w:val="231F20"/>
        </w:rPr>
        <w:t xml:space="preserve"> in </w:t>
      </w:r>
      <w:r w:rsidR="00703CA8">
        <w:rPr>
          <w:rFonts w:cstheme="minorHAnsi"/>
          <w:color w:val="231F20"/>
        </w:rPr>
        <w:t>Eq.</w:t>
      </w:r>
      <w:r w:rsidR="00703CA8" w:rsidRPr="00AD0B37">
        <w:rPr>
          <w:rFonts w:cstheme="minorHAnsi"/>
          <w:color w:val="231F20"/>
        </w:rPr>
        <w:t xml:space="preserve"> </w:t>
      </w:r>
      <w:r w:rsidR="00703CA8">
        <w:rPr>
          <w:rFonts w:cstheme="minorHAnsi"/>
          <w:color w:val="231F20"/>
        </w:rPr>
        <w:t>(</w:t>
      </w:r>
      <w:r w:rsidRPr="00AD0B37">
        <w:rPr>
          <w:rFonts w:cstheme="minorHAnsi"/>
          <w:color w:val="231F20"/>
        </w:rPr>
        <w:t>2</w:t>
      </w:r>
      <w:r w:rsidR="00703CA8">
        <w:rPr>
          <w:rFonts w:cstheme="minorHAnsi"/>
          <w:color w:val="231F20"/>
        </w:rPr>
        <w:t>)</w:t>
      </w:r>
      <w:r w:rsidRPr="00AD0B37">
        <w:rPr>
          <w:rFonts w:cstheme="minorHAnsi"/>
          <w:color w:val="231F20"/>
        </w:rPr>
        <w:t xml:space="preserve"> to account for large-scale</w:t>
      </w:r>
      <w:r w:rsidR="00E078D7" w:rsidRPr="00AD0B37">
        <w:rPr>
          <w:rFonts w:cstheme="minorHAnsi"/>
          <w:color w:val="231F20"/>
        </w:rPr>
        <w:t xml:space="preserve"> local</w:t>
      </w:r>
      <w:r w:rsidRPr="00AD0B37">
        <w:rPr>
          <w:rFonts w:cstheme="minorHAnsi"/>
          <w:color w:val="231F20"/>
        </w:rPr>
        <w:t xml:space="preserve"> flow distortion</w:t>
      </w:r>
      <w:r w:rsidRPr="00AD0B37">
        <w:rPr>
          <w:rFonts w:cstheme="minorHAnsi"/>
        </w:rPr>
        <w:t xml:space="preserve"> that will </w:t>
      </w:r>
      <w:r w:rsidR="00E078D7" w:rsidRPr="00AD0B37">
        <w:rPr>
          <w:rFonts w:cstheme="minorHAnsi"/>
        </w:rPr>
        <w:t xml:space="preserve">further </w:t>
      </w:r>
      <w:r w:rsidR="00703CA8">
        <w:rPr>
          <w:rFonts w:cstheme="minorHAnsi"/>
        </w:rPr>
        <w:t>affect</w:t>
      </w:r>
      <w:r w:rsidR="00703CA8" w:rsidRPr="00AD0B37">
        <w:rPr>
          <w:rFonts w:cstheme="minorHAnsi"/>
        </w:rPr>
        <w:t xml:space="preserve"> </w:t>
      </w:r>
      <w:r w:rsidRPr="00AD0B37">
        <w:rPr>
          <w:rFonts w:cstheme="minorHAnsi"/>
        </w:rPr>
        <w:t xml:space="preserve">the ratio of the longitudinal to vertical normal stresses.  This distortion </w:t>
      </w:r>
      <w:r w:rsidRPr="00AD0B37">
        <w:rPr>
          <w:rFonts w:cstheme="minorHAnsi"/>
          <w:color w:val="231F20"/>
        </w:rPr>
        <w:t xml:space="preserve">includes </w:t>
      </w:r>
      <w:r w:rsidR="00691D9D" w:rsidRPr="00AD0B37">
        <w:rPr>
          <w:rFonts w:cstheme="minorHAnsi"/>
          <w:color w:val="231F20"/>
        </w:rPr>
        <w:t xml:space="preserve">sediment high-concentration effects, </w:t>
      </w:r>
      <w:r w:rsidRPr="00AD0B37">
        <w:rPr>
          <w:rFonts w:cstheme="minorHAnsi"/>
          <w:color w:val="231F20"/>
        </w:rPr>
        <w:t>additional macroturbulence</w:t>
      </w:r>
      <w:r w:rsidR="00E078D7" w:rsidRPr="00AD0B37">
        <w:rPr>
          <w:rFonts w:cstheme="minorHAnsi"/>
          <w:color w:val="231F20"/>
        </w:rPr>
        <w:t xml:space="preserve"> </w:t>
      </w:r>
      <w:r w:rsidR="00703CA8">
        <w:rPr>
          <w:rFonts w:cstheme="minorHAnsi"/>
          <w:color w:val="231F20"/>
        </w:rPr>
        <w:t>caused by</w:t>
      </w:r>
      <w:r w:rsidR="00E078D7" w:rsidRPr="00AD0B37">
        <w:rPr>
          <w:rFonts w:cstheme="minorHAnsi"/>
          <w:color w:val="231F20"/>
        </w:rPr>
        <w:t xml:space="preserve"> obstacles to the local flow (Chow, 1959)</w:t>
      </w:r>
      <w:r w:rsidR="003E20E6" w:rsidRPr="00AD0B37">
        <w:rPr>
          <w:rFonts w:cstheme="minorHAnsi"/>
          <w:color w:val="231F20"/>
        </w:rPr>
        <w:t xml:space="preserve">, shoreline morphology more generally (Ahrens </w:t>
      </w:r>
      <w:r w:rsidR="00703CA8">
        <w:rPr>
          <w:rFonts w:cstheme="minorHAnsi"/>
          <w:color w:val="231F20"/>
        </w:rPr>
        <w:t>and</w:t>
      </w:r>
      <w:r w:rsidR="00703CA8" w:rsidRPr="00AD0B37">
        <w:rPr>
          <w:rFonts w:cstheme="minorHAnsi"/>
          <w:color w:val="231F20"/>
        </w:rPr>
        <w:t xml:space="preserve"> </w:t>
      </w:r>
      <w:r w:rsidR="003E20E6" w:rsidRPr="00AD0B37">
        <w:rPr>
          <w:rFonts w:cstheme="minorHAnsi"/>
          <w:color w:val="231F20"/>
        </w:rPr>
        <w:t>Seelig, 199</w:t>
      </w:r>
      <w:r w:rsidR="003040EA" w:rsidRPr="00AD0B37">
        <w:rPr>
          <w:rFonts w:cstheme="minorHAnsi"/>
          <w:color w:val="231F20"/>
        </w:rPr>
        <w:t>7</w:t>
      </w:r>
      <w:r w:rsidR="003E20E6" w:rsidRPr="00AD0B37">
        <w:rPr>
          <w:rFonts w:cstheme="minorHAnsi"/>
          <w:color w:val="231F20"/>
        </w:rPr>
        <w:t>)</w:t>
      </w:r>
      <w:r w:rsidR="00E078D7" w:rsidRPr="00AD0B37">
        <w:rPr>
          <w:rFonts w:cstheme="minorHAnsi"/>
          <w:color w:val="231F20"/>
        </w:rPr>
        <w:t xml:space="preserve"> </w:t>
      </w:r>
      <w:r w:rsidRPr="00AD0B37">
        <w:rPr>
          <w:rFonts w:cstheme="minorHAnsi"/>
          <w:color w:val="231F20"/>
        </w:rPr>
        <w:t xml:space="preserve">and surface interference wave effects, </w:t>
      </w:r>
      <w:r w:rsidR="00951457" w:rsidRPr="00AD0B37">
        <w:rPr>
          <w:rFonts w:cstheme="minorHAnsi"/>
          <w:color w:val="231F20"/>
        </w:rPr>
        <w:t xml:space="preserve">that are not accounted by </w:t>
      </w:r>
      <w:r w:rsidR="00951457" w:rsidRPr="00AD0B37">
        <w:rPr>
          <w:rFonts w:cstheme="minorHAnsi"/>
          <w:i/>
          <w:iCs/>
          <w:color w:val="231F20"/>
        </w:rPr>
        <w:t>k</w:t>
      </w:r>
      <w:r w:rsidR="00951457" w:rsidRPr="00AD0B37">
        <w:rPr>
          <w:rFonts w:cstheme="minorHAnsi"/>
          <w:color w:val="231F20"/>
        </w:rPr>
        <w:t xml:space="preserve">, </w:t>
      </w:r>
      <w:r w:rsidRPr="00AD0B37">
        <w:rPr>
          <w:rFonts w:cstheme="minorHAnsi"/>
          <w:color w:val="231F20"/>
        </w:rPr>
        <w:t>as described subsequently</w:t>
      </w:r>
      <w:r w:rsidRPr="00AD0B37">
        <w:rPr>
          <w:rFonts w:ascii="TimesNewRomanPSMT" w:hAnsi="TimesNewRomanPSMT" w:cs="TimesNewRomanPSMT"/>
          <w:color w:val="231F20"/>
          <w:sz w:val="20"/>
          <w:szCs w:val="20"/>
        </w:rPr>
        <w:t xml:space="preserve">.  </w:t>
      </w:r>
      <w:r w:rsidR="00703CA8">
        <w:t>Eqs.</w:t>
      </w:r>
      <w:r w:rsidR="00703CA8" w:rsidRPr="00AD0B37">
        <w:t xml:space="preserve"> </w:t>
      </w:r>
      <w:r w:rsidR="00703CA8">
        <w:t>(</w:t>
      </w:r>
      <w:r w:rsidR="00E456D2" w:rsidRPr="00AD0B37">
        <w:t>1</w:t>
      </w:r>
      <w:r w:rsidR="00703CA8">
        <w:t>)</w:t>
      </w:r>
      <w:r w:rsidR="00E456D2" w:rsidRPr="00AD0B37">
        <w:t xml:space="preserve"> and </w:t>
      </w:r>
      <w:r w:rsidR="00703CA8">
        <w:t>(</w:t>
      </w:r>
      <w:r w:rsidR="00E456D2" w:rsidRPr="00AD0B37">
        <w:t>2</w:t>
      </w:r>
      <w:r w:rsidR="00703CA8">
        <w:t>)</w:t>
      </w:r>
      <w:r w:rsidR="00E456D2" w:rsidRPr="00AD0B37">
        <w:t xml:space="preserve"> are equivalent whe</w:t>
      </w:r>
      <w:r w:rsidR="00181652" w:rsidRPr="00AD0B37">
        <w:t>n</w:t>
      </w:r>
      <w:r w:rsidR="00E456D2" w:rsidRPr="00AD0B37">
        <w:rPr>
          <w:i/>
          <w:iCs/>
        </w:rPr>
        <w:t xml:space="preserve"> </w:t>
      </w:r>
      <w:r w:rsidR="00327B9A" w:rsidRPr="00AD0B37">
        <w:rPr>
          <w:i/>
          <w:iCs/>
        </w:rPr>
        <w:t>k</w:t>
      </w:r>
      <w:r w:rsidR="00327B9A" w:rsidRPr="00AD0B37">
        <w:t xml:space="preserve"> = 1 and </w:t>
      </w:r>
      <w:r w:rsidR="00E456D2" w:rsidRPr="00AD0B37">
        <w:rPr>
          <w:i/>
          <w:iCs/>
        </w:rPr>
        <w:t>B</w:t>
      </w:r>
      <w:r w:rsidR="00E456D2" w:rsidRPr="00AD0B37">
        <w:t xml:space="preserve"> = 1</w:t>
      </w:r>
      <w:r w:rsidRPr="00AD0B37">
        <w:t>.</w:t>
      </w:r>
    </w:p>
    <w:p w14:paraId="16CC8F46" w14:textId="77777777" w:rsidR="005F6A14" w:rsidRPr="00AD0B37" w:rsidRDefault="005F6A14" w:rsidP="005F6A14">
      <w:pPr>
        <w:autoSpaceDE w:val="0"/>
        <w:autoSpaceDN w:val="0"/>
        <w:adjustRightInd w:val="0"/>
        <w:spacing w:after="0" w:line="360" w:lineRule="auto"/>
        <w:jc w:val="both"/>
      </w:pPr>
    </w:p>
    <w:p w14:paraId="40875936" w14:textId="486E3603" w:rsidR="00B17A11" w:rsidRPr="00AD0B37" w:rsidRDefault="00F11774" w:rsidP="00A26124">
      <w:pPr>
        <w:autoSpaceDE w:val="0"/>
        <w:autoSpaceDN w:val="0"/>
        <w:adjustRightInd w:val="0"/>
        <w:spacing w:after="0" w:line="360" w:lineRule="auto"/>
        <w:jc w:val="both"/>
      </w:pPr>
      <w:r w:rsidRPr="00AD0B37">
        <w:lastRenderedPageBreak/>
        <w:t>In the present application</w:t>
      </w:r>
      <w:r w:rsidR="00EC4F66" w:rsidRPr="00AD0B37">
        <w:t>,</w:t>
      </w:r>
      <w:r w:rsidRPr="00AD0B37">
        <w:t xml:space="preserve"> </w:t>
      </w:r>
      <w:r w:rsidR="00EC4F66" w:rsidRPr="00AD0B37">
        <w:t xml:space="preserve">the hydraulic parameters </w:t>
      </w:r>
      <w:r w:rsidR="00347B77" w:rsidRPr="00AD0B37">
        <w:t xml:space="preserve">required as input to </w:t>
      </w:r>
      <w:r w:rsidR="00C3343E">
        <w:t>Eqs.</w:t>
      </w:r>
      <w:r w:rsidR="00C3343E" w:rsidRPr="00AD0B37">
        <w:t xml:space="preserve"> </w:t>
      </w:r>
      <w:r w:rsidR="00C3343E">
        <w:t>(</w:t>
      </w:r>
      <w:r w:rsidR="00407983" w:rsidRPr="00AD0B37">
        <w:t>1</w:t>
      </w:r>
      <w:r w:rsidR="00C3343E">
        <w:t>)</w:t>
      </w:r>
      <w:r w:rsidR="00407983" w:rsidRPr="00AD0B37">
        <w:t xml:space="preserve"> and</w:t>
      </w:r>
      <w:r w:rsidR="00347B77" w:rsidRPr="00AD0B37">
        <w:t xml:space="preserve"> </w:t>
      </w:r>
      <w:r w:rsidR="00C3343E">
        <w:t>(</w:t>
      </w:r>
      <w:r w:rsidR="00E456D2" w:rsidRPr="00AD0B37">
        <w:t>2</w:t>
      </w:r>
      <w:r w:rsidR="00C3343E">
        <w:t>)</w:t>
      </w:r>
      <w:r w:rsidR="00347B77" w:rsidRPr="00AD0B37">
        <w:t xml:space="preserve"> </w:t>
      </w:r>
      <w:r w:rsidR="00EC4F66" w:rsidRPr="00AD0B37">
        <w:t>are derived from the flow modelling data for gradual</w:t>
      </w:r>
      <w:r w:rsidRPr="00AD0B37">
        <w:t>ly-varying non-uniform flow</w:t>
      </w:r>
      <w:r w:rsidR="00EC4F66" w:rsidRPr="00AD0B37">
        <w:t xml:space="preserve"> </w:t>
      </w:r>
      <w:r w:rsidR="007170A0" w:rsidRPr="00AD0B37">
        <w:t>(</w:t>
      </w:r>
      <w:r w:rsidR="00EC4F66" w:rsidRPr="00AD0B37">
        <w:t>Bohorquez et al.</w:t>
      </w:r>
      <w:r w:rsidR="007170A0" w:rsidRPr="00AD0B37">
        <w:t xml:space="preserve">, </w:t>
      </w:r>
      <w:r w:rsidR="00EC4F66" w:rsidRPr="00AD0B37">
        <w:t xml:space="preserve">2019).  </w:t>
      </w:r>
      <w:r w:rsidR="00347B77" w:rsidRPr="00AD0B37">
        <w:rPr>
          <w:rFonts w:eastAsia="Times New Roman" w:cstheme="minorHAnsi"/>
        </w:rPr>
        <w:t xml:space="preserve">For a location </w:t>
      </w:r>
      <w:r w:rsidR="00AB6A81" w:rsidRPr="00AD0B37">
        <w:rPr>
          <w:rFonts w:eastAsia="Times New Roman" w:cstheme="minorHAnsi"/>
          <w:i/>
          <w:iCs/>
        </w:rPr>
        <w:t>0</w:t>
      </w:r>
      <w:r w:rsidR="00AB6A81" w:rsidRPr="00AD0B37">
        <w:rPr>
          <w:rFonts w:eastAsia="Times New Roman" w:cstheme="minorHAnsi"/>
        </w:rPr>
        <w:t xml:space="preserve"> 10</w:t>
      </w:r>
      <w:r w:rsidR="00C3343E">
        <w:rPr>
          <w:rFonts w:eastAsia="Times New Roman" w:cstheme="minorHAnsi"/>
        </w:rPr>
        <w:t xml:space="preserve"> </w:t>
      </w:r>
      <w:r w:rsidR="00AB6A81" w:rsidRPr="00AD0B37">
        <w:rPr>
          <w:rFonts w:eastAsia="Times New Roman" w:cstheme="minorHAnsi"/>
        </w:rPr>
        <w:t xml:space="preserve">m above </w:t>
      </w:r>
      <w:r w:rsidR="00347B77" w:rsidRPr="00AD0B37">
        <w:rPr>
          <w:rFonts w:eastAsia="Times New Roman" w:cstheme="minorHAnsi"/>
        </w:rPr>
        <w:t xml:space="preserve">the top of each </w:t>
      </w:r>
      <w:r w:rsidR="00AB6A81" w:rsidRPr="00AD0B37">
        <w:rPr>
          <w:rFonts w:eastAsia="Times New Roman" w:cstheme="minorHAnsi"/>
        </w:rPr>
        <w:t xml:space="preserve">of the six </w:t>
      </w:r>
      <w:r w:rsidR="00347B77" w:rsidRPr="00AD0B37">
        <w:rPr>
          <w:rFonts w:eastAsia="Times New Roman" w:cstheme="minorHAnsi"/>
        </w:rPr>
        <w:t>bar</w:t>
      </w:r>
      <w:r w:rsidR="00AB6A81" w:rsidRPr="00AD0B37">
        <w:rPr>
          <w:rFonts w:eastAsia="Times New Roman" w:cstheme="minorHAnsi"/>
        </w:rPr>
        <w:t>s</w:t>
      </w:r>
      <w:r w:rsidR="00347B77" w:rsidRPr="00AD0B37">
        <w:rPr>
          <w:rFonts w:eastAsia="Times New Roman" w:cstheme="minorHAnsi"/>
        </w:rPr>
        <w:t>, the water depth (</w:t>
      </w:r>
      <w:r w:rsidR="00347B77" w:rsidRPr="00AD0B37">
        <w:rPr>
          <w:rFonts w:eastAsia="Times New Roman" w:cstheme="minorHAnsi"/>
          <w:i/>
          <w:iCs/>
        </w:rPr>
        <w:t>h</w:t>
      </w:r>
      <w:r w:rsidR="00347B77" w:rsidRPr="00AD0B37">
        <w:rPr>
          <w:rFonts w:eastAsia="Times New Roman" w:cstheme="minorHAnsi"/>
        </w:rPr>
        <w:t>, in metres), the depth-averaged velocity (</w:t>
      </w:r>
      <w:r w:rsidR="00347B77" w:rsidRPr="00AD0B37">
        <w:rPr>
          <w:rFonts w:eastAsia="Times New Roman" w:cstheme="minorHAnsi"/>
          <w:i/>
          <w:iCs/>
        </w:rPr>
        <w:t>U</w:t>
      </w:r>
      <w:r w:rsidR="00E456D2" w:rsidRPr="00AD0B37">
        <w:rPr>
          <w:rFonts w:eastAsia="Times New Roman" w:cstheme="minorHAnsi"/>
          <w:i/>
          <w:iCs/>
          <w:vertAlign w:val="subscript"/>
        </w:rPr>
        <w:t>x</w:t>
      </w:r>
      <w:r w:rsidR="00347B77" w:rsidRPr="00AD0B37">
        <w:rPr>
          <w:rFonts w:eastAsia="Times New Roman" w:cstheme="minorHAnsi"/>
        </w:rPr>
        <w:t xml:space="preserve"> m s</w:t>
      </w:r>
      <w:r w:rsidR="00347B77" w:rsidRPr="00AD0B37">
        <w:rPr>
          <w:rFonts w:eastAsia="Times New Roman" w:cstheme="minorHAnsi"/>
          <w:vertAlign w:val="superscript"/>
        </w:rPr>
        <w:t>-1</w:t>
      </w:r>
      <w:r w:rsidR="00347B77" w:rsidRPr="00AD0B37">
        <w:rPr>
          <w:rFonts w:eastAsia="Times New Roman" w:cstheme="minorHAnsi"/>
        </w:rPr>
        <w:t xml:space="preserve">) and the Froude number </w:t>
      </w:r>
      <m:oMath>
        <m:r>
          <w:rPr>
            <w:rFonts w:ascii="Cambria Math" w:eastAsia="Times New Roman" w:hAnsi="Cambria Math" w:cstheme="minorHAnsi"/>
          </w:rPr>
          <m:t xml:space="preserve">= </m:t>
        </m:r>
        <m:f>
          <m:fPr>
            <m:type m:val="lin"/>
            <m:ctrlPr>
              <w:rPr>
                <w:rFonts w:ascii="Cambria Math" w:eastAsia="Times New Roman" w:hAnsi="Cambria Math" w:cstheme="minorHAnsi"/>
                <w:i/>
              </w:rPr>
            </m:ctrlPr>
          </m:fPr>
          <m:num>
            <m:sSub>
              <m:sSubPr>
                <m:ctrlPr>
                  <w:rPr>
                    <w:rFonts w:ascii="Cambria Math" w:eastAsia="Times New Roman" w:hAnsi="Cambria Math" w:cstheme="minorHAnsi"/>
                    <w:i/>
                  </w:rPr>
                </m:ctrlPr>
              </m:sSubPr>
              <m:e>
                <m:r>
                  <w:rPr>
                    <w:rFonts w:ascii="Cambria Math" w:eastAsia="Times New Roman" w:hAnsi="Cambria Math" w:cstheme="minorHAnsi"/>
                  </w:rPr>
                  <m:t>U</m:t>
                </m:r>
              </m:e>
              <m:sub>
                <m:r>
                  <w:rPr>
                    <w:rFonts w:ascii="Cambria Math" w:eastAsia="Times New Roman" w:hAnsi="Cambria Math" w:cstheme="minorHAnsi"/>
                  </w:rPr>
                  <m:t>x</m:t>
                </m:r>
              </m:sub>
            </m:sSub>
          </m:num>
          <m:den>
            <m:rad>
              <m:radPr>
                <m:degHide m:val="1"/>
                <m:ctrlPr>
                  <w:rPr>
                    <w:rFonts w:ascii="Cambria Math" w:eastAsia="Times New Roman" w:hAnsi="Cambria Math" w:cstheme="minorHAnsi"/>
                    <w:i/>
                  </w:rPr>
                </m:ctrlPr>
              </m:radPr>
              <m:deg/>
              <m:e>
                <m:r>
                  <w:rPr>
                    <w:rFonts w:ascii="Cambria Math" w:eastAsia="Times New Roman" w:hAnsi="Cambria Math" w:cstheme="minorHAnsi"/>
                  </w:rPr>
                  <m:t>gh</m:t>
                </m:r>
              </m:e>
            </m:rad>
          </m:den>
        </m:f>
      </m:oMath>
      <w:r w:rsidR="00347B77" w:rsidRPr="00AD0B37">
        <w:rPr>
          <w:rFonts w:eastAsia="Times New Roman" w:cstheme="minorHAnsi"/>
        </w:rPr>
        <w:t xml:space="preserve"> ) were recorded </w:t>
      </w:r>
      <w:r w:rsidR="00FB3490" w:rsidRPr="00AD0B37">
        <w:rPr>
          <w:rFonts w:eastAsia="Times New Roman" w:cstheme="minorHAnsi"/>
        </w:rPr>
        <w:t xml:space="preserve">at 10 s intervals during </w:t>
      </w:r>
      <w:r w:rsidR="00347B77" w:rsidRPr="00AD0B37">
        <w:rPr>
          <w:rFonts w:eastAsia="Times New Roman" w:cstheme="minorHAnsi"/>
        </w:rPr>
        <w:t>the flood</w:t>
      </w:r>
      <w:r w:rsidR="00C3343E">
        <w:rPr>
          <w:rFonts w:eastAsia="Times New Roman" w:cstheme="minorHAnsi"/>
        </w:rPr>
        <w:t xml:space="preserve"> </w:t>
      </w:r>
      <w:r w:rsidR="00347B77" w:rsidRPr="00AD0B37">
        <w:rPr>
          <w:rFonts w:eastAsia="Times New Roman" w:cstheme="minorHAnsi"/>
        </w:rPr>
        <w:t>wave.</w:t>
      </w:r>
      <w:r w:rsidR="00EF0040" w:rsidRPr="00AD0B37">
        <w:rPr>
          <w:rFonts w:eastAsia="Times New Roman" w:cstheme="minorHAnsi"/>
        </w:rPr>
        <w:t xml:space="preserve">  </w:t>
      </w:r>
      <w:r w:rsidR="00C3343E">
        <w:rPr>
          <w:rFonts w:eastAsia="Times New Roman" w:cstheme="minorHAnsi"/>
        </w:rPr>
        <w:t>Eq.</w:t>
      </w:r>
      <w:r w:rsidR="00C3343E" w:rsidRPr="00AD0B37">
        <w:rPr>
          <w:rFonts w:eastAsia="Times New Roman" w:cstheme="minorHAnsi"/>
        </w:rPr>
        <w:t xml:space="preserve"> </w:t>
      </w:r>
      <w:r w:rsidR="00C3343E">
        <w:rPr>
          <w:rFonts w:eastAsia="Times New Roman" w:cstheme="minorHAnsi"/>
        </w:rPr>
        <w:t>(</w:t>
      </w:r>
      <w:r w:rsidR="00E456D2" w:rsidRPr="00AD0B37">
        <w:rPr>
          <w:rFonts w:eastAsia="Times New Roman" w:cstheme="minorHAnsi"/>
        </w:rPr>
        <w:t>2</w:t>
      </w:r>
      <w:r w:rsidR="00C3343E">
        <w:rPr>
          <w:rFonts w:eastAsia="Times New Roman" w:cstheme="minorHAnsi"/>
        </w:rPr>
        <w:t>)</w:t>
      </w:r>
      <w:r w:rsidR="00FB3490" w:rsidRPr="00AD0B37">
        <w:rPr>
          <w:rFonts w:eastAsia="Times New Roman" w:cstheme="minorHAnsi"/>
        </w:rPr>
        <w:t xml:space="preserve"> </w:t>
      </w:r>
      <w:r w:rsidR="00EF0040" w:rsidRPr="00AD0B37">
        <w:rPr>
          <w:rFonts w:eastAsia="Times New Roman" w:cstheme="minorHAnsi"/>
        </w:rPr>
        <w:t xml:space="preserve">indicates that the runup height </w:t>
      </w:r>
      <w:r w:rsidR="00AB6A81" w:rsidRPr="00AD0B37">
        <w:rPr>
          <w:rFonts w:eastAsia="Times New Roman" w:cstheme="minorHAnsi"/>
        </w:rPr>
        <w:t xml:space="preserve">above each bar </w:t>
      </w:r>
      <w:r w:rsidR="00EF0040" w:rsidRPr="00AD0B37">
        <w:rPr>
          <w:rFonts w:eastAsia="Times New Roman" w:cstheme="minorHAnsi"/>
        </w:rPr>
        <w:t xml:space="preserve">tends to be directly proportional to the water depth when </w:t>
      </w:r>
      <w:r w:rsidR="00EF0040" w:rsidRPr="00AD0B37">
        <w:rPr>
          <w:rFonts w:eastAsia="Times New Roman" w:cstheme="minorHAnsi"/>
          <w:i/>
          <w:iCs/>
        </w:rPr>
        <w:t>Fr</w:t>
      </w:r>
      <w:r w:rsidR="00EF0040" w:rsidRPr="00AD0B37">
        <w:rPr>
          <w:rFonts w:eastAsia="Times New Roman" w:cstheme="minorHAnsi"/>
        </w:rPr>
        <w:t xml:space="preserve"> is small and </w:t>
      </w:r>
      <w:r w:rsidR="00EF0040" w:rsidRPr="00AD0B37">
        <w:rPr>
          <w:rFonts w:eastAsia="Times New Roman" w:cstheme="minorHAnsi"/>
          <w:i/>
          <w:iCs/>
        </w:rPr>
        <w:t>B</w:t>
      </w:r>
      <w:r w:rsidR="00EF0040" w:rsidRPr="00AD0B37">
        <w:rPr>
          <w:rFonts w:eastAsia="Times New Roman" w:cstheme="minorHAnsi"/>
        </w:rPr>
        <w:t xml:space="preserve"> = 1.  For </w:t>
      </w:r>
      <w:r w:rsidR="00EF0040" w:rsidRPr="00AD0B37">
        <w:rPr>
          <w:rFonts w:eastAsia="Times New Roman" w:cstheme="minorHAnsi"/>
          <w:i/>
          <w:iCs/>
        </w:rPr>
        <w:t>B</w:t>
      </w:r>
      <w:r w:rsidR="00EF0040" w:rsidRPr="00AD0B37">
        <w:rPr>
          <w:rFonts w:eastAsia="Times New Roman" w:cstheme="minorHAnsi"/>
        </w:rPr>
        <w:t xml:space="preserve"> =1, </w:t>
      </w:r>
      <w:r w:rsidR="00AB6A81" w:rsidRPr="00AD0B37">
        <w:rPr>
          <w:rFonts w:eastAsia="Times New Roman" w:cstheme="minorHAnsi"/>
        </w:rPr>
        <w:t>if</w:t>
      </w:r>
      <w:r w:rsidR="00EF0040" w:rsidRPr="00AD0B37">
        <w:rPr>
          <w:rFonts w:eastAsia="Times New Roman" w:cstheme="minorHAnsi"/>
        </w:rPr>
        <w:t xml:space="preserve"> the Froude number increases significantly, e.g.</w:t>
      </w:r>
      <w:r w:rsidR="00C3343E">
        <w:rPr>
          <w:rFonts w:eastAsia="Times New Roman" w:cstheme="minorHAnsi"/>
        </w:rPr>
        <w:t>,</w:t>
      </w:r>
      <w:r w:rsidR="00EF0040" w:rsidRPr="00AD0B37">
        <w:rPr>
          <w:rFonts w:eastAsia="Times New Roman" w:cstheme="minorHAnsi"/>
        </w:rPr>
        <w:t xml:space="preserve"> </w:t>
      </w:r>
      <w:r w:rsidR="00EF0040" w:rsidRPr="00AD0B37">
        <w:rPr>
          <w:rFonts w:eastAsia="Times New Roman" w:cstheme="minorHAnsi"/>
          <w:i/>
          <w:iCs/>
        </w:rPr>
        <w:t xml:space="preserve">Fr </w:t>
      </w:r>
      <w:r w:rsidR="00EF0040" w:rsidRPr="00AD0B37">
        <w:rPr>
          <w:rFonts w:eastAsia="Times New Roman" w:cstheme="minorHAnsi"/>
        </w:rPr>
        <w:t xml:space="preserve">~ 1.0, then </w:t>
      </w:r>
      <w:r w:rsidR="00EF0040" w:rsidRPr="00AD0B37">
        <w:rPr>
          <w:rFonts w:eastAsia="Times New Roman" w:cstheme="minorHAnsi"/>
          <w:i/>
          <w:iCs/>
        </w:rPr>
        <w:t>H</w:t>
      </w:r>
      <w:r w:rsidR="00EF0040" w:rsidRPr="00AD0B37">
        <w:rPr>
          <w:rFonts w:eastAsia="Times New Roman" w:cstheme="minorHAnsi"/>
        </w:rPr>
        <w:t xml:space="preserve"> can be </w:t>
      </w:r>
      <w:r w:rsidR="00FB3490" w:rsidRPr="00AD0B37">
        <w:rPr>
          <w:rFonts w:eastAsia="Times New Roman" w:cstheme="minorHAnsi"/>
        </w:rPr>
        <w:t xml:space="preserve">greater than </w:t>
      </w:r>
      <w:r w:rsidR="00EF0040" w:rsidRPr="00AD0B37">
        <w:rPr>
          <w:rFonts w:eastAsia="Times New Roman" w:cstheme="minorHAnsi"/>
        </w:rPr>
        <w:t>twice the water depth in transcritical flow</w:t>
      </w:r>
      <w:r w:rsidR="0060078E" w:rsidRPr="00AD0B37">
        <w:rPr>
          <w:rFonts w:eastAsia="Times New Roman" w:cstheme="minorHAnsi"/>
        </w:rPr>
        <w:t xml:space="preserve"> and significantly greater in supercritical flow</w:t>
      </w:r>
      <w:r w:rsidR="00EF0040" w:rsidRPr="00AD0B37">
        <w:rPr>
          <w:rFonts w:eastAsia="Times New Roman" w:cstheme="minorHAnsi"/>
        </w:rPr>
        <w:t>.</w:t>
      </w:r>
      <w:r w:rsidR="00E719FF" w:rsidRPr="00AD0B37">
        <w:rPr>
          <w:rFonts w:eastAsia="Times New Roman" w:cstheme="minorHAnsi"/>
        </w:rPr>
        <w:t xml:space="preserve">  </w:t>
      </w:r>
      <w:r w:rsidR="006B1C20" w:rsidRPr="00AD0B37">
        <w:rPr>
          <w:rFonts w:eastAsia="Times New Roman" w:cstheme="minorHAnsi"/>
        </w:rPr>
        <w:t>Thus</w:t>
      </w:r>
      <w:r w:rsidR="00C3343E">
        <w:rPr>
          <w:rFonts w:eastAsia="Times New Roman" w:cstheme="minorHAnsi"/>
        </w:rPr>
        <w:t>,</w:t>
      </w:r>
      <w:r w:rsidR="006B1C20" w:rsidRPr="00AD0B37">
        <w:rPr>
          <w:rFonts w:eastAsia="Times New Roman" w:cstheme="minorHAnsi"/>
        </w:rPr>
        <w:t xml:space="preserve"> if </w:t>
      </w:r>
      <w:r w:rsidR="006B1C20" w:rsidRPr="00AD0B37">
        <w:rPr>
          <w:rFonts w:eastAsia="Times New Roman" w:cstheme="minorHAnsi"/>
          <w:i/>
          <w:iCs/>
        </w:rPr>
        <w:t>Fr</w:t>
      </w:r>
      <w:r w:rsidR="006B1C20" w:rsidRPr="00AD0B37">
        <w:rPr>
          <w:rFonts w:eastAsia="Times New Roman" w:cstheme="minorHAnsi"/>
        </w:rPr>
        <w:t xml:space="preserve"> incre</w:t>
      </w:r>
      <w:r w:rsidR="006B1C20" w:rsidRPr="00AD0B37">
        <w:t xml:space="preserve">ases systematically with </w:t>
      </w:r>
      <w:r w:rsidR="006B1C20" w:rsidRPr="00AD0B37">
        <w:rPr>
          <w:i/>
          <w:iCs/>
        </w:rPr>
        <w:t xml:space="preserve">h </w:t>
      </w:r>
      <w:r w:rsidR="006B1C20" w:rsidRPr="00AD0B37">
        <w:t>(i.e.</w:t>
      </w:r>
      <w:r w:rsidR="00C3343E">
        <w:t>,</w:t>
      </w:r>
      <w:r w:rsidR="006B1C20" w:rsidRPr="00AD0B37">
        <w:t xml:space="preserve"> the flow speed </w:t>
      </w:r>
      <w:r w:rsidR="006B1C20" w:rsidRPr="00AD0B37">
        <w:rPr>
          <w:i/>
          <w:iCs/>
        </w:rPr>
        <w:t>U</w:t>
      </w:r>
      <w:r w:rsidR="006B1C20" w:rsidRPr="00AD0B37">
        <w:t xml:space="preserve"> is systematically greater than the increment in water depth, </w:t>
      </w:r>
      <w:r w:rsidR="006B1C20" w:rsidRPr="00AD0B37">
        <w:rPr>
          <w:i/>
          <w:iCs/>
        </w:rPr>
        <w:t>h</w:t>
      </w:r>
      <w:r w:rsidR="006B1C20" w:rsidRPr="00AD0B37">
        <w:t xml:space="preserve">), then </w:t>
      </w:r>
      <w:r w:rsidR="006B1C20" w:rsidRPr="00AD0B37">
        <w:rPr>
          <w:i/>
          <w:iCs/>
        </w:rPr>
        <w:t>H</w:t>
      </w:r>
      <w:r w:rsidR="006B1C20" w:rsidRPr="00AD0B37">
        <w:t xml:space="preserve"> can grow faster than the water depth.  </w:t>
      </w:r>
    </w:p>
    <w:p w14:paraId="454A27B2" w14:textId="45E244B3" w:rsidR="00327B9A" w:rsidRPr="00AD0B37" w:rsidRDefault="00C13927" w:rsidP="00327B9A">
      <w:pPr>
        <w:autoSpaceDE w:val="0"/>
        <w:autoSpaceDN w:val="0"/>
        <w:adjustRightInd w:val="0"/>
        <w:spacing w:after="0" w:line="360" w:lineRule="auto"/>
        <w:jc w:val="both"/>
        <w:rPr>
          <w:rFonts w:eastAsia="Times New Roman" w:cstheme="minorHAnsi"/>
        </w:rPr>
      </w:pPr>
      <w:r w:rsidRPr="00AD0B37">
        <w:rPr>
          <w:rFonts w:eastAsia="Times New Roman" w:cstheme="minorHAnsi"/>
          <w:noProof/>
        </w:rPr>
        <w:drawing>
          <wp:inline distT="0" distB="0" distL="0" distR="0" wp14:anchorId="3BEF5425" wp14:editId="66655847">
            <wp:extent cx="3096000" cy="3600000"/>
            <wp:effectExtent l="19050" t="19050" r="28575" b="19685"/>
            <wp:docPr id="5" name="Picture 5" descr="\\filestore.soton.ac.uk\users\paulc\mydocuments\Run up analysis\New runup analysis\Figures for paper\Fig 4 A&amp;B 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tore.soton.ac.uk\users\paulc\mydocuments\Run up analysis\New runup analysis\Figures for paper\Fig 4 A&amp;B vers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6000" cy="3600000"/>
                    </a:xfrm>
                    <a:prstGeom prst="rect">
                      <a:avLst/>
                    </a:prstGeom>
                    <a:noFill/>
                    <a:ln>
                      <a:solidFill>
                        <a:schemeClr val="tx1"/>
                      </a:solidFill>
                    </a:ln>
                  </pic:spPr>
                </pic:pic>
              </a:graphicData>
            </a:graphic>
          </wp:inline>
        </w:drawing>
      </w:r>
    </w:p>
    <w:p w14:paraId="0957A0C0" w14:textId="499993AC" w:rsidR="00B17A11" w:rsidRPr="00AD0B37" w:rsidRDefault="00A01D2E" w:rsidP="00A01D2E">
      <w:pPr>
        <w:spacing w:after="150" w:line="360" w:lineRule="auto"/>
        <w:jc w:val="both"/>
        <w:rPr>
          <w:rFonts w:eastAsia="Times New Roman" w:cstheme="minorHAnsi"/>
        </w:rPr>
      </w:pPr>
      <w:r w:rsidRPr="00AD0B37">
        <w:rPr>
          <w:rFonts w:eastAsia="Times New Roman" w:cstheme="minorHAnsi"/>
          <w:i/>
          <w:iCs/>
        </w:rPr>
        <w:t>Fig. 3</w:t>
      </w:r>
      <w:r w:rsidR="00B17A11" w:rsidRPr="00AD0B37">
        <w:rPr>
          <w:rFonts w:eastAsia="Times New Roman" w:cstheme="minorHAnsi"/>
          <w:i/>
          <w:iCs/>
        </w:rPr>
        <w:t xml:space="preserve">: </w:t>
      </w:r>
      <w:r w:rsidR="008057A5">
        <w:rPr>
          <w:rFonts w:eastAsia="Times New Roman" w:cstheme="minorHAnsi"/>
          <w:i/>
          <w:iCs/>
        </w:rPr>
        <w:t>(</w:t>
      </w:r>
      <w:r w:rsidRPr="00AD0B37">
        <w:rPr>
          <w:rFonts w:eastAsia="Times New Roman" w:cstheme="minorHAnsi"/>
          <w:i/>
          <w:iCs/>
        </w:rPr>
        <w:t>A</w:t>
      </w:r>
      <w:r w:rsidR="00B17A11" w:rsidRPr="00AD0B37">
        <w:rPr>
          <w:rFonts w:eastAsia="Times New Roman" w:cstheme="minorHAnsi"/>
          <w:i/>
          <w:iCs/>
        </w:rPr>
        <w:t>) Planview cartoon of flow past a re-entrant in the rock side</w:t>
      </w:r>
      <w:r w:rsidR="00B541A2">
        <w:rPr>
          <w:rFonts w:eastAsia="Times New Roman" w:cstheme="minorHAnsi"/>
          <w:i/>
          <w:iCs/>
        </w:rPr>
        <w:t xml:space="preserve"> </w:t>
      </w:r>
      <w:r w:rsidR="00B17A11" w:rsidRPr="00AD0B37">
        <w:rPr>
          <w:rFonts w:eastAsia="Times New Roman" w:cstheme="minorHAnsi"/>
          <w:i/>
          <w:iCs/>
        </w:rPr>
        <w:t>wall of a megaflood channel.  The downstream velocity (U</w:t>
      </w:r>
      <w:r w:rsidR="00B17A11" w:rsidRPr="00AD0B37">
        <w:rPr>
          <w:rFonts w:eastAsia="Times New Roman" w:cstheme="minorHAnsi"/>
          <w:i/>
          <w:iCs/>
          <w:vertAlign w:val="subscript"/>
        </w:rPr>
        <w:t>x</w:t>
      </w:r>
      <w:r w:rsidR="00B17A11" w:rsidRPr="00AD0B37">
        <w:rPr>
          <w:rFonts w:eastAsia="Times New Roman" w:cstheme="minorHAnsi"/>
          <w:i/>
          <w:iCs/>
        </w:rPr>
        <w:t xml:space="preserve">) is assumed to be greater than </w:t>
      </w:r>
      <w:r w:rsidR="00A45F58" w:rsidRPr="00AD0B37">
        <w:rPr>
          <w:rFonts w:eastAsia="Times New Roman" w:cstheme="minorHAnsi"/>
          <w:i/>
          <w:iCs/>
        </w:rPr>
        <w:t>the</w:t>
      </w:r>
      <w:r w:rsidR="00B17A11" w:rsidRPr="00AD0B37">
        <w:rPr>
          <w:rFonts w:eastAsia="Times New Roman" w:cstheme="minorHAnsi"/>
          <w:i/>
          <w:iCs/>
        </w:rPr>
        <w:t xml:space="preserve"> transverse velocity (U</w:t>
      </w:r>
      <w:r w:rsidR="00BE70C6" w:rsidRPr="00AD0B37">
        <w:rPr>
          <w:rFonts w:eastAsia="Times New Roman" w:cstheme="minorHAnsi"/>
          <w:i/>
          <w:iCs/>
          <w:vertAlign w:val="subscript"/>
        </w:rPr>
        <w:t>y</w:t>
      </w:r>
      <w:r w:rsidR="00A45F58" w:rsidRPr="00AD0B37">
        <w:rPr>
          <w:rFonts w:eastAsia="Times New Roman" w:cstheme="minorHAnsi"/>
          <w:i/>
          <w:iCs/>
          <w:vertAlign w:val="subscript"/>
        </w:rPr>
        <w:t xml:space="preserve"> </w:t>
      </w:r>
      <w:r w:rsidR="00B17A11" w:rsidRPr="00AD0B37">
        <w:rPr>
          <w:rFonts w:eastAsia="Times New Roman" w:cstheme="minorHAnsi"/>
          <w:i/>
          <w:iCs/>
        </w:rPr>
        <w:t>)</w:t>
      </w:r>
      <w:r w:rsidR="00A45F58" w:rsidRPr="00AD0B37">
        <w:rPr>
          <w:rFonts w:eastAsia="Times New Roman" w:cstheme="minorHAnsi"/>
          <w:i/>
          <w:iCs/>
        </w:rPr>
        <w:t xml:space="preserve"> or vector quantity (U</w:t>
      </w:r>
      <w:r w:rsidR="00BE70C6" w:rsidRPr="00AD0B37">
        <w:rPr>
          <w:rFonts w:eastAsia="Times New Roman" w:cstheme="minorHAnsi"/>
          <w:i/>
          <w:iCs/>
          <w:vertAlign w:val="subscript"/>
        </w:rPr>
        <w:t>y</w:t>
      </w:r>
      <w:r w:rsidR="00A45F58" w:rsidRPr="00AD0B37">
        <w:rPr>
          <w:rFonts w:eastAsia="Times New Roman" w:cstheme="minorHAnsi"/>
          <w:i/>
          <w:iCs/>
        </w:rPr>
        <w:t xml:space="preserve">’) that drives runup </w:t>
      </w:r>
      <w:r w:rsidR="00B17A11" w:rsidRPr="00AD0B37">
        <w:rPr>
          <w:rFonts w:eastAsia="Times New Roman" w:cstheme="minorHAnsi"/>
          <w:i/>
          <w:iCs/>
        </w:rPr>
        <w:t>.  Rising flood water forms a giant bar in the embayment and inundates the bar top with an initial depth (</w:t>
      </w:r>
      <w:r w:rsidR="00AB6A81" w:rsidRPr="00AD0B37">
        <w:rPr>
          <w:rFonts w:eastAsia="Times New Roman" w:cstheme="minorHAnsi"/>
          <w:i/>
          <w:iCs/>
        </w:rPr>
        <w:t>h</w:t>
      </w:r>
      <w:r w:rsidR="00A45F58" w:rsidRPr="00AD0B37">
        <w:rPr>
          <w:rFonts w:eastAsia="Times New Roman" w:cstheme="minorHAnsi"/>
          <w:i/>
          <w:iCs/>
        </w:rPr>
        <w:t xml:space="preserve"> </w:t>
      </w:r>
      <w:r w:rsidR="00AB6A81" w:rsidRPr="00AD0B37">
        <w:rPr>
          <w:rFonts w:eastAsia="Times New Roman" w:cstheme="minorHAnsi"/>
          <w:i/>
          <w:iCs/>
        </w:rPr>
        <w:t xml:space="preserve">≥ </w:t>
      </w:r>
      <w:r w:rsidR="00B17A11" w:rsidRPr="00AD0B37">
        <w:rPr>
          <w:rFonts w:eastAsia="Times New Roman" w:cstheme="minorHAnsi"/>
          <w:i/>
          <w:iCs/>
        </w:rPr>
        <w:t>ho</w:t>
      </w:r>
      <w:r w:rsidR="00AB6A81" w:rsidRPr="00AD0B37">
        <w:rPr>
          <w:rFonts w:eastAsia="Times New Roman" w:cstheme="minorHAnsi"/>
          <w:i/>
          <w:iCs/>
        </w:rPr>
        <w:t xml:space="preserve"> </w:t>
      </w:r>
      <w:r w:rsidR="00AB6A81" w:rsidRPr="00AD0B37">
        <w:rPr>
          <w:rFonts w:eastAsia="Times New Roman" w:cstheme="minorHAnsi"/>
        </w:rPr>
        <w:t>= 0</w:t>
      </w:r>
      <w:r w:rsidR="00B17A11" w:rsidRPr="00AD0B37">
        <w:rPr>
          <w:rFonts w:eastAsia="Times New Roman" w:cstheme="minorHAnsi"/>
          <w:i/>
          <w:iCs/>
        </w:rPr>
        <w:t xml:space="preserve">). </w:t>
      </w:r>
      <w:r w:rsidR="007170A0" w:rsidRPr="00AD0B37">
        <w:rPr>
          <w:rFonts w:eastAsia="Times New Roman" w:cstheme="minorHAnsi"/>
          <w:i/>
          <w:iCs/>
        </w:rPr>
        <w:t>As soon as the bar top begins to inundate, the runup deposit begins to grow in height from H</w:t>
      </w:r>
      <w:r w:rsidR="007170A0" w:rsidRPr="00AD0B37">
        <w:rPr>
          <w:rFonts w:eastAsia="Times New Roman" w:cstheme="minorHAnsi"/>
          <w:i/>
          <w:iCs/>
          <w:vertAlign w:val="subscript"/>
        </w:rPr>
        <w:t>min</w:t>
      </w:r>
      <w:r w:rsidR="007170A0" w:rsidRPr="00AD0B37">
        <w:rPr>
          <w:rFonts w:eastAsia="Times New Roman" w:cstheme="minorHAnsi"/>
          <w:i/>
          <w:iCs/>
        </w:rPr>
        <w:t>= 0 to H</w:t>
      </w:r>
      <w:r w:rsidR="007170A0" w:rsidRPr="00AD0B37">
        <w:rPr>
          <w:rFonts w:eastAsia="Times New Roman" w:cstheme="minorHAnsi"/>
          <w:i/>
          <w:iCs/>
          <w:vertAlign w:val="subscript"/>
        </w:rPr>
        <w:t xml:space="preserve">max </w:t>
      </w:r>
      <w:r w:rsidR="007170A0" w:rsidRPr="00AD0B37">
        <w:rPr>
          <w:rFonts w:eastAsia="Times New Roman" w:cstheme="minorHAnsi"/>
          <w:i/>
          <w:iCs/>
        </w:rPr>
        <w:t xml:space="preserve">the final height of the runup deposit. </w:t>
      </w:r>
      <w:r w:rsidR="008057A5">
        <w:rPr>
          <w:rFonts w:eastAsia="Times New Roman" w:cstheme="minorHAnsi"/>
          <w:i/>
          <w:iCs/>
        </w:rPr>
        <w:t>(</w:t>
      </w:r>
      <w:r w:rsidRPr="00AD0B37">
        <w:rPr>
          <w:rFonts w:eastAsia="Times New Roman" w:cstheme="minorHAnsi"/>
          <w:i/>
          <w:iCs/>
        </w:rPr>
        <w:t>B</w:t>
      </w:r>
      <w:r w:rsidR="007170A0" w:rsidRPr="00AD0B37">
        <w:rPr>
          <w:rFonts w:eastAsia="Times New Roman" w:cstheme="minorHAnsi"/>
          <w:i/>
          <w:iCs/>
        </w:rPr>
        <w:t>) Section cartoon</w:t>
      </w:r>
      <w:r w:rsidR="008C46AC" w:rsidRPr="00AD0B37">
        <w:rPr>
          <w:rFonts w:eastAsia="Times New Roman" w:cstheme="minorHAnsi"/>
          <w:i/>
          <w:iCs/>
        </w:rPr>
        <w:t xml:space="preserve"> from A to A’</w:t>
      </w:r>
      <w:r w:rsidR="007170A0" w:rsidRPr="00AD0B37">
        <w:rPr>
          <w:rFonts w:eastAsia="Times New Roman" w:cstheme="minorHAnsi"/>
          <w:i/>
          <w:iCs/>
        </w:rPr>
        <w:t xml:space="preserve"> of smooth momentum flux model of runup development.</w:t>
      </w:r>
    </w:p>
    <w:p w14:paraId="7FF3405A" w14:textId="77777777" w:rsidR="00CD64BB" w:rsidRPr="00AD0B37" w:rsidRDefault="00CD64BB" w:rsidP="00E456D2">
      <w:pPr>
        <w:spacing w:line="360" w:lineRule="auto"/>
        <w:jc w:val="both"/>
      </w:pPr>
    </w:p>
    <w:p w14:paraId="70AA88B1" w14:textId="7B8A6937" w:rsidR="00F11774" w:rsidRPr="00AD0B37" w:rsidRDefault="00EC4F66" w:rsidP="00CC070E">
      <w:pPr>
        <w:spacing w:line="360" w:lineRule="auto"/>
        <w:jc w:val="both"/>
      </w:pPr>
      <w:r w:rsidRPr="00AD0B37">
        <w:t>The</w:t>
      </w:r>
      <w:r w:rsidR="000D5ED6" w:rsidRPr="00AD0B37">
        <w:t xml:space="preserve"> difference between the elevation of the </w:t>
      </w:r>
      <w:r w:rsidR="000D2609" w:rsidRPr="00AD0B37">
        <w:t xml:space="preserve">developing </w:t>
      </w:r>
      <w:r w:rsidR="000D5ED6" w:rsidRPr="00AD0B37">
        <w:t>runup deposit and th</w:t>
      </w:r>
      <w:r w:rsidR="000D2609" w:rsidRPr="00AD0B37">
        <w:t xml:space="preserve">e elevation of the </w:t>
      </w:r>
      <w:r w:rsidR="000D5ED6" w:rsidRPr="00AD0B37">
        <w:t xml:space="preserve">associated </w:t>
      </w:r>
      <w:r w:rsidR="00450C84">
        <w:t>bar top</w:t>
      </w:r>
      <w:r w:rsidRPr="00AD0B37">
        <w:t xml:space="preserve"> is defined as </w:t>
      </w:r>
      <w:r w:rsidRPr="00AD0B37">
        <w:rPr>
          <w:i/>
          <w:iCs/>
        </w:rPr>
        <w:t>H</w:t>
      </w:r>
      <w:r w:rsidR="00CC070E" w:rsidRPr="00AD0B37">
        <w:t xml:space="preserve"> (Fig. 3B</w:t>
      </w:r>
      <w:r w:rsidR="00CD67C5" w:rsidRPr="00AD0B37">
        <w:t>)</w:t>
      </w:r>
      <w:r w:rsidR="00F11774" w:rsidRPr="00AD0B37">
        <w:t>.  Consequently</w:t>
      </w:r>
      <w:r w:rsidR="000D5ED6" w:rsidRPr="00AD0B37">
        <w:t>,</w:t>
      </w:r>
      <w:r w:rsidR="00F11774" w:rsidRPr="00AD0B37">
        <w:t xml:space="preserve"> a variable degree of fit between </w:t>
      </w:r>
      <w:r w:rsidR="00817161">
        <w:t>Eq.</w:t>
      </w:r>
      <w:r w:rsidR="00817161" w:rsidRPr="00AD0B37">
        <w:t xml:space="preserve"> </w:t>
      </w:r>
      <w:r w:rsidR="00817161">
        <w:t>(</w:t>
      </w:r>
      <w:r w:rsidR="00E456D2" w:rsidRPr="00AD0B37">
        <w:t>2</w:t>
      </w:r>
      <w:r w:rsidR="00817161">
        <w:t>)</w:t>
      </w:r>
      <w:r w:rsidR="00E456D2" w:rsidRPr="00AD0B37">
        <w:t xml:space="preserve"> </w:t>
      </w:r>
      <w:r w:rsidR="00F11774" w:rsidRPr="00AD0B37">
        <w:t xml:space="preserve">and </w:t>
      </w:r>
      <w:r w:rsidR="00F11774" w:rsidRPr="00AD0B37">
        <w:lastRenderedPageBreak/>
        <w:t>field observations m</w:t>
      </w:r>
      <w:r w:rsidR="00347B77" w:rsidRPr="00AD0B37">
        <w:t>ight</w:t>
      </w:r>
      <w:r w:rsidR="00F11774" w:rsidRPr="00AD0B37">
        <w:t xml:space="preserve"> be expected and </w:t>
      </w:r>
      <w:r w:rsidR="00CA1FE2" w:rsidRPr="00AD0B37">
        <w:t xml:space="preserve">the fit </w:t>
      </w:r>
      <w:r w:rsidR="00347B77" w:rsidRPr="00AD0B37">
        <w:t>will</w:t>
      </w:r>
      <w:r w:rsidR="00F11774" w:rsidRPr="00AD0B37">
        <w:t xml:space="preserve"> vary </w:t>
      </w:r>
      <w:r w:rsidR="00CA1FE2" w:rsidRPr="00AD0B37">
        <w:t>if the</w:t>
      </w:r>
      <w:r w:rsidR="00F11774" w:rsidRPr="00AD0B37">
        <w:t xml:space="preserve"> water depth </w:t>
      </w:r>
      <w:r w:rsidR="00CD64BB" w:rsidRPr="00AD0B37">
        <w:t xml:space="preserve">and Froude number </w:t>
      </w:r>
      <w:r w:rsidR="00347B77" w:rsidRPr="00AD0B37">
        <w:t>above a bar top</w:t>
      </w:r>
      <w:r w:rsidR="00CA1FE2" w:rsidRPr="00AD0B37">
        <w:t xml:space="preserve"> </w:t>
      </w:r>
      <w:r w:rsidR="000D2609" w:rsidRPr="00AD0B37">
        <w:t>fluctuate</w:t>
      </w:r>
      <w:r w:rsidR="00CA1FE2" w:rsidRPr="00AD0B37">
        <w:t>s</w:t>
      </w:r>
      <w:r w:rsidR="000D2609" w:rsidRPr="00AD0B37">
        <w:t xml:space="preserve"> </w:t>
      </w:r>
      <w:r w:rsidR="00F11774" w:rsidRPr="00AD0B37">
        <w:t xml:space="preserve">during </w:t>
      </w:r>
      <w:r w:rsidR="00CA1FE2" w:rsidRPr="00AD0B37">
        <w:t>an otherwise rising stage to peak discharge</w:t>
      </w:r>
      <w:r w:rsidR="00F11774" w:rsidRPr="00AD0B37">
        <w:t xml:space="preserve">.  Such a mismatch between theory and observation can be </w:t>
      </w:r>
      <w:r w:rsidR="00885B65" w:rsidRPr="00AD0B37">
        <w:t xml:space="preserve">used to </w:t>
      </w:r>
      <w:r w:rsidR="000146ED" w:rsidRPr="00AD0B37">
        <w:t xml:space="preserve">explore the dynamics and interpretation of runup deposits and the utility of </w:t>
      </w:r>
      <w:r w:rsidR="00817161">
        <w:t>Eqs.</w:t>
      </w:r>
      <w:r w:rsidR="00817161" w:rsidRPr="00AD0B37">
        <w:t xml:space="preserve"> </w:t>
      </w:r>
      <w:r w:rsidR="00817161">
        <w:t>(</w:t>
      </w:r>
      <w:r w:rsidR="000146ED" w:rsidRPr="00AD0B37">
        <w:t>1</w:t>
      </w:r>
      <w:r w:rsidR="00817161">
        <w:t>)</w:t>
      </w:r>
      <w:r w:rsidR="000146ED" w:rsidRPr="00AD0B37">
        <w:t xml:space="preserve"> and </w:t>
      </w:r>
      <w:r w:rsidR="00817161">
        <w:t>(</w:t>
      </w:r>
      <w:r w:rsidR="000146ED" w:rsidRPr="00AD0B37">
        <w:t>2</w:t>
      </w:r>
      <w:r w:rsidR="00817161">
        <w:t>)</w:t>
      </w:r>
      <w:r w:rsidR="000146ED" w:rsidRPr="00AD0B37">
        <w:t xml:space="preserve"> in palaeoflood analysis. </w:t>
      </w:r>
    </w:p>
    <w:p w14:paraId="594AF4F2" w14:textId="7601F1F1" w:rsidR="0098060B" w:rsidRPr="00AD0B37" w:rsidRDefault="00EC4F66" w:rsidP="00CC070E">
      <w:pPr>
        <w:spacing w:line="360" w:lineRule="auto"/>
        <w:jc w:val="both"/>
      </w:pPr>
      <w:r w:rsidRPr="00AD0B37">
        <w:t xml:space="preserve">The concept of the parameter </w:t>
      </w:r>
      <w:r w:rsidRPr="00AD0B37">
        <w:rPr>
          <w:i/>
          <w:iCs/>
        </w:rPr>
        <w:t>B</w:t>
      </w:r>
      <w:r w:rsidRPr="00AD0B37">
        <w:t xml:space="preserve"> requires explanation.  For initial rising flow </w:t>
      </w:r>
      <w:r w:rsidR="008D67F9" w:rsidRPr="00AD0B37">
        <w:t xml:space="preserve">above </w:t>
      </w:r>
      <w:r w:rsidRPr="00AD0B37">
        <w:t xml:space="preserve">the </w:t>
      </w:r>
      <w:r w:rsidR="00450C84">
        <w:t>bar top</w:t>
      </w:r>
      <w:r w:rsidRPr="00AD0B37">
        <w:t xml:space="preserve"> there may be no obstruction</w:t>
      </w:r>
      <w:r w:rsidR="00724A77" w:rsidRPr="00AD0B37">
        <w:t xml:space="preserve"> to the flow</w:t>
      </w:r>
      <w:r w:rsidR="00505E7F" w:rsidRPr="00AD0B37">
        <w:t xml:space="preserve"> other than the slope of the valley side wall</w:t>
      </w:r>
      <w:r w:rsidR="00724A77" w:rsidRPr="00AD0B37">
        <w:t xml:space="preserve">, </w:t>
      </w:r>
      <w:r w:rsidR="00505E7F" w:rsidRPr="00AD0B37">
        <w:t>so</w:t>
      </w:r>
      <w:r w:rsidR="00D9386F" w:rsidRPr="00AD0B37">
        <w:t xml:space="preserve"> the ratio of the longitudinal to vertical </w:t>
      </w:r>
      <w:r w:rsidR="00E456D2" w:rsidRPr="00AD0B37">
        <w:t xml:space="preserve">normal forces is balanced.  In this condition, </w:t>
      </w:r>
      <w:r w:rsidR="00AA73C5" w:rsidRPr="00AD0B37">
        <w:t xml:space="preserve">the </w:t>
      </w:r>
      <w:r w:rsidR="00724A77" w:rsidRPr="00AD0B37">
        <w:t xml:space="preserve">runup deposit </w:t>
      </w:r>
      <w:r w:rsidR="00AA73C5" w:rsidRPr="00AD0B37">
        <w:t>can develop steadily as no</w:t>
      </w:r>
      <w:r w:rsidR="00724A77" w:rsidRPr="00AD0B37">
        <w:t xml:space="preserve"> flow perturbations, such as bathymetric steering of the flow, can reduce the predicted value of </w:t>
      </w:r>
      <w:r w:rsidR="00724A77" w:rsidRPr="00AD0B37">
        <w:rPr>
          <w:i/>
          <w:iCs/>
        </w:rPr>
        <w:t>H</w:t>
      </w:r>
      <w:r w:rsidR="00724A77" w:rsidRPr="00AD0B37">
        <w:t>.</w:t>
      </w:r>
      <w:r w:rsidRPr="00AD0B37">
        <w:t xml:space="preserve">  </w:t>
      </w:r>
      <w:r w:rsidR="00724A77" w:rsidRPr="00AD0B37">
        <w:t xml:space="preserve">For this condition, </w:t>
      </w:r>
      <w:r w:rsidR="00724A77" w:rsidRPr="00AD0B37">
        <w:rPr>
          <w:i/>
          <w:iCs/>
        </w:rPr>
        <w:t>B</w:t>
      </w:r>
      <w:r w:rsidR="00724A77" w:rsidRPr="00AD0B37">
        <w:t xml:space="preserve"> = 1 and </w:t>
      </w:r>
      <w:r w:rsidR="00724A77" w:rsidRPr="00AD0B37">
        <w:rPr>
          <w:i/>
          <w:iCs/>
        </w:rPr>
        <w:t>H</w:t>
      </w:r>
      <w:r w:rsidR="00724A77" w:rsidRPr="00AD0B37">
        <w:t xml:space="preserve"> is a simple function of </w:t>
      </w:r>
      <w:r w:rsidR="00AA73C5" w:rsidRPr="00AD0B37">
        <w:rPr>
          <w:i/>
          <w:iCs/>
        </w:rPr>
        <w:t>h</w:t>
      </w:r>
      <w:r w:rsidR="00AA73C5" w:rsidRPr="00AD0B37">
        <w:t xml:space="preserve"> and </w:t>
      </w:r>
      <w:r w:rsidR="00724A77" w:rsidRPr="00AD0B37">
        <w:rPr>
          <w:i/>
          <w:iCs/>
        </w:rPr>
        <w:t>Fr</w:t>
      </w:r>
      <w:r w:rsidR="00FA06F9" w:rsidRPr="00AD0B37">
        <w:rPr>
          <w:i/>
          <w:iCs/>
        </w:rPr>
        <w:t xml:space="preserve"> </w:t>
      </w:r>
      <w:r w:rsidR="00FA06F9" w:rsidRPr="00AD0B37">
        <w:t>where</w:t>
      </w:r>
      <w:r w:rsidR="00FA06F9" w:rsidRPr="00AD0B37">
        <w:rPr>
          <w:i/>
          <w:iCs/>
        </w:rPr>
        <w:t xml:space="preserve"> k </w:t>
      </w:r>
      <w:r w:rsidR="00FA06F9" w:rsidRPr="00AD0B37">
        <w:t>= 1</w:t>
      </w:r>
      <w:r w:rsidR="00724A77" w:rsidRPr="00AD0B37">
        <w:t xml:space="preserve">.  However, </w:t>
      </w:r>
      <w:r w:rsidR="00EC76BA" w:rsidRPr="00AD0B37">
        <w:t>i</w:t>
      </w:r>
      <w:r w:rsidR="00724A77" w:rsidRPr="00AD0B37">
        <w:t>f</w:t>
      </w:r>
      <w:r w:rsidR="00EC76BA" w:rsidRPr="00AD0B37">
        <w:t xml:space="preserve"> a change in re-entrant wetted geometry </w:t>
      </w:r>
      <w:r w:rsidR="00E456D2" w:rsidRPr="00AD0B37">
        <w:t xml:space="preserve">or a change in the main flow </w:t>
      </w:r>
      <w:r w:rsidR="00EC76BA" w:rsidRPr="00AD0B37">
        <w:t xml:space="preserve">causes a </w:t>
      </w:r>
      <w:r w:rsidR="00724A77" w:rsidRPr="00AD0B37">
        <w:t>flow perturbation</w:t>
      </w:r>
      <w:r w:rsidR="00E456D2" w:rsidRPr="00AD0B37">
        <w:t xml:space="preserve"> in the depositional embayment</w:t>
      </w:r>
      <w:r w:rsidR="00D726B5" w:rsidRPr="00AD0B37">
        <w:t>,</w:t>
      </w:r>
      <w:r w:rsidR="005B0E52" w:rsidRPr="00AD0B37">
        <w:t xml:space="preserve"> the value</w:t>
      </w:r>
      <w:r w:rsidR="00FA06F9" w:rsidRPr="00AD0B37">
        <w:t>s</w:t>
      </w:r>
      <w:r w:rsidR="005B0E52" w:rsidRPr="00AD0B37">
        <w:t xml:space="preserve"> of </w:t>
      </w:r>
      <w:r w:rsidR="00FA06F9" w:rsidRPr="00AD0B37">
        <w:rPr>
          <w:i/>
          <w:iCs/>
        </w:rPr>
        <w:t>k</w:t>
      </w:r>
      <w:r w:rsidR="00FA06F9" w:rsidRPr="00AD0B37">
        <w:t xml:space="preserve"> and </w:t>
      </w:r>
      <w:r w:rsidR="000D2609" w:rsidRPr="00AD0B37">
        <w:rPr>
          <w:i/>
          <w:iCs/>
        </w:rPr>
        <w:t>B</w:t>
      </w:r>
      <w:r w:rsidR="005B0E52" w:rsidRPr="00AD0B37">
        <w:t xml:space="preserve"> </w:t>
      </w:r>
      <w:r w:rsidR="00EC76BA" w:rsidRPr="00AD0B37">
        <w:t>will depend</w:t>
      </w:r>
      <w:r w:rsidR="005B0E52" w:rsidRPr="00AD0B37">
        <w:t xml:space="preserve"> of the </w:t>
      </w:r>
      <w:r w:rsidR="00AA73C5" w:rsidRPr="00AD0B37">
        <w:t xml:space="preserve">strength of the </w:t>
      </w:r>
      <w:r w:rsidR="00EC76BA" w:rsidRPr="00AD0B37">
        <w:t xml:space="preserve">perturbation.  As an example of a </w:t>
      </w:r>
      <w:r w:rsidR="00FA06F9" w:rsidRPr="00AD0B37">
        <w:rPr>
          <w:i/>
          <w:iCs/>
        </w:rPr>
        <w:t>B</w:t>
      </w:r>
      <w:r w:rsidR="00FA06F9" w:rsidRPr="00AD0B37">
        <w:t>-</w:t>
      </w:r>
      <w:r w:rsidR="00EC76BA" w:rsidRPr="00AD0B37">
        <w:t xml:space="preserve">perturbation, the value of the velocity </w:t>
      </w:r>
      <w:r w:rsidR="00EC76BA" w:rsidRPr="00AD0B37">
        <w:rPr>
          <w:i/>
          <w:iCs/>
        </w:rPr>
        <w:t>U</w:t>
      </w:r>
      <w:r w:rsidR="00EC76BA" w:rsidRPr="00AD0B37">
        <w:t xml:space="preserve"> defining the Froude number in </w:t>
      </w:r>
      <w:r w:rsidR="00B541A2">
        <w:t>Eqs.</w:t>
      </w:r>
      <w:r w:rsidR="00B541A2" w:rsidRPr="00AD0B37">
        <w:t xml:space="preserve"> </w:t>
      </w:r>
      <w:r w:rsidR="00B541A2">
        <w:t>(</w:t>
      </w:r>
      <w:r w:rsidR="00EC76BA" w:rsidRPr="00AD0B37">
        <w:t>1</w:t>
      </w:r>
      <w:r w:rsidR="00B541A2">
        <w:t>)</w:t>
      </w:r>
      <w:r w:rsidR="00EC76BA" w:rsidRPr="00AD0B37">
        <w:t xml:space="preserve"> </w:t>
      </w:r>
      <w:r w:rsidR="00E456D2" w:rsidRPr="00AD0B37">
        <w:t xml:space="preserve">and </w:t>
      </w:r>
      <w:r w:rsidR="00B541A2">
        <w:t>(</w:t>
      </w:r>
      <w:r w:rsidR="00E456D2" w:rsidRPr="00AD0B37">
        <w:t>2</w:t>
      </w:r>
      <w:r w:rsidR="00B541A2">
        <w:t>)</w:t>
      </w:r>
      <w:r w:rsidR="00E456D2" w:rsidRPr="00AD0B37">
        <w:t xml:space="preserve"> </w:t>
      </w:r>
      <w:r w:rsidR="00EC76BA" w:rsidRPr="00AD0B37">
        <w:t>is the downstream depth-averaged velocity</w:t>
      </w:r>
      <w:r w:rsidR="00E719FF" w:rsidRPr="00AD0B37">
        <w:t xml:space="preserve"> (</w:t>
      </w:r>
      <w:r w:rsidR="00E719FF" w:rsidRPr="00AD0B37">
        <w:rPr>
          <w:i/>
          <w:iCs/>
        </w:rPr>
        <w:t>U</w:t>
      </w:r>
      <w:r w:rsidR="00E719FF" w:rsidRPr="00AD0B37">
        <w:rPr>
          <w:i/>
          <w:iCs/>
          <w:vertAlign w:val="subscript"/>
        </w:rPr>
        <w:t>x</w:t>
      </w:r>
      <w:r w:rsidR="00E719FF" w:rsidRPr="00AD0B37">
        <w:t>)</w:t>
      </w:r>
      <w:r w:rsidR="00EC76BA" w:rsidRPr="00AD0B37">
        <w:t xml:space="preserve">.  However, the runup deposit likely is constructed by a vector deviation of the flow towards the channel margin </w:t>
      </w:r>
      <w:r w:rsidR="00B541A2">
        <w:t>because of</w:t>
      </w:r>
      <w:r w:rsidR="00EC76BA" w:rsidRPr="00AD0B37">
        <w:t xml:space="preserve"> re-entrant geometry, which </w:t>
      </w:r>
      <w:r w:rsidR="00505E7F" w:rsidRPr="00AD0B37">
        <w:t>usually</w:t>
      </w:r>
      <w:r w:rsidR="00EC76BA" w:rsidRPr="00AD0B37">
        <w:t xml:space="preserve"> has a velocity </w:t>
      </w:r>
      <w:r w:rsidR="00E719FF" w:rsidRPr="00AD0B37">
        <w:t>(</w:t>
      </w:r>
      <w:r w:rsidR="00E719FF" w:rsidRPr="00AD0B37">
        <w:rPr>
          <w:i/>
          <w:iCs/>
        </w:rPr>
        <w:t>U</w:t>
      </w:r>
      <w:r w:rsidR="00E719FF" w:rsidRPr="00AD0B37">
        <w:rPr>
          <w:i/>
          <w:iCs/>
          <w:vertAlign w:val="subscript"/>
        </w:rPr>
        <w:t>y</w:t>
      </w:r>
      <w:r w:rsidR="00CD67C5" w:rsidRPr="00AD0B37">
        <w:rPr>
          <w:i/>
          <w:iCs/>
        </w:rPr>
        <w:t>’</w:t>
      </w:r>
      <w:r w:rsidR="00E719FF" w:rsidRPr="00AD0B37">
        <w:t xml:space="preserve">) </w:t>
      </w:r>
      <w:r w:rsidR="00EC76BA" w:rsidRPr="00AD0B37">
        <w:t>less than the downstream flow component</w:t>
      </w:r>
      <w:r w:rsidR="00CD67C5" w:rsidRPr="00AD0B37">
        <w:t xml:space="preserve"> but greater than the transverse component</w:t>
      </w:r>
      <w:r w:rsidR="00E456D2" w:rsidRPr="00AD0B37">
        <w:t xml:space="preserve"> (Fig. </w:t>
      </w:r>
      <w:r w:rsidR="00CC070E" w:rsidRPr="00AD0B37">
        <w:t>3B</w:t>
      </w:r>
      <w:r w:rsidR="00E456D2" w:rsidRPr="00AD0B37">
        <w:t>)</w:t>
      </w:r>
      <w:r w:rsidR="00EC76BA" w:rsidRPr="00AD0B37">
        <w:t xml:space="preserve">.  </w:t>
      </w:r>
      <w:r w:rsidR="00E078D7" w:rsidRPr="00AD0B37">
        <w:t>In this case, t</w:t>
      </w:r>
      <w:r w:rsidR="006B1C20" w:rsidRPr="00AD0B37">
        <w:t xml:space="preserve">he parameter </w:t>
      </w:r>
      <w:r w:rsidR="0098060B" w:rsidRPr="00AD0B37">
        <w:rPr>
          <w:i/>
          <w:iCs/>
        </w:rPr>
        <w:t>B</w:t>
      </w:r>
      <w:r w:rsidR="0098060B" w:rsidRPr="00AD0B37">
        <w:t xml:space="preserve"> </w:t>
      </w:r>
      <w:r w:rsidR="006B1C20" w:rsidRPr="00AD0B37">
        <w:t>must be</w:t>
      </w:r>
      <w:r w:rsidR="0098060B" w:rsidRPr="00AD0B37">
        <w:t xml:space="preserve"> less than unity</w:t>
      </w:r>
      <w:r w:rsidR="00724A77" w:rsidRPr="00AD0B37">
        <w:t xml:space="preserve">, reducing the predicted value of </w:t>
      </w:r>
      <w:r w:rsidR="00724A77" w:rsidRPr="00AD0B37">
        <w:rPr>
          <w:i/>
          <w:iCs/>
        </w:rPr>
        <w:t>H</w:t>
      </w:r>
      <w:r w:rsidR="0098060B" w:rsidRPr="00AD0B37">
        <w:t xml:space="preserve">.  </w:t>
      </w:r>
      <w:r w:rsidR="00B00EEE" w:rsidRPr="00AD0B37">
        <w:t xml:space="preserve">In a similar manner if the sediment load, especially any bedload, is high, this will extract flow momentum reducing </w:t>
      </w:r>
      <w:r w:rsidR="00B00EEE" w:rsidRPr="00AD0B37">
        <w:rPr>
          <w:i/>
          <w:iCs/>
        </w:rPr>
        <w:t>U</w:t>
      </w:r>
      <w:r w:rsidR="00B00EEE" w:rsidRPr="00AD0B37">
        <w:rPr>
          <w:i/>
          <w:iCs/>
          <w:vertAlign w:val="subscript"/>
        </w:rPr>
        <w:t>y</w:t>
      </w:r>
      <w:r w:rsidR="00B00EEE" w:rsidRPr="00AD0B37">
        <w:rPr>
          <w:i/>
          <w:iCs/>
        </w:rPr>
        <w:t>’</w:t>
      </w:r>
      <w:r w:rsidR="00B00EEE" w:rsidRPr="00AD0B37">
        <w:t xml:space="preserve"> still further</w:t>
      </w:r>
      <w:r w:rsidR="00F76A53" w:rsidRPr="00AD0B37">
        <w:t xml:space="preserve"> (</w:t>
      </w:r>
      <w:r w:rsidR="00910FFB" w:rsidRPr="00AD0B37">
        <w:rPr>
          <w:rFonts w:cstheme="minorHAnsi"/>
        </w:rPr>
        <w:t xml:space="preserve">Coleman, 1986; Cao </w:t>
      </w:r>
      <w:r w:rsidR="00910FFB" w:rsidRPr="00A364A7">
        <w:rPr>
          <w:rFonts w:cstheme="minorHAnsi"/>
        </w:rPr>
        <w:t>et al</w:t>
      </w:r>
      <w:r w:rsidR="00910FFB" w:rsidRPr="00AD0B37">
        <w:rPr>
          <w:rFonts w:cstheme="minorHAnsi"/>
        </w:rPr>
        <w:t xml:space="preserve">., 2003; </w:t>
      </w:r>
      <w:r w:rsidR="00F76A53" w:rsidRPr="00AD0B37">
        <w:t>Mendicino and Colosimo, 2019)</w:t>
      </w:r>
      <w:r w:rsidR="00B541A2">
        <w:t>,</w:t>
      </w:r>
      <w:r w:rsidR="00910FFB" w:rsidRPr="00AD0B37">
        <w:t xml:space="preserve"> thus reducing runup height</w:t>
      </w:r>
      <w:r w:rsidR="00B00EEE" w:rsidRPr="00AD0B37">
        <w:t xml:space="preserve">.  </w:t>
      </w:r>
      <w:r w:rsidR="0098060B" w:rsidRPr="00AD0B37">
        <w:t xml:space="preserve">However, </w:t>
      </w:r>
      <w:r w:rsidR="00AA73C5" w:rsidRPr="00AD0B37">
        <w:t>as the water rises</w:t>
      </w:r>
      <w:r w:rsidR="00CD67C5" w:rsidRPr="00AD0B37">
        <w:t>,</w:t>
      </w:r>
      <w:r w:rsidR="00AA73C5" w:rsidRPr="00AD0B37">
        <w:t xml:space="preserve"> </w:t>
      </w:r>
      <w:r w:rsidR="0098060B" w:rsidRPr="00AD0B37">
        <w:t xml:space="preserve">at some stage </w:t>
      </w:r>
      <w:r w:rsidR="0098060B" w:rsidRPr="00AD0B37">
        <w:rPr>
          <w:i/>
          <w:iCs/>
        </w:rPr>
        <w:t>H</w:t>
      </w:r>
      <w:r w:rsidR="00AA73C5" w:rsidRPr="00AD0B37">
        <w:t xml:space="preserve"> stabilizes</w:t>
      </w:r>
      <w:r w:rsidR="0098060B" w:rsidRPr="00AD0B37">
        <w:t xml:space="preserve"> as </w:t>
      </w:r>
      <w:r w:rsidR="0098060B" w:rsidRPr="00AD0B37">
        <w:rPr>
          <w:i/>
          <w:iCs/>
        </w:rPr>
        <w:t>H</w:t>
      </w:r>
      <w:r w:rsidR="0098060B" w:rsidRPr="00AD0B37">
        <w:rPr>
          <w:i/>
          <w:iCs/>
          <w:vertAlign w:val="subscript"/>
        </w:rPr>
        <w:t>max</w:t>
      </w:r>
      <w:r w:rsidR="0098060B" w:rsidRPr="00AD0B37">
        <w:t xml:space="preserve"> above the bar top</w:t>
      </w:r>
      <w:r w:rsidR="00131865" w:rsidRPr="00AD0B37">
        <w:t xml:space="preserve"> and </w:t>
      </w:r>
      <w:r w:rsidR="00131865" w:rsidRPr="00AD0B37">
        <w:rPr>
          <w:i/>
          <w:iCs/>
        </w:rPr>
        <w:t>H</w:t>
      </w:r>
      <w:r w:rsidR="00131865" w:rsidRPr="00AD0B37">
        <w:t>/</w:t>
      </w:r>
      <w:r w:rsidR="00131865" w:rsidRPr="00AD0B37">
        <w:rPr>
          <w:i/>
          <w:iCs/>
        </w:rPr>
        <w:t>h</w:t>
      </w:r>
      <w:r w:rsidR="00131865" w:rsidRPr="00AD0B37">
        <w:t xml:space="preserve"> </w:t>
      </w:r>
      <w:r w:rsidR="00131865" w:rsidRPr="00AD0B37">
        <w:rPr>
          <w:rFonts w:cstheme="minorHAnsi"/>
        </w:rPr>
        <w:t xml:space="preserve">≤ </w:t>
      </w:r>
      <w:r w:rsidR="00131865" w:rsidRPr="00AD0B37">
        <w:t>1 if the</w:t>
      </w:r>
      <w:r w:rsidR="0098060B" w:rsidRPr="00AD0B37">
        <w:t xml:space="preserve"> water depth continue</w:t>
      </w:r>
      <w:r w:rsidR="00131865" w:rsidRPr="00AD0B37">
        <w:t>s</w:t>
      </w:r>
      <w:r w:rsidR="0098060B" w:rsidRPr="00AD0B37">
        <w:t xml:space="preserve"> to increase above </w:t>
      </w:r>
      <w:r w:rsidR="0098060B" w:rsidRPr="00AD0B37">
        <w:rPr>
          <w:i/>
          <w:iCs/>
        </w:rPr>
        <w:t>H</w:t>
      </w:r>
      <w:r w:rsidR="0098060B" w:rsidRPr="00AD0B37">
        <w:rPr>
          <w:i/>
          <w:iCs/>
          <w:vertAlign w:val="subscript"/>
        </w:rPr>
        <w:t>max</w:t>
      </w:r>
      <w:r w:rsidR="00AA73C5" w:rsidRPr="00AD0B37">
        <w:t>.</w:t>
      </w:r>
      <w:r w:rsidR="0098060B" w:rsidRPr="00AD0B37">
        <w:t xml:space="preserve"> </w:t>
      </w:r>
    </w:p>
    <w:p w14:paraId="49350773" w14:textId="67573981" w:rsidR="007A3259" w:rsidRPr="00AD0B37" w:rsidRDefault="001F0CCE" w:rsidP="00FC3FF3">
      <w:pPr>
        <w:spacing w:line="360" w:lineRule="auto"/>
        <w:jc w:val="both"/>
      </w:pPr>
      <w:r w:rsidRPr="00AD0B37">
        <w:t>In the simulated flood</w:t>
      </w:r>
      <w:r w:rsidR="000B5FDB" w:rsidRPr="00AD0B37">
        <w:t>,</w:t>
      </w:r>
      <w:r w:rsidRPr="00AD0B37">
        <w:t xml:space="preserve"> </w:t>
      </w:r>
      <w:r w:rsidR="006A2BCA" w:rsidRPr="00AD0B37">
        <w:t xml:space="preserve">the flow is depth-averaged with flow parallel streamlines. </w:t>
      </w:r>
      <w:r w:rsidR="00AB487C" w:rsidRPr="00AD0B37">
        <w:t xml:space="preserve"> </w:t>
      </w:r>
      <w:r w:rsidR="006A2BCA" w:rsidRPr="00AD0B37">
        <w:t xml:space="preserve">Nevertheless, in the </w:t>
      </w:r>
      <w:r w:rsidR="00EE783F" w:rsidRPr="00AD0B37">
        <w:t xml:space="preserve">natural </w:t>
      </w:r>
      <w:r w:rsidR="006A2BCA" w:rsidRPr="00AD0B37">
        <w:t>flow</w:t>
      </w:r>
      <w:r w:rsidR="00EE783F" w:rsidRPr="00AD0B37">
        <w:t>,</w:t>
      </w:r>
      <w:r w:rsidR="006A2BCA" w:rsidRPr="00AD0B37">
        <w:t xml:space="preserve"> </w:t>
      </w:r>
      <w:r w:rsidR="00AA165B" w:rsidRPr="00AD0B37">
        <w:t xml:space="preserve">as noted above, </w:t>
      </w:r>
      <w:r w:rsidR="000B5FDB" w:rsidRPr="00AD0B37">
        <w:t>flow distortion</w:t>
      </w:r>
      <w:r w:rsidR="00782F0D" w:rsidRPr="00AD0B37">
        <w:t xml:space="preserve"> </w:t>
      </w:r>
      <w:r w:rsidR="00CD67C5" w:rsidRPr="00AD0B37">
        <w:t xml:space="preserve">in both time and space </w:t>
      </w:r>
      <w:r w:rsidR="00782F0D" w:rsidRPr="00AD0B37">
        <w:t>can be conceptualized as</w:t>
      </w:r>
      <w:r w:rsidR="000B5FDB" w:rsidRPr="00AD0B37">
        <w:t xml:space="preserve"> </w:t>
      </w:r>
      <w:r w:rsidR="006A2BCA" w:rsidRPr="00AD0B37">
        <w:t>consist</w:t>
      </w:r>
      <w:r w:rsidR="00782F0D" w:rsidRPr="00AD0B37">
        <w:t>ing</w:t>
      </w:r>
      <w:r w:rsidR="008B274E" w:rsidRPr="00AD0B37">
        <w:t xml:space="preserve"> of four</w:t>
      </w:r>
      <w:r w:rsidR="006A2BCA" w:rsidRPr="00AD0B37">
        <w:t xml:space="preserve"> interrelated elements: (1)</w:t>
      </w:r>
      <w:r w:rsidR="008B274E" w:rsidRPr="00AD0B37">
        <w:rPr>
          <w:rFonts w:ascii="Times New Roman" w:eastAsia="Times New Roman" w:hAnsi="Times New Roman" w:cs="Times New Roman"/>
          <w:sz w:val="24"/>
          <w:szCs w:val="24"/>
          <w:lang w:eastAsia="en-GB"/>
        </w:rPr>
        <w:t xml:space="preserve"> </w:t>
      </w:r>
      <w:r w:rsidR="008B274E" w:rsidRPr="00AD0B37">
        <w:rPr>
          <w:rFonts w:eastAsia="Times New Roman" w:cstheme="minorHAnsi"/>
          <w:lang w:eastAsia="en-GB"/>
        </w:rPr>
        <w:t xml:space="preserve">water discharge </w:t>
      </w:r>
      <w:r w:rsidR="00B43303" w:rsidRPr="00AD0B37">
        <w:rPr>
          <w:rFonts w:eastAsia="Times New Roman" w:cstheme="minorHAnsi"/>
          <w:lang w:eastAsia="en-GB"/>
        </w:rPr>
        <w:t xml:space="preserve">and water depth </w:t>
      </w:r>
      <w:r w:rsidR="008B274E" w:rsidRPr="00AD0B37">
        <w:rPr>
          <w:rFonts w:eastAsia="Times New Roman" w:cstheme="minorHAnsi"/>
          <w:lang w:eastAsia="en-GB"/>
        </w:rPr>
        <w:t>fluctuations that result from propagation of undular weir flow from th</w:t>
      </w:r>
      <w:r w:rsidR="00FA401A" w:rsidRPr="00AD0B37">
        <w:rPr>
          <w:rFonts w:eastAsia="Times New Roman" w:cstheme="minorHAnsi"/>
          <w:lang w:eastAsia="en-GB"/>
        </w:rPr>
        <w:t>e dam location</w:t>
      </w:r>
      <w:r w:rsidR="00B43303" w:rsidRPr="00AD0B37">
        <w:rPr>
          <w:rFonts w:eastAsia="Times New Roman" w:cstheme="minorHAnsi"/>
          <w:lang w:eastAsia="en-GB"/>
        </w:rPr>
        <w:t xml:space="preserve"> (</w:t>
      </w:r>
      <w:r w:rsidR="00FC3FF3" w:rsidRPr="00AD0B37">
        <w:rPr>
          <w:rFonts w:eastAsia="Times New Roman" w:cstheme="minorHAnsi"/>
          <w:lang w:eastAsia="en-GB"/>
        </w:rPr>
        <w:t xml:space="preserve">light </w:t>
      </w:r>
      <w:r w:rsidR="00AE0006" w:rsidRPr="00AD0B37">
        <w:rPr>
          <w:rFonts w:eastAsia="Times New Roman" w:cstheme="minorHAnsi"/>
          <w:lang w:eastAsia="en-GB"/>
        </w:rPr>
        <w:t>grey</w:t>
      </w:r>
      <w:r w:rsidR="00716CF7" w:rsidRPr="00AD0B37">
        <w:rPr>
          <w:rFonts w:eastAsia="Times New Roman" w:cstheme="minorHAnsi"/>
          <w:lang w:eastAsia="en-GB"/>
        </w:rPr>
        <w:t xml:space="preserve"> </w:t>
      </w:r>
      <w:r w:rsidR="00AE0006" w:rsidRPr="00AD0B37">
        <w:rPr>
          <w:rFonts w:eastAsia="Times New Roman" w:cstheme="minorHAnsi"/>
          <w:lang w:eastAsia="en-GB"/>
        </w:rPr>
        <w:t>r</w:t>
      </w:r>
      <w:r w:rsidR="00B43303" w:rsidRPr="00AD0B37">
        <w:rPr>
          <w:rFonts w:eastAsia="Times New Roman" w:cstheme="minorHAnsi"/>
          <w:lang w:eastAsia="en-GB"/>
        </w:rPr>
        <w:t>egion in Fig.</w:t>
      </w:r>
      <w:r w:rsidR="009428EF">
        <w:rPr>
          <w:rFonts w:eastAsia="Times New Roman" w:cstheme="minorHAnsi"/>
          <w:lang w:eastAsia="en-GB"/>
        </w:rPr>
        <w:t xml:space="preserve"> </w:t>
      </w:r>
      <w:r w:rsidR="00B43303" w:rsidRPr="00AD0B37">
        <w:rPr>
          <w:rFonts w:eastAsia="Times New Roman" w:cstheme="minorHAnsi"/>
          <w:lang w:eastAsia="en-GB"/>
        </w:rPr>
        <w:t>2B)</w:t>
      </w:r>
      <w:r w:rsidR="00FA401A" w:rsidRPr="00AD0B37">
        <w:rPr>
          <w:rFonts w:eastAsia="Times New Roman" w:cstheme="minorHAnsi"/>
          <w:lang w:eastAsia="en-GB"/>
        </w:rPr>
        <w:t>; (2) macroturbule</w:t>
      </w:r>
      <w:r w:rsidR="008B274E" w:rsidRPr="00AD0B37">
        <w:rPr>
          <w:rFonts w:eastAsia="Times New Roman" w:cstheme="minorHAnsi"/>
          <w:lang w:eastAsia="en-GB"/>
        </w:rPr>
        <w:t>nce</w:t>
      </w:r>
      <w:r w:rsidR="001A1A26" w:rsidRPr="00AD0B37">
        <w:rPr>
          <w:rFonts w:cstheme="minorHAnsi"/>
        </w:rPr>
        <w:t xml:space="preserve"> induced by unsteady flow interacting with the roughness of the irregular boundary</w:t>
      </w:r>
      <w:r w:rsidR="00443162" w:rsidRPr="00AD0B37">
        <w:t>; (3</w:t>
      </w:r>
      <w:r w:rsidR="001A1A26" w:rsidRPr="00AD0B37">
        <w:t xml:space="preserve">) </w:t>
      </w:r>
      <w:r w:rsidR="006A2BCA" w:rsidRPr="00AD0B37">
        <w:t xml:space="preserve">physical </w:t>
      </w:r>
      <w:r w:rsidR="00131865" w:rsidRPr="00AD0B37">
        <w:t xml:space="preserve">modification </w:t>
      </w:r>
      <w:r w:rsidR="006A2BCA" w:rsidRPr="00AD0B37">
        <w:t xml:space="preserve">of flow upstream of a re-entrant in the valley wall alignment, </w:t>
      </w:r>
      <w:r w:rsidR="009428EF">
        <w:t>which</w:t>
      </w:r>
      <w:r w:rsidR="009428EF" w:rsidRPr="00AD0B37">
        <w:t xml:space="preserve"> </w:t>
      </w:r>
      <w:r w:rsidR="006A2BCA" w:rsidRPr="00AD0B37">
        <w:t xml:space="preserve">typically results in flow separation, and the </w:t>
      </w:r>
      <w:r w:rsidR="00AB487C" w:rsidRPr="00AD0B37">
        <w:t>associated</w:t>
      </w:r>
      <w:r w:rsidR="008B274E" w:rsidRPr="00AD0B37">
        <w:t xml:space="preserve"> Kelvin-Helmholtz</w:t>
      </w:r>
      <w:r w:rsidR="00AB487C" w:rsidRPr="00AD0B37">
        <w:t xml:space="preserve"> </w:t>
      </w:r>
      <w:r w:rsidR="006A2BCA" w:rsidRPr="00AD0B37">
        <w:t xml:space="preserve">flow instabilities </w:t>
      </w:r>
      <w:r w:rsidR="00AB487C" w:rsidRPr="00AD0B37">
        <w:t>within the re-entrant</w:t>
      </w:r>
      <w:r w:rsidR="00443162" w:rsidRPr="00AD0B37">
        <w:t>; (4</w:t>
      </w:r>
      <w:r w:rsidR="006A2BCA" w:rsidRPr="00AD0B37">
        <w:t>) significant divergences of the flow vectors</w:t>
      </w:r>
      <w:r w:rsidR="00AB487C" w:rsidRPr="00AD0B37">
        <w:t xml:space="preserve"> within the main channel</w:t>
      </w:r>
      <w:r w:rsidR="006A2BCA" w:rsidRPr="00AD0B37">
        <w:t xml:space="preserve"> </w:t>
      </w:r>
      <w:r w:rsidR="00D02621" w:rsidRPr="00AD0B37">
        <w:t>towards the valley walls</w:t>
      </w:r>
      <w:r w:rsidR="006A2BCA" w:rsidRPr="00AD0B37">
        <w:t xml:space="preserve"> that lead to major standing waves along the channel margins</w:t>
      </w:r>
      <w:r w:rsidR="00782F0D" w:rsidRPr="00AD0B37">
        <w:t>,</w:t>
      </w:r>
      <w:r w:rsidR="006A2BCA" w:rsidRPr="00AD0B37">
        <w:t xml:space="preserve"> including</w:t>
      </w:r>
      <w:r w:rsidR="00D51D97" w:rsidRPr="00AD0B37">
        <w:t xml:space="preserve"> reflection and</w:t>
      </w:r>
      <w:r w:rsidR="006A2BCA" w:rsidRPr="00AD0B37">
        <w:t xml:space="preserve"> interference waves</w:t>
      </w:r>
      <w:r w:rsidR="00B43303" w:rsidRPr="00AD0B37">
        <w:t xml:space="preserve"> </w:t>
      </w:r>
      <w:r w:rsidR="00B43303" w:rsidRPr="00AD0B37">
        <w:rPr>
          <w:rFonts w:ascii="Segoe UI" w:hAnsi="Segoe UI" w:cs="Segoe UI"/>
          <w:sz w:val="20"/>
          <w:szCs w:val="20"/>
        </w:rPr>
        <w:t xml:space="preserve">(see the abrupt transitions </w:t>
      </w:r>
      <w:r w:rsidR="00CC070E" w:rsidRPr="00AD0B37">
        <w:rPr>
          <w:rFonts w:ascii="Segoe UI" w:hAnsi="Segoe UI" w:cs="Segoe UI"/>
          <w:sz w:val="20"/>
          <w:szCs w:val="20"/>
        </w:rPr>
        <w:t xml:space="preserve">in the downstream </w:t>
      </w:r>
      <w:r w:rsidR="00B43303" w:rsidRPr="00AD0B37">
        <w:rPr>
          <w:rFonts w:ascii="Segoe UI" w:hAnsi="Segoe UI" w:cs="Segoe UI"/>
          <w:sz w:val="20"/>
          <w:szCs w:val="20"/>
        </w:rPr>
        <w:t xml:space="preserve">velocity </w:t>
      </w:r>
      <w:r w:rsidR="00CC070E" w:rsidRPr="00AD0B37">
        <w:rPr>
          <w:rFonts w:ascii="Segoe UI" w:hAnsi="Segoe UI" w:cs="Segoe UI"/>
          <w:sz w:val="20"/>
          <w:szCs w:val="20"/>
        </w:rPr>
        <w:t>in Fig. 2C</w:t>
      </w:r>
      <w:r w:rsidR="00B43303" w:rsidRPr="00AD0B37">
        <w:rPr>
          <w:rFonts w:ascii="Segoe UI" w:hAnsi="Segoe UI" w:cs="Segoe UI"/>
          <w:sz w:val="20"/>
          <w:szCs w:val="20"/>
        </w:rPr>
        <w:t>)</w:t>
      </w:r>
      <w:r w:rsidR="006A2BCA" w:rsidRPr="00AD0B37">
        <w:t>.  Singly</w:t>
      </w:r>
      <w:r w:rsidR="00D726B5" w:rsidRPr="00AD0B37">
        <w:t>,</w:t>
      </w:r>
      <w:r w:rsidR="006A2BCA" w:rsidRPr="00AD0B37">
        <w:t xml:space="preserve"> or in combination</w:t>
      </w:r>
      <w:r w:rsidR="00D726B5" w:rsidRPr="00AD0B37">
        <w:t>,</w:t>
      </w:r>
      <w:r w:rsidR="006A2BCA" w:rsidRPr="00AD0B37">
        <w:t xml:space="preserve"> these processes </w:t>
      </w:r>
      <w:r w:rsidR="00AA73C5" w:rsidRPr="00AD0B37">
        <w:t xml:space="preserve">may </w:t>
      </w:r>
      <w:r w:rsidR="006A2BCA" w:rsidRPr="00AD0B37">
        <w:t>lead to surging within embayments</w:t>
      </w:r>
      <w:r w:rsidR="00AB487C" w:rsidRPr="00AD0B37">
        <w:t>,</w:t>
      </w:r>
      <w:r w:rsidR="006A2BCA" w:rsidRPr="00AD0B37">
        <w:t xml:space="preserve"> with water levels intermittently </w:t>
      </w:r>
      <w:r w:rsidR="00D02621" w:rsidRPr="00AD0B37">
        <w:t xml:space="preserve">falling below or </w:t>
      </w:r>
      <w:r w:rsidR="006A2BCA" w:rsidRPr="00AD0B37">
        <w:t>exceeding the mean water level</w:t>
      </w:r>
      <w:r w:rsidR="001A1A26" w:rsidRPr="00AD0B37">
        <w:t xml:space="preserve"> by many metres</w:t>
      </w:r>
      <w:r w:rsidR="00E078D7" w:rsidRPr="00AD0B37">
        <w:t xml:space="preserve">, such that </w:t>
      </w:r>
      <w:r w:rsidR="00E078D7" w:rsidRPr="00AD0B37">
        <w:rPr>
          <w:i/>
          <w:iCs/>
        </w:rPr>
        <w:t>B</w:t>
      </w:r>
      <w:r w:rsidR="00E078D7" w:rsidRPr="00AD0B37">
        <w:t xml:space="preserve"> can be greater than or less than unity</w:t>
      </w:r>
      <w:r w:rsidR="001A1A26" w:rsidRPr="00AD0B37">
        <w:t>.</w:t>
      </w:r>
      <w:r w:rsidR="00AA165B" w:rsidRPr="00AD0B37">
        <w:t xml:space="preserve">  These processes will further modify the runup height defined by </w:t>
      </w:r>
      <w:r w:rsidR="009428EF">
        <w:t>Eqs.</w:t>
      </w:r>
      <w:r w:rsidR="009428EF" w:rsidRPr="00AD0B37">
        <w:t xml:space="preserve"> </w:t>
      </w:r>
      <w:r w:rsidR="009428EF">
        <w:t>(</w:t>
      </w:r>
      <w:r w:rsidR="00AA165B" w:rsidRPr="00AD0B37">
        <w:t>1</w:t>
      </w:r>
      <w:r w:rsidR="009428EF">
        <w:t>)</w:t>
      </w:r>
      <w:r w:rsidR="00CD67C5" w:rsidRPr="00AD0B37">
        <w:t xml:space="preserve"> and </w:t>
      </w:r>
      <w:r w:rsidR="009428EF">
        <w:t>(</w:t>
      </w:r>
      <w:r w:rsidR="00CD67C5" w:rsidRPr="00AD0B37">
        <w:t>2</w:t>
      </w:r>
      <w:r w:rsidR="009428EF">
        <w:t>)</w:t>
      </w:r>
      <w:r w:rsidR="00AA165B" w:rsidRPr="00AD0B37">
        <w:t>.</w:t>
      </w:r>
      <w:r w:rsidR="00CD67C5" w:rsidRPr="00AD0B37">
        <w:t xml:space="preserve">  </w:t>
      </w:r>
      <w:r w:rsidR="00D02621" w:rsidRPr="00AD0B37">
        <w:t>On the rising limb of the hydrograph, t</w:t>
      </w:r>
      <w:r w:rsidRPr="00AD0B37">
        <w:t xml:space="preserve">he bar has to be inundated </w:t>
      </w:r>
      <w:r w:rsidR="00B17A11" w:rsidRPr="00AD0B37">
        <w:t>(</w:t>
      </w:r>
      <w:r w:rsidR="00DA4860" w:rsidRPr="00AD0B37">
        <w:rPr>
          <w:i/>
          <w:iCs/>
        </w:rPr>
        <w:t>h</w:t>
      </w:r>
      <w:r w:rsidR="00DA4860" w:rsidRPr="00AD0B37">
        <w:t xml:space="preserve"> &gt; </w:t>
      </w:r>
      <w:r w:rsidR="00B17A11" w:rsidRPr="00AD0B37">
        <w:rPr>
          <w:i/>
          <w:iCs/>
        </w:rPr>
        <w:t>h</w:t>
      </w:r>
      <w:r w:rsidR="00B17A11" w:rsidRPr="00AD0B37">
        <w:rPr>
          <w:i/>
          <w:iCs/>
          <w:vertAlign w:val="subscript"/>
        </w:rPr>
        <w:t>o</w:t>
      </w:r>
      <w:r w:rsidR="00DA4860" w:rsidRPr="00AD0B37">
        <w:rPr>
          <w:i/>
          <w:iCs/>
        </w:rPr>
        <w:t xml:space="preserve"> </w:t>
      </w:r>
      <w:r w:rsidR="00DA4860" w:rsidRPr="00AD0B37">
        <w:t>= 0)</w:t>
      </w:r>
      <w:r w:rsidR="00B17A11" w:rsidRPr="00AD0B37">
        <w:t xml:space="preserve"> </w:t>
      </w:r>
      <w:r w:rsidRPr="00AD0B37">
        <w:t xml:space="preserve">for </w:t>
      </w:r>
      <w:r w:rsidR="006A2BCA" w:rsidRPr="00AD0B37">
        <w:t xml:space="preserve">the </w:t>
      </w:r>
      <w:r w:rsidR="00B17A11" w:rsidRPr="00AD0B37">
        <w:t xml:space="preserve">runup deposits to </w:t>
      </w:r>
      <w:r w:rsidR="00D02621" w:rsidRPr="00AD0B37">
        <w:t xml:space="preserve">start to </w:t>
      </w:r>
      <w:r w:rsidR="00B17A11" w:rsidRPr="00AD0B37">
        <w:t>form</w:t>
      </w:r>
      <w:r w:rsidR="00AA73C5" w:rsidRPr="00AD0B37">
        <w:t xml:space="preserve"> </w:t>
      </w:r>
      <w:r w:rsidR="00B17A11" w:rsidRPr="00AD0B37">
        <w:t xml:space="preserve">from </w:t>
      </w:r>
      <w:r w:rsidR="00B17A11" w:rsidRPr="00AD0B37">
        <w:lastRenderedPageBreak/>
        <w:t>a minimum height (</w:t>
      </w:r>
      <w:r w:rsidR="00B17A11" w:rsidRPr="00AD0B37">
        <w:rPr>
          <w:i/>
          <w:iCs/>
        </w:rPr>
        <w:t>H</w:t>
      </w:r>
      <w:r w:rsidR="00B17A11" w:rsidRPr="00AD0B37">
        <w:rPr>
          <w:i/>
          <w:iCs/>
          <w:vertAlign w:val="subscript"/>
        </w:rPr>
        <w:t>min</w:t>
      </w:r>
      <w:r w:rsidR="00B17A11" w:rsidRPr="00AD0B37">
        <w:rPr>
          <w:i/>
          <w:iCs/>
        </w:rPr>
        <w:t xml:space="preserve">) </w:t>
      </w:r>
      <w:r w:rsidR="00AA73C5" w:rsidRPr="00AD0B37">
        <w:t xml:space="preserve">and for </w:t>
      </w:r>
      <w:r w:rsidRPr="00AD0B37">
        <w:t xml:space="preserve">flow </w:t>
      </w:r>
      <w:r w:rsidR="00782F0D" w:rsidRPr="00AD0B37">
        <w:t>distortion</w:t>
      </w:r>
      <w:r w:rsidRPr="00AD0B37">
        <w:t xml:space="preserve"> </w:t>
      </w:r>
      <w:r w:rsidR="00D02621" w:rsidRPr="00AD0B37">
        <w:t xml:space="preserve">to </w:t>
      </w:r>
      <w:r w:rsidRPr="00AD0B37">
        <w:t>occur</w:t>
      </w:r>
      <w:r w:rsidR="00CD67C5" w:rsidRPr="00AD0B37">
        <w:t xml:space="preserve"> (Fig. </w:t>
      </w:r>
      <w:r w:rsidR="00CC070E" w:rsidRPr="00AD0B37">
        <w:t>3B</w:t>
      </w:r>
      <w:r w:rsidR="00CD67C5" w:rsidRPr="00AD0B37">
        <w:t>)</w:t>
      </w:r>
      <w:r w:rsidRPr="00AD0B37">
        <w:t xml:space="preserve">.  </w:t>
      </w:r>
      <w:r w:rsidR="00E46473" w:rsidRPr="00AD0B37">
        <w:t>I</w:t>
      </w:r>
      <w:r w:rsidRPr="00AD0B37">
        <w:t>t is assumed falling water levels do not significantly reduce th</w:t>
      </w:r>
      <w:r w:rsidR="00142E14" w:rsidRPr="00AD0B37">
        <w:t>e</w:t>
      </w:r>
      <w:r w:rsidRPr="00AD0B37">
        <w:t xml:space="preserve"> </w:t>
      </w:r>
      <w:r w:rsidR="00142E14" w:rsidRPr="00AD0B37">
        <w:t>height of the runup deposit</w:t>
      </w:r>
      <w:r w:rsidR="00D726B5" w:rsidRPr="00AD0B37">
        <w:t xml:space="preserve"> by erosion</w:t>
      </w:r>
      <w:r w:rsidR="00F81827" w:rsidRPr="00AD0B37">
        <w:t xml:space="preserve">, and this point is reconsidered in </w:t>
      </w:r>
      <w:r w:rsidR="00230255">
        <w:t>Section 4</w:t>
      </w:r>
      <w:r w:rsidRPr="00AD0B37">
        <w:t xml:space="preserve">.  </w:t>
      </w:r>
      <w:r w:rsidR="00E46473" w:rsidRPr="00AD0B37">
        <w:t xml:space="preserve">Thus in each case, we consider only </w:t>
      </w:r>
      <w:r w:rsidR="00EE783F" w:rsidRPr="00AD0B37">
        <w:t xml:space="preserve">the </w:t>
      </w:r>
      <w:r w:rsidR="00E46473" w:rsidRPr="00AD0B37">
        <w:t>rising limb of the hydrograph for water depths</w:t>
      </w:r>
      <w:r w:rsidR="00EE783F" w:rsidRPr="00AD0B37">
        <w:t xml:space="preserve"> that </w:t>
      </w:r>
      <w:r w:rsidR="00F81827" w:rsidRPr="00AD0B37">
        <w:t>inundate</w:t>
      </w:r>
      <w:r w:rsidR="00D726B5" w:rsidRPr="00AD0B37">
        <w:t xml:space="preserve"> </w:t>
      </w:r>
      <w:r w:rsidR="00EE783F" w:rsidRPr="00AD0B37">
        <w:t>the</w:t>
      </w:r>
      <w:r w:rsidR="00F81827" w:rsidRPr="00AD0B37">
        <w:t xml:space="preserve"> elevation </w:t>
      </w:r>
      <w:r w:rsidR="00C9052A" w:rsidRPr="00AD0B37">
        <w:t xml:space="preserve">of </w:t>
      </w:r>
      <w:r w:rsidR="00EE783F" w:rsidRPr="00AD0B37">
        <w:t xml:space="preserve">each </w:t>
      </w:r>
      <w:r w:rsidR="00E46473" w:rsidRPr="00AD0B37">
        <w:t xml:space="preserve">giant bar that is located below </w:t>
      </w:r>
      <w:r w:rsidR="00EE783F" w:rsidRPr="00AD0B37">
        <w:t xml:space="preserve">each of </w:t>
      </w:r>
      <w:r w:rsidR="00E46473" w:rsidRPr="00AD0B37">
        <w:t>the runup deposit</w:t>
      </w:r>
      <w:r w:rsidR="00EE783F" w:rsidRPr="00AD0B37">
        <w:t>s</w:t>
      </w:r>
      <w:r w:rsidR="00E46473" w:rsidRPr="00AD0B37">
        <w:t xml:space="preserve">.  </w:t>
      </w:r>
    </w:p>
    <w:p w14:paraId="7BBF8569" w14:textId="46F28062" w:rsidR="00D61B65" w:rsidRPr="00AD0B37" w:rsidRDefault="00D61B65" w:rsidP="00716CF7">
      <w:pPr>
        <w:spacing w:line="360" w:lineRule="auto"/>
        <w:jc w:val="both"/>
      </w:pPr>
    </w:p>
    <w:p w14:paraId="1C40611A" w14:textId="57982241" w:rsidR="00DA4860" w:rsidRPr="00AD0B37" w:rsidRDefault="00D61B65" w:rsidP="00921084">
      <w:pPr>
        <w:spacing w:line="360" w:lineRule="auto"/>
        <w:jc w:val="both"/>
        <w:rPr>
          <w:rFonts w:eastAsia="Times New Roman" w:cstheme="minorHAnsi"/>
          <w:lang w:eastAsia="en-GB"/>
        </w:rPr>
      </w:pPr>
      <w:r w:rsidRPr="00AD0B37">
        <w:rPr>
          <w:rFonts w:cstheme="minorHAnsi"/>
        </w:rPr>
        <w:t xml:space="preserve">Although ice-dams can fail </w:t>
      </w:r>
      <w:r w:rsidR="009428EF">
        <w:rPr>
          <w:rFonts w:cstheme="minorHAnsi"/>
        </w:rPr>
        <w:t>because of</w:t>
      </w:r>
      <w:r w:rsidRPr="00AD0B37">
        <w:rPr>
          <w:rFonts w:cstheme="minorHAnsi"/>
        </w:rPr>
        <w:t xml:space="preserve"> several mechanisms including tunnelling, Carling </w:t>
      </w:r>
      <w:r w:rsidRPr="00A364A7">
        <w:rPr>
          <w:rFonts w:cstheme="minorHAnsi"/>
        </w:rPr>
        <w:t>et al</w:t>
      </w:r>
      <w:r w:rsidRPr="00230255">
        <w:rPr>
          <w:rFonts w:cstheme="minorHAnsi"/>
        </w:rPr>
        <w:t>.</w:t>
      </w:r>
      <w:r w:rsidRPr="00AD0B37">
        <w:rPr>
          <w:rFonts w:cstheme="minorHAnsi"/>
        </w:rPr>
        <w:t xml:space="preserve"> (2010) and Bohorquez </w:t>
      </w:r>
      <w:r w:rsidRPr="00A364A7">
        <w:rPr>
          <w:rFonts w:cstheme="minorHAnsi"/>
        </w:rPr>
        <w:t>et al</w:t>
      </w:r>
      <w:r w:rsidRPr="00AD0B37">
        <w:rPr>
          <w:rFonts w:cstheme="minorHAnsi"/>
        </w:rPr>
        <w:t>. (2016</w:t>
      </w:r>
      <w:r w:rsidR="009428EF">
        <w:rPr>
          <w:rFonts w:cstheme="minorHAnsi"/>
        </w:rPr>
        <w:t>,</w:t>
      </w:r>
      <w:r w:rsidRPr="00AD0B37">
        <w:rPr>
          <w:rFonts w:cstheme="minorHAnsi"/>
        </w:rPr>
        <w:t xml:space="preserve"> 2019)</w:t>
      </w:r>
      <w:r w:rsidR="009428EF">
        <w:rPr>
          <w:rFonts w:cstheme="minorHAnsi"/>
        </w:rPr>
        <w:t>,</w:t>
      </w:r>
      <w:r w:rsidRPr="00AD0B37">
        <w:rPr>
          <w:rFonts w:cstheme="minorHAnsi"/>
        </w:rPr>
        <w:t xml:space="preserve"> amongst others, concluded that the most probable failure mechanism for the</w:t>
      </w:r>
      <w:r w:rsidR="00921084" w:rsidRPr="00AD0B37">
        <w:rPr>
          <w:rFonts w:cstheme="minorHAnsi"/>
        </w:rPr>
        <w:t xml:space="preserve"> Altai</w:t>
      </w:r>
      <w:r w:rsidRPr="00AD0B37">
        <w:rPr>
          <w:rFonts w:cstheme="minorHAnsi"/>
        </w:rPr>
        <w:t xml:space="preserve"> ice-dam was </w:t>
      </w:r>
      <w:r w:rsidR="009428EF">
        <w:rPr>
          <w:rFonts w:cstheme="minorHAnsi"/>
        </w:rPr>
        <w:t>caused by</w:t>
      </w:r>
      <w:r w:rsidRPr="00AD0B37">
        <w:rPr>
          <w:rFonts w:cstheme="minorHAnsi"/>
        </w:rPr>
        <w:t xml:space="preserve"> over-topping an</w:t>
      </w:r>
      <w:r w:rsidR="00A732B1" w:rsidRPr="00AD0B37">
        <w:rPr>
          <w:rFonts w:cstheme="minorHAnsi"/>
        </w:rPr>
        <w:t xml:space="preserve">d steady incision of the ice </w:t>
      </w:r>
      <w:r w:rsidR="009428EF">
        <w:rPr>
          <w:rFonts w:cstheme="minorHAnsi"/>
        </w:rPr>
        <w:t>because of</w:t>
      </w:r>
      <w:r w:rsidR="00A732B1" w:rsidRPr="00AD0B37">
        <w:rPr>
          <w:rFonts w:cstheme="minorHAnsi"/>
        </w:rPr>
        <w:t xml:space="preserve"> thermal erosion caused by </w:t>
      </w:r>
      <w:r w:rsidRPr="00AD0B37">
        <w:rPr>
          <w:rFonts w:cstheme="minorHAnsi"/>
        </w:rPr>
        <w:t>the overflow.  For a condition of overflow, t</w:t>
      </w:r>
      <w:r w:rsidR="00820A05" w:rsidRPr="00AD0B37">
        <w:t>he presence</w:t>
      </w:r>
      <w:r w:rsidR="00D54045" w:rsidRPr="00AD0B37">
        <w:t xml:space="preserve"> of undular weir flow was expected from theory and confirmed in preliminary simulations.  As will be shown in </w:t>
      </w:r>
      <w:r w:rsidR="00230255">
        <w:t>Section 3</w:t>
      </w:r>
      <w:r w:rsidR="008C01CA" w:rsidRPr="00AD0B37">
        <w:t>,</w:t>
      </w:r>
      <w:r w:rsidR="00D54045" w:rsidRPr="00AD0B37">
        <w:t xml:space="preserve"> quasi-cyclic flow behaviour was observed in the modelled data.   </w:t>
      </w:r>
      <w:r w:rsidR="00D54045" w:rsidRPr="00AD0B37">
        <w:rPr>
          <w:rFonts w:eastAsia="Times New Roman" w:cstheme="minorHAnsi"/>
          <w:lang w:eastAsia="en-GB"/>
        </w:rPr>
        <w:t xml:space="preserve">To corroborate that these initial oscillations propagate downstream </w:t>
      </w:r>
      <w:r w:rsidR="00921084" w:rsidRPr="00AD0B37">
        <w:rPr>
          <w:rFonts w:eastAsia="Times New Roman" w:cstheme="minorHAnsi"/>
          <w:lang w:eastAsia="en-GB"/>
        </w:rPr>
        <w:t>along</w:t>
      </w:r>
      <w:r w:rsidR="00D54045" w:rsidRPr="00AD0B37">
        <w:rPr>
          <w:rFonts w:eastAsia="Times New Roman" w:cstheme="minorHAnsi"/>
          <w:lang w:eastAsia="en-GB"/>
        </w:rPr>
        <w:t xml:space="preserve"> the Chuja Valley, the flow depths derived from the Bohorquez et al. (201</w:t>
      </w:r>
      <w:r w:rsidR="008C01CA" w:rsidRPr="00AD0B37">
        <w:rPr>
          <w:rFonts w:eastAsia="Times New Roman" w:cstheme="minorHAnsi"/>
          <w:lang w:eastAsia="en-GB"/>
        </w:rPr>
        <w:t>9</w:t>
      </w:r>
      <w:r w:rsidR="00D54045" w:rsidRPr="00AD0B37">
        <w:rPr>
          <w:rFonts w:eastAsia="Times New Roman" w:cstheme="minorHAnsi"/>
          <w:lang w:eastAsia="en-GB"/>
        </w:rPr>
        <w:t>) model along the thalweg w</w:t>
      </w:r>
      <w:r w:rsidR="008C01CA" w:rsidRPr="00AD0B37">
        <w:rPr>
          <w:rFonts w:eastAsia="Times New Roman" w:cstheme="minorHAnsi"/>
          <w:lang w:eastAsia="en-GB"/>
        </w:rPr>
        <w:t>ere</w:t>
      </w:r>
      <w:r w:rsidR="00D54045" w:rsidRPr="00AD0B37">
        <w:rPr>
          <w:rFonts w:eastAsia="Times New Roman" w:cstheme="minorHAnsi"/>
          <w:lang w:eastAsia="en-GB"/>
        </w:rPr>
        <w:t xml:space="preserve"> decomposed as the sum of the "main flow depth" (i.e.</w:t>
      </w:r>
      <w:r w:rsidR="009428EF">
        <w:rPr>
          <w:rFonts w:eastAsia="Times New Roman" w:cstheme="minorHAnsi"/>
          <w:lang w:eastAsia="en-GB"/>
        </w:rPr>
        <w:t>,</w:t>
      </w:r>
      <w:r w:rsidR="00D54045" w:rsidRPr="00AD0B37">
        <w:rPr>
          <w:rFonts w:eastAsia="Times New Roman" w:cstheme="minorHAnsi"/>
          <w:lang w:eastAsia="en-GB"/>
        </w:rPr>
        <w:t xml:space="preserve"> the filtered signal and the "fluctuation flow depth"</w:t>
      </w:r>
      <w:r w:rsidR="008C01CA" w:rsidRPr="00AD0B37">
        <w:rPr>
          <w:rFonts w:eastAsia="Times New Roman" w:cstheme="minorHAnsi"/>
          <w:lang w:eastAsia="en-GB"/>
        </w:rPr>
        <w:t>)</w:t>
      </w:r>
      <w:r w:rsidR="00D54045" w:rsidRPr="00AD0B37">
        <w:rPr>
          <w:rFonts w:eastAsia="Times New Roman" w:cstheme="minorHAnsi"/>
          <w:lang w:eastAsia="en-GB"/>
        </w:rPr>
        <w:t>.  The period and the wavelength of the water depth oscillations along the Chuja Valley were determined accurately by computing the 2-D fast Fourier transform.</w:t>
      </w:r>
    </w:p>
    <w:p w14:paraId="79973ED0" w14:textId="77777777" w:rsidR="00D54045" w:rsidRPr="00AD0B37" w:rsidRDefault="00D54045" w:rsidP="00D54045">
      <w:pPr>
        <w:spacing w:line="360" w:lineRule="auto"/>
        <w:jc w:val="both"/>
        <w:rPr>
          <w:u w:val="single"/>
        </w:rPr>
      </w:pPr>
    </w:p>
    <w:p w14:paraId="126B96F4" w14:textId="70F33AF0" w:rsidR="00E46473" w:rsidRPr="00A364A7" w:rsidRDefault="00E46473" w:rsidP="00A364A7">
      <w:pPr>
        <w:pStyle w:val="ListParagraph"/>
        <w:numPr>
          <w:ilvl w:val="0"/>
          <w:numId w:val="4"/>
        </w:numPr>
        <w:spacing w:line="360" w:lineRule="auto"/>
        <w:ind w:left="360"/>
        <w:jc w:val="both"/>
        <w:rPr>
          <w:b/>
          <w:bCs/>
          <w:sz w:val="28"/>
          <w:szCs w:val="28"/>
        </w:rPr>
      </w:pPr>
      <w:r w:rsidRPr="00A364A7">
        <w:rPr>
          <w:b/>
          <w:bCs/>
          <w:sz w:val="28"/>
          <w:szCs w:val="28"/>
        </w:rPr>
        <w:t>Results</w:t>
      </w:r>
    </w:p>
    <w:p w14:paraId="1CEAEAEC" w14:textId="008B2581" w:rsidR="00817DB3" w:rsidRPr="00A364A7" w:rsidRDefault="00817DB3" w:rsidP="00A364A7">
      <w:pPr>
        <w:pStyle w:val="ListParagraph"/>
        <w:numPr>
          <w:ilvl w:val="1"/>
          <w:numId w:val="4"/>
        </w:numPr>
        <w:spacing w:line="360" w:lineRule="auto"/>
        <w:ind w:left="540" w:hanging="540"/>
        <w:jc w:val="both"/>
        <w:rPr>
          <w:i/>
          <w:iCs/>
        </w:rPr>
      </w:pPr>
      <w:r w:rsidRPr="00A364A7">
        <w:rPr>
          <w:i/>
          <w:iCs/>
        </w:rPr>
        <w:t>Flow conditions</w:t>
      </w:r>
    </w:p>
    <w:p w14:paraId="73766859" w14:textId="158C1D9F" w:rsidR="00775AB7" w:rsidRPr="00AD0B37" w:rsidRDefault="00FA06F9" w:rsidP="00236334">
      <w:pPr>
        <w:spacing w:line="360" w:lineRule="auto"/>
        <w:jc w:val="both"/>
        <w:rPr>
          <w:rFonts w:eastAsia="Times New Roman" w:cstheme="minorHAnsi"/>
          <w:lang w:eastAsia="en-GB"/>
        </w:rPr>
      </w:pPr>
      <w:r w:rsidRPr="00AD0B37">
        <w:rPr>
          <w:rFonts w:cstheme="minorHAnsi"/>
        </w:rPr>
        <w:t xml:space="preserve">All bar tops </w:t>
      </w:r>
      <w:r w:rsidR="009B6581" w:rsidRPr="00AD0B37">
        <w:rPr>
          <w:rFonts w:cstheme="minorHAnsi"/>
        </w:rPr>
        <w:t xml:space="preserve">exhibited an initial steady increase in water depth </w:t>
      </w:r>
      <w:r w:rsidR="000D7E4B" w:rsidRPr="00AD0B37">
        <w:rPr>
          <w:rFonts w:cstheme="minorHAnsi"/>
        </w:rPr>
        <w:t xml:space="preserve">(Fig. </w:t>
      </w:r>
      <w:r w:rsidR="00CC070E" w:rsidRPr="00AD0B37">
        <w:rPr>
          <w:rFonts w:cstheme="minorHAnsi"/>
        </w:rPr>
        <w:t>4</w:t>
      </w:r>
      <w:r w:rsidR="000D7E4B" w:rsidRPr="00AD0B37">
        <w:rPr>
          <w:rFonts w:cstheme="minorHAnsi"/>
        </w:rPr>
        <w:t xml:space="preserve">) </w:t>
      </w:r>
      <w:r w:rsidR="00F81827" w:rsidRPr="00AD0B37">
        <w:rPr>
          <w:rFonts w:cstheme="minorHAnsi"/>
        </w:rPr>
        <w:t xml:space="preserve">and mean flow velocity </w:t>
      </w:r>
      <w:r w:rsidR="000D7E4B" w:rsidRPr="00AD0B37">
        <w:rPr>
          <w:rFonts w:cstheme="minorHAnsi"/>
        </w:rPr>
        <w:t xml:space="preserve">(not shown) </w:t>
      </w:r>
      <w:r w:rsidR="009B6581" w:rsidRPr="00AD0B37">
        <w:rPr>
          <w:rFonts w:cstheme="minorHAnsi"/>
        </w:rPr>
        <w:t xml:space="preserve">once the bar tops began to inundate.  However, </w:t>
      </w:r>
      <w:r w:rsidR="00143841" w:rsidRPr="00AD0B37">
        <w:rPr>
          <w:rFonts w:cstheme="minorHAnsi"/>
        </w:rPr>
        <w:t xml:space="preserve">later </w:t>
      </w:r>
      <w:r w:rsidR="009B6581" w:rsidRPr="00AD0B37">
        <w:rPr>
          <w:rFonts w:cstheme="minorHAnsi"/>
        </w:rPr>
        <w:t xml:space="preserve">the flow became increasingly unsteady with </w:t>
      </w:r>
      <w:r w:rsidR="00F81827" w:rsidRPr="00AD0B37">
        <w:rPr>
          <w:rFonts w:cstheme="minorHAnsi"/>
        </w:rPr>
        <w:t xml:space="preserve">quasi-cyclic </w:t>
      </w:r>
      <w:r w:rsidR="009B6581" w:rsidRPr="00AD0B37">
        <w:rPr>
          <w:rFonts w:cstheme="minorHAnsi"/>
        </w:rPr>
        <w:t>variability in the depth</w:t>
      </w:r>
      <w:r w:rsidR="00F81827" w:rsidRPr="00AD0B37">
        <w:rPr>
          <w:rFonts w:cstheme="minorHAnsi"/>
        </w:rPr>
        <w:t xml:space="preserve"> and velocity</w:t>
      </w:r>
      <w:r w:rsidR="009B6581" w:rsidRPr="00AD0B37">
        <w:rPr>
          <w:rFonts w:cstheme="minorHAnsi"/>
        </w:rPr>
        <w:t xml:space="preserve"> occurring through time as discharge continued to increase</w:t>
      </w:r>
      <w:r w:rsidR="00F81827" w:rsidRPr="00AD0B37">
        <w:rPr>
          <w:rFonts w:cstheme="minorHAnsi"/>
        </w:rPr>
        <w:t xml:space="preserve"> steadily</w:t>
      </w:r>
      <w:r w:rsidR="00F673ED" w:rsidRPr="00AD0B37">
        <w:rPr>
          <w:rFonts w:cstheme="minorHAnsi"/>
        </w:rPr>
        <w:t xml:space="preserve"> (Fig. </w:t>
      </w:r>
      <w:r w:rsidR="00CC070E" w:rsidRPr="00AD0B37">
        <w:rPr>
          <w:rFonts w:cstheme="minorHAnsi"/>
        </w:rPr>
        <w:t>4</w:t>
      </w:r>
      <w:r w:rsidR="00F673ED" w:rsidRPr="00AD0B37">
        <w:rPr>
          <w:rFonts w:cstheme="minorHAnsi"/>
        </w:rPr>
        <w:t>)</w:t>
      </w:r>
      <w:r w:rsidR="009B6581" w:rsidRPr="00AD0B37">
        <w:rPr>
          <w:rFonts w:cstheme="minorHAnsi"/>
        </w:rPr>
        <w:t>.</w:t>
      </w:r>
      <w:r w:rsidR="00F81827" w:rsidRPr="00AD0B37">
        <w:rPr>
          <w:rFonts w:cstheme="minorHAnsi"/>
        </w:rPr>
        <w:t xml:space="preserve">  The reciprocal relationship between depth and velocity resulted in significant fluctuations in the Froude number for some </w:t>
      </w:r>
      <w:r w:rsidRPr="00AD0B37">
        <w:rPr>
          <w:rFonts w:cstheme="minorHAnsi"/>
        </w:rPr>
        <w:t>bar tops</w:t>
      </w:r>
      <w:r w:rsidR="00F81827" w:rsidRPr="00AD0B37">
        <w:rPr>
          <w:rFonts w:cstheme="minorHAnsi"/>
        </w:rPr>
        <w:t>, although not all</w:t>
      </w:r>
      <w:r w:rsidR="000D7E4B" w:rsidRPr="00AD0B37">
        <w:rPr>
          <w:rFonts w:cstheme="minorHAnsi"/>
        </w:rPr>
        <w:t xml:space="preserve"> (Fig. </w:t>
      </w:r>
      <w:r w:rsidR="00945FE0" w:rsidRPr="00AD0B37">
        <w:rPr>
          <w:rFonts w:cstheme="minorHAnsi"/>
        </w:rPr>
        <w:t>4</w:t>
      </w:r>
      <w:r w:rsidR="000D7E4B" w:rsidRPr="00AD0B37">
        <w:rPr>
          <w:rFonts w:cstheme="minorHAnsi"/>
        </w:rPr>
        <w:t>)</w:t>
      </w:r>
      <w:r w:rsidR="00F81827" w:rsidRPr="00AD0B37">
        <w:rPr>
          <w:rFonts w:cstheme="minorHAnsi"/>
        </w:rPr>
        <w:t xml:space="preserve">.  </w:t>
      </w:r>
      <w:r w:rsidR="000D7E4B" w:rsidRPr="00AD0B37">
        <w:rPr>
          <w:rFonts w:cstheme="minorHAnsi"/>
        </w:rPr>
        <w:t>Although some records are truncated initially, generally</w:t>
      </w:r>
      <w:r w:rsidR="00F81827" w:rsidRPr="00AD0B37">
        <w:rPr>
          <w:rFonts w:cstheme="minorHAnsi"/>
        </w:rPr>
        <w:t xml:space="preserve"> the Froude number </w:t>
      </w:r>
      <w:r w:rsidR="00737538" w:rsidRPr="00AD0B37">
        <w:rPr>
          <w:rFonts w:cstheme="minorHAnsi"/>
        </w:rPr>
        <w:t xml:space="preserve">was </w:t>
      </w:r>
      <w:r w:rsidRPr="00AD0B37">
        <w:rPr>
          <w:rFonts w:cstheme="minorHAnsi"/>
        </w:rPr>
        <w:t xml:space="preserve">relatively </w:t>
      </w:r>
      <w:r w:rsidR="00737538" w:rsidRPr="00AD0B37">
        <w:rPr>
          <w:rFonts w:cstheme="minorHAnsi"/>
        </w:rPr>
        <w:t xml:space="preserve">high as the </w:t>
      </w:r>
      <w:r w:rsidR="00F81827" w:rsidRPr="00AD0B37">
        <w:rPr>
          <w:rFonts w:cstheme="minorHAnsi"/>
        </w:rPr>
        <w:t xml:space="preserve">shallow flow invaded the bar top and then it </w:t>
      </w:r>
      <w:r w:rsidR="00612F86">
        <w:rPr>
          <w:rFonts w:cstheme="minorHAnsi"/>
        </w:rPr>
        <w:t>decreased</w:t>
      </w:r>
      <w:r w:rsidR="00612F86" w:rsidRPr="00AD0B37">
        <w:rPr>
          <w:rFonts w:cstheme="minorHAnsi"/>
        </w:rPr>
        <w:t xml:space="preserve"> </w:t>
      </w:r>
      <w:r w:rsidR="00F81827" w:rsidRPr="00AD0B37">
        <w:rPr>
          <w:rFonts w:cstheme="minorHAnsi"/>
        </w:rPr>
        <w:t>stead</w:t>
      </w:r>
      <w:r w:rsidR="00612F86">
        <w:rPr>
          <w:rFonts w:cstheme="minorHAnsi"/>
        </w:rPr>
        <w:t>il</w:t>
      </w:r>
      <w:r w:rsidR="00F81827" w:rsidRPr="00AD0B37">
        <w:rPr>
          <w:rFonts w:cstheme="minorHAnsi"/>
        </w:rPr>
        <w:t xml:space="preserve">y through time before increasing again during the period of quasi-cyclic variation (Fig. </w:t>
      </w:r>
      <w:r w:rsidR="00945FE0" w:rsidRPr="00AD0B37">
        <w:rPr>
          <w:rFonts w:cstheme="minorHAnsi"/>
        </w:rPr>
        <w:t>4</w:t>
      </w:r>
      <w:r w:rsidR="007773B3" w:rsidRPr="00AD0B37">
        <w:rPr>
          <w:rFonts w:cstheme="minorHAnsi"/>
        </w:rPr>
        <w:t>)</w:t>
      </w:r>
      <w:r w:rsidR="00F81827" w:rsidRPr="00AD0B37">
        <w:rPr>
          <w:rFonts w:cstheme="minorHAnsi"/>
        </w:rPr>
        <w:t xml:space="preserve">.  Nevertheless, the Froude number </w:t>
      </w:r>
      <w:r w:rsidR="006A13D8" w:rsidRPr="00AD0B37">
        <w:rPr>
          <w:rFonts w:cstheme="minorHAnsi"/>
        </w:rPr>
        <w:t xml:space="preserve">was </w:t>
      </w:r>
      <w:r w:rsidR="00F81827" w:rsidRPr="00AD0B37">
        <w:rPr>
          <w:rFonts w:cstheme="minorHAnsi"/>
        </w:rPr>
        <w:t xml:space="preserve">sub-critical, only occasionally </w:t>
      </w:r>
      <w:r w:rsidR="006A13D8" w:rsidRPr="00AD0B37">
        <w:rPr>
          <w:rFonts w:cstheme="minorHAnsi"/>
        </w:rPr>
        <w:t>reaching uni</w:t>
      </w:r>
      <w:r w:rsidR="00F81827" w:rsidRPr="00AD0B37">
        <w:rPr>
          <w:rFonts w:cstheme="minorHAnsi"/>
        </w:rPr>
        <w:t xml:space="preserve">ty at </w:t>
      </w:r>
      <w:r w:rsidR="00612F86">
        <w:rPr>
          <w:rFonts w:cstheme="minorHAnsi"/>
        </w:rPr>
        <w:t xml:space="preserve">the </w:t>
      </w:r>
      <w:r w:rsidR="000D7E4B" w:rsidRPr="00AD0B37">
        <w:rPr>
          <w:rFonts w:cstheme="minorHAnsi"/>
        </w:rPr>
        <w:t>bar top</w:t>
      </w:r>
      <w:r w:rsidR="00F81827" w:rsidRPr="00AD0B37">
        <w:rPr>
          <w:rFonts w:cstheme="minorHAnsi"/>
        </w:rPr>
        <w:t xml:space="preserve"> 1 (</w:t>
      </w:r>
      <w:r w:rsidR="00F81827" w:rsidRPr="00AD0B37">
        <w:rPr>
          <w:rFonts w:cstheme="minorHAnsi"/>
          <w:i/>
          <w:iCs/>
        </w:rPr>
        <w:t>Fr</w:t>
      </w:r>
      <w:r w:rsidR="00F81827" w:rsidRPr="00AD0B37">
        <w:rPr>
          <w:rFonts w:cstheme="minorHAnsi"/>
        </w:rPr>
        <w:t xml:space="preserve"> = 1.</w:t>
      </w:r>
      <w:r w:rsidR="006A13D8" w:rsidRPr="00AD0B37">
        <w:rPr>
          <w:rFonts w:cstheme="minorHAnsi"/>
        </w:rPr>
        <w:t>0</w:t>
      </w:r>
      <w:r w:rsidR="00F81827" w:rsidRPr="00AD0B37">
        <w:rPr>
          <w:rFonts w:cstheme="minorHAnsi"/>
        </w:rPr>
        <w:t>)</w:t>
      </w:r>
      <w:r w:rsidR="006A13D8" w:rsidRPr="00AD0B37">
        <w:rPr>
          <w:rFonts w:cstheme="minorHAnsi"/>
        </w:rPr>
        <w:t>.</w:t>
      </w:r>
      <w:r w:rsidR="000D7E4B" w:rsidRPr="00AD0B37">
        <w:rPr>
          <w:rFonts w:cstheme="minorHAnsi"/>
        </w:rPr>
        <w:t xml:space="preserve">  The cyclic variation in flow parameters is </w:t>
      </w:r>
      <w:r w:rsidR="002C46A6">
        <w:rPr>
          <w:rFonts w:cstheme="minorHAnsi"/>
        </w:rPr>
        <w:t>caused by</w:t>
      </w:r>
      <w:r w:rsidR="000D7E4B" w:rsidRPr="00AD0B37">
        <w:rPr>
          <w:rFonts w:cstheme="minorHAnsi"/>
        </w:rPr>
        <w:t xml:space="preserve"> the development of undular flow across the eroding ice-dam crest (</w:t>
      </w:r>
      <w:r w:rsidR="000D7E4B" w:rsidRPr="00AD0B37">
        <w:rPr>
          <w:rFonts w:eastAsia="Times New Roman" w:cstheme="minorHAnsi"/>
          <w:lang w:eastAsia="en-GB"/>
        </w:rPr>
        <w:t xml:space="preserve">Govinda Rao and Muralidhar, 1963; Hager and Schwalt, 1994).  It is well-known that </w:t>
      </w:r>
      <w:r w:rsidR="008B274E" w:rsidRPr="00AD0B37">
        <w:rPr>
          <w:rFonts w:eastAsia="Times New Roman" w:cstheme="minorHAnsi"/>
          <w:lang w:eastAsia="en-GB"/>
        </w:rPr>
        <w:t xml:space="preserve">this phenomenon propagates downstream such that </w:t>
      </w:r>
      <w:r w:rsidR="000D7E4B" w:rsidRPr="00AD0B37">
        <w:rPr>
          <w:rFonts w:eastAsia="Times New Roman" w:cstheme="minorHAnsi"/>
          <w:lang w:eastAsia="en-GB"/>
        </w:rPr>
        <w:t xml:space="preserve">the water </w:t>
      </w:r>
      <w:r w:rsidR="008B274E" w:rsidRPr="00AD0B37">
        <w:rPr>
          <w:rFonts w:eastAsia="Times New Roman" w:cstheme="minorHAnsi"/>
          <w:lang w:eastAsia="en-GB"/>
        </w:rPr>
        <w:t>depth</w:t>
      </w:r>
      <w:r w:rsidR="00B42D74" w:rsidRPr="00AD0B37">
        <w:rPr>
          <w:rFonts w:eastAsia="Times New Roman" w:cstheme="minorHAnsi"/>
          <w:lang w:eastAsia="en-GB"/>
        </w:rPr>
        <w:t xml:space="preserve"> downstream</w:t>
      </w:r>
      <w:r w:rsidR="000D7E4B" w:rsidRPr="00AD0B37">
        <w:rPr>
          <w:rFonts w:eastAsia="Times New Roman" w:cstheme="minorHAnsi"/>
          <w:lang w:eastAsia="en-GB"/>
        </w:rPr>
        <w:t xml:space="preserve"> fluctuates</w:t>
      </w:r>
      <w:r w:rsidR="00B42D74" w:rsidRPr="00AD0B37">
        <w:rPr>
          <w:rFonts w:eastAsia="Times New Roman" w:cstheme="minorHAnsi"/>
          <w:lang w:eastAsia="en-GB"/>
        </w:rPr>
        <w:t xml:space="preserve"> periodically</w:t>
      </w:r>
      <w:r w:rsidR="000D7E4B" w:rsidRPr="00AD0B37">
        <w:rPr>
          <w:rFonts w:eastAsia="Times New Roman" w:cstheme="minorHAnsi"/>
          <w:lang w:eastAsia="en-GB"/>
        </w:rPr>
        <w:t xml:space="preserve"> in this type of flow and this issue is reported on fully </w:t>
      </w:r>
      <w:r w:rsidR="001C3280" w:rsidRPr="00AD0B37">
        <w:rPr>
          <w:rFonts w:eastAsia="Times New Roman" w:cstheme="minorHAnsi"/>
          <w:lang w:eastAsia="en-GB"/>
        </w:rPr>
        <w:t xml:space="preserve">later </w:t>
      </w:r>
      <w:r w:rsidR="000D7E4B" w:rsidRPr="00AD0B37">
        <w:rPr>
          <w:rFonts w:eastAsia="Times New Roman" w:cstheme="minorHAnsi"/>
          <w:lang w:eastAsia="en-GB"/>
        </w:rPr>
        <w:t xml:space="preserve">in </w:t>
      </w:r>
      <w:r w:rsidR="001C3280">
        <w:rPr>
          <w:rFonts w:eastAsia="Times New Roman" w:cstheme="minorHAnsi"/>
          <w:lang w:eastAsia="en-GB"/>
        </w:rPr>
        <w:t>S</w:t>
      </w:r>
      <w:r w:rsidR="000D7E4B" w:rsidRPr="00AD0B37">
        <w:rPr>
          <w:rFonts w:eastAsia="Times New Roman" w:cstheme="minorHAnsi"/>
          <w:lang w:eastAsia="en-GB"/>
        </w:rPr>
        <w:t>ection</w:t>
      </w:r>
      <w:r w:rsidR="001C3280">
        <w:rPr>
          <w:rFonts w:eastAsia="Times New Roman" w:cstheme="minorHAnsi"/>
          <w:lang w:eastAsia="en-GB"/>
        </w:rPr>
        <w:t xml:space="preserve"> </w:t>
      </w:r>
      <w:r w:rsidR="00E14D6D" w:rsidRPr="00A364A7">
        <w:rPr>
          <w:rFonts w:eastAsia="Times New Roman" w:cstheme="minorHAnsi"/>
          <w:highlight w:val="yellow"/>
          <w:lang w:eastAsia="en-GB"/>
        </w:rPr>
        <w:t>3.3</w:t>
      </w:r>
      <w:r w:rsidR="000D7E4B" w:rsidRPr="00A364A7">
        <w:rPr>
          <w:rFonts w:eastAsia="Times New Roman" w:cstheme="minorHAnsi"/>
          <w:highlight w:val="yellow"/>
          <w:lang w:eastAsia="en-GB"/>
        </w:rPr>
        <w:t>.</w:t>
      </w:r>
    </w:p>
    <w:p w14:paraId="7905DC6E" w14:textId="33B73F91" w:rsidR="00817DB3" w:rsidRPr="00A364A7" w:rsidRDefault="00817DB3" w:rsidP="00A364A7">
      <w:pPr>
        <w:pStyle w:val="ListParagraph"/>
        <w:numPr>
          <w:ilvl w:val="1"/>
          <w:numId w:val="4"/>
        </w:numPr>
        <w:spacing w:line="360" w:lineRule="auto"/>
        <w:ind w:left="540" w:hanging="540"/>
        <w:jc w:val="both"/>
        <w:rPr>
          <w:rFonts w:cstheme="minorHAnsi"/>
          <w:i/>
          <w:iCs/>
        </w:rPr>
      </w:pPr>
      <w:r w:rsidRPr="00A364A7">
        <w:rPr>
          <w:rFonts w:eastAsia="Times New Roman" w:cstheme="minorHAnsi"/>
          <w:i/>
          <w:iCs/>
          <w:lang w:eastAsia="en-GB"/>
        </w:rPr>
        <w:lastRenderedPageBreak/>
        <w:t>Predicted runup heights</w:t>
      </w:r>
    </w:p>
    <w:p w14:paraId="26446329" w14:textId="35A427E4" w:rsidR="007773B3" w:rsidRPr="00AD0B37" w:rsidRDefault="007773B3" w:rsidP="00D61B65">
      <w:pPr>
        <w:spacing w:line="360" w:lineRule="auto"/>
        <w:jc w:val="both"/>
      </w:pPr>
      <w:r w:rsidRPr="00AD0B37">
        <w:t xml:space="preserve">Figure </w:t>
      </w:r>
      <w:r w:rsidR="00945FE0" w:rsidRPr="00AD0B37">
        <w:t>5</w:t>
      </w:r>
      <w:r w:rsidRPr="00AD0B37">
        <w:t xml:space="preserve"> displays the relationship between the increase in water depth (</w:t>
      </w:r>
      <w:r w:rsidRPr="00AD0B37">
        <w:rPr>
          <w:i/>
          <w:iCs/>
        </w:rPr>
        <w:t>h</w:t>
      </w:r>
      <w:r w:rsidRPr="00AD0B37">
        <w:t>) during the rising limb of the flood and the values of the predicted height (</w:t>
      </w:r>
      <w:r w:rsidRPr="00AD0B37">
        <w:rPr>
          <w:i/>
          <w:iCs/>
        </w:rPr>
        <w:t>H</w:t>
      </w:r>
      <w:r w:rsidRPr="00AD0B37">
        <w:t xml:space="preserve">) of the runup deposit.  The </w:t>
      </w:r>
      <w:r w:rsidR="00E320FC" w:rsidRPr="00AD0B37">
        <w:t xml:space="preserve">upper </w:t>
      </w:r>
      <w:r w:rsidRPr="00AD0B37">
        <w:t xml:space="preserve">brown curve </w:t>
      </w:r>
      <w:r w:rsidR="007D53F5" w:rsidRPr="00AD0B37">
        <w:t>for Runup 1 in</w:t>
      </w:r>
      <w:r w:rsidRPr="00AD0B37">
        <w:t xml:space="preserve"> </w:t>
      </w:r>
      <w:r w:rsidR="00CC070E" w:rsidRPr="00AD0B37">
        <w:t xml:space="preserve">Fig. </w:t>
      </w:r>
      <w:r w:rsidR="00945FE0" w:rsidRPr="00AD0B37">
        <w:t>5</w:t>
      </w:r>
      <w:r w:rsidR="00145F4F" w:rsidRPr="00AD0B37">
        <w:t>A</w:t>
      </w:r>
      <w:r w:rsidRPr="00AD0B37">
        <w:t xml:space="preserve"> represents </w:t>
      </w:r>
      <w:r w:rsidR="002C46A6">
        <w:t>Eq.</w:t>
      </w:r>
      <w:r w:rsidR="002C46A6" w:rsidRPr="00AD0B37">
        <w:t xml:space="preserve"> </w:t>
      </w:r>
      <w:r w:rsidR="002C46A6">
        <w:t>(</w:t>
      </w:r>
      <w:r w:rsidRPr="00AD0B37">
        <w:t>1</w:t>
      </w:r>
      <w:r w:rsidR="002C46A6">
        <w:t>)</w:t>
      </w:r>
      <w:r w:rsidRPr="00AD0B37">
        <w:t xml:space="preserve"> with </w:t>
      </w:r>
      <w:r w:rsidR="006A13D8" w:rsidRPr="00AD0B37">
        <w:rPr>
          <w:i/>
          <w:iCs/>
        </w:rPr>
        <w:t xml:space="preserve">k </w:t>
      </w:r>
      <w:r w:rsidR="006A13D8" w:rsidRPr="00AD0B37">
        <w:t>= 1.2</w:t>
      </w:r>
      <w:r w:rsidR="00612F86">
        <w:t xml:space="preserve"> and</w:t>
      </w:r>
      <w:r w:rsidR="006A13D8" w:rsidRPr="00AD0B37">
        <w:t xml:space="preserve"> </w:t>
      </w:r>
      <w:r w:rsidRPr="00AD0B37">
        <w:rPr>
          <w:i/>
          <w:iCs/>
        </w:rPr>
        <w:t xml:space="preserve">B </w:t>
      </w:r>
      <w:r w:rsidRPr="00AD0B37">
        <w:t>= 1</w:t>
      </w:r>
      <w:r w:rsidR="007D53F5" w:rsidRPr="00AD0B37">
        <w:t xml:space="preserve">; this location being </w:t>
      </w:r>
      <w:r w:rsidRPr="00AD0B37">
        <w:t>only 47</w:t>
      </w:r>
      <w:r w:rsidR="002C46A6">
        <w:t xml:space="preserve"> </w:t>
      </w:r>
      <w:r w:rsidRPr="00AD0B37">
        <w:t xml:space="preserve">km below the failed ice-dam.  The </w:t>
      </w:r>
      <w:r w:rsidR="00E320FC" w:rsidRPr="00AD0B37">
        <w:t>data trend deviates from the upper curve b</w:t>
      </w:r>
      <w:r w:rsidRPr="00AD0B37">
        <w:t xml:space="preserve">etween </w:t>
      </w:r>
      <w:r w:rsidRPr="00AD0B37">
        <w:rPr>
          <w:i/>
          <w:iCs/>
        </w:rPr>
        <w:t>h</w:t>
      </w:r>
      <w:r w:rsidRPr="00AD0B37">
        <w:t xml:space="preserve"> = 58</w:t>
      </w:r>
      <w:r w:rsidR="00612F86">
        <w:t xml:space="preserve"> </w:t>
      </w:r>
      <w:r w:rsidR="007D53F5" w:rsidRPr="00AD0B37">
        <w:t>m</w:t>
      </w:r>
      <w:r w:rsidRPr="00AD0B37">
        <w:t xml:space="preserve"> and 74</w:t>
      </w:r>
      <w:r w:rsidR="00612F86">
        <w:t xml:space="preserve"> </w:t>
      </w:r>
      <w:r w:rsidRPr="00AD0B37">
        <w:t>m</w:t>
      </w:r>
      <w:r w:rsidR="00E320FC" w:rsidRPr="00AD0B37">
        <w:t xml:space="preserve"> such that for higher values of </w:t>
      </w:r>
      <w:r w:rsidR="00E320FC" w:rsidRPr="00AD0B37">
        <w:rPr>
          <w:i/>
          <w:iCs/>
        </w:rPr>
        <w:t>h</w:t>
      </w:r>
      <w:r w:rsidR="00E320FC" w:rsidRPr="00AD0B37">
        <w:t xml:space="preserve">, </w:t>
      </w:r>
      <w:r w:rsidR="00E320FC" w:rsidRPr="00AD0B37">
        <w:rPr>
          <w:i/>
          <w:iCs/>
        </w:rPr>
        <w:t>k</w:t>
      </w:r>
      <w:r w:rsidR="00E320FC" w:rsidRPr="00AD0B37">
        <w:t xml:space="preserve"> = 1.0</w:t>
      </w:r>
      <w:r w:rsidR="00612F86">
        <w:t xml:space="preserve"> and</w:t>
      </w:r>
      <w:r w:rsidR="00E320FC" w:rsidRPr="00AD0B37">
        <w:t xml:space="preserve"> </w:t>
      </w:r>
      <w:r w:rsidR="00E320FC" w:rsidRPr="00AD0B37">
        <w:rPr>
          <w:i/>
          <w:iCs/>
        </w:rPr>
        <w:t>B</w:t>
      </w:r>
      <w:r w:rsidR="00E320FC" w:rsidRPr="00AD0B37">
        <w:t xml:space="preserve"> = 1</w:t>
      </w:r>
      <w:r w:rsidR="0017505E" w:rsidRPr="00AD0B37">
        <w:t xml:space="preserve"> </w:t>
      </w:r>
      <w:r w:rsidR="00D61B65" w:rsidRPr="00AD0B37">
        <w:t xml:space="preserve">and </w:t>
      </w:r>
      <w:r w:rsidR="0017505E" w:rsidRPr="00AD0B37">
        <w:t>a lower trending brown curve applies</w:t>
      </w:r>
      <w:r w:rsidR="00612F86">
        <w:t>.</w:t>
      </w:r>
      <w:r w:rsidRPr="00AD0B37">
        <w:t xml:space="preserve"> </w:t>
      </w:r>
      <w:r w:rsidR="00612F86">
        <w:t xml:space="preserve">However, </w:t>
      </w:r>
      <w:r w:rsidRPr="00AD0B37">
        <w:t xml:space="preserve">both </w:t>
      </w:r>
      <w:r w:rsidR="00D61B65" w:rsidRPr="00AD0B37">
        <w:t>curves</w:t>
      </w:r>
      <w:r w:rsidRPr="00AD0B37">
        <w:t xml:space="preserve"> are linear and represent the growth in the maximum height of a runup deposit above the bar top if the Froude number is very low.  Scattered points above th</w:t>
      </w:r>
      <w:r w:rsidR="00294CC3" w:rsidRPr="00AD0B37">
        <w:t>e curve</w:t>
      </w:r>
      <w:r w:rsidRPr="00AD0B37">
        <w:t xml:space="preserve"> represent higher Froude number excursions for any given</w:t>
      </w:r>
      <w:r w:rsidR="00892DD1" w:rsidRPr="00AD0B37">
        <w:t xml:space="preserve"> water depth.  Note</w:t>
      </w:r>
      <w:r w:rsidR="00612F86">
        <w:t>,</w:t>
      </w:r>
      <w:r w:rsidR="00892DD1" w:rsidRPr="00AD0B37">
        <w:t xml:space="preserve"> however, that during the initial increase in water depth</w:t>
      </w:r>
    </w:p>
    <w:p w14:paraId="331880A1" w14:textId="23FD35AD" w:rsidR="00C51756" w:rsidRPr="00AD0B37" w:rsidRDefault="00C51756" w:rsidP="00CC070E">
      <w:pPr>
        <w:spacing w:line="360" w:lineRule="auto"/>
        <w:jc w:val="both"/>
      </w:pPr>
    </w:p>
    <w:p w14:paraId="440103DE" w14:textId="77777777" w:rsidR="00C51756" w:rsidRPr="00AD0B37" w:rsidRDefault="00C51756" w:rsidP="00CC070E">
      <w:pPr>
        <w:spacing w:line="360" w:lineRule="auto"/>
        <w:jc w:val="both"/>
      </w:pPr>
    </w:p>
    <w:p w14:paraId="5135CA47" w14:textId="77777777" w:rsidR="00C51756" w:rsidRPr="00AD0B37" w:rsidRDefault="00C51756" w:rsidP="007773B3">
      <w:pPr>
        <w:spacing w:line="360" w:lineRule="auto"/>
        <w:jc w:val="both"/>
        <w:sectPr w:rsidR="00C51756" w:rsidRPr="00AD0B37" w:rsidSect="00CC070E">
          <w:headerReference w:type="default" r:id="rId12"/>
          <w:pgSz w:w="11906" w:h="16838"/>
          <w:pgMar w:top="1440" w:right="1440" w:bottom="1440" w:left="1440" w:header="708" w:footer="708" w:gutter="0"/>
          <w:lnNumType w:countBy="1" w:restart="continuous"/>
          <w:cols w:space="708"/>
          <w:docGrid w:linePitch="360"/>
        </w:sectPr>
      </w:pPr>
    </w:p>
    <w:p w14:paraId="35159B67" w14:textId="4F71CB63" w:rsidR="007D17BF" w:rsidRPr="00AD0B37" w:rsidRDefault="003F61E2" w:rsidP="00DC7916">
      <w:pPr>
        <w:spacing w:line="360" w:lineRule="auto"/>
        <w:jc w:val="both"/>
        <w:rPr>
          <w:i/>
          <w:iCs/>
        </w:rPr>
      </w:pPr>
      <w:r w:rsidRPr="00AD0B37">
        <w:rPr>
          <w:i/>
          <w:iCs/>
          <w:noProof/>
        </w:rPr>
        <w:lastRenderedPageBreak/>
        <w:drawing>
          <wp:inline distT="0" distB="0" distL="0" distR="0" wp14:anchorId="1ED69424" wp14:editId="755FBBB4">
            <wp:extent cx="5731510" cy="5246632"/>
            <wp:effectExtent l="0" t="0" r="2540" b="0"/>
            <wp:docPr id="7" name="Picture 7" descr="\\filestore.soton.ac.uk\users\paulc\mydocuments\Run up analysis\New runup analysis\Figures for paper\Submission figures\Redrawn 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tore.soton.ac.uk\users\paulc\mydocuments\Run up analysis\New runup analysis\Figures for paper\Submission figures\Redrawn Fig.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5246632"/>
                    </a:xfrm>
                    <a:prstGeom prst="rect">
                      <a:avLst/>
                    </a:prstGeom>
                    <a:noFill/>
                    <a:ln>
                      <a:noFill/>
                    </a:ln>
                  </pic:spPr>
                </pic:pic>
              </a:graphicData>
            </a:graphic>
          </wp:inline>
        </w:drawing>
      </w:r>
    </w:p>
    <w:p w14:paraId="55B82571" w14:textId="5C97AF44" w:rsidR="00F673ED" w:rsidRPr="00236334" w:rsidRDefault="00F673ED" w:rsidP="003F61E2">
      <w:pPr>
        <w:spacing w:line="360" w:lineRule="auto"/>
        <w:jc w:val="both"/>
      </w:pPr>
      <w:r w:rsidRPr="00236334">
        <w:t xml:space="preserve">Figure </w:t>
      </w:r>
      <w:r w:rsidR="00CC070E" w:rsidRPr="00236334">
        <w:t>4</w:t>
      </w:r>
      <w:r w:rsidRPr="00236334">
        <w:t>: Variation in water depth</w:t>
      </w:r>
      <w:r w:rsidR="00683BC6" w:rsidRPr="00236334">
        <w:t>s</w:t>
      </w:r>
      <w:r w:rsidRPr="00236334">
        <w:t xml:space="preserve"> </w:t>
      </w:r>
      <w:r w:rsidR="00BC5D8D" w:rsidRPr="00236334">
        <w:t>and Froude number</w:t>
      </w:r>
      <w:r w:rsidR="003F61E2" w:rsidRPr="00236334">
        <w:t>s</w:t>
      </w:r>
      <w:r w:rsidR="00BC5D8D" w:rsidRPr="00236334">
        <w:t xml:space="preserve"> </w:t>
      </w:r>
      <w:r w:rsidRPr="00236334">
        <w:t xml:space="preserve">above the </w:t>
      </w:r>
      <w:r w:rsidR="00032993" w:rsidRPr="00236334">
        <w:t>bar top</w:t>
      </w:r>
      <w:r w:rsidR="00683BC6" w:rsidRPr="00236334">
        <w:t>s</w:t>
      </w:r>
      <w:r w:rsidRPr="00236334">
        <w:t xml:space="preserve"> from initial inundation until peak stage.</w:t>
      </w:r>
    </w:p>
    <w:p w14:paraId="432C375E" w14:textId="3C764B4E" w:rsidR="00FD3504" w:rsidRPr="00AD0B37" w:rsidRDefault="007773B3" w:rsidP="00772F1F">
      <w:pPr>
        <w:spacing w:line="360" w:lineRule="auto"/>
        <w:jc w:val="both"/>
        <w:rPr>
          <w:u w:val="single"/>
        </w:rPr>
      </w:pPr>
      <w:r w:rsidRPr="00AD0B37">
        <w:t>the growth of the runup deposit follows a trend where</w:t>
      </w:r>
      <w:r w:rsidRPr="00AD0B37">
        <w:rPr>
          <w:i/>
          <w:iCs/>
        </w:rPr>
        <w:t xml:space="preserve"> H:h</w:t>
      </w:r>
      <w:r w:rsidRPr="00AD0B37">
        <w:t xml:space="preserve"> &gt; 1 </w:t>
      </w:r>
      <w:r w:rsidR="006A13D8" w:rsidRPr="00AD0B37">
        <w:t xml:space="preserve">and </w:t>
      </w:r>
      <w:r w:rsidR="006A13D8" w:rsidRPr="00AD0B37">
        <w:rPr>
          <w:i/>
          <w:iCs/>
        </w:rPr>
        <w:t xml:space="preserve">k </w:t>
      </w:r>
      <w:r w:rsidR="006A13D8" w:rsidRPr="00AD0B37">
        <w:t xml:space="preserve">= 1.2, </w:t>
      </w:r>
      <w:r w:rsidRPr="00AD0B37">
        <w:t>indicating a weak but persistent Froude dependency as stage increases</w:t>
      </w:r>
      <w:r w:rsidR="00892DD1" w:rsidRPr="00AD0B37">
        <w:t xml:space="preserve"> (Fig. </w:t>
      </w:r>
      <w:r w:rsidR="00CC070E" w:rsidRPr="00AD0B37">
        <w:t>5</w:t>
      </w:r>
      <w:r w:rsidR="00892DD1" w:rsidRPr="00AD0B37">
        <w:t>)</w:t>
      </w:r>
      <w:r w:rsidRPr="00AD0B37">
        <w:t xml:space="preserve">.  Once the quasi-cyclic flow instability begins to develop the basal limit follows closely </w:t>
      </w:r>
      <w:r w:rsidRPr="00AD0B37">
        <w:rPr>
          <w:i/>
          <w:iCs/>
        </w:rPr>
        <w:t>H:h</w:t>
      </w:r>
      <w:r w:rsidRPr="00AD0B37">
        <w:t xml:space="preserve"> = 1 </w:t>
      </w:r>
      <w:r w:rsidR="006A13D8" w:rsidRPr="00AD0B37">
        <w:t xml:space="preserve">where </w:t>
      </w:r>
      <w:r w:rsidR="006A13D8" w:rsidRPr="00AD0B37">
        <w:rPr>
          <w:i/>
          <w:iCs/>
        </w:rPr>
        <w:t>k</w:t>
      </w:r>
      <w:r w:rsidR="006A13D8" w:rsidRPr="00AD0B37">
        <w:t xml:space="preserve"> = 1 </w:t>
      </w:r>
      <w:r w:rsidRPr="00AD0B37">
        <w:t xml:space="preserve">and there is no persistent Froude dependency.  For illustrative purposes, the </w:t>
      </w:r>
      <w:r w:rsidR="0048508A" w:rsidRPr="00AD0B37">
        <w:t>blue</w:t>
      </w:r>
      <w:r w:rsidRPr="00AD0B37">
        <w:t xml:space="preserve"> curve represents </w:t>
      </w:r>
      <w:r w:rsidR="00612F86">
        <w:t>Eq.</w:t>
      </w:r>
      <w:r w:rsidR="00612F86" w:rsidRPr="00AD0B37">
        <w:t xml:space="preserve"> </w:t>
      </w:r>
      <w:r w:rsidR="00612F86">
        <w:t>(</w:t>
      </w:r>
      <w:r w:rsidR="006A13D8" w:rsidRPr="00AD0B37">
        <w:t>2</w:t>
      </w:r>
      <w:r w:rsidR="00612F86">
        <w:t>)</w:t>
      </w:r>
      <w:r w:rsidRPr="00AD0B37">
        <w:t xml:space="preserve"> with</w:t>
      </w:r>
      <w:r w:rsidR="006A13D8" w:rsidRPr="00AD0B37">
        <w:t xml:space="preserve"> </w:t>
      </w:r>
      <w:r w:rsidR="006A13D8" w:rsidRPr="00AD0B37">
        <w:rPr>
          <w:i/>
          <w:iCs/>
        </w:rPr>
        <w:t>k</w:t>
      </w:r>
      <w:r w:rsidR="006A13D8" w:rsidRPr="00AD0B37">
        <w:t xml:space="preserve"> = 1 and</w:t>
      </w:r>
      <w:r w:rsidRPr="00AD0B37">
        <w:rPr>
          <w:i/>
          <w:iCs/>
        </w:rPr>
        <w:t xml:space="preserve"> B</w:t>
      </w:r>
      <w:r w:rsidRPr="00AD0B37">
        <w:t xml:space="preserve"> = 0.3, that reflects a hypothetical 70% degree of flow distortion that reduces the growth of the runup deposit through time.  It may be appreciated that a series of </w:t>
      </w:r>
      <w:r w:rsidR="00772F1F" w:rsidRPr="00AD0B37">
        <w:t>‘</w:t>
      </w:r>
      <w:r w:rsidR="006A13D8" w:rsidRPr="00AD0B37">
        <w:t>fan-shaped</w:t>
      </w:r>
      <w:r w:rsidR="00772F1F" w:rsidRPr="00AD0B37">
        <w:t>’</w:t>
      </w:r>
      <w:r w:rsidRPr="00AD0B37">
        <w:t xml:space="preserve"> curves might be constructed for different values of </w:t>
      </w:r>
      <w:r w:rsidRPr="00AD0B37">
        <w:rPr>
          <w:i/>
          <w:iCs/>
        </w:rPr>
        <w:t>B</w:t>
      </w:r>
      <w:r w:rsidRPr="00AD0B37">
        <w:t xml:space="preserve">.  Although the geometry of the rocky re-entrant in which </w:t>
      </w:r>
      <w:r w:rsidR="00772F1F" w:rsidRPr="00AD0B37">
        <w:t>each</w:t>
      </w:r>
      <w:r w:rsidRPr="00AD0B37">
        <w:t xml:space="preserve"> bar and runup deposit is effectively fixed, the wetted geometry changes as the water level rises, and this will influence the circulation patterns and flow strength</w:t>
      </w:r>
      <w:r w:rsidR="005F0021" w:rsidRPr="00AD0B37">
        <w:t xml:space="preserve"> within the re-entrant. </w:t>
      </w:r>
    </w:p>
    <w:p w14:paraId="0CC695F0" w14:textId="77777777" w:rsidR="00E06EBA" w:rsidRPr="00AD0B37" w:rsidRDefault="00E06EBA" w:rsidP="0059635B">
      <w:pPr>
        <w:spacing w:line="360" w:lineRule="auto"/>
        <w:jc w:val="both"/>
      </w:pPr>
    </w:p>
    <w:p w14:paraId="68886487" w14:textId="5B9CAACD" w:rsidR="00985050" w:rsidRPr="00AD0B37" w:rsidRDefault="00DF3B2F" w:rsidP="002F736C">
      <w:pPr>
        <w:spacing w:line="360" w:lineRule="auto"/>
        <w:jc w:val="both"/>
      </w:pPr>
      <w:r w:rsidRPr="00AD0B37">
        <w:lastRenderedPageBreak/>
        <w:t xml:space="preserve">These flow </w:t>
      </w:r>
      <w:r w:rsidR="007773B3" w:rsidRPr="00AD0B37">
        <w:t>instabilities are quasi-cyclic and</w:t>
      </w:r>
      <w:r w:rsidR="002646D1" w:rsidRPr="00AD0B37">
        <w:t xml:space="preserve">, in principle, </w:t>
      </w:r>
      <w:r w:rsidRPr="00AD0B37">
        <w:t xml:space="preserve">the growth of the developing runup deposit </w:t>
      </w:r>
      <w:r w:rsidR="002E4F97" w:rsidRPr="00AD0B37">
        <w:t xml:space="preserve">can </w:t>
      </w:r>
      <w:r w:rsidRPr="00AD0B37">
        <w:t xml:space="preserve">shift from one </w:t>
      </w:r>
      <w:r w:rsidRPr="00AD0B37">
        <w:rPr>
          <w:i/>
          <w:iCs/>
        </w:rPr>
        <w:t>B</w:t>
      </w:r>
      <w:r w:rsidRPr="00AD0B37">
        <w:t>-curve to another as stage rises.</w:t>
      </w:r>
      <w:r w:rsidR="002E4F97" w:rsidRPr="00AD0B37">
        <w:t xml:space="preserve">  For </w:t>
      </w:r>
      <w:r w:rsidR="002646D1" w:rsidRPr="00AD0B37">
        <w:t xml:space="preserve">Fig. </w:t>
      </w:r>
      <w:r w:rsidR="00945FE0" w:rsidRPr="00AD0B37">
        <w:t>5</w:t>
      </w:r>
      <w:r w:rsidR="00145F4F" w:rsidRPr="00AD0B37">
        <w:t>A</w:t>
      </w:r>
      <w:r w:rsidR="002646D1" w:rsidRPr="00AD0B37">
        <w:t>,</w:t>
      </w:r>
      <w:r w:rsidR="00B6512C" w:rsidRPr="00AD0B37">
        <w:t xml:space="preserve"> and for</w:t>
      </w:r>
      <w:r w:rsidR="002646D1" w:rsidRPr="00AD0B37">
        <w:t xml:space="preserve"> </w:t>
      </w:r>
      <w:r w:rsidR="002E4F97" w:rsidRPr="00AD0B37">
        <w:rPr>
          <w:i/>
          <w:iCs/>
        </w:rPr>
        <w:t>B</w:t>
      </w:r>
      <w:r w:rsidR="002E4F97" w:rsidRPr="00AD0B37">
        <w:t xml:space="preserve"> = 1, the maximum runup height is reached when </w:t>
      </w:r>
      <w:r w:rsidR="002E4F97" w:rsidRPr="00AD0B37">
        <w:rPr>
          <w:i/>
          <w:iCs/>
        </w:rPr>
        <w:t>h</w:t>
      </w:r>
      <w:r w:rsidR="002646D1" w:rsidRPr="00AD0B37">
        <w:t xml:space="preserve"> ~33</w:t>
      </w:r>
      <w:r w:rsidR="00612F86">
        <w:t xml:space="preserve"> </w:t>
      </w:r>
      <w:r w:rsidR="002E4F97" w:rsidRPr="00AD0B37">
        <w:t xml:space="preserve">m, whereas if </w:t>
      </w:r>
      <w:r w:rsidR="002E4F97" w:rsidRPr="00AD0B37">
        <w:rPr>
          <w:i/>
          <w:iCs/>
        </w:rPr>
        <w:t>B</w:t>
      </w:r>
      <w:r w:rsidR="002E4F97" w:rsidRPr="00AD0B37">
        <w:t xml:space="preserve"> = 0.</w:t>
      </w:r>
      <w:r w:rsidR="00BD2BEF" w:rsidRPr="00AD0B37">
        <w:t>3</w:t>
      </w:r>
      <w:r w:rsidR="002E4F97" w:rsidRPr="00AD0B37">
        <w:t xml:space="preserve">, then maximum runup height is achieved when </w:t>
      </w:r>
      <w:r w:rsidR="00BB36D6" w:rsidRPr="00AD0B37">
        <w:t xml:space="preserve">the maximum water depth occurs and </w:t>
      </w:r>
      <w:r w:rsidR="00BB36D6" w:rsidRPr="00AD0B37">
        <w:rPr>
          <w:i/>
          <w:iCs/>
        </w:rPr>
        <w:t xml:space="preserve">Hmax/h </w:t>
      </w:r>
      <w:r w:rsidR="00BB36D6" w:rsidRPr="00AD0B37">
        <w:t>= 0.</w:t>
      </w:r>
      <w:r w:rsidR="002646D1" w:rsidRPr="00AD0B37">
        <w:t>30</w:t>
      </w:r>
      <w:r w:rsidR="00BB36D6" w:rsidRPr="00AD0B37">
        <w:t>.</w:t>
      </w:r>
      <w:r w:rsidR="002646D1" w:rsidRPr="00AD0B37">
        <w:t xml:space="preserve">  </w:t>
      </w:r>
      <w:r w:rsidR="00960B8F" w:rsidRPr="00AD0B37">
        <w:t xml:space="preserve">Fig. </w:t>
      </w:r>
      <w:r w:rsidR="00945FE0" w:rsidRPr="00AD0B37">
        <w:t>5</w:t>
      </w:r>
      <w:r w:rsidR="00145F4F" w:rsidRPr="00AD0B37">
        <w:t>B</w:t>
      </w:r>
      <w:r w:rsidR="00D33ADD" w:rsidRPr="00AD0B37">
        <w:t xml:space="preserve"> </w:t>
      </w:r>
      <w:r w:rsidR="0024670B" w:rsidRPr="00AD0B37">
        <w:t xml:space="preserve">and </w:t>
      </w:r>
      <w:r w:rsidR="00612F86">
        <w:t>5</w:t>
      </w:r>
      <w:r w:rsidR="00145F4F" w:rsidRPr="00AD0B37">
        <w:t>C</w:t>
      </w:r>
      <w:r w:rsidR="0024670B" w:rsidRPr="00AD0B37">
        <w:t xml:space="preserve"> </w:t>
      </w:r>
      <w:r w:rsidR="00D33ADD" w:rsidRPr="00AD0B37">
        <w:t xml:space="preserve">represent </w:t>
      </w:r>
      <w:r w:rsidR="00145F4F" w:rsidRPr="00AD0B37">
        <w:t>Runup</w:t>
      </w:r>
      <w:r w:rsidR="00B90E1D">
        <w:t>s</w:t>
      </w:r>
      <w:r w:rsidR="00D33ADD" w:rsidRPr="00AD0B37">
        <w:t xml:space="preserve"> 2</w:t>
      </w:r>
      <w:r w:rsidR="0024670B" w:rsidRPr="00AD0B37">
        <w:t xml:space="preserve"> and </w:t>
      </w:r>
      <w:r w:rsidR="002F736C" w:rsidRPr="00AD0B37">
        <w:t>4</w:t>
      </w:r>
      <w:r w:rsidR="00612F86">
        <w:t>,</w:t>
      </w:r>
      <w:r w:rsidR="00D33ADD" w:rsidRPr="00AD0B37">
        <w:t xml:space="preserve"> </w:t>
      </w:r>
      <w:r w:rsidR="0024670B" w:rsidRPr="00AD0B37">
        <w:t>respectively</w:t>
      </w:r>
      <w:r w:rsidR="00612F86">
        <w:t>,</w:t>
      </w:r>
      <w:r w:rsidR="0024670B" w:rsidRPr="00AD0B37">
        <w:t xml:space="preserve"> </w:t>
      </w:r>
      <w:r w:rsidR="00D33ADD" w:rsidRPr="00AD0B37">
        <w:t xml:space="preserve">for which the notable </w:t>
      </w:r>
      <w:r w:rsidR="00487D35" w:rsidRPr="00AD0B37">
        <w:t xml:space="preserve">feature is the lack of flow variability as reflected in minimal variation in the Froude number such that </w:t>
      </w:r>
      <w:r w:rsidR="00487D35" w:rsidRPr="00AD0B37">
        <w:rPr>
          <w:i/>
          <w:iCs/>
        </w:rPr>
        <w:t>H/h</w:t>
      </w:r>
      <w:r w:rsidR="00487D35" w:rsidRPr="00AD0B37">
        <w:t xml:space="preserve"> is close to unity</w:t>
      </w:r>
      <w:r w:rsidR="0024670B" w:rsidRPr="00AD0B37">
        <w:t xml:space="preserve">.  </w:t>
      </w:r>
      <w:r w:rsidR="00145F4F" w:rsidRPr="00AD0B37">
        <w:t>Runup 2</w:t>
      </w:r>
      <w:r w:rsidR="0024670B" w:rsidRPr="00AD0B37">
        <w:t xml:space="preserve"> is inundated whereas this is not the case for </w:t>
      </w:r>
      <w:r w:rsidR="00145F4F" w:rsidRPr="00AD0B37">
        <w:t xml:space="preserve">Runup </w:t>
      </w:r>
      <w:r w:rsidR="002F736C" w:rsidRPr="00AD0B37">
        <w:t>4</w:t>
      </w:r>
      <w:r w:rsidR="0024670B" w:rsidRPr="00AD0B37">
        <w:t>.</w:t>
      </w:r>
      <w:r w:rsidR="00487D35" w:rsidRPr="00AD0B37">
        <w:t xml:space="preserve">  Fig. </w:t>
      </w:r>
      <w:r w:rsidR="00945FE0" w:rsidRPr="00AD0B37">
        <w:t>5</w:t>
      </w:r>
      <w:r w:rsidR="00145F4F" w:rsidRPr="00AD0B37">
        <w:t>D</w:t>
      </w:r>
      <w:r w:rsidR="0024670B" w:rsidRPr="00AD0B37">
        <w:t xml:space="preserve">, </w:t>
      </w:r>
      <w:r w:rsidR="00612F86">
        <w:t>5</w:t>
      </w:r>
      <w:r w:rsidR="00145F4F" w:rsidRPr="00AD0B37">
        <w:t>E</w:t>
      </w:r>
      <w:r w:rsidR="0024670B" w:rsidRPr="00AD0B37">
        <w:t xml:space="preserve"> </w:t>
      </w:r>
      <w:r w:rsidR="002F736C" w:rsidRPr="00AD0B37">
        <w:t xml:space="preserve">and </w:t>
      </w:r>
      <w:r w:rsidR="00612F86">
        <w:t>5</w:t>
      </w:r>
      <w:r w:rsidR="00145F4F" w:rsidRPr="00AD0B37">
        <w:t>F</w:t>
      </w:r>
      <w:r w:rsidR="00487D35" w:rsidRPr="00AD0B37">
        <w:t xml:space="preserve"> represents </w:t>
      </w:r>
      <w:r w:rsidR="00B7792B" w:rsidRPr="00AD0B37">
        <w:t>Runups</w:t>
      </w:r>
      <w:r w:rsidR="00487D35" w:rsidRPr="00AD0B37">
        <w:t xml:space="preserve"> 5</w:t>
      </w:r>
      <w:r w:rsidR="00BD2BEF" w:rsidRPr="00AD0B37">
        <w:t>,</w:t>
      </w:r>
      <w:r w:rsidR="0024670B" w:rsidRPr="00AD0B37">
        <w:t xml:space="preserve"> 6 </w:t>
      </w:r>
      <w:r w:rsidR="00BD2BEF" w:rsidRPr="00AD0B37">
        <w:t>and 7</w:t>
      </w:r>
      <w:r w:rsidR="00612F86">
        <w:t>,</w:t>
      </w:r>
      <w:r w:rsidR="00BD2BEF" w:rsidRPr="00AD0B37">
        <w:t xml:space="preserve"> </w:t>
      </w:r>
      <w:r w:rsidR="00487D35" w:rsidRPr="00AD0B37">
        <w:t>respectively</w:t>
      </w:r>
      <w:r w:rsidR="00612F86">
        <w:t>,</w:t>
      </w:r>
      <w:r w:rsidR="00487D35" w:rsidRPr="00AD0B37">
        <w:t xml:space="preserve"> and the runups </w:t>
      </w:r>
      <w:r w:rsidR="00BD2BEF" w:rsidRPr="00AD0B37">
        <w:t xml:space="preserve">(excepting </w:t>
      </w:r>
      <w:r w:rsidR="00E60BC5" w:rsidRPr="00AD0B37">
        <w:t>Runup</w:t>
      </w:r>
      <w:r w:rsidR="00BD2BEF" w:rsidRPr="00AD0B37">
        <w:t xml:space="preserve"> 5) </w:t>
      </w:r>
      <w:r w:rsidR="00487D35" w:rsidRPr="00AD0B37">
        <w:t xml:space="preserve">are inundated by the flow.  Fig. </w:t>
      </w:r>
      <w:r w:rsidR="00945FE0" w:rsidRPr="00AD0B37">
        <w:t>5</w:t>
      </w:r>
      <w:r w:rsidR="002F736C" w:rsidRPr="00AD0B37">
        <w:t>E</w:t>
      </w:r>
      <w:r w:rsidR="00487D35" w:rsidRPr="00AD0B37">
        <w:t xml:space="preserve"> exhibits scatter </w:t>
      </w:r>
      <w:r w:rsidR="00612F86">
        <w:t>caused by</w:t>
      </w:r>
      <w:r w:rsidR="00487D35" w:rsidRPr="00AD0B37">
        <w:t xml:space="preserve"> Froude number variation as was noted for </w:t>
      </w:r>
      <w:r w:rsidR="00145F4F" w:rsidRPr="00AD0B37">
        <w:t>Runup</w:t>
      </w:r>
      <w:r w:rsidR="00487D35" w:rsidRPr="00AD0B37">
        <w:t xml:space="preserve"> 1, but the basal curve is not segmented. </w:t>
      </w:r>
      <w:r w:rsidR="0024670B" w:rsidRPr="00AD0B37">
        <w:t xml:space="preserve"> In </w:t>
      </w:r>
      <w:r w:rsidR="00DC65F5" w:rsidRPr="00AD0B37">
        <w:t xml:space="preserve">Fig. </w:t>
      </w:r>
      <w:r w:rsidR="00945FE0" w:rsidRPr="00AD0B37">
        <w:t>5</w:t>
      </w:r>
      <w:r w:rsidR="002F736C" w:rsidRPr="00AD0B37">
        <w:t>F</w:t>
      </w:r>
      <w:r w:rsidR="00487D35" w:rsidRPr="00AD0B37">
        <w:t xml:space="preserve"> there is some scatter in the Froude numbers and a break in the basal curve (as was more prominent </w:t>
      </w:r>
      <w:r w:rsidR="00AA0E0D" w:rsidRPr="00AD0B37">
        <w:t xml:space="preserve">for </w:t>
      </w:r>
      <w:r w:rsidR="00145F4F" w:rsidRPr="00AD0B37">
        <w:t>Runup</w:t>
      </w:r>
      <w:r w:rsidR="00AA0E0D" w:rsidRPr="00AD0B37">
        <w:t xml:space="preserve"> 1) around </w:t>
      </w:r>
      <w:r w:rsidR="00AA0E0D" w:rsidRPr="00AD0B37">
        <w:rPr>
          <w:i/>
          <w:iCs/>
        </w:rPr>
        <w:t>h</w:t>
      </w:r>
      <w:r w:rsidR="00AA0E0D" w:rsidRPr="00AD0B37">
        <w:t xml:space="preserve"> = 75</w:t>
      </w:r>
      <w:r w:rsidR="00612F86">
        <w:t xml:space="preserve"> </w:t>
      </w:r>
      <w:r w:rsidR="00AA0E0D" w:rsidRPr="00AD0B37">
        <w:t>m.</w:t>
      </w:r>
      <w:r w:rsidR="00BD2BEF" w:rsidRPr="00AD0B37">
        <w:t xml:space="preserve">  The  </w:t>
      </w:r>
    </w:p>
    <w:p w14:paraId="4D7C4375" w14:textId="2C3A383D" w:rsidR="00673D88" w:rsidRPr="00AD0B37" w:rsidRDefault="003F61E2" w:rsidP="00945FE0">
      <w:pPr>
        <w:spacing w:line="360" w:lineRule="auto"/>
        <w:jc w:val="both"/>
        <w:rPr>
          <w:i/>
          <w:iCs/>
        </w:rPr>
      </w:pPr>
      <w:r w:rsidRPr="00AD0B37">
        <w:rPr>
          <w:i/>
          <w:iCs/>
          <w:noProof/>
        </w:rPr>
        <w:lastRenderedPageBreak/>
        <w:drawing>
          <wp:inline distT="0" distB="0" distL="0" distR="0" wp14:anchorId="44010E15" wp14:editId="4B84AC84">
            <wp:extent cx="5731510" cy="5963945"/>
            <wp:effectExtent l="0" t="0" r="2540" b="0"/>
            <wp:docPr id="8" name="Picture 8" descr="\\filestore.soton.ac.uk\users\paulc\mydocuments\Run up analysis\New runup analysis\Figures for paper\Submission figures\Redrawn 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tore.soton.ac.uk\users\paulc\mydocuments\Run up analysis\New runup analysis\Figures for paper\Submission figures\Redrawn Fig.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5963945"/>
                    </a:xfrm>
                    <a:prstGeom prst="rect">
                      <a:avLst/>
                    </a:prstGeom>
                    <a:noFill/>
                    <a:ln>
                      <a:noFill/>
                    </a:ln>
                  </pic:spPr>
                </pic:pic>
              </a:graphicData>
            </a:graphic>
          </wp:inline>
        </w:drawing>
      </w:r>
    </w:p>
    <w:p w14:paraId="6E06F4A2" w14:textId="29561EE4" w:rsidR="00892DD1" w:rsidRPr="00AD0B37" w:rsidRDefault="00F72495" w:rsidP="00945FE0">
      <w:pPr>
        <w:spacing w:line="360" w:lineRule="auto"/>
        <w:jc w:val="both"/>
        <w:rPr>
          <w:i/>
          <w:iCs/>
        </w:rPr>
      </w:pPr>
      <w:r w:rsidRPr="00AD0B37">
        <w:rPr>
          <w:i/>
          <w:iCs/>
        </w:rPr>
        <w:t xml:space="preserve">Figure </w:t>
      </w:r>
      <w:r w:rsidR="00945FE0" w:rsidRPr="00AD0B37">
        <w:rPr>
          <w:i/>
          <w:iCs/>
        </w:rPr>
        <w:t>5</w:t>
      </w:r>
      <w:r w:rsidRPr="00AD0B37">
        <w:rPr>
          <w:i/>
          <w:iCs/>
        </w:rPr>
        <w:t>: Variation in predicted runup heights and observed runup heights.</w:t>
      </w:r>
    </w:p>
    <w:p w14:paraId="31FD4C65" w14:textId="24516792" w:rsidR="00FA09C0" w:rsidRPr="00AD0B37" w:rsidRDefault="0059635B" w:rsidP="00066A88">
      <w:pPr>
        <w:spacing w:line="360" w:lineRule="auto"/>
        <w:jc w:val="both"/>
        <w:rPr>
          <w:rFonts w:cstheme="minorHAnsi"/>
          <w:u w:val="single"/>
        </w:rPr>
      </w:pPr>
      <w:r w:rsidRPr="00AD0B37">
        <w:t xml:space="preserve">implications of these results are considered in </w:t>
      </w:r>
      <w:r w:rsidR="001C3280">
        <w:t>Section 4</w:t>
      </w:r>
      <w:r w:rsidRPr="00AD0B37">
        <w:t xml:space="preserve">.  </w:t>
      </w:r>
    </w:p>
    <w:p w14:paraId="5E202A90" w14:textId="06403D1D" w:rsidR="00817DB3" w:rsidRPr="00A364A7" w:rsidRDefault="00817DB3" w:rsidP="00A364A7">
      <w:pPr>
        <w:pStyle w:val="ListParagraph"/>
        <w:numPr>
          <w:ilvl w:val="1"/>
          <w:numId w:val="4"/>
        </w:numPr>
        <w:spacing w:line="360" w:lineRule="auto"/>
        <w:ind w:left="540" w:hanging="540"/>
        <w:jc w:val="both"/>
        <w:rPr>
          <w:rFonts w:cstheme="minorHAnsi"/>
          <w:i/>
          <w:iCs/>
        </w:rPr>
      </w:pPr>
      <w:r w:rsidRPr="00A364A7">
        <w:rPr>
          <w:rFonts w:cstheme="minorHAnsi"/>
          <w:i/>
          <w:iCs/>
        </w:rPr>
        <w:t>The role of undular flow in mediating runup heights</w:t>
      </w:r>
    </w:p>
    <w:p w14:paraId="42A506D8" w14:textId="61FF117F" w:rsidR="00EA65A7" w:rsidRPr="00AD0B37" w:rsidRDefault="00716CF7" w:rsidP="00716CF7">
      <w:pPr>
        <w:spacing w:after="0" w:line="360" w:lineRule="auto"/>
        <w:jc w:val="both"/>
        <w:rPr>
          <w:rFonts w:eastAsia="Times New Roman" w:cstheme="minorHAnsi"/>
          <w:lang w:eastAsia="en-GB"/>
        </w:rPr>
      </w:pPr>
      <w:r w:rsidRPr="00AD0B37">
        <w:rPr>
          <w:rFonts w:eastAsia="Times New Roman" w:cstheme="minorHAnsi"/>
          <w:lang w:eastAsia="en-GB"/>
        </w:rPr>
        <w:t>T</w:t>
      </w:r>
      <w:r w:rsidR="00360096" w:rsidRPr="00AD0B37">
        <w:rPr>
          <w:rFonts w:eastAsia="Times New Roman" w:cstheme="minorHAnsi"/>
          <w:lang w:eastAsia="en-GB"/>
        </w:rPr>
        <w:t>h</w:t>
      </w:r>
      <w:r w:rsidR="002D686E" w:rsidRPr="00AD0B37">
        <w:rPr>
          <w:rFonts w:eastAsia="Times New Roman" w:cstheme="minorHAnsi"/>
          <w:lang w:eastAsia="en-GB"/>
        </w:rPr>
        <w:t xml:space="preserve">e flow over the </w:t>
      </w:r>
      <w:r w:rsidR="00D61406" w:rsidRPr="00AD0B37">
        <w:rPr>
          <w:rFonts w:eastAsia="Times New Roman" w:cstheme="minorHAnsi"/>
          <w:lang w:eastAsia="en-GB"/>
        </w:rPr>
        <w:t xml:space="preserve">downwasting </w:t>
      </w:r>
      <w:r w:rsidR="002D686E" w:rsidRPr="00AD0B37">
        <w:rPr>
          <w:rFonts w:eastAsia="Times New Roman" w:cstheme="minorHAnsi"/>
          <w:lang w:eastAsia="en-GB"/>
        </w:rPr>
        <w:t xml:space="preserve">ice-dam corresponds to a "long-crested weir" following the classification by Govinda Rao and Muralidhar (1963). </w:t>
      </w:r>
      <w:r w:rsidR="003E7F26" w:rsidRPr="00AD0B37">
        <w:rPr>
          <w:rFonts w:eastAsia="Times New Roman" w:cstheme="minorHAnsi"/>
          <w:lang w:eastAsia="en-GB"/>
        </w:rPr>
        <w:t xml:space="preserve"> </w:t>
      </w:r>
      <w:r w:rsidR="002D686E" w:rsidRPr="00AD0B37">
        <w:rPr>
          <w:rFonts w:eastAsia="Times New Roman" w:cstheme="minorHAnsi"/>
          <w:lang w:eastAsia="en-GB"/>
        </w:rPr>
        <w:t xml:space="preserve">The order of magnitude of the simulated water depth is </w:t>
      </w:r>
      <w:r w:rsidR="00817DB3" w:rsidRPr="00AD0B37">
        <w:rPr>
          <w:rFonts w:eastAsia="Times New Roman" w:cstheme="minorHAnsi"/>
          <w:i/>
          <w:iCs/>
          <w:lang w:eastAsia="en-GB"/>
        </w:rPr>
        <w:t>h</w:t>
      </w:r>
      <w:r w:rsidR="00817DB3" w:rsidRPr="00AD0B37">
        <w:rPr>
          <w:rFonts w:eastAsia="Times New Roman" w:cstheme="minorHAnsi"/>
          <w:i/>
          <w:iCs/>
          <w:vertAlign w:val="subscript"/>
          <w:lang w:eastAsia="en-GB"/>
        </w:rPr>
        <w:t>s</w:t>
      </w:r>
      <w:r w:rsidR="00817DB3" w:rsidRPr="00AD0B37">
        <w:rPr>
          <w:rFonts w:eastAsia="Times New Roman" w:cstheme="minorHAnsi"/>
          <w:lang w:eastAsia="en-GB"/>
        </w:rPr>
        <w:t xml:space="preserve"> </w:t>
      </w:r>
      <w:r w:rsidR="002D686E" w:rsidRPr="00AD0B37">
        <w:rPr>
          <w:rFonts w:eastAsia="Times New Roman" w:cstheme="minorHAnsi"/>
          <w:lang w:eastAsia="en-GB"/>
        </w:rPr>
        <w:t>=</w:t>
      </w:r>
      <w:r w:rsidR="00982D92">
        <w:rPr>
          <w:rFonts w:eastAsia="Times New Roman" w:cstheme="minorHAnsi"/>
          <w:lang w:eastAsia="en-GB"/>
        </w:rPr>
        <w:t xml:space="preserve"> </w:t>
      </w:r>
      <w:r w:rsidR="002D686E" w:rsidRPr="00AD0B37">
        <w:rPr>
          <w:rFonts w:eastAsia="Times New Roman" w:cstheme="minorHAnsi"/>
          <w:lang w:eastAsia="en-GB"/>
        </w:rPr>
        <w:t xml:space="preserve">100 m over the dam. The streamwise length of the ice-dam is of the order of </w:t>
      </w:r>
      <w:r w:rsidR="002D686E" w:rsidRPr="00AD0B37">
        <w:rPr>
          <w:rFonts w:eastAsia="Times New Roman" w:cstheme="minorHAnsi"/>
          <w:i/>
          <w:iCs/>
          <w:lang w:eastAsia="en-GB"/>
        </w:rPr>
        <w:t>L</w:t>
      </w:r>
      <w:r w:rsidR="002D686E" w:rsidRPr="00AD0B37">
        <w:rPr>
          <w:rFonts w:eastAsia="Times New Roman" w:cstheme="minorHAnsi"/>
          <w:i/>
          <w:iCs/>
          <w:vertAlign w:val="subscript"/>
          <w:lang w:eastAsia="en-GB"/>
        </w:rPr>
        <w:t>w</w:t>
      </w:r>
      <w:r w:rsidR="00817DB3" w:rsidRPr="00AD0B37">
        <w:rPr>
          <w:rFonts w:eastAsia="Times New Roman" w:cstheme="minorHAnsi"/>
          <w:lang w:eastAsia="en-GB"/>
        </w:rPr>
        <w:t xml:space="preserve"> </w:t>
      </w:r>
      <w:r w:rsidR="002D686E" w:rsidRPr="00AD0B37">
        <w:rPr>
          <w:rFonts w:eastAsia="Times New Roman" w:cstheme="minorHAnsi"/>
          <w:lang w:eastAsia="en-GB"/>
        </w:rPr>
        <w:t>=</w:t>
      </w:r>
      <w:r w:rsidR="00982D92">
        <w:rPr>
          <w:rFonts w:eastAsia="Times New Roman" w:cstheme="minorHAnsi"/>
          <w:lang w:eastAsia="en-GB"/>
        </w:rPr>
        <w:t xml:space="preserve"> </w:t>
      </w:r>
      <w:r w:rsidR="002D686E" w:rsidRPr="00AD0B37">
        <w:rPr>
          <w:rFonts w:eastAsia="Times New Roman" w:cstheme="minorHAnsi"/>
          <w:lang w:eastAsia="en-GB"/>
        </w:rPr>
        <w:t xml:space="preserve">10 km. </w:t>
      </w:r>
      <w:r w:rsidR="003E7F26" w:rsidRPr="00AD0B37">
        <w:rPr>
          <w:rFonts w:eastAsia="Times New Roman" w:cstheme="minorHAnsi"/>
          <w:lang w:eastAsia="en-GB"/>
        </w:rPr>
        <w:t xml:space="preserve"> </w:t>
      </w:r>
      <w:r w:rsidR="002D686E" w:rsidRPr="00AD0B37">
        <w:rPr>
          <w:rFonts w:eastAsia="Times New Roman" w:cstheme="minorHAnsi"/>
          <w:lang w:eastAsia="en-GB"/>
        </w:rPr>
        <w:t xml:space="preserve">Hence, the relative length of </w:t>
      </w:r>
      <w:r w:rsidR="00817DB3" w:rsidRPr="00AD0B37">
        <w:rPr>
          <w:rFonts w:eastAsia="Times New Roman" w:cstheme="minorHAnsi"/>
          <w:lang w:eastAsia="en-GB"/>
        </w:rPr>
        <w:t xml:space="preserve">the </w:t>
      </w:r>
      <w:r w:rsidR="002D686E" w:rsidRPr="00AD0B37">
        <w:rPr>
          <w:rFonts w:eastAsia="Times New Roman" w:cstheme="minorHAnsi"/>
          <w:lang w:eastAsia="en-GB"/>
        </w:rPr>
        <w:t>weir</w:t>
      </w:r>
      <w:r w:rsidR="00817DB3" w:rsidRPr="00AD0B37">
        <w:rPr>
          <w:rFonts w:eastAsia="Times New Roman" w:cstheme="minorHAnsi"/>
          <w:lang w:eastAsia="en-GB"/>
        </w:rPr>
        <w:t xml:space="preserve"> is:</w:t>
      </w:r>
      <w:r w:rsidR="002D686E" w:rsidRPr="00AD0B37">
        <w:rPr>
          <w:rFonts w:eastAsia="Times New Roman" w:cstheme="minorHAnsi"/>
          <w:i/>
          <w:iCs/>
          <w:lang w:eastAsia="en-GB"/>
        </w:rPr>
        <w:t xml:space="preserve"> </w:t>
      </w:r>
      <w:r w:rsidR="00817DB3" w:rsidRPr="00AD0B37">
        <w:rPr>
          <w:rFonts w:eastAsia="Times New Roman" w:cstheme="minorHAnsi"/>
          <w:i/>
          <w:iCs/>
          <w:lang w:eastAsia="en-GB"/>
        </w:rPr>
        <w:t>h</w:t>
      </w:r>
      <w:r w:rsidR="00817DB3" w:rsidRPr="00AD0B37">
        <w:rPr>
          <w:rFonts w:eastAsia="Times New Roman" w:cstheme="minorHAnsi"/>
          <w:i/>
          <w:iCs/>
          <w:vertAlign w:val="subscript"/>
          <w:lang w:eastAsia="en-GB"/>
        </w:rPr>
        <w:t>s</w:t>
      </w:r>
      <w:r w:rsidR="002D686E" w:rsidRPr="00AD0B37">
        <w:rPr>
          <w:rFonts w:eastAsia="Times New Roman" w:cstheme="minorHAnsi"/>
          <w:lang w:eastAsia="en-GB"/>
        </w:rPr>
        <w:t>/</w:t>
      </w:r>
      <w:r w:rsidR="002D686E" w:rsidRPr="00AD0B37">
        <w:rPr>
          <w:rFonts w:eastAsia="Times New Roman" w:cstheme="minorHAnsi"/>
          <w:i/>
          <w:iCs/>
          <w:lang w:eastAsia="en-GB"/>
        </w:rPr>
        <w:t>L</w:t>
      </w:r>
      <w:r w:rsidR="002D686E" w:rsidRPr="00AD0B37">
        <w:rPr>
          <w:rFonts w:eastAsia="Times New Roman" w:cstheme="minorHAnsi"/>
          <w:i/>
          <w:iCs/>
          <w:vertAlign w:val="subscript"/>
          <w:lang w:eastAsia="en-GB"/>
        </w:rPr>
        <w:t>w</w:t>
      </w:r>
      <w:r w:rsidR="00817DB3" w:rsidRPr="00AD0B37">
        <w:rPr>
          <w:rFonts w:eastAsia="Times New Roman" w:cstheme="minorHAnsi"/>
          <w:i/>
          <w:iCs/>
          <w:lang w:eastAsia="en-GB"/>
        </w:rPr>
        <w:t xml:space="preserve"> </w:t>
      </w:r>
      <w:r w:rsidR="002D686E" w:rsidRPr="00AD0B37">
        <w:rPr>
          <w:rFonts w:eastAsia="Times New Roman" w:cstheme="minorHAnsi"/>
          <w:lang w:eastAsia="en-GB"/>
        </w:rPr>
        <w:t>=</w:t>
      </w:r>
      <w:r w:rsidR="00817DB3" w:rsidRPr="00AD0B37">
        <w:rPr>
          <w:rFonts w:eastAsia="Times New Roman" w:cstheme="minorHAnsi"/>
          <w:lang w:eastAsia="en-GB"/>
        </w:rPr>
        <w:t xml:space="preserve"> </w:t>
      </w:r>
      <w:r w:rsidR="002D686E" w:rsidRPr="00AD0B37">
        <w:rPr>
          <w:rFonts w:eastAsia="Times New Roman" w:cstheme="minorHAnsi"/>
          <w:lang w:eastAsia="en-GB"/>
        </w:rPr>
        <w:t>0.01</w:t>
      </w:r>
      <w:r w:rsidR="00817DB3" w:rsidRPr="00AD0B37">
        <w:rPr>
          <w:rFonts w:eastAsia="Times New Roman" w:cstheme="minorHAnsi"/>
          <w:lang w:eastAsia="en-GB"/>
        </w:rPr>
        <w:t xml:space="preserve">.  </w:t>
      </w:r>
      <w:r w:rsidR="002D686E" w:rsidRPr="00AD0B37">
        <w:rPr>
          <w:rFonts w:eastAsia="Times New Roman" w:cstheme="minorHAnsi"/>
          <w:lang w:eastAsia="en-GB"/>
        </w:rPr>
        <w:t xml:space="preserve">When the relative length of weir is lower than 0.1, the motion </w:t>
      </w:r>
      <w:r w:rsidR="00817DB3" w:rsidRPr="00AD0B37">
        <w:rPr>
          <w:rFonts w:eastAsia="Times New Roman" w:cstheme="minorHAnsi"/>
          <w:lang w:eastAsia="en-GB"/>
        </w:rPr>
        <w:t xml:space="preserve">of the flow is termed </w:t>
      </w:r>
      <w:r w:rsidR="002D686E" w:rsidRPr="00AD0B37">
        <w:rPr>
          <w:rFonts w:eastAsia="Times New Roman" w:cstheme="minorHAnsi"/>
          <w:lang w:eastAsia="en-GB"/>
        </w:rPr>
        <w:t>"undular weir flow" (Hager and Schwalt, 1994; Govinda Rao and Muralidhar,</w:t>
      </w:r>
      <w:r w:rsidR="00D61B65" w:rsidRPr="00AD0B37">
        <w:rPr>
          <w:rFonts w:eastAsia="Times New Roman" w:cstheme="minorHAnsi"/>
          <w:lang w:eastAsia="en-GB"/>
        </w:rPr>
        <w:t xml:space="preserve"> </w:t>
      </w:r>
      <w:r w:rsidR="002D686E" w:rsidRPr="00AD0B37">
        <w:rPr>
          <w:rFonts w:eastAsia="Times New Roman" w:cstheme="minorHAnsi"/>
          <w:lang w:eastAsia="en-GB"/>
        </w:rPr>
        <w:t>1963)</w:t>
      </w:r>
      <w:r w:rsidR="00817DB3" w:rsidRPr="00AD0B37">
        <w:rPr>
          <w:rFonts w:eastAsia="Times New Roman" w:cstheme="minorHAnsi"/>
          <w:lang w:eastAsia="en-GB"/>
        </w:rPr>
        <w:t xml:space="preserve"> and </w:t>
      </w:r>
      <w:r w:rsidR="00486E67" w:rsidRPr="00AD0B37">
        <w:rPr>
          <w:rFonts w:eastAsia="Times New Roman" w:cstheme="minorHAnsi"/>
          <w:lang w:eastAsia="en-GB"/>
        </w:rPr>
        <w:t>such flows are illustrated by</w:t>
      </w:r>
      <w:r w:rsidR="002D686E" w:rsidRPr="00AD0B37">
        <w:rPr>
          <w:rFonts w:eastAsia="Times New Roman" w:cstheme="minorHAnsi"/>
          <w:lang w:eastAsia="en-GB"/>
        </w:rPr>
        <w:t xml:space="preserve"> Madadi </w:t>
      </w:r>
      <w:r w:rsidR="002D686E" w:rsidRPr="00A364A7">
        <w:rPr>
          <w:rFonts w:eastAsia="Times New Roman" w:cstheme="minorHAnsi"/>
          <w:lang w:eastAsia="en-GB"/>
        </w:rPr>
        <w:t>et al</w:t>
      </w:r>
      <w:r w:rsidR="002D686E" w:rsidRPr="00AD0B37">
        <w:rPr>
          <w:rFonts w:eastAsia="Times New Roman" w:cstheme="minorHAnsi"/>
          <w:lang w:eastAsia="en-GB"/>
        </w:rPr>
        <w:t>. (2013).</w:t>
      </w:r>
      <w:r w:rsidR="003E7F26" w:rsidRPr="00AD0B37">
        <w:rPr>
          <w:rFonts w:eastAsia="Times New Roman" w:cstheme="minorHAnsi"/>
          <w:lang w:eastAsia="en-GB"/>
        </w:rPr>
        <w:t xml:space="preserve"> </w:t>
      </w:r>
      <w:r w:rsidR="002D686E" w:rsidRPr="00AD0B37">
        <w:rPr>
          <w:rFonts w:eastAsia="Times New Roman" w:cstheme="minorHAnsi"/>
          <w:lang w:eastAsia="en-GB"/>
        </w:rPr>
        <w:t xml:space="preserve"> It is well-known that the </w:t>
      </w:r>
      <w:r w:rsidR="002D686E" w:rsidRPr="00AD0B37">
        <w:rPr>
          <w:rFonts w:eastAsia="Times New Roman" w:cstheme="minorHAnsi"/>
          <w:lang w:eastAsia="en-GB"/>
        </w:rPr>
        <w:lastRenderedPageBreak/>
        <w:t>water discharge fluctuates in this type of flow</w:t>
      </w:r>
      <w:r w:rsidR="00817DB3" w:rsidRPr="00AD0B37">
        <w:rPr>
          <w:rFonts w:eastAsia="Times New Roman" w:cstheme="minorHAnsi"/>
          <w:lang w:eastAsia="en-GB"/>
        </w:rPr>
        <w:t xml:space="preserve"> and these fluctuations are promulgated downstream</w:t>
      </w:r>
      <w:r w:rsidR="00333854" w:rsidRPr="00AD0B37">
        <w:rPr>
          <w:rFonts w:eastAsia="Times New Roman" w:cstheme="minorHAnsi"/>
          <w:lang w:eastAsia="en-GB"/>
        </w:rPr>
        <w:t xml:space="preserve"> as </w:t>
      </w:r>
      <w:r w:rsidR="002D686E" w:rsidRPr="00AD0B37">
        <w:rPr>
          <w:rFonts w:eastAsia="Times New Roman" w:cstheme="minorHAnsi"/>
          <w:lang w:eastAsia="en-GB"/>
        </w:rPr>
        <w:t>oscillations in the flow depth.</w:t>
      </w:r>
      <w:r w:rsidR="00333854" w:rsidRPr="00AD0B37">
        <w:rPr>
          <w:rFonts w:eastAsia="Times New Roman" w:cstheme="minorHAnsi"/>
          <w:lang w:eastAsia="en-GB"/>
        </w:rPr>
        <w:t xml:space="preserve">  For the location of Runup 1, t</w:t>
      </w:r>
      <w:r w:rsidR="002D686E" w:rsidRPr="00AD0B37">
        <w:rPr>
          <w:rFonts w:eastAsia="Times New Roman" w:cstheme="minorHAnsi"/>
          <w:lang w:eastAsia="en-GB"/>
        </w:rPr>
        <w:t>he period of the waves is 4.3 min according to the frequency analysis of the water depth at this location.</w:t>
      </w:r>
    </w:p>
    <w:p w14:paraId="573C1775" w14:textId="77777777" w:rsidR="00051686" w:rsidRPr="00AD0B37" w:rsidRDefault="00051686" w:rsidP="00051686">
      <w:pPr>
        <w:spacing w:after="0" w:line="360" w:lineRule="auto"/>
        <w:jc w:val="both"/>
        <w:rPr>
          <w:rFonts w:eastAsia="Times New Roman" w:cstheme="minorHAnsi"/>
          <w:lang w:eastAsia="en-GB"/>
        </w:rPr>
      </w:pPr>
    </w:p>
    <w:p w14:paraId="733ABEA3" w14:textId="114F1D97" w:rsidR="00051686" w:rsidRPr="00AD0B37" w:rsidRDefault="00B43303" w:rsidP="00945FE0">
      <w:pPr>
        <w:spacing w:line="360" w:lineRule="auto"/>
        <w:jc w:val="both"/>
      </w:pPr>
      <w:r w:rsidRPr="00AD0B37">
        <w:t>The period and the wavelength of the water depth oscillations along the Chuja Valley indicated that there are two relevant periods in the 12-25 km wavelength range: 4.5 min and 8.3 min. The first one is the dominant mode at the foot of the dam (</w:t>
      </w:r>
      <w:r w:rsidRPr="00A364A7">
        <w:t>i.e.</w:t>
      </w:r>
      <w:r w:rsidR="00982D92">
        <w:t>,</w:t>
      </w:r>
      <w:r w:rsidRPr="00AD0B37">
        <w:t xml:space="preserve"> 4.5 min and 12 km). </w:t>
      </w:r>
      <w:r w:rsidR="00772F1F" w:rsidRPr="00AD0B37">
        <w:t xml:space="preserve"> </w:t>
      </w:r>
      <w:r w:rsidRPr="00AD0B37">
        <w:t xml:space="preserve">The surges </w:t>
      </w:r>
      <w:r w:rsidR="00945FE0" w:rsidRPr="00AD0B37">
        <w:t>exhibit</w:t>
      </w:r>
      <w:r w:rsidRPr="00AD0B37">
        <w:t xml:space="preserve"> a non-linear evolution as they propagate downstream of the undular weir flow </w:t>
      </w:r>
      <w:r w:rsidR="00982D92">
        <w:t>because of</w:t>
      </w:r>
      <w:r w:rsidRPr="00AD0B37">
        <w:t xml:space="preserve"> the highly non-uniform velocity of the </w:t>
      </w:r>
      <w:r w:rsidR="00CC070E" w:rsidRPr="00AD0B37">
        <w:t>flood</w:t>
      </w:r>
      <w:r w:rsidRPr="00AD0B37">
        <w:t xml:space="preserve"> flow (Fig. 2C). </w:t>
      </w:r>
      <w:r w:rsidR="00051686" w:rsidRPr="00AD0B37">
        <w:t xml:space="preserve"> Downstream w</w:t>
      </w:r>
      <w:r w:rsidRPr="00AD0B37">
        <w:t>aves coarsen</w:t>
      </w:r>
      <w:r w:rsidR="00CC070E" w:rsidRPr="00AD0B37">
        <w:t>; a</w:t>
      </w:r>
      <w:r w:rsidRPr="00AD0B37">
        <w:t xml:space="preserve"> more energetic 25 km wavelen</w:t>
      </w:r>
      <w:r w:rsidR="000230BE" w:rsidRPr="00AD0B37">
        <w:t>gth was observed downstream of R</w:t>
      </w:r>
      <w:r w:rsidRPr="00AD0B37">
        <w:t xml:space="preserve">unup 2 with a characteristic period of 8.3 min. </w:t>
      </w:r>
      <w:r w:rsidR="00772F1F" w:rsidRPr="00AD0B37">
        <w:t xml:space="preserve"> </w:t>
      </w:r>
      <w:r w:rsidRPr="00AD0B37">
        <w:t xml:space="preserve">The oscillatory motion corresponds with a long </w:t>
      </w:r>
      <w:r w:rsidR="00AE0006" w:rsidRPr="00AD0B37">
        <w:t>(</w:t>
      </w:r>
      <w:r w:rsidR="00AE0006" w:rsidRPr="00A364A7">
        <w:t>i.e.</w:t>
      </w:r>
      <w:r w:rsidR="00982D92">
        <w:t>,</w:t>
      </w:r>
      <w:r w:rsidR="00AE0006" w:rsidRPr="00AD0B37">
        <w:rPr>
          <w:i/>
          <w:iCs/>
        </w:rPr>
        <w:t xml:space="preserve"> </w:t>
      </w:r>
      <w:r w:rsidR="00AE0006" w:rsidRPr="00AD0B37">
        <w:t xml:space="preserve">shallow-water) wave </w:t>
      </w:r>
      <w:r w:rsidR="009C6B34" w:rsidRPr="00AD0B37">
        <w:t xml:space="preserve">given that the </w:t>
      </w:r>
      <w:r w:rsidRPr="00AD0B37">
        <w:t xml:space="preserve">average flow depth </w:t>
      </w:r>
      <w:r w:rsidR="009C6B34" w:rsidRPr="00AD0B37">
        <w:t>is</w:t>
      </w:r>
      <w:r w:rsidRPr="00AD0B37">
        <w:t xml:space="preserve"> 369 m in the Chuja Valley.  The surges propagate with a well-defined wave speed of 47</w:t>
      </w:r>
      <w:r w:rsidRPr="00AD0B37">
        <w:rPr>
          <w:rStyle w:val="e24kjd"/>
        </w:rPr>
        <w:t xml:space="preserve"> ±</w:t>
      </w:r>
      <w:r w:rsidRPr="00AD0B37">
        <w:t xml:space="preserve"> 3 m·s</w:t>
      </w:r>
      <w:r w:rsidRPr="00AD0B37">
        <w:rPr>
          <w:vertAlign w:val="superscript"/>
        </w:rPr>
        <w:t>-1</w:t>
      </w:r>
      <w:r w:rsidR="00945FE0" w:rsidRPr="00AD0B37">
        <w:t xml:space="preserve">, </w:t>
      </w:r>
      <w:r w:rsidRPr="00AD0B37">
        <w:t xml:space="preserve">of the same order of magnitude </w:t>
      </w:r>
      <w:r w:rsidR="00051686" w:rsidRPr="00AD0B37">
        <w:t>as</w:t>
      </w:r>
      <w:r w:rsidRPr="00AD0B37">
        <w:t xml:space="preserve"> the </w:t>
      </w:r>
      <w:r w:rsidR="00CC070E" w:rsidRPr="00AD0B37">
        <w:t>flood</w:t>
      </w:r>
      <w:r w:rsidRPr="00AD0B37">
        <w:t xml:space="preserve"> flow velocity (Fig. 2</w:t>
      </w:r>
      <w:r w:rsidR="00051686" w:rsidRPr="00AD0B37">
        <w:t>C</w:t>
      </w:r>
      <w:r w:rsidRPr="00AD0B37">
        <w:t>).</w:t>
      </w:r>
    </w:p>
    <w:p w14:paraId="1FB01CF7" w14:textId="77777777" w:rsidR="00051686" w:rsidRPr="00AD0B37" w:rsidRDefault="00051686" w:rsidP="00051686">
      <w:pPr>
        <w:spacing w:line="360" w:lineRule="auto"/>
        <w:jc w:val="both"/>
      </w:pPr>
    </w:p>
    <w:p w14:paraId="7F9F7D8E" w14:textId="5966FCC7" w:rsidR="002D686E" w:rsidRPr="00AD0B37" w:rsidRDefault="00EA65A7" w:rsidP="00945FE0">
      <w:pPr>
        <w:spacing w:line="360" w:lineRule="auto"/>
        <w:jc w:val="both"/>
        <w:rPr>
          <w:rFonts w:cstheme="minorHAnsi"/>
        </w:rPr>
      </w:pPr>
      <w:r w:rsidRPr="00AD0B37">
        <w:rPr>
          <w:rFonts w:eastAsia="Times New Roman" w:cstheme="minorHAnsi"/>
          <w:lang w:eastAsia="en-GB"/>
        </w:rPr>
        <w:t xml:space="preserve">The wave </w:t>
      </w:r>
      <w:r w:rsidR="002D686E" w:rsidRPr="00AD0B37">
        <w:rPr>
          <w:rFonts w:eastAsia="Times New Roman" w:cstheme="minorHAnsi"/>
          <w:lang w:eastAsia="en-GB"/>
        </w:rPr>
        <w:t>motion occurs not only along the thalweg but also across the cross</w:t>
      </w:r>
      <w:r w:rsidR="001C3280">
        <w:rPr>
          <w:rFonts w:eastAsia="Times New Roman" w:cstheme="minorHAnsi"/>
          <w:lang w:eastAsia="en-GB"/>
        </w:rPr>
        <w:t xml:space="preserve"> </w:t>
      </w:r>
      <w:r w:rsidR="002D686E" w:rsidRPr="00AD0B37">
        <w:rPr>
          <w:rFonts w:eastAsia="Times New Roman" w:cstheme="minorHAnsi"/>
          <w:lang w:eastAsia="en-GB"/>
        </w:rPr>
        <w:t>sections</w:t>
      </w:r>
      <w:r w:rsidRPr="00AD0B37">
        <w:rPr>
          <w:rFonts w:eastAsia="Times New Roman" w:cstheme="minorHAnsi"/>
          <w:lang w:eastAsia="en-GB"/>
        </w:rPr>
        <w:t xml:space="preserve"> </w:t>
      </w:r>
      <w:r w:rsidR="00486E67" w:rsidRPr="00AD0B37">
        <w:rPr>
          <w:rFonts w:eastAsia="Times New Roman" w:cstheme="minorHAnsi"/>
          <w:lang w:eastAsia="en-GB"/>
        </w:rPr>
        <w:t>onto the bar tops</w:t>
      </w:r>
      <w:r w:rsidR="000230BE" w:rsidRPr="00AD0B37">
        <w:rPr>
          <w:rFonts w:eastAsia="Times New Roman" w:cstheme="minorHAnsi"/>
          <w:lang w:eastAsia="en-GB"/>
        </w:rPr>
        <w:t>,</w:t>
      </w:r>
      <w:r w:rsidR="00486E67" w:rsidRPr="00AD0B37">
        <w:rPr>
          <w:rFonts w:eastAsia="Times New Roman" w:cstheme="minorHAnsi"/>
          <w:lang w:eastAsia="en-GB"/>
        </w:rPr>
        <w:t xml:space="preserve"> </w:t>
      </w:r>
      <w:r w:rsidR="00945FE0" w:rsidRPr="00AD0B37">
        <w:rPr>
          <w:rFonts w:eastAsia="Times New Roman" w:cstheme="minorHAnsi"/>
          <w:lang w:eastAsia="en-GB"/>
        </w:rPr>
        <w:t>as is evident in Fig. 4</w:t>
      </w:r>
      <w:r w:rsidR="002D686E" w:rsidRPr="00AD0B37">
        <w:rPr>
          <w:rFonts w:eastAsia="Times New Roman" w:cstheme="minorHAnsi"/>
          <w:lang w:eastAsia="en-GB"/>
        </w:rPr>
        <w:t>.</w:t>
      </w:r>
      <w:r w:rsidR="00E16EB3" w:rsidRPr="00AD0B37">
        <w:rPr>
          <w:rFonts w:eastAsia="Times New Roman" w:cstheme="minorHAnsi"/>
          <w:lang w:eastAsia="en-GB"/>
        </w:rPr>
        <w:t xml:space="preserve">  The wavelength of</w:t>
      </w:r>
      <w:r w:rsidRPr="00AD0B37">
        <w:rPr>
          <w:rFonts w:eastAsia="Times New Roman" w:cstheme="minorHAnsi"/>
          <w:lang w:eastAsia="en-GB"/>
        </w:rPr>
        <w:t xml:space="preserve"> the</w:t>
      </w:r>
      <w:r w:rsidR="00486E67" w:rsidRPr="00AD0B37">
        <w:rPr>
          <w:rFonts w:eastAsia="Times New Roman" w:cstheme="minorHAnsi"/>
          <w:lang w:eastAsia="en-GB"/>
        </w:rPr>
        <w:t xml:space="preserve"> bar top</w:t>
      </w:r>
      <w:r w:rsidRPr="00AD0B37">
        <w:rPr>
          <w:rFonts w:eastAsia="Times New Roman" w:cstheme="minorHAnsi"/>
          <w:lang w:eastAsia="en-GB"/>
        </w:rPr>
        <w:t xml:space="preserve"> water depth variations (Fig. </w:t>
      </w:r>
      <w:r w:rsidR="00945FE0" w:rsidRPr="00AD0B37">
        <w:rPr>
          <w:rFonts w:eastAsia="Times New Roman" w:cstheme="minorHAnsi"/>
          <w:lang w:eastAsia="en-GB"/>
        </w:rPr>
        <w:t>4</w:t>
      </w:r>
      <w:r w:rsidRPr="00AD0B37">
        <w:rPr>
          <w:rFonts w:eastAsia="Times New Roman" w:cstheme="minorHAnsi"/>
          <w:lang w:eastAsia="en-GB"/>
        </w:rPr>
        <w:t>) is considerable in the cases of Runup</w:t>
      </w:r>
      <w:r w:rsidR="000F5154" w:rsidRPr="00AD0B37">
        <w:rPr>
          <w:rFonts w:eastAsia="Times New Roman" w:cstheme="minorHAnsi"/>
          <w:lang w:eastAsia="en-GB"/>
        </w:rPr>
        <w:t>s</w:t>
      </w:r>
      <w:r w:rsidRPr="00AD0B37">
        <w:rPr>
          <w:rFonts w:eastAsia="Times New Roman" w:cstheme="minorHAnsi"/>
          <w:lang w:eastAsia="en-GB"/>
        </w:rPr>
        <w:t xml:space="preserve"> 1, 4 and 5</w:t>
      </w:r>
      <w:r w:rsidR="00F54D49" w:rsidRPr="00AD0B37">
        <w:rPr>
          <w:rFonts w:eastAsia="Times New Roman" w:cstheme="minorHAnsi"/>
          <w:lang w:eastAsia="en-GB"/>
        </w:rPr>
        <w:t xml:space="preserve">, exceeding several </w:t>
      </w:r>
      <w:r w:rsidR="00864CD9" w:rsidRPr="00AD0B37">
        <w:rPr>
          <w:rFonts w:eastAsia="Times New Roman" w:cstheme="minorHAnsi"/>
          <w:lang w:eastAsia="en-GB"/>
        </w:rPr>
        <w:t>tens</w:t>
      </w:r>
      <w:r w:rsidR="00F54D49" w:rsidRPr="00AD0B37">
        <w:rPr>
          <w:rFonts w:eastAsia="Times New Roman" w:cstheme="minorHAnsi"/>
          <w:lang w:eastAsia="en-GB"/>
        </w:rPr>
        <w:t xml:space="preserve"> of metres</w:t>
      </w:r>
      <w:r w:rsidRPr="00AD0B37">
        <w:rPr>
          <w:rFonts w:eastAsia="Times New Roman" w:cstheme="minorHAnsi"/>
          <w:lang w:eastAsia="en-GB"/>
        </w:rPr>
        <w:t>.</w:t>
      </w:r>
      <w:r w:rsidR="00F54D49" w:rsidRPr="00AD0B37">
        <w:rPr>
          <w:rFonts w:eastAsia="Times New Roman" w:cstheme="minorHAnsi"/>
          <w:lang w:eastAsia="en-GB"/>
        </w:rPr>
        <w:t xml:space="preserve">  These frequent excursions do not exceed the maximum water depth and so cannot </w:t>
      </w:r>
      <w:r w:rsidR="00864CD9">
        <w:rPr>
          <w:rFonts w:eastAsia="Times New Roman" w:cstheme="minorHAnsi"/>
          <w:lang w:eastAsia="en-GB"/>
        </w:rPr>
        <w:t>affect</w:t>
      </w:r>
      <w:r w:rsidR="00864CD9" w:rsidRPr="00AD0B37">
        <w:rPr>
          <w:rFonts w:eastAsia="Times New Roman" w:cstheme="minorHAnsi"/>
          <w:lang w:eastAsia="en-GB"/>
        </w:rPr>
        <w:t xml:space="preserve"> </w:t>
      </w:r>
      <w:r w:rsidR="00F54D49" w:rsidRPr="00AD0B37">
        <w:rPr>
          <w:rFonts w:eastAsia="Times New Roman" w:cstheme="minorHAnsi"/>
          <w:lang w:eastAsia="en-GB"/>
        </w:rPr>
        <w:t>the predicted maximum value of</w:t>
      </w:r>
      <w:r w:rsidR="00F54D49" w:rsidRPr="00AD0B37">
        <w:rPr>
          <w:rFonts w:eastAsia="Times New Roman" w:cstheme="minorHAnsi"/>
          <w:i/>
          <w:iCs/>
          <w:lang w:eastAsia="en-GB"/>
        </w:rPr>
        <w:t xml:space="preserve"> H</w:t>
      </w:r>
      <w:r w:rsidR="00F54D49" w:rsidRPr="00AD0B37">
        <w:rPr>
          <w:rFonts w:eastAsia="Times New Roman" w:cstheme="minorHAnsi"/>
          <w:lang w:eastAsia="en-GB"/>
        </w:rPr>
        <w:t xml:space="preserve">, </w:t>
      </w:r>
      <w:r w:rsidR="00F54D49" w:rsidRPr="00AD0B37">
        <w:rPr>
          <w:rFonts w:eastAsia="Times New Roman" w:cstheme="minorHAnsi"/>
          <w:i/>
          <w:iCs/>
          <w:lang w:eastAsia="en-GB"/>
        </w:rPr>
        <w:t>H</w:t>
      </w:r>
      <w:r w:rsidR="00F54D49" w:rsidRPr="00AD0B37">
        <w:rPr>
          <w:rFonts w:eastAsia="Times New Roman" w:cstheme="minorHAnsi"/>
          <w:i/>
          <w:iCs/>
          <w:vertAlign w:val="subscript"/>
          <w:lang w:eastAsia="en-GB"/>
        </w:rPr>
        <w:t>max</w:t>
      </w:r>
      <w:r w:rsidRPr="00AD0B37">
        <w:rPr>
          <w:rFonts w:eastAsia="Times New Roman" w:cstheme="minorHAnsi"/>
          <w:i/>
          <w:iCs/>
          <w:vertAlign w:val="subscript"/>
          <w:lang w:eastAsia="en-GB"/>
        </w:rPr>
        <w:t xml:space="preserve"> </w:t>
      </w:r>
      <w:r w:rsidR="00F54D49" w:rsidRPr="00AD0B37">
        <w:rPr>
          <w:rFonts w:eastAsia="Times New Roman" w:cstheme="minorHAnsi"/>
          <w:lang w:eastAsia="en-GB"/>
        </w:rPr>
        <w:t>,</w:t>
      </w:r>
      <w:r w:rsidR="00F54D49" w:rsidRPr="00AD0B37">
        <w:rPr>
          <w:rFonts w:eastAsia="Times New Roman" w:cstheme="minorHAnsi"/>
          <w:i/>
          <w:iCs/>
          <w:vertAlign w:val="subscript"/>
          <w:lang w:eastAsia="en-GB"/>
        </w:rPr>
        <w:t xml:space="preserve"> </w:t>
      </w:r>
      <w:r w:rsidR="00F54D49" w:rsidRPr="00AD0B37">
        <w:rPr>
          <w:rFonts w:eastAsia="Times New Roman" w:cstheme="minorHAnsi"/>
          <w:lang w:eastAsia="en-GB"/>
        </w:rPr>
        <w:t xml:space="preserve">but they </w:t>
      </w:r>
      <w:r w:rsidR="00486E67" w:rsidRPr="00AD0B37">
        <w:rPr>
          <w:rFonts w:eastAsia="Times New Roman" w:cstheme="minorHAnsi"/>
          <w:lang w:eastAsia="en-GB"/>
        </w:rPr>
        <w:t>will</w:t>
      </w:r>
      <w:r w:rsidR="00F54D49" w:rsidRPr="00AD0B37">
        <w:rPr>
          <w:rFonts w:eastAsia="Times New Roman" w:cstheme="minorHAnsi"/>
          <w:lang w:eastAsia="en-GB"/>
        </w:rPr>
        <w:t xml:space="preserve"> induce additional </w:t>
      </w:r>
      <w:r w:rsidR="00486E67" w:rsidRPr="00AD0B37">
        <w:rPr>
          <w:rFonts w:eastAsia="Times New Roman" w:cstheme="minorHAnsi"/>
          <w:lang w:eastAsia="en-GB"/>
        </w:rPr>
        <w:t xml:space="preserve">high-frequency sediment-charged additional ‘mini-runup’ events during the rising hydrograph enhancing the sediment supply to the runup deposits.  </w:t>
      </w:r>
      <w:r w:rsidR="00864CD9">
        <w:rPr>
          <w:rFonts w:eastAsia="Times New Roman" w:cstheme="minorHAnsi"/>
          <w:lang w:eastAsia="en-GB"/>
        </w:rPr>
        <w:t>I</w:t>
      </w:r>
      <w:r w:rsidR="00486E67" w:rsidRPr="00AD0B37">
        <w:rPr>
          <w:rFonts w:eastAsia="Times New Roman" w:cstheme="minorHAnsi"/>
          <w:lang w:eastAsia="en-GB"/>
        </w:rPr>
        <w:t xml:space="preserve">n contrast, there are important </w:t>
      </w:r>
      <w:r w:rsidR="00F54D49" w:rsidRPr="00AD0B37">
        <w:rPr>
          <w:rFonts w:eastAsia="Times New Roman" w:cstheme="minorHAnsi"/>
          <w:lang w:eastAsia="en-GB"/>
        </w:rPr>
        <w:t xml:space="preserve">draw-down effects </w:t>
      </w:r>
      <w:r w:rsidR="00486E67" w:rsidRPr="00AD0B37">
        <w:rPr>
          <w:rFonts w:eastAsia="Times New Roman" w:cstheme="minorHAnsi"/>
          <w:lang w:eastAsia="en-GB"/>
        </w:rPr>
        <w:t xml:space="preserve">of the ‘mini-runup’ events </w:t>
      </w:r>
      <w:r w:rsidR="00F54D49" w:rsidRPr="00AD0B37">
        <w:rPr>
          <w:rFonts w:eastAsia="Times New Roman" w:cstheme="minorHAnsi"/>
          <w:lang w:eastAsia="en-GB"/>
        </w:rPr>
        <w:t xml:space="preserve">on the runup deposits other than that related to the falling stage of the main hydrograph.  Draw-down effects include variation in the pore-water pressure </w:t>
      </w:r>
      <w:r w:rsidR="00B90E1D">
        <w:rPr>
          <w:rFonts w:eastAsia="Times New Roman" w:cstheme="minorHAnsi"/>
          <w:lang w:eastAsia="en-GB"/>
        </w:rPr>
        <w:t>affecting</w:t>
      </w:r>
      <w:r w:rsidR="00B90E1D" w:rsidRPr="00AD0B37">
        <w:rPr>
          <w:rFonts w:eastAsia="Times New Roman" w:cstheme="minorHAnsi"/>
          <w:lang w:eastAsia="en-GB"/>
        </w:rPr>
        <w:t xml:space="preserve"> </w:t>
      </w:r>
      <w:r w:rsidR="00F54D49" w:rsidRPr="00AD0B37">
        <w:rPr>
          <w:rFonts w:cstheme="minorHAnsi"/>
        </w:rPr>
        <w:t>the basal friction angle (φ</w:t>
      </w:r>
      <w:r w:rsidR="00F54D49" w:rsidRPr="00AD0B37">
        <w:rPr>
          <w:rFonts w:cstheme="minorHAnsi"/>
          <w:i/>
          <w:iCs/>
          <w:vertAlign w:val="subscript"/>
        </w:rPr>
        <w:t>e</w:t>
      </w:r>
      <w:r w:rsidR="00F54D49" w:rsidRPr="00AD0B37">
        <w:rPr>
          <w:rFonts w:cstheme="minorHAnsi"/>
        </w:rPr>
        <w:t>) of the runup deposit</w:t>
      </w:r>
      <w:r w:rsidR="00F54D49" w:rsidRPr="00AD0B37">
        <w:rPr>
          <w:rFonts w:eastAsia="Times New Roman" w:cstheme="minorHAnsi"/>
          <w:lang w:eastAsia="en-GB"/>
        </w:rPr>
        <w:t xml:space="preserve"> and consequent transport of sediment down slope, with return flow from the runup flow ‘combing’ the runup deposits down slope, thus reducing the </w:t>
      </w:r>
      <w:r w:rsidR="00F54D49" w:rsidRPr="00AD0B37">
        <w:rPr>
          <w:rFonts w:cstheme="minorHAnsi"/>
        </w:rPr>
        <w:t>slope of the runup deposit (θ) as well as the observed maximum height.</w:t>
      </w:r>
      <w:r w:rsidR="00486E67" w:rsidRPr="00AD0B37">
        <w:rPr>
          <w:rFonts w:cstheme="minorHAnsi"/>
        </w:rPr>
        <w:t xml:space="preserve">  </w:t>
      </w:r>
      <w:r w:rsidR="00B42C73" w:rsidRPr="00AD0B37">
        <w:rPr>
          <w:rFonts w:cstheme="minorHAnsi"/>
        </w:rPr>
        <w:t>Thus,</w:t>
      </w:r>
      <w:r w:rsidR="00486E67" w:rsidRPr="00AD0B37">
        <w:rPr>
          <w:rFonts w:cstheme="minorHAnsi"/>
        </w:rPr>
        <w:t xml:space="preserve"> the runup and return flow of the mini-events almost certainly cancel out in terms of </w:t>
      </w:r>
      <w:r w:rsidR="00B90E1D">
        <w:rPr>
          <w:rFonts w:cstheme="minorHAnsi"/>
        </w:rPr>
        <w:t xml:space="preserve">the </w:t>
      </w:r>
      <w:r w:rsidR="00486E67" w:rsidRPr="00AD0B37">
        <w:rPr>
          <w:rFonts w:cstheme="minorHAnsi"/>
        </w:rPr>
        <w:t>effect on runup morphology.</w:t>
      </w:r>
    </w:p>
    <w:p w14:paraId="731C9A14" w14:textId="77777777" w:rsidR="007F6B95" w:rsidRPr="00AD0B37" w:rsidRDefault="007F6B95" w:rsidP="007F6B95">
      <w:pPr>
        <w:spacing w:after="0" w:line="360" w:lineRule="auto"/>
        <w:jc w:val="both"/>
        <w:rPr>
          <w:rFonts w:cstheme="minorHAnsi"/>
        </w:rPr>
      </w:pPr>
    </w:p>
    <w:p w14:paraId="35A8491E" w14:textId="1409C95C" w:rsidR="00543774" w:rsidRPr="00AD0B37" w:rsidRDefault="00543774" w:rsidP="00486E67">
      <w:pPr>
        <w:spacing w:after="0" w:line="360" w:lineRule="auto"/>
        <w:jc w:val="both"/>
        <w:rPr>
          <w:rFonts w:cstheme="minorHAnsi"/>
        </w:rPr>
      </w:pPr>
    </w:p>
    <w:p w14:paraId="567E9082" w14:textId="183706A2" w:rsidR="00543774" w:rsidRPr="00A364A7" w:rsidRDefault="00543774" w:rsidP="00A364A7">
      <w:pPr>
        <w:pStyle w:val="ListParagraph"/>
        <w:numPr>
          <w:ilvl w:val="0"/>
          <w:numId w:val="4"/>
        </w:numPr>
        <w:spacing w:after="0" w:line="360" w:lineRule="auto"/>
        <w:ind w:left="360"/>
        <w:jc w:val="both"/>
        <w:rPr>
          <w:rFonts w:cstheme="minorHAnsi"/>
          <w:b/>
          <w:bCs/>
          <w:sz w:val="28"/>
          <w:szCs w:val="28"/>
        </w:rPr>
      </w:pPr>
      <w:r w:rsidRPr="00A364A7">
        <w:rPr>
          <w:rFonts w:cstheme="minorHAnsi"/>
          <w:b/>
          <w:bCs/>
          <w:sz w:val="28"/>
          <w:szCs w:val="28"/>
        </w:rPr>
        <w:t>Discussion</w:t>
      </w:r>
    </w:p>
    <w:p w14:paraId="35306AB0" w14:textId="77777777" w:rsidR="003955D6" w:rsidRPr="00AD0B37" w:rsidRDefault="003955D6" w:rsidP="003955D6">
      <w:pPr>
        <w:autoSpaceDE w:val="0"/>
        <w:autoSpaceDN w:val="0"/>
        <w:adjustRightInd w:val="0"/>
        <w:spacing w:after="0" w:line="240" w:lineRule="auto"/>
        <w:rPr>
          <w:rFonts w:ascii="Carlito" w:hAnsi="Carlito" w:cs="Carlito"/>
        </w:rPr>
      </w:pPr>
    </w:p>
    <w:p w14:paraId="49D3B22A" w14:textId="21EA3CD0" w:rsidR="003955D6" w:rsidRPr="00AD0B37" w:rsidRDefault="003955D6" w:rsidP="002C3938">
      <w:pPr>
        <w:autoSpaceDE w:val="0"/>
        <w:autoSpaceDN w:val="0"/>
        <w:adjustRightInd w:val="0"/>
        <w:spacing w:after="0" w:line="360" w:lineRule="auto"/>
        <w:jc w:val="both"/>
        <w:rPr>
          <w:rFonts w:cstheme="minorHAnsi"/>
        </w:rPr>
      </w:pPr>
      <w:r w:rsidRPr="00AD0B37">
        <w:rPr>
          <w:rFonts w:cstheme="minorHAnsi"/>
        </w:rPr>
        <w:t xml:space="preserve">The Froude numbers above all the </w:t>
      </w:r>
      <w:r w:rsidR="00450C84">
        <w:rPr>
          <w:rFonts w:cstheme="minorHAnsi"/>
        </w:rPr>
        <w:t>bar top</w:t>
      </w:r>
      <w:r w:rsidRPr="00AD0B37">
        <w:rPr>
          <w:rFonts w:cstheme="minorHAnsi"/>
        </w:rPr>
        <w:t>s w</w:t>
      </w:r>
      <w:r w:rsidR="002C3938" w:rsidRPr="00AD0B37">
        <w:rPr>
          <w:rFonts w:cstheme="minorHAnsi"/>
        </w:rPr>
        <w:t>ere</w:t>
      </w:r>
      <w:r w:rsidRPr="00AD0B37">
        <w:rPr>
          <w:rFonts w:cstheme="minorHAnsi"/>
        </w:rPr>
        <w:t xml:space="preserve"> sub-critical, only occasionally reaching unity at bar top 1 (</w:t>
      </w:r>
      <w:r w:rsidRPr="00AD0B37">
        <w:rPr>
          <w:rFonts w:cstheme="minorHAnsi"/>
          <w:i/>
          <w:iCs/>
        </w:rPr>
        <w:t>Fr</w:t>
      </w:r>
      <w:r w:rsidRPr="00AD0B37">
        <w:rPr>
          <w:rFonts w:cstheme="minorHAnsi"/>
        </w:rPr>
        <w:t xml:space="preserve"> = 1.0).  Until further flood modelling for </w:t>
      </w:r>
      <w:r w:rsidR="00450C84">
        <w:rPr>
          <w:rFonts w:cstheme="minorHAnsi"/>
        </w:rPr>
        <w:t>bar top</w:t>
      </w:r>
      <w:r w:rsidRPr="00AD0B37">
        <w:rPr>
          <w:rFonts w:cstheme="minorHAnsi"/>
        </w:rPr>
        <w:t xml:space="preserve"> locations has been completed it is unclear if </w:t>
      </w:r>
      <w:r w:rsidRPr="00AD0B37">
        <w:rPr>
          <w:rFonts w:cstheme="minorHAnsi"/>
        </w:rPr>
        <w:lastRenderedPageBreak/>
        <w:t xml:space="preserve">such a condition is usual.  However, flood modelling by Benito and Thorndycraft (2019) for a </w:t>
      </w:r>
      <w:r w:rsidR="00450C84">
        <w:rPr>
          <w:rFonts w:cstheme="minorHAnsi"/>
        </w:rPr>
        <w:t>bar top</w:t>
      </w:r>
      <w:r w:rsidRPr="00AD0B37">
        <w:rPr>
          <w:rFonts w:cstheme="minorHAnsi"/>
        </w:rPr>
        <w:t xml:space="preserve"> in Patagonia returned depth and velocity data </w:t>
      </w:r>
      <w:r w:rsidR="000E7106" w:rsidRPr="00AD0B37">
        <w:rPr>
          <w:rFonts w:cstheme="minorHAnsi"/>
        </w:rPr>
        <w:t xml:space="preserve">that </w:t>
      </w:r>
      <w:r w:rsidRPr="00AD0B37">
        <w:rPr>
          <w:rFonts w:cstheme="minorHAnsi"/>
        </w:rPr>
        <w:t>indicat</w:t>
      </w:r>
      <w:r w:rsidR="000E7106" w:rsidRPr="00AD0B37">
        <w:rPr>
          <w:rFonts w:cstheme="minorHAnsi"/>
        </w:rPr>
        <w:t>e</w:t>
      </w:r>
      <w:r w:rsidRPr="00AD0B37">
        <w:rPr>
          <w:rFonts w:cstheme="minorHAnsi"/>
        </w:rPr>
        <w:t xml:space="preserve"> Froude numbers between 0.3 and 0.5, which is consist with the current results. The shear stress on the Patagonian </w:t>
      </w:r>
      <w:r w:rsidR="00450C84">
        <w:rPr>
          <w:rFonts w:cstheme="minorHAnsi"/>
        </w:rPr>
        <w:t>bar top</w:t>
      </w:r>
      <w:r w:rsidRPr="00AD0B37">
        <w:rPr>
          <w:rFonts w:cstheme="minorHAnsi"/>
        </w:rPr>
        <w:t xml:space="preserve"> was only 75 Pa. Such flow conditions have consequences for </w:t>
      </w:r>
      <w:r w:rsidR="00B90E1D">
        <w:rPr>
          <w:rFonts w:cstheme="minorHAnsi"/>
        </w:rPr>
        <w:t xml:space="preserve">the </w:t>
      </w:r>
      <w:r w:rsidRPr="00AD0B37">
        <w:rPr>
          <w:rFonts w:cstheme="minorHAnsi"/>
        </w:rPr>
        <w:t xml:space="preserve">interpretation of </w:t>
      </w:r>
      <w:r w:rsidR="00450C84">
        <w:rPr>
          <w:rFonts w:cstheme="minorHAnsi"/>
        </w:rPr>
        <w:t>bar top</w:t>
      </w:r>
      <w:r w:rsidRPr="00AD0B37">
        <w:rPr>
          <w:rFonts w:cstheme="minorHAnsi"/>
        </w:rPr>
        <w:t xml:space="preserve"> stratigraphy.  Although Carling </w:t>
      </w:r>
      <w:r w:rsidRPr="00A364A7">
        <w:rPr>
          <w:rFonts w:cstheme="minorHAnsi"/>
        </w:rPr>
        <w:t>et al</w:t>
      </w:r>
      <w:r w:rsidR="000E7106" w:rsidRPr="00AD0B37">
        <w:rPr>
          <w:rFonts w:cstheme="minorHAnsi"/>
        </w:rPr>
        <w:t xml:space="preserve">. (2002) indicated that upper-stage plane beds (USPB) might dominate </w:t>
      </w:r>
      <w:r w:rsidR="00450C84">
        <w:rPr>
          <w:rFonts w:cstheme="minorHAnsi"/>
        </w:rPr>
        <w:t>bar top</w:t>
      </w:r>
      <w:r w:rsidR="000E7106" w:rsidRPr="00AD0B37">
        <w:rPr>
          <w:rFonts w:cstheme="minorHAnsi"/>
        </w:rPr>
        <w:t>s</w:t>
      </w:r>
      <w:r w:rsidR="00945FE0" w:rsidRPr="00AD0B37">
        <w:rPr>
          <w:rFonts w:cstheme="minorHAnsi"/>
        </w:rPr>
        <w:t>,</w:t>
      </w:r>
      <w:r w:rsidR="000E7106" w:rsidRPr="00AD0B37">
        <w:rPr>
          <w:rFonts w:cstheme="minorHAnsi"/>
        </w:rPr>
        <w:t xml:space="preserve"> it is now evident that deposition on most megaflood </w:t>
      </w:r>
      <w:r w:rsidR="00450C84">
        <w:rPr>
          <w:rFonts w:cstheme="minorHAnsi"/>
        </w:rPr>
        <w:t>bar top</w:t>
      </w:r>
      <w:r w:rsidR="000E7106" w:rsidRPr="00AD0B37">
        <w:rPr>
          <w:rFonts w:cstheme="minorHAnsi"/>
        </w:rPr>
        <w:t>s was primarily to lower-stage plane beds</w:t>
      </w:r>
      <w:r w:rsidR="00903928" w:rsidRPr="00AD0B37">
        <w:rPr>
          <w:rFonts w:cstheme="minorHAnsi"/>
        </w:rPr>
        <w:t>,</w:t>
      </w:r>
      <w:r w:rsidR="000E7106" w:rsidRPr="00AD0B37">
        <w:rPr>
          <w:rFonts w:cstheme="minorHAnsi"/>
        </w:rPr>
        <w:t xml:space="preserve"> </w:t>
      </w:r>
      <w:r w:rsidR="00903928" w:rsidRPr="00AD0B37">
        <w:rPr>
          <w:rFonts w:cstheme="minorHAnsi"/>
        </w:rPr>
        <w:t>from dense</w:t>
      </w:r>
      <w:r w:rsidR="00B90E1D">
        <w:rPr>
          <w:rFonts w:cstheme="minorHAnsi"/>
        </w:rPr>
        <w:t xml:space="preserve"> </w:t>
      </w:r>
      <w:r w:rsidR="00903928" w:rsidRPr="00AD0B37">
        <w:rPr>
          <w:rFonts w:cstheme="minorHAnsi"/>
        </w:rPr>
        <w:t xml:space="preserve">suspensions, </w:t>
      </w:r>
      <w:r w:rsidR="000E7106" w:rsidRPr="00AD0B37">
        <w:rPr>
          <w:rFonts w:cstheme="minorHAnsi"/>
        </w:rPr>
        <w:t>with only occasional incorporation of USPB lamination (Carling, 2013).</w:t>
      </w:r>
    </w:p>
    <w:p w14:paraId="5865E0C7" w14:textId="77777777" w:rsidR="003955D6" w:rsidRPr="00AD0B37" w:rsidRDefault="003955D6" w:rsidP="00DC45BD">
      <w:pPr>
        <w:autoSpaceDE w:val="0"/>
        <w:autoSpaceDN w:val="0"/>
        <w:adjustRightInd w:val="0"/>
        <w:spacing w:after="0" w:line="360" w:lineRule="auto"/>
        <w:jc w:val="both"/>
        <w:rPr>
          <w:rFonts w:cstheme="minorHAnsi"/>
        </w:rPr>
      </w:pPr>
    </w:p>
    <w:p w14:paraId="04E1BFA8" w14:textId="61151622" w:rsidR="007D6F71" w:rsidRPr="00AD0B37" w:rsidRDefault="00543774" w:rsidP="00143841">
      <w:pPr>
        <w:autoSpaceDE w:val="0"/>
        <w:autoSpaceDN w:val="0"/>
        <w:adjustRightInd w:val="0"/>
        <w:spacing w:after="0" w:line="360" w:lineRule="auto"/>
        <w:jc w:val="both"/>
        <w:rPr>
          <w:rFonts w:cstheme="minorHAnsi"/>
        </w:rPr>
      </w:pPr>
      <w:r w:rsidRPr="00AD0B37">
        <w:rPr>
          <w:rFonts w:cstheme="minorHAnsi"/>
        </w:rPr>
        <w:t>Whereas Herget (200</w:t>
      </w:r>
      <w:r w:rsidR="0078245E" w:rsidRPr="00AD0B37">
        <w:rPr>
          <w:rFonts w:cstheme="minorHAnsi"/>
        </w:rPr>
        <w:t>5</w:t>
      </w:r>
      <w:r w:rsidRPr="00AD0B37">
        <w:rPr>
          <w:rFonts w:cstheme="minorHAnsi"/>
        </w:rPr>
        <w:t xml:space="preserve">) used runup heights to estimate the </w:t>
      </w:r>
      <w:r w:rsidR="006365CC" w:rsidRPr="00AD0B37">
        <w:rPr>
          <w:rFonts w:cstheme="minorHAnsi"/>
        </w:rPr>
        <w:t>cross</w:t>
      </w:r>
      <w:r w:rsidR="001C3280">
        <w:rPr>
          <w:rFonts w:cstheme="minorHAnsi"/>
        </w:rPr>
        <w:t xml:space="preserve"> </w:t>
      </w:r>
      <w:r w:rsidR="006365CC" w:rsidRPr="00AD0B37">
        <w:rPr>
          <w:rFonts w:cstheme="minorHAnsi"/>
        </w:rPr>
        <w:t xml:space="preserve">section averaged </w:t>
      </w:r>
      <w:r w:rsidRPr="00AD0B37">
        <w:rPr>
          <w:rFonts w:cstheme="minorHAnsi"/>
        </w:rPr>
        <w:t xml:space="preserve">flow velocities </w:t>
      </w:r>
      <w:r w:rsidR="006365CC" w:rsidRPr="00AD0B37">
        <w:rPr>
          <w:rFonts w:cstheme="minorHAnsi"/>
        </w:rPr>
        <w:t>for the Chuja megaflood, here the expected maximum runup height</w:t>
      </w:r>
      <w:r w:rsidR="007F6B95" w:rsidRPr="00AD0B37">
        <w:rPr>
          <w:rFonts w:cstheme="minorHAnsi"/>
        </w:rPr>
        <w:t>s were estimated</w:t>
      </w:r>
      <w:r w:rsidR="006365CC" w:rsidRPr="00AD0B37">
        <w:rPr>
          <w:rFonts w:cstheme="minorHAnsi"/>
        </w:rPr>
        <w:t xml:space="preserve"> from the local </w:t>
      </w:r>
      <w:r w:rsidR="00A61203" w:rsidRPr="00AD0B37">
        <w:rPr>
          <w:rFonts w:cstheme="minorHAnsi"/>
        </w:rPr>
        <w:t xml:space="preserve">hydraulically-modelled </w:t>
      </w:r>
      <w:r w:rsidR="006365CC" w:rsidRPr="00AD0B37">
        <w:rPr>
          <w:rFonts w:cstheme="minorHAnsi"/>
        </w:rPr>
        <w:t>flow field on the top of the neighbouring bar</w:t>
      </w:r>
      <w:r w:rsidR="00A61203" w:rsidRPr="00AD0B37">
        <w:rPr>
          <w:rFonts w:cstheme="minorHAnsi"/>
        </w:rPr>
        <w:t>s,</w:t>
      </w:r>
      <w:r w:rsidR="006365CC" w:rsidRPr="00AD0B37">
        <w:rPr>
          <w:rFonts w:cstheme="minorHAnsi"/>
        </w:rPr>
        <w:t xml:space="preserve"> as the bar</w:t>
      </w:r>
      <w:r w:rsidR="00A61203" w:rsidRPr="00AD0B37">
        <w:rPr>
          <w:rFonts w:cstheme="minorHAnsi"/>
        </w:rPr>
        <w:t>s</w:t>
      </w:r>
      <w:r w:rsidR="006365CC" w:rsidRPr="00AD0B37">
        <w:rPr>
          <w:rFonts w:cstheme="minorHAnsi"/>
        </w:rPr>
        <w:t xml:space="preserve"> </w:t>
      </w:r>
      <w:r w:rsidR="00A61203" w:rsidRPr="00AD0B37">
        <w:rPr>
          <w:rFonts w:cstheme="minorHAnsi"/>
        </w:rPr>
        <w:t>are</w:t>
      </w:r>
      <w:r w:rsidR="006365CC" w:rsidRPr="00AD0B37">
        <w:rPr>
          <w:rFonts w:cstheme="minorHAnsi"/>
        </w:rPr>
        <w:t xml:space="preserve"> increasingly submerged.</w:t>
      </w:r>
      <w:r w:rsidR="00915772" w:rsidRPr="00AD0B37">
        <w:rPr>
          <w:rFonts w:cstheme="minorHAnsi"/>
        </w:rPr>
        <w:t xml:space="preserve">  </w:t>
      </w:r>
      <w:r w:rsidR="007F6B95" w:rsidRPr="00AD0B37">
        <w:rPr>
          <w:rFonts w:cstheme="minorHAnsi"/>
        </w:rPr>
        <w:t xml:space="preserve">This </w:t>
      </w:r>
      <w:r w:rsidR="00C147C6" w:rsidRPr="00AD0B37">
        <w:rPr>
          <w:rFonts w:cstheme="minorHAnsi"/>
        </w:rPr>
        <w:t xml:space="preserve">procedure </w:t>
      </w:r>
      <w:r w:rsidR="007F6B95" w:rsidRPr="00AD0B37">
        <w:rPr>
          <w:rFonts w:cstheme="minorHAnsi"/>
        </w:rPr>
        <w:t xml:space="preserve">was </w:t>
      </w:r>
      <w:r w:rsidR="00584C77">
        <w:rPr>
          <w:rFonts w:cstheme="minorHAnsi"/>
        </w:rPr>
        <w:t xml:space="preserve">used </w:t>
      </w:r>
      <w:r w:rsidR="000146ED" w:rsidRPr="00AD0B37">
        <w:rPr>
          <w:rFonts w:cstheme="minorHAnsi"/>
        </w:rPr>
        <w:t xml:space="preserve">to obtain additional insight into the dynamics of runup deposits and to examine their value as palaeostage indicators.  </w:t>
      </w:r>
      <w:r w:rsidR="00242133" w:rsidRPr="00AD0B37">
        <w:rPr>
          <w:rFonts w:cstheme="minorHAnsi"/>
        </w:rPr>
        <w:t>Only in the case of R</w:t>
      </w:r>
      <w:r w:rsidR="00915772" w:rsidRPr="00AD0B37">
        <w:rPr>
          <w:rFonts w:cstheme="minorHAnsi"/>
        </w:rPr>
        <w:t xml:space="preserve">unup 5 did the predicted </w:t>
      </w:r>
      <w:r w:rsidR="00D27C40" w:rsidRPr="00AD0B37">
        <w:rPr>
          <w:rFonts w:cstheme="minorHAnsi"/>
        </w:rPr>
        <w:t>runup</w:t>
      </w:r>
      <w:r w:rsidR="00915772" w:rsidRPr="00AD0B37">
        <w:rPr>
          <w:rFonts w:cstheme="minorHAnsi"/>
        </w:rPr>
        <w:t xml:space="preserve"> height reasonably match the observed runup height using </w:t>
      </w:r>
      <w:r w:rsidR="00915772" w:rsidRPr="00AD0B37">
        <w:rPr>
          <w:rFonts w:cstheme="minorHAnsi"/>
          <w:i/>
          <w:iCs/>
        </w:rPr>
        <w:t xml:space="preserve">k </w:t>
      </w:r>
      <w:r w:rsidR="00915772" w:rsidRPr="00AD0B37">
        <w:rPr>
          <w:rFonts w:cstheme="minorHAnsi"/>
        </w:rPr>
        <w:t xml:space="preserve">= 1 and </w:t>
      </w:r>
      <w:r w:rsidR="00915772" w:rsidRPr="00AD0B37">
        <w:rPr>
          <w:rFonts w:cstheme="minorHAnsi"/>
          <w:i/>
          <w:iCs/>
        </w:rPr>
        <w:t>B</w:t>
      </w:r>
      <w:r w:rsidR="00915772" w:rsidRPr="00AD0B37">
        <w:rPr>
          <w:rFonts w:cstheme="minorHAnsi"/>
        </w:rPr>
        <w:t xml:space="preserve"> = 1, the observed elevation being only 5</w:t>
      </w:r>
      <w:r w:rsidR="00B90E1D">
        <w:rPr>
          <w:rFonts w:cstheme="minorHAnsi"/>
        </w:rPr>
        <w:t xml:space="preserve"> </w:t>
      </w:r>
      <w:r w:rsidR="00915772" w:rsidRPr="00AD0B37">
        <w:rPr>
          <w:rFonts w:cstheme="minorHAnsi"/>
        </w:rPr>
        <w:t>m above the maximum water level.  In a similar manner</w:t>
      </w:r>
      <w:r w:rsidR="007F6B95" w:rsidRPr="00AD0B37">
        <w:rPr>
          <w:rFonts w:cstheme="minorHAnsi"/>
        </w:rPr>
        <w:t>,</w:t>
      </w:r>
      <w:r w:rsidR="00915772" w:rsidRPr="00AD0B37">
        <w:rPr>
          <w:rFonts w:cstheme="minorHAnsi"/>
        </w:rPr>
        <w:t xml:space="preserve"> </w:t>
      </w:r>
      <w:r w:rsidR="00B42C73">
        <w:rPr>
          <w:rFonts w:cstheme="minorHAnsi"/>
        </w:rPr>
        <w:t>R</w:t>
      </w:r>
      <w:r w:rsidR="00915772" w:rsidRPr="00AD0B37">
        <w:rPr>
          <w:rFonts w:cstheme="minorHAnsi"/>
        </w:rPr>
        <w:t>unup 4 was only 24</w:t>
      </w:r>
      <w:r w:rsidR="00584C77">
        <w:rPr>
          <w:rFonts w:cstheme="minorHAnsi"/>
        </w:rPr>
        <w:t xml:space="preserve"> </w:t>
      </w:r>
      <w:r w:rsidR="00915772" w:rsidRPr="00AD0B37">
        <w:rPr>
          <w:rFonts w:cstheme="minorHAnsi"/>
        </w:rPr>
        <w:t>m above the pre</w:t>
      </w:r>
      <w:r w:rsidR="00242133" w:rsidRPr="00AD0B37">
        <w:rPr>
          <w:rFonts w:cstheme="minorHAnsi"/>
        </w:rPr>
        <w:t>dicted height.  In the case of R</w:t>
      </w:r>
      <w:r w:rsidR="00915772" w:rsidRPr="00AD0B37">
        <w:rPr>
          <w:rFonts w:cstheme="minorHAnsi"/>
        </w:rPr>
        <w:t xml:space="preserve">unup 6, </w:t>
      </w:r>
      <w:r w:rsidR="00915772" w:rsidRPr="00AD0B37">
        <w:rPr>
          <w:rFonts w:cstheme="minorHAnsi"/>
          <w:i/>
          <w:iCs/>
        </w:rPr>
        <w:t>B</w:t>
      </w:r>
      <w:r w:rsidR="00915772" w:rsidRPr="00AD0B37">
        <w:rPr>
          <w:rFonts w:cstheme="minorHAnsi"/>
        </w:rPr>
        <w:t xml:space="preserve"> only need to be reduced to 0.9 to obtain a good match.  The observed </w:t>
      </w:r>
      <w:r w:rsidR="00584C77" w:rsidRPr="00AD0B37">
        <w:rPr>
          <w:rFonts w:cstheme="minorHAnsi"/>
        </w:rPr>
        <w:t xml:space="preserve">elevations </w:t>
      </w:r>
      <w:r w:rsidR="00915772" w:rsidRPr="00AD0B37">
        <w:rPr>
          <w:rFonts w:cstheme="minorHAnsi"/>
        </w:rPr>
        <w:t xml:space="preserve">of </w:t>
      </w:r>
      <w:r w:rsidR="00584C77">
        <w:rPr>
          <w:rFonts w:cstheme="minorHAnsi"/>
        </w:rPr>
        <w:t>R</w:t>
      </w:r>
      <w:r w:rsidR="00584C77" w:rsidRPr="00AD0B37">
        <w:rPr>
          <w:rFonts w:cstheme="minorHAnsi"/>
        </w:rPr>
        <w:t>unup</w:t>
      </w:r>
      <w:r w:rsidR="00584C77">
        <w:rPr>
          <w:rFonts w:cstheme="minorHAnsi"/>
        </w:rPr>
        <w:t>s</w:t>
      </w:r>
      <w:r w:rsidR="00584C77" w:rsidRPr="00AD0B37">
        <w:rPr>
          <w:rFonts w:cstheme="minorHAnsi"/>
        </w:rPr>
        <w:t xml:space="preserve"> </w:t>
      </w:r>
      <w:r w:rsidR="00915772" w:rsidRPr="00AD0B37">
        <w:rPr>
          <w:rFonts w:cstheme="minorHAnsi"/>
        </w:rPr>
        <w:t xml:space="preserve">1, 2 and 7 fall well below the expected values, requiring </w:t>
      </w:r>
      <w:r w:rsidR="00915772" w:rsidRPr="00AD0B37">
        <w:rPr>
          <w:rFonts w:cstheme="minorHAnsi"/>
          <w:i/>
          <w:iCs/>
        </w:rPr>
        <w:t>B</w:t>
      </w:r>
      <w:r w:rsidR="00915772" w:rsidRPr="00AD0B37">
        <w:rPr>
          <w:rFonts w:cstheme="minorHAnsi"/>
        </w:rPr>
        <w:t>-values of 0.3, 0.6 and 0.5</w:t>
      </w:r>
      <w:r w:rsidR="00584C77">
        <w:rPr>
          <w:rFonts w:cstheme="minorHAnsi"/>
        </w:rPr>
        <w:t>,</w:t>
      </w:r>
      <w:r w:rsidR="00915772" w:rsidRPr="00AD0B37">
        <w:rPr>
          <w:rFonts w:cstheme="minorHAnsi"/>
        </w:rPr>
        <w:t xml:space="preserve"> </w:t>
      </w:r>
      <w:r w:rsidR="00C147C6" w:rsidRPr="00AD0B37">
        <w:rPr>
          <w:rFonts w:cstheme="minorHAnsi"/>
        </w:rPr>
        <w:t>respectively</w:t>
      </w:r>
      <w:r w:rsidR="00584C77">
        <w:rPr>
          <w:rFonts w:cstheme="minorHAnsi"/>
        </w:rPr>
        <w:t>,</w:t>
      </w:r>
      <w:r w:rsidR="00C147C6" w:rsidRPr="00AD0B37">
        <w:rPr>
          <w:rFonts w:cstheme="minorHAnsi"/>
        </w:rPr>
        <w:t xml:space="preserve"> </w:t>
      </w:r>
      <w:r w:rsidR="00915772" w:rsidRPr="00AD0B37">
        <w:rPr>
          <w:rFonts w:cstheme="minorHAnsi"/>
        </w:rPr>
        <w:t xml:space="preserve">to obtain reasonable matching.  </w:t>
      </w:r>
      <w:r w:rsidR="004A3EAA" w:rsidRPr="00AD0B37">
        <w:rPr>
          <w:rFonts w:cstheme="minorHAnsi"/>
        </w:rPr>
        <w:t xml:space="preserve">Note also that </w:t>
      </w:r>
      <w:r w:rsidR="004A3EAA" w:rsidRPr="00AD0B37">
        <w:rPr>
          <w:rFonts w:cstheme="minorHAnsi"/>
          <w:i/>
          <w:iCs/>
        </w:rPr>
        <w:t>U</w:t>
      </w:r>
      <w:r w:rsidR="004A3EAA" w:rsidRPr="00AD0B37">
        <w:rPr>
          <w:rFonts w:cstheme="minorHAnsi"/>
          <w:i/>
          <w:iCs/>
          <w:vertAlign w:val="subscript"/>
        </w:rPr>
        <w:t>y</w:t>
      </w:r>
      <w:r w:rsidR="004A3EAA" w:rsidRPr="00AD0B37">
        <w:rPr>
          <w:rFonts w:cstheme="minorHAnsi"/>
        </w:rPr>
        <w:t>’</w:t>
      </w:r>
      <w:r w:rsidR="00915772" w:rsidRPr="00AD0B37">
        <w:rPr>
          <w:rFonts w:cstheme="minorHAnsi"/>
        </w:rPr>
        <w:t xml:space="preserve"> </w:t>
      </w:r>
      <w:r w:rsidR="004A3EAA" w:rsidRPr="00AD0B37">
        <w:rPr>
          <w:rFonts w:cstheme="minorHAnsi"/>
        </w:rPr>
        <w:t xml:space="preserve">is likely less than </w:t>
      </w:r>
      <w:r w:rsidR="004A3EAA" w:rsidRPr="00AD0B37">
        <w:rPr>
          <w:rFonts w:cstheme="minorHAnsi"/>
          <w:i/>
          <w:iCs/>
        </w:rPr>
        <w:t>U</w:t>
      </w:r>
      <w:r w:rsidR="004A3EAA" w:rsidRPr="00AD0B37">
        <w:rPr>
          <w:rFonts w:cstheme="minorHAnsi"/>
          <w:i/>
          <w:iCs/>
          <w:vertAlign w:val="subscript"/>
        </w:rPr>
        <w:t>x</w:t>
      </w:r>
      <w:r w:rsidR="00584C77">
        <w:rPr>
          <w:rFonts w:cstheme="minorHAnsi"/>
          <w:i/>
          <w:iCs/>
        </w:rPr>
        <w:t>,</w:t>
      </w:r>
      <w:r w:rsidR="00915772" w:rsidRPr="00AD0B37">
        <w:rPr>
          <w:rFonts w:cstheme="minorHAnsi"/>
        </w:rPr>
        <w:t xml:space="preserve"> </w:t>
      </w:r>
      <w:r w:rsidR="004A3EAA" w:rsidRPr="00AD0B37">
        <w:rPr>
          <w:rFonts w:cstheme="minorHAnsi"/>
        </w:rPr>
        <w:t xml:space="preserve">which will reduce predicted runup heights.  </w:t>
      </w:r>
      <w:r w:rsidR="002D1AD3" w:rsidRPr="00AD0B37">
        <w:rPr>
          <w:rFonts w:cstheme="minorHAnsi"/>
        </w:rPr>
        <w:t xml:space="preserve">For computational </w:t>
      </w:r>
      <w:r w:rsidR="00D25306" w:rsidRPr="00AD0B37">
        <w:rPr>
          <w:rFonts w:cstheme="minorHAnsi"/>
        </w:rPr>
        <w:t>simplicity</w:t>
      </w:r>
      <w:r w:rsidR="002D1AD3" w:rsidRPr="00AD0B37">
        <w:rPr>
          <w:rFonts w:cstheme="minorHAnsi"/>
        </w:rPr>
        <w:t xml:space="preserve">, it was assumed in </w:t>
      </w:r>
      <w:r w:rsidR="00584C77">
        <w:rPr>
          <w:rFonts w:cstheme="minorHAnsi"/>
        </w:rPr>
        <w:t>S</w:t>
      </w:r>
      <w:r w:rsidR="00663D27" w:rsidRPr="00AD0B37">
        <w:rPr>
          <w:rFonts w:cstheme="minorHAnsi"/>
        </w:rPr>
        <w:t>ection</w:t>
      </w:r>
      <w:r w:rsidR="002D1AD3" w:rsidRPr="00AD0B37">
        <w:rPr>
          <w:rFonts w:cstheme="minorHAnsi"/>
        </w:rPr>
        <w:t xml:space="preserve"> </w:t>
      </w:r>
      <w:r w:rsidR="00584C77">
        <w:rPr>
          <w:rFonts w:cstheme="minorHAnsi"/>
        </w:rPr>
        <w:t xml:space="preserve">2 </w:t>
      </w:r>
      <w:r w:rsidR="002D1AD3" w:rsidRPr="00AD0B37">
        <w:rPr>
          <w:rFonts w:cstheme="minorHAnsi"/>
        </w:rPr>
        <w:t xml:space="preserve">that waning flows would have no effect on the maximum height of the runup deposits.  </w:t>
      </w:r>
      <w:r w:rsidR="00915772" w:rsidRPr="00AD0B37">
        <w:rPr>
          <w:rFonts w:cstheme="minorHAnsi"/>
        </w:rPr>
        <w:t xml:space="preserve">Nevertheless, the </w:t>
      </w:r>
      <w:r w:rsidR="004A3EAA" w:rsidRPr="00AD0B37">
        <w:rPr>
          <w:rFonts w:cstheme="minorHAnsi"/>
        </w:rPr>
        <w:t xml:space="preserve">particularly </w:t>
      </w:r>
      <w:r w:rsidR="00242133" w:rsidRPr="00AD0B37">
        <w:rPr>
          <w:rFonts w:cstheme="minorHAnsi"/>
        </w:rPr>
        <w:t>low elevations of R</w:t>
      </w:r>
      <w:r w:rsidR="00915772" w:rsidRPr="00AD0B37">
        <w:rPr>
          <w:rFonts w:cstheme="minorHAnsi"/>
        </w:rPr>
        <w:t xml:space="preserve">unups 1, 2 and 7 might indicate either that the deposits failed to grow to match the water depths, or </w:t>
      </w:r>
      <w:r w:rsidR="000146ED" w:rsidRPr="00AD0B37">
        <w:rPr>
          <w:rFonts w:cstheme="minorHAnsi"/>
        </w:rPr>
        <w:t>la</w:t>
      </w:r>
      <w:r w:rsidR="00143841" w:rsidRPr="00AD0B37">
        <w:rPr>
          <w:rFonts w:cstheme="minorHAnsi"/>
        </w:rPr>
        <w:t>ter</w:t>
      </w:r>
      <w:r w:rsidR="000146ED" w:rsidRPr="00AD0B37">
        <w:rPr>
          <w:rFonts w:cstheme="minorHAnsi"/>
        </w:rPr>
        <w:t xml:space="preserve"> </w:t>
      </w:r>
      <w:r w:rsidR="00915772" w:rsidRPr="00AD0B37">
        <w:rPr>
          <w:rFonts w:cstheme="minorHAnsi"/>
        </w:rPr>
        <w:t xml:space="preserve">they were combed down by flow oscillations and the waning hydrograph.  </w:t>
      </w:r>
      <w:r w:rsidR="002D1AD3" w:rsidRPr="00AD0B37">
        <w:rPr>
          <w:rFonts w:cstheme="minorHAnsi"/>
        </w:rPr>
        <w:t>The variability in the Froude number increases as flow s</w:t>
      </w:r>
      <w:r w:rsidR="00242133" w:rsidRPr="00AD0B37">
        <w:rPr>
          <w:rFonts w:cstheme="minorHAnsi"/>
        </w:rPr>
        <w:t>tage increases</w:t>
      </w:r>
      <w:r w:rsidR="00584C77">
        <w:rPr>
          <w:rFonts w:cstheme="minorHAnsi"/>
        </w:rPr>
        <w:t xml:space="preserve"> (</w:t>
      </w:r>
      <w:r w:rsidR="00242133" w:rsidRPr="00AD0B37">
        <w:rPr>
          <w:rFonts w:cstheme="minorHAnsi"/>
        </w:rPr>
        <w:t>especially for R</w:t>
      </w:r>
      <w:r w:rsidR="002D1AD3" w:rsidRPr="00AD0B37">
        <w:rPr>
          <w:rFonts w:cstheme="minorHAnsi"/>
        </w:rPr>
        <w:t>unups 1, 4 and 6</w:t>
      </w:r>
      <w:r w:rsidR="00584C77">
        <w:rPr>
          <w:rFonts w:cstheme="minorHAnsi"/>
        </w:rPr>
        <w:t>),</w:t>
      </w:r>
      <w:r w:rsidR="002D1AD3" w:rsidRPr="00AD0B37">
        <w:rPr>
          <w:rFonts w:cstheme="minorHAnsi"/>
        </w:rPr>
        <w:t xml:space="preserve"> potentially increasing runup height</w:t>
      </w:r>
      <w:r w:rsidR="00584C77">
        <w:rPr>
          <w:rFonts w:cstheme="minorHAnsi"/>
        </w:rPr>
        <w:t>.</w:t>
      </w:r>
      <w:r w:rsidR="002D1AD3" w:rsidRPr="00AD0B37">
        <w:rPr>
          <w:rFonts w:cstheme="minorHAnsi"/>
        </w:rPr>
        <w:t xml:space="preserve"> </w:t>
      </w:r>
      <w:r w:rsidR="00584C77">
        <w:rPr>
          <w:rFonts w:cstheme="minorHAnsi"/>
        </w:rPr>
        <w:t>However</w:t>
      </w:r>
      <w:r w:rsidR="002D1AD3" w:rsidRPr="00AD0B37">
        <w:rPr>
          <w:rFonts w:cstheme="minorHAnsi"/>
        </w:rPr>
        <w:t xml:space="preserve"> as the maximum predicted runup height for </w:t>
      </w:r>
      <w:r w:rsidR="00242133" w:rsidRPr="00AD0B37">
        <w:rPr>
          <w:rFonts w:cstheme="minorHAnsi"/>
        </w:rPr>
        <w:t xml:space="preserve">the </w:t>
      </w:r>
      <w:r w:rsidR="002D1AD3" w:rsidRPr="00AD0B37">
        <w:rPr>
          <w:rFonts w:cstheme="minorHAnsi"/>
        </w:rPr>
        <w:t>Froude</w:t>
      </w:r>
      <w:r w:rsidR="00E63E6D" w:rsidRPr="00AD0B37">
        <w:rPr>
          <w:rFonts w:cstheme="minorHAnsi"/>
        </w:rPr>
        <w:t xml:space="preserve"> number</w:t>
      </w:r>
      <w:r w:rsidR="002D1AD3" w:rsidRPr="00AD0B37">
        <w:rPr>
          <w:rFonts w:cstheme="minorHAnsi"/>
        </w:rPr>
        <w:t xml:space="preserve"> excursions always remains less than that for maximum flow depth, it unlikely that such flow variability increases runup height, quite the contrary.  T</w:t>
      </w:r>
      <w:r w:rsidR="00915772" w:rsidRPr="00AD0B37">
        <w:rPr>
          <w:rFonts w:cstheme="minorHAnsi"/>
        </w:rPr>
        <w:t>h</w:t>
      </w:r>
      <w:r w:rsidR="002D1AD3" w:rsidRPr="00AD0B37">
        <w:rPr>
          <w:rFonts w:cstheme="minorHAnsi"/>
        </w:rPr>
        <w:t xml:space="preserve">e </w:t>
      </w:r>
      <w:r w:rsidR="00915772" w:rsidRPr="00AD0B37">
        <w:rPr>
          <w:rFonts w:cstheme="minorHAnsi"/>
        </w:rPr>
        <w:t xml:space="preserve">possibility </w:t>
      </w:r>
      <w:r w:rsidR="002D1AD3" w:rsidRPr="00AD0B37">
        <w:rPr>
          <w:rFonts w:cstheme="minorHAnsi"/>
        </w:rPr>
        <w:t>of significant com</w:t>
      </w:r>
      <w:r w:rsidR="00AD6D07" w:rsidRPr="00AD0B37">
        <w:rPr>
          <w:rFonts w:cstheme="minorHAnsi"/>
        </w:rPr>
        <w:t>b</w:t>
      </w:r>
      <w:r w:rsidR="002D1AD3" w:rsidRPr="00AD0B37">
        <w:rPr>
          <w:rFonts w:cstheme="minorHAnsi"/>
        </w:rPr>
        <w:t xml:space="preserve">ing-down </w:t>
      </w:r>
      <w:r w:rsidR="00915772" w:rsidRPr="00AD0B37">
        <w:rPr>
          <w:rFonts w:cstheme="minorHAnsi"/>
        </w:rPr>
        <w:t xml:space="preserve">is especially the case in relation to </w:t>
      </w:r>
      <w:r w:rsidR="000230BE" w:rsidRPr="00AD0B37">
        <w:rPr>
          <w:rFonts w:cstheme="minorHAnsi"/>
        </w:rPr>
        <w:t>R</w:t>
      </w:r>
      <w:r w:rsidR="00915772" w:rsidRPr="00AD0B37">
        <w:rPr>
          <w:rFonts w:cstheme="minorHAnsi"/>
        </w:rPr>
        <w:t>unup 1, which is close to the dam location and subject to</w:t>
      </w:r>
      <w:r w:rsidR="000146ED" w:rsidRPr="00AD0B37">
        <w:rPr>
          <w:rFonts w:cstheme="minorHAnsi"/>
        </w:rPr>
        <w:t xml:space="preserve"> highly variable water depths</w:t>
      </w:r>
      <w:r w:rsidR="002D1AD3" w:rsidRPr="00AD0B37">
        <w:rPr>
          <w:rFonts w:cstheme="minorHAnsi"/>
        </w:rPr>
        <w:t xml:space="preserve">, </w:t>
      </w:r>
      <w:r w:rsidR="00915772" w:rsidRPr="00AD0B37">
        <w:rPr>
          <w:rFonts w:cstheme="minorHAnsi"/>
        </w:rPr>
        <w:t xml:space="preserve">highly variable Froude numbers </w:t>
      </w:r>
      <w:r w:rsidR="002D1AD3" w:rsidRPr="00AD0B37">
        <w:rPr>
          <w:rFonts w:cstheme="minorHAnsi"/>
        </w:rPr>
        <w:t>(</w:t>
      </w:r>
      <w:r w:rsidR="00915772" w:rsidRPr="00AD0B37">
        <w:rPr>
          <w:rFonts w:cstheme="minorHAnsi"/>
        </w:rPr>
        <w:t>including transcritical flows</w:t>
      </w:r>
      <w:r w:rsidR="002D1AD3" w:rsidRPr="00AD0B37">
        <w:rPr>
          <w:rFonts w:cstheme="minorHAnsi"/>
        </w:rPr>
        <w:t>) and a significant over-prediction of runup height.</w:t>
      </w:r>
      <w:r w:rsidR="00AD6D07" w:rsidRPr="00AD0B37">
        <w:rPr>
          <w:rFonts w:cstheme="minorHAnsi"/>
        </w:rPr>
        <w:t xml:space="preserve">  In this context</w:t>
      </w:r>
      <w:r w:rsidR="00197C43" w:rsidRPr="00AD0B37">
        <w:rPr>
          <w:rFonts w:cstheme="minorHAnsi"/>
        </w:rPr>
        <w:t xml:space="preserve"> the </w:t>
      </w:r>
      <w:r w:rsidR="00AD6D07" w:rsidRPr="00AD0B37">
        <w:rPr>
          <w:rFonts w:cstheme="minorHAnsi"/>
        </w:rPr>
        <w:t xml:space="preserve">sedimentary structures </w:t>
      </w:r>
      <w:r w:rsidR="00197C43" w:rsidRPr="00AD0B37">
        <w:rPr>
          <w:rFonts w:cstheme="minorHAnsi"/>
        </w:rPr>
        <w:t xml:space="preserve">noted in the Patagonian runup deposits indicated </w:t>
      </w:r>
      <w:r w:rsidR="00AD6D07" w:rsidRPr="00AD0B37">
        <w:rPr>
          <w:rFonts w:cstheme="minorHAnsi"/>
        </w:rPr>
        <w:t>both up</w:t>
      </w:r>
      <w:r w:rsidR="007E283D">
        <w:rPr>
          <w:rFonts w:cstheme="minorHAnsi"/>
        </w:rPr>
        <w:t xml:space="preserve"> </w:t>
      </w:r>
      <w:r w:rsidR="00AD6D07" w:rsidRPr="00AD0B37">
        <w:rPr>
          <w:rFonts w:cstheme="minorHAnsi"/>
        </w:rPr>
        <w:t>slope and down</w:t>
      </w:r>
      <w:r w:rsidR="007E283D">
        <w:rPr>
          <w:rFonts w:cstheme="minorHAnsi"/>
        </w:rPr>
        <w:t xml:space="preserve"> </w:t>
      </w:r>
      <w:r w:rsidR="00AD6D07" w:rsidRPr="00AD0B37">
        <w:rPr>
          <w:rFonts w:cstheme="minorHAnsi"/>
        </w:rPr>
        <w:t>slope flow directions</w:t>
      </w:r>
      <w:r w:rsidR="00197C43" w:rsidRPr="00AD0B37">
        <w:rPr>
          <w:rFonts w:cstheme="minorHAnsi"/>
        </w:rPr>
        <w:t xml:space="preserve"> </w:t>
      </w:r>
      <w:r w:rsidR="000230BE" w:rsidRPr="00AD0B37">
        <w:rPr>
          <w:rFonts w:cstheme="minorHAnsi"/>
        </w:rPr>
        <w:t>that</w:t>
      </w:r>
      <w:r w:rsidR="00197C43" w:rsidRPr="00AD0B37">
        <w:rPr>
          <w:rFonts w:cstheme="minorHAnsi"/>
        </w:rPr>
        <w:t xml:space="preserve"> Benito and Thorndycraft (</w:t>
      </w:r>
      <w:r w:rsidR="00E26631" w:rsidRPr="00AD0B37">
        <w:rPr>
          <w:rFonts w:cstheme="minorHAnsi"/>
        </w:rPr>
        <w:t>2019</w:t>
      </w:r>
      <w:r w:rsidR="00197C43" w:rsidRPr="00AD0B37">
        <w:rPr>
          <w:rFonts w:cstheme="minorHAnsi"/>
        </w:rPr>
        <w:t xml:space="preserve">) </w:t>
      </w:r>
      <w:r w:rsidR="00AD6D07" w:rsidRPr="00AD0B37">
        <w:rPr>
          <w:rFonts w:cstheme="minorHAnsi"/>
        </w:rPr>
        <w:t>ascribed to rising and falling flood stage</w:t>
      </w:r>
      <w:r w:rsidR="00584C77">
        <w:rPr>
          <w:rFonts w:cstheme="minorHAnsi"/>
        </w:rPr>
        <w:t>,</w:t>
      </w:r>
      <w:r w:rsidR="00AD6D07" w:rsidRPr="00AD0B37">
        <w:rPr>
          <w:rFonts w:cstheme="minorHAnsi"/>
        </w:rPr>
        <w:t xml:space="preserve"> respectively, although surging cannot be ruled out.</w:t>
      </w:r>
      <w:r w:rsidR="00197C43" w:rsidRPr="00AD0B37">
        <w:rPr>
          <w:rFonts w:cstheme="minorHAnsi"/>
        </w:rPr>
        <w:t xml:space="preserve">  </w:t>
      </w:r>
    </w:p>
    <w:p w14:paraId="09EF6562" w14:textId="77777777" w:rsidR="00945FE0" w:rsidRPr="00AD0B37" w:rsidRDefault="00945FE0" w:rsidP="00E26631">
      <w:pPr>
        <w:autoSpaceDE w:val="0"/>
        <w:autoSpaceDN w:val="0"/>
        <w:adjustRightInd w:val="0"/>
        <w:spacing w:after="0" w:line="360" w:lineRule="auto"/>
        <w:jc w:val="both"/>
        <w:rPr>
          <w:rFonts w:cstheme="minorHAnsi"/>
        </w:rPr>
      </w:pPr>
    </w:p>
    <w:p w14:paraId="26082EFB" w14:textId="4BF99775" w:rsidR="00197C43" w:rsidRPr="00AD0B37" w:rsidRDefault="007D6F71" w:rsidP="00397CF1">
      <w:pPr>
        <w:autoSpaceDE w:val="0"/>
        <w:autoSpaceDN w:val="0"/>
        <w:adjustRightInd w:val="0"/>
        <w:spacing w:after="0" w:line="360" w:lineRule="auto"/>
        <w:jc w:val="both"/>
        <w:rPr>
          <w:rFonts w:cstheme="minorHAnsi"/>
        </w:rPr>
      </w:pPr>
      <w:r w:rsidRPr="00AD0B37">
        <w:rPr>
          <w:rFonts w:cstheme="minorHAnsi"/>
        </w:rPr>
        <w:lastRenderedPageBreak/>
        <w:t>The poor prediction of the runup height compared</w:t>
      </w:r>
      <w:r w:rsidR="00F40626" w:rsidRPr="00AD0B37">
        <w:rPr>
          <w:rFonts w:cstheme="minorHAnsi"/>
        </w:rPr>
        <w:t xml:space="preserve"> with the observed height</w:t>
      </w:r>
      <w:r w:rsidRPr="00AD0B37">
        <w:rPr>
          <w:rFonts w:cstheme="minorHAnsi"/>
        </w:rPr>
        <w:t xml:space="preserve"> </w:t>
      </w:r>
      <w:r w:rsidR="00ED3DED" w:rsidRPr="00AD0B37">
        <w:rPr>
          <w:rFonts w:cstheme="minorHAnsi"/>
        </w:rPr>
        <w:t xml:space="preserve">in some cases </w:t>
      </w:r>
      <w:r w:rsidRPr="00AD0B37">
        <w:rPr>
          <w:rFonts w:cstheme="minorHAnsi"/>
        </w:rPr>
        <w:t>should not be see</w:t>
      </w:r>
      <w:r w:rsidR="00C17000" w:rsidRPr="00AD0B37">
        <w:rPr>
          <w:rFonts w:cstheme="minorHAnsi"/>
        </w:rPr>
        <w:t>n</w:t>
      </w:r>
      <w:r w:rsidRPr="00AD0B37">
        <w:rPr>
          <w:rFonts w:cstheme="minorHAnsi"/>
        </w:rPr>
        <w:t xml:space="preserve"> as disappointing, as it would be unrealistic to expect close matching.  Such differences can be ascribed to the limitations of flow modelling, the complexity of flow and the complexity of the local geometries of the re-entrants</w:t>
      </w:r>
      <w:r w:rsidR="00D445B3" w:rsidRPr="00AD0B37">
        <w:rPr>
          <w:rFonts w:cstheme="minorHAnsi"/>
        </w:rPr>
        <w:t xml:space="preserve"> (Dodet </w:t>
      </w:r>
      <w:r w:rsidR="00D445B3" w:rsidRPr="00A364A7">
        <w:rPr>
          <w:rFonts w:cstheme="minorHAnsi"/>
        </w:rPr>
        <w:t>et al</w:t>
      </w:r>
      <w:r w:rsidR="00D445B3" w:rsidRPr="00230255">
        <w:rPr>
          <w:rFonts w:cstheme="minorHAnsi"/>
        </w:rPr>
        <w:t>.</w:t>
      </w:r>
      <w:r w:rsidR="00D445B3" w:rsidRPr="00AD0B37">
        <w:rPr>
          <w:rFonts w:cstheme="minorHAnsi"/>
        </w:rPr>
        <w:t>, 2018)</w:t>
      </w:r>
      <w:r w:rsidRPr="00AD0B37">
        <w:rPr>
          <w:rFonts w:cstheme="minorHAnsi"/>
        </w:rPr>
        <w:t xml:space="preserve"> or the fact that reflection and interference waves and high sediment concentrations might have had a further influence on runup height, which is not considered here in a quantitative sense.  </w:t>
      </w:r>
      <w:r w:rsidR="00197C43" w:rsidRPr="00AD0B37">
        <w:rPr>
          <w:rFonts w:cstheme="minorHAnsi"/>
        </w:rPr>
        <w:t>For runup deposits to exist</w:t>
      </w:r>
      <w:r w:rsidR="00DC45BD" w:rsidRPr="00AD0B37">
        <w:rPr>
          <w:rFonts w:cstheme="minorHAnsi"/>
        </w:rPr>
        <w:t xml:space="preserve"> at all</w:t>
      </w:r>
      <w:r w:rsidR="00197C43" w:rsidRPr="00AD0B37">
        <w:rPr>
          <w:rFonts w:cstheme="minorHAnsi"/>
        </w:rPr>
        <w:t xml:space="preserve"> it is evident that the surging </w:t>
      </w:r>
      <w:r w:rsidR="00DC45BD" w:rsidRPr="00AD0B37">
        <w:rPr>
          <w:rFonts w:cstheme="minorHAnsi"/>
        </w:rPr>
        <w:t xml:space="preserve">Altai </w:t>
      </w:r>
      <w:r w:rsidR="00197C43" w:rsidRPr="00AD0B37">
        <w:rPr>
          <w:rFonts w:cstheme="minorHAnsi"/>
        </w:rPr>
        <w:t>flood</w:t>
      </w:r>
      <w:r w:rsidR="00584C77">
        <w:rPr>
          <w:rFonts w:cstheme="minorHAnsi"/>
        </w:rPr>
        <w:t xml:space="preserve"> </w:t>
      </w:r>
      <w:r w:rsidR="00197C43" w:rsidRPr="00AD0B37">
        <w:rPr>
          <w:rFonts w:cstheme="minorHAnsi"/>
        </w:rPr>
        <w:t xml:space="preserve">waters were </w:t>
      </w:r>
      <w:r w:rsidR="00DC45BD" w:rsidRPr="00AD0B37">
        <w:rPr>
          <w:rFonts w:cstheme="minorHAnsi"/>
        </w:rPr>
        <w:t>highly sediment-</w:t>
      </w:r>
      <w:r w:rsidR="00197C43" w:rsidRPr="00AD0B37">
        <w:rPr>
          <w:rFonts w:cstheme="minorHAnsi"/>
        </w:rPr>
        <w:t xml:space="preserve">charged.  </w:t>
      </w:r>
      <w:r w:rsidRPr="00AD0B37">
        <w:rPr>
          <w:rFonts w:cstheme="minorHAnsi"/>
        </w:rPr>
        <w:t>Despite the high-elevation with respect to the total flood depth</w:t>
      </w:r>
      <w:r w:rsidR="00945FE0" w:rsidRPr="00AD0B37">
        <w:rPr>
          <w:rFonts w:cstheme="minorHAnsi"/>
        </w:rPr>
        <w:t xml:space="preserve"> (Fig. 2B)</w:t>
      </w:r>
      <w:r w:rsidRPr="00AD0B37">
        <w:rPr>
          <w:rFonts w:cstheme="minorHAnsi"/>
        </w:rPr>
        <w:t>, concentrations of finer</w:t>
      </w:r>
      <w:r w:rsidR="00584C77">
        <w:rPr>
          <w:rFonts w:cstheme="minorHAnsi"/>
        </w:rPr>
        <w:t xml:space="preserve"> </w:t>
      </w:r>
      <w:r w:rsidRPr="00AD0B37">
        <w:rPr>
          <w:rFonts w:cstheme="minorHAnsi"/>
        </w:rPr>
        <w:t>sediments in the upper water</w:t>
      </w:r>
      <w:r w:rsidR="00584C77">
        <w:rPr>
          <w:rFonts w:cstheme="minorHAnsi"/>
        </w:rPr>
        <w:t xml:space="preserve"> </w:t>
      </w:r>
      <w:r w:rsidRPr="00AD0B37">
        <w:rPr>
          <w:rFonts w:cstheme="minorHAnsi"/>
        </w:rPr>
        <w:t xml:space="preserve">column can remain high.  For example, </w:t>
      </w:r>
      <w:r w:rsidR="00E26631" w:rsidRPr="00AD0B37">
        <w:rPr>
          <w:rFonts w:cstheme="minorHAnsi"/>
        </w:rPr>
        <w:t xml:space="preserve">for a catastrophic palaeoflood in Patagonia, Benito and Thorndycraft (2019) calculated that the suspended sediment concentration had to be at least </w:t>
      </w:r>
      <w:r w:rsidR="00E26631" w:rsidRPr="00AD0B37">
        <w:rPr>
          <w:rFonts w:cstheme="minorHAnsi"/>
          <w:lang w:val="en-US"/>
        </w:rPr>
        <w:t>36 g l</w:t>
      </w:r>
      <w:r w:rsidR="00E26631" w:rsidRPr="00AD0B37">
        <w:rPr>
          <w:rFonts w:cstheme="minorHAnsi"/>
          <w:vertAlign w:val="superscript"/>
          <w:lang w:val="en-US"/>
        </w:rPr>
        <w:t>-1</w:t>
      </w:r>
      <w:r w:rsidR="00E26631" w:rsidRPr="00AD0B37">
        <w:rPr>
          <w:rFonts w:cstheme="minorHAnsi"/>
          <w:lang w:val="en-US"/>
        </w:rPr>
        <w:t xml:space="preserve"> to build a giant eddy bar within a period of inundation of 39 h, which assumes a 100% trap efficiency.  Similarly, i</w:t>
      </w:r>
      <w:r w:rsidR="00691CFC" w:rsidRPr="00AD0B37">
        <w:rPr>
          <w:rFonts w:cstheme="minorHAnsi"/>
        </w:rPr>
        <w:t>n</w:t>
      </w:r>
      <w:r w:rsidRPr="00AD0B37">
        <w:rPr>
          <w:rFonts w:cstheme="minorHAnsi"/>
        </w:rPr>
        <w:t xml:space="preserve"> </w:t>
      </w:r>
      <w:r w:rsidR="00691CFC" w:rsidRPr="00AD0B37">
        <w:rPr>
          <w:rFonts w:cstheme="minorHAnsi"/>
        </w:rPr>
        <w:t xml:space="preserve">the case of </w:t>
      </w:r>
      <w:r w:rsidRPr="00AD0B37">
        <w:rPr>
          <w:rFonts w:cstheme="minorHAnsi"/>
        </w:rPr>
        <w:t>modern small outburst floods, determinations of near-surface suspended sediment concentrations indicate high loads (&gt;35 g l</w:t>
      </w:r>
      <w:r w:rsidRPr="00AD0B37">
        <w:rPr>
          <w:rFonts w:cstheme="minorHAnsi"/>
          <w:vertAlign w:val="superscript"/>
        </w:rPr>
        <w:t>-1</w:t>
      </w:r>
      <w:r w:rsidRPr="00AD0B37">
        <w:rPr>
          <w:rFonts w:cstheme="minorHAnsi"/>
        </w:rPr>
        <w:t xml:space="preserve">: Tómasson </w:t>
      </w:r>
      <w:r w:rsidRPr="00A364A7">
        <w:rPr>
          <w:rFonts w:cstheme="minorHAnsi"/>
        </w:rPr>
        <w:t>et al</w:t>
      </w:r>
      <w:r w:rsidRPr="00AD0B37">
        <w:rPr>
          <w:rFonts w:cstheme="minorHAnsi"/>
        </w:rPr>
        <w:t>., 1980; 71 g l</w:t>
      </w:r>
      <w:r w:rsidRPr="00AD0B37">
        <w:rPr>
          <w:rFonts w:cstheme="minorHAnsi"/>
          <w:vertAlign w:val="superscript"/>
        </w:rPr>
        <w:t>-1</w:t>
      </w:r>
      <w:r w:rsidRPr="00AD0B37">
        <w:rPr>
          <w:rFonts w:cstheme="minorHAnsi"/>
        </w:rPr>
        <w:t>: Beecroft, 1983; &gt;121</w:t>
      </w:r>
      <w:r w:rsidR="00584C77">
        <w:rPr>
          <w:rFonts w:cstheme="minorHAnsi"/>
        </w:rPr>
        <w:t xml:space="preserve"> </w:t>
      </w:r>
      <w:r w:rsidRPr="00AD0B37">
        <w:rPr>
          <w:rFonts w:cstheme="minorHAnsi"/>
        </w:rPr>
        <w:t>g l</w:t>
      </w:r>
      <w:r w:rsidRPr="00AD0B37">
        <w:rPr>
          <w:rFonts w:cstheme="minorHAnsi"/>
          <w:vertAlign w:val="superscript"/>
        </w:rPr>
        <w:t>-1</w:t>
      </w:r>
      <w:r w:rsidRPr="00AD0B37">
        <w:rPr>
          <w:rFonts w:cstheme="minorHAnsi"/>
        </w:rPr>
        <w:t xml:space="preserve">; Snorrason et al., 2002) and concentrations in the Altai megaflood would have been no less.  </w:t>
      </w:r>
      <w:r w:rsidR="00197C43" w:rsidRPr="00AD0B37">
        <w:rPr>
          <w:rFonts w:cstheme="minorHAnsi"/>
        </w:rPr>
        <w:t>Although the concentrations of sediment in the surging flows against the</w:t>
      </w:r>
      <w:r w:rsidR="00C351E2" w:rsidRPr="00AD0B37">
        <w:rPr>
          <w:rFonts w:cstheme="minorHAnsi"/>
        </w:rPr>
        <w:t xml:space="preserve"> Altai</w:t>
      </w:r>
      <w:r w:rsidR="00197C43" w:rsidRPr="00AD0B37">
        <w:rPr>
          <w:rFonts w:cstheme="minorHAnsi"/>
        </w:rPr>
        <w:t xml:space="preserve"> </w:t>
      </w:r>
      <w:r w:rsidR="00C76B40">
        <w:rPr>
          <w:rFonts w:cstheme="minorHAnsi"/>
        </w:rPr>
        <w:t>V</w:t>
      </w:r>
      <w:r w:rsidR="00197C43" w:rsidRPr="00AD0B37">
        <w:rPr>
          <w:rFonts w:cstheme="minorHAnsi"/>
        </w:rPr>
        <w:t xml:space="preserve">alley walls </w:t>
      </w:r>
      <w:r w:rsidR="00C351E2" w:rsidRPr="00AD0B37">
        <w:rPr>
          <w:rFonts w:cstheme="minorHAnsi"/>
        </w:rPr>
        <w:t>must remain an unknown, the high</w:t>
      </w:r>
      <w:r w:rsidR="00584C77">
        <w:rPr>
          <w:rFonts w:cstheme="minorHAnsi"/>
        </w:rPr>
        <w:t xml:space="preserve"> </w:t>
      </w:r>
      <w:r w:rsidR="00C351E2" w:rsidRPr="00AD0B37">
        <w:rPr>
          <w:rFonts w:cstheme="minorHAnsi"/>
        </w:rPr>
        <w:t xml:space="preserve">elevation </w:t>
      </w:r>
      <w:r w:rsidR="00DC45BD" w:rsidRPr="00AD0B37">
        <w:rPr>
          <w:rFonts w:cstheme="minorHAnsi"/>
        </w:rPr>
        <w:t xml:space="preserve">means </w:t>
      </w:r>
      <w:r w:rsidR="00C351E2" w:rsidRPr="00AD0B37">
        <w:rPr>
          <w:rFonts w:cstheme="minorHAnsi"/>
        </w:rPr>
        <w:t>the sediment must have been primarily a suspension lo</w:t>
      </w:r>
      <w:r w:rsidR="007C7E80" w:rsidRPr="00AD0B37">
        <w:rPr>
          <w:rFonts w:cstheme="minorHAnsi"/>
        </w:rPr>
        <w:t>ad with a possible further</w:t>
      </w:r>
      <w:r w:rsidR="00C351E2" w:rsidRPr="00AD0B37">
        <w:rPr>
          <w:rFonts w:cstheme="minorHAnsi"/>
        </w:rPr>
        <w:t xml:space="preserve"> bedload component derived from the neighbouring </w:t>
      </w:r>
      <w:r w:rsidR="00032993">
        <w:rPr>
          <w:rFonts w:cstheme="minorHAnsi"/>
        </w:rPr>
        <w:t>bar top</w:t>
      </w:r>
      <w:r w:rsidR="007C7E80" w:rsidRPr="00AD0B37">
        <w:rPr>
          <w:rFonts w:cstheme="minorHAnsi"/>
        </w:rPr>
        <w:t>, which would reduce runup velocities (</w:t>
      </w:r>
      <w:r w:rsidR="00D36DF3" w:rsidRPr="00AD0B37">
        <w:rPr>
          <w:rFonts w:cstheme="minorHAnsi"/>
        </w:rPr>
        <w:t xml:space="preserve">Coleman, 1986; Cao </w:t>
      </w:r>
      <w:r w:rsidR="00D36DF3" w:rsidRPr="00A364A7">
        <w:rPr>
          <w:rFonts w:cstheme="minorHAnsi"/>
        </w:rPr>
        <w:t>et al</w:t>
      </w:r>
      <w:r w:rsidR="00D36DF3" w:rsidRPr="00AD0B37">
        <w:rPr>
          <w:rFonts w:cstheme="minorHAnsi"/>
        </w:rPr>
        <w:t xml:space="preserve">., 2003; </w:t>
      </w:r>
      <w:r w:rsidR="007C7E80" w:rsidRPr="00AD0B37">
        <w:rPr>
          <w:rFonts w:cstheme="minorHAnsi"/>
        </w:rPr>
        <w:t>Mendicino and Colosimo, 2019)</w:t>
      </w:r>
      <w:r w:rsidR="00C85CF5" w:rsidRPr="00AD0B37">
        <w:rPr>
          <w:rFonts w:cstheme="minorHAnsi"/>
        </w:rPr>
        <w:t xml:space="preserve"> and consequent</w:t>
      </w:r>
      <w:r w:rsidRPr="00AD0B37">
        <w:rPr>
          <w:rFonts w:cstheme="minorHAnsi"/>
        </w:rPr>
        <w:t>ly reduce</w:t>
      </w:r>
      <w:r w:rsidR="00C85CF5" w:rsidRPr="00AD0B37">
        <w:rPr>
          <w:rFonts w:cstheme="minorHAnsi"/>
        </w:rPr>
        <w:t xml:space="preserve"> runup heights (Arens </w:t>
      </w:r>
      <w:r w:rsidR="00584C77">
        <w:rPr>
          <w:rFonts w:cstheme="minorHAnsi"/>
        </w:rPr>
        <w:t>and</w:t>
      </w:r>
      <w:r w:rsidR="00584C77" w:rsidRPr="00AD0B37">
        <w:rPr>
          <w:rFonts w:cstheme="minorHAnsi"/>
        </w:rPr>
        <w:t xml:space="preserve"> </w:t>
      </w:r>
      <w:r w:rsidR="00C85CF5" w:rsidRPr="00AD0B37">
        <w:rPr>
          <w:rFonts w:cstheme="minorHAnsi"/>
        </w:rPr>
        <w:t>Seelig</w:t>
      </w:r>
      <w:r w:rsidR="00397CF1" w:rsidRPr="00AD0B37">
        <w:rPr>
          <w:rFonts w:cstheme="minorHAnsi"/>
        </w:rPr>
        <w:t xml:space="preserve">, </w:t>
      </w:r>
      <w:r w:rsidR="00C85CF5" w:rsidRPr="00AD0B37">
        <w:rPr>
          <w:rFonts w:cstheme="minorHAnsi"/>
        </w:rPr>
        <w:t>199</w:t>
      </w:r>
      <w:r w:rsidR="00A12F26" w:rsidRPr="00AD0B37">
        <w:rPr>
          <w:rFonts w:cstheme="minorHAnsi"/>
        </w:rPr>
        <w:t>6</w:t>
      </w:r>
      <w:r w:rsidR="00C85CF5" w:rsidRPr="00AD0B37">
        <w:rPr>
          <w:rFonts w:cstheme="minorHAnsi"/>
        </w:rPr>
        <w:t>)</w:t>
      </w:r>
      <w:r w:rsidRPr="00AD0B37">
        <w:rPr>
          <w:rFonts w:cstheme="minorHAnsi"/>
        </w:rPr>
        <w:t xml:space="preserve">, as is noted in Fig. </w:t>
      </w:r>
      <w:r w:rsidR="00E26631" w:rsidRPr="00AD0B37">
        <w:rPr>
          <w:rFonts w:cstheme="minorHAnsi"/>
        </w:rPr>
        <w:t>5</w:t>
      </w:r>
      <w:r w:rsidR="00C85CF5" w:rsidRPr="00AD0B37">
        <w:rPr>
          <w:rFonts w:cstheme="minorHAnsi"/>
        </w:rPr>
        <w:t xml:space="preserve">.  </w:t>
      </w:r>
      <w:r w:rsidR="007C7E80" w:rsidRPr="00AD0B37">
        <w:rPr>
          <w:rFonts w:cstheme="minorHAnsi"/>
        </w:rPr>
        <w:t>The significance of these various controls on runup heights can only be determined through numerical modelling and physical experimentation of sediment-charged flood waters above bar tops.</w:t>
      </w:r>
    </w:p>
    <w:p w14:paraId="53D07731" w14:textId="6DA9CC1C" w:rsidR="00AD6D07" w:rsidRPr="00AD0B37" w:rsidRDefault="00AD6D07" w:rsidP="00AD6D07">
      <w:pPr>
        <w:autoSpaceDE w:val="0"/>
        <w:autoSpaceDN w:val="0"/>
        <w:adjustRightInd w:val="0"/>
        <w:spacing w:after="0" w:line="360" w:lineRule="auto"/>
        <w:jc w:val="both"/>
        <w:rPr>
          <w:rFonts w:cstheme="minorHAnsi"/>
        </w:rPr>
      </w:pPr>
      <w:r w:rsidRPr="00AD0B37">
        <w:rPr>
          <w:rFonts w:cstheme="minorHAnsi"/>
        </w:rPr>
        <w:t xml:space="preserve"> </w:t>
      </w:r>
    </w:p>
    <w:p w14:paraId="61A5294D" w14:textId="2327BEAF" w:rsidR="00130D0E" w:rsidRPr="00A364A7" w:rsidRDefault="00130D0E" w:rsidP="00A364A7">
      <w:pPr>
        <w:pStyle w:val="ListParagraph"/>
        <w:numPr>
          <w:ilvl w:val="0"/>
          <w:numId w:val="4"/>
        </w:numPr>
        <w:spacing w:after="0" w:line="360" w:lineRule="auto"/>
        <w:ind w:left="360"/>
        <w:jc w:val="both"/>
        <w:rPr>
          <w:rFonts w:cstheme="minorHAnsi"/>
          <w:b/>
          <w:bCs/>
          <w:sz w:val="28"/>
          <w:szCs w:val="28"/>
        </w:rPr>
      </w:pPr>
      <w:r w:rsidRPr="00A364A7">
        <w:rPr>
          <w:rFonts w:cstheme="minorHAnsi"/>
          <w:b/>
          <w:bCs/>
          <w:sz w:val="28"/>
          <w:szCs w:val="28"/>
        </w:rPr>
        <w:t>Conclusions</w:t>
      </w:r>
    </w:p>
    <w:p w14:paraId="34AEFCDE" w14:textId="0FF6E5AC" w:rsidR="00130D0E" w:rsidRPr="00AD0B37" w:rsidRDefault="00130D0E" w:rsidP="0053330E">
      <w:pPr>
        <w:spacing w:after="0" w:line="360" w:lineRule="auto"/>
        <w:jc w:val="both"/>
        <w:rPr>
          <w:rFonts w:cstheme="minorHAnsi"/>
        </w:rPr>
      </w:pPr>
      <w:r w:rsidRPr="00AD0B37">
        <w:rPr>
          <w:rFonts w:cstheme="minorHAnsi"/>
        </w:rPr>
        <w:t xml:space="preserve">Comparison of the height of the six runup deposits in the Chuja </w:t>
      </w:r>
      <w:r w:rsidR="00C76B40">
        <w:rPr>
          <w:rFonts w:cstheme="minorHAnsi"/>
        </w:rPr>
        <w:t>V</w:t>
      </w:r>
      <w:r w:rsidRPr="00AD0B37">
        <w:rPr>
          <w:rFonts w:cstheme="minorHAnsi"/>
        </w:rPr>
        <w:t>alley with theory indicates that the elevation</w:t>
      </w:r>
      <w:r w:rsidR="00B35FC7" w:rsidRPr="00AD0B37">
        <w:rPr>
          <w:rFonts w:cstheme="minorHAnsi"/>
        </w:rPr>
        <w:t>s</w:t>
      </w:r>
      <w:r w:rsidRPr="00AD0B37">
        <w:rPr>
          <w:rFonts w:cstheme="minorHAnsi"/>
        </w:rPr>
        <w:t xml:space="preserve"> of </w:t>
      </w:r>
      <w:r w:rsidR="00B35FC7" w:rsidRPr="00AD0B37">
        <w:rPr>
          <w:rFonts w:cstheme="minorHAnsi"/>
        </w:rPr>
        <w:t>the top of the runup deposits are</w:t>
      </w:r>
      <w:r w:rsidRPr="00AD0B37">
        <w:rPr>
          <w:rFonts w:cstheme="minorHAnsi"/>
        </w:rPr>
        <w:t xml:space="preserve"> likely below the maximum surge height</w:t>
      </w:r>
      <w:r w:rsidR="00B35FC7" w:rsidRPr="00AD0B37">
        <w:rPr>
          <w:rFonts w:cstheme="minorHAnsi"/>
        </w:rPr>
        <w:t>s</w:t>
      </w:r>
      <w:r w:rsidRPr="00AD0B37">
        <w:rPr>
          <w:rFonts w:cstheme="minorHAnsi"/>
        </w:rPr>
        <w:t xml:space="preserve"> </w:t>
      </w:r>
      <w:r w:rsidR="00B35FC7" w:rsidRPr="00AD0B37">
        <w:rPr>
          <w:rFonts w:cstheme="minorHAnsi"/>
        </w:rPr>
        <w:t>that occur</w:t>
      </w:r>
      <w:r w:rsidR="0053330E" w:rsidRPr="00AD0B37">
        <w:rPr>
          <w:rFonts w:cstheme="minorHAnsi"/>
        </w:rPr>
        <w:t>r</w:t>
      </w:r>
      <w:r w:rsidR="00B35FC7" w:rsidRPr="00AD0B37">
        <w:rPr>
          <w:rFonts w:cstheme="minorHAnsi"/>
        </w:rPr>
        <w:t xml:space="preserve">ed </w:t>
      </w:r>
      <w:r w:rsidRPr="00AD0B37">
        <w:rPr>
          <w:rFonts w:cstheme="minorHAnsi"/>
        </w:rPr>
        <w:t xml:space="preserve">above the </w:t>
      </w:r>
      <w:r w:rsidR="00B35FC7" w:rsidRPr="00AD0B37">
        <w:rPr>
          <w:rFonts w:cstheme="minorHAnsi"/>
        </w:rPr>
        <w:t>modelled</w:t>
      </w:r>
      <w:r w:rsidR="0053330E" w:rsidRPr="00AD0B37">
        <w:rPr>
          <w:rFonts w:cstheme="minorHAnsi"/>
        </w:rPr>
        <w:t xml:space="preserve"> megaflood</w:t>
      </w:r>
      <w:r w:rsidR="00B35FC7" w:rsidRPr="00AD0B37">
        <w:rPr>
          <w:rFonts w:cstheme="minorHAnsi"/>
        </w:rPr>
        <w:t xml:space="preserve"> </w:t>
      </w:r>
      <w:r w:rsidRPr="00AD0B37">
        <w:rPr>
          <w:rFonts w:cstheme="minorHAnsi"/>
        </w:rPr>
        <w:t>incident water level.  However, this discrepancy usually is only a matter of tens of metres, such that the elevations of runup deposits remain useful palaeostage indicators, being related to maximum water level</w:t>
      </w:r>
      <w:r w:rsidR="00B35FC7" w:rsidRPr="00AD0B37">
        <w:rPr>
          <w:rFonts w:cstheme="minorHAnsi"/>
        </w:rPr>
        <w:t xml:space="preserve"> through hydraulic controls</w:t>
      </w:r>
      <w:r w:rsidRPr="00AD0B37">
        <w:rPr>
          <w:rFonts w:cstheme="minorHAnsi"/>
        </w:rPr>
        <w:t>.  High Froude</w:t>
      </w:r>
      <w:r w:rsidR="00E63E6D" w:rsidRPr="00AD0B37">
        <w:rPr>
          <w:rFonts w:cstheme="minorHAnsi"/>
        </w:rPr>
        <w:t xml:space="preserve"> number</w:t>
      </w:r>
      <w:r w:rsidRPr="00AD0B37">
        <w:rPr>
          <w:rFonts w:cstheme="minorHAnsi"/>
        </w:rPr>
        <w:t xml:space="preserve"> excursions may enhance the height of runup deposits whilst they are developing but, in these examples, the excursions did not occur at maximum water level and so they have no effect on the final runup elevation.  The effects of changes in relative channel geometry in the vicinity of the runup deposits as stage rises is likely a major factor influencing </w:t>
      </w:r>
      <w:r w:rsidR="00B35FC7" w:rsidRPr="00AD0B37">
        <w:rPr>
          <w:rFonts w:cstheme="minorHAnsi"/>
        </w:rPr>
        <w:t xml:space="preserve">complex </w:t>
      </w:r>
      <w:r w:rsidRPr="00AD0B37">
        <w:rPr>
          <w:rFonts w:cstheme="minorHAnsi"/>
        </w:rPr>
        <w:t>flow patterns</w:t>
      </w:r>
      <w:r w:rsidR="00AD7BDE" w:rsidRPr="00AD0B37">
        <w:rPr>
          <w:rFonts w:cstheme="minorHAnsi"/>
        </w:rPr>
        <w:t>,</w:t>
      </w:r>
      <w:r w:rsidR="00B35FC7" w:rsidRPr="00AD0B37">
        <w:rPr>
          <w:rFonts w:cstheme="minorHAnsi"/>
        </w:rPr>
        <w:t xml:space="preserve"> reducing the channel transverse flow velocity</w:t>
      </w:r>
      <w:r w:rsidR="00AD7BDE" w:rsidRPr="00AD0B37">
        <w:rPr>
          <w:rFonts w:cstheme="minorHAnsi"/>
        </w:rPr>
        <w:t>,</w:t>
      </w:r>
      <w:r w:rsidR="00B35FC7" w:rsidRPr="00AD0B37">
        <w:rPr>
          <w:rFonts w:cstheme="minorHAnsi"/>
        </w:rPr>
        <w:t xml:space="preserve"> </w:t>
      </w:r>
      <w:r w:rsidR="00AD7BDE" w:rsidRPr="00AD0B37">
        <w:rPr>
          <w:rFonts w:cstheme="minorHAnsi"/>
        </w:rPr>
        <w:t>and so limiting</w:t>
      </w:r>
      <w:r w:rsidRPr="00AD0B37">
        <w:rPr>
          <w:rFonts w:cstheme="minorHAnsi"/>
        </w:rPr>
        <w:t xml:space="preserve"> runup elevations, as indicated by the parameter </w:t>
      </w:r>
      <w:r w:rsidRPr="00AD0B37">
        <w:rPr>
          <w:rFonts w:cstheme="minorHAnsi"/>
          <w:i/>
          <w:iCs/>
        </w:rPr>
        <w:t>B</w:t>
      </w:r>
      <w:r w:rsidRPr="00AD0B37">
        <w:rPr>
          <w:rFonts w:cstheme="minorHAnsi"/>
        </w:rPr>
        <w:t>.</w:t>
      </w:r>
      <w:r w:rsidR="00B35FC7" w:rsidRPr="00AD0B37">
        <w:rPr>
          <w:rFonts w:cstheme="minorHAnsi"/>
        </w:rPr>
        <w:t xml:space="preserve">  </w:t>
      </w:r>
      <w:r w:rsidR="00AD7BDE" w:rsidRPr="00AD0B37">
        <w:rPr>
          <w:rFonts w:cstheme="minorHAnsi"/>
        </w:rPr>
        <w:t>R</w:t>
      </w:r>
      <w:r w:rsidR="00B35FC7" w:rsidRPr="00AD0B37">
        <w:rPr>
          <w:rFonts w:cstheme="minorHAnsi"/>
        </w:rPr>
        <w:t xml:space="preserve">unup deposits may fail to increase in height at the same rate as water levels increase.  In addition, surging </w:t>
      </w:r>
      <w:r w:rsidR="00B35FC7" w:rsidRPr="00AD0B37">
        <w:rPr>
          <w:rFonts w:cstheme="minorHAnsi"/>
        </w:rPr>
        <w:lastRenderedPageBreak/>
        <w:t>in the flow related to undular flow across a down-wasting ice</w:t>
      </w:r>
      <w:r w:rsidR="002C46A6">
        <w:rPr>
          <w:rFonts w:cstheme="minorHAnsi"/>
        </w:rPr>
        <w:t>-</w:t>
      </w:r>
      <w:r w:rsidR="00B35FC7" w:rsidRPr="00AD0B37">
        <w:rPr>
          <w:rFonts w:cstheme="minorHAnsi"/>
        </w:rPr>
        <w:t xml:space="preserve">dam, or </w:t>
      </w:r>
      <w:r w:rsidR="00CF35BC">
        <w:rPr>
          <w:rFonts w:cstheme="minorHAnsi"/>
        </w:rPr>
        <w:t>because of</w:t>
      </w:r>
      <w:r w:rsidR="00B35FC7" w:rsidRPr="00AD0B37">
        <w:rPr>
          <w:rFonts w:cstheme="minorHAnsi"/>
        </w:rPr>
        <w:t xml:space="preserve"> </w:t>
      </w:r>
      <w:r w:rsidR="00D51D97" w:rsidRPr="00AD0B37">
        <w:rPr>
          <w:rFonts w:cstheme="minorHAnsi"/>
        </w:rPr>
        <w:t xml:space="preserve">reflection and </w:t>
      </w:r>
      <w:r w:rsidR="00B35FC7" w:rsidRPr="00AD0B37">
        <w:rPr>
          <w:rFonts w:cstheme="minorHAnsi"/>
        </w:rPr>
        <w:t>interference waves reaching the channel margins, may equally enhance runup height</w:t>
      </w:r>
      <w:r w:rsidR="00AD7BDE" w:rsidRPr="00AD0B37">
        <w:rPr>
          <w:rFonts w:cstheme="minorHAnsi"/>
        </w:rPr>
        <w:t>s</w:t>
      </w:r>
      <w:r w:rsidR="00B35FC7" w:rsidRPr="00AD0B37">
        <w:rPr>
          <w:rFonts w:cstheme="minorHAnsi"/>
        </w:rPr>
        <w:t xml:space="preserve"> as well as combing-down deposits.  In this respect, the possibility that runup deposits cease to grow during rising water levels requires further attention as does the effects of short-period surging. </w:t>
      </w:r>
      <w:r w:rsidRPr="00AD0B37">
        <w:rPr>
          <w:rFonts w:cstheme="minorHAnsi"/>
        </w:rPr>
        <w:t xml:space="preserve"> </w:t>
      </w:r>
    </w:p>
    <w:p w14:paraId="304F0235" w14:textId="0DCFE549" w:rsidR="00DB1C12" w:rsidRPr="00AD0B37" w:rsidRDefault="00DB1C12" w:rsidP="00C147C6">
      <w:pPr>
        <w:spacing w:after="0" w:line="360" w:lineRule="auto"/>
        <w:jc w:val="both"/>
        <w:rPr>
          <w:rFonts w:cstheme="minorHAnsi"/>
        </w:rPr>
      </w:pPr>
    </w:p>
    <w:p w14:paraId="49063299" w14:textId="1335B788" w:rsidR="00DB1C12" w:rsidRPr="00AD0B37" w:rsidRDefault="00DB1C12" w:rsidP="00DB1C12">
      <w:pPr>
        <w:spacing w:after="0" w:line="360" w:lineRule="auto"/>
        <w:jc w:val="both"/>
        <w:rPr>
          <w:rFonts w:cstheme="minorHAnsi"/>
        </w:rPr>
      </w:pPr>
      <w:r w:rsidRPr="00AD0B37">
        <w:rPr>
          <w:rFonts w:cstheme="minorHAnsi"/>
          <w:b/>
          <w:bCs/>
          <w:sz w:val="28"/>
          <w:szCs w:val="28"/>
        </w:rPr>
        <w:t>Acknowledgements</w:t>
      </w:r>
    </w:p>
    <w:p w14:paraId="57E93387" w14:textId="27E884DA" w:rsidR="00ED2EF5" w:rsidRPr="00AD0B37" w:rsidRDefault="00DB1C12" w:rsidP="00AE007A">
      <w:pPr>
        <w:rPr>
          <w:rFonts w:cstheme="minorHAnsi"/>
        </w:rPr>
      </w:pPr>
      <w:r w:rsidRPr="00AD0B37">
        <w:rPr>
          <w:rFonts w:cstheme="minorHAnsi"/>
        </w:rPr>
        <w:t>This work was supported by the Spanish Ministry of Science, Innovation and Universities (MICINN/FEDER, UE) under</w:t>
      </w:r>
      <w:r w:rsidR="003978B1" w:rsidRPr="00AD0B37">
        <w:rPr>
          <w:rFonts w:cstheme="minorHAnsi"/>
        </w:rPr>
        <w:t xml:space="preserve"> Grant CGL2015-70736-R</w:t>
      </w:r>
      <w:r w:rsidR="00AE007A" w:rsidRPr="00AD0B37">
        <w:rPr>
          <w:rFonts w:cstheme="minorHAnsi"/>
        </w:rPr>
        <w:t xml:space="preserve"> and by </w:t>
      </w:r>
      <w:r w:rsidR="00AE007A" w:rsidRPr="00AD0B37">
        <w:rPr>
          <w:rFonts w:cstheme="minorHAnsi"/>
          <w:color w:val="201F1E"/>
          <w:shd w:val="clear" w:color="auto" w:fill="FFFFFF"/>
        </w:rPr>
        <w:t>the National Science Fund for Outstanding Young Scholars of China (Grant No. 41622206), the Funds for Creative Research Groups of China (Grant No. 41521002)</w:t>
      </w:r>
      <w:r w:rsidR="00A52F44" w:rsidRPr="00AD0B37">
        <w:rPr>
          <w:rFonts w:cstheme="minorHAnsi" w:hint="eastAsia"/>
          <w:color w:val="201F1E"/>
          <w:shd w:val="clear" w:color="auto" w:fill="FFFFFF"/>
        </w:rPr>
        <w:t>,</w:t>
      </w:r>
      <w:r w:rsidR="00A52F44" w:rsidRPr="00AD0B37">
        <w:rPr>
          <w:rFonts w:cstheme="minorHAnsi"/>
        </w:rPr>
        <w:t xml:space="preserve"> the State Key Laboratory of Geo-hazard Prevention and Geo-environment Protection Independent Research Project (SKLGP2019Z002)</w:t>
      </w:r>
      <w:r w:rsidR="00AE007A" w:rsidRPr="00AD0B37">
        <w:rPr>
          <w:rFonts w:cstheme="minorHAnsi"/>
          <w:color w:val="201F1E"/>
          <w:shd w:val="clear" w:color="auto" w:fill="FFFFFF"/>
        </w:rPr>
        <w:t xml:space="preserve">. </w:t>
      </w:r>
      <w:r w:rsidR="003978B1" w:rsidRPr="00AD0B37">
        <w:rPr>
          <w:rFonts w:cstheme="minorHAnsi"/>
        </w:rPr>
        <w:t xml:space="preserve"> </w:t>
      </w:r>
      <w:r w:rsidR="008A55CA" w:rsidRPr="00AD0B37">
        <w:rPr>
          <w:rFonts w:cstheme="minorHAnsi"/>
        </w:rPr>
        <w:t>Lanxin</w:t>
      </w:r>
      <w:r w:rsidR="008A55CA" w:rsidRPr="00AD0B37">
        <w:t xml:space="preserve"> Dai is thanked for drafting Fig</w:t>
      </w:r>
      <w:r w:rsidR="008F367B" w:rsidRPr="00AD0B37">
        <w:t>s</w:t>
      </w:r>
      <w:r w:rsidR="008A55CA" w:rsidRPr="00AD0B37">
        <w:t>. 3</w:t>
      </w:r>
      <w:r w:rsidR="008F367B" w:rsidRPr="00AD0B37">
        <w:t>, 4 and 5</w:t>
      </w:r>
      <w:r w:rsidR="008A55CA" w:rsidRPr="00AD0B37">
        <w:t xml:space="preserve">. </w:t>
      </w:r>
    </w:p>
    <w:p w14:paraId="27D6E73B" w14:textId="77777777" w:rsidR="00DB1C12" w:rsidRPr="00AD0B37" w:rsidRDefault="00DB1C12" w:rsidP="00DB1C12">
      <w:pPr>
        <w:autoSpaceDE w:val="0"/>
        <w:autoSpaceDN w:val="0"/>
        <w:adjustRightInd w:val="0"/>
        <w:spacing w:after="0" w:line="240" w:lineRule="auto"/>
        <w:rPr>
          <w:rFonts w:eastAsia="Times New Roman" w:cstheme="minorHAnsi"/>
          <w:b/>
          <w:bCs/>
          <w:lang w:eastAsia="en-GB"/>
        </w:rPr>
      </w:pPr>
    </w:p>
    <w:p w14:paraId="42CFF859" w14:textId="7FA1B8F1" w:rsidR="000D2609" w:rsidRPr="00AD0B37" w:rsidRDefault="00FF375B" w:rsidP="00D70E91">
      <w:pPr>
        <w:spacing w:line="360" w:lineRule="auto"/>
        <w:jc w:val="both"/>
        <w:rPr>
          <w:b/>
          <w:bCs/>
          <w:sz w:val="28"/>
          <w:szCs w:val="28"/>
        </w:rPr>
      </w:pPr>
      <w:r w:rsidRPr="00AD0B37">
        <w:rPr>
          <w:b/>
          <w:bCs/>
          <w:sz w:val="28"/>
          <w:szCs w:val="28"/>
        </w:rPr>
        <w:t xml:space="preserve">References </w:t>
      </w:r>
    </w:p>
    <w:p w14:paraId="185E8B4B" w14:textId="428B356A" w:rsidR="006F0A84" w:rsidRPr="00AD0B37" w:rsidRDefault="006F0A84" w:rsidP="00D95CD1">
      <w:pPr>
        <w:shd w:val="clear" w:color="auto" w:fill="FFFFFF"/>
        <w:rPr>
          <w:rFonts w:cstheme="minorHAnsi"/>
        </w:rPr>
      </w:pPr>
      <w:r w:rsidRPr="00AD0B37">
        <w:rPr>
          <w:rFonts w:cstheme="minorHAnsi"/>
        </w:rPr>
        <w:t>Ahrens, J.P., Seelig, W.N.,</w:t>
      </w:r>
      <w:r w:rsidR="00A12F26" w:rsidRPr="00AD0B37">
        <w:rPr>
          <w:rFonts w:cstheme="minorHAnsi"/>
        </w:rPr>
        <w:t xml:space="preserve"> 1996.</w:t>
      </w:r>
      <w:r w:rsidRPr="00AD0B37">
        <w:rPr>
          <w:rFonts w:cstheme="minorHAnsi"/>
        </w:rPr>
        <w:t xml:space="preserve"> Wave Runup on Beaches. Chapter 77, </w:t>
      </w:r>
      <w:r w:rsidR="00D95CD1" w:rsidRPr="00AD0B37">
        <w:rPr>
          <w:rFonts w:cstheme="minorHAnsi"/>
        </w:rPr>
        <w:t xml:space="preserve">In: Coastal Engineering 1996, </w:t>
      </w:r>
      <w:r w:rsidR="00D95CD1" w:rsidRPr="00AD0B37">
        <w:rPr>
          <w:rFonts w:eastAsia="Times New Roman" w:cstheme="minorHAnsi"/>
          <w:color w:val="333333"/>
        </w:rPr>
        <w:t>25th International Conference on Coastal Engineering September 2-6, 1996 | Orlando, Florida, United States,</w:t>
      </w:r>
      <w:r w:rsidR="00D95CD1" w:rsidRPr="00AD0B37">
        <w:rPr>
          <w:rFonts w:eastAsia="Times New Roman" w:cstheme="minorHAnsi"/>
          <w:b/>
          <w:bCs/>
          <w:color w:val="333333"/>
        </w:rPr>
        <w:t xml:space="preserve"> </w:t>
      </w:r>
      <w:r w:rsidR="00D95CD1" w:rsidRPr="00AD0B37">
        <w:rPr>
          <w:rFonts w:cstheme="minorHAnsi"/>
        </w:rPr>
        <w:t>pp. 981-993.</w:t>
      </w:r>
      <w:r w:rsidR="00D95CD1" w:rsidRPr="00AD0B37">
        <w:rPr>
          <w:rFonts w:eastAsia="Times New Roman" w:cstheme="minorHAnsi"/>
          <w:b/>
          <w:bCs/>
          <w:color w:val="333333"/>
        </w:rPr>
        <w:t xml:space="preserve"> </w:t>
      </w:r>
    </w:p>
    <w:p w14:paraId="355C0B28" w14:textId="34EC1F88" w:rsidR="00571ED3" w:rsidRPr="00AD0B37" w:rsidRDefault="00BF6685" w:rsidP="00571ED3">
      <w:pPr>
        <w:autoSpaceDE w:val="0"/>
        <w:autoSpaceDN w:val="0"/>
        <w:adjustRightInd w:val="0"/>
        <w:spacing w:after="0" w:line="240" w:lineRule="auto"/>
        <w:rPr>
          <w:rFonts w:cstheme="minorHAnsi"/>
        </w:rPr>
      </w:pPr>
      <w:r w:rsidRPr="00AD0B37">
        <w:rPr>
          <w:rFonts w:cstheme="minorHAnsi"/>
        </w:rPr>
        <w:t xml:space="preserve">Alexander, J.S., McElroy, B., Huzurbazar, S.,  Elliott, C., , Murr, M.L., 2019. Deposition potential and flow-response dynamics of emergent sandbars in a braided river.  </w:t>
      </w:r>
      <w:r w:rsidRPr="00AD0B37">
        <w:rPr>
          <w:rFonts w:cstheme="minorHAnsi"/>
          <w:i/>
          <w:iCs/>
        </w:rPr>
        <w:t>Water Resources Research</w:t>
      </w:r>
      <w:r w:rsidR="00571ED3" w:rsidRPr="00AD0B37">
        <w:rPr>
          <w:rFonts w:cstheme="minorHAnsi"/>
        </w:rPr>
        <w:t xml:space="preserve">, </w:t>
      </w:r>
      <w:r w:rsidR="00571ED3" w:rsidRPr="00AD0B37">
        <w:rPr>
          <w:b/>
          <w:bCs/>
          <w:color w:val="000000"/>
        </w:rPr>
        <w:t>56</w:t>
      </w:r>
      <w:r w:rsidR="00571ED3" w:rsidRPr="00AD0B37">
        <w:rPr>
          <w:color w:val="000000"/>
        </w:rPr>
        <w:t>, e2018WR024107. https:// doi.org/10.1029/2018WR024107</w:t>
      </w:r>
    </w:p>
    <w:p w14:paraId="07EDCAB1" w14:textId="77777777" w:rsidR="00BF6685" w:rsidRPr="00AD0B37" w:rsidRDefault="00BF6685" w:rsidP="000B5706">
      <w:pPr>
        <w:autoSpaceDE w:val="0"/>
        <w:autoSpaceDN w:val="0"/>
        <w:adjustRightInd w:val="0"/>
        <w:spacing w:after="0" w:line="240" w:lineRule="auto"/>
        <w:rPr>
          <w:rFonts w:cstheme="minorHAnsi"/>
        </w:rPr>
      </w:pPr>
    </w:p>
    <w:p w14:paraId="1D4168C7" w14:textId="7EFE96D8" w:rsidR="000B5706" w:rsidRPr="00AD0B37" w:rsidRDefault="000B5706" w:rsidP="000B5706">
      <w:pPr>
        <w:autoSpaceDE w:val="0"/>
        <w:autoSpaceDN w:val="0"/>
        <w:adjustRightInd w:val="0"/>
        <w:spacing w:after="0" w:line="240" w:lineRule="auto"/>
        <w:rPr>
          <w:rFonts w:cstheme="minorHAnsi"/>
        </w:rPr>
      </w:pPr>
      <w:r w:rsidRPr="00AD0B37">
        <w:rPr>
          <w:rFonts w:cstheme="minorHAnsi"/>
        </w:rPr>
        <w:t>Baker, V.R., Benito, G., Rudoy, A.N.</w:t>
      </w:r>
      <w:r w:rsidR="00EF480C" w:rsidRPr="00AD0B37">
        <w:rPr>
          <w:rFonts w:cstheme="minorHAnsi"/>
        </w:rPr>
        <w:t>, 1993. Paleohydrology of late P</w:t>
      </w:r>
      <w:r w:rsidRPr="00AD0B37">
        <w:rPr>
          <w:rFonts w:cstheme="minorHAnsi"/>
        </w:rPr>
        <w:t>leistocene superflooding,</w:t>
      </w:r>
    </w:p>
    <w:p w14:paraId="715D6777" w14:textId="77777777" w:rsidR="000B5706" w:rsidRPr="00AD0B37" w:rsidRDefault="000B5706" w:rsidP="000B5706">
      <w:pPr>
        <w:autoSpaceDE w:val="0"/>
        <w:autoSpaceDN w:val="0"/>
        <w:adjustRightInd w:val="0"/>
        <w:spacing w:after="0" w:line="240" w:lineRule="auto"/>
        <w:rPr>
          <w:rFonts w:cstheme="minorHAnsi"/>
        </w:rPr>
      </w:pPr>
      <w:r w:rsidRPr="00AD0B37">
        <w:rPr>
          <w:rFonts w:cstheme="minorHAnsi"/>
        </w:rPr>
        <w:t>Altay mountains, Siberia.</w:t>
      </w:r>
      <w:r w:rsidRPr="00AD0B37">
        <w:rPr>
          <w:rFonts w:cstheme="minorHAnsi"/>
          <w:i/>
          <w:iCs/>
        </w:rPr>
        <w:t xml:space="preserve"> Science</w:t>
      </w:r>
      <w:r w:rsidRPr="00AD0B37">
        <w:rPr>
          <w:rFonts w:cstheme="minorHAnsi"/>
        </w:rPr>
        <w:t xml:space="preserve">, </w:t>
      </w:r>
      <w:r w:rsidRPr="00AD0B37">
        <w:rPr>
          <w:rFonts w:cstheme="minorHAnsi"/>
          <w:b/>
          <w:bCs/>
        </w:rPr>
        <w:t>259</w:t>
      </w:r>
      <w:r w:rsidRPr="00AD0B37">
        <w:rPr>
          <w:rFonts w:cstheme="minorHAnsi"/>
        </w:rPr>
        <w:t>, 348–350. https://doi.org/10.1126/</w:t>
      </w:r>
    </w:p>
    <w:p w14:paraId="50953C9C" w14:textId="59D3EE1F" w:rsidR="000B5706" w:rsidRPr="00AD0B37" w:rsidRDefault="000B5706" w:rsidP="000B5706">
      <w:pPr>
        <w:autoSpaceDE w:val="0"/>
        <w:autoSpaceDN w:val="0"/>
        <w:adjustRightInd w:val="0"/>
        <w:spacing w:after="0" w:line="240" w:lineRule="auto"/>
        <w:rPr>
          <w:rFonts w:cstheme="minorHAnsi"/>
        </w:rPr>
      </w:pPr>
      <w:r w:rsidRPr="00AD0B37">
        <w:rPr>
          <w:rFonts w:cstheme="minorHAnsi"/>
        </w:rPr>
        <w:t>science.259.5093.348.</w:t>
      </w:r>
    </w:p>
    <w:p w14:paraId="1054AAA2" w14:textId="77777777" w:rsidR="000B5706" w:rsidRPr="00AD0B37" w:rsidRDefault="000B5706" w:rsidP="00843C78">
      <w:pPr>
        <w:autoSpaceDE w:val="0"/>
        <w:autoSpaceDN w:val="0"/>
        <w:adjustRightInd w:val="0"/>
        <w:spacing w:after="0" w:line="240" w:lineRule="auto"/>
        <w:rPr>
          <w:rFonts w:cstheme="minorHAnsi"/>
        </w:rPr>
      </w:pPr>
    </w:p>
    <w:p w14:paraId="1CA2BEA8" w14:textId="02929BE6" w:rsidR="00746AC9" w:rsidRPr="00AD0B37" w:rsidRDefault="00843C78" w:rsidP="00746AC9">
      <w:pPr>
        <w:autoSpaceDE w:val="0"/>
        <w:autoSpaceDN w:val="0"/>
        <w:adjustRightInd w:val="0"/>
        <w:spacing w:after="0" w:line="240" w:lineRule="auto"/>
        <w:rPr>
          <w:rFonts w:cstheme="minorHAnsi"/>
        </w:rPr>
      </w:pPr>
      <w:r w:rsidRPr="00AD0B37">
        <w:rPr>
          <w:rFonts w:cstheme="minorHAnsi"/>
        </w:rPr>
        <w:t>Baker, V.R., Kochel, R.C. 1988. Flood sedimentation in bedrock fluvial systems. In: Baker, V.R., Kochel, R.C., Patton, P.C., eds. Flood geomorphology. Wiley, New York, pp. 123–128.</w:t>
      </w:r>
    </w:p>
    <w:p w14:paraId="4D7382CC" w14:textId="77777777" w:rsidR="00746AC9" w:rsidRPr="00AD0B37" w:rsidRDefault="00746AC9" w:rsidP="00746AC9">
      <w:pPr>
        <w:autoSpaceDE w:val="0"/>
        <w:autoSpaceDN w:val="0"/>
        <w:adjustRightInd w:val="0"/>
        <w:spacing w:after="0" w:line="240" w:lineRule="auto"/>
        <w:rPr>
          <w:rFonts w:cstheme="minorHAnsi"/>
        </w:rPr>
      </w:pPr>
    </w:p>
    <w:p w14:paraId="4D672D3F" w14:textId="77777777" w:rsidR="00961B9A" w:rsidRPr="00AD0B37" w:rsidRDefault="00746AC9" w:rsidP="00961B9A">
      <w:pPr>
        <w:autoSpaceDE w:val="0"/>
        <w:autoSpaceDN w:val="0"/>
        <w:adjustRightInd w:val="0"/>
        <w:spacing w:after="0" w:line="240" w:lineRule="auto"/>
        <w:rPr>
          <w:rFonts w:cstheme="minorHAnsi"/>
        </w:rPr>
      </w:pPr>
      <w:r w:rsidRPr="00AD0B37">
        <w:rPr>
          <w:rFonts w:cstheme="minorHAnsi"/>
        </w:rPr>
        <w:t xml:space="preserve">Barnes, H.H., and Davidian, J., 1978, Indirect methods, </w:t>
      </w:r>
      <w:r w:rsidRPr="00AD0B37">
        <w:rPr>
          <w:rFonts w:cstheme="minorHAnsi"/>
          <w:i/>
          <w:iCs/>
        </w:rPr>
        <w:t xml:space="preserve">in </w:t>
      </w:r>
      <w:r w:rsidRPr="00AD0B37">
        <w:rPr>
          <w:rFonts w:cstheme="minorHAnsi"/>
        </w:rPr>
        <w:t>Herschy, R.W., ed., Hydrometry—Principles and p</w:t>
      </w:r>
      <w:r w:rsidR="00F467D0" w:rsidRPr="00AD0B37">
        <w:rPr>
          <w:rFonts w:cstheme="minorHAnsi"/>
        </w:rPr>
        <w:t xml:space="preserve">ractises: Chichester, Wiley, </w:t>
      </w:r>
      <w:r w:rsidRPr="00AD0B37">
        <w:rPr>
          <w:rFonts w:cstheme="minorHAnsi"/>
        </w:rPr>
        <w:t>149–204.</w:t>
      </w:r>
    </w:p>
    <w:p w14:paraId="485332E7" w14:textId="77777777" w:rsidR="00961B9A" w:rsidRPr="00AD0B37" w:rsidRDefault="00961B9A" w:rsidP="00961B9A">
      <w:pPr>
        <w:autoSpaceDE w:val="0"/>
        <w:autoSpaceDN w:val="0"/>
        <w:adjustRightInd w:val="0"/>
        <w:spacing w:after="0" w:line="240" w:lineRule="auto"/>
        <w:rPr>
          <w:rFonts w:cstheme="minorHAnsi"/>
        </w:rPr>
      </w:pPr>
    </w:p>
    <w:p w14:paraId="6D885FDA" w14:textId="539360CF" w:rsidR="00961B9A" w:rsidRPr="00AD0B37" w:rsidRDefault="00961B9A" w:rsidP="00961B9A">
      <w:pPr>
        <w:autoSpaceDE w:val="0"/>
        <w:autoSpaceDN w:val="0"/>
        <w:adjustRightInd w:val="0"/>
        <w:spacing w:after="0" w:line="240" w:lineRule="auto"/>
        <w:rPr>
          <w:rFonts w:cstheme="minorHAnsi"/>
        </w:rPr>
      </w:pPr>
      <w:r w:rsidRPr="00AD0B37">
        <w:rPr>
          <w:rFonts w:cstheme="minorHAnsi"/>
        </w:rPr>
        <w:t>Beecroft, I., 1983. Sediment transport during an outburst from Glacier De Tsidjiore Nouve,</w:t>
      </w:r>
    </w:p>
    <w:p w14:paraId="067B8CEE" w14:textId="4CF89675" w:rsidR="00961B9A" w:rsidRPr="00AD0B37" w:rsidRDefault="00961B9A" w:rsidP="00961B9A">
      <w:pPr>
        <w:pStyle w:val="CommentText"/>
        <w:rPr>
          <w:rFonts w:cstheme="minorHAnsi"/>
        </w:rPr>
      </w:pPr>
      <w:r w:rsidRPr="00AD0B37">
        <w:rPr>
          <w:rFonts w:cstheme="minorHAnsi"/>
          <w:sz w:val="22"/>
          <w:szCs w:val="22"/>
        </w:rPr>
        <w:t xml:space="preserve">Switzerland, 16–19 June 1981. </w:t>
      </w:r>
      <w:r w:rsidRPr="00AD0B37">
        <w:rPr>
          <w:rFonts w:cstheme="minorHAnsi"/>
          <w:i/>
          <w:iCs/>
          <w:sz w:val="22"/>
          <w:szCs w:val="22"/>
        </w:rPr>
        <w:t>Journal of Glaciology</w:t>
      </w:r>
      <w:r w:rsidRPr="00AD0B37">
        <w:rPr>
          <w:rFonts w:cstheme="minorHAnsi"/>
          <w:sz w:val="22"/>
          <w:szCs w:val="22"/>
        </w:rPr>
        <w:t xml:space="preserve">, </w:t>
      </w:r>
      <w:r w:rsidRPr="00AD0B37">
        <w:rPr>
          <w:rFonts w:cstheme="minorHAnsi"/>
          <w:b/>
          <w:bCs/>
          <w:sz w:val="22"/>
          <w:szCs w:val="22"/>
        </w:rPr>
        <w:t>29</w:t>
      </w:r>
      <w:r w:rsidRPr="00AD0B37">
        <w:rPr>
          <w:rFonts w:cstheme="minorHAnsi"/>
          <w:sz w:val="22"/>
          <w:szCs w:val="22"/>
        </w:rPr>
        <w:t>, 185-190.</w:t>
      </w:r>
    </w:p>
    <w:p w14:paraId="7F0BA000" w14:textId="575098F7" w:rsidR="000B5706" w:rsidRPr="00AD0B37" w:rsidRDefault="00961B9A" w:rsidP="00571ED3">
      <w:pPr>
        <w:pStyle w:val="CommentText"/>
        <w:rPr>
          <w:rFonts w:cstheme="minorHAnsi"/>
          <w:sz w:val="22"/>
          <w:szCs w:val="22"/>
        </w:rPr>
      </w:pPr>
      <w:r w:rsidRPr="00AD0B37">
        <w:rPr>
          <w:rFonts w:cstheme="minorHAnsi"/>
          <w:sz w:val="22"/>
          <w:szCs w:val="22"/>
        </w:rPr>
        <w:t>Benito, G., Tho</w:t>
      </w:r>
      <w:r w:rsidR="00EA2A77" w:rsidRPr="00AD0B37">
        <w:rPr>
          <w:rFonts w:cstheme="minorHAnsi"/>
          <w:sz w:val="22"/>
          <w:szCs w:val="22"/>
        </w:rPr>
        <w:t>r</w:t>
      </w:r>
      <w:r w:rsidRPr="00AD0B37">
        <w:rPr>
          <w:rFonts w:cstheme="minorHAnsi"/>
          <w:sz w:val="22"/>
          <w:szCs w:val="22"/>
        </w:rPr>
        <w:t xml:space="preserve">ndycraft, V., </w:t>
      </w:r>
      <w:r w:rsidR="00E26631" w:rsidRPr="00AD0B37">
        <w:rPr>
          <w:rFonts w:cstheme="minorHAnsi"/>
          <w:sz w:val="22"/>
          <w:szCs w:val="22"/>
        </w:rPr>
        <w:t>20</w:t>
      </w:r>
      <w:r w:rsidR="00571ED3" w:rsidRPr="00AD0B37">
        <w:rPr>
          <w:rFonts w:cstheme="minorHAnsi"/>
          <w:sz w:val="22"/>
          <w:szCs w:val="22"/>
        </w:rPr>
        <w:t>20.</w:t>
      </w:r>
      <w:r w:rsidRPr="00AD0B37">
        <w:rPr>
          <w:rFonts w:cstheme="minorHAnsi"/>
          <w:sz w:val="22"/>
          <w:szCs w:val="22"/>
        </w:rPr>
        <w:t xml:space="preserve"> Catastrophic glacial-lake outburst flooding of the Patagonian Ice Sheet. </w:t>
      </w:r>
      <w:r w:rsidRPr="00AD0B37">
        <w:rPr>
          <w:rFonts w:cstheme="minorHAnsi"/>
          <w:i/>
          <w:iCs/>
          <w:sz w:val="22"/>
          <w:szCs w:val="22"/>
        </w:rPr>
        <w:t>Earth-Science Reviews</w:t>
      </w:r>
      <w:r w:rsidRPr="00AD0B37">
        <w:rPr>
          <w:rFonts w:cstheme="minorHAnsi"/>
          <w:sz w:val="22"/>
          <w:szCs w:val="22"/>
        </w:rPr>
        <w:t>,</w:t>
      </w:r>
      <w:r w:rsidR="00E26631" w:rsidRPr="00AD0B37">
        <w:rPr>
          <w:rFonts w:cstheme="minorHAnsi"/>
          <w:sz w:val="22"/>
          <w:szCs w:val="22"/>
        </w:rPr>
        <w:t xml:space="preserve"> </w:t>
      </w:r>
      <w:r w:rsidR="00571ED3" w:rsidRPr="00AD0B37">
        <w:rPr>
          <w:rFonts w:cstheme="minorHAnsi"/>
          <w:b/>
          <w:bCs/>
          <w:sz w:val="22"/>
          <w:szCs w:val="22"/>
        </w:rPr>
        <w:t>200</w:t>
      </w:r>
      <w:r w:rsidR="00571ED3" w:rsidRPr="00AD0B37">
        <w:rPr>
          <w:rFonts w:cstheme="minorHAnsi"/>
          <w:sz w:val="22"/>
          <w:szCs w:val="22"/>
        </w:rPr>
        <w:t>, 102996.</w:t>
      </w:r>
    </w:p>
    <w:p w14:paraId="7C062DC3" w14:textId="77777777" w:rsidR="000B5706" w:rsidRPr="00AD0B37" w:rsidRDefault="000B5706" w:rsidP="000B5706">
      <w:pPr>
        <w:autoSpaceDE w:val="0"/>
        <w:autoSpaceDN w:val="0"/>
        <w:adjustRightInd w:val="0"/>
        <w:spacing w:after="0" w:line="240" w:lineRule="auto"/>
        <w:rPr>
          <w:rFonts w:cstheme="minorHAnsi"/>
        </w:rPr>
      </w:pPr>
      <w:r w:rsidRPr="00AD0B37">
        <w:rPr>
          <w:rFonts w:cstheme="minorHAnsi"/>
        </w:rPr>
        <w:t xml:space="preserve">Bohorquez, P., Carling, P.A., Herget, J., 2016. Dynamic simulation of catastrophic late </w:t>
      </w:r>
    </w:p>
    <w:p w14:paraId="14168528" w14:textId="77777777" w:rsidR="000B5706" w:rsidRPr="00AD0B37" w:rsidRDefault="000B5706" w:rsidP="000B5706">
      <w:pPr>
        <w:autoSpaceDE w:val="0"/>
        <w:autoSpaceDN w:val="0"/>
        <w:adjustRightInd w:val="0"/>
        <w:spacing w:after="0" w:line="240" w:lineRule="auto"/>
        <w:rPr>
          <w:rFonts w:cstheme="minorHAnsi"/>
        </w:rPr>
      </w:pPr>
      <w:r w:rsidRPr="00AD0B37">
        <w:rPr>
          <w:rFonts w:cstheme="minorHAnsi"/>
        </w:rPr>
        <w:t xml:space="preserve">Pleistocene glacial-lake drainage, Altai Mountains, Central Asia. </w:t>
      </w:r>
      <w:r w:rsidRPr="00AD0B37">
        <w:rPr>
          <w:rFonts w:cstheme="minorHAnsi"/>
          <w:i/>
          <w:iCs/>
        </w:rPr>
        <w:t>International Geology Reviews</w:t>
      </w:r>
      <w:r w:rsidRPr="00AD0B37">
        <w:rPr>
          <w:rFonts w:cstheme="minorHAnsi"/>
        </w:rPr>
        <w:t xml:space="preserve">, </w:t>
      </w:r>
      <w:r w:rsidRPr="00AD0B37">
        <w:rPr>
          <w:rFonts w:cstheme="minorHAnsi"/>
          <w:b/>
          <w:bCs/>
        </w:rPr>
        <w:t>58</w:t>
      </w:r>
      <w:r w:rsidRPr="00AD0B37">
        <w:rPr>
          <w:rFonts w:cstheme="minorHAnsi"/>
        </w:rPr>
        <w:t xml:space="preserve">, 1795–1817. </w:t>
      </w:r>
      <w:hyperlink r:id="rId15" w:history="1">
        <w:r w:rsidRPr="00AD0B37">
          <w:rPr>
            <w:rStyle w:val="Hyperlink"/>
            <w:rFonts w:cstheme="minorHAnsi"/>
          </w:rPr>
          <w:t>https://doi.org/10.1080/00206814.2015.1046956</w:t>
        </w:r>
      </w:hyperlink>
      <w:r w:rsidRPr="00AD0B37">
        <w:rPr>
          <w:rFonts w:cstheme="minorHAnsi"/>
        </w:rPr>
        <w:t>.</w:t>
      </w:r>
    </w:p>
    <w:p w14:paraId="3EFF17FD" w14:textId="77777777" w:rsidR="000B5706" w:rsidRPr="00AD0B37" w:rsidRDefault="000B5706" w:rsidP="000B5706">
      <w:pPr>
        <w:autoSpaceDE w:val="0"/>
        <w:autoSpaceDN w:val="0"/>
        <w:adjustRightInd w:val="0"/>
        <w:spacing w:after="0" w:line="240" w:lineRule="auto"/>
        <w:rPr>
          <w:rFonts w:cstheme="minorHAnsi"/>
        </w:rPr>
      </w:pPr>
    </w:p>
    <w:p w14:paraId="76C834D4" w14:textId="3B0F957F" w:rsidR="000B5706" w:rsidRPr="00AD0B37" w:rsidRDefault="000B5706" w:rsidP="000B5706">
      <w:pPr>
        <w:autoSpaceDE w:val="0"/>
        <w:autoSpaceDN w:val="0"/>
        <w:adjustRightInd w:val="0"/>
        <w:spacing w:after="0" w:line="240" w:lineRule="auto"/>
        <w:rPr>
          <w:rFonts w:cstheme="minorHAnsi"/>
        </w:rPr>
      </w:pPr>
      <w:r w:rsidRPr="00AD0B37">
        <w:rPr>
          <w:rFonts w:cstheme="minorHAnsi"/>
        </w:rPr>
        <w:t xml:space="preserve">Bohorquez, P., Jimenez-Ruiz, P.J., P.A. Carling, P.A. 2019. Revisiting the dynamics of catastrophic late Pleistocene glacial-lake drainage, Altai Mountains, central Asia. </w:t>
      </w:r>
      <w:r w:rsidRPr="00AD0B37">
        <w:rPr>
          <w:rFonts w:cstheme="minorHAnsi"/>
          <w:i/>
          <w:iCs/>
        </w:rPr>
        <w:t>Earth-Science Reviews</w:t>
      </w:r>
      <w:r w:rsidRPr="00AD0B37">
        <w:rPr>
          <w:rFonts w:cstheme="minorHAnsi"/>
        </w:rPr>
        <w:t>,</w:t>
      </w:r>
      <w:r w:rsidRPr="00AD0B37">
        <w:rPr>
          <w:rFonts w:cstheme="minorHAnsi"/>
          <w:b/>
          <w:bCs/>
        </w:rPr>
        <w:t xml:space="preserve"> 197</w:t>
      </w:r>
      <w:r w:rsidRPr="00AD0B37">
        <w:rPr>
          <w:rFonts w:cstheme="minorHAnsi"/>
        </w:rPr>
        <w:t xml:space="preserve">, </w:t>
      </w:r>
      <w:hyperlink r:id="rId16" w:history="1">
        <w:r w:rsidRPr="00AD0B37">
          <w:rPr>
            <w:rStyle w:val="Hyperlink"/>
            <w:rFonts w:cstheme="minorHAnsi"/>
          </w:rPr>
          <w:t>https://doi.org/10.1016/j.earscirev.2019.102892</w:t>
        </w:r>
      </w:hyperlink>
      <w:r w:rsidRPr="00AD0B37">
        <w:rPr>
          <w:rFonts w:cstheme="minorHAnsi"/>
        </w:rPr>
        <w:t>.</w:t>
      </w:r>
    </w:p>
    <w:p w14:paraId="79E720A5" w14:textId="77777777" w:rsidR="000B5706" w:rsidRPr="00AD0B37" w:rsidRDefault="000B5706" w:rsidP="000B5706">
      <w:pPr>
        <w:autoSpaceDE w:val="0"/>
        <w:autoSpaceDN w:val="0"/>
        <w:adjustRightInd w:val="0"/>
        <w:spacing w:after="0" w:line="240" w:lineRule="auto"/>
        <w:rPr>
          <w:rFonts w:cstheme="minorHAnsi"/>
        </w:rPr>
      </w:pPr>
    </w:p>
    <w:p w14:paraId="32C5FBD9" w14:textId="571897B3" w:rsidR="004C1BFE" w:rsidRPr="00AD0B37" w:rsidRDefault="001E6EBD" w:rsidP="00F467D0">
      <w:pPr>
        <w:autoSpaceDE w:val="0"/>
        <w:autoSpaceDN w:val="0"/>
        <w:adjustRightInd w:val="0"/>
        <w:spacing w:after="0" w:line="240" w:lineRule="auto"/>
        <w:rPr>
          <w:rFonts w:cstheme="minorHAnsi"/>
        </w:rPr>
      </w:pPr>
      <w:r w:rsidRPr="00AD0B37">
        <w:rPr>
          <w:rFonts w:cstheme="minorHAnsi"/>
        </w:rPr>
        <w:lastRenderedPageBreak/>
        <w:t xml:space="preserve">Bohorquez, P., 2010. Competition between kinematic and dynamic waves in floods on steep slopes. </w:t>
      </w:r>
      <w:r w:rsidRPr="00AD0B37">
        <w:rPr>
          <w:rFonts w:cstheme="minorHAnsi"/>
          <w:i/>
          <w:iCs/>
        </w:rPr>
        <w:t>Journal of Fluid Mechanics</w:t>
      </w:r>
      <w:r w:rsidRPr="00AD0B37">
        <w:rPr>
          <w:rFonts w:cstheme="minorHAnsi"/>
        </w:rPr>
        <w:t xml:space="preserve">, </w:t>
      </w:r>
      <w:r w:rsidRPr="00AD0B37">
        <w:rPr>
          <w:rFonts w:cstheme="minorHAnsi"/>
          <w:b/>
          <w:bCs/>
        </w:rPr>
        <w:t>645</w:t>
      </w:r>
      <w:r w:rsidRPr="00AD0B37">
        <w:rPr>
          <w:rFonts w:cstheme="minorHAnsi"/>
        </w:rPr>
        <w:t>, 375–409.</w:t>
      </w:r>
    </w:p>
    <w:p w14:paraId="65808C83" w14:textId="0F9B594E" w:rsidR="00281184" w:rsidRPr="00AD0B37" w:rsidRDefault="00281184" w:rsidP="00F467D0">
      <w:pPr>
        <w:autoSpaceDE w:val="0"/>
        <w:autoSpaceDN w:val="0"/>
        <w:adjustRightInd w:val="0"/>
        <w:spacing w:after="0" w:line="240" w:lineRule="auto"/>
        <w:rPr>
          <w:rFonts w:cstheme="minorHAnsi"/>
        </w:rPr>
      </w:pPr>
    </w:p>
    <w:p w14:paraId="78C8F9CD" w14:textId="4C1AD484" w:rsidR="00281184" w:rsidRPr="00AD0B37" w:rsidRDefault="00281184" w:rsidP="00281184">
      <w:pPr>
        <w:autoSpaceDE w:val="0"/>
        <w:autoSpaceDN w:val="0"/>
        <w:adjustRightInd w:val="0"/>
        <w:spacing w:after="0" w:line="240" w:lineRule="auto"/>
        <w:rPr>
          <w:rFonts w:cstheme="minorHAnsi"/>
        </w:rPr>
      </w:pPr>
      <w:r w:rsidRPr="00AD0B37">
        <w:rPr>
          <w:rFonts w:cstheme="minorHAnsi"/>
        </w:rPr>
        <w:t xml:space="preserve">Cao, Z., Egashira, S., Carling, P.A. 2003. Role of suspended-sediment particle size in modifying velocity profiles in open-channel flows, </w:t>
      </w:r>
      <w:r w:rsidRPr="00AD0B37">
        <w:rPr>
          <w:rFonts w:cstheme="minorHAnsi"/>
          <w:i/>
          <w:iCs/>
        </w:rPr>
        <w:t>Water Resources Research</w:t>
      </w:r>
      <w:r w:rsidRPr="00AD0B37">
        <w:rPr>
          <w:rFonts w:cstheme="minorHAnsi"/>
        </w:rPr>
        <w:t xml:space="preserve">, </w:t>
      </w:r>
      <w:r w:rsidRPr="00AD0B37">
        <w:rPr>
          <w:rFonts w:cstheme="minorHAnsi"/>
          <w:b/>
          <w:bCs/>
        </w:rPr>
        <w:t>39</w:t>
      </w:r>
      <w:r w:rsidRPr="00AD0B37">
        <w:rPr>
          <w:rFonts w:cstheme="minorHAnsi"/>
        </w:rPr>
        <w:t>, 1029, doi:10.1029/2001WR000934</w:t>
      </w:r>
    </w:p>
    <w:p w14:paraId="3C57B4B4" w14:textId="390F72EE" w:rsidR="00315737" w:rsidRPr="00AD0B37" w:rsidRDefault="00315737" w:rsidP="00281184">
      <w:pPr>
        <w:autoSpaceDE w:val="0"/>
        <w:autoSpaceDN w:val="0"/>
        <w:adjustRightInd w:val="0"/>
        <w:spacing w:after="0" w:line="240" w:lineRule="auto"/>
        <w:rPr>
          <w:rFonts w:cstheme="minorHAnsi"/>
        </w:rPr>
      </w:pPr>
    </w:p>
    <w:p w14:paraId="20B8D5F3" w14:textId="3E64FF73" w:rsidR="00315737" w:rsidRPr="00AD0B37" w:rsidRDefault="00315737" w:rsidP="00315737">
      <w:pPr>
        <w:autoSpaceDE w:val="0"/>
        <w:autoSpaceDN w:val="0"/>
        <w:adjustRightInd w:val="0"/>
        <w:spacing w:after="0" w:line="240" w:lineRule="auto"/>
        <w:rPr>
          <w:rFonts w:cstheme="minorHAnsi"/>
        </w:rPr>
      </w:pPr>
      <w:r w:rsidRPr="00AD0B37">
        <w:rPr>
          <w:rFonts w:cstheme="minorHAnsi"/>
        </w:rPr>
        <w:t xml:space="preserve">Carling, P.A., 2013. Freshwater megaflood sedimentation: What can we learn about generic processes? </w:t>
      </w:r>
      <w:r w:rsidRPr="00AD0B37">
        <w:rPr>
          <w:rFonts w:cstheme="minorHAnsi"/>
          <w:i/>
          <w:iCs/>
        </w:rPr>
        <w:t>Earth-Science Reviews</w:t>
      </w:r>
      <w:r w:rsidRPr="00AD0B37">
        <w:rPr>
          <w:rFonts w:cstheme="minorHAnsi"/>
        </w:rPr>
        <w:t xml:space="preserve">, </w:t>
      </w:r>
      <w:r w:rsidRPr="00AD0B37">
        <w:rPr>
          <w:rFonts w:cstheme="minorHAnsi"/>
          <w:b/>
          <w:bCs/>
        </w:rPr>
        <w:t>125</w:t>
      </w:r>
      <w:r w:rsidRPr="00AD0B37">
        <w:rPr>
          <w:rFonts w:cstheme="minorHAnsi"/>
        </w:rPr>
        <w:t>, 87-113.</w:t>
      </w:r>
    </w:p>
    <w:p w14:paraId="2B3E72BB" w14:textId="77777777" w:rsidR="00F467D0" w:rsidRPr="00AD0B37" w:rsidRDefault="00F467D0" w:rsidP="00F467D0">
      <w:pPr>
        <w:autoSpaceDE w:val="0"/>
        <w:autoSpaceDN w:val="0"/>
        <w:adjustRightInd w:val="0"/>
        <w:spacing w:after="0" w:line="240" w:lineRule="auto"/>
        <w:rPr>
          <w:rFonts w:cstheme="minorHAnsi"/>
        </w:rPr>
      </w:pPr>
    </w:p>
    <w:p w14:paraId="4B7B1F4F" w14:textId="1A5F1DCB" w:rsidR="004C1BFE" w:rsidRPr="00AD0B37" w:rsidRDefault="004C1BFE" w:rsidP="00F467D0">
      <w:pPr>
        <w:tabs>
          <w:tab w:val="left" w:pos="-720"/>
          <w:tab w:val="left" w:pos="0"/>
          <w:tab w:val="left" w:pos="720"/>
        </w:tabs>
        <w:suppressAutoHyphens/>
        <w:jc w:val="both"/>
        <w:rPr>
          <w:rFonts w:cstheme="minorHAnsi"/>
        </w:rPr>
      </w:pPr>
      <w:r w:rsidRPr="00AD0B37">
        <w:rPr>
          <w:rFonts w:cstheme="minorHAnsi"/>
          <w:spacing w:val="-3"/>
        </w:rPr>
        <w:t xml:space="preserve">Carling, P.A., Kirkbride, A.D., Parnachov, S., Borodavko, P.S. and Berger, G.B., 2002. Late-glacial catastrophic flooding in the Altai Mountains of south-central Siberia: a synoptic overview and introduction to flood deposit sedimentology. In: </w:t>
      </w:r>
      <w:r w:rsidRPr="00AD0B37">
        <w:rPr>
          <w:rFonts w:cstheme="minorHAnsi"/>
          <w:i/>
          <w:spacing w:val="-3"/>
        </w:rPr>
        <w:t>Flood and Megaflood Processes and Deposits: Recent and Ancient Examples.</w:t>
      </w:r>
      <w:r w:rsidRPr="00AD0B37">
        <w:rPr>
          <w:rFonts w:cstheme="minorHAnsi"/>
          <w:spacing w:val="-3"/>
        </w:rPr>
        <w:t xml:space="preserve"> (Eds I.P. Martini, V.R. Baker and G. Garzon)</w:t>
      </w:r>
      <w:r w:rsidRPr="00AD0B37">
        <w:rPr>
          <w:rFonts w:cstheme="minorHAnsi"/>
          <w:i/>
          <w:spacing w:val="-3"/>
        </w:rPr>
        <w:t xml:space="preserve"> </w:t>
      </w:r>
      <w:r w:rsidRPr="00AD0B37">
        <w:rPr>
          <w:rFonts w:cstheme="minorHAnsi"/>
          <w:spacing w:val="-3"/>
        </w:rPr>
        <w:t>Special Publication 32 of the</w:t>
      </w:r>
      <w:r w:rsidR="00F467D0" w:rsidRPr="00AD0B37">
        <w:rPr>
          <w:rFonts w:cstheme="minorHAnsi"/>
          <w:spacing w:val="-3"/>
        </w:rPr>
        <w:t xml:space="preserve"> IAS, Blackwell Science, Oxford, </w:t>
      </w:r>
      <w:r w:rsidRPr="00AD0B37">
        <w:rPr>
          <w:rFonts w:cstheme="minorHAnsi"/>
        </w:rPr>
        <w:t>17-35.</w:t>
      </w:r>
    </w:p>
    <w:p w14:paraId="6F96B9C6" w14:textId="0A7FC788" w:rsidR="000B5706" w:rsidRPr="00AD0B37" w:rsidRDefault="000B5706" w:rsidP="000B5706">
      <w:pPr>
        <w:autoSpaceDE w:val="0"/>
        <w:autoSpaceDN w:val="0"/>
        <w:adjustRightInd w:val="0"/>
        <w:spacing w:after="0" w:line="240" w:lineRule="auto"/>
        <w:rPr>
          <w:rFonts w:cstheme="minorHAnsi"/>
        </w:rPr>
      </w:pPr>
      <w:r w:rsidRPr="00AD0B37">
        <w:rPr>
          <w:rFonts w:cstheme="minorHAnsi"/>
        </w:rPr>
        <w:t xml:space="preserve">Carling, P.A., Villanueva, I., Herget, J., Wright, N., Borodavko, P., Morvan, H., 2010. Unsteady 1D and 2D hydraulic models with ice dam break for Quaternary megaflood, Altai Mountains, southern Siberia. </w:t>
      </w:r>
      <w:r w:rsidRPr="00AD0B37">
        <w:rPr>
          <w:rFonts w:cstheme="minorHAnsi"/>
          <w:i/>
          <w:iCs/>
        </w:rPr>
        <w:t>Global Planetary Change</w:t>
      </w:r>
      <w:r w:rsidRPr="00AD0B37">
        <w:rPr>
          <w:rFonts w:cstheme="minorHAnsi"/>
        </w:rPr>
        <w:t xml:space="preserve">, </w:t>
      </w:r>
      <w:r w:rsidRPr="00AD0B37">
        <w:rPr>
          <w:rFonts w:cstheme="minorHAnsi"/>
          <w:b/>
          <w:bCs/>
        </w:rPr>
        <w:t>70</w:t>
      </w:r>
      <w:r w:rsidRPr="00AD0B37">
        <w:rPr>
          <w:rFonts w:cstheme="minorHAnsi"/>
        </w:rPr>
        <w:t>, 24–34. https://doi. org/10.1016/j.gloplacha.2009.11.005.</w:t>
      </w:r>
    </w:p>
    <w:p w14:paraId="63166A98" w14:textId="6E044047" w:rsidR="00746AC9" w:rsidRPr="00AD0B37" w:rsidRDefault="00746AC9" w:rsidP="000B5706">
      <w:pPr>
        <w:autoSpaceDE w:val="0"/>
        <w:autoSpaceDN w:val="0"/>
        <w:adjustRightInd w:val="0"/>
        <w:spacing w:after="0" w:line="240" w:lineRule="auto"/>
        <w:rPr>
          <w:rFonts w:cstheme="minorHAnsi"/>
        </w:rPr>
      </w:pPr>
    </w:p>
    <w:p w14:paraId="063810DB" w14:textId="1C8CB637" w:rsidR="00746AC9" w:rsidRPr="00AD0B37" w:rsidRDefault="00746AC9" w:rsidP="0032496F">
      <w:pPr>
        <w:rPr>
          <w:rFonts w:cstheme="minorHAnsi"/>
        </w:rPr>
      </w:pPr>
      <w:r w:rsidRPr="00AD0B37">
        <w:rPr>
          <w:rFonts w:cstheme="minorHAnsi"/>
        </w:rPr>
        <w:t xml:space="preserve">Chow, V.T., 1959. Open-channel </w:t>
      </w:r>
      <w:r w:rsidR="0032496F" w:rsidRPr="00AD0B37">
        <w:rPr>
          <w:rFonts w:cstheme="minorHAnsi"/>
        </w:rPr>
        <w:t>H</w:t>
      </w:r>
      <w:r w:rsidRPr="00AD0B37">
        <w:rPr>
          <w:rFonts w:cstheme="minorHAnsi"/>
        </w:rPr>
        <w:t>ydraulics: Tokyo, McGraw-H</w:t>
      </w:r>
      <w:r w:rsidR="004A1688" w:rsidRPr="00AD0B37">
        <w:rPr>
          <w:rFonts w:cstheme="minorHAnsi"/>
        </w:rPr>
        <w:t>ill, 679p</w:t>
      </w:r>
      <w:r w:rsidRPr="00AD0B37">
        <w:rPr>
          <w:rFonts w:cstheme="minorHAnsi"/>
        </w:rPr>
        <w:t>p.</w:t>
      </w:r>
    </w:p>
    <w:p w14:paraId="0BD670E2" w14:textId="4C63FBF5" w:rsidR="00281184" w:rsidRPr="00AD0B37" w:rsidRDefault="00281184" w:rsidP="00281184">
      <w:pPr>
        <w:autoSpaceDE w:val="0"/>
        <w:autoSpaceDN w:val="0"/>
        <w:adjustRightInd w:val="0"/>
        <w:spacing w:after="0" w:line="240" w:lineRule="auto"/>
        <w:rPr>
          <w:rFonts w:cstheme="minorHAnsi"/>
        </w:rPr>
      </w:pPr>
      <w:r w:rsidRPr="00AD0B37">
        <w:rPr>
          <w:rFonts w:cstheme="minorHAnsi"/>
        </w:rPr>
        <w:t xml:space="preserve">Coleman, N.L., 1986. Effects of suspended sediment on the open-channel velocity distribution. </w:t>
      </w:r>
      <w:r w:rsidRPr="00AD0B37">
        <w:rPr>
          <w:rFonts w:cstheme="minorHAnsi"/>
          <w:i/>
          <w:iCs/>
        </w:rPr>
        <w:t>Water Resources Research</w:t>
      </w:r>
      <w:r w:rsidRPr="00AD0B37">
        <w:rPr>
          <w:rFonts w:cstheme="minorHAnsi"/>
        </w:rPr>
        <w:t xml:space="preserve">, </w:t>
      </w:r>
      <w:r w:rsidRPr="00AD0B37">
        <w:rPr>
          <w:rFonts w:cstheme="minorHAnsi"/>
          <w:b/>
          <w:bCs/>
        </w:rPr>
        <w:t>22</w:t>
      </w:r>
      <w:r w:rsidRPr="00AD0B37">
        <w:rPr>
          <w:rFonts w:cstheme="minorHAnsi"/>
        </w:rPr>
        <w:t>, 1377-1384.</w:t>
      </w:r>
    </w:p>
    <w:p w14:paraId="32C5D546" w14:textId="77777777" w:rsidR="006F0A84" w:rsidRPr="00AD0B37" w:rsidRDefault="006F0A84" w:rsidP="00281184">
      <w:pPr>
        <w:autoSpaceDE w:val="0"/>
        <w:autoSpaceDN w:val="0"/>
        <w:adjustRightInd w:val="0"/>
        <w:spacing w:after="0" w:line="240" w:lineRule="auto"/>
        <w:rPr>
          <w:rFonts w:cstheme="minorHAnsi"/>
        </w:rPr>
      </w:pPr>
    </w:p>
    <w:p w14:paraId="2101EAE7" w14:textId="63083E87" w:rsidR="00843C78" w:rsidRPr="00AD0B37" w:rsidRDefault="00843C78" w:rsidP="00843C78">
      <w:pPr>
        <w:autoSpaceDE w:val="0"/>
        <w:autoSpaceDN w:val="0"/>
        <w:adjustRightInd w:val="0"/>
        <w:spacing w:after="0" w:line="240" w:lineRule="auto"/>
        <w:rPr>
          <w:rFonts w:cstheme="minorHAnsi"/>
        </w:rPr>
      </w:pPr>
      <w:r w:rsidRPr="00AD0B37">
        <w:rPr>
          <w:rFonts w:cstheme="minorHAnsi"/>
        </w:rPr>
        <w:t>Greenbaum, N., Enzel, Y., Schick, A.P., 2001. Magnitude and frequency of paleofloods and historical floods in the Arava basin, Negev Desert, Israel.</w:t>
      </w:r>
      <w:r w:rsidRPr="00AD0B37">
        <w:rPr>
          <w:rFonts w:cstheme="minorHAnsi"/>
          <w:b/>
          <w:bCs/>
        </w:rPr>
        <w:t xml:space="preserve"> </w:t>
      </w:r>
      <w:r w:rsidRPr="00AD0B37">
        <w:rPr>
          <w:rFonts w:cstheme="minorHAnsi"/>
          <w:i/>
          <w:iCs/>
        </w:rPr>
        <w:t>Israel Journal of Earth Sciences</w:t>
      </w:r>
      <w:r w:rsidRPr="00AD0B37">
        <w:rPr>
          <w:rFonts w:cstheme="minorHAnsi"/>
        </w:rPr>
        <w:t xml:space="preserve">, </w:t>
      </w:r>
      <w:r w:rsidRPr="00AD0B37">
        <w:rPr>
          <w:rFonts w:cstheme="minorHAnsi"/>
          <w:b/>
          <w:bCs/>
        </w:rPr>
        <w:t>50</w:t>
      </w:r>
      <w:r w:rsidRPr="00AD0B37">
        <w:rPr>
          <w:rFonts w:cstheme="minorHAnsi"/>
        </w:rPr>
        <w:t>: 159–186.</w:t>
      </w:r>
    </w:p>
    <w:p w14:paraId="4E53AF90" w14:textId="6C159071" w:rsidR="00D445B3" w:rsidRPr="00AD0B37" w:rsidRDefault="00D445B3" w:rsidP="00843C78">
      <w:pPr>
        <w:autoSpaceDE w:val="0"/>
        <w:autoSpaceDN w:val="0"/>
        <w:adjustRightInd w:val="0"/>
        <w:spacing w:after="0" w:line="240" w:lineRule="auto"/>
        <w:rPr>
          <w:rFonts w:cstheme="minorHAnsi"/>
        </w:rPr>
      </w:pPr>
    </w:p>
    <w:p w14:paraId="79BD6AEA" w14:textId="77777777" w:rsidR="00D445B3" w:rsidRPr="00AD0B37" w:rsidRDefault="00D445B3" w:rsidP="00D445B3">
      <w:pPr>
        <w:autoSpaceDE w:val="0"/>
        <w:autoSpaceDN w:val="0"/>
        <w:adjustRightInd w:val="0"/>
        <w:spacing w:after="0" w:line="240" w:lineRule="auto"/>
        <w:rPr>
          <w:rFonts w:cstheme="minorHAnsi"/>
        </w:rPr>
      </w:pPr>
      <w:r w:rsidRPr="00AD0B37">
        <w:rPr>
          <w:rFonts w:cstheme="minorHAnsi"/>
        </w:rPr>
        <w:t xml:space="preserve">Dodet, G., Leckler, F., Sous, D., Ardhuin, F., Filipot, J.-F., &amp; Suanez, S. (2018). Wave runup over steep rocky cliffs. </w:t>
      </w:r>
      <w:r w:rsidRPr="00AD0B37">
        <w:rPr>
          <w:rFonts w:cstheme="minorHAnsi"/>
          <w:i/>
          <w:iCs/>
        </w:rPr>
        <w:t>Journal of Geophysical Research: Oceans</w:t>
      </w:r>
      <w:r w:rsidRPr="00AD0B37">
        <w:rPr>
          <w:rFonts w:cstheme="minorHAnsi"/>
        </w:rPr>
        <w:t xml:space="preserve">, </w:t>
      </w:r>
      <w:r w:rsidRPr="00AD0B37">
        <w:rPr>
          <w:rFonts w:cstheme="minorHAnsi"/>
          <w:b/>
          <w:bCs/>
        </w:rPr>
        <w:t>123</w:t>
      </w:r>
      <w:r w:rsidRPr="00AD0B37">
        <w:rPr>
          <w:rFonts w:cstheme="minorHAnsi"/>
        </w:rPr>
        <w:t>. https://doi.org/10.1029/2018JC013967</w:t>
      </w:r>
    </w:p>
    <w:p w14:paraId="7D9BA7BA" w14:textId="577E80BB" w:rsidR="006A7143" w:rsidRPr="00AD0B37" w:rsidRDefault="006A7143" w:rsidP="00843C78">
      <w:pPr>
        <w:autoSpaceDE w:val="0"/>
        <w:autoSpaceDN w:val="0"/>
        <w:adjustRightInd w:val="0"/>
        <w:spacing w:after="0" w:line="240" w:lineRule="auto"/>
        <w:rPr>
          <w:rFonts w:cstheme="minorHAnsi"/>
        </w:rPr>
      </w:pPr>
    </w:p>
    <w:p w14:paraId="0519A838" w14:textId="628A6805" w:rsidR="006A7143" w:rsidRPr="00AD0B37" w:rsidRDefault="006A7143" w:rsidP="004A1688">
      <w:pPr>
        <w:autoSpaceDE w:val="0"/>
        <w:autoSpaceDN w:val="0"/>
        <w:adjustRightInd w:val="0"/>
        <w:spacing w:after="0" w:line="240" w:lineRule="auto"/>
        <w:rPr>
          <w:rFonts w:cstheme="minorHAnsi"/>
        </w:rPr>
      </w:pPr>
      <w:r w:rsidRPr="00AD0B37">
        <w:rPr>
          <w:rFonts w:cstheme="minorHAnsi"/>
        </w:rPr>
        <w:t>Govinda Rao, N. S., and Muralidhar, D.</w:t>
      </w:r>
      <w:r w:rsidR="004A1688" w:rsidRPr="00AD0B37">
        <w:rPr>
          <w:rFonts w:cstheme="minorHAnsi"/>
        </w:rPr>
        <w:t xml:space="preserve">, </w:t>
      </w:r>
      <w:r w:rsidRPr="00AD0B37">
        <w:rPr>
          <w:rFonts w:cstheme="minorHAnsi"/>
        </w:rPr>
        <w:t xml:space="preserve">1963. Discharge characteristics of finite-crest width. </w:t>
      </w:r>
      <w:r w:rsidRPr="00AD0B37">
        <w:rPr>
          <w:rFonts w:cstheme="minorHAnsi"/>
          <w:i/>
          <w:iCs/>
        </w:rPr>
        <w:t>La</w:t>
      </w:r>
      <w:r w:rsidRPr="00AD0B37">
        <w:rPr>
          <w:rFonts w:cstheme="minorHAnsi"/>
        </w:rPr>
        <w:t xml:space="preserve"> </w:t>
      </w:r>
      <w:r w:rsidRPr="00AD0B37">
        <w:rPr>
          <w:rFonts w:cstheme="minorHAnsi"/>
          <w:i/>
          <w:iCs/>
        </w:rPr>
        <w:t xml:space="preserve">Houille Blanche, </w:t>
      </w:r>
      <w:r w:rsidRPr="00AD0B37">
        <w:rPr>
          <w:rFonts w:cstheme="minorHAnsi"/>
          <w:b/>
          <w:bCs/>
        </w:rPr>
        <w:t>18</w:t>
      </w:r>
      <w:r w:rsidRPr="00AD0B37">
        <w:rPr>
          <w:rFonts w:cstheme="minorHAnsi"/>
        </w:rPr>
        <w:t>: 537- 545.</w:t>
      </w:r>
    </w:p>
    <w:p w14:paraId="029D17EB" w14:textId="77777777" w:rsidR="006A7143" w:rsidRPr="00AD0B37" w:rsidRDefault="006A7143" w:rsidP="006A7143">
      <w:pPr>
        <w:autoSpaceDE w:val="0"/>
        <w:autoSpaceDN w:val="0"/>
        <w:adjustRightInd w:val="0"/>
        <w:spacing w:after="0" w:line="240" w:lineRule="auto"/>
        <w:rPr>
          <w:rFonts w:cstheme="minorHAnsi"/>
        </w:rPr>
      </w:pPr>
    </w:p>
    <w:p w14:paraId="2B1D7102" w14:textId="2A5F1F09" w:rsidR="006A7143" w:rsidRPr="00AD0B37" w:rsidRDefault="006A7143" w:rsidP="006A7143">
      <w:pPr>
        <w:autoSpaceDE w:val="0"/>
        <w:autoSpaceDN w:val="0"/>
        <w:adjustRightInd w:val="0"/>
        <w:spacing w:after="0" w:line="240" w:lineRule="auto"/>
        <w:rPr>
          <w:rFonts w:cstheme="minorHAnsi"/>
        </w:rPr>
      </w:pPr>
      <w:r w:rsidRPr="00AD0B37">
        <w:rPr>
          <w:rFonts w:cstheme="minorHAnsi"/>
        </w:rPr>
        <w:t>Hager, W.H.,</w:t>
      </w:r>
      <w:r w:rsidR="00EA2A77" w:rsidRPr="00AD0B37">
        <w:rPr>
          <w:rFonts w:cstheme="minorHAnsi"/>
        </w:rPr>
        <w:t xml:space="preserve"> Schwalt, M.,</w:t>
      </w:r>
      <w:r w:rsidRPr="00AD0B37">
        <w:rPr>
          <w:rFonts w:cstheme="minorHAnsi"/>
        </w:rPr>
        <w:t xml:space="preserve"> 1994. Broad-crested weir. </w:t>
      </w:r>
      <w:r w:rsidRPr="00AD0B37">
        <w:rPr>
          <w:rFonts w:cstheme="minorHAnsi"/>
          <w:i/>
          <w:iCs/>
        </w:rPr>
        <w:t>Journal of Irrigation and Drainage Engineering</w:t>
      </w:r>
      <w:r w:rsidRPr="00AD0B37">
        <w:rPr>
          <w:rFonts w:cstheme="minorHAnsi"/>
        </w:rPr>
        <w:t xml:space="preserve">, </w:t>
      </w:r>
      <w:r w:rsidRPr="00AD0B37">
        <w:rPr>
          <w:rFonts w:cstheme="minorHAnsi"/>
          <w:b/>
          <w:bCs/>
        </w:rPr>
        <w:t>120</w:t>
      </w:r>
      <w:r w:rsidRPr="00AD0B37">
        <w:rPr>
          <w:rFonts w:cstheme="minorHAnsi"/>
        </w:rPr>
        <w:t>:13-26.</w:t>
      </w:r>
    </w:p>
    <w:p w14:paraId="0A0B30DA" w14:textId="77777777" w:rsidR="00EA2A77" w:rsidRPr="00AD0B37" w:rsidRDefault="00EA2A77" w:rsidP="00FA09C0">
      <w:pPr>
        <w:autoSpaceDE w:val="0"/>
        <w:autoSpaceDN w:val="0"/>
        <w:adjustRightInd w:val="0"/>
        <w:spacing w:after="0" w:line="240" w:lineRule="auto"/>
        <w:rPr>
          <w:rFonts w:cstheme="minorHAnsi"/>
          <w:color w:val="231F20"/>
        </w:rPr>
      </w:pPr>
    </w:p>
    <w:p w14:paraId="76318114" w14:textId="0F109405" w:rsidR="00746AC9" w:rsidRPr="00AD0B37" w:rsidRDefault="00746AC9" w:rsidP="00FA09C0">
      <w:pPr>
        <w:autoSpaceDE w:val="0"/>
        <w:autoSpaceDN w:val="0"/>
        <w:adjustRightInd w:val="0"/>
        <w:spacing w:after="0" w:line="240" w:lineRule="auto"/>
        <w:rPr>
          <w:rFonts w:cstheme="minorHAnsi"/>
        </w:rPr>
      </w:pPr>
      <w:r w:rsidRPr="00AD0B37">
        <w:rPr>
          <w:rFonts w:cstheme="minorHAnsi"/>
          <w:color w:val="231F20"/>
        </w:rPr>
        <w:t>Henderson, F.M., 1966</w:t>
      </w:r>
      <w:r w:rsidR="00F541D5" w:rsidRPr="00AD0B37">
        <w:rPr>
          <w:rFonts w:cstheme="minorHAnsi"/>
          <w:color w:val="231F20"/>
        </w:rPr>
        <w:t>.</w:t>
      </w:r>
      <w:r w:rsidRPr="00AD0B37">
        <w:rPr>
          <w:rFonts w:cstheme="minorHAnsi"/>
          <w:color w:val="231F20"/>
        </w:rPr>
        <w:t xml:space="preserve"> Open </w:t>
      </w:r>
      <w:r w:rsidR="00FA09C0" w:rsidRPr="00AD0B37">
        <w:rPr>
          <w:rFonts w:cstheme="minorHAnsi"/>
          <w:color w:val="231F20"/>
        </w:rPr>
        <w:t>C</w:t>
      </w:r>
      <w:r w:rsidRPr="00AD0B37">
        <w:rPr>
          <w:rFonts w:cstheme="minorHAnsi"/>
          <w:color w:val="231F20"/>
        </w:rPr>
        <w:t xml:space="preserve">hannel </w:t>
      </w:r>
      <w:r w:rsidR="00FA09C0" w:rsidRPr="00AD0B37">
        <w:rPr>
          <w:rFonts w:cstheme="minorHAnsi"/>
          <w:color w:val="231F20"/>
        </w:rPr>
        <w:t>F</w:t>
      </w:r>
      <w:r w:rsidRPr="00AD0B37">
        <w:rPr>
          <w:rFonts w:cstheme="minorHAnsi"/>
          <w:color w:val="231F20"/>
        </w:rPr>
        <w:t>l</w:t>
      </w:r>
      <w:r w:rsidR="004A1688" w:rsidRPr="00AD0B37">
        <w:rPr>
          <w:rFonts w:cstheme="minorHAnsi"/>
          <w:color w:val="231F20"/>
        </w:rPr>
        <w:t>ow: New York, Macmillan, 544p</w:t>
      </w:r>
      <w:r w:rsidRPr="00AD0B37">
        <w:rPr>
          <w:rFonts w:cstheme="minorHAnsi"/>
          <w:color w:val="231F20"/>
        </w:rPr>
        <w:t>p</w:t>
      </w:r>
      <w:r w:rsidR="004A1688" w:rsidRPr="00AD0B37">
        <w:rPr>
          <w:rFonts w:cstheme="minorHAnsi"/>
          <w:color w:val="231F20"/>
        </w:rPr>
        <w:t>.</w:t>
      </w:r>
    </w:p>
    <w:p w14:paraId="6DF23E6A" w14:textId="01514B31" w:rsidR="000B5706" w:rsidRPr="00AD0B37" w:rsidRDefault="000B5706" w:rsidP="00843C78">
      <w:pPr>
        <w:autoSpaceDE w:val="0"/>
        <w:autoSpaceDN w:val="0"/>
        <w:adjustRightInd w:val="0"/>
        <w:spacing w:after="0" w:line="240" w:lineRule="auto"/>
        <w:rPr>
          <w:rFonts w:cstheme="minorHAnsi"/>
        </w:rPr>
      </w:pPr>
    </w:p>
    <w:p w14:paraId="48261A5D" w14:textId="22F2AA30" w:rsidR="000B5706" w:rsidRPr="00A364A7" w:rsidRDefault="000B5706" w:rsidP="004A1688">
      <w:pPr>
        <w:autoSpaceDE w:val="0"/>
        <w:autoSpaceDN w:val="0"/>
        <w:adjustRightInd w:val="0"/>
        <w:spacing w:after="0" w:line="240" w:lineRule="auto"/>
        <w:rPr>
          <w:rFonts w:cstheme="minorHAnsi"/>
        </w:rPr>
      </w:pPr>
      <w:r w:rsidRPr="00AD0B37">
        <w:rPr>
          <w:rFonts w:cstheme="minorHAnsi"/>
        </w:rPr>
        <w:t>Herget, J., 2005. Reconstruction of Pleistocene ice-dammed lake outburst floods in the Altai Mountains, Siberia. Special Paper of the Geological Society of America</w:t>
      </w:r>
      <w:r w:rsidR="004A1688" w:rsidRPr="00AD0B37">
        <w:rPr>
          <w:rFonts w:cstheme="minorHAnsi"/>
        </w:rPr>
        <w:t>,</w:t>
      </w:r>
      <w:r w:rsidRPr="00AD0B37">
        <w:rPr>
          <w:rFonts w:cstheme="minorHAnsi"/>
        </w:rPr>
        <w:t xml:space="preserve"> </w:t>
      </w:r>
      <w:r w:rsidRPr="00AD0B37">
        <w:rPr>
          <w:rFonts w:cstheme="minorHAnsi"/>
          <w:b/>
          <w:bCs/>
        </w:rPr>
        <w:t>386</w:t>
      </w:r>
      <w:r w:rsidR="004A1688" w:rsidRPr="00AD0B37">
        <w:rPr>
          <w:rFonts w:cstheme="minorHAnsi"/>
        </w:rPr>
        <w:t>:</w:t>
      </w:r>
      <w:r w:rsidRPr="00AD0B37">
        <w:rPr>
          <w:rFonts w:cstheme="minorHAnsi"/>
        </w:rPr>
        <w:t xml:space="preserve"> 1–118. </w:t>
      </w:r>
      <w:hyperlink r:id="rId17" w:history="1">
        <w:r w:rsidRPr="00A364A7">
          <w:rPr>
            <w:rStyle w:val="Hyperlink"/>
            <w:rFonts w:cstheme="minorHAnsi"/>
            <w:color w:val="auto"/>
          </w:rPr>
          <w:t>https://doi.org/10.1130/0-8137-2386-8.1</w:t>
        </w:r>
      </w:hyperlink>
      <w:r w:rsidRPr="00A364A7">
        <w:rPr>
          <w:rFonts w:cstheme="minorHAnsi"/>
        </w:rPr>
        <w:t>.</w:t>
      </w:r>
    </w:p>
    <w:p w14:paraId="78CE39BF" w14:textId="77777777" w:rsidR="000B5706" w:rsidRPr="00AD0B37" w:rsidRDefault="000B5706" w:rsidP="000B5706">
      <w:pPr>
        <w:autoSpaceDE w:val="0"/>
        <w:autoSpaceDN w:val="0"/>
        <w:adjustRightInd w:val="0"/>
        <w:spacing w:after="0" w:line="240" w:lineRule="auto"/>
        <w:rPr>
          <w:rFonts w:cstheme="minorHAnsi"/>
        </w:rPr>
      </w:pPr>
    </w:p>
    <w:p w14:paraId="1A8A5E08" w14:textId="77777777" w:rsidR="000B5706" w:rsidRPr="00AD0B37" w:rsidRDefault="000B5706" w:rsidP="000B5706">
      <w:pPr>
        <w:autoSpaceDE w:val="0"/>
        <w:autoSpaceDN w:val="0"/>
        <w:adjustRightInd w:val="0"/>
        <w:spacing w:after="0" w:line="240" w:lineRule="auto"/>
        <w:rPr>
          <w:rFonts w:cstheme="minorHAnsi"/>
        </w:rPr>
      </w:pPr>
      <w:r w:rsidRPr="00AD0B37">
        <w:rPr>
          <w:rFonts w:cstheme="minorHAnsi"/>
        </w:rPr>
        <w:t xml:space="preserve">Huang, W., Cao, Z.-X., Carling, P.A., Pender, G., 2014. Coupled 2D hydrodynamic and sediment transport modeling of megaflood due to glacier dam-break in Altai Mountains, Southern Siberia. </w:t>
      </w:r>
      <w:r w:rsidRPr="00AD0B37">
        <w:rPr>
          <w:rFonts w:cstheme="minorHAnsi"/>
          <w:i/>
          <w:iCs/>
        </w:rPr>
        <w:t>Journal of Mountain Science</w:t>
      </w:r>
      <w:r w:rsidRPr="00AD0B37">
        <w:rPr>
          <w:rFonts w:cstheme="minorHAnsi"/>
        </w:rPr>
        <w:t xml:space="preserve">, </w:t>
      </w:r>
      <w:r w:rsidRPr="00AD0B37">
        <w:rPr>
          <w:rFonts w:cstheme="minorHAnsi"/>
          <w:b/>
          <w:bCs/>
        </w:rPr>
        <w:t>11</w:t>
      </w:r>
      <w:r w:rsidRPr="00AD0B37">
        <w:rPr>
          <w:rFonts w:cstheme="minorHAnsi"/>
        </w:rPr>
        <w:t>, 1442–1453. https://doi.org/10.1007/s11629-014-3032-2.</w:t>
      </w:r>
    </w:p>
    <w:p w14:paraId="4946264F" w14:textId="77777777" w:rsidR="000B5706" w:rsidRPr="00AD0B37" w:rsidRDefault="000B5706" w:rsidP="000B5706">
      <w:pPr>
        <w:autoSpaceDE w:val="0"/>
        <w:autoSpaceDN w:val="0"/>
        <w:adjustRightInd w:val="0"/>
        <w:spacing w:after="0" w:line="240" w:lineRule="auto"/>
        <w:rPr>
          <w:rFonts w:cstheme="minorHAnsi"/>
        </w:rPr>
      </w:pPr>
    </w:p>
    <w:p w14:paraId="23387087" w14:textId="77777777" w:rsidR="000B5706" w:rsidRPr="00AD0B37" w:rsidRDefault="000B5706" w:rsidP="000B5706">
      <w:pPr>
        <w:autoSpaceDE w:val="0"/>
        <w:autoSpaceDN w:val="0"/>
        <w:adjustRightInd w:val="0"/>
        <w:spacing w:after="0" w:line="240" w:lineRule="auto"/>
        <w:rPr>
          <w:rFonts w:cstheme="minorHAnsi"/>
        </w:rPr>
      </w:pPr>
      <w:r w:rsidRPr="00AD0B37">
        <w:rPr>
          <w:rFonts w:cstheme="minorHAnsi"/>
        </w:rPr>
        <w:t xml:space="preserve">Huang, W., Cao, Z.X., Pender, G., Liu, Q.Q., Carling, P.A., 2015. Coupled flood and sediment transport modelling with adaptive mesh refinement. </w:t>
      </w:r>
      <w:r w:rsidRPr="00AD0B37">
        <w:rPr>
          <w:rFonts w:cstheme="minorHAnsi"/>
          <w:i/>
          <w:iCs/>
        </w:rPr>
        <w:t>Science China Technological Sciences</w:t>
      </w:r>
      <w:r w:rsidRPr="00AD0B37">
        <w:rPr>
          <w:rFonts w:cstheme="minorHAnsi"/>
        </w:rPr>
        <w:t xml:space="preserve">, </w:t>
      </w:r>
      <w:r w:rsidRPr="00AD0B37">
        <w:rPr>
          <w:rFonts w:cstheme="minorHAnsi"/>
          <w:b/>
          <w:bCs/>
        </w:rPr>
        <w:t>58</w:t>
      </w:r>
      <w:r w:rsidRPr="00AD0B37">
        <w:rPr>
          <w:rFonts w:cstheme="minorHAnsi"/>
        </w:rPr>
        <w:t>, 1425–1438. https://doi.org/10.1007/s11431-015-5880-6.</w:t>
      </w:r>
    </w:p>
    <w:p w14:paraId="1EC89B05" w14:textId="77777777" w:rsidR="00843C78" w:rsidRPr="00AD0B37" w:rsidRDefault="00843C78" w:rsidP="00843C78">
      <w:pPr>
        <w:autoSpaceDE w:val="0"/>
        <w:autoSpaceDN w:val="0"/>
        <w:adjustRightInd w:val="0"/>
        <w:spacing w:after="0" w:line="240" w:lineRule="auto"/>
        <w:rPr>
          <w:rFonts w:ascii="Times-Bold" w:hAnsi="Times-Bold" w:cs="Times-Bold"/>
          <w:b/>
          <w:bCs/>
          <w:sz w:val="24"/>
          <w:szCs w:val="24"/>
        </w:rPr>
      </w:pPr>
    </w:p>
    <w:p w14:paraId="0BB2FFCB" w14:textId="5F955A97" w:rsidR="00FF375B" w:rsidRPr="00AD0B37" w:rsidRDefault="00FF375B" w:rsidP="002D6821">
      <w:pPr>
        <w:autoSpaceDE w:val="0"/>
        <w:autoSpaceDN w:val="0"/>
        <w:adjustRightInd w:val="0"/>
        <w:spacing w:after="0" w:line="240" w:lineRule="auto"/>
        <w:rPr>
          <w:rFonts w:cstheme="minorHAnsi"/>
        </w:rPr>
      </w:pPr>
      <w:r w:rsidRPr="00AD0B37">
        <w:rPr>
          <w:rFonts w:cstheme="minorHAnsi"/>
        </w:rPr>
        <w:lastRenderedPageBreak/>
        <w:t xml:space="preserve">Iverson, R.M., George, D.L., Logan, M. Debris flow runup on vertical barriers and adverse slopes. J. </w:t>
      </w:r>
      <w:r w:rsidRPr="00AD0B37">
        <w:rPr>
          <w:rFonts w:cstheme="minorHAnsi"/>
          <w:i/>
          <w:iCs/>
        </w:rPr>
        <w:t>Geophysical Research: Earth Surface</w:t>
      </w:r>
      <w:r w:rsidRPr="00AD0B37">
        <w:rPr>
          <w:rFonts w:cstheme="minorHAnsi"/>
        </w:rPr>
        <w:t xml:space="preserve">, </w:t>
      </w:r>
      <w:r w:rsidRPr="00AD0B37">
        <w:rPr>
          <w:rFonts w:cstheme="minorHAnsi"/>
          <w:b/>
          <w:bCs/>
        </w:rPr>
        <w:t>121</w:t>
      </w:r>
      <w:r w:rsidR="00843C78" w:rsidRPr="00AD0B37">
        <w:rPr>
          <w:rFonts w:cstheme="minorHAnsi"/>
        </w:rPr>
        <w:t>:</w:t>
      </w:r>
      <w:r w:rsidR="002D6821" w:rsidRPr="00AD0B37">
        <w:rPr>
          <w:rFonts w:cstheme="minorHAnsi"/>
        </w:rPr>
        <w:t xml:space="preserve"> 2333–2357.</w:t>
      </w:r>
    </w:p>
    <w:p w14:paraId="7FC12F17" w14:textId="31387633" w:rsidR="00CF42FB" w:rsidRPr="00AD0B37" w:rsidRDefault="00CF42FB" w:rsidP="002D6821">
      <w:pPr>
        <w:autoSpaceDE w:val="0"/>
        <w:autoSpaceDN w:val="0"/>
        <w:adjustRightInd w:val="0"/>
        <w:spacing w:after="0" w:line="240" w:lineRule="auto"/>
        <w:rPr>
          <w:rFonts w:cstheme="minorHAnsi"/>
        </w:rPr>
      </w:pPr>
    </w:p>
    <w:p w14:paraId="1A54B950" w14:textId="432DEA7D" w:rsidR="00CF42FB" w:rsidRPr="00AD0B37" w:rsidRDefault="00CF42FB" w:rsidP="00CF42FB">
      <w:pPr>
        <w:autoSpaceDE w:val="0"/>
        <w:autoSpaceDN w:val="0"/>
        <w:adjustRightInd w:val="0"/>
        <w:spacing w:after="0" w:line="240" w:lineRule="auto"/>
        <w:rPr>
          <w:rFonts w:cstheme="minorHAnsi"/>
        </w:rPr>
      </w:pPr>
      <w:r w:rsidRPr="00AD0B37">
        <w:rPr>
          <w:rFonts w:cstheme="minorHAnsi"/>
        </w:rPr>
        <w:t xml:space="preserve">Kleinhans, M.G., Markies, H., de Vet, S.J., in ’t Veld, A.C., Postema, F.N. 2011. </w:t>
      </w:r>
      <w:r w:rsidRPr="00AD0B37">
        <w:t xml:space="preserve">Static and dynamic angles of repose in loose granular materials under reduced gravity. </w:t>
      </w:r>
      <w:r w:rsidRPr="00AD0B37">
        <w:rPr>
          <w:rFonts w:cstheme="minorHAnsi"/>
          <w:i/>
          <w:iCs/>
        </w:rPr>
        <w:t>Journal of Geophysical Research</w:t>
      </w:r>
      <w:r w:rsidRPr="00AD0B37">
        <w:rPr>
          <w:rFonts w:cstheme="minorHAnsi"/>
        </w:rPr>
        <w:t xml:space="preserve">, </w:t>
      </w:r>
      <w:r w:rsidRPr="00AD0B37">
        <w:rPr>
          <w:rFonts w:cstheme="minorHAnsi"/>
          <w:b/>
          <w:bCs/>
        </w:rPr>
        <w:t>116</w:t>
      </w:r>
      <w:r w:rsidRPr="00AD0B37">
        <w:rPr>
          <w:rFonts w:cstheme="minorHAnsi"/>
        </w:rPr>
        <w:t>, E11004, doi:10.1029/2011JE003865.</w:t>
      </w:r>
    </w:p>
    <w:p w14:paraId="325938FC" w14:textId="23EBFCBB" w:rsidR="00843C78" w:rsidRPr="00AD0B37" w:rsidRDefault="00843C78" w:rsidP="00843C78">
      <w:pPr>
        <w:autoSpaceDE w:val="0"/>
        <w:autoSpaceDN w:val="0"/>
        <w:adjustRightInd w:val="0"/>
        <w:spacing w:after="0" w:line="240" w:lineRule="auto"/>
        <w:rPr>
          <w:rFonts w:cstheme="minorHAnsi"/>
        </w:rPr>
      </w:pPr>
    </w:p>
    <w:p w14:paraId="2F4B5BF7" w14:textId="68CE5FAD" w:rsidR="00843C78" w:rsidRPr="00AD0B37" w:rsidRDefault="00843C78" w:rsidP="00843C78">
      <w:pPr>
        <w:autoSpaceDE w:val="0"/>
        <w:autoSpaceDN w:val="0"/>
        <w:adjustRightInd w:val="0"/>
        <w:spacing w:after="0" w:line="240" w:lineRule="auto"/>
        <w:rPr>
          <w:rFonts w:cstheme="minorHAnsi"/>
        </w:rPr>
      </w:pPr>
      <w:r w:rsidRPr="00AD0B37">
        <w:rPr>
          <w:rFonts w:cstheme="minorHAnsi"/>
        </w:rPr>
        <w:t>Kochel, R.C., Ritter, D.F. 1987. Implications of flume experiments on the interpretation of slackwater paleoflood sediments. In: Singh, V.J., ed. Regional flood frequency analysis. Reidel, Boston, pp. 365–384.</w:t>
      </w:r>
    </w:p>
    <w:p w14:paraId="503966C2" w14:textId="4528046E" w:rsidR="002D5678" w:rsidRPr="00AD0B37" w:rsidRDefault="002D5678" w:rsidP="00843C78">
      <w:pPr>
        <w:autoSpaceDE w:val="0"/>
        <w:autoSpaceDN w:val="0"/>
        <w:adjustRightInd w:val="0"/>
        <w:spacing w:after="0" w:line="240" w:lineRule="auto"/>
        <w:rPr>
          <w:rFonts w:cstheme="minorHAnsi"/>
        </w:rPr>
      </w:pPr>
    </w:p>
    <w:p w14:paraId="2496BAB7" w14:textId="1E6CEEE8" w:rsidR="002D5678" w:rsidRPr="00AD0B37" w:rsidRDefault="002D5678" w:rsidP="002D6821">
      <w:pPr>
        <w:autoSpaceDE w:val="0"/>
        <w:autoSpaceDN w:val="0"/>
        <w:adjustRightInd w:val="0"/>
        <w:spacing w:after="0" w:line="240" w:lineRule="auto"/>
        <w:rPr>
          <w:rFonts w:cstheme="minorHAnsi"/>
        </w:rPr>
      </w:pPr>
      <w:r w:rsidRPr="00AD0B37">
        <w:rPr>
          <w:rFonts w:cstheme="minorHAnsi"/>
        </w:rPr>
        <w:t xml:space="preserve">Lighthill, M.J., Whitham, G.B., 1955. On kinematic waves. Part I: flood movement in long rivers. Part II: a theory of traffic flow on long crowded roads. </w:t>
      </w:r>
      <w:r w:rsidRPr="00AD0B37">
        <w:rPr>
          <w:rFonts w:cstheme="minorHAnsi"/>
          <w:i/>
          <w:iCs/>
        </w:rPr>
        <w:t>Proceedings of the Royal Society</w:t>
      </w:r>
      <w:r w:rsidRPr="00AD0B37">
        <w:rPr>
          <w:rFonts w:cstheme="minorHAnsi"/>
        </w:rPr>
        <w:t xml:space="preserve">, </w:t>
      </w:r>
      <w:r w:rsidRPr="00AD0B37">
        <w:rPr>
          <w:rFonts w:cstheme="minorHAnsi"/>
          <w:b/>
          <w:bCs/>
        </w:rPr>
        <w:t xml:space="preserve">A 229 </w:t>
      </w:r>
      <w:r w:rsidRPr="00AD0B37">
        <w:rPr>
          <w:rFonts w:cstheme="minorHAnsi"/>
        </w:rPr>
        <w:t xml:space="preserve">(1178), 281–345. </w:t>
      </w:r>
    </w:p>
    <w:p w14:paraId="5415F71F" w14:textId="69B64CFB" w:rsidR="00422A6B" w:rsidRPr="00AD0B37" w:rsidRDefault="00422A6B" w:rsidP="002D6821">
      <w:pPr>
        <w:autoSpaceDE w:val="0"/>
        <w:autoSpaceDN w:val="0"/>
        <w:adjustRightInd w:val="0"/>
        <w:spacing w:after="0" w:line="240" w:lineRule="auto"/>
        <w:rPr>
          <w:rFonts w:cstheme="minorHAnsi"/>
        </w:rPr>
      </w:pPr>
    </w:p>
    <w:p w14:paraId="5589B812" w14:textId="4BE9221C" w:rsidR="002D6821" w:rsidRPr="00AD0B37" w:rsidRDefault="00422A6B" w:rsidP="00422A6B">
      <w:pPr>
        <w:spacing w:line="360" w:lineRule="auto"/>
        <w:jc w:val="both"/>
        <w:rPr>
          <w:rFonts w:cstheme="minorHAnsi"/>
          <w:color w:val="221E1F"/>
        </w:rPr>
      </w:pPr>
      <w:r w:rsidRPr="00AD0B37">
        <w:rPr>
          <w:rFonts w:cstheme="minorHAnsi"/>
          <w:color w:val="221E1F"/>
        </w:rPr>
        <w:t xml:space="preserve">Madadi, M.R., Dalir, A. H., Farsadizadeh, D., Control of undular weir flow by changing of weir geometry. </w:t>
      </w:r>
      <w:r w:rsidRPr="00AD0B37">
        <w:rPr>
          <w:rFonts w:cstheme="minorHAnsi"/>
          <w:i/>
          <w:iCs/>
          <w:color w:val="221E1F"/>
        </w:rPr>
        <w:t>Flow Measurement and Instrumentation</w:t>
      </w:r>
      <w:r w:rsidRPr="00AD0B37">
        <w:rPr>
          <w:rFonts w:cstheme="minorHAnsi"/>
          <w:color w:val="221E1F"/>
        </w:rPr>
        <w:t xml:space="preserve">, </w:t>
      </w:r>
      <w:r w:rsidRPr="00AD0B37">
        <w:rPr>
          <w:rFonts w:cstheme="minorHAnsi"/>
          <w:b/>
          <w:bCs/>
          <w:color w:val="221E1F"/>
        </w:rPr>
        <w:t>34</w:t>
      </w:r>
      <w:r w:rsidRPr="00AD0B37">
        <w:rPr>
          <w:rFonts w:cstheme="minorHAnsi"/>
          <w:color w:val="221E1F"/>
        </w:rPr>
        <w:t>, 160-167.</w:t>
      </w:r>
    </w:p>
    <w:p w14:paraId="4E0FD924" w14:textId="6314EA31" w:rsidR="00F76A53" w:rsidRPr="00AD0B37" w:rsidRDefault="00F76A53" w:rsidP="00F76A53">
      <w:pPr>
        <w:autoSpaceDE w:val="0"/>
        <w:autoSpaceDN w:val="0"/>
        <w:adjustRightInd w:val="0"/>
        <w:spacing w:after="0" w:line="240" w:lineRule="auto"/>
        <w:rPr>
          <w:rFonts w:cstheme="minorHAnsi"/>
        </w:rPr>
      </w:pPr>
      <w:r w:rsidRPr="00AD0B37">
        <w:rPr>
          <w:rFonts w:cstheme="minorHAnsi"/>
        </w:rPr>
        <w:t>Mendicino, G., Colosimo, F., 2019. Analysis of flow resistance equations in gravel</w:t>
      </w:r>
      <w:r w:rsidRPr="00AD0B37">
        <w:rPr>
          <w:rFonts w:eastAsia="AdvOT569473da+20" w:cstheme="minorHAnsi"/>
        </w:rPr>
        <w:t>‐</w:t>
      </w:r>
      <w:r w:rsidRPr="00AD0B37">
        <w:rPr>
          <w:rFonts w:cstheme="minorHAnsi"/>
        </w:rPr>
        <w:t xml:space="preserve">bed rivers with intermittent regimes: Calabrian fiumare data set. </w:t>
      </w:r>
      <w:r w:rsidRPr="00AD0B37">
        <w:rPr>
          <w:rFonts w:cstheme="minorHAnsi"/>
          <w:i/>
          <w:iCs/>
        </w:rPr>
        <w:t>Water Resources Research</w:t>
      </w:r>
      <w:r w:rsidRPr="00AD0B37">
        <w:rPr>
          <w:rFonts w:cstheme="minorHAnsi"/>
        </w:rPr>
        <w:t>,</w:t>
      </w:r>
      <w:r w:rsidRPr="00AD0B37">
        <w:rPr>
          <w:rFonts w:cstheme="minorHAnsi"/>
          <w:b/>
          <w:bCs/>
        </w:rPr>
        <w:t xml:space="preserve"> 55</w:t>
      </w:r>
      <w:r w:rsidRPr="00AD0B37">
        <w:rPr>
          <w:rFonts w:cstheme="minorHAnsi"/>
        </w:rPr>
        <w:t>, 7294</w:t>
      </w:r>
      <w:r w:rsidRPr="00AD0B37">
        <w:rPr>
          <w:rFonts w:eastAsia="AdvOT569473da+20" w:cstheme="minorHAnsi"/>
        </w:rPr>
        <w:t>–</w:t>
      </w:r>
      <w:r w:rsidRPr="00AD0B37">
        <w:rPr>
          <w:rFonts w:cstheme="minorHAnsi"/>
        </w:rPr>
        <w:t>7319. https://doi.org/10.1029/2019WR024819</w:t>
      </w:r>
    </w:p>
    <w:p w14:paraId="0AAAF00C" w14:textId="77777777" w:rsidR="00F76A53" w:rsidRPr="00AD0B37" w:rsidRDefault="00F76A53" w:rsidP="002D6821">
      <w:pPr>
        <w:autoSpaceDE w:val="0"/>
        <w:autoSpaceDN w:val="0"/>
        <w:adjustRightInd w:val="0"/>
        <w:spacing w:after="0" w:line="240" w:lineRule="auto"/>
        <w:rPr>
          <w:rFonts w:cstheme="minorHAnsi"/>
        </w:rPr>
      </w:pPr>
    </w:p>
    <w:p w14:paraId="365E8E1E" w14:textId="510A13EB" w:rsidR="002D6821" w:rsidRPr="00AD0B37" w:rsidRDefault="002D6821" w:rsidP="002D6821">
      <w:pPr>
        <w:autoSpaceDE w:val="0"/>
        <w:autoSpaceDN w:val="0"/>
        <w:adjustRightInd w:val="0"/>
        <w:spacing w:after="0" w:line="240" w:lineRule="auto"/>
        <w:rPr>
          <w:rFonts w:cstheme="minorHAnsi"/>
        </w:rPr>
      </w:pPr>
      <w:r w:rsidRPr="00AD0B37">
        <w:rPr>
          <w:rFonts w:cstheme="minorHAnsi"/>
        </w:rPr>
        <w:t xml:space="preserve">Singh, V.P., 2002. Is hydrology kinematic? </w:t>
      </w:r>
      <w:r w:rsidRPr="00AD0B37">
        <w:rPr>
          <w:rFonts w:cstheme="minorHAnsi"/>
          <w:i/>
          <w:iCs/>
        </w:rPr>
        <w:t>Hydrological Processes</w:t>
      </w:r>
      <w:r w:rsidRPr="00AD0B37">
        <w:rPr>
          <w:rFonts w:cstheme="minorHAnsi"/>
        </w:rPr>
        <w:t xml:space="preserve">, </w:t>
      </w:r>
      <w:r w:rsidRPr="00AD0B37">
        <w:rPr>
          <w:rFonts w:cstheme="minorHAnsi"/>
          <w:b/>
          <w:bCs/>
        </w:rPr>
        <w:t>16</w:t>
      </w:r>
      <w:r w:rsidRPr="00AD0B37">
        <w:rPr>
          <w:rFonts w:cstheme="minorHAnsi"/>
        </w:rPr>
        <w:t xml:space="preserve">, 667–716. </w:t>
      </w:r>
    </w:p>
    <w:p w14:paraId="74CBB6E0" w14:textId="4633B2F3" w:rsidR="00961B9A" w:rsidRPr="00AD0B37" w:rsidRDefault="00961B9A" w:rsidP="002D6821">
      <w:pPr>
        <w:autoSpaceDE w:val="0"/>
        <w:autoSpaceDN w:val="0"/>
        <w:adjustRightInd w:val="0"/>
        <w:spacing w:after="0" w:line="240" w:lineRule="auto"/>
        <w:rPr>
          <w:rFonts w:cstheme="minorHAnsi"/>
        </w:rPr>
      </w:pPr>
    </w:p>
    <w:p w14:paraId="501134A7" w14:textId="17621D9D" w:rsidR="00961B9A" w:rsidRPr="00AD0B37" w:rsidRDefault="00961B9A" w:rsidP="00BE70C6">
      <w:pPr>
        <w:autoSpaceDE w:val="0"/>
        <w:autoSpaceDN w:val="0"/>
        <w:adjustRightInd w:val="0"/>
        <w:spacing w:after="0" w:line="240" w:lineRule="auto"/>
        <w:rPr>
          <w:rFonts w:cstheme="minorHAnsi"/>
        </w:rPr>
      </w:pPr>
      <w:r w:rsidRPr="00AD0B37">
        <w:rPr>
          <w:rFonts w:cstheme="minorHAnsi"/>
        </w:rPr>
        <w:t>Snorrason,</w:t>
      </w:r>
      <w:r w:rsidR="00E260F6" w:rsidRPr="00AD0B37">
        <w:rPr>
          <w:rFonts w:cstheme="minorHAnsi"/>
        </w:rPr>
        <w:t xml:space="preserve"> </w:t>
      </w:r>
      <w:r w:rsidR="00BE70C6" w:rsidRPr="00AD0B37">
        <w:rPr>
          <w:rFonts w:cstheme="minorHAnsi"/>
        </w:rPr>
        <w:t>Á</w:t>
      </w:r>
      <w:r w:rsidRPr="00AD0B37">
        <w:rPr>
          <w:rFonts w:cstheme="minorHAnsi"/>
        </w:rPr>
        <w:t>.</w:t>
      </w:r>
      <w:r w:rsidR="00BE70C6" w:rsidRPr="00AD0B37">
        <w:rPr>
          <w:rFonts w:cstheme="minorHAnsi"/>
        </w:rPr>
        <w:t>, Jóns</w:t>
      </w:r>
      <w:r w:rsidR="00E260F6" w:rsidRPr="00AD0B37">
        <w:rPr>
          <w:rFonts w:cstheme="minorHAnsi"/>
        </w:rPr>
        <w:t xml:space="preserve">son, P., Sigurđsson, O., Pálsson, S., Árnason, S., Víkingsson, S., Kaldal, I. </w:t>
      </w:r>
      <w:r w:rsidRPr="00AD0B37">
        <w:rPr>
          <w:rFonts w:cstheme="minorHAnsi"/>
        </w:rPr>
        <w:t xml:space="preserve"> 2002. November 1996 Jökulhlaup on Skeiðarársandur Outwash Plain,</w:t>
      </w:r>
      <w:r w:rsidR="00F77204" w:rsidRPr="00AD0B37">
        <w:rPr>
          <w:rFonts w:cstheme="minorHAnsi"/>
        </w:rPr>
        <w:t xml:space="preserve"> </w:t>
      </w:r>
      <w:r w:rsidRPr="00AD0B37">
        <w:rPr>
          <w:rFonts w:cstheme="minorHAnsi"/>
        </w:rPr>
        <w:t>Iceland. In: Martini, P.I., Baker, R.V., Garzón, G. (Ed.), Flood and Megaflood Processes</w:t>
      </w:r>
      <w:r w:rsidR="00F77204" w:rsidRPr="00AD0B37">
        <w:rPr>
          <w:rFonts w:cstheme="minorHAnsi"/>
        </w:rPr>
        <w:t xml:space="preserve"> </w:t>
      </w:r>
      <w:r w:rsidRPr="00AD0B37">
        <w:rPr>
          <w:rFonts w:cstheme="minorHAnsi"/>
        </w:rPr>
        <w:t>and Deposits: Recent and Ancient Examples. Wiley, pp. 55-65.</w:t>
      </w:r>
    </w:p>
    <w:p w14:paraId="2EC22F43" w14:textId="77777777" w:rsidR="00F77204" w:rsidRPr="00AD0B37" w:rsidRDefault="00F77204" w:rsidP="00F77204">
      <w:pPr>
        <w:autoSpaceDE w:val="0"/>
        <w:autoSpaceDN w:val="0"/>
        <w:adjustRightInd w:val="0"/>
        <w:spacing w:after="0" w:line="240" w:lineRule="auto"/>
        <w:rPr>
          <w:rFonts w:cstheme="minorHAnsi"/>
        </w:rPr>
      </w:pPr>
    </w:p>
    <w:p w14:paraId="3F1DBD2A" w14:textId="77777777" w:rsidR="00961B9A" w:rsidRPr="00AD0B37" w:rsidRDefault="00961B9A" w:rsidP="00961B9A">
      <w:pPr>
        <w:autoSpaceDE w:val="0"/>
        <w:autoSpaceDN w:val="0"/>
        <w:adjustRightInd w:val="0"/>
        <w:spacing w:after="0" w:line="240" w:lineRule="auto"/>
        <w:rPr>
          <w:rFonts w:cstheme="minorHAnsi"/>
        </w:rPr>
      </w:pPr>
      <w:r w:rsidRPr="00AD0B37">
        <w:rPr>
          <w:rFonts w:cstheme="minorHAnsi"/>
        </w:rPr>
        <w:t>Tómasson, H., Pálsson, S., Ingólfsson, P., 1980. Comparison of sediment load transport in the</w:t>
      </w:r>
    </w:p>
    <w:p w14:paraId="72EECD92" w14:textId="14A60EFA" w:rsidR="00961B9A" w:rsidRPr="007E0C98" w:rsidRDefault="00961B9A" w:rsidP="00961B9A">
      <w:pPr>
        <w:pStyle w:val="CommentText"/>
        <w:rPr>
          <w:rFonts w:cstheme="minorHAnsi"/>
          <w:sz w:val="22"/>
          <w:szCs w:val="22"/>
        </w:rPr>
      </w:pPr>
      <w:r w:rsidRPr="00AD0B37">
        <w:rPr>
          <w:rFonts w:cstheme="minorHAnsi"/>
          <w:sz w:val="22"/>
          <w:szCs w:val="22"/>
        </w:rPr>
        <w:t xml:space="preserve">Skei∂ará Jökulhlaup in 1972 and 1976. </w:t>
      </w:r>
      <w:r w:rsidRPr="00AD0B37">
        <w:rPr>
          <w:rFonts w:cstheme="minorHAnsi"/>
          <w:i/>
          <w:iCs/>
          <w:sz w:val="22"/>
          <w:szCs w:val="22"/>
        </w:rPr>
        <w:t>Jökull</w:t>
      </w:r>
      <w:r w:rsidRPr="00AD0B37">
        <w:rPr>
          <w:rFonts w:cstheme="minorHAnsi"/>
          <w:sz w:val="22"/>
          <w:szCs w:val="22"/>
        </w:rPr>
        <w:t xml:space="preserve">, </w:t>
      </w:r>
      <w:r w:rsidRPr="00AD0B37">
        <w:rPr>
          <w:rFonts w:cstheme="minorHAnsi"/>
          <w:b/>
          <w:bCs/>
          <w:sz w:val="22"/>
          <w:szCs w:val="22"/>
        </w:rPr>
        <w:t>30</w:t>
      </w:r>
      <w:r w:rsidRPr="00AD0B37">
        <w:rPr>
          <w:rFonts w:cstheme="minorHAnsi"/>
          <w:sz w:val="22"/>
          <w:szCs w:val="22"/>
        </w:rPr>
        <w:t>, 21-32.</w:t>
      </w:r>
    </w:p>
    <w:p w14:paraId="4E5147A9" w14:textId="77777777" w:rsidR="00961B9A" w:rsidRPr="007E0C98" w:rsidRDefault="00961B9A" w:rsidP="00961B9A">
      <w:pPr>
        <w:pStyle w:val="CommentText"/>
        <w:rPr>
          <w:rFonts w:cstheme="minorHAnsi"/>
          <w:sz w:val="22"/>
          <w:szCs w:val="22"/>
        </w:rPr>
      </w:pPr>
    </w:p>
    <w:p w14:paraId="4220AA42" w14:textId="2023BDE4" w:rsidR="000D2609" w:rsidRPr="00281184" w:rsidRDefault="000D2609" w:rsidP="00BF6685">
      <w:pPr>
        <w:autoSpaceDE w:val="0"/>
        <w:autoSpaceDN w:val="0"/>
        <w:adjustRightInd w:val="0"/>
        <w:spacing w:after="0" w:line="240" w:lineRule="auto"/>
      </w:pPr>
    </w:p>
    <w:p w14:paraId="4D020A4D" w14:textId="1316BFEF" w:rsidR="00A83813" w:rsidRPr="00422A6B" w:rsidRDefault="00A83813" w:rsidP="00A83813"/>
    <w:sectPr w:rsidR="00A83813" w:rsidRPr="00422A6B" w:rsidSect="00C5175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70C4A" w14:textId="77777777" w:rsidR="007B47E3" w:rsidRDefault="007B47E3" w:rsidP="00CC070E">
      <w:pPr>
        <w:spacing w:after="0" w:line="240" w:lineRule="auto"/>
      </w:pPr>
      <w:r>
        <w:separator/>
      </w:r>
    </w:p>
  </w:endnote>
  <w:endnote w:type="continuationSeparator" w:id="0">
    <w:p w14:paraId="5179D91D" w14:textId="77777777" w:rsidR="007B47E3" w:rsidRDefault="007B47E3" w:rsidP="00CC0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方正小标宋简体">
    <w:altName w:val="Arial Unicode MS"/>
    <w:charset w:val="86"/>
    <w:family w:val="auto"/>
    <w:pitch w:val="default"/>
    <w:sig w:usb0="00000000" w:usb1="080E0000" w:usb2="00000000" w:usb3="00000000" w:csb0="00040000" w:csb1="00000000"/>
  </w:font>
  <w:font w:name="AdvOT7fb33346.I">
    <w:altName w:val="Times New Roman"/>
    <w:panose1 w:val="00000000000000000000"/>
    <w:charset w:val="00"/>
    <w:family w:val="roman"/>
    <w:notTrueType/>
    <w:pitch w:val="default"/>
    <w:sig w:usb0="00000003" w:usb1="00000000" w:usb2="00000000" w:usb3="00000000" w:csb0="00000001" w:csb1="00000000"/>
  </w:font>
  <w:font w:name="AdvTTe45e47d2">
    <w:altName w:val="Arial"/>
    <w:panose1 w:val="00000000000000000000"/>
    <w:charset w:val="00"/>
    <w:family w:val="swiss"/>
    <w:notTrueType/>
    <w:pitch w:val="default"/>
    <w:sig w:usb0="00000003" w:usb1="00000000" w:usb2="00000000" w:usb3="00000000" w:csb0="00000001" w:csb1="00000000"/>
  </w:font>
  <w:font w:name="CharisSIL">
    <w:altName w:val="MS Gothic"/>
    <w:panose1 w:val="00000000000000000000"/>
    <w:charset w:val="80"/>
    <w:family w:val="swiss"/>
    <w:notTrueType/>
    <w:pitch w:val="default"/>
    <w:sig w:usb0="00000000" w:usb1="08070000" w:usb2="00000010" w:usb3="00000000" w:csb0="00020000" w:csb1="00000000"/>
  </w:font>
  <w:font w:name="CMR1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TT73b978ed.I+03">
    <w:altName w:val="MS Gothic"/>
    <w:panose1 w:val="00000000000000000000"/>
    <w:charset w:val="80"/>
    <w:family w:val="auto"/>
    <w:notTrueType/>
    <w:pitch w:val="default"/>
    <w:sig w:usb0="00000001" w:usb1="08070000" w:usb2="00000010" w:usb3="00000000" w:csb0="00020000" w:csb1="00000000"/>
  </w:font>
  <w:font w:name="TimesNewRomanPSMT">
    <w:altName w:val="Malgun Gothic"/>
    <w:panose1 w:val="00000000000000000000"/>
    <w:charset w:val="00"/>
    <w:family w:val="roman"/>
    <w:notTrueType/>
    <w:pitch w:val="default"/>
    <w:sig w:usb0="00000003" w:usb1="00000000" w:usb2="00000000" w:usb3="00000000" w:csb0="00000001" w:csb1="00000000"/>
  </w:font>
  <w:font w:name="Carlito">
    <w:altName w:val="Arial"/>
    <w:panose1 w:val="00000000000000000000"/>
    <w:charset w:val="00"/>
    <w:family w:val="swiss"/>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AdvOT569473da+20">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BE59E2" w14:textId="77777777" w:rsidR="007B47E3" w:rsidRDefault="007B47E3" w:rsidP="00CC070E">
      <w:pPr>
        <w:spacing w:after="0" w:line="240" w:lineRule="auto"/>
      </w:pPr>
      <w:r>
        <w:separator/>
      </w:r>
    </w:p>
  </w:footnote>
  <w:footnote w:type="continuationSeparator" w:id="0">
    <w:p w14:paraId="79B9AD90" w14:textId="77777777" w:rsidR="007B47E3" w:rsidRDefault="007B47E3" w:rsidP="00CC07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4797734"/>
      <w:docPartObj>
        <w:docPartGallery w:val="Page Numbers (Top of Page)"/>
        <w:docPartUnique/>
      </w:docPartObj>
    </w:sdtPr>
    <w:sdtEndPr>
      <w:rPr>
        <w:noProof/>
      </w:rPr>
    </w:sdtEndPr>
    <w:sdtContent>
      <w:p w14:paraId="6FF07FEB" w14:textId="567357B8" w:rsidR="009428EF" w:rsidRDefault="009428EF">
        <w:pPr>
          <w:pStyle w:val="Header"/>
          <w:jc w:val="center"/>
        </w:pPr>
        <w:r>
          <w:fldChar w:fldCharType="begin"/>
        </w:r>
        <w:r>
          <w:instrText xml:space="preserve"> PAGE   \* MERGEFORMAT </w:instrText>
        </w:r>
        <w:r>
          <w:fldChar w:fldCharType="separate"/>
        </w:r>
        <w:r w:rsidR="00786C91">
          <w:rPr>
            <w:noProof/>
          </w:rPr>
          <w:t>18</w:t>
        </w:r>
        <w:r>
          <w:rPr>
            <w:noProof/>
          </w:rPr>
          <w:fldChar w:fldCharType="end"/>
        </w:r>
      </w:p>
    </w:sdtContent>
  </w:sdt>
  <w:p w14:paraId="0494E31F" w14:textId="77777777" w:rsidR="009428EF" w:rsidRDefault="009428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80AD5"/>
    <w:multiLevelType w:val="hybridMultilevel"/>
    <w:tmpl w:val="9D7C1CBA"/>
    <w:lvl w:ilvl="0" w:tplc="AA6CA208">
      <w:start w:val="2"/>
      <w:numFmt w:val="bullet"/>
      <w:lvlText w:val=""/>
      <w:lvlJc w:val="left"/>
      <w:pPr>
        <w:ind w:left="720" w:hanging="360"/>
      </w:pPr>
      <w:rPr>
        <w:rFonts w:ascii="Symbol" w:eastAsiaTheme="minorEastAsia"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EF28DF"/>
    <w:multiLevelType w:val="multilevel"/>
    <w:tmpl w:val="EA52F7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12808C0"/>
    <w:multiLevelType w:val="multilevel"/>
    <w:tmpl w:val="CE08B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B83838"/>
    <w:multiLevelType w:val="hybridMultilevel"/>
    <w:tmpl w:val="2822E8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AD6"/>
    <w:rsid w:val="00013055"/>
    <w:rsid w:val="000146ED"/>
    <w:rsid w:val="000230BE"/>
    <w:rsid w:val="00026943"/>
    <w:rsid w:val="00032993"/>
    <w:rsid w:val="000369D5"/>
    <w:rsid w:val="0004454D"/>
    <w:rsid w:val="00051686"/>
    <w:rsid w:val="000626CA"/>
    <w:rsid w:val="0006287A"/>
    <w:rsid w:val="00066A88"/>
    <w:rsid w:val="00091EA0"/>
    <w:rsid w:val="000920C2"/>
    <w:rsid w:val="000954E5"/>
    <w:rsid w:val="000960B8"/>
    <w:rsid w:val="000A19EA"/>
    <w:rsid w:val="000A6A80"/>
    <w:rsid w:val="000B5706"/>
    <w:rsid w:val="000B5FDB"/>
    <w:rsid w:val="000D2218"/>
    <w:rsid w:val="000D2609"/>
    <w:rsid w:val="000D404C"/>
    <w:rsid w:val="000D5ED6"/>
    <w:rsid w:val="000D7E4B"/>
    <w:rsid w:val="000E485C"/>
    <w:rsid w:val="000E7106"/>
    <w:rsid w:val="000F5154"/>
    <w:rsid w:val="00105184"/>
    <w:rsid w:val="00126E7B"/>
    <w:rsid w:val="00130D0E"/>
    <w:rsid w:val="00131865"/>
    <w:rsid w:val="00136354"/>
    <w:rsid w:val="00142E14"/>
    <w:rsid w:val="00143841"/>
    <w:rsid w:val="00145F4F"/>
    <w:rsid w:val="00154946"/>
    <w:rsid w:val="00166F6D"/>
    <w:rsid w:val="00171979"/>
    <w:rsid w:val="00172514"/>
    <w:rsid w:val="0017505E"/>
    <w:rsid w:val="00180B18"/>
    <w:rsid w:val="00181652"/>
    <w:rsid w:val="00185505"/>
    <w:rsid w:val="001923BD"/>
    <w:rsid w:val="00195BE2"/>
    <w:rsid w:val="00197C43"/>
    <w:rsid w:val="001A1A26"/>
    <w:rsid w:val="001A40F9"/>
    <w:rsid w:val="001B47F4"/>
    <w:rsid w:val="001C3280"/>
    <w:rsid w:val="001E6EBD"/>
    <w:rsid w:val="001F0CCE"/>
    <w:rsid w:val="001F7556"/>
    <w:rsid w:val="00224B1F"/>
    <w:rsid w:val="00230255"/>
    <w:rsid w:val="00235E44"/>
    <w:rsid w:val="00236334"/>
    <w:rsid w:val="00242133"/>
    <w:rsid w:val="0024670B"/>
    <w:rsid w:val="002616F2"/>
    <w:rsid w:val="002646D1"/>
    <w:rsid w:val="002653AC"/>
    <w:rsid w:val="00266737"/>
    <w:rsid w:val="00274053"/>
    <w:rsid w:val="0027798F"/>
    <w:rsid w:val="00281184"/>
    <w:rsid w:val="00294CC3"/>
    <w:rsid w:val="002C3938"/>
    <w:rsid w:val="002C46A6"/>
    <w:rsid w:val="002D1AD3"/>
    <w:rsid w:val="002D5678"/>
    <w:rsid w:val="002D58EF"/>
    <w:rsid w:val="002D6821"/>
    <w:rsid w:val="002D686E"/>
    <w:rsid w:val="002E4F97"/>
    <w:rsid w:val="002F3E9F"/>
    <w:rsid w:val="002F736C"/>
    <w:rsid w:val="003040EA"/>
    <w:rsid w:val="003106CA"/>
    <w:rsid w:val="00312896"/>
    <w:rsid w:val="00315737"/>
    <w:rsid w:val="0032496F"/>
    <w:rsid w:val="00327B9A"/>
    <w:rsid w:val="00333854"/>
    <w:rsid w:val="00347B77"/>
    <w:rsid w:val="00356257"/>
    <w:rsid w:val="00360096"/>
    <w:rsid w:val="00363C53"/>
    <w:rsid w:val="00384DCE"/>
    <w:rsid w:val="0039156E"/>
    <w:rsid w:val="003955D6"/>
    <w:rsid w:val="003978B1"/>
    <w:rsid w:val="00397CF1"/>
    <w:rsid w:val="003A558C"/>
    <w:rsid w:val="003B06AE"/>
    <w:rsid w:val="003B7B7A"/>
    <w:rsid w:val="003C6D77"/>
    <w:rsid w:val="003D3C04"/>
    <w:rsid w:val="003E20E6"/>
    <w:rsid w:val="003E67CF"/>
    <w:rsid w:val="003E7F26"/>
    <w:rsid w:val="003F61E2"/>
    <w:rsid w:val="00407983"/>
    <w:rsid w:val="00422A6B"/>
    <w:rsid w:val="00443162"/>
    <w:rsid w:val="00443936"/>
    <w:rsid w:val="00450C84"/>
    <w:rsid w:val="004528E0"/>
    <w:rsid w:val="00456F8F"/>
    <w:rsid w:val="00473E4D"/>
    <w:rsid w:val="0048508A"/>
    <w:rsid w:val="00486E67"/>
    <w:rsid w:val="00487D35"/>
    <w:rsid w:val="004A1688"/>
    <w:rsid w:val="004A3EAA"/>
    <w:rsid w:val="004A4DF0"/>
    <w:rsid w:val="004C1BFE"/>
    <w:rsid w:val="004C482D"/>
    <w:rsid w:val="004C5A40"/>
    <w:rsid w:val="004D13C5"/>
    <w:rsid w:val="004E4DFB"/>
    <w:rsid w:val="004F5E34"/>
    <w:rsid w:val="00501522"/>
    <w:rsid w:val="00505E7F"/>
    <w:rsid w:val="0050775A"/>
    <w:rsid w:val="005124C3"/>
    <w:rsid w:val="00512C84"/>
    <w:rsid w:val="005175F2"/>
    <w:rsid w:val="00525EF9"/>
    <w:rsid w:val="0053330E"/>
    <w:rsid w:val="00543774"/>
    <w:rsid w:val="00571ED3"/>
    <w:rsid w:val="00584C77"/>
    <w:rsid w:val="0059635B"/>
    <w:rsid w:val="005A439D"/>
    <w:rsid w:val="005B0E52"/>
    <w:rsid w:val="005B2B4D"/>
    <w:rsid w:val="005F0021"/>
    <w:rsid w:val="005F6A14"/>
    <w:rsid w:val="0060078E"/>
    <w:rsid w:val="00612F86"/>
    <w:rsid w:val="006365CC"/>
    <w:rsid w:val="00643536"/>
    <w:rsid w:val="00645697"/>
    <w:rsid w:val="00651347"/>
    <w:rsid w:val="0066161D"/>
    <w:rsid w:val="00663D27"/>
    <w:rsid w:val="00664258"/>
    <w:rsid w:val="00673D88"/>
    <w:rsid w:val="006770C9"/>
    <w:rsid w:val="00683BC6"/>
    <w:rsid w:val="00687C55"/>
    <w:rsid w:val="00691CFC"/>
    <w:rsid w:val="00691D9D"/>
    <w:rsid w:val="006A13D8"/>
    <w:rsid w:val="006A1CC2"/>
    <w:rsid w:val="006A2BCA"/>
    <w:rsid w:val="006A7143"/>
    <w:rsid w:val="006B1C20"/>
    <w:rsid w:val="006B473C"/>
    <w:rsid w:val="006C4B7E"/>
    <w:rsid w:val="006D6A42"/>
    <w:rsid w:val="006E2CA2"/>
    <w:rsid w:val="006F0A84"/>
    <w:rsid w:val="00703CA8"/>
    <w:rsid w:val="0071451A"/>
    <w:rsid w:val="00716CF7"/>
    <w:rsid w:val="007170A0"/>
    <w:rsid w:val="007236D1"/>
    <w:rsid w:val="007240AE"/>
    <w:rsid w:val="00724A77"/>
    <w:rsid w:val="00724F98"/>
    <w:rsid w:val="00737538"/>
    <w:rsid w:val="00746AC9"/>
    <w:rsid w:val="00754D84"/>
    <w:rsid w:val="00772F1F"/>
    <w:rsid w:val="00775AB7"/>
    <w:rsid w:val="00776896"/>
    <w:rsid w:val="007773B3"/>
    <w:rsid w:val="0078245E"/>
    <w:rsid w:val="00782F0D"/>
    <w:rsid w:val="00786C91"/>
    <w:rsid w:val="00787CE6"/>
    <w:rsid w:val="007A3259"/>
    <w:rsid w:val="007B47E3"/>
    <w:rsid w:val="007C7E80"/>
    <w:rsid w:val="007D17BF"/>
    <w:rsid w:val="007D53F5"/>
    <w:rsid w:val="007D6F71"/>
    <w:rsid w:val="007E0C98"/>
    <w:rsid w:val="007E283D"/>
    <w:rsid w:val="007F6B95"/>
    <w:rsid w:val="008057A5"/>
    <w:rsid w:val="00817161"/>
    <w:rsid w:val="00817DB3"/>
    <w:rsid w:val="00820A05"/>
    <w:rsid w:val="00820DF9"/>
    <w:rsid w:val="008222A5"/>
    <w:rsid w:val="00843C78"/>
    <w:rsid w:val="00864CD9"/>
    <w:rsid w:val="00885B65"/>
    <w:rsid w:val="00892DD1"/>
    <w:rsid w:val="008A55CA"/>
    <w:rsid w:val="008A7874"/>
    <w:rsid w:val="008B1899"/>
    <w:rsid w:val="008B274E"/>
    <w:rsid w:val="008B5AD6"/>
    <w:rsid w:val="008C01CA"/>
    <w:rsid w:val="008C464D"/>
    <w:rsid w:val="008C46AC"/>
    <w:rsid w:val="008D67F9"/>
    <w:rsid w:val="008F367B"/>
    <w:rsid w:val="00903928"/>
    <w:rsid w:val="00910CAE"/>
    <w:rsid w:val="00910FFB"/>
    <w:rsid w:val="00912630"/>
    <w:rsid w:val="00915772"/>
    <w:rsid w:val="00916528"/>
    <w:rsid w:val="00921084"/>
    <w:rsid w:val="009428EF"/>
    <w:rsid w:val="00945FE0"/>
    <w:rsid w:val="00951457"/>
    <w:rsid w:val="00955580"/>
    <w:rsid w:val="00957A05"/>
    <w:rsid w:val="00960B8F"/>
    <w:rsid w:val="00961B9A"/>
    <w:rsid w:val="009622CD"/>
    <w:rsid w:val="009643EE"/>
    <w:rsid w:val="0098060B"/>
    <w:rsid w:val="00982D92"/>
    <w:rsid w:val="00985050"/>
    <w:rsid w:val="00987235"/>
    <w:rsid w:val="009A3974"/>
    <w:rsid w:val="009B414C"/>
    <w:rsid w:val="009B6581"/>
    <w:rsid w:val="009C25D6"/>
    <w:rsid w:val="009C36F5"/>
    <w:rsid w:val="009C6B34"/>
    <w:rsid w:val="009F4BFD"/>
    <w:rsid w:val="00A01D2E"/>
    <w:rsid w:val="00A11F58"/>
    <w:rsid w:val="00A12F26"/>
    <w:rsid w:val="00A134C6"/>
    <w:rsid w:val="00A21657"/>
    <w:rsid w:val="00A21D6A"/>
    <w:rsid w:val="00A244DC"/>
    <w:rsid w:val="00A26124"/>
    <w:rsid w:val="00A364A7"/>
    <w:rsid w:val="00A45F58"/>
    <w:rsid w:val="00A52F44"/>
    <w:rsid w:val="00A55823"/>
    <w:rsid w:val="00A61203"/>
    <w:rsid w:val="00A732B1"/>
    <w:rsid w:val="00A83813"/>
    <w:rsid w:val="00A8628F"/>
    <w:rsid w:val="00A90A98"/>
    <w:rsid w:val="00AA0E0D"/>
    <w:rsid w:val="00AA165B"/>
    <w:rsid w:val="00AA6FE7"/>
    <w:rsid w:val="00AA73C5"/>
    <w:rsid w:val="00AB487C"/>
    <w:rsid w:val="00AB6A81"/>
    <w:rsid w:val="00AC16BE"/>
    <w:rsid w:val="00AC38BF"/>
    <w:rsid w:val="00AD0B37"/>
    <w:rsid w:val="00AD6D07"/>
    <w:rsid w:val="00AD7BDE"/>
    <w:rsid w:val="00AE0006"/>
    <w:rsid w:val="00AE007A"/>
    <w:rsid w:val="00AE25D8"/>
    <w:rsid w:val="00B00EEE"/>
    <w:rsid w:val="00B02D8E"/>
    <w:rsid w:val="00B070DE"/>
    <w:rsid w:val="00B17A11"/>
    <w:rsid w:val="00B23A0A"/>
    <w:rsid w:val="00B26BBC"/>
    <w:rsid w:val="00B35FC7"/>
    <w:rsid w:val="00B37CC1"/>
    <w:rsid w:val="00B42C73"/>
    <w:rsid w:val="00B42D74"/>
    <w:rsid w:val="00B43303"/>
    <w:rsid w:val="00B541A2"/>
    <w:rsid w:val="00B6512C"/>
    <w:rsid w:val="00B7792B"/>
    <w:rsid w:val="00B90E1D"/>
    <w:rsid w:val="00BB36D6"/>
    <w:rsid w:val="00BB6481"/>
    <w:rsid w:val="00BC0F50"/>
    <w:rsid w:val="00BC5A7A"/>
    <w:rsid w:val="00BC5D8D"/>
    <w:rsid w:val="00BC78C0"/>
    <w:rsid w:val="00BD2BEF"/>
    <w:rsid w:val="00BD7EA5"/>
    <w:rsid w:val="00BE0C4C"/>
    <w:rsid w:val="00BE2339"/>
    <w:rsid w:val="00BE37DD"/>
    <w:rsid w:val="00BE70C6"/>
    <w:rsid w:val="00BF1C41"/>
    <w:rsid w:val="00BF6685"/>
    <w:rsid w:val="00BF7012"/>
    <w:rsid w:val="00C04AE6"/>
    <w:rsid w:val="00C13927"/>
    <w:rsid w:val="00C147C6"/>
    <w:rsid w:val="00C17000"/>
    <w:rsid w:val="00C3343E"/>
    <w:rsid w:val="00C351E2"/>
    <w:rsid w:val="00C40791"/>
    <w:rsid w:val="00C51756"/>
    <w:rsid w:val="00C76B40"/>
    <w:rsid w:val="00C85CF5"/>
    <w:rsid w:val="00C9052A"/>
    <w:rsid w:val="00CA1FE2"/>
    <w:rsid w:val="00CA24E6"/>
    <w:rsid w:val="00CC070E"/>
    <w:rsid w:val="00CD47EE"/>
    <w:rsid w:val="00CD510A"/>
    <w:rsid w:val="00CD64BB"/>
    <w:rsid w:val="00CD67C5"/>
    <w:rsid w:val="00CF35BC"/>
    <w:rsid w:val="00CF42FB"/>
    <w:rsid w:val="00CF7005"/>
    <w:rsid w:val="00D02621"/>
    <w:rsid w:val="00D25306"/>
    <w:rsid w:val="00D27C40"/>
    <w:rsid w:val="00D33ADD"/>
    <w:rsid w:val="00D36DF3"/>
    <w:rsid w:val="00D445B3"/>
    <w:rsid w:val="00D51D97"/>
    <w:rsid w:val="00D54045"/>
    <w:rsid w:val="00D54661"/>
    <w:rsid w:val="00D61406"/>
    <w:rsid w:val="00D61B65"/>
    <w:rsid w:val="00D70E91"/>
    <w:rsid w:val="00D726B5"/>
    <w:rsid w:val="00D9386F"/>
    <w:rsid w:val="00D95CD1"/>
    <w:rsid w:val="00D97429"/>
    <w:rsid w:val="00DA270C"/>
    <w:rsid w:val="00DA4860"/>
    <w:rsid w:val="00DB1C12"/>
    <w:rsid w:val="00DC15BA"/>
    <w:rsid w:val="00DC45BD"/>
    <w:rsid w:val="00DC65F5"/>
    <w:rsid w:val="00DC7916"/>
    <w:rsid w:val="00DE1365"/>
    <w:rsid w:val="00DF0C80"/>
    <w:rsid w:val="00DF3A41"/>
    <w:rsid w:val="00DF3B2F"/>
    <w:rsid w:val="00DF631F"/>
    <w:rsid w:val="00DF6829"/>
    <w:rsid w:val="00E05324"/>
    <w:rsid w:val="00E06EBA"/>
    <w:rsid w:val="00E078D7"/>
    <w:rsid w:val="00E14D6D"/>
    <w:rsid w:val="00E16EB3"/>
    <w:rsid w:val="00E260F6"/>
    <w:rsid w:val="00E26631"/>
    <w:rsid w:val="00E320FC"/>
    <w:rsid w:val="00E374DE"/>
    <w:rsid w:val="00E37857"/>
    <w:rsid w:val="00E456D2"/>
    <w:rsid w:val="00E45B3A"/>
    <w:rsid w:val="00E46473"/>
    <w:rsid w:val="00E46719"/>
    <w:rsid w:val="00E60736"/>
    <w:rsid w:val="00E60BC5"/>
    <w:rsid w:val="00E63E6D"/>
    <w:rsid w:val="00E719FF"/>
    <w:rsid w:val="00EA2A77"/>
    <w:rsid w:val="00EA65A7"/>
    <w:rsid w:val="00EC4F66"/>
    <w:rsid w:val="00EC76BA"/>
    <w:rsid w:val="00ED2EF5"/>
    <w:rsid w:val="00ED3DED"/>
    <w:rsid w:val="00EE348C"/>
    <w:rsid w:val="00EE783F"/>
    <w:rsid w:val="00EF0040"/>
    <w:rsid w:val="00EF1552"/>
    <w:rsid w:val="00EF480C"/>
    <w:rsid w:val="00F00BBF"/>
    <w:rsid w:val="00F0363B"/>
    <w:rsid w:val="00F10231"/>
    <w:rsid w:val="00F11774"/>
    <w:rsid w:val="00F125C5"/>
    <w:rsid w:val="00F153F2"/>
    <w:rsid w:val="00F21692"/>
    <w:rsid w:val="00F3790C"/>
    <w:rsid w:val="00F40626"/>
    <w:rsid w:val="00F40D40"/>
    <w:rsid w:val="00F467D0"/>
    <w:rsid w:val="00F46AC3"/>
    <w:rsid w:val="00F47204"/>
    <w:rsid w:val="00F541D5"/>
    <w:rsid w:val="00F54D49"/>
    <w:rsid w:val="00F673ED"/>
    <w:rsid w:val="00F72495"/>
    <w:rsid w:val="00F76A53"/>
    <w:rsid w:val="00F77204"/>
    <w:rsid w:val="00F81827"/>
    <w:rsid w:val="00F82868"/>
    <w:rsid w:val="00F9055E"/>
    <w:rsid w:val="00FA06F9"/>
    <w:rsid w:val="00FA09C0"/>
    <w:rsid w:val="00FA401A"/>
    <w:rsid w:val="00FA6071"/>
    <w:rsid w:val="00FB3490"/>
    <w:rsid w:val="00FC38CC"/>
    <w:rsid w:val="00FC3FF3"/>
    <w:rsid w:val="00FD3504"/>
    <w:rsid w:val="00FE2B2F"/>
    <w:rsid w:val="00FF12D5"/>
    <w:rsid w:val="00FF375B"/>
    <w:rsid w:val="00FF7DA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BDB8F3"/>
  <w15:chartTrackingRefBased/>
  <w15:docId w15:val="{B60FF3DF-85FC-4B4F-BC65-FA1269A7A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0CCE"/>
    <w:rPr>
      <w:color w:val="808080"/>
    </w:rPr>
  </w:style>
  <w:style w:type="character" w:styleId="CommentReference">
    <w:name w:val="annotation reference"/>
    <w:basedOn w:val="DefaultParagraphFont"/>
    <w:uiPriority w:val="99"/>
    <w:semiHidden/>
    <w:unhideWhenUsed/>
    <w:rsid w:val="00C40791"/>
    <w:rPr>
      <w:sz w:val="16"/>
      <w:szCs w:val="16"/>
    </w:rPr>
  </w:style>
  <w:style w:type="paragraph" w:styleId="CommentText">
    <w:name w:val="annotation text"/>
    <w:basedOn w:val="Normal"/>
    <w:link w:val="CommentTextChar"/>
    <w:uiPriority w:val="99"/>
    <w:unhideWhenUsed/>
    <w:rsid w:val="00C40791"/>
    <w:pPr>
      <w:spacing w:line="240" w:lineRule="auto"/>
    </w:pPr>
    <w:rPr>
      <w:sz w:val="20"/>
      <w:szCs w:val="20"/>
    </w:rPr>
  </w:style>
  <w:style w:type="character" w:customStyle="1" w:styleId="CommentTextChar">
    <w:name w:val="Comment Text Char"/>
    <w:basedOn w:val="DefaultParagraphFont"/>
    <w:link w:val="CommentText"/>
    <w:uiPriority w:val="99"/>
    <w:rsid w:val="00C40791"/>
    <w:rPr>
      <w:sz w:val="20"/>
      <w:szCs w:val="20"/>
    </w:rPr>
  </w:style>
  <w:style w:type="paragraph" w:styleId="CommentSubject">
    <w:name w:val="annotation subject"/>
    <w:basedOn w:val="CommentText"/>
    <w:next w:val="CommentText"/>
    <w:link w:val="CommentSubjectChar"/>
    <w:uiPriority w:val="99"/>
    <w:semiHidden/>
    <w:unhideWhenUsed/>
    <w:rsid w:val="00C40791"/>
    <w:rPr>
      <w:b/>
      <w:bCs/>
    </w:rPr>
  </w:style>
  <w:style w:type="character" w:customStyle="1" w:styleId="CommentSubjectChar">
    <w:name w:val="Comment Subject Char"/>
    <w:basedOn w:val="CommentTextChar"/>
    <w:link w:val="CommentSubject"/>
    <w:uiPriority w:val="99"/>
    <w:semiHidden/>
    <w:rsid w:val="00C40791"/>
    <w:rPr>
      <w:b/>
      <w:bCs/>
      <w:sz w:val="20"/>
      <w:szCs w:val="20"/>
    </w:rPr>
  </w:style>
  <w:style w:type="paragraph" w:styleId="BalloonText">
    <w:name w:val="Balloon Text"/>
    <w:basedOn w:val="Normal"/>
    <w:link w:val="BalloonTextChar"/>
    <w:uiPriority w:val="99"/>
    <w:semiHidden/>
    <w:unhideWhenUsed/>
    <w:rsid w:val="00C407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0791"/>
    <w:rPr>
      <w:rFonts w:ascii="Segoe UI" w:hAnsi="Segoe UI" w:cs="Segoe UI"/>
      <w:sz w:val="18"/>
      <w:szCs w:val="18"/>
    </w:rPr>
  </w:style>
  <w:style w:type="character" w:styleId="Hyperlink">
    <w:name w:val="Hyperlink"/>
    <w:basedOn w:val="DefaultParagraphFont"/>
    <w:uiPriority w:val="99"/>
    <w:unhideWhenUsed/>
    <w:rsid w:val="002D6821"/>
    <w:rPr>
      <w:color w:val="0563C1" w:themeColor="hyperlink"/>
      <w:u w:val="single"/>
    </w:rPr>
  </w:style>
  <w:style w:type="paragraph" w:styleId="ListParagraph">
    <w:name w:val="List Paragraph"/>
    <w:basedOn w:val="Normal"/>
    <w:uiPriority w:val="34"/>
    <w:qFormat/>
    <w:rsid w:val="000D7E4B"/>
    <w:pPr>
      <w:ind w:left="720"/>
      <w:contextualSpacing/>
    </w:pPr>
    <w:rPr>
      <w:rFonts w:eastAsiaTheme="minorHAnsi"/>
      <w:lang w:eastAsia="en-US"/>
    </w:rPr>
  </w:style>
  <w:style w:type="character" w:customStyle="1" w:styleId="e24kjd">
    <w:name w:val="e24kjd"/>
    <w:basedOn w:val="DefaultParagraphFont"/>
    <w:rsid w:val="00B43303"/>
  </w:style>
  <w:style w:type="paragraph" w:styleId="Header">
    <w:name w:val="header"/>
    <w:basedOn w:val="Normal"/>
    <w:link w:val="HeaderChar"/>
    <w:uiPriority w:val="99"/>
    <w:unhideWhenUsed/>
    <w:rsid w:val="00CC07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070E"/>
  </w:style>
  <w:style w:type="paragraph" w:styleId="Footer">
    <w:name w:val="footer"/>
    <w:basedOn w:val="Normal"/>
    <w:link w:val="FooterChar"/>
    <w:uiPriority w:val="99"/>
    <w:unhideWhenUsed/>
    <w:rsid w:val="00CC07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070E"/>
  </w:style>
  <w:style w:type="character" w:styleId="LineNumber">
    <w:name w:val="line number"/>
    <w:basedOn w:val="DefaultParagraphFont"/>
    <w:uiPriority w:val="99"/>
    <w:semiHidden/>
    <w:unhideWhenUsed/>
    <w:rsid w:val="00CC07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05595">
      <w:bodyDiv w:val="1"/>
      <w:marLeft w:val="0"/>
      <w:marRight w:val="0"/>
      <w:marTop w:val="0"/>
      <w:marBottom w:val="0"/>
      <w:divBdr>
        <w:top w:val="none" w:sz="0" w:space="0" w:color="auto"/>
        <w:left w:val="none" w:sz="0" w:space="0" w:color="auto"/>
        <w:bottom w:val="none" w:sz="0" w:space="0" w:color="auto"/>
        <w:right w:val="none" w:sz="0" w:space="0" w:color="auto"/>
      </w:divBdr>
    </w:div>
    <w:div w:id="1645742383">
      <w:bodyDiv w:val="1"/>
      <w:marLeft w:val="0"/>
      <w:marRight w:val="0"/>
      <w:marTop w:val="0"/>
      <w:marBottom w:val="0"/>
      <w:divBdr>
        <w:top w:val="none" w:sz="0" w:space="0" w:color="auto"/>
        <w:left w:val="none" w:sz="0" w:space="0" w:color="auto"/>
        <w:bottom w:val="none" w:sz="0" w:space="0" w:color="auto"/>
        <w:right w:val="none" w:sz="0" w:space="0" w:color="auto"/>
      </w:divBdr>
    </w:div>
    <w:div w:id="1929462873">
      <w:bodyDiv w:val="1"/>
      <w:marLeft w:val="0"/>
      <w:marRight w:val="0"/>
      <w:marTop w:val="0"/>
      <w:marBottom w:val="0"/>
      <w:divBdr>
        <w:top w:val="none" w:sz="0" w:space="0" w:color="auto"/>
        <w:left w:val="none" w:sz="0" w:space="0" w:color="auto"/>
        <w:bottom w:val="none" w:sz="0" w:space="0" w:color="auto"/>
        <w:right w:val="none" w:sz="0" w:space="0" w:color="auto"/>
      </w:divBdr>
    </w:div>
    <w:div w:id="2094620250">
      <w:bodyDiv w:val="1"/>
      <w:marLeft w:val="0"/>
      <w:marRight w:val="0"/>
      <w:marTop w:val="0"/>
      <w:marBottom w:val="0"/>
      <w:divBdr>
        <w:top w:val="none" w:sz="0" w:space="0" w:color="auto"/>
        <w:left w:val="none" w:sz="0" w:space="0" w:color="auto"/>
        <w:bottom w:val="none" w:sz="0" w:space="0" w:color="auto"/>
        <w:right w:val="none" w:sz="0" w:space="0" w:color="auto"/>
      </w:divBdr>
      <w:divsChild>
        <w:div w:id="1909261124">
          <w:marLeft w:val="0"/>
          <w:marRight w:val="0"/>
          <w:marTop w:val="0"/>
          <w:marBottom w:val="150"/>
          <w:divBdr>
            <w:top w:val="none" w:sz="0" w:space="0" w:color="auto"/>
            <w:left w:val="none" w:sz="0" w:space="0" w:color="auto"/>
            <w:bottom w:val="none" w:sz="0" w:space="0" w:color="auto"/>
            <w:right w:val="none" w:sz="0" w:space="0" w:color="auto"/>
          </w:divBdr>
        </w:div>
        <w:div w:id="764686372">
          <w:marLeft w:val="0"/>
          <w:marRight w:val="0"/>
          <w:marTop w:val="0"/>
          <w:marBottom w:val="225"/>
          <w:divBdr>
            <w:top w:val="none" w:sz="0" w:space="0" w:color="auto"/>
            <w:left w:val="none" w:sz="0" w:space="0" w:color="auto"/>
            <w:bottom w:val="none" w:sz="0" w:space="0" w:color="auto"/>
            <w:right w:val="none" w:sz="0" w:space="0" w:color="auto"/>
          </w:divBdr>
          <w:divsChild>
            <w:div w:id="544105337">
              <w:marLeft w:val="0"/>
              <w:marRight w:val="0"/>
              <w:marTop w:val="0"/>
              <w:marBottom w:val="0"/>
              <w:divBdr>
                <w:top w:val="none" w:sz="0" w:space="0" w:color="auto"/>
                <w:left w:val="none" w:sz="0" w:space="0" w:color="auto"/>
                <w:bottom w:val="none" w:sz="0" w:space="0" w:color="auto"/>
                <w:right w:val="none" w:sz="0" w:space="0" w:color="auto"/>
              </w:divBdr>
              <w:divsChild>
                <w:div w:id="1793356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xm_cdut@qq.com" TargetMode="External"/><Relationship Id="rId12" Type="http://schemas.openxmlformats.org/officeDocument/2006/relationships/header" Target="header1.xml"/><Relationship Id="rId17" Type="http://schemas.openxmlformats.org/officeDocument/2006/relationships/hyperlink" Target="https://doi.org/10.1130/0-8137-2386-8.1" TargetMode="External"/><Relationship Id="rId2" Type="http://schemas.openxmlformats.org/officeDocument/2006/relationships/styles" Target="styles.xml"/><Relationship Id="rId16" Type="http://schemas.openxmlformats.org/officeDocument/2006/relationships/hyperlink" Target="https://doi.org/10.1016/j.earscirev.2019.1028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doi.org/10.1080/00206814.2015.1046956"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6165</Words>
  <Characters>35146</Characters>
  <Application>Microsoft Office Word</Application>
  <DocSecurity>4</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Carling P.A.</dc:creator>
  <cp:keywords/>
  <dc:description/>
  <cp:lastModifiedBy>Whalley T.</cp:lastModifiedBy>
  <cp:revision>2</cp:revision>
  <cp:lastPrinted>2019-10-06T10:20:00Z</cp:lastPrinted>
  <dcterms:created xsi:type="dcterms:W3CDTF">2020-06-15T12:53:00Z</dcterms:created>
  <dcterms:modified xsi:type="dcterms:W3CDTF">2020-06-15T12:53:00Z</dcterms:modified>
</cp:coreProperties>
</file>