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8EF5EF" w14:textId="7295297C" w:rsidR="002F2A27" w:rsidRDefault="008923B8" w:rsidP="00FA3275">
      <w:pPr>
        <w:spacing w:line="480" w:lineRule="auto"/>
        <w:rPr>
          <w:rFonts w:asciiTheme="minorHAnsi" w:hAnsiTheme="minorHAnsi" w:cstheme="minorHAnsi"/>
          <w:bCs/>
          <w:lang w:val="en-GB"/>
        </w:rPr>
      </w:pPr>
      <w:r w:rsidRPr="00DF3B25">
        <w:rPr>
          <w:rFonts w:asciiTheme="minorHAnsi" w:hAnsiTheme="minorHAnsi" w:cstheme="minorHAnsi"/>
          <w:b/>
          <w:bCs/>
          <w:lang w:val="en-GB"/>
        </w:rPr>
        <w:t>Title:</w:t>
      </w:r>
      <w:r w:rsidR="00C606C3" w:rsidRPr="00DF3B25">
        <w:rPr>
          <w:rFonts w:asciiTheme="minorHAnsi" w:hAnsiTheme="minorHAnsi" w:cstheme="minorHAnsi"/>
          <w:lang w:val="en-GB"/>
        </w:rPr>
        <w:t xml:space="preserve"> </w:t>
      </w:r>
      <w:bookmarkStart w:id="0" w:name="_GoBack"/>
      <w:r w:rsidR="00F0662F">
        <w:rPr>
          <w:rFonts w:asciiTheme="minorHAnsi" w:hAnsiTheme="minorHAnsi" w:cstheme="minorHAnsi"/>
          <w:lang w:val="en-GB"/>
        </w:rPr>
        <w:t>C</w:t>
      </w:r>
      <w:r w:rsidR="00EC402F">
        <w:rPr>
          <w:rFonts w:asciiTheme="minorHAnsi" w:hAnsiTheme="minorHAnsi" w:cstheme="minorHAnsi"/>
          <w:lang w:val="en-GB"/>
        </w:rPr>
        <w:t>orrelative</w:t>
      </w:r>
      <w:r w:rsidR="00EC402F" w:rsidRPr="00DF3B25">
        <w:rPr>
          <w:rFonts w:asciiTheme="minorHAnsi" w:hAnsiTheme="minorHAnsi" w:cstheme="minorHAnsi"/>
          <w:bCs/>
          <w:lang w:val="en-GB"/>
        </w:rPr>
        <w:t xml:space="preserve"> </w:t>
      </w:r>
      <w:r w:rsidR="002F2A27">
        <w:rPr>
          <w:rFonts w:asciiTheme="minorHAnsi" w:hAnsiTheme="minorHAnsi" w:cstheme="minorHAnsi"/>
          <w:bCs/>
          <w:lang w:val="en-GB"/>
        </w:rPr>
        <w:t xml:space="preserve">fluorescence and </w:t>
      </w:r>
      <w:r w:rsidR="00EC402F" w:rsidRPr="00DF3B25">
        <w:rPr>
          <w:rFonts w:asciiTheme="minorHAnsi" w:hAnsiTheme="minorHAnsi" w:cstheme="minorHAnsi"/>
          <w:bCs/>
          <w:lang w:val="en-GB"/>
        </w:rPr>
        <w:t>atomic force microscopy</w:t>
      </w:r>
      <w:r w:rsidR="003A4D64">
        <w:rPr>
          <w:rFonts w:asciiTheme="minorHAnsi" w:hAnsiTheme="minorHAnsi" w:cstheme="minorHAnsi"/>
          <w:bCs/>
          <w:lang w:val="en-GB"/>
        </w:rPr>
        <w:t xml:space="preserve"> </w:t>
      </w:r>
      <w:r w:rsidR="00F0662F">
        <w:rPr>
          <w:rFonts w:asciiTheme="minorHAnsi" w:hAnsiTheme="minorHAnsi" w:cstheme="minorHAnsi"/>
          <w:bCs/>
          <w:lang w:val="en-GB"/>
        </w:rPr>
        <w:t xml:space="preserve">to </w:t>
      </w:r>
      <w:r w:rsidR="002F2A27">
        <w:rPr>
          <w:rFonts w:asciiTheme="minorHAnsi" w:hAnsiTheme="minorHAnsi" w:cstheme="minorHAnsi"/>
          <w:lang w:val="en-GB"/>
        </w:rPr>
        <w:t>advance the bio-physical characterisation of co-culture of living cells</w:t>
      </w:r>
      <w:bookmarkEnd w:id="0"/>
    </w:p>
    <w:p w14:paraId="041CF3A9" w14:textId="77777777" w:rsidR="00D5147C" w:rsidRPr="00DF3B25" w:rsidRDefault="00D5147C" w:rsidP="00FA3275">
      <w:pPr>
        <w:spacing w:line="480" w:lineRule="auto"/>
        <w:rPr>
          <w:rFonts w:asciiTheme="minorHAnsi" w:hAnsiTheme="minorHAnsi" w:cstheme="minorHAnsi"/>
          <w:bCs/>
          <w:lang w:val="en-GB"/>
        </w:rPr>
      </w:pPr>
    </w:p>
    <w:p w14:paraId="62FA2B18" w14:textId="77777777" w:rsidR="008923B8" w:rsidRPr="001375D8" w:rsidRDefault="008923B8" w:rsidP="00FA3275">
      <w:pPr>
        <w:spacing w:line="480" w:lineRule="auto"/>
        <w:rPr>
          <w:rStyle w:val="Strong"/>
          <w:rFonts w:asciiTheme="minorHAnsi" w:hAnsiTheme="minorHAnsi" w:cstheme="minorHAnsi"/>
          <w:lang w:val="pt-PT"/>
        </w:rPr>
      </w:pPr>
      <w:r w:rsidRPr="001375D8">
        <w:rPr>
          <w:rStyle w:val="Strong"/>
          <w:rFonts w:asciiTheme="minorHAnsi" w:hAnsiTheme="minorHAnsi" w:cstheme="minorHAnsi"/>
          <w:lang w:val="pt-PT"/>
        </w:rPr>
        <w:t>Authors:</w:t>
      </w:r>
    </w:p>
    <w:p w14:paraId="32542C3C" w14:textId="77777777" w:rsidR="008923B8" w:rsidRPr="001375D8" w:rsidRDefault="00CD7182" w:rsidP="00FA3275">
      <w:pPr>
        <w:spacing w:line="480" w:lineRule="auto"/>
        <w:rPr>
          <w:rStyle w:val="Strong"/>
          <w:rFonts w:asciiTheme="minorHAnsi" w:hAnsiTheme="minorHAnsi" w:cstheme="minorHAnsi"/>
          <w:b w:val="0"/>
          <w:lang w:val="pt-PT"/>
        </w:rPr>
      </w:pPr>
      <w:r w:rsidRPr="001375D8">
        <w:rPr>
          <w:rStyle w:val="Strong"/>
          <w:rFonts w:asciiTheme="minorHAnsi" w:hAnsiTheme="minorHAnsi" w:cstheme="minorHAnsi"/>
          <w:b w:val="0"/>
          <w:lang w:val="pt-PT"/>
        </w:rPr>
        <w:t xml:space="preserve">Catarina Costa Moura </w:t>
      </w:r>
      <w:r w:rsidRPr="001375D8">
        <w:rPr>
          <w:rStyle w:val="Strong"/>
          <w:rFonts w:asciiTheme="minorHAnsi" w:hAnsiTheme="minorHAnsi" w:cstheme="minorHAnsi"/>
          <w:b w:val="0"/>
          <w:vertAlign w:val="superscript"/>
          <w:lang w:val="pt-PT"/>
        </w:rPr>
        <w:t>a</w:t>
      </w:r>
      <w:r w:rsidRPr="001375D8">
        <w:rPr>
          <w:rStyle w:val="Strong"/>
          <w:rFonts w:asciiTheme="minorHAnsi" w:hAnsiTheme="minorHAnsi" w:cstheme="minorHAnsi"/>
          <w:b w:val="0"/>
          <w:lang w:val="pt-PT"/>
        </w:rPr>
        <w:t>*</w:t>
      </w:r>
    </w:p>
    <w:p w14:paraId="6231BE94" w14:textId="77777777" w:rsidR="008923B8" w:rsidRPr="00DF3B25" w:rsidRDefault="00CD7182" w:rsidP="00FA3275">
      <w:pPr>
        <w:spacing w:line="480" w:lineRule="auto"/>
        <w:rPr>
          <w:rStyle w:val="Strong"/>
          <w:rFonts w:asciiTheme="minorHAnsi" w:hAnsiTheme="minorHAnsi" w:cstheme="minorHAnsi"/>
          <w:b w:val="0"/>
          <w:lang w:val="en-GB"/>
        </w:rPr>
      </w:pPr>
      <w:r w:rsidRPr="00DF3B25">
        <w:rPr>
          <w:rStyle w:val="Strong"/>
          <w:rFonts w:asciiTheme="minorHAnsi" w:hAnsiTheme="minorHAnsi" w:cstheme="minorHAnsi"/>
          <w:b w:val="0"/>
          <w:lang w:val="en-GB"/>
        </w:rPr>
        <w:t xml:space="preserve">Adelaide Miranda </w:t>
      </w:r>
      <w:r w:rsidRPr="00DF3B25">
        <w:rPr>
          <w:rStyle w:val="Strong"/>
          <w:rFonts w:asciiTheme="minorHAnsi" w:hAnsiTheme="minorHAnsi" w:cstheme="minorHAnsi"/>
          <w:b w:val="0"/>
          <w:vertAlign w:val="superscript"/>
          <w:lang w:val="en-GB"/>
        </w:rPr>
        <w:t>a</w:t>
      </w:r>
    </w:p>
    <w:p w14:paraId="29692A3B" w14:textId="77777777" w:rsidR="008923B8" w:rsidRPr="00DF3B25" w:rsidRDefault="008923B8" w:rsidP="00FA3275">
      <w:pPr>
        <w:spacing w:line="480" w:lineRule="auto"/>
        <w:rPr>
          <w:rStyle w:val="Strong"/>
          <w:rFonts w:asciiTheme="minorHAnsi" w:hAnsiTheme="minorHAnsi" w:cstheme="minorHAnsi"/>
          <w:b w:val="0"/>
          <w:lang w:val="en-GB"/>
        </w:rPr>
      </w:pPr>
      <w:r w:rsidRPr="00DF3B25">
        <w:rPr>
          <w:rStyle w:val="Strong"/>
          <w:rFonts w:asciiTheme="minorHAnsi" w:hAnsiTheme="minorHAnsi" w:cstheme="minorHAnsi"/>
          <w:b w:val="0"/>
          <w:lang w:val="en-GB"/>
        </w:rPr>
        <w:t xml:space="preserve">Richard O. C. Oreffo </w:t>
      </w:r>
      <w:r w:rsidRPr="00DF3B25">
        <w:rPr>
          <w:rStyle w:val="Strong"/>
          <w:rFonts w:asciiTheme="minorHAnsi" w:hAnsiTheme="minorHAnsi" w:cstheme="minorHAnsi"/>
          <w:b w:val="0"/>
          <w:vertAlign w:val="superscript"/>
          <w:lang w:val="en-GB"/>
        </w:rPr>
        <w:t>b</w:t>
      </w:r>
    </w:p>
    <w:p w14:paraId="4285D394" w14:textId="3347B3AA" w:rsidR="008923B8" w:rsidRDefault="00620D25" w:rsidP="00FA3275">
      <w:pPr>
        <w:spacing w:line="480" w:lineRule="auto"/>
        <w:rPr>
          <w:rStyle w:val="Strong"/>
          <w:rFonts w:asciiTheme="minorHAnsi" w:hAnsiTheme="minorHAnsi" w:cstheme="minorHAnsi"/>
          <w:b w:val="0"/>
          <w:vertAlign w:val="superscript"/>
          <w:lang w:val="en-GB"/>
        </w:rPr>
      </w:pPr>
      <w:r>
        <w:rPr>
          <w:rStyle w:val="Strong"/>
          <w:rFonts w:asciiTheme="minorHAnsi" w:hAnsiTheme="minorHAnsi" w:cstheme="minorHAnsi"/>
          <w:b w:val="0"/>
          <w:lang w:val="en-GB"/>
        </w:rPr>
        <w:t>Pieter De</w:t>
      </w:r>
      <w:r w:rsidR="00CD7182" w:rsidRPr="00DF3B25">
        <w:rPr>
          <w:rStyle w:val="Strong"/>
          <w:rFonts w:asciiTheme="minorHAnsi" w:hAnsiTheme="minorHAnsi" w:cstheme="minorHAnsi"/>
          <w:b w:val="0"/>
          <w:lang w:val="en-GB"/>
        </w:rPr>
        <w:t xml:space="preserve"> Beule</w:t>
      </w:r>
      <w:r w:rsidR="008923B8" w:rsidRPr="00DF3B25">
        <w:rPr>
          <w:rStyle w:val="Strong"/>
          <w:rFonts w:asciiTheme="minorHAnsi" w:hAnsiTheme="minorHAnsi" w:cstheme="minorHAnsi"/>
          <w:b w:val="0"/>
          <w:lang w:val="en-GB"/>
        </w:rPr>
        <w:t xml:space="preserve"> </w:t>
      </w:r>
      <w:r w:rsidR="008923B8" w:rsidRPr="00DF3B25">
        <w:rPr>
          <w:rStyle w:val="Strong"/>
          <w:rFonts w:asciiTheme="minorHAnsi" w:hAnsiTheme="minorHAnsi" w:cstheme="minorHAnsi"/>
          <w:b w:val="0"/>
          <w:vertAlign w:val="superscript"/>
          <w:lang w:val="en-GB"/>
        </w:rPr>
        <w:t>a</w:t>
      </w:r>
    </w:p>
    <w:p w14:paraId="65BC5D87" w14:textId="77777777" w:rsidR="00D5147C" w:rsidRDefault="00D5147C" w:rsidP="00FA3275">
      <w:pPr>
        <w:spacing w:line="480" w:lineRule="auto"/>
        <w:rPr>
          <w:rStyle w:val="Strong"/>
          <w:rFonts w:asciiTheme="minorHAnsi" w:hAnsiTheme="minorHAnsi" w:cstheme="minorHAnsi"/>
          <w:lang w:val="en-GB"/>
        </w:rPr>
      </w:pPr>
    </w:p>
    <w:p w14:paraId="20732633" w14:textId="77777777" w:rsidR="00C4287A" w:rsidRPr="00DF3B25" w:rsidRDefault="00C4287A" w:rsidP="00FA3275">
      <w:pPr>
        <w:spacing w:line="480" w:lineRule="auto"/>
        <w:rPr>
          <w:rStyle w:val="Strong"/>
          <w:rFonts w:asciiTheme="minorHAnsi" w:hAnsiTheme="minorHAnsi" w:cstheme="minorHAnsi"/>
          <w:lang w:val="en-GB"/>
        </w:rPr>
      </w:pPr>
      <w:r w:rsidRPr="00DF3B25">
        <w:rPr>
          <w:rStyle w:val="Strong"/>
          <w:rFonts w:asciiTheme="minorHAnsi" w:hAnsiTheme="minorHAnsi" w:cstheme="minorHAnsi"/>
          <w:lang w:val="en-GB"/>
        </w:rPr>
        <w:t>Affiliations:</w:t>
      </w:r>
    </w:p>
    <w:p w14:paraId="7C8D37C2" w14:textId="04DF84AC" w:rsidR="00CD7182" w:rsidRPr="00DF3B25" w:rsidRDefault="008923B8" w:rsidP="00FA3275">
      <w:pPr>
        <w:spacing w:line="480" w:lineRule="auto"/>
        <w:rPr>
          <w:rStyle w:val="Strong"/>
          <w:rFonts w:asciiTheme="minorHAnsi" w:hAnsiTheme="minorHAnsi" w:cstheme="minorHAnsi"/>
          <w:b w:val="0"/>
          <w:lang w:val="en-GB"/>
        </w:rPr>
      </w:pPr>
      <w:proofErr w:type="gramStart"/>
      <w:r w:rsidRPr="00DF3B25">
        <w:rPr>
          <w:rStyle w:val="Strong"/>
          <w:rFonts w:asciiTheme="minorHAnsi" w:hAnsiTheme="minorHAnsi" w:cstheme="minorHAnsi"/>
          <w:b w:val="0"/>
          <w:vertAlign w:val="superscript"/>
          <w:lang w:val="en-GB"/>
        </w:rPr>
        <w:t>a</w:t>
      </w:r>
      <w:proofErr w:type="gramEnd"/>
      <w:r w:rsidR="00CD7182" w:rsidRPr="00DF3B25">
        <w:rPr>
          <w:rStyle w:val="Strong"/>
          <w:rFonts w:asciiTheme="minorHAnsi" w:hAnsiTheme="minorHAnsi" w:cstheme="minorHAnsi"/>
          <w:b w:val="0"/>
          <w:lang w:val="en-GB"/>
        </w:rPr>
        <w:t xml:space="preserve"> INL – International Iberian Nanotechnology Laboratory, </w:t>
      </w:r>
      <w:proofErr w:type="spellStart"/>
      <w:r w:rsidR="00CD7182" w:rsidRPr="00DF3B25">
        <w:rPr>
          <w:rStyle w:val="Strong"/>
          <w:rFonts w:asciiTheme="minorHAnsi" w:hAnsiTheme="minorHAnsi" w:cstheme="minorHAnsi"/>
          <w:b w:val="0"/>
          <w:lang w:val="en-GB"/>
        </w:rPr>
        <w:t>Avenida</w:t>
      </w:r>
      <w:proofErr w:type="spellEnd"/>
      <w:r w:rsidR="00CD7182" w:rsidRPr="00DF3B25">
        <w:rPr>
          <w:rStyle w:val="Strong"/>
          <w:rFonts w:asciiTheme="minorHAnsi" w:hAnsiTheme="minorHAnsi" w:cstheme="minorHAnsi"/>
          <w:b w:val="0"/>
          <w:lang w:val="en-GB"/>
        </w:rPr>
        <w:t xml:space="preserve"> </w:t>
      </w:r>
      <w:proofErr w:type="spellStart"/>
      <w:r w:rsidR="00CD7182" w:rsidRPr="00DF3B25">
        <w:rPr>
          <w:rStyle w:val="Strong"/>
          <w:rFonts w:asciiTheme="minorHAnsi" w:hAnsiTheme="minorHAnsi" w:cstheme="minorHAnsi"/>
          <w:b w:val="0"/>
          <w:lang w:val="en-GB"/>
        </w:rPr>
        <w:t>Mestre</w:t>
      </w:r>
      <w:proofErr w:type="spellEnd"/>
      <w:r w:rsidR="00CD7182" w:rsidRPr="00DF3B25">
        <w:rPr>
          <w:rStyle w:val="Strong"/>
          <w:rFonts w:asciiTheme="minorHAnsi" w:hAnsiTheme="minorHAnsi" w:cstheme="minorHAnsi"/>
          <w:b w:val="0"/>
          <w:lang w:val="en-GB"/>
        </w:rPr>
        <w:t xml:space="preserve"> José </w:t>
      </w:r>
      <w:proofErr w:type="spellStart"/>
      <w:r w:rsidR="00CD7182" w:rsidRPr="00DF3B25">
        <w:rPr>
          <w:rStyle w:val="Strong"/>
          <w:rFonts w:asciiTheme="minorHAnsi" w:hAnsiTheme="minorHAnsi" w:cstheme="minorHAnsi"/>
          <w:b w:val="0"/>
          <w:lang w:val="en-GB"/>
        </w:rPr>
        <w:t>Veiga</w:t>
      </w:r>
      <w:proofErr w:type="spellEnd"/>
      <w:r w:rsidR="00CD7182" w:rsidRPr="00DF3B25">
        <w:rPr>
          <w:rStyle w:val="Strong"/>
          <w:rFonts w:asciiTheme="minorHAnsi" w:hAnsiTheme="minorHAnsi" w:cstheme="minorHAnsi"/>
          <w:b w:val="0"/>
          <w:lang w:val="en-GB"/>
        </w:rPr>
        <w:t>, 4715-330 Braga, Portugal</w:t>
      </w:r>
    </w:p>
    <w:p w14:paraId="50A10762" w14:textId="2FB7B0F8" w:rsidR="008923B8" w:rsidRPr="00DF3B25" w:rsidRDefault="008923B8" w:rsidP="00FA3275">
      <w:pPr>
        <w:spacing w:line="480" w:lineRule="auto"/>
        <w:rPr>
          <w:rStyle w:val="Strong"/>
          <w:rFonts w:asciiTheme="minorHAnsi" w:hAnsiTheme="minorHAnsi" w:cstheme="minorHAnsi"/>
          <w:b w:val="0"/>
          <w:lang w:val="en-GB"/>
        </w:rPr>
      </w:pPr>
      <w:r w:rsidRPr="00DF3B25">
        <w:rPr>
          <w:rStyle w:val="Strong"/>
          <w:rFonts w:asciiTheme="minorHAnsi" w:hAnsiTheme="minorHAnsi" w:cstheme="minorHAnsi"/>
          <w:b w:val="0"/>
          <w:vertAlign w:val="superscript"/>
          <w:lang w:val="en-GB"/>
        </w:rPr>
        <w:t>b</w:t>
      </w:r>
      <w:r w:rsidRPr="00DF3B25">
        <w:rPr>
          <w:rStyle w:val="Strong"/>
          <w:rFonts w:asciiTheme="minorHAnsi" w:hAnsiTheme="minorHAnsi" w:cstheme="minorHAnsi"/>
          <w:b w:val="0"/>
          <w:lang w:val="en-GB"/>
        </w:rPr>
        <w:t xml:space="preserve"> Bone and Joint Research Group, Centre for Human Development, Stem Cells and Regeneration, Institute of Developmental Sciences, Universi</w:t>
      </w:r>
      <w:r w:rsidR="00026E2C">
        <w:rPr>
          <w:rStyle w:val="Strong"/>
          <w:rFonts w:asciiTheme="minorHAnsi" w:hAnsiTheme="minorHAnsi" w:cstheme="minorHAnsi"/>
          <w:b w:val="0"/>
          <w:lang w:val="en-GB"/>
        </w:rPr>
        <w:t xml:space="preserve">ty of Southampton, </w:t>
      </w:r>
      <w:proofErr w:type="spellStart"/>
      <w:r w:rsidR="00561193">
        <w:rPr>
          <w:rStyle w:val="Strong"/>
          <w:rFonts w:asciiTheme="minorHAnsi" w:hAnsiTheme="minorHAnsi" w:cstheme="minorHAnsi"/>
          <w:b w:val="0"/>
          <w:lang w:val="en-GB"/>
        </w:rPr>
        <w:t>Tremona</w:t>
      </w:r>
      <w:proofErr w:type="spellEnd"/>
      <w:r w:rsidR="00561193">
        <w:rPr>
          <w:rStyle w:val="Strong"/>
          <w:rFonts w:asciiTheme="minorHAnsi" w:hAnsiTheme="minorHAnsi" w:cstheme="minorHAnsi"/>
          <w:b w:val="0"/>
          <w:lang w:val="en-GB"/>
        </w:rPr>
        <w:t xml:space="preserve"> Road, Southampton, </w:t>
      </w:r>
      <w:r w:rsidR="00026E2C">
        <w:rPr>
          <w:rStyle w:val="Strong"/>
          <w:rFonts w:asciiTheme="minorHAnsi" w:hAnsiTheme="minorHAnsi" w:cstheme="minorHAnsi"/>
          <w:b w:val="0"/>
          <w:lang w:val="en-GB"/>
        </w:rPr>
        <w:t>SO16 6YD, UK</w:t>
      </w:r>
    </w:p>
    <w:p w14:paraId="065CFAA9" w14:textId="77777777" w:rsidR="00D5147C" w:rsidRDefault="00D5147C" w:rsidP="00FA3275">
      <w:pPr>
        <w:spacing w:line="480" w:lineRule="auto"/>
        <w:rPr>
          <w:rStyle w:val="Strong"/>
          <w:rFonts w:asciiTheme="minorHAnsi" w:hAnsiTheme="minorHAnsi" w:cstheme="minorHAnsi"/>
          <w:lang w:val="en-GB"/>
        </w:rPr>
      </w:pPr>
    </w:p>
    <w:p w14:paraId="771BE18B" w14:textId="4C5131BC" w:rsidR="00C4287A" w:rsidRDefault="00CD7182" w:rsidP="00FA3275">
      <w:pPr>
        <w:spacing w:line="480" w:lineRule="auto"/>
        <w:rPr>
          <w:rStyle w:val="Strong"/>
          <w:rFonts w:asciiTheme="minorHAnsi" w:hAnsiTheme="minorHAnsi" w:cstheme="minorHAnsi"/>
          <w:lang w:val="en-GB"/>
        </w:rPr>
      </w:pPr>
      <w:r w:rsidRPr="00DF3B25">
        <w:rPr>
          <w:rStyle w:val="Strong"/>
          <w:rFonts w:asciiTheme="minorHAnsi" w:hAnsiTheme="minorHAnsi" w:cstheme="minorHAnsi"/>
          <w:lang w:val="en-GB"/>
        </w:rPr>
        <w:t>*</w:t>
      </w:r>
      <w:r w:rsidR="002A5CCA">
        <w:rPr>
          <w:rStyle w:val="Strong"/>
          <w:rFonts w:asciiTheme="minorHAnsi" w:hAnsiTheme="minorHAnsi" w:cstheme="minorHAnsi"/>
          <w:lang w:val="en-GB"/>
        </w:rPr>
        <w:t xml:space="preserve">corresponding author – </w:t>
      </w:r>
      <w:r w:rsidRPr="00DF3B25">
        <w:rPr>
          <w:rFonts w:asciiTheme="minorHAnsi" w:hAnsiTheme="minorHAnsi" w:cstheme="minorHAnsi"/>
          <w:lang w:val="en-GB"/>
        </w:rPr>
        <w:t>catarina.moura@inl.int</w:t>
      </w:r>
      <w:r w:rsidRPr="00DF3B25">
        <w:rPr>
          <w:rStyle w:val="Strong"/>
          <w:rFonts w:asciiTheme="minorHAnsi" w:hAnsiTheme="minorHAnsi" w:cstheme="minorHAnsi"/>
          <w:lang w:val="en-GB"/>
        </w:rPr>
        <w:t xml:space="preserve"> </w:t>
      </w:r>
    </w:p>
    <w:p w14:paraId="212D72E3" w14:textId="77777777" w:rsidR="002C5407" w:rsidRPr="00DF3B25" w:rsidRDefault="002C5407" w:rsidP="00FA3275">
      <w:pPr>
        <w:spacing w:line="480" w:lineRule="auto"/>
        <w:rPr>
          <w:rStyle w:val="Strong"/>
          <w:rFonts w:asciiTheme="minorHAnsi" w:hAnsiTheme="minorHAnsi" w:cstheme="minorHAnsi"/>
          <w:lang w:val="en-GB"/>
        </w:rPr>
      </w:pPr>
    </w:p>
    <w:p w14:paraId="5AEFE622" w14:textId="11A135C2" w:rsidR="00180D90" w:rsidRDefault="00180D90" w:rsidP="00271A3F">
      <w:pPr>
        <w:spacing w:after="30" w:line="480" w:lineRule="auto"/>
        <w:jc w:val="both"/>
        <w:rPr>
          <w:rStyle w:val="Strong"/>
          <w:rFonts w:asciiTheme="minorHAnsi" w:hAnsiTheme="minorHAnsi" w:cstheme="minorHAnsi"/>
          <w:lang w:val="en-GB"/>
        </w:rPr>
      </w:pPr>
      <w:r>
        <w:rPr>
          <w:rStyle w:val="Strong"/>
          <w:rFonts w:asciiTheme="minorHAnsi" w:hAnsiTheme="minorHAnsi" w:cstheme="minorHAnsi"/>
          <w:lang w:val="en-GB"/>
        </w:rPr>
        <w:br w:type="page"/>
      </w:r>
    </w:p>
    <w:p w14:paraId="73972108" w14:textId="48B4CB81" w:rsidR="00C4287A" w:rsidRPr="00DF3B25" w:rsidRDefault="00C4287A" w:rsidP="00FA3275">
      <w:pPr>
        <w:spacing w:line="480" w:lineRule="auto"/>
        <w:rPr>
          <w:rStyle w:val="Strong"/>
          <w:rFonts w:asciiTheme="minorHAnsi" w:hAnsiTheme="minorHAnsi" w:cstheme="minorHAnsi"/>
          <w:lang w:val="en-GB"/>
        </w:rPr>
      </w:pPr>
      <w:r w:rsidRPr="00DF3B25">
        <w:rPr>
          <w:rStyle w:val="Strong"/>
          <w:rFonts w:asciiTheme="minorHAnsi" w:hAnsiTheme="minorHAnsi" w:cstheme="minorHAnsi"/>
          <w:lang w:val="en-GB"/>
        </w:rPr>
        <w:lastRenderedPageBreak/>
        <w:t>Abstract:</w:t>
      </w:r>
    </w:p>
    <w:p w14:paraId="146E7DD6" w14:textId="6A2200BA" w:rsidR="00E761D5" w:rsidRDefault="00561193" w:rsidP="00FA3275">
      <w:pPr>
        <w:spacing w:line="480" w:lineRule="auto"/>
        <w:ind w:firstLine="426"/>
        <w:jc w:val="both"/>
        <w:rPr>
          <w:rFonts w:asciiTheme="minorHAnsi" w:hAnsiTheme="minorHAnsi" w:cstheme="minorHAnsi"/>
          <w:lang w:val="en-GB"/>
        </w:rPr>
      </w:pPr>
      <w:r>
        <w:rPr>
          <w:rFonts w:asciiTheme="minorHAnsi" w:hAnsiTheme="minorHAnsi" w:cstheme="minorHAnsi"/>
          <w:bCs/>
          <w:shd w:val="clear" w:color="auto" w:fill="FFFFFF"/>
          <w:lang w:val="en-GB"/>
        </w:rPr>
        <w:t>An u</w:t>
      </w:r>
      <w:r w:rsidR="00720BBB">
        <w:rPr>
          <w:rFonts w:asciiTheme="minorHAnsi" w:hAnsiTheme="minorHAnsi" w:cstheme="minorHAnsi"/>
          <w:bCs/>
          <w:shd w:val="clear" w:color="auto" w:fill="FFFFFF"/>
          <w:lang w:val="en-GB"/>
        </w:rPr>
        <w:t xml:space="preserve">nderstanding </w:t>
      </w:r>
      <w:r>
        <w:rPr>
          <w:rFonts w:asciiTheme="minorHAnsi" w:hAnsiTheme="minorHAnsi" w:cstheme="minorHAnsi"/>
          <w:bCs/>
          <w:shd w:val="clear" w:color="auto" w:fill="FFFFFF"/>
          <w:lang w:val="en-GB"/>
        </w:rPr>
        <w:t xml:space="preserve">of the </w:t>
      </w:r>
      <w:r w:rsidR="00720BBB">
        <w:rPr>
          <w:rFonts w:asciiTheme="minorHAnsi" w:hAnsiTheme="minorHAnsi" w:cstheme="minorHAnsi"/>
          <w:bCs/>
          <w:shd w:val="clear" w:color="auto" w:fill="FFFFFF"/>
          <w:lang w:val="en-GB"/>
        </w:rPr>
        <w:t>c</w:t>
      </w:r>
      <w:r w:rsidR="00FC4DC7">
        <w:rPr>
          <w:rFonts w:asciiTheme="minorHAnsi" w:hAnsiTheme="minorHAnsi" w:cstheme="minorHAnsi"/>
          <w:bCs/>
          <w:shd w:val="clear" w:color="auto" w:fill="FFFFFF"/>
          <w:lang w:val="en-GB"/>
        </w:rPr>
        <w:t>ell mechanical properties</w:t>
      </w:r>
      <w:r w:rsidR="00D44916" w:rsidRPr="0018753B">
        <w:rPr>
          <w:rFonts w:asciiTheme="minorHAnsi" w:hAnsiTheme="minorHAnsi" w:cstheme="minorHAnsi"/>
          <w:bCs/>
          <w:shd w:val="clear" w:color="auto" w:fill="FFFFFF"/>
          <w:lang w:val="en-GB"/>
        </w:rPr>
        <w:t xml:space="preserve"> </w:t>
      </w:r>
      <w:r>
        <w:rPr>
          <w:rFonts w:asciiTheme="minorHAnsi" w:hAnsiTheme="minorHAnsi" w:cstheme="minorHAnsi"/>
          <w:bCs/>
          <w:shd w:val="clear" w:color="auto" w:fill="FFFFFF"/>
          <w:lang w:val="en-GB"/>
        </w:rPr>
        <w:t xml:space="preserve">involved </w:t>
      </w:r>
      <w:r w:rsidR="00720BBB">
        <w:rPr>
          <w:rFonts w:asciiTheme="minorHAnsi" w:hAnsiTheme="minorHAnsi" w:cstheme="minorHAnsi"/>
          <w:bCs/>
          <w:shd w:val="clear" w:color="auto" w:fill="FFFFFF"/>
          <w:lang w:val="en-GB"/>
        </w:rPr>
        <w:t xml:space="preserve">in </w:t>
      </w:r>
      <w:r w:rsidR="00D44916" w:rsidRPr="0018753B">
        <w:rPr>
          <w:rFonts w:asciiTheme="minorHAnsi" w:hAnsiTheme="minorHAnsi" w:cstheme="minorHAnsi"/>
          <w:bCs/>
          <w:shd w:val="clear" w:color="auto" w:fill="FFFFFF"/>
        </w:rPr>
        <w:t>numerous</w:t>
      </w:r>
      <w:r w:rsidR="00D44916" w:rsidRPr="0018753B">
        <w:rPr>
          <w:rFonts w:asciiTheme="minorHAnsi" w:hAnsiTheme="minorHAnsi" w:cstheme="minorHAnsi"/>
          <w:bCs/>
          <w:shd w:val="clear" w:color="auto" w:fill="FFFFFF"/>
          <w:lang w:val="en-GB"/>
        </w:rPr>
        <w:t xml:space="preserve"> cellular processes </w:t>
      </w:r>
      <w:r w:rsidR="004B763A">
        <w:rPr>
          <w:rFonts w:asciiTheme="minorHAnsi" w:hAnsiTheme="minorHAnsi" w:cstheme="minorHAnsi"/>
          <w:bCs/>
          <w:shd w:val="clear" w:color="auto" w:fill="FFFFFF"/>
          <w:lang w:val="en-GB"/>
        </w:rPr>
        <w:t>including</w:t>
      </w:r>
      <w:r w:rsidR="004B763A" w:rsidRPr="0018753B">
        <w:rPr>
          <w:rFonts w:asciiTheme="minorHAnsi" w:hAnsiTheme="minorHAnsi" w:cstheme="minorHAnsi"/>
          <w:bCs/>
          <w:shd w:val="clear" w:color="auto" w:fill="FFFFFF"/>
          <w:lang w:val="en-GB"/>
        </w:rPr>
        <w:t xml:space="preserve"> </w:t>
      </w:r>
      <w:r w:rsidR="00D44916" w:rsidRPr="0018753B">
        <w:rPr>
          <w:rFonts w:asciiTheme="minorHAnsi" w:hAnsiTheme="minorHAnsi" w:cstheme="minorHAnsi"/>
          <w:bCs/>
          <w:shd w:val="clear" w:color="auto" w:fill="FFFFFF"/>
          <w:lang w:val="en-GB"/>
        </w:rPr>
        <w:t xml:space="preserve">cell division, </w:t>
      </w:r>
      <w:r w:rsidR="00AB73FE">
        <w:rPr>
          <w:rFonts w:asciiTheme="minorHAnsi" w:hAnsiTheme="minorHAnsi" w:cstheme="minorHAnsi"/>
          <w:bCs/>
          <w:shd w:val="clear" w:color="auto" w:fill="FFFFFF"/>
          <w:lang w:val="en-GB"/>
        </w:rPr>
        <w:t xml:space="preserve">cell </w:t>
      </w:r>
      <w:r w:rsidR="00D44916" w:rsidRPr="0018753B">
        <w:rPr>
          <w:rFonts w:asciiTheme="minorHAnsi" w:hAnsiTheme="minorHAnsi" w:cstheme="minorHAnsi"/>
          <w:bCs/>
          <w:shd w:val="clear" w:color="auto" w:fill="FFFFFF"/>
          <w:lang w:val="en-GB"/>
        </w:rPr>
        <w:t>migration</w:t>
      </w:r>
      <w:r w:rsidR="004B763A">
        <w:rPr>
          <w:rFonts w:asciiTheme="minorHAnsi" w:hAnsiTheme="minorHAnsi" w:cstheme="minorHAnsi"/>
          <w:bCs/>
          <w:shd w:val="clear" w:color="auto" w:fill="FFFFFF"/>
          <w:lang w:val="en-GB"/>
        </w:rPr>
        <w:t>/invasion</w:t>
      </w:r>
      <w:r w:rsidR="00D44916" w:rsidRPr="0018753B">
        <w:rPr>
          <w:rFonts w:asciiTheme="minorHAnsi" w:hAnsiTheme="minorHAnsi" w:cstheme="minorHAnsi"/>
          <w:bCs/>
          <w:shd w:val="clear" w:color="auto" w:fill="FFFFFF"/>
          <w:lang w:val="en-GB"/>
        </w:rPr>
        <w:t>, and cell morphology</w:t>
      </w:r>
      <w:r>
        <w:rPr>
          <w:rFonts w:asciiTheme="minorHAnsi" w:hAnsiTheme="minorHAnsi" w:cstheme="minorHAnsi"/>
          <w:bCs/>
          <w:shd w:val="clear" w:color="auto" w:fill="FFFFFF"/>
          <w:lang w:val="en-GB"/>
        </w:rPr>
        <w:t>, is crucial in developing and informing cell physiology and function</w:t>
      </w:r>
      <w:r w:rsidR="00D44916" w:rsidRPr="0018753B">
        <w:rPr>
          <w:rFonts w:asciiTheme="minorHAnsi" w:hAnsiTheme="minorHAnsi" w:cstheme="minorHAnsi"/>
          <w:bCs/>
          <w:shd w:val="clear" w:color="auto" w:fill="FFFFFF"/>
          <w:lang w:val="en-GB"/>
        </w:rPr>
        <w:t xml:space="preserve">. </w:t>
      </w:r>
      <w:r w:rsidR="00D44916" w:rsidRPr="0018753B">
        <w:rPr>
          <w:rFonts w:asciiTheme="minorHAnsi" w:hAnsiTheme="minorHAnsi" w:cstheme="minorHAnsi"/>
          <w:shd w:val="clear" w:color="auto" w:fill="FFFFFF"/>
          <w:lang w:val="en-GB"/>
        </w:rPr>
        <w:t xml:space="preserve">Atomic force microscopy (AFM) </w:t>
      </w:r>
      <w:r w:rsidR="00720BBB">
        <w:rPr>
          <w:rFonts w:asciiTheme="minorHAnsi" w:hAnsiTheme="minorHAnsi" w:cstheme="minorHAnsi"/>
          <w:shd w:val="clear" w:color="auto" w:fill="FFFFFF"/>
          <w:lang w:val="en-GB"/>
        </w:rPr>
        <w:t xml:space="preserve">offers a </w:t>
      </w:r>
      <w:r w:rsidR="00D44916" w:rsidRPr="0018753B">
        <w:rPr>
          <w:rFonts w:asciiTheme="minorHAnsi" w:hAnsiTheme="minorHAnsi" w:cstheme="minorHAnsi"/>
          <w:shd w:val="clear" w:color="auto" w:fill="FFFFFF"/>
          <w:lang w:val="en-GB"/>
        </w:rPr>
        <w:t>powerful biophysical technique</w:t>
      </w:r>
      <w:r w:rsidR="00E761D5" w:rsidRPr="0018753B">
        <w:rPr>
          <w:rFonts w:asciiTheme="minorHAnsi" w:hAnsiTheme="minorHAnsi" w:cstheme="minorHAnsi"/>
          <w:shd w:val="clear" w:color="auto" w:fill="FFFFFF"/>
          <w:lang w:val="en-GB"/>
        </w:rPr>
        <w:t xml:space="preserve"> that </w:t>
      </w:r>
      <w:r w:rsidR="00720BBB">
        <w:rPr>
          <w:rFonts w:asciiTheme="minorHAnsi" w:hAnsiTheme="minorHAnsi" w:cstheme="minorHAnsi"/>
          <w:shd w:val="clear" w:color="auto" w:fill="FFFFFF"/>
          <w:lang w:val="en-GB"/>
        </w:rPr>
        <w:t xml:space="preserve">facilitates the </w:t>
      </w:r>
      <w:r w:rsidR="00E761D5" w:rsidRPr="0018753B">
        <w:rPr>
          <w:rFonts w:asciiTheme="minorHAnsi" w:hAnsiTheme="minorHAnsi" w:cstheme="minorHAnsi"/>
          <w:shd w:val="clear" w:color="auto" w:fill="FFFFFF"/>
          <w:lang w:val="en-GB"/>
        </w:rPr>
        <w:t>imag</w:t>
      </w:r>
      <w:r w:rsidR="00720BBB">
        <w:rPr>
          <w:rFonts w:asciiTheme="minorHAnsi" w:hAnsiTheme="minorHAnsi" w:cstheme="minorHAnsi"/>
          <w:shd w:val="clear" w:color="auto" w:fill="FFFFFF"/>
          <w:lang w:val="en-GB"/>
        </w:rPr>
        <w:t xml:space="preserve">ing of </w:t>
      </w:r>
      <w:r w:rsidR="00E761D5" w:rsidRPr="0018753B">
        <w:rPr>
          <w:rFonts w:asciiTheme="minorHAnsi" w:hAnsiTheme="minorHAnsi" w:cstheme="minorHAnsi"/>
          <w:shd w:val="clear" w:color="auto" w:fill="FFFFFF"/>
          <w:lang w:val="en-GB"/>
        </w:rPr>
        <w:t xml:space="preserve">living cells under physiological buffer conditions. However, </w:t>
      </w:r>
      <w:r w:rsidR="00C26FC9">
        <w:rPr>
          <w:rFonts w:asciiTheme="minorHAnsi" w:hAnsiTheme="minorHAnsi" w:cstheme="minorHAnsi"/>
          <w:shd w:val="clear" w:color="auto" w:fill="FFFFFF"/>
          <w:lang w:val="en-GB"/>
        </w:rPr>
        <w:t>AFM in isolation</w:t>
      </w:r>
      <w:r w:rsidR="00D44916" w:rsidRPr="0018753B">
        <w:rPr>
          <w:rFonts w:asciiTheme="minorHAnsi" w:hAnsiTheme="minorHAnsi" w:cstheme="minorHAnsi"/>
          <w:bCs/>
          <w:shd w:val="clear" w:color="auto" w:fill="FFFFFF"/>
          <w:lang w:val="en-GB"/>
        </w:rPr>
        <w:t xml:space="preserve"> </w:t>
      </w:r>
      <w:r>
        <w:rPr>
          <w:rFonts w:asciiTheme="minorHAnsi" w:hAnsiTheme="minorHAnsi" w:cstheme="minorHAnsi"/>
          <w:bCs/>
          <w:shd w:val="clear" w:color="auto" w:fill="FFFFFF"/>
          <w:lang w:val="en-GB"/>
        </w:rPr>
        <w:t>cannot</w:t>
      </w:r>
      <w:r w:rsidR="00D44916" w:rsidRPr="0018753B">
        <w:rPr>
          <w:rFonts w:asciiTheme="minorHAnsi" w:hAnsiTheme="minorHAnsi" w:cstheme="minorHAnsi"/>
          <w:bCs/>
          <w:shd w:val="clear" w:color="auto" w:fill="FFFFFF"/>
          <w:lang w:val="en-GB"/>
        </w:rPr>
        <w:t xml:space="preserve"> discriminate</w:t>
      </w:r>
      <w:r w:rsidR="00C26FC9">
        <w:rPr>
          <w:rFonts w:asciiTheme="minorHAnsi" w:hAnsiTheme="minorHAnsi" w:cstheme="minorHAnsi"/>
          <w:bCs/>
          <w:shd w:val="clear" w:color="auto" w:fill="FFFFFF"/>
          <w:lang w:val="en-GB"/>
        </w:rPr>
        <w:t xml:space="preserve"> between</w:t>
      </w:r>
      <w:r w:rsidR="00D44916" w:rsidRPr="0018753B">
        <w:rPr>
          <w:rFonts w:asciiTheme="minorHAnsi" w:hAnsiTheme="minorHAnsi" w:cstheme="minorHAnsi"/>
          <w:bCs/>
          <w:shd w:val="clear" w:color="auto" w:fill="FFFFFF"/>
          <w:lang w:val="en-GB"/>
        </w:rPr>
        <w:t xml:space="preserve"> </w:t>
      </w:r>
      <w:r w:rsidR="00C26FC9">
        <w:rPr>
          <w:rFonts w:asciiTheme="minorHAnsi" w:hAnsiTheme="minorHAnsi" w:cstheme="minorHAnsi"/>
          <w:bCs/>
          <w:shd w:val="clear" w:color="auto" w:fill="FFFFFF"/>
          <w:lang w:val="en-GB"/>
        </w:rPr>
        <w:t xml:space="preserve">different </w:t>
      </w:r>
      <w:r w:rsidR="00D44916" w:rsidRPr="0018753B">
        <w:rPr>
          <w:rFonts w:asciiTheme="minorHAnsi" w:hAnsiTheme="minorHAnsi" w:cstheme="minorHAnsi"/>
          <w:bCs/>
          <w:shd w:val="clear" w:color="auto" w:fill="FFFFFF"/>
          <w:lang w:val="en-GB"/>
        </w:rPr>
        <w:t>cell types</w:t>
      </w:r>
      <w:r w:rsidR="00720BBB">
        <w:rPr>
          <w:rFonts w:asciiTheme="minorHAnsi" w:hAnsiTheme="minorHAnsi" w:cstheme="minorHAnsi"/>
          <w:bCs/>
          <w:shd w:val="clear" w:color="auto" w:fill="FFFFFF"/>
          <w:lang w:val="en-GB"/>
        </w:rPr>
        <w:t xml:space="preserve"> within</w:t>
      </w:r>
      <w:r w:rsidR="00D44916" w:rsidRPr="0018753B">
        <w:rPr>
          <w:rFonts w:asciiTheme="minorHAnsi" w:hAnsiTheme="minorHAnsi" w:cstheme="minorHAnsi"/>
          <w:bCs/>
          <w:shd w:val="clear" w:color="auto" w:fill="FFFFFF"/>
          <w:lang w:val="en-GB"/>
        </w:rPr>
        <w:t xml:space="preserve"> heterogeneous samples </w:t>
      </w:r>
      <w:r w:rsidR="00720BBB">
        <w:rPr>
          <w:rFonts w:asciiTheme="minorHAnsi" w:hAnsiTheme="minorHAnsi" w:cstheme="minorHAnsi"/>
          <w:bCs/>
          <w:shd w:val="clear" w:color="auto" w:fill="FFFFFF"/>
          <w:lang w:val="en-GB"/>
        </w:rPr>
        <w:t xml:space="preserve">for example in a </w:t>
      </w:r>
      <w:r w:rsidR="002B4AFF">
        <w:rPr>
          <w:rFonts w:asciiTheme="minorHAnsi" w:hAnsiTheme="minorHAnsi" w:cstheme="minorHAnsi"/>
          <w:bCs/>
          <w:shd w:val="clear" w:color="auto" w:fill="FFFFFF"/>
          <w:lang w:val="en-GB"/>
        </w:rPr>
        <w:t>solid biopsy</w:t>
      </w:r>
      <w:r w:rsidR="00E761D5" w:rsidRPr="0018753B">
        <w:rPr>
          <w:rFonts w:asciiTheme="minorHAnsi" w:hAnsiTheme="minorHAnsi" w:cstheme="minorHAnsi"/>
          <w:bCs/>
          <w:shd w:val="clear" w:color="auto" w:fill="FFFFFF"/>
        </w:rPr>
        <w:t>.</w:t>
      </w:r>
      <w:r w:rsidR="0018753B" w:rsidRPr="0018753B">
        <w:rPr>
          <w:rFonts w:asciiTheme="minorHAnsi" w:hAnsiTheme="minorHAnsi" w:cstheme="minorHAnsi"/>
          <w:shd w:val="clear" w:color="auto" w:fill="FFFFFF"/>
          <w:lang w:val="en-GB"/>
        </w:rPr>
        <w:t xml:space="preserve"> </w:t>
      </w:r>
      <w:r>
        <w:rPr>
          <w:rFonts w:asciiTheme="minorHAnsi" w:hAnsiTheme="minorHAnsi" w:cstheme="minorHAnsi"/>
          <w:bCs/>
          <w:shd w:val="clear" w:color="auto" w:fill="FFFFFF"/>
          <w:lang w:val="en-GB"/>
        </w:rPr>
        <w:t>The current studies</w:t>
      </w:r>
      <w:r w:rsidR="0018753B" w:rsidRPr="0018753B">
        <w:rPr>
          <w:rFonts w:asciiTheme="minorHAnsi" w:hAnsiTheme="minorHAnsi" w:cstheme="minorHAnsi"/>
          <w:bCs/>
          <w:shd w:val="clear" w:color="auto" w:fill="FFFFFF"/>
          <w:lang w:val="en-GB"/>
        </w:rPr>
        <w:t xml:space="preserve"> we demonstrate the </w:t>
      </w:r>
      <w:r w:rsidR="00F0662F">
        <w:rPr>
          <w:rFonts w:asciiTheme="minorHAnsi" w:hAnsiTheme="minorHAnsi" w:cstheme="minorHAnsi"/>
          <w:bCs/>
          <w:shd w:val="clear" w:color="auto" w:fill="FFFFFF"/>
          <w:lang w:val="en-GB"/>
        </w:rPr>
        <w:t xml:space="preserve">potential </w:t>
      </w:r>
      <w:r w:rsidR="0018753B" w:rsidRPr="0018753B">
        <w:rPr>
          <w:rFonts w:asciiTheme="minorHAnsi" w:hAnsiTheme="minorHAnsi" w:cstheme="minorHAnsi"/>
          <w:bCs/>
          <w:shd w:val="clear" w:color="auto" w:fill="FFFFFF"/>
          <w:lang w:val="en-GB"/>
        </w:rPr>
        <w:t xml:space="preserve">of </w:t>
      </w:r>
      <w:r w:rsidR="00304449">
        <w:rPr>
          <w:rFonts w:asciiTheme="minorHAnsi" w:hAnsiTheme="minorHAnsi" w:cstheme="minorHAnsi"/>
          <w:bCs/>
          <w:shd w:val="clear" w:color="auto" w:fill="FFFFFF"/>
          <w:lang w:val="en-GB"/>
        </w:rPr>
        <w:t xml:space="preserve">AFM </w:t>
      </w:r>
      <w:r>
        <w:rPr>
          <w:rFonts w:asciiTheme="minorHAnsi" w:hAnsiTheme="minorHAnsi" w:cstheme="minorHAnsi"/>
          <w:bCs/>
          <w:shd w:val="clear" w:color="auto" w:fill="FFFFFF"/>
          <w:lang w:val="en-GB"/>
        </w:rPr>
        <w:t xml:space="preserve">in combination </w:t>
      </w:r>
      <w:r w:rsidR="00304449">
        <w:rPr>
          <w:rFonts w:asciiTheme="minorHAnsi" w:hAnsiTheme="minorHAnsi" w:cstheme="minorHAnsi"/>
          <w:bCs/>
          <w:shd w:val="clear" w:color="auto" w:fill="FFFFFF"/>
          <w:lang w:val="en-GB"/>
        </w:rPr>
        <w:t xml:space="preserve">with </w:t>
      </w:r>
      <w:r w:rsidR="0018753B" w:rsidRPr="0018753B">
        <w:rPr>
          <w:rFonts w:asciiTheme="minorHAnsi" w:hAnsiTheme="minorHAnsi" w:cstheme="minorHAnsi"/>
          <w:bCs/>
          <w:shd w:val="clear" w:color="auto" w:fill="FFFFFF"/>
          <w:lang w:val="en-GB"/>
        </w:rPr>
        <w:t xml:space="preserve">correlative </w:t>
      </w:r>
      <w:r w:rsidR="00304449">
        <w:rPr>
          <w:rFonts w:asciiTheme="minorHAnsi" w:hAnsiTheme="minorHAnsi" w:cstheme="minorHAnsi"/>
          <w:bCs/>
          <w:shd w:val="clear" w:color="auto" w:fill="FFFFFF"/>
          <w:lang w:val="en-GB"/>
        </w:rPr>
        <w:t>fluorescence</w:t>
      </w:r>
      <w:r w:rsidR="00512A9C">
        <w:rPr>
          <w:rFonts w:asciiTheme="minorHAnsi" w:hAnsiTheme="minorHAnsi" w:cstheme="minorHAnsi"/>
          <w:bCs/>
          <w:shd w:val="clear" w:color="auto" w:fill="FFFFFF"/>
          <w:lang w:val="en-GB"/>
        </w:rPr>
        <w:t xml:space="preserve"> </w:t>
      </w:r>
      <w:r w:rsidR="006D2791">
        <w:rPr>
          <w:rFonts w:asciiTheme="minorHAnsi" w:hAnsiTheme="minorHAnsi" w:cstheme="minorHAnsi"/>
          <w:bCs/>
          <w:shd w:val="clear" w:color="auto" w:fill="FFFFFF"/>
          <w:lang w:val="en-GB"/>
        </w:rPr>
        <w:t xml:space="preserve">optical sectioning </w:t>
      </w:r>
      <w:r w:rsidR="00512A9C">
        <w:rPr>
          <w:rFonts w:asciiTheme="minorHAnsi" w:hAnsiTheme="minorHAnsi" w:cstheme="minorHAnsi"/>
          <w:bCs/>
          <w:shd w:val="clear" w:color="auto" w:fill="FFFFFF"/>
          <w:lang w:val="en-GB"/>
        </w:rPr>
        <w:t xml:space="preserve">microscopy </w:t>
      </w:r>
      <w:r w:rsidR="00304449" w:rsidRPr="0018753B">
        <w:rPr>
          <w:rFonts w:asciiTheme="minorHAnsi" w:hAnsiTheme="minorHAnsi" w:cstheme="minorHAnsi"/>
          <w:bCs/>
          <w:shd w:val="clear" w:color="auto" w:fill="FFFFFF"/>
        </w:rPr>
        <w:t xml:space="preserve">for </w:t>
      </w:r>
      <w:r w:rsidR="00304449">
        <w:rPr>
          <w:rFonts w:asciiTheme="minorHAnsi" w:hAnsiTheme="minorHAnsi" w:cstheme="minorHAnsi"/>
          <w:bCs/>
          <w:shd w:val="clear" w:color="auto" w:fill="FFFFFF"/>
        </w:rPr>
        <w:t>live cell imaging</w:t>
      </w:r>
      <w:r w:rsidR="00C26FC9">
        <w:rPr>
          <w:rFonts w:asciiTheme="minorHAnsi" w:hAnsiTheme="minorHAnsi" w:cstheme="minorHAnsi"/>
          <w:bCs/>
          <w:shd w:val="clear" w:color="auto" w:fill="FFFFFF"/>
        </w:rPr>
        <w:t xml:space="preserve">. </w:t>
      </w:r>
      <w:r>
        <w:rPr>
          <w:rFonts w:asciiTheme="minorHAnsi" w:hAnsiTheme="minorHAnsi" w:cstheme="minorHAnsi"/>
          <w:bCs/>
          <w:shd w:val="clear" w:color="auto" w:fill="FFFFFF"/>
        </w:rPr>
        <w:t>Furthermore, this work</w:t>
      </w:r>
      <w:r w:rsidR="00720BBB">
        <w:rPr>
          <w:rFonts w:asciiTheme="minorHAnsi" w:hAnsiTheme="minorHAnsi" w:cstheme="minorHAnsi"/>
          <w:bCs/>
          <w:shd w:val="clear" w:color="auto" w:fill="FFFFFF"/>
        </w:rPr>
        <w:t xml:space="preserve"> </w:t>
      </w:r>
      <w:r w:rsidR="00F0662F">
        <w:rPr>
          <w:rFonts w:asciiTheme="minorHAnsi" w:hAnsiTheme="minorHAnsi" w:cstheme="minorHAnsi"/>
          <w:bCs/>
          <w:shd w:val="clear" w:color="auto" w:fill="FFFFFF"/>
        </w:rPr>
        <w:t>establish</w:t>
      </w:r>
      <w:r>
        <w:rPr>
          <w:rFonts w:asciiTheme="minorHAnsi" w:hAnsiTheme="minorHAnsi" w:cstheme="minorHAnsi"/>
          <w:bCs/>
          <w:shd w:val="clear" w:color="auto" w:fill="FFFFFF"/>
        </w:rPr>
        <w:t>es</w:t>
      </w:r>
      <w:r w:rsidR="00C26FC9">
        <w:rPr>
          <w:rFonts w:asciiTheme="minorHAnsi" w:hAnsiTheme="minorHAnsi" w:cstheme="minorHAnsi"/>
          <w:bCs/>
          <w:shd w:val="clear" w:color="auto" w:fill="FFFFFF"/>
          <w:lang w:val="en-GB"/>
        </w:rPr>
        <w:t xml:space="preserve"> </w:t>
      </w:r>
      <w:r w:rsidR="0018753B" w:rsidRPr="0018753B">
        <w:rPr>
          <w:rFonts w:asciiTheme="minorHAnsi" w:hAnsiTheme="minorHAnsi" w:cstheme="minorHAnsi"/>
          <w:bCs/>
          <w:shd w:val="clear" w:color="auto" w:fill="FFFFFF"/>
          <w:lang w:val="en-GB"/>
        </w:rPr>
        <w:t xml:space="preserve">the advantage of </w:t>
      </w:r>
      <w:r w:rsidR="00774C25">
        <w:rPr>
          <w:rFonts w:asciiTheme="minorHAnsi" w:hAnsiTheme="minorHAnsi" w:cstheme="minorHAnsi"/>
          <w:bCs/>
          <w:shd w:val="clear" w:color="auto" w:fill="FFFFFF"/>
          <w:lang w:val="en-GB"/>
        </w:rPr>
        <w:t>fluorescence</w:t>
      </w:r>
      <w:r w:rsidR="00A03AE9">
        <w:rPr>
          <w:rFonts w:asciiTheme="minorHAnsi" w:hAnsiTheme="minorHAnsi" w:cstheme="minorHAnsi"/>
          <w:bCs/>
          <w:shd w:val="clear" w:color="auto" w:fill="FFFFFF"/>
          <w:lang w:val="en-GB"/>
        </w:rPr>
        <w:t>-AFM imaging to</w:t>
      </w:r>
      <w:r w:rsidR="00A03AE9" w:rsidRPr="00A03AE9">
        <w:rPr>
          <w:rFonts w:asciiTheme="minorHAnsi" w:hAnsiTheme="minorHAnsi" w:cstheme="minorHAnsi"/>
          <w:lang w:val="en-GB"/>
        </w:rPr>
        <w:t xml:space="preserve"> </w:t>
      </w:r>
      <w:r w:rsidR="00A03AE9" w:rsidRPr="00572497">
        <w:rPr>
          <w:rFonts w:asciiTheme="minorHAnsi" w:hAnsiTheme="minorHAnsi" w:cstheme="minorHAnsi"/>
          <w:lang w:val="en-GB"/>
        </w:rPr>
        <w:t xml:space="preserve">distinguish and analyse </w:t>
      </w:r>
      <w:r w:rsidR="00A03AE9">
        <w:rPr>
          <w:rFonts w:asciiTheme="minorHAnsi" w:hAnsiTheme="minorHAnsi" w:cstheme="minorHAnsi"/>
          <w:lang w:val="en-GB"/>
        </w:rPr>
        <w:t>single-cell</w:t>
      </w:r>
      <w:r w:rsidR="00A03AE9" w:rsidRPr="00572497">
        <w:rPr>
          <w:rFonts w:asciiTheme="minorHAnsi" w:hAnsiTheme="minorHAnsi" w:cstheme="minorHAnsi"/>
          <w:lang w:val="en-GB"/>
        </w:rPr>
        <w:t xml:space="preserve"> bio-physical properties </w:t>
      </w:r>
      <w:r w:rsidR="00A03AE9">
        <w:rPr>
          <w:rFonts w:asciiTheme="minorHAnsi" w:hAnsiTheme="minorHAnsi" w:cstheme="minorHAnsi"/>
          <w:lang w:val="en-GB"/>
        </w:rPr>
        <w:t>in</w:t>
      </w:r>
      <w:r w:rsidR="00A03AE9" w:rsidRPr="00572497">
        <w:rPr>
          <w:rFonts w:asciiTheme="minorHAnsi" w:hAnsiTheme="minorHAnsi" w:cstheme="minorHAnsi"/>
          <w:lang w:val="en-GB"/>
        </w:rPr>
        <w:t xml:space="preserve"> mixed </w:t>
      </w:r>
      <w:r w:rsidR="00755697">
        <w:rPr>
          <w:rFonts w:asciiTheme="minorHAnsi" w:hAnsiTheme="minorHAnsi" w:cstheme="minorHAnsi"/>
          <w:lang w:val="en-GB"/>
        </w:rPr>
        <w:t xml:space="preserve">human </w:t>
      </w:r>
      <w:r w:rsidR="00A03AE9" w:rsidRPr="00572497">
        <w:rPr>
          <w:rFonts w:asciiTheme="minorHAnsi" w:hAnsiTheme="minorHAnsi" w:cstheme="minorHAnsi"/>
          <w:lang w:val="en-GB"/>
        </w:rPr>
        <w:t>cell population</w:t>
      </w:r>
      <w:r w:rsidR="00A03AE9">
        <w:rPr>
          <w:rFonts w:asciiTheme="minorHAnsi" w:hAnsiTheme="minorHAnsi" w:cstheme="minorHAnsi"/>
          <w:lang w:val="en-GB"/>
        </w:rPr>
        <w:t>s</w:t>
      </w:r>
      <w:r w:rsidR="005A2CF5">
        <w:rPr>
          <w:rFonts w:asciiTheme="minorHAnsi" w:hAnsiTheme="minorHAnsi" w:cstheme="minorHAnsi"/>
          <w:lang w:val="en-GB"/>
        </w:rPr>
        <w:t>, in real-time</w:t>
      </w:r>
      <w:r w:rsidR="00A03AE9">
        <w:rPr>
          <w:rFonts w:asciiTheme="minorHAnsi" w:hAnsiTheme="minorHAnsi" w:cstheme="minorHAnsi"/>
          <w:lang w:val="en-GB"/>
        </w:rPr>
        <w:t xml:space="preserve">. </w:t>
      </w:r>
      <w:r w:rsidR="00720BBB">
        <w:rPr>
          <w:rFonts w:asciiTheme="minorHAnsi" w:hAnsiTheme="minorHAnsi" w:cstheme="minorHAnsi"/>
          <w:lang w:val="en-GB"/>
        </w:rPr>
        <w:t>Critically,</w:t>
      </w:r>
      <w:r w:rsidR="00A03AE9" w:rsidRPr="00A03AE9">
        <w:rPr>
          <w:rFonts w:asciiTheme="minorHAnsi" w:hAnsiTheme="minorHAnsi" w:cstheme="minorHAnsi"/>
          <w:lang w:val="en-GB"/>
        </w:rPr>
        <w:t xml:space="preserve"> our results show t</w:t>
      </w:r>
      <w:r w:rsidR="00A03AE9">
        <w:rPr>
          <w:rFonts w:asciiTheme="minorHAnsi" w:hAnsiTheme="minorHAnsi" w:cstheme="minorHAnsi"/>
          <w:lang w:val="en-GB"/>
        </w:rPr>
        <w:t xml:space="preserve">hat correlative </w:t>
      </w:r>
      <w:r w:rsidR="00774C25">
        <w:rPr>
          <w:rFonts w:asciiTheme="minorHAnsi" w:hAnsiTheme="minorHAnsi" w:cstheme="minorHAnsi"/>
          <w:lang w:val="en-GB"/>
        </w:rPr>
        <w:t>fluorescence</w:t>
      </w:r>
      <w:r w:rsidR="00A03AE9">
        <w:rPr>
          <w:rFonts w:asciiTheme="minorHAnsi" w:hAnsiTheme="minorHAnsi" w:cstheme="minorHAnsi"/>
          <w:lang w:val="en-GB"/>
        </w:rPr>
        <w:t>-AFM imaging allows the si</w:t>
      </w:r>
      <w:r w:rsidR="00E761D5">
        <w:rPr>
          <w:rFonts w:asciiTheme="minorHAnsi" w:hAnsiTheme="minorHAnsi" w:cstheme="minorHAnsi"/>
          <w:lang w:val="en-GB"/>
        </w:rPr>
        <w:t>multaneous</w:t>
      </w:r>
      <w:r w:rsidR="006D2791">
        <w:rPr>
          <w:rFonts w:asciiTheme="minorHAnsi" w:hAnsiTheme="minorHAnsi" w:cstheme="minorHAnsi"/>
          <w:lang w:val="en-GB"/>
        </w:rPr>
        <w:t xml:space="preserve"> co-localised</w:t>
      </w:r>
      <w:r w:rsidR="00E761D5">
        <w:rPr>
          <w:rFonts w:asciiTheme="minorHAnsi" w:hAnsiTheme="minorHAnsi" w:cstheme="minorHAnsi"/>
          <w:lang w:val="en-GB"/>
        </w:rPr>
        <w:t xml:space="preserve"> detection of fluorescence</w:t>
      </w:r>
      <w:r w:rsidR="00C26FC9">
        <w:rPr>
          <w:rFonts w:asciiTheme="minorHAnsi" w:hAnsiTheme="minorHAnsi" w:cstheme="minorHAnsi"/>
          <w:lang w:val="en-GB"/>
        </w:rPr>
        <w:t xml:space="preserve"> coupled</w:t>
      </w:r>
      <w:r w:rsidR="00E761D5">
        <w:rPr>
          <w:rFonts w:asciiTheme="minorHAnsi" w:hAnsiTheme="minorHAnsi" w:cstheme="minorHAnsi"/>
          <w:lang w:val="en-GB"/>
        </w:rPr>
        <w:t xml:space="preserve"> with </w:t>
      </w:r>
      <w:proofErr w:type="spellStart"/>
      <w:r w:rsidR="00E761D5">
        <w:rPr>
          <w:rFonts w:asciiTheme="minorHAnsi" w:hAnsiTheme="minorHAnsi" w:cstheme="minorHAnsi"/>
          <w:lang w:val="en-GB"/>
        </w:rPr>
        <w:t>nano</w:t>
      </w:r>
      <w:proofErr w:type="spellEnd"/>
      <w:r w:rsidR="00E761D5">
        <w:rPr>
          <w:rFonts w:asciiTheme="minorHAnsi" w:hAnsiTheme="minorHAnsi" w:cstheme="minorHAnsi"/>
          <w:lang w:val="en-GB"/>
        </w:rPr>
        <w:t>-mechanical mapping</w:t>
      </w:r>
      <w:r w:rsidR="00F0662F">
        <w:rPr>
          <w:rFonts w:asciiTheme="minorHAnsi" w:hAnsiTheme="minorHAnsi" w:cstheme="minorHAnsi"/>
          <w:lang w:val="en-GB"/>
        </w:rPr>
        <w:t xml:space="preserve">. </w:t>
      </w:r>
      <w:r>
        <w:rPr>
          <w:rFonts w:asciiTheme="minorHAnsi" w:hAnsiTheme="minorHAnsi" w:cstheme="minorHAnsi"/>
          <w:lang w:val="en-GB"/>
        </w:rPr>
        <w:t>The findings from this work contribute to</w:t>
      </w:r>
      <w:r w:rsidR="00F0662F">
        <w:rPr>
          <w:rFonts w:asciiTheme="minorHAnsi" w:hAnsiTheme="minorHAnsi" w:cstheme="minorHAnsi"/>
          <w:lang w:val="en-GB"/>
        </w:rPr>
        <w:t xml:space="preserve"> the promotion and dissemination of correlative multimodal imaging in life sciences, </w:t>
      </w:r>
      <w:r>
        <w:rPr>
          <w:rFonts w:asciiTheme="minorHAnsi" w:hAnsiTheme="minorHAnsi" w:cstheme="minorHAnsi"/>
          <w:lang w:val="en-GB"/>
        </w:rPr>
        <w:t xml:space="preserve">providing a platform </w:t>
      </w:r>
      <w:r w:rsidR="00A03AE9">
        <w:rPr>
          <w:rFonts w:asciiTheme="minorHAnsi" w:hAnsiTheme="minorHAnsi" w:cstheme="minorHAnsi"/>
          <w:lang w:val="en-GB"/>
        </w:rPr>
        <w:t xml:space="preserve">for further </w:t>
      </w:r>
      <w:r w:rsidR="00F0662F">
        <w:rPr>
          <w:rFonts w:asciiTheme="minorHAnsi" w:hAnsiTheme="minorHAnsi" w:cstheme="minorHAnsi"/>
          <w:lang w:val="en-GB"/>
        </w:rPr>
        <w:t>investigations in biological and pre-clinical research.</w:t>
      </w:r>
    </w:p>
    <w:p w14:paraId="02DDF397" w14:textId="77777777" w:rsidR="003A4D64" w:rsidRDefault="003A4D64" w:rsidP="00FA3275">
      <w:pPr>
        <w:spacing w:line="480" w:lineRule="auto"/>
        <w:ind w:firstLine="426"/>
        <w:jc w:val="both"/>
        <w:rPr>
          <w:rFonts w:asciiTheme="minorHAnsi" w:hAnsiTheme="minorHAnsi" w:cstheme="minorHAnsi"/>
          <w:lang w:val="en-GB"/>
        </w:rPr>
      </w:pPr>
    </w:p>
    <w:p w14:paraId="3C9B517F" w14:textId="77777777" w:rsidR="00C4287A" w:rsidRPr="00DF3B25" w:rsidRDefault="00C4287A" w:rsidP="00FA3275">
      <w:pPr>
        <w:spacing w:line="480" w:lineRule="auto"/>
        <w:rPr>
          <w:rStyle w:val="Strong"/>
          <w:rFonts w:asciiTheme="minorHAnsi" w:hAnsiTheme="minorHAnsi" w:cstheme="minorHAnsi"/>
          <w:lang w:val="en-GB"/>
        </w:rPr>
      </w:pPr>
      <w:r w:rsidRPr="00DF3B25">
        <w:rPr>
          <w:rStyle w:val="Strong"/>
          <w:rFonts w:asciiTheme="minorHAnsi" w:hAnsiTheme="minorHAnsi" w:cstheme="minorHAnsi"/>
          <w:lang w:val="en-GB"/>
        </w:rPr>
        <w:t>Keywords:</w:t>
      </w:r>
    </w:p>
    <w:p w14:paraId="1C66286B" w14:textId="1DCDA2DC" w:rsidR="00091FF4" w:rsidRDefault="00057350" w:rsidP="00195473">
      <w:pPr>
        <w:spacing w:line="480" w:lineRule="auto"/>
        <w:rPr>
          <w:rFonts w:asciiTheme="minorHAnsi" w:hAnsiTheme="minorHAnsi" w:cstheme="minorHAnsi"/>
          <w:b/>
          <w:lang w:val="en-GB"/>
        </w:rPr>
      </w:pPr>
      <w:r>
        <w:rPr>
          <w:rStyle w:val="Strong"/>
          <w:rFonts w:asciiTheme="minorHAnsi" w:hAnsiTheme="minorHAnsi" w:cstheme="minorHAnsi"/>
          <w:b w:val="0"/>
          <w:lang w:val="en-GB"/>
        </w:rPr>
        <w:t>AFM;</w:t>
      </w:r>
      <w:r w:rsidR="00C646D6">
        <w:rPr>
          <w:rStyle w:val="Strong"/>
          <w:rFonts w:asciiTheme="minorHAnsi" w:hAnsiTheme="minorHAnsi" w:cstheme="minorHAnsi"/>
          <w:b w:val="0"/>
          <w:lang w:val="en-GB"/>
        </w:rPr>
        <w:t xml:space="preserve"> atomic force microscopy;</w:t>
      </w:r>
      <w:r>
        <w:rPr>
          <w:rStyle w:val="Strong"/>
          <w:rFonts w:asciiTheme="minorHAnsi" w:hAnsiTheme="minorHAnsi" w:cstheme="minorHAnsi"/>
          <w:b w:val="0"/>
          <w:lang w:val="en-GB"/>
        </w:rPr>
        <w:t xml:space="preserve"> fluorescence; correlative microscopy; cell mechanical properties</w:t>
      </w:r>
      <w:r w:rsidR="00755697">
        <w:rPr>
          <w:rStyle w:val="Strong"/>
          <w:rFonts w:asciiTheme="minorHAnsi" w:hAnsiTheme="minorHAnsi" w:cstheme="minorHAnsi"/>
          <w:b w:val="0"/>
          <w:lang w:val="en-GB"/>
        </w:rPr>
        <w:t xml:space="preserve">; </w:t>
      </w:r>
      <w:proofErr w:type="spellStart"/>
      <w:r w:rsidR="00755697">
        <w:rPr>
          <w:rStyle w:val="Strong"/>
          <w:rFonts w:asciiTheme="minorHAnsi" w:hAnsiTheme="minorHAnsi" w:cstheme="minorHAnsi"/>
          <w:b w:val="0"/>
          <w:lang w:val="en-GB"/>
        </w:rPr>
        <w:t>nano</w:t>
      </w:r>
      <w:proofErr w:type="spellEnd"/>
      <w:r w:rsidR="00755697">
        <w:rPr>
          <w:rStyle w:val="Strong"/>
          <w:rFonts w:asciiTheme="minorHAnsi" w:hAnsiTheme="minorHAnsi" w:cstheme="minorHAnsi"/>
          <w:b w:val="0"/>
          <w:lang w:val="en-GB"/>
        </w:rPr>
        <w:t>-mechanical imaging</w:t>
      </w:r>
      <w:r w:rsidR="00091FF4">
        <w:rPr>
          <w:rFonts w:asciiTheme="minorHAnsi" w:hAnsiTheme="minorHAnsi" w:cstheme="minorHAnsi"/>
          <w:b/>
          <w:lang w:val="en-GB"/>
        </w:rPr>
        <w:br w:type="page"/>
      </w:r>
    </w:p>
    <w:p w14:paraId="703ED919" w14:textId="62D18EF5" w:rsidR="00936EB5" w:rsidRDefault="003A026D" w:rsidP="00FA3275">
      <w:pPr>
        <w:spacing w:line="480" w:lineRule="auto"/>
        <w:rPr>
          <w:rFonts w:asciiTheme="minorHAnsi" w:hAnsiTheme="minorHAnsi" w:cstheme="minorHAnsi"/>
          <w:b/>
          <w:lang w:val="en-GB"/>
        </w:rPr>
      </w:pPr>
      <w:r>
        <w:rPr>
          <w:rFonts w:asciiTheme="minorHAnsi" w:hAnsiTheme="minorHAnsi" w:cstheme="minorHAnsi"/>
          <w:b/>
          <w:lang w:val="en-GB"/>
        </w:rPr>
        <w:lastRenderedPageBreak/>
        <w:t xml:space="preserve">1.1 </w:t>
      </w:r>
      <w:r w:rsidR="0064426A" w:rsidRPr="0064426A">
        <w:rPr>
          <w:rFonts w:asciiTheme="minorHAnsi" w:hAnsiTheme="minorHAnsi" w:cstheme="minorHAnsi"/>
          <w:b/>
          <w:lang w:val="en-GB"/>
        </w:rPr>
        <w:t>Introduction</w:t>
      </w:r>
    </w:p>
    <w:p w14:paraId="039BF927" w14:textId="2D42F72E" w:rsidR="009C635D" w:rsidRDefault="00B23EBE" w:rsidP="00FA3275">
      <w:pPr>
        <w:spacing w:line="480" w:lineRule="auto"/>
        <w:ind w:firstLine="426"/>
        <w:jc w:val="both"/>
        <w:rPr>
          <w:rFonts w:asciiTheme="minorHAnsi" w:hAnsiTheme="minorHAnsi" w:cstheme="minorHAnsi"/>
          <w:bCs/>
          <w:szCs w:val="22"/>
          <w:lang w:val="en-GB"/>
        </w:rPr>
      </w:pPr>
      <w:r>
        <w:rPr>
          <w:rFonts w:asciiTheme="minorHAnsi" w:hAnsiTheme="minorHAnsi" w:cstheme="minorHAnsi"/>
          <w:bCs/>
          <w:szCs w:val="22"/>
          <w:lang w:val="en-GB"/>
        </w:rPr>
        <w:t>A number of studies have been shown that cells can</w:t>
      </w:r>
      <w:r w:rsidR="007D0B87">
        <w:rPr>
          <w:rFonts w:asciiTheme="minorHAnsi" w:hAnsiTheme="minorHAnsi" w:cstheme="minorHAnsi"/>
          <w:bCs/>
          <w:szCs w:val="22"/>
          <w:lang w:val="en-GB"/>
        </w:rPr>
        <w:t xml:space="preserve"> sense and transduce mechanical forces from neighbouring cells and their environment into biochemical and electrical signals</w:t>
      </w:r>
      <w:r w:rsidR="00B27508">
        <w:rPr>
          <w:rFonts w:asciiTheme="minorHAnsi" w:hAnsiTheme="minorHAnsi" w:cstheme="minorHAnsi"/>
          <w:bCs/>
          <w:szCs w:val="22"/>
          <w:lang w:val="en-GB"/>
        </w:rPr>
        <w:t xml:space="preserve"> </w:t>
      </w:r>
      <w:r w:rsidR="00B27508">
        <w:rPr>
          <w:rFonts w:asciiTheme="minorHAnsi" w:hAnsiTheme="minorHAnsi" w:cstheme="minorHAnsi"/>
          <w:bCs/>
          <w:szCs w:val="22"/>
          <w:lang w:val="en-GB"/>
        </w:rPr>
        <w:fldChar w:fldCharType="begin" w:fldLock="1"/>
      </w:r>
      <w:r w:rsidR="001D5460">
        <w:rPr>
          <w:rFonts w:asciiTheme="minorHAnsi" w:hAnsiTheme="minorHAnsi" w:cstheme="minorHAnsi"/>
          <w:bCs/>
          <w:szCs w:val="22"/>
          <w:lang w:val="en-GB"/>
        </w:rPr>
        <w:instrText>ADDIN CSL_CITATION {"citationItems":[{"id":"ITEM-1","itemData":{"DOI":"10.1088/1361-6633/ab1628","ISBN":"0034-4885","PMID":"30947151","abstract":"The minimal structural unit of a solid tumor is a single cell or a cellular compartment such as the nucleus. A closer look inside the cells reveals that there are functional compartments or even structural domains determining the overall properties of a cell such as the mechanical phenotype. The mechanical interaction of these living cells leads to the complex organization such as compartments, tissues and organs of organisms including mammals. In contrast to passive non-living materials, living cells actively respond to the mechanical perturbations occurring in their microenvironment during diseases such as fibrosis and cancer. The transformation of single cancer cells in highly aggressive and hence malignant cancer cells during malignant cancer progression encompasses the basement membrane crossing, the invasion of connective tissue, the stroma microenvironments and transbarrier migration, which all require the immediate interaction of the aggressive and invasive cancer cells with the surrounding extracellular matrix environment including normal embedded neighboring cells. All these steps of the metastatic pathway seem to involve mechanical interactions between cancer cells and their microenvironment. The pathology of cancer due to a broad heterogeneity of cancer types is still not fully understood. Hence it is necessary to reveal the signaling pathways such as mechanotransduction pathways that seem to be commonly involved in the development and establishment of the metastatic and mechanical phenotype in several carcinoma cells. We still do not know whether there exist distinct metastatic genes regulating the progression of tumors. These metastatic genes may then be activated either during the progression of cancer by themselves on their migration path or in earlier stages of oncogenesis through activated oncogenes or inactivated tumor suppressor genes, both of which promote the metastatic phenotype. In more detail, the adhesion of cancer cells to their surrounding stroma induces the generation of intracellular contraction forces that deform their microenvironments by alignment of fibers. The amplitude of these forces can adapt to the mechanical properties of the microenvironment. Moreover, the adhesion strength of cancer cells seems to determine whether a cancer cell is able to migrate through connective tissue or across barriers such as the basement membrane or endothelial cell linings of blood or lymph vessels in order to metastasize. In turn, expo…","author":[{"dropping-particle":"","family":"Mierke","given":"C T","non-dropping-particle":"","parse-names":false,"suffix":""}],"container-title":"Rep Prog Phys","edition":"2019/04/05","id":"ITEM-1","issue":"6","issued":{"date-parts":[["2019"]]},"language":"eng","note":"1361-6633\nMierke, Claudia Tanja\nJournal Article\nResearch Support, Non-U.S. Gov't\nReview\nEngland\nRep Prog Phys. 2019 Jun;82(6):064602. doi: 10.1088/1361-6633/ab1628. Epub 2019 Apr 4.","page":"64602","title":"The matrix environmental and cell mechanical properties regulate cell migration and contribute to the invasive phenotype of cancer cells","type":"article-journal","volume":"82"},"uris":["http://www.mendeley.com/documents/?uuid=be493866-7937-4809-9165-687b22eb3ca5"]},{"id":"ITEM-2","itemData":{"DOI":"10.1074/jbc.M111.256172","ISBN":"1083-351X\r0021-9258","PMID":"21940631","abstract":"Metastasis is a key event of malignant tumor progression. The capability to metastasize depends on the ability of the cancer cell to migrate into connective tissue, adhere, and possibly transmigrate through the endothelium. Previously we reported that the endothelium does not generally act as barrier for cancer cells to migrate in three-dimensional extracellular matrices (3D-ECMs). Instead, the endothelium acts as an enhancer or a promoter for the invasiveness of certain cancer cells. How invasive cancer cells diminish the endothelial barrier function still remains elusive. Therefore, this study investigates whether invasive cancer cells can decrease the endothelial barrier function through alterations of endothelial biomechanical properties. To address this, MDA-MB-231 breast cancer cells were used that invade deeper and more numerous into 3D-ECMs when co-cultured with microvascular endothelial cells. Using magnetic tweezer measurements, MDA-MB-231 cells were found to alter the mechanical properties of endothelial cells by reducing endothelial cell stiffness. Using spontaneous bead diffusion, actin cytoskeletal remodeling dynamics were shown to be increased in endothelial cells co-cultured with MDA-MB-231 cells compared with mono-cultured endothelial cells. In addition, knockdown of the α5 integrin subunit in highly transmigrating α5β1(high) cells derived from breast, bladder, and kidney cancer cells abolished the endothelial invasion-enhancing effect comparable with the inhibition of myosin light chain kinase. These results indicate that the endothelial invasion-enhancing effect is α5β1 integrin-dependent. Moreover, inhibition of Rac-1, Rho kinase, MEK kinase, and PI3K reduced the endothelial invasion-enhancing effect, indicating that signaling via small GTPases may play a role in the endothelial facilitated increased invasiveness of cancer cells. In conclusion, decreased stiffness and increased cytoskeletal remodeling dynamics of endothelial cells may account for the breakdown of endothelial barrier function, suggesting that biomechanical alterations are sufficient to facilitate the transmigration and invasion of invasive cancer cells into 3D-ECMs.","author":[{"dropping-particle":"","family":"Mierke","given":"Claudia Tanja","non-dropping-particle":"","parse-names":false,"suffix":""}],"container-title":"The Journal of biological chemistry","edition":"2011/09/22","id":"ITEM-2","issue":"46","issued":{"date-parts":[["2011"]]},"language":"eng","note":"21940631[pmid]\nPMC3220522[pmcid]\nM111.256172[PII]","page":"40025-40037","publisher":"American Society for Biochemistry and Molecular Biology","title":"Cancer cells regulate biomechanical properties of human microvascular endothelial cells","type":"article-journal","volume":"286"},"uris":["http://www.mendeley.com/documents/?uuid=461bfefa-343b-4e36-a4fa-dd92c3a3e471"]},{"id":"ITEM-3","itemData":{"DOI":"10.1038/s41556-018-0107-2","ISBN":"1476-4679","abstract":"It has long been proposed that the cell cycle is regulated by physical forces at the cell–cell and cell–extracellular matrix (ECM) interfaces1–12. However, the evolution of these forces during the cycle has never been measured in a tissue, and whether this evolution affects cell cycle progression is unknown. Here, we quantified cell–cell tension and cell–ECM traction throughout the complete cycle of a large cell population in a growing epithelium. These measurements unveil temporal mechanical patterns that span the entire cell cycle and regulate its duration, the G1–S transition and mitotic rounding. Cells subjected to higher intercellular tension exhibit a higher probability to transition from G1 to S, as well as shorter G1 and S–G2–M phases. Moreover, we show that tension and mechanical energy are better predictors of the duration of G1 than measured geometric properties. Tension increases during the cell cycle but decreases 3 hours before mitosis. Using optogenetic control of contractility, we show that this tension drop favours mitotic rounding. Our results establish that cell cycle progression is regulated cooperatively by forces between the dividing cell and its neighbours.","author":[{"dropping-particle":"","family":"Uroz","given":"Marina","non-dropping-particle":"","parse-names":false,"suffix":""},{"dropping-particle":"","family":"Wistorf","given":"Sabrina","non-dropping-particle":"","parse-names":false,"suffix":""},{"dropping-particle":"","family":"Serra-Picamal","given":"Xavier","non-dropping-particle":"","parse-names":false,"suffix":""},{"dropping-particle":"","family":"Conte","given":"Vito","non-dropping-particle":"","parse-names":false,"suffix":""},{"dropping-particle":"","family":"Sales-Pardo","given":"Marta","non-dropping-particle":"","parse-names":false,"suffix":""},{"dropping-particle":"","family":"Roca-Cusachs","given":"Pere","non-dropping-particle":"","parse-names":false,"suffix":""},{"dropping-particle":"","family":"Guimerà","given":"Roger","non-dropping-particle":"","parse-names":false,"suffix":""},{"dropping-particle":"","family":"Trepat","given":"Xavier","non-dropping-particle":"","parse-names":false,"suffix":""}],"container-title":"Nature Cell Biology","id":"ITEM-3","issue":"6","issued":{"date-parts":[["2018"]]},"page":"646-654","title":"Regulation of cell cycle progression by cell–cell and cell–matrix forces","type":"article-journal","volume":"20"},"uris":["http://www.mendeley.com/documents/?uuid=62a6927b-c66a-4f22-af16-b8e0ae12e62f"]},{"id":"ITEM-4","itemData":{"DOI":"10.1016/s0091-679x(07)83015-9","ISBN":"0091-679X (Print)\r0091-679x","PMID":"17613316","abstract":"The mechanical properties of cells are important for many cellular processes like cell migration, cell protrusion, cell division, and cell morphology. Depending on cell type, the mechanical properties of cells are determined mainly by the cell wall or the interior cytoskeleton. In eukaryotic cells, the stiffness is mainly determined by the cytoskeleton, which is made of several polymeric networks, including actin, microtubuli, and intermediate filaments. To study the mechanical properties of living cells at a subcellular resolution is of outmost importance to understanding the cellular processes mentioned above. One option is to use the atomic force microscopy (AFM) to measure the cell's elastic properties locally. By obtaining force curves, that is measuring the cantilever deflection while the tip is brought in contact and retracted cyclically, effectively the loading force indentation relation is measured. The elastic or Young's modulus can be calculated by applying simple models, like the Hertz model for spherical or parabolic indenters or Sneddon's modification for pyramidal indenters.","author":[{"dropping-particle":"","family":"Radmacher","given":"M","non-dropping-particle":"","parse-names":false,"suffix":""}],"container-title":"Methods Cell Biol","edition":"2007/07/07","id":"ITEM-4","issued":{"date-parts":[["2007"]]},"language":"eng","note":"Radmacher, Manfred\nJournal Article\nResearch Support, Non-U.S. Gov't\nUnited States\nMethods Cell Biol. 2007;83:347-72. doi: 10.1016/S0091-679X(07)83015-9.","page":"347-372","title":"Studying the mechanics of cellular processes by atomic force microscopy","type":"article-journal","volume":"83"},"uris":["http://www.mendeley.com/documents/?uuid=b96efacb-13a1-44ca-8376-e58d9583bf7f"]},{"id":"ITEM-5","itemData":{"DOI":"10.1038/nrm.2017.108","ISBN":"1471-0072","PMID":"29115301","abstract":"Stem cells and their local microenvironment, or niche, communicate through mechanical cues to regulate cell fate and cell behaviour and to guide developmental processes. During embryonic development, mechanical forces are involved in patterning and organogenesis. The physical environment of pluripotent stem cells regulates their self-renewal and differentiation. Mechanical and physical cues are also important in adult tissues, where adult stem cells require physical interactions with the extracellular matrix to maintain their potency. In vitro, synthetic models of the stem cell niche can be used to precisely control and manipulate the biophysical and biochemical properties of the stem cell microenvironment and to examine how the mode and magnitude of mechanical cues, such as matrix stiffness or applied forces, direct stem cell differentiation and function. Fundamental insights into the mechanobiology of stem cells also inform the design of artificial niches to support stem cells for regenerative therapies.","author":[{"dropping-particle":"","family":"Vining","given":"K H","non-dropping-particle":"","parse-names":false,"suffix":""},{"dropping-particle":"","family":"Mooney","given":"D J","non-dropping-particle":"","parse-names":false,"suffix":""}],"container-title":"Nat Rev Mol Cell Biol","edition":"2017/11/09","id":"ITEM-5","issue":"12","issued":{"date-parts":[["2017"]]},"language":"eng","note":"1471-0080\nVining, Kyle H\nMooney, David J\nK08 DE025292/DE/NIDCR NIH HHS/United States\nR01 DE013033/DE/NIDCR NIH HHS/United States\nJournal Article\nReview\nEngland\nNat Rev Mol Cell Biol. 2017 Dec;18(12):728-742. doi: 10.1038/nrm.2017.108. Epub 2017 Nov 8.","page":"728-742","title":"Mechanical forces direct stem cell behaviour in development and regeneration","type":"article-journal","volume":"18"},"uris":["http://www.mendeley.com/documents/?uuid=f8ef8b3d-f94d-452e-8f27-38cff6983693"]}],"mendeley":{"formattedCitation":"[1–5]","plainTextFormattedCitation":"[1–5]","previouslyFormattedCitation":"[1–5]"},"properties":{"noteIndex":0},"schema":"https://github.com/citation-style-language/schema/raw/master/csl-citation.json"}</w:instrText>
      </w:r>
      <w:r w:rsidR="00B27508">
        <w:rPr>
          <w:rFonts w:asciiTheme="minorHAnsi" w:hAnsiTheme="minorHAnsi" w:cstheme="minorHAnsi"/>
          <w:bCs/>
          <w:szCs w:val="22"/>
          <w:lang w:val="en-GB"/>
        </w:rPr>
        <w:fldChar w:fldCharType="separate"/>
      </w:r>
      <w:r w:rsidR="00B27508" w:rsidRPr="00B27508">
        <w:rPr>
          <w:rFonts w:asciiTheme="minorHAnsi" w:hAnsiTheme="minorHAnsi" w:cstheme="minorHAnsi"/>
          <w:bCs/>
          <w:noProof/>
          <w:szCs w:val="22"/>
          <w:lang w:val="en-GB"/>
        </w:rPr>
        <w:t>[1–5]</w:t>
      </w:r>
      <w:r w:rsidR="00B27508">
        <w:rPr>
          <w:rFonts w:asciiTheme="minorHAnsi" w:hAnsiTheme="minorHAnsi" w:cstheme="minorHAnsi"/>
          <w:bCs/>
          <w:szCs w:val="22"/>
          <w:lang w:val="en-GB"/>
        </w:rPr>
        <w:fldChar w:fldCharType="end"/>
      </w:r>
      <w:r w:rsidR="007D0B87">
        <w:rPr>
          <w:rFonts w:asciiTheme="minorHAnsi" w:hAnsiTheme="minorHAnsi" w:cstheme="minorHAnsi"/>
          <w:bCs/>
          <w:szCs w:val="22"/>
          <w:lang w:val="en-GB"/>
        </w:rPr>
        <w:t xml:space="preserve">. </w:t>
      </w:r>
      <w:r w:rsidR="00EB1830">
        <w:rPr>
          <w:rFonts w:asciiTheme="minorHAnsi" w:hAnsiTheme="minorHAnsi" w:cstheme="minorHAnsi"/>
          <w:bCs/>
          <w:szCs w:val="22"/>
          <w:lang w:val="en-GB"/>
        </w:rPr>
        <w:t>However, our</w:t>
      </w:r>
      <w:r w:rsidR="007D0B87">
        <w:rPr>
          <w:rFonts w:asciiTheme="minorHAnsi" w:hAnsiTheme="minorHAnsi" w:cstheme="minorHAnsi"/>
          <w:bCs/>
          <w:szCs w:val="22"/>
          <w:lang w:val="en-GB"/>
        </w:rPr>
        <w:t xml:space="preserve"> </w:t>
      </w:r>
      <w:r w:rsidR="00EB1830">
        <w:rPr>
          <w:rFonts w:asciiTheme="minorHAnsi" w:hAnsiTheme="minorHAnsi" w:cstheme="minorHAnsi"/>
          <w:bCs/>
          <w:szCs w:val="22"/>
          <w:lang w:val="en-GB"/>
        </w:rPr>
        <w:t xml:space="preserve">current </w:t>
      </w:r>
      <w:r w:rsidR="007D0B87">
        <w:rPr>
          <w:rFonts w:asciiTheme="minorHAnsi" w:hAnsiTheme="minorHAnsi" w:cstheme="minorHAnsi"/>
          <w:bCs/>
          <w:szCs w:val="22"/>
          <w:lang w:val="en-GB"/>
        </w:rPr>
        <w:t>understa</w:t>
      </w:r>
      <w:r w:rsidR="00EB1830">
        <w:rPr>
          <w:rFonts w:asciiTheme="minorHAnsi" w:hAnsiTheme="minorHAnsi" w:cstheme="minorHAnsi"/>
          <w:bCs/>
          <w:szCs w:val="22"/>
          <w:lang w:val="en-GB"/>
        </w:rPr>
        <w:t>nding of the specific mechanism(s) involved in</w:t>
      </w:r>
      <w:r w:rsidR="007D0B87">
        <w:rPr>
          <w:rFonts w:asciiTheme="minorHAnsi" w:hAnsiTheme="minorHAnsi" w:cstheme="minorHAnsi"/>
          <w:bCs/>
          <w:szCs w:val="22"/>
          <w:lang w:val="en-GB"/>
        </w:rPr>
        <w:t xml:space="preserve"> cell sensing and transduction </w:t>
      </w:r>
      <w:r w:rsidR="00EB1830">
        <w:rPr>
          <w:rFonts w:asciiTheme="minorHAnsi" w:hAnsiTheme="minorHAnsi" w:cstheme="minorHAnsi"/>
          <w:bCs/>
          <w:szCs w:val="22"/>
          <w:lang w:val="en-GB"/>
        </w:rPr>
        <w:t>remain</w:t>
      </w:r>
      <w:r w:rsidR="007D0B87">
        <w:rPr>
          <w:rFonts w:asciiTheme="minorHAnsi" w:hAnsiTheme="minorHAnsi" w:cstheme="minorHAnsi"/>
          <w:bCs/>
          <w:szCs w:val="22"/>
          <w:lang w:val="en-GB"/>
        </w:rPr>
        <w:t xml:space="preserve"> limited, </w:t>
      </w:r>
      <w:r w:rsidR="00EB1830">
        <w:rPr>
          <w:rFonts w:asciiTheme="minorHAnsi" w:hAnsiTheme="minorHAnsi" w:cstheme="minorHAnsi"/>
          <w:bCs/>
          <w:szCs w:val="22"/>
          <w:lang w:val="en-GB"/>
        </w:rPr>
        <w:t>and yet the mechanism at play have a profound effect on</w:t>
      </w:r>
      <w:r w:rsidR="007D0B87">
        <w:rPr>
          <w:rFonts w:asciiTheme="minorHAnsi" w:hAnsiTheme="minorHAnsi" w:cstheme="minorHAnsi"/>
          <w:bCs/>
          <w:szCs w:val="22"/>
          <w:lang w:val="en-GB"/>
        </w:rPr>
        <w:t xml:space="preserve"> cell proliferation, adhesion, migration and fate </w:t>
      </w:r>
      <w:r w:rsidR="007F18B8">
        <w:rPr>
          <w:rFonts w:asciiTheme="minorHAnsi" w:hAnsiTheme="minorHAnsi" w:cstheme="minorHAnsi"/>
          <w:bCs/>
          <w:szCs w:val="22"/>
          <w:lang w:val="en-GB"/>
        </w:rPr>
        <w:fldChar w:fldCharType="begin" w:fldLock="1"/>
      </w:r>
      <w:r w:rsidR="001D5460">
        <w:rPr>
          <w:rFonts w:asciiTheme="minorHAnsi" w:hAnsiTheme="minorHAnsi" w:cstheme="minorHAnsi"/>
          <w:bCs/>
          <w:szCs w:val="22"/>
          <w:lang w:val="en-GB"/>
        </w:rPr>
        <w:instrText>ADDIN CSL_CITATION {"citationItems":[{"id":"ITEM-1","itemData":{"DOI":"10.1038/s41556-018-0107-2","ISBN":"1476-4679","abstract":"It has long been proposed that the cell cycle is regulated by physical forces at the cell–cell and cell–extracellular matrix (ECM) interfaces1–12. However, the evolution of these forces during the cycle has never been measured in a tissue, and whether this evolution affects cell cycle progression is unknown. Here, we quantified cell–cell tension and cell–ECM traction throughout the complete cycle of a large cell population in a growing epithelium. These measurements unveil temporal mechanical patterns that span the entire cell cycle and regulate its duration, the G1–S transition and mitotic rounding. Cells subjected to higher intercellular tension exhibit a higher probability to transition from G1 to S, as well as shorter G1 and S–G2–M phases. Moreover, we show that tension and mechanical energy are better predictors of the duration of G1 than measured geometric properties. Tension increases during the cell cycle but decreases 3 hours before mitosis. Using optogenetic control of contractility, we show that this tension drop favours mitotic rounding. Our results establish that cell cycle progression is regulated cooperatively by forces between the dividing cell and its neighbours.","author":[{"dropping-particle":"","family":"Uroz","given":"Marina","non-dropping-particle":"","parse-names":false,"suffix":""},{"dropping-particle":"","family":"Wistorf","given":"Sabrina","non-dropping-particle":"","parse-names":false,"suffix":""},{"dropping-particle":"","family":"Serra-Picamal","given":"Xavier","non-dropping-particle":"","parse-names":false,"suffix":""},{"dropping-particle":"","family":"Conte","given":"Vito","non-dropping-particle":"","parse-names":false,"suffix":""},{"dropping-particle":"","family":"Sales-Pardo","given":"Marta","non-dropping-particle":"","parse-names":false,"suffix":""},{"dropping-particle":"","family":"Roca-Cusachs","given":"Pere","non-dropping-particle":"","parse-names":false,"suffix":""},{"dropping-particle":"","family":"Guimerà","given":"Roger","non-dropping-particle":"","parse-names":false,"suffix":""},{"dropping-particle":"","family":"Trepat","given":"Xavier","non-dropping-particle":"","parse-names":false,"suffix":""}],"container-title":"Nature Cell Biology","id":"ITEM-1","issue":"6","issued":{"date-parts":[["2018"]]},"page":"646-654","title":"Regulation of cell cycle progression by cell–cell and cell–matrix forces","type":"article-journal","volume":"20"},"uris":["http://www.mendeley.com/documents/?uuid=62a6927b-c66a-4f22-af16-b8e0ae12e62f"]},{"id":"ITEM-2","itemData":{"DOI":"10.1088/1361-6633/ab1628","ISBN":"0034-4885","PMID":"30947151","abstract":"The minimal structural unit of a solid tumor is a single cell or a cellular compartment such as the nucleus. A closer look inside the cells reveals that there are functional compartments or even structural domains determining the overall properties of a cell such as the mechanical phenotype. The mechanical interaction of these living cells leads to the complex organization such as compartments, tissues and organs of organisms including mammals. In contrast to passive non-living materials, living cells actively respond to the mechanical perturbations occurring in their microenvironment during diseases such as fibrosis and cancer. The transformation of single cancer cells in highly aggressive and hence malignant cancer cells during malignant cancer progression encompasses the basement membrane crossing, the invasion of connective tissue, the stroma microenvironments and transbarrier migration, which all require the immediate interaction of the aggressive and invasive cancer cells with the surrounding extracellular matrix environment including normal embedded neighboring cells. All these steps of the metastatic pathway seem to involve mechanical interactions between cancer cells and their microenvironment. The pathology of cancer due to a broad heterogeneity of cancer types is still not fully understood. Hence it is necessary to reveal the signaling pathways such as mechanotransduction pathways that seem to be commonly involved in the development and establishment of the metastatic and mechanical phenotype in several carcinoma cells. We still do not know whether there exist distinct metastatic genes regulating the progression of tumors. These metastatic genes may then be activated either during the progression of cancer by themselves on their migration path or in earlier stages of oncogenesis through activated oncogenes or inactivated tumor suppressor genes, both of which promote the metastatic phenotype. In more detail, the adhesion of cancer cells to their surrounding stroma induces the generation of intracellular contraction forces that deform their microenvironments by alignment of fibers. The amplitude of these forces can adapt to the mechanical properties of the microenvironment. Moreover, the adhesion strength of cancer cells seems to determine whether a cancer cell is able to migrate through connective tissue or across barriers such as the basement membrane or endothelial cell linings of blood or lymph vessels in order to metastasize. In turn, expo…","author":[{"dropping-particle":"","family":"Mierke","given":"C T","non-dropping-particle":"","parse-names":false,"suffix":""}],"container-title":"Rep Prog Phys","edition":"2019/04/05","id":"ITEM-2","issue":"6","issued":{"date-parts":[["2019"]]},"language":"eng","note":"1361-6633\nMierke, Claudia Tanja\nJournal Article\nResearch Support, Non-U.S. Gov't\nReview\nEngland\nRep Prog Phys. 2019 Jun;82(6):064602. doi: 10.1088/1361-6633/ab1628. Epub 2019 Apr 4.","page":"64602","title":"The matrix environmental and cell mechanical properties regulate cell migration and contribute to the invasive phenotype of cancer cells","type":"article-journal","volume":"82"},"uris":["http://www.mendeley.com/documents/?uuid=be493866-7937-4809-9165-687b22eb3ca5"]},{"id":"ITEM-3","itemData":{"DOI":"10.1016/s0091-679x(07)83015-9","ISBN":"0091-679X (Print)\r0091-679x","PMID":"17613316","abstract":"The mechanical properties of cells are important for many cellular processes like cell migration, cell protrusion, cell division, and cell morphology. Depending on cell type, the mechanical properties of cells are determined mainly by the cell wall or the interior cytoskeleton. In eukaryotic cells, the stiffness is mainly determined by the cytoskeleton, which is made of several polymeric networks, including actin, microtubuli, and intermediate filaments. To study the mechanical properties of living cells at a subcellular resolution is of outmost importance to understanding the cellular processes mentioned above. One option is to use the atomic force microscopy (AFM) to measure the cell's elastic properties locally. By obtaining force curves, that is measuring the cantilever deflection while the tip is brought in contact and retracted cyclically, effectively the loading force indentation relation is measured. The elastic or Young's modulus can be calculated by applying simple models, like the Hertz model for spherical or parabolic indenters or Sneddon's modification for pyramidal indenters.","author":[{"dropping-particle":"","family":"Radmacher","given":"M","non-dropping-particle":"","parse-names":false,"suffix":""}],"container-title":"Methods Cell Biol","edition":"2007/07/07","id":"ITEM-3","issued":{"date-parts":[["2007"]]},"language":"eng","note":"Radmacher, Manfred\nJournal Article\nResearch Support, Non-U.S. Gov't\nUnited States\nMethods Cell Biol. 2007;83:347-72. doi: 10.1016/S0091-679X(07)83015-9.","page":"347-372","title":"Studying the mechanics of cellular processes by atomic force microscopy","type":"article-journal","volume":"83"},"uris":["http://www.mendeley.com/documents/?uuid=b96efacb-13a1-44ca-8376-e58d9583bf7f"]},{"id":"ITEM-4","itemData":{"DOI":"10.1038/nrm.2017.108","ISBN":"1471-0072","PMID":"29115301","abstract":"Stem cells and their local microenvironment, or niche, communicate through mechanical cues to regulate cell fate and cell behaviour and to guide developmental processes. During embryonic development, mechanical forces are involved in patterning and organogenesis. The physical environment of pluripotent stem cells regulates their self-renewal and differentiation. Mechanical and physical cues are also important in adult tissues, where adult stem cells require physical interactions with the extracellular matrix to maintain their potency. In vitro, synthetic models of the stem cell niche can be used to precisely control and manipulate the biophysical and biochemical properties of the stem cell microenvironment and to examine how the mode and magnitude of mechanical cues, such as matrix stiffness or applied forces, direct stem cell differentiation and function. Fundamental insights into the mechanobiology of stem cells also inform the design of artificial niches to support stem cells for regenerative therapies.","author":[{"dropping-particle":"","family":"Vining","given":"K H","non-dropping-particle":"","parse-names":false,"suffix":""},{"dropping-particle":"","family":"Mooney","given":"D J","non-dropping-particle":"","parse-names":false,"suffix":""}],"container-title":"Nat Rev Mol Cell Biol","edition":"2017/11/09","id":"ITEM-4","issue":"12","issued":{"date-parts":[["2017"]]},"language":"eng","note":"1471-0080\nVining, Kyle H\nMooney, David J\nK08 DE025292/DE/NIDCR NIH HHS/United States\nR01 DE013033/DE/NIDCR NIH HHS/United States\nJournal Article\nReview\nEngland\nNat Rev Mol Cell Biol. 2017 Dec;18(12):728-742. doi: 10.1038/nrm.2017.108. Epub 2017 Nov 8.","page":"728-742","title":"Mechanical forces direct stem cell behaviour in development and regeneration","type":"article-journal","volume":"18"},"uris":["http://www.mendeley.com/documents/?uuid=f8ef8b3d-f94d-452e-8f27-38cff6983693"]},{"id":"ITEM-5","itemData":{"DOI":"10.1007/BF02621134","ISBN":"1475-2689","abstract":"Endothelial cells are subjected to fluid mechanical forces which accompany blood flow. These cells become elongated and orient their long axes parallel to the direction of shear stress when the cultured cells are subjected to flow in an in vitro circulatory system. When the substrate is compliant and cyclically deformed, to simulate effects of pressure in the vasculature, the cells elongate an orient perpendicular to the axis of deformation. Cell shape changes are reflected in the alignment of microtubule networks. The systems described provide tools for assessing the individual roles of shear stress, pressure, and mechanical strain on vascular cell structure and function.","author":[{"dropping-particle":"","family":"Ives","given":"C L","non-dropping-particle":"","parse-names":false,"suffix":""},{"dropping-particle":"","family":"Eskin","given":"S G","non-dropping-particle":"","parse-names":false,"suffix":""},{"dropping-particle":"V","family":"McIntire","given":"L","non-dropping-particle":"","parse-names":false,"suffix":""}],"container-title":"In Vitro Cellular &amp; Developmental Biology","id":"ITEM-5","issue":"9","issued":{"date-parts":[["1986"]]},"page":"500-507","title":"Mechanical effects on endothelial cell morphology: In vitro assessment","type":"article-journal","volume":"22"},"uris":["http://www.mendeley.com/documents/?uuid=a8bcc51e-ec4a-4696-92be-b99671005ad8"]},{"id":"ITEM-6","itemData":{"DOI":"10.1038/ncb3552","ISBN":"1476-4679","abstract":"Mechanobiology — the study of how physical forces control the behaviour of cells and tissues — is a rapidly growing field. In this issue, we launch a Series of specially commissioned Review articles that discuss exciting recent developments in this area.","container-title":"Nature Cell Biology","id":"ITEM-6","issue":"6","issued":{"date-parts":[["2017"]]},"page":"579","title":"Forces in cell biology","type":"article-journal","volume":"19"},"uris":["http://www.mendeley.com/documents/?uuid=a9e7199c-3f4e-48ac-a78a-992ad4865707"]}],"mendeley":{"formattedCitation":"[1,3–7]","plainTextFormattedCitation":"[1,3–7]","previouslyFormattedCitation":"[1,3–7]"},"properties":{"noteIndex":0},"schema":"https://github.com/citation-style-language/schema/raw/master/csl-citation.json"}</w:instrText>
      </w:r>
      <w:r w:rsidR="007F18B8">
        <w:rPr>
          <w:rFonts w:asciiTheme="minorHAnsi" w:hAnsiTheme="minorHAnsi" w:cstheme="minorHAnsi"/>
          <w:bCs/>
          <w:szCs w:val="22"/>
          <w:lang w:val="en-GB"/>
        </w:rPr>
        <w:fldChar w:fldCharType="separate"/>
      </w:r>
      <w:r w:rsidR="00B27508" w:rsidRPr="00B27508">
        <w:rPr>
          <w:rFonts w:asciiTheme="minorHAnsi" w:hAnsiTheme="minorHAnsi" w:cstheme="minorHAnsi"/>
          <w:bCs/>
          <w:noProof/>
          <w:szCs w:val="22"/>
          <w:lang w:val="en-GB"/>
        </w:rPr>
        <w:t>[1,3–7]</w:t>
      </w:r>
      <w:r w:rsidR="007F18B8">
        <w:rPr>
          <w:rFonts w:asciiTheme="minorHAnsi" w:hAnsiTheme="minorHAnsi" w:cstheme="minorHAnsi"/>
          <w:bCs/>
          <w:szCs w:val="22"/>
          <w:lang w:val="en-GB"/>
        </w:rPr>
        <w:fldChar w:fldCharType="end"/>
      </w:r>
      <w:r w:rsidR="009C635D">
        <w:rPr>
          <w:rFonts w:asciiTheme="minorHAnsi" w:hAnsiTheme="minorHAnsi" w:cstheme="minorHAnsi"/>
          <w:bCs/>
          <w:szCs w:val="22"/>
          <w:lang w:val="en-GB"/>
        </w:rPr>
        <w:t xml:space="preserve">. </w:t>
      </w:r>
      <w:r w:rsidR="00EB1830">
        <w:rPr>
          <w:rFonts w:asciiTheme="minorHAnsi" w:hAnsiTheme="minorHAnsi" w:cstheme="minorHAnsi"/>
          <w:bCs/>
          <w:szCs w:val="22"/>
          <w:lang w:val="en-GB"/>
        </w:rPr>
        <w:t>It is known that m</w:t>
      </w:r>
      <w:r w:rsidR="00D76042">
        <w:rPr>
          <w:rFonts w:asciiTheme="minorHAnsi" w:hAnsiTheme="minorHAnsi" w:cstheme="minorHAnsi"/>
          <w:bCs/>
          <w:szCs w:val="22"/>
          <w:lang w:val="en-GB"/>
        </w:rPr>
        <w:t xml:space="preserve">echanical cues have </w:t>
      </w:r>
      <w:r w:rsidR="00720BBB">
        <w:rPr>
          <w:rFonts w:asciiTheme="minorHAnsi" w:hAnsiTheme="minorHAnsi" w:cstheme="minorHAnsi"/>
          <w:bCs/>
          <w:szCs w:val="22"/>
          <w:lang w:val="en-GB"/>
        </w:rPr>
        <w:t xml:space="preserve">a </w:t>
      </w:r>
      <w:r w:rsidR="00D76042">
        <w:rPr>
          <w:rFonts w:asciiTheme="minorHAnsi" w:hAnsiTheme="minorHAnsi" w:cstheme="minorHAnsi"/>
          <w:bCs/>
          <w:szCs w:val="22"/>
          <w:lang w:val="en-GB"/>
        </w:rPr>
        <w:t>significant impact on cell function</w:t>
      </w:r>
      <w:r w:rsidR="00425BE6">
        <w:rPr>
          <w:rFonts w:asciiTheme="minorHAnsi" w:hAnsiTheme="minorHAnsi" w:cstheme="minorHAnsi"/>
          <w:bCs/>
          <w:szCs w:val="22"/>
          <w:lang w:val="en-GB"/>
        </w:rPr>
        <w:t xml:space="preserve">, </w:t>
      </w:r>
      <w:r w:rsidR="00D76042">
        <w:rPr>
          <w:rFonts w:asciiTheme="minorHAnsi" w:hAnsiTheme="minorHAnsi" w:cstheme="minorHAnsi"/>
          <w:bCs/>
          <w:szCs w:val="22"/>
          <w:lang w:val="en-GB"/>
        </w:rPr>
        <w:t>intracellular signalling regulation</w:t>
      </w:r>
      <w:r w:rsidR="009C635D">
        <w:rPr>
          <w:rFonts w:asciiTheme="minorHAnsi" w:hAnsiTheme="minorHAnsi" w:cstheme="minorHAnsi"/>
          <w:bCs/>
          <w:szCs w:val="22"/>
          <w:lang w:val="en-GB"/>
        </w:rPr>
        <w:t xml:space="preserve"> </w:t>
      </w:r>
      <w:r w:rsidR="007F18B8">
        <w:rPr>
          <w:rFonts w:asciiTheme="minorHAnsi" w:hAnsiTheme="minorHAnsi" w:cstheme="minorHAnsi"/>
          <w:bCs/>
          <w:szCs w:val="22"/>
          <w:lang w:val="en-GB"/>
        </w:rPr>
        <w:fldChar w:fldCharType="begin" w:fldLock="1"/>
      </w:r>
      <w:r w:rsidR="001D5460">
        <w:rPr>
          <w:rFonts w:asciiTheme="minorHAnsi" w:hAnsiTheme="minorHAnsi" w:cstheme="minorHAnsi"/>
          <w:bCs/>
          <w:szCs w:val="22"/>
          <w:lang w:val="en-GB"/>
        </w:rPr>
        <w:instrText>ADDIN CSL_CITATION {"citationItems":[{"id":"ITEM-1","itemData":{"DOI":"10.1098/rsif.2014.0970","ISBN":"1742-5662","PMID":"25589563","abstract":"Transmission of mechanical force is crucial for normal cell development and functioning. However, the process of mechanotransduction cannot be studied in isolation from cell mechanics. Thus, in order to understand how cells 'feel', we must first understand how they deform and recover from physical perturbations. Owing to its versatility, atomic force microscopy (AFM) has become a popular tool to study intrinsic cellular mechanical properties. Used to directly manipulate and examine whole and subcellular reactions, AFM allows for top-down and reconstitutive approaches to mechanical characterization. These studies show that the responses of cells and their components are complex, and largely depend on the magnitude and time scale of loading. In this review, we generally describe the mechanotransductive process through discussion of well-known mechanosensors. We then focus on discussion of recent examples where AFM is used to specifically probe the elastic and inelastic responses of single cells undergoing deformation. We present a brief overview of classical and current models often used to characterize observed cellular phenomena in response to force. Both simple mechanistic models and complex nonlinear models have been used to describe the observed cellular behaviours, however a unifying description of cell mechanics has not yet been resolved.","author":[{"dropping-particle":"","family":"Haase","given":"K","non-dropping-particle":"","parse-names":false,"suffix":""},{"dropping-particle":"","family":"Pelling","given":"A E","non-dropping-particle":"","parse-names":false,"suffix":""}],"container-title":"J R Soc Interface","edition":"2015/01/16","id":"ITEM-1","issue":"104","issued":{"date-parts":[["2015"]]},"language":"eng","note":"1742-5662\nHaase, Kristina\nPelling, Andrew E\nJournal Article\nEngland\nJ R Soc Interface. 2015 Mar 6;12(104):20140970. doi: 10.1098/rsif.2014.0970.","page":"20140970","title":"Investigating cell mechanics with atomic force microscopy","type":"article-journal","volume":"12"},"uris":["http://www.mendeley.com/documents/?uuid=4b1dead8-b50e-4e13-bd94-b2efee8516dd"]},{"id":"ITEM-2","itemData":{"DOI":"10.1016/s0091-679x(07)83015-9","ISBN":"0091-679X (Print)\r0091-679x","PMID":"17613316","abstract":"The mechanical properties of cells are important for many cellular processes like cell migration, cell protrusion, cell division, and cell morphology. Depending on cell type, the mechanical properties of cells are determined mainly by the cell wall or the interior cytoskeleton. In eukaryotic cells, the stiffness is mainly determined by the cytoskeleton, which is made of several polymeric networks, including actin, microtubuli, and intermediate filaments. To study the mechanical properties of living cells at a subcellular resolution is of outmost importance to understanding the cellular processes mentioned above. One option is to use the atomic force microscopy (AFM) to measure the cell's elastic properties locally. By obtaining force curves, that is measuring the cantilever deflection while the tip is brought in contact and retracted cyclically, effectively the loading force indentation relation is measured. The elastic or Young's modulus can be calculated by applying simple models, like the Hertz model for spherical or parabolic indenters or Sneddon's modification for pyramidal indenters.","author":[{"dropping-particle":"","family":"Radmacher","given":"M","non-dropping-particle":"","parse-names":false,"suffix":""}],"container-title":"Methods Cell Biol","edition":"2007/07/07","id":"ITEM-2","issued":{"date-parts":[["2007"]]},"language":"eng","note":"Radmacher, Manfred\nJournal Article\nResearch Support, Non-U.S. Gov't\nUnited States\nMethods Cell Biol. 2007;83:347-72. doi: 10.1016/S0091-679X(07)83015-9.","page":"347-372","title":"Studying the mechanics of cellular processes by atomic force microscopy","type":"article-journal","volume":"83"},"uris":["http://www.mendeley.com/documents/?uuid=b96efacb-13a1-44ca-8376-e58d9583bf7f"]},{"id":"ITEM-3","itemData":{"DOI":"10.1038/nrm.2017.108","ISBN":"1471-0072","PMID":"29115301","abstract":"Stem cells and their local microenvironment, or niche, communicate through mechanical cues to regulate cell fate and cell behaviour and to guide developmental processes. During embryonic development, mechanical forces are involved in patterning and organogenesis. The physical environment of pluripotent stem cells regulates their self-renewal and differentiation. Mechanical and physical cues are also important in adult tissues, where adult stem cells require physical interactions with the extracellular matrix to maintain their potency. In vitro, synthetic models of the stem cell niche can be used to precisely control and manipulate the biophysical and biochemical properties of the stem cell microenvironment and to examine how the mode and magnitude of mechanical cues, such as matrix stiffness or applied forces, direct stem cell differentiation and function. Fundamental insights into the mechanobiology of stem cells also inform the design of artificial niches to support stem cells for regenerative therapies.","author":[{"dropping-particle":"","family":"Vining","given":"K H","non-dropping-particle":"","parse-names":false,"suffix":""},{"dropping-particle":"","family":"Mooney","given":"D J","non-dropping-particle":"","parse-names":false,"suffix":""}],"container-title":"Nat Rev Mol Cell Biol","edition":"2017/11/09","id":"ITEM-3","issue":"12","issued":{"date-parts":[["2017"]]},"language":"eng","note":"1471-0080\nVining, Kyle H\nMooney, David J\nK08 DE025292/DE/NIDCR NIH HHS/United States\nR01 DE013033/DE/NIDCR NIH HHS/United States\nJournal Article\nReview\nEngland\nNat Rev Mol Cell Biol. 2017 Dec;18(12):728-742. doi: 10.1038/nrm.2017.108. Epub 2017 Nov 8.","page":"728-742","title":"Mechanical forces direct stem cell behaviour in development and regeneration","type":"article-journal","volume":"18"},"uris":["http://www.mendeley.com/documents/?uuid=f8ef8b3d-f94d-452e-8f27-38cff6983693"]}],"mendeley":{"formattedCitation":"[4,5,8]","plainTextFormattedCitation":"[4,5,8]","previouslyFormattedCitation":"[4,5,8]"},"properties":{"noteIndex":0},"schema":"https://github.com/citation-style-language/schema/raw/master/csl-citation.json"}</w:instrText>
      </w:r>
      <w:r w:rsidR="007F18B8">
        <w:rPr>
          <w:rFonts w:asciiTheme="minorHAnsi" w:hAnsiTheme="minorHAnsi" w:cstheme="minorHAnsi"/>
          <w:bCs/>
          <w:szCs w:val="22"/>
          <w:lang w:val="en-GB"/>
        </w:rPr>
        <w:fldChar w:fldCharType="separate"/>
      </w:r>
      <w:r w:rsidR="00B27508" w:rsidRPr="00B27508">
        <w:rPr>
          <w:rFonts w:asciiTheme="minorHAnsi" w:hAnsiTheme="minorHAnsi" w:cstheme="minorHAnsi"/>
          <w:bCs/>
          <w:noProof/>
          <w:szCs w:val="22"/>
          <w:lang w:val="en-GB"/>
        </w:rPr>
        <w:t>[4,5,8]</w:t>
      </w:r>
      <w:r w:rsidR="007F18B8">
        <w:rPr>
          <w:rFonts w:asciiTheme="minorHAnsi" w:hAnsiTheme="minorHAnsi" w:cstheme="minorHAnsi"/>
          <w:bCs/>
          <w:szCs w:val="22"/>
          <w:lang w:val="en-GB"/>
        </w:rPr>
        <w:fldChar w:fldCharType="end"/>
      </w:r>
      <w:r w:rsidR="00524702">
        <w:rPr>
          <w:rFonts w:asciiTheme="minorHAnsi" w:hAnsiTheme="minorHAnsi" w:cstheme="minorHAnsi"/>
          <w:bCs/>
          <w:szCs w:val="22"/>
          <w:lang w:val="en-GB"/>
        </w:rPr>
        <w:t>, and on</w:t>
      </w:r>
      <w:r w:rsidR="00720BBB">
        <w:rPr>
          <w:rFonts w:asciiTheme="minorHAnsi" w:hAnsiTheme="minorHAnsi" w:cstheme="minorHAnsi"/>
          <w:bCs/>
          <w:szCs w:val="22"/>
          <w:lang w:val="en-GB"/>
        </w:rPr>
        <w:t xml:space="preserve"> a number of</w:t>
      </w:r>
      <w:r w:rsidR="00524702">
        <w:rPr>
          <w:rFonts w:asciiTheme="minorHAnsi" w:hAnsiTheme="minorHAnsi" w:cstheme="minorHAnsi"/>
          <w:bCs/>
          <w:szCs w:val="22"/>
          <w:lang w:val="en-GB"/>
        </w:rPr>
        <w:t xml:space="preserve"> biological processes including </w:t>
      </w:r>
      <w:r w:rsidR="00720BBB">
        <w:rPr>
          <w:rFonts w:asciiTheme="minorHAnsi" w:hAnsiTheme="minorHAnsi" w:cstheme="minorHAnsi"/>
          <w:bCs/>
          <w:szCs w:val="22"/>
          <w:lang w:val="en-GB"/>
        </w:rPr>
        <w:t>processes</w:t>
      </w:r>
      <w:r w:rsidR="00524702">
        <w:rPr>
          <w:rFonts w:asciiTheme="minorHAnsi" w:hAnsiTheme="minorHAnsi" w:cstheme="minorHAnsi"/>
          <w:bCs/>
          <w:szCs w:val="22"/>
          <w:lang w:val="en-GB"/>
        </w:rPr>
        <w:t xml:space="preserve"> </w:t>
      </w:r>
      <w:r w:rsidR="003303F5">
        <w:rPr>
          <w:rFonts w:asciiTheme="minorHAnsi" w:hAnsiTheme="minorHAnsi" w:cstheme="minorHAnsi"/>
          <w:bCs/>
          <w:szCs w:val="22"/>
          <w:lang w:val="en-GB"/>
        </w:rPr>
        <w:t xml:space="preserve">involved in </w:t>
      </w:r>
      <w:r w:rsidR="00524702">
        <w:rPr>
          <w:rFonts w:asciiTheme="minorHAnsi" w:hAnsiTheme="minorHAnsi" w:cstheme="minorHAnsi"/>
          <w:bCs/>
          <w:szCs w:val="22"/>
          <w:lang w:val="en-GB"/>
        </w:rPr>
        <w:t>tissue regeneration</w:t>
      </w:r>
      <w:r w:rsidR="00D76042">
        <w:rPr>
          <w:rFonts w:asciiTheme="minorHAnsi" w:hAnsiTheme="minorHAnsi" w:cstheme="minorHAnsi"/>
          <w:bCs/>
          <w:szCs w:val="22"/>
          <w:lang w:val="en-GB"/>
        </w:rPr>
        <w:t xml:space="preserve"> </w:t>
      </w:r>
      <w:r w:rsidR="00524702">
        <w:rPr>
          <w:rFonts w:asciiTheme="minorHAnsi" w:hAnsiTheme="minorHAnsi" w:cstheme="minorHAnsi"/>
          <w:bCs/>
          <w:szCs w:val="22"/>
          <w:lang w:val="en-GB"/>
        </w:rPr>
        <w:t>or cancer progression</w:t>
      </w:r>
      <w:r w:rsidR="00CC6C41">
        <w:rPr>
          <w:rFonts w:asciiTheme="minorHAnsi" w:hAnsiTheme="minorHAnsi" w:cstheme="minorHAnsi"/>
          <w:bCs/>
          <w:szCs w:val="22"/>
          <w:lang w:val="en-GB"/>
        </w:rPr>
        <w:t xml:space="preserve"> </w:t>
      </w:r>
      <w:r w:rsidR="00CC6C41">
        <w:rPr>
          <w:rFonts w:asciiTheme="minorHAnsi" w:hAnsiTheme="minorHAnsi" w:cstheme="minorHAnsi"/>
          <w:bCs/>
          <w:szCs w:val="22"/>
          <w:lang w:val="en-GB"/>
        </w:rPr>
        <w:fldChar w:fldCharType="begin" w:fldLock="1"/>
      </w:r>
      <w:r w:rsidR="001D5460">
        <w:rPr>
          <w:rFonts w:asciiTheme="minorHAnsi" w:hAnsiTheme="minorHAnsi" w:cstheme="minorHAnsi"/>
          <w:bCs/>
          <w:szCs w:val="22"/>
          <w:lang w:val="en-GB"/>
        </w:rPr>
        <w:instrText>ADDIN CSL_CITATION {"citationItems":[{"id":"ITEM-1","itemData":{"DOI":"10.1038/nrm.2017.98","ISBN":"1471-0072","PMID":"29115298","abstract":"The way in which cells coordinate their behaviours during various biological processes, including morphogenesis, cancer progression and tissue remodelling, largely depends on the mechanical properties of the external environment. In contrast to single cells, collective cell behaviours rely on the cellular interactions not only with the surrounding extracellular matrix but also with neighbouring cells. Collective dynamics is not simply the result of many individually moving blocks. Instead, cells coordinate their movements by actively interacting with each other. These mechanisms are governed by mechanosensitive adhesion complexes at the cell-substrate interface and cell-cell junctions, which respond to but also further transmit physical signals. The mechanosensitivity and mechanotransduction at adhesion complexes are important for regulating tissue cohesiveness and thus are important for collective cell behaviours. Recent studies have shown that the physical properties of the cellular environment, which include matrix stiffness, topography, geometry and the application of external forces, can alter collective cell behaviours, tissue organization and cell-generated forces. On the basis of these findings, we can now start building our understanding of the mechanobiology of collective cell movements that span over multiple length scales from the molecular to the tissue level.","author":[{"dropping-particle":"","family":"Ladoux","given":"B","non-dropping-particle":"","parse-names":false,"suffix":""},{"dropping-particle":"","family":"Mege","given":"R M","non-dropping-particle":"","parse-names":false,"suffix":""}],"container-title":"Nat Rev Mol Cell Biol","edition":"2017/11/09","id":"ITEM-1","issue":"12","issued":{"date-parts":[["2017"]]},"language":"eng","note":"1471-0080\nLadoux, Benoit\nMege, Rene-Marc\nJournal Article\nReview\nEngland\nNat Rev Mol Cell Biol. 2017 Dec;18(12):743-757. doi: 10.1038/nrm.2017.98. Epub 2017 Nov 8.","page":"743-757","title":"Mechanobiology of collective cell behaviours","type":"article-journal","volume":"18"},"uris":["http://www.mendeley.com/documents/?uuid=3dd9dfae-e058-483b-a1e5-71b2a2ddff1e"]}],"mendeley":{"formattedCitation":"[9]","plainTextFormattedCitation":"[9]","previouslyFormattedCitation":"[9]"},"properties":{"noteIndex":0},"schema":"https://github.com/citation-style-language/schema/raw/master/csl-citation.json"}</w:instrText>
      </w:r>
      <w:r w:rsidR="00CC6C41">
        <w:rPr>
          <w:rFonts w:asciiTheme="minorHAnsi" w:hAnsiTheme="minorHAnsi" w:cstheme="minorHAnsi"/>
          <w:bCs/>
          <w:szCs w:val="22"/>
          <w:lang w:val="en-GB"/>
        </w:rPr>
        <w:fldChar w:fldCharType="separate"/>
      </w:r>
      <w:r w:rsidR="00B27508" w:rsidRPr="00B27508">
        <w:rPr>
          <w:rFonts w:asciiTheme="minorHAnsi" w:hAnsiTheme="minorHAnsi" w:cstheme="minorHAnsi"/>
          <w:bCs/>
          <w:noProof/>
          <w:szCs w:val="22"/>
          <w:lang w:val="en-GB"/>
        </w:rPr>
        <w:t>[9]</w:t>
      </w:r>
      <w:r w:rsidR="00CC6C41">
        <w:rPr>
          <w:rFonts w:asciiTheme="minorHAnsi" w:hAnsiTheme="minorHAnsi" w:cstheme="minorHAnsi"/>
          <w:bCs/>
          <w:szCs w:val="22"/>
          <w:lang w:val="en-GB"/>
        </w:rPr>
        <w:fldChar w:fldCharType="end"/>
      </w:r>
      <w:r w:rsidR="00524702">
        <w:rPr>
          <w:rFonts w:asciiTheme="minorHAnsi" w:hAnsiTheme="minorHAnsi" w:cstheme="minorHAnsi"/>
          <w:bCs/>
          <w:szCs w:val="22"/>
          <w:lang w:val="en-GB"/>
        </w:rPr>
        <w:t xml:space="preserve">. </w:t>
      </w:r>
      <w:r w:rsidR="00CD1A5F">
        <w:rPr>
          <w:rFonts w:asciiTheme="minorHAnsi" w:hAnsiTheme="minorHAnsi" w:cstheme="minorHAnsi"/>
          <w:bCs/>
          <w:szCs w:val="22"/>
          <w:lang w:val="en-GB"/>
        </w:rPr>
        <w:t xml:space="preserve"> </w:t>
      </w:r>
      <w:r w:rsidR="009C635D" w:rsidRPr="007D0B87">
        <w:rPr>
          <w:rFonts w:asciiTheme="minorHAnsi" w:hAnsiTheme="minorHAnsi" w:cstheme="minorHAnsi"/>
          <w:bCs/>
          <w:szCs w:val="22"/>
          <w:lang w:val="en-GB"/>
        </w:rPr>
        <w:t xml:space="preserve">As </w:t>
      </w:r>
      <w:r w:rsidR="008B6FAC">
        <w:rPr>
          <w:rFonts w:asciiTheme="minorHAnsi" w:hAnsiTheme="minorHAnsi" w:cstheme="minorHAnsi"/>
          <w:bCs/>
          <w:szCs w:val="22"/>
          <w:lang w:val="en-GB"/>
        </w:rPr>
        <w:t xml:space="preserve">previously </w:t>
      </w:r>
      <w:r w:rsidR="00EB1830">
        <w:rPr>
          <w:rFonts w:asciiTheme="minorHAnsi" w:hAnsiTheme="minorHAnsi" w:cstheme="minorHAnsi"/>
          <w:bCs/>
          <w:szCs w:val="22"/>
          <w:lang w:val="en-GB"/>
        </w:rPr>
        <w:t>published</w:t>
      </w:r>
      <w:r w:rsidR="00EB1830" w:rsidRPr="007D0B87">
        <w:rPr>
          <w:rFonts w:asciiTheme="minorHAnsi" w:hAnsiTheme="minorHAnsi" w:cstheme="minorHAnsi"/>
          <w:bCs/>
          <w:szCs w:val="22"/>
          <w:lang w:val="en-GB"/>
        </w:rPr>
        <w:t xml:space="preserve"> </w:t>
      </w:r>
      <w:r w:rsidR="00EB1830">
        <w:rPr>
          <w:rFonts w:asciiTheme="minorHAnsi" w:hAnsiTheme="minorHAnsi" w:cstheme="minorHAnsi"/>
          <w:bCs/>
          <w:szCs w:val="22"/>
          <w:lang w:val="en-GB"/>
        </w:rPr>
        <w:t>in</w:t>
      </w:r>
      <w:r w:rsidR="00EB1830" w:rsidRPr="007D0B87">
        <w:rPr>
          <w:rFonts w:asciiTheme="minorHAnsi" w:hAnsiTheme="minorHAnsi" w:cstheme="minorHAnsi"/>
          <w:bCs/>
          <w:szCs w:val="22"/>
          <w:lang w:val="en-GB"/>
        </w:rPr>
        <w:t xml:space="preserve"> Nature Cell Biology</w:t>
      </w:r>
      <w:r w:rsidR="00EB1830">
        <w:rPr>
          <w:rFonts w:asciiTheme="minorHAnsi" w:hAnsiTheme="minorHAnsi" w:cstheme="minorHAnsi"/>
          <w:bCs/>
          <w:szCs w:val="22"/>
          <w:lang w:val="en-GB"/>
        </w:rPr>
        <w:t xml:space="preserve"> </w:t>
      </w:r>
      <w:r w:rsidR="00B27508">
        <w:rPr>
          <w:rFonts w:asciiTheme="minorHAnsi" w:hAnsiTheme="minorHAnsi" w:cstheme="minorHAnsi"/>
          <w:bCs/>
          <w:szCs w:val="22"/>
          <w:lang w:val="en-GB"/>
        </w:rPr>
        <w:fldChar w:fldCharType="begin" w:fldLock="1"/>
      </w:r>
      <w:r w:rsidR="001D5460">
        <w:rPr>
          <w:rFonts w:asciiTheme="minorHAnsi" w:hAnsiTheme="minorHAnsi" w:cstheme="minorHAnsi"/>
          <w:bCs/>
          <w:szCs w:val="22"/>
          <w:lang w:val="en-GB"/>
        </w:rPr>
        <w:instrText>ADDIN CSL_CITATION {"citationItems":[{"id":"ITEM-1","itemData":{"DOI":"10.1074/jbc.M111.256172","ISBN":"1083-351X\r0021-9258","PMID":"21940631","abstract":"Metastasis is a key event of malignant tumor progression. The capability to metastasize depends on the ability of the cancer cell to migrate into connective tissue, adhere, and possibly transmigrate through the endothelium. Previously we reported that the endothelium does not generally act as barrier for cancer cells to migrate in three-dimensional extracellular matrices (3D-ECMs). Instead, the endothelium acts as an enhancer or a promoter for the invasiveness of certain cancer cells. How invasive cancer cells diminish the endothelial barrier function still remains elusive. Therefore, this study investigates whether invasive cancer cells can decrease the endothelial barrier function through alterations of endothelial biomechanical properties. To address this, MDA-MB-231 breast cancer cells were used that invade deeper and more numerous into 3D-ECMs when co-cultured with microvascular endothelial cells. Using magnetic tweezer measurements, MDA-MB-231 cells were found to alter the mechanical properties of endothelial cells by reducing endothelial cell stiffness. Using spontaneous bead diffusion, actin cytoskeletal remodeling dynamics were shown to be increased in endothelial cells co-cultured with MDA-MB-231 cells compared with mono-cultured endothelial cells. In addition, knockdown of the α5 integrin subunit in highly transmigrating α5β1(high) cells derived from breast, bladder, and kidney cancer cells abolished the endothelial invasion-enhancing effect comparable with the inhibition of myosin light chain kinase. These results indicate that the endothelial invasion-enhancing effect is α5β1 integrin-dependent. Moreover, inhibition of Rac-1, Rho kinase, MEK kinase, and PI3K reduced the endothelial invasion-enhancing effect, indicating that signaling via small GTPases may play a role in the endothelial facilitated increased invasiveness of cancer cells. In conclusion, decreased stiffness and increased cytoskeletal remodeling dynamics of endothelial cells may account for the breakdown of endothelial barrier function, suggesting that biomechanical alterations are sufficient to facilitate the transmigration and invasion of invasive cancer cells into 3D-ECMs.","author":[{"dropping-particle":"","family":"Mierke","given":"Claudia Tanja","non-dropping-particle":"","parse-names":false,"suffix":""}],"container-title":"The Journal of biological chemistry","edition":"2011/09/22","id":"ITEM-1","issue":"46","issued":{"date-parts":[["2011"]]},"language":"eng","note":"21940631[pmid]\nPMC3220522[pmcid]\nM111.256172[PII]","page":"40025-40037","publisher":"American Society for Biochemistry and Molecular Biology","title":"Cancer cells regulate biomechanical properties of human microvascular endothelial cells","type":"article-journal","volume":"286"},"uris":["http://www.mendeley.com/documents/?uuid=461bfefa-343b-4e36-a4fa-dd92c3a3e471"]}],"mendeley":{"formattedCitation":"[2]","plainTextFormattedCitation":"[2]","previouslyFormattedCitation":"[2]"},"properties":{"noteIndex":0},"schema":"https://github.com/citation-style-language/schema/raw/master/csl-citation.json"}</w:instrText>
      </w:r>
      <w:r w:rsidR="00B27508">
        <w:rPr>
          <w:rFonts w:asciiTheme="minorHAnsi" w:hAnsiTheme="minorHAnsi" w:cstheme="minorHAnsi"/>
          <w:bCs/>
          <w:szCs w:val="22"/>
          <w:lang w:val="en-GB"/>
        </w:rPr>
        <w:fldChar w:fldCharType="separate"/>
      </w:r>
      <w:r w:rsidR="00B27508" w:rsidRPr="00B27508">
        <w:rPr>
          <w:rFonts w:asciiTheme="minorHAnsi" w:hAnsiTheme="minorHAnsi" w:cstheme="minorHAnsi"/>
          <w:bCs/>
          <w:noProof/>
          <w:szCs w:val="22"/>
          <w:lang w:val="en-GB"/>
        </w:rPr>
        <w:t>[2]</w:t>
      </w:r>
      <w:r w:rsidR="00B27508">
        <w:rPr>
          <w:rFonts w:asciiTheme="minorHAnsi" w:hAnsiTheme="minorHAnsi" w:cstheme="minorHAnsi"/>
          <w:bCs/>
          <w:szCs w:val="22"/>
          <w:lang w:val="en-GB"/>
        </w:rPr>
        <w:fldChar w:fldCharType="end"/>
      </w:r>
      <w:r w:rsidR="001D3E9E">
        <w:rPr>
          <w:rFonts w:asciiTheme="minorHAnsi" w:hAnsiTheme="minorHAnsi" w:cstheme="minorHAnsi"/>
          <w:bCs/>
          <w:szCs w:val="22"/>
          <w:lang w:val="en-GB"/>
        </w:rPr>
        <w:t xml:space="preserve">, </w:t>
      </w:r>
      <w:r w:rsidR="001D3E9E" w:rsidRPr="007D0B87">
        <w:rPr>
          <w:rFonts w:asciiTheme="minorHAnsi" w:hAnsiTheme="minorHAnsi" w:cstheme="minorHAnsi"/>
          <w:bCs/>
          <w:szCs w:val="22"/>
          <w:lang w:val="en-GB"/>
        </w:rPr>
        <w:t>“</w:t>
      </w:r>
      <w:r w:rsidR="001D3E9E">
        <w:rPr>
          <w:rFonts w:asciiTheme="minorHAnsi" w:hAnsiTheme="minorHAnsi" w:cstheme="minorHAnsi"/>
          <w:bCs/>
          <w:szCs w:val="22"/>
          <w:lang w:val="en-GB"/>
        </w:rPr>
        <w:t>m</w:t>
      </w:r>
      <w:r w:rsidR="001D3E9E" w:rsidRPr="007D0B87">
        <w:rPr>
          <w:rFonts w:asciiTheme="minorHAnsi" w:hAnsiTheme="minorHAnsi" w:cstheme="minorHAnsi"/>
          <w:bCs/>
          <w:szCs w:val="22"/>
          <w:lang w:val="en-GB"/>
        </w:rPr>
        <w:t>uch remains to be discovered in this stimulating field at the crossroads of biology, biophysics, bioengineering”</w:t>
      </w:r>
      <w:r w:rsidR="00F43706">
        <w:rPr>
          <w:rFonts w:asciiTheme="minorHAnsi" w:hAnsiTheme="minorHAnsi" w:cstheme="minorHAnsi"/>
          <w:bCs/>
          <w:szCs w:val="22"/>
          <w:lang w:val="en-GB"/>
        </w:rPr>
        <w:t xml:space="preserve"> </w:t>
      </w:r>
      <w:r w:rsidR="00F43706">
        <w:rPr>
          <w:rFonts w:asciiTheme="minorHAnsi" w:hAnsiTheme="minorHAnsi" w:cstheme="minorHAnsi"/>
          <w:bCs/>
          <w:szCs w:val="22"/>
          <w:lang w:val="en-GB"/>
        </w:rPr>
        <w:fldChar w:fldCharType="begin" w:fldLock="1"/>
      </w:r>
      <w:r w:rsidR="001D5460">
        <w:rPr>
          <w:rFonts w:asciiTheme="minorHAnsi" w:hAnsiTheme="minorHAnsi" w:cstheme="minorHAnsi"/>
          <w:bCs/>
          <w:szCs w:val="22"/>
          <w:lang w:val="en-GB"/>
        </w:rPr>
        <w:instrText>ADDIN CSL_CITATION {"citationItems":[{"id":"ITEM-1","itemData":{"DOI":"10.1038/ncb3552","ISBN":"1476-4679","abstract":"Mechanobiology — the study of how physical forces control the behaviour of cells and tissues — is a rapidly growing field. In this issue, we launch a Series of specially commissioned Review articles that discuss exciting recent developments in this area.","container-title":"Nature Cell Biology","id":"ITEM-1","issue":"6","issued":{"date-parts":[["2017"]]},"page":"579","title":"Forces in cell biology","type":"article-journal","volume":"19"},"uris":["http://www.mendeley.com/documents/?uuid=a9e7199c-3f4e-48ac-a78a-992ad4865707"]}],"mendeley":{"formattedCitation":"[7]","plainTextFormattedCitation":"[7]","previouslyFormattedCitation":"[7]"},"properties":{"noteIndex":0},"schema":"https://github.com/citation-style-language/schema/raw/master/csl-citation.json"}</w:instrText>
      </w:r>
      <w:r w:rsidR="00F43706">
        <w:rPr>
          <w:rFonts w:asciiTheme="minorHAnsi" w:hAnsiTheme="minorHAnsi" w:cstheme="minorHAnsi"/>
          <w:bCs/>
          <w:szCs w:val="22"/>
          <w:lang w:val="en-GB"/>
        </w:rPr>
        <w:fldChar w:fldCharType="separate"/>
      </w:r>
      <w:r w:rsidR="00B27508" w:rsidRPr="00B27508">
        <w:rPr>
          <w:rFonts w:asciiTheme="minorHAnsi" w:hAnsiTheme="minorHAnsi" w:cstheme="minorHAnsi"/>
          <w:bCs/>
          <w:noProof/>
          <w:szCs w:val="22"/>
          <w:lang w:val="en-GB"/>
        </w:rPr>
        <w:t>[7]</w:t>
      </w:r>
      <w:r w:rsidR="00F43706">
        <w:rPr>
          <w:rFonts w:asciiTheme="minorHAnsi" w:hAnsiTheme="minorHAnsi" w:cstheme="minorHAnsi"/>
          <w:bCs/>
          <w:szCs w:val="22"/>
          <w:lang w:val="en-GB"/>
        </w:rPr>
        <w:fldChar w:fldCharType="end"/>
      </w:r>
      <w:r w:rsidR="001D3E9E">
        <w:rPr>
          <w:rFonts w:asciiTheme="minorHAnsi" w:hAnsiTheme="minorHAnsi" w:cstheme="minorHAnsi"/>
          <w:bCs/>
          <w:szCs w:val="22"/>
          <w:lang w:val="en-GB"/>
        </w:rPr>
        <w:t>.</w:t>
      </w:r>
    </w:p>
    <w:p w14:paraId="0BD1019E" w14:textId="218D39EB" w:rsidR="008B6FAC" w:rsidRDefault="00AB23A8" w:rsidP="00FA3275">
      <w:pPr>
        <w:spacing w:line="480" w:lineRule="auto"/>
        <w:ind w:firstLine="426"/>
        <w:jc w:val="both"/>
        <w:rPr>
          <w:rFonts w:asciiTheme="minorHAnsi" w:hAnsiTheme="minorHAnsi" w:cstheme="minorHAnsi"/>
          <w:bCs/>
          <w:szCs w:val="22"/>
          <w:lang w:val="en-GB"/>
        </w:rPr>
      </w:pPr>
      <w:r w:rsidRPr="00874E5F">
        <w:rPr>
          <w:rFonts w:asciiTheme="minorHAnsi" w:hAnsiTheme="minorHAnsi" w:cstheme="minorHAnsi"/>
          <w:bCs/>
          <w:szCs w:val="22"/>
          <w:lang w:val="en-GB"/>
        </w:rPr>
        <w:t xml:space="preserve">Single-cell analysis </w:t>
      </w:r>
      <w:r w:rsidR="004611DD">
        <w:rPr>
          <w:rFonts w:asciiTheme="minorHAnsi" w:hAnsiTheme="minorHAnsi" w:cstheme="minorHAnsi"/>
          <w:bCs/>
          <w:szCs w:val="22"/>
          <w:lang w:val="en-GB"/>
        </w:rPr>
        <w:t>enables significant knowledge to be derived on</w:t>
      </w:r>
      <w:r w:rsidRPr="00874E5F">
        <w:rPr>
          <w:rFonts w:asciiTheme="minorHAnsi" w:hAnsiTheme="minorHAnsi" w:cstheme="minorHAnsi"/>
          <w:bCs/>
          <w:szCs w:val="22"/>
          <w:lang w:val="en-GB"/>
        </w:rPr>
        <w:t xml:space="preserve"> cellular mechanisms, </w:t>
      </w:r>
      <w:r w:rsidR="00720BBB">
        <w:rPr>
          <w:rFonts w:asciiTheme="minorHAnsi" w:hAnsiTheme="minorHAnsi" w:cstheme="minorHAnsi"/>
          <w:bCs/>
          <w:szCs w:val="22"/>
          <w:lang w:val="en-GB"/>
        </w:rPr>
        <w:t>offering</w:t>
      </w:r>
      <w:r w:rsidRPr="00874E5F">
        <w:rPr>
          <w:rFonts w:asciiTheme="minorHAnsi" w:hAnsiTheme="minorHAnsi" w:cstheme="minorHAnsi"/>
          <w:bCs/>
          <w:szCs w:val="22"/>
          <w:lang w:val="en-GB"/>
        </w:rPr>
        <w:t xml:space="preserve"> new insights on cell biology and </w:t>
      </w:r>
      <w:r w:rsidR="00720BBB">
        <w:rPr>
          <w:rFonts w:asciiTheme="minorHAnsi" w:hAnsiTheme="minorHAnsi" w:cstheme="minorHAnsi"/>
          <w:bCs/>
          <w:szCs w:val="22"/>
          <w:lang w:val="en-GB"/>
        </w:rPr>
        <w:t xml:space="preserve">significant </w:t>
      </w:r>
      <w:r w:rsidRPr="00874E5F">
        <w:rPr>
          <w:rFonts w:asciiTheme="minorHAnsi" w:hAnsiTheme="minorHAnsi" w:cstheme="minorHAnsi"/>
          <w:bCs/>
          <w:szCs w:val="22"/>
          <w:lang w:val="en-GB"/>
        </w:rPr>
        <w:t>impact f</w:t>
      </w:r>
      <w:r>
        <w:rPr>
          <w:rFonts w:asciiTheme="minorHAnsi" w:hAnsiTheme="minorHAnsi" w:cstheme="minorHAnsi"/>
          <w:bCs/>
          <w:szCs w:val="22"/>
          <w:lang w:val="en-GB"/>
        </w:rPr>
        <w:t xml:space="preserve">or </w:t>
      </w:r>
      <w:r w:rsidR="00EF73D7">
        <w:rPr>
          <w:rFonts w:asciiTheme="minorHAnsi" w:hAnsiTheme="minorHAnsi" w:cstheme="minorHAnsi"/>
          <w:bCs/>
          <w:szCs w:val="22"/>
          <w:lang w:val="en-GB"/>
        </w:rPr>
        <w:t>new</w:t>
      </w:r>
      <w:r>
        <w:rPr>
          <w:rFonts w:asciiTheme="minorHAnsi" w:hAnsiTheme="minorHAnsi" w:cstheme="minorHAnsi"/>
          <w:bCs/>
          <w:szCs w:val="22"/>
          <w:lang w:val="en-GB"/>
        </w:rPr>
        <w:t xml:space="preserve"> development</w:t>
      </w:r>
      <w:r w:rsidR="00EF73D7">
        <w:rPr>
          <w:rFonts w:asciiTheme="minorHAnsi" w:hAnsiTheme="minorHAnsi" w:cstheme="minorHAnsi"/>
          <w:bCs/>
          <w:szCs w:val="22"/>
          <w:lang w:val="en-GB"/>
        </w:rPr>
        <w:t>s</w:t>
      </w:r>
      <w:r>
        <w:rPr>
          <w:rFonts w:asciiTheme="minorHAnsi" w:hAnsiTheme="minorHAnsi" w:cstheme="minorHAnsi"/>
          <w:bCs/>
          <w:szCs w:val="22"/>
          <w:lang w:val="en-GB"/>
        </w:rPr>
        <w:t xml:space="preserve"> </w:t>
      </w:r>
      <w:r w:rsidR="00EF73D7">
        <w:rPr>
          <w:rFonts w:asciiTheme="minorHAnsi" w:hAnsiTheme="minorHAnsi" w:cstheme="minorHAnsi"/>
          <w:bCs/>
          <w:szCs w:val="22"/>
          <w:lang w:val="en-GB"/>
        </w:rPr>
        <w:t>in</w:t>
      </w:r>
      <w:r>
        <w:rPr>
          <w:rFonts w:asciiTheme="minorHAnsi" w:hAnsiTheme="minorHAnsi" w:cstheme="minorHAnsi"/>
          <w:bCs/>
          <w:szCs w:val="22"/>
          <w:lang w:val="en-GB"/>
        </w:rPr>
        <w:t xml:space="preserve"> medicine.</w:t>
      </w:r>
      <w:r w:rsidRPr="00AB23A8">
        <w:rPr>
          <w:rFonts w:asciiTheme="minorHAnsi" w:hAnsiTheme="minorHAnsi" w:cstheme="minorHAnsi"/>
          <w:bCs/>
          <w:szCs w:val="22"/>
          <w:lang w:val="en-GB"/>
        </w:rPr>
        <w:t xml:space="preserve"> </w:t>
      </w:r>
      <w:r w:rsidR="008B6FAC">
        <w:rPr>
          <w:rFonts w:asciiTheme="minorHAnsi" w:hAnsiTheme="minorHAnsi" w:cstheme="minorHAnsi"/>
          <w:bCs/>
          <w:szCs w:val="22"/>
          <w:lang w:val="en-GB"/>
        </w:rPr>
        <w:t>Atomic force microscopy (AFM)</w:t>
      </w:r>
      <w:r w:rsidR="008B6FAC" w:rsidRPr="008B6FAC">
        <w:rPr>
          <w:rFonts w:asciiTheme="minorHAnsi" w:hAnsiTheme="minorHAnsi" w:cstheme="minorHAnsi"/>
          <w:bCs/>
          <w:szCs w:val="22"/>
          <w:lang w:val="en-GB"/>
        </w:rPr>
        <w:t xml:space="preserve"> </w:t>
      </w:r>
      <w:r w:rsidR="008B6FAC" w:rsidRPr="00874E5F">
        <w:rPr>
          <w:rFonts w:asciiTheme="minorHAnsi" w:hAnsiTheme="minorHAnsi" w:cstheme="minorHAnsi"/>
          <w:bCs/>
          <w:szCs w:val="22"/>
          <w:lang w:val="en-GB"/>
        </w:rPr>
        <w:t>is a powerful tool for single-cell characterisation</w:t>
      </w:r>
      <w:r w:rsidR="008B6FAC">
        <w:rPr>
          <w:rFonts w:asciiTheme="minorHAnsi" w:hAnsiTheme="minorHAnsi" w:cstheme="minorHAnsi"/>
          <w:bCs/>
          <w:szCs w:val="22"/>
          <w:lang w:val="en-GB"/>
        </w:rPr>
        <w:t xml:space="preserve"> and has been </w:t>
      </w:r>
      <w:r>
        <w:rPr>
          <w:rFonts w:asciiTheme="minorHAnsi" w:hAnsiTheme="minorHAnsi" w:cstheme="minorHAnsi"/>
          <w:bCs/>
          <w:szCs w:val="22"/>
          <w:lang w:val="en-GB"/>
        </w:rPr>
        <w:t xml:space="preserve">has been </w:t>
      </w:r>
      <w:r w:rsidR="008B6FAC">
        <w:rPr>
          <w:rFonts w:asciiTheme="minorHAnsi" w:hAnsiTheme="minorHAnsi" w:cstheme="minorHAnsi"/>
          <w:bCs/>
          <w:szCs w:val="22"/>
          <w:lang w:val="en-GB"/>
        </w:rPr>
        <w:t>applied</w:t>
      </w:r>
      <w:r>
        <w:rPr>
          <w:rFonts w:asciiTheme="minorHAnsi" w:hAnsiTheme="minorHAnsi" w:cstheme="minorHAnsi"/>
          <w:bCs/>
          <w:szCs w:val="22"/>
          <w:lang w:val="en-GB"/>
        </w:rPr>
        <w:t xml:space="preserve"> to study cell mechanical properties</w:t>
      </w:r>
      <w:r w:rsidR="008B6FAC">
        <w:rPr>
          <w:rFonts w:asciiTheme="minorHAnsi" w:hAnsiTheme="minorHAnsi" w:cstheme="minorHAnsi"/>
          <w:bCs/>
          <w:szCs w:val="22"/>
          <w:lang w:val="en-GB"/>
        </w:rPr>
        <w:t>. AFM has the ability to image in</w:t>
      </w:r>
      <w:r w:rsidR="004611DD">
        <w:rPr>
          <w:rFonts w:asciiTheme="minorHAnsi" w:hAnsiTheme="minorHAnsi" w:cstheme="minorHAnsi"/>
          <w:bCs/>
          <w:szCs w:val="22"/>
          <w:lang w:val="en-GB"/>
        </w:rPr>
        <w:t xml:space="preserve"> comparable physiological</w:t>
      </w:r>
      <w:r w:rsidR="008B6FAC">
        <w:rPr>
          <w:rFonts w:asciiTheme="minorHAnsi" w:hAnsiTheme="minorHAnsi" w:cstheme="minorHAnsi"/>
          <w:bCs/>
          <w:szCs w:val="22"/>
          <w:lang w:val="en-GB"/>
        </w:rPr>
        <w:t xml:space="preserve"> conditions, with high-resolution </w:t>
      </w:r>
      <w:r w:rsidR="00CC6C41">
        <w:rPr>
          <w:rFonts w:asciiTheme="minorHAnsi" w:hAnsiTheme="minorHAnsi" w:cstheme="minorHAnsi"/>
          <w:bCs/>
          <w:szCs w:val="22"/>
          <w:lang w:val="en-GB"/>
        </w:rPr>
        <w:fldChar w:fldCharType="begin" w:fldLock="1"/>
      </w:r>
      <w:r w:rsidR="00B27508">
        <w:rPr>
          <w:rFonts w:asciiTheme="minorHAnsi" w:hAnsiTheme="minorHAnsi" w:cstheme="minorHAnsi"/>
          <w:bCs/>
          <w:szCs w:val="22"/>
          <w:lang w:val="en-GB"/>
        </w:rPr>
        <w:instrText>ADDIN CSL_CITATION {"citationItems":[{"id":"ITEM-1","itemData":{"DOI":"10.1038/s41598-019-48566-7","ISBN":"2045-2322","PMID":"31444369","abstract":"Extracellular matrix (ECM), as a dynamic component of the tissue, influences cell behavior and plays an important role in cell mechanics and tissue homeostasis. Reciprocally, this three-dimensional scaffold is dynamically, structurally and mechanically modified by cells. In the field of biophysics, the independent role of cell and ECM mechanics has been largely investigated; however, there is a lack of experimental data reporting the interdependent interplay between cell and ECM mechanics, measured simultaneously. Here, using Atomic Force Microscopy (AFM) we have characterized five different decellularized matrices diverse in their topography, ECM composition and stiffness and cultured them with normal and pathological fibroblasts (scar and Dupuytren's). We investigated the change in topography and elasticity of these matrices due to cell seeding, by using AFM peak force imaging and mechanical mapping, respectively. We found normal fibroblasts soften these matrices more than pathological fibroblasts, suggesting that pathological fibroblasts are profoundly influencing tissue stiffening in fibrosis. We detected different ECM composition of decellularized matrices used here influences fibroblast stiffness, thus highlighting that cell mechanics not only depends on ECM stiffness but also on their composition. We used confocal microscopy to assess fibroblasts invasion and found pathological fibroblasts were invading the matrices deeper than normal fibroblasts.","author":[{"dropping-particle":"","family":"Viji Babu","given":"P K","non-dropping-particle":"","parse-names":false,"suffix":""},{"dropping-particle":"","family":"Rianna","given":"C","non-dropping-particle":"","parse-names":false,"suffix":""},{"dropping-particle":"","family":"Mirastschijski","given":"U","non-dropping-particle":"","parse-names":false,"suffix":""},{"dropping-particle":"","family":"Radmacher","given":"M","non-dropping-particle":"","parse-names":false,"suffix":""}],"container-title":"Sci Rep","edition":"2019/08/25","id":"ITEM-1","issue":"1","issued":{"date-parts":[["2019"]]},"language":"eng","note":"2045-2322\nViji Babu, Prem Kumar\nRianna, Carmela\nMirastschijski, Ursula\nORCID: http://orcid.org/0000-0003-3964-8851\nRadmacher, Manfred\nORCID: http://orcid.org/0000-0001-8744-4541\nJournal Article\nEngland\nSci Rep. 2019 Aug 23;9(1):12317. doi: 10.1038/s41598-019-48566-7.","page":"12317","title":"Nano-mechanical mapping of interdependent cell and ECM mechanics by AFM force spectroscopy","type":"article-journal","volume":"9"},"uris":["http://www.mendeley.com/documents/?uuid=a1cf58e9-6a3f-401b-b1fc-c6b509d3b0fb"]},{"id":"ITEM-2","itemData":{"DOI":"10.1007/978-3-540-74083-4_4","ISBN":"978-3-540-74083-4","abstract":"The study of viscoelastic and adhesive properties of cells falls under the discipline of cellular mechanics. Our knowledge of cell mechanics has been limited until the development of tools that allow us to measure minute forces (piconewton) and small dimensions (nanometer) at the cellular level. The atomic force microscope (AFM) is a very useful tool for determining the mechanical properties of cells as it allows experiments to be conducted under physiological conditions. The focus of this review is to provide an overview of the AFM as a tool for measuring the mechanical (viscoelastic and adhesive) properties of living cells. First, the differentmodes of operation of the AFM are briefly introduced, drawing special attention to the force mode. Then, the methods used to determine the viscoelasticity of cells are described, followed by a review of the available methods for determining cell adhesion at both single-molecule and whole-cell levels.","author":[{"dropping-particle":"","family":"Rico","given":"Félix","non-dropping-particle":"","parse-names":false,"suffix":""},{"dropping-particle":"","family":"Wojocikiewicz","given":"Ewa P","non-dropping-particle":"","parse-names":false,"suffix":""},{"dropping-particle":"","family":"Moy","given":"Vincent T","non-dropping-particle":"","parse-names":false,"suffix":""}],"container-title":"Applied Scanning Probe Methods IX: Characterization","editor":[{"dropping-particle":"","family":"Tomitori","given":"Masahiko","non-dropping-particle":"","parse-names":false,"suffix":""},{"dropping-particle":"","family":"Bhushan","given":"Bharat","non-dropping-particle":"","parse-names":false,"suffix":""},{"dropping-particle":"","family":"Fuchs","given":"Harald","non-dropping-particle":"","parse-names":false,"suffix":""}],"id":"ITEM-2","issued":{"date-parts":[["2008"]]},"page":"89-109","publisher":"Springer Berlin Heidelberg","publisher-place":"Berlin, Heidelberg","title":"Atomic Force Microscopy Studies of the Mechanical Properties of Living Cells","type":"chapter"},"uris":["http://www.mendeley.com/documents/?uuid=c1c1dde8-993a-458c-9f7c-2d1da90fd590"]}],"mendeley":{"formattedCitation":"[10,11]","plainTextFormattedCitation":"[10,11]","previouslyFormattedCitation":"[10,11]"},"properties":{"noteIndex":0},"schema":"https://github.com/citation-style-language/schema/raw/master/csl-citation.json"}</w:instrText>
      </w:r>
      <w:r w:rsidR="00CC6C41">
        <w:rPr>
          <w:rFonts w:asciiTheme="minorHAnsi" w:hAnsiTheme="minorHAnsi" w:cstheme="minorHAnsi"/>
          <w:bCs/>
          <w:szCs w:val="22"/>
          <w:lang w:val="en-GB"/>
        </w:rPr>
        <w:fldChar w:fldCharType="separate"/>
      </w:r>
      <w:r w:rsidR="00B27508" w:rsidRPr="00B27508">
        <w:rPr>
          <w:rFonts w:asciiTheme="minorHAnsi" w:hAnsiTheme="minorHAnsi" w:cstheme="minorHAnsi"/>
          <w:bCs/>
          <w:noProof/>
          <w:szCs w:val="22"/>
          <w:lang w:val="en-GB"/>
        </w:rPr>
        <w:t>[10,11]</w:t>
      </w:r>
      <w:r w:rsidR="00CC6C41">
        <w:rPr>
          <w:rFonts w:asciiTheme="minorHAnsi" w:hAnsiTheme="minorHAnsi" w:cstheme="minorHAnsi"/>
          <w:bCs/>
          <w:szCs w:val="22"/>
          <w:lang w:val="en-GB"/>
        </w:rPr>
        <w:fldChar w:fldCharType="end"/>
      </w:r>
      <w:r w:rsidR="004611DD">
        <w:rPr>
          <w:rFonts w:asciiTheme="minorHAnsi" w:hAnsiTheme="minorHAnsi" w:cstheme="minorHAnsi"/>
          <w:bCs/>
          <w:szCs w:val="22"/>
          <w:lang w:val="en-GB"/>
        </w:rPr>
        <w:t>, and has provided valuable</w:t>
      </w:r>
      <w:r w:rsidR="008B6FAC">
        <w:rPr>
          <w:rFonts w:asciiTheme="minorHAnsi" w:hAnsiTheme="minorHAnsi" w:cstheme="minorHAnsi"/>
          <w:bCs/>
          <w:szCs w:val="22"/>
          <w:lang w:val="en-GB"/>
        </w:rPr>
        <w:t xml:space="preserve"> insights into </w:t>
      </w:r>
      <w:r w:rsidR="008B6FAC" w:rsidRPr="00874E5F">
        <w:rPr>
          <w:rFonts w:asciiTheme="minorHAnsi" w:hAnsiTheme="minorHAnsi" w:cstheme="minorHAnsi"/>
          <w:bCs/>
          <w:szCs w:val="22"/>
          <w:lang w:val="en-GB"/>
        </w:rPr>
        <w:t>quantitative live-cell mechanical mapping</w:t>
      </w:r>
      <w:r w:rsidRPr="00874E5F">
        <w:rPr>
          <w:rFonts w:asciiTheme="minorHAnsi" w:hAnsiTheme="minorHAnsi" w:cstheme="minorHAnsi"/>
          <w:bCs/>
          <w:szCs w:val="22"/>
          <w:lang w:val="en-GB"/>
        </w:rPr>
        <w:t xml:space="preserve"> (reviewed in</w:t>
      </w:r>
      <w:r w:rsidR="007F7F25">
        <w:rPr>
          <w:rFonts w:asciiTheme="minorHAnsi" w:hAnsiTheme="minorHAnsi" w:cstheme="minorHAnsi"/>
          <w:bCs/>
          <w:szCs w:val="22"/>
          <w:lang w:val="en-GB"/>
        </w:rPr>
        <w:t xml:space="preserve"> Li </w:t>
      </w:r>
      <w:r w:rsidR="007F7F25">
        <w:rPr>
          <w:rFonts w:asciiTheme="minorHAnsi" w:hAnsiTheme="minorHAnsi" w:cstheme="minorHAnsi"/>
          <w:bCs/>
          <w:i/>
          <w:szCs w:val="22"/>
          <w:lang w:val="en-GB"/>
        </w:rPr>
        <w:t>et al</w:t>
      </w:r>
      <w:r w:rsidR="007F7F25">
        <w:rPr>
          <w:rFonts w:asciiTheme="minorHAnsi" w:hAnsiTheme="minorHAnsi" w:cstheme="minorHAnsi"/>
          <w:bCs/>
          <w:szCs w:val="22"/>
          <w:lang w:val="en-GB"/>
        </w:rPr>
        <w:t>.</w:t>
      </w:r>
      <w:r w:rsidR="008B6FAC">
        <w:rPr>
          <w:rFonts w:asciiTheme="minorHAnsi" w:hAnsiTheme="minorHAnsi" w:cstheme="minorHAnsi"/>
          <w:bCs/>
          <w:szCs w:val="22"/>
          <w:lang w:val="en-GB"/>
        </w:rPr>
        <w:t xml:space="preserve"> </w:t>
      </w:r>
      <w:r w:rsidR="00CC6C41">
        <w:rPr>
          <w:rFonts w:asciiTheme="minorHAnsi" w:hAnsiTheme="minorHAnsi" w:cstheme="minorHAnsi"/>
          <w:bCs/>
          <w:szCs w:val="22"/>
          <w:lang w:val="en-GB"/>
        </w:rPr>
        <w:fldChar w:fldCharType="begin" w:fldLock="1"/>
      </w:r>
      <w:r w:rsidR="00B27508">
        <w:rPr>
          <w:rFonts w:asciiTheme="minorHAnsi" w:hAnsiTheme="minorHAnsi" w:cstheme="minorHAnsi"/>
          <w:bCs/>
          <w:szCs w:val="22"/>
          <w:lang w:val="en-GB"/>
        </w:rPr>
        <w:instrText>ADDIN CSL_CITATION {"citationItems":[{"id":"ITEM-1","itemData":{"DOI":"10.1007/s12274-018-2260-0","ISBN":"1998-0000","abstract":"Single-cell analysis has been considered as a promising way to uncover the underlying mechanisms guiding the mysteries of life activities, which considerably complements traditional ensemble assays and yields novel insights into cell biology. The advent of atomic force microscopy (AFM) provides a potent tool for investigating the structures and properties of native biological samples at the micro/nanoscale under near-physiological conditions, which promotes the studies of single-cell behaviors. In the past decades, AFM has achieved great success in single-cell observation and manipulation for biomedical applications, demonstrating the excellent capabilities of AFM in addressing biological issues at the single-cell level with unprecedented spatiotemporal resolution. In this article, we review the recent advances in single-cell analysis that has been made with the utilization of AFM, and provide perspectives for future progression.","author":[{"dropping-particle":"","family":"Li","given":"Mi","non-dropping-particle":"","parse-names":false,"suffix":""},{"dropping-particle":"","family":"Xi","given":"Ning","non-dropping-particle":"","parse-names":false,"suffix":""},{"dropping-particle":"","family":"Wang","given":"Yuechao","non-dropping-particle":"","parse-names":false,"suffix":""},{"dropping-particle":"","family":"Liu","given":"Lianqing","non-dropping-particle":"","parse-names":false,"suffix":""}],"container-title":"Nano Research","id":"ITEM-1","issue":"4","issued":{"date-parts":[["2019"]]},"page":"703-718","title":"Advances in atomic force microscopy for single-cell analysis","type":"article-journal","volume":"12"},"uris":["http://www.mendeley.com/documents/?uuid=e1e91e48-640b-459c-a75f-c8519ffa3a8b"]}],"mendeley":{"formattedCitation":"[12]","plainTextFormattedCitation":"[12]","previouslyFormattedCitation":"[12]"},"properties":{"noteIndex":0},"schema":"https://github.com/citation-style-language/schema/raw/master/csl-citation.json"}</w:instrText>
      </w:r>
      <w:r w:rsidR="00CC6C41">
        <w:rPr>
          <w:rFonts w:asciiTheme="minorHAnsi" w:hAnsiTheme="minorHAnsi" w:cstheme="minorHAnsi"/>
          <w:bCs/>
          <w:szCs w:val="22"/>
          <w:lang w:val="en-GB"/>
        </w:rPr>
        <w:fldChar w:fldCharType="separate"/>
      </w:r>
      <w:r w:rsidR="00B27508" w:rsidRPr="00B27508">
        <w:rPr>
          <w:rFonts w:asciiTheme="minorHAnsi" w:hAnsiTheme="minorHAnsi" w:cstheme="minorHAnsi"/>
          <w:bCs/>
          <w:noProof/>
          <w:szCs w:val="22"/>
          <w:lang w:val="en-GB"/>
        </w:rPr>
        <w:t>[12]</w:t>
      </w:r>
      <w:r w:rsidR="00CC6C41">
        <w:rPr>
          <w:rFonts w:asciiTheme="minorHAnsi" w:hAnsiTheme="minorHAnsi" w:cstheme="minorHAnsi"/>
          <w:bCs/>
          <w:szCs w:val="22"/>
          <w:lang w:val="en-GB"/>
        </w:rPr>
        <w:fldChar w:fldCharType="end"/>
      </w:r>
      <w:r w:rsidRPr="00874E5F">
        <w:rPr>
          <w:rFonts w:asciiTheme="minorHAnsi" w:hAnsiTheme="minorHAnsi" w:cstheme="minorHAnsi"/>
          <w:bCs/>
          <w:szCs w:val="22"/>
          <w:lang w:val="en-GB"/>
        </w:rPr>
        <w:t>).</w:t>
      </w:r>
      <w:r w:rsidR="002F36D2">
        <w:rPr>
          <w:rFonts w:asciiTheme="minorHAnsi" w:hAnsiTheme="minorHAnsi" w:cstheme="minorHAnsi"/>
          <w:bCs/>
          <w:szCs w:val="22"/>
          <w:lang w:val="en-GB"/>
        </w:rPr>
        <w:t xml:space="preserve"> </w:t>
      </w:r>
      <w:r w:rsidRPr="00874E5F">
        <w:rPr>
          <w:rFonts w:asciiTheme="minorHAnsi" w:hAnsiTheme="minorHAnsi" w:cstheme="minorHAnsi"/>
          <w:bCs/>
          <w:szCs w:val="22"/>
          <w:lang w:val="en-GB"/>
        </w:rPr>
        <w:t xml:space="preserve">However, </w:t>
      </w:r>
      <w:r w:rsidR="00720BBB">
        <w:rPr>
          <w:rFonts w:asciiTheme="minorHAnsi" w:hAnsiTheme="minorHAnsi" w:cstheme="minorHAnsi"/>
          <w:bCs/>
          <w:szCs w:val="22"/>
          <w:lang w:val="en-GB"/>
        </w:rPr>
        <w:t xml:space="preserve">to date, </w:t>
      </w:r>
      <w:r w:rsidRPr="00874E5F">
        <w:rPr>
          <w:rFonts w:asciiTheme="minorHAnsi" w:hAnsiTheme="minorHAnsi" w:cstheme="minorHAnsi"/>
          <w:bCs/>
          <w:szCs w:val="22"/>
          <w:lang w:val="en-GB"/>
        </w:rPr>
        <w:t>all single-ce</w:t>
      </w:r>
      <w:r w:rsidR="004611DD">
        <w:rPr>
          <w:rFonts w:asciiTheme="minorHAnsi" w:hAnsiTheme="minorHAnsi" w:cstheme="minorHAnsi"/>
          <w:bCs/>
          <w:szCs w:val="22"/>
          <w:lang w:val="en-GB"/>
        </w:rPr>
        <w:t>ll studies have been performed using</w:t>
      </w:r>
      <w:r w:rsidRPr="00874E5F">
        <w:rPr>
          <w:rFonts w:asciiTheme="minorHAnsi" w:hAnsiTheme="minorHAnsi" w:cstheme="minorHAnsi"/>
          <w:bCs/>
          <w:szCs w:val="22"/>
          <w:lang w:val="en-GB"/>
        </w:rPr>
        <w:t xml:space="preserve"> homogeneous sample</w:t>
      </w:r>
      <w:r w:rsidR="00D1355C">
        <w:rPr>
          <w:rFonts w:asciiTheme="minorHAnsi" w:hAnsiTheme="minorHAnsi" w:cstheme="minorHAnsi"/>
          <w:bCs/>
          <w:szCs w:val="22"/>
          <w:lang w:val="en-GB"/>
        </w:rPr>
        <w:t>s</w:t>
      </w:r>
      <w:r w:rsidR="008B6FAC">
        <w:rPr>
          <w:rFonts w:asciiTheme="minorHAnsi" w:hAnsiTheme="minorHAnsi" w:cstheme="minorHAnsi"/>
          <w:bCs/>
          <w:szCs w:val="22"/>
          <w:lang w:val="en-GB"/>
        </w:rPr>
        <w:t xml:space="preserve"> </w:t>
      </w:r>
      <w:r w:rsidR="00CC6C41">
        <w:rPr>
          <w:rFonts w:asciiTheme="minorHAnsi" w:hAnsiTheme="minorHAnsi" w:cstheme="minorHAnsi"/>
          <w:bCs/>
          <w:szCs w:val="22"/>
          <w:lang w:val="en-GB"/>
        </w:rPr>
        <w:fldChar w:fldCharType="begin" w:fldLock="1"/>
      </w:r>
      <w:r w:rsidR="00B27508">
        <w:rPr>
          <w:rFonts w:asciiTheme="minorHAnsi" w:hAnsiTheme="minorHAnsi" w:cstheme="minorHAnsi"/>
          <w:bCs/>
          <w:szCs w:val="22"/>
          <w:lang w:val="en-GB"/>
        </w:rPr>
        <w:instrText>ADDIN CSL_CITATION {"citationItems":[{"id":"ITEM-1","itemData":{"DOI":"10.1186/s12938-017-0429-5","ISBN":"1475-925x","PMID":"29258590","abstract":"BACKGROUND: Red blood cells (RBCs) deform significantly and repeatedly when passing through narrow capillaries and delivering dioxygen throughout the body. Deformability of RBCs is a key characteristic, largely governed by the mechanical properties of the cell membrane. This study investigated RBC mechanical properties using atomic force microscopy (AFM) with the aim to develop a coarse-grained particle method model to study for the first time RBC indentation in both 2D and 3D. This new model has the potential to be applied to further investigate the local deformability of RBCs, with accurate control over adhesion, probe geometry and position of applied force. RESULTS: The model considers the linear stretch capacity of the cytoskeleton, bending resistance and areal incompressibility of the bilayer, and volumetric incompressibility of the internal fluid. The model's performance was validated against force-deformation experiments performed on RBCs under spherical AFM indentation. The model was then used to investigate the mechanisms which absorbed energy through the indentation stroke, and the impact of varying stiffness coefficients on the measured deformability. This study found the membrane's bending stiffness was most influential in controlling RBC physical behaviour for indentations of up to 200 nm. CONCLUSIONS: As the bilayer provides bending resistance, this infers that structural changes within the bilayer are responsible for the deformability changes experienced by deteriorating RBCs. The numerical model presented here established a foundation for future investigations into changes within the membrane that cause differences in stiffness between healthy and deteriorating RBCs, which have already been measured experimentally with AFM.","author":[{"dropping-particle":"","family":"Barns","given":"S","non-dropping-particle":"","parse-names":false,"suffix":""},{"dropping-particle":"","family":"Balanant","given":"M A","non-dropping-particle":"","parse-names":false,"suffix":""},{"dropping-particle":"","family":"Sauret","given":"E","non-dropping-particle":"","parse-names":false,"suffix":""},{"dropping-particle":"","family":"Flower","given":"R","non-dropping-particle":"","parse-names":false,"suffix":""},{"dropping-particle":"","family":"Saha","given":"S","non-dropping-particle":"","parse-names":false,"suffix":""},{"dropping-particle":"","family":"Gu","given":"Y","non-dropping-particle":"","parse-names":false,"suffix":""}],"container-title":"Biomed Eng Online","edition":"2017/12/21","id":"ITEM-1","issue":"1","issued":{"date-parts":[["2017"]]},"language":"eng","note":"1475-925x\nBarns, Sarah\nORCID: http://orcid.org/0000-0002-9655-7625\nBalanant, Marie Anne\nORCID: http://orcid.org/0000-0001-5389-9169\nSauret, Emilie\nORCID: http://orcid.org/0000-0002-8322-3319\nFlower, Robert\nORCID: http://orcid.org/0000-0002-7257-1844\nSaha, Suvash\nORCID: http://orcid.org/0000-0002-9962-8919\nGu, YuanTong\nORCID: http://orcid.org/0000-0002-2770-5014\nLP150100737/Australian Research Council\nDP150100828/Australian Research Council\nJournal Article\nEngland\nBiomed Eng Online. 2017 Dec 19;16(1):140. doi: 10.1186/s12938-017-0429-5.","page":"140","title":"Investigation of red blood cell mechanical properties using AFM indentation and coarse-grained particle method","type":"article-journal","volume":"16"},"uris":["http://www.mendeley.com/documents/?uuid=cd5b32bc-4390-4869-8cfc-702cab08b2d2"]},{"id":"ITEM-2","itemData":{"DOI":"10.1038/srep25402","author":[{"dropping-particle":"","family":"Nguyen","given":"Thi-Huong","non-dropping-particle":"","parse-names":false,"suffix":""},{"dropping-particle":"","family":"Palankar","given":"Raghavendra","non-dropping-particle":"","parse-names":false,"suffix":""},{"dropping-particle":"","family":"Bui","given":"Van-Chien","non-dropping-particle":"","parse-names":false,"suffix":""},{"dropping-particle":"","family":"Medvedev","given":"Nikolay","non-dropping-particle":"","parse-names":false,"suffix":""},{"dropping-particle":"","family":"Greinacher","given":"Andreas","non-dropping-particle":"","parse-names":false,"suffix":""},{"dropping-particle":"","family":"Delcea","given":"Mihaela","non-dropping-particle":"","parse-names":false,"suffix":""}],"container-title":"Scientific Reports","id":"ITEM-2","issued":{"date-parts":[["2016"]]},"page":"25402","publisher":"The Author(s)","title":"Rupture Forces among Human Blood Platelets at different Degrees of Activation","type":"article-journal","volume":"6"},"uris":["http://www.mendeley.com/documents/?uuid=4bc3ec65-029b-4487-b77a-d9fd7e0b14f3"]}],"mendeley":{"formattedCitation":"[13,14]","plainTextFormattedCitation":"[13,14]","previouslyFormattedCitation":"[13,14]"},"properties":{"noteIndex":0},"schema":"https://github.com/citation-style-language/schema/raw/master/csl-citation.json"}</w:instrText>
      </w:r>
      <w:r w:rsidR="00CC6C41">
        <w:rPr>
          <w:rFonts w:asciiTheme="minorHAnsi" w:hAnsiTheme="minorHAnsi" w:cstheme="minorHAnsi"/>
          <w:bCs/>
          <w:szCs w:val="22"/>
          <w:lang w:val="en-GB"/>
        </w:rPr>
        <w:fldChar w:fldCharType="separate"/>
      </w:r>
      <w:r w:rsidR="00B27508" w:rsidRPr="00B27508">
        <w:rPr>
          <w:rFonts w:asciiTheme="minorHAnsi" w:hAnsiTheme="minorHAnsi" w:cstheme="minorHAnsi"/>
          <w:bCs/>
          <w:noProof/>
          <w:szCs w:val="22"/>
          <w:lang w:val="en-GB"/>
        </w:rPr>
        <w:t>[13,14]</w:t>
      </w:r>
      <w:r w:rsidR="00CC6C41">
        <w:rPr>
          <w:rFonts w:asciiTheme="minorHAnsi" w:hAnsiTheme="minorHAnsi" w:cstheme="minorHAnsi"/>
          <w:bCs/>
          <w:szCs w:val="22"/>
          <w:lang w:val="en-GB"/>
        </w:rPr>
        <w:fldChar w:fldCharType="end"/>
      </w:r>
      <w:r w:rsidRPr="00874E5F">
        <w:rPr>
          <w:rFonts w:asciiTheme="minorHAnsi" w:hAnsiTheme="minorHAnsi" w:cstheme="minorHAnsi"/>
          <w:bCs/>
          <w:szCs w:val="22"/>
          <w:lang w:val="en-GB"/>
        </w:rPr>
        <w:t xml:space="preserve">, </w:t>
      </w:r>
      <w:r w:rsidRPr="006D3A40">
        <w:rPr>
          <w:rFonts w:asciiTheme="minorHAnsi" w:hAnsiTheme="minorHAnsi" w:cstheme="minorHAnsi"/>
          <w:bCs/>
          <w:i/>
          <w:szCs w:val="22"/>
          <w:lang w:val="en-GB"/>
        </w:rPr>
        <w:t xml:space="preserve">i.e. </w:t>
      </w:r>
      <w:r w:rsidRPr="00874E5F">
        <w:rPr>
          <w:rFonts w:asciiTheme="minorHAnsi" w:hAnsiTheme="minorHAnsi" w:cstheme="minorHAnsi"/>
          <w:bCs/>
          <w:szCs w:val="22"/>
          <w:lang w:val="en-GB"/>
        </w:rPr>
        <w:t xml:space="preserve">single cells </w:t>
      </w:r>
      <w:r w:rsidR="008B6FAC">
        <w:rPr>
          <w:rFonts w:asciiTheme="minorHAnsi" w:hAnsiTheme="minorHAnsi" w:cstheme="minorHAnsi"/>
          <w:bCs/>
          <w:szCs w:val="22"/>
          <w:lang w:val="en-GB"/>
        </w:rPr>
        <w:t xml:space="preserve">that </w:t>
      </w:r>
      <w:r>
        <w:rPr>
          <w:rFonts w:asciiTheme="minorHAnsi" w:hAnsiTheme="minorHAnsi" w:cstheme="minorHAnsi"/>
          <w:bCs/>
          <w:szCs w:val="22"/>
          <w:lang w:val="en-GB"/>
        </w:rPr>
        <w:t>have not been</w:t>
      </w:r>
      <w:r w:rsidR="00B050CF">
        <w:rPr>
          <w:rFonts w:asciiTheme="minorHAnsi" w:hAnsiTheme="minorHAnsi" w:cstheme="minorHAnsi"/>
          <w:bCs/>
          <w:szCs w:val="22"/>
          <w:lang w:val="en-GB"/>
        </w:rPr>
        <w:t xml:space="preserve"> isolated/</w:t>
      </w:r>
      <w:r w:rsidR="004611DD">
        <w:rPr>
          <w:rFonts w:asciiTheme="minorHAnsi" w:hAnsiTheme="minorHAnsi" w:cstheme="minorHAnsi"/>
          <w:bCs/>
          <w:szCs w:val="22"/>
          <w:lang w:val="en-GB"/>
        </w:rPr>
        <w:t xml:space="preserve">discriminated and </w:t>
      </w:r>
      <w:r w:rsidR="008B6FAC">
        <w:rPr>
          <w:rFonts w:asciiTheme="minorHAnsi" w:hAnsiTheme="minorHAnsi" w:cstheme="minorHAnsi"/>
          <w:bCs/>
          <w:szCs w:val="22"/>
          <w:lang w:val="en-GB"/>
        </w:rPr>
        <w:t>studied</w:t>
      </w:r>
      <w:r w:rsidRPr="00874E5F">
        <w:rPr>
          <w:rFonts w:asciiTheme="minorHAnsi" w:hAnsiTheme="minorHAnsi" w:cstheme="minorHAnsi"/>
          <w:bCs/>
          <w:szCs w:val="22"/>
          <w:lang w:val="en-GB"/>
        </w:rPr>
        <w:t xml:space="preserve"> in mixed cell populations, co-culture</w:t>
      </w:r>
      <w:r>
        <w:rPr>
          <w:rFonts w:asciiTheme="minorHAnsi" w:hAnsiTheme="minorHAnsi" w:cstheme="minorHAnsi"/>
          <w:bCs/>
          <w:szCs w:val="22"/>
          <w:lang w:val="en-GB"/>
        </w:rPr>
        <w:t xml:space="preserve"> systems</w:t>
      </w:r>
      <w:r w:rsidRPr="00874E5F">
        <w:rPr>
          <w:rFonts w:asciiTheme="minorHAnsi" w:hAnsiTheme="minorHAnsi" w:cstheme="minorHAnsi"/>
          <w:bCs/>
          <w:szCs w:val="22"/>
          <w:lang w:val="en-GB"/>
        </w:rPr>
        <w:t xml:space="preserve"> or whole tissue samples. </w:t>
      </w:r>
      <w:r w:rsidR="004611DD">
        <w:rPr>
          <w:rFonts w:asciiTheme="minorHAnsi" w:hAnsiTheme="minorHAnsi" w:cstheme="minorHAnsi"/>
          <w:bCs/>
          <w:szCs w:val="22"/>
          <w:lang w:val="en-GB"/>
        </w:rPr>
        <w:t>Crucially</w:t>
      </w:r>
      <w:r w:rsidR="008B6FAC">
        <w:rPr>
          <w:rFonts w:asciiTheme="minorHAnsi" w:hAnsiTheme="minorHAnsi" w:cstheme="minorHAnsi"/>
          <w:bCs/>
          <w:szCs w:val="22"/>
          <w:lang w:val="en-GB"/>
        </w:rPr>
        <w:t>, h</w:t>
      </w:r>
      <w:r w:rsidR="00B050CF">
        <w:rPr>
          <w:rFonts w:asciiTheme="minorHAnsi" w:hAnsiTheme="minorHAnsi" w:cstheme="minorHAnsi"/>
          <w:bCs/>
          <w:szCs w:val="22"/>
          <w:lang w:val="en-GB"/>
        </w:rPr>
        <w:t>uman c</w:t>
      </w:r>
      <w:r w:rsidRPr="00874E5F">
        <w:rPr>
          <w:rFonts w:asciiTheme="minorHAnsi" w:hAnsiTheme="minorHAnsi" w:cstheme="minorHAnsi"/>
          <w:bCs/>
          <w:szCs w:val="22"/>
          <w:lang w:val="en-GB"/>
        </w:rPr>
        <w:t xml:space="preserve">o-culture systems </w:t>
      </w:r>
      <w:r w:rsidR="004611DD">
        <w:rPr>
          <w:rFonts w:asciiTheme="minorHAnsi" w:hAnsiTheme="minorHAnsi" w:cstheme="minorHAnsi"/>
          <w:bCs/>
          <w:szCs w:val="22"/>
          <w:lang w:val="en-GB"/>
        </w:rPr>
        <w:t>provide</w:t>
      </w:r>
      <w:r w:rsidRPr="00874E5F">
        <w:rPr>
          <w:rFonts w:asciiTheme="minorHAnsi" w:hAnsiTheme="minorHAnsi" w:cstheme="minorHAnsi"/>
          <w:bCs/>
          <w:szCs w:val="22"/>
          <w:lang w:val="en-GB"/>
        </w:rPr>
        <w:t xml:space="preserve"> </w:t>
      </w:r>
      <w:r w:rsidR="00B050CF">
        <w:rPr>
          <w:rFonts w:asciiTheme="minorHAnsi" w:hAnsiTheme="minorHAnsi" w:cstheme="minorHAnsi"/>
          <w:bCs/>
          <w:szCs w:val="22"/>
          <w:lang w:val="en-GB"/>
        </w:rPr>
        <w:t xml:space="preserve">an important platform to </w:t>
      </w:r>
      <w:r w:rsidRPr="00874E5F">
        <w:rPr>
          <w:rFonts w:asciiTheme="minorHAnsi" w:hAnsiTheme="minorHAnsi" w:cstheme="minorHAnsi"/>
          <w:bCs/>
          <w:szCs w:val="22"/>
          <w:lang w:val="en-GB"/>
        </w:rPr>
        <w:t>study the interactions between different cell populations and are fundamental for studying cell–cell interactions</w:t>
      </w:r>
      <w:r w:rsidR="008B6FAC">
        <w:rPr>
          <w:rFonts w:asciiTheme="minorHAnsi" w:hAnsiTheme="minorHAnsi" w:cstheme="minorHAnsi"/>
          <w:bCs/>
          <w:szCs w:val="22"/>
          <w:lang w:val="en-GB"/>
        </w:rPr>
        <w:t xml:space="preserve"> </w:t>
      </w:r>
      <w:r w:rsidR="00CC6C41">
        <w:rPr>
          <w:rFonts w:asciiTheme="minorHAnsi" w:hAnsiTheme="minorHAnsi" w:cstheme="minorHAnsi"/>
          <w:bCs/>
          <w:szCs w:val="22"/>
          <w:lang w:val="en-GB"/>
        </w:rPr>
        <w:fldChar w:fldCharType="begin" w:fldLock="1"/>
      </w:r>
      <w:r w:rsidR="00B27508">
        <w:rPr>
          <w:rFonts w:asciiTheme="minorHAnsi" w:hAnsiTheme="minorHAnsi" w:cstheme="minorHAnsi"/>
          <w:bCs/>
          <w:szCs w:val="22"/>
          <w:lang w:val="en-GB"/>
        </w:rPr>
        <w:instrText>ADDIN CSL_CITATION {"citationItems":[{"id":"ITEM-1","itemData":{"DOI":"10.1098/rsif.2014.0065","ISBN":"1742-5662\r1742-5689","PMID":"24829281","abstract":"Co-culture techniques find myriad applications in biology for studying natural or synthetic interactions between cell populations. Such techniques are of great importance in synthetic biology, as multi-species cell consortia and other natural or synthetic ecology systems are widely seen to hold enormous potential for foundational research as well as novel industrial, medical and environmental applications with many proof-of-principle studies in recent years. What is needed for co-cultures to fulfil their potential? Cell-cell interactions in co-cultures are strongly influenced by the extracellular environment, which is determined by the experimental set-up, which therefore needs to be given careful consideration. An overview of existing experimental and theoretical co-culture set-ups in synthetic biology and adjacent fields is given here, and challenges and opportunities involved in such experiments are discussed. Greater focus on foundational technology developments for co-cultures is needed for many synthetic biology systems to realize their potential in both applications and answering biological questions.","author":[{"dropping-particle":"","family":"Goers","given":"Lisa","non-dropping-particle":"","parse-names":false,"suffix":""},{"dropping-particle":"","family":"Freemont","given":"Paul","non-dropping-particle":"","parse-names":false,"suffix":""},{"dropping-particle":"","family":"Polizzi","given":"Karen M","non-dropping-particle":"","parse-names":false,"suffix":""}],"container-title":"Journal of the Royal Society, Interface","id":"ITEM-1","issue":"96","issued":{"date-parts":[["2014"]]},"language":"eng","note":"24829281[pmid]\nPMC4032528[pmcid]","page":"20140065","publisher":"The Royal Society","title":"Co-culture systems and technologies: taking synthetic biology to the next level","type":"article-journal","volume":"11"},"uris":["http://www.mendeley.com/documents/?uuid=9e97166b-2ddb-4256-b143-28e9b060f1e8"]}],"mendeley":{"formattedCitation":"[15]","plainTextFormattedCitation":"[15]","previouslyFormattedCitation":"[15]"},"properties":{"noteIndex":0},"schema":"https://github.com/citation-style-language/schema/raw/master/csl-citation.json"}</w:instrText>
      </w:r>
      <w:r w:rsidR="00CC6C41">
        <w:rPr>
          <w:rFonts w:asciiTheme="minorHAnsi" w:hAnsiTheme="minorHAnsi" w:cstheme="minorHAnsi"/>
          <w:bCs/>
          <w:szCs w:val="22"/>
          <w:lang w:val="en-GB"/>
        </w:rPr>
        <w:fldChar w:fldCharType="separate"/>
      </w:r>
      <w:r w:rsidR="00B27508" w:rsidRPr="00B27508">
        <w:rPr>
          <w:rFonts w:asciiTheme="minorHAnsi" w:hAnsiTheme="minorHAnsi" w:cstheme="minorHAnsi"/>
          <w:bCs/>
          <w:noProof/>
          <w:szCs w:val="22"/>
          <w:lang w:val="en-GB"/>
        </w:rPr>
        <w:t>[15]</w:t>
      </w:r>
      <w:r w:rsidR="00CC6C41">
        <w:rPr>
          <w:rFonts w:asciiTheme="minorHAnsi" w:hAnsiTheme="minorHAnsi" w:cstheme="minorHAnsi"/>
          <w:bCs/>
          <w:szCs w:val="22"/>
          <w:lang w:val="en-GB"/>
        </w:rPr>
        <w:fldChar w:fldCharType="end"/>
      </w:r>
      <w:r w:rsidR="00B050CF">
        <w:rPr>
          <w:rFonts w:asciiTheme="minorHAnsi" w:hAnsiTheme="minorHAnsi" w:cstheme="minorHAnsi"/>
          <w:bCs/>
          <w:szCs w:val="22"/>
          <w:lang w:val="en-GB"/>
        </w:rPr>
        <w:t xml:space="preserve">, providing </w:t>
      </w:r>
      <w:r w:rsidRPr="00874E5F">
        <w:rPr>
          <w:rFonts w:asciiTheme="minorHAnsi" w:hAnsiTheme="minorHAnsi" w:cstheme="minorHAnsi"/>
          <w:bCs/>
          <w:szCs w:val="22"/>
          <w:lang w:val="en-GB"/>
        </w:rPr>
        <w:t xml:space="preserve">a more representative human </w:t>
      </w:r>
      <w:r w:rsidRPr="006D3A40">
        <w:rPr>
          <w:rFonts w:asciiTheme="minorHAnsi" w:hAnsiTheme="minorHAnsi" w:cstheme="minorHAnsi"/>
          <w:bCs/>
          <w:i/>
          <w:szCs w:val="22"/>
          <w:lang w:val="en-GB"/>
        </w:rPr>
        <w:t>in vivo</w:t>
      </w:r>
      <w:r w:rsidRPr="00874E5F">
        <w:rPr>
          <w:rFonts w:asciiTheme="minorHAnsi" w:hAnsiTheme="minorHAnsi" w:cstheme="minorHAnsi"/>
          <w:bCs/>
          <w:szCs w:val="22"/>
          <w:lang w:val="en-GB"/>
        </w:rPr>
        <w:t>-like tissue mode</w:t>
      </w:r>
      <w:r>
        <w:rPr>
          <w:rFonts w:asciiTheme="minorHAnsi" w:hAnsiTheme="minorHAnsi" w:cstheme="minorHAnsi"/>
          <w:bCs/>
          <w:szCs w:val="22"/>
          <w:lang w:val="en-GB"/>
        </w:rPr>
        <w:t>l</w:t>
      </w:r>
      <w:r w:rsidR="008B6FAC">
        <w:rPr>
          <w:rFonts w:asciiTheme="minorHAnsi" w:hAnsiTheme="minorHAnsi" w:cstheme="minorHAnsi"/>
          <w:bCs/>
          <w:szCs w:val="22"/>
          <w:lang w:val="en-GB"/>
        </w:rPr>
        <w:t>.</w:t>
      </w:r>
    </w:p>
    <w:p w14:paraId="4AE4EA6D" w14:textId="0CCE56B7" w:rsidR="00A73240" w:rsidRDefault="00BC39B4" w:rsidP="00FA3275">
      <w:pPr>
        <w:spacing w:line="480" w:lineRule="auto"/>
        <w:ind w:firstLine="426"/>
        <w:jc w:val="both"/>
        <w:rPr>
          <w:rFonts w:asciiTheme="minorHAnsi" w:hAnsiTheme="minorHAnsi" w:cstheme="minorHAnsi"/>
          <w:bCs/>
          <w:szCs w:val="22"/>
          <w:lang w:val="en-GB"/>
        </w:rPr>
      </w:pPr>
      <w:r w:rsidRPr="00BC39B4">
        <w:rPr>
          <w:rFonts w:asciiTheme="minorHAnsi" w:hAnsiTheme="minorHAnsi" w:cstheme="minorHAnsi"/>
          <w:bCs/>
          <w:szCs w:val="22"/>
          <w:lang w:val="en-GB"/>
        </w:rPr>
        <w:t>The integration of two imaging techniques into a single instrument</w:t>
      </w:r>
      <w:r w:rsidR="00A1033C">
        <w:rPr>
          <w:rFonts w:asciiTheme="minorHAnsi" w:hAnsiTheme="minorHAnsi" w:cstheme="minorHAnsi"/>
          <w:bCs/>
          <w:szCs w:val="22"/>
          <w:lang w:val="en-GB"/>
        </w:rPr>
        <w:t>, produces</w:t>
      </w:r>
      <w:r w:rsidRPr="00BC39B4">
        <w:rPr>
          <w:rFonts w:asciiTheme="minorHAnsi" w:hAnsiTheme="minorHAnsi" w:cstheme="minorHAnsi"/>
          <w:bCs/>
          <w:szCs w:val="22"/>
          <w:lang w:val="en-GB"/>
        </w:rPr>
        <w:t xml:space="preserve"> a more powerful tool</w:t>
      </w:r>
      <w:r>
        <w:rPr>
          <w:rFonts w:asciiTheme="minorHAnsi" w:hAnsiTheme="minorHAnsi" w:cstheme="minorHAnsi"/>
          <w:bCs/>
          <w:szCs w:val="22"/>
          <w:lang w:val="en-GB"/>
        </w:rPr>
        <w:t xml:space="preserve"> that </w:t>
      </w:r>
      <w:r w:rsidR="00306CF6" w:rsidRPr="00BC39B4">
        <w:rPr>
          <w:rFonts w:asciiTheme="minorHAnsi" w:hAnsiTheme="minorHAnsi" w:cstheme="minorHAnsi"/>
          <w:bCs/>
          <w:szCs w:val="22"/>
          <w:lang w:val="en-GB"/>
        </w:rPr>
        <w:t>overcome</w:t>
      </w:r>
      <w:r w:rsidRPr="00BC39B4">
        <w:rPr>
          <w:rFonts w:asciiTheme="minorHAnsi" w:hAnsiTheme="minorHAnsi" w:cstheme="minorHAnsi"/>
          <w:bCs/>
          <w:szCs w:val="22"/>
          <w:lang w:val="en-GB"/>
        </w:rPr>
        <w:t>s</w:t>
      </w:r>
      <w:r w:rsidR="00306CF6" w:rsidRPr="00BC39B4">
        <w:rPr>
          <w:rFonts w:asciiTheme="minorHAnsi" w:hAnsiTheme="minorHAnsi" w:cstheme="minorHAnsi"/>
          <w:bCs/>
          <w:szCs w:val="22"/>
          <w:lang w:val="en-GB"/>
        </w:rPr>
        <w:t xml:space="preserve"> </w:t>
      </w:r>
      <w:r w:rsidRPr="00BC39B4">
        <w:rPr>
          <w:rFonts w:asciiTheme="minorHAnsi" w:hAnsiTheme="minorHAnsi" w:cstheme="minorHAnsi"/>
          <w:bCs/>
          <w:szCs w:val="22"/>
          <w:lang w:val="en-GB"/>
        </w:rPr>
        <w:t xml:space="preserve">some </w:t>
      </w:r>
      <w:r w:rsidR="00B050CF">
        <w:rPr>
          <w:rFonts w:asciiTheme="minorHAnsi" w:hAnsiTheme="minorHAnsi" w:cstheme="minorHAnsi"/>
          <w:bCs/>
          <w:szCs w:val="22"/>
          <w:lang w:val="en-GB"/>
        </w:rPr>
        <w:t xml:space="preserve">of the </w:t>
      </w:r>
      <w:r w:rsidRPr="00BC39B4">
        <w:rPr>
          <w:rFonts w:asciiTheme="minorHAnsi" w:hAnsiTheme="minorHAnsi" w:cstheme="minorHAnsi"/>
          <w:bCs/>
          <w:szCs w:val="22"/>
          <w:lang w:val="en-GB"/>
        </w:rPr>
        <w:t xml:space="preserve">current </w:t>
      </w:r>
      <w:r w:rsidR="00306CF6" w:rsidRPr="00BC39B4">
        <w:rPr>
          <w:rFonts w:asciiTheme="minorHAnsi" w:hAnsiTheme="minorHAnsi" w:cstheme="minorHAnsi"/>
          <w:bCs/>
          <w:szCs w:val="22"/>
          <w:lang w:val="en-GB"/>
        </w:rPr>
        <w:t>limit</w:t>
      </w:r>
      <w:r w:rsidRPr="00BC39B4">
        <w:rPr>
          <w:rFonts w:asciiTheme="minorHAnsi" w:hAnsiTheme="minorHAnsi" w:cstheme="minorHAnsi"/>
          <w:bCs/>
          <w:szCs w:val="22"/>
          <w:lang w:val="en-GB"/>
        </w:rPr>
        <w:t xml:space="preserve">ations in </w:t>
      </w:r>
      <w:r w:rsidR="009D2920">
        <w:rPr>
          <w:rFonts w:asciiTheme="minorHAnsi" w:hAnsiTheme="minorHAnsi" w:cstheme="minorHAnsi"/>
          <w:bCs/>
          <w:szCs w:val="22"/>
          <w:lang w:val="en-GB"/>
        </w:rPr>
        <w:t xml:space="preserve">standard </w:t>
      </w:r>
      <w:r w:rsidRPr="00BC39B4">
        <w:rPr>
          <w:rFonts w:asciiTheme="minorHAnsi" w:hAnsiTheme="minorHAnsi" w:cstheme="minorHAnsi"/>
          <w:bCs/>
          <w:szCs w:val="22"/>
          <w:lang w:val="en-GB"/>
        </w:rPr>
        <w:t xml:space="preserve">microscopy, </w:t>
      </w:r>
      <w:r w:rsidR="00A1033C">
        <w:rPr>
          <w:rFonts w:asciiTheme="minorHAnsi" w:hAnsiTheme="minorHAnsi" w:cstheme="minorHAnsi"/>
          <w:bCs/>
          <w:szCs w:val="22"/>
          <w:lang w:val="en-GB"/>
        </w:rPr>
        <w:t>resulting in</w:t>
      </w:r>
      <w:r w:rsidRPr="00BC39B4">
        <w:rPr>
          <w:rFonts w:asciiTheme="minorHAnsi" w:hAnsiTheme="minorHAnsi" w:cstheme="minorHAnsi"/>
          <w:bCs/>
          <w:szCs w:val="22"/>
          <w:lang w:val="en-GB"/>
        </w:rPr>
        <w:t xml:space="preserve"> multi</w:t>
      </w:r>
      <w:r w:rsidR="00B050CF">
        <w:rPr>
          <w:rFonts w:asciiTheme="minorHAnsi" w:hAnsiTheme="minorHAnsi" w:cstheme="minorHAnsi"/>
          <w:bCs/>
          <w:szCs w:val="22"/>
          <w:lang w:val="en-GB"/>
        </w:rPr>
        <w:t>-</w:t>
      </w:r>
      <w:r w:rsidRPr="00BC39B4">
        <w:rPr>
          <w:rFonts w:asciiTheme="minorHAnsi" w:hAnsiTheme="minorHAnsi" w:cstheme="minorHAnsi"/>
          <w:bCs/>
          <w:szCs w:val="22"/>
          <w:lang w:val="en-GB"/>
        </w:rPr>
        <w:t xml:space="preserve">dimensional information </w:t>
      </w:r>
      <w:r w:rsidR="00B050CF">
        <w:rPr>
          <w:rFonts w:asciiTheme="minorHAnsi" w:hAnsiTheme="minorHAnsi" w:cstheme="minorHAnsi"/>
          <w:bCs/>
          <w:szCs w:val="22"/>
          <w:lang w:val="en-GB"/>
        </w:rPr>
        <w:t>concerning</w:t>
      </w:r>
      <w:r w:rsidRPr="00BC39B4">
        <w:rPr>
          <w:rFonts w:asciiTheme="minorHAnsi" w:hAnsiTheme="minorHAnsi" w:cstheme="minorHAnsi"/>
          <w:bCs/>
          <w:szCs w:val="22"/>
          <w:lang w:val="en-GB"/>
        </w:rPr>
        <w:t xml:space="preserve"> the structure, dynamics, function and chemical composition of a sample.</w:t>
      </w:r>
      <w:r w:rsidR="004F3911">
        <w:rPr>
          <w:rFonts w:asciiTheme="minorHAnsi" w:hAnsiTheme="minorHAnsi" w:cstheme="minorHAnsi"/>
          <w:bCs/>
          <w:szCs w:val="22"/>
          <w:lang w:val="en-GB"/>
        </w:rPr>
        <w:t xml:space="preserve"> </w:t>
      </w:r>
      <w:r w:rsidR="002368C9">
        <w:rPr>
          <w:rFonts w:asciiTheme="minorHAnsi" w:hAnsiTheme="minorHAnsi" w:cstheme="minorHAnsi"/>
          <w:bCs/>
          <w:szCs w:val="22"/>
          <w:lang w:val="en-GB"/>
        </w:rPr>
        <w:lastRenderedPageBreak/>
        <w:t xml:space="preserve">Correlative AFM imaging </w:t>
      </w:r>
      <w:r w:rsidR="0049705A">
        <w:rPr>
          <w:rFonts w:asciiTheme="minorHAnsi" w:hAnsiTheme="minorHAnsi" w:cstheme="minorHAnsi"/>
          <w:bCs/>
          <w:szCs w:val="22"/>
          <w:lang w:val="en-GB"/>
        </w:rPr>
        <w:t xml:space="preserve">with fluorescence </w:t>
      </w:r>
      <w:r w:rsidR="00D61A36">
        <w:rPr>
          <w:rFonts w:asciiTheme="minorHAnsi" w:hAnsiTheme="minorHAnsi" w:cstheme="minorHAnsi"/>
          <w:bCs/>
          <w:szCs w:val="22"/>
          <w:lang w:val="en-GB"/>
        </w:rPr>
        <w:t>offers comple</w:t>
      </w:r>
      <w:r w:rsidR="002368C9">
        <w:rPr>
          <w:rFonts w:asciiTheme="minorHAnsi" w:hAnsiTheme="minorHAnsi" w:cstheme="minorHAnsi"/>
          <w:bCs/>
          <w:szCs w:val="22"/>
          <w:lang w:val="en-GB"/>
        </w:rPr>
        <w:t>mentary information on different cellular characteristics</w:t>
      </w:r>
      <w:r w:rsidR="00B050CF">
        <w:rPr>
          <w:rFonts w:asciiTheme="minorHAnsi" w:hAnsiTheme="minorHAnsi" w:cstheme="minorHAnsi"/>
          <w:bCs/>
          <w:szCs w:val="22"/>
          <w:lang w:val="en-GB"/>
        </w:rPr>
        <w:t xml:space="preserve"> leading to a </w:t>
      </w:r>
      <w:r w:rsidR="009D2920">
        <w:rPr>
          <w:rFonts w:asciiTheme="minorHAnsi" w:hAnsiTheme="minorHAnsi" w:cstheme="minorHAnsi"/>
          <w:bCs/>
          <w:szCs w:val="22"/>
          <w:lang w:val="en-GB"/>
        </w:rPr>
        <w:t xml:space="preserve">more </w:t>
      </w:r>
      <w:r w:rsidR="002368C9">
        <w:rPr>
          <w:rFonts w:asciiTheme="minorHAnsi" w:hAnsiTheme="minorHAnsi" w:cstheme="minorHAnsi"/>
          <w:bCs/>
          <w:szCs w:val="22"/>
          <w:lang w:val="en-GB"/>
        </w:rPr>
        <w:t>comprehensive analysis</w:t>
      </w:r>
      <w:r w:rsidR="008B6FAC">
        <w:rPr>
          <w:rFonts w:asciiTheme="minorHAnsi" w:hAnsiTheme="minorHAnsi" w:cstheme="minorHAnsi"/>
          <w:bCs/>
          <w:szCs w:val="22"/>
          <w:lang w:val="en-GB"/>
        </w:rPr>
        <w:t xml:space="preserve"> </w:t>
      </w:r>
      <w:r w:rsidR="00CC6C41">
        <w:rPr>
          <w:rFonts w:asciiTheme="minorHAnsi" w:hAnsiTheme="minorHAnsi" w:cstheme="minorHAnsi"/>
          <w:bCs/>
          <w:szCs w:val="22"/>
          <w:lang w:val="en-GB"/>
        </w:rPr>
        <w:fldChar w:fldCharType="begin" w:fldLock="1"/>
      </w:r>
      <w:r w:rsidR="00B27508">
        <w:rPr>
          <w:rFonts w:asciiTheme="minorHAnsi" w:hAnsiTheme="minorHAnsi" w:cstheme="minorHAnsi"/>
          <w:bCs/>
          <w:szCs w:val="22"/>
          <w:lang w:val="en-GB"/>
        </w:rPr>
        <w:instrText>ADDIN CSL_CITATION {"citationItems":[{"id":"ITEM-1","itemData":{"DOI":"10.1038/s41598-018-26433-1","ISBN":"2045-2322","abstract":"There is an urgent need to assess the effect of anthropogenic chemicals on model cells prior to their release, helping to predict their potential impact on the environment and human health. Laser scanning confocal microscopy (LSCM) and atomic force microscopy (AFM) have each provided an abundance of information on cell physiology. In addition to determining surface architecture, AFM in quantitative imaging (QI) mode probes surface biochemistry and cellular mechanics using minimal applied force, while LSCM offers a window into the cell for imaging fluorescently tagged macromolecules. Correlative AFM-LSCM produces complimentary information on different cellular characteristics for a comprehensive picture of cellular behaviour. We present a correlative AFM-QI-LSCM assay for the simultaneous real-time imaging of living cells in situ, producing multiplexed data on cell morphology and mechanics, surface adhesion and ultrastructure, and real-time localization of multiple fluorescently tagged macromolecules. To demonstrate the broad applicability of this method for disparate cell types, we show altered surface properties, internal molecular arrangement and oxidative stress in model bacterial, fungal and human cells exposed to 2,4-dichlorophenoxyacetic acid. AFM-QI-LSCM is broadly applicable to a variety of cell types and can be used to assess the impact of any multitude of contaminants, alone or in combination.","author":[{"dropping-particle":"V","family":"Bhat","given":"Supriya","non-dropping-particle":"","parse-names":false,"suffix":""},{"dropping-particle":"","family":"Sultana","given":"Taranum","non-dropping-particle":"","parse-names":false,"suffix":""},{"dropping-particle":"","family":"Körnig","given":"André","non-dropping-particle":"","parse-names":false,"suffix":""},{"dropping-particle":"","family":"McGrath","given":"Seamus","non-dropping-particle":"","parse-names":false,"suffix":""},{"dropping-particle":"","family":"Shahina","given":"Zinnat","non-dropping-particle":"","parse-names":false,"suffix":""},{"dropping-particle":"","family":"Dahms","given":"Tanya E S","non-dropping-particle":"","parse-names":false,"suffix":""}],"container-title":"Scientific Reports","id":"ITEM-1","issue":"1","issued":{"date-parts":[["2018"]]},"page":"8305","title":"Correlative atomic force microscopy quantitative imaging-laser scanning confocal microscopy quantifies the impact of stressors on live cells in real-time","type":"article-journal","volume":"8"},"uris":["http://www.mendeley.com/documents/?uuid=93d08b46-c772-4245-ab32-7398f437934c"]},{"id":"ITEM-2","itemData":{"DOI":"10.1016/j.sbi.2011.06.010","ISBN":"0959-440x","PMID":"21782417","abstract":"Correlative microscopy is a sophisticated approach that combines the capabilities of typically separate, but powerful microscopy platforms: often including, but not limited, to conventional light, confocal and super-resolution microscopy, atomic force microscopy, transmission and scanning electron microscopy, magnetic resonance imaging and micro/nano CT (computed tomography). When targeting rare or specific events within large populations or tissues, correlative microscopy is increasingly being recognized as the method of choice. Furthermore, this multi-modal assimilation of technologies provides complementary and often unique information, such as internal and external spatial, structural, biochemical and biophysical details from the same targeted sample. The development of a continuous stream of cutting-edge applications, probes, preparation methodologies, hardware and software developments will enable realization of the full potential of correlative microscopy.","author":[{"dropping-particle":"","family":"Caplan","given":"J","non-dropping-particle":"","parse-names":false,"suffix":""},{"dropping-particle":"","family":"Niethammer","given":"M","non-dropping-particle":"","parse-names":false,"suffix":""},{"dropping-particle":"","family":"Taylor  2nd","given":"R M","non-dropping-particle":"","parse-names":false,"suffix":""},{"dropping-particle":"","family":"Czymmek","given":"K J","non-dropping-particle":"","parse-names":false,"suffix":""}],"container-title":"Curr Opin Struct Biol","edition":"2011/07/26","id":"ITEM-2","issue":"5","issued":{"date-parts":[["2011"]]},"language":"eng","note":"1879-033x\nCaplan, Jeffrey\nNiethammer, Marc\nTaylor, Russell M 2nd\nCzymmek, Kirk J\nP20 RR016472/RR/NCRR NIH HHS/United States\nP20 RR016472-12/RR/NCRR NIH HHS/United States\nP41 RR002170-19/RR/NCRR NIH HHS/United States\n5-P41-RR02170/RR/NCRR NIH HHS/United States\nJournal Article\nResearch Support, N.I.H., Extramural\nEngland\nCurr Opin Struct Biol. 2011 Oct;21(5):686-93. doi: 10.1016/j.sbi.2011.06.010. Epub 2011 Jul 21.","page":"686-693","title":"The power of correlative microscopy: multi-modal, multi-scale, multi-dimensional","type":"article-journal","volume":"21"},"uris":["http://www.mendeley.com/documents/?uuid=fc148204-fffd-4d80-a917-6f77772eaa65"]}],"mendeley":{"formattedCitation":"[16,17]","plainTextFormattedCitation":"[16,17]","previouslyFormattedCitation":"[16,17]"},"properties":{"noteIndex":0},"schema":"https://github.com/citation-style-language/schema/raw/master/csl-citation.json"}</w:instrText>
      </w:r>
      <w:r w:rsidR="00CC6C41">
        <w:rPr>
          <w:rFonts w:asciiTheme="minorHAnsi" w:hAnsiTheme="minorHAnsi" w:cstheme="minorHAnsi"/>
          <w:bCs/>
          <w:szCs w:val="22"/>
          <w:lang w:val="en-GB"/>
        </w:rPr>
        <w:fldChar w:fldCharType="separate"/>
      </w:r>
      <w:r w:rsidR="00B27508" w:rsidRPr="00B27508">
        <w:rPr>
          <w:rFonts w:asciiTheme="minorHAnsi" w:hAnsiTheme="minorHAnsi" w:cstheme="minorHAnsi"/>
          <w:bCs/>
          <w:noProof/>
          <w:szCs w:val="22"/>
          <w:lang w:val="en-GB"/>
        </w:rPr>
        <w:t>[16,17]</w:t>
      </w:r>
      <w:r w:rsidR="00CC6C41">
        <w:rPr>
          <w:rFonts w:asciiTheme="minorHAnsi" w:hAnsiTheme="minorHAnsi" w:cstheme="minorHAnsi"/>
          <w:bCs/>
          <w:szCs w:val="22"/>
          <w:lang w:val="en-GB"/>
        </w:rPr>
        <w:fldChar w:fldCharType="end"/>
      </w:r>
      <w:r>
        <w:rPr>
          <w:rFonts w:asciiTheme="minorHAnsi" w:hAnsiTheme="minorHAnsi" w:cstheme="minorHAnsi"/>
          <w:bCs/>
          <w:szCs w:val="22"/>
          <w:lang w:val="en-GB"/>
        </w:rPr>
        <w:t>.</w:t>
      </w:r>
      <w:r w:rsidR="002F36D2">
        <w:rPr>
          <w:rFonts w:asciiTheme="minorHAnsi" w:hAnsiTheme="minorHAnsi" w:cstheme="minorHAnsi"/>
          <w:bCs/>
          <w:szCs w:val="22"/>
          <w:lang w:val="en-GB"/>
        </w:rPr>
        <w:t xml:space="preserve"> </w:t>
      </w:r>
      <w:r w:rsidR="00932BFE">
        <w:rPr>
          <w:rFonts w:asciiTheme="minorHAnsi" w:hAnsiTheme="minorHAnsi" w:cstheme="minorHAnsi"/>
          <w:bCs/>
          <w:szCs w:val="22"/>
          <w:lang w:val="en-GB"/>
        </w:rPr>
        <w:t>For example</w:t>
      </w:r>
      <w:r w:rsidR="0049705A">
        <w:rPr>
          <w:rFonts w:asciiTheme="minorHAnsi" w:hAnsiTheme="minorHAnsi" w:cstheme="minorHAnsi"/>
          <w:bCs/>
          <w:szCs w:val="22"/>
          <w:lang w:val="en-GB"/>
        </w:rPr>
        <w:t xml:space="preserve">, </w:t>
      </w:r>
      <w:r>
        <w:rPr>
          <w:rFonts w:asciiTheme="minorHAnsi" w:hAnsiTheme="minorHAnsi" w:cstheme="minorHAnsi"/>
          <w:bCs/>
          <w:szCs w:val="22"/>
          <w:lang w:val="en-GB"/>
        </w:rPr>
        <w:t xml:space="preserve">AFM has been correlated with </w:t>
      </w:r>
      <w:r w:rsidR="00932BFE">
        <w:rPr>
          <w:rFonts w:asciiTheme="minorHAnsi" w:hAnsiTheme="minorHAnsi" w:cstheme="minorHAnsi"/>
          <w:bCs/>
          <w:szCs w:val="22"/>
          <w:lang w:val="en-GB"/>
        </w:rPr>
        <w:t xml:space="preserve">fluorescence microscopy to study the mechanical properties </w:t>
      </w:r>
      <w:r w:rsidR="00932BFE" w:rsidRPr="00932BFE">
        <w:rPr>
          <w:rFonts w:asciiTheme="minorHAnsi" w:hAnsiTheme="minorHAnsi" w:cstheme="minorHAnsi"/>
          <w:bCs/>
          <w:szCs w:val="22"/>
          <w:lang w:val="en-GB"/>
        </w:rPr>
        <w:t>between normal a</w:t>
      </w:r>
      <w:r w:rsidR="00932BFE">
        <w:rPr>
          <w:rFonts w:asciiTheme="minorHAnsi" w:hAnsiTheme="minorHAnsi" w:cstheme="minorHAnsi"/>
          <w:bCs/>
          <w:szCs w:val="22"/>
          <w:lang w:val="en-GB"/>
        </w:rPr>
        <w:t>nd transformed epithelial cells</w:t>
      </w:r>
      <w:r w:rsidR="008B6FAC">
        <w:rPr>
          <w:rFonts w:asciiTheme="minorHAnsi" w:hAnsiTheme="minorHAnsi" w:cstheme="minorHAnsi"/>
          <w:bCs/>
          <w:szCs w:val="22"/>
          <w:lang w:val="en-GB"/>
        </w:rPr>
        <w:t xml:space="preserve"> </w:t>
      </w:r>
      <w:r w:rsidR="00CC6C41">
        <w:rPr>
          <w:rFonts w:asciiTheme="minorHAnsi" w:hAnsiTheme="minorHAnsi" w:cstheme="minorHAnsi"/>
          <w:bCs/>
          <w:szCs w:val="22"/>
          <w:lang w:val="en-GB"/>
        </w:rPr>
        <w:fldChar w:fldCharType="begin" w:fldLock="1"/>
      </w:r>
      <w:r w:rsidR="00B27508">
        <w:rPr>
          <w:rFonts w:asciiTheme="minorHAnsi" w:hAnsiTheme="minorHAnsi" w:cstheme="minorHAnsi"/>
          <w:bCs/>
          <w:szCs w:val="22"/>
          <w:lang w:val="en-GB"/>
        </w:rPr>
        <w:instrText>ADDIN CSL_CITATION {"citationItems":[{"id":"ITEM-1","itemData":{"DOI":"10.1038/ncb1853","ISBN":"1465-7392","PMID":"19287376","abstract":"In most cancers, transformation begins in a single cell in an epithelial cell sheet. However, it is not known what happens at the interface between non-transformed (normal) and transformed cells once the initial transformation has occurred. Using Madin-Darby canine kidney (MDCK) epithelial cells that express constitutively active, oncogenic Ras (Ras(V12)) in a tetracycline-inducible system, we investigated the cellular processes arising at the interface between normal and transformed cells. We show that two independent phenomena occur in a non-cell-autonomous manner: when surrounded by normal cells, Ras(V12) cells are either apically extruded from the monolayer, or form dynamic basal protrusions and invade the basal matrix. Neither apical extrusion nor basal protrusion formation is observed when Ras(V12) cells are surrounded by other Ras(V12) cells. We show that Cdc42 and ROCK (also known as Rho kinase) have vital roles in these processes. We also demonstrate that E-cadherin knockdown in normal cells surrounding Ras(V12) cells reduces the frequency of apical extrusion, while promoting basal protrusion formation and invasion. These results indicate that Ras(V12)-transformed cells are able to recognize differences between normal and transformed cells, and consequently leave epithelial sheets either apically or basally, in a cell-context-dependent manner.","author":[{"dropping-particle":"","family":"Hogan","given":"C","non-dropping-particle":"","parse-names":false,"suffix":""},{"dropping-particle":"","family":"Dupre-Crochet","given":"S","non-dropping-particle":"","parse-names":false,"suffix":""},{"dropping-particle":"","family":"Norman","given":"M","non-dropping-particle":"","parse-names":false,"suffix":""},{"dropping-particle":"","family":"Kajita","given":"M","non-dropping-particle":"","parse-names":false,"suffix":""},{"dropping-particle":"","family":"Zimmermann","given":"C","non-dropping-particle":"","parse-names":false,"suffix":""},{"dropping-particle":"","family":"Pelling","given":"A E","non-dropping-particle":"","parse-names":false,"suffix":""},{"dropping-particle":"","family":"Piddini","given":"E","non-dropping-particle":"","parse-names":false,"suffix":""},{"dropping-particle":"","family":"Baena-Lopez","given":"L A","non-dropping-particle":"","parse-names":false,"suffix":""},{"dropping-particle":"","family":"Vincent","given":"J P","non-dropping-particle":"","parse-names":false,"suffix":""},{"dropping-particle":"","family":"Itoh","given":"Y","non-dropping-particle":"","parse-names":false,"suffix":""},{"dropping-particle":"","family":"Hosoya","given":"H","non-dropping-particle":"","parse-names":false,"suffix":""},{"dropping-particle":"","family":"Pichaud","given":"F","non-dropping-particle":"","parse-names":false,"suffix":""},{"dropping-particle":"","family":"Fujita","given":"Y","non-dropping-particle":"","parse-names":false,"suffix":""}],"container-title":"Nat Cell Biol","edition":"2009/03/17","id":"ITEM-1","issue":"4","issued":{"date-parts":[["2009"]]},"language":"eng","note":"1476-4679\nHogan, Catherine\nDupre-Crochet, Sophie\nNorman, Mark\nKajita, Mihoko\nZimmermann, Carola\nPelling, Andrew E\nPiddini, Eugenia\nBaena-Lopez, Luis Alberto\nVincent, Jean-Paul\nItoh, Yoshifumi\nHosoya, Hiroshi\nPichaud, Franck\nFujita, Yasuyuki\nG0802007/Medical Research Council/United Kingdom\nMC_U117584268/Medical Research Council/United Kingdom\nMC_U122669938/Medical Research Council/United Kingdom\nMC_U122673973/Medical Research Council/United Kingdom\nLetter\nResearch Support, Non-U.S. Gov't\nEngland\nNat Cell Biol. 2009 Apr;11(4):460-7. doi: 10.1038/ncb1853. Epub 2009 Mar 15.","page":"460-467","title":"Characterization of the interface between normal and transformed epithelial cells","type":"article-journal","volume":"11"},"uris":["http://www.mendeley.com/documents/?uuid=cbf73abe-a636-4abe-ae1f-a536033d4579"]}],"mendeley":{"formattedCitation":"[18]","plainTextFormattedCitation":"[18]","previouslyFormattedCitation":"[18]"},"properties":{"noteIndex":0},"schema":"https://github.com/citation-style-language/schema/raw/master/csl-citation.json"}</w:instrText>
      </w:r>
      <w:r w:rsidR="00CC6C41">
        <w:rPr>
          <w:rFonts w:asciiTheme="minorHAnsi" w:hAnsiTheme="minorHAnsi" w:cstheme="minorHAnsi"/>
          <w:bCs/>
          <w:szCs w:val="22"/>
          <w:lang w:val="en-GB"/>
        </w:rPr>
        <w:fldChar w:fldCharType="separate"/>
      </w:r>
      <w:r w:rsidR="00B27508" w:rsidRPr="00B27508">
        <w:rPr>
          <w:rFonts w:asciiTheme="minorHAnsi" w:hAnsiTheme="minorHAnsi" w:cstheme="minorHAnsi"/>
          <w:bCs/>
          <w:noProof/>
          <w:szCs w:val="22"/>
          <w:lang w:val="en-GB"/>
        </w:rPr>
        <w:t>[18]</w:t>
      </w:r>
      <w:r w:rsidR="00CC6C41">
        <w:rPr>
          <w:rFonts w:asciiTheme="minorHAnsi" w:hAnsiTheme="minorHAnsi" w:cstheme="minorHAnsi"/>
          <w:bCs/>
          <w:szCs w:val="22"/>
          <w:lang w:val="en-GB"/>
        </w:rPr>
        <w:fldChar w:fldCharType="end"/>
      </w:r>
      <w:r w:rsidR="00932BFE">
        <w:rPr>
          <w:rFonts w:asciiTheme="minorHAnsi" w:hAnsiTheme="minorHAnsi" w:cstheme="minorHAnsi"/>
          <w:bCs/>
          <w:szCs w:val="22"/>
          <w:lang w:val="en-GB"/>
        </w:rPr>
        <w:t xml:space="preserve">, and </w:t>
      </w:r>
      <w:r w:rsidR="00180D90">
        <w:rPr>
          <w:rFonts w:asciiTheme="minorHAnsi" w:hAnsiTheme="minorHAnsi" w:cstheme="minorHAnsi"/>
          <w:bCs/>
          <w:szCs w:val="22"/>
          <w:lang w:val="en-GB"/>
        </w:rPr>
        <w:t>correlated with</w:t>
      </w:r>
      <w:r w:rsidR="00932BFE">
        <w:rPr>
          <w:rFonts w:asciiTheme="minorHAnsi" w:hAnsiTheme="minorHAnsi" w:cstheme="minorHAnsi"/>
          <w:bCs/>
          <w:szCs w:val="22"/>
          <w:lang w:val="en-GB"/>
        </w:rPr>
        <w:t xml:space="preserve"> </w:t>
      </w:r>
      <w:r w:rsidR="0049705A">
        <w:rPr>
          <w:rFonts w:asciiTheme="minorHAnsi" w:hAnsiTheme="minorHAnsi" w:cstheme="minorHAnsi"/>
          <w:bCs/>
          <w:szCs w:val="22"/>
          <w:lang w:val="en-GB"/>
        </w:rPr>
        <w:t xml:space="preserve">confocal </w:t>
      </w:r>
      <w:r>
        <w:rPr>
          <w:rFonts w:asciiTheme="minorHAnsi" w:hAnsiTheme="minorHAnsi" w:cstheme="minorHAnsi"/>
          <w:bCs/>
          <w:szCs w:val="22"/>
          <w:lang w:val="en-GB"/>
        </w:rPr>
        <w:t xml:space="preserve">fluorescent microscopy to identify </w:t>
      </w:r>
      <w:r w:rsidR="0049705A">
        <w:rPr>
          <w:rFonts w:asciiTheme="minorHAnsi" w:hAnsiTheme="minorHAnsi" w:cstheme="minorHAnsi"/>
          <w:bCs/>
          <w:szCs w:val="22"/>
          <w:lang w:val="en-GB"/>
        </w:rPr>
        <w:t xml:space="preserve">the </w:t>
      </w:r>
      <w:r w:rsidR="00A1033C">
        <w:rPr>
          <w:rFonts w:asciiTheme="minorHAnsi" w:hAnsiTheme="minorHAnsi" w:cstheme="minorHAnsi"/>
          <w:bCs/>
          <w:szCs w:val="22"/>
          <w:lang w:val="en-GB"/>
        </w:rPr>
        <w:t>initial</w:t>
      </w:r>
      <w:r w:rsidR="0049705A">
        <w:rPr>
          <w:rFonts w:asciiTheme="minorHAnsi" w:hAnsiTheme="minorHAnsi" w:cstheme="minorHAnsi"/>
          <w:bCs/>
          <w:szCs w:val="22"/>
          <w:lang w:val="en-GB"/>
        </w:rPr>
        <w:t xml:space="preserve"> binding events of a virus </w:t>
      </w:r>
      <w:r w:rsidR="00B050CF">
        <w:rPr>
          <w:rFonts w:asciiTheme="minorHAnsi" w:hAnsiTheme="minorHAnsi" w:cstheme="minorHAnsi"/>
          <w:bCs/>
          <w:szCs w:val="22"/>
          <w:lang w:val="en-GB"/>
        </w:rPr>
        <w:t xml:space="preserve">on </w:t>
      </w:r>
      <w:r w:rsidR="0049705A">
        <w:rPr>
          <w:rFonts w:asciiTheme="minorHAnsi" w:hAnsiTheme="minorHAnsi" w:cstheme="minorHAnsi"/>
          <w:bCs/>
          <w:szCs w:val="22"/>
          <w:lang w:val="en-GB"/>
        </w:rPr>
        <w:t>the surface receptor of animal cells</w:t>
      </w:r>
      <w:r w:rsidR="008B6FAC">
        <w:rPr>
          <w:rFonts w:asciiTheme="minorHAnsi" w:hAnsiTheme="minorHAnsi" w:cstheme="minorHAnsi"/>
          <w:bCs/>
          <w:szCs w:val="22"/>
          <w:lang w:val="en-GB"/>
        </w:rPr>
        <w:t xml:space="preserve"> </w:t>
      </w:r>
      <w:r w:rsidR="00CC6C41">
        <w:rPr>
          <w:rFonts w:asciiTheme="minorHAnsi" w:hAnsiTheme="minorHAnsi" w:cstheme="minorHAnsi"/>
          <w:bCs/>
          <w:szCs w:val="22"/>
          <w:lang w:val="en-GB"/>
        </w:rPr>
        <w:fldChar w:fldCharType="begin" w:fldLock="1"/>
      </w:r>
      <w:r w:rsidR="00B27508">
        <w:rPr>
          <w:rFonts w:asciiTheme="minorHAnsi" w:hAnsiTheme="minorHAnsi" w:cstheme="minorHAnsi"/>
          <w:bCs/>
          <w:szCs w:val="22"/>
          <w:lang w:val="en-GB"/>
        </w:rPr>
        <w:instrText>ADDIN CSL_CITATION {"citationItems":[{"id":"ITEM-1","itemData":{"DOI":"10.1038/nnano.2016.228","author":[{"dropping-particle":"","family":"Alsteens","given":"David","non-dropping-particle":"","parse-names":false,"suffix":""},{"dropping-particle":"","family":"Newton","given":"Richard","non-dropping-particle":"","parse-names":false,"suffix":""},{"dropping-particle":"","family":"Schubert","given":"Rajib","non-dropping-particle":"","parse-names":false,"suffix":""},{"dropping-particle":"","family":"Martinez-Martin","given":"David","non-dropping-particle":"","parse-names":false,"suffix":""},{"dropping-particle":"","family":"Delguste","given":"Martin","non-dropping-particle":"","parse-names":false,"suffix":""},{"dropping-particle":"","family":"Roska","given":"Botond","non-dropping-particle":"","parse-names":false,"suffix":""},{"dropping-particle":"","family":"Müller","given":"Daniel J","non-dropping-particle":"","parse-names":false,"suffix":""}],"container-title":"Nature Nanotechnology","id":"ITEM-1","issued":{"date-parts":[["2016"]]},"page":"177","publisher":"Nature Publishing Group","title":"Nanomechanical mapping of first binding steps of a virus to animal cells","type":"article-journal","volume":"12"},"uris":["http://www.mendeley.com/documents/?uuid=98c53f7c-ba22-418c-b6f1-fbfe422df6b0"]}],"mendeley":{"formattedCitation":"[19]","plainTextFormattedCitation":"[19]","previouslyFormattedCitation":"[19]"},"properties":{"noteIndex":0},"schema":"https://github.com/citation-style-language/schema/raw/master/csl-citation.json"}</w:instrText>
      </w:r>
      <w:r w:rsidR="00CC6C41">
        <w:rPr>
          <w:rFonts w:asciiTheme="minorHAnsi" w:hAnsiTheme="minorHAnsi" w:cstheme="minorHAnsi"/>
          <w:bCs/>
          <w:szCs w:val="22"/>
          <w:lang w:val="en-GB"/>
        </w:rPr>
        <w:fldChar w:fldCharType="separate"/>
      </w:r>
      <w:r w:rsidR="00B27508" w:rsidRPr="00B27508">
        <w:rPr>
          <w:rFonts w:asciiTheme="minorHAnsi" w:hAnsiTheme="minorHAnsi" w:cstheme="minorHAnsi"/>
          <w:bCs/>
          <w:noProof/>
          <w:szCs w:val="22"/>
          <w:lang w:val="en-GB"/>
        </w:rPr>
        <w:t>[19]</w:t>
      </w:r>
      <w:r w:rsidR="00CC6C41">
        <w:rPr>
          <w:rFonts w:asciiTheme="minorHAnsi" w:hAnsiTheme="minorHAnsi" w:cstheme="minorHAnsi"/>
          <w:bCs/>
          <w:szCs w:val="22"/>
          <w:lang w:val="en-GB"/>
        </w:rPr>
        <w:fldChar w:fldCharType="end"/>
      </w:r>
      <w:r w:rsidR="0049705A">
        <w:rPr>
          <w:rFonts w:asciiTheme="minorHAnsi" w:hAnsiTheme="minorHAnsi" w:cstheme="minorHAnsi"/>
          <w:bCs/>
          <w:szCs w:val="22"/>
          <w:lang w:val="en-GB"/>
        </w:rPr>
        <w:t>.</w:t>
      </w:r>
      <w:r w:rsidR="00DB7E91">
        <w:rPr>
          <w:rFonts w:asciiTheme="minorHAnsi" w:hAnsiTheme="minorHAnsi" w:cstheme="minorHAnsi"/>
          <w:bCs/>
          <w:szCs w:val="22"/>
          <w:lang w:val="en-GB"/>
        </w:rPr>
        <w:t xml:space="preserve"> Chacko </w:t>
      </w:r>
      <w:r w:rsidR="00DB7E91" w:rsidRPr="00DB7E91">
        <w:rPr>
          <w:rFonts w:asciiTheme="minorHAnsi" w:hAnsiTheme="minorHAnsi" w:cstheme="minorHAnsi"/>
          <w:bCs/>
          <w:i/>
          <w:szCs w:val="22"/>
          <w:lang w:val="en-GB"/>
        </w:rPr>
        <w:t>et al.</w:t>
      </w:r>
      <w:r w:rsidR="00DB7E91">
        <w:rPr>
          <w:rFonts w:asciiTheme="minorHAnsi" w:hAnsiTheme="minorHAnsi" w:cstheme="minorHAnsi"/>
          <w:bCs/>
          <w:szCs w:val="22"/>
          <w:lang w:val="en-GB"/>
        </w:rPr>
        <w:t xml:space="preserve"> analysed cytoskeletal structures in fixed cells </w:t>
      </w:r>
      <w:r w:rsidR="00DB7E91" w:rsidRPr="00DB7E91">
        <w:rPr>
          <w:rFonts w:asciiTheme="minorHAnsi" w:hAnsiTheme="minorHAnsi" w:cstheme="minorHAnsi"/>
          <w:bCs/>
          <w:szCs w:val="22"/>
          <w:lang w:val="en-GB"/>
        </w:rPr>
        <w:t>by c</w:t>
      </w:r>
      <w:r w:rsidR="00DB7E91">
        <w:rPr>
          <w:rFonts w:asciiTheme="minorHAnsi" w:hAnsiTheme="minorHAnsi" w:cstheme="minorHAnsi"/>
          <w:bCs/>
          <w:szCs w:val="22"/>
          <w:lang w:val="en-GB"/>
        </w:rPr>
        <w:t>oupling optical super resolution</w:t>
      </w:r>
      <w:r w:rsidR="00E327AB">
        <w:rPr>
          <w:rFonts w:asciiTheme="minorHAnsi" w:hAnsiTheme="minorHAnsi" w:cstheme="minorHAnsi"/>
          <w:bCs/>
          <w:szCs w:val="22"/>
          <w:lang w:val="en-GB"/>
        </w:rPr>
        <w:t xml:space="preserve"> (</w:t>
      </w:r>
      <w:r w:rsidR="00E7105E">
        <w:rPr>
          <w:rFonts w:asciiTheme="minorHAnsi" w:hAnsiTheme="minorHAnsi" w:cstheme="minorHAnsi"/>
          <w:bCs/>
          <w:szCs w:val="22"/>
          <w:lang w:val="en-GB"/>
        </w:rPr>
        <w:t xml:space="preserve">stimulated emission depletion – </w:t>
      </w:r>
      <w:proofErr w:type="spellStart"/>
      <w:r w:rsidR="00E327AB">
        <w:rPr>
          <w:rFonts w:asciiTheme="minorHAnsi" w:hAnsiTheme="minorHAnsi" w:cstheme="minorHAnsi"/>
          <w:bCs/>
          <w:szCs w:val="22"/>
          <w:lang w:val="en-GB"/>
        </w:rPr>
        <w:t>STED</w:t>
      </w:r>
      <w:proofErr w:type="spellEnd"/>
      <w:r w:rsidR="00E327AB">
        <w:rPr>
          <w:rFonts w:asciiTheme="minorHAnsi" w:hAnsiTheme="minorHAnsi" w:cstheme="minorHAnsi"/>
          <w:bCs/>
          <w:szCs w:val="22"/>
          <w:lang w:val="en-GB"/>
        </w:rPr>
        <w:t xml:space="preserve"> and </w:t>
      </w:r>
      <w:r w:rsidR="00E7105E">
        <w:rPr>
          <w:rFonts w:asciiTheme="minorHAnsi" w:hAnsiTheme="minorHAnsi" w:cstheme="minorHAnsi"/>
          <w:bCs/>
          <w:szCs w:val="22"/>
          <w:lang w:val="en-GB"/>
        </w:rPr>
        <w:t xml:space="preserve">stochastic optical reconstruction microscopy – </w:t>
      </w:r>
      <w:r w:rsidR="00E327AB">
        <w:rPr>
          <w:rFonts w:asciiTheme="minorHAnsi" w:hAnsiTheme="minorHAnsi" w:cstheme="minorHAnsi"/>
          <w:bCs/>
          <w:szCs w:val="22"/>
          <w:lang w:val="en-GB"/>
        </w:rPr>
        <w:t>STORM)</w:t>
      </w:r>
      <w:r w:rsidR="00DB7E91">
        <w:rPr>
          <w:rFonts w:asciiTheme="minorHAnsi" w:hAnsiTheme="minorHAnsi" w:cstheme="minorHAnsi"/>
          <w:bCs/>
          <w:szCs w:val="22"/>
          <w:lang w:val="en-GB"/>
        </w:rPr>
        <w:t xml:space="preserve"> </w:t>
      </w:r>
      <w:r w:rsidR="00DB7E91" w:rsidRPr="00DB7E91">
        <w:rPr>
          <w:rFonts w:asciiTheme="minorHAnsi" w:hAnsiTheme="minorHAnsi" w:cstheme="minorHAnsi"/>
          <w:bCs/>
          <w:szCs w:val="22"/>
          <w:lang w:val="en-GB"/>
        </w:rPr>
        <w:t xml:space="preserve">and AFM techniques </w:t>
      </w:r>
      <w:r w:rsidR="00B050CF">
        <w:rPr>
          <w:rFonts w:asciiTheme="minorHAnsi" w:hAnsiTheme="minorHAnsi" w:cstheme="minorHAnsi"/>
          <w:bCs/>
          <w:szCs w:val="22"/>
          <w:lang w:val="en-GB"/>
        </w:rPr>
        <w:t xml:space="preserve">to deliver a </w:t>
      </w:r>
      <w:r w:rsidR="00DB7E91" w:rsidRPr="00DB7E91">
        <w:rPr>
          <w:rFonts w:asciiTheme="minorHAnsi" w:hAnsiTheme="minorHAnsi" w:cstheme="minorHAnsi"/>
          <w:bCs/>
          <w:szCs w:val="22"/>
          <w:lang w:val="en-GB"/>
        </w:rPr>
        <w:t>correlative approach</w:t>
      </w:r>
      <w:r w:rsidR="00DB7E91">
        <w:rPr>
          <w:rFonts w:asciiTheme="minorHAnsi" w:hAnsiTheme="minorHAnsi" w:cstheme="minorHAnsi"/>
          <w:bCs/>
          <w:szCs w:val="22"/>
          <w:lang w:val="en-GB"/>
        </w:rPr>
        <w:t xml:space="preserve">, </w:t>
      </w:r>
      <w:r w:rsidR="00A32916">
        <w:rPr>
          <w:rFonts w:asciiTheme="minorHAnsi" w:hAnsiTheme="minorHAnsi" w:cstheme="minorHAnsi"/>
          <w:bCs/>
          <w:szCs w:val="22"/>
          <w:lang w:val="en-GB"/>
        </w:rPr>
        <w:t>to obtain</w:t>
      </w:r>
      <w:r w:rsidR="00DB7E91">
        <w:rPr>
          <w:rFonts w:asciiTheme="minorHAnsi" w:hAnsiTheme="minorHAnsi" w:cstheme="minorHAnsi"/>
          <w:bCs/>
          <w:szCs w:val="22"/>
          <w:lang w:val="en-GB"/>
        </w:rPr>
        <w:t xml:space="preserve"> high-resolution structural information o</w:t>
      </w:r>
      <w:r w:rsidR="00B050CF">
        <w:rPr>
          <w:rFonts w:asciiTheme="minorHAnsi" w:hAnsiTheme="minorHAnsi" w:cstheme="minorHAnsi"/>
          <w:bCs/>
          <w:szCs w:val="22"/>
          <w:lang w:val="en-GB"/>
        </w:rPr>
        <w:t xml:space="preserve">n the </w:t>
      </w:r>
      <w:r w:rsidR="00DB7E91">
        <w:rPr>
          <w:rFonts w:asciiTheme="minorHAnsi" w:hAnsiTheme="minorHAnsi" w:cstheme="minorHAnsi"/>
          <w:bCs/>
          <w:szCs w:val="22"/>
          <w:lang w:val="en-GB"/>
        </w:rPr>
        <w:t>cells</w:t>
      </w:r>
      <w:r w:rsidR="00B050CF">
        <w:rPr>
          <w:rFonts w:asciiTheme="minorHAnsi" w:hAnsiTheme="minorHAnsi" w:cstheme="minorHAnsi"/>
          <w:bCs/>
          <w:szCs w:val="22"/>
          <w:lang w:val="en-GB"/>
        </w:rPr>
        <w:t xml:space="preserve"> of interest</w:t>
      </w:r>
      <w:r w:rsidR="008B6FAC">
        <w:rPr>
          <w:rFonts w:asciiTheme="minorHAnsi" w:hAnsiTheme="minorHAnsi" w:cstheme="minorHAnsi"/>
          <w:bCs/>
          <w:szCs w:val="22"/>
          <w:lang w:val="en-GB"/>
        </w:rPr>
        <w:t xml:space="preserve"> </w:t>
      </w:r>
      <w:r w:rsidR="00CC6C41">
        <w:rPr>
          <w:rFonts w:asciiTheme="minorHAnsi" w:hAnsiTheme="minorHAnsi" w:cstheme="minorHAnsi"/>
          <w:bCs/>
          <w:szCs w:val="22"/>
          <w:lang w:val="en-GB"/>
        </w:rPr>
        <w:fldChar w:fldCharType="begin" w:fldLock="1"/>
      </w:r>
      <w:r w:rsidR="00B27508">
        <w:rPr>
          <w:rFonts w:asciiTheme="minorHAnsi" w:hAnsiTheme="minorHAnsi" w:cstheme="minorHAnsi"/>
          <w:bCs/>
          <w:szCs w:val="22"/>
          <w:lang w:val="en-GB"/>
        </w:rPr>
        <w:instrText>ADDIN CSL_CITATION {"citationItems":[{"id":"ITEM-1","itemData":{"DOI":"10.1002/cm.21139","ISBN":"1949-3584","abstract":"In this article, we describe and show the application of some of the most advanced fluorescence superresolution techniques, STED AFM and STORM AFM microscopy towards imaging of cytoskeletal structures, such as microtubule filaments. Mechanical and structural properties can play a relevant role in the investigation of cytoskeletal structures of interest, such as microtubules, that provide support to the cell structure. In fact, the mechanical properties, such as the local stiffness and the elasticity, can be investigated by AFM force spectroscopy with tens of nanometers resolution. Force curves can be analyzed in order to obtain the local elasticity (and the Young's modulus calculation by fitting the force curves from every pixel of interest), and the combination with STED/STORM microscopy integrates the measurement with high specificity and yields superresolution structural information. This hybrid modality of superresolution-AFM working is a clear example of correlative multimodal microscopy. © 2013 Wiley Periodicals, Inc.","author":[{"dropping-particle":"","family":"Chacko","given":"Jenu Varghese","non-dropping-particle":"","parse-names":false,"suffix":""},{"dropping-particle":"","family":"Zanacchi","given":"Francesca Cella","non-dropping-particle":"","parse-names":false,"suffix":""},{"dropping-particle":"","family":"Diaspro","given":"Alberto","non-dropping-particle":"","parse-names":false,"suffix":""}],"container-title":"Cytoskeleton","id":"ITEM-1","issue":"11","issued":{"date-parts":[["2013"]]},"page":"729-740","title":"Probing cytoskeletal structures by coupling optical superresolution and AFM techniques for a correlative approach","type":"article-journal","volume":"70"},"uris":["http://www.mendeley.com/documents/?uuid=2a1a96f7-063e-41be-8602-e800f889dd2d"]}],"mendeley":{"formattedCitation":"[20]","plainTextFormattedCitation":"[20]","previouslyFormattedCitation":"[20]"},"properties":{"noteIndex":0},"schema":"https://github.com/citation-style-language/schema/raw/master/csl-citation.json"}</w:instrText>
      </w:r>
      <w:r w:rsidR="00CC6C41">
        <w:rPr>
          <w:rFonts w:asciiTheme="minorHAnsi" w:hAnsiTheme="minorHAnsi" w:cstheme="minorHAnsi"/>
          <w:bCs/>
          <w:szCs w:val="22"/>
          <w:lang w:val="en-GB"/>
        </w:rPr>
        <w:fldChar w:fldCharType="separate"/>
      </w:r>
      <w:r w:rsidR="00B27508" w:rsidRPr="00B27508">
        <w:rPr>
          <w:rFonts w:asciiTheme="minorHAnsi" w:hAnsiTheme="minorHAnsi" w:cstheme="minorHAnsi"/>
          <w:bCs/>
          <w:noProof/>
          <w:szCs w:val="22"/>
          <w:lang w:val="en-GB"/>
        </w:rPr>
        <w:t>[20]</w:t>
      </w:r>
      <w:r w:rsidR="00CC6C41">
        <w:rPr>
          <w:rFonts w:asciiTheme="minorHAnsi" w:hAnsiTheme="minorHAnsi" w:cstheme="minorHAnsi"/>
          <w:bCs/>
          <w:szCs w:val="22"/>
          <w:lang w:val="en-GB"/>
        </w:rPr>
        <w:fldChar w:fldCharType="end"/>
      </w:r>
      <w:r w:rsidR="00DB7E91">
        <w:rPr>
          <w:rFonts w:asciiTheme="minorHAnsi" w:hAnsiTheme="minorHAnsi" w:cstheme="minorHAnsi"/>
          <w:bCs/>
          <w:szCs w:val="22"/>
          <w:lang w:val="en-GB"/>
        </w:rPr>
        <w:t>.</w:t>
      </w:r>
      <w:r w:rsidR="008B6FAC">
        <w:rPr>
          <w:rFonts w:asciiTheme="minorHAnsi" w:hAnsiTheme="minorHAnsi" w:cstheme="minorHAnsi"/>
          <w:bCs/>
          <w:szCs w:val="22"/>
          <w:lang w:val="en-GB"/>
        </w:rPr>
        <w:t xml:space="preserve"> </w:t>
      </w:r>
      <w:r w:rsidR="008B6FAC" w:rsidRPr="008B6FAC">
        <w:rPr>
          <w:rFonts w:asciiTheme="minorHAnsi" w:hAnsiTheme="minorHAnsi" w:cstheme="minorHAnsi"/>
          <w:bCs/>
          <w:szCs w:val="22"/>
          <w:lang w:val="en-GB"/>
        </w:rPr>
        <w:t>Current AFM techniques combining optical</w:t>
      </w:r>
      <w:r w:rsidR="00E7105E">
        <w:rPr>
          <w:rFonts w:asciiTheme="minorHAnsi" w:hAnsiTheme="minorHAnsi" w:cstheme="minorHAnsi"/>
          <w:bCs/>
          <w:szCs w:val="22"/>
          <w:lang w:val="en-GB"/>
        </w:rPr>
        <w:t xml:space="preserve"> and super-resolution</w:t>
      </w:r>
      <w:r w:rsidR="008B6FAC" w:rsidRPr="008B6FAC">
        <w:rPr>
          <w:rFonts w:asciiTheme="minorHAnsi" w:hAnsiTheme="minorHAnsi" w:cstheme="minorHAnsi"/>
          <w:bCs/>
          <w:szCs w:val="22"/>
          <w:lang w:val="en-GB"/>
        </w:rPr>
        <w:t xml:space="preserve"> fluorescence imaging </w:t>
      </w:r>
      <w:r w:rsidR="00A1033C">
        <w:rPr>
          <w:rFonts w:asciiTheme="minorHAnsi" w:hAnsiTheme="minorHAnsi" w:cstheme="minorHAnsi"/>
          <w:bCs/>
          <w:szCs w:val="22"/>
          <w:lang w:val="en-GB"/>
        </w:rPr>
        <w:t>typically</w:t>
      </w:r>
      <w:r w:rsidR="008B6FAC" w:rsidRPr="008B6FAC">
        <w:rPr>
          <w:rFonts w:asciiTheme="minorHAnsi" w:hAnsiTheme="minorHAnsi" w:cstheme="minorHAnsi"/>
          <w:bCs/>
          <w:szCs w:val="22"/>
          <w:lang w:val="en-GB"/>
        </w:rPr>
        <w:t xml:space="preserve"> </w:t>
      </w:r>
      <w:r w:rsidR="00A73240">
        <w:rPr>
          <w:rFonts w:asciiTheme="minorHAnsi" w:hAnsiTheme="minorHAnsi" w:cstheme="minorHAnsi"/>
          <w:bCs/>
          <w:szCs w:val="22"/>
          <w:lang w:val="en-GB"/>
        </w:rPr>
        <w:t>acquire</w:t>
      </w:r>
      <w:r w:rsidR="00A1033C">
        <w:rPr>
          <w:rFonts w:asciiTheme="minorHAnsi" w:hAnsiTheme="minorHAnsi" w:cstheme="minorHAnsi"/>
          <w:bCs/>
          <w:szCs w:val="22"/>
          <w:lang w:val="en-GB"/>
        </w:rPr>
        <w:t xml:space="preserve"> successive measurements and subsequently</w:t>
      </w:r>
      <w:r w:rsidR="008B6FAC" w:rsidRPr="008B6FAC">
        <w:rPr>
          <w:rFonts w:asciiTheme="minorHAnsi" w:hAnsiTheme="minorHAnsi" w:cstheme="minorHAnsi"/>
          <w:bCs/>
          <w:szCs w:val="22"/>
          <w:lang w:val="en-GB"/>
        </w:rPr>
        <w:t xml:space="preserve"> superimpose the images obtained </w:t>
      </w:r>
      <w:r w:rsidR="00A73240">
        <w:rPr>
          <w:rFonts w:asciiTheme="minorHAnsi" w:hAnsiTheme="minorHAnsi" w:cstheme="minorHAnsi"/>
          <w:bCs/>
          <w:szCs w:val="22"/>
          <w:lang w:val="en-GB"/>
        </w:rPr>
        <w:t xml:space="preserve">from the separate acquisitions, </w:t>
      </w:r>
      <w:r w:rsidR="00A1033C">
        <w:rPr>
          <w:rFonts w:asciiTheme="minorHAnsi" w:hAnsiTheme="minorHAnsi" w:cstheme="minorHAnsi"/>
          <w:bCs/>
          <w:szCs w:val="22"/>
          <w:lang w:val="en-GB"/>
        </w:rPr>
        <w:t>as</w:t>
      </w:r>
      <w:r w:rsidR="00A73240">
        <w:rPr>
          <w:rFonts w:asciiTheme="minorHAnsi" w:hAnsiTheme="minorHAnsi" w:cstheme="minorHAnsi"/>
          <w:bCs/>
          <w:szCs w:val="22"/>
          <w:lang w:val="en-GB"/>
        </w:rPr>
        <w:t xml:space="preserve"> imaging in a </w:t>
      </w:r>
      <w:r w:rsidR="008B6FAC" w:rsidRPr="00A73240">
        <w:rPr>
          <w:rFonts w:asciiTheme="minorHAnsi" w:hAnsiTheme="minorHAnsi" w:cstheme="minorHAnsi"/>
          <w:bCs/>
          <w:szCs w:val="22"/>
          <w:lang w:val="en-GB"/>
        </w:rPr>
        <w:t xml:space="preserve">simultaneous mode causes </w:t>
      </w:r>
      <w:r w:rsidR="00A73240">
        <w:rPr>
          <w:rFonts w:asciiTheme="minorHAnsi" w:hAnsiTheme="minorHAnsi" w:cstheme="minorHAnsi"/>
          <w:bCs/>
          <w:szCs w:val="22"/>
          <w:lang w:val="en-GB"/>
        </w:rPr>
        <w:t>perturbations</w:t>
      </w:r>
      <w:r w:rsidR="00A1033C">
        <w:rPr>
          <w:rFonts w:asciiTheme="minorHAnsi" w:hAnsiTheme="minorHAnsi" w:cstheme="minorHAnsi"/>
          <w:bCs/>
          <w:szCs w:val="22"/>
          <w:lang w:val="en-GB"/>
        </w:rPr>
        <w:t xml:space="preserve"> in</w:t>
      </w:r>
      <w:r w:rsidR="008B6FAC" w:rsidRPr="00A73240">
        <w:rPr>
          <w:rFonts w:asciiTheme="minorHAnsi" w:hAnsiTheme="minorHAnsi" w:cstheme="minorHAnsi"/>
          <w:bCs/>
          <w:szCs w:val="22"/>
          <w:lang w:val="en-GB"/>
        </w:rPr>
        <w:t xml:space="preserve"> the AFM cantilever operation due to fluorescence excitation light</w:t>
      </w:r>
      <w:r w:rsidR="00A73240" w:rsidRPr="00A73240">
        <w:rPr>
          <w:rFonts w:asciiTheme="minorHAnsi" w:hAnsiTheme="minorHAnsi" w:cstheme="minorHAnsi"/>
          <w:bCs/>
          <w:szCs w:val="22"/>
          <w:lang w:val="en-GB"/>
        </w:rPr>
        <w:t>.</w:t>
      </w:r>
    </w:p>
    <w:p w14:paraId="449A53AE" w14:textId="6905B10F" w:rsidR="00A73240" w:rsidRDefault="00A73240" w:rsidP="00FA3275">
      <w:pPr>
        <w:spacing w:line="480" w:lineRule="auto"/>
        <w:ind w:firstLine="426"/>
        <w:jc w:val="both"/>
        <w:rPr>
          <w:rFonts w:asciiTheme="minorHAnsi" w:hAnsiTheme="minorHAnsi" w:cstheme="minorHAnsi"/>
          <w:bCs/>
          <w:szCs w:val="22"/>
          <w:lang w:val="en-GB"/>
        </w:rPr>
      </w:pPr>
      <w:r>
        <w:rPr>
          <w:rFonts w:asciiTheme="minorHAnsi" w:hAnsiTheme="minorHAnsi" w:cstheme="minorHAnsi"/>
          <w:bCs/>
          <w:szCs w:val="22"/>
          <w:lang w:val="en-GB"/>
        </w:rPr>
        <w:t xml:space="preserve">In a previous work, </w:t>
      </w:r>
      <w:r w:rsidR="00544517">
        <w:rPr>
          <w:rFonts w:asciiTheme="minorHAnsi" w:hAnsiTheme="minorHAnsi" w:cstheme="minorHAnsi"/>
          <w:bCs/>
          <w:szCs w:val="22"/>
          <w:lang w:val="en-GB"/>
        </w:rPr>
        <w:t xml:space="preserve">AFM was combined with a </w:t>
      </w:r>
      <w:r w:rsidR="00E327AB">
        <w:rPr>
          <w:rFonts w:asciiTheme="minorHAnsi" w:hAnsiTheme="minorHAnsi" w:cstheme="minorHAnsi"/>
          <w:bCs/>
          <w:szCs w:val="22"/>
          <w:lang w:val="en-GB"/>
        </w:rPr>
        <w:t xml:space="preserve">differential </w:t>
      </w:r>
      <w:r w:rsidR="00544517" w:rsidRPr="00544517">
        <w:rPr>
          <w:rFonts w:asciiTheme="minorHAnsi" w:hAnsiTheme="minorHAnsi" w:cstheme="minorHAnsi"/>
          <w:bCs/>
          <w:szCs w:val="22"/>
          <w:lang w:val="en-GB"/>
        </w:rPr>
        <w:t>spinning</w:t>
      </w:r>
      <w:r w:rsidR="00544517">
        <w:rPr>
          <w:rFonts w:asciiTheme="minorHAnsi" w:hAnsiTheme="minorHAnsi" w:cstheme="minorHAnsi"/>
          <w:bCs/>
          <w:szCs w:val="22"/>
          <w:lang w:val="en-GB"/>
        </w:rPr>
        <w:t xml:space="preserve"> disk </w:t>
      </w:r>
      <w:r w:rsidR="00E7105E">
        <w:rPr>
          <w:rFonts w:asciiTheme="minorHAnsi" w:hAnsiTheme="minorHAnsi" w:cstheme="minorHAnsi"/>
          <w:bCs/>
          <w:szCs w:val="22"/>
          <w:lang w:val="en-GB"/>
        </w:rPr>
        <w:t>(</w:t>
      </w:r>
      <w:proofErr w:type="spellStart"/>
      <w:r w:rsidR="00E7105E">
        <w:rPr>
          <w:rFonts w:asciiTheme="minorHAnsi" w:hAnsiTheme="minorHAnsi" w:cstheme="minorHAnsi"/>
          <w:bCs/>
          <w:szCs w:val="22"/>
          <w:lang w:val="en-GB"/>
        </w:rPr>
        <w:t>DSD</w:t>
      </w:r>
      <w:proofErr w:type="spellEnd"/>
      <w:r w:rsidR="00E7105E">
        <w:rPr>
          <w:rFonts w:asciiTheme="minorHAnsi" w:hAnsiTheme="minorHAnsi" w:cstheme="minorHAnsi"/>
          <w:bCs/>
          <w:szCs w:val="22"/>
          <w:lang w:val="en-GB"/>
        </w:rPr>
        <w:t xml:space="preserve">) </w:t>
      </w:r>
      <w:r w:rsidR="00544517">
        <w:rPr>
          <w:rFonts w:asciiTheme="minorHAnsi" w:hAnsiTheme="minorHAnsi" w:cstheme="minorHAnsi"/>
          <w:bCs/>
          <w:szCs w:val="22"/>
          <w:lang w:val="en-GB"/>
        </w:rPr>
        <w:t>microscope system</w:t>
      </w:r>
      <w:r w:rsidR="00471F18">
        <w:rPr>
          <w:rFonts w:asciiTheme="minorHAnsi" w:hAnsiTheme="minorHAnsi" w:cstheme="minorHAnsi"/>
          <w:bCs/>
          <w:szCs w:val="22"/>
          <w:lang w:val="en-GB"/>
        </w:rPr>
        <w:t xml:space="preserve"> </w:t>
      </w:r>
      <w:r w:rsidR="00C62FC9">
        <w:rPr>
          <w:rFonts w:asciiTheme="minorHAnsi" w:hAnsiTheme="minorHAnsi" w:cstheme="minorHAnsi"/>
          <w:bCs/>
          <w:szCs w:val="22"/>
          <w:lang w:val="en-GB"/>
        </w:rPr>
        <w:t>for</w:t>
      </w:r>
      <w:r w:rsidR="00544517">
        <w:rPr>
          <w:rFonts w:asciiTheme="minorHAnsi" w:hAnsiTheme="minorHAnsi" w:cstheme="minorHAnsi"/>
          <w:bCs/>
          <w:szCs w:val="22"/>
          <w:lang w:val="en-GB"/>
        </w:rPr>
        <w:t xml:space="preserve"> simultaneous real-time imaging</w:t>
      </w:r>
      <w:r w:rsidR="008B6FAC">
        <w:rPr>
          <w:rFonts w:asciiTheme="minorHAnsi" w:hAnsiTheme="minorHAnsi" w:cstheme="minorHAnsi"/>
          <w:bCs/>
          <w:szCs w:val="22"/>
          <w:lang w:val="en-GB"/>
        </w:rPr>
        <w:t xml:space="preserve"> </w:t>
      </w:r>
      <w:r w:rsidR="00CC6C41">
        <w:rPr>
          <w:rFonts w:asciiTheme="minorHAnsi" w:hAnsiTheme="minorHAnsi" w:cstheme="minorHAnsi"/>
          <w:bCs/>
          <w:szCs w:val="22"/>
          <w:lang w:val="en-GB"/>
        </w:rPr>
        <w:fldChar w:fldCharType="begin" w:fldLock="1"/>
      </w:r>
      <w:r w:rsidR="00B27508">
        <w:rPr>
          <w:rFonts w:asciiTheme="minorHAnsi" w:hAnsiTheme="minorHAnsi" w:cstheme="minorHAnsi"/>
          <w:bCs/>
          <w:szCs w:val="22"/>
          <w:lang w:val="en-GB"/>
        </w:rPr>
        <w:instrText>ADDIN CSL_CITATION {"citationItems":[{"id":"ITEM-1","itemData":{"DOI":"10.1063/1.4931064","ISBN":"0034-6748","PMID":"26429446","abstract":"Combined microscopy techniques offer the life science research community a powerful tool to investigate complex biological systems and their interactions. Here, we present a new combined microscopy platform based on fluorescence optical sectioning microscopy through aperture correlation microscopy with a Differential Spinning Disk (DSD) and nanomechanical mapping with an Atomic Force Microscope (AFM). The illumination scheme of the DSD microscope unit, contrary to standard single or multi-point confocal microscopes, provides a time-independent illumination of the AFM cantilever. This enables a distortion-free simultaneous operation of fluorescence optical sectioning microscopy and atomic force microscopy with standard probes. In this context, we discuss sample heating due to AFM cantilever illumination with fluorescence excitation light. Integration of a DSD fluorescence optical sectioning unit with an AFM platform requires mitigation of mechanical noise transfer of the spinning disk. We identify and present two solutions to almost annul this noise in the AFM measurement process. The new combined microscopy platform is applied to the characterization of a DOPC/DOPS (4:1) lipid structures labelled with a lipophilic cationic indocarbocyanine dye deposited on a mica substrate.","author":[{"dropping-particle":"","family":"Miranda","given":"A","non-dropping-particle":"","parse-names":false,"suffix":""},{"dropping-particle":"","family":"Martins","given":"M","non-dropping-particle":"","parse-names":false,"suffix":""},{"dropping-particle":"","family":"Beule","given":"P A","non-dropping-particle":"De","parse-names":false,"suffix":""}],"container-title":"Rev Sci Instrum","edition":"2015/10/03","id":"ITEM-1","issue":"9","issued":{"date-parts":[["2015"]]},"language":"eng","note":"1089-7623\nMiranda, Adelaide\nMartins, Marco\nDe Beule, Pieter A A\nJournal Article\nUnited States\nRev Sci Instrum. 2015 Sep;86(9):093705. doi: 10.1063/1.4931064.","page":"93705","title":"Simultaneous differential spinning disk fluorescence optical sectioning microscopy and nanomechanical mapping atomic force microscopy","type":"article-journal","volume":"86"},"uris":["http://www.mendeley.com/documents/?uuid=e1d5c1bd-65d8-4b87-b1f3-95ca2e5192b6"]}],"mendeley":{"formattedCitation":"[21]","plainTextFormattedCitation":"[21]","previouslyFormattedCitation":"[21]"},"properties":{"noteIndex":0},"schema":"https://github.com/citation-style-language/schema/raw/master/csl-citation.json"}</w:instrText>
      </w:r>
      <w:r w:rsidR="00CC6C41">
        <w:rPr>
          <w:rFonts w:asciiTheme="minorHAnsi" w:hAnsiTheme="minorHAnsi" w:cstheme="minorHAnsi"/>
          <w:bCs/>
          <w:szCs w:val="22"/>
          <w:lang w:val="en-GB"/>
        </w:rPr>
        <w:fldChar w:fldCharType="separate"/>
      </w:r>
      <w:r w:rsidR="00B27508" w:rsidRPr="00B27508">
        <w:rPr>
          <w:rFonts w:asciiTheme="minorHAnsi" w:hAnsiTheme="minorHAnsi" w:cstheme="minorHAnsi"/>
          <w:bCs/>
          <w:noProof/>
          <w:szCs w:val="22"/>
          <w:lang w:val="en-GB"/>
        </w:rPr>
        <w:t>[21]</w:t>
      </w:r>
      <w:r w:rsidR="00CC6C41">
        <w:rPr>
          <w:rFonts w:asciiTheme="minorHAnsi" w:hAnsiTheme="minorHAnsi" w:cstheme="minorHAnsi"/>
          <w:bCs/>
          <w:szCs w:val="22"/>
          <w:lang w:val="en-GB"/>
        </w:rPr>
        <w:fldChar w:fldCharType="end"/>
      </w:r>
      <w:r w:rsidR="00544517">
        <w:rPr>
          <w:rFonts w:asciiTheme="minorHAnsi" w:hAnsiTheme="minorHAnsi" w:cstheme="minorHAnsi"/>
          <w:bCs/>
          <w:szCs w:val="22"/>
          <w:lang w:val="en-GB"/>
        </w:rPr>
        <w:t>.</w:t>
      </w:r>
      <w:r w:rsidR="00AD4B21">
        <w:rPr>
          <w:rFonts w:asciiTheme="minorHAnsi" w:hAnsiTheme="minorHAnsi" w:cstheme="minorHAnsi"/>
          <w:bCs/>
          <w:szCs w:val="22"/>
          <w:lang w:val="en-GB"/>
        </w:rPr>
        <w:t xml:space="preserve"> </w:t>
      </w:r>
      <w:r w:rsidR="00AD4B21" w:rsidRPr="00AD4B21">
        <w:rPr>
          <w:rFonts w:asciiTheme="minorHAnsi" w:hAnsiTheme="minorHAnsi" w:cstheme="minorHAnsi"/>
          <w:bCs/>
          <w:szCs w:val="22"/>
          <w:lang w:val="en-GB"/>
        </w:rPr>
        <w:t xml:space="preserve">The main advantage of integrating </w:t>
      </w:r>
      <w:r w:rsidR="00774C25">
        <w:rPr>
          <w:rFonts w:asciiTheme="minorHAnsi" w:hAnsiTheme="minorHAnsi" w:cstheme="minorHAnsi"/>
          <w:bCs/>
          <w:szCs w:val="22"/>
          <w:lang w:val="en-GB"/>
        </w:rPr>
        <w:t xml:space="preserve">a </w:t>
      </w:r>
      <w:proofErr w:type="spellStart"/>
      <w:r w:rsidR="00E7105E">
        <w:rPr>
          <w:rFonts w:asciiTheme="minorHAnsi" w:hAnsiTheme="minorHAnsi" w:cstheme="minorHAnsi"/>
          <w:bCs/>
          <w:szCs w:val="22"/>
          <w:lang w:val="en-GB"/>
        </w:rPr>
        <w:t>DSD</w:t>
      </w:r>
      <w:proofErr w:type="spellEnd"/>
      <w:r w:rsidR="00774C25" w:rsidRPr="00AD4B21">
        <w:rPr>
          <w:rFonts w:asciiTheme="minorHAnsi" w:hAnsiTheme="minorHAnsi" w:cstheme="minorHAnsi"/>
          <w:bCs/>
          <w:szCs w:val="22"/>
          <w:lang w:val="en-GB"/>
        </w:rPr>
        <w:t xml:space="preserve"> </w:t>
      </w:r>
      <w:r w:rsidR="00AD4B21" w:rsidRPr="00AD4B21">
        <w:rPr>
          <w:rFonts w:asciiTheme="minorHAnsi" w:hAnsiTheme="minorHAnsi" w:cstheme="minorHAnsi"/>
          <w:bCs/>
          <w:szCs w:val="22"/>
          <w:lang w:val="en-GB"/>
        </w:rPr>
        <w:t xml:space="preserve">optical sectioning fluorescence microscopy over confocal microscopy </w:t>
      </w:r>
      <w:r w:rsidR="00AD4B21">
        <w:rPr>
          <w:rFonts w:asciiTheme="minorHAnsi" w:hAnsiTheme="minorHAnsi" w:cstheme="minorHAnsi"/>
          <w:bCs/>
          <w:szCs w:val="22"/>
          <w:lang w:val="en-GB"/>
        </w:rPr>
        <w:t xml:space="preserve">is </w:t>
      </w:r>
      <w:r w:rsidR="00AD4B21" w:rsidRPr="00AD4B21">
        <w:rPr>
          <w:rFonts w:asciiTheme="minorHAnsi" w:hAnsiTheme="minorHAnsi" w:cstheme="minorHAnsi"/>
          <w:bCs/>
          <w:szCs w:val="22"/>
          <w:lang w:val="en-GB"/>
        </w:rPr>
        <w:t>th</w:t>
      </w:r>
      <w:r w:rsidR="00B050CF">
        <w:rPr>
          <w:rFonts w:asciiTheme="minorHAnsi" w:hAnsiTheme="minorHAnsi" w:cstheme="minorHAnsi"/>
          <w:bCs/>
          <w:szCs w:val="22"/>
          <w:lang w:val="en-GB"/>
        </w:rPr>
        <w:t xml:space="preserve">e provision of </w:t>
      </w:r>
      <w:r w:rsidR="00AD4B21" w:rsidRPr="00AD4B21">
        <w:rPr>
          <w:rFonts w:asciiTheme="minorHAnsi" w:hAnsiTheme="minorHAnsi" w:cstheme="minorHAnsi"/>
          <w:bCs/>
          <w:szCs w:val="22"/>
          <w:lang w:val="en-GB"/>
        </w:rPr>
        <w:t>time-independent illumination of the AFM cantilever</w:t>
      </w:r>
      <w:r w:rsidR="00AD4B21">
        <w:rPr>
          <w:rFonts w:asciiTheme="minorHAnsi" w:hAnsiTheme="minorHAnsi" w:cstheme="minorHAnsi"/>
          <w:bCs/>
          <w:szCs w:val="22"/>
          <w:lang w:val="en-GB"/>
        </w:rPr>
        <w:t xml:space="preserve">, </w:t>
      </w:r>
      <w:r w:rsidR="00B050CF">
        <w:rPr>
          <w:rFonts w:asciiTheme="minorHAnsi" w:hAnsiTheme="minorHAnsi" w:cstheme="minorHAnsi"/>
          <w:bCs/>
          <w:szCs w:val="22"/>
          <w:lang w:val="en-GB"/>
        </w:rPr>
        <w:t xml:space="preserve">resulting in the </w:t>
      </w:r>
      <w:r w:rsidR="00AD4B21">
        <w:rPr>
          <w:rFonts w:asciiTheme="minorHAnsi" w:hAnsiTheme="minorHAnsi" w:cstheme="minorHAnsi"/>
          <w:bCs/>
          <w:szCs w:val="22"/>
          <w:lang w:val="en-GB"/>
        </w:rPr>
        <w:t>simultaneously</w:t>
      </w:r>
      <w:r w:rsidR="00AD4B21" w:rsidRPr="00AD4B21">
        <w:rPr>
          <w:rFonts w:asciiTheme="minorHAnsi" w:hAnsiTheme="minorHAnsi" w:cstheme="minorHAnsi"/>
          <w:bCs/>
          <w:szCs w:val="22"/>
          <w:lang w:val="en-GB"/>
        </w:rPr>
        <w:t xml:space="preserve"> </w:t>
      </w:r>
      <w:r w:rsidR="00AD4B21">
        <w:rPr>
          <w:rFonts w:asciiTheme="minorHAnsi" w:hAnsiTheme="minorHAnsi" w:cstheme="minorHAnsi"/>
          <w:bCs/>
          <w:szCs w:val="22"/>
          <w:lang w:val="en-GB"/>
        </w:rPr>
        <w:t>acqui</w:t>
      </w:r>
      <w:r w:rsidR="00B050CF">
        <w:rPr>
          <w:rFonts w:asciiTheme="minorHAnsi" w:hAnsiTheme="minorHAnsi" w:cstheme="minorHAnsi"/>
          <w:bCs/>
          <w:szCs w:val="22"/>
          <w:lang w:val="en-GB"/>
        </w:rPr>
        <w:t>sition of f</w:t>
      </w:r>
      <w:r w:rsidR="00AD4B21" w:rsidRPr="00AD4B21">
        <w:rPr>
          <w:rFonts w:asciiTheme="minorHAnsi" w:hAnsiTheme="minorHAnsi" w:cstheme="minorHAnsi"/>
          <w:bCs/>
          <w:szCs w:val="22"/>
          <w:lang w:val="en-GB"/>
        </w:rPr>
        <w:t xml:space="preserve">luorescence and </w:t>
      </w:r>
      <w:proofErr w:type="spellStart"/>
      <w:r w:rsidR="00AD4B21" w:rsidRPr="00AD4B21">
        <w:rPr>
          <w:rFonts w:asciiTheme="minorHAnsi" w:hAnsiTheme="minorHAnsi" w:cstheme="minorHAnsi"/>
          <w:bCs/>
          <w:szCs w:val="22"/>
          <w:lang w:val="en-GB"/>
        </w:rPr>
        <w:t>nano</w:t>
      </w:r>
      <w:proofErr w:type="spellEnd"/>
      <w:r w:rsidR="00A32916">
        <w:rPr>
          <w:rFonts w:asciiTheme="minorHAnsi" w:hAnsiTheme="minorHAnsi" w:cstheme="minorHAnsi"/>
          <w:bCs/>
          <w:szCs w:val="22"/>
          <w:lang w:val="en-GB"/>
        </w:rPr>
        <w:t>-</w:t>
      </w:r>
      <w:r w:rsidR="00AD4B21" w:rsidRPr="00AD4B21">
        <w:rPr>
          <w:rFonts w:asciiTheme="minorHAnsi" w:hAnsiTheme="minorHAnsi" w:cstheme="minorHAnsi"/>
          <w:bCs/>
          <w:szCs w:val="22"/>
          <w:lang w:val="en-GB"/>
        </w:rPr>
        <w:t xml:space="preserve">mechanical mapping </w:t>
      </w:r>
      <w:r w:rsidR="00B050CF">
        <w:rPr>
          <w:rFonts w:asciiTheme="minorHAnsi" w:hAnsiTheme="minorHAnsi" w:cstheme="minorHAnsi"/>
          <w:bCs/>
          <w:szCs w:val="22"/>
          <w:lang w:val="en-GB"/>
        </w:rPr>
        <w:t xml:space="preserve">in the absence of </w:t>
      </w:r>
      <w:r w:rsidR="00AD4B21" w:rsidRPr="00AD4B21">
        <w:rPr>
          <w:rFonts w:asciiTheme="minorHAnsi" w:hAnsiTheme="minorHAnsi" w:cstheme="minorHAnsi"/>
          <w:bCs/>
          <w:szCs w:val="22"/>
          <w:lang w:val="en-GB"/>
        </w:rPr>
        <w:t xml:space="preserve">cantilever disruption </w:t>
      </w:r>
      <w:r w:rsidR="00AD4B21">
        <w:rPr>
          <w:rFonts w:asciiTheme="minorHAnsi" w:hAnsiTheme="minorHAnsi" w:cstheme="minorHAnsi"/>
          <w:bCs/>
          <w:szCs w:val="22"/>
          <w:lang w:val="en-GB"/>
        </w:rPr>
        <w:t>and/or</w:t>
      </w:r>
      <w:r w:rsidR="00AD4B21" w:rsidRPr="00AD4B21">
        <w:rPr>
          <w:rFonts w:asciiTheme="minorHAnsi" w:hAnsiTheme="minorHAnsi" w:cstheme="minorHAnsi"/>
          <w:bCs/>
          <w:szCs w:val="22"/>
          <w:lang w:val="en-GB"/>
        </w:rPr>
        <w:t xml:space="preserve"> heating</w:t>
      </w:r>
      <w:r w:rsidR="00AD4B21">
        <w:rPr>
          <w:rFonts w:asciiTheme="minorHAnsi" w:hAnsiTheme="minorHAnsi" w:cstheme="minorHAnsi"/>
          <w:bCs/>
          <w:szCs w:val="22"/>
          <w:lang w:val="en-GB"/>
        </w:rPr>
        <w:t>.</w:t>
      </w:r>
    </w:p>
    <w:p w14:paraId="34494CE6" w14:textId="6B1F05FA" w:rsidR="009C635D" w:rsidRDefault="00E7105E" w:rsidP="00FA3275">
      <w:pPr>
        <w:spacing w:line="480" w:lineRule="auto"/>
        <w:ind w:firstLine="426"/>
        <w:jc w:val="both"/>
        <w:rPr>
          <w:rFonts w:asciiTheme="minorHAnsi" w:hAnsiTheme="minorHAnsi" w:cstheme="minorHAnsi"/>
          <w:bCs/>
          <w:szCs w:val="22"/>
          <w:lang w:val="en-GB"/>
        </w:rPr>
      </w:pPr>
      <w:r>
        <w:rPr>
          <w:rFonts w:asciiTheme="minorHAnsi" w:hAnsiTheme="minorHAnsi" w:cstheme="minorHAnsi"/>
          <w:bCs/>
          <w:szCs w:val="22"/>
          <w:lang w:val="en-GB"/>
        </w:rPr>
        <w:t xml:space="preserve">There have been major </w:t>
      </w:r>
      <w:r w:rsidR="009C635D">
        <w:rPr>
          <w:rFonts w:asciiTheme="minorHAnsi" w:hAnsiTheme="minorHAnsi" w:cstheme="minorHAnsi"/>
          <w:bCs/>
          <w:szCs w:val="22"/>
          <w:lang w:val="en-GB"/>
        </w:rPr>
        <w:t>advancements in AFM imaging</w:t>
      </w:r>
      <w:r>
        <w:rPr>
          <w:rFonts w:asciiTheme="minorHAnsi" w:hAnsiTheme="minorHAnsi" w:cstheme="minorHAnsi"/>
          <w:bCs/>
          <w:szCs w:val="22"/>
          <w:lang w:val="en-GB"/>
        </w:rPr>
        <w:t xml:space="preserve">, including bio-image </w:t>
      </w:r>
      <w:r w:rsidRPr="00E7105E">
        <w:rPr>
          <w:rFonts w:asciiTheme="minorHAnsi" w:hAnsiTheme="minorHAnsi" w:cstheme="minorHAnsi"/>
          <w:bCs/>
          <w:szCs w:val="22"/>
          <w:lang w:val="en-GB"/>
        </w:rPr>
        <w:t>analysis focus</w:t>
      </w:r>
      <w:r>
        <w:rPr>
          <w:rFonts w:asciiTheme="minorHAnsi" w:hAnsiTheme="minorHAnsi" w:cstheme="minorHAnsi"/>
          <w:bCs/>
          <w:szCs w:val="22"/>
          <w:lang w:val="en-GB"/>
        </w:rPr>
        <w:t>ing</w:t>
      </w:r>
      <w:r w:rsidRPr="00E7105E">
        <w:rPr>
          <w:rFonts w:asciiTheme="minorHAnsi" w:hAnsiTheme="minorHAnsi" w:cstheme="minorHAnsi"/>
          <w:bCs/>
          <w:szCs w:val="22"/>
          <w:lang w:val="en-GB"/>
        </w:rPr>
        <w:t xml:space="preserve"> on the quantitative measurement of biological systems by processi</w:t>
      </w:r>
      <w:r>
        <w:rPr>
          <w:rFonts w:asciiTheme="minorHAnsi" w:hAnsiTheme="minorHAnsi" w:cstheme="minorHAnsi"/>
          <w:bCs/>
          <w:szCs w:val="22"/>
          <w:lang w:val="en-GB"/>
        </w:rPr>
        <w:t>ng multidimensional image data</w:t>
      </w:r>
      <w:r w:rsidR="00C971EC">
        <w:rPr>
          <w:rFonts w:asciiTheme="minorHAnsi" w:hAnsiTheme="minorHAnsi" w:cstheme="minorHAnsi"/>
          <w:bCs/>
          <w:szCs w:val="22"/>
          <w:lang w:val="en-GB"/>
        </w:rPr>
        <w:t xml:space="preserve"> </w:t>
      </w:r>
      <w:r w:rsidR="00B37BEB">
        <w:rPr>
          <w:rFonts w:asciiTheme="minorHAnsi" w:hAnsiTheme="minorHAnsi" w:cstheme="minorHAnsi"/>
          <w:bCs/>
          <w:szCs w:val="22"/>
          <w:lang w:val="en-GB"/>
        </w:rPr>
        <w:fldChar w:fldCharType="begin" w:fldLock="1"/>
      </w:r>
      <w:r w:rsidR="00B27508">
        <w:rPr>
          <w:rFonts w:asciiTheme="minorHAnsi" w:hAnsiTheme="minorHAnsi" w:cstheme="minorHAnsi"/>
          <w:bCs/>
          <w:szCs w:val="22"/>
          <w:lang w:val="en-GB"/>
        </w:rPr>
        <w:instrText>ADDIN CSL_CITATION {"citationItems":[{"id":"ITEM-1","itemData":{"DOI":"10.1007/978-3-030-22386-1_1","ISBN":"978-3-030-22386-1","abstract":"Definitions of three types of bioimage analysis software---Component, Collection, and Workflow---are introduced in this chapter. The aim is to promote the structured designing of bioimage analysis methods, and to improve related learning and teaching.","author":[{"dropping-particle":"","family":"Miura","given":"Kota","non-dropping-particle":"","parse-names":false,"suffix":""},{"dropping-particle":"","family":"Paul-Gilloteaux","given":"Perrine","non-dropping-particle":"","parse-names":false,"suffix":""},{"dropping-particle":"","family":"Tosi","given":"Sébastien","non-dropping-particle":"","parse-names":false,"suffix":""},{"dropping-particle":"","family":"Colombelli","given":"Julien","non-dropping-particle":"","parse-names":false,"suffix":""}],"container-title":"Bioimage Data Analysis Workflows","editor":[{"dropping-particle":"","family":"Miura","given":"Kota","non-dropping-particle":"","parse-names":false,"suffix":""},{"dropping-particle":"","family":"Sladoje","given":"Nataša","non-dropping-particle":"","parse-names":false,"suffix":""}],"id":"ITEM-1","issued":{"date-parts":[["2020"]]},"page":"1-7","publisher":"Springer International Publishing","publisher-place":"Cham","title":"Workflows and Components of Bioimage Analysis","type":"chapter"},"uris":["http://www.mendeley.com/documents/?uuid=905ebaac-1e21-432f-8fa2-50f772cc880b"]}],"mendeley":{"formattedCitation":"[22]","plainTextFormattedCitation":"[22]","previouslyFormattedCitation":"[22]"},"properties":{"noteIndex":0},"schema":"https://github.com/citation-style-language/schema/raw/master/csl-citation.json"}</w:instrText>
      </w:r>
      <w:r w:rsidR="00B37BEB">
        <w:rPr>
          <w:rFonts w:asciiTheme="minorHAnsi" w:hAnsiTheme="minorHAnsi" w:cstheme="minorHAnsi"/>
          <w:bCs/>
          <w:szCs w:val="22"/>
          <w:lang w:val="en-GB"/>
        </w:rPr>
        <w:fldChar w:fldCharType="separate"/>
      </w:r>
      <w:r w:rsidR="00B27508" w:rsidRPr="00B27508">
        <w:rPr>
          <w:rFonts w:asciiTheme="minorHAnsi" w:hAnsiTheme="minorHAnsi" w:cstheme="minorHAnsi"/>
          <w:bCs/>
          <w:noProof/>
          <w:szCs w:val="22"/>
          <w:lang w:val="en-GB"/>
        </w:rPr>
        <w:t>[22]</w:t>
      </w:r>
      <w:r w:rsidR="00B37BEB">
        <w:rPr>
          <w:rFonts w:asciiTheme="minorHAnsi" w:hAnsiTheme="minorHAnsi" w:cstheme="minorHAnsi"/>
          <w:bCs/>
          <w:szCs w:val="22"/>
          <w:lang w:val="en-GB"/>
        </w:rPr>
        <w:fldChar w:fldCharType="end"/>
      </w:r>
      <w:r>
        <w:rPr>
          <w:rFonts w:asciiTheme="minorHAnsi" w:hAnsiTheme="minorHAnsi" w:cstheme="minorHAnsi"/>
          <w:bCs/>
          <w:szCs w:val="22"/>
          <w:lang w:val="en-GB"/>
        </w:rPr>
        <w:t>.</w:t>
      </w:r>
      <w:r w:rsidR="009C635D">
        <w:rPr>
          <w:rFonts w:asciiTheme="minorHAnsi" w:hAnsiTheme="minorHAnsi" w:cstheme="minorHAnsi"/>
          <w:bCs/>
          <w:szCs w:val="22"/>
          <w:lang w:val="en-GB"/>
        </w:rPr>
        <w:t xml:space="preserve"> </w:t>
      </w:r>
      <w:r>
        <w:rPr>
          <w:rFonts w:asciiTheme="minorHAnsi" w:hAnsiTheme="minorHAnsi" w:cstheme="minorHAnsi"/>
          <w:bCs/>
          <w:szCs w:val="22"/>
          <w:lang w:val="en-GB"/>
        </w:rPr>
        <w:t xml:space="preserve">However, </w:t>
      </w:r>
      <w:r w:rsidR="009C635D">
        <w:rPr>
          <w:rFonts w:asciiTheme="minorHAnsi" w:hAnsiTheme="minorHAnsi" w:cstheme="minorHAnsi"/>
          <w:bCs/>
          <w:szCs w:val="22"/>
          <w:lang w:val="en-GB"/>
        </w:rPr>
        <w:t>there remains a gap between</w:t>
      </w:r>
      <w:r>
        <w:rPr>
          <w:rFonts w:asciiTheme="minorHAnsi" w:hAnsiTheme="minorHAnsi" w:cstheme="minorHAnsi"/>
          <w:bCs/>
          <w:szCs w:val="22"/>
          <w:lang w:val="en-GB"/>
        </w:rPr>
        <w:t xml:space="preserve"> the</w:t>
      </w:r>
      <w:r w:rsidR="009C635D">
        <w:rPr>
          <w:rFonts w:asciiTheme="minorHAnsi" w:hAnsiTheme="minorHAnsi" w:cstheme="minorHAnsi"/>
          <w:bCs/>
          <w:szCs w:val="22"/>
          <w:lang w:val="en-GB"/>
        </w:rPr>
        <w:t xml:space="preserve"> imaging development community and the </w:t>
      </w:r>
      <w:r w:rsidR="009020DD">
        <w:rPr>
          <w:rFonts w:asciiTheme="minorHAnsi" w:hAnsiTheme="minorHAnsi" w:cstheme="minorHAnsi"/>
          <w:bCs/>
          <w:szCs w:val="22"/>
          <w:lang w:val="en-GB"/>
        </w:rPr>
        <w:t>applied biology field</w:t>
      </w:r>
      <w:r w:rsidR="009C635D">
        <w:rPr>
          <w:rFonts w:asciiTheme="minorHAnsi" w:hAnsiTheme="minorHAnsi" w:cstheme="minorHAnsi"/>
          <w:bCs/>
          <w:szCs w:val="22"/>
          <w:lang w:val="en-GB"/>
        </w:rPr>
        <w:t xml:space="preserve">. With this work, we </w:t>
      </w:r>
      <w:r w:rsidR="00874A9D">
        <w:rPr>
          <w:rFonts w:asciiTheme="minorHAnsi" w:hAnsiTheme="minorHAnsi" w:cstheme="minorHAnsi"/>
          <w:bCs/>
          <w:szCs w:val="22"/>
          <w:lang w:val="en-GB"/>
        </w:rPr>
        <w:t>seek</w:t>
      </w:r>
      <w:r w:rsidR="009C635D">
        <w:rPr>
          <w:rFonts w:asciiTheme="minorHAnsi" w:hAnsiTheme="minorHAnsi" w:cstheme="minorHAnsi"/>
          <w:bCs/>
          <w:szCs w:val="22"/>
          <w:lang w:val="en-GB"/>
        </w:rPr>
        <w:t xml:space="preserve"> to bridge th</w:t>
      </w:r>
      <w:r>
        <w:rPr>
          <w:rFonts w:asciiTheme="minorHAnsi" w:hAnsiTheme="minorHAnsi" w:cstheme="minorHAnsi"/>
          <w:bCs/>
          <w:szCs w:val="22"/>
          <w:lang w:val="en-GB"/>
        </w:rPr>
        <w:t>is</w:t>
      </w:r>
      <w:r w:rsidR="00874A9D">
        <w:rPr>
          <w:rFonts w:asciiTheme="minorHAnsi" w:hAnsiTheme="minorHAnsi" w:cstheme="minorHAnsi"/>
          <w:bCs/>
          <w:szCs w:val="22"/>
          <w:lang w:val="en-GB"/>
        </w:rPr>
        <w:t xml:space="preserve"> gap, highlighting a </w:t>
      </w:r>
      <w:r w:rsidR="009C635D">
        <w:rPr>
          <w:rFonts w:asciiTheme="minorHAnsi" w:hAnsiTheme="minorHAnsi" w:cstheme="minorHAnsi"/>
          <w:bCs/>
          <w:szCs w:val="22"/>
          <w:lang w:val="en-GB"/>
        </w:rPr>
        <w:t>demonstration of real-time imaging with living cells</w:t>
      </w:r>
      <w:r w:rsidR="00874A9D">
        <w:rPr>
          <w:rFonts w:asciiTheme="minorHAnsi" w:hAnsiTheme="minorHAnsi" w:cstheme="minorHAnsi"/>
          <w:bCs/>
          <w:szCs w:val="22"/>
          <w:lang w:val="en-GB"/>
        </w:rPr>
        <w:t>, as an exemplar for this biological field.</w:t>
      </w:r>
    </w:p>
    <w:p w14:paraId="4CF2BFC0" w14:textId="42AC8C47" w:rsidR="001D5460" w:rsidRDefault="00874A9D" w:rsidP="001D5460">
      <w:pPr>
        <w:spacing w:line="480" w:lineRule="auto"/>
        <w:ind w:firstLine="426"/>
        <w:jc w:val="both"/>
        <w:rPr>
          <w:rFonts w:asciiTheme="minorHAnsi" w:hAnsiTheme="minorHAnsi" w:cstheme="minorHAnsi"/>
          <w:bCs/>
          <w:szCs w:val="22"/>
          <w:lang w:val="en-GB"/>
        </w:rPr>
      </w:pPr>
      <w:r>
        <w:rPr>
          <w:rFonts w:asciiTheme="minorHAnsi" w:hAnsiTheme="minorHAnsi" w:cstheme="minorHAnsi"/>
          <w:bCs/>
          <w:szCs w:val="22"/>
          <w:lang w:val="en-GB"/>
        </w:rPr>
        <w:t>The current studies</w:t>
      </w:r>
      <w:r w:rsidR="00544517">
        <w:rPr>
          <w:rFonts w:asciiTheme="minorHAnsi" w:hAnsiTheme="minorHAnsi" w:cstheme="minorHAnsi"/>
          <w:bCs/>
          <w:szCs w:val="22"/>
          <w:lang w:val="en-GB"/>
        </w:rPr>
        <w:t xml:space="preserve"> demonstrate</w:t>
      </w:r>
      <w:r>
        <w:rPr>
          <w:rFonts w:asciiTheme="minorHAnsi" w:hAnsiTheme="minorHAnsi" w:cstheme="minorHAnsi"/>
          <w:bCs/>
          <w:szCs w:val="22"/>
          <w:lang w:val="en-GB"/>
        </w:rPr>
        <w:t>,</w:t>
      </w:r>
      <w:r w:rsidR="00FD6B74">
        <w:rPr>
          <w:rFonts w:asciiTheme="minorHAnsi" w:hAnsiTheme="minorHAnsi" w:cstheme="minorHAnsi"/>
          <w:bCs/>
          <w:szCs w:val="22"/>
          <w:lang w:val="en-GB"/>
        </w:rPr>
        <w:t xml:space="preserve"> for the first time </w:t>
      </w:r>
      <w:r w:rsidR="00544517">
        <w:rPr>
          <w:rFonts w:asciiTheme="minorHAnsi" w:hAnsiTheme="minorHAnsi" w:cstheme="minorHAnsi"/>
          <w:bCs/>
          <w:szCs w:val="22"/>
          <w:lang w:val="en-GB"/>
        </w:rPr>
        <w:t xml:space="preserve">the application of correlative </w:t>
      </w:r>
      <w:proofErr w:type="spellStart"/>
      <w:r w:rsidR="00E7105E">
        <w:rPr>
          <w:rFonts w:asciiTheme="minorHAnsi" w:hAnsiTheme="minorHAnsi" w:cstheme="minorHAnsi"/>
          <w:bCs/>
          <w:szCs w:val="22"/>
          <w:lang w:val="en-GB"/>
        </w:rPr>
        <w:t>DSD</w:t>
      </w:r>
      <w:proofErr w:type="spellEnd"/>
      <w:r w:rsidR="00774C25" w:rsidRPr="00AD4B21">
        <w:rPr>
          <w:rFonts w:asciiTheme="minorHAnsi" w:hAnsiTheme="minorHAnsi" w:cstheme="minorHAnsi"/>
          <w:bCs/>
          <w:szCs w:val="22"/>
          <w:lang w:val="en-GB"/>
        </w:rPr>
        <w:t xml:space="preserve"> </w:t>
      </w:r>
      <w:r w:rsidR="00774C25">
        <w:rPr>
          <w:rFonts w:asciiTheme="minorHAnsi" w:hAnsiTheme="minorHAnsi" w:cstheme="minorHAnsi"/>
          <w:bCs/>
          <w:szCs w:val="22"/>
          <w:lang w:val="en-GB"/>
        </w:rPr>
        <w:t>optical sectioning fluorescence-AFM</w:t>
      </w:r>
      <w:r w:rsidR="00B07882">
        <w:rPr>
          <w:rFonts w:asciiTheme="minorHAnsi" w:hAnsiTheme="minorHAnsi" w:cstheme="minorHAnsi"/>
          <w:bCs/>
          <w:szCs w:val="22"/>
          <w:lang w:val="en-GB"/>
        </w:rPr>
        <w:t xml:space="preserve"> </w:t>
      </w:r>
      <w:r w:rsidR="00365D2A">
        <w:rPr>
          <w:rFonts w:asciiTheme="minorHAnsi" w:hAnsiTheme="minorHAnsi" w:cstheme="minorHAnsi"/>
          <w:bCs/>
          <w:szCs w:val="22"/>
          <w:lang w:val="en-GB"/>
        </w:rPr>
        <w:t>for live cell imaging</w:t>
      </w:r>
      <w:r w:rsidR="00544517">
        <w:rPr>
          <w:rFonts w:asciiTheme="minorHAnsi" w:hAnsiTheme="minorHAnsi" w:cstheme="minorHAnsi"/>
          <w:bCs/>
          <w:szCs w:val="22"/>
          <w:lang w:val="en-GB"/>
        </w:rPr>
        <w:t>.</w:t>
      </w:r>
      <w:r w:rsidR="00834BD2">
        <w:rPr>
          <w:rFonts w:asciiTheme="minorHAnsi" w:hAnsiTheme="minorHAnsi" w:cstheme="minorHAnsi"/>
          <w:bCs/>
          <w:szCs w:val="22"/>
          <w:lang w:val="en-GB"/>
        </w:rPr>
        <w:t xml:space="preserve"> </w:t>
      </w:r>
      <w:r>
        <w:rPr>
          <w:rFonts w:asciiTheme="minorHAnsi" w:hAnsiTheme="minorHAnsi" w:cstheme="minorHAnsi"/>
          <w:bCs/>
          <w:szCs w:val="22"/>
          <w:lang w:val="en-GB"/>
        </w:rPr>
        <w:t>The work details</w:t>
      </w:r>
      <w:r w:rsidR="00544517">
        <w:rPr>
          <w:rFonts w:asciiTheme="minorHAnsi" w:hAnsiTheme="minorHAnsi" w:cstheme="minorHAnsi"/>
          <w:bCs/>
          <w:szCs w:val="22"/>
          <w:lang w:val="en-GB"/>
        </w:rPr>
        <w:t xml:space="preserve"> the advantage</w:t>
      </w:r>
      <w:r w:rsidR="00B07882">
        <w:rPr>
          <w:rFonts w:asciiTheme="minorHAnsi" w:hAnsiTheme="minorHAnsi" w:cstheme="minorHAnsi"/>
          <w:bCs/>
          <w:szCs w:val="22"/>
          <w:lang w:val="en-GB"/>
        </w:rPr>
        <w:t>s</w:t>
      </w:r>
      <w:r w:rsidR="00544517">
        <w:rPr>
          <w:rFonts w:asciiTheme="minorHAnsi" w:hAnsiTheme="minorHAnsi" w:cstheme="minorHAnsi"/>
          <w:bCs/>
          <w:szCs w:val="22"/>
          <w:lang w:val="en-GB"/>
        </w:rPr>
        <w:t xml:space="preserve"> of simultaneous </w:t>
      </w:r>
      <w:r w:rsidR="00774C25">
        <w:rPr>
          <w:rFonts w:asciiTheme="minorHAnsi" w:hAnsiTheme="minorHAnsi" w:cstheme="minorHAnsi"/>
          <w:bCs/>
          <w:szCs w:val="22"/>
          <w:lang w:val="en-GB"/>
        </w:rPr>
        <w:lastRenderedPageBreak/>
        <w:t>fluorescence</w:t>
      </w:r>
      <w:r w:rsidR="00EB1479">
        <w:rPr>
          <w:rFonts w:asciiTheme="minorHAnsi" w:hAnsiTheme="minorHAnsi" w:cstheme="minorHAnsi"/>
          <w:bCs/>
          <w:szCs w:val="22"/>
          <w:lang w:val="en-GB"/>
        </w:rPr>
        <w:t>-AFM</w:t>
      </w:r>
      <w:r w:rsidR="00544517">
        <w:rPr>
          <w:rFonts w:asciiTheme="minorHAnsi" w:hAnsiTheme="minorHAnsi" w:cstheme="minorHAnsi"/>
          <w:bCs/>
          <w:szCs w:val="22"/>
          <w:lang w:val="en-GB"/>
        </w:rPr>
        <w:t xml:space="preserve"> to characterise a heterogeneous </w:t>
      </w:r>
      <w:r w:rsidR="00FD6B74">
        <w:rPr>
          <w:rFonts w:asciiTheme="minorHAnsi" w:hAnsiTheme="minorHAnsi" w:cstheme="minorHAnsi"/>
          <w:bCs/>
          <w:szCs w:val="22"/>
          <w:lang w:val="en-GB"/>
        </w:rPr>
        <w:t xml:space="preserve">human </w:t>
      </w:r>
      <w:r w:rsidR="00B050CF">
        <w:rPr>
          <w:rFonts w:asciiTheme="minorHAnsi" w:hAnsiTheme="minorHAnsi" w:cstheme="minorHAnsi"/>
          <w:bCs/>
          <w:szCs w:val="22"/>
          <w:lang w:val="en-GB"/>
        </w:rPr>
        <w:t xml:space="preserve">skeletal </w:t>
      </w:r>
      <w:r w:rsidR="00544517">
        <w:rPr>
          <w:rFonts w:asciiTheme="minorHAnsi" w:hAnsiTheme="minorHAnsi" w:cstheme="minorHAnsi"/>
          <w:bCs/>
          <w:szCs w:val="22"/>
          <w:lang w:val="en-GB"/>
        </w:rPr>
        <w:t xml:space="preserve">cell population, retrieving </w:t>
      </w:r>
      <w:r w:rsidR="00E74560">
        <w:rPr>
          <w:rFonts w:asciiTheme="minorHAnsi" w:hAnsiTheme="minorHAnsi" w:cstheme="minorHAnsi"/>
          <w:bCs/>
          <w:szCs w:val="22"/>
          <w:lang w:val="en-GB"/>
        </w:rPr>
        <w:t xml:space="preserve">information on </w:t>
      </w:r>
      <w:r w:rsidR="005C2280">
        <w:rPr>
          <w:rFonts w:asciiTheme="minorHAnsi" w:hAnsiTheme="minorHAnsi" w:cstheme="minorHAnsi"/>
          <w:bCs/>
          <w:szCs w:val="22"/>
          <w:lang w:val="en-GB"/>
        </w:rPr>
        <w:t>single-</w:t>
      </w:r>
      <w:r w:rsidR="00544517">
        <w:rPr>
          <w:rFonts w:asciiTheme="minorHAnsi" w:hAnsiTheme="minorHAnsi" w:cstheme="minorHAnsi"/>
          <w:bCs/>
          <w:szCs w:val="22"/>
          <w:lang w:val="en-GB"/>
        </w:rPr>
        <w:t xml:space="preserve">cell </w:t>
      </w:r>
      <w:r w:rsidR="00774C25">
        <w:rPr>
          <w:rFonts w:asciiTheme="minorHAnsi" w:hAnsiTheme="minorHAnsi" w:cstheme="minorHAnsi"/>
          <w:bCs/>
          <w:szCs w:val="22"/>
          <w:lang w:val="en-GB"/>
        </w:rPr>
        <w:t xml:space="preserve">population </w:t>
      </w:r>
      <w:r w:rsidR="00544517">
        <w:rPr>
          <w:rFonts w:asciiTheme="minorHAnsi" w:hAnsiTheme="minorHAnsi" w:cstheme="minorHAnsi"/>
          <w:bCs/>
          <w:szCs w:val="22"/>
          <w:lang w:val="en-GB"/>
        </w:rPr>
        <w:t>mechanics that would</w:t>
      </w:r>
      <w:r w:rsidR="00BD0F9C">
        <w:rPr>
          <w:rFonts w:asciiTheme="minorHAnsi" w:hAnsiTheme="minorHAnsi" w:cstheme="minorHAnsi"/>
          <w:bCs/>
          <w:szCs w:val="22"/>
          <w:lang w:val="en-GB"/>
        </w:rPr>
        <w:t xml:space="preserve"> </w:t>
      </w:r>
      <w:r w:rsidR="00544517">
        <w:rPr>
          <w:rFonts w:asciiTheme="minorHAnsi" w:hAnsiTheme="minorHAnsi" w:cstheme="minorHAnsi"/>
          <w:bCs/>
          <w:szCs w:val="22"/>
          <w:lang w:val="en-GB"/>
        </w:rPr>
        <w:t>otherwise</w:t>
      </w:r>
      <w:r w:rsidR="00B050CF">
        <w:rPr>
          <w:rFonts w:asciiTheme="minorHAnsi" w:hAnsiTheme="minorHAnsi" w:cstheme="minorHAnsi"/>
          <w:bCs/>
          <w:szCs w:val="22"/>
          <w:lang w:val="en-GB"/>
        </w:rPr>
        <w:t xml:space="preserve"> not be possible</w:t>
      </w:r>
      <w:r w:rsidR="00544517">
        <w:rPr>
          <w:rFonts w:asciiTheme="minorHAnsi" w:hAnsiTheme="minorHAnsi" w:cstheme="minorHAnsi"/>
          <w:bCs/>
          <w:szCs w:val="22"/>
          <w:lang w:val="en-GB"/>
        </w:rPr>
        <w:t>.</w:t>
      </w:r>
      <w:r w:rsidR="00A73240">
        <w:rPr>
          <w:rFonts w:asciiTheme="minorHAnsi" w:hAnsiTheme="minorHAnsi" w:cstheme="minorHAnsi"/>
          <w:bCs/>
          <w:szCs w:val="22"/>
          <w:lang w:val="en-GB"/>
        </w:rPr>
        <w:t xml:space="preserve"> </w:t>
      </w:r>
      <w:r w:rsidR="00180D90">
        <w:rPr>
          <w:rFonts w:asciiTheme="minorHAnsi" w:hAnsiTheme="minorHAnsi" w:cstheme="minorHAnsi"/>
          <w:bCs/>
          <w:szCs w:val="22"/>
          <w:lang w:val="en-GB"/>
        </w:rPr>
        <w:t>While</w:t>
      </w:r>
      <w:r w:rsidR="000B5571">
        <w:rPr>
          <w:rFonts w:asciiTheme="minorHAnsi" w:hAnsiTheme="minorHAnsi" w:cstheme="minorHAnsi"/>
          <w:bCs/>
          <w:szCs w:val="22"/>
          <w:lang w:val="en-GB"/>
        </w:rPr>
        <w:t xml:space="preserve"> a</w:t>
      </w:r>
      <w:r w:rsidR="006613AC">
        <w:rPr>
          <w:rFonts w:asciiTheme="minorHAnsi" w:hAnsiTheme="minorHAnsi" w:cstheme="minorHAnsi"/>
          <w:bCs/>
          <w:szCs w:val="22"/>
          <w:lang w:val="en-GB"/>
        </w:rPr>
        <w:t xml:space="preserve"> number of studies using</w:t>
      </w:r>
      <w:r w:rsidR="000B5571">
        <w:rPr>
          <w:rFonts w:asciiTheme="minorHAnsi" w:hAnsiTheme="minorHAnsi" w:cstheme="minorHAnsi"/>
          <w:bCs/>
          <w:szCs w:val="22"/>
          <w:lang w:val="en-GB"/>
        </w:rPr>
        <w:t xml:space="preserve"> AFM to analyse mixed cell populations </w:t>
      </w:r>
      <w:r w:rsidR="006613AC">
        <w:rPr>
          <w:rFonts w:asciiTheme="minorHAnsi" w:hAnsiTheme="minorHAnsi" w:cstheme="minorHAnsi"/>
          <w:bCs/>
          <w:szCs w:val="22"/>
          <w:lang w:val="en-GB"/>
        </w:rPr>
        <w:t>and</w:t>
      </w:r>
      <w:r w:rsidR="000B5571">
        <w:rPr>
          <w:rFonts w:asciiTheme="minorHAnsi" w:hAnsiTheme="minorHAnsi" w:cstheme="minorHAnsi"/>
          <w:bCs/>
          <w:szCs w:val="22"/>
          <w:lang w:val="en-GB"/>
        </w:rPr>
        <w:t xml:space="preserve"> co-culture systems or whole tissue samples have been </w:t>
      </w:r>
      <w:r>
        <w:rPr>
          <w:rFonts w:asciiTheme="minorHAnsi" w:hAnsiTheme="minorHAnsi" w:cstheme="minorHAnsi"/>
          <w:bCs/>
          <w:szCs w:val="22"/>
          <w:lang w:val="en-GB"/>
        </w:rPr>
        <w:t>undertaken</w:t>
      </w:r>
      <w:r w:rsidR="00A73240">
        <w:rPr>
          <w:rFonts w:asciiTheme="minorHAnsi" w:hAnsiTheme="minorHAnsi" w:cstheme="minorHAnsi"/>
          <w:bCs/>
          <w:szCs w:val="22"/>
          <w:lang w:val="en-GB"/>
        </w:rPr>
        <w:t xml:space="preserve"> </w:t>
      </w:r>
      <w:r w:rsidR="00B37BEB">
        <w:rPr>
          <w:rFonts w:asciiTheme="minorHAnsi" w:hAnsiTheme="minorHAnsi" w:cstheme="minorHAnsi"/>
          <w:bCs/>
          <w:szCs w:val="22"/>
          <w:lang w:val="en-GB"/>
        </w:rPr>
        <w:fldChar w:fldCharType="begin" w:fldLock="1"/>
      </w:r>
      <w:r w:rsidR="00B27508">
        <w:rPr>
          <w:rFonts w:asciiTheme="minorHAnsi" w:hAnsiTheme="minorHAnsi" w:cstheme="minorHAnsi"/>
          <w:bCs/>
          <w:szCs w:val="22"/>
          <w:lang w:val="en-GB"/>
        </w:rPr>
        <w:instrText>ADDIN CSL_CITATION {"citationItems":[{"id":"ITEM-1","itemData":{"DOI":"10.1039/C8NR06146G","ISBN":"2040-3364","abstract":"Cancer development and progression are closely associated with changes both in the mechano-cellular phenotype of cancer and stromal cells and in the extracellular matrix (ECM) structure, composition, and mechanics. In this paper, we review the use of atomic force microscopy (AFM) as a tool for assessing the nanomechanical fingerprints of solid tumors, so as to be potentially used as a diagnostic biomarker for more accurate identification and early cancer grading/classification. The development of such a methodology is expected to provide new insights and a novel approach for cancer diagnosis. We propose that AFM measurements could be employed to complement standard biopsy procedures, offering an objective, novel and quantitative diagnostic approach with the properties of a blind assay, allowing unbiased evaluation of the sample.","author":[{"dropping-particle":"","family":"Stylianou","given":"Andreas","non-dropping-particle":"","parse-names":false,"suffix":""},{"dropping-particle":"","family":"Lekka","given":"Malgorzata","non-dropping-particle":"","parse-names":false,"suffix":""},{"dropping-particle":"","family":"Stylianopoulos","given":"Triantafyllos","non-dropping-particle":"","parse-names":false,"suffix":""}],"container-title":"Nanoscale","id":"ITEM-1","issue":"45","issued":{"date-parts":[["2018"]]},"page":"20930-20945","publisher":"The Royal Society of Chemistry","title":"AFM assessing of nanomechanical fingerprints for cancer early diagnosis and classification: from single cell to tissue level","type":"article-journal","volume":"10"},"uris":["http://www.mendeley.com/documents/?uuid=0efc0634-f3ee-4154-ae71-ebb0e467531f"]}],"mendeley":{"formattedCitation":"[23]","plainTextFormattedCitation":"[23]","previouslyFormattedCitation":"[23]"},"properties":{"noteIndex":0},"schema":"https://github.com/citation-style-language/schema/raw/master/csl-citation.json"}</w:instrText>
      </w:r>
      <w:r w:rsidR="00B37BEB">
        <w:rPr>
          <w:rFonts w:asciiTheme="minorHAnsi" w:hAnsiTheme="minorHAnsi" w:cstheme="minorHAnsi"/>
          <w:bCs/>
          <w:szCs w:val="22"/>
          <w:lang w:val="en-GB"/>
        </w:rPr>
        <w:fldChar w:fldCharType="separate"/>
      </w:r>
      <w:r w:rsidR="00B27508" w:rsidRPr="00B27508">
        <w:rPr>
          <w:rFonts w:asciiTheme="minorHAnsi" w:hAnsiTheme="minorHAnsi" w:cstheme="minorHAnsi"/>
          <w:bCs/>
          <w:noProof/>
          <w:szCs w:val="22"/>
          <w:lang w:val="en-GB"/>
        </w:rPr>
        <w:t>[23]</w:t>
      </w:r>
      <w:r w:rsidR="00B37BEB">
        <w:rPr>
          <w:rFonts w:asciiTheme="minorHAnsi" w:hAnsiTheme="minorHAnsi" w:cstheme="minorHAnsi"/>
          <w:bCs/>
          <w:szCs w:val="22"/>
          <w:lang w:val="en-GB"/>
        </w:rPr>
        <w:fldChar w:fldCharType="end"/>
      </w:r>
      <w:r w:rsidR="000B5571">
        <w:rPr>
          <w:rFonts w:asciiTheme="minorHAnsi" w:hAnsiTheme="minorHAnsi" w:cstheme="minorHAnsi"/>
          <w:bCs/>
          <w:szCs w:val="22"/>
          <w:lang w:val="en-GB"/>
        </w:rPr>
        <w:t xml:space="preserve">, </w:t>
      </w:r>
      <w:r w:rsidR="005C46E6">
        <w:rPr>
          <w:rFonts w:asciiTheme="minorHAnsi" w:hAnsiTheme="minorHAnsi" w:cstheme="minorHAnsi"/>
          <w:bCs/>
          <w:szCs w:val="22"/>
          <w:lang w:val="en-GB"/>
        </w:rPr>
        <w:t xml:space="preserve">none </w:t>
      </w:r>
      <w:r w:rsidR="00180D90">
        <w:rPr>
          <w:rFonts w:asciiTheme="minorHAnsi" w:hAnsiTheme="minorHAnsi" w:cstheme="minorHAnsi"/>
          <w:bCs/>
          <w:szCs w:val="22"/>
          <w:lang w:val="en-GB"/>
        </w:rPr>
        <w:t>of these studies detail th</w:t>
      </w:r>
      <w:r w:rsidR="000B5571" w:rsidRPr="000B5571">
        <w:rPr>
          <w:rFonts w:asciiTheme="minorHAnsi" w:hAnsiTheme="minorHAnsi" w:cstheme="minorHAnsi"/>
          <w:bCs/>
          <w:szCs w:val="22"/>
          <w:lang w:val="en-GB"/>
        </w:rPr>
        <w:t xml:space="preserve">e individual Young’s modulus of a single cell </w:t>
      </w:r>
      <w:r w:rsidR="00A73240">
        <w:rPr>
          <w:rFonts w:asciiTheme="minorHAnsi" w:hAnsiTheme="minorHAnsi" w:cstheme="minorHAnsi"/>
          <w:bCs/>
          <w:szCs w:val="22"/>
          <w:lang w:val="en-GB"/>
        </w:rPr>
        <w:t>population</w:t>
      </w:r>
      <w:r w:rsidR="000B5571" w:rsidRPr="000B5571">
        <w:rPr>
          <w:rFonts w:asciiTheme="minorHAnsi" w:hAnsiTheme="minorHAnsi" w:cstheme="minorHAnsi"/>
          <w:bCs/>
          <w:szCs w:val="22"/>
          <w:lang w:val="en-GB"/>
        </w:rPr>
        <w:t xml:space="preserve"> in a co-culture system, but rathe</w:t>
      </w:r>
      <w:r w:rsidR="005C46E6">
        <w:rPr>
          <w:rFonts w:asciiTheme="minorHAnsi" w:hAnsiTheme="minorHAnsi" w:cstheme="minorHAnsi"/>
          <w:bCs/>
          <w:szCs w:val="22"/>
          <w:lang w:val="en-GB"/>
        </w:rPr>
        <w:t>r show</w:t>
      </w:r>
      <w:r w:rsidR="000B5571">
        <w:rPr>
          <w:rFonts w:asciiTheme="minorHAnsi" w:hAnsiTheme="minorHAnsi" w:cstheme="minorHAnsi"/>
          <w:bCs/>
          <w:szCs w:val="22"/>
          <w:lang w:val="en-GB"/>
        </w:rPr>
        <w:t xml:space="preserve"> the average of all cells present in the sample. </w:t>
      </w:r>
      <w:r w:rsidR="00A73240">
        <w:rPr>
          <w:rFonts w:asciiTheme="minorHAnsi" w:hAnsiTheme="minorHAnsi" w:cstheme="minorHAnsi"/>
          <w:bCs/>
          <w:szCs w:val="22"/>
          <w:lang w:val="en-GB"/>
        </w:rPr>
        <w:t>In this</w:t>
      </w:r>
      <w:r w:rsidR="00C971EC">
        <w:rPr>
          <w:rFonts w:asciiTheme="minorHAnsi" w:hAnsiTheme="minorHAnsi" w:cstheme="minorHAnsi"/>
          <w:bCs/>
          <w:szCs w:val="22"/>
          <w:lang w:val="en-GB"/>
        </w:rPr>
        <w:t xml:space="preserve"> proof-of-concept</w:t>
      </w:r>
      <w:r w:rsidR="00A73240">
        <w:rPr>
          <w:rFonts w:asciiTheme="minorHAnsi" w:hAnsiTheme="minorHAnsi" w:cstheme="minorHAnsi"/>
          <w:bCs/>
          <w:szCs w:val="22"/>
          <w:lang w:val="en-GB"/>
        </w:rPr>
        <w:t xml:space="preserve"> demonstration, we</w:t>
      </w:r>
      <w:r w:rsidR="00834BD2" w:rsidRPr="00471F18">
        <w:rPr>
          <w:rFonts w:asciiTheme="minorHAnsi" w:hAnsiTheme="minorHAnsi" w:cstheme="minorHAnsi"/>
          <w:bCs/>
          <w:szCs w:val="22"/>
          <w:lang w:val="en-GB"/>
        </w:rPr>
        <w:t xml:space="preserve"> </w:t>
      </w:r>
      <w:r w:rsidR="00A73240">
        <w:rPr>
          <w:rFonts w:asciiTheme="minorHAnsi" w:hAnsiTheme="minorHAnsi" w:cstheme="minorHAnsi"/>
          <w:bCs/>
          <w:szCs w:val="22"/>
          <w:lang w:val="en-GB"/>
        </w:rPr>
        <w:t>confirm</w:t>
      </w:r>
      <w:r w:rsidR="00B050CF">
        <w:rPr>
          <w:rFonts w:asciiTheme="minorHAnsi" w:hAnsiTheme="minorHAnsi" w:cstheme="minorHAnsi"/>
          <w:bCs/>
          <w:szCs w:val="22"/>
          <w:lang w:val="en-GB"/>
        </w:rPr>
        <w:t xml:space="preserve"> the </w:t>
      </w:r>
      <w:r w:rsidR="00A55026">
        <w:rPr>
          <w:rFonts w:asciiTheme="minorHAnsi" w:hAnsiTheme="minorHAnsi" w:cstheme="minorHAnsi"/>
          <w:bCs/>
          <w:szCs w:val="22"/>
          <w:lang w:val="en-GB"/>
        </w:rPr>
        <w:t>mechanical profile of</w:t>
      </w:r>
      <w:r w:rsidR="00834BD2" w:rsidRPr="00471F18">
        <w:rPr>
          <w:rFonts w:asciiTheme="minorHAnsi" w:hAnsiTheme="minorHAnsi" w:cstheme="minorHAnsi"/>
          <w:bCs/>
          <w:szCs w:val="22"/>
          <w:lang w:val="en-GB"/>
        </w:rPr>
        <w:t xml:space="preserve"> </w:t>
      </w:r>
      <w:r w:rsidR="00A55026">
        <w:rPr>
          <w:rFonts w:asciiTheme="minorHAnsi" w:hAnsiTheme="minorHAnsi" w:cstheme="minorHAnsi"/>
          <w:bCs/>
          <w:szCs w:val="22"/>
          <w:lang w:val="en-GB"/>
        </w:rPr>
        <w:t xml:space="preserve">the </w:t>
      </w:r>
      <w:r w:rsidR="00834BD2">
        <w:rPr>
          <w:rFonts w:asciiTheme="minorHAnsi" w:hAnsiTheme="minorHAnsi" w:cstheme="minorHAnsi"/>
          <w:bCs/>
          <w:szCs w:val="22"/>
          <w:lang w:val="en-GB"/>
        </w:rPr>
        <w:t xml:space="preserve">whole sample and, </w:t>
      </w:r>
      <w:r w:rsidR="00A73240">
        <w:rPr>
          <w:rFonts w:asciiTheme="minorHAnsi" w:hAnsiTheme="minorHAnsi" w:cstheme="minorHAnsi"/>
          <w:bCs/>
          <w:szCs w:val="22"/>
          <w:lang w:val="en-GB"/>
        </w:rPr>
        <w:t>significantly</w:t>
      </w:r>
      <w:r w:rsidR="00834BD2">
        <w:rPr>
          <w:rFonts w:asciiTheme="minorHAnsi" w:hAnsiTheme="minorHAnsi" w:cstheme="minorHAnsi"/>
          <w:bCs/>
          <w:szCs w:val="22"/>
          <w:lang w:val="en-GB"/>
        </w:rPr>
        <w:t>, of the cell population of interest.</w:t>
      </w:r>
    </w:p>
    <w:p w14:paraId="3EE10586" w14:textId="77777777" w:rsidR="001D5460" w:rsidRDefault="001D5460" w:rsidP="001D5460">
      <w:pPr>
        <w:spacing w:line="480" w:lineRule="auto"/>
        <w:ind w:firstLine="426"/>
        <w:jc w:val="both"/>
        <w:rPr>
          <w:rFonts w:asciiTheme="minorHAnsi" w:hAnsiTheme="minorHAnsi" w:cstheme="minorHAnsi"/>
          <w:bCs/>
          <w:szCs w:val="22"/>
          <w:lang w:val="en-GB"/>
        </w:rPr>
      </w:pPr>
    </w:p>
    <w:p w14:paraId="6AC4FFAB" w14:textId="541E0A8E" w:rsidR="00A50803" w:rsidRDefault="003A026D" w:rsidP="00FA3275">
      <w:pPr>
        <w:spacing w:after="160" w:line="480" w:lineRule="auto"/>
        <w:rPr>
          <w:rFonts w:asciiTheme="minorHAnsi" w:hAnsiTheme="minorHAnsi" w:cstheme="minorHAnsi"/>
          <w:b/>
          <w:lang w:val="en-GB"/>
        </w:rPr>
      </w:pPr>
      <w:r>
        <w:rPr>
          <w:rFonts w:asciiTheme="minorHAnsi" w:hAnsiTheme="minorHAnsi" w:cstheme="minorHAnsi"/>
          <w:b/>
          <w:lang w:val="en-GB"/>
        </w:rPr>
        <w:t xml:space="preserve">1.2 </w:t>
      </w:r>
      <w:r w:rsidR="00A50803" w:rsidRPr="00DF3B25">
        <w:rPr>
          <w:rFonts w:asciiTheme="minorHAnsi" w:hAnsiTheme="minorHAnsi" w:cstheme="minorHAnsi"/>
          <w:b/>
          <w:lang w:val="en-GB"/>
        </w:rPr>
        <w:t>Methods</w:t>
      </w:r>
    </w:p>
    <w:p w14:paraId="1A64BF35" w14:textId="08523D5D" w:rsidR="00B23A06" w:rsidRDefault="003A026D" w:rsidP="00FA3275">
      <w:pPr>
        <w:spacing w:after="120" w:line="480" w:lineRule="auto"/>
        <w:jc w:val="both"/>
        <w:rPr>
          <w:rFonts w:asciiTheme="minorHAnsi" w:hAnsiTheme="minorHAnsi" w:cstheme="minorHAnsi"/>
          <w:b/>
          <w:lang w:val="en-GB"/>
        </w:rPr>
      </w:pPr>
      <w:r>
        <w:rPr>
          <w:rFonts w:asciiTheme="minorHAnsi" w:hAnsiTheme="minorHAnsi" w:cstheme="minorHAnsi"/>
          <w:b/>
          <w:lang w:val="en-GB"/>
        </w:rPr>
        <w:t xml:space="preserve">1.2.1 </w:t>
      </w:r>
      <w:r w:rsidR="00A50803" w:rsidRPr="004972CC">
        <w:rPr>
          <w:rFonts w:asciiTheme="minorHAnsi" w:hAnsiTheme="minorHAnsi" w:cstheme="minorHAnsi"/>
          <w:b/>
          <w:lang w:val="en-GB"/>
        </w:rPr>
        <w:t xml:space="preserve">Saos-2 </w:t>
      </w:r>
      <w:r w:rsidR="00A50803" w:rsidRPr="009D10EB">
        <w:rPr>
          <w:rFonts w:asciiTheme="minorHAnsi" w:hAnsiTheme="minorHAnsi" w:cstheme="minorHAnsi"/>
          <w:b/>
          <w:lang w:val="en-GB"/>
        </w:rPr>
        <w:t xml:space="preserve">and </w:t>
      </w:r>
      <w:proofErr w:type="spellStart"/>
      <w:r w:rsidR="00A50803" w:rsidRPr="009D10EB">
        <w:rPr>
          <w:rFonts w:asciiTheme="minorHAnsi" w:hAnsiTheme="minorHAnsi" w:cstheme="minorHAnsi"/>
          <w:b/>
          <w:lang w:val="en-GB"/>
        </w:rPr>
        <w:t>GFP</w:t>
      </w:r>
      <w:proofErr w:type="spellEnd"/>
      <w:r w:rsidR="00A50803" w:rsidRPr="009D10EB">
        <w:rPr>
          <w:rFonts w:asciiTheme="minorHAnsi" w:hAnsiTheme="minorHAnsi" w:cstheme="minorHAnsi"/>
          <w:b/>
          <w:vertAlign w:val="superscript"/>
          <w:lang w:val="en-GB"/>
        </w:rPr>
        <w:t>+</w:t>
      </w:r>
      <w:r w:rsidR="00A50803">
        <w:rPr>
          <w:rFonts w:asciiTheme="minorHAnsi" w:hAnsiTheme="minorHAnsi" w:cstheme="minorHAnsi"/>
          <w:lang w:val="en-GB"/>
        </w:rPr>
        <w:t xml:space="preserve"> </w:t>
      </w:r>
      <w:r w:rsidR="00A50803" w:rsidRPr="004972CC">
        <w:rPr>
          <w:rFonts w:asciiTheme="minorHAnsi" w:hAnsiTheme="minorHAnsi" w:cstheme="minorHAnsi"/>
          <w:b/>
          <w:lang w:val="en-GB"/>
        </w:rPr>
        <w:t>MG-63 cell culture</w:t>
      </w:r>
    </w:p>
    <w:p w14:paraId="0C4B3082" w14:textId="6405B8EF" w:rsidR="00C15350" w:rsidRDefault="00A50803" w:rsidP="00FA3275">
      <w:pPr>
        <w:spacing w:after="120" w:line="480" w:lineRule="auto"/>
        <w:jc w:val="both"/>
        <w:rPr>
          <w:rFonts w:asciiTheme="minorHAnsi" w:hAnsiTheme="minorHAnsi" w:cstheme="minorHAnsi"/>
          <w:szCs w:val="22"/>
          <w:shd w:val="clear" w:color="auto" w:fill="FFFFFF"/>
          <w:lang w:val="en-GB"/>
        </w:rPr>
      </w:pPr>
      <w:r w:rsidRPr="00FD3E83">
        <w:rPr>
          <w:rFonts w:asciiTheme="minorHAnsi" w:hAnsiTheme="minorHAnsi" w:cstheme="minorHAnsi"/>
        </w:rPr>
        <w:t>Saos-2 human osteosarcoma cells (</w:t>
      </w:r>
      <w:r w:rsidR="005724C2">
        <w:rPr>
          <w:rFonts w:asciiTheme="minorHAnsi" w:hAnsiTheme="minorHAnsi" w:cstheme="minorHAnsi"/>
        </w:rPr>
        <w:t>p</w:t>
      </w:r>
      <w:r w:rsidRPr="00FD3E83">
        <w:rPr>
          <w:rFonts w:asciiTheme="minorHAnsi" w:hAnsiTheme="minorHAnsi" w:cstheme="minorHAnsi"/>
        </w:rPr>
        <w:t xml:space="preserve">assages 24 to 34) and </w:t>
      </w:r>
      <w:proofErr w:type="spellStart"/>
      <w:r w:rsidRPr="00FD3E83">
        <w:rPr>
          <w:rFonts w:asciiTheme="minorHAnsi" w:hAnsiTheme="minorHAnsi" w:cstheme="minorHAnsi"/>
        </w:rPr>
        <w:t>GFP</w:t>
      </w:r>
      <w:proofErr w:type="spellEnd"/>
      <w:r w:rsidRPr="001564E9">
        <w:rPr>
          <w:rFonts w:asciiTheme="minorHAnsi" w:hAnsiTheme="minorHAnsi" w:cstheme="minorHAnsi"/>
          <w:vertAlign w:val="superscript"/>
        </w:rPr>
        <w:t>+</w:t>
      </w:r>
      <w:r w:rsidRPr="00FD3E83">
        <w:rPr>
          <w:rFonts w:asciiTheme="minorHAnsi" w:hAnsiTheme="minorHAnsi" w:cstheme="minorHAnsi"/>
        </w:rPr>
        <w:t xml:space="preserve"> MG-63 cells (</w:t>
      </w:r>
      <w:r w:rsidR="005724C2">
        <w:rPr>
          <w:rFonts w:asciiTheme="minorHAnsi" w:hAnsiTheme="minorHAnsi" w:cstheme="minorHAnsi"/>
        </w:rPr>
        <w:t>p</w:t>
      </w:r>
      <w:r>
        <w:rPr>
          <w:rFonts w:asciiTheme="minorHAnsi" w:hAnsiTheme="minorHAnsi" w:cstheme="minorHAnsi"/>
        </w:rPr>
        <w:t>a</w:t>
      </w:r>
      <w:r w:rsidRPr="00FD3E83">
        <w:rPr>
          <w:rFonts w:asciiTheme="minorHAnsi" w:hAnsiTheme="minorHAnsi" w:cstheme="minorHAnsi"/>
        </w:rPr>
        <w:t xml:space="preserve">ssages 16 to 19) </w:t>
      </w:r>
      <w:r w:rsidRPr="00FD3E83">
        <w:rPr>
          <w:rFonts w:asciiTheme="minorHAnsi" w:hAnsiTheme="minorHAnsi" w:cstheme="minorHAnsi"/>
          <w:shd w:val="clear" w:color="auto" w:fill="FFFFFF"/>
          <w:lang w:val="en-GB"/>
        </w:rPr>
        <w:t xml:space="preserve">were cultured in α-MEM and </w:t>
      </w:r>
      <w:proofErr w:type="spellStart"/>
      <w:r w:rsidRPr="00FD3E83">
        <w:rPr>
          <w:rFonts w:asciiTheme="minorHAnsi" w:hAnsiTheme="minorHAnsi" w:cstheme="minorHAnsi"/>
          <w:shd w:val="clear" w:color="auto" w:fill="FFFFFF"/>
          <w:lang w:val="en-GB"/>
        </w:rPr>
        <w:t>DMEM</w:t>
      </w:r>
      <w:proofErr w:type="spellEnd"/>
      <w:r w:rsidRPr="00FD3E83">
        <w:rPr>
          <w:rFonts w:asciiTheme="minorHAnsi" w:hAnsiTheme="minorHAnsi" w:cstheme="minorHAnsi"/>
          <w:shd w:val="clear" w:color="auto" w:fill="FFFFFF"/>
          <w:lang w:val="en-GB"/>
        </w:rPr>
        <w:t>, resp</w:t>
      </w:r>
      <w:r>
        <w:rPr>
          <w:rFonts w:asciiTheme="minorHAnsi" w:hAnsiTheme="minorHAnsi" w:cstheme="minorHAnsi"/>
          <w:shd w:val="clear" w:color="auto" w:fill="FFFFFF"/>
          <w:lang w:val="en-GB"/>
        </w:rPr>
        <w:t xml:space="preserve">ectively, supplemented with 10% </w:t>
      </w:r>
      <w:r w:rsidRPr="00FD3E83">
        <w:rPr>
          <w:rFonts w:asciiTheme="minorHAnsi" w:hAnsiTheme="minorHAnsi" w:cstheme="minorHAnsi"/>
          <w:shd w:val="clear" w:color="auto" w:fill="FFFFFF"/>
          <w:lang w:val="en-GB"/>
        </w:rPr>
        <w:t>(v/v)</w:t>
      </w:r>
      <w:r>
        <w:rPr>
          <w:rFonts w:asciiTheme="minorHAnsi" w:hAnsiTheme="minorHAnsi" w:cstheme="minorHAnsi"/>
          <w:shd w:val="clear" w:color="auto" w:fill="FFFFFF"/>
          <w:lang w:val="en-GB"/>
        </w:rPr>
        <w:t xml:space="preserve"> </w:t>
      </w:r>
      <w:proofErr w:type="spellStart"/>
      <w:r>
        <w:rPr>
          <w:rFonts w:asciiTheme="minorHAnsi" w:hAnsiTheme="minorHAnsi" w:cstheme="minorHAnsi"/>
          <w:shd w:val="clear" w:color="auto" w:fill="FFFFFF"/>
          <w:lang w:val="en-GB"/>
        </w:rPr>
        <w:t>fetal</w:t>
      </w:r>
      <w:proofErr w:type="spellEnd"/>
      <w:r>
        <w:rPr>
          <w:rFonts w:asciiTheme="minorHAnsi" w:hAnsiTheme="minorHAnsi" w:cstheme="minorHAnsi"/>
          <w:shd w:val="clear" w:color="auto" w:fill="FFFFFF"/>
          <w:lang w:val="en-GB"/>
        </w:rPr>
        <w:t xml:space="preserve"> calf serum</w:t>
      </w:r>
      <w:r w:rsidRPr="00FD3E83">
        <w:rPr>
          <w:rFonts w:asciiTheme="minorHAnsi" w:hAnsiTheme="minorHAnsi" w:cstheme="minorHAnsi"/>
          <w:shd w:val="clear" w:color="auto" w:fill="FFFFFF"/>
          <w:lang w:val="en-GB"/>
        </w:rPr>
        <w:t>, 100 U ml</w:t>
      </w:r>
      <w:r w:rsidRPr="00FD3E83">
        <w:rPr>
          <w:rFonts w:asciiTheme="minorHAnsi" w:hAnsiTheme="minorHAnsi" w:cstheme="minorHAnsi"/>
          <w:sz w:val="18"/>
          <w:szCs w:val="18"/>
          <w:shd w:val="clear" w:color="auto" w:fill="FFFFFF"/>
          <w:vertAlign w:val="superscript"/>
          <w:lang w:val="en-GB"/>
        </w:rPr>
        <w:t>−1</w:t>
      </w:r>
      <w:r w:rsidRPr="00FD3E83">
        <w:rPr>
          <w:rFonts w:asciiTheme="minorHAnsi" w:hAnsiTheme="minorHAnsi" w:cstheme="minorHAnsi"/>
          <w:shd w:val="clear" w:color="auto" w:fill="FFFFFF"/>
          <w:lang w:val="en-GB"/>
        </w:rPr>
        <w:t> penicillin and 100 µg ml</w:t>
      </w:r>
      <w:r w:rsidRPr="00FD3E83">
        <w:rPr>
          <w:rFonts w:asciiTheme="minorHAnsi" w:hAnsiTheme="minorHAnsi" w:cstheme="minorHAnsi"/>
          <w:sz w:val="18"/>
          <w:szCs w:val="18"/>
          <w:shd w:val="clear" w:color="auto" w:fill="FFFFFF"/>
          <w:vertAlign w:val="superscript"/>
          <w:lang w:val="en-GB"/>
        </w:rPr>
        <w:t>−1</w:t>
      </w:r>
      <w:r w:rsidRPr="00FD3E83">
        <w:rPr>
          <w:rFonts w:asciiTheme="minorHAnsi" w:hAnsiTheme="minorHAnsi" w:cstheme="minorHAnsi"/>
          <w:shd w:val="clear" w:color="auto" w:fill="FFFFFF"/>
          <w:lang w:val="en-GB"/>
        </w:rPr>
        <w:t> streptomycin.</w:t>
      </w:r>
      <w:r w:rsidRPr="00FD3E83">
        <w:rPr>
          <w:rFonts w:asciiTheme="minorHAnsi" w:hAnsiTheme="minorHAnsi" w:cstheme="minorHAnsi"/>
        </w:rPr>
        <w:t xml:space="preserve"> </w:t>
      </w:r>
      <w:proofErr w:type="spellStart"/>
      <w:r w:rsidRPr="00FD3E83">
        <w:rPr>
          <w:rFonts w:asciiTheme="minorHAnsi" w:hAnsiTheme="minorHAnsi" w:cstheme="minorHAnsi"/>
        </w:rPr>
        <w:t>GFP</w:t>
      </w:r>
      <w:proofErr w:type="spellEnd"/>
      <w:r w:rsidRPr="001564E9">
        <w:rPr>
          <w:rFonts w:asciiTheme="minorHAnsi" w:hAnsiTheme="minorHAnsi" w:cstheme="minorHAnsi"/>
          <w:vertAlign w:val="superscript"/>
        </w:rPr>
        <w:t>+</w:t>
      </w:r>
      <w:r w:rsidRPr="00FD3E83">
        <w:rPr>
          <w:rFonts w:asciiTheme="minorHAnsi" w:hAnsiTheme="minorHAnsi" w:cstheme="minorHAnsi"/>
        </w:rPr>
        <w:t xml:space="preserve"> MG-63 cells were established in previous work by transduction with a retroviral </w:t>
      </w:r>
      <w:proofErr w:type="spellStart"/>
      <w:r w:rsidRPr="00FD3E83">
        <w:rPr>
          <w:rFonts w:asciiTheme="minorHAnsi" w:hAnsiTheme="minorHAnsi" w:cstheme="minorHAnsi"/>
        </w:rPr>
        <w:t>pMX-GFP</w:t>
      </w:r>
      <w:proofErr w:type="spellEnd"/>
      <w:r w:rsidRPr="00FD3E83">
        <w:rPr>
          <w:rFonts w:asciiTheme="minorHAnsi" w:hAnsiTheme="minorHAnsi" w:cstheme="minorHAnsi"/>
        </w:rPr>
        <w:t xml:space="preserve"> vector (Cell </w:t>
      </w:r>
      <w:proofErr w:type="spellStart"/>
      <w:r w:rsidRPr="00FD3E83">
        <w:rPr>
          <w:rFonts w:asciiTheme="minorHAnsi" w:hAnsiTheme="minorHAnsi" w:cstheme="minorHAnsi"/>
        </w:rPr>
        <w:t>Biolabs</w:t>
      </w:r>
      <w:proofErr w:type="spellEnd"/>
      <w:r w:rsidRPr="00FD3E83">
        <w:rPr>
          <w:rFonts w:asciiTheme="minorHAnsi" w:hAnsiTheme="minorHAnsi" w:cstheme="minorHAnsi"/>
        </w:rPr>
        <w:t xml:space="preserve"> Inc., VPK-302) containing a green fluorescent protein insert and using </w:t>
      </w:r>
      <w:proofErr w:type="spellStart"/>
      <w:r w:rsidRPr="00FD3E83">
        <w:rPr>
          <w:rFonts w:asciiTheme="minorHAnsi" w:hAnsiTheme="minorHAnsi" w:cstheme="minorHAnsi"/>
        </w:rPr>
        <w:t>polybrene</w:t>
      </w:r>
      <w:proofErr w:type="spellEnd"/>
      <w:r w:rsidRPr="00FD3E83">
        <w:rPr>
          <w:rFonts w:asciiTheme="minorHAnsi" w:hAnsiTheme="minorHAnsi" w:cstheme="minorHAnsi"/>
        </w:rPr>
        <w:t xml:space="preserve"> as a transduction enhancer</w:t>
      </w:r>
      <w:r w:rsidR="005724C2">
        <w:rPr>
          <w:rFonts w:asciiTheme="minorHAnsi" w:hAnsiTheme="minorHAnsi" w:cstheme="minorHAnsi"/>
        </w:rPr>
        <w:t xml:space="preserve"> </w:t>
      </w:r>
      <w:r w:rsidR="00B37BEB">
        <w:rPr>
          <w:rFonts w:asciiTheme="minorHAnsi" w:hAnsiTheme="minorHAnsi" w:cstheme="minorHAnsi"/>
        </w:rPr>
        <w:fldChar w:fldCharType="begin" w:fldLock="1"/>
      </w:r>
      <w:r w:rsidR="00B27508">
        <w:rPr>
          <w:rFonts w:asciiTheme="minorHAnsi" w:hAnsiTheme="minorHAnsi" w:cstheme="minorHAnsi"/>
        </w:rPr>
        <w:instrText>ADDIN CSL_CITATION {"citationItems":[{"id":"ITEM-1","itemData":{"author":[{"dropping-particle":"","family":"Czekanska","given":"Ewa Maria","non-dropping-particle":"","parse-names":false,"suffix":""}],"id":"ITEM-1","issued":{"date-parts":[["2014"]]},"publisher":"Cardiff University","title":"In vitro cell and culture models for osteoblasts and their progenitors","type":"thesis","volume":"PhD"},"uris":["http://www.mendeley.com/documents/?uuid=1aeb954b-8d4e-49a9-9237-7a5524d07780"]}],"mendeley":{"formattedCitation":"[24]","plainTextFormattedCitation":"[24]","previouslyFormattedCitation":"[24]"},"properties":{"noteIndex":0},"schema":"https://github.com/citation-style-language/schema/raw/master/csl-citation.json"}</w:instrText>
      </w:r>
      <w:r w:rsidR="00B37BEB">
        <w:rPr>
          <w:rFonts w:asciiTheme="minorHAnsi" w:hAnsiTheme="minorHAnsi" w:cstheme="minorHAnsi"/>
        </w:rPr>
        <w:fldChar w:fldCharType="separate"/>
      </w:r>
      <w:r w:rsidR="00B27508" w:rsidRPr="00B27508">
        <w:rPr>
          <w:rFonts w:asciiTheme="minorHAnsi" w:hAnsiTheme="minorHAnsi" w:cstheme="minorHAnsi"/>
          <w:noProof/>
        </w:rPr>
        <w:t>[24]</w:t>
      </w:r>
      <w:r w:rsidR="00B37BEB">
        <w:rPr>
          <w:rFonts w:asciiTheme="minorHAnsi" w:hAnsiTheme="minorHAnsi" w:cstheme="minorHAnsi"/>
        </w:rPr>
        <w:fldChar w:fldCharType="end"/>
      </w:r>
      <w:r w:rsidRPr="00FD3E83">
        <w:rPr>
          <w:rFonts w:asciiTheme="minorHAnsi" w:hAnsiTheme="minorHAnsi" w:cstheme="minorHAnsi"/>
        </w:rPr>
        <w:t xml:space="preserve">. Cells were maintained in a humidified chamber at 37 </w:t>
      </w:r>
      <w:r w:rsidRPr="00FD3E83">
        <w:rPr>
          <w:rFonts w:ascii="Cambria Math" w:hAnsi="Cambria Math" w:cs="Cambria Math"/>
        </w:rPr>
        <w:t>℃</w:t>
      </w:r>
      <w:r w:rsidRPr="00FD3E83">
        <w:rPr>
          <w:rFonts w:asciiTheme="minorHAnsi" w:hAnsiTheme="minorHAnsi" w:cstheme="minorHAnsi"/>
        </w:rPr>
        <w:t xml:space="preserve"> and 5 % CO</w:t>
      </w:r>
      <w:r w:rsidRPr="00FD3E83">
        <w:rPr>
          <w:rFonts w:asciiTheme="minorHAnsi" w:hAnsiTheme="minorHAnsi" w:cstheme="minorHAnsi"/>
          <w:vertAlign w:val="subscript"/>
        </w:rPr>
        <w:t>2</w:t>
      </w:r>
      <w:r w:rsidRPr="00FD3E83">
        <w:rPr>
          <w:rFonts w:asciiTheme="minorHAnsi" w:hAnsiTheme="minorHAnsi" w:cstheme="minorHAnsi"/>
        </w:rPr>
        <w:t xml:space="preserve">. </w:t>
      </w:r>
      <w:r w:rsidRPr="00FD3E83">
        <w:rPr>
          <w:rFonts w:asciiTheme="minorHAnsi" w:hAnsiTheme="minorHAnsi" w:cstheme="minorHAnsi"/>
          <w:shd w:val="clear" w:color="auto" w:fill="FFFFFF"/>
          <w:lang w:val="en-GB"/>
        </w:rPr>
        <w:t>Cell culture media was replenished every 2–3 days and the cells were routinely sub-cultured assuring a maximum confluence of 70%, being detached using 0.025% (w/v) Trypsin–</w:t>
      </w:r>
      <w:proofErr w:type="spellStart"/>
      <w:r w:rsidRPr="009A51C1">
        <w:rPr>
          <w:rFonts w:asciiTheme="minorHAnsi" w:hAnsiTheme="minorHAnsi" w:cstheme="minorHAnsi"/>
          <w:szCs w:val="22"/>
          <w:shd w:val="clear" w:color="auto" w:fill="FFFFFF"/>
          <w:lang w:val="en-GB"/>
        </w:rPr>
        <w:t>EDTA</w:t>
      </w:r>
      <w:proofErr w:type="spellEnd"/>
      <w:r w:rsidRPr="009A51C1">
        <w:rPr>
          <w:rFonts w:asciiTheme="minorHAnsi" w:hAnsiTheme="minorHAnsi" w:cstheme="minorHAnsi"/>
          <w:szCs w:val="22"/>
          <w:shd w:val="clear" w:color="auto" w:fill="FFFFFF"/>
          <w:lang w:val="en-GB"/>
        </w:rPr>
        <w:t xml:space="preserve"> with 0.05% glucose for 5 min at 37°</w:t>
      </w:r>
      <w:r>
        <w:rPr>
          <w:rFonts w:asciiTheme="minorHAnsi" w:hAnsiTheme="minorHAnsi" w:cstheme="minorHAnsi"/>
          <w:szCs w:val="22"/>
          <w:shd w:val="clear" w:color="auto" w:fill="FFFFFF"/>
          <w:lang w:val="en-GB"/>
        </w:rPr>
        <w:t xml:space="preserve"> </w:t>
      </w:r>
      <w:r w:rsidRPr="009A51C1">
        <w:rPr>
          <w:rFonts w:asciiTheme="minorHAnsi" w:hAnsiTheme="minorHAnsi" w:cstheme="minorHAnsi"/>
          <w:szCs w:val="22"/>
          <w:shd w:val="clear" w:color="auto" w:fill="FFFFFF"/>
          <w:lang w:val="en-GB"/>
        </w:rPr>
        <w:t>C.</w:t>
      </w:r>
    </w:p>
    <w:p w14:paraId="4D49A27B" w14:textId="070AB8A7" w:rsidR="00C15350" w:rsidRPr="00C15350" w:rsidRDefault="00C15350" w:rsidP="00FA3275">
      <w:pPr>
        <w:spacing w:after="120" w:line="480" w:lineRule="auto"/>
        <w:jc w:val="both"/>
        <w:rPr>
          <w:rFonts w:asciiTheme="minorHAnsi" w:hAnsiTheme="minorHAnsi" w:cstheme="minorHAnsi"/>
          <w:b/>
          <w:lang w:val="en-GB"/>
        </w:rPr>
      </w:pPr>
      <w:r w:rsidRPr="00C15350">
        <w:rPr>
          <w:rFonts w:asciiTheme="minorHAnsi" w:hAnsiTheme="minorHAnsi" w:cstheme="minorHAnsi"/>
          <w:b/>
          <w:lang w:val="en-GB"/>
        </w:rPr>
        <w:t>1.2.2 AFM imaging</w:t>
      </w:r>
    </w:p>
    <w:p w14:paraId="6A070ACF" w14:textId="5A8FF1B3" w:rsidR="00C15350" w:rsidRDefault="00C15350" w:rsidP="00FA3275">
      <w:pPr>
        <w:spacing w:after="120" w:line="480" w:lineRule="auto"/>
        <w:jc w:val="both"/>
        <w:rPr>
          <w:rFonts w:asciiTheme="minorHAnsi" w:hAnsiTheme="minorHAnsi" w:cstheme="minorHAnsi"/>
          <w:bCs/>
          <w:lang w:val="en-GB"/>
        </w:rPr>
      </w:pPr>
      <w:r>
        <w:rPr>
          <w:rFonts w:asciiTheme="minorHAnsi" w:hAnsiTheme="minorHAnsi" w:cstheme="minorHAnsi"/>
          <w:szCs w:val="22"/>
        </w:rPr>
        <w:t>S</w:t>
      </w:r>
      <w:r w:rsidRPr="009A51C1">
        <w:rPr>
          <w:rFonts w:asciiTheme="minorHAnsi" w:hAnsiTheme="minorHAnsi" w:cstheme="minorHAnsi"/>
          <w:szCs w:val="22"/>
        </w:rPr>
        <w:t xml:space="preserve">aos-2 and </w:t>
      </w:r>
      <w:proofErr w:type="spellStart"/>
      <w:r w:rsidRPr="009A51C1">
        <w:rPr>
          <w:rFonts w:asciiTheme="minorHAnsi" w:hAnsiTheme="minorHAnsi" w:cstheme="minorHAnsi"/>
          <w:szCs w:val="22"/>
        </w:rPr>
        <w:t>GFP</w:t>
      </w:r>
      <w:proofErr w:type="spellEnd"/>
      <w:r w:rsidRPr="001564E9">
        <w:rPr>
          <w:rFonts w:asciiTheme="minorHAnsi" w:hAnsiTheme="minorHAnsi" w:cstheme="minorHAnsi"/>
          <w:szCs w:val="22"/>
          <w:vertAlign w:val="superscript"/>
        </w:rPr>
        <w:t>+</w:t>
      </w:r>
      <w:r w:rsidRPr="009A51C1">
        <w:rPr>
          <w:rFonts w:asciiTheme="minorHAnsi" w:hAnsiTheme="minorHAnsi" w:cstheme="minorHAnsi"/>
          <w:szCs w:val="22"/>
        </w:rPr>
        <w:t xml:space="preserve"> MG-63 cells were </w:t>
      </w:r>
      <w:r>
        <w:rPr>
          <w:rFonts w:asciiTheme="minorHAnsi" w:hAnsiTheme="minorHAnsi" w:cstheme="minorHAnsi"/>
          <w:szCs w:val="22"/>
        </w:rPr>
        <w:t>cultured</w:t>
      </w:r>
      <w:r w:rsidRPr="009A51C1">
        <w:rPr>
          <w:rFonts w:asciiTheme="minorHAnsi" w:hAnsiTheme="minorHAnsi" w:cstheme="minorHAnsi"/>
          <w:szCs w:val="22"/>
        </w:rPr>
        <w:t xml:space="preserve"> at </w:t>
      </w:r>
      <w:r w:rsidRPr="001549D8">
        <w:rPr>
          <w:rFonts w:asciiTheme="minorHAnsi" w:hAnsiTheme="minorHAnsi" w:cstheme="minorHAnsi"/>
          <w:szCs w:val="22"/>
        </w:rPr>
        <w:t>a cell density of 5x10</w:t>
      </w:r>
      <w:r w:rsidRPr="001549D8">
        <w:rPr>
          <w:rFonts w:asciiTheme="minorHAnsi" w:hAnsiTheme="minorHAnsi" w:cstheme="minorHAnsi"/>
          <w:szCs w:val="22"/>
          <w:vertAlign w:val="superscript"/>
        </w:rPr>
        <w:t>3</w:t>
      </w:r>
      <w:r w:rsidRPr="001549D8">
        <w:rPr>
          <w:rFonts w:asciiTheme="minorHAnsi" w:hAnsiTheme="minorHAnsi" w:cstheme="minorHAnsi"/>
          <w:szCs w:val="22"/>
        </w:rPr>
        <w:t xml:space="preserve"> cells</w:t>
      </w:r>
      <w:r w:rsidRPr="001549D8">
        <w:rPr>
          <w:szCs w:val="22"/>
        </w:rPr>
        <w:t xml:space="preserve"> </w:t>
      </w:r>
      <w:r w:rsidRPr="001549D8">
        <w:rPr>
          <w:rFonts w:asciiTheme="minorHAnsi" w:hAnsiTheme="minorHAnsi" w:cstheme="minorHAnsi"/>
          <w:szCs w:val="22"/>
          <w:shd w:val="clear" w:color="auto" w:fill="FFFFFF"/>
          <w:lang w:val="en-GB"/>
        </w:rPr>
        <w:t>cm</w:t>
      </w:r>
      <w:r w:rsidRPr="001549D8">
        <w:rPr>
          <w:rFonts w:asciiTheme="minorHAnsi" w:hAnsiTheme="minorHAnsi" w:cstheme="minorHAnsi"/>
          <w:szCs w:val="22"/>
          <w:shd w:val="clear" w:color="auto" w:fill="FFFFFF"/>
          <w:vertAlign w:val="superscript"/>
          <w:lang w:val="en-GB"/>
        </w:rPr>
        <w:t>−2</w:t>
      </w:r>
      <w:r w:rsidRPr="001549D8">
        <w:rPr>
          <w:rFonts w:asciiTheme="minorHAnsi" w:hAnsiTheme="minorHAnsi" w:cstheme="minorHAnsi"/>
          <w:szCs w:val="22"/>
          <w:shd w:val="clear" w:color="auto" w:fill="FFFFFF"/>
          <w:lang w:val="en-GB"/>
        </w:rPr>
        <w:t xml:space="preserve"> in 35 mm </w:t>
      </w:r>
      <w:proofErr w:type="spellStart"/>
      <w:r w:rsidRPr="001549D8">
        <w:rPr>
          <w:rFonts w:asciiTheme="minorHAnsi" w:hAnsiTheme="minorHAnsi" w:cstheme="minorHAnsi"/>
          <w:szCs w:val="22"/>
          <w:shd w:val="clear" w:color="auto" w:fill="FFFFFF"/>
          <w:lang w:val="en-GB"/>
        </w:rPr>
        <w:t>ibidi</w:t>
      </w:r>
      <w:proofErr w:type="spellEnd"/>
      <w:r w:rsidRPr="001549D8">
        <w:rPr>
          <w:rFonts w:asciiTheme="minorHAnsi" w:hAnsiTheme="minorHAnsi" w:cstheme="minorHAnsi"/>
          <w:szCs w:val="22"/>
          <w:shd w:val="clear" w:color="auto" w:fill="FFFFFF"/>
          <w:lang w:val="en-GB"/>
        </w:rPr>
        <w:t xml:space="preserve"> </w:t>
      </w:r>
      <w:r>
        <w:rPr>
          <w:rFonts w:asciiTheme="minorHAnsi" w:hAnsiTheme="minorHAnsi" w:cstheme="minorHAnsi"/>
          <w:szCs w:val="22"/>
          <w:shd w:val="clear" w:color="auto" w:fill="FFFFFF"/>
          <w:lang w:val="en-GB"/>
        </w:rPr>
        <w:t xml:space="preserve">tissue culture-treated polymer </w:t>
      </w:r>
      <w:r w:rsidRPr="001549D8">
        <w:rPr>
          <w:rFonts w:asciiTheme="minorHAnsi" w:hAnsiTheme="minorHAnsi" w:cstheme="minorHAnsi"/>
          <w:szCs w:val="22"/>
          <w:shd w:val="clear" w:color="auto" w:fill="FFFFFF"/>
          <w:lang w:val="en-GB"/>
        </w:rPr>
        <w:t>µ-dishes</w:t>
      </w:r>
      <w:r>
        <w:rPr>
          <w:rFonts w:asciiTheme="minorHAnsi" w:hAnsiTheme="minorHAnsi" w:cstheme="minorHAnsi"/>
          <w:szCs w:val="22"/>
          <w:shd w:val="clear" w:color="auto" w:fill="FFFFFF"/>
          <w:lang w:val="en-GB"/>
        </w:rPr>
        <w:t xml:space="preserve"> for </w:t>
      </w:r>
      <w:r w:rsidRPr="00F629AB">
        <w:rPr>
          <w:rFonts w:asciiTheme="minorHAnsi" w:hAnsiTheme="minorHAnsi" w:cstheme="minorHAnsi"/>
          <w:szCs w:val="22"/>
          <w:shd w:val="clear" w:color="auto" w:fill="FFFFFF"/>
          <w:lang w:val="en-GB"/>
        </w:rPr>
        <w:t xml:space="preserve">48 hours. </w:t>
      </w:r>
      <w:r w:rsidRPr="00F629AB">
        <w:rPr>
          <w:rFonts w:asciiTheme="minorHAnsi" w:hAnsiTheme="minorHAnsi" w:cstheme="minorHAnsi"/>
          <w:bCs/>
          <w:lang w:val="en-GB"/>
        </w:rPr>
        <w:t xml:space="preserve">Live cells </w:t>
      </w:r>
      <w:r w:rsidRPr="00F629AB">
        <w:rPr>
          <w:rFonts w:asciiTheme="minorHAnsi" w:hAnsiTheme="minorHAnsi" w:cstheme="minorHAnsi"/>
          <w:szCs w:val="22"/>
          <w:shd w:val="clear" w:color="auto" w:fill="FFFFFF"/>
          <w:lang w:val="en-GB"/>
        </w:rPr>
        <w:t>were imaged in cell</w:t>
      </w:r>
      <w:r>
        <w:rPr>
          <w:rFonts w:asciiTheme="minorHAnsi" w:hAnsiTheme="minorHAnsi" w:cstheme="minorHAnsi"/>
          <w:szCs w:val="22"/>
          <w:shd w:val="clear" w:color="auto" w:fill="FFFFFF"/>
          <w:lang w:val="en-GB"/>
        </w:rPr>
        <w:t xml:space="preserve"> culture media at 37° C using an </w:t>
      </w:r>
      <w:r w:rsidR="000C20F7">
        <w:rPr>
          <w:rFonts w:asciiTheme="minorHAnsi" w:hAnsiTheme="minorHAnsi" w:cstheme="minorHAnsi"/>
          <w:bCs/>
          <w:lang w:val="en-GB"/>
        </w:rPr>
        <w:t>atomic force microscope</w:t>
      </w:r>
      <w:r w:rsidRPr="00F629AB">
        <w:rPr>
          <w:rFonts w:asciiTheme="minorHAnsi" w:hAnsiTheme="minorHAnsi" w:cstheme="minorHAnsi"/>
          <w:bCs/>
          <w:lang w:val="en-GB"/>
        </w:rPr>
        <w:t xml:space="preserve"> (</w:t>
      </w:r>
      <w:proofErr w:type="spellStart"/>
      <w:r w:rsidRPr="00F629AB">
        <w:rPr>
          <w:rFonts w:asciiTheme="minorHAnsi" w:hAnsiTheme="minorHAnsi" w:cstheme="minorHAnsi"/>
          <w:bCs/>
          <w:lang w:val="en-GB"/>
        </w:rPr>
        <w:t>JPK</w:t>
      </w:r>
      <w:proofErr w:type="spellEnd"/>
      <w:r w:rsidRPr="00F629AB">
        <w:rPr>
          <w:rFonts w:asciiTheme="minorHAnsi" w:hAnsiTheme="minorHAnsi" w:cstheme="minorHAnsi"/>
          <w:bCs/>
          <w:lang w:val="en-GB"/>
        </w:rPr>
        <w:t xml:space="preserve"> </w:t>
      </w:r>
      <w:proofErr w:type="spellStart"/>
      <w:r w:rsidRPr="00F629AB">
        <w:rPr>
          <w:rFonts w:asciiTheme="minorHAnsi" w:hAnsiTheme="minorHAnsi" w:cstheme="minorHAnsi"/>
          <w:bCs/>
          <w:lang w:val="en-GB"/>
        </w:rPr>
        <w:t>Nanowizard</w:t>
      </w:r>
      <w:proofErr w:type="spellEnd"/>
      <w:r w:rsidR="000C20F7">
        <w:rPr>
          <w:rFonts w:asciiTheme="minorHAnsi" w:hAnsiTheme="minorHAnsi" w:cstheme="minorHAnsi"/>
          <w:bCs/>
          <w:lang w:val="en-GB"/>
        </w:rPr>
        <w:t xml:space="preserve"> III</w:t>
      </w:r>
      <w:r>
        <w:rPr>
          <w:rFonts w:asciiTheme="minorHAnsi" w:hAnsiTheme="minorHAnsi" w:cstheme="minorHAnsi"/>
          <w:bCs/>
          <w:lang w:val="en-GB"/>
        </w:rPr>
        <w:t xml:space="preserve">, Bruker Nano GmbH), loaded on an inverted optical microscope (TI-S/L100, </w:t>
      </w:r>
      <w:proofErr w:type="spellStart"/>
      <w:r>
        <w:rPr>
          <w:rFonts w:asciiTheme="minorHAnsi" w:hAnsiTheme="minorHAnsi" w:cstheme="minorHAnsi"/>
          <w:bCs/>
          <w:lang w:val="en-GB"/>
        </w:rPr>
        <w:t>Mikon</w:t>
      </w:r>
      <w:proofErr w:type="spellEnd"/>
      <w:r>
        <w:rPr>
          <w:rFonts w:asciiTheme="minorHAnsi" w:hAnsiTheme="minorHAnsi" w:cstheme="minorHAnsi"/>
          <w:bCs/>
          <w:lang w:val="en-GB"/>
        </w:rPr>
        <w:t xml:space="preserve"> Instruments </w:t>
      </w:r>
      <w:proofErr w:type="spellStart"/>
      <w:r>
        <w:rPr>
          <w:rFonts w:asciiTheme="minorHAnsi" w:hAnsiTheme="minorHAnsi" w:cstheme="minorHAnsi"/>
          <w:bCs/>
          <w:lang w:val="en-GB"/>
        </w:rPr>
        <w:t>Europw</w:t>
      </w:r>
      <w:proofErr w:type="spellEnd"/>
      <w:r>
        <w:rPr>
          <w:rFonts w:asciiTheme="minorHAnsi" w:hAnsiTheme="minorHAnsi" w:cstheme="minorHAnsi"/>
          <w:bCs/>
          <w:lang w:val="en-GB"/>
        </w:rPr>
        <w:t xml:space="preserve"> B.V).</w:t>
      </w:r>
    </w:p>
    <w:p w14:paraId="70535559" w14:textId="66F1B8B1" w:rsidR="00C15350" w:rsidRDefault="00C15350" w:rsidP="00FA3275">
      <w:pPr>
        <w:spacing w:after="120" w:line="480" w:lineRule="auto"/>
        <w:jc w:val="both"/>
        <w:rPr>
          <w:rFonts w:asciiTheme="minorHAnsi" w:hAnsiTheme="minorHAnsi" w:cstheme="minorHAnsi"/>
          <w:bCs/>
          <w:lang w:val="en-GB"/>
        </w:rPr>
      </w:pPr>
      <w:r w:rsidRPr="00F629AB">
        <w:rPr>
          <w:rFonts w:asciiTheme="minorHAnsi" w:hAnsiTheme="minorHAnsi" w:cstheme="minorHAnsi"/>
          <w:bCs/>
          <w:lang w:val="en-GB"/>
        </w:rPr>
        <w:lastRenderedPageBreak/>
        <w:t xml:space="preserve">All </w:t>
      </w:r>
      <w:r>
        <w:rPr>
          <w:rFonts w:asciiTheme="minorHAnsi" w:hAnsiTheme="minorHAnsi" w:cstheme="minorHAnsi"/>
          <w:bCs/>
          <w:lang w:val="en-GB"/>
        </w:rPr>
        <w:t xml:space="preserve">AFM </w:t>
      </w:r>
      <w:r w:rsidRPr="00F629AB">
        <w:rPr>
          <w:rFonts w:asciiTheme="minorHAnsi" w:hAnsiTheme="minorHAnsi" w:cstheme="minorHAnsi"/>
          <w:bCs/>
          <w:lang w:val="en-GB"/>
        </w:rPr>
        <w:t xml:space="preserve">measurements were </w:t>
      </w:r>
      <w:r>
        <w:rPr>
          <w:rFonts w:asciiTheme="minorHAnsi" w:hAnsiTheme="minorHAnsi" w:cstheme="minorHAnsi"/>
          <w:bCs/>
          <w:lang w:val="en-GB"/>
        </w:rPr>
        <w:t xml:space="preserve">performed </w:t>
      </w:r>
      <w:r w:rsidR="000C20F7">
        <w:rPr>
          <w:rFonts w:asciiTheme="minorHAnsi" w:hAnsiTheme="minorHAnsi" w:cstheme="minorHAnsi"/>
          <w:bCs/>
          <w:lang w:val="en-GB"/>
        </w:rPr>
        <w:t xml:space="preserve">in an advanced force-spectroscopy based mode, referred to as </w:t>
      </w:r>
      <w:r w:rsidRPr="00F629AB">
        <w:rPr>
          <w:rFonts w:asciiTheme="minorHAnsi" w:hAnsiTheme="minorHAnsi" w:cstheme="minorHAnsi"/>
          <w:bCs/>
          <w:lang w:val="en-GB"/>
        </w:rPr>
        <w:t>a</w:t>
      </w:r>
      <w:r w:rsidR="000C20F7" w:rsidRPr="000C20F7">
        <w:rPr>
          <w:rFonts w:asciiTheme="minorHAnsi" w:hAnsiTheme="minorHAnsi" w:cstheme="minorHAnsi"/>
          <w:bCs/>
          <w:lang w:val="en-GB"/>
        </w:rPr>
        <w:t xml:space="preserve"> </w:t>
      </w:r>
      <w:proofErr w:type="spellStart"/>
      <w:r w:rsidR="000C20F7">
        <w:rPr>
          <w:rFonts w:asciiTheme="minorHAnsi" w:hAnsiTheme="minorHAnsi" w:cstheme="minorHAnsi"/>
          <w:bCs/>
          <w:lang w:val="en-GB"/>
        </w:rPr>
        <w:t>QI</w:t>
      </w:r>
      <w:r w:rsidR="000C20F7" w:rsidRPr="005F673A">
        <w:rPr>
          <w:rFonts w:asciiTheme="minorHAnsi" w:hAnsiTheme="minorHAnsi" w:cstheme="minorHAnsi"/>
          <w:bCs/>
          <w:vertAlign w:val="superscript"/>
          <w:lang w:val="en-GB"/>
        </w:rPr>
        <w:t>TM</w:t>
      </w:r>
      <w:proofErr w:type="spellEnd"/>
      <w:r w:rsidR="000C20F7">
        <w:rPr>
          <w:rFonts w:asciiTheme="minorHAnsi" w:hAnsiTheme="minorHAnsi" w:cstheme="minorHAnsi"/>
          <w:bCs/>
          <w:lang w:val="en-GB"/>
        </w:rPr>
        <w:t xml:space="preserve"> Advanced Imaging, with a </w:t>
      </w:r>
      <w:r w:rsidRPr="00EC5B0E">
        <w:rPr>
          <w:rFonts w:asciiTheme="minorHAnsi" w:hAnsiTheme="minorHAnsi" w:cstheme="minorHAnsi"/>
          <w:bCs/>
          <w:lang w:val="en-GB"/>
        </w:rPr>
        <w:t>qp-BioAC-CI</w:t>
      </w:r>
      <w:r>
        <w:rPr>
          <w:rFonts w:asciiTheme="minorHAnsi" w:hAnsiTheme="minorHAnsi" w:cstheme="minorHAnsi"/>
          <w:bCs/>
          <w:lang w:val="en-GB"/>
        </w:rPr>
        <w:t>-CB3</w:t>
      </w:r>
      <w:r w:rsidRPr="00EC5B0E">
        <w:rPr>
          <w:rFonts w:asciiTheme="minorHAnsi" w:hAnsiTheme="minorHAnsi" w:cstheme="minorHAnsi"/>
          <w:bCs/>
          <w:lang w:val="en-GB"/>
        </w:rPr>
        <w:t xml:space="preserve"> AFM</w:t>
      </w:r>
      <w:r>
        <w:rPr>
          <w:rFonts w:asciiTheme="minorHAnsi" w:hAnsiTheme="minorHAnsi" w:cstheme="minorHAnsi"/>
          <w:bCs/>
          <w:lang w:val="en-GB"/>
        </w:rPr>
        <w:t xml:space="preserve"> probe (</w:t>
      </w:r>
      <w:proofErr w:type="spellStart"/>
      <w:r>
        <w:rPr>
          <w:rFonts w:asciiTheme="minorHAnsi" w:hAnsiTheme="minorHAnsi" w:cstheme="minorHAnsi"/>
          <w:bCs/>
          <w:lang w:val="en-GB"/>
        </w:rPr>
        <w:t>NanoSensors</w:t>
      </w:r>
      <w:proofErr w:type="spellEnd"/>
      <w:r>
        <w:rPr>
          <w:rFonts w:asciiTheme="minorHAnsi" w:hAnsiTheme="minorHAnsi" w:cstheme="minorHAnsi"/>
          <w:bCs/>
          <w:lang w:val="en-GB"/>
        </w:rPr>
        <w:t>), with force constant values ranging between 0.03 - 0.09 N m</w:t>
      </w:r>
      <w:r w:rsidRPr="00EC5B0E">
        <w:rPr>
          <w:rFonts w:asciiTheme="minorHAnsi" w:hAnsiTheme="minorHAnsi" w:cstheme="minorHAnsi"/>
          <w:bCs/>
          <w:vertAlign w:val="superscript"/>
          <w:lang w:val="en-GB"/>
        </w:rPr>
        <w:t>-1</w:t>
      </w:r>
      <w:r>
        <w:rPr>
          <w:rFonts w:asciiTheme="minorHAnsi" w:hAnsiTheme="minorHAnsi" w:cstheme="minorHAnsi"/>
          <w:bCs/>
          <w:lang w:val="en-GB"/>
        </w:rPr>
        <w:t xml:space="preserve">. The cantilever has a </w:t>
      </w:r>
      <w:r w:rsidRPr="00C15350">
        <w:rPr>
          <w:rFonts w:asciiTheme="minorHAnsi" w:hAnsiTheme="minorHAnsi" w:cstheme="minorHAnsi"/>
          <w:bCs/>
          <w:lang w:val="en-GB"/>
        </w:rPr>
        <w:t xml:space="preserve">gold </w:t>
      </w:r>
      <w:r>
        <w:rPr>
          <w:rFonts w:asciiTheme="minorHAnsi" w:hAnsiTheme="minorHAnsi" w:cstheme="minorHAnsi"/>
          <w:bCs/>
          <w:lang w:val="en-GB"/>
        </w:rPr>
        <w:t xml:space="preserve">coating </w:t>
      </w:r>
      <w:r w:rsidRPr="00C15350">
        <w:rPr>
          <w:rFonts w:asciiTheme="minorHAnsi" w:hAnsiTheme="minorHAnsi" w:cstheme="minorHAnsi"/>
          <w:bCs/>
          <w:lang w:val="en-GB"/>
        </w:rPr>
        <w:t>layer on the detector side</w:t>
      </w:r>
      <w:r>
        <w:rPr>
          <w:rFonts w:asciiTheme="minorHAnsi" w:hAnsiTheme="minorHAnsi" w:cstheme="minorHAnsi"/>
          <w:bCs/>
          <w:lang w:val="en-GB"/>
        </w:rPr>
        <w:t xml:space="preserve"> and a </w:t>
      </w:r>
      <w:r w:rsidRPr="00B94574">
        <w:rPr>
          <w:rFonts w:asciiTheme="minorHAnsi" w:hAnsiTheme="minorHAnsi" w:cstheme="minorHAnsi"/>
          <w:bCs/>
        </w:rPr>
        <w:t xml:space="preserve">circular symmetric </w:t>
      </w:r>
      <w:r>
        <w:rPr>
          <w:rFonts w:asciiTheme="minorHAnsi" w:hAnsiTheme="minorHAnsi" w:cstheme="minorHAnsi"/>
          <w:bCs/>
        </w:rPr>
        <w:t xml:space="preserve">tip with </w:t>
      </w:r>
      <w:r>
        <w:rPr>
          <w:rFonts w:asciiTheme="minorHAnsi" w:hAnsiTheme="minorHAnsi" w:cstheme="minorHAnsi"/>
          <w:bCs/>
          <w:lang w:val="en-GB"/>
        </w:rPr>
        <w:t>30-nm radius curvature.</w:t>
      </w:r>
      <w:r w:rsidR="00036100">
        <w:rPr>
          <w:rFonts w:asciiTheme="minorHAnsi" w:hAnsiTheme="minorHAnsi" w:cstheme="minorHAnsi"/>
          <w:bCs/>
          <w:lang w:val="en-GB"/>
        </w:rPr>
        <w:t xml:space="preserve"> </w:t>
      </w:r>
      <w:r>
        <w:rPr>
          <w:rFonts w:asciiTheme="minorHAnsi" w:hAnsiTheme="minorHAnsi" w:cstheme="minorHAnsi"/>
          <w:bCs/>
          <w:lang w:val="en-GB"/>
        </w:rPr>
        <w:t>The cantilevers were calibrated using the contact-free method in liquid immediately before imaging.</w:t>
      </w:r>
    </w:p>
    <w:p w14:paraId="5338A87F" w14:textId="6D54F372" w:rsidR="000D1E87" w:rsidRPr="009310DD" w:rsidRDefault="000D1E87" w:rsidP="00FA3275">
      <w:pPr>
        <w:spacing w:after="120" w:line="480" w:lineRule="auto"/>
        <w:jc w:val="both"/>
        <w:rPr>
          <w:rFonts w:asciiTheme="minorHAnsi" w:hAnsiTheme="minorHAnsi" w:cstheme="minorHAnsi"/>
          <w:bCs/>
          <w:highlight w:val="yellow"/>
        </w:rPr>
      </w:pPr>
      <w:r>
        <w:rPr>
          <w:rFonts w:asciiTheme="minorHAnsi" w:hAnsiTheme="minorHAnsi" w:cstheme="minorHAnsi"/>
          <w:bCs/>
        </w:rPr>
        <w:t xml:space="preserve">AFM images were acquired </w:t>
      </w:r>
      <w:r>
        <w:rPr>
          <w:rFonts w:asciiTheme="minorHAnsi" w:hAnsiTheme="minorHAnsi" w:cstheme="minorHAnsi"/>
          <w:bCs/>
          <w:lang w:val="en-GB"/>
        </w:rPr>
        <w:t xml:space="preserve">with the following settings: set point at 1.1 </w:t>
      </w:r>
      <w:proofErr w:type="spellStart"/>
      <w:r>
        <w:rPr>
          <w:rFonts w:asciiTheme="minorHAnsi" w:hAnsiTheme="minorHAnsi" w:cstheme="minorHAnsi"/>
          <w:bCs/>
          <w:lang w:val="en-GB"/>
        </w:rPr>
        <w:t>nN</w:t>
      </w:r>
      <w:proofErr w:type="spellEnd"/>
      <w:r>
        <w:rPr>
          <w:rFonts w:asciiTheme="minorHAnsi" w:hAnsiTheme="minorHAnsi" w:cstheme="minorHAnsi"/>
          <w:bCs/>
          <w:lang w:val="en-GB"/>
        </w:rPr>
        <w:t xml:space="preserve">, z-length of 2400 nm, and pixel time of 20 </w:t>
      </w:r>
      <w:proofErr w:type="spellStart"/>
      <w:r>
        <w:rPr>
          <w:rFonts w:asciiTheme="minorHAnsi" w:hAnsiTheme="minorHAnsi" w:cstheme="minorHAnsi"/>
          <w:bCs/>
          <w:lang w:val="en-GB"/>
        </w:rPr>
        <w:t>ms</w:t>
      </w:r>
      <w:proofErr w:type="spellEnd"/>
      <w:r>
        <w:rPr>
          <w:rFonts w:asciiTheme="minorHAnsi" w:hAnsiTheme="minorHAnsi" w:cstheme="minorHAnsi"/>
          <w:bCs/>
          <w:lang w:val="en-GB"/>
        </w:rPr>
        <w:t>.</w:t>
      </w:r>
    </w:p>
    <w:p w14:paraId="2BEDBDC1" w14:textId="3297F9E8" w:rsidR="00B23A06" w:rsidRDefault="003A026D" w:rsidP="00FA3275">
      <w:pPr>
        <w:spacing w:after="120" w:line="480" w:lineRule="auto"/>
        <w:jc w:val="both"/>
        <w:rPr>
          <w:rFonts w:asciiTheme="minorHAnsi" w:hAnsiTheme="minorHAnsi" w:cstheme="minorHAnsi"/>
          <w:b/>
          <w:lang w:val="en-GB"/>
        </w:rPr>
      </w:pPr>
      <w:r>
        <w:rPr>
          <w:rFonts w:asciiTheme="minorHAnsi" w:hAnsiTheme="minorHAnsi" w:cstheme="minorHAnsi"/>
          <w:b/>
          <w:lang w:val="en-GB"/>
        </w:rPr>
        <w:t xml:space="preserve">1.2.3 </w:t>
      </w:r>
      <w:r w:rsidR="00A50803" w:rsidRPr="004972CC">
        <w:rPr>
          <w:rFonts w:asciiTheme="minorHAnsi" w:hAnsiTheme="minorHAnsi" w:cstheme="minorHAnsi"/>
          <w:b/>
          <w:lang w:val="en-GB"/>
        </w:rPr>
        <w:t xml:space="preserve">Combined </w:t>
      </w:r>
      <w:proofErr w:type="spellStart"/>
      <w:r w:rsidR="00C971EC">
        <w:rPr>
          <w:rFonts w:asciiTheme="minorHAnsi" w:hAnsiTheme="minorHAnsi" w:cstheme="minorHAnsi"/>
          <w:b/>
          <w:lang w:val="en-GB"/>
        </w:rPr>
        <w:t>DSD</w:t>
      </w:r>
      <w:proofErr w:type="spellEnd"/>
      <w:r w:rsidR="00A50803" w:rsidRPr="004972CC">
        <w:rPr>
          <w:rFonts w:asciiTheme="minorHAnsi" w:hAnsiTheme="minorHAnsi" w:cstheme="minorHAnsi"/>
          <w:b/>
          <w:lang w:val="en-GB"/>
        </w:rPr>
        <w:t>-AFM imaging</w:t>
      </w:r>
    </w:p>
    <w:p w14:paraId="18A965A5" w14:textId="2F060C29" w:rsidR="00C15350" w:rsidRDefault="00A50803" w:rsidP="00FA3275">
      <w:pPr>
        <w:spacing w:after="120" w:line="480" w:lineRule="auto"/>
        <w:jc w:val="both"/>
        <w:rPr>
          <w:rFonts w:asciiTheme="minorHAnsi" w:hAnsiTheme="minorHAnsi" w:cstheme="minorHAnsi"/>
          <w:bCs/>
        </w:rPr>
      </w:pPr>
      <w:r>
        <w:rPr>
          <w:rFonts w:asciiTheme="minorHAnsi" w:hAnsiTheme="minorHAnsi" w:cstheme="minorHAnsi"/>
          <w:szCs w:val="22"/>
        </w:rPr>
        <w:t>S</w:t>
      </w:r>
      <w:r w:rsidRPr="009A51C1">
        <w:rPr>
          <w:rFonts w:asciiTheme="minorHAnsi" w:hAnsiTheme="minorHAnsi" w:cstheme="minorHAnsi"/>
          <w:szCs w:val="22"/>
        </w:rPr>
        <w:t xml:space="preserve">aos-2 and </w:t>
      </w:r>
      <w:proofErr w:type="spellStart"/>
      <w:r w:rsidRPr="009A51C1">
        <w:rPr>
          <w:rFonts w:asciiTheme="minorHAnsi" w:hAnsiTheme="minorHAnsi" w:cstheme="minorHAnsi"/>
          <w:szCs w:val="22"/>
        </w:rPr>
        <w:t>GFP</w:t>
      </w:r>
      <w:proofErr w:type="spellEnd"/>
      <w:r w:rsidRPr="001564E9">
        <w:rPr>
          <w:rFonts w:asciiTheme="minorHAnsi" w:hAnsiTheme="minorHAnsi" w:cstheme="minorHAnsi"/>
          <w:szCs w:val="22"/>
          <w:vertAlign w:val="superscript"/>
        </w:rPr>
        <w:t>+</w:t>
      </w:r>
      <w:r w:rsidRPr="009A51C1">
        <w:rPr>
          <w:rFonts w:asciiTheme="minorHAnsi" w:hAnsiTheme="minorHAnsi" w:cstheme="minorHAnsi"/>
          <w:szCs w:val="22"/>
        </w:rPr>
        <w:t xml:space="preserve"> MG-63 cells were </w:t>
      </w:r>
      <w:r>
        <w:rPr>
          <w:rFonts w:asciiTheme="minorHAnsi" w:hAnsiTheme="minorHAnsi" w:cstheme="minorHAnsi"/>
          <w:szCs w:val="22"/>
        </w:rPr>
        <w:t>cultured</w:t>
      </w:r>
      <w:r w:rsidRPr="009A51C1">
        <w:rPr>
          <w:rFonts w:asciiTheme="minorHAnsi" w:hAnsiTheme="minorHAnsi" w:cstheme="minorHAnsi"/>
          <w:szCs w:val="22"/>
        </w:rPr>
        <w:t xml:space="preserve"> at </w:t>
      </w:r>
      <w:r w:rsidRPr="001549D8">
        <w:rPr>
          <w:rFonts w:asciiTheme="minorHAnsi" w:hAnsiTheme="minorHAnsi" w:cstheme="minorHAnsi"/>
          <w:szCs w:val="22"/>
        </w:rPr>
        <w:t>a cell density of 5x10</w:t>
      </w:r>
      <w:r w:rsidRPr="001549D8">
        <w:rPr>
          <w:rFonts w:asciiTheme="minorHAnsi" w:hAnsiTheme="minorHAnsi" w:cstheme="minorHAnsi"/>
          <w:szCs w:val="22"/>
          <w:vertAlign w:val="superscript"/>
        </w:rPr>
        <w:t>3</w:t>
      </w:r>
      <w:r w:rsidRPr="001549D8">
        <w:rPr>
          <w:rFonts w:asciiTheme="minorHAnsi" w:hAnsiTheme="minorHAnsi" w:cstheme="minorHAnsi"/>
          <w:szCs w:val="22"/>
        </w:rPr>
        <w:t xml:space="preserve"> cells</w:t>
      </w:r>
      <w:r w:rsidRPr="001549D8">
        <w:rPr>
          <w:szCs w:val="22"/>
        </w:rPr>
        <w:t xml:space="preserve"> </w:t>
      </w:r>
      <w:r w:rsidRPr="001549D8">
        <w:rPr>
          <w:rFonts w:asciiTheme="minorHAnsi" w:hAnsiTheme="minorHAnsi" w:cstheme="minorHAnsi"/>
          <w:szCs w:val="22"/>
          <w:shd w:val="clear" w:color="auto" w:fill="FFFFFF"/>
          <w:lang w:val="en-GB"/>
        </w:rPr>
        <w:t>cm</w:t>
      </w:r>
      <w:r w:rsidRPr="001549D8">
        <w:rPr>
          <w:rFonts w:asciiTheme="minorHAnsi" w:hAnsiTheme="minorHAnsi" w:cstheme="minorHAnsi"/>
          <w:szCs w:val="22"/>
          <w:shd w:val="clear" w:color="auto" w:fill="FFFFFF"/>
          <w:vertAlign w:val="superscript"/>
          <w:lang w:val="en-GB"/>
        </w:rPr>
        <w:t>−2</w:t>
      </w:r>
      <w:r w:rsidRPr="001549D8">
        <w:rPr>
          <w:rFonts w:asciiTheme="minorHAnsi" w:hAnsiTheme="minorHAnsi" w:cstheme="minorHAnsi"/>
          <w:szCs w:val="22"/>
          <w:shd w:val="clear" w:color="auto" w:fill="FFFFFF"/>
          <w:lang w:val="en-GB"/>
        </w:rPr>
        <w:t xml:space="preserve"> in 35 mm </w:t>
      </w:r>
      <w:proofErr w:type="spellStart"/>
      <w:r w:rsidRPr="001549D8">
        <w:rPr>
          <w:rFonts w:asciiTheme="minorHAnsi" w:hAnsiTheme="minorHAnsi" w:cstheme="minorHAnsi"/>
          <w:szCs w:val="22"/>
          <w:shd w:val="clear" w:color="auto" w:fill="FFFFFF"/>
          <w:lang w:val="en-GB"/>
        </w:rPr>
        <w:t>ibidi</w:t>
      </w:r>
      <w:proofErr w:type="spellEnd"/>
      <w:r w:rsidRPr="001549D8">
        <w:rPr>
          <w:rFonts w:asciiTheme="minorHAnsi" w:hAnsiTheme="minorHAnsi" w:cstheme="minorHAnsi"/>
          <w:szCs w:val="22"/>
          <w:shd w:val="clear" w:color="auto" w:fill="FFFFFF"/>
          <w:lang w:val="en-GB"/>
        </w:rPr>
        <w:t xml:space="preserve"> </w:t>
      </w:r>
      <w:r w:rsidR="009D432D">
        <w:rPr>
          <w:rFonts w:asciiTheme="minorHAnsi" w:hAnsiTheme="minorHAnsi" w:cstheme="minorHAnsi"/>
          <w:szCs w:val="22"/>
          <w:shd w:val="clear" w:color="auto" w:fill="FFFFFF"/>
          <w:lang w:val="en-GB"/>
        </w:rPr>
        <w:t xml:space="preserve">tissue culture-treated polymer </w:t>
      </w:r>
      <w:r w:rsidRPr="001549D8">
        <w:rPr>
          <w:rFonts w:asciiTheme="minorHAnsi" w:hAnsiTheme="minorHAnsi" w:cstheme="minorHAnsi"/>
          <w:szCs w:val="22"/>
          <w:shd w:val="clear" w:color="auto" w:fill="FFFFFF"/>
          <w:lang w:val="en-GB"/>
        </w:rPr>
        <w:t>µ-dishes</w:t>
      </w:r>
      <w:r>
        <w:rPr>
          <w:rFonts w:asciiTheme="minorHAnsi" w:hAnsiTheme="minorHAnsi" w:cstheme="minorHAnsi"/>
          <w:szCs w:val="22"/>
          <w:shd w:val="clear" w:color="auto" w:fill="FFFFFF"/>
          <w:lang w:val="en-GB"/>
        </w:rPr>
        <w:t xml:space="preserve"> for </w:t>
      </w:r>
      <w:r w:rsidRPr="00F629AB">
        <w:rPr>
          <w:rFonts w:asciiTheme="minorHAnsi" w:hAnsiTheme="minorHAnsi" w:cstheme="minorHAnsi"/>
          <w:szCs w:val="22"/>
          <w:shd w:val="clear" w:color="auto" w:fill="FFFFFF"/>
          <w:lang w:val="en-GB"/>
        </w:rPr>
        <w:t xml:space="preserve">48 hours. </w:t>
      </w:r>
      <w:r w:rsidRPr="00F629AB">
        <w:rPr>
          <w:rFonts w:asciiTheme="minorHAnsi" w:hAnsiTheme="minorHAnsi" w:cstheme="minorHAnsi"/>
          <w:bCs/>
          <w:lang w:val="en-GB"/>
        </w:rPr>
        <w:t xml:space="preserve">Live cells </w:t>
      </w:r>
      <w:r w:rsidRPr="00F629AB">
        <w:rPr>
          <w:rFonts w:asciiTheme="minorHAnsi" w:hAnsiTheme="minorHAnsi" w:cstheme="minorHAnsi"/>
          <w:szCs w:val="22"/>
          <w:shd w:val="clear" w:color="auto" w:fill="FFFFFF"/>
          <w:lang w:val="en-GB"/>
        </w:rPr>
        <w:t xml:space="preserve">were imaged in cell culture media at 37° C using a </w:t>
      </w:r>
      <w:r w:rsidRPr="00F629AB">
        <w:rPr>
          <w:rFonts w:asciiTheme="minorHAnsi" w:hAnsiTheme="minorHAnsi" w:cstheme="minorHAnsi"/>
        </w:rPr>
        <w:t xml:space="preserve">combined microscopy platform integrating </w:t>
      </w:r>
      <w:proofErr w:type="spellStart"/>
      <w:r w:rsidR="00EB47DB">
        <w:rPr>
          <w:rFonts w:asciiTheme="minorHAnsi" w:hAnsiTheme="minorHAnsi" w:cstheme="minorHAnsi"/>
          <w:bCs/>
          <w:lang w:val="en-GB"/>
        </w:rPr>
        <w:t>DSD</w:t>
      </w:r>
      <w:proofErr w:type="spellEnd"/>
      <w:r w:rsidRPr="00F629AB">
        <w:rPr>
          <w:rFonts w:asciiTheme="minorHAnsi" w:hAnsiTheme="minorHAnsi" w:cstheme="minorHAnsi"/>
          <w:bCs/>
          <w:lang w:val="en-GB"/>
        </w:rPr>
        <w:t xml:space="preserve"> fluorescence (</w:t>
      </w:r>
      <w:proofErr w:type="spellStart"/>
      <w:r>
        <w:rPr>
          <w:rFonts w:asciiTheme="minorHAnsi" w:hAnsiTheme="minorHAnsi" w:cstheme="minorHAnsi"/>
          <w:bCs/>
          <w:lang w:val="en-GB"/>
        </w:rPr>
        <w:t>DSD</w:t>
      </w:r>
      <w:proofErr w:type="spellEnd"/>
      <w:r>
        <w:rPr>
          <w:rFonts w:asciiTheme="minorHAnsi" w:hAnsiTheme="minorHAnsi" w:cstheme="minorHAnsi"/>
          <w:bCs/>
          <w:lang w:val="en-GB"/>
        </w:rPr>
        <w:t xml:space="preserve"> generation-1, </w:t>
      </w:r>
      <w:proofErr w:type="spellStart"/>
      <w:r>
        <w:rPr>
          <w:rFonts w:asciiTheme="minorHAnsi" w:hAnsiTheme="minorHAnsi" w:cstheme="minorHAnsi"/>
          <w:bCs/>
          <w:lang w:val="en-GB"/>
        </w:rPr>
        <w:t>Andor</w:t>
      </w:r>
      <w:proofErr w:type="spellEnd"/>
      <w:r>
        <w:rPr>
          <w:rFonts w:asciiTheme="minorHAnsi" w:hAnsiTheme="minorHAnsi" w:cstheme="minorHAnsi"/>
          <w:bCs/>
          <w:lang w:val="en-GB"/>
        </w:rPr>
        <w:t xml:space="preserve"> Technology) and  </w:t>
      </w:r>
      <w:r w:rsidRPr="00F629AB">
        <w:rPr>
          <w:rFonts w:asciiTheme="minorHAnsi" w:hAnsiTheme="minorHAnsi" w:cstheme="minorHAnsi"/>
          <w:bCs/>
          <w:lang w:val="en-GB"/>
        </w:rPr>
        <w:t>atomic force microscop</w:t>
      </w:r>
      <w:r w:rsidR="000C20F7">
        <w:rPr>
          <w:rFonts w:asciiTheme="minorHAnsi" w:hAnsiTheme="minorHAnsi" w:cstheme="minorHAnsi"/>
          <w:bCs/>
          <w:lang w:val="en-GB"/>
        </w:rPr>
        <w:t>e</w:t>
      </w:r>
      <w:r w:rsidRPr="00F629AB">
        <w:rPr>
          <w:rFonts w:asciiTheme="minorHAnsi" w:hAnsiTheme="minorHAnsi" w:cstheme="minorHAnsi"/>
          <w:bCs/>
          <w:lang w:val="en-GB"/>
        </w:rPr>
        <w:t xml:space="preserve"> (</w:t>
      </w:r>
      <w:proofErr w:type="spellStart"/>
      <w:r w:rsidRPr="00F629AB">
        <w:rPr>
          <w:rFonts w:asciiTheme="minorHAnsi" w:hAnsiTheme="minorHAnsi" w:cstheme="minorHAnsi"/>
          <w:bCs/>
          <w:lang w:val="en-GB"/>
        </w:rPr>
        <w:t>JPK</w:t>
      </w:r>
      <w:proofErr w:type="spellEnd"/>
      <w:r w:rsidRPr="00F629AB">
        <w:rPr>
          <w:rFonts w:asciiTheme="minorHAnsi" w:hAnsiTheme="minorHAnsi" w:cstheme="minorHAnsi"/>
          <w:bCs/>
          <w:lang w:val="en-GB"/>
        </w:rPr>
        <w:t xml:space="preserve"> </w:t>
      </w:r>
      <w:proofErr w:type="spellStart"/>
      <w:r w:rsidRPr="00F629AB">
        <w:rPr>
          <w:rFonts w:asciiTheme="minorHAnsi" w:hAnsiTheme="minorHAnsi" w:cstheme="minorHAnsi"/>
          <w:bCs/>
          <w:lang w:val="en-GB"/>
        </w:rPr>
        <w:t>Nanowizard</w:t>
      </w:r>
      <w:proofErr w:type="spellEnd"/>
      <w:r w:rsidR="000C20F7">
        <w:rPr>
          <w:rFonts w:asciiTheme="minorHAnsi" w:hAnsiTheme="minorHAnsi" w:cstheme="minorHAnsi"/>
          <w:bCs/>
          <w:lang w:val="en-GB"/>
        </w:rPr>
        <w:t xml:space="preserve"> III</w:t>
      </w:r>
      <w:r>
        <w:rPr>
          <w:rFonts w:asciiTheme="minorHAnsi" w:hAnsiTheme="minorHAnsi" w:cstheme="minorHAnsi"/>
          <w:bCs/>
          <w:lang w:val="en-GB"/>
        </w:rPr>
        <w:t>, Bruker Nano GmbH</w:t>
      </w:r>
      <w:r w:rsidR="001D3E9E">
        <w:rPr>
          <w:rFonts w:asciiTheme="minorHAnsi" w:hAnsiTheme="minorHAnsi" w:cstheme="minorHAnsi"/>
          <w:bCs/>
          <w:lang w:val="en-GB"/>
        </w:rPr>
        <w:t>)</w:t>
      </w:r>
      <w:r w:rsidR="00EB47DB">
        <w:rPr>
          <w:rFonts w:asciiTheme="minorHAnsi" w:hAnsiTheme="minorHAnsi" w:cstheme="minorHAnsi"/>
          <w:bCs/>
          <w:lang w:val="en-GB"/>
        </w:rPr>
        <w:t xml:space="preserve"> which was loaded on an inverted optical microscope (TI-S/L100, </w:t>
      </w:r>
      <w:proofErr w:type="spellStart"/>
      <w:r w:rsidR="00EB47DB">
        <w:rPr>
          <w:rFonts w:asciiTheme="minorHAnsi" w:hAnsiTheme="minorHAnsi" w:cstheme="minorHAnsi"/>
          <w:bCs/>
          <w:lang w:val="en-GB"/>
        </w:rPr>
        <w:t>Mikon</w:t>
      </w:r>
      <w:proofErr w:type="spellEnd"/>
      <w:r w:rsidR="00EB47DB">
        <w:rPr>
          <w:rFonts w:asciiTheme="minorHAnsi" w:hAnsiTheme="minorHAnsi" w:cstheme="minorHAnsi"/>
          <w:bCs/>
          <w:lang w:val="en-GB"/>
        </w:rPr>
        <w:t xml:space="preserve"> Instruments </w:t>
      </w:r>
      <w:proofErr w:type="spellStart"/>
      <w:r w:rsidR="00EB47DB">
        <w:rPr>
          <w:rFonts w:asciiTheme="minorHAnsi" w:hAnsiTheme="minorHAnsi" w:cstheme="minorHAnsi"/>
          <w:bCs/>
          <w:lang w:val="en-GB"/>
        </w:rPr>
        <w:t>Europw</w:t>
      </w:r>
      <w:proofErr w:type="spellEnd"/>
      <w:r w:rsidR="00EB47DB">
        <w:rPr>
          <w:rFonts w:asciiTheme="minorHAnsi" w:hAnsiTheme="minorHAnsi" w:cstheme="minorHAnsi"/>
          <w:bCs/>
          <w:lang w:val="en-GB"/>
        </w:rPr>
        <w:t xml:space="preserve"> B.V). The combined system development was previously described </w:t>
      </w:r>
      <w:r w:rsidR="001D3E9E">
        <w:rPr>
          <w:rFonts w:asciiTheme="minorHAnsi" w:hAnsiTheme="minorHAnsi" w:cstheme="minorHAnsi"/>
          <w:bCs/>
          <w:lang w:val="en-GB"/>
        </w:rPr>
        <w:t xml:space="preserve">by Miranda </w:t>
      </w:r>
      <w:r w:rsidR="001D3E9E" w:rsidRPr="001D3E9E">
        <w:rPr>
          <w:rFonts w:asciiTheme="minorHAnsi" w:hAnsiTheme="minorHAnsi" w:cstheme="minorHAnsi"/>
          <w:bCs/>
          <w:i/>
          <w:lang w:val="en-GB"/>
        </w:rPr>
        <w:t>et al</w:t>
      </w:r>
      <w:r w:rsidR="00B84789">
        <w:rPr>
          <w:rFonts w:asciiTheme="minorHAnsi" w:hAnsiTheme="minorHAnsi" w:cstheme="minorHAnsi"/>
          <w:bCs/>
          <w:lang w:val="en-GB"/>
        </w:rPr>
        <w:t xml:space="preserve"> </w:t>
      </w:r>
      <w:r w:rsidR="00B37BEB">
        <w:rPr>
          <w:rFonts w:asciiTheme="minorHAnsi" w:hAnsiTheme="minorHAnsi" w:cstheme="minorHAnsi"/>
          <w:bCs/>
          <w:lang w:val="en-GB"/>
        </w:rPr>
        <w:fldChar w:fldCharType="begin" w:fldLock="1"/>
      </w:r>
      <w:r w:rsidR="00B27508">
        <w:rPr>
          <w:rFonts w:asciiTheme="minorHAnsi" w:hAnsiTheme="minorHAnsi" w:cstheme="minorHAnsi"/>
          <w:bCs/>
          <w:lang w:val="en-GB"/>
        </w:rPr>
        <w:instrText>ADDIN CSL_CITATION {"citationItems":[{"id":"ITEM-1","itemData":{"DOI":"10.1063/1.4931064","ISBN":"0034-6748","PMID":"26429446","abstract":"Combined microscopy techniques offer the life science research community a powerful tool to investigate complex biological systems and their interactions. Here, we present a new combined microscopy platform based on fluorescence optical sectioning microscopy through aperture correlation microscopy with a Differential Spinning Disk (DSD) and nanomechanical mapping with an Atomic Force Microscope (AFM). The illumination scheme of the DSD microscope unit, contrary to standard single or multi-point confocal microscopes, provides a time-independent illumination of the AFM cantilever. This enables a distortion-free simultaneous operation of fluorescence optical sectioning microscopy and atomic force microscopy with standard probes. In this context, we discuss sample heating due to AFM cantilever illumination with fluorescence excitation light. Integration of a DSD fluorescence optical sectioning unit with an AFM platform requires mitigation of mechanical noise transfer of the spinning disk. We identify and present two solutions to almost annul this noise in the AFM measurement process. The new combined microscopy platform is applied to the characterization of a DOPC/DOPS (4:1) lipid structures labelled with a lipophilic cationic indocarbocyanine dye deposited on a mica substrate.","author":[{"dropping-particle":"","family":"Miranda","given":"A","non-dropping-particle":"","parse-names":false,"suffix":""},{"dropping-particle":"","family":"Martins","given":"M","non-dropping-particle":"","parse-names":false,"suffix":""},{"dropping-particle":"","family":"Beule","given":"P A","non-dropping-particle":"De","parse-names":false,"suffix":""}],"container-title":"Rev Sci Instrum","edition":"2015/10/03","id":"ITEM-1","issue":"9","issued":{"date-parts":[["2015"]]},"language":"eng","note":"1089-7623\nMiranda, Adelaide\nMartins, Marco\nDe Beule, Pieter A A\nJournal Article\nUnited States\nRev Sci Instrum. 2015 Sep;86(9):093705. doi: 10.1063/1.4931064.","page":"93705","title":"Simultaneous differential spinning disk fluorescence optical sectioning microscopy and nanomechanical mapping atomic force microscopy","type":"article-journal","volume":"86"},"uris":["http://www.mendeley.com/documents/?uuid=e1d5c1bd-65d8-4b87-b1f3-95ca2e5192b6"]}],"mendeley":{"formattedCitation":"[21]","plainTextFormattedCitation":"[21]","previouslyFormattedCitation":"[21]"},"properties":{"noteIndex":0},"schema":"https://github.com/citation-style-language/schema/raw/master/csl-citation.json"}</w:instrText>
      </w:r>
      <w:r w:rsidR="00B37BEB">
        <w:rPr>
          <w:rFonts w:asciiTheme="minorHAnsi" w:hAnsiTheme="minorHAnsi" w:cstheme="minorHAnsi"/>
          <w:bCs/>
          <w:lang w:val="en-GB"/>
        </w:rPr>
        <w:fldChar w:fldCharType="separate"/>
      </w:r>
      <w:r w:rsidR="00B27508" w:rsidRPr="00B27508">
        <w:rPr>
          <w:rFonts w:asciiTheme="minorHAnsi" w:hAnsiTheme="minorHAnsi" w:cstheme="minorHAnsi"/>
          <w:bCs/>
          <w:noProof/>
          <w:lang w:val="en-GB"/>
        </w:rPr>
        <w:t>[21]</w:t>
      </w:r>
      <w:r w:rsidR="00B37BEB">
        <w:rPr>
          <w:rFonts w:asciiTheme="minorHAnsi" w:hAnsiTheme="minorHAnsi" w:cstheme="minorHAnsi"/>
          <w:bCs/>
          <w:lang w:val="en-GB"/>
        </w:rPr>
        <w:fldChar w:fldCharType="end"/>
      </w:r>
      <w:r w:rsidR="00E76DDF">
        <w:rPr>
          <w:rFonts w:asciiTheme="minorHAnsi" w:hAnsiTheme="minorHAnsi" w:cstheme="minorHAnsi"/>
          <w:bCs/>
          <w:lang w:val="en-GB"/>
        </w:rPr>
        <w:t xml:space="preserve">, and is shows in Supplementary Figure </w:t>
      </w:r>
      <w:r w:rsidR="00F3672C">
        <w:rPr>
          <w:rFonts w:asciiTheme="minorHAnsi" w:hAnsiTheme="minorHAnsi" w:cstheme="minorHAnsi"/>
          <w:bCs/>
          <w:lang w:val="en-GB"/>
        </w:rPr>
        <w:t>S</w:t>
      </w:r>
      <w:r w:rsidR="00E76DDF">
        <w:rPr>
          <w:rFonts w:asciiTheme="minorHAnsi" w:hAnsiTheme="minorHAnsi" w:cstheme="minorHAnsi"/>
          <w:bCs/>
          <w:lang w:val="en-GB"/>
        </w:rPr>
        <w:t>1</w:t>
      </w:r>
      <w:r w:rsidR="00EB47DB">
        <w:rPr>
          <w:rFonts w:asciiTheme="minorHAnsi" w:hAnsiTheme="minorHAnsi" w:cstheme="minorHAnsi"/>
          <w:bCs/>
          <w:lang w:val="en-GB"/>
        </w:rPr>
        <w:t>.</w:t>
      </w:r>
      <w:r w:rsidR="000D1E87">
        <w:rPr>
          <w:rFonts w:asciiTheme="minorHAnsi" w:hAnsiTheme="minorHAnsi" w:cstheme="minorHAnsi"/>
          <w:bCs/>
          <w:lang w:val="en-GB"/>
        </w:rPr>
        <w:t xml:space="preserve"> </w:t>
      </w:r>
      <w:r w:rsidR="00EB47DB" w:rsidRPr="0018660F">
        <w:rPr>
          <w:rFonts w:asciiTheme="minorHAnsi" w:hAnsiTheme="minorHAnsi" w:cstheme="minorHAnsi"/>
          <w:bCs/>
        </w:rPr>
        <w:t>For fluorescence light collection, a high</w:t>
      </w:r>
      <w:r w:rsidR="00EB47DB">
        <w:rPr>
          <w:rFonts w:asciiTheme="minorHAnsi" w:hAnsiTheme="minorHAnsi" w:cstheme="minorHAnsi"/>
          <w:bCs/>
        </w:rPr>
        <w:t xml:space="preserve"> numerical</w:t>
      </w:r>
      <w:r w:rsidR="00EB47DB" w:rsidRPr="0018660F">
        <w:rPr>
          <w:rFonts w:asciiTheme="minorHAnsi" w:hAnsiTheme="minorHAnsi" w:cstheme="minorHAnsi"/>
          <w:bCs/>
        </w:rPr>
        <w:t xml:space="preserve"> aperture microscope objective </w:t>
      </w:r>
      <w:r w:rsidR="00EB47DB">
        <w:rPr>
          <w:rFonts w:asciiTheme="minorHAnsi" w:hAnsiTheme="minorHAnsi" w:cstheme="minorHAnsi"/>
          <w:bCs/>
        </w:rPr>
        <w:t>(CFI Plan Apo VC 60×/1.4 o</w:t>
      </w:r>
      <w:r w:rsidR="00EB47DB" w:rsidRPr="00B94574">
        <w:rPr>
          <w:rFonts w:asciiTheme="minorHAnsi" w:hAnsiTheme="minorHAnsi" w:cstheme="minorHAnsi"/>
          <w:bCs/>
        </w:rPr>
        <w:t>il</w:t>
      </w:r>
      <w:r w:rsidR="00EB47DB">
        <w:rPr>
          <w:rFonts w:asciiTheme="minorHAnsi" w:hAnsiTheme="minorHAnsi" w:cstheme="minorHAnsi"/>
          <w:bCs/>
        </w:rPr>
        <w:t>, Nikon Instruments Europe B.V.) wa</w:t>
      </w:r>
      <w:r w:rsidR="00EB47DB" w:rsidRPr="0018660F">
        <w:rPr>
          <w:rFonts w:asciiTheme="minorHAnsi" w:hAnsiTheme="minorHAnsi" w:cstheme="minorHAnsi"/>
          <w:bCs/>
        </w:rPr>
        <w:t>s used</w:t>
      </w:r>
      <w:r w:rsidR="00C15350">
        <w:rPr>
          <w:rFonts w:asciiTheme="minorHAnsi" w:hAnsiTheme="minorHAnsi" w:cstheme="minorHAnsi"/>
          <w:bCs/>
        </w:rPr>
        <w:t>.</w:t>
      </w:r>
    </w:p>
    <w:p w14:paraId="5E2F82DE" w14:textId="061516FB" w:rsidR="00EB47DB" w:rsidRDefault="00EB47DB" w:rsidP="00FA3275">
      <w:pPr>
        <w:spacing w:after="120" w:line="480" w:lineRule="auto"/>
        <w:jc w:val="both"/>
        <w:rPr>
          <w:rFonts w:asciiTheme="minorHAnsi" w:hAnsiTheme="minorHAnsi" w:cstheme="minorHAnsi"/>
          <w:b/>
          <w:lang w:val="en-GB"/>
        </w:rPr>
      </w:pPr>
      <w:r>
        <w:rPr>
          <w:rFonts w:asciiTheme="minorHAnsi" w:hAnsiTheme="minorHAnsi" w:cstheme="minorHAnsi"/>
          <w:b/>
          <w:lang w:val="en-GB"/>
        </w:rPr>
        <w:t>1.2.4 AFM image registration</w:t>
      </w:r>
    </w:p>
    <w:p w14:paraId="2959BE2A" w14:textId="4D835EAB" w:rsidR="000D1E87" w:rsidRDefault="000D1E87" w:rsidP="00FA3275">
      <w:pPr>
        <w:spacing w:after="120" w:line="480" w:lineRule="auto"/>
        <w:jc w:val="both"/>
        <w:rPr>
          <w:rFonts w:asciiTheme="minorHAnsi" w:hAnsiTheme="minorHAnsi" w:cstheme="minorHAnsi"/>
          <w:bCs/>
          <w:lang w:val="en-GB"/>
        </w:rPr>
      </w:pPr>
      <w:proofErr w:type="spellStart"/>
      <w:r>
        <w:rPr>
          <w:rFonts w:asciiTheme="minorHAnsi" w:hAnsiTheme="minorHAnsi" w:cstheme="minorHAnsi"/>
          <w:bCs/>
          <w:lang w:val="en-GB"/>
        </w:rPr>
        <w:t>QI</w:t>
      </w:r>
      <w:r w:rsidRPr="005F673A">
        <w:rPr>
          <w:rFonts w:asciiTheme="minorHAnsi" w:hAnsiTheme="minorHAnsi" w:cstheme="minorHAnsi"/>
          <w:bCs/>
          <w:vertAlign w:val="superscript"/>
          <w:lang w:val="en-GB"/>
        </w:rPr>
        <w:t>TM</w:t>
      </w:r>
      <w:proofErr w:type="spellEnd"/>
      <w:r>
        <w:rPr>
          <w:rFonts w:asciiTheme="minorHAnsi" w:hAnsiTheme="minorHAnsi" w:cstheme="minorHAnsi"/>
          <w:bCs/>
          <w:lang w:val="en-GB"/>
        </w:rPr>
        <w:t xml:space="preserve"> Advanced Imaging mode was used for all AFM acquisitions, </w:t>
      </w:r>
      <w:r w:rsidRPr="00B94574">
        <w:rPr>
          <w:rFonts w:asciiTheme="minorHAnsi" w:hAnsiTheme="minorHAnsi" w:cstheme="minorHAnsi"/>
          <w:bCs/>
        </w:rPr>
        <w:t xml:space="preserve">with a Z-cantilever </w:t>
      </w:r>
      <w:r>
        <w:rPr>
          <w:rFonts w:asciiTheme="minorHAnsi" w:hAnsiTheme="minorHAnsi" w:cstheme="minorHAnsi"/>
          <w:bCs/>
        </w:rPr>
        <w:t xml:space="preserve">300 </w:t>
      </w:r>
      <w:r w:rsidRPr="00B94574">
        <w:rPr>
          <w:rFonts w:asciiTheme="minorHAnsi" w:hAnsiTheme="minorHAnsi" w:cstheme="minorHAnsi"/>
          <w:bCs/>
        </w:rPr>
        <w:t>μms</w:t>
      </w:r>
      <w:r w:rsidRPr="00B94574">
        <w:rPr>
          <w:rFonts w:asciiTheme="minorHAnsi" w:hAnsiTheme="minorHAnsi" w:cstheme="minorHAnsi"/>
          <w:bCs/>
          <w:vertAlign w:val="superscript"/>
        </w:rPr>
        <w:t>−1</w:t>
      </w:r>
      <w:r w:rsidRPr="00B94574">
        <w:rPr>
          <w:rFonts w:asciiTheme="minorHAnsi" w:hAnsiTheme="minorHAnsi" w:cstheme="minorHAnsi"/>
          <w:bCs/>
        </w:rPr>
        <w:t xml:space="preserve"> at a max Z-length of </w:t>
      </w:r>
      <w:r>
        <w:rPr>
          <w:rFonts w:asciiTheme="minorHAnsi" w:hAnsiTheme="minorHAnsi" w:cstheme="minorHAnsi"/>
          <w:bCs/>
        </w:rPr>
        <w:t>2400 nm</w:t>
      </w:r>
      <w:r w:rsidRPr="00B94574">
        <w:rPr>
          <w:rFonts w:asciiTheme="minorHAnsi" w:hAnsiTheme="minorHAnsi" w:cstheme="minorHAnsi"/>
          <w:bCs/>
        </w:rPr>
        <w:t>, re</w:t>
      </w:r>
      <w:r>
        <w:rPr>
          <w:rFonts w:asciiTheme="minorHAnsi" w:hAnsiTheme="minorHAnsi" w:cstheme="minorHAnsi"/>
          <w:bCs/>
        </w:rPr>
        <w:t xml:space="preserve">sulting in an acquisition </w:t>
      </w:r>
      <w:r w:rsidRPr="009310DD">
        <w:rPr>
          <w:rFonts w:asciiTheme="minorHAnsi" w:hAnsiTheme="minorHAnsi" w:cstheme="minorHAnsi"/>
          <w:bCs/>
        </w:rPr>
        <w:t>time of 22 min for each image</w:t>
      </w:r>
      <w:r w:rsidR="008E3690">
        <w:rPr>
          <w:rFonts w:asciiTheme="minorHAnsi" w:hAnsiTheme="minorHAnsi" w:cstheme="minorHAnsi"/>
          <w:bCs/>
        </w:rPr>
        <w:t>.</w:t>
      </w:r>
    </w:p>
    <w:p w14:paraId="6E0FBFF9" w14:textId="26A8EE4B" w:rsidR="000D1E87" w:rsidRPr="000D1E87" w:rsidRDefault="000D1E87" w:rsidP="00FA3275">
      <w:pPr>
        <w:spacing w:after="120" w:line="480" w:lineRule="auto"/>
        <w:jc w:val="both"/>
        <w:rPr>
          <w:rFonts w:asciiTheme="minorHAnsi" w:hAnsiTheme="minorHAnsi" w:cstheme="minorHAnsi"/>
          <w:bCs/>
          <w:lang w:val="en-GB"/>
        </w:rPr>
      </w:pPr>
      <w:r>
        <w:rPr>
          <w:rFonts w:asciiTheme="minorHAnsi" w:hAnsiTheme="minorHAnsi" w:cstheme="minorHAnsi"/>
          <w:bCs/>
          <w:lang w:val="en-GB"/>
        </w:rPr>
        <w:t xml:space="preserve">Image registration was performed as previously described by Miranda </w:t>
      </w:r>
      <w:r w:rsidRPr="001D3E9E">
        <w:rPr>
          <w:rFonts w:asciiTheme="minorHAnsi" w:hAnsiTheme="minorHAnsi" w:cstheme="minorHAnsi"/>
          <w:bCs/>
          <w:i/>
          <w:lang w:val="en-GB"/>
        </w:rPr>
        <w:t>et al</w:t>
      </w:r>
      <w:r>
        <w:rPr>
          <w:rFonts w:asciiTheme="minorHAnsi" w:hAnsiTheme="minorHAnsi" w:cstheme="minorHAnsi"/>
          <w:bCs/>
          <w:lang w:val="en-GB"/>
        </w:rPr>
        <w:t xml:space="preserve"> </w:t>
      </w:r>
      <w:r w:rsidR="00B37BEB">
        <w:rPr>
          <w:rFonts w:asciiTheme="minorHAnsi" w:hAnsiTheme="minorHAnsi" w:cstheme="minorHAnsi"/>
          <w:bCs/>
          <w:lang w:val="en-GB"/>
        </w:rPr>
        <w:fldChar w:fldCharType="begin" w:fldLock="1"/>
      </w:r>
      <w:r w:rsidR="00B27508">
        <w:rPr>
          <w:rFonts w:asciiTheme="minorHAnsi" w:hAnsiTheme="minorHAnsi" w:cstheme="minorHAnsi"/>
          <w:bCs/>
          <w:lang w:val="en-GB"/>
        </w:rPr>
        <w:instrText>ADDIN CSL_CITATION {"citationItems":[{"id":"ITEM-1","itemData":{"DOI":"10.1063/1.4931064","ISBN":"0034-6748","PMID":"26429446","abstract":"Combined microscopy techniques offer the life science research community a powerful tool to investigate complex biological systems and their interactions. Here, we present a new combined microscopy platform based on fluorescence optical sectioning microscopy through aperture correlation microscopy with a Differential Spinning Disk (DSD) and nanomechanical mapping with an Atomic Force Microscope (AFM). The illumination scheme of the DSD microscope unit, contrary to standard single or multi-point confocal microscopes, provides a time-independent illumination of the AFM cantilever. This enables a distortion-free simultaneous operation of fluorescence optical sectioning microscopy and atomic force microscopy with standard probes. In this context, we discuss sample heating due to AFM cantilever illumination with fluorescence excitation light. Integration of a DSD fluorescence optical sectioning unit with an AFM platform requires mitigation of mechanical noise transfer of the spinning disk. We identify and present two solutions to almost annul this noise in the AFM measurement process. The new combined microscopy platform is applied to the characterization of a DOPC/DOPS (4:1) lipid structures labelled with a lipophilic cationic indocarbocyanine dye deposited on a mica substrate.","author":[{"dropping-particle":"","family":"Miranda","given":"A","non-dropping-particle":"","parse-names":false,"suffix":""},{"dropping-particle":"","family":"Martins","given":"M","non-dropping-particle":"","parse-names":false,"suffix":""},{"dropping-particle":"","family":"Beule","given":"P A","non-dropping-particle":"De","parse-names":false,"suffix":""}],"container-title":"Rev Sci Instrum","edition":"2015/10/03","id":"ITEM-1","issue":"9","issued":{"date-parts":[["2015"]]},"language":"eng","note":"1089-7623\nMiranda, Adelaide\nMartins, Marco\nDe Beule, Pieter A A\nJournal Article\nUnited States\nRev Sci Instrum. 2015 Sep;86(9):093705. doi: 10.1063/1.4931064.","page":"93705","title":"Simultaneous differential spinning disk fluorescence optical sectioning microscopy and nanomechanical mapping atomic force microscopy","type":"article-journal","volume":"86"},"uris":["http://www.mendeley.com/documents/?uuid=e1d5c1bd-65d8-4b87-b1f3-95ca2e5192b6"]}],"mendeley":{"formattedCitation":"[21]","plainTextFormattedCitation":"[21]","previouslyFormattedCitation":"[21]"},"properties":{"noteIndex":0},"schema":"https://github.com/citation-style-language/schema/raw/master/csl-citation.json"}</w:instrText>
      </w:r>
      <w:r w:rsidR="00B37BEB">
        <w:rPr>
          <w:rFonts w:asciiTheme="minorHAnsi" w:hAnsiTheme="minorHAnsi" w:cstheme="minorHAnsi"/>
          <w:bCs/>
          <w:lang w:val="en-GB"/>
        </w:rPr>
        <w:fldChar w:fldCharType="separate"/>
      </w:r>
      <w:r w:rsidR="00B27508" w:rsidRPr="00B27508">
        <w:rPr>
          <w:rFonts w:asciiTheme="minorHAnsi" w:hAnsiTheme="minorHAnsi" w:cstheme="minorHAnsi"/>
          <w:bCs/>
          <w:noProof/>
          <w:lang w:val="en-GB"/>
        </w:rPr>
        <w:t>[21]</w:t>
      </w:r>
      <w:r w:rsidR="00B37BEB">
        <w:rPr>
          <w:rFonts w:asciiTheme="minorHAnsi" w:hAnsiTheme="minorHAnsi" w:cstheme="minorHAnsi"/>
          <w:bCs/>
          <w:lang w:val="en-GB"/>
        </w:rPr>
        <w:fldChar w:fldCharType="end"/>
      </w:r>
      <w:r>
        <w:rPr>
          <w:rFonts w:asciiTheme="minorHAnsi" w:hAnsiTheme="minorHAnsi" w:cstheme="minorHAnsi"/>
          <w:bCs/>
          <w:lang w:val="en-GB"/>
        </w:rPr>
        <w:t xml:space="preserve">. Briefly, images acquired with the </w:t>
      </w:r>
      <w:proofErr w:type="spellStart"/>
      <w:r>
        <w:rPr>
          <w:rFonts w:asciiTheme="minorHAnsi" w:hAnsiTheme="minorHAnsi" w:cstheme="minorHAnsi"/>
          <w:bCs/>
          <w:lang w:val="en-GB"/>
        </w:rPr>
        <w:t>DSD</w:t>
      </w:r>
      <w:proofErr w:type="spellEnd"/>
      <w:r>
        <w:rPr>
          <w:rFonts w:asciiTheme="minorHAnsi" w:hAnsiTheme="minorHAnsi" w:cstheme="minorHAnsi"/>
          <w:bCs/>
          <w:lang w:val="en-GB"/>
        </w:rPr>
        <w:t xml:space="preserve"> and the AFM are combined using a </w:t>
      </w:r>
      <w:r w:rsidRPr="00734514">
        <w:rPr>
          <w:rFonts w:asciiTheme="minorHAnsi" w:hAnsiTheme="minorHAnsi" w:cstheme="minorHAnsi"/>
          <w:bCs/>
          <w:lang w:val="en-GB"/>
        </w:rPr>
        <w:t>software module (</w:t>
      </w:r>
      <w:proofErr w:type="spellStart"/>
      <w:r w:rsidRPr="00734514">
        <w:rPr>
          <w:rFonts w:asciiTheme="minorHAnsi" w:hAnsiTheme="minorHAnsi" w:cstheme="minorHAnsi"/>
          <w:bCs/>
          <w:lang w:val="en-GB"/>
        </w:rPr>
        <w:t>DirectOverla</w:t>
      </w:r>
      <w:r>
        <w:rPr>
          <w:rFonts w:asciiTheme="minorHAnsi" w:hAnsiTheme="minorHAnsi" w:cstheme="minorHAnsi"/>
          <w:bCs/>
          <w:lang w:val="en-GB"/>
        </w:rPr>
        <w:t>y</w:t>
      </w:r>
      <w:proofErr w:type="spellEnd"/>
      <w:r>
        <w:rPr>
          <w:rFonts w:asciiTheme="minorHAnsi" w:hAnsiTheme="minorHAnsi" w:cstheme="minorHAnsi"/>
          <w:bCs/>
          <w:lang w:val="en-GB"/>
        </w:rPr>
        <w:t xml:space="preserve">, </w:t>
      </w:r>
      <w:proofErr w:type="spellStart"/>
      <w:r>
        <w:rPr>
          <w:rFonts w:asciiTheme="minorHAnsi" w:hAnsiTheme="minorHAnsi" w:cstheme="minorHAnsi"/>
          <w:bCs/>
          <w:lang w:val="en-GB"/>
        </w:rPr>
        <w:t>JPK</w:t>
      </w:r>
      <w:proofErr w:type="spellEnd"/>
      <w:r>
        <w:rPr>
          <w:rFonts w:asciiTheme="minorHAnsi" w:hAnsiTheme="minorHAnsi" w:cstheme="minorHAnsi"/>
          <w:bCs/>
          <w:lang w:val="en-GB"/>
        </w:rPr>
        <w:t xml:space="preserve"> </w:t>
      </w:r>
      <w:proofErr w:type="spellStart"/>
      <w:r>
        <w:rPr>
          <w:rFonts w:asciiTheme="minorHAnsi" w:hAnsiTheme="minorHAnsi" w:cstheme="minorHAnsi"/>
          <w:bCs/>
          <w:lang w:val="en-GB"/>
        </w:rPr>
        <w:t>BioAFM</w:t>
      </w:r>
      <w:proofErr w:type="spellEnd"/>
      <w:r>
        <w:rPr>
          <w:rFonts w:asciiTheme="minorHAnsi" w:hAnsiTheme="minorHAnsi" w:cstheme="minorHAnsi"/>
          <w:bCs/>
          <w:lang w:val="en-GB"/>
        </w:rPr>
        <w:t xml:space="preserve">, </w:t>
      </w:r>
      <w:proofErr w:type="gramStart"/>
      <w:r>
        <w:rPr>
          <w:rFonts w:asciiTheme="minorHAnsi" w:hAnsiTheme="minorHAnsi" w:cstheme="minorHAnsi"/>
          <w:bCs/>
          <w:lang w:val="en-GB"/>
        </w:rPr>
        <w:t>Bruker</w:t>
      </w:r>
      <w:proofErr w:type="gramEnd"/>
      <w:r>
        <w:rPr>
          <w:rFonts w:asciiTheme="minorHAnsi" w:hAnsiTheme="minorHAnsi" w:cstheme="minorHAnsi"/>
          <w:bCs/>
          <w:lang w:val="en-GB"/>
        </w:rPr>
        <w:t xml:space="preserve"> Nano GmbH</w:t>
      </w:r>
      <w:r w:rsidRPr="00734514">
        <w:rPr>
          <w:rFonts w:asciiTheme="minorHAnsi" w:hAnsiTheme="minorHAnsi" w:cstheme="minorHAnsi"/>
          <w:bCs/>
          <w:lang w:val="en-GB"/>
        </w:rPr>
        <w:t>) to calibrate the optical image</w:t>
      </w:r>
      <w:r>
        <w:rPr>
          <w:rFonts w:asciiTheme="minorHAnsi" w:hAnsiTheme="minorHAnsi" w:cstheme="minorHAnsi"/>
          <w:bCs/>
          <w:lang w:val="en-GB"/>
        </w:rPr>
        <w:t xml:space="preserve">. The AFM cantilever is displaced to a set of predefined coordinated in a of 3x3 grid pattern to register an optical image at each position. </w:t>
      </w:r>
      <w:r w:rsidRPr="000D1E87">
        <w:rPr>
          <w:rFonts w:asciiTheme="minorHAnsi" w:hAnsiTheme="minorHAnsi" w:cstheme="minorHAnsi"/>
          <w:bCs/>
          <w:lang w:val="en-GB"/>
        </w:rPr>
        <w:t xml:space="preserve">From these images a </w:t>
      </w:r>
      <w:r w:rsidRPr="000D1E87">
        <w:rPr>
          <w:rFonts w:asciiTheme="minorHAnsi" w:hAnsiTheme="minorHAnsi" w:cstheme="minorHAnsi"/>
          <w:bCs/>
          <w:lang w:val="en-GB"/>
        </w:rPr>
        <w:lastRenderedPageBreak/>
        <w:t>transform function between both images is calculated</w:t>
      </w:r>
      <w:r>
        <w:rPr>
          <w:rFonts w:asciiTheme="minorHAnsi" w:hAnsiTheme="minorHAnsi" w:cstheme="minorHAnsi"/>
          <w:bCs/>
          <w:lang w:val="en-GB"/>
        </w:rPr>
        <w:t xml:space="preserve"> and the overlaying of the </w:t>
      </w:r>
      <w:proofErr w:type="spellStart"/>
      <w:r w:rsidRPr="000D1E87">
        <w:rPr>
          <w:rFonts w:asciiTheme="minorHAnsi" w:hAnsiTheme="minorHAnsi" w:cstheme="minorHAnsi"/>
          <w:bCs/>
          <w:lang w:val="en-GB"/>
        </w:rPr>
        <w:t>DSD</w:t>
      </w:r>
      <w:proofErr w:type="spellEnd"/>
      <w:r w:rsidRPr="000D1E87">
        <w:rPr>
          <w:rFonts w:asciiTheme="minorHAnsi" w:hAnsiTheme="minorHAnsi" w:cstheme="minorHAnsi"/>
          <w:bCs/>
          <w:lang w:val="en-GB"/>
        </w:rPr>
        <w:t xml:space="preserve"> and the AFM images </w:t>
      </w:r>
      <w:r>
        <w:rPr>
          <w:rFonts w:asciiTheme="minorHAnsi" w:hAnsiTheme="minorHAnsi" w:cstheme="minorHAnsi"/>
          <w:bCs/>
          <w:lang w:val="en-GB"/>
        </w:rPr>
        <w:t xml:space="preserve">is </w:t>
      </w:r>
      <w:r w:rsidRPr="000D1E87">
        <w:rPr>
          <w:rFonts w:asciiTheme="minorHAnsi" w:hAnsiTheme="minorHAnsi" w:cstheme="minorHAnsi"/>
          <w:bCs/>
          <w:lang w:val="en-GB"/>
        </w:rPr>
        <w:t>possible.</w:t>
      </w:r>
    </w:p>
    <w:p w14:paraId="4360A17B" w14:textId="5E51D4C5" w:rsidR="00B23A06" w:rsidRDefault="003F21B9" w:rsidP="00FA3275">
      <w:pPr>
        <w:spacing w:after="120" w:line="480" w:lineRule="auto"/>
        <w:jc w:val="both"/>
        <w:rPr>
          <w:rFonts w:asciiTheme="minorHAnsi" w:hAnsiTheme="minorHAnsi" w:cstheme="minorHAnsi"/>
          <w:b/>
          <w:lang w:val="en-GB"/>
        </w:rPr>
      </w:pPr>
      <w:r>
        <w:rPr>
          <w:rFonts w:asciiTheme="minorHAnsi" w:hAnsiTheme="minorHAnsi" w:cstheme="minorHAnsi"/>
          <w:b/>
          <w:lang w:val="en-GB"/>
        </w:rPr>
        <w:t>1.2.</w:t>
      </w:r>
      <w:r w:rsidR="00FB4F18">
        <w:rPr>
          <w:rFonts w:asciiTheme="minorHAnsi" w:hAnsiTheme="minorHAnsi" w:cstheme="minorHAnsi"/>
          <w:b/>
          <w:lang w:val="en-GB"/>
        </w:rPr>
        <w:t>5</w:t>
      </w:r>
      <w:r>
        <w:rPr>
          <w:rFonts w:asciiTheme="minorHAnsi" w:hAnsiTheme="minorHAnsi" w:cstheme="minorHAnsi"/>
          <w:b/>
          <w:lang w:val="en-GB"/>
        </w:rPr>
        <w:t xml:space="preserve"> </w:t>
      </w:r>
      <w:r w:rsidR="00343B25">
        <w:rPr>
          <w:rFonts w:asciiTheme="minorHAnsi" w:hAnsiTheme="minorHAnsi" w:cstheme="minorHAnsi"/>
          <w:b/>
          <w:lang w:val="en-GB"/>
        </w:rPr>
        <w:t>AFM</w:t>
      </w:r>
      <w:r w:rsidR="00B23A06">
        <w:rPr>
          <w:rFonts w:asciiTheme="minorHAnsi" w:hAnsiTheme="minorHAnsi" w:cstheme="minorHAnsi"/>
          <w:b/>
          <w:lang w:val="en-GB"/>
        </w:rPr>
        <w:t xml:space="preserve"> data analysis</w:t>
      </w:r>
    </w:p>
    <w:p w14:paraId="53638EE3" w14:textId="1CACD85A" w:rsidR="00A50803" w:rsidRDefault="001E29A2" w:rsidP="00FA3275">
      <w:pPr>
        <w:spacing w:after="120" w:line="480" w:lineRule="auto"/>
        <w:jc w:val="both"/>
        <w:rPr>
          <w:rFonts w:asciiTheme="minorHAnsi" w:hAnsiTheme="minorHAnsi" w:cstheme="minorHAnsi"/>
          <w:bCs/>
          <w:lang w:val="en-GB"/>
        </w:rPr>
      </w:pPr>
      <w:r>
        <w:rPr>
          <w:rFonts w:asciiTheme="minorHAnsi" w:hAnsiTheme="minorHAnsi" w:cstheme="minorHAnsi"/>
          <w:bCs/>
          <w:lang w:val="en-GB"/>
        </w:rPr>
        <w:t>For each AFM imag</w:t>
      </w:r>
      <w:r w:rsidR="009020DD">
        <w:rPr>
          <w:rFonts w:asciiTheme="minorHAnsi" w:hAnsiTheme="minorHAnsi" w:cstheme="minorHAnsi"/>
          <w:bCs/>
          <w:lang w:val="en-GB"/>
        </w:rPr>
        <w:t>e</w:t>
      </w:r>
      <w:r>
        <w:rPr>
          <w:rFonts w:asciiTheme="minorHAnsi" w:hAnsiTheme="minorHAnsi" w:cstheme="minorHAnsi"/>
          <w:bCs/>
          <w:lang w:val="en-GB"/>
        </w:rPr>
        <w:t xml:space="preserve">, </w:t>
      </w:r>
      <w:r w:rsidR="009020DD">
        <w:rPr>
          <w:rFonts w:asciiTheme="minorHAnsi" w:hAnsiTheme="minorHAnsi" w:cstheme="minorHAnsi"/>
          <w:bCs/>
          <w:lang w:val="en-GB"/>
        </w:rPr>
        <w:t>one force curve was acquired for each pixel (</w:t>
      </w:r>
      <w:r w:rsidR="00343B25">
        <w:rPr>
          <w:rFonts w:asciiTheme="minorHAnsi" w:hAnsiTheme="minorHAnsi" w:cstheme="minorHAnsi"/>
          <w:bCs/>
          <w:lang w:val="en-GB"/>
        </w:rPr>
        <w:t>256x256 pixel-</w:t>
      </w:r>
      <w:r w:rsidR="00975BD3">
        <w:rPr>
          <w:rFonts w:asciiTheme="minorHAnsi" w:hAnsiTheme="minorHAnsi" w:cstheme="minorHAnsi"/>
          <w:bCs/>
          <w:lang w:val="en-GB"/>
        </w:rPr>
        <w:t>images</w:t>
      </w:r>
      <w:r w:rsidR="009020DD">
        <w:rPr>
          <w:rFonts w:asciiTheme="minorHAnsi" w:hAnsiTheme="minorHAnsi" w:cstheme="minorHAnsi"/>
          <w:bCs/>
          <w:lang w:val="en-GB"/>
        </w:rPr>
        <w:t xml:space="preserve"> corresponding to </w:t>
      </w:r>
      <w:r w:rsidR="009020DD" w:rsidRPr="00975BD3">
        <w:rPr>
          <w:rFonts w:asciiTheme="minorHAnsi" w:hAnsiTheme="minorHAnsi" w:cstheme="minorHAnsi"/>
          <w:bCs/>
          <w:lang w:val="en-GB"/>
        </w:rPr>
        <w:t>65536</w:t>
      </w:r>
      <w:r w:rsidR="009020DD">
        <w:rPr>
          <w:rFonts w:asciiTheme="minorHAnsi" w:hAnsiTheme="minorHAnsi" w:cstheme="minorHAnsi"/>
          <w:bCs/>
          <w:lang w:val="en-GB"/>
        </w:rPr>
        <w:t xml:space="preserve"> force curves per single image</w:t>
      </w:r>
      <w:r w:rsidR="00975BD3">
        <w:rPr>
          <w:rFonts w:asciiTheme="minorHAnsi" w:hAnsiTheme="minorHAnsi" w:cstheme="minorHAnsi"/>
          <w:bCs/>
          <w:lang w:val="en-GB"/>
        </w:rPr>
        <w:t>).</w:t>
      </w:r>
      <w:r w:rsidR="00343B25">
        <w:rPr>
          <w:rFonts w:asciiTheme="minorHAnsi" w:hAnsiTheme="minorHAnsi" w:cstheme="minorHAnsi"/>
          <w:bCs/>
          <w:lang w:val="en-GB"/>
        </w:rPr>
        <w:t xml:space="preserve"> </w:t>
      </w:r>
      <w:r w:rsidR="000D1E87">
        <w:rPr>
          <w:rFonts w:asciiTheme="minorHAnsi" w:hAnsiTheme="minorHAnsi" w:cstheme="minorHAnsi"/>
          <w:bCs/>
          <w:lang w:val="en-GB"/>
        </w:rPr>
        <w:t xml:space="preserve">AFM data </w:t>
      </w:r>
      <w:r w:rsidR="000D1E87" w:rsidRPr="00343B25">
        <w:rPr>
          <w:rFonts w:asciiTheme="minorHAnsi" w:hAnsiTheme="minorHAnsi" w:cstheme="minorHAnsi"/>
          <w:bCs/>
          <w:lang w:val="en-GB"/>
        </w:rPr>
        <w:t>w</w:t>
      </w:r>
      <w:r w:rsidR="000D1E87">
        <w:rPr>
          <w:rFonts w:asciiTheme="minorHAnsi" w:hAnsiTheme="minorHAnsi" w:cstheme="minorHAnsi"/>
          <w:bCs/>
          <w:lang w:val="en-GB"/>
        </w:rPr>
        <w:t>as</w:t>
      </w:r>
      <w:r w:rsidR="000D1E87" w:rsidRPr="00343B25">
        <w:rPr>
          <w:rFonts w:asciiTheme="minorHAnsi" w:hAnsiTheme="minorHAnsi" w:cstheme="minorHAnsi"/>
          <w:bCs/>
          <w:lang w:val="en-GB"/>
        </w:rPr>
        <w:t xml:space="preserve"> processed </w:t>
      </w:r>
      <w:r w:rsidR="000D1E87">
        <w:rPr>
          <w:rFonts w:asciiTheme="minorHAnsi" w:hAnsiTheme="minorHAnsi" w:cstheme="minorHAnsi"/>
          <w:bCs/>
          <w:lang w:val="en-GB"/>
        </w:rPr>
        <w:t>using</w:t>
      </w:r>
      <w:r w:rsidR="000D1E87" w:rsidRPr="00343B25">
        <w:rPr>
          <w:rFonts w:asciiTheme="minorHAnsi" w:hAnsiTheme="minorHAnsi" w:cstheme="minorHAnsi"/>
          <w:bCs/>
          <w:lang w:val="en-GB"/>
        </w:rPr>
        <w:t xml:space="preserve"> the </w:t>
      </w:r>
      <w:proofErr w:type="spellStart"/>
      <w:r w:rsidR="000D1E87" w:rsidRPr="00343B25">
        <w:rPr>
          <w:rFonts w:asciiTheme="minorHAnsi" w:hAnsiTheme="minorHAnsi" w:cstheme="minorHAnsi"/>
          <w:bCs/>
          <w:lang w:val="en-GB"/>
        </w:rPr>
        <w:t>JPKSPM</w:t>
      </w:r>
      <w:proofErr w:type="spellEnd"/>
      <w:r w:rsidR="000D1E87" w:rsidRPr="00343B25">
        <w:rPr>
          <w:rFonts w:asciiTheme="minorHAnsi" w:hAnsiTheme="minorHAnsi" w:cstheme="minorHAnsi"/>
          <w:bCs/>
          <w:lang w:val="en-GB"/>
        </w:rPr>
        <w:t xml:space="preserve"> Data Processing software</w:t>
      </w:r>
      <w:r w:rsidR="000D1E87">
        <w:rPr>
          <w:rFonts w:asciiTheme="minorHAnsi" w:hAnsiTheme="minorHAnsi" w:cstheme="minorHAnsi"/>
          <w:bCs/>
          <w:lang w:val="en-GB"/>
        </w:rPr>
        <w:t xml:space="preserve"> (version 6.1.131)</w:t>
      </w:r>
      <w:r w:rsidR="000D1E87" w:rsidRPr="00343B25">
        <w:rPr>
          <w:rFonts w:asciiTheme="minorHAnsi" w:hAnsiTheme="minorHAnsi" w:cstheme="minorHAnsi"/>
          <w:bCs/>
          <w:lang w:val="en-GB"/>
        </w:rPr>
        <w:t>.</w:t>
      </w:r>
      <w:r w:rsidR="000D1E87">
        <w:rPr>
          <w:rFonts w:asciiTheme="minorHAnsi" w:hAnsiTheme="minorHAnsi" w:cstheme="minorHAnsi"/>
          <w:bCs/>
          <w:lang w:val="en-GB"/>
        </w:rPr>
        <w:t xml:space="preserve"> </w:t>
      </w:r>
      <w:r w:rsidR="00975BD3">
        <w:rPr>
          <w:rFonts w:asciiTheme="minorHAnsi" w:hAnsiTheme="minorHAnsi" w:cstheme="minorHAnsi"/>
          <w:bCs/>
          <w:lang w:val="en-GB"/>
        </w:rPr>
        <w:t>A</w:t>
      </w:r>
      <w:r w:rsidR="00975BD3" w:rsidRPr="00E7494E">
        <w:rPr>
          <w:rFonts w:asciiTheme="minorHAnsi" w:hAnsiTheme="minorHAnsi" w:cstheme="minorHAnsi"/>
          <w:lang w:val="en-GB"/>
        </w:rPr>
        <w:t xml:space="preserve">ll </w:t>
      </w:r>
      <w:r w:rsidR="00975BD3">
        <w:rPr>
          <w:rFonts w:asciiTheme="minorHAnsi" w:hAnsiTheme="minorHAnsi" w:cstheme="minorHAnsi"/>
          <w:lang w:val="en-GB"/>
        </w:rPr>
        <w:t>results were obtained from at least three independent biological samples, with a minimum of 25 single cells and 3 measurements each</w:t>
      </w:r>
      <w:r w:rsidR="00975BD3">
        <w:rPr>
          <w:rFonts w:asciiTheme="minorHAnsi" w:hAnsiTheme="minorHAnsi" w:cstheme="minorHAnsi"/>
          <w:bCs/>
          <w:lang w:val="en-GB"/>
        </w:rPr>
        <w:t xml:space="preserve">. </w:t>
      </w:r>
      <w:r w:rsidR="00343B25">
        <w:rPr>
          <w:rFonts w:asciiTheme="minorHAnsi" w:hAnsiTheme="minorHAnsi" w:cstheme="minorHAnsi"/>
          <w:bCs/>
          <w:lang w:val="en-GB"/>
        </w:rPr>
        <w:t xml:space="preserve">Each single measurement was performed by averaging the elasticity values of the cytoplasm within the cell. </w:t>
      </w:r>
      <w:r w:rsidR="00A50803">
        <w:rPr>
          <w:rFonts w:asciiTheme="minorHAnsi" w:hAnsiTheme="minorHAnsi" w:cstheme="minorHAnsi"/>
          <w:bCs/>
          <w:lang w:val="en-GB"/>
        </w:rPr>
        <w:t>The Young’s modulus of live cells was det</w:t>
      </w:r>
      <w:r w:rsidR="000D1E87">
        <w:rPr>
          <w:rFonts w:asciiTheme="minorHAnsi" w:hAnsiTheme="minorHAnsi" w:cstheme="minorHAnsi"/>
          <w:bCs/>
          <w:lang w:val="en-GB"/>
        </w:rPr>
        <w:t>ermined using the Hertz model, with a p</w:t>
      </w:r>
      <w:r w:rsidR="00A50803">
        <w:rPr>
          <w:rFonts w:asciiTheme="minorHAnsi" w:hAnsiTheme="minorHAnsi" w:cstheme="minorHAnsi"/>
          <w:bCs/>
          <w:lang w:val="en-GB"/>
        </w:rPr>
        <w:t xml:space="preserve">re-defined algorithm available in the </w:t>
      </w:r>
      <w:proofErr w:type="spellStart"/>
      <w:r w:rsidR="00A50803">
        <w:rPr>
          <w:rFonts w:asciiTheme="minorHAnsi" w:hAnsiTheme="minorHAnsi" w:cstheme="minorHAnsi"/>
          <w:bCs/>
          <w:lang w:val="en-GB"/>
        </w:rPr>
        <w:t>JPK</w:t>
      </w:r>
      <w:proofErr w:type="spellEnd"/>
      <w:r w:rsidR="00A50803">
        <w:rPr>
          <w:rFonts w:asciiTheme="minorHAnsi" w:hAnsiTheme="minorHAnsi" w:cstheme="minorHAnsi"/>
          <w:bCs/>
          <w:lang w:val="en-GB"/>
        </w:rPr>
        <w:t xml:space="preserve"> Data Processing software. All operations were applied to the extend curve, after removing any</w:t>
      </w:r>
      <w:r w:rsidR="00FB4F18">
        <w:rPr>
          <w:rFonts w:asciiTheme="minorHAnsi" w:hAnsiTheme="minorHAnsi" w:cstheme="minorHAnsi"/>
          <w:bCs/>
          <w:lang w:val="en-GB"/>
        </w:rPr>
        <w:t xml:space="preserve"> offset or tilt from the curve, and considering a paraboloid shape of the cantilever tip. </w:t>
      </w:r>
      <w:r w:rsidR="00A50803">
        <w:rPr>
          <w:rFonts w:asciiTheme="minorHAnsi" w:hAnsiTheme="minorHAnsi" w:cstheme="minorHAnsi"/>
          <w:bCs/>
          <w:lang w:val="en-GB"/>
        </w:rPr>
        <w:t>Control experiments (A</w:t>
      </w:r>
      <w:r w:rsidR="003A0F8C">
        <w:rPr>
          <w:rFonts w:asciiTheme="minorHAnsi" w:hAnsiTheme="minorHAnsi" w:cstheme="minorHAnsi"/>
          <w:bCs/>
          <w:lang w:val="en-GB"/>
        </w:rPr>
        <w:t xml:space="preserve">FM analysis of Saos-2 cells and </w:t>
      </w:r>
      <w:proofErr w:type="spellStart"/>
      <w:r w:rsidR="00A50803">
        <w:rPr>
          <w:rFonts w:asciiTheme="minorHAnsi" w:hAnsiTheme="minorHAnsi" w:cstheme="minorHAnsi"/>
          <w:bCs/>
          <w:lang w:val="en-GB"/>
        </w:rPr>
        <w:t>GFP</w:t>
      </w:r>
      <w:proofErr w:type="spellEnd"/>
      <w:r w:rsidR="00A50803" w:rsidRPr="00CA79E3">
        <w:rPr>
          <w:rFonts w:asciiTheme="minorHAnsi" w:hAnsiTheme="minorHAnsi" w:cstheme="minorHAnsi"/>
          <w:bCs/>
          <w:vertAlign w:val="superscript"/>
          <w:lang w:val="en-GB"/>
        </w:rPr>
        <w:t>+</w:t>
      </w:r>
      <w:r w:rsidR="00A50803">
        <w:rPr>
          <w:rFonts w:asciiTheme="minorHAnsi" w:hAnsiTheme="minorHAnsi" w:cstheme="minorHAnsi"/>
          <w:bCs/>
          <w:lang w:val="en-GB"/>
        </w:rPr>
        <w:t xml:space="preserve"> MG-63 cells cultured alone) were also included, and the results are presented in the Supplement</w:t>
      </w:r>
      <w:r w:rsidR="001D3E9E">
        <w:rPr>
          <w:rFonts w:asciiTheme="minorHAnsi" w:hAnsiTheme="minorHAnsi" w:cstheme="minorHAnsi"/>
          <w:bCs/>
          <w:lang w:val="en-GB"/>
        </w:rPr>
        <w:t>ary Information (</w:t>
      </w:r>
      <w:r w:rsidR="00F3672C">
        <w:rPr>
          <w:rFonts w:asciiTheme="minorHAnsi" w:hAnsiTheme="minorHAnsi" w:cstheme="minorHAnsi"/>
          <w:bCs/>
          <w:lang w:val="en-GB"/>
        </w:rPr>
        <w:t xml:space="preserve">Supplementary </w:t>
      </w:r>
      <w:r w:rsidR="001D3E9E">
        <w:rPr>
          <w:rFonts w:asciiTheme="minorHAnsi" w:hAnsiTheme="minorHAnsi" w:cstheme="minorHAnsi"/>
          <w:bCs/>
          <w:lang w:val="en-GB"/>
        </w:rPr>
        <w:t>Figures S</w:t>
      </w:r>
      <w:r w:rsidR="00892E54">
        <w:rPr>
          <w:rFonts w:asciiTheme="minorHAnsi" w:hAnsiTheme="minorHAnsi" w:cstheme="minorHAnsi"/>
          <w:bCs/>
          <w:lang w:val="en-GB"/>
        </w:rPr>
        <w:t>2 – S3</w:t>
      </w:r>
      <w:r w:rsidR="00A50803">
        <w:rPr>
          <w:rFonts w:asciiTheme="minorHAnsi" w:hAnsiTheme="minorHAnsi" w:cstheme="minorHAnsi"/>
          <w:bCs/>
          <w:lang w:val="en-GB"/>
        </w:rPr>
        <w:t xml:space="preserve">). </w:t>
      </w:r>
    </w:p>
    <w:p w14:paraId="2C138B01" w14:textId="31B298E0" w:rsidR="00C15350" w:rsidRDefault="00FB4F18" w:rsidP="00FA3275">
      <w:pPr>
        <w:spacing w:after="120" w:line="480" w:lineRule="auto"/>
        <w:jc w:val="both"/>
        <w:rPr>
          <w:rFonts w:asciiTheme="minorHAnsi" w:hAnsiTheme="minorHAnsi" w:cstheme="minorHAnsi"/>
          <w:b/>
          <w:lang w:val="en-GB"/>
        </w:rPr>
      </w:pPr>
      <w:r>
        <w:rPr>
          <w:rFonts w:asciiTheme="minorHAnsi" w:hAnsiTheme="minorHAnsi" w:cstheme="minorHAnsi"/>
          <w:b/>
          <w:lang w:val="en-GB"/>
        </w:rPr>
        <w:t>1.2.6</w:t>
      </w:r>
      <w:r w:rsidR="00C15350">
        <w:rPr>
          <w:rFonts w:asciiTheme="minorHAnsi" w:hAnsiTheme="minorHAnsi" w:cstheme="minorHAnsi"/>
          <w:b/>
          <w:lang w:val="en-GB"/>
        </w:rPr>
        <w:t xml:space="preserve"> </w:t>
      </w:r>
      <w:r w:rsidR="00C15350" w:rsidRPr="004972CC">
        <w:rPr>
          <w:rFonts w:asciiTheme="minorHAnsi" w:hAnsiTheme="minorHAnsi" w:cstheme="minorHAnsi"/>
          <w:b/>
          <w:lang w:val="en-GB"/>
        </w:rPr>
        <w:t>Confocal fluorescence microscopy</w:t>
      </w:r>
      <w:r>
        <w:rPr>
          <w:rFonts w:asciiTheme="minorHAnsi" w:hAnsiTheme="minorHAnsi" w:cstheme="minorHAnsi"/>
          <w:b/>
          <w:lang w:val="en-GB"/>
        </w:rPr>
        <w:t xml:space="preserve"> for control experiment</w:t>
      </w:r>
    </w:p>
    <w:p w14:paraId="04C8814E" w14:textId="77777777" w:rsidR="00C15350" w:rsidRDefault="00C15350" w:rsidP="00FA3275">
      <w:pPr>
        <w:spacing w:after="120" w:line="480" w:lineRule="auto"/>
        <w:jc w:val="both"/>
        <w:rPr>
          <w:rFonts w:asciiTheme="minorHAnsi" w:hAnsiTheme="minorHAnsi" w:cstheme="minorHAnsi"/>
          <w:shd w:val="clear" w:color="auto" w:fill="FFFFFF"/>
          <w:lang w:val="en-GB"/>
        </w:rPr>
      </w:pPr>
      <w:r w:rsidRPr="00ED0610">
        <w:rPr>
          <w:rFonts w:asciiTheme="minorHAnsi" w:hAnsiTheme="minorHAnsi" w:cstheme="minorHAnsi"/>
          <w:shd w:val="clear" w:color="auto" w:fill="FFFFFF"/>
          <w:lang w:val="en-GB"/>
        </w:rPr>
        <w:t xml:space="preserve">Saos-2 and </w:t>
      </w:r>
      <w:proofErr w:type="spellStart"/>
      <w:r w:rsidRPr="00ED0610">
        <w:rPr>
          <w:rFonts w:asciiTheme="minorHAnsi" w:hAnsiTheme="minorHAnsi" w:cstheme="minorHAnsi"/>
          <w:shd w:val="clear" w:color="auto" w:fill="FFFFFF"/>
          <w:lang w:val="en-GB"/>
        </w:rPr>
        <w:t>GFP</w:t>
      </w:r>
      <w:proofErr w:type="spellEnd"/>
      <w:r w:rsidRPr="001564E9">
        <w:rPr>
          <w:rFonts w:asciiTheme="minorHAnsi" w:hAnsiTheme="minorHAnsi" w:cstheme="minorHAnsi"/>
          <w:shd w:val="clear" w:color="auto" w:fill="FFFFFF"/>
          <w:vertAlign w:val="superscript"/>
          <w:lang w:val="en-GB"/>
        </w:rPr>
        <w:t>+</w:t>
      </w:r>
      <w:r w:rsidRPr="00ED0610">
        <w:rPr>
          <w:rFonts w:asciiTheme="minorHAnsi" w:hAnsiTheme="minorHAnsi" w:cstheme="minorHAnsi"/>
          <w:shd w:val="clear" w:color="auto" w:fill="FFFFFF"/>
          <w:lang w:val="en-GB"/>
        </w:rPr>
        <w:t xml:space="preserve"> MG-63 cells were cultured for </w:t>
      </w:r>
      <w:r>
        <w:rPr>
          <w:rFonts w:asciiTheme="minorHAnsi" w:hAnsiTheme="minorHAnsi" w:cstheme="minorHAnsi"/>
          <w:shd w:val="clear" w:color="auto" w:fill="FFFFFF"/>
          <w:lang w:val="en-GB"/>
        </w:rPr>
        <w:t>72</w:t>
      </w:r>
      <w:r w:rsidRPr="00ED0610">
        <w:rPr>
          <w:rFonts w:asciiTheme="minorHAnsi" w:hAnsiTheme="minorHAnsi" w:cstheme="minorHAnsi"/>
          <w:shd w:val="clear" w:color="auto" w:fill="FFFFFF"/>
          <w:lang w:val="en-GB"/>
        </w:rPr>
        <w:t xml:space="preserve"> hours at a cell density of 5x10</w:t>
      </w:r>
      <w:r w:rsidRPr="00ED0610">
        <w:rPr>
          <w:rFonts w:asciiTheme="minorHAnsi" w:hAnsiTheme="minorHAnsi" w:cstheme="minorHAnsi"/>
          <w:shd w:val="clear" w:color="auto" w:fill="FFFFFF"/>
          <w:vertAlign w:val="superscript"/>
          <w:lang w:val="en-GB"/>
        </w:rPr>
        <w:t>3</w:t>
      </w:r>
      <w:r w:rsidRPr="00ED0610">
        <w:rPr>
          <w:rFonts w:asciiTheme="minorHAnsi" w:hAnsiTheme="minorHAnsi" w:cstheme="minorHAnsi"/>
          <w:shd w:val="clear" w:color="auto" w:fill="FFFFFF"/>
          <w:lang w:val="en-GB"/>
        </w:rPr>
        <w:t xml:space="preserve"> cells cm</w:t>
      </w:r>
      <w:r w:rsidRPr="00ED0610">
        <w:rPr>
          <w:rFonts w:asciiTheme="minorHAnsi" w:hAnsiTheme="minorHAnsi" w:cstheme="minorHAnsi"/>
          <w:shd w:val="clear" w:color="auto" w:fill="FFFFFF"/>
          <w:vertAlign w:val="superscript"/>
          <w:lang w:val="en-GB"/>
        </w:rPr>
        <w:t>−2</w:t>
      </w:r>
      <w:r w:rsidRPr="00ED0610">
        <w:rPr>
          <w:rFonts w:asciiTheme="minorHAnsi" w:hAnsiTheme="minorHAnsi" w:cstheme="minorHAnsi"/>
          <w:shd w:val="clear" w:color="auto" w:fill="FFFFFF"/>
          <w:lang w:val="en-GB"/>
        </w:rPr>
        <w:t xml:space="preserve"> in </w:t>
      </w:r>
      <w:proofErr w:type="spellStart"/>
      <w:r w:rsidRPr="00ED0610">
        <w:rPr>
          <w:rFonts w:asciiTheme="minorHAnsi" w:hAnsiTheme="minorHAnsi" w:cstheme="minorHAnsi"/>
          <w:shd w:val="clear" w:color="auto" w:fill="FFFFFF"/>
          <w:lang w:val="en-GB"/>
        </w:rPr>
        <w:t>ibidi</w:t>
      </w:r>
      <w:proofErr w:type="spellEnd"/>
      <w:r w:rsidRPr="00ED0610">
        <w:rPr>
          <w:rFonts w:asciiTheme="minorHAnsi" w:hAnsiTheme="minorHAnsi" w:cstheme="minorHAnsi"/>
          <w:shd w:val="clear" w:color="auto" w:fill="FFFFFF"/>
          <w:lang w:val="en-GB"/>
        </w:rPr>
        <w:t xml:space="preserve"> 8-well </w:t>
      </w:r>
      <w:r>
        <w:rPr>
          <w:rFonts w:asciiTheme="minorHAnsi" w:hAnsiTheme="minorHAnsi" w:cstheme="minorHAnsi"/>
          <w:shd w:val="clear" w:color="auto" w:fill="FFFFFF"/>
          <w:lang w:val="en-GB"/>
        </w:rPr>
        <w:t xml:space="preserve">tissue culture-treated polymer </w:t>
      </w:r>
      <w:r w:rsidRPr="00ED0610">
        <w:rPr>
          <w:rFonts w:asciiTheme="minorHAnsi" w:hAnsiTheme="minorHAnsi" w:cstheme="minorHAnsi"/>
          <w:shd w:val="clear" w:color="auto" w:fill="FFFFFF"/>
          <w:lang w:val="en-GB"/>
        </w:rPr>
        <w:t>µ-slides. Cells were fixed with a 4% (v/v) paraformaldehyde (</w:t>
      </w:r>
      <w:proofErr w:type="spellStart"/>
      <w:r w:rsidRPr="00ED0610">
        <w:rPr>
          <w:rFonts w:asciiTheme="minorHAnsi" w:hAnsiTheme="minorHAnsi" w:cstheme="minorHAnsi"/>
          <w:shd w:val="clear" w:color="auto" w:fill="FFFFFF"/>
          <w:lang w:val="en-GB"/>
        </w:rPr>
        <w:t>PFA</w:t>
      </w:r>
      <w:proofErr w:type="spellEnd"/>
      <w:r w:rsidRPr="00ED0610">
        <w:rPr>
          <w:rFonts w:asciiTheme="minorHAnsi" w:hAnsiTheme="minorHAnsi" w:cstheme="minorHAnsi"/>
          <w:shd w:val="clear" w:color="auto" w:fill="FFFFFF"/>
          <w:lang w:val="en-GB"/>
        </w:rPr>
        <w:t>) solution for 10</w:t>
      </w:r>
      <w:r>
        <w:rPr>
          <w:rFonts w:asciiTheme="minorHAnsi" w:hAnsiTheme="minorHAnsi" w:cstheme="minorHAnsi"/>
          <w:shd w:val="clear" w:color="auto" w:fill="FFFFFF"/>
          <w:lang w:val="en-GB"/>
        </w:rPr>
        <w:t xml:space="preserve"> minutes at room temperature, followed by incubation with </w:t>
      </w:r>
      <w:proofErr w:type="spellStart"/>
      <w:r w:rsidRPr="00ED0610">
        <w:rPr>
          <w:rFonts w:asciiTheme="minorHAnsi" w:hAnsiTheme="minorHAnsi" w:cstheme="minorHAnsi"/>
          <w:shd w:val="clear" w:color="auto" w:fill="FFFFFF"/>
          <w:lang w:val="en-GB"/>
        </w:rPr>
        <w:t>Phalloidin-TRITC</w:t>
      </w:r>
      <w:proofErr w:type="spellEnd"/>
      <w:r>
        <w:rPr>
          <w:rFonts w:asciiTheme="minorHAnsi" w:hAnsiTheme="minorHAnsi" w:cstheme="minorHAnsi"/>
          <w:shd w:val="clear" w:color="auto" w:fill="FFFFFF"/>
          <w:lang w:val="en-GB"/>
        </w:rPr>
        <w:t xml:space="preserve"> (</w:t>
      </w:r>
      <w:r w:rsidRPr="00ED0610">
        <w:rPr>
          <w:rFonts w:asciiTheme="minorHAnsi" w:hAnsiTheme="minorHAnsi" w:cstheme="minorHAnsi"/>
          <w:shd w:val="clear" w:color="auto" w:fill="FFFFFF"/>
          <w:lang w:val="en-GB"/>
        </w:rPr>
        <w:t>P1951</w:t>
      </w:r>
      <w:r>
        <w:rPr>
          <w:rFonts w:asciiTheme="minorHAnsi" w:hAnsiTheme="minorHAnsi" w:cstheme="minorHAnsi"/>
          <w:shd w:val="clear" w:color="auto" w:fill="FFFFFF"/>
          <w:lang w:val="en-GB"/>
        </w:rPr>
        <w:t xml:space="preserve"> Sigma-Aldrich) diluted 1:1000 in 0.5 % (v/v) bovine serum albumin solution, for 1 hour at </w:t>
      </w:r>
      <w:r w:rsidRPr="009A51C1">
        <w:rPr>
          <w:rFonts w:asciiTheme="minorHAnsi" w:hAnsiTheme="minorHAnsi" w:cstheme="minorHAnsi"/>
          <w:szCs w:val="22"/>
          <w:shd w:val="clear" w:color="auto" w:fill="FFFFFF"/>
          <w:lang w:val="en-GB"/>
        </w:rPr>
        <w:t>37°</w:t>
      </w:r>
      <w:r>
        <w:rPr>
          <w:rFonts w:asciiTheme="minorHAnsi" w:hAnsiTheme="minorHAnsi" w:cstheme="minorHAnsi"/>
          <w:szCs w:val="22"/>
          <w:shd w:val="clear" w:color="auto" w:fill="FFFFFF"/>
          <w:lang w:val="en-GB"/>
        </w:rPr>
        <w:t xml:space="preserve"> </w:t>
      </w:r>
      <w:r w:rsidRPr="009A51C1">
        <w:rPr>
          <w:rFonts w:asciiTheme="minorHAnsi" w:hAnsiTheme="minorHAnsi" w:cstheme="minorHAnsi"/>
          <w:szCs w:val="22"/>
          <w:shd w:val="clear" w:color="auto" w:fill="FFFFFF"/>
          <w:lang w:val="en-GB"/>
        </w:rPr>
        <w:t>C</w:t>
      </w:r>
      <w:r>
        <w:rPr>
          <w:rFonts w:asciiTheme="minorHAnsi" w:hAnsiTheme="minorHAnsi" w:cstheme="minorHAnsi"/>
          <w:szCs w:val="22"/>
          <w:shd w:val="clear" w:color="auto" w:fill="FFFFFF"/>
          <w:lang w:val="en-GB"/>
        </w:rPr>
        <w:t xml:space="preserve">. The cells were finally incubated with 0.2 </w:t>
      </w:r>
      <w:r>
        <w:rPr>
          <w:rFonts w:ascii="Calibri" w:hAnsi="Calibri" w:cs="Calibri"/>
          <w:bCs/>
          <w:szCs w:val="22"/>
        </w:rPr>
        <w:t>µg mL</w:t>
      </w:r>
      <w:r w:rsidRPr="002769A9">
        <w:rPr>
          <w:rFonts w:ascii="Calibri" w:hAnsi="Calibri" w:cs="Calibri"/>
          <w:bCs/>
          <w:szCs w:val="22"/>
          <w:vertAlign w:val="superscript"/>
        </w:rPr>
        <w:t>-1</w:t>
      </w:r>
      <w:r>
        <w:rPr>
          <w:rFonts w:ascii="Calibri" w:hAnsi="Calibri" w:cs="Calibri"/>
          <w:bCs/>
          <w:szCs w:val="22"/>
        </w:rPr>
        <w:t xml:space="preserve"> </w:t>
      </w:r>
      <w:proofErr w:type="spellStart"/>
      <w:r>
        <w:rPr>
          <w:rFonts w:ascii="Calibri" w:hAnsi="Calibri" w:cs="Calibri"/>
          <w:bCs/>
          <w:szCs w:val="22"/>
        </w:rPr>
        <w:t>DAPI</w:t>
      </w:r>
      <w:proofErr w:type="spellEnd"/>
      <w:r>
        <w:rPr>
          <w:rFonts w:ascii="Calibri" w:hAnsi="Calibri" w:cs="Calibri"/>
          <w:bCs/>
          <w:szCs w:val="22"/>
        </w:rPr>
        <w:t xml:space="preserve"> (</w:t>
      </w:r>
      <w:r w:rsidRPr="002769A9">
        <w:rPr>
          <w:rFonts w:ascii="Calibri" w:hAnsi="Calibri" w:cs="Calibri"/>
          <w:bCs/>
          <w:szCs w:val="22"/>
        </w:rPr>
        <w:t>D1306</w:t>
      </w:r>
      <w:r>
        <w:rPr>
          <w:rFonts w:ascii="Calibri" w:hAnsi="Calibri" w:cs="Calibri"/>
          <w:bCs/>
          <w:szCs w:val="22"/>
        </w:rPr>
        <w:t xml:space="preserve"> Invitrogen) in phosphate-buffered saline, for 10 minutes, mounted using </w:t>
      </w:r>
      <w:proofErr w:type="spellStart"/>
      <w:r>
        <w:rPr>
          <w:rFonts w:ascii="Calibri" w:hAnsi="Calibri" w:cs="Calibri"/>
          <w:bCs/>
          <w:szCs w:val="22"/>
        </w:rPr>
        <w:t>Fluoromount</w:t>
      </w:r>
      <w:proofErr w:type="spellEnd"/>
      <w:r>
        <w:rPr>
          <w:rFonts w:ascii="Calibri" w:hAnsi="Calibri" w:cs="Calibri"/>
          <w:bCs/>
          <w:szCs w:val="22"/>
        </w:rPr>
        <w:t>™ mounting medium. Cell imaging was performed</w:t>
      </w:r>
      <w:r>
        <w:rPr>
          <w:rFonts w:asciiTheme="minorHAnsi" w:hAnsiTheme="minorHAnsi" w:cstheme="minorHAnsi"/>
          <w:shd w:val="clear" w:color="auto" w:fill="FFFFFF"/>
          <w:lang w:val="en-GB"/>
        </w:rPr>
        <w:t xml:space="preserve"> using an inverted laser scanning confocal microscope (Zeiss </w:t>
      </w:r>
      <w:r w:rsidRPr="002769A9">
        <w:rPr>
          <w:rFonts w:asciiTheme="minorHAnsi" w:hAnsiTheme="minorHAnsi" w:cstheme="minorHAnsi"/>
          <w:shd w:val="clear" w:color="auto" w:fill="FFFFFF"/>
          <w:lang w:val="en-GB"/>
        </w:rPr>
        <w:t>LSM780</w:t>
      </w:r>
      <w:r>
        <w:rPr>
          <w:rFonts w:asciiTheme="minorHAnsi" w:hAnsiTheme="minorHAnsi" w:cstheme="minorHAnsi"/>
          <w:shd w:val="clear" w:color="auto" w:fill="FFFFFF"/>
          <w:lang w:val="en-GB"/>
        </w:rPr>
        <w:t xml:space="preserve">), with a 63x/1.4 oil immersion objective, using two diode laser lines at 405nm and 561 nm, to excite </w:t>
      </w:r>
      <w:proofErr w:type="spellStart"/>
      <w:r>
        <w:rPr>
          <w:rFonts w:asciiTheme="minorHAnsi" w:hAnsiTheme="minorHAnsi" w:cstheme="minorHAnsi"/>
          <w:shd w:val="clear" w:color="auto" w:fill="FFFFFF"/>
          <w:lang w:val="en-GB"/>
        </w:rPr>
        <w:t>DAPI</w:t>
      </w:r>
      <w:proofErr w:type="spellEnd"/>
      <w:r>
        <w:rPr>
          <w:rFonts w:asciiTheme="minorHAnsi" w:hAnsiTheme="minorHAnsi" w:cstheme="minorHAnsi"/>
          <w:shd w:val="clear" w:color="auto" w:fill="FFFFFF"/>
          <w:lang w:val="en-GB"/>
        </w:rPr>
        <w:t xml:space="preserve"> and </w:t>
      </w:r>
      <w:proofErr w:type="spellStart"/>
      <w:r>
        <w:rPr>
          <w:rFonts w:asciiTheme="minorHAnsi" w:hAnsiTheme="minorHAnsi" w:cstheme="minorHAnsi"/>
          <w:shd w:val="clear" w:color="auto" w:fill="FFFFFF"/>
          <w:lang w:val="en-GB"/>
        </w:rPr>
        <w:t>TRITC</w:t>
      </w:r>
      <w:proofErr w:type="spellEnd"/>
      <w:r>
        <w:rPr>
          <w:rFonts w:asciiTheme="minorHAnsi" w:hAnsiTheme="minorHAnsi" w:cstheme="minorHAnsi"/>
          <w:shd w:val="clear" w:color="auto" w:fill="FFFFFF"/>
          <w:lang w:val="en-GB"/>
        </w:rPr>
        <w:t xml:space="preserve"> respectively, and an Argon laser at 488nm to excite </w:t>
      </w:r>
      <w:proofErr w:type="spellStart"/>
      <w:r>
        <w:rPr>
          <w:rFonts w:asciiTheme="minorHAnsi" w:hAnsiTheme="minorHAnsi" w:cstheme="minorHAnsi"/>
          <w:shd w:val="clear" w:color="auto" w:fill="FFFFFF"/>
          <w:lang w:val="en-GB"/>
        </w:rPr>
        <w:t>GFP</w:t>
      </w:r>
      <w:proofErr w:type="spellEnd"/>
      <w:r>
        <w:rPr>
          <w:rFonts w:asciiTheme="minorHAnsi" w:hAnsiTheme="minorHAnsi" w:cstheme="minorHAnsi"/>
          <w:shd w:val="clear" w:color="auto" w:fill="FFFFFF"/>
          <w:lang w:val="en-GB"/>
        </w:rPr>
        <w:t>.</w:t>
      </w:r>
    </w:p>
    <w:p w14:paraId="7C77E849" w14:textId="2FAF8E9B" w:rsidR="00B23A06" w:rsidRDefault="00FB4F18" w:rsidP="00FA3275">
      <w:pPr>
        <w:spacing w:after="120" w:line="480" w:lineRule="auto"/>
        <w:jc w:val="both"/>
        <w:rPr>
          <w:rFonts w:asciiTheme="minorHAnsi" w:hAnsiTheme="minorHAnsi" w:cstheme="minorHAnsi"/>
          <w:b/>
          <w:lang w:val="en-GB"/>
        </w:rPr>
      </w:pPr>
      <w:r>
        <w:rPr>
          <w:rFonts w:asciiTheme="minorHAnsi" w:hAnsiTheme="minorHAnsi" w:cstheme="minorHAnsi"/>
          <w:b/>
          <w:lang w:val="en-GB"/>
        </w:rPr>
        <w:lastRenderedPageBreak/>
        <w:t>1.2.7</w:t>
      </w:r>
      <w:r w:rsidR="003F21B9">
        <w:rPr>
          <w:rFonts w:asciiTheme="minorHAnsi" w:hAnsiTheme="minorHAnsi" w:cstheme="minorHAnsi"/>
          <w:b/>
          <w:lang w:val="en-GB"/>
        </w:rPr>
        <w:t xml:space="preserve"> </w:t>
      </w:r>
      <w:r w:rsidR="00A50803" w:rsidRPr="004972CC">
        <w:rPr>
          <w:rFonts w:asciiTheme="minorHAnsi" w:hAnsiTheme="minorHAnsi" w:cstheme="minorHAnsi"/>
          <w:b/>
          <w:lang w:val="en-GB"/>
        </w:rPr>
        <w:t>Statistic</w:t>
      </w:r>
      <w:r>
        <w:rPr>
          <w:rFonts w:asciiTheme="minorHAnsi" w:hAnsiTheme="minorHAnsi" w:cstheme="minorHAnsi"/>
          <w:b/>
          <w:lang w:val="en-GB"/>
        </w:rPr>
        <w:t>al</w:t>
      </w:r>
      <w:r w:rsidR="00A50803" w:rsidRPr="004972CC">
        <w:rPr>
          <w:rFonts w:asciiTheme="minorHAnsi" w:hAnsiTheme="minorHAnsi" w:cstheme="minorHAnsi"/>
          <w:b/>
          <w:lang w:val="en-GB"/>
        </w:rPr>
        <w:t xml:space="preserve"> analysis</w:t>
      </w:r>
    </w:p>
    <w:p w14:paraId="5F7E532A" w14:textId="4BA702D8" w:rsidR="00730429" w:rsidRDefault="00A50803" w:rsidP="001D5460">
      <w:pPr>
        <w:spacing w:after="120" w:line="480" w:lineRule="auto"/>
        <w:jc w:val="both"/>
        <w:rPr>
          <w:rFonts w:asciiTheme="minorHAnsi" w:hAnsiTheme="minorHAnsi" w:cstheme="minorHAnsi"/>
          <w:lang w:val="en-GB"/>
        </w:rPr>
      </w:pPr>
      <w:r w:rsidRPr="00E7494E">
        <w:rPr>
          <w:rFonts w:asciiTheme="minorHAnsi" w:hAnsiTheme="minorHAnsi" w:cstheme="minorHAnsi"/>
          <w:lang w:val="en-GB"/>
        </w:rPr>
        <w:t xml:space="preserve">All </w:t>
      </w:r>
      <w:r>
        <w:rPr>
          <w:rFonts w:asciiTheme="minorHAnsi" w:hAnsiTheme="minorHAnsi" w:cstheme="minorHAnsi"/>
          <w:lang w:val="en-GB"/>
        </w:rPr>
        <w:t xml:space="preserve">results were obtained from at least three independent </w:t>
      </w:r>
      <w:r w:rsidR="00FB4905">
        <w:rPr>
          <w:rFonts w:asciiTheme="minorHAnsi" w:hAnsiTheme="minorHAnsi" w:cstheme="minorHAnsi"/>
          <w:lang w:val="en-GB"/>
        </w:rPr>
        <w:t>biological</w:t>
      </w:r>
      <w:r w:rsidR="00975BD3">
        <w:rPr>
          <w:rFonts w:asciiTheme="minorHAnsi" w:hAnsiTheme="minorHAnsi" w:cstheme="minorHAnsi"/>
          <w:lang w:val="en-GB"/>
        </w:rPr>
        <w:t xml:space="preserve"> replicates</w:t>
      </w:r>
      <w:r>
        <w:rPr>
          <w:rFonts w:asciiTheme="minorHAnsi" w:hAnsiTheme="minorHAnsi" w:cstheme="minorHAnsi"/>
          <w:lang w:val="en-GB"/>
        </w:rPr>
        <w:t xml:space="preserve">. Statistical analyses </w:t>
      </w:r>
      <w:r w:rsidRPr="00E7494E">
        <w:rPr>
          <w:rFonts w:asciiTheme="minorHAnsi" w:hAnsiTheme="minorHAnsi" w:cstheme="minorHAnsi"/>
          <w:lang w:val="en-GB"/>
        </w:rPr>
        <w:t xml:space="preserve">were </w:t>
      </w:r>
      <w:r>
        <w:rPr>
          <w:rFonts w:asciiTheme="minorHAnsi" w:hAnsiTheme="minorHAnsi" w:cstheme="minorHAnsi"/>
          <w:lang w:val="en-GB"/>
        </w:rPr>
        <w:t>performed</w:t>
      </w:r>
      <w:r w:rsidRPr="00E7494E">
        <w:rPr>
          <w:rFonts w:asciiTheme="minorHAnsi" w:hAnsiTheme="minorHAnsi" w:cstheme="minorHAnsi"/>
          <w:lang w:val="en-GB"/>
        </w:rPr>
        <w:t xml:space="preserve"> using </w:t>
      </w:r>
      <w:proofErr w:type="spellStart"/>
      <w:r w:rsidRPr="00E7494E">
        <w:rPr>
          <w:rFonts w:asciiTheme="minorHAnsi" w:hAnsiTheme="minorHAnsi" w:cstheme="minorHAnsi"/>
          <w:lang w:val="en-GB"/>
        </w:rPr>
        <w:t>GraphPad</w:t>
      </w:r>
      <w:proofErr w:type="spellEnd"/>
      <w:r w:rsidRPr="00E7494E">
        <w:rPr>
          <w:rFonts w:asciiTheme="minorHAnsi" w:hAnsiTheme="minorHAnsi" w:cstheme="minorHAnsi"/>
          <w:lang w:val="en-GB"/>
        </w:rPr>
        <w:t xml:space="preserve"> Prism </w:t>
      </w:r>
      <w:r>
        <w:rPr>
          <w:rFonts w:asciiTheme="minorHAnsi" w:hAnsiTheme="minorHAnsi" w:cstheme="minorHAnsi"/>
          <w:lang w:val="en-GB"/>
        </w:rPr>
        <w:t>8</w:t>
      </w:r>
      <w:r w:rsidRPr="00E7494E">
        <w:rPr>
          <w:rFonts w:asciiTheme="minorHAnsi" w:hAnsiTheme="minorHAnsi" w:cstheme="minorHAnsi"/>
          <w:lang w:val="en-GB"/>
        </w:rPr>
        <w:t xml:space="preserve">. Data distributions were tested for normality </w:t>
      </w:r>
      <w:r>
        <w:rPr>
          <w:rFonts w:asciiTheme="minorHAnsi" w:hAnsiTheme="minorHAnsi" w:cstheme="minorHAnsi"/>
          <w:lang w:val="en-GB"/>
        </w:rPr>
        <w:t xml:space="preserve">and lognormality </w:t>
      </w:r>
      <w:r w:rsidRPr="00E7494E">
        <w:rPr>
          <w:rFonts w:asciiTheme="minorHAnsi" w:hAnsiTheme="minorHAnsi" w:cstheme="minorHAnsi"/>
          <w:lang w:val="en-GB"/>
        </w:rPr>
        <w:t>using the Shapiro-Wil</w:t>
      </w:r>
      <w:r>
        <w:rPr>
          <w:rFonts w:asciiTheme="minorHAnsi" w:hAnsiTheme="minorHAnsi" w:cstheme="minorHAnsi"/>
          <w:lang w:val="en-GB"/>
        </w:rPr>
        <w:t>k test. Young’s modulus data displayed lognormal distribution, and a lognormal fit was performed to determine mean and standard deviation values (mean ± SD). Statistical significance was tested using the nonparametric Mann-Whitney U-test.</w:t>
      </w:r>
    </w:p>
    <w:p w14:paraId="6CF0D383" w14:textId="77777777" w:rsidR="001D5460" w:rsidRDefault="001D5460" w:rsidP="001D5460">
      <w:pPr>
        <w:spacing w:after="120" w:line="480" w:lineRule="auto"/>
        <w:jc w:val="both"/>
        <w:rPr>
          <w:rFonts w:asciiTheme="minorHAnsi" w:hAnsiTheme="minorHAnsi" w:cstheme="minorHAnsi"/>
          <w:b/>
          <w:lang w:val="en-GB"/>
        </w:rPr>
      </w:pPr>
    </w:p>
    <w:p w14:paraId="4968371B" w14:textId="39FBB4C2" w:rsidR="00CA4311" w:rsidRDefault="003A026D" w:rsidP="00FA3275">
      <w:pPr>
        <w:spacing w:line="480" w:lineRule="auto"/>
        <w:jc w:val="both"/>
        <w:rPr>
          <w:rFonts w:asciiTheme="minorHAnsi" w:hAnsiTheme="minorHAnsi" w:cstheme="minorHAnsi"/>
          <w:b/>
          <w:lang w:val="en-GB"/>
        </w:rPr>
      </w:pPr>
      <w:r>
        <w:rPr>
          <w:rFonts w:asciiTheme="minorHAnsi" w:hAnsiTheme="minorHAnsi" w:cstheme="minorHAnsi"/>
          <w:b/>
          <w:lang w:val="en-GB"/>
        </w:rPr>
        <w:t xml:space="preserve">1.3 </w:t>
      </w:r>
      <w:r w:rsidR="004972CC">
        <w:rPr>
          <w:rFonts w:asciiTheme="minorHAnsi" w:hAnsiTheme="minorHAnsi" w:cstheme="minorHAnsi"/>
          <w:b/>
          <w:lang w:val="en-GB"/>
        </w:rPr>
        <w:t>Results &amp; Discussion</w:t>
      </w:r>
    </w:p>
    <w:p w14:paraId="73631B83" w14:textId="6F9C0B76" w:rsidR="000B76A7" w:rsidRDefault="00B050CF" w:rsidP="00FA3275">
      <w:pPr>
        <w:spacing w:line="480" w:lineRule="auto"/>
        <w:ind w:firstLine="426"/>
        <w:jc w:val="both"/>
        <w:rPr>
          <w:rFonts w:asciiTheme="minorHAnsi" w:hAnsiTheme="minorHAnsi" w:cstheme="minorHAnsi"/>
          <w:bCs/>
          <w:szCs w:val="22"/>
          <w:lang w:val="en-GB"/>
        </w:rPr>
      </w:pPr>
      <w:r>
        <w:rPr>
          <w:rFonts w:asciiTheme="minorHAnsi" w:hAnsiTheme="minorHAnsi" w:cstheme="minorHAnsi"/>
          <w:bCs/>
          <w:szCs w:val="22"/>
          <w:lang w:val="en-GB"/>
        </w:rPr>
        <w:t xml:space="preserve">AFM was combined with </w:t>
      </w:r>
      <w:r w:rsidR="00980138">
        <w:rPr>
          <w:rFonts w:asciiTheme="minorHAnsi" w:hAnsiTheme="minorHAnsi" w:cstheme="minorHAnsi"/>
          <w:bCs/>
          <w:szCs w:val="22"/>
          <w:lang w:val="en-GB"/>
        </w:rPr>
        <w:t xml:space="preserve">differential spinning disk </w:t>
      </w:r>
      <w:r w:rsidR="00774C25">
        <w:rPr>
          <w:rFonts w:asciiTheme="minorHAnsi" w:hAnsiTheme="minorHAnsi" w:cstheme="minorHAnsi"/>
          <w:bCs/>
          <w:szCs w:val="22"/>
          <w:lang w:val="en-GB"/>
        </w:rPr>
        <w:t>fluorescence</w:t>
      </w:r>
      <w:r w:rsidR="000B76A7">
        <w:rPr>
          <w:rFonts w:asciiTheme="minorHAnsi" w:hAnsiTheme="minorHAnsi" w:cstheme="minorHAnsi"/>
          <w:bCs/>
          <w:szCs w:val="22"/>
          <w:lang w:val="en-GB"/>
        </w:rPr>
        <w:t xml:space="preserve"> for simultaneous real-time imaging o</w:t>
      </w:r>
      <w:r w:rsidR="004A460C">
        <w:rPr>
          <w:rFonts w:asciiTheme="minorHAnsi" w:hAnsiTheme="minorHAnsi" w:cstheme="minorHAnsi"/>
          <w:bCs/>
          <w:szCs w:val="22"/>
          <w:lang w:val="en-GB"/>
        </w:rPr>
        <w:t>f liv</w:t>
      </w:r>
      <w:r w:rsidR="00434773">
        <w:rPr>
          <w:rFonts w:asciiTheme="minorHAnsi" w:hAnsiTheme="minorHAnsi" w:cstheme="minorHAnsi"/>
          <w:bCs/>
          <w:szCs w:val="22"/>
          <w:lang w:val="en-GB"/>
        </w:rPr>
        <w:t>e</w:t>
      </w:r>
      <w:r w:rsidR="00E76DDF">
        <w:rPr>
          <w:rFonts w:asciiTheme="minorHAnsi" w:hAnsiTheme="minorHAnsi" w:cstheme="minorHAnsi"/>
          <w:bCs/>
          <w:szCs w:val="22"/>
          <w:lang w:val="en-GB"/>
        </w:rPr>
        <w:t xml:space="preserve"> cells, as shown in Supplementary Figure </w:t>
      </w:r>
      <w:r w:rsidR="00F3672C">
        <w:rPr>
          <w:rFonts w:asciiTheme="minorHAnsi" w:hAnsiTheme="minorHAnsi" w:cstheme="minorHAnsi"/>
          <w:bCs/>
          <w:szCs w:val="22"/>
          <w:lang w:val="en-GB"/>
        </w:rPr>
        <w:t>S</w:t>
      </w:r>
      <w:r w:rsidR="00E76DDF">
        <w:rPr>
          <w:rFonts w:asciiTheme="minorHAnsi" w:hAnsiTheme="minorHAnsi" w:cstheme="minorHAnsi"/>
          <w:bCs/>
          <w:szCs w:val="22"/>
          <w:lang w:val="en-GB"/>
        </w:rPr>
        <w:t>1.</w:t>
      </w:r>
      <w:r w:rsidR="004A460C">
        <w:rPr>
          <w:rFonts w:asciiTheme="minorHAnsi" w:hAnsiTheme="minorHAnsi" w:cstheme="minorHAnsi"/>
          <w:bCs/>
          <w:szCs w:val="22"/>
          <w:lang w:val="en-GB"/>
        </w:rPr>
        <w:t xml:space="preserve"> </w:t>
      </w:r>
      <w:r>
        <w:rPr>
          <w:rFonts w:asciiTheme="minorHAnsi" w:hAnsiTheme="minorHAnsi" w:cstheme="minorHAnsi"/>
          <w:bCs/>
          <w:szCs w:val="22"/>
          <w:lang w:val="en-GB"/>
        </w:rPr>
        <w:t xml:space="preserve">The combination </w:t>
      </w:r>
      <w:r w:rsidR="00FD6B74">
        <w:rPr>
          <w:rFonts w:asciiTheme="minorHAnsi" w:hAnsiTheme="minorHAnsi" w:cstheme="minorHAnsi"/>
          <w:bCs/>
          <w:szCs w:val="22"/>
          <w:lang w:val="en-GB"/>
        </w:rPr>
        <w:t>of the</w:t>
      </w:r>
      <w:r>
        <w:rPr>
          <w:rFonts w:asciiTheme="minorHAnsi" w:hAnsiTheme="minorHAnsi" w:cstheme="minorHAnsi"/>
          <w:bCs/>
          <w:szCs w:val="22"/>
          <w:lang w:val="en-GB"/>
        </w:rPr>
        <w:t xml:space="preserve"> </w:t>
      </w:r>
      <w:r w:rsidR="006D3A40">
        <w:rPr>
          <w:rFonts w:asciiTheme="minorHAnsi" w:hAnsiTheme="minorHAnsi" w:cstheme="minorHAnsi"/>
          <w:bCs/>
          <w:szCs w:val="22"/>
          <w:lang w:val="en-GB"/>
        </w:rPr>
        <w:t>two</w:t>
      </w:r>
      <w:r w:rsidR="004A460C">
        <w:rPr>
          <w:rFonts w:asciiTheme="minorHAnsi" w:hAnsiTheme="minorHAnsi" w:cstheme="minorHAnsi"/>
          <w:bCs/>
          <w:szCs w:val="22"/>
          <w:lang w:val="en-GB"/>
        </w:rPr>
        <w:t xml:space="preserve"> </w:t>
      </w:r>
      <w:r w:rsidR="000B76A7">
        <w:rPr>
          <w:rFonts w:asciiTheme="minorHAnsi" w:hAnsiTheme="minorHAnsi" w:cstheme="minorHAnsi"/>
          <w:bCs/>
          <w:szCs w:val="22"/>
          <w:lang w:val="en-GB"/>
        </w:rPr>
        <w:t>imaging tools in one</w:t>
      </w:r>
      <w:r w:rsidR="004A460C">
        <w:rPr>
          <w:rFonts w:asciiTheme="minorHAnsi" w:hAnsiTheme="minorHAnsi" w:cstheme="minorHAnsi"/>
          <w:bCs/>
          <w:szCs w:val="22"/>
          <w:lang w:val="en-GB"/>
        </w:rPr>
        <w:t xml:space="preserve"> system</w:t>
      </w:r>
      <w:r w:rsidR="000B76A7">
        <w:rPr>
          <w:rFonts w:asciiTheme="minorHAnsi" w:hAnsiTheme="minorHAnsi" w:cstheme="minorHAnsi"/>
          <w:bCs/>
          <w:szCs w:val="22"/>
          <w:lang w:val="en-GB"/>
        </w:rPr>
        <w:t xml:space="preserve">, </w:t>
      </w:r>
      <w:r>
        <w:rPr>
          <w:rFonts w:asciiTheme="minorHAnsi" w:hAnsiTheme="minorHAnsi" w:cstheme="minorHAnsi"/>
          <w:bCs/>
          <w:szCs w:val="22"/>
          <w:lang w:val="en-GB"/>
        </w:rPr>
        <w:t>facilitated the simultaneous retrieval of t</w:t>
      </w:r>
      <w:r w:rsidR="000B76A7">
        <w:rPr>
          <w:rFonts w:asciiTheme="minorHAnsi" w:hAnsiTheme="minorHAnsi" w:cstheme="minorHAnsi"/>
          <w:bCs/>
          <w:szCs w:val="22"/>
          <w:lang w:val="en-GB"/>
        </w:rPr>
        <w:t xml:space="preserve">he elastic properties and topography of cells, and </w:t>
      </w:r>
      <w:r>
        <w:rPr>
          <w:rFonts w:asciiTheme="minorHAnsi" w:hAnsiTheme="minorHAnsi" w:cstheme="minorHAnsi"/>
          <w:bCs/>
          <w:szCs w:val="22"/>
          <w:lang w:val="en-GB"/>
        </w:rPr>
        <w:t xml:space="preserve">the </w:t>
      </w:r>
      <w:r w:rsidR="000B76A7">
        <w:rPr>
          <w:rFonts w:asciiTheme="minorHAnsi" w:hAnsiTheme="minorHAnsi" w:cstheme="minorHAnsi"/>
          <w:bCs/>
          <w:szCs w:val="22"/>
          <w:lang w:val="en-GB"/>
        </w:rPr>
        <w:t xml:space="preserve">use fluorescence to distinguish </w:t>
      </w:r>
      <w:r w:rsidR="00160BC8">
        <w:rPr>
          <w:rFonts w:asciiTheme="minorHAnsi" w:hAnsiTheme="minorHAnsi" w:cstheme="minorHAnsi"/>
          <w:bCs/>
          <w:szCs w:val="22"/>
          <w:lang w:val="en-GB"/>
        </w:rPr>
        <w:t xml:space="preserve">between </w:t>
      </w:r>
      <w:r w:rsidR="0030785D">
        <w:rPr>
          <w:rFonts w:asciiTheme="minorHAnsi" w:hAnsiTheme="minorHAnsi" w:cstheme="minorHAnsi"/>
          <w:bCs/>
          <w:szCs w:val="22"/>
          <w:lang w:val="en-GB"/>
        </w:rPr>
        <w:t xml:space="preserve">the two </w:t>
      </w:r>
      <w:r w:rsidR="00160BC8">
        <w:rPr>
          <w:rFonts w:asciiTheme="minorHAnsi" w:hAnsiTheme="minorHAnsi" w:cstheme="minorHAnsi"/>
          <w:bCs/>
          <w:szCs w:val="22"/>
          <w:lang w:val="en-GB"/>
        </w:rPr>
        <w:t xml:space="preserve">different </w:t>
      </w:r>
      <w:r w:rsidR="000B76A7">
        <w:rPr>
          <w:rFonts w:asciiTheme="minorHAnsi" w:hAnsiTheme="minorHAnsi" w:cstheme="minorHAnsi"/>
          <w:bCs/>
          <w:szCs w:val="22"/>
          <w:lang w:val="en-GB"/>
        </w:rPr>
        <w:t>cell populations.</w:t>
      </w:r>
    </w:p>
    <w:p w14:paraId="252CDF6B" w14:textId="0DA38518" w:rsidR="003A0F8C" w:rsidRDefault="004A460C" w:rsidP="00FA3275">
      <w:pPr>
        <w:spacing w:line="480" w:lineRule="auto"/>
        <w:ind w:firstLine="426"/>
        <w:jc w:val="both"/>
        <w:rPr>
          <w:rFonts w:asciiTheme="minorHAnsi" w:hAnsiTheme="minorHAnsi" w:cstheme="minorHAnsi"/>
          <w:bCs/>
          <w:szCs w:val="22"/>
          <w:lang w:val="en-GB"/>
        </w:rPr>
      </w:pPr>
      <w:r w:rsidRPr="00874E5F">
        <w:rPr>
          <w:rFonts w:asciiTheme="minorHAnsi" w:hAnsiTheme="minorHAnsi" w:cstheme="minorHAnsi"/>
          <w:bCs/>
          <w:szCs w:val="22"/>
          <w:lang w:val="en-GB"/>
        </w:rPr>
        <w:t>For this study, two</w:t>
      </w:r>
      <w:r w:rsidR="000B76A7" w:rsidRPr="00874E5F">
        <w:rPr>
          <w:rFonts w:asciiTheme="minorHAnsi" w:hAnsiTheme="minorHAnsi" w:cstheme="minorHAnsi"/>
          <w:bCs/>
          <w:szCs w:val="22"/>
          <w:lang w:val="en-GB"/>
        </w:rPr>
        <w:t xml:space="preserve"> distinct human bone osteosarcoma cell lines, Saos-2 and </w:t>
      </w:r>
      <w:r w:rsidR="001F0136" w:rsidRPr="001F0136">
        <w:rPr>
          <w:rFonts w:asciiTheme="minorHAnsi" w:hAnsiTheme="minorHAnsi" w:cstheme="minorHAnsi"/>
          <w:bCs/>
          <w:szCs w:val="22"/>
          <w:lang w:val="en-GB"/>
        </w:rPr>
        <w:t xml:space="preserve">green fluorescent protein </w:t>
      </w:r>
      <w:r w:rsidR="001F0136">
        <w:rPr>
          <w:rFonts w:asciiTheme="minorHAnsi" w:hAnsiTheme="minorHAnsi" w:cstheme="minorHAnsi"/>
          <w:bCs/>
          <w:szCs w:val="22"/>
          <w:lang w:val="en-GB"/>
        </w:rPr>
        <w:t xml:space="preserve">expressing </w:t>
      </w:r>
      <w:r w:rsidR="001F0136" w:rsidRPr="00874E5F">
        <w:rPr>
          <w:rFonts w:asciiTheme="minorHAnsi" w:hAnsiTheme="minorHAnsi" w:cstheme="minorHAnsi"/>
          <w:bCs/>
          <w:szCs w:val="22"/>
          <w:lang w:val="en-GB"/>
        </w:rPr>
        <w:t>MG-63</w:t>
      </w:r>
      <w:r w:rsidR="001F0136">
        <w:rPr>
          <w:rFonts w:asciiTheme="minorHAnsi" w:hAnsiTheme="minorHAnsi" w:cstheme="minorHAnsi"/>
          <w:bCs/>
          <w:szCs w:val="22"/>
          <w:lang w:val="en-GB"/>
        </w:rPr>
        <w:t xml:space="preserve"> (</w:t>
      </w:r>
      <w:proofErr w:type="spellStart"/>
      <w:r w:rsidR="001F0136" w:rsidRPr="00874E5F">
        <w:rPr>
          <w:rFonts w:asciiTheme="minorHAnsi" w:hAnsiTheme="minorHAnsi" w:cstheme="minorHAnsi"/>
          <w:bCs/>
          <w:szCs w:val="22"/>
          <w:lang w:val="en-GB"/>
        </w:rPr>
        <w:t>GFP</w:t>
      </w:r>
      <w:proofErr w:type="spellEnd"/>
      <w:r w:rsidR="001F0136" w:rsidRPr="009E7FAF">
        <w:rPr>
          <w:rFonts w:asciiTheme="minorHAnsi" w:hAnsiTheme="minorHAnsi" w:cstheme="minorHAnsi"/>
          <w:bCs/>
          <w:szCs w:val="22"/>
          <w:vertAlign w:val="superscript"/>
          <w:lang w:val="en-GB"/>
        </w:rPr>
        <w:t>+</w:t>
      </w:r>
      <w:r w:rsidR="001F0136">
        <w:rPr>
          <w:rFonts w:asciiTheme="minorHAnsi" w:hAnsiTheme="minorHAnsi" w:cstheme="minorHAnsi"/>
          <w:bCs/>
          <w:szCs w:val="22"/>
          <w:lang w:val="en-GB"/>
        </w:rPr>
        <w:t xml:space="preserve"> MG-63),</w:t>
      </w:r>
      <w:r w:rsidR="000B76A7" w:rsidRPr="00874E5F">
        <w:rPr>
          <w:rFonts w:asciiTheme="minorHAnsi" w:hAnsiTheme="minorHAnsi" w:cstheme="minorHAnsi"/>
          <w:bCs/>
          <w:szCs w:val="22"/>
          <w:lang w:val="en-GB"/>
        </w:rPr>
        <w:t xml:space="preserve"> were cultured and characterised using quantitative imaging mode</w:t>
      </w:r>
      <w:r w:rsidR="001F0136">
        <w:rPr>
          <w:rFonts w:asciiTheme="minorHAnsi" w:hAnsiTheme="minorHAnsi" w:cstheme="minorHAnsi"/>
          <w:bCs/>
          <w:szCs w:val="22"/>
          <w:lang w:val="en-GB"/>
        </w:rPr>
        <w:t xml:space="preserve"> (</w:t>
      </w:r>
      <w:proofErr w:type="spellStart"/>
      <w:r w:rsidR="001F0136">
        <w:rPr>
          <w:rFonts w:asciiTheme="minorHAnsi" w:hAnsiTheme="minorHAnsi" w:cstheme="minorHAnsi"/>
          <w:bCs/>
          <w:szCs w:val="22"/>
          <w:lang w:val="en-GB"/>
        </w:rPr>
        <w:t>QI</w:t>
      </w:r>
      <w:r w:rsidR="001F0136" w:rsidRPr="001F0136">
        <w:rPr>
          <w:rFonts w:asciiTheme="minorHAnsi" w:hAnsiTheme="minorHAnsi" w:cstheme="minorHAnsi"/>
          <w:bCs/>
          <w:szCs w:val="22"/>
          <w:vertAlign w:val="superscript"/>
          <w:lang w:val="en-GB"/>
        </w:rPr>
        <w:t>TM</w:t>
      </w:r>
      <w:proofErr w:type="spellEnd"/>
      <w:r w:rsidR="001F0136">
        <w:rPr>
          <w:rFonts w:asciiTheme="minorHAnsi" w:hAnsiTheme="minorHAnsi" w:cstheme="minorHAnsi"/>
          <w:bCs/>
          <w:szCs w:val="22"/>
          <w:lang w:val="en-GB"/>
        </w:rPr>
        <w:t>)</w:t>
      </w:r>
      <w:r w:rsidR="000B76A7" w:rsidRPr="00874E5F">
        <w:rPr>
          <w:rFonts w:asciiTheme="minorHAnsi" w:hAnsiTheme="minorHAnsi" w:cstheme="minorHAnsi"/>
          <w:bCs/>
          <w:szCs w:val="22"/>
          <w:lang w:val="en-GB"/>
        </w:rPr>
        <w:t xml:space="preserve"> with AFM. </w:t>
      </w:r>
      <w:r w:rsidR="003A0F8C" w:rsidRPr="003641E6">
        <w:rPr>
          <w:rFonts w:asciiTheme="minorHAnsi" w:hAnsiTheme="minorHAnsi" w:cstheme="minorHAnsi"/>
          <w:bCs/>
          <w:szCs w:val="22"/>
          <w:lang w:val="en-GB"/>
        </w:rPr>
        <w:t xml:space="preserve">Information on the elastic properties and topography of mixed Saos-2 and </w:t>
      </w:r>
      <w:proofErr w:type="spellStart"/>
      <w:r w:rsidR="003A0F8C" w:rsidRPr="003641E6">
        <w:rPr>
          <w:rFonts w:asciiTheme="minorHAnsi" w:hAnsiTheme="minorHAnsi" w:cstheme="minorHAnsi"/>
          <w:bCs/>
          <w:szCs w:val="22"/>
          <w:lang w:val="en-GB"/>
        </w:rPr>
        <w:t>GFP</w:t>
      </w:r>
      <w:proofErr w:type="spellEnd"/>
      <w:r w:rsidR="003A0F8C" w:rsidRPr="002D4847">
        <w:rPr>
          <w:rFonts w:asciiTheme="minorHAnsi" w:hAnsiTheme="minorHAnsi" w:cstheme="minorHAnsi"/>
          <w:bCs/>
          <w:szCs w:val="22"/>
          <w:vertAlign w:val="superscript"/>
          <w:lang w:val="en-GB"/>
        </w:rPr>
        <w:t>+</w:t>
      </w:r>
      <w:r w:rsidR="003A0F8C" w:rsidRPr="003641E6">
        <w:rPr>
          <w:rFonts w:asciiTheme="minorHAnsi" w:hAnsiTheme="minorHAnsi" w:cstheme="minorHAnsi"/>
          <w:bCs/>
          <w:szCs w:val="22"/>
          <w:lang w:val="en-GB"/>
        </w:rPr>
        <w:t xml:space="preserve"> MG-63 </w:t>
      </w:r>
      <w:r w:rsidR="00434773">
        <w:rPr>
          <w:rFonts w:asciiTheme="minorHAnsi" w:hAnsiTheme="minorHAnsi" w:cstheme="minorHAnsi"/>
          <w:bCs/>
          <w:szCs w:val="22"/>
          <w:lang w:val="en-GB"/>
        </w:rPr>
        <w:t xml:space="preserve">cells </w:t>
      </w:r>
      <w:r w:rsidR="003A0F8C" w:rsidRPr="003641E6">
        <w:rPr>
          <w:rFonts w:asciiTheme="minorHAnsi" w:hAnsiTheme="minorHAnsi" w:cstheme="minorHAnsi"/>
          <w:bCs/>
          <w:szCs w:val="22"/>
          <w:lang w:val="en-GB"/>
        </w:rPr>
        <w:t xml:space="preserve">were obtained from AFM force measurements, collected for every </w:t>
      </w:r>
      <w:r w:rsidR="003A0F8C">
        <w:rPr>
          <w:rFonts w:asciiTheme="minorHAnsi" w:hAnsiTheme="minorHAnsi" w:cstheme="minorHAnsi"/>
          <w:bCs/>
          <w:szCs w:val="22"/>
          <w:lang w:val="en-GB"/>
        </w:rPr>
        <w:t xml:space="preserve">pixel of the </w:t>
      </w:r>
      <w:r w:rsidR="003A0F8C" w:rsidRPr="003641E6">
        <w:rPr>
          <w:rFonts w:asciiTheme="minorHAnsi" w:hAnsiTheme="minorHAnsi" w:cstheme="minorHAnsi"/>
          <w:bCs/>
          <w:szCs w:val="22"/>
          <w:lang w:val="en-GB"/>
        </w:rPr>
        <w:t>image</w:t>
      </w:r>
      <w:r w:rsidR="003A0F8C">
        <w:rPr>
          <w:rFonts w:asciiTheme="minorHAnsi" w:hAnsiTheme="minorHAnsi" w:cstheme="minorHAnsi"/>
          <w:bCs/>
          <w:szCs w:val="22"/>
          <w:lang w:val="en-GB"/>
        </w:rPr>
        <w:t>.</w:t>
      </w:r>
    </w:p>
    <w:p w14:paraId="084E4582" w14:textId="0BE05872" w:rsidR="00434773" w:rsidRDefault="00AE5936" w:rsidP="00FA3275">
      <w:pPr>
        <w:spacing w:line="480" w:lineRule="auto"/>
        <w:ind w:firstLine="426"/>
        <w:jc w:val="both"/>
        <w:rPr>
          <w:rFonts w:asciiTheme="minorHAnsi" w:hAnsiTheme="minorHAnsi" w:cstheme="minorHAnsi"/>
          <w:lang w:val="en-GB"/>
        </w:rPr>
      </w:pPr>
      <w:r>
        <w:rPr>
          <w:rFonts w:asciiTheme="minorHAnsi" w:hAnsiTheme="minorHAnsi" w:cstheme="minorHAnsi"/>
          <w:bCs/>
          <w:szCs w:val="22"/>
          <w:lang w:val="en-GB"/>
        </w:rPr>
        <w:t>Figure 1-a shows a representative force curve of an AFM acquisition</w:t>
      </w:r>
      <w:r w:rsidR="00E76DDF">
        <w:rPr>
          <w:rFonts w:asciiTheme="minorHAnsi" w:hAnsiTheme="minorHAnsi" w:cstheme="minorHAnsi"/>
          <w:bCs/>
          <w:szCs w:val="22"/>
          <w:lang w:val="en-GB"/>
        </w:rPr>
        <w:t xml:space="preserve"> of living bone cells</w:t>
      </w:r>
      <w:r>
        <w:rPr>
          <w:rFonts w:asciiTheme="minorHAnsi" w:hAnsiTheme="minorHAnsi" w:cstheme="minorHAnsi"/>
          <w:bCs/>
          <w:szCs w:val="22"/>
          <w:lang w:val="en-GB"/>
        </w:rPr>
        <w:t xml:space="preserve">. For each AFM image we obtained </w:t>
      </w:r>
      <w:r w:rsidRPr="00975BD3">
        <w:rPr>
          <w:rFonts w:asciiTheme="minorHAnsi" w:hAnsiTheme="minorHAnsi" w:cstheme="minorHAnsi"/>
          <w:bCs/>
          <w:lang w:val="en-GB"/>
        </w:rPr>
        <w:t>65</w:t>
      </w:r>
      <w:r w:rsidR="00434773">
        <w:rPr>
          <w:rFonts w:asciiTheme="minorHAnsi" w:hAnsiTheme="minorHAnsi" w:cstheme="minorHAnsi"/>
          <w:bCs/>
          <w:lang w:val="en-GB"/>
        </w:rPr>
        <w:t>,</w:t>
      </w:r>
      <w:r w:rsidRPr="00975BD3">
        <w:rPr>
          <w:rFonts w:asciiTheme="minorHAnsi" w:hAnsiTheme="minorHAnsi" w:cstheme="minorHAnsi"/>
          <w:bCs/>
          <w:lang w:val="en-GB"/>
        </w:rPr>
        <w:t>536</w:t>
      </w:r>
      <w:r>
        <w:rPr>
          <w:rFonts w:asciiTheme="minorHAnsi" w:hAnsiTheme="minorHAnsi" w:cstheme="minorHAnsi"/>
          <w:bCs/>
          <w:lang w:val="en-GB"/>
        </w:rPr>
        <w:t xml:space="preserve"> force curves, each corresponding to a single pixel of the image (256x256 pixel-images). Figure 1-b shows a representative </w:t>
      </w:r>
      <w:r w:rsidR="003A0F8C" w:rsidRPr="003641E6">
        <w:rPr>
          <w:rFonts w:asciiTheme="minorHAnsi" w:hAnsiTheme="minorHAnsi" w:cstheme="minorHAnsi"/>
          <w:bCs/>
          <w:szCs w:val="22"/>
          <w:lang w:val="en-GB"/>
        </w:rPr>
        <w:t xml:space="preserve">AFM </w:t>
      </w:r>
      <w:r w:rsidR="00BD6925">
        <w:rPr>
          <w:rFonts w:asciiTheme="minorHAnsi" w:hAnsiTheme="minorHAnsi" w:cstheme="minorHAnsi"/>
          <w:bCs/>
          <w:szCs w:val="22"/>
          <w:lang w:val="en-GB"/>
        </w:rPr>
        <w:t xml:space="preserve">topographic </w:t>
      </w:r>
      <w:r>
        <w:rPr>
          <w:rFonts w:asciiTheme="minorHAnsi" w:hAnsiTheme="minorHAnsi" w:cstheme="minorHAnsi"/>
          <w:bCs/>
          <w:szCs w:val="22"/>
          <w:lang w:val="en-GB"/>
        </w:rPr>
        <w:t xml:space="preserve">image of living human bone cells. </w:t>
      </w:r>
      <w:r w:rsidR="003A0F8C">
        <w:rPr>
          <w:rFonts w:asciiTheme="minorHAnsi" w:hAnsiTheme="minorHAnsi" w:cstheme="minorHAnsi"/>
          <w:bCs/>
          <w:szCs w:val="22"/>
          <w:lang w:val="en-GB"/>
        </w:rPr>
        <w:t xml:space="preserve">The </w:t>
      </w:r>
      <w:r w:rsidR="003A0F8C" w:rsidRPr="00810889">
        <w:rPr>
          <w:rFonts w:asciiTheme="minorHAnsi" w:hAnsiTheme="minorHAnsi" w:cstheme="minorHAnsi"/>
          <w:lang w:val="en-GB"/>
        </w:rPr>
        <w:t>nucleus </w:t>
      </w:r>
      <w:r w:rsidR="003A0F8C">
        <w:rPr>
          <w:rFonts w:asciiTheme="minorHAnsi" w:hAnsiTheme="minorHAnsi" w:cstheme="minorHAnsi"/>
          <w:lang w:val="en-GB"/>
        </w:rPr>
        <w:t>was</w:t>
      </w:r>
      <w:r>
        <w:rPr>
          <w:rFonts w:asciiTheme="minorHAnsi" w:hAnsiTheme="minorHAnsi" w:cstheme="minorHAnsi"/>
          <w:lang w:val="en-GB"/>
        </w:rPr>
        <w:t xml:space="preserve"> </w:t>
      </w:r>
      <w:r w:rsidR="003A0F8C" w:rsidRPr="00810889">
        <w:rPr>
          <w:rFonts w:asciiTheme="minorHAnsi" w:hAnsiTheme="minorHAnsi" w:cstheme="minorHAnsi"/>
          <w:lang w:val="en-GB"/>
        </w:rPr>
        <w:t>the most prominent cellular structure</w:t>
      </w:r>
      <w:r>
        <w:rPr>
          <w:rFonts w:asciiTheme="minorHAnsi" w:hAnsiTheme="minorHAnsi" w:cstheme="minorHAnsi"/>
          <w:lang w:val="en-GB"/>
        </w:rPr>
        <w:t xml:space="preserve"> </w:t>
      </w:r>
      <w:r w:rsidR="00434773">
        <w:rPr>
          <w:rFonts w:asciiTheme="minorHAnsi" w:hAnsiTheme="minorHAnsi" w:cstheme="minorHAnsi"/>
          <w:lang w:val="en-GB"/>
        </w:rPr>
        <w:t>at</w:t>
      </w:r>
      <w:r>
        <w:rPr>
          <w:rFonts w:asciiTheme="minorHAnsi" w:hAnsiTheme="minorHAnsi" w:cstheme="minorHAnsi"/>
          <w:lang w:val="en-GB"/>
        </w:rPr>
        <w:t xml:space="preserve"> approximately 5 µm height</w:t>
      </w:r>
      <w:r w:rsidR="00434773">
        <w:rPr>
          <w:rFonts w:asciiTheme="minorHAnsi" w:hAnsiTheme="minorHAnsi" w:cstheme="minorHAnsi"/>
          <w:lang w:val="en-GB"/>
        </w:rPr>
        <w:t>,</w:t>
      </w:r>
      <w:r>
        <w:rPr>
          <w:rFonts w:asciiTheme="minorHAnsi" w:hAnsiTheme="minorHAnsi" w:cstheme="minorHAnsi"/>
          <w:lang w:val="en-GB"/>
        </w:rPr>
        <w:t xml:space="preserve"> in this example. The Young’s modulus of the sample can extracted from each measurement </w:t>
      </w:r>
      <w:r w:rsidR="00BE7C53">
        <w:rPr>
          <w:rFonts w:asciiTheme="minorHAnsi" w:hAnsiTheme="minorHAnsi" w:cstheme="minorHAnsi"/>
          <w:lang w:val="en-GB"/>
        </w:rPr>
        <w:t>of</w:t>
      </w:r>
      <w:r w:rsidR="00434773">
        <w:rPr>
          <w:rFonts w:asciiTheme="minorHAnsi" w:hAnsiTheme="minorHAnsi" w:cstheme="minorHAnsi"/>
          <w:lang w:val="en-GB"/>
        </w:rPr>
        <w:t xml:space="preserve"> the force map, </w:t>
      </w:r>
      <w:r>
        <w:rPr>
          <w:rFonts w:asciiTheme="minorHAnsi" w:hAnsiTheme="minorHAnsi" w:cstheme="minorHAnsi"/>
          <w:bCs/>
          <w:lang w:val="en-GB"/>
        </w:rPr>
        <w:t xml:space="preserve">using an algorithm available in the </w:t>
      </w:r>
      <w:proofErr w:type="spellStart"/>
      <w:r>
        <w:rPr>
          <w:rFonts w:asciiTheme="minorHAnsi" w:hAnsiTheme="minorHAnsi" w:cstheme="minorHAnsi"/>
          <w:bCs/>
          <w:lang w:val="en-GB"/>
        </w:rPr>
        <w:t>JPK</w:t>
      </w:r>
      <w:proofErr w:type="spellEnd"/>
      <w:r>
        <w:rPr>
          <w:rFonts w:asciiTheme="minorHAnsi" w:hAnsiTheme="minorHAnsi" w:cstheme="minorHAnsi"/>
          <w:bCs/>
          <w:lang w:val="en-GB"/>
        </w:rPr>
        <w:t xml:space="preserve"> Data Processing software. The </w:t>
      </w:r>
      <w:r w:rsidR="00BD6925">
        <w:rPr>
          <w:rFonts w:asciiTheme="minorHAnsi" w:hAnsiTheme="minorHAnsi" w:cstheme="minorHAnsi"/>
          <w:bCs/>
          <w:lang w:val="en-GB"/>
        </w:rPr>
        <w:t>Young’s modulus values mapped in Figure 1-c</w:t>
      </w:r>
      <w:r>
        <w:rPr>
          <w:rFonts w:asciiTheme="minorHAnsi" w:hAnsiTheme="minorHAnsi" w:cstheme="minorHAnsi"/>
          <w:bCs/>
          <w:lang w:val="en-GB"/>
        </w:rPr>
        <w:t xml:space="preserve"> </w:t>
      </w:r>
      <w:r w:rsidR="00434773">
        <w:rPr>
          <w:rFonts w:asciiTheme="minorHAnsi" w:hAnsiTheme="minorHAnsi" w:cstheme="minorHAnsi"/>
          <w:bCs/>
          <w:lang w:val="en-GB"/>
        </w:rPr>
        <w:t>also provide a matched</w:t>
      </w:r>
      <w:r>
        <w:rPr>
          <w:rFonts w:asciiTheme="minorHAnsi" w:hAnsiTheme="minorHAnsi" w:cstheme="minorHAnsi"/>
          <w:bCs/>
          <w:lang w:val="en-GB"/>
        </w:rPr>
        <w:t xml:space="preserve"> analysis of the cell height and the cell elasticity.</w:t>
      </w:r>
      <w:r w:rsidR="00BD6925">
        <w:rPr>
          <w:rFonts w:asciiTheme="minorHAnsi" w:hAnsiTheme="minorHAnsi" w:cstheme="minorHAnsi"/>
          <w:lang w:val="en-GB"/>
        </w:rPr>
        <w:t xml:space="preserve"> Figure 1-c</w:t>
      </w:r>
      <w:r w:rsidR="00434773">
        <w:rPr>
          <w:rFonts w:asciiTheme="minorHAnsi" w:hAnsiTheme="minorHAnsi" w:cstheme="minorHAnsi"/>
          <w:lang w:val="en-GB"/>
        </w:rPr>
        <w:t xml:space="preserve"> indicated</w:t>
      </w:r>
      <w:r w:rsidR="003A0F8C">
        <w:rPr>
          <w:rFonts w:asciiTheme="minorHAnsi" w:hAnsiTheme="minorHAnsi" w:cstheme="minorHAnsi"/>
          <w:lang w:val="en-GB"/>
        </w:rPr>
        <w:t xml:space="preserve"> the </w:t>
      </w:r>
      <w:r w:rsidR="00434773">
        <w:rPr>
          <w:rFonts w:asciiTheme="minorHAnsi" w:hAnsiTheme="minorHAnsi" w:cstheme="minorHAnsi"/>
          <w:lang w:val="en-GB"/>
        </w:rPr>
        <w:lastRenderedPageBreak/>
        <w:t>nucleus was</w:t>
      </w:r>
      <w:r>
        <w:rPr>
          <w:rFonts w:asciiTheme="minorHAnsi" w:hAnsiTheme="minorHAnsi" w:cstheme="minorHAnsi"/>
          <w:lang w:val="en-GB"/>
        </w:rPr>
        <w:t xml:space="preserve"> the </w:t>
      </w:r>
      <w:r w:rsidR="003A0F8C">
        <w:rPr>
          <w:rFonts w:asciiTheme="minorHAnsi" w:hAnsiTheme="minorHAnsi" w:cstheme="minorHAnsi"/>
          <w:lang w:val="en-GB"/>
        </w:rPr>
        <w:t xml:space="preserve">mechanically softer part of the cell, </w:t>
      </w:r>
      <w:r w:rsidR="00434773">
        <w:rPr>
          <w:rFonts w:asciiTheme="minorHAnsi" w:hAnsiTheme="minorHAnsi" w:cstheme="minorHAnsi"/>
          <w:lang w:val="en-GB"/>
        </w:rPr>
        <w:t>with</w:t>
      </w:r>
      <w:r w:rsidR="003A0F8C">
        <w:rPr>
          <w:rFonts w:asciiTheme="minorHAnsi" w:hAnsiTheme="minorHAnsi" w:cstheme="minorHAnsi"/>
          <w:lang w:val="en-GB"/>
        </w:rPr>
        <w:t xml:space="preserve"> a lower </w:t>
      </w:r>
      <w:r w:rsidR="003A0F8C" w:rsidRPr="00810889">
        <w:rPr>
          <w:rFonts w:asciiTheme="minorHAnsi" w:hAnsiTheme="minorHAnsi" w:cstheme="minorHAnsi"/>
          <w:lang w:val="en-GB"/>
        </w:rPr>
        <w:t>Young’s modulus v</w:t>
      </w:r>
      <w:r w:rsidR="003A0F8C">
        <w:rPr>
          <w:rFonts w:asciiTheme="minorHAnsi" w:hAnsiTheme="minorHAnsi" w:cstheme="minorHAnsi"/>
          <w:lang w:val="en-GB"/>
        </w:rPr>
        <w:t xml:space="preserve">alue (approximately 3 </w:t>
      </w:r>
      <w:proofErr w:type="spellStart"/>
      <w:r w:rsidR="003A0F8C">
        <w:rPr>
          <w:rFonts w:asciiTheme="minorHAnsi" w:hAnsiTheme="minorHAnsi" w:cstheme="minorHAnsi"/>
          <w:lang w:val="en-GB"/>
        </w:rPr>
        <w:t>kPa</w:t>
      </w:r>
      <w:proofErr w:type="spellEnd"/>
      <w:r w:rsidR="003A0F8C">
        <w:rPr>
          <w:rFonts w:asciiTheme="minorHAnsi" w:hAnsiTheme="minorHAnsi" w:cstheme="minorHAnsi"/>
          <w:lang w:val="en-GB"/>
        </w:rPr>
        <w:t xml:space="preserve">). </w:t>
      </w:r>
      <w:r w:rsidR="00434773">
        <w:rPr>
          <w:rFonts w:asciiTheme="minorHAnsi" w:hAnsiTheme="minorHAnsi" w:cstheme="minorHAnsi"/>
          <w:lang w:val="en-GB"/>
        </w:rPr>
        <w:t>The cytoskeleton was observed to be</w:t>
      </w:r>
      <w:r>
        <w:rPr>
          <w:rFonts w:asciiTheme="minorHAnsi" w:hAnsiTheme="minorHAnsi" w:cstheme="minorHAnsi"/>
          <w:lang w:val="en-GB"/>
        </w:rPr>
        <w:t xml:space="preserve"> more elastic</w:t>
      </w:r>
      <w:r w:rsidR="00665F82">
        <w:rPr>
          <w:rFonts w:asciiTheme="minorHAnsi" w:hAnsiTheme="minorHAnsi" w:cstheme="minorHAnsi"/>
          <w:lang w:val="en-GB"/>
        </w:rPr>
        <w:t xml:space="preserve"> than the nuclei. </w:t>
      </w:r>
      <w:r w:rsidR="00434773">
        <w:rPr>
          <w:rFonts w:asciiTheme="minorHAnsi" w:hAnsiTheme="minorHAnsi" w:cstheme="minorHAnsi"/>
          <w:lang w:val="en-GB"/>
        </w:rPr>
        <w:t>I</w:t>
      </w:r>
      <w:r>
        <w:rPr>
          <w:rFonts w:asciiTheme="minorHAnsi" w:hAnsiTheme="minorHAnsi" w:cstheme="minorHAnsi"/>
          <w:lang w:val="en-GB"/>
        </w:rPr>
        <w:t>t is known that</w:t>
      </w:r>
      <w:r w:rsidR="003A0F8C">
        <w:rPr>
          <w:rFonts w:asciiTheme="minorHAnsi" w:hAnsiTheme="minorHAnsi" w:cstheme="minorHAnsi"/>
          <w:lang w:val="en-GB"/>
        </w:rPr>
        <w:t xml:space="preserve"> the </w:t>
      </w:r>
      <w:proofErr w:type="spellStart"/>
      <w:r w:rsidR="003A0F8C" w:rsidRPr="009009BE">
        <w:rPr>
          <w:rFonts w:asciiTheme="minorHAnsi" w:hAnsiTheme="minorHAnsi" w:cstheme="minorHAnsi"/>
          <w:lang w:val="en-GB"/>
        </w:rPr>
        <w:t>act</w:t>
      </w:r>
      <w:r w:rsidR="003A0F8C">
        <w:rPr>
          <w:rFonts w:asciiTheme="minorHAnsi" w:hAnsiTheme="minorHAnsi" w:cstheme="minorHAnsi"/>
          <w:lang w:val="en-GB"/>
        </w:rPr>
        <w:t>o</w:t>
      </w:r>
      <w:proofErr w:type="spellEnd"/>
      <w:r w:rsidR="003A0F8C">
        <w:rPr>
          <w:rFonts w:asciiTheme="minorHAnsi" w:hAnsiTheme="minorHAnsi" w:cstheme="minorHAnsi"/>
          <w:lang w:val="en-GB"/>
        </w:rPr>
        <w:t>-</w:t>
      </w:r>
      <w:r w:rsidR="003A0F8C" w:rsidRPr="009009BE">
        <w:rPr>
          <w:rFonts w:asciiTheme="minorHAnsi" w:hAnsiTheme="minorHAnsi" w:cstheme="minorHAnsi"/>
          <w:lang w:val="en-GB"/>
        </w:rPr>
        <w:t>myosin</w:t>
      </w:r>
      <w:r w:rsidR="003A0F8C">
        <w:rPr>
          <w:rFonts w:asciiTheme="minorHAnsi" w:hAnsiTheme="minorHAnsi" w:cstheme="minorHAnsi"/>
          <w:lang w:val="en-GB"/>
        </w:rPr>
        <w:t xml:space="preserve"> cytoskeleton of cells needs to be sufficiently elastic as e</w:t>
      </w:r>
      <w:r w:rsidR="003A0F8C" w:rsidRPr="009009BE">
        <w:rPr>
          <w:rFonts w:asciiTheme="minorHAnsi" w:hAnsiTheme="minorHAnsi" w:cstheme="minorHAnsi"/>
          <w:lang w:val="en-GB"/>
        </w:rPr>
        <w:t>ukaryotic cells have th</w:t>
      </w:r>
      <w:r w:rsidR="003A0F8C">
        <w:rPr>
          <w:rFonts w:asciiTheme="minorHAnsi" w:hAnsiTheme="minorHAnsi" w:cstheme="minorHAnsi"/>
          <w:lang w:val="en-GB"/>
        </w:rPr>
        <w:t>e</w:t>
      </w:r>
      <w:r w:rsidR="003A0F8C" w:rsidRPr="009009BE">
        <w:rPr>
          <w:rFonts w:asciiTheme="minorHAnsi" w:hAnsiTheme="minorHAnsi" w:cstheme="minorHAnsi"/>
          <w:lang w:val="en-GB"/>
        </w:rPr>
        <w:t xml:space="preserve"> </w:t>
      </w:r>
      <w:r w:rsidR="00434773">
        <w:rPr>
          <w:rFonts w:asciiTheme="minorHAnsi" w:hAnsiTheme="minorHAnsi" w:cstheme="minorHAnsi"/>
          <w:lang w:val="en-GB"/>
        </w:rPr>
        <w:t>unique</w:t>
      </w:r>
      <w:r w:rsidR="003A0F8C" w:rsidRPr="009009BE">
        <w:rPr>
          <w:rFonts w:asciiTheme="minorHAnsi" w:hAnsiTheme="minorHAnsi" w:cstheme="minorHAnsi"/>
          <w:lang w:val="en-GB"/>
        </w:rPr>
        <w:t xml:space="preserve"> </w:t>
      </w:r>
      <w:r w:rsidR="003A0F8C">
        <w:rPr>
          <w:rFonts w:asciiTheme="minorHAnsi" w:hAnsiTheme="minorHAnsi" w:cstheme="minorHAnsi"/>
          <w:lang w:val="en-GB"/>
        </w:rPr>
        <w:t>capacity</w:t>
      </w:r>
      <w:r w:rsidR="003A0F8C" w:rsidRPr="009009BE">
        <w:rPr>
          <w:rFonts w:asciiTheme="minorHAnsi" w:hAnsiTheme="minorHAnsi" w:cstheme="minorHAnsi"/>
          <w:lang w:val="en-GB"/>
        </w:rPr>
        <w:t xml:space="preserve"> to adapt and change shape in response to int</w:t>
      </w:r>
      <w:r w:rsidR="003A0F8C">
        <w:rPr>
          <w:rFonts w:asciiTheme="minorHAnsi" w:hAnsiTheme="minorHAnsi" w:cstheme="minorHAnsi"/>
          <w:lang w:val="en-GB"/>
        </w:rPr>
        <w:t>rinsic or environmental cues</w:t>
      </w:r>
      <w:r w:rsidR="00665F82">
        <w:rPr>
          <w:rFonts w:asciiTheme="minorHAnsi" w:hAnsiTheme="minorHAnsi" w:cstheme="minorHAnsi"/>
          <w:lang w:val="en-GB"/>
        </w:rPr>
        <w:t xml:space="preserve"> </w:t>
      </w:r>
      <w:r w:rsidR="00B37BEB">
        <w:rPr>
          <w:rFonts w:asciiTheme="minorHAnsi" w:hAnsiTheme="minorHAnsi" w:cstheme="minorHAnsi"/>
          <w:lang w:val="en-GB"/>
        </w:rPr>
        <w:fldChar w:fldCharType="begin" w:fldLock="1"/>
      </w:r>
      <w:r w:rsidR="00B27508">
        <w:rPr>
          <w:rFonts w:asciiTheme="minorHAnsi" w:hAnsiTheme="minorHAnsi" w:cstheme="minorHAnsi"/>
          <w:lang w:val="en-GB"/>
        </w:rPr>
        <w:instrText>ADDIN CSL_CITATION {"citationItems":[{"id":"ITEM-1","itemData":{"DOI":"10.1038/nmat3517","author":[{"dropping-particle":"","family":"Moeendarbary","given":"Emad","non-dropping-particle":"","parse-names":false,"suffix":""},{"dropping-particle":"","family":"Valon","given":"Léo","non-dropping-particle":"","parse-names":false,"suffix":""},{"dropping-particle":"","family":"Fritzsche","given":"Marco","non-dropping-particle":"","parse-names":false,"suffix":""},{"dropping-particle":"","family":"Harris","given":"Andrew R","non-dropping-particle":"","parse-names":false,"suffix":""},{"dropping-particle":"","family":"Moulding","given":"Dale A","non-dropping-particle":"","parse-names":false,"suffix":""},{"dropping-particle":"","family":"Thrasher","given":"Adrian J","non-dropping-particle":"","parse-names":false,"suffix":""},{"dropping-particle":"","family":"Stride","given":"Eleanor","non-dropping-particle":"","parse-names":false,"suffix":""},{"dropping-particle":"","family":"Mahadevan","given":"L","non-dropping-particle":"","parse-names":false,"suffix":""},{"dropping-particle":"","family":"Charras","given":"Guillaume T","non-dropping-particle":"","parse-names":false,"suffix":""}],"container-title":"Nature Materials","id":"ITEM-1","issued":{"date-parts":[["2013"]]},"page":"253","publisher":"Nature Publishing Group","title":"The cytoplasm of living cells behaves as a poroelastic material","type":"article-journal","volume":"12"},"uris":["http://www.mendeley.com/documents/?uuid=8840a53e-ab02-4423-9896-232dd2d19da1"]}],"mendeley":{"formattedCitation":"[25]","plainTextFormattedCitation":"[25]","previouslyFormattedCitation":"[25]"},"properties":{"noteIndex":0},"schema":"https://github.com/citation-style-language/schema/raw/master/csl-citation.json"}</w:instrText>
      </w:r>
      <w:r w:rsidR="00B37BEB">
        <w:rPr>
          <w:rFonts w:asciiTheme="minorHAnsi" w:hAnsiTheme="minorHAnsi" w:cstheme="minorHAnsi"/>
          <w:lang w:val="en-GB"/>
        </w:rPr>
        <w:fldChar w:fldCharType="separate"/>
      </w:r>
      <w:r w:rsidR="00B27508" w:rsidRPr="00B27508">
        <w:rPr>
          <w:rFonts w:asciiTheme="minorHAnsi" w:hAnsiTheme="minorHAnsi" w:cstheme="minorHAnsi"/>
          <w:noProof/>
          <w:lang w:val="en-GB"/>
        </w:rPr>
        <w:t>[25]</w:t>
      </w:r>
      <w:r w:rsidR="00B37BEB">
        <w:rPr>
          <w:rFonts w:asciiTheme="minorHAnsi" w:hAnsiTheme="minorHAnsi" w:cstheme="minorHAnsi"/>
          <w:lang w:val="en-GB"/>
        </w:rPr>
        <w:fldChar w:fldCharType="end"/>
      </w:r>
      <w:r w:rsidR="003A0F8C">
        <w:rPr>
          <w:rFonts w:asciiTheme="minorHAnsi" w:hAnsiTheme="minorHAnsi" w:cstheme="minorHAnsi"/>
          <w:lang w:val="en-GB"/>
        </w:rPr>
        <w:t xml:space="preserve">. </w:t>
      </w:r>
      <w:r w:rsidR="00434773">
        <w:rPr>
          <w:rFonts w:asciiTheme="minorHAnsi" w:hAnsiTheme="minorHAnsi" w:cstheme="minorHAnsi"/>
          <w:lang w:val="en-GB"/>
        </w:rPr>
        <w:t xml:space="preserve">The Young’s modulus of the </w:t>
      </w:r>
      <w:proofErr w:type="spellStart"/>
      <w:r w:rsidR="00434773">
        <w:rPr>
          <w:rFonts w:asciiTheme="minorHAnsi" w:hAnsiTheme="minorHAnsi" w:cstheme="minorHAnsi"/>
          <w:lang w:val="en-GB"/>
        </w:rPr>
        <w:t>ibidi</w:t>
      </w:r>
      <w:proofErr w:type="spellEnd"/>
      <w:r w:rsidR="00434773">
        <w:rPr>
          <w:rFonts w:asciiTheme="minorHAnsi" w:hAnsiTheme="minorHAnsi" w:cstheme="minorHAnsi"/>
          <w:lang w:val="en-GB"/>
        </w:rPr>
        <w:t xml:space="preserve"> tissue culture dish was observed to match the manufacturer’s values (&gt;1 </w:t>
      </w:r>
      <w:proofErr w:type="spellStart"/>
      <w:proofErr w:type="gramStart"/>
      <w:r w:rsidR="00434773">
        <w:rPr>
          <w:rFonts w:asciiTheme="minorHAnsi" w:hAnsiTheme="minorHAnsi" w:cstheme="minorHAnsi"/>
          <w:lang w:val="en-GB"/>
        </w:rPr>
        <w:t>GPa</w:t>
      </w:r>
      <w:proofErr w:type="spellEnd"/>
      <w:proofErr w:type="gramEnd"/>
      <w:r w:rsidR="00434773">
        <w:rPr>
          <w:rFonts w:asciiTheme="minorHAnsi" w:hAnsiTheme="minorHAnsi" w:cstheme="minorHAnsi"/>
          <w:lang w:val="en-GB"/>
        </w:rPr>
        <w:t>).</w:t>
      </w:r>
    </w:p>
    <w:p w14:paraId="1187D6C6" w14:textId="5F1D4E8A" w:rsidR="00B86EA3" w:rsidRDefault="009A1689" w:rsidP="00964886">
      <w:pPr>
        <w:keepNext/>
        <w:spacing w:line="480" w:lineRule="auto"/>
        <w:jc w:val="center"/>
      </w:pPr>
      <w:r>
        <w:rPr>
          <w:rFonts w:asciiTheme="minorHAnsi" w:hAnsiTheme="minorHAnsi" w:cstheme="minorHAnsi"/>
          <w:szCs w:val="22"/>
          <w:shd w:val="clear" w:color="auto" w:fill="FFFFFF"/>
          <w:lang w:val="en-GB"/>
        </w:rPr>
        <w:pict w14:anchorId="42A6E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65pt;height:305.65pt">
            <v:imagedata r:id="rId8" o:title="Figure1"/>
          </v:shape>
        </w:pict>
      </w:r>
    </w:p>
    <w:p w14:paraId="5E139A43" w14:textId="4AE79401" w:rsidR="001D5460" w:rsidRDefault="00B86EA3" w:rsidP="001D5460">
      <w:pPr>
        <w:pStyle w:val="Caption"/>
        <w:spacing w:line="480" w:lineRule="auto"/>
        <w:rPr>
          <w:noProof/>
          <w:szCs w:val="20"/>
        </w:rPr>
      </w:pPr>
      <w:r w:rsidRPr="00BD6925">
        <w:rPr>
          <w:b/>
          <w:szCs w:val="20"/>
        </w:rPr>
        <w:t xml:space="preserve">Figure </w:t>
      </w:r>
      <w:r w:rsidRPr="00BD6925">
        <w:rPr>
          <w:b/>
          <w:szCs w:val="20"/>
        </w:rPr>
        <w:fldChar w:fldCharType="begin"/>
      </w:r>
      <w:r w:rsidRPr="00BD6925">
        <w:rPr>
          <w:b/>
          <w:szCs w:val="20"/>
        </w:rPr>
        <w:instrText xml:space="preserve"> SEQ Figure \* ARABIC </w:instrText>
      </w:r>
      <w:r w:rsidRPr="00BD6925">
        <w:rPr>
          <w:b/>
          <w:szCs w:val="20"/>
        </w:rPr>
        <w:fldChar w:fldCharType="separate"/>
      </w:r>
      <w:r w:rsidR="009C0A1B">
        <w:rPr>
          <w:b/>
          <w:noProof/>
          <w:szCs w:val="20"/>
        </w:rPr>
        <w:t>1</w:t>
      </w:r>
      <w:r w:rsidRPr="00BD6925">
        <w:rPr>
          <w:b/>
          <w:szCs w:val="20"/>
        </w:rPr>
        <w:fldChar w:fldCharType="end"/>
      </w:r>
      <w:r w:rsidRPr="00BD6925">
        <w:rPr>
          <w:b/>
          <w:szCs w:val="20"/>
        </w:rPr>
        <w:t xml:space="preserve"> </w:t>
      </w:r>
      <w:r w:rsidRPr="00BD6925">
        <w:rPr>
          <w:szCs w:val="20"/>
        </w:rPr>
        <w:t xml:space="preserve">– </w:t>
      </w:r>
      <w:r w:rsidRPr="00BD6925">
        <w:rPr>
          <w:noProof/>
          <w:szCs w:val="20"/>
        </w:rPr>
        <w:t>Representative AFM quantitative data of Saos-2 and GFP</w:t>
      </w:r>
      <w:r w:rsidRPr="00BD6925">
        <w:rPr>
          <w:noProof/>
          <w:szCs w:val="20"/>
          <w:vertAlign w:val="superscript"/>
        </w:rPr>
        <w:t>+</w:t>
      </w:r>
      <w:r w:rsidRPr="00BD6925">
        <w:rPr>
          <w:noProof/>
          <w:szCs w:val="20"/>
        </w:rPr>
        <w:t xml:space="preserve"> MG-63 live cells in co-culture. a) Representative force curve obtained while scanning a live bone cell with AFM; b)</w:t>
      </w:r>
      <w:r w:rsidR="00657FA2" w:rsidRPr="00BD6925">
        <w:rPr>
          <w:noProof/>
          <w:szCs w:val="20"/>
        </w:rPr>
        <w:t xml:space="preserve"> representative AFM </w:t>
      </w:r>
      <w:r w:rsidRPr="00BD6925">
        <w:rPr>
          <w:noProof/>
          <w:szCs w:val="20"/>
        </w:rPr>
        <w:t>topograph</w:t>
      </w:r>
      <w:r w:rsidR="00657FA2" w:rsidRPr="00BD6925">
        <w:rPr>
          <w:noProof/>
          <w:szCs w:val="20"/>
        </w:rPr>
        <w:t>ic image</w:t>
      </w:r>
      <w:r w:rsidRPr="00BD6925">
        <w:rPr>
          <w:noProof/>
          <w:szCs w:val="20"/>
        </w:rPr>
        <w:t xml:space="preserve"> of bone live cells (colour bar from 0 to 5 µm); c) corresponding map of Young’s modulus values (colour bar from 0 to 100 kPa); d)</w:t>
      </w:r>
      <w:r w:rsidR="00657FA2" w:rsidRPr="00BD6925">
        <w:rPr>
          <w:noProof/>
          <w:szCs w:val="20"/>
        </w:rPr>
        <w:t xml:space="preserve"> </w:t>
      </w:r>
      <w:r w:rsidR="00BE7C53" w:rsidRPr="00BE7C53">
        <w:rPr>
          <w:noProof/>
          <w:szCs w:val="20"/>
        </w:rPr>
        <w:t xml:space="preserve">Each single </w:t>
      </w:r>
      <w:r w:rsidR="00BE7C53">
        <w:rPr>
          <w:noProof/>
          <w:szCs w:val="20"/>
        </w:rPr>
        <w:t xml:space="preserve">cell </w:t>
      </w:r>
      <w:r w:rsidR="00BE7C53" w:rsidRPr="00BE7C53">
        <w:rPr>
          <w:noProof/>
          <w:szCs w:val="20"/>
        </w:rPr>
        <w:t xml:space="preserve">measurement was performed by averaging the elasticity values of the cytoplasm within </w:t>
      </w:r>
      <w:r w:rsidR="00BE7C53">
        <w:rPr>
          <w:noProof/>
          <w:szCs w:val="20"/>
        </w:rPr>
        <w:t>a</w:t>
      </w:r>
      <w:r w:rsidR="00BE7C53" w:rsidRPr="00BE7C53">
        <w:rPr>
          <w:noProof/>
          <w:szCs w:val="20"/>
        </w:rPr>
        <w:t xml:space="preserve"> cell. </w:t>
      </w:r>
      <w:r w:rsidR="00657FA2" w:rsidRPr="00BD6925">
        <w:rPr>
          <w:noProof/>
          <w:szCs w:val="20"/>
        </w:rPr>
        <w:t>Young’s modulus (E) of Saos-2 and GFP</w:t>
      </w:r>
      <w:r w:rsidR="00657FA2" w:rsidRPr="00BD6925">
        <w:rPr>
          <w:noProof/>
          <w:szCs w:val="20"/>
          <w:vertAlign w:val="superscript"/>
        </w:rPr>
        <w:t>+</w:t>
      </w:r>
      <w:r w:rsidR="00657FA2" w:rsidRPr="00BD6925">
        <w:rPr>
          <w:noProof/>
          <w:szCs w:val="20"/>
        </w:rPr>
        <w:t xml:space="preserve"> MG-63 living cells in co-culture was 11.9 ± 1.6 kPa (mean ± SD). All results were obtained from at least three independent biological samples</w:t>
      </w:r>
      <w:r w:rsidR="00F251F0">
        <w:rPr>
          <w:noProof/>
          <w:szCs w:val="20"/>
        </w:rPr>
        <w:t xml:space="preserve"> (N=124)</w:t>
      </w:r>
      <w:r w:rsidR="00657FA2" w:rsidRPr="00BD6925">
        <w:rPr>
          <w:noProof/>
          <w:szCs w:val="20"/>
        </w:rPr>
        <w:t>.</w:t>
      </w:r>
    </w:p>
    <w:p w14:paraId="1E868653" w14:textId="6954321E" w:rsidR="00C624E9" w:rsidRDefault="00C624E9" w:rsidP="00FA3275">
      <w:pPr>
        <w:spacing w:line="480" w:lineRule="auto"/>
        <w:ind w:firstLine="426"/>
        <w:jc w:val="both"/>
        <w:rPr>
          <w:rFonts w:asciiTheme="minorHAnsi" w:hAnsiTheme="minorHAnsi" w:cstheme="minorHAnsi"/>
          <w:lang w:val="en-GB"/>
        </w:rPr>
      </w:pPr>
      <w:r>
        <w:rPr>
          <w:rFonts w:asciiTheme="minorHAnsi" w:hAnsiTheme="minorHAnsi" w:cstheme="minorHAnsi"/>
          <w:lang w:val="en-GB"/>
        </w:rPr>
        <w:lastRenderedPageBreak/>
        <w:t xml:space="preserve">The Young’s modulus of mixed Saos-2 and </w:t>
      </w:r>
      <w:proofErr w:type="spellStart"/>
      <w:r w:rsidRPr="005F673A">
        <w:rPr>
          <w:rFonts w:asciiTheme="minorHAnsi" w:hAnsiTheme="minorHAnsi" w:cstheme="minorHAnsi"/>
          <w:lang w:val="en-GB"/>
        </w:rPr>
        <w:t>GFP</w:t>
      </w:r>
      <w:proofErr w:type="spellEnd"/>
      <w:r w:rsidRPr="009E7FAF">
        <w:rPr>
          <w:rFonts w:asciiTheme="minorHAnsi" w:hAnsiTheme="minorHAnsi" w:cstheme="minorHAnsi"/>
          <w:vertAlign w:val="superscript"/>
          <w:lang w:val="en-GB"/>
        </w:rPr>
        <w:t>+</w:t>
      </w:r>
      <w:r w:rsidRPr="005F673A">
        <w:rPr>
          <w:rFonts w:asciiTheme="minorHAnsi" w:hAnsiTheme="minorHAnsi" w:cstheme="minorHAnsi"/>
          <w:lang w:val="en-GB"/>
        </w:rPr>
        <w:t xml:space="preserve"> MG-63</w:t>
      </w:r>
      <w:r>
        <w:rPr>
          <w:rFonts w:asciiTheme="minorHAnsi" w:hAnsiTheme="minorHAnsi" w:cstheme="minorHAnsi"/>
          <w:lang w:val="en-GB"/>
        </w:rPr>
        <w:t xml:space="preserve"> cells was calculated at 11.9 ± 1.6 </w:t>
      </w:r>
      <w:proofErr w:type="spellStart"/>
      <w:r>
        <w:rPr>
          <w:rFonts w:asciiTheme="minorHAnsi" w:hAnsiTheme="minorHAnsi" w:cstheme="minorHAnsi"/>
          <w:lang w:val="en-GB"/>
        </w:rPr>
        <w:t>kPa</w:t>
      </w:r>
      <w:proofErr w:type="spellEnd"/>
      <w:r>
        <w:rPr>
          <w:rFonts w:asciiTheme="minorHAnsi" w:hAnsiTheme="minorHAnsi" w:cstheme="minorHAnsi"/>
          <w:lang w:val="en-GB"/>
        </w:rPr>
        <w:t xml:space="preserve">, following a lognormal distribution (Figure </w:t>
      </w:r>
      <w:r w:rsidR="00BD6925">
        <w:rPr>
          <w:rFonts w:asciiTheme="minorHAnsi" w:hAnsiTheme="minorHAnsi" w:cstheme="minorHAnsi"/>
          <w:lang w:val="en-GB"/>
        </w:rPr>
        <w:t>1-d</w:t>
      </w:r>
      <w:r>
        <w:rPr>
          <w:rFonts w:asciiTheme="minorHAnsi" w:hAnsiTheme="minorHAnsi" w:cstheme="minorHAnsi"/>
          <w:lang w:val="en-GB"/>
        </w:rPr>
        <w:t>). The apparent cell stiffness was influenced by mechanical (tension</w:t>
      </w:r>
      <w:r w:rsidR="00284183">
        <w:rPr>
          <w:rFonts w:asciiTheme="minorHAnsi" w:hAnsiTheme="minorHAnsi" w:cstheme="minorHAnsi"/>
          <w:lang w:val="en-GB"/>
        </w:rPr>
        <w:t xml:space="preserve"> </w:t>
      </w:r>
      <w:r>
        <w:rPr>
          <w:rFonts w:asciiTheme="minorHAnsi" w:hAnsiTheme="minorHAnsi" w:cstheme="minorHAnsi"/>
          <w:lang w:val="en-GB"/>
        </w:rPr>
        <w:t>/</w:t>
      </w:r>
      <w:r w:rsidR="00284183">
        <w:rPr>
          <w:rFonts w:asciiTheme="minorHAnsi" w:hAnsiTheme="minorHAnsi" w:cstheme="minorHAnsi"/>
          <w:lang w:val="en-GB"/>
        </w:rPr>
        <w:t xml:space="preserve"> </w:t>
      </w:r>
      <w:r>
        <w:rPr>
          <w:rFonts w:asciiTheme="minorHAnsi" w:hAnsiTheme="minorHAnsi" w:cstheme="minorHAnsi"/>
          <w:lang w:val="en-GB"/>
        </w:rPr>
        <w:t xml:space="preserve">compression), hydrostatic and osmotic forces, and has been reported to range between 1 – 100 </w:t>
      </w:r>
      <w:proofErr w:type="spellStart"/>
      <w:r>
        <w:rPr>
          <w:rFonts w:asciiTheme="minorHAnsi" w:hAnsiTheme="minorHAnsi" w:cstheme="minorHAnsi"/>
          <w:lang w:val="en-GB"/>
        </w:rPr>
        <w:t>kPa</w:t>
      </w:r>
      <w:proofErr w:type="spellEnd"/>
      <w:r>
        <w:rPr>
          <w:rFonts w:asciiTheme="minorHAnsi" w:hAnsiTheme="minorHAnsi" w:cstheme="minorHAnsi"/>
          <w:lang w:val="en-GB"/>
        </w:rPr>
        <w:t xml:space="preserve"> </w:t>
      </w:r>
      <w:r w:rsidR="00CC6528">
        <w:rPr>
          <w:rFonts w:asciiTheme="minorHAnsi" w:hAnsiTheme="minorHAnsi" w:cstheme="minorHAnsi"/>
          <w:lang w:val="en-GB"/>
        </w:rPr>
        <w:fldChar w:fldCharType="begin" w:fldLock="1"/>
      </w:r>
      <w:r w:rsidR="001D5460">
        <w:rPr>
          <w:rFonts w:asciiTheme="minorHAnsi" w:hAnsiTheme="minorHAnsi" w:cstheme="minorHAnsi"/>
          <w:lang w:val="en-GB"/>
        </w:rPr>
        <w:instrText>ADDIN CSL_CITATION {"citationItems":[{"id":"ITEM-1","itemData":{"DOI":"10.1016/j.cub.2009.06.034","ISBN":"1879-0445\r0960-9822","PMID":"19906576","author":[{"dropping-particle":"","family":"Tee","given":"Shang-You","non-dropping-particle":"","parse-names":false,"suffix":""},{"dropping-particle":"","family":"Bausch","given":"Andreas R","non-dropping-particle":"","parse-names":false,"suffix":""},{"dropping-particle":"","family":"Janmey","given":"Paul A","non-dropping-particle":"","parse-names":false,"suffix":""}],"container-title":"Current biology : CB","id":"ITEM-1","issue":"17","issued":{"date-parts":[["2009"]]},"language":"eng","note":"19906576[pmid]\nPMC2888099[pmcid]\nS0960-9822(09)01310-4[PII]","page":"R745-R748","title":"The mechanical cell","type":"article-journal","volume":"19"},"uris":["http://www.mendeley.com/documents/?uuid=dac3e868-f5f9-4e8d-9a5a-8c3a61c13baf"]},{"id":"ITEM-2","itemData":{"DOI":"10.1098/rsif.2014.0970","ISBN":"1742-5662","PMID":"25589563","abstract":"Transmission of mechanical force is crucial for normal cell development and functioning. However, the process of mechanotransduction cannot be studied in isolation from cell mechanics. Thus, in order to understand how cells 'feel', we must first understand how they deform and recover from physical perturbations. Owing to its versatility, atomic force microscopy (AFM) has become a popular tool to study intrinsic cellular mechanical properties. Used to directly manipulate and examine whole and subcellular reactions, AFM allows for top-down and reconstitutive approaches to mechanical characterization. These studies show that the responses of cells and their components are complex, and largely depend on the magnitude and time scale of loading. In this review, we generally describe the mechanotransductive process through discussion of well-known mechanosensors. We then focus on discussion of recent examples where AFM is used to specifically probe the elastic and inelastic responses of single cells undergoing deformation. We present a brief overview of classical and current models often used to characterize observed cellular phenomena in response to force. Both simple mechanistic models and complex nonlinear models have been used to describe the observed cellular behaviours, however a unifying description of cell mechanics has not yet been resolved.","author":[{"dropping-particle":"","family":"Haase","given":"K","non-dropping-particle":"","parse-names":false,"suffix":""},{"dropping-particle":"","family":"Pelling","given":"A E","non-dropping-particle":"","parse-names":false,"suffix":""}],"container-title":"J R Soc Interface","edition":"2015/01/16","id":"ITEM-2","issue":"104","issued":{"date-parts":[["2015"]]},"language":"eng","note":"1742-5662\nHaase, Kristina\nPelling, Andrew E\nJournal Article\nEngland\nJ R Soc Interface. 2015 Mar 6;12(104):20140970. doi: 10.1098/rsif.2014.0970.","page":"20140970","title":"Investigating cell mechanics with atomic force microscopy","type":"article-journal","volume":"12"},"uris":["http://www.mendeley.com/documents/?uuid=4b1dead8-b50e-4e13-bd94-b2efee8516dd"]}],"mendeley":{"formattedCitation":"[8,26]","plainTextFormattedCitation":"[8,26]","previouslyFormattedCitation":"[8,26]"},"properties":{"noteIndex":0},"schema":"https://github.com/citation-style-language/schema/raw/master/csl-citation.json"}</w:instrText>
      </w:r>
      <w:r w:rsidR="00CC6528">
        <w:rPr>
          <w:rFonts w:asciiTheme="minorHAnsi" w:hAnsiTheme="minorHAnsi" w:cstheme="minorHAnsi"/>
          <w:lang w:val="en-GB"/>
        </w:rPr>
        <w:fldChar w:fldCharType="separate"/>
      </w:r>
      <w:r w:rsidR="00B27508" w:rsidRPr="00B27508">
        <w:rPr>
          <w:rFonts w:asciiTheme="minorHAnsi" w:hAnsiTheme="minorHAnsi" w:cstheme="minorHAnsi"/>
          <w:noProof/>
          <w:lang w:val="en-GB"/>
        </w:rPr>
        <w:t>[8,26]</w:t>
      </w:r>
      <w:r w:rsidR="00CC6528">
        <w:rPr>
          <w:rFonts w:asciiTheme="minorHAnsi" w:hAnsiTheme="minorHAnsi" w:cstheme="minorHAnsi"/>
          <w:lang w:val="en-GB"/>
        </w:rPr>
        <w:fldChar w:fldCharType="end"/>
      </w:r>
      <w:r>
        <w:rPr>
          <w:rFonts w:asciiTheme="minorHAnsi" w:hAnsiTheme="minorHAnsi" w:cstheme="minorHAnsi"/>
          <w:lang w:val="en-GB"/>
        </w:rPr>
        <w:t xml:space="preserve">. Importantly, from the quantitative imaging AFM measurements alone one cannot attribute Young’s modulus values to the two different human bone osteosarcoma cell lines alone. AFM imaging alone does not </w:t>
      </w:r>
      <w:r w:rsidR="00284183">
        <w:rPr>
          <w:rFonts w:asciiTheme="minorHAnsi" w:hAnsiTheme="minorHAnsi" w:cstheme="minorHAnsi"/>
          <w:lang w:val="en-GB"/>
        </w:rPr>
        <w:t>provide acc</w:t>
      </w:r>
      <w:r>
        <w:rPr>
          <w:rFonts w:asciiTheme="minorHAnsi" w:hAnsiTheme="minorHAnsi" w:cstheme="minorHAnsi"/>
          <w:lang w:val="en-GB"/>
        </w:rPr>
        <w:t xml:space="preserve">ess </w:t>
      </w:r>
      <w:r w:rsidR="00284183">
        <w:rPr>
          <w:rFonts w:asciiTheme="minorHAnsi" w:hAnsiTheme="minorHAnsi" w:cstheme="minorHAnsi"/>
          <w:lang w:val="en-GB"/>
        </w:rPr>
        <w:t xml:space="preserve">to </w:t>
      </w:r>
      <w:r>
        <w:rPr>
          <w:rFonts w:asciiTheme="minorHAnsi" w:hAnsiTheme="minorHAnsi" w:cstheme="minorHAnsi"/>
          <w:lang w:val="en-GB"/>
        </w:rPr>
        <w:t>the mechanical properties of single cell populations in complex system</w:t>
      </w:r>
      <w:r w:rsidR="00284183">
        <w:rPr>
          <w:rFonts w:asciiTheme="minorHAnsi" w:hAnsiTheme="minorHAnsi" w:cstheme="minorHAnsi"/>
          <w:lang w:val="en-GB"/>
        </w:rPr>
        <w:t>s</w:t>
      </w:r>
      <w:r>
        <w:rPr>
          <w:rFonts w:asciiTheme="minorHAnsi" w:hAnsiTheme="minorHAnsi" w:cstheme="minorHAnsi"/>
          <w:lang w:val="en-GB"/>
        </w:rPr>
        <w:t>, such as a co-culture model.</w:t>
      </w:r>
    </w:p>
    <w:p w14:paraId="79452436" w14:textId="0A26CFD0" w:rsidR="008F0051" w:rsidRDefault="00677359" w:rsidP="00FA3275">
      <w:pPr>
        <w:spacing w:line="480" w:lineRule="auto"/>
        <w:ind w:firstLine="426"/>
        <w:jc w:val="both"/>
        <w:rPr>
          <w:rFonts w:asciiTheme="minorHAnsi" w:hAnsiTheme="minorHAnsi" w:cstheme="minorHAnsi"/>
          <w:bCs/>
          <w:szCs w:val="22"/>
          <w:lang w:val="en-GB"/>
        </w:rPr>
      </w:pPr>
      <w:r w:rsidRPr="00874E5F">
        <w:rPr>
          <w:rFonts w:asciiTheme="minorHAnsi" w:hAnsiTheme="minorHAnsi" w:cstheme="minorHAnsi"/>
          <w:bCs/>
          <w:szCs w:val="22"/>
          <w:lang w:val="en-GB"/>
        </w:rPr>
        <w:t xml:space="preserve">To validate the efficiency of the correlative </w:t>
      </w:r>
      <w:r>
        <w:rPr>
          <w:rFonts w:asciiTheme="minorHAnsi" w:hAnsiTheme="minorHAnsi" w:cstheme="minorHAnsi"/>
          <w:bCs/>
          <w:szCs w:val="22"/>
          <w:lang w:val="en-GB"/>
        </w:rPr>
        <w:t xml:space="preserve">imaging </w:t>
      </w:r>
      <w:r w:rsidRPr="00874E5F">
        <w:rPr>
          <w:rFonts w:asciiTheme="minorHAnsi" w:hAnsiTheme="minorHAnsi" w:cstheme="minorHAnsi"/>
          <w:bCs/>
          <w:szCs w:val="22"/>
          <w:lang w:val="en-GB"/>
        </w:rPr>
        <w:t xml:space="preserve">for life science applications and to demonstrate the potential of </w:t>
      </w:r>
      <w:r>
        <w:rPr>
          <w:rFonts w:asciiTheme="minorHAnsi" w:hAnsiTheme="minorHAnsi" w:cstheme="minorHAnsi"/>
          <w:bCs/>
          <w:szCs w:val="22"/>
          <w:lang w:val="en-GB"/>
        </w:rPr>
        <w:t>fluorescence-AFM</w:t>
      </w:r>
      <w:r w:rsidRPr="00874E5F">
        <w:rPr>
          <w:rFonts w:asciiTheme="minorHAnsi" w:hAnsiTheme="minorHAnsi" w:cstheme="minorHAnsi"/>
          <w:bCs/>
          <w:szCs w:val="22"/>
          <w:lang w:val="en-GB"/>
        </w:rPr>
        <w:t xml:space="preserve"> imaging for live-cell characterisation, </w:t>
      </w:r>
      <w:r>
        <w:rPr>
          <w:rFonts w:asciiTheme="minorHAnsi" w:hAnsiTheme="minorHAnsi" w:cstheme="minorHAnsi"/>
          <w:bCs/>
          <w:szCs w:val="22"/>
          <w:lang w:val="en-GB"/>
        </w:rPr>
        <w:t>the</w:t>
      </w:r>
      <w:r w:rsidRPr="00B050CF">
        <w:t xml:space="preserve"> </w:t>
      </w:r>
      <w:r w:rsidRPr="00B050CF">
        <w:rPr>
          <w:rFonts w:asciiTheme="minorHAnsi" w:hAnsiTheme="minorHAnsi" w:cstheme="minorHAnsi"/>
          <w:bCs/>
          <w:szCs w:val="22"/>
          <w:lang w:val="en-GB"/>
        </w:rPr>
        <w:t xml:space="preserve">Saos-2 and </w:t>
      </w:r>
      <w:proofErr w:type="spellStart"/>
      <w:r w:rsidRPr="00B050CF">
        <w:rPr>
          <w:rFonts w:asciiTheme="minorHAnsi" w:hAnsiTheme="minorHAnsi" w:cstheme="minorHAnsi"/>
          <w:bCs/>
          <w:szCs w:val="22"/>
          <w:lang w:val="en-GB"/>
        </w:rPr>
        <w:t>GFP</w:t>
      </w:r>
      <w:proofErr w:type="spellEnd"/>
      <w:r w:rsidRPr="002D4847">
        <w:rPr>
          <w:rFonts w:asciiTheme="minorHAnsi" w:hAnsiTheme="minorHAnsi" w:cstheme="minorHAnsi"/>
          <w:bCs/>
          <w:szCs w:val="22"/>
          <w:vertAlign w:val="superscript"/>
          <w:lang w:val="en-GB"/>
        </w:rPr>
        <w:t>+</w:t>
      </w:r>
      <w:r w:rsidRPr="00B050CF">
        <w:rPr>
          <w:rFonts w:asciiTheme="minorHAnsi" w:hAnsiTheme="minorHAnsi" w:cstheme="minorHAnsi"/>
          <w:bCs/>
          <w:szCs w:val="22"/>
          <w:lang w:val="en-GB"/>
        </w:rPr>
        <w:t xml:space="preserve"> MG-63</w:t>
      </w:r>
      <w:r w:rsidRPr="00874E5F">
        <w:rPr>
          <w:rFonts w:asciiTheme="minorHAnsi" w:hAnsiTheme="minorHAnsi" w:cstheme="minorHAnsi"/>
          <w:bCs/>
          <w:szCs w:val="22"/>
          <w:lang w:val="en-GB"/>
        </w:rPr>
        <w:t xml:space="preserve"> cells were mixed</w:t>
      </w:r>
      <w:r w:rsidR="00C624E9">
        <w:rPr>
          <w:rFonts w:asciiTheme="minorHAnsi" w:hAnsiTheme="minorHAnsi" w:cstheme="minorHAnsi"/>
          <w:bCs/>
          <w:szCs w:val="22"/>
          <w:lang w:val="en-GB"/>
        </w:rPr>
        <w:t xml:space="preserve"> </w:t>
      </w:r>
      <w:r w:rsidRPr="00874E5F">
        <w:rPr>
          <w:rFonts w:asciiTheme="minorHAnsi" w:hAnsiTheme="minorHAnsi" w:cstheme="minorHAnsi"/>
          <w:bCs/>
          <w:szCs w:val="22"/>
          <w:lang w:val="en-GB"/>
        </w:rPr>
        <w:t>and co-cultured.</w:t>
      </w:r>
      <w:r w:rsidR="000C05A2">
        <w:rPr>
          <w:rFonts w:asciiTheme="minorHAnsi" w:hAnsiTheme="minorHAnsi" w:cstheme="minorHAnsi"/>
          <w:bCs/>
          <w:szCs w:val="22"/>
          <w:lang w:val="en-GB"/>
        </w:rPr>
        <w:t xml:space="preserve"> F</w:t>
      </w:r>
      <w:r>
        <w:rPr>
          <w:rFonts w:asciiTheme="minorHAnsi" w:hAnsiTheme="minorHAnsi" w:cstheme="minorHAnsi"/>
          <w:bCs/>
          <w:szCs w:val="22"/>
          <w:lang w:val="en-GB"/>
        </w:rPr>
        <w:t xml:space="preserve">ixed cells </w:t>
      </w:r>
      <w:r w:rsidR="000C05A2">
        <w:rPr>
          <w:rFonts w:asciiTheme="minorHAnsi" w:hAnsiTheme="minorHAnsi" w:cstheme="minorHAnsi"/>
          <w:bCs/>
          <w:szCs w:val="22"/>
          <w:lang w:val="en-GB"/>
        </w:rPr>
        <w:t xml:space="preserve">were imaged </w:t>
      </w:r>
      <w:r>
        <w:rPr>
          <w:rFonts w:asciiTheme="minorHAnsi" w:hAnsiTheme="minorHAnsi" w:cstheme="minorHAnsi"/>
          <w:bCs/>
          <w:szCs w:val="22"/>
          <w:lang w:val="en-GB"/>
        </w:rPr>
        <w:t xml:space="preserve">using a confocal laser scanning microscope to verify the </w:t>
      </w:r>
      <w:proofErr w:type="spellStart"/>
      <w:r>
        <w:rPr>
          <w:rFonts w:asciiTheme="minorHAnsi" w:hAnsiTheme="minorHAnsi" w:cstheme="minorHAnsi"/>
          <w:bCs/>
          <w:szCs w:val="22"/>
          <w:lang w:val="en-GB"/>
        </w:rPr>
        <w:t>GPF</w:t>
      </w:r>
      <w:proofErr w:type="spellEnd"/>
      <w:r>
        <w:rPr>
          <w:rFonts w:asciiTheme="minorHAnsi" w:hAnsiTheme="minorHAnsi" w:cstheme="minorHAnsi"/>
          <w:bCs/>
          <w:szCs w:val="22"/>
          <w:lang w:val="en-GB"/>
        </w:rPr>
        <w:t xml:space="preserve"> expression of the cell mixture. </w:t>
      </w:r>
      <w:r w:rsidR="000C05A2">
        <w:rPr>
          <w:rFonts w:asciiTheme="minorHAnsi" w:hAnsiTheme="minorHAnsi" w:cstheme="minorHAnsi"/>
          <w:bCs/>
          <w:szCs w:val="22"/>
          <w:lang w:val="en-GB"/>
        </w:rPr>
        <w:t>T</w:t>
      </w:r>
      <w:r>
        <w:rPr>
          <w:rFonts w:asciiTheme="minorHAnsi" w:hAnsiTheme="minorHAnsi" w:cstheme="minorHAnsi"/>
          <w:bCs/>
          <w:szCs w:val="22"/>
          <w:lang w:val="en-GB"/>
        </w:rPr>
        <w:t>o confirm t</w:t>
      </w:r>
      <w:r w:rsidR="000E17AB">
        <w:rPr>
          <w:rFonts w:asciiTheme="minorHAnsi" w:hAnsiTheme="minorHAnsi" w:cstheme="minorHAnsi"/>
          <w:bCs/>
          <w:szCs w:val="22"/>
          <w:lang w:val="en-GB"/>
        </w:rPr>
        <w:t>h</w:t>
      </w:r>
      <w:r>
        <w:rPr>
          <w:rFonts w:asciiTheme="minorHAnsi" w:hAnsiTheme="minorHAnsi" w:cstheme="minorHAnsi"/>
          <w:bCs/>
          <w:szCs w:val="22"/>
          <w:lang w:val="en-GB"/>
        </w:rPr>
        <w:t xml:space="preserve">e MG-63 cell population was </w:t>
      </w:r>
      <w:proofErr w:type="spellStart"/>
      <w:r>
        <w:rPr>
          <w:rFonts w:asciiTheme="minorHAnsi" w:hAnsiTheme="minorHAnsi" w:cstheme="minorHAnsi"/>
          <w:bCs/>
          <w:szCs w:val="22"/>
          <w:lang w:val="en-GB"/>
        </w:rPr>
        <w:t>GFP</w:t>
      </w:r>
      <w:proofErr w:type="spellEnd"/>
      <w:r w:rsidRPr="009E7FAF">
        <w:rPr>
          <w:rFonts w:asciiTheme="minorHAnsi" w:hAnsiTheme="minorHAnsi" w:cstheme="minorHAnsi"/>
          <w:bCs/>
          <w:szCs w:val="22"/>
          <w:vertAlign w:val="superscript"/>
          <w:lang w:val="en-GB"/>
        </w:rPr>
        <w:t>+</w:t>
      </w:r>
      <w:r w:rsidR="000C05A2">
        <w:rPr>
          <w:rFonts w:asciiTheme="minorHAnsi" w:hAnsiTheme="minorHAnsi" w:cstheme="minorHAnsi"/>
          <w:bCs/>
          <w:szCs w:val="22"/>
          <w:lang w:val="en-GB"/>
        </w:rPr>
        <w:t>,</w:t>
      </w:r>
      <w:r>
        <w:rPr>
          <w:rFonts w:asciiTheme="minorHAnsi" w:hAnsiTheme="minorHAnsi" w:cstheme="minorHAnsi"/>
          <w:bCs/>
          <w:szCs w:val="22"/>
          <w:vertAlign w:val="superscript"/>
          <w:lang w:val="en-GB"/>
        </w:rPr>
        <w:t xml:space="preserve"> </w:t>
      </w:r>
      <w:r>
        <w:rPr>
          <w:rFonts w:asciiTheme="minorHAnsi" w:hAnsiTheme="minorHAnsi" w:cstheme="minorHAnsi"/>
          <w:bCs/>
          <w:szCs w:val="22"/>
          <w:lang w:val="en-GB"/>
        </w:rPr>
        <w:t xml:space="preserve">and the Saos-2 cell population </w:t>
      </w:r>
      <w:proofErr w:type="spellStart"/>
      <w:r>
        <w:rPr>
          <w:rFonts w:asciiTheme="minorHAnsi" w:hAnsiTheme="minorHAnsi" w:cstheme="minorHAnsi"/>
          <w:bCs/>
          <w:szCs w:val="22"/>
          <w:lang w:val="en-GB"/>
        </w:rPr>
        <w:t>GFP</w:t>
      </w:r>
      <w:proofErr w:type="spellEnd"/>
      <w:r>
        <w:rPr>
          <w:rFonts w:asciiTheme="minorHAnsi" w:hAnsiTheme="minorHAnsi" w:cstheme="minorHAnsi"/>
          <w:bCs/>
          <w:szCs w:val="22"/>
          <w:vertAlign w:val="superscript"/>
          <w:lang w:val="en-GB"/>
        </w:rPr>
        <w:t>-</w:t>
      </w:r>
      <w:r>
        <w:rPr>
          <w:rFonts w:asciiTheme="minorHAnsi" w:hAnsiTheme="minorHAnsi" w:cstheme="minorHAnsi"/>
          <w:bCs/>
          <w:szCs w:val="22"/>
          <w:lang w:val="en-GB"/>
        </w:rPr>
        <w:t>.</w:t>
      </w:r>
      <w:r w:rsidR="009B36BE">
        <w:rPr>
          <w:rFonts w:asciiTheme="minorHAnsi" w:hAnsiTheme="minorHAnsi" w:cstheme="minorHAnsi"/>
          <w:bCs/>
          <w:szCs w:val="22"/>
          <w:lang w:val="en-GB"/>
        </w:rPr>
        <w:t xml:space="preserve"> In Figure </w:t>
      </w:r>
      <w:r w:rsidR="00BD6925">
        <w:rPr>
          <w:rFonts w:asciiTheme="minorHAnsi" w:hAnsiTheme="minorHAnsi" w:cstheme="minorHAnsi"/>
          <w:bCs/>
          <w:szCs w:val="22"/>
          <w:lang w:val="en-GB"/>
        </w:rPr>
        <w:t>2</w:t>
      </w:r>
      <w:r w:rsidR="009B36BE">
        <w:rPr>
          <w:rFonts w:asciiTheme="minorHAnsi" w:hAnsiTheme="minorHAnsi" w:cstheme="minorHAnsi"/>
          <w:bCs/>
          <w:szCs w:val="22"/>
          <w:lang w:val="en-GB"/>
        </w:rPr>
        <w:t xml:space="preserve">, </w:t>
      </w:r>
      <w:proofErr w:type="spellStart"/>
      <w:r w:rsidR="00774272">
        <w:rPr>
          <w:rFonts w:asciiTheme="minorHAnsi" w:hAnsiTheme="minorHAnsi" w:cstheme="minorHAnsi"/>
          <w:bCs/>
          <w:szCs w:val="22"/>
          <w:lang w:val="en-GB"/>
        </w:rPr>
        <w:t>GFP</w:t>
      </w:r>
      <w:proofErr w:type="spellEnd"/>
      <w:r w:rsidR="00774272">
        <w:rPr>
          <w:rFonts w:asciiTheme="minorHAnsi" w:hAnsiTheme="minorHAnsi" w:cstheme="minorHAnsi"/>
          <w:bCs/>
          <w:szCs w:val="22"/>
          <w:vertAlign w:val="superscript"/>
          <w:lang w:val="en-GB"/>
        </w:rPr>
        <w:t>+</w:t>
      </w:r>
      <w:r w:rsidR="00774272">
        <w:rPr>
          <w:rFonts w:asciiTheme="minorHAnsi" w:hAnsiTheme="minorHAnsi" w:cstheme="minorHAnsi"/>
          <w:bCs/>
          <w:szCs w:val="22"/>
          <w:lang w:val="en-GB"/>
        </w:rPr>
        <w:t xml:space="preserve"> </w:t>
      </w:r>
      <w:r w:rsidR="00774272" w:rsidRPr="00874E5F">
        <w:rPr>
          <w:rFonts w:asciiTheme="minorHAnsi" w:hAnsiTheme="minorHAnsi" w:cstheme="minorHAnsi"/>
          <w:bCs/>
          <w:szCs w:val="22"/>
          <w:lang w:val="en-GB"/>
        </w:rPr>
        <w:t>MG-63 cell</w:t>
      </w:r>
      <w:r w:rsidR="00774272">
        <w:rPr>
          <w:rFonts w:asciiTheme="minorHAnsi" w:hAnsiTheme="minorHAnsi" w:cstheme="minorHAnsi"/>
          <w:bCs/>
          <w:szCs w:val="22"/>
          <w:lang w:val="en-GB"/>
        </w:rPr>
        <w:t>s</w:t>
      </w:r>
      <w:r w:rsidR="000C05A2">
        <w:rPr>
          <w:rFonts w:asciiTheme="minorHAnsi" w:hAnsiTheme="minorHAnsi" w:cstheme="minorHAnsi"/>
          <w:bCs/>
          <w:szCs w:val="22"/>
          <w:lang w:val="en-GB"/>
        </w:rPr>
        <w:t>, with distinct green cytoplasm, cam be observed</w:t>
      </w:r>
      <w:r w:rsidR="00892E54">
        <w:rPr>
          <w:rFonts w:asciiTheme="minorHAnsi" w:hAnsiTheme="minorHAnsi" w:cstheme="minorHAnsi"/>
          <w:bCs/>
          <w:szCs w:val="22"/>
          <w:lang w:val="en-GB"/>
        </w:rPr>
        <w:t xml:space="preserve">. Supplementary Figure </w:t>
      </w:r>
      <w:r w:rsidR="00F3672C">
        <w:rPr>
          <w:rFonts w:asciiTheme="minorHAnsi" w:hAnsiTheme="minorHAnsi" w:cstheme="minorHAnsi"/>
          <w:bCs/>
          <w:szCs w:val="22"/>
          <w:lang w:val="en-GB"/>
        </w:rPr>
        <w:t>S</w:t>
      </w:r>
      <w:r w:rsidR="00892E54">
        <w:rPr>
          <w:rFonts w:asciiTheme="minorHAnsi" w:hAnsiTheme="minorHAnsi" w:cstheme="minorHAnsi"/>
          <w:bCs/>
          <w:szCs w:val="22"/>
          <w:lang w:val="en-GB"/>
        </w:rPr>
        <w:t>4</w:t>
      </w:r>
      <w:r w:rsidR="00774272">
        <w:rPr>
          <w:rFonts w:asciiTheme="minorHAnsi" w:hAnsiTheme="minorHAnsi" w:cstheme="minorHAnsi"/>
          <w:bCs/>
          <w:szCs w:val="22"/>
          <w:lang w:val="en-GB"/>
        </w:rPr>
        <w:t xml:space="preserve"> shows the control experiments, including </w:t>
      </w:r>
      <w:proofErr w:type="spellStart"/>
      <w:r w:rsidR="00774272">
        <w:rPr>
          <w:rFonts w:asciiTheme="minorHAnsi" w:hAnsiTheme="minorHAnsi" w:cstheme="minorHAnsi"/>
          <w:bCs/>
          <w:szCs w:val="22"/>
          <w:lang w:val="en-GB"/>
        </w:rPr>
        <w:t>GFP</w:t>
      </w:r>
      <w:proofErr w:type="spellEnd"/>
      <w:r w:rsidR="00774272">
        <w:rPr>
          <w:rFonts w:asciiTheme="minorHAnsi" w:hAnsiTheme="minorHAnsi" w:cstheme="minorHAnsi"/>
          <w:bCs/>
          <w:szCs w:val="22"/>
          <w:vertAlign w:val="superscript"/>
          <w:lang w:val="en-GB"/>
        </w:rPr>
        <w:t>+</w:t>
      </w:r>
      <w:r w:rsidR="00774272">
        <w:rPr>
          <w:rFonts w:asciiTheme="minorHAnsi" w:hAnsiTheme="minorHAnsi" w:cstheme="minorHAnsi"/>
          <w:bCs/>
          <w:szCs w:val="22"/>
          <w:lang w:val="en-GB"/>
        </w:rPr>
        <w:t xml:space="preserve"> MG-63 cells and Saos-2 cells</w:t>
      </w:r>
      <w:r w:rsidR="00216B42">
        <w:rPr>
          <w:rFonts w:asciiTheme="minorHAnsi" w:hAnsiTheme="minorHAnsi" w:cstheme="minorHAnsi"/>
          <w:bCs/>
          <w:szCs w:val="22"/>
          <w:lang w:val="en-GB"/>
        </w:rPr>
        <w:t>, in mono-cultures</w:t>
      </w:r>
      <w:r w:rsidR="001E6439">
        <w:rPr>
          <w:rFonts w:asciiTheme="minorHAnsi" w:hAnsiTheme="minorHAnsi" w:cstheme="minorHAnsi"/>
          <w:bCs/>
          <w:szCs w:val="22"/>
          <w:lang w:val="en-GB"/>
        </w:rPr>
        <w:t xml:space="preserve">. </w:t>
      </w:r>
      <w:r w:rsidR="001A7943" w:rsidRPr="00874E5F">
        <w:rPr>
          <w:rFonts w:asciiTheme="minorHAnsi" w:hAnsiTheme="minorHAnsi" w:cstheme="minorHAnsi"/>
          <w:bCs/>
          <w:szCs w:val="22"/>
          <w:lang w:val="en-GB"/>
        </w:rPr>
        <w:t>Actin filaments</w:t>
      </w:r>
      <w:r w:rsidR="006D3A40">
        <w:rPr>
          <w:rFonts w:asciiTheme="minorHAnsi" w:hAnsiTheme="minorHAnsi" w:cstheme="minorHAnsi"/>
          <w:bCs/>
          <w:szCs w:val="22"/>
          <w:lang w:val="en-GB"/>
        </w:rPr>
        <w:t xml:space="preserve">, </w:t>
      </w:r>
      <w:r w:rsidR="006D3A40" w:rsidRPr="00874E5F">
        <w:rPr>
          <w:rFonts w:asciiTheme="minorHAnsi" w:hAnsiTheme="minorHAnsi" w:cstheme="minorHAnsi"/>
          <w:bCs/>
          <w:szCs w:val="22"/>
          <w:lang w:val="en-GB"/>
        </w:rPr>
        <w:t>key cons</w:t>
      </w:r>
      <w:r w:rsidR="000C05A2">
        <w:rPr>
          <w:rFonts w:asciiTheme="minorHAnsi" w:hAnsiTheme="minorHAnsi" w:cstheme="minorHAnsi"/>
          <w:bCs/>
          <w:szCs w:val="22"/>
          <w:lang w:val="en-GB"/>
        </w:rPr>
        <w:t xml:space="preserve">tituents of the cytoskeleton that </w:t>
      </w:r>
      <w:r w:rsidR="006D3A40" w:rsidRPr="00874E5F">
        <w:rPr>
          <w:rFonts w:asciiTheme="minorHAnsi" w:hAnsiTheme="minorHAnsi" w:cstheme="minorHAnsi"/>
          <w:bCs/>
          <w:szCs w:val="22"/>
          <w:lang w:val="en-GB"/>
        </w:rPr>
        <w:t>support cell shape</w:t>
      </w:r>
      <w:r w:rsidR="001A7943" w:rsidRPr="00874E5F">
        <w:rPr>
          <w:rFonts w:asciiTheme="minorHAnsi" w:hAnsiTheme="minorHAnsi" w:cstheme="minorHAnsi"/>
          <w:bCs/>
          <w:szCs w:val="22"/>
          <w:lang w:val="en-GB"/>
        </w:rPr>
        <w:t xml:space="preserve">, cell migration and cell division, were stained with </w:t>
      </w:r>
      <w:proofErr w:type="spellStart"/>
      <w:r w:rsidR="001A7943" w:rsidRPr="00874E5F">
        <w:rPr>
          <w:rFonts w:asciiTheme="minorHAnsi" w:hAnsiTheme="minorHAnsi" w:cstheme="minorHAnsi"/>
          <w:bCs/>
          <w:szCs w:val="22"/>
          <w:lang w:val="en-GB"/>
        </w:rPr>
        <w:t>Phalloidin-TRITC</w:t>
      </w:r>
      <w:proofErr w:type="spellEnd"/>
      <w:r w:rsidR="001A7943" w:rsidRPr="00874E5F">
        <w:rPr>
          <w:rFonts w:asciiTheme="minorHAnsi" w:hAnsiTheme="minorHAnsi" w:cstheme="minorHAnsi"/>
          <w:bCs/>
          <w:szCs w:val="22"/>
          <w:lang w:val="en-GB"/>
        </w:rPr>
        <w:t xml:space="preserve"> (red)</w:t>
      </w:r>
      <w:r w:rsidR="001E6439">
        <w:rPr>
          <w:rFonts w:asciiTheme="minorHAnsi" w:hAnsiTheme="minorHAnsi" w:cstheme="minorHAnsi"/>
          <w:bCs/>
          <w:szCs w:val="22"/>
          <w:lang w:val="en-GB"/>
        </w:rPr>
        <w:t>.</w:t>
      </w:r>
      <w:r w:rsidR="004C0768">
        <w:rPr>
          <w:rFonts w:asciiTheme="minorHAnsi" w:hAnsiTheme="minorHAnsi" w:cstheme="minorHAnsi"/>
          <w:bCs/>
          <w:szCs w:val="22"/>
          <w:lang w:val="en-GB"/>
        </w:rPr>
        <w:t xml:space="preserve"> </w:t>
      </w:r>
      <w:r w:rsidR="00BD6925">
        <w:rPr>
          <w:rFonts w:asciiTheme="minorHAnsi" w:hAnsiTheme="minorHAnsi" w:cstheme="minorHAnsi"/>
          <w:bCs/>
          <w:szCs w:val="22"/>
          <w:lang w:val="en-GB"/>
        </w:rPr>
        <w:t>Figure 2</w:t>
      </w:r>
      <w:r w:rsidR="00606812">
        <w:rPr>
          <w:rFonts w:asciiTheme="minorHAnsi" w:hAnsiTheme="minorHAnsi" w:cstheme="minorHAnsi"/>
          <w:bCs/>
          <w:szCs w:val="22"/>
          <w:lang w:val="en-GB"/>
        </w:rPr>
        <w:t xml:space="preserve"> </w:t>
      </w:r>
      <w:r w:rsidR="000C05A2">
        <w:rPr>
          <w:rFonts w:asciiTheme="minorHAnsi" w:hAnsiTheme="minorHAnsi" w:cstheme="minorHAnsi"/>
          <w:bCs/>
          <w:szCs w:val="22"/>
          <w:lang w:val="en-GB"/>
        </w:rPr>
        <w:t>demonstrates</w:t>
      </w:r>
      <w:r w:rsidR="00606812">
        <w:rPr>
          <w:rFonts w:asciiTheme="minorHAnsi" w:hAnsiTheme="minorHAnsi" w:cstheme="minorHAnsi"/>
          <w:bCs/>
          <w:szCs w:val="22"/>
          <w:lang w:val="en-GB"/>
        </w:rPr>
        <w:t xml:space="preserve"> that actin fibres </w:t>
      </w:r>
      <w:r w:rsidR="00B050CF">
        <w:rPr>
          <w:rFonts w:asciiTheme="minorHAnsi" w:hAnsiTheme="minorHAnsi" w:cstheme="minorHAnsi"/>
          <w:bCs/>
          <w:szCs w:val="22"/>
          <w:lang w:val="en-GB"/>
        </w:rPr>
        <w:t xml:space="preserve">display a distinct </w:t>
      </w:r>
      <w:r w:rsidR="004C0768">
        <w:rPr>
          <w:rFonts w:asciiTheme="minorHAnsi" w:hAnsiTheme="minorHAnsi" w:cstheme="minorHAnsi"/>
          <w:bCs/>
          <w:szCs w:val="22"/>
          <w:lang w:val="en-GB"/>
        </w:rPr>
        <w:t xml:space="preserve">configuration in Saos-2 and </w:t>
      </w:r>
      <w:proofErr w:type="spellStart"/>
      <w:r w:rsidR="004C0768">
        <w:rPr>
          <w:rFonts w:asciiTheme="minorHAnsi" w:hAnsiTheme="minorHAnsi" w:cstheme="minorHAnsi"/>
          <w:bCs/>
          <w:szCs w:val="22"/>
          <w:lang w:val="en-GB"/>
        </w:rPr>
        <w:t>GFP</w:t>
      </w:r>
      <w:proofErr w:type="spellEnd"/>
      <w:r w:rsidR="004C0768">
        <w:rPr>
          <w:rFonts w:asciiTheme="minorHAnsi" w:hAnsiTheme="minorHAnsi" w:cstheme="minorHAnsi"/>
          <w:bCs/>
          <w:szCs w:val="22"/>
          <w:vertAlign w:val="superscript"/>
          <w:lang w:val="en-GB"/>
        </w:rPr>
        <w:t>+</w:t>
      </w:r>
      <w:r w:rsidR="004C0768">
        <w:rPr>
          <w:rFonts w:asciiTheme="minorHAnsi" w:hAnsiTheme="minorHAnsi" w:cstheme="minorHAnsi"/>
          <w:bCs/>
          <w:szCs w:val="22"/>
          <w:lang w:val="en-GB"/>
        </w:rPr>
        <w:t xml:space="preserve"> </w:t>
      </w:r>
      <w:r w:rsidR="004C0768" w:rsidRPr="00874E5F">
        <w:rPr>
          <w:rFonts w:asciiTheme="minorHAnsi" w:hAnsiTheme="minorHAnsi" w:cstheme="minorHAnsi"/>
          <w:bCs/>
          <w:szCs w:val="22"/>
          <w:lang w:val="en-GB"/>
        </w:rPr>
        <w:t>MG-63 cell</w:t>
      </w:r>
      <w:r w:rsidR="004C0768">
        <w:rPr>
          <w:rFonts w:asciiTheme="minorHAnsi" w:hAnsiTheme="minorHAnsi" w:cstheme="minorHAnsi"/>
          <w:bCs/>
          <w:szCs w:val="22"/>
          <w:lang w:val="en-GB"/>
        </w:rPr>
        <w:t xml:space="preserve">s. </w:t>
      </w:r>
      <w:r w:rsidR="004C0768" w:rsidRPr="001E6439">
        <w:rPr>
          <w:rFonts w:asciiTheme="minorHAnsi" w:hAnsiTheme="minorHAnsi" w:cstheme="minorHAnsi"/>
          <w:bCs/>
          <w:szCs w:val="22"/>
          <w:lang w:val="en-GB"/>
        </w:rPr>
        <w:t xml:space="preserve">The </w:t>
      </w:r>
      <w:r w:rsidR="004C0768">
        <w:rPr>
          <w:rFonts w:asciiTheme="minorHAnsi" w:hAnsiTheme="minorHAnsi" w:cstheme="minorHAnsi"/>
          <w:bCs/>
          <w:szCs w:val="22"/>
          <w:lang w:val="en-GB"/>
        </w:rPr>
        <w:t xml:space="preserve">actin </w:t>
      </w:r>
      <w:r w:rsidR="00CD4330">
        <w:rPr>
          <w:rFonts w:asciiTheme="minorHAnsi" w:hAnsiTheme="minorHAnsi" w:cstheme="minorHAnsi"/>
          <w:bCs/>
          <w:szCs w:val="22"/>
          <w:lang w:val="en-GB"/>
        </w:rPr>
        <w:t xml:space="preserve">filaments </w:t>
      </w:r>
      <w:r w:rsidR="004C0768">
        <w:rPr>
          <w:rFonts w:asciiTheme="minorHAnsi" w:hAnsiTheme="minorHAnsi" w:cstheme="minorHAnsi"/>
          <w:bCs/>
          <w:szCs w:val="22"/>
          <w:lang w:val="en-GB"/>
        </w:rPr>
        <w:t>in Saos-2 cells w</w:t>
      </w:r>
      <w:r w:rsidR="00CD4330">
        <w:rPr>
          <w:rFonts w:asciiTheme="minorHAnsi" w:hAnsiTheme="minorHAnsi" w:cstheme="minorHAnsi"/>
          <w:bCs/>
          <w:szCs w:val="22"/>
          <w:lang w:val="en-GB"/>
        </w:rPr>
        <w:t>ere</w:t>
      </w:r>
      <w:r w:rsidR="004C0768">
        <w:rPr>
          <w:rFonts w:asciiTheme="minorHAnsi" w:hAnsiTheme="minorHAnsi" w:cstheme="minorHAnsi"/>
          <w:bCs/>
          <w:szCs w:val="22"/>
          <w:lang w:val="en-GB"/>
        </w:rPr>
        <w:t xml:space="preserve"> </w:t>
      </w:r>
      <w:r w:rsidR="000C05A2">
        <w:rPr>
          <w:rFonts w:asciiTheme="minorHAnsi" w:hAnsiTheme="minorHAnsi" w:cstheme="minorHAnsi"/>
          <w:bCs/>
          <w:szCs w:val="22"/>
          <w:lang w:val="en-GB"/>
        </w:rPr>
        <w:t>clearly defined and displayed enhanced organisation in comparison to</w:t>
      </w:r>
      <w:r w:rsidR="00CD4330">
        <w:rPr>
          <w:rFonts w:asciiTheme="minorHAnsi" w:hAnsiTheme="minorHAnsi" w:cstheme="minorHAnsi"/>
          <w:bCs/>
          <w:szCs w:val="22"/>
          <w:lang w:val="en-GB"/>
        </w:rPr>
        <w:t xml:space="preserve"> MG-63 cell population</w:t>
      </w:r>
      <w:r w:rsidR="000C05A2">
        <w:rPr>
          <w:rFonts w:asciiTheme="minorHAnsi" w:hAnsiTheme="minorHAnsi" w:cstheme="minorHAnsi"/>
          <w:bCs/>
          <w:szCs w:val="22"/>
          <w:lang w:val="en-GB"/>
        </w:rPr>
        <w:t>s</w:t>
      </w:r>
      <w:r w:rsidR="00CD4330">
        <w:rPr>
          <w:rFonts w:asciiTheme="minorHAnsi" w:hAnsiTheme="minorHAnsi" w:cstheme="minorHAnsi"/>
          <w:bCs/>
          <w:szCs w:val="22"/>
          <w:lang w:val="en-GB"/>
        </w:rPr>
        <w:t xml:space="preserve">. </w:t>
      </w:r>
      <w:r w:rsidR="008F0051">
        <w:rPr>
          <w:rFonts w:asciiTheme="minorHAnsi" w:hAnsiTheme="minorHAnsi" w:cstheme="minorHAnsi"/>
          <w:bCs/>
          <w:szCs w:val="22"/>
          <w:lang w:val="en-GB"/>
        </w:rPr>
        <w:t>Th</w:t>
      </w:r>
      <w:r w:rsidR="005A0924">
        <w:rPr>
          <w:rFonts w:asciiTheme="minorHAnsi" w:hAnsiTheme="minorHAnsi" w:cstheme="minorHAnsi"/>
          <w:bCs/>
          <w:szCs w:val="22"/>
          <w:lang w:val="en-GB"/>
        </w:rPr>
        <w:t>ese results are in</w:t>
      </w:r>
      <w:r w:rsidR="008F0051">
        <w:rPr>
          <w:rFonts w:asciiTheme="minorHAnsi" w:hAnsiTheme="minorHAnsi" w:cstheme="minorHAnsi"/>
          <w:bCs/>
          <w:szCs w:val="22"/>
          <w:lang w:val="en-GB"/>
        </w:rPr>
        <w:t xml:space="preserve"> keeping with previous observations that Saos-2 cells </w:t>
      </w:r>
      <w:r w:rsidR="005A0924">
        <w:rPr>
          <w:rFonts w:asciiTheme="minorHAnsi" w:hAnsiTheme="minorHAnsi" w:cstheme="minorHAnsi"/>
          <w:bCs/>
          <w:szCs w:val="22"/>
          <w:lang w:val="en-GB"/>
        </w:rPr>
        <w:t xml:space="preserve">contain a more highly </w:t>
      </w:r>
      <w:r w:rsidR="008F0051">
        <w:rPr>
          <w:rFonts w:asciiTheme="minorHAnsi" w:hAnsiTheme="minorHAnsi" w:cstheme="minorHAnsi"/>
          <w:bCs/>
          <w:szCs w:val="22"/>
          <w:lang w:val="en-GB"/>
        </w:rPr>
        <w:t>developed actin cytoskeleton, associated with a more differ</w:t>
      </w:r>
      <w:r w:rsidR="00271E98">
        <w:rPr>
          <w:rFonts w:asciiTheme="minorHAnsi" w:hAnsiTheme="minorHAnsi" w:cstheme="minorHAnsi"/>
          <w:bCs/>
          <w:szCs w:val="22"/>
          <w:lang w:val="en-GB"/>
        </w:rPr>
        <w:t>entiated osteoblastic phenotype</w:t>
      </w:r>
      <w:r w:rsidR="00665F82">
        <w:rPr>
          <w:rFonts w:asciiTheme="minorHAnsi" w:hAnsiTheme="minorHAnsi" w:cstheme="minorHAnsi"/>
          <w:bCs/>
          <w:szCs w:val="22"/>
          <w:lang w:val="en-GB"/>
        </w:rPr>
        <w:t xml:space="preserve"> </w:t>
      </w:r>
      <w:r w:rsidR="00CC6528">
        <w:rPr>
          <w:rFonts w:asciiTheme="minorHAnsi" w:hAnsiTheme="minorHAnsi" w:cstheme="minorHAnsi"/>
          <w:bCs/>
          <w:szCs w:val="22"/>
          <w:lang w:val="en-GB"/>
        </w:rPr>
        <w:fldChar w:fldCharType="begin" w:fldLock="1"/>
      </w:r>
      <w:r w:rsidR="00B27508">
        <w:rPr>
          <w:rFonts w:asciiTheme="minorHAnsi" w:hAnsiTheme="minorHAnsi" w:cstheme="minorHAnsi"/>
          <w:bCs/>
          <w:szCs w:val="22"/>
          <w:lang w:val="en-GB"/>
        </w:rPr>
        <w:instrText>ADDIN CSL_CITATION {"citationItems":[{"id":"ITEM-1","itemData":{"ISBN":"1473-2262","PMID":"19856264","abstract":"Cell shape and regulation of biological processes such as proliferation and differentiation are to a large degree connected. Investigation of the possible relationship between cell shape and function is therefore important for developing new material concepts for medical applications as well as developing novel cell based sensors. Cell spreading requires a firm contact with the underlying substrate, with focal contacts (FC) being the primary sites of adhesion. They consist of a large number of clustered transmembrane proteins (integrins). FC integrins connect the cell cytoskeleton with the cell substratum. It has been demonstrated that cell spreading increases osteoblast differentiation in pre-osteoblastic progenitors. The gradual process of osteogenesis can be followed by different proteins being expressed at various time points, comprising early (e.g., bone-specific alkaline phosphatase (bALP)) and late genes (e.g., osteocalcin (OC)). In the present study we have used immunohistochemistry and RT-PCR to determine osteogenic differentiation of human bone cells (HBC). For online monitoring, fluorescently-tagged actin and vinculin were used for transfection of HBCs. Transfection of HBCs with an OC promoter gene construct allowed us to online monitor the gradual process of osteogenesis. We found distinct changes in cell architecture upon osteogenic differentiation thus providing evidence for the connection between cell shape and functional state.","author":[{"dropping-particle":"","family":"Born","given":"A K","non-dropping-particle":"","parse-names":false,"suffix":""},{"dropping-particle":"","family":"Rottmar","given":"M","non-dropping-particle":"","parse-names":false,"suffix":""},{"dropping-particle":"","family":"Lischer","given":"S","non-dropping-particle":"","parse-names":false,"suffix":""},{"dropping-particle":"","family":"Pleskova","given":"M","non-dropping-particle":"","parse-names":false,"suffix":""},{"dropping-particle":"","family":"Bruinink","given":"A","non-dropping-particle":"","parse-names":false,"suffix":""},{"dropping-particle":"","family":"Maniura-Weber","given":"K","non-dropping-particle":"","parse-names":false,"suffix":""}],"container-title":"Eur Cell Mater","id":"ITEM-1","issued":{"date-parts":[["2009"]]},"language":"eng","note":"Journal Article\nResearch Support, Non-U.S. Gov't\nSwitzerland\n1473-2262\nBorn, A-K\nRottmar, M\nLischer, S\nPleskova, M\nBruinink, A\nManiura-Weber, K","page":"49-60, 61-2; discussion 60","title":"Correlating cell architecture with osteogenesis: first steps towards live single cell monitoring","type":"article-journal","volume":"18"},"uris":["http://www.mendeley.com/documents/?uuid=2b2a5965-53bc-4f46-8132-55c183ffe3ba"]},{"id":"ITEM-2","itemData":{"DOI":"10.1371/journal.pone.0100475","abstract":"An investigation was made of the adhesion, growth and differentiation of osteoblast-like MG-63 and Saos-2 cells on titanium (Ti) and niobium (Nb) supports and on TiNb alloy with surfaces oxidized at 165°C under hydrothermal conditions and at 600°C in a stream of air. The oxidation mode and the chemical composition of the samples tuned the morphology, topography and distribution of the charge on their surfaces, which enabled us to evaluate the importance of these material characteristics in the interaction of the cells with the sample surface. Numbers of adhered MG-63 and Saos-2 cells correlated with the number of positively-charged (related with the Nb2O5 phase) and negatively-charged sites (related with the TiO2 phase) on the alloy surface. Proliferation of these cells is correlated with the presence of positively-charged (i.e. basic) sites of the Nb2O5 alloy phase, while cell differentiation is correlated with negatively-charged (acidic) sites of the TiO2 alloy phase. The number of charged sites and adhered cells was substantially higher on the alloy sample oxidized at 600°C than on the hydrothermally treated sample at 165°C. The expression values of osteoblast differentiation markers (collagen type I and osteocalcin) were higher for cells grown on the Ti samples than for those grown on the TiNb samples. This was more particularly apparent in the samples treated at 165°C. No considerable immune activation of murine macrophage-like RAW 264.7 cells on the tested samples was found. The secretion of TNF-α by these cells into the cell culture media was much lower than for either cells grown in the presence of bacterial lipopolysaccharide, or untreated control samples. Thus, oxidized Ti and TiNb are both promising materials for bone implantation; TiNb for applications where bone cell proliferation is desirable, and Ti for induction of osteogenic cell differentiation.","author":[{"dropping-particle":"","family":"Vandrovcova","given":"Marta","non-dropping-particle":"","parse-names":false,"suffix":""},{"dropping-particle":"","family":"Jirka","given":"Ivan","non-dropping-particle":"","parse-names":false,"suffix":""},{"dropping-particle":"","family":"Novotna","given":"Katarina","non-dropping-particle":"","parse-names":false,"suffix":""},{"dropping-particle":"","family":"Lisa","given":"Vera","non-dropping-particle":"","parse-names":false,"suffix":""},{"dropping-particle":"","family":"Frank","given":"Otakar","non-dropping-particle":"","parse-names":false,"suffix":""},{"dropping-particle":"","family":"Kolska","given":"Zdenka","non-dropping-particle":"","parse-names":false,"suffix":""},{"dropping-particle":"","family":"Stary","given":"Vladimir","non-dropping-particle":"","parse-names":false,"suffix":""},{"dropping-particle":"","family":"Bacakova","given":"Lucie","non-dropping-particle":"","parse-names":false,"suffix":""}],"container-title":"PLOS ONE","id":"ITEM-2","issue":"6","issued":{"date-parts":[["2014"]]},"page":"e100475","publisher":"Public Library of Science","title":"Interaction of Human Osteoblast-Like Saos-2 and MG-63 Cells with Thermally Oxidized Surfaces of a Titanium-Niobium Alloy","type":"article-journal","volume":"9"},"uris":["http://www.mendeley.com/documents/?uuid=2b8da401-bd18-4467-b2af-52839e230cfa"]}],"mendeley":{"formattedCitation":"[27,28]","plainTextFormattedCitation":"[27,28]","previouslyFormattedCitation":"[27,28]"},"properties":{"noteIndex":0},"schema":"https://github.com/citation-style-language/schema/raw/master/csl-citation.json"}</w:instrText>
      </w:r>
      <w:r w:rsidR="00CC6528">
        <w:rPr>
          <w:rFonts w:asciiTheme="minorHAnsi" w:hAnsiTheme="minorHAnsi" w:cstheme="minorHAnsi"/>
          <w:bCs/>
          <w:szCs w:val="22"/>
          <w:lang w:val="en-GB"/>
        </w:rPr>
        <w:fldChar w:fldCharType="separate"/>
      </w:r>
      <w:r w:rsidR="00B27508" w:rsidRPr="00B27508">
        <w:rPr>
          <w:rFonts w:asciiTheme="minorHAnsi" w:hAnsiTheme="minorHAnsi" w:cstheme="minorHAnsi"/>
          <w:bCs/>
          <w:noProof/>
          <w:szCs w:val="22"/>
          <w:lang w:val="en-GB"/>
        </w:rPr>
        <w:t>[27,28]</w:t>
      </w:r>
      <w:r w:rsidR="00CC6528">
        <w:rPr>
          <w:rFonts w:asciiTheme="minorHAnsi" w:hAnsiTheme="minorHAnsi" w:cstheme="minorHAnsi"/>
          <w:bCs/>
          <w:szCs w:val="22"/>
          <w:lang w:val="en-GB"/>
        </w:rPr>
        <w:fldChar w:fldCharType="end"/>
      </w:r>
      <w:r w:rsidR="008F0051">
        <w:rPr>
          <w:rFonts w:asciiTheme="minorHAnsi" w:hAnsiTheme="minorHAnsi" w:cstheme="minorHAnsi"/>
          <w:bCs/>
          <w:szCs w:val="22"/>
          <w:lang w:val="en-GB"/>
        </w:rPr>
        <w:t>.</w:t>
      </w:r>
    </w:p>
    <w:p w14:paraId="054D7386" w14:textId="3ABF35E8" w:rsidR="00BD6925" w:rsidRDefault="009A1689" w:rsidP="00FA3275">
      <w:pPr>
        <w:keepNext/>
        <w:spacing w:line="480" w:lineRule="auto"/>
        <w:jc w:val="center"/>
      </w:pPr>
      <w:r>
        <w:rPr>
          <w:rFonts w:asciiTheme="minorHAnsi" w:hAnsiTheme="minorHAnsi" w:cstheme="minorHAnsi"/>
          <w:bCs/>
          <w:szCs w:val="22"/>
          <w:lang w:val="en-GB"/>
        </w:rPr>
        <w:lastRenderedPageBreak/>
        <w:pict w14:anchorId="60510E3A">
          <v:shape id="_x0000_i1026" type="#_x0000_t75" style="width:266.95pt;height:266.95pt">
            <v:imagedata r:id="rId9" o:title="Fig1"/>
          </v:shape>
        </w:pict>
      </w:r>
    </w:p>
    <w:p w14:paraId="09EF025A" w14:textId="3AE79231" w:rsidR="00010FF5" w:rsidRDefault="00BD6925" w:rsidP="00FA3275">
      <w:pPr>
        <w:pStyle w:val="Caption"/>
        <w:spacing w:before="0" w:line="480" w:lineRule="auto"/>
        <w:rPr>
          <w:sz w:val="21"/>
          <w:szCs w:val="21"/>
        </w:rPr>
      </w:pPr>
      <w:r w:rsidRPr="00BD6925">
        <w:rPr>
          <w:b/>
        </w:rPr>
        <w:t xml:space="preserve">Figure </w:t>
      </w:r>
      <w:r w:rsidRPr="00BD6925">
        <w:rPr>
          <w:b/>
        </w:rPr>
        <w:fldChar w:fldCharType="begin"/>
      </w:r>
      <w:r w:rsidRPr="00BD6925">
        <w:rPr>
          <w:b/>
        </w:rPr>
        <w:instrText xml:space="preserve"> SEQ Figure \* ARABIC </w:instrText>
      </w:r>
      <w:r w:rsidRPr="00BD6925">
        <w:rPr>
          <w:b/>
        </w:rPr>
        <w:fldChar w:fldCharType="separate"/>
      </w:r>
      <w:r w:rsidR="009C0A1B">
        <w:rPr>
          <w:b/>
          <w:noProof/>
        </w:rPr>
        <w:t>2</w:t>
      </w:r>
      <w:r w:rsidRPr="00BD6925">
        <w:rPr>
          <w:b/>
        </w:rPr>
        <w:fldChar w:fldCharType="end"/>
      </w:r>
      <w:r>
        <w:t xml:space="preserve"> – </w:t>
      </w:r>
      <w:r w:rsidR="009B0600" w:rsidRPr="00BD6925">
        <w:rPr>
          <w:noProof/>
          <w:szCs w:val="20"/>
        </w:rPr>
        <w:t>Representative fluorescent confocal microscopy image of fixed GFP</w:t>
      </w:r>
      <w:r w:rsidR="009B0600" w:rsidRPr="00BD6925">
        <w:rPr>
          <w:noProof/>
          <w:szCs w:val="20"/>
          <w:vertAlign w:val="superscript"/>
        </w:rPr>
        <w:t>+</w:t>
      </w:r>
      <w:r w:rsidR="009B0600" w:rsidRPr="00BD6925">
        <w:rPr>
          <w:noProof/>
          <w:szCs w:val="20"/>
        </w:rPr>
        <w:t xml:space="preserve"> MG-63 (green) and Saos-2 cells, in co-culture. </w:t>
      </w:r>
      <w:r w:rsidR="00010FF5" w:rsidRPr="00BD6925">
        <w:rPr>
          <w:noProof/>
          <w:szCs w:val="20"/>
        </w:rPr>
        <w:t>Cell nuclei stained with DAPI (blue) and actin filaments stained with TRITC-phalloidin (red). Scale bar corresponds to 50 µm.</w:t>
      </w:r>
    </w:p>
    <w:p w14:paraId="685F6443" w14:textId="628B159D" w:rsidR="006D3A40" w:rsidRDefault="00F65A4B" w:rsidP="00FA3275">
      <w:pPr>
        <w:pStyle w:val="Caption"/>
        <w:spacing w:before="240" w:line="480" w:lineRule="auto"/>
        <w:ind w:left="0" w:right="45" w:firstLine="425"/>
        <w:rPr>
          <w:sz w:val="22"/>
        </w:rPr>
      </w:pPr>
      <w:r w:rsidRPr="001A04BC">
        <w:rPr>
          <w:sz w:val="22"/>
        </w:rPr>
        <w:t>The key goal of</w:t>
      </w:r>
      <w:r w:rsidR="00BE37F5" w:rsidRPr="001A04BC">
        <w:rPr>
          <w:sz w:val="22"/>
        </w:rPr>
        <w:t xml:space="preserve"> this study was to demonstrate the potential</w:t>
      </w:r>
      <w:r w:rsidRPr="001A04BC">
        <w:rPr>
          <w:sz w:val="22"/>
        </w:rPr>
        <w:t xml:space="preserve"> of correlative </w:t>
      </w:r>
      <w:r w:rsidR="0035283E" w:rsidRPr="001A04BC">
        <w:rPr>
          <w:sz w:val="22"/>
        </w:rPr>
        <w:t>fluorescence</w:t>
      </w:r>
      <w:r w:rsidRPr="001A04BC">
        <w:rPr>
          <w:sz w:val="22"/>
        </w:rPr>
        <w:t>-AFM for the simultaneous real-time imaging of living cells</w:t>
      </w:r>
      <w:r w:rsidR="00C624E9">
        <w:rPr>
          <w:sz w:val="22"/>
        </w:rPr>
        <w:t xml:space="preserve">, </w:t>
      </w:r>
      <w:r w:rsidR="00BF50AA" w:rsidRPr="001A04BC">
        <w:rPr>
          <w:sz w:val="22"/>
        </w:rPr>
        <w:t>and to acquire</w:t>
      </w:r>
      <w:r w:rsidR="00BE37F5" w:rsidRPr="001A04BC">
        <w:rPr>
          <w:sz w:val="22"/>
        </w:rPr>
        <w:t xml:space="preserve"> knowledge on single-cell morphology and single-cell mechanics </w:t>
      </w:r>
      <w:r w:rsidR="005A0924" w:rsidRPr="001A04BC">
        <w:rPr>
          <w:sz w:val="22"/>
        </w:rPr>
        <w:t xml:space="preserve">within </w:t>
      </w:r>
      <w:r w:rsidR="00BE37F5" w:rsidRPr="001A04BC">
        <w:rPr>
          <w:sz w:val="22"/>
        </w:rPr>
        <w:t>complex heterogeneous cell populations.</w:t>
      </w:r>
      <w:r w:rsidR="00BD6925">
        <w:rPr>
          <w:sz w:val="22"/>
        </w:rPr>
        <w:t xml:space="preserve"> Figure 3</w:t>
      </w:r>
      <w:r w:rsidR="00572497" w:rsidRPr="001A04BC">
        <w:rPr>
          <w:sz w:val="22"/>
        </w:rPr>
        <w:t xml:space="preserve"> </w:t>
      </w:r>
      <w:r w:rsidR="00F3672C">
        <w:rPr>
          <w:sz w:val="22"/>
        </w:rPr>
        <w:t>provides</w:t>
      </w:r>
      <w:r w:rsidR="005A0924" w:rsidRPr="001A04BC">
        <w:rPr>
          <w:sz w:val="22"/>
        </w:rPr>
        <w:t xml:space="preserve"> </w:t>
      </w:r>
      <w:r w:rsidR="00572497" w:rsidRPr="001A04BC">
        <w:rPr>
          <w:sz w:val="22"/>
        </w:rPr>
        <w:t>representative image</w:t>
      </w:r>
      <w:r w:rsidR="00F3672C">
        <w:rPr>
          <w:sz w:val="22"/>
        </w:rPr>
        <w:t>s</w:t>
      </w:r>
      <w:r w:rsidR="00572497" w:rsidRPr="001A04BC">
        <w:rPr>
          <w:sz w:val="22"/>
        </w:rPr>
        <w:t xml:space="preserve"> of correlative </w:t>
      </w:r>
      <w:r w:rsidR="0035283E" w:rsidRPr="001A04BC">
        <w:rPr>
          <w:sz w:val="22"/>
        </w:rPr>
        <w:t>fluorescence</w:t>
      </w:r>
      <w:r w:rsidR="00572497" w:rsidRPr="001A04BC">
        <w:rPr>
          <w:sz w:val="22"/>
        </w:rPr>
        <w:t xml:space="preserve">-AFM microscopy of Saos-2 and </w:t>
      </w:r>
      <w:proofErr w:type="spellStart"/>
      <w:r w:rsidR="009D10EB" w:rsidRPr="001A04BC">
        <w:rPr>
          <w:sz w:val="22"/>
        </w:rPr>
        <w:t>GFP</w:t>
      </w:r>
      <w:proofErr w:type="spellEnd"/>
      <w:r w:rsidR="009D10EB" w:rsidRPr="001A04BC">
        <w:rPr>
          <w:sz w:val="22"/>
        </w:rPr>
        <w:t xml:space="preserve">+ </w:t>
      </w:r>
      <w:r w:rsidR="00572497" w:rsidRPr="001A04BC">
        <w:rPr>
          <w:sz w:val="22"/>
        </w:rPr>
        <w:t>MG-63 cells.</w:t>
      </w:r>
    </w:p>
    <w:p w14:paraId="262A696E" w14:textId="77777777" w:rsidR="001D5460" w:rsidRDefault="001D5460" w:rsidP="001D5460">
      <w:pPr>
        <w:spacing w:line="480" w:lineRule="auto"/>
        <w:ind w:firstLine="426"/>
        <w:jc w:val="both"/>
        <w:rPr>
          <w:rFonts w:asciiTheme="minorHAnsi" w:hAnsiTheme="minorHAnsi" w:cstheme="minorHAnsi"/>
          <w:lang w:val="en-GB"/>
        </w:rPr>
      </w:pPr>
      <w:r>
        <w:rPr>
          <w:rFonts w:asciiTheme="minorHAnsi" w:hAnsiTheme="minorHAnsi" w:cstheme="minorHAnsi"/>
          <w:lang w:val="en-GB"/>
        </w:rPr>
        <w:t>Using the differential spinning disk, the fluorescent signal of interest can be detected at the same time as the AFM acquisition</w:t>
      </w:r>
      <w:r w:rsidRPr="00010FF5">
        <w:rPr>
          <w:rFonts w:asciiTheme="minorHAnsi" w:hAnsiTheme="minorHAnsi" w:cstheme="minorHAnsi"/>
          <w:lang w:val="en-GB"/>
        </w:rPr>
        <w:t>.</w:t>
      </w:r>
      <w:r>
        <w:rPr>
          <w:rFonts w:asciiTheme="minorHAnsi" w:hAnsiTheme="minorHAnsi" w:cstheme="minorHAnsi"/>
          <w:lang w:val="en-GB"/>
        </w:rPr>
        <w:t xml:space="preserve"> Here, the </w:t>
      </w:r>
      <w:proofErr w:type="spellStart"/>
      <w:r>
        <w:rPr>
          <w:rFonts w:asciiTheme="minorHAnsi" w:hAnsiTheme="minorHAnsi" w:cstheme="minorHAnsi"/>
          <w:lang w:val="en-GB"/>
        </w:rPr>
        <w:t>GFP</w:t>
      </w:r>
      <w:proofErr w:type="spellEnd"/>
      <w:r w:rsidRPr="00957B26">
        <w:rPr>
          <w:rFonts w:asciiTheme="minorHAnsi" w:hAnsiTheme="minorHAnsi" w:cstheme="minorHAnsi"/>
          <w:vertAlign w:val="superscript"/>
          <w:lang w:val="en-GB"/>
        </w:rPr>
        <w:t>+</w:t>
      </w:r>
      <w:r>
        <w:rPr>
          <w:rFonts w:asciiTheme="minorHAnsi" w:hAnsiTheme="minorHAnsi" w:cstheme="minorHAnsi"/>
          <w:lang w:val="en-GB"/>
        </w:rPr>
        <w:t xml:space="preserve"> MG-63 cell population could be distinguished from their fluorescence in green. As previously discussed, </w:t>
      </w:r>
      <w:r w:rsidRPr="00572497">
        <w:rPr>
          <w:rFonts w:asciiTheme="minorHAnsi" w:hAnsiTheme="minorHAnsi" w:cstheme="minorHAnsi"/>
          <w:lang w:val="en-GB"/>
        </w:rPr>
        <w:t xml:space="preserve">AFM </w:t>
      </w:r>
      <w:r>
        <w:rPr>
          <w:rFonts w:asciiTheme="minorHAnsi" w:hAnsiTheme="minorHAnsi" w:cstheme="minorHAnsi"/>
          <w:lang w:val="en-GB"/>
        </w:rPr>
        <w:t xml:space="preserve">provides information regarding cell topography and elastic properties. The simultaneous detection of fluorescence and </w:t>
      </w:r>
      <w:proofErr w:type="spellStart"/>
      <w:r>
        <w:rPr>
          <w:rFonts w:asciiTheme="minorHAnsi" w:hAnsiTheme="minorHAnsi" w:cstheme="minorHAnsi"/>
          <w:lang w:val="en-GB"/>
        </w:rPr>
        <w:t>nano</w:t>
      </w:r>
      <w:proofErr w:type="spellEnd"/>
      <w:r>
        <w:rPr>
          <w:rFonts w:asciiTheme="minorHAnsi" w:hAnsiTheme="minorHAnsi" w:cstheme="minorHAnsi"/>
          <w:lang w:val="en-GB"/>
        </w:rPr>
        <w:t>-mechanical mapping</w:t>
      </w:r>
      <w:r w:rsidRPr="00572497">
        <w:rPr>
          <w:rFonts w:asciiTheme="minorHAnsi" w:hAnsiTheme="minorHAnsi" w:cstheme="minorHAnsi"/>
          <w:lang w:val="en-GB"/>
        </w:rPr>
        <w:t xml:space="preserve"> </w:t>
      </w:r>
      <w:r>
        <w:rPr>
          <w:rFonts w:asciiTheme="minorHAnsi" w:hAnsiTheme="minorHAnsi" w:cstheme="minorHAnsi"/>
          <w:lang w:val="en-GB"/>
        </w:rPr>
        <w:t>provided an approach to d</w:t>
      </w:r>
      <w:r w:rsidRPr="00572497">
        <w:rPr>
          <w:rFonts w:asciiTheme="minorHAnsi" w:hAnsiTheme="minorHAnsi" w:cstheme="minorHAnsi"/>
          <w:lang w:val="en-GB"/>
        </w:rPr>
        <w:t xml:space="preserve">istinguish and analyse the bio-physical properties of single </w:t>
      </w:r>
      <w:r>
        <w:rPr>
          <w:rFonts w:asciiTheme="minorHAnsi" w:hAnsiTheme="minorHAnsi" w:cstheme="minorHAnsi"/>
          <w:lang w:val="en-GB"/>
        </w:rPr>
        <w:t>cell populations</w:t>
      </w:r>
      <w:r w:rsidRPr="00572497">
        <w:rPr>
          <w:rFonts w:asciiTheme="minorHAnsi" w:hAnsiTheme="minorHAnsi" w:cstheme="minorHAnsi"/>
          <w:lang w:val="en-GB"/>
        </w:rPr>
        <w:t xml:space="preserve"> in a mixed </w:t>
      </w:r>
      <w:r>
        <w:rPr>
          <w:rFonts w:asciiTheme="minorHAnsi" w:hAnsiTheme="minorHAnsi" w:cstheme="minorHAnsi"/>
          <w:lang w:val="en-GB"/>
        </w:rPr>
        <w:t>culture</w:t>
      </w:r>
      <w:r w:rsidRPr="00572497">
        <w:rPr>
          <w:rFonts w:asciiTheme="minorHAnsi" w:hAnsiTheme="minorHAnsi" w:cstheme="minorHAnsi"/>
          <w:lang w:val="en-GB"/>
        </w:rPr>
        <w:t>.</w:t>
      </w:r>
    </w:p>
    <w:p w14:paraId="10BECD34" w14:textId="2A83AE6C" w:rsidR="009C0A1B" w:rsidRDefault="009A1689" w:rsidP="00FA3275">
      <w:pPr>
        <w:keepNext/>
        <w:spacing w:line="480" w:lineRule="auto"/>
      </w:pPr>
      <w:r>
        <w:rPr>
          <w:lang w:val="en-GB"/>
        </w:rPr>
        <w:lastRenderedPageBreak/>
        <w:pict w14:anchorId="28E8E52B">
          <v:shape id="_x0000_i1027" type="#_x0000_t75" style="width:456.45pt;height:349.8pt">
            <v:imagedata r:id="rId10" o:title="Paper-Figure3"/>
          </v:shape>
        </w:pict>
      </w:r>
    </w:p>
    <w:p w14:paraId="2B2DF86D" w14:textId="5D32CE8C" w:rsidR="009C0A1B" w:rsidRDefault="009C0A1B" w:rsidP="00FA3275">
      <w:pPr>
        <w:pStyle w:val="Caption"/>
        <w:spacing w:line="480" w:lineRule="auto"/>
        <w:rPr>
          <w:noProof/>
          <w:szCs w:val="20"/>
        </w:rPr>
      </w:pPr>
      <w:r w:rsidRPr="00302439">
        <w:rPr>
          <w:b/>
        </w:rPr>
        <w:t xml:space="preserve">Figure </w:t>
      </w:r>
      <w:r w:rsidRPr="00302439">
        <w:rPr>
          <w:b/>
        </w:rPr>
        <w:fldChar w:fldCharType="begin"/>
      </w:r>
      <w:r w:rsidRPr="00302439">
        <w:rPr>
          <w:b/>
        </w:rPr>
        <w:instrText xml:space="preserve"> SEQ Figure \* ARABIC </w:instrText>
      </w:r>
      <w:r w:rsidRPr="00302439">
        <w:rPr>
          <w:b/>
        </w:rPr>
        <w:fldChar w:fldCharType="separate"/>
      </w:r>
      <w:r w:rsidRPr="00302439">
        <w:rPr>
          <w:b/>
          <w:noProof/>
        </w:rPr>
        <w:t>3</w:t>
      </w:r>
      <w:r w:rsidRPr="00302439">
        <w:rPr>
          <w:b/>
        </w:rPr>
        <w:fldChar w:fldCharType="end"/>
      </w:r>
      <w:r w:rsidRPr="00302439">
        <w:rPr>
          <w:b/>
        </w:rPr>
        <w:t xml:space="preserve"> </w:t>
      </w:r>
      <w:r w:rsidRPr="00302439">
        <w:rPr>
          <w:b/>
          <w:noProof/>
          <w:szCs w:val="20"/>
        </w:rPr>
        <w:t>–</w:t>
      </w:r>
      <w:r w:rsidRPr="009C0A1B">
        <w:rPr>
          <w:noProof/>
          <w:szCs w:val="20"/>
        </w:rPr>
        <w:t xml:space="preserve"> Representative correlative DSD-AFM imaging of Saos-2 and GFP</w:t>
      </w:r>
      <w:r w:rsidRPr="009C0A1B">
        <w:rPr>
          <w:noProof/>
          <w:szCs w:val="20"/>
          <w:vertAlign w:val="superscript"/>
        </w:rPr>
        <w:t>+</w:t>
      </w:r>
      <w:r w:rsidRPr="009C0A1B">
        <w:rPr>
          <w:noProof/>
          <w:szCs w:val="20"/>
        </w:rPr>
        <w:t xml:space="preserve"> MG-63 cells. </w:t>
      </w:r>
      <w:r>
        <w:rPr>
          <w:noProof/>
          <w:szCs w:val="20"/>
        </w:rPr>
        <w:t>a)</w:t>
      </w:r>
      <w:r w:rsidRPr="009C0A1B">
        <w:rPr>
          <w:noProof/>
          <w:szCs w:val="20"/>
        </w:rPr>
        <w:t xml:space="preserve"> the AFM channel shows the topography of living bone cells (co-culture of Saos-2 and GFP+ MG-63 cells</w:t>
      </w:r>
      <w:r>
        <w:rPr>
          <w:noProof/>
          <w:szCs w:val="20"/>
        </w:rPr>
        <w:t>; b) t</w:t>
      </w:r>
      <w:r w:rsidRPr="009C0A1B">
        <w:rPr>
          <w:noProof/>
          <w:szCs w:val="20"/>
        </w:rPr>
        <w:t>he fluorescence channel shows the GFP</w:t>
      </w:r>
      <w:r w:rsidRPr="009C0A1B">
        <w:rPr>
          <w:noProof/>
          <w:szCs w:val="20"/>
          <w:vertAlign w:val="superscript"/>
        </w:rPr>
        <w:t xml:space="preserve">+ </w:t>
      </w:r>
      <w:r w:rsidRPr="009C0A1B">
        <w:rPr>
          <w:noProof/>
          <w:szCs w:val="20"/>
        </w:rPr>
        <w:t xml:space="preserve">signal from the MG-63 cell population; c) using the </w:t>
      </w:r>
      <w:r>
        <w:rPr>
          <w:noProof/>
          <w:szCs w:val="20"/>
        </w:rPr>
        <w:t>DSD</w:t>
      </w:r>
      <w:r w:rsidRPr="009C0A1B">
        <w:rPr>
          <w:noProof/>
          <w:szCs w:val="20"/>
        </w:rPr>
        <w:t>, the fluorescent signal of interest can be detected at the same time as the AFM acquisition, and we can analyse the bio-physical properties of single cell populations (in this case GFP</w:t>
      </w:r>
      <w:r w:rsidRPr="009C0A1B">
        <w:rPr>
          <w:noProof/>
          <w:szCs w:val="20"/>
          <w:vertAlign w:val="superscript"/>
        </w:rPr>
        <w:t>+</w:t>
      </w:r>
      <w:r w:rsidRPr="009C0A1B">
        <w:rPr>
          <w:noProof/>
          <w:szCs w:val="20"/>
        </w:rPr>
        <w:t xml:space="preserve"> MG-63 cells) in a mixed sample. Scale bar corresponds to 20 </w:t>
      </w:r>
      <w:r>
        <w:rPr>
          <w:noProof/>
          <w:szCs w:val="20"/>
        </w:rPr>
        <w:t xml:space="preserve">µm; d) </w:t>
      </w:r>
      <w:r w:rsidRPr="009C0A1B">
        <w:rPr>
          <w:noProof/>
          <w:szCs w:val="20"/>
        </w:rPr>
        <w:t xml:space="preserve">corresponding map of Young’s modulus values (colour bar from 0 to </w:t>
      </w:r>
      <w:r>
        <w:rPr>
          <w:noProof/>
          <w:szCs w:val="20"/>
        </w:rPr>
        <w:t>2</w:t>
      </w:r>
      <w:r w:rsidRPr="009C0A1B">
        <w:rPr>
          <w:noProof/>
          <w:szCs w:val="20"/>
        </w:rPr>
        <w:t>0 kPa)</w:t>
      </w:r>
      <w:r>
        <w:rPr>
          <w:noProof/>
          <w:szCs w:val="20"/>
        </w:rPr>
        <w:t xml:space="preserve">; e) </w:t>
      </w:r>
      <w:r w:rsidR="00302439">
        <w:rPr>
          <w:noProof/>
          <w:szCs w:val="20"/>
        </w:rPr>
        <w:t xml:space="preserve">the </w:t>
      </w:r>
      <w:r w:rsidRPr="009C0A1B">
        <w:rPr>
          <w:noProof/>
          <w:szCs w:val="20"/>
        </w:rPr>
        <w:t>Young’s modulus of each cell population can be discriminated using the combined imaging platform</w:t>
      </w:r>
      <w:r w:rsidR="00302439">
        <w:rPr>
          <w:noProof/>
          <w:szCs w:val="20"/>
        </w:rPr>
        <w:t>, and the elasticity values</w:t>
      </w:r>
      <w:r w:rsidRPr="009C0A1B">
        <w:rPr>
          <w:noProof/>
          <w:szCs w:val="20"/>
        </w:rPr>
        <w:t xml:space="preserve"> of the two cell populations </w:t>
      </w:r>
      <w:r w:rsidR="00302439">
        <w:rPr>
          <w:noProof/>
          <w:szCs w:val="20"/>
        </w:rPr>
        <w:t>are</w:t>
      </w:r>
      <w:r w:rsidRPr="009C0A1B">
        <w:rPr>
          <w:noProof/>
          <w:szCs w:val="20"/>
        </w:rPr>
        <w:t xml:space="preserve"> statistically different (P=0.0054).</w:t>
      </w:r>
      <w:r w:rsidR="00302439">
        <w:rPr>
          <w:noProof/>
          <w:szCs w:val="20"/>
        </w:rPr>
        <w:t xml:space="preserve"> </w:t>
      </w:r>
      <w:r w:rsidRPr="00BD6925">
        <w:rPr>
          <w:noProof/>
          <w:szCs w:val="20"/>
        </w:rPr>
        <w:t>All results were obtained from at least three independent biological samples</w:t>
      </w:r>
      <w:r w:rsidR="00F251F0">
        <w:rPr>
          <w:noProof/>
          <w:szCs w:val="20"/>
        </w:rPr>
        <w:t xml:space="preserve"> (N=124)</w:t>
      </w:r>
      <w:r w:rsidRPr="00BD6925">
        <w:rPr>
          <w:noProof/>
          <w:szCs w:val="20"/>
        </w:rPr>
        <w:t>.</w:t>
      </w:r>
    </w:p>
    <w:p w14:paraId="2CF80087" w14:textId="1DC26F15" w:rsidR="00F3672C" w:rsidRDefault="003641E6" w:rsidP="00FA3275">
      <w:pPr>
        <w:spacing w:line="480" w:lineRule="auto"/>
        <w:ind w:firstLine="426"/>
        <w:jc w:val="both"/>
        <w:rPr>
          <w:rFonts w:asciiTheme="minorHAnsi" w:hAnsiTheme="minorHAnsi" w:cstheme="minorHAnsi"/>
          <w:lang w:val="en-GB"/>
        </w:rPr>
      </w:pPr>
      <w:r>
        <w:rPr>
          <w:rFonts w:asciiTheme="minorHAnsi" w:hAnsiTheme="minorHAnsi" w:cstheme="minorHAnsi"/>
          <w:lang w:val="en-GB"/>
        </w:rPr>
        <w:lastRenderedPageBreak/>
        <w:t>Interestingly, t</w:t>
      </w:r>
      <w:r w:rsidRPr="00572497">
        <w:rPr>
          <w:rFonts w:asciiTheme="minorHAnsi" w:hAnsiTheme="minorHAnsi" w:cstheme="minorHAnsi"/>
          <w:lang w:val="en-GB"/>
        </w:rPr>
        <w:t xml:space="preserve">he Young’s modulus of </w:t>
      </w:r>
      <w:r>
        <w:rPr>
          <w:rFonts w:asciiTheme="minorHAnsi" w:hAnsiTheme="minorHAnsi" w:cstheme="minorHAnsi"/>
          <w:lang w:val="en-GB"/>
        </w:rPr>
        <w:t xml:space="preserve">the </w:t>
      </w:r>
      <w:r w:rsidR="00C624E9">
        <w:rPr>
          <w:rFonts w:asciiTheme="minorHAnsi" w:hAnsiTheme="minorHAnsi" w:cstheme="minorHAnsi"/>
          <w:lang w:val="en-GB"/>
        </w:rPr>
        <w:t>single</w:t>
      </w:r>
      <w:r w:rsidR="00174247">
        <w:rPr>
          <w:rFonts w:asciiTheme="minorHAnsi" w:hAnsiTheme="minorHAnsi" w:cstheme="minorHAnsi"/>
          <w:lang w:val="en-GB"/>
        </w:rPr>
        <w:t xml:space="preserve"> cell populations wa</w:t>
      </w:r>
      <w:r>
        <w:rPr>
          <w:rFonts w:asciiTheme="minorHAnsi" w:hAnsiTheme="minorHAnsi" w:cstheme="minorHAnsi"/>
          <w:lang w:val="en-GB"/>
        </w:rPr>
        <w:t xml:space="preserve">s different to </w:t>
      </w:r>
      <w:r w:rsidR="000E7DB8">
        <w:rPr>
          <w:rFonts w:asciiTheme="minorHAnsi" w:hAnsiTheme="minorHAnsi" w:cstheme="minorHAnsi"/>
          <w:lang w:val="en-GB"/>
        </w:rPr>
        <w:t>the Young’s modulus</w:t>
      </w:r>
      <w:r>
        <w:rPr>
          <w:rFonts w:asciiTheme="minorHAnsi" w:hAnsiTheme="minorHAnsi" w:cstheme="minorHAnsi"/>
          <w:lang w:val="en-GB"/>
        </w:rPr>
        <w:t xml:space="preserve"> calculated for </w:t>
      </w:r>
      <w:r w:rsidR="00C624E9">
        <w:rPr>
          <w:rFonts w:asciiTheme="minorHAnsi" w:hAnsiTheme="minorHAnsi" w:cstheme="minorHAnsi"/>
          <w:lang w:val="en-GB"/>
        </w:rPr>
        <w:t>mixed cells</w:t>
      </w:r>
      <w:r w:rsidRPr="00572497">
        <w:rPr>
          <w:rFonts w:asciiTheme="minorHAnsi" w:hAnsiTheme="minorHAnsi" w:cstheme="minorHAnsi"/>
          <w:lang w:val="en-GB"/>
        </w:rPr>
        <w:t xml:space="preserve"> </w:t>
      </w:r>
      <w:r>
        <w:rPr>
          <w:rFonts w:asciiTheme="minorHAnsi" w:hAnsiTheme="minorHAnsi" w:cstheme="minorHAnsi"/>
          <w:lang w:val="en-GB"/>
        </w:rPr>
        <w:t>(11.9 ± 1.6</w:t>
      </w:r>
      <w:r w:rsidRPr="00572497">
        <w:rPr>
          <w:rFonts w:asciiTheme="minorHAnsi" w:hAnsiTheme="minorHAnsi" w:cstheme="minorHAnsi"/>
          <w:lang w:val="en-GB"/>
        </w:rPr>
        <w:t xml:space="preserve"> </w:t>
      </w:r>
      <w:proofErr w:type="spellStart"/>
      <w:r w:rsidRPr="00572497">
        <w:rPr>
          <w:rFonts w:asciiTheme="minorHAnsi" w:hAnsiTheme="minorHAnsi" w:cstheme="minorHAnsi"/>
          <w:lang w:val="en-GB"/>
        </w:rPr>
        <w:t>kPa</w:t>
      </w:r>
      <w:proofErr w:type="spellEnd"/>
      <w:r>
        <w:rPr>
          <w:rFonts w:asciiTheme="minorHAnsi" w:hAnsiTheme="minorHAnsi" w:cstheme="minorHAnsi"/>
          <w:lang w:val="en-GB"/>
        </w:rPr>
        <w:t xml:space="preserve">). Saos-2 cells </w:t>
      </w:r>
      <w:r w:rsidR="00174247">
        <w:rPr>
          <w:rFonts w:asciiTheme="minorHAnsi" w:hAnsiTheme="minorHAnsi" w:cstheme="minorHAnsi"/>
          <w:lang w:val="en-GB"/>
        </w:rPr>
        <w:t>were</w:t>
      </w:r>
      <w:r>
        <w:rPr>
          <w:rFonts w:asciiTheme="minorHAnsi" w:hAnsiTheme="minorHAnsi" w:cstheme="minorHAnsi"/>
          <w:lang w:val="en-GB"/>
        </w:rPr>
        <w:t xml:space="preserve"> significantly stiffer than </w:t>
      </w:r>
      <w:proofErr w:type="spellStart"/>
      <w:r w:rsidRPr="009607D7">
        <w:rPr>
          <w:rFonts w:asciiTheme="minorHAnsi" w:hAnsiTheme="minorHAnsi" w:cstheme="minorHAnsi"/>
          <w:lang w:val="en-GB"/>
        </w:rPr>
        <w:t>GFP</w:t>
      </w:r>
      <w:proofErr w:type="spellEnd"/>
      <w:r w:rsidRPr="00230105">
        <w:rPr>
          <w:rFonts w:asciiTheme="minorHAnsi" w:hAnsiTheme="minorHAnsi" w:cstheme="minorHAnsi"/>
          <w:vertAlign w:val="superscript"/>
          <w:lang w:val="en-GB"/>
        </w:rPr>
        <w:t>+</w:t>
      </w:r>
      <w:r w:rsidRPr="009607D7">
        <w:rPr>
          <w:rFonts w:asciiTheme="minorHAnsi" w:hAnsiTheme="minorHAnsi" w:cstheme="minorHAnsi"/>
          <w:lang w:val="en-GB"/>
        </w:rPr>
        <w:t xml:space="preserve"> MG-63 </w:t>
      </w:r>
      <w:r>
        <w:rPr>
          <w:rFonts w:asciiTheme="minorHAnsi" w:hAnsiTheme="minorHAnsi" w:cstheme="minorHAnsi"/>
          <w:lang w:val="en-GB"/>
        </w:rPr>
        <w:t>(P = 0.</w:t>
      </w:r>
      <w:r w:rsidR="004C3DA2">
        <w:rPr>
          <w:rFonts w:asciiTheme="minorHAnsi" w:hAnsiTheme="minorHAnsi" w:cstheme="minorHAnsi"/>
          <w:lang w:val="en-GB"/>
        </w:rPr>
        <w:t>0054</w:t>
      </w:r>
      <w:r>
        <w:rPr>
          <w:rFonts w:asciiTheme="minorHAnsi" w:hAnsiTheme="minorHAnsi" w:cstheme="minorHAnsi"/>
          <w:lang w:val="en-GB"/>
        </w:rPr>
        <w:t>), with a Young’s modulus of 13.5 ± 1.6</w:t>
      </w:r>
      <w:r w:rsidRPr="00572497">
        <w:rPr>
          <w:rFonts w:asciiTheme="minorHAnsi" w:hAnsiTheme="minorHAnsi" w:cstheme="minorHAnsi"/>
          <w:lang w:val="en-GB"/>
        </w:rPr>
        <w:t xml:space="preserve"> </w:t>
      </w:r>
      <w:proofErr w:type="spellStart"/>
      <w:r w:rsidRPr="00572497">
        <w:rPr>
          <w:rFonts w:asciiTheme="minorHAnsi" w:hAnsiTheme="minorHAnsi" w:cstheme="minorHAnsi"/>
          <w:lang w:val="en-GB"/>
        </w:rPr>
        <w:t>kPa</w:t>
      </w:r>
      <w:proofErr w:type="spellEnd"/>
      <w:r>
        <w:rPr>
          <w:rFonts w:asciiTheme="minorHAnsi" w:hAnsiTheme="minorHAnsi" w:cstheme="minorHAnsi"/>
          <w:lang w:val="en-GB"/>
        </w:rPr>
        <w:t xml:space="preserve"> and 10.9 ± 1.5 </w:t>
      </w:r>
      <w:proofErr w:type="spellStart"/>
      <w:r>
        <w:rPr>
          <w:rFonts w:asciiTheme="minorHAnsi" w:hAnsiTheme="minorHAnsi" w:cstheme="minorHAnsi"/>
          <w:lang w:val="en-GB"/>
        </w:rPr>
        <w:t>kPa</w:t>
      </w:r>
      <w:proofErr w:type="spellEnd"/>
      <w:r>
        <w:rPr>
          <w:rFonts w:asciiTheme="minorHAnsi" w:hAnsiTheme="minorHAnsi" w:cstheme="minorHAnsi"/>
          <w:lang w:val="en-GB"/>
        </w:rPr>
        <w:t xml:space="preserve"> respectively (Figure </w:t>
      </w:r>
      <w:r w:rsidR="00F3672C">
        <w:rPr>
          <w:rFonts w:asciiTheme="minorHAnsi" w:hAnsiTheme="minorHAnsi" w:cstheme="minorHAnsi"/>
          <w:lang w:val="en-GB"/>
        </w:rPr>
        <w:t>3-e</w:t>
      </w:r>
      <w:r>
        <w:rPr>
          <w:rFonts w:asciiTheme="minorHAnsi" w:hAnsiTheme="minorHAnsi" w:cstheme="minorHAnsi"/>
          <w:lang w:val="en-GB"/>
        </w:rPr>
        <w:t xml:space="preserve">). </w:t>
      </w:r>
      <w:r w:rsidRPr="0045042E">
        <w:rPr>
          <w:rFonts w:asciiTheme="minorHAnsi" w:hAnsiTheme="minorHAnsi" w:cstheme="minorHAnsi"/>
          <w:lang w:val="en-GB"/>
        </w:rPr>
        <w:t xml:space="preserve">This </w:t>
      </w:r>
      <w:r>
        <w:rPr>
          <w:rFonts w:asciiTheme="minorHAnsi" w:hAnsiTheme="minorHAnsi" w:cstheme="minorHAnsi"/>
          <w:lang w:val="en-GB"/>
        </w:rPr>
        <w:t xml:space="preserve">result </w:t>
      </w:r>
      <w:r w:rsidR="00C624E9">
        <w:rPr>
          <w:rFonts w:asciiTheme="minorHAnsi" w:hAnsiTheme="minorHAnsi" w:cstheme="minorHAnsi"/>
          <w:lang w:val="en-GB"/>
        </w:rPr>
        <w:t>is coherent</w:t>
      </w:r>
      <w:r w:rsidRPr="0045042E">
        <w:rPr>
          <w:rFonts w:asciiTheme="minorHAnsi" w:hAnsiTheme="minorHAnsi" w:cstheme="minorHAnsi"/>
          <w:lang w:val="en-GB"/>
        </w:rPr>
        <w:t xml:space="preserve"> given that MG-63 cells are representative of an</w:t>
      </w:r>
      <w:r>
        <w:rPr>
          <w:rFonts w:asciiTheme="minorHAnsi" w:hAnsiTheme="minorHAnsi" w:cstheme="minorHAnsi"/>
          <w:lang w:val="en-GB"/>
        </w:rPr>
        <w:t xml:space="preserve"> earlier bone cell population (less differentiated</w:t>
      </w:r>
      <w:r w:rsidR="000E7DB8">
        <w:rPr>
          <w:rFonts w:asciiTheme="minorHAnsi" w:hAnsiTheme="minorHAnsi" w:cstheme="minorHAnsi"/>
          <w:lang w:val="en-GB"/>
        </w:rPr>
        <w:t xml:space="preserve"> skeletal cell phenotype)</w:t>
      </w:r>
      <w:r>
        <w:rPr>
          <w:rFonts w:asciiTheme="minorHAnsi" w:hAnsiTheme="minorHAnsi" w:cstheme="minorHAnsi"/>
          <w:lang w:val="en-GB"/>
        </w:rPr>
        <w:t xml:space="preserve">, and Saos-2 cells display </w:t>
      </w:r>
      <w:r w:rsidR="00174247">
        <w:rPr>
          <w:rFonts w:asciiTheme="minorHAnsi" w:hAnsiTheme="minorHAnsi" w:cstheme="minorHAnsi"/>
          <w:lang w:val="en-GB"/>
        </w:rPr>
        <w:t xml:space="preserve">an </w:t>
      </w:r>
      <w:r w:rsidR="000E7DB8">
        <w:rPr>
          <w:rFonts w:asciiTheme="minorHAnsi" w:hAnsiTheme="minorHAnsi" w:cstheme="minorHAnsi"/>
          <w:lang w:val="en-GB"/>
        </w:rPr>
        <w:t>enhanced</w:t>
      </w:r>
      <w:r>
        <w:rPr>
          <w:rFonts w:asciiTheme="minorHAnsi" w:hAnsiTheme="minorHAnsi" w:cstheme="minorHAnsi"/>
          <w:lang w:val="en-GB"/>
        </w:rPr>
        <w:t xml:space="preserve"> maturation (greater differentiated) phenotype</w:t>
      </w:r>
      <w:r w:rsidR="00C624E9">
        <w:rPr>
          <w:rFonts w:asciiTheme="minorHAnsi" w:hAnsiTheme="minorHAnsi" w:cstheme="minorHAnsi"/>
          <w:lang w:val="en-GB"/>
        </w:rPr>
        <w:t xml:space="preserve"> </w:t>
      </w:r>
      <w:r w:rsidR="00CC6528">
        <w:rPr>
          <w:rFonts w:asciiTheme="minorHAnsi" w:hAnsiTheme="minorHAnsi" w:cstheme="minorHAnsi"/>
          <w:lang w:val="en-GB"/>
        </w:rPr>
        <w:fldChar w:fldCharType="begin" w:fldLock="1"/>
      </w:r>
      <w:r w:rsidR="00B27508">
        <w:rPr>
          <w:rFonts w:asciiTheme="minorHAnsi" w:hAnsiTheme="minorHAnsi" w:cstheme="minorHAnsi"/>
          <w:lang w:val="en-GB"/>
        </w:rPr>
        <w:instrText>ADDIN CSL_CITATION {"citationItems":[{"id":"ITEM-1","itemData":{"DOI":"10.22203/ecm.v024a01","ISBN":"1473-2262","PMID":"22777949","abstract":"The process of bone formation, remodelling and healing involves a coordinated action of various cell types. Advances in understanding the biology of osteoblast cells during these processes have been enabled through the use of various in vitro culture models from different origins. In an era of intensive bone tissue engineering research, these cell models are more and more often applied due to limited availability of primary human osteoblast cells. While they are a helpful tool in developing novel therapies or biomaterials; concerns arise regarding their phenotypic state and differences in relation to primary human osteoblast cells. In this review we discuss the osteoblastic development of some of the available cell models; such as primary human, rat, mouse, bovine, ovine and rabbit osteoblast cells; as well as MC3T3-E1, MG-63 and SaOs-2 cell lines, together with their advantages and disadvantages. Through this, we provide suggestions on the selection of the appropriate and most relevant osteoblast model for in vitro studies, with specific emphasis on cell-material based studies.","author":[{"dropping-particle":"","family":"Czekanska","given":"E M","non-dropping-particle":"","parse-names":false,"suffix":""},{"dropping-particle":"","family":"Stoddart","given":"M J","non-dropping-particle":"","parse-names":false,"suffix":""},{"dropping-particle":"","family":"Richards","given":"R G","non-dropping-particle":"","parse-names":false,"suffix":""},{"dropping-particle":"","family":"Hayes","given":"J S","non-dropping-particle":"","parse-names":false,"suffix":""}],"container-title":"Eur Cell Mater","edition":"2012/07/11","id":"ITEM-1","issued":{"date-parts":[["2012"]]},"language":"eng","note":"1473-2262\nCzekanska, E M\nStoddart, M J\nRichards, R G\nHayes, J S\nJournal Article\nReview\nSwitzerland\nEur Cell Mater. 2012 Jul 9;24:1-17. doi: 10.22203/ecm.v024a01.","page":"1-17","title":"In search of an osteoblast cell model for in vitro research","type":"article-journal","volume":"24"},"uris":["http://www.mendeley.com/documents/?uuid=6159c5ab-384b-4354-9345-83b0ced4435a"]}],"mendeley":{"formattedCitation":"[29]","plainTextFormattedCitation":"[29]","previouslyFormattedCitation":"[29]"},"properties":{"noteIndex":0},"schema":"https://github.com/citation-style-language/schema/raw/master/csl-citation.json"}</w:instrText>
      </w:r>
      <w:r w:rsidR="00CC6528">
        <w:rPr>
          <w:rFonts w:asciiTheme="minorHAnsi" w:hAnsiTheme="minorHAnsi" w:cstheme="minorHAnsi"/>
          <w:lang w:val="en-GB"/>
        </w:rPr>
        <w:fldChar w:fldCharType="separate"/>
      </w:r>
      <w:r w:rsidR="00B27508" w:rsidRPr="00B27508">
        <w:rPr>
          <w:rFonts w:asciiTheme="minorHAnsi" w:hAnsiTheme="minorHAnsi" w:cstheme="minorHAnsi"/>
          <w:noProof/>
          <w:lang w:val="en-GB"/>
        </w:rPr>
        <w:t>[29]</w:t>
      </w:r>
      <w:r w:rsidR="00CC6528">
        <w:rPr>
          <w:rFonts w:asciiTheme="minorHAnsi" w:hAnsiTheme="minorHAnsi" w:cstheme="minorHAnsi"/>
          <w:lang w:val="en-GB"/>
        </w:rPr>
        <w:fldChar w:fldCharType="end"/>
      </w:r>
      <w:r>
        <w:rPr>
          <w:rFonts w:asciiTheme="minorHAnsi" w:hAnsiTheme="minorHAnsi" w:cstheme="minorHAnsi"/>
          <w:lang w:val="en-GB"/>
        </w:rPr>
        <w:t xml:space="preserve">. </w:t>
      </w:r>
      <w:r w:rsidR="00174247">
        <w:rPr>
          <w:rFonts w:asciiTheme="minorHAnsi" w:hAnsiTheme="minorHAnsi" w:cstheme="minorHAnsi"/>
          <w:lang w:val="en-GB"/>
        </w:rPr>
        <w:t xml:space="preserve">Furthermore, </w:t>
      </w:r>
      <w:r>
        <w:rPr>
          <w:rFonts w:asciiTheme="minorHAnsi" w:hAnsiTheme="minorHAnsi" w:cstheme="minorHAnsi"/>
          <w:lang w:val="en-GB"/>
        </w:rPr>
        <w:t>MG-63 cells, which display a</w:t>
      </w:r>
      <w:r w:rsidR="00345010">
        <w:rPr>
          <w:rFonts w:asciiTheme="minorHAnsi" w:hAnsiTheme="minorHAnsi" w:cstheme="minorHAnsi"/>
          <w:lang w:val="en-GB"/>
        </w:rPr>
        <w:t xml:space="preserve"> mechanically soft</w:t>
      </w:r>
      <w:r w:rsidR="00037E07">
        <w:rPr>
          <w:rFonts w:asciiTheme="minorHAnsi" w:hAnsiTheme="minorHAnsi" w:cstheme="minorHAnsi"/>
          <w:lang w:val="en-GB"/>
        </w:rPr>
        <w:t xml:space="preserve">er phenotype </w:t>
      </w:r>
      <w:r>
        <w:rPr>
          <w:rFonts w:asciiTheme="minorHAnsi" w:hAnsiTheme="minorHAnsi" w:cstheme="minorHAnsi"/>
          <w:lang w:val="en-GB"/>
        </w:rPr>
        <w:t>than Saos-2, are associated with a more proliferative and less differentiated osteoblastic phenotype</w:t>
      </w:r>
      <w:r w:rsidR="00037E07">
        <w:rPr>
          <w:rFonts w:asciiTheme="minorHAnsi" w:hAnsiTheme="minorHAnsi" w:cstheme="minorHAnsi"/>
          <w:lang w:val="en-GB"/>
        </w:rPr>
        <w:t xml:space="preserve"> </w:t>
      </w:r>
      <w:r w:rsidR="00CC6528">
        <w:rPr>
          <w:rFonts w:asciiTheme="minorHAnsi" w:hAnsiTheme="minorHAnsi" w:cstheme="minorHAnsi"/>
          <w:lang w:val="en-GB"/>
        </w:rPr>
        <w:fldChar w:fldCharType="begin" w:fldLock="1"/>
      </w:r>
      <w:r w:rsidR="00B27508">
        <w:rPr>
          <w:rFonts w:asciiTheme="minorHAnsi" w:hAnsiTheme="minorHAnsi" w:cstheme="minorHAnsi"/>
          <w:lang w:val="en-GB"/>
        </w:rPr>
        <w:instrText>ADDIN CSL_CITATION {"citationItems":[{"id":"ITEM-1","itemData":{"DOI":"10.1371/journal.pone.0100475","abstract":"An investigation was made of the adhesion, growth and differentiation of osteoblast-like MG-63 and Saos-2 cells on titanium (Ti) and niobium (Nb) supports and on TiNb alloy with surfaces oxidized at 165°C under hydrothermal conditions and at 600°C in a stream of air. The oxidation mode and the chemical composition of the samples tuned the morphology, topography and distribution of the charge on their surfaces, which enabled us to evaluate the importance of these material characteristics in the interaction of the cells with the sample surface. Numbers of adhered MG-63 and Saos-2 cells correlated with the number of positively-charged (related with the Nb2O5 phase) and negatively-charged sites (related with the TiO2 phase) on the alloy surface. Proliferation of these cells is correlated with the presence of positively-charged (i.e. basic) sites of the Nb2O5 alloy phase, while cell differentiation is correlated with negatively-charged (acidic) sites of the TiO2 alloy phase. The number of charged sites and adhered cells was substantially higher on the alloy sample oxidized at 600°C than on the hydrothermally treated sample at 165°C. The expression values of osteoblast differentiation markers (collagen type I and osteocalcin) were higher for cells grown on the Ti samples than for those grown on the TiNb samples. This was more particularly apparent in the samples treated at 165°C. No considerable immune activation of murine macrophage-like RAW 264.7 cells on the tested samples was found. The secretion of TNF-α by these cells into the cell culture media was much lower than for either cells grown in the presence of bacterial lipopolysaccharide, or untreated control samples. Thus, oxidized Ti and TiNb are both promising materials for bone implantation; TiNb for applications where bone cell proliferation is desirable, and Ti for induction of osteogenic cell differentiation.","author":[{"dropping-particle":"","family":"Vandrovcova","given":"Marta","non-dropping-particle":"","parse-names":false,"suffix":""},{"dropping-particle":"","family":"Jirka","given":"Ivan","non-dropping-particle":"","parse-names":false,"suffix":""},{"dropping-particle":"","family":"Novotna","given":"Katarina","non-dropping-particle":"","parse-names":false,"suffix":""},{"dropping-particle":"","family":"Lisa","given":"Vera","non-dropping-particle":"","parse-names":false,"suffix":""},{"dropping-particle":"","family":"Frank","given":"Otakar","non-dropping-particle":"","parse-names":false,"suffix":""},{"dropping-particle":"","family":"Kolska","given":"Zdenka","non-dropping-particle":"","parse-names":false,"suffix":""},{"dropping-particle":"","family":"Stary","given":"Vladimir","non-dropping-particle":"","parse-names":false,"suffix":""},{"dropping-particle":"","family":"Bacakova","given":"Lucie","non-dropping-particle":"","parse-names":false,"suffix":""}],"container-title":"PLOS ONE","id":"ITEM-1","issue":"6","issued":{"date-parts":[["2014"]]},"page":"e100475","publisher":"Public Library of Science","title":"Interaction of Human Osteoblast-Like Saos-2 and MG-63 Cells with Thermally Oxidized Surfaces of a Titanium-Niobium Alloy","type":"article-journal","volume":"9"},"uris":["http://www.mendeley.com/documents/?uuid=2b8da401-bd18-4467-b2af-52839e230cfa"]}],"mendeley":{"formattedCitation":"[28]","plainTextFormattedCitation":"[28]","previouslyFormattedCitation":"[28]"},"properties":{"noteIndex":0},"schema":"https://github.com/citation-style-language/schema/raw/master/csl-citation.json"}</w:instrText>
      </w:r>
      <w:r w:rsidR="00CC6528">
        <w:rPr>
          <w:rFonts w:asciiTheme="minorHAnsi" w:hAnsiTheme="minorHAnsi" w:cstheme="minorHAnsi"/>
          <w:lang w:val="en-GB"/>
        </w:rPr>
        <w:fldChar w:fldCharType="separate"/>
      </w:r>
      <w:r w:rsidR="00B27508" w:rsidRPr="00B27508">
        <w:rPr>
          <w:rFonts w:asciiTheme="minorHAnsi" w:hAnsiTheme="minorHAnsi" w:cstheme="minorHAnsi"/>
          <w:noProof/>
          <w:lang w:val="en-GB"/>
        </w:rPr>
        <w:t>[28]</w:t>
      </w:r>
      <w:r w:rsidR="00CC6528">
        <w:rPr>
          <w:rFonts w:asciiTheme="minorHAnsi" w:hAnsiTheme="minorHAnsi" w:cstheme="minorHAnsi"/>
          <w:lang w:val="en-GB"/>
        </w:rPr>
        <w:fldChar w:fldCharType="end"/>
      </w:r>
      <w:r w:rsidR="00037E07">
        <w:rPr>
          <w:rFonts w:asciiTheme="minorHAnsi" w:hAnsiTheme="minorHAnsi" w:cstheme="minorHAnsi"/>
          <w:lang w:val="en-GB"/>
        </w:rPr>
        <w:t>.</w:t>
      </w:r>
    </w:p>
    <w:p w14:paraId="03ED13E2" w14:textId="78F91D3B" w:rsidR="006B2F24" w:rsidRDefault="00281655" w:rsidP="00FA3275">
      <w:pPr>
        <w:spacing w:line="480" w:lineRule="auto"/>
        <w:ind w:firstLine="426"/>
        <w:jc w:val="both"/>
        <w:rPr>
          <w:rFonts w:asciiTheme="minorHAnsi" w:hAnsiTheme="minorHAnsi" w:cstheme="minorHAnsi"/>
          <w:lang w:val="en-GB"/>
        </w:rPr>
      </w:pPr>
      <w:r>
        <w:rPr>
          <w:rFonts w:asciiTheme="minorHAnsi" w:hAnsiTheme="minorHAnsi" w:cstheme="minorHAnsi"/>
          <w:lang w:val="en-GB"/>
        </w:rPr>
        <w:t>The current results highlight the capacity for</w:t>
      </w:r>
      <w:r w:rsidR="006B2F24">
        <w:rPr>
          <w:rFonts w:asciiTheme="minorHAnsi" w:hAnsiTheme="minorHAnsi" w:cstheme="minorHAnsi"/>
          <w:lang w:val="en-GB"/>
        </w:rPr>
        <w:t xml:space="preserve"> fluorescence-AFM to analyse cell populations that could not be distinguished by AFM alone. Interestingly, analysis of the Saos-2/</w:t>
      </w:r>
      <w:proofErr w:type="spellStart"/>
      <w:r w:rsidR="006B2F24">
        <w:rPr>
          <w:rFonts w:asciiTheme="minorHAnsi" w:hAnsiTheme="minorHAnsi" w:cstheme="minorHAnsi"/>
          <w:lang w:val="en-GB"/>
        </w:rPr>
        <w:t>GFP</w:t>
      </w:r>
      <w:proofErr w:type="spellEnd"/>
      <w:r w:rsidR="006B2F24">
        <w:rPr>
          <w:rFonts w:asciiTheme="minorHAnsi" w:hAnsiTheme="minorHAnsi" w:cstheme="minorHAnsi"/>
          <w:vertAlign w:val="superscript"/>
          <w:lang w:val="en-GB"/>
        </w:rPr>
        <w:t>+</w:t>
      </w:r>
      <w:r w:rsidR="006B2F24">
        <w:rPr>
          <w:rFonts w:asciiTheme="minorHAnsi" w:hAnsiTheme="minorHAnsi" w:cstheme="minorHAnsi"/>
          <w:lang w:val="en-GB"/>
        </w:rPr>
        <w:t xml:space="preserve">-MG-63 co-culture by AFM in isolation produced a result that was </w:t>
      </w:r>
      <w:r>
        <w:rPr>
          <w:rFonts w:asciiTheme="minorHAnsi" w:hAnsiTheme="minorHAnsi" w:cstheme="minorHAnsi"/>
          <w:lang w:val="en-GB"/>
        </w:rPr>
        <w:t>close to</w:t>
      </w:r>
      <w:r w:rsidR="006B2F24">
        <w:rPr>
          <w:rFonts w:asciiTheme="minorHAnsi" w:hAnsiTheme="minorHAnsi" w:cstheme="minorHAnsi"/>
          <w:lang w:val="en-GB"/>
        </w:rPr>
        <w:t xml:space="preserve"> the average of the Young’s modulus of the two cell types but does not represent the mechanical phenotype of either of the cell populations.</w:t>
      </w:r>
    </w:p>
    <w:p w14:paraId="36E8F8A4" w14:textId="3B227863" w:rsidR="00A0147B" w:rsidRPr="00884981" w:rsidRDefault="00E46D0E" w:rsidP="00884981">
      <w:pPr>
        <w:spacing w:line="480" w:lineRule="auto"/>
        <w:ind w:firstLine="426"/>
        <w:jc w:val="both"/>
        <w:rPr>
          <w:rFonts w:asciiTheme="minorHAnsi" w:hAnsiTheme="minorHAnsi" w:cstheme="minorHAnsi"/>
          <w:lang w:val="en-GB"/>
        </w:rPr>
      </w:pPr>
      <w:r>
        <w:rPr>
          <w:rFonts w:asciiTheme="minorHAnsi" w:hAnsiTheme="minorHAnsi" w:cstheme="minorHAnsi"/>
          <w:lang w:val="en-GB"/>
        </w:rPr>
        <w:t>T</w:t>
      </w:r>
      <w:r w:rsidR="005A0924">
        <w:rPr>
          <w:rFonts w:asciiTheme="minorHAnsi" w:hAnsiTheme="minorHAnsi" w:cstheme="minorHAnsi"/>
          <w:lang w:val="en-GB"/>
        </w:rPr>
        <w:t xml:space="preserve">he current studies demonstrate </w:t>
      </w:r>
      <w:r w:rsidR="006D3A40">
        <w:rPr>
          <w:rFonts w:asciiTheme="minorHAnsi" w:hAnsiTheme="minorHAnsi" w:cstheme="minorHAnsi"/>
          <w:lang w:val="en-GB"/>
        </w:rPr>
        <w:t>r</w:t>
      </w:r>
      <w:r w:rsidR="006D3A40" w:rsidRPr="00DF3B25">
        <w:rPr>
          <w:rFonts w:asciiTheme="minorHAnsi" w:hAnsiTheme="minorHAnsi" w:cstheme="minorHAnsi"/>
          <w:lang w:val="en-GB"/>
        </w:rPr>
        <w:t xml:space="preserve">elevant complementary information on </w:t>
      </w:r>
      <w:r w:rsidR="006D3A40">
        <w:rPr>
          <w:rFonts w:asciiTheme="minorHAnsi" w:hAnsiTheme="minorHAnsi" w:cstheme="minorHAnsi"/>
          <w:lang w:val="en-GB"/>
        </w:rPr>
        <w:t xml:space="preserve">mixed cells </w:t>
      </w:r>
      <w:r w:rsidR="006D3A40" w:rsidRPr="00DF3B25">
        <w:rPr>
          <w:rFonts w:asciiTheme="minorHAnsi" w:hAnsiTheme="minorHAnsi" w:cstheme="minorHAnsi"/>
          <w:lang w:val="en-GB"/>
        </w:rPr>
        <w:t>can be retrieved</w:t>
      </w:r>
      <w:r w:rsidR="00980138">
        <w:rPr>
          <w:rFonts w:asciiTheme="minorHAnsi" w:hAnsiTheme="minorHAnsi" w:cstheme="minorHAnsi"/>
          <w:lang w:val="en-GB"/>
        </w:rPr>
        <w:t xml:space="preserve"> using correlative imaging, combining differential spinning disk </w:t>
      </w:r>
      <w:r w:rsidR="0035283E">
        <w:rPr>
          <w:rFonts w:asciiTheme="minorHAnsi" w:hAnsiTheme="minorHAnsi" w:cstheme="minorHAnsi"/>
          <w:lang w:val="en-GB"/>
        </w:rPr>
        <w:t>fluorescence</w:t>
      </w:r>
      <w:r w:rsidR="00980138">
        <w:rPr>
          <w:rFonts w:asciiTheme="minorHAnsi" w:hAnsiTheme="minorHAnsi" w:cstheme="minorHAnsi"/>
          <w:lang w:val="en-GB"/>
        </w:rPr>
        <w:t xml:space="preserve"> and </w:t>
      </w:r>
      <w:r w:rsidR="006D3A40">
        <w:rPr>
          <w:rFonts w:asciiTheme="minorHAnsi" w:hAnsiTheme="minorHAnsi" w:cstheme="minorHAnsi"/>
          <w:lang w:val="en-GB"/>
        </w:rPr>
        <w:t>AFM</w:t>
      </w:r>
      <w:r w:rsidR="005A0924">
        <w:rPr>
          <w:rFonts w:asciiTheme="minorHAnsi" w:hAnsiTheme="minorHAnsi" w:cstheme="minorHAnsi"/>
          <w:lang w:val="en-GB"/>
        </w:rPr>
        <w:t xml:space="preserve">. </w:t>
      </w:r>
      <w:r w:rsidR="00281655">
        <w:rPr>
          <w:rFonts w:asciiTheme="minorHAnsi" w:hAnsiTheme="minorHAnsi" w:cstheme="minorHAnsi"/>
          <w:lang w:val="en-GB"/>
        </w:rPr>
        <w:t xml:space="preserve">This technique could be </w:t>
      </w:r>
      <w:r w:rsidR="006B2F24">
        <w:rPr>
          <w:rFonts w:asciiTheme="minorHAnsi" w:hAnsiTheme="minorHAnsi" w:cstheme="minorHAnsi"/>
          <w:lang w:val="en-GB"/>
        </w:rPr>
        <w:t>used as</w:t>
      </w:r>
      <w:r w:rsidR="005A0924">
        <w:rPr>
          <w:rFonts w:asciiTheme="minorHAnsi" w:hAnsiTheme="minorHAnsi" w:cstheme="minorHAnsi"/>
          <w:lang w:val="en-GB"/>
        </w:rPr>
        <w:t xml:space="preserve"> a platform to </w:t>
      </w:r>
      <w:r w:rsidR="006D3A40" w:rsidRPr="00DF3B25">
        <w:rPr>
          <w:rFonts w:asciiTheme="minorHAnsi" w:hAnsiTheme="minorHAnsi" w:cstheme="minorHAnsi"/>
          <w:lang w:val="en-GB"/>
        </w:rPr>
        <w:t xml:space="preserve">distinguish different cell </w:t>
      </w:r>
      <w:r w:rsidR="006D3A40">
        <w:rPr>
          <w:rFonts w:asciiTheme="minorHAnsi" w:hAnsiTheme="minorHAnsi" w:cstheme="minorHAnsi"/>
          <w:lang w:val="en-GB"/>
        </w:rPr>
        <w:t xml:space="preserve">populations </w:t>
      </w:r>
      <w:r w:rsidR="006D3A40" w:rsidRPr="00DF3B25">
        <w:rPr>
          <w:rFonts w:asciiTheme="minorHAnsi" w:hAnsiTheme="minorHAnsi" w:cstheme="minorHAnsi"/>
          <w:lang w:val="en-GB"/>
        </w:rPr>
        <w:t>and</w:t>
      </w:r>
      <w:r w:rsidR="005A0924">
        <w:rPr>
          <w:rFonts w:asciiTheme="minorHAnsi" w:hAnsiTheme="minorHAnsi" w:cstheme="minorHAnsi"/>
          <w:lang w:val="en-GB"/>
        </w:rPr>
        <w:t>, crucially, to</w:t>
      </w:r>
      <w:r w:rsidR="006D3A40" w:rsidRPr="00DF3B25">
        <w:rPr>
          <w:rFonts w:asciiTheme="minorHAnsi" w:hAnsiTheme="minorHAnsi" w:cstheme="minorHAnsi"/>
          <w:lang w:val="en-GB"/>
        </w:rPr>
        <w:t xml:space="preserve"> accurately deter</w:t>
      </w:r>
      <w:r w:rsidR="006B2F24">
        <w:rPr>
          <w:rFonts w:asciiTheme="minorHAnsi" w:hAnsiTheme="minorHAnsi" w:cstheme="minorHAnsi"/>
          <w:lang w:val="en-GB"/>
        </w:rPr>
        <w:t xml:space="preserve">mine cell mechanical properties. </w:t>
      </w:r>
      <w:r w:rsidR="00DF6A49">
        <w:rPr>
          <w:rFonts w:asciiTheme="minorHAnsi" w:hAnsiTheme="minorHAnsi" w:cstheme="minorHAnsi"/>
          <w:lang w:val="en-GB"/>
        </w:rPr>
        <w:t xml:space="preserve">This </w:t>
      </w:r>
      <w:r w:rsidR="00305839">
        <w:rPr>
          <w:rFonts w:asciiTheme="minorHAnsi" w:hAnsiTheme="minorHAnsi" w:cstheme="minorHAnsi"/>
          <w:lang w:val="en-GB"/>
        </w:rPr>
        <w:t>work</w:t>
      </w:r>
      <w:r w:rsidR="005A0924">
        <w:rPr>
          <w:rFonts w:asciiTheme="minorHAnsi" w:hAnsiTheme="minorHAnsi" w:cstheme="minorHAnsi"/>
          <w:lang w:val="en-GB"/>
        </w:rPr>
        <w:t xml:space="preserve"> </w:t>
      </w:r>
      <w:r w:rsidR="00DF6A49">
        <w:rPr>
          <w:rFonts w:asciiTheme="minorHAnsi" w:hAnsiTheme="minorHAnsi" w:cstheme="minorHAnsi"/>
          <w:lang w:val="en-GB"/>
        </w:rPr>
        <w:t xml:space="preserve">opens the possibility to study the mechanical phenotype of individual cell populations in heterogeneous samples that cannot be </w:t>
      </w:r>
      <w:r w:rsidR="003C07BB">
        <w:rPr>
          <w:rFonts w:asciiTheme="minorHAnsi" w:hAnsiTheme="minorHAnsi" w:cstheme="minorHAnsi"/>
          <w:lang w:val="en-GB"/>
        </w:rPr>
        <w:t>classified and discriminated using</w:t>
      </w:r>
      <w:r w:rsidR="00DF6A49">
        <w:rPr>
          <w:rFonts w:asciiTheme="minorHAnsi" w:hAnsiTheme="minorHAnsi" w:cstheme="minorHAnsi"/>
          <w:lang w:val="en-GB"/>
        </w:rPr>
        <w:t xml:space="preserve"> morphology alone</w:t>
      </w:r>
      <w:r w:rsidR="00980138">
        <w:rPr>
          <w:rFonts w:asciiTheme="minorHAnsi" w:hAnsiTheme="minorHAnsi" w:cstheme="minorHAnsi"/>
          <w:lang w:val="en-GB"/>
        </w:rPr>
        <w:t xml:space="preserve"> (such as shape, structure, form and size)</w:t>
      </w:r>
      <w:r w:rsidR="00DF6A49">
        <w:rPr>
          <w:rFonts w:asciiTheme="minorHAnsi" w:hAnsiTheme="minorHAnsi" w:cstheme="minorHAnsi"/>
          <w:lang w:val="en-GB"/>
        </w:rPr>
        <w:t xml:space="preserve">. </w:t>
      </w:r>
      <w:r w:rsidR="00281655">
        <w:rPr>
          <w:rFonts w:asciiTheme="minorHAnsi" w:hAnsiTheme="minorHAnsi" w:cstheme="minorHAnsi"/>
          <w:lang w:val="en-GB"/>
        </w:rPr>
        <w:t xml:space="preserve">Such approaches to facilitate cell discrimination, are </w:t>
      </w:r>
      <w:r w:rsidR="00DF6A49">
        <w:rPr>
          <w:rFonts w:asciiTheme="minorHAnsi" w:hAnsiTheme="minorHAnsi" w:cstheme="minorHAnsi"/>
          <w:lang w:val="en-GB"/>
        </w:rPr>
        <w:t>increasing</w:t>
      </w:r>
      <w:r w:rsidR="00281655">
        <w:rPr>
          <w:rFonts w:asciiTheme="minorHAnsi" w:hAnsiTheme="minorHAnsi" w:cstheme="minorHAnsi"/>
          <w:lang w:val="en-GB"/>
        </w:rPr>
        <w:t xml:space="preserve">ly important in complex samples, </w:t>
      </w:r>
      <w:r w:rsidR="00DF6A49">
        <w:rPr>
          <w:rFonts w:asciiTheme="minorHAnsi" w:hAnsiTheme="minorHAnsi" w:cstheme="minorHAnsi"/>
          <w:lang w:val="en-GB"/>
        </w:rPr>
        <w:t>where 100% cell purity cannot be achieved (</w:t>
      </w:r>
      <w:r w:rsidR="00DF6A49" w:rsidRPr="00FC566A">
        <w:rPr>
          <w:rFonts w:asciiTheme="minorHAnsi" w:hAnsiTheme="minorHAnsi" w:cstheme="minorHAnsi"/>
          <w:i/>
          <w:lang w:val="en-GB"/>
        </w:rPr>
        <w:t>e.g</w:t>
      </w:r>
      <w:r w:rsidR="00DF6A49">
        <w:rPr>
          <w:rFonts w:asciiTheme="minorHAnsi" w:hAnsiTheme="minorHAnsi" w:cstheme="minorHAnsi"/>
          <w:lang w:val="en-GB"/>
        </w:rPr>
        <w:t>. the culture of skeletal stem cells from human bone marrow</w:t>
      </w:r>
      <w:r w:rsidR="006B2F24">
        <w:rPr>
          <w:rFonts w:asciiTheme="minorHAnsi" w:hAnsiTheme="minorHAnsi" w:cstheme="minorHAnsi"/>
          <w:lang w:val="en-GB"/>
        </w:rPr>
        <w:t xml:space="preserve"> </w:t>
      </w:r>
      <w:r w:rsidR="005C2360">
        <w:rPr>
          <w:rFonts w:asciiTheme="minorHAnsi" w:hAnsiTheme="minorHAnsi" w:cstheme="minorHAnsi"/>
          <w:lang w:val="en-GB"/>
        </w:rPr>
        <w:fldChar w:fldCharType="begin" w:fldLock="1"/>
      </w:r>
      <w:r w:rsidR="00B27508">
        <w:rPr>
          <w:rFonts w:asciiTheme="minorHAnsi" w:hAnsiTheme="minorHAnsi" w:cstheme="minorHAnsi"/>
          <w:lang w:val="en-GB"/>
        </w:rPr>
        <w:instrText>ADDIN CSL_CITATION {"citationItems":[{"id":"ITEM-1","itemData":{"DOI":"10.1016/j.biotechadv.2016.05.008","ISBN":"0734-9750","PMID":"27236022","abstract":"Skeletal stem cells (SSC) are a sub-population of bone marrow stromal cells that reside in postnatal bone marrow with osteogenic, chondrogenic and adipogenic differentiation potential. SSCs reside only in the bone marrow and have organisational and regulatory functions in the bone marrow microenvironment and give rise to the haematopoiesis-supportive stroma. Their differentiation capacity is restricted to skeletal lineages and therefore the term SSC should be clearly distinguished from mesenchymal stem cells which are reported to exist in extra-skeletal tissues and, critically, do not contribute to skeletal development. SSCs are responsible for the unique regeneration capacity of bone and offer unlimited potential for application in bone regenerative therapies. A current unmet challenge is the isolation of homogeneous populations of SSCs, in vitro, with homogeneous regeneration and differentiation capacities. Challenges that limit SSC isolation include a) the scarcity of SSCs in bone marrow aspirates, estimated at between 1 in 10-100,000 mononuclear cells; b) the absence of specific markers and thus the phenotypic ambiguity of the SSC and c) the complexity of bone marrow tissue. Microfluidics provides innovative approaches for cell separation based on bio-physical features of single cells. Here we review the physical principles underlying label-free microfluidic sorting techniques and review their capacity for stem cell selection/sorting from complex (heterogeneous) samples.","author":[{"dropping-particle":"","family":"Xavier","given":"M","non-dropping-particle":"","parse-names":false,"suffix":""},{"dropping-particle":"","family":"Oreffo","given":"R O C","non-dropping-particle":"","parse-names":false,"suffix":""},{"dropping-particle":"","family":"Morgan","given":"H","non-dropping-particle":"","parse-names":false,"suffix":""}],"container-title":"Biotechnol Adv","edition":"2016/05/29","id":"ITEM-1","issue":"5","issued":{"date-parts":[["2016"]]},"language":"eng","note":"1873-1899\nXavier, Miguel\nOreffo, Richard O C\nMorgan, Hywel\nJournal Article\nReview\nEngland\nBiotechnol Adv. 2016 Sep-Oct;34(5):908-923. doi: 10.1016/j.biotechadv.2016.05.008. Epub 2016 May 25.","page":"908-923","title":"Skeletal stem cell isolation: A review on the state-of-the-art microfluidic label-free sorting techniques","type":"article-journal","volume":"34"},"uris":["http://www.mendeley.com/documents/?uuid=f6e6ed33-385c-4729-b358-9c6bfc5e996a"]}],"mendeley":{"formattedCitation":"[30]","plainTextFormattedCitation":"[30]","previouslyFormattedCitation":"[30]"},"properties":{"noteIndex":0},"schema":"https://github.com/citation-style-language/schema/raw/master/csl-citation.json"}</w:instrText>
      </w:r>
      <w:r w:rsidR="005C2360">
        <w:rPr>
          <w:rFonts w:asciiTheme="minorHAnsi" w:hAnsiTheme="minorHAnsi" w:cstheme="minorHAnsi"/>
          <w:lang w:val="en-GB"/>
        </w:rPr>
        <w:fldChar w:fldCharType="separate"/>
      </w:r>
      <w:r w:rsidR="00B27508" w:rsidRPr="00B27508">
        <w:rPr>
          <w:rFonts w:asciiTheme="minorHAnsi" w:hAnsiTheme="minorHAnsi" w:cstheme="minorHAnsi"/>
          <w:noProof/>
          <w:lang w:val="en-GB"/>
        </w:rPr>
        <w:t>[30]</w:t>
      </w:r>
      <w:r w:rsidR="005C2360">
        <w:rPr>
          <w:rFonts w:asciiTheme="minorHAnsi" w:hAnsiTheme="minorHAnsi" w:cstheme="minorHAnsi"/>
          <w:lang w:val="en-GB"/>
        </w:rPr>
        <w:fldChar w:fldCharType="end"/>
      </w:r>
      <w:r w:rsidR="0035465D">
        <w:rPr>
          <w:rFonts w:asciiTheme="minorHAnsi" w:hAnsiTheme="minorHAnsi" w:cstheme="minorHAnsi"/>
          <w:lang w:val="en-GB"/>
        </w:rPr>
        <w:t xml:space="preserve">), </w:t>
      </w:r>
      <w:r w:rsidR="00DF6A49">
        <w:rPr>
          <w:rFonts w:asciiTheme="minorHAnsi" w:hAnsiTheme="minorHAnsi" w:cstheme="minorHAnsi"/>
          <w:lang w:val="en-GB"/>
        </w:rPr>
        <w:t>and in scenarios where the interplay between different cell types alters the mechanical properties of individual cells (</w:t>
      </w:r>
      <w:r w:rsidR="00DF6A49" w:rsidRPr="00FC566A">
        <w:rPr>
          <w:rFonts w:asciiTheme="minorHAnsi" w:hAnsiTheme="minorHAnsi" w:cstheme="minorHAnsi"/>
          <w:i/>
          <w:lang w:val="en-GB"/>
        </w:rPr>
        <w:t>e.g.</w:t>
      </w:r>
      <w:r w:rsidR="00DF6A49">
        <w:rPr>
          <w:rFonts w:asciiTheme="minorHAnsi" w:hAnsiTheme="minorHAnsi" w:cstheme="minorHAnsi"/>
          <w:lang w:val="en-GB"/>
        </w:rPr>
        <w:t xml:space="preserve"> the mediation of the mechanical properties of microvasculature endothelial cells by metastatic cancer cells</w:t>
      </w:r>
      <w:r w:rsidR="006B2F24">
        <w:rPr>
          <w:rFonts w:asciiTheme="minorHAnsi" w:hAnsiTheme="minorHAnsi" w:cstheme="minorHAnsi"/>
          <w:lang w:val="en-GB"/>
        </w:rPr>
        <w:t xml:space="preserve"> </w:t>
      </w:r>
      <w:r w:rsidR="005C2360">
        <w:rPr>
          <w:rFonts w:asciiTheme="minorHAnsi" w:hAnsiTheme="minorHAnsi" w:cstheme="minorHAnsi"/>
          <w:lang w:val="en-GB"/>
        </w:rPr>
        <w:fldChar w:fldCharType="begin" w:fldLock="1"/>
      </w:r>
      <w:r w:rsidR="001D5460">
        <w:rPr>
          <w:rFonts w:asciiTheme="minorHAnsi" w:hAnsiTheme="minorHAnsi" w:cstheme="minorHAnsi"/>
          <w:lang w:val="en-GB"/>
        </w:rPr>
        <w:instrText>ADDIN CSL_CITATION {"citationItems":[{"id":"ITEM-1","itemData":{"DOI":"10.1074/jbc.M111.256172","ISBN":"1083-351X\r0021-9258","PMID":"21940631","abstract":"Metastasis is a key event of malignant tumor progression. The capability to metastasize depends on the ability of the cancer cell to migrate into connective tissue, adhere, and possibly transmigrate through the endothelium. Previously we reported that the endothelium does not generally act as barrier for cancer cells to migrate in three-dimensional extracellular matrices (3D-ECMs). Instead, the endothelium acts as an enhancer or a promoter for the invasiveness of certain cancer cells. How invasive cancer cells diminish the endothelial barrier function still remains elusive. Therefore, this study investigates whether invasive cancer cells can decrease the endothelial barrier function through alterations of endothelial biomechanical properties. To address this, MDA-MB-231 breast cancer cells were used that invade deeper and more numerous into 3D-ECMs when co-cultured with microvascular endothelial cells. Using magnetic tweezer measurements, MDA-MB-231 cells were found to alter the mechanical properties of endothelial cells by reducing endothelial cell stiffness. Using spontaneous bead diffusion, actin cytoskeletal remodeling dynamics were shown to be increased in endothelial cells co-cultured with MDA-MB-231 cells compared with mono-cultured endothelial cells. In addition, knockdown of the α5 integrin subunit in highly transmigrating α5β1(high) cells derived from breast, bladder, and kidney cancer cells abolished the endothelial invasion-enhancing effect comparable with the inhibition of myosin light chain kinase. These results indicate that the endothelial invasion-enhancing effect is α5β1 integrin-dependent. Moreover, inhibition of Rac-1, Rho kinase, MEK kinase, and PI3K reduced the endothelial invasion-enhancing effect, indicating that signaling via small GTPases may play a role in the endothelial facilitated increased invasiveness of cancer cells. In conclusion, decreased stiffness and increased cytoskeletal remodeling dynamics of endothelial cells may account for the breakdown of endothelial barrier function, suggesting that biomechanical alterations are sufficient to facilitate the transmigration and invasion of invasive cancer cells into 3D-ECMs.","author":[{"dropping-particle":"","family":"Mierke","given":"Claudia Tanja","non-dropping-particle":"","parse-names":false,"suffix":""}],"container-title":"The Journal of biological chemistry","edition":"2011/09/22","id":"ITEM-1","issue":"46","issued":{"date-parts":[["2011"]]},"language":"eng","note":"21940631[pmid]\nPMC3220522[pmcid]\nM111.256172[PII]","page":"40025-40037","publisher":"American Society for Biochemistry and Molecular Biology","title":"Cancer cells regulate biomechanical properties of human microvascular endothelial cells","type":"article-journal","volume":"286"},"uris":["http://www.mendeley.com/documents/?uuid=461bfefa-343b-4e36-a4fa-dd92c3a3e471"]}],"mendeley":{"formattedCitation":"[2]","plainTextFormattedCitation":"[2]","previouslyFormattedCitation":"[2]"},"properties":{"noteIndex":0},"schema":"https://github.com/citation-style-language/schema/raw/master/csl-citation.json"}</w:instrText>
      </w:r>
      <w:r w:rsidR="005C2360">
        <w:rPr>
          <w:rFonts w:asciiTheme="minorHAnsi" w:hAnsiTheme="minorHAnsi" w:cstheme="minorHAnsi"/>
          <w:lang w:val="en-GB"/>
        </w:rPr>
        <w:fldChar w:fldCharType="separate"/>
      </w:r>
      <w:r w:rsidR="00B27508" w:rsidRPr="00B27508">
        <w:rPr>
          <w:rFonts w:asciiTheme="minorHAnsi" w:hAnsiTheme="minorHAnsi" w:cstheme="minorHAnsi"/>
          <w:noProof/>
          <w:lang w:val="en-GB"/>
        </w:rPr>
        <w:t>[2]</w:t>
      </w:r>
      <w:r w:rsidR="005C2360">
        <w:rPr>
          <w:rFonts w:asciiTheme="minorHAnsi" w:hAnsiTheme="minorHAnsi" w:cstheme="minorHAnsi"/>
          <w:lang w:val="en-GB"/>
        </w:rPr>
        <w:fldChar w:fldCharType="end"/>
      </w:r>
      <w:r w:rsidR="00DF6A49">
        <w:rPr>
          <w:rFonts w:asciiTheme="minorHAnsi" w:hAnsiTheme="minorHAnsi" w:cstheme="minorHAnsi"/>
          <w:lang w:val="en-GB"/>
        </w:rPr>
        <w:t>).</w:t>
      </w:r>
    </w:p>
    <w:p w14:paraId="322266EB" w14:textId="3BCD81B7" w:rsidR="00091FF4" w:rsidRDefault="00E62B77" w:rsidP="001D5460">
      <w:pPr>
        <w:spacing w:after="160" w:line="480" w:lineRule="auto"/>
        <w:ind w:firstLine="425"/>
        <w:jc w:val="both"/>
        <w:rPr>
          <w:rFonts w:asciiTheme="minorHAnsi" w:hAnsiTheme="minorHAnsi" w:cstheme="minorHAnsi"/>
          <w:lang w:val="en-GB"/>
        </w:rPr>
      </w:pPr>
      <w:r w:rsidRPr="00DF3B25">
        <w:rPr>
          <w:rFonts w:asciiTheme="minorHAnsi" w:hAnsiTheme="minorHAnsi" w:cstheme="minorHAnsi"/>
          <w:lang w:val="en-GB"/>
        </w:rPr>
        <w:t xml:space="preserve">Using an interdisciplinary </w:t>
      </w:r>
      <w:r w:rsidR="00281655">
        <w:rPr>
          <w:rFonts w:asciiTheme="minorHAnsi" w:hAnsiTheme="minorHAnsi" w:cstheme="minorHAnsi"/>
          <w:lang w:val="en-GB"/>
        </w:rPr>
        <w:t>approach,</w:t>
      </w:r>
      <w:r w:rsidR="003C07BB">
        <w:rPr>
          <w:rFonts w:asciiTheme="minorHAnsi" w:hAnsiTheme="minorHAnsi" w:cstheme="minorHAnsi"/>
          <w:lang w:val="en-GB"/>
        </w:rPr>
        <w:t xml:space="preserve"> harnessing </w:t>
      </w:r>
      <w:r w:rsidRPr="00DF3B25">
        <w:rPr>
          <w:rFonts w:asciiTheme="minorHAnsi" w:hAnsiTheme="minorHAnsi" w:cstheme="minorHAnsi"/>
          <w:lang w:val="en-GB"/>
        </w:rPr>
        <w:t xml:space="preserve">physics, optics and cell biology, this </w:t>
      </w:r>
      <w:r>
        <w:rPr>
          <w:rFonts w:asciiTheme="minorHAnsi" w:hAnsiTheme="minorHAnsi" w:cstheme="minorHAnsi"/>
          <w:lang w:val="en-GB"/>
        </w:rPr>
        <w:t>work</w:t>
      </w:r>
      <w:r w:rsidRPr="00DF3B25">
        <w:rPr>
          <w:rFonts w:asciiTheme="minorHAnsi" w:hAnsiTheme="minorHAnsi" w:cstheme="minorHAnsi"/>
          <w:lang w:val="en-GB"/>
        </w:rPr>
        <w:t xml:space="preserve"> provides new insight</w:t>
      </w:r>
      <w:r w:rsidR="00840B50">
        <w:rPr>
          <w:rFonts w:asciiTheme="minorHAnsi" w:hAnsiTheme="minorHAnsi" w:cstheme="minorHAnsi"/>
          <w:lang w:val="en-GB"/>
        </w:rPr>
        <w:t xml:space="preserve">s </w:t>
      </w:r>
      <w:r w:rsidR="00DF6A49">
        <w:rPr>
          <w:rFonts w:asciiTheme="minorHAnsi" w:hAnsiTheme="minorHAnsi" w:cstheme="minorHAnsi"/>
          <w:lang w:val="en-GB"/>
        </w:rPr>
        <w:t>in</w:t>
      </w:r>
      <w:r w:rsidR="00840B50">
        <w:rPr>
          <w:rFonts w:asciiTheme="minorHAnsi" w:hAnsiTheme="minorHAnsi" w:cstheme="minorHAnsi"/>
          <w:lang w:val="en-GB"/>
        </w:rPr>
        <w:t>to</w:t>
      </w:r>
      <w:r w:rsidRPr="00DF3B25">
        <w:rPr>
          <w:rFonts w:asciiTheme="minorHAnsi" w:hAnsiTheme="minorHAnsi" w:cstheme="minorHAnsi"/>
          <w:lang w:val="en-GB"/>
        </w:rPr>
        <w:t xml:space="preserve"> </w:t>
      </w:r>
      <w:r>
        <w:rPr>
          <w:rFonts w:asciiTheme="minorHAnsi" w:hAnsiTheme="minorHAnsi" w:cstheme="minorHAnsi"/>
          <w:lang w:val="en-GB"/>
        </w:rPr>
        <w:t xml:space="preserve">the application of correlative imaging to assess </w:t>
      </w:r>
      <w:r w:rsidR="00DF6A49">
        <w:rPr>
          <w:rFonts w:asciiTheme="minorHAnsi" w:hAnsiTheme="minorHAnsi" w:cstheme="minorHAnsi"/>
          <w:lang w:val="en-GB"/>
        </w:rPr>
        <w:t xml:space="preserve">the </w:t>
      </w:r>
      <w:r>
        <w:rPr>
          <w:rFonts w:asciiTheme="minorHAnsi" w:hAnsiTheme="minorHAnsi" w:cstheme="minorHAnsi"/>
          <w:lang w:val="en-GB"/>
        </w:rPr>
        <w:t>bio-physical properties o</w:t>
      </w:r>
      <w:r w:rsidR="00DF6A49">
        <w:rPr>
          <w:rFonts w:asciiTheme="minorHAnsi" w:hAnsiTheme="minorHAnsi" w:cstheme="minorHAnsi"/>
          <w:lang w:val="en-GB"/>
        </w:rPr>
        <w:t>f</w:t>
      </w:r>
      <w:r>
        <w:rPr>
          <w:rFonts w:asciiTheme="minorHAnsi" w:hAnsiTheme="minorHAnsi" w:cstheme="minorHAnsi"/>
          <w:lang w:val="en-GB"/>
        </w:rPr>
        <w:t xml:space="preserve"> mixed </w:t>
      </w:r>
      <w:r>
        <w:rPr>
          <w:rFonts w:asciiTheme="minorHAnsi" w:hAnsiTheme="minorHAnsi" w:cstheme="minorHAnsi"/>
          <w:lang w:val="en-GB"/>
        </w:rPr>
        <w:lastRenderedPageBreak/>
        <w:t xml:space="preserve">living cell populations. </w:t>
      </w:r>
      <w:r w:rsidR="003C07BB">
        <w:rPr>
          <w:rFonts w:asciiTheme="minorHAnsi" w:hAnsiTheme="minorHAnsi" w:cstheme="minorHAnsi"/>
          <w:lang w:val="en-GB"/>
        </w:rPr>
        <w:t>While</w:t>
      </w:r>
      <w:r>
        <w:rPr>
          <w:rFonts w:asciiTheme="minorHAnsi" w:hAnsiTheme="minorHAnsi" w:cstheme="minorHAnsi"/>
          <w:lang w:val="en-GB"/>
        </w:rPr>
        <w:t xml:space="preserve"> AFM has been used to image and characterise live cells, this simultaneous imaging platform allow</w:t>
      </w:r>
      <w:r w:rsidR="00DF6A49">
        <w:rPr>
          <w:rFonts w:asciiTheme="minorHAnsi" w:hAnsiTheme="minorHAnsi" w:cstheme="minorHAnsi"/>
          <w:lang w:val="en-GB"/>
        </w:rPr>
        <w:t>s</w:t>
      </w:r>
      <w:r>
        <w:rPr>
          <w:rFonts w:asciiTheme="minorHAnsi" w:hAnsiTheme="minorHAnsi" w:cstheme="minorHAnsi"/>
          <w:lang w:val="en-GB"/>
        </w:rPr>
        <w:t xml:space="preserve"> </w:t>
      </w:r>
      <w:r w:rsidR="003C07BB">
        <w:rPr>
          <w:rFonts w:asciiTheme="minorHAnsi" w:hAnsiTheme="minorHAnsi" w:cstheme="minorHAnsi"/>
          <w:lang w:val="en-GB"/>
        </w:rPr>
        <w:t xml:space="preserve">the assessment and discrimination of </w:t>
      </w:r>
      <w:r>
        <w:rPr>
          <w:rFonts w:asciiTheme="minorHAnsi" w:hAnsiTheme="minorHAnsi" w:cstheme="minorHAnsi"/>
          <w:lang w:val="en-GB"/>
        </w:rPr>
        <w:t>different cells in one sample, and</w:t>
      </w:r>
      <w:r w:rsidR="003C07BB">
        <w:rPr>
          <w:rFonts w:asciiTheme="minorHAnsi" w:hAnsiTheme="minorHAnsi" w:cstheme="minorHAnsi"/>
          <w:lang w:val="en-GB"/>
        </w:rPr>
        <w:t xml:space="preserve"> for the</w:t>
      </w:r>
      <w:r>
        <w:rPr>
          <w:rFonts w:asciiTheme="minorHAnsi" w:hAnsiTheme="minorHAnsi" w:cstheme="minorHAnsi"/>
          <w:lang w:val="en-GB"/>
        </w:rPr>
        <w:t xml:space="preserve"> accurate analy</w:t>
      </w:r>
      <w:r w:rsidR="003C07BB">
        <w:rPr>
          <w:rFonts w:asciiTheme="minorHAnsi" w:hAnsiTheme="minorHAnsi" w:cstheme="minorHAnsi"/>
          <w:lang w:val="en-GB"/>
        </w:rPr>
        <w:t xml:space="preserve">sis of </w:t>
      </w:r>
      <w:r w:rsidR="00840B50">
        <w:rPr>
          <w:rFonts w:asciiTheme="minorHAnsi" w:hAnsiTheme="minorHAnsi" w:cstheme="minorHAnsi"/>
          <w:lang w:val="en-GB"/>
        </w:rPr>
        <w:t>single-</w:t>
      </w:r>
      <w:r>
        <w:rPr>
          <w:rFonts w:asciiTheme="minorHAnsi" w:hAnsiTheme="minorHAnsi" w:cstheme="minorHAnsi"/>
          <w:lang w:val="en-GB"/>
        </w:rPr>
        <w:t>cell mechanical properties. This study paves t</w:t>
      </w:r>
      <w:r w:rsidR="003C07BB">
        <w:rPr>
          <w:rFonts w:asciiTheme="minorHAnsi" w:hAnsiTheme="minorHAnsi" w:cstheme="minorHAnsi"/>
          <w:lang w:val="en-GB"/>
        </w:rPr>
        <w:t>he</w:t>
      </w:r>
      <w:r>
        <w:rPr>
          <w:rFonts w:asciiTheme="minorHAnsi" w:hAnsiTheme="minorHAnsi" w:cstheme="minorHAnsi"/>
          <w:lang w:val="en-GB"/>
        </w:rPr>
        <w:t xml:space="preserve"> way to</w:t>
      </w:r>
      <w:r w:rsidR="00840B50">
        <w:rPr>
          <w:rFonts w:asciiTheme="minorHAnsi" w:hAnsiTheme="minorHAnsi" w:cstheme="minorHAnsi"/>
          <w:lang w:val="en-GB"/>
        </w:rPr>
        <w:t xml:space="preserve"> </w:t>
      </w:r>
      <w:r w:rsidR="00DF6A49">
        <w:rPr>
          <w:rFonts w:asciiTheme="minorHAnsi" w:hAnsiTheme="minorHAnsi" w:cstheme="minorHAnsi"/>
          <w:lang w:val="en-GB"/>
        </w:rPr>
        <w:t xml:space="preserve">further </w:t>
      </w:r>
      <w:r>
        <w:rPr>
          <w:rFonts w:asciiTheme="minorHAnsi" w:hAnsiTheme="minorHAnsi" w:cstheme="minorHAnsi"/>
          <w:lang w:val="en-GB"/>
        </w:rPr>
        <w:t xml:space="preserve">investigations </w:t>
      </w:r>
      <w:r w:rsidR="003C07BB">
        <w:rPr>
          <w:rFonts w:asciiTheme="minorHAnsi" w:hAnsiTheme="minorHAnsi" w:cstheme="minorHAnsi"/>
          <w:lang w:val="en-GB"/>
        </w:rPr>
        <w:t xml:space="preserve">using </w:t>
      </w:r>
      <w:r>
        <w:rPr>
          <w:rFonts w:asciiTheme="minorHAnsi" w:hAnsiTheme="minorHAnsi" w:cstheme="minorHAnsi"/>
          <w:lang w:val="en-GB"/>
        </w:rPr>
        <w:t>living cells</w:t>
      </w:r>
      <w:r w:rsidR="003C07BB">
        <w:rPr>
          <w:rFonts w:asciiTheme="minorHAnsi" w:hAnsiTheme="minorHAnsi" w:cstheme="minorHAnsi"/>
          <w:lang w:val="en-GB"/>
        </w:rPr>
        <w:t xml:space="preserve"> to address a raft of </w:t>
      </w:r>
      <w:r w:rsidR="00840B50" w:rsidRPr="00840B50">
        <w:rPr>
          <w:rFonts w:asciiTheme="minorHAnsi" w:hAnsiTheme="minorHAnsi" w:cstheme="minorHAnsi"/>
          <w:lang w:val="en-GB"/>
        </w:rPr>
        <w:t>other biological and clinical</w:t>
      </w:r>
      <w:r w:rsidR="004236A9">
        <w:rPr>
          <w:rFonts w:asciiTheme="minorHAnsi" w:hAnsiTheme="minorHAnsi" w:cstheme="minorHAnsi"/>
          <w:lang w:val="en-GB"/>
        </w:rPr>
        <w:t>ly</w:t>
      </w:r>
      <w:r w:rsidR="00840B50" w:rsidRPr="00840B50">
        <w:rPr>
          <w:rFonts w:asciiTheme="minorHAnsi" w:hAnsiTheme="minorHAnsi" w:cstheme="minorHAnsi"/>
          <w:lang w:val="en-GB"/>
        </w:rPr>
        <w:t xml:space="preserve"> relevant questions</w:t>
      </w:r>
      <w:r w:rsidR="004236A9">
        <w:rPr>
          <w:rFonts w:asciiTheme="minorHAnsi" w:hAnsiTheme="minorHAnsi" w:cstheme="minorHAnsi"/>
          <w:lang w:val="en-GB"/>
        </w:rPr>
        <w:t xml:space="preserve"> as well as</w:t>
      </w:r>
      <w:r>
        <w:rPr>
          <w:rFonts w:asciiTheme="minorHAnsi" w:hAnsiTheme="minorHAnsi" w:cstheme="minorHAnsi"/>
          <w:lang w:val="en-GB"/>
        </w:rPr>
        <w:t xml:space="preserve"> studies o</w:t>
      </w:r>
      <w:r w:rsidR="00281655">
        <w:rPr>
          <w:rFonts w:asciiTheme="minorHAnsi" w:hAnsiTheme="minorHAnsi" w:cstheme="minorHAnsi"/>
          <w:lang w:val="en-GB"/>
        </w:rPr>
        <w:t>n cellular dynamics in real-time that will inform cell biology.</w:t>
      </w:r>
    </w:p>
    <w:p w14:paraId="680C6D6D" w14:textId="77777777" w:rsidR="001D5460" w:rsidRDefault="001D5460" w:rsidP="001D5460">
      <w:pPr>
        <w:spacing w:after="160" w:line="480" w:lineRule="auto"/>
        <w:ind w:firstLine="425"/>
        <w:jc w:val="both"/>
        <w:rPr>
          <w:rFonts w:asciiTheme="minorHAnsi" w:hAnsiTheme="minorHAnsi" w:cstheme="minorHAnsi"/>
          <w:b/>
        </w:rPr>
      </w:pPr>
    </w:p>
    <w:p w14:paraId="61ACB384" w14:textId="571DED38" w:rsidR="00192E0D" w:rsidRPr="00B824B2" w:rsidRDefault="002C06D4" w:rsidP="00FA3275">
      <w:pPr>
        <w:spacing w:after="160" w:line="480" w:lineRule="auto"/>
        <w:jc w:val="both"/>
        <w:rPr>
          <w:rFonts w:asciiTheme="minorHAnsi" w:hAnsiTheme="minorHAnsi" w:cstheme="minorHAnsi"/>
          <w:lang w:val="en-GB"/>
        </w:rPr>
      </w:pPr>
      <w:r>
        <w:rPr>
          <w:rFonts w:asciiTheme="minorHAnsi" w:hAnsiTheme="minorHAnsi" w:cstheme="minorHAnsi"/>
          <w:b/>
        </w:rPr>
        <w:t>Author contributions</w:t>
      </w:r>
    </w:p>
    <w:p w14:paraId="641F18A6" w14:textId="2A04DF91" w:rsidR="00975862" w:rsidRDefault="00975862" w:rsidP="00FA3275">
      <w:pPr>
        <w:spacing w:after="120" w:line="480" w:lineRule="auto"/>
        <w:jc w:val="both"/>
        <w:rPr>
          <w:rFonts w:asciiTheme="minorHAnsi" w:hAnsiTheme="minorHAnsi" w:cstheme="minorHAnsi"/>
        </w:rPr>
      </w:pPr>
      <w:proofErr w:type="spellStart"/>
      <w:r w:rsidRPr="00975862">
        <w:rPr>
          <w:rFonts w:asciiTheme="minorHAnsi" w:hAnsiTheme="minorHAnsi" w:cstheme="minorHAnsi"/>
        </w:rPr>
        <w:t>CCM</w:t>
      </w:r>
      <w:proofErr w:type="spellEnd"/>
      <w:r w:rsidRPr="00975862">
        <w:rPr>
          <w:rFonts w:asciiTheme="minorHAnsi" w:hAnsiTheme="minorHAnsi" w:cstheme="minorHAnsi"/>
        </w:rPr>
        <w:t xml:space="preserve"> performed cell culture, immunocytochemistry, confocal fluorescence microscopy, combined </w:t>
      </w:r>
      <w:r w:rsidR="0035283E">
        <w:rPr>
          <w:rFonts w:asciiTheme="minorHAnsi" w:hAnsiTheme="minorHAnsi" w:cstheme="minorHAnsi"/>
        </w:rPr>
        <w:t>fluorescence</w:t>
      </w:r>
      <w:r w:rsidRPr="00975862">
        <w:rPr>
          <w:rFonts w:asciiTheme="minorHAnsi" w:hAnsiTheme="minorHAnsi" w:cstheme="minorHAnsi"/>
        </w:rPr>
        <w:t xml:space="preserve">-AFM imaging, data analysis, image processing and analysis, statistical analysis, and writing of the </w:t>
      </w:r>
      <w:r w:rsidR="00DA4222">
        <w:rPr>
          <w:rFonts w:asciiTheme="minorHAnsi" w:hAnsiTheme="minorHAnsi" w:cstheme="minorHAnsi"/>
        </w:rPr>
        <w:t xml:space="preserve">main </w:t>
      </w:r>
      <w:r w:rsidRPr="00975862">
        <w:rPr>
          <w:rFonts w:asciiTheme="minorHAnsi" w:hAnsiTheme="minorHAnsi" w:cstheme="minorHAnsi"/>
        </w:rPr>
        <w:t xml:space="preserve">manuscript. AM participated in the combined </w:t>
      </w:r>
      <w:proofErr w:type="spellStart"/>
      <w:r w:rsidR="00382923">
        <w:rPr>
          <w:rFonts w:asciiTheme="minorHAnsi" w:hAnsiTheme="minorHAnsi" w:cstheme="minorHAnsi"/>
        </w:rPr>
        <w:t>DSD</w:t>
      </w:r>
      <w:proofErr w:type="spellEnd"/>
      <w:r w:rsidRPr="00975862">
        <w:rPr>
          <w:rFonts w:asciiTheme="minorHAnsi" w:hAnsiTheme="minorHAnsi" w:cstheme="minorHAnsi"/>
        </w:rPr>
        <w:t xml:space="preserve">-AFM data acquisition. </w:t>
      </w:r>
      <w:proofErr w:type="spellStart"/>
      <w:r w:rsidRPr="00975862">
        <w:rPr>
          <w:rFonts w:asciiTheme="minorHAnsi" w:hAnsiTheme="minorHAnsi" w:cstheme="minorHAnsi"/>
        </w:rPr>
        <w:t>CCM</w:t>
      </w:r>
      <w:proofErr w:type="spellEnd"/>
      <w:r w:rsidRPr="00975862">
        <w:rPr>
          <w:rFonts w:asciiTheme="minorHAnsi" w:hAnsiTheme="minorHAnsi" w:cstheme="minorHAnsi"/>
        </w:rPr>
        <w:t xml:space="preserve"> and </w:t>
      </w:r>
      <w:proofErr w:type="spellStart"/>
      <w:r w:rsidRPr="00975862">
        <w:rPr>
          <w:rFonts w:asciiTheme="minorHAnsi" w:hAnsiTheme="minorHAnsi" w:cstheme="minorHAnsi"/>
        </w:rPr>
        <w:t>ROCO</w:t>
      </w:r>
      <w:proofErr w:type="spellEnd"/>
      <w:r w:rsidRPr="00975862">
        <w:rPr>
          <w:rFonts w:asciiTheme="minorHAnsi" w:hAnsiTheme="minorHAnsi" w:cstheme="minorHAnsi"/>
        </w:rPr>
        <w:t xml:space="preserve"> </w:t>
      </w:r>
      <w:r w:rsidRPr="000020DF">
        <w:rPr>
          <w:rFonts w:asciiTheme="minorHAnsi" w:hAnsiTheme="minorHAnsi" w:cstheme="minorHAnsi"/>
          <w:lang w:val="en-GB"/>
        </w:rPr>
        <w:t>conceptualised</w:t>
      </w:r>
      <w:r w:rsidRPr="00975862">
        <w:rPr>
          <w:rFonts w:asciiTheme="minorHAnsi" w:hAnsiTheme="minorHAnsi" w:cstheme="minorHAnsi"/>
        </w:rPr>
        <w:t xml:space="preserve"> and designed the study. </w:t>
      </w:r>
      <w:proofErr w:type="spellStart"/>
      <w:r w:rsidRPr="00975862">
        <w:rPr>
          <w:rFonts w:asciiTheme="minorHAnsi" w:hAnsiTheme="minorHAnsi" w:cstheme="minorHAnsi"/>
        </w:rPr>
        <w:t>ROCO</w:t>
      </w:r>
      <w:proofErr w:type="spellEnd"/>
      <w:r w:rsidRPr="00975862">
        <w:rPr>
          <w:rFonts w:asciiTheme="minorHAnsi" w:hAnsiTheme="minorHAnsi" w:cstheme="minorHAnsi"/>
        </w:rPr>
        <w:t xml:space="preserve"> and </w:t>
      </w:r>
      <w:proofErr w:type="spellStart"/>
      <w:r w:rsidRPr="00975862">
        <w:rPr>
          <w:rFonts w:asciiTheme="minorHAnsi" w:hAnsiTheme="minorHAnsi" w:cstheme="minorHAnsi"/>
        </w:rPr>
        <w:t>PDB</w:t>
      </w:r>
      <w:proofErr w:type="spellEnd"/>
      <w:r w:rsidRPr="00975862">
        <w:rPr>
          <w:rFonts w:asciiTheme="minorHAnsi" w:hAnsiTheme="minorHAnsi" w:cstheme="minorHAnsi"/>
        </w:rPr>
        <w:t xml:space="preserve"> coordinated the study. All authors contributed to the writing of the manuscript and gave final approval for publication.</w:t>
      </w:r>
    </w:p>
    <w:p w14:paraId="1110C0C9" w14:textId="77777777" w:rsidR="001D5460" w:rsidRPr="00975862" w:rsidRDefault="001D5460" w:rsidP="00FA3275">
      <w:pPr>
        <w:spacing w:after="120" w:line="480" w:lineRule="auto"/>
        <w:jc w:val="both"/>
        <w:rPr>
          <w:rFonts w:asciiTheme="minorHAnsi" w:hAnsiTheme="minorHAnsi" w:cstheme="minorHAnsi"/>
        </w:rPr>
      </w:pPr>
    </w:p>
    <w:p w14:paraId="4EDD4E3F" w14:textId="77777777" w:rsidR="005D1CF5" w:rsidRDefault="005D1CF5" w:rsidP="00FA3275">
      <w:pPr>
        <w:spacing w:after="120" w:line="480" w:lineRule="auto"/>
        <w:jc w:val="both"/>
        <w:rPr>
          <w:rFonts w:asciiTheme="minorHAnsi" w:hAnsiTheme="minorHAnsi" w:cstheme="minorHAnsi"/>
          <w:szCs w:val="22"/>
          <w:lang w:val="en-GB"/>
        </w:rPr>
      </w:pPr>
      <w:r w:rsidRPr="00DF3B25">
        <w:rPr>
          <w:rFonts w:asciiTheme="minorHAnsi" w:hAnsiTheme="minorHAnsi" w:cstheme="minorHAnsi"/>
          <w:b/>
          <w:bCs/>
          <w:szCs w:val="22"/>
          <w:lang w:val="en-GB"/>
        </w:rPr>
        <w:t>Competing interests:</w:t>
      </w:r>
      <w:r w:rsidRPr="00DF3B25">
        <w:rPr>
          <w:rFonts w:asciiTheme="minorHAnsi" w:hAnsiTheme="minorHAnsi" w:cstheme="minorHAnsi"/>
          <w:szCs w:val="22"/>
          <w:lang w:val="en-GB"/>
        </w:rPr>
        <w:t xml:space="preserve"> The authors declare no competing interests.</w:t>
      </w:r>
    </w:p>
    <w:p w14:paraId="7FE499A1" w14:textId="77777777" w:rsidR="001D5460" w:rsidRPr="00DF3B25" w:rsidRDefault="001D5460" w:rsidP="00FA3275">
      <w:pPr>
        <w:spacing w:after="120" w:line="480" w:lineRule="auto"/>
        <w:jc w:val="both"/>
        <w:rPr>
          <w:rFonts w:asciiTheme="minorHAnsi" w:hAnsiTheme="minorHAnsi" w:cstheme="minorHAnsi"/>
          <w:szCs w:val="22"/>
          <w:lang w:val="en-GB"/>
        </w:rPr>
      </w:pPr>
    </w:p>
    <w:p w14:paraId="1CCC5C72" w14:textId="5E5C9340" w:rsidR="001D5460" w:rsidRDefault="005D1CF5" w:rsidP="001D5460">
      <w:pPr>
        <w:spacing w:after="120" w:line="480" w:lineRule="auto"/>
        <w:jc w:val="both"/>
        <w:rPr>
          <w:rFonts w:asciiTheme="minorHAnsi" w:hAnsiTheme="minorHAnsi" w:cstheme="minorHAnsi"/>
          <w:szCs w:val="22"/>
          <w:lang w:val="en-GB"/>
        </w:rPr>
      </w:pPr>
      <w:r w:rsidRPr="00DF3B25">
        <w:rPr>
          <w:rFonts w:asciiTheme="minorHAnsi" w:hAnsiTheme="minorHAnsi" w:cstheme="minorHAnsi"/>
          <w:b/>
          <w:bCs/>
          <w:szCs w:val="22"/>
          <w:lang w:val="en-GB"/>
        </w:rPr>
        <w:t xml:space="preserve">Funding: </w:t>
      </w:r>
      <w:r w:rsidR="007C6A0E" w:rsidRPr="00DF3B25">
        <w:rPr>
          <w:rFonts w:asciiTheme="minorHAnsi" w:hAnsiTheme="minorHAnsi" w:cstheme="minorHAnsi"/>
          <w:bCs/>
          <w:szCs w:val="22"/>
          <w:lang w:val="en-GB"/>
        </w:rPr>
        <w:t xml:space="preserve">This work was supported by the </w:t>
      </w:r>
      <w:proofErr w:type="spellStart"/>
      <w:r w:rsidR="00E65C11">
        <w:rPr>
          <w:rFonts w:asciiTheme="minorHAnsi" w:hAnsiTheme="minorHAnsi" w:cstheme="minorHAnsi"/>
          <w:bCs/>
          <w:szCs w:val="22"/>
          <w:lang w:val="en-GB"/>
        </w:rPr>
        <w:t>Fundação</w:t>
      </w:r>
      <w:proofErr w:type="spellEnd"/>
      <w:r w:rsidR="00E65C11">
        <w:rPr>
          <w:rFonts w:asciiTheme="minorHAnsi" w:hAnsiTheme="minorHAnsi" w:cstheme="minorHAnsi"/>
          <w:bCs/>
          <w:szCs w:val="22"/>
          <w:lang w:val="en-GB"/>
        </w:rPr>
        <w:t xml:space="preserve"> para a </w:t>
      </w:r>
      <w:proofErr w:type="spellStart"/>
      <w:r w:rsidR="00E65C11">
        <w:rPr>
          <w:rFonts w:asciiTheme="minorHAnsi" w:hAnsiTheme="minorHAnsi" w:cstheme="minorHAnsi"/>
          <w:bCs/>
          <w:szCs w:val="22"/>
          <w:lang w:val="en-GB"/>
        </w:rPr>
        <w:t>Ciência</w:t>
      </w:r>
      <w:proofErr w:type="spellEnd"/>
      <w:r w:rsidR="00E65C11">
        <w:rPr>
          <w:rFonts w:asciiTheme="minorHAnsi" w:hAnsiTheme="minorHAnsi" w:cstheme="minorHAnsi"/>
          <w:bCs/>
          <w:szCs w:val="22"/>
          <w:lang w:val="en-GB"/>
        </w:rPr>
        <w:t xml:space="preserve"> e a </w:t>
      </w:r>
      <w:proofErr w:type="spellStart"/>
      <w:r w:rsidR="00E65C11">
        <w:rPr>
          <w:rFonts w:asciiTheme="minorHAnsi" w:hAnsiTheme="minorHAnsi" w:cstheme="minorHAnsi"/>
          <w:bCs/>
          <w:szCs w:val="22"/>
          <w:lang w:val="en-GB"/>
        </w:rPr>
        <w:t>Tecnologia</w:t>
      </w:r>
      <w:proofErr w:type="spellEnd"/>
      <w:r w:rsidR="00E65C11" w:rsidRPr="00DF3B25">
        <w:rPr>
          <w:rFonts w:asciiTheme="minorHAnsi" w:hAnsiTheme="minorHAnsi" w:cstheme="minorHAnsi"/>
          <w:bCs/>
          <w:szCs w:val="22"/>
          <w:lang w:val="en-GB"/>
        </w:rPr>
        <w:t xml:space="preserve"> </w:t>
      </w:r>
      <w:r w:rsidRPr="00DF3B25">
        <w:rPr>
          <w:rFonts w:asciiTheme="minorHAnsi" w:hAnsiTheme="minorHAnsi" w:cstheme="minorHAnsi"/>
          <w:bCs/>
          <w:szCs w:val="22"/>
          <w:lang w:val="en-GB"/>
        </w:rPr>
        <w:t xml:space="preserve">project SAM </w:t>
      </w:r>
      <w:r w:rsidR="00E65C11">
        <w:rPr>
          <w:rFonts w:asciiTheme="minorHAnsi" w:hAnsiTheme="minorHAnsi" w:cstheme="minorHAnsi"/>
          <w:bCs/>
          <w:szCs w:val="22"/>
          <w:lang w:val="en-GB"/>
        </w:rPr>
        <w:t>–</w:t>
      </w:r>
      <w:r w:rsidRPr="00DF3B25">
        <w:rPr>
          <w:rFonts w:asciiTheme="minorHAnsi" w:hAnsiTheme="minorHAnsi" w:cstheme="minorHAnsi"/>
          <w:bCs/>
          <w:szCs w:val="22"/>
          <w:lang w:val="en-GB"/>
        </w:rPr>
        <w:t xml:space="preserve"> </w:t>
      </w:r>
      <w:r w:rsidR="00E65C11">
        <w:rPr>
          <w:rFonts w:asciiTheme="minorHAnsi" w:hAnsiTheme="minorHAnsi" w:cstheme="minorHAnsi"/>
          <w:bCs/>
          <w:szCs w:val="22"/>
          <w:lang w:val="en-GB"/>
        </w:rPr>
        <w:t>[</w:t>
      </w:r>
      <w:proofErr w:type="spellStart"/>
      <w:r w:rsidRPr="00DF3B25">
        <w:rPr>
          <w:rFonts w:asciiTheme="minorHAnsi" w:hAnsiTheme="minorHAnsi" w:cstheme="minorHAnsi"/>
          <w:bCs/>
          <w:szCs w:val="22"/>
          <w:lang w:val="en-GB"/>
        </w:rPr>
        <w:t>PTDC</w:t>
      </w:r>
      <w:proofErr w:type="spellEnd"/>
      <w:r w:rsidRPr="00DF3B25">
        <w:rPr>
          <w:rFonts w:asciiTheme="minorHAnsi" w:hAnsiTheme="minorHAnsi" w:cstheme="minorHAnsi"/>
          <w:bCs/>
          <w:szCs w:val="22"/>
          <w:lang w:val="en-GB"/>
        </w:rPr>
        <w:t>/NAN-OPT/31596/2017</w:t>
      </w:r>
      <w:r w:rsidR="00E65C11">
        <w:rPr>
          <w:rFonts w:asciiTheme="minorHAnsi" w:hAnsiTheme="minorHAnsi" w:cstheme="minorHAnsi"/>
          <w:bCs/>
          <w:szCs w:val="22"/>
          <w:lang w:val="en-GB"/>
        </w:rPr>
        <w:t>]</w:t>
      </w:r>
      <w:r w:rsidR="007C6A0E" w:rsidRPr="00DF3B25">
        <w:rPr>
          <w:rFonts w:asciiTheme="minorHAnsi" w:hAnsiTheme="minorHAnsi" w:cstheme="minorHAnsi"/>
          <w:szCs w:val="22"/>
          <w:lang w:val="en-GB"/>
        </w:rPr>
        <w:t>.</w:t>
      </w:r>
      <w:r w:rsidR="00CA00FC" w:rsidRPr="00CA00FC">
        <w:t xml:space="preserve"> </w:t>
      </w:r>
      <w:r w:rsidR="00CA00FC" w:rsidRPr="00CA00FC">
        <w:rPr>
          <w:rFonts w:asciiTheme="minorHAnsi" w:hAnsiTheme="minorHAnsi" w:cstheme="minorHAnsi"/>
          <w:szCs w:val="22"/>
          <w:lang w:val="en-GB"/>
        </w:rPr>
        <w:t xml:space="preserve">Funding to </w:t>
      </w:r>
      <w:proofErr w:type="spellStart"/>
      <w:r w:rsidR="00CA00FC" w:rsidRPr="00CA00FC">
        <w:rPr>
          <w:rFonts w:asciiTheme="minorHAnsi" w:hAnsiTheme="minorHAnsi" w:cstheme="minorHAnsi"/>
          <w:szCs w:val="22"/>
          <w:lang w:val="en-GB"/>
        </w:rPr>
        <w:t>ROCO</w:t>
      </w:r>
      <w:proofErr w:type="spellEnd"/>
      <w:r w:rsidR="00CA00FC" w:rsidRPr="00CA00FC">
        <w:rPr>
          <w:rFonts w:asciiTheme="minorHAnsi" w:hAnsiTheme="minorHAnsi" w:cstheme="minorHAnsi"/>
          <w:szCs w:val="22"/>
          <w:lang w:val="en-GB"/>
        </w:rPr>
        <w:t xml:space="preserve"> from the UK Regenerative Medicine Platform Acellular / Smart Materials – 3D Architecture </w:t>
      </w:r>
      <w:r w:rsidR="00E65C11">
        <w:rPr>
          <w:rFonts w:asciiTheme="minorHAnsi" w:hAnsiTheme="minorHAnsi" w:cstheme="minorHAnsi"/>
          <w:szCs w:val="22"/>
          <w:lang w:val="en-GB"/>
        </w:rPr>
        <w:t>[</w:t>
      </w:r>
      <w:r w:rsidR="00CA00FC" w:rsidRPr="00CA00FC">
        <w:rPr>
          <w:rFonts w:asciiTheme="minorHAnsi" w:hAnsiTheme="minorHAnsi" w:cstheme="minorHAnsi"/>
          <w:szCs w:val="22"/>
          <w:lang w:val="en-GB"/>
        </w:rPr>
        <w:t>MR/R015651/1</w:t>
      </w:r>
      <w:r w:rsidR="00E65C11">
        <w:rPr>
          <w:rFonts w:asciiTheme="minorHAnsi" w:hAnsiTheme="minorHAnsi" w:cstheme="minorHAnsi"/>
          <w:szCs w:val="22"/>
          <w:lang w:val="en-GB"/>
        </w:rPr>
        <w:t>]</w:t>
      </w:r>
      <w:r w:rsidR="00E65C11" w:rsidRPr="00CA00FC">
        <w:rPr>
          <w:rFonts w:asciiTheme="minorHAnsi" w:hAnsiTheme="minorHAnsi" w:cstheme="minorHAnsi"/>
          <w:szCs w:val="22"/>
          <w:lang w:val="en-GB"/>
        </w:rPr>
        <w:t xml:space="preserve">, </w:t>
      </w:r>
      <w:r w:rsidR="00CA00FC" w:rsidRPr="00CA00FC">
        <w:rPr>
          <w:rFonts w:asciiTheme="minorHAnsi" w:hAnsiTheme="minorHAnsi" w:cstheme="minorHAnsi"/>
          <w:szCs w:val="22"/>
          <w:lang w:val="en-GB"/>
        </w:rPr>
        <w:t>and a grant from the UK R</w:t>
      </w:r>
      <w:r w:rsidR="00AB289C">
        <w:rPr>
          <w:rFonts w:asciiTheme="minorHAnsi" w:hAnsiTheme="minorHAnsi" w:cstheme="minorHAnsi"/>
          <w:szCs w:val="22"/>
          <w:lang w:val="en-GB"/>
        </w:rPr>
        <w:t xml:space="preserve">egenerative Medicine Platform </w:t>
      </w:r>
      <w:r w:rsidR="00E65C11">
        <w:rPr>
          <w:rFonts w:asciiTheme="minorHAnsi" w:hAnsiTheme="minorHAnsi" w:cstheme="minorHAnsi"/>
          <w:szCs w:val="22"/>
          <w:lang w:val="en-GB"/>
        </w:rPr>
        <w:t>[</w:t>
      </w:r>
      <w:r w:rsidR="00CA00FC" w:rsidRPr="00CA00FC">
        <w:rPr>
          <w:rFonts w:asciiTheme="minorHAnsi" w:hAnsiTheme="minorHAnsi" w:cstheme="minorHAnsi"/>
          <w:szCs w:val="22"/>
          <w:lang w:val="en-GB"/>
        </w:rPr>
        <w:t>MR/L012626/1</w:t>
      </w:r>
      <w:r w:rsidR="00E65C11">
        <w:rPr>
          <w:rFonts w:asciiTheme="minorHAnsi" w:hAnsiTheme="minorHAnsi" w:cstheme="minorHAnsi"/>
          <w:szCs w:val="22"/>
          <w:lang w:val="en-GB"/>
        </w:rPr>
        <w:t>]</w:t>
      </w:r>
      <w:r w:rsidR="00E65C11" w:rsidRPr="00CA00FC">
        <w:rPr>
          <w:rFonts w:asciiTheme="minorHAnsi" w:hAnsiTheme="minorHAnsi" w:cstheme="minorHAnsi"/>
          <w:szCs w:val="22"/>
          <w:lang w:val="en-GB"/>
        </w:rPr>
        <w:t xml:space="preserve"> </w:t>
      </w:r>
      <w:r w:rsidR="00CA00FC" w:rsidRPr="00CA00FC">
        <w:rPr>
          <w:rFonts w:asciiTheme="minorHAnsi" w:hAnsiTheme="minorHAnsi" w:cstheme="minorHAnsi"/>
          <w:szCs w:val="22"/>
          <w:lang w:val="en-GB"/>
        </w:rPr>
        <w:t>Southampton imaging is gratefully acknowledged.</w:t>
      </w:r>
      <w:r w:rsidR="001D5460">
        <w:rPr>
          <w:rFonts w:asciiTheme="minorHAnsi" w:hAnsiTheme="minorHAnsi" w:cstheme="minorHAnsi"/>
          <w:szCs w:val="22"/>
          <w:lang w:val="en-GB"/>
        </w:rPr>
        <w:br w:type="page"/>
      </w:r>
    </w:p>
    <w:p w14:paraId="30B45FDF" w14:textId="03F4CFB5" w:rsidR="00247C6F" w:rsidRDefault="00247C6F" w:rsidP="00FA3275">
      <w:pPr>
        <w:spacing w:after="160" w:line="480" w:lineRule="auto"/>
        <w:jc w:val="both"/>
        <w:rPr>
          <w:rFonts w:ascii="Calibri" w:hAnsi="Calibri" w:cs="Calibri"/>
          <w:b/>
          <w:bCs/>
          <w:szCs w:val="22"/>
          <w:lang w:val="en-GB"/>
        </w:rPr>
      </w:pPr>
      <w:r>
        <w:rPr>
          <w:rFonts w:ascii="Calibri" w:hAnsi="Calibri" w:cs="Calibri"/>
          <w:b/>
          <w:bCs/>
          <w:szCs w:val="22"/>
          <w:lang w:val="en-GB"/>
        </w:rPr>
        <w:lastRenderedPageBreak/>
        <w:t>References</w:t>
      </w:r>
    </w:p>
    <w:p w14:paraId="2BE43D97" w14:textId="55322A3A" w:rsidR="001D5460" w:rsidRPr="001D5460" w:rsidRDefault="00502601" w:rsidP="001D5460">
      <w:pPr>
        <w:widowControl w:val="0"/>
        <w:autoSpaceDE w:val="0"/>
        <w:autoSpaceDN w:val="0"/>
        <w:adjustRightInd w:val="0"/>
        <w:spacing w:after="160" w:line="480" w:lineRule="auto"/>
        <w:ind w:left="640" w:hanging="640"/>
        <w:rPr>
          <w:rFonts w:ascii="Calibri" w:hAnsi="Calibri" w:cs="Calibri"/>
          <w:noProof/>
        </w:rPr>
      </w:pPr>
      <w:r>
        <w:rPr>
          <w:rFonts w:ascii="Calibri" w:hAnsi="Calibri" w:cs="Calibri"/>
          <w:b/>
          <w:bCs/>
          <w:szCs w:val="22"/>
          <w:lang w:val="en-GB"/>
        </w:rPr>
        <w:fldChar w:fldCharType="begin" w:fldLock="1"/>
      </w:r>
      <w:r>
        <w:rPr>
          <w:rFonts w:ascii="Calibri" w:hAnsi="Calibri" w:cs="Calibri"/>
          <w:b/>
          <w:bCs/>
          <w:szCs w:val="22"/>
          <w:lang w:val="en-GB"/>
        </w:rPr>
        <w:instrText xml:space="preserve">ADDIN Mendeley Bibliography CSL_BIBLIOGRAPHY </w:instrText>
      </w:r>
      <w:r>
        <w:rPr>
          <w:rFonts w:ascii="Calibri" w:hAnsi="Calibri" w:cs="Calibri"/>
          <w:b/>
          <w:bCs/>
          <w:szCs w:val="22"/>
          <w:lang w:val="en-GB"/>
        </w:rPr>
        <w:fldChar w:fldCharType="separate"/>
      </w:r>
      <w:r w:rsidR="001D5460" w:rsidRPr="001D5460">
        <w:rPr>
          <w:rFonts w:ascii="Calibri" w:hAnsi="Calibri" w:cs="Calibri"/>
          <w:noProof/>
        </w:rPr>
        <w:t>[1]</w:t>
      </w:r>
      <w:r w:rsidR="001D5460" w:rsidRPr="001D5460">
        <w:rPr>
          <w:rFonts w:ascii="Calibri" w:hAnsi="Calibri" w:cs="Calibri"/>
          <w:noProof/>
        </w:rPr>
        <w:tab/>
        <w:t>C.T. Mierke, The matrix environmental and cell mechanical properties regulate cell migration and contribute to the invasive phenotype of cancer cells, Rep Prog Phys. 82 (2019) 64602. https://doi.org/10.1088/1361-6633/ab1628.</w:t>
      </w:r>
    </w:p>
    <w:p w14:paraId="6E1B83EC" w14:textId="77777777" w:rsidR="001D5460" w:rsidRPr="001D5460" w:rsidRDefault="001D5460" w:rsidP="001D5460">
      <w:pPr>
        <w:widowControl w:val="0"/>
        <w:autoSpaceDE w:val="0"/>
        <w:autoSpaceDN w:val="0"/>
        <w:adjustRightInd w:val="0"/>
        <w:spacing w:after="160" w:line="480" w:lineRule="auto"/>
        <w:ind w:left="640" w:hanging="640"/>
        <w:rPr>
          <w:rFonts w:ascii="Calibri" w:hAnsi="Calibri" w:cs="Calibri"/>
          <w:noProof/>
        </w:rPr>
      </w:pPr>
      <w:r w:rsidRPr="001D5460">
        <w:rPr>
          <w:rFonts w:ascii="Calibri" w:hAnsi="Calibri" w:cs="Calibri"/>
          <w:noProof/>
        </w:rPr>
        <w:t>[2]</w:t>
      </w:r>
      <w:r w:rsidRPr="001D5460">
        <w:rPr>
          <w:rFonts w:ascii="Calibri" w:hAnsi="Calibri" w:cs="Calibri"/>
          <w:noProof/>
        </w:rPr>
        <w:tab/>
        <w:t>C.T. Mierke, Cancer cells regulate biomechanical properties of human microvascular endothelial cells, J. Biol. Chem. 286 (2011) 40025–40037. https://doi.org/10.1074/jbc.M111.256172.</w:t>
      </w:r>
    </w:p>
    <w:p w14:paraId="30A0EC2C" w14:textId="77777777" w:rsidR="001D5460" w:rsidRPr="001D5460" w:rsidRDefault="001D5460" w:rsidP="001D5460">
      <w:pPr>
        <w:widowControl w:val="0"/>
        <w:autoSpaceDE w:val="0"/>
        <w:autoSpaceDN w:val="0"/>
        <w:adjustRightInd w:val="0"/>
        <w:spacing w:after="160" w:line="480" w:lineRule="auto"/>
        <w:ind w:left="640" w:hanging="640"/>
        <w:rPr>
          <w:rFonts w:ascii="Calibri" w:hAnsi="Calibri" w:cs="Calibri"/>
          <w:noProof/>
        </w:rPr>
      </w:pPr>
      <w:r w:rsidRPr="001D5460">
        <w:rPr>
          <w:rFonts w:ascii="Calibri" w:hAnsi="Calibri" w:cs="Calibri"/>
          <w:noProof/>
        </w:rPr>
        <w:t>[3]</w:t>
      </w:r>
      <w:r w:rsidRPr="001D5460">
        <w:rPr>
          <w:rFonts w:ascii="Calibri" w:hAnsi="Calibri" w:cs="Calibri"/>
          <w:noProof/>
        </w:rPr>
        <w:tab/>
        <w:t>M. Uroz, S. Wistorf, X. Serra-Picamal, V. Conte, M. Sales-Pardo, P. Roca-Cusachs, R. Guimerà, X. Trepat, Regulation of cell cycle progression by cell–cell and cell–matrix forces, Nat. Cell Biol. 20 (2018) 646–654. https://doi.org/10.1038/s41556-018-0107-2.</w:t>
      </w:r>
    </w:p>
    <w:p w14:paraId="28911C24" w14:textId="77777777" w:rsidR="001D5460" w:rsidRPr="001D5460" w:rsidRDefault="001D5460" w:rsidP="001D5460">
      <w:pPr>
        <w:widowControl w:val="0"/>
        <w:autoSpaceDE w:val="0"/>
        <w:autoSpaceDN w:val="0"/>
        <w:adjustRightInd w:val="0"/>
        <w:spacing w:after="160" w:line="480" w:lineRule="auto"/>
        <w:ind w:left="640" w:hanging="640"/>
        <w:rPr>
          <w:rFonts w:ascii="Calibri" w:hAnsi="Calibri" w:cs="Calibri"/>
          <w:noProof/>
        </w:rPr>
      </w:pPr>
      <w:r w:rsidRPr="001D5460">
        <w:rPr>
          <w:rFonts w:ascii="Calibri" w:hAnsi="Calibri" w:cs="Calibri"/>
          <w:noProof/>
        </w:rPr>
        <w:t>[4]</w:t>
      </w:r>
      <w:r w:rsidRPr="001D5460">
        <w:rPr>
          <w:rFonts w:ascii="Calibri" w:hAnsi="Calibri" w:cs="Calibri"/>
          <w:noProof/>
        </w:rPr>
        <w:tab/>
        <w:t>M. Radmacher, Studying the mechanics of cellular processes by atomic force microscopy, Methods Cell Biol. 83 (2007) 347–372. https://doi.org/10.1016/s0091-679x(07)83015-9.</w:t>
      </w:r>
    </w:p>
    <w:p w14:paraId="61F167D8" w14:textId="77777777" w:rsidR="001D5460" w:rsidRPr="001D5460" w:rsidRDefault="001D5460" w:rsidP="001D5460">
      <w:pPr>
        <w:widowControl w:val="0"/>
        <w:autoSpaceDE w:val="0"/>
        <w:autoSpaceDN w:val="0"/>
        <w:adjustRightInd w:val="0"/>
        <w:spacing w:after="160" w:line="480" w:lineRule="auto"/>
        <w:ind w:left="640" w:hanging="640"/>
        <w:rPr>
          <w:rFonts w:ascii="Calibri" w:hAnsi="Calibri" w:cs="Calibri"/>
          <w:noProof/>
        </w:rPr>
      </w:pPr>
      <w:r w:rsidRPr="001D5460">
        <w:rPr>
          <w:rFonts w:ascii="Calibri" w:hAnsi="Calibri" w:cs="Calibri"/>
          <w:noProof/>
        </w:rPr>
        <w:t>[5]</w:t>
      </w:r>
      <w:r w:rsidRPr="001D5460">
        <w:rPr>
          <w:rFonts w:ascii="Calibri" w:hAnsi="Calibri" w:cs="Calibri"/>
          <w:noProof/>
        </w:rPr>
        <w:tab/>
        <w:t>K.H. Vining, D.J. Mooney, Mechanical forces direct stem cell behaviour in development and regeneration, Nat Rev Mol Cell Biol. 18 (2017) 728–742. https://doi.org/10.1038/nrm.2017.108.</w:t>
      </w:r>
    </w:p>
    <w:p w14:paraId="0529B059" w14:textId="77777777" w:rsidR="001D5460" w:rsidRPr="001D5460" w:rsidRDefault="001D5460" w:rsidP="001D5460">
      <w:pPr>
        <w:widowControl w:val="0"/>
        <w:autoSpaceDE w:val="0"/>
        <w:autoSpaceDN w:val="0"/>
        <w:adjustRightInd w:val="0"/>
        <w:spacing w:after="160" w:line="480" w:lineRule="auto"/>
        <w:ind w:left="640" w:hanging="640"/>
        <w:rPr>
          <w:rFonts w:ascii="Calibri" w:hAnsi="Calibri" w:cs="Calibri"/>
          <w:noProof/>
        </w:rPr>
      </w:pPr>
      <w:r w:rsidRPr="001D5460">
        <w:rPr>
          <w:rFonts w:ascii="Calibri" w:hAnsi="Calibri" w:cs="Calibri"/>
          <w:noProof/>
        </w:rPr>
        <w:t>[6]</w:t>
      </w:r>
      <w:r w:rsidRPr="001D5460">
        <w:rPr>
          <w:rFonts w:ascii="Calibri" w:hAnsi="Calibri" w:cs="Calibri"/>
          <w:noProof/>
        </w:rPr>
        <w:tab/>
        <w:t>C.L. Ives, S.G. Eskin, L. V McIntire, Mechanical effects on endothelial cell morphology: In vitro assessment, Vitr. Cell. Dev. Biol. 22 (1986) 500–507. https://doi.org/10.1007/BF02621134.</w:t>
      </w:r>
    </w:p>
    <w:p w14:paraId="2B5F08DF" w14:textId="77777777" w:rsidR="001D5460" w:rsidRPr="001D5460" w:rsidRDefault="001D5460" w:rsidP="001D5460">
      <w:pPr>
        <w:widowControl w:val="0"/>
        <w:autoSpaceDE w:val="0"/>
        <w:autoSpaceDN w:val="0"/>
        <w:adjustRightInd w:val="0"/>
        <w:spacing w:after="160" w:line="480" w:lineRule="auto"/>
        <w:ind w:left="640" w:hanging="640"/>
        <w:rPr>
          <w:rFonts w:ascii="Calibri" w:hAnsi="Calibri" w:cs="Calibri"/>
          <w:noProof/>
        </w:rPr>
      </w:pPr>
      <w:r w:rsidRPr="001D5460">
        <w:rPr>
          <w:rFonts w:ascii="Calibri" w:hAnsi="Calibri" w:cs="Calibri"/>
          <w:noProof/>
        </w:rPr>
        <w:t>[7]</w:t>
      </w:r>
      <w:r w:rsidRPr="001D5460">
        <w:rPr>
          <w:rFonts w:ascii="Calibri" w:hAnsi="Calibri" w:cs="Calibri"/>
          <w:noProof/>
        </w:rPr>
        <w:tab/>
        <w:t>Forces in cell biology, Nat. Cell Biol. 19 (2017) 579. https://doi.org/10.1038/ncb3552.</w:t>
      </w:r>
    </w:p>
    <w:p w14:paraId="77E411E0" w14:textId="77777777" w:rsidR="001D5460" w:rsidRPr="001D5460" w:rsidRDefault="001D5460" w:rsidP="001D5460">
      <w:pPr>
        <w:widowControl w:val="0"/>
        <w:autoSpaceDE w:val="0"/>
        <w:autoSpaceDN w:val="0"/>
        <w:adjustRightInd w:val="0"/>
        <w:spacing w:after="160" w:line="480" w:lineRule="auto"/>
        <w:ind w:left="640" w:hanging="640"/>
        <w:rPr>
          <w:rFonts w:ascii="Calibri" w:hAnsi="Calibri" w:cs="Calibri"/>
          <w:noProof/>
        </w:rPr>
      </w:pPr>
      <w:r w:rsidRPr="001D5460">
        <w:rPr>
          <w:rFonts w:ascii="Calibri" w:hAnsi="Calibri" w:cs="Calibri"/>
          <w:noProof/>
        </w:rPr>
        <w:t>[8]</w:t>
      </w:r>
      <w:r w:rsidRPr="001D5460">
        <w:rPr>
          <w:rFonts w:ascii="Calibri" w:hAnsi="Calibri" w:cs="Calibri"/>
          <w:noProof/>
        </w:rPr>
        <w:tab/>
        <w:t>K. Haase, A.E. Pelling, Investigating cell mechanics with atomic force microscopy, J R Soc Interface. 12 (2015) 20140970. https://doi.org/10.1098/rsif.2014.0970.</w:t>
      </w:r>
    </w:p>
    <w:p w14:paraId="038EA76E" w14:textId="77777777" w:rsidR="001D5460" w:rsidRPr="001D5460" w:rsidRDefault="001D5460" w:rsidP="001D5460">
      <w:pPr>
        <w:widowControl w:val="0"/>
        <w:autoSpaceDE w:val="0"/>
        <w:autoSpaceDN w:val="0"/>
        <w:adjustRightInd w:val="0"/>
        <w:spacing w:after="160" w:line="480" w:lineRule="auto"/>
        <w:ind w:left="640" w:hanging="640"/>
        <w:rPr>
          <w:rFonts w:ascii="Calibri" w:hAnsi="Calibri" w:cs="Calibri"/>
          <w:noProof/>
        </w:rPr>
      </w:pPr>
      <w:r w:rsidRPr="001D5460">
        <w:rPr>
          <w:rFonts w:ascii="Calibri" w:hAnsi="Calibri" w:cs="Calibri"/>
          <w:noProof/>
        </w:rPr>
        <w:t>[9]</w:t>
      </w:r>
      <w:r w:rsidRPr="001D5460">
        <w:rPr>
          <w:rFonts w:ascii="Calibri" w:hAnsi="Calibri" w:cs="Calibri"/>
          <w:noProof/>
        </w:rPr>
        <w:tab/>
        <w:t>B. Ladoux, R.M. Mege, Mechanobiology of collective cell behaviours, Nat Rev Mol Cell Biol. 18 (2017) 743–757. https://doi.org/10.1038/nrm.2017.98.</w:t>
      </w:r>
    </w:p>
    <w:p w14:paraId="12B9CD8D" w14:textId="77777777" w:rsidR="001D5460" w:rsidRPr="001D5460" w:rsidRDefault="001D5460" w:rsidP="001D5460">
      <w:pPr>
        <w:widowControl w:val="0"/>
        <w:autoSpaceDE w:val="0"/>
        <w:autoSpaceDN w:val="0"/>
        <w:adjustRightInd w:val="0"/>
        <w:spacing w:after="160" w:line="480" w:lineRule="auto"/>
        <w:ind w:left="640" w:hanging="640"/>
        <w:rPr>
          <w:rFonts w:ascii="Calibri" w:hAnsi="Calibri" w:cs="Calibri"/>
          <w:noProof/>
        </w:rPr>
      </w:pPr>
      <w:r w:rsidRPr="001D5460">
        <w:rPr>
          <w:rFonts w:ascii="Calibri" w:hAnsi="Calibri" w:cs="Calibri"/>
          <w:noProof/>
        </w:rPr>
        <w:t>[10]</w:t>
      </w:r>
      <w:r w:rsidRPr="001D5460">
        <w:rPr>
          <w:rFonts w:ascii="Calibri" w:hAnsi="Calibri" w:cs="Calibri"/>
          <w:noProof/>
        </w:rPr>
        <w:tab/>
        <w:t xml:space="preserve">P.K. Viji Babu, C. Rianna, U. Mirastschijski, M. Radmacher, Nano-mechanical mapping of </w:t>
      </w:r>
      <w:r w:rsidRPr="001D5460">
        <w:rPr>
          <w:rFonts w:ascii="Calibri" w:hAnsi="Calibri" w:cs="Calibri"/>
          <w:noProof/>
        </w:rPr>
        <w:lastRenderedPageBreak/>
        <w:t>interdependent cell and ECM mechanics by AFM force spectroscopy, Sci Rep. 9 (2019) 12317. https://doi.org/10.1038/s41598-019-48566-7.</w:t>
      </w:r>
    </w:p>
    <w:p w14:paraId="7D0F629A" w14:textId="77777777" w:rsidR="001D5460" w:rsidRPr="001D5460" w:rsidRDefault="001D5460" w:rsidP="001D5460">
      <w:pPr>
        <w:widowControl w:val="0"/>
        <w:autoSpaceDE w:val="0"/>
        <w:autoSpaceDN w:val="0"/>
        <w:adjustRightInd w:val="0"/>
        <w:spacing w:after="160" w:line="480" w:lineRule="auto"/>
        <w:ind w:left="640" w:hanging="640"/>
        <w:rPr>
          <w:rFonts w:ascii="Calibri" w:hAnsi="Calibri" w:cs="Calibri"/>
          <w:noProof/>
        </w:rPr>
      </w:pPr>
      <w:r w:rsidRPr="001D5460">
        <w:rPr>
          <w:rFonts w:ascii="Calibri" w:hAnsi="Calibri" w:cs="Calibri"/>
          <w:noProof/>
        </w:rPr>
        <w:t>[11]</w:t>
      </w:r>
      <w:r w:rsidRPr="001D5460">
        <w:rPr>
          <w:rFonts w:ascii="Calibri" w:hAnsi="Calibri" w:cs="Calibri"/>
          <w:noProof/>
        </w:rPr>
        <w:tab/>
        <w:t>F. Rico, E.P. Wojocikiewicz, V.T. Moy, Atomic Force Microscopy Studies of the Mechanical Properties of Living Cells, in: M. Tomitori, B. Bhushan, H. Fuchs (Eds.), Appl. Scanning Probe Methods IX Charact., Springer Berlin Heidelberg, Berlin, Heidelberg, 2008: pp. 89–109. https://doi.org/10.1007/978-3-540-74083-4_4.</w:t>
      </w:r>
    </w:p>
    <w:p w14:paraId="5246999E" w14:textId="77777777" w:rsidR="001D5460" w:rsidRPr="001D5460" w:rsidRDefault="001D5460" w:rsidP="001D5460">
      <w:pPr>
        <w:widowControl w:val="0"/>
        <w:autoSpaceDE w:val="0"/>
        <w:autoSpaceDN w:val="0"/>
        <w:adjustRightInd w:val="0"/>
        <w:spacing w:after="160" w:line="480" w:lineRule="auto"/>
        <w:ind w:left="640" w:hanging="640"/>
        <w:rPr>
          <w:rFonts w:ascii="Calibri" w:hAnsi="Calibri" w:cs="Calibri"/>
          <w:noProof/>
        </w:rPr>
      </w:pPr>
      <w:r w:rsidRPr="001D5460">
        <w:rPr>
          <w:rFonts w:ascii="Calibri" w:hAnsi="Calibri" w:cs="Calibri"/>
          <w:noProof/>
        </w:rPr>
        <w:t>[12]</w:t>
      </w:r>
      <w:r w:rsidRPr="001D5460">
        <w:rPr>
          <w:rFonts w:ascii="Calibri" w:hAnsi="Calibri" w:cs="Calibri"/>
          <w:noProof/>
        </w:rPr>
        <w:tab/>
        <w:t>M. Li, N. Xi, Y. Wang, L. Liu, Advances in atomic force microscopy for single-cell analysis, Nano Res. 12 (2019) 703–718. https://doi.org/10.1007/s12274-018-2260-0.</w:t>
      </w:r>
    </w:p>
    <w:p w14:paraId="79801CFC" w14:textId="77777777" w:rsidR="001D5460" w:rsidRPr="001D5460" w:rsidRDefault="001D5460" w:rsidP="001D5460">
      <w:pPr>
        <w:widowControl w:val="0"/>
        <w:autoSpaceDE w:val="0"/>
        <w:autoSpaceDN w:val="0"/>
        <w:adjustRightInd w:val="0"/>
        <w:spacing w:after="160" w:line="480" w:lineRule="auto"/>
        <w:ind w:left="640" w:hanging="640"/>
        <w:rPr>
          <w:rFonts w:ascii="Calibri" w:hAnsi="Calibri" w:cs="Calibri"/>
          <w:noProof/>
        </w:rPr>
      </w:pPr>
      <w:r w:rsidRPr="001D5460">
        <w:rPr>
          <w:rFonts w:ascii="Calibri" w:hAnsi="Calibri" w:cs="Calibri"/>
          <w:noProof/>
        </w:rPr>
        <w:t>[13]</w:t>
      </w:r>
      <w:r w:rsidRPr="001D5460">
        <w:rPr>
          <w:rFonts w:ascii="Calibri" w:hAnsi="Calibri" w:cs="Calibri"/>
          <w:noProof/>
        </w:rPr>
        <w:tab/>
        <w:t>S. Barns, M.A. Balanant, E. Sauret, R. Flower, S. Saha, Y. Gu, Investigation of red blood cell mechanical properties using AFM indentation and coarse-grained particle method, Biomed Eng Online. 16 (2017) 140. https://doi.org/10.1186/s12938-017-0429-5.</w:t>
      </w:r>
    </w:p>
    <w:p w14:paraId="42E4E08A" w14:textId="77777777" w:rsidR="001D5460" w:rsidRPr="001D5460" w:rsidRDefault="001D5460" w:rsidP="001D5460">
      <w:pPr>
        <w:widowControl w:val="0"/>
        <w:autoSpaceDE w:val="0"/>
        <w:autoSpaceDN w:val="0"/>
        <w:adjustRightInd w:val="0"/>
        <w:spacing w:after="160" w:line="480" w:lineRule="auto"/>
        <w:ind w:left="640" w:hanging="640"/>
        <w:rPr>
          <w:rFonts w:ascii="Calibri" w:hAnsi="Calibri" w:cs="Calibri"/>
          <w:noProof/>
        </w:rPr>
      </w:pPr>
      <w:r w:rsidRPr="001D5460">
        <w:rPr>
          <w:rFonts w:ascii="Calibri" w:hAnsi="Calibri" w:cs="Calibri"/>
          <w:noProof/>
        </w:rPr>
        <w:t>[14]</w:t>
      </w:r>
      <w:r w:rsidRPr="001D5460">
        <w:rPr>
          <w:rFonts w:ascii="Calibri" w:hAnsi="Calibri" w:cs="Calibri"/>
          <w:noProof/>
        </w:rPr>
        <w:tab/>
        <w:t>T.-H. Nguyen, R. Palankar, V.-C. Bui, N. Medvedev, A. Greinacher, M. Delcea, Rupture Forces among Human Blood Platelets at different Degrees of Activation, Sci. Rep. 6 (2016) 25402. https://doi.org/10.1038/srep25402.</w:t>
      </w:r>
    </w:p>
    <w:p w14:paraId="6186E4AC" w14:textId="77777777" w:rsidR="001D5460" w:rsidRPr="001D5460" w:rsidRDefault="001D5460" w:rsidP="001D5460">
      <w:pPr>
        <w:widowControl w:val="0"/>
        <w:autoSpaceDE w:val="0"/>
        <w:autoSpaceDN w:val="0"/>
        <w:adjustRightInd w:val="0"/>
        <w:spacing w:after="160" w:line="480" w:lineRule="auto"/>
        <w:ind w:left="640" w:hanging="640"/>
        <w:rPr>
          <w:rFonts w:ascii="Calibri" w:hAnsi="Calibri" w:cs="Calibri"/>
          <w:noProof/>
        </w:rPr>
      </w:pPr>
      <w:r w:rsidRPr="001D5460">
        <w:rPr>
          <w:rFonts w:ascii="Calibri" w:hAnsi="Calibri" w:cs="Calibri"/>
          <w:noProof/>
        </w:rPr>
        <w:t>[15]</w:t>
      </w:r>
      <w:r w:rsidRPr="001D5460">
        <w:rPr>
          <w:rFonts w:ascii="Calibri" w:hAnsi="Calibri" w:cs="Calibri"/>
          <w:noProof/>
        </w:rPr>
        <w:tab/>
        <w:t>L. Goers, P. Freemont, K.M. Polizzi, Co-culture systems and technologies: taking synthetic biology to the next level, J. R. Soc. Interface. 11 (2014) 20140065. https://doi.org/10.1098/rsif.2014.0065.</w:t>
      </w:r>
    </w:p>
    <w:p w14:paraId="0EFF92D3" w14:textId="77777777" w:rsidR="001D5460" w:rsidRPr="001D5460" w:rsidRDefault="001D5460" w:rsidP="001D5460">
      <w:pPr>
        <w:widowControl w:val="0"/>
        <w:autoSpaceDE w:val="0"/>
        <w:autoSpaceDN w:val="0"/>
        <w:adjustRightInd w:val="0"/>
        <w:spacing w:after="160" w:line="480" w:lineRule="auto"/>
        <w:ind w:left="640" w:hanging="640"/>
        <w:rPr>
          <w:rFonts w:ascii="Calibri" w:hAnsi="Calibri" w:cs="Calibri"/>
          <w:noProof/>
        </w:rPr>
      </w:pPr>
      <w:r w:rsidRPr="001D5460">
        <w:rPr>
          <w:rFonts w:ascii="Calibri" w:hAnsi="Calibri" w:cs="Calibri"/>
          <w:noProof/>
        </w:rPr>
        <w:t>[16]</w:t>
      </w:r>
      <w:r w:rsidRPr="001D5460">
        <w:rPr>
          <w:rFonts w:ascii="Calibri" w:hAnsi="Calibri" w:cs="Calibri"/>
          <w:noProof/>
        </w:rPr>
        <w:tab/>
        <w:t>S. V Bhat, T. Sultana, A. Körnig, S. McGrath, Z. Shahina, T.E.S. Dahms, Correlative atomic force microscopy quantitative imaging-laser scanning confocal microscopy quantifies the impact of stressors on live cells in real-time, Sci. Rep. 8 (2018) 8305. https://doi.org/10.1038/s41598-018-26433-1.</w:t>
      </w:r>
    </w:p>
    <w:p w14:paraId="7DB0512F" w14:textId="77777777" w:rsidR="001D5460" w:rsidRPr="001D5460" w:rsidRDefault="001D5460" w:rsidP="001D5460">
      <w:pPr>
        <w:widowControl w:val="0"/>
        <w:autoSpaceDE w:val="0"/>
        <w:autoSpaceDN w:val="0"/>
        <w:adjustRightInd w:val="0"/>
        <w:spacing w:after="160" w:line="480" w:lineRule="auto"/>
        <w:ind w:left="640" w:hanging="640"/>
        <w:rPr>
          <w:rFonts w:ascii="Calibri" w:hAnsi="Calibri" w:cs="Calibri"/>
          <w:noProof/>
        </w:rPr>
      </w:pPr>
      <w:r w:rsidRPr="001D5460">
        <w:rPr>
          <w:rFonts w:ascii="Calibri" w:hAnsi="Calibri" w:cs="Calibri"/>
          <w:noProof/>
        </w:rPr>
        <w:t>[17]</w:t>
      </w:r>
      <w:r w:rsidRPr="001D5460">
        <w:rPr>
          <w:rFonts w:ascii="Calibri" w:hAnsi="Calibri" w:cs="Calibri"/>
          <w:noProof/>
        </w:rPr>
        <w:tab/>
        <w:t xml:space="preserve">J. Caplan, M. Niethammer, R.M. Taylor  2nd, K.J. Czymmek, The power of correlative microscopy: </w:t>
      </w:r>
      <w:r w:rsidRPr="001D5460">
        <w:rPr>
          <w:rFonts w:ascii="Calibri" w:hAnsi="Calibri" w:cs="Calibri"/>
          <w:noProof/>
        </w:rPr>
        <w:lastRenderedPageBreak/>
        <w:t>multi-modal, multi-scale, multi-dimensional, Curr Opin Struct Biol. 21 (2011) 686–693. https://doi.org/10.1016/j.sbi.2011.06.010.</w:t>
      </w:r>
    </w:p>
    <w:p w14:paraId="7027828A" w14:textId="77777777" w:rsidR="001D5460" w:rsidRPr="001D5460" w:rsidRDefault="001D5460" w:rsidP="001D5460">
      <w:pPr>
        <w:widowControl w:val="0"/>
        <w:autoSpaceDE w:val="0"/>
        <w:autoSpaceDN w:val="0"/>
        <w:adjustRightInd w:val="0"/>
        <w:spacing w:after="160" w:line="480" w:lineRule="auto"/>
        <w:ind w:left="640" w:hanging="640"/>
        <w:rPr>
          <w:rFonts w:ascii="Calibri" w:hAnsi="Calibri" w:cs="Calibri"/>
          <w:noProof/>
        </w:rPr>
      </w:pPr>
      <w:r w:rsidRPr="001D5460">
        <w:rPr>
          <w:rFonts w:ascii="Calibri" w:hAnsi="Calibri" w:cs="Calibri"/>
          <w:noProof/>
        </w:rPr>
        <w:t>[18]</w:t>
      </w:r>
      <w:r w:rsidRPr="001D5460">
        <w:rPr>
          <w:rFonts w:ascii="Calibri" w:hAnsi="Calibri" w:cs="Calibri"/>
          <w:noProof/>
        </w:rPr>
        <w:tab/>
        <w:t>C. Hogan, S. Dupre-Crochet, M. Norman, M. Kajita, C. Zimmermann, A.E. Pelling, E. Piddini, L.A. Baena-Lopez, J.P. Vincent, Y. Itoh, H. Hosoya, F. Pichaud, Y. Fujita, Characterization of the interface between normal and transformed epithelial cells, Nat Cell Biol. 11 (2009) 460–467. https://doi.org/10.1038/ncb1853.</w:t>
      </w:r>
    </w:p>
    <w:p w14:paraId="36C7DBC0" w14:textId="77777777" w:rsidR="001D5460" w:rsidRPr="001D5460" w:rsidRDefault="001D5460" w:rsidP="001D5460">
      <w:pPr>
        <w:widowControl w:val="0"/>
        <w:autoSpaceDE w:val="0"/>
        <w:autoSpaceDN w:val="0"/>
        <w:adjustRightInd w:val="0"/>
        <w:spacing w:after="160" w:line="480" w:lineRule="auto"/>
        <w:ind w:left="640" w:hanging="640"/>
        <w:rPr>
          <w:rFonts w:ascii="Calibri" w:hAnsi="Calibri" w:cs="Calibri"/>
          <w:noProof/>
        </w:rPr>
      </w:pPr>
      <w:r w:rsidRPr="001D5460">
        <w:rPr>
          <w:rFonts w:ascii="Calibri" w:hAnsi="Calibri" w:cs="Calibri"/>
          <w:noProof/>
        </w:rPr>
        <w:t>[19]</w:t>
      </w:r>
      <w:r w:rsidRPr="001D5460">
        <w:rPr>
          <w:rFonts w:ascii="Calibri" w:hAnsi="Calibri" w:cs="Calibri"/>
          <w:noProof/>
        </w:rPr>
        <w:tab/>
        <w:t>D. Alsteens, R. Newton, R. Schubert, D. Martinez-Martin, M. Delguste, B. Roska, D.J. Müller, Nanomechanical mapping of first binding steps of a virus to animal cells, Nat. Nanotechnol. 12 (2016) 177. https://doi.org/10.1038/nnano.2016.228.</w:t>
      </w:r>
    </w:p>
    <w:p w14:paraId="2C4612B8" w14:textId="77777777" w:rsidR="001D5460" w:rsidRPr="001D5460" w:rsidRDefault="001D5460" w:rsidP="001D5460">
      <w:pPr>
        <w:widowControl w:val="0"/>
        <w:autoSpaceDE w:val="0"/>
        <w:autoSpaceDN w:val="0"/>
        <w:adjustRightInd w:val="0"/>
        <w:spacing w:after="160" w:line="480" w:lineRule="auto"/>
        <w:ind w:left="640" w:hanging="640"/>
        <w:rPr>
          <w:rFonts w:ascii="Calibri" w:hAnsi="Calibri" w:cs="Calibri"/>
          <w:noProof/>
        </w:rPr>
      </w:pPr>
      <w:r w:rsidRPr="001D5460">
        <w:rPr>
          <w:rFonts w:ascii="Calibri" w:hAnsi="Calibri" w:cs="Calibri"/>
          <w:noProof/>
        </w:rPr>
        <w:t>[20]</w:t>
      </w:r>
      <w:r w:rsidRPr="001D5460">
        <w:rPr>
          <w:rFonts w:ascii="Calibri" w:hAnsi="Calibri" w:cs="Calibri"/>
          <w:noProof/>
        </w:rPr>
        <w:tab/>
        <w:t>J.V. Chacko, F.C. Zanacchi, A. Diaspro, Probing cytoskeletal structures by coupling optical superresolution and AFM techniques for a correlative approach, Cytoskeleton. 70 (2013) 729–740. https://doi.org/10.1002/cm.21139.</w:t>
      </w:r>
    </w:p>
    <w:p w14:paraId="1748D8A4" w14:textId="77777777" w:rsidR="001D5460" w:rsidRPr="001D5460" w:rsidRDefault="001D5460" w:rsidP="001D5460">
      <w:pPr>
        <w:widowControl w:val="0"/>
        <w:autoSpaceDE w:val="0"/>
        <w:autoSpaceDN w:val="0"/>
        <w:adjustRightInd w:val="0"/>
        <w:spacing w:after="160" w:line="480" w:lineRule="auto"/>
        <w:ind w:left="640" w:hanging="640"/>
        <w:rPr>
          <w:rFonts w:ascii="Calibri" w:hAnsi="Calibri" w:cs="Calibri"/>
          <w:noProof/>
        </w:rPr>
      </w:pPr>
      <w:r w:rsidRPr="001D5460">
        <w:rPr>
          <w:rFonts w:ascii="Calibri" w:hAnsi="Calibri" w:cs="Calibri"/>
          <w:noProof/>
        </w:rPr>
        <w:t>[21]</w:t>
      </w:r>
      <w:r w:rsidRPr="001D5460">
        <w:rPr>
          <w:rFonts w:ascii="Calibri" w:hAnsi="Calibri" w:cs="Calibri"/>
          <w:noProof/>
        </w:rPr>
        <w:tab/>
        <w:t>A. Miranda, M. Martins, P.A. De Beule, Simultaneous differential spinning disk fluorescence optical sectioning microscopy and nanomechanical mapping atomic force microscopy, Rev Sci Instrum. 86 (2015) 93705. https://doi.org/10.1063/1.4931064.</w:t>
      </w:r>
    </w:p>
    <w:p w14:paraId="60ABBD1B" w14:textId="77777777" w:rsidR="001D5460" w:rsidRPr="001D5460" w:rsidRDefault="001D5460" w:rsidP="001D5460">
      <w:pPr>
        <w:widowControl w:val="0"/>
        <w:autoSpaceDE w:val="0"/>
        <w:autoSpaceDN w:val="0"/>
        <w:adjustRightInd w:val="0"/>
        <w:spacing w:after="160" w:line="480" w:lineRule="auto"/>
        <w:ind w:left="640" w:hanging="640"/>
        <w:rPr>
          <w:rFonts w:ascii="Calibri" w:hAnsi="Calibri" w:cs="Calibri"/>
          <w:noProof/>
        </w:rPr>
      </w:pPr>
      <w:r w:rsidRPr="001D5460">
        <w:rPr>
          <w:rFonts w:ascii="Calibri" w:hAnsi="Calibri" w:cs="Calibri"/>
          <w:noProof/>
        </w:rPr>
        <w:t>[22]</w:t>
      </w:r>
      <w:r w:rsidRPr="001D5460">
        <w:rPr>
          <w:rFonts w:ascii="Calibri" w:hAnsi="Calibri" w:cs="Calibri"/>
          <w:noProof/>
        </w:rPr>
        <w:tab/>
        <w:t>K. Miura, P. Paul-Gilloteaux, S. Tosi, J. Colombelli, Workflows and Components of Bioimage Analysis, in: K. Miura, N. Sladoje (Eds.), Bioimage Data Anal. Work., Springer International Publishing, Cham, 2020: pp. 1–7. https://doi.org/10.1007/978-3-030-22386-1_1.</w:t>
      </w:r>
    </w:p>
    <w:p w14:paraId="3782911F" w14:textId="77777777" w:rsidR="001D5460" w:rsidRPr="001D5460" w:rsidRDefault="001D5460" w:rsidP="001D5460">
      <w:pPr>
        <w:widowControl w:val="0"/>
        <w:autoSpaceDE w:val="0"/>
        <w:autoSpaceDN w:val="0"/>
        <w:adjustRightInd w:val="0"/>
        <w:spacing w:after="160" w:line="480" w:lineRule="auto"/>
        <w:ind w:left="640" w:hanging="640"/>
        <w:rPr>
          <w:rFonts w:ascii="Calibri" w:hAnsi="Calibri" w:cs="Calibri"/>
          <w:noProof/>
        </w:rPr>
      </w:pPr>
      <w:r w:rsidRPr="001D5460">
        <w:rPr>
          <w:rFonts w:ascii="Calibri" w:hAnsi="Calibri" w:cs="Calibri"/>
          <w:noProof/>
        </w:rPr>
        <w:t>[23]</w:t>
      </w:r>
      <w:r w:rsidRPr="001D5460">
        <w:rPr>
          <w:rFonts w:ascii="Calibri" w:hAnsi="Calibri" w:cs="Calibri"/>
          <w:noProof/>
        </w:rPr>
        <w:tab/>
        <w:t>A. Stylianou, M. Lekka, T. Stylianopoulos, AFM assessing of nanomechanical fingerprints for cancer early diagnosis and classification: from single cell to tissue level, Nanoscale. 10 (2018) 20930–20945. https://doi.org/10.1039/C8NR06146G.</w:t>
      </w:r>
    </w:p>
    <w:p w14:paraId="270623B6" w14:textId="77777777" w:rsidR="001D5460" w:rsidRPr="001D5460" w:rsidRDefault="001D5460" w:rsidP="001D5460">
      <w:pPr>
        <w:widowControl w:val="0"/>
        <w:autoSpaceDE w:val="0"/>
        <w:autoSpaceDN w:val="0"/>
        <w:adjustRightInd w:val="0"/>
        <w:spacing w:after="160" w:line="480" w:lineRule="auto"/>
        <w:ind w:left="640" w:hanging="640"/>
        <w:rPr>
          <w:rFonts w:ascii="Calibri" w:hAnsi="Calibri" w:cs="Calibri"/>
          <w:noProof/>
        </w:rPr>
      </w:pPr>
      <w:r w:rsidRPr="001D5460">
        <w:rPr>
          <w:rFonts w:ascii="Calibri" w:hAnsi="Calibri" w:cs="Calibri"/>
          <w:noProof/>
        </w:rPr>
        <w:t>[24]</w:t>
      </w:r>
      <w:r w:rsidRPr="001D5460">
        <w:rPr>
          <w:rFonts w:ascii="Calibri" w:hAnsi="Calibri" w:cs="Calibri"/>
          <w:noProof/>
        </w:rPr>
        <w:tab/>
        <w:t xml:space="preserve">E.M. Czekanska, In vitro cell and culture models for osteoblasts and their progenitors, Cardiff </w:t>
      </w:r>
      <w:r w:rsidRPr="001D5460">
        <w:rPr>
          <w:rFonts w:ascii="Calibri" w:hAnsi="Calibri" w:cs="Calibri"/>
          <w:noProof/>
        </w:rPr>
        <w:lastRenderedPageBreak/>
        <w:t>University, 2014.</w:t>
      </w:r>
    </w:p>
    <w:p w14:paraId="3194C19A" w14:textId="77777777" w:rsidR="001D5460" w:rsidRPr="001D5460" w:rsidRDefault="001D5460" w:rsidP="001D5460">
      <w:pPr>
        <w:widowControl w:val="0"/>
        <w:autoSpaceDE w:val="0"/>
        <w:autoSpaceDN w:val="0"/>
        <w:adjustRightInd w:val="0"/>
        <w:spacing w:after="160" w:line="480" w:lineRule="auto"/>
        <w:ind w:left="640" w:hanging="640"/>
        <w:rPr>
          <w:rFonts w:ascii="Calibri" w:hAnsi="Calibri" w:cs="Calibri"/>
          <w:noProof/>
        </w:rPr>
      </w:pPr>
      <w:r w:rsidRPr="001D5460">
        <w:rPr>
          <w:rFonts w:ascii="Calibri" w:hAnsi="Calibri" w:cs="Calibri"/>
          <w:noProof/>
        </w:rPr>
        <w:t>[25]</w:t>
      </w:r>
      <w:r w:rsidRPr="001D5460">
        <w:rPr>
          <w:rFonts w:ascii="Calibri" w:hAnsi="Calibri" w:cs="Calibri"/>
          <w:noProof/>
        </w:rPr>
        <w:tab/>
        <w:t>E. Moeendarbary, L. Valon, M. Fritzsche, A.R. Harris, D.A. Moulding, A.J. Thrasher, E. Stride, L. Mahadevan, G.T. Charras, The cytoplasm of living cells behaves as a poroelastic material, Nat. Mater. 12 (2013) 253. https://doi.org/10.1038/nmat3517.</w:t>
      </w:r>
    </w:p>
    <w:p w14:paraId="32D40B89" w14:textId="77777777" w:rsidR="001D5460" w:rsidRPr="001D5460" w:rsidRDefault="001D5460" w:rsidP="001D5460">
      <w:pPr>
        <w:widowControl w:val="0"/>
        <w:autoSpaceDE w:val="0"/>
        <w:autoSpaceDN w:val="0"/>
        <w:adjustRightInd w:val="0"/>
        <w:spacing w:after="160" w:line="480" w:lineRule="auto"/>
        <w:ind w:left="640" w:hanging="640"/>
        <w:rPr>
          <w:rFonts w:ascii="Calibri" w:hAnsi="Calibri" w:cs="Calibri"/>
          <w:noProof/>
        </w:rPr>
      </w:pPr>
      <w:r w:rsidRPr="001D5460">
        <w:rPr>
          <w:rFonts w:ascii="Calibri" w:hAnsi="Calibri" w:cs="Calibri"/>
          <w:noProof/>
        </w:rPr>
        <w:t>[26]</w:t>
      </w:r>
      <w:r w:rsidRPr="001D5460">
        <w:rPr>
          <w:rFonts w:ascii="Calibri" w:hAnsi="Calibri" w:cs="Calibri"/>
          <w:noProof/>
        </w:rPr>
        <w:tab/>
        <w:t>S.-Y. Tee, A.R. Bausch, P.A. Janmey, The mechanical cell, Curr. Biol. 19 (2009) R745–R748. https://doi.org/10.1016/j.cub.2009.06.034.</w:t>
      </w:r>
    </w:p>
    <w:p w14:paraId="0BCB5167" w14:textId="77777777" w:rsidR="001D5460" w:rsidRPr="001D5460" w:rsidRDefault="001D5460" w:rsidP="001D5460">
      <w:pPr>
        <w:widowControl w:val="0"/>
        <w:autoSpaceDE w:val="0"/>
        <w:autoSpaceDN w:val="0"/>
        <w:adjustRightInd w:val="0"/>
        <w:spacing w:after="160" w:line="480" w:lineRule="auto"/>
        <w:ind w:left="640" w:hanging="640"/>
        <w:rPr>
          <w:rFonts w:ascii="Calibri" w:hAnsi="Calibri" w:cs="Calibri"/>
          <w:noProof/>
        </w:rPr>
      </w:pPr>
      <w:r w:rsidRPr="001D5460">
        <w:rPr>
          <w:rFonts w:ascii="Calibri" w:hAnsi="Calibri" w:cs="Calibri"/>
          <w:noProof/>
        </w:rPr>
        <w:t>[27]</w:t>
      </w:r>
      <w:r w:rsidRPr="001D5460">
        <w:rPr>
          <w:rFonts w:ascii="Calibri" w:hAnsi="Calibri" w:cs="Calibri"/>
          <w:noProof/>
        </w:rPr>
        <w:tab/>
        <w:t>A.K. Born, M. Rottmar, S. Lischer, M. Pleskova, A. Bruinink, K. Maniura-Weber, Correlating cell architecture with osteogenesis: first steps towards live single cell monitoring, Eur Cell Mater. 18 (2009) 49–60, 61–2; discussion 60.</w:t>
      </w:r>
    </w:p>
    <w:p w14:paraId="11FE8C9A" w14:textId="77777777" w:rsidR="001D5460" w:rsidRPr="001D5460" w:rsidRDefault="001D5460" w:rsidP="001D5460">
      <w:pPr>
        <w:widowControl w:val="0"/>
        <w:autoSpaceDE w:val="0"/>
        <w:autoSpaceDN w:val="0"/>
        <w:adjustRightInd w:val="0"/>
        <w:spacing w:after="160" w:line="480" w:lineRule="auto"/>
        <w:ind w:left="640" w:hanging="640"/>
        <w:rPr>
          <w:rFonts w:ascii="Calibri" w:hAnsi="Calibri" w:cs="Calibri"/>
          <w:noProof/>
        </w:rPr>
      </w:pPr>
      <w:r w:rsidRPr="001D5460">
        <w:rPr>
          <w:rFonts w:ascii="Calibri" w:hAnsi="Calibri" w:cs="Calibri"/>
          <w:noProof/>
        </w:rPr>
        <w:t>[28]</w:t>
      </w:r>
      <w:r w:rsidRPr="001D5460">
        <w:rPr>
          <w:rFonts w:ascii="Calibri" w:hAnsi="Calibri" w:cs="Calibri"/>
          <w:noProof/>
        </w:rPr>
        <w:tab/>
        <w:t>M. Vandrovcova, I. Jirka, K. Novotna, V. Lisa, O. Frank, Z. Kolska, V. Stary, L. Bacakova, Interaction of Human Osteoblast-Like Saos-2 and MG-63 Cells with Thermally Oxidized Surfaces of a Titanium-Niobium Alloy, PLoS One. 9 (2014) e100475. https://doi.org/10.1371/journal.pone.0100475.</w:t>
      </w:r>
    </w:p>
    <w:p w14:paraId="6D649B8D" w14:textId="77777777" w:rsidR="001D5460" w:rsidRPr="001D5460" w:rsidRDefault="001D5460" w:rsidP="001D5460">
      <w:pPr>
        <w:widowControl w:val="0"/>
        <w:autoSpaceDE w:val="0"/>
        <w:autoSpaceDN w:val="0"/>
        <w:adjustRightInd w:val="0"/>
        <w:spacing w:after="160" w:line="480" w:lineRule="auto"/>
        <w:ind w:left="640" w:hanging="640"/>
        <w:rPr>
          <w:rFonts w:ascii="Calibri" w:hAnsi="Calibri" w:cs="Calibri"/>
          <w:noProof/>
        </w:rPr>
      </w:pPr>
      <w:r w:rsidRPr="001D5460">
        <w:rPr>
          <w:rFonts w:ascii="Calibri" w:hAnsi="Calibri" w:cs="Calibri"/>
          <w:noProof/>
        </w:rPr>
        <w:t>[29]</w:t>
      </w:r>
      <w:r w:rsidRPr="001D5460">
        <w:rPr>
          <w:rFonts w:ascii="Calibri" w:hAnsi="Calibri" w:cs="Calibri"/>
          <w:noProof/>
        </w:rPr>
        <w:tab/>
        <w:t>E.M. Czekanska, M.J. Stoddart, R.G. Richards, J.S. Hayes, In search of an osteoblast cell model for in vitro research, Eur Cell Mater. 24 (2012) 1–17. https://doi.org/10.22203/ecm.v024a01.</w:t>
      </w:r>
    </w:p>
    <w:p w14:paraId="69CA0701" w14:textId="71A3EE31" w:rsidR="00502601" w:rsidRPr="00B4751F" w:rsidRDefault="001D5460" w:rsidP="001D5460">
      <w:pPr>
        <w:widowControl w:val="0"/>
        <w:autoSpaceDE w:val="0"/>
        <w:autoSpaceDN w:val="0"/>
        <w:adjustRightInd w:val="0"/>
        <w:spacing w:after="160" w:line="480" w:lineRule="auto"/>
        <w:ind w:left="640" w:hanging="640"/>
        <w:rPr>
          <w:rFonts w:ascii="Calibri" w:hAnsi="Calibri" w:cs="Calibri"/>
          <w:b/>
          <w:bCs/>
          <w:szCs w:val="22"/>
          <w:lang w:val="en-GB"/>
        </w:rPr>
      </w:pPr>
      <w:r w:rsidRPr="001D5460">
        <w:rPr>
          <w:rFonts w:ascii="Calibri" w:hAnsi="Calibri" w:cs="Calibri"/>
          <w:noProof/>
        </w:rPr>
        <w:t>[30]</w:t>
      </w:r>
      <w:r w:rsidRPr="001D5460">
        <w:rPr>
          <w:rFonts w:ascii="Calibri" w:hAnsi="Calibri" w:cs="Calibri"/>
          <w:noProof/>
        </w:rPr>
        <w:tab/>
        <w:t>M. Xavier, R.O.C. Oreffo, H. Morgan, Skeletal stem cell isolation: A review on the state-of-the-art microfluidic label-free sorting techniques, Biotechnol Adv. 34 (2016) 908–923. https://doi.org/10.1016/j.biotechadv.2016.05.008.</w:t>
      </w:r>
      <w:r w:rsidR="00502601">
        <w:rPr>
          <w:rFonts w:ascii="Calibri" w:hAnsi="Calibri" w:cs="Calibri"/>
          <w:b/>
          <w:bCs/>
          <w:szCs w:val="22"/>
          <w:lang w:val="en-GB"/>
        </w:rPr>
        <w:fldChar w:fldCharType="end"/>
      </w:r>
    </w:p>
    <w:sectPr w:rsidR="00502601" w:rsidRPr="00B4751F" w:rsidSect="00FA3275">
      <w:footerReference w:type="default" r:id="rId11"/>
      <w:pgSz w:w="12240" w:h="15840"/>
      <w:pgMar w:top="1474" w:right="1474" w:bottom="1474" w:left="1474" w:header="720" w:footer="720" w:gutter="0"/>
      <w:lnNumType w:countBy="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E03FB3" w14:textId="77777777" w:rsidR="00B552A4" w:rsidRDefault="00B552A4" w:rsidP="00E65C11">
      <w:r>
        <w:separator/>
      </w:r>
    </w:p>
  </w:endnote>
  <w:endnote w:type="continuationSeparator" w:id="0">
    <w:p w14:paraId="48055F40" w14:textId="77777777" w:rsidR="00B552A4" w:rsidRDefault="00B552A4" w:rsidP="00E65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8234053"/>
      <w:docPartObj>
        <w:docPartGallery w:val="Page Numbers (Bottom of Page)"/>
        <w:docPartUnique/>
      </w:docPartObj>
    </w:sdtPr>
    <w:sdtEndPr>
      <w:rPr>
        <w:rFonts w:asciiTheme="minorHAnsi" w:hAnsiTheme="minorHAnsi" w:cstheme="minorHAnsi"/>
        <w:noProof/>
      </w:rPr>
    </w:sdtEndPr>
    <w:sdtContent>
      <w:p w14:paraId="53B9A047" w14:textId="7F922F97" w:rsidR="003903D9" w:rsidRPr="00263585" w:rsidRDefault="003903D9" w:rsidP="00263585">
        <w:pPr>
          <w:pStyle w:val="Footer"/>
          <w:jc w:val="center"/>
          <w:rPr>
            <w:rFonts w:asciiTheme="minorHAnsi" w:hAnsiTheme="minorHAnsi" w:cstheme="minorHAnsi"/>
          </w:rPr>
        </w:pPr>
        <w:r w:rsidRPr="00263585">
          <w:rPr>
            <w:rFonts w:asciiTheme="minorHAnsi" w:hAnsiTheme="minorHAnsi" w:cstheme="minorHAnsi"/>
          </w:rPr>
          <w:fldChar w:fldCharType="begin"/>
        </w:r>
        <w:r w:rsidRPr="00263585">
          <w:rPr>
            <w:rFonts w:asciiTheme="minorHAnsi" w:hAnsiTheme="minorHAnsi" w:cstheme="minorHAnsi"/>
          </w:rPr>
          <w:instrText xml:space="preserve"> PAGE   \* MERGEFORMAT </w:instrText>
        </w:r>
        <w:r w:rsidRPr="00263585">
          <w:rPr>
            <w:rFonts w:asciiTheme="minorHAnsi" w:hAnsiTheme="minorHAnsi" w:cstheme="minorHAnsi"/>
          </w:rPr>
          <w:fldChar w:fldCharType="separate"/>
        </w:r>
        <w:r w:rsidR="009A1689">
          <w:rPr>
            <w:rFonts w:asciiTheme="minorHAnsi" w:hAnsiTheme="minorHAnsi" w:cstheme="minorHAnsi"/>
            <w:noProof/>
          </w:rPr>
          <w:t>14</w:t>
        </w:r>
        <w:r w:rsidRPr="00263585">
          <w:rPr>
            <w:rFonts w:asciiTheme="minorHAnsi" w:hAnsiTheme="minorHAnsi" w:cstheme="minorHAns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B85E71" w14:textId="77777777" w:rsidR="00B552A4" w:rsidRDefault="00B552A4" w:rsidP="00E65C11">
      <w:r>
        <w:separator/>
      </w:r>
    </w:p>
  </w:footnote>
  <w:footnote w:type="continuationSeparator" w:id="0">
    <w:p w14:paraId="749960DA" w14:textId="77777777" w:rsidR="00B552A4" w:rsidRDefault="00B552A4" w:rsidP="00E65C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471DA7"/>
    <w:multiLevelType w:val="hybridMultilevel"/>
    <w:tmpl w:val="B2E693C6"/>
    <w:lvl w:ilvl="0" w:tplc="760892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A5596A"/>
    <w:multiLevelType w:val="hybridMultilevel"/>
    <w:tmpl w:val="E95C0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R Soc Interface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ffdwtpfr2advnevrs4xfv9yzr9pwvzaxfep&quot;&gt;References-2020&lt;record-ids&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record-ids&gt;&lt;/item&gt;&lt;/Libraries&gt;"/>
  </w:docVars>
  <w:rsids>
    <w:rsidRoot w:val="0045379B"/>
    <w:rsid w:val="000020DF"/>
    <w:rsid w:val="00007196"/>
    <w:rsid w:val="000108C1"/>
    <w:rsid w:val="00010FF5"/>
    <w:rsid w:val="00022FB7"/>
    <w:rsid w:val="00026E2C"/>
    <w:rsid w:val="00033373"/>
    <w:rsid w:val="00036100"/>
    <w:rsid w:val="00036693"/>
    <w:rsid w:val="0003677D"/>
    <w:rsid w:val="00037E07"/>
    <w:rsid w:val="00041F84"/>
    <w:rsid w:val="00047A02"/>
    <w:rsid w:val="00050BE2"/>
    <w:rsid w:val="00055DA3"/>
    <w:rsid w:val="00057350"/>
    <w:rsid w:val="00064F9A"/>
    <w:rsid w:val="000701B0"/>
    <w:rsid w:val="000720B9"/>
    <w:rsid w:val="00073E96"/>
    <w:rsid w:val="000816A1"/>
    <w:rsid w:val="00091FF4"/>
    <w:rsid w:val="00097466"/>
    <w:rsid w:val="000A0BC6"/>
    <w:rsid w:val="000A34A1"/>
    <w:rsid w:val="000A6459"/>
    <w:rsid w:val="000B0852"/>
    <w:rsid w:val="000B5524"/>
    <w:rsid w:val="000B5571"/>
    <w:rsid w:val="000B76A7"/>
    <w:rsid w:val="000C05A2"/>
    <w:rsid w:val="000C20F7"/>
    <w:rsid w:val="000C4810"/>
    <w:rsid w:val="000C58FA"/>
    <w:rsid w:val="000C626C"/>
    <w:rsid w:val="000D1E87"/>
    <w:rsid w:val="000D31DE"/>
    <w:rsid w:val="000D5CCE"/>
    <w:rsid w:val="000D65C2"/>
    <w:rsid w:val="000E17AB"/>
    <w:rsid w:val="000E36F5"/>
    <w:rsid w:val="000E7DB8"/>
    <w:rsid w:val="000F5778"/>
    <w:rsid w:val="001072E8"/>
    <w:rsid w:val="00110F6A"/>
    <w:rsid w:val="001140F1"/>
    <w:rsid w:val="00124EE4"/>
    <w:rsid w:val="001375D8"/>
    <w:rsid w:val="00153D85"/>
    <w:rsid w:val="001549D8"/>
    <w:rsid w:val="00155A61"/>
    <w:rsid w:val="0015643A"/>
    <w:rsid w:val="001564E9"/>
    <w:rsid w:val="00160BC8"/>
    <w:rsid w:val="00171C0B"/>
    <w:rsid w:val="00171C5E"/>
    <w:rsid w:val="00174247"/>
    <w:rsid w:val="00180D90"/>
    <w:rsid w:val="001833AD"/>
    <w:rsid w:val="0018753B"/>
    <w:rsid w:val="001876B6"/>
    <w:rsid w:val="0019129A"/>
    <w:rsid w:val="00191E80"/>
    <w:rsid w:val="00192E0D"/>
    <w:rsid w:val="00195473"/>
    <w:rsid w:val="00195D72"/>
    <w:rsid w:val="001A04BC"/>
    <w:rsid w:val="001A7943"/>
    <w:rsid w:val="001B1808"/>
    <w:rsid w:val="001B5417"/>
    <w:rsid w:val="001D3E9E"/>
    <w:rsid w:val="001D5460"/>
    <w:rsid w:val="001E02DF"/>
    <w:rsid w:val="001E082C"/>
    <w:rsid w:val="001E29A2"/>
    <w:rsid w:val="001E4744"/>
    <w:rsid w:val="001E62CC"/>
    <w:rsid w:val="001E6439"/>
    <w:rsid w:val="001F0136"/>
    <w:rsid w:val="001F1FD6"/>
    <w:rsid w:val="001F2770"/>
    <w:rsid w:val="002037F4"/>
    <w:rsid w:val="002151CF"/>
    <w:rsid w:val="00216B42"/>
    <w:rsid w:val="00217EEC"/>
    <w:rsid w:val="00223629"/>
    <w:rsid w:val="00230105"/>
    <w:rsid w:val="00235599"/>
    <w:rsid w:val="00235639"/>
    <w:rsid w:val="002368C9"/>
    <w:rsid w:val="00245347"/>
    <w:rsid w:val="00247C6F"/>
    <w:rsid w:val="00250D14"/>
    <w:rsid w:val="00257144"/>
    <w:rsid w:val="00257F4F"/>
    <w:rsid w:val="00261638"/>
    <w:rsid w:val="002633B5"/>
    <w:rsid w:val="00263585"/>
    <w:rsid w:val="00263B86"/>
    <w:rsid w:val="00265070"/>
    <w:rsid w:val="00271A3F"/>
    <w:rsid w:val="00271E98"/>
    <w:rsid w:val="00276819"/>
    <w:rsid w:val="002769A9"/>
    <w:rsid w:val="00281655"/>
    <w:rsid w:val="002822ED"/>
    <w:rsid w:val="00284183"/>
    <w:rsid w:val="00285BE5"/>
    <w:rsid w:val="00295767"/>
    <w:rsid w:val="00296B98"/>
    <w:rsid w:val="002A5CCA"/>
    <w:rsid w:val="002B4AFF"/>
    <w:rsid w:val="002B61CE"/>
    <w:rsid w:val="002C06D4"/>
    <w:rsid w:val="002C076D"/>
    <w:rsid w:val="002C0F19"/>
    <w:rsid w:val="002C5407"/>
    <w:rsid w:val="002D24AA"/>
    <w:rsid w:val="002D4847"/>
    <w:rsid w:val="002D7CB2"/>
    <w:rsid w:val="002E1458"/>
    <w:rsid w:val="002E62AD"/>
    <w:rsid w:val="002F2A27"/>
    <w:rsid w:val="002F36D2"/>
    <w:rsid w:val="002F3C83"/>
    <w:rsid w:val="002F682A"/>
    <w:rsid w:val="002F737F"/>
    <w:rsid w:val="00302439"/>
    <w:rsid w:val="00304449"/>
    <w:rsid w:val="00305839"/>
    <w:rsid w:val="00306CF6"/>
    <w:rsid w:val="0030785D"/>
    <w:rsid w:val="0031149B"/>
    <w:rsid w:val="003217EA"/>
    <w:rsid w:val="00321FFB"/>
    <w:rsid w:val="003303F5"/>
    <w:rsid w:val="00336A1B"/>
    <w:rsid w:val="00343B25"/>
    <w:rsid w:val="00345010"/>
    <w:rsid w:val="00346CE1"/>
    <w:rsid w:val="0035090D"/>
    <w:rsid w:val="0035283E"/>
    <w:rsid w:val="0035465D"/>
    <w:rsid w:val="00357AF2"/>
    <w:rsid w:val="00360BD5"/>
    <w:rsid w:val="00362369"/>
    <w:rsid w:val="003641E6"/>
    <w:rsid w:val="0036590D"/>
    <w:rsid w:val="00365D2A"/>
    <w:rsid w:val="00365D99"/>
    <w:rsid w:val="00366208"/>
    <w:rsid w:val="00375BA1"/>
    <w:rsid w:val="00376EAA"/>
    <w:rsid w:val="00382923"/>
    <w:rsid w:val="00383B6D"/>
    <w:rsid w:val="0038648B"/>
    <w:rsid w:val="003903D9"/>
    <w:rsid w:val="00390B74"/>
    <w:rsid w:val="003A026D"/>
    <w:rsid w:val="003A0F8C"/>
    <w:rsid w:val="003A10B4"/>
    <w:rsid w:val="003A1FCC"/>
    <w:rsid w:val="003A245B"/>
    <w:rsid w:val="003A369E"/>
    <w:rsid w:val="003A4D64"/>
    <w:rsid w:val="003B149F"/>
    <w:rsid w:val="003B70E8"/>
    <w:rsid w:val="003C07BB"/>
    <w:rsid w:val="003E0DC8"/>
    <w:rsid w:val="003E2269"/>
    <w:rsid w:val="003E290A"/>
    <w:rsid w:val="003F08A8"/>
    <w:rsid w:val="003F21B9"/>
    <w:rsid w:val="003F318E"/>
    <w:rsid w:val="003F3B2E"/>
    <w:rsid w:val="00412379"/>
    <w:rsid w:val="004236A9"/>
    <w:rsid w:val="00425BE6"/>
    <w:rsid w:val="00432E0D"/>
    <w:rsid w:val="00434773"/>
    <w:rsid w:val="004377A7"/>
    <w:rsid w:val="00444CDF"/>
    <w:rsid w:val="0045042E"/>
    <w:rsid w:val="004517B8"/>
    <w:rsid w:val="0045379B"/>
    <w:rsid w:val="004540F7"/>
    <w:rsid w:val="00454446"/>
    <w:rsid w:val="004554AE"/>
    <w:rsid w:val="0045679E"/>
    <w:rsid w:val="004611DD"/>
    <w:rsid w:val="00462613"/>
    <w:rsid w:val="00471F18"/>
    <w:rsid w:val="00473CB8"/>
    <w:rsid w:val="00485CD0"/>
    <w:rsid w:val="00491897"/>
    <w:rsid w:val="00491D34"/>
    <w:rsid w:val="0049407A"/>
    <w:rsid w:val="0049705A"/>
    <w:rsid w:val="004972CC"/>
    <w:rsid w:val="004A460C"/>
    <w:rsid w:val="004B2006"/>
    <w:rsid w:val="004B763A"/>
    <w:rsid w:val="004C0768"/>
    <w:rsid w:val="004C3DA2"/>
    <w:rsid w:val="004C45C0"/>
    <w:rsid w:val="004C46AD"/>
    <w:rsid w:val="004D1748"/>
    <w:rsid w:val="004E3362"/>
    <w:rsid w:val="004F1798"/>
    <w:rsid w:val="004F3911"/>
    <w:rsid w:val="004F7CCD"/>
    <w:rsid w:val="00502601"/>
    <w:rsid w:val="00507301"/>
    <w:rsid w:val="00512A9C"/>
    <w:rsid w:val="00514282"/>
    <w:rsid w:val="00514410"/>
    <w:rsid w:val="00515C43"/>
    <w:rsid w:val="00520447"/>
    <w:rsid w:val="00524615"/>
    <w:rsid w:val="00524702"/>
    <w:rsid w:val="00532442"/>
    <w:rsid w:val="00544517"/>
    <w:rsid w:val="0054689A"/>
    <w:rsid w:val="00550272"/>
    <w:rsid w:val="005542D6"/>
    <w:rsid w:val="00561193"/>
    <w:rsid w:val="0056142C"/>
    <w:rsid w:val="005640C5"/>
    <w:rsid w:val="0057193E"/>
    <w:rsid w:val="00572497"/>
    <w:rsid w:val="005724C2"/>
    <w:rsid w:val="005744C6"/>
    <w:rsid w:val="00587B9F"/>
    <w:rsid w:val="0059483D"/>
    <w:rsid w:val="005A0924"/>
    <w:rsid w:val="005A2CF5"/>
    <w:rsid w:val="005A6DA2"/>
    <w:rsid w:val="005B4829"/>
    <w:rsid w:val="005B6EE2"/>
    <w:rsid w:val="005C2280"/>
    <w:rsid w:val="005C2360"/>
    <w:rsid w:val="005C3377"/>
    <w:rsid w:val="005C46E6"/>
    <w:rsid w:val="005C5245"/>
    <w:rsid w:val="005D1CF5"/>
    <w:rsid w:val="005D5A14"/>
    <w:rsid w:val="005D7880"/>
    <w:rsid w:val="005E034D"/>
    <w:rsid w:val="005F673A"/>
    <w:rsid w:val="005F679E"/>
    <w:rsid w:val="00601B08"/>
    <w:rsid w:val="00601E54"/>
    <w:rsid w:val="006028AA"/>
    <w:rsid w:val="00606812"/>
    <w:rsid w:val="0061458F"/>
    <w:rsid w:val="00616B90"/>
    <w:rsid w:val="00616FC5"/>
    <w:rsid w:val="00620D25"/>
    <w:rsid w:val="006409EF"/>
    <w:rsid w:val="006425E0"/>
    <w:rsid w:val="0064426A"/>
    <w:rsid w:val="0064667D"/>
    <w:rsid w:val="00657CD0"/>
    <w:rsid w:val="00657FA2"/>
    <w:rsid w:val="006613AC"/>
    <w:rsid w:val="00665F82"/>
    <w:rsid w:val="00666445"/>
    <w:rsid w:val="00674980"/>
    <w:rsid w:val="00677359"/>
    <w:rsid w:val="00677BA0"/>
    <w:rsid w:val="00682FCE"/>
    <w:rsid w:val="006B2F24"/>
    <w:rsid w:val="006B5139"/>
    <w:rsid w:val="006C268D"/>
    <w:rsid w:val="006D2791"/>
    <w:rsid w:val="006D3A40"/>
    <w:rsid w:val="006E3257"/>
    <w:rsid w:val="006E3A5F"/>
    <w:rsid w:val="006E3D97"/>
    <w:rsid w:val="006E6C21"/>
    <w:rsid w:val="006F51CD"/>
    <w:rsid w:val="006F68BC"/>
    <w:rsid w:val="006F72F6"/>
    <w:rsid w:val="00710FA7"/>
    <w:rsid w:val="0071478B"/>
    <w:rsid w:val="007151BB"/>
    <w:rsid w:val="00715A8D"/>
    <w:rsid w:val="00720BBB"/>
    <w:rsid w:val="00730429"/>
    <w:rsid w:val="007431DD"/>
    <w:rsid w:val="00754EAC"/>
    <w:rsid w:val="00755697"/>
    <w:rsid w:val="007565D2"/>
    <w:rsid w:val="00763032"/>
    <w:rsid w:val="00770765"/>
    <w:rsid w:val="00770FD8"/>
    <w:rsid w:val="00771029"/>
    <w:rsid w:val="00771C97"/>
    <w:rsid w:val="00773A09"/>
    <w:rsid w:val="00774272"/>
    <w:rsid w:val="00774C25"/>
    <w:rsid w:val="007846D0"/>
    <w:rsid w:val="00791675"/>
    <w:rsid w:val="007A088C"/>
    <w:rsid w:val="007A64E5"/>
    <w:rsid w:val="007A6A19"/>
    <w:rsid w:val="007B2401"/>
    <w:rsid w:val="007B54BA"/>
    <w:rsid w:val="007C0154"/>
    <w:rsid w:val="007C30AD"/>
    <w:rsid w:val="007C5619"/>
    <w:rsid w:val="007C6A0E"/>
    <w:rsid w:val="007D0B87"/>
    <w:rsid w:val="007F18B8"/>
    <w:rsid w:val="007F2A29"/>
    <w:rsid w:val="007F37CB"/>
    <w:rsid w:val="007F7F25"/>
    <w:rsid w:val="00800F50"/>
    <w:rsid w:val="00805D3D"/>
    <w:rsid w:val="00810889"/>
    <w:rsid w:val="008144A3"/>
    <w:rsid w:val="0083463B"/>
    <w:rsid w:val="00834BD2"/>
    <w:rsid w:val="00840B50"/>
    <w:rsid w:val="00843BA9"/>
    <w:rsid w:val="00846009"/>
    <w:rsid w:val="00861EED"/>
    <w:rsid w:val="00867FD3"/>
    <w:rsid w:val="0087288F"/>
    <w:rsid w:val="008741D8"/>
    <w:rsid w:val="00874A9D"/>
    <w:rsid w:val="00874E5F"/>
    <w:rsid w:val="008778ED"/>
    <w:rsid w:val="00884981"/>
    <w:rsid w:val="00887443"/>
    <w:rsid w:val="008923B8"/>
    <w:rsid w:val="00892E54"/>
    <w:rsid w:val="008A1040"/>
    <w:rsid w:val="008B185F"/>
    <w:rsid w:val="008B6FAC"/>
    <w:rsid w:val="008D147D"/>
    <w:rsid w:val="008D1AE5"/>
    <w:rsid w:val="008E0F0B"/>
    <w:rsid w:val="008E3690"/>
    <w:rsid w:val="008E61FF"/>
    <w:rsid w:val="008F0051"/>
    <w:rsid w:val="009004A0"/>
    <w:rsid w:val="009009BE"/>
    <w:rsid w:val="009020DD"/>
    <w:rsid w:val="00912751"/>
    <w:rsid w:val="00917A3C"/>
    <w:rsid w:val="00917EAE"/>
    <w:rsid w:val="009310DD"/>
    <w:rsid w:val="00932BFE"/>
    <w:rsid w:val="00936EB5"/>
    <w:rsid w:val="0094216C"/>
    <w:rsid w:val="00953E8A"/>
    <w:rsid w:val="00954F52"/>
    <w:rsid w:val="00957B26"/>
    <w:rsid w:val="009607D7"/>
    <w:rsid w:val="00964886"/>
    <w:rsid w:val="009705BB"/>
    <w:rsid w:val="009724C5"/>
    <w:rsid w:val="00975862"/>
    <w:rsid w:val="00975BD3"/>
    <w:rsid w:val="00977292"/>
    <w:rsid w:val="00980138"/>
    <w:rsid w:val="00982FED"/>
    <w:rsid w:val="00992442"/>
    <w:rsid w:val="009A1689"/>
    <w:rsid w:val="009A4A6C"/>
    <w:rsid w:val="009A51C1"/>
    <w:rsid w:val="009A693E"/>
    <w:rsid w:val="009B0600"/>
    <w:rsid w:val="009B36BE"/>
    <w:rsid w:val="009B5FBE"/>
    <w:rsid w:val="009C0A1B"/>
    <w:rsid w:val="009C3602"/>
    <w:rsid w:val="009C5C44"/>
    <w:rsid w:val="009C635D"/>
    <w:rsid w:val="009C74E4"/>
    <w:rsid w:val="009D10EB"/>
    <w:rsid w:val="009D2920"/>
    <w:rsid w:val="009D432D"/>
    <w:rsid w:val="009D7D07"/>
    <w:rsid w:val="009E0AD4"/>
    <w:rsid w:val="009E1A21"/>
    <w:rsid w:val="009E252A"/>
    <w:rsid w:val="009E396D"/>
    <w:rsid w:val="009E74B5"/>
    <w:rsid w:val="009E7FAF"/>
    <w:rsid w:val="00A0147B"/>
    <w:rsid w:val="00A03AE9"/>
    <w:rsid w:val="00A1033C"/>
    <w:rsid w:val="00A2018A"/>
    <w:rsid w:val="00A32916"/>
    <w:rsid w:val="00A335FF"/>
    <w:rsid w:val="00A35266"/>
    <w:rsid w:val="00A41312"/>
    <w:rsid w:val="00A432AB"/>
    <w:rsid w:val="00A442F6"/>
    <w:rsid w:val="00A50803"/>
    <w:rsid w:val="00A55026"/>
    <w:rsid w:val="00A62E5C"/>
    <w:rsid w:val="00A65D5A"/>
    <w:rsid w:val="00A73240"/>
    <w:rsid w:val="00A87CB8"/>
    <w:rsid w:val="00A935AD"/>
    <w:rsid w:val="00A942B3"/>
    <w:rsid w:val="00A97E4F"/>
    <w:rsid w:val="00AB0FD8"/>
    <w:rsid w:val="00AB23A8"/>
    <w:rsid w:val="00AB289C"/>
    <w:rsid w:val="00AB3AB5"/>
    <w:rsid w:val="00AB73FE"/>
    <w:rsid w:val="00AC2760"/>
    <w:rsid w:val="00AC36B3"/>
    <w:rsid w:val="00AC7FB0"/>
    <w:rsid w:val="00AD09EA"/>
    <w:rsid w:val="00AD1F30"/>
    <w:rsid w:val="00AD33A1"/>
    <w:rsid w:val="00AD4B21"/>
    <w:rsid w:val="00AD5A3C"/>
    <w:rsid w:val="00AE4BCF"/>
    <w:rsid w:val="00AE5936"/>
    <w:rsid w:val="00AF1856"/>
    <w:rsid w:val="00AF3659"/>
    <w:rsid w:val="00AF6186"/>
    <w:rsid w:val="00B009C3"/>
    <w:rsid w:val="00B037BA"/>
    <w:rsid w:val="00B04C5B"/>
    <w:rsid w:val="00B050CF"/>
    <w:rsid w:val="00B07882"/>
    <w:rsid w:val="00B23A06"/>
    <w:rsid w:val="00B23EBE"/>
    <w:rsid w:val="00B27508"/>
    <w:rsid w:val="00B27680"/>
    <w:rsid w:val="00B30A16"/>
    <w:rsid w:val="00B37BEB"/>
    <w:rsid w:val="00B431D7"/>
    <w:rsid w:val="00B4751F"/>
    <w:rsid w:val="00B552A4"/>
    <w:rsid w:val="00B640B2"/>
    <w:rsid w:val="00B73FE7"/>
    <w:rsid w:val="00B74005"/>
    <w:rsid w:val="00B8085D"/>
    <w:rsid w:val="00B824B2"/>
    <w:rsid w:val="00B84789"/>
    <w:rsid w:val="00B85E0F"/>
    <w:rsid w:val="00B86C78"/>
    <w:rsid w:val="00B86EA3"/>
    <w:rsid w:val="00B86EFA"/>
    <w:rsid w:val="00B97EB7"/>
    <w:rsid w:val="00BA0858"/>
    <w:rsid w:val="00BA11A4"/>
    <w:rsid w:val="00BB34E4"/>
    <w:rsid w:val="00BB76B8"/>
    <w:rsid w:val="00BC23E1"/>
    <w:rsid w:val="00BC2670"/>
    <w:rsid w:val="00BC39B4"/>
    <w:rsid w:val="00BD0F9C"/>
    <w:rsid w:val="00BD2491"/>
    <w:rsid w:val="00BD5EFF"/>
    <w:rsid w:val="00BD6925"/>
    <w:rsid w:val="00BE0D6F"/>
    <w:rsid w:val="00BE199E"/>
    <w:rsid w:val="00BE37F5"/>
    <w:rsid w:val="00BE7C53"/>
    <w:rsid w:val="00BF50AA"/>
    <w:rsid w:val="00C04371"/>
    <w:rsid w:val="00C1428E"/>
    <w:rsid w:val="00C15350"/>
    <w:rsid w:val="00C26FC9"/>
    <w:rsid w:val="00C30B70"/>
    <w:rsid w:val="00C31DCF"/>
    <w:rsid w:val="00C36864"/>
    <w:rsid w:val="00C4287A"/>
    <w:rsid w:val="00C52EB9"/>
    <w:rsid w:val="00C606C3"/>
    <w:rsid w:val="00C624E9"/>
    <w:rsid w:val="00C62FC9"/>
    <w:rsid w:val="00C646D6"/>
    <w:rsid w:val="00C71769"/>
    <w:rsid w:val="00C75234"/>
    <w:rsid w:val="00C86E61"/>
    <w:rsid w:val="00C90407"/>
    <w:rsid w:val="00C9553D"/>
    <w:rsid w:val="00C95A28"/>
    <w:rsid w:val="00C971EC"/>
    <w:rsid w:val="00CA00FC"/>
    <w:rsid w:val="00CA079F"/>
    <w:rsid w:val="00CA402E"/>
    <w:rsid w:val="00CA4311"/>
    <w:rsid w:val="00CA79E3"/>
    <w:rsid w:val="00CB2376"/>
    <w:rsid w:val="00CB3546"/>
    <w:rsid w:val="00CB4228"/>
    <w:rsid w:val="00CC293B"/>
    <w:rsid w:val="00CC6528"/>
    <w:rsid w:val="00CC6C41"/>
    <w:rsid w:val="00CD00BB"/>
    <w:rsid w:val="00CD1A5F"/>
    <w:rsid w:val="00CD4330"/>
    <w:rsid w:val="00CD7182"/>
    <w:rsid w:val="00CD729D"/>
    <w:rsid w:val="00CE382C"/>
    <w:rsid w:val="00CE452E"/>
    <w:rsid w:val="00D04FC6"/>
    <w:rsid w:val="00D06365"/>
    <w:rsid w:val="00D1355C"/>
    <w:rsid w:val="00D270A7"/>
    <w:rsid w:val="00D275E4"/>
    <w:rsid w:val="00D37354"/>
    <w:rsid w:val="00D44593"/>
    <w:rsid w:val="00D44916"/>
    <w:rsid w:val="00D46A7E"/>
    <w:rsid w:val="00D5056F"/>
    <w:rsid w:val="00D5147C"/>
    <w:rsid w:val="00D551CE"/>
    <w:rsid w:val="00D571A1"/>
    <w:rsid w:val="00D61A36"/>
    <w:rsid w:val="00D660EF"/>
    <w:rsid w:val="00D76042"/>
    <w:rsid w:val="00D8380C"/>
    <w:rsid w:val="00D8385B"/>
    <w:rsid w:val="00D86317"/>
    <w:rsid w:val="00D94A2D"/>
    <w:rsid w:val="00D950D5"/>
    <w:rsid w:val="00D972CC"/>
    <w:rsid w:val="00D97609"/>
    <w:rsid w:val="00DA1A8E"/>
    <w:rsid w:val="00DA4222"/>
    <w:rsid w:val="00DA5A3C"/>
    <w:rsid w:val="00DB7E91"/>
    <w:rsid w:val="00DE0027"/>
    <w:rsid w:val="00DF3B25"/>
    <w:rsid w:val="00DF6A49"/>
    <w:rsid w:val="00E01D82"/>
    <w:rsid w:val="00E0391B"/>
    <w:rsid w:val="00E03D5B"/>
    <w:rsid w:val="00E17324"/>
    <w:rsid w:val="00E25250"/>
    <w:rsid w:val="00E327AB"/>
    <w:rsid w:val="00E43B54"/>
    <w:rsid w:val="00E44982"/>
    <w:rsid w:val="00E44C4B"/>
    <w:rsid w:val="00E46D0E"/>
    <w:rsid w:val="00E62B77"/>
    <w:rsid w:val="00E64EFB"/>
    <w:rsid w:val="00E65B2D"/>
    <w:rsid w:val="00E65C11"/>
    <w:rsid w:val="00E7105E"/>
    <w:rsid w:val="00E71BD8"/>
    <w:rsid w:val="00E74560"/>
    <w:rsid w:val="00E7494E"/>
    <w:rsid w:val="00E761D5"/>
    <w:rsid w:val="00E76DDF"/>
    <w:rsid w:val="00E8668B"/>
    <w:rsid w:val="00E86AD9"/>
    <w:rsid w:val="00E9028B"/>
    <w:rsid w:val="00E92B72"/>
    <w:rsid w:val="00E9384E"/>
    <w:rsid w:val="00E93C20"/>
    <w:rsid w:val="00E944AD"/>
    <w:rsid w:val="00E94A4F"/>
    <w:rsid w:val="00EA0252"/>
    <w:rsid w:val="00EA1118"/>
    <w:rsid w:val="00EA4040"/>
    <w:rsid w:val="00EA7FA7"/>
    <w:rsid w:val="00EB1479"/>
    <w:rsid w:val="00EB1830"/>
    <w:rsid w:val="00EB47DB"/>
    <w:rsid w:val="00EB4CC8"/>
    <w:rsid w:val="00EB565A"/>
    <w:rsid w:val="00EB5B5A"/>
    <w:rsid w:val="00EC402F"/>
    <w:rsid w:val="00EC4463"/>
    <w:rsid w:val="00EC5B0E"/>
    <w:rsid w:val="00EC6D06"/>
    <w:rsid w:val="00ED0610"/>
    <w:rsid w:val="00ED4158"/>
    <w:rsid w:val="00EE061A"/>
    <w:rsid w:val="00EE08B9"/>
    <w:rsid w:val="00EE115C"/>
    <w:rsid w:val="00EF2869"/>
    <w:rsid w:val="00EF3433"/>
    <w:rsid w:val="00EF4EFA"/>
    <w:rsid w:val="00EF73D7"/>
    <w:rsid w:val="00F02379"/>
    <w:rsid w:val="00F0662F"/>
    <w:rsid w:val="00F13312"/>
    <w:rsid w:val="00F251F0"/>
    <w:rsid w:val="00F31D79"/>
    <w:rsid w:val="00F3597D"/>
    <w:rsid w:val="00F3672C"/>
    <w:rsid w:val="00F43706"/>
    <w:rsid w:val="00F45982"/>
    <w:rsid w:val="00F51132"/>
    <w:rsid w:val="00F51199"/>
    <w:rsid w:val="00F629AB"/>
    <w:rsid w:val="00F62C17"/>
    <w:rsid w:val="00F65A4B"/>
    <w:rsid w:val="00F71A26"/>
    <w:rsid w:val="00F97143"/>
    <w:rsid w:val="00FA3275"/>
    <w:rsid w:val="00FA60D5"/>
    <w:rsid w:val="00FB03CB"/>
    <w:rsid w:val="00FB4905"/>
    <w:rsid w:val="00FB4F18"/>
    <w:rsid w:val="00FC3A2C"/>
    <w:rsid w:val="00FC4DC7"/>
    <w:rsid w:val="00FC566A"/>
    <w:rsid w:val="00FD213F"/>
    <w:rsid w:val="00FD3E83"/>
    <w:rsid w:val="00FD4126"/>
    <w:rsid w:val="00FD65D5"/>
    <w:rsid w:val="00FD6B74"/>
    <w:rsid w:val="00FE4167"/>
    <w:rsid w:val="00FE4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290F70"/>
  <w15:chartTrackingRefBased/>
  <w15:docId w15:val="{7F686583-D51C-4544-A606-7C32304DB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87A"/>
    <w:pPr>
      <w:spacing w:after="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0A645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36EB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A4D64"/>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75E4"/>
    <w:pPr>
      <w:spacing w:after="160" w:line="259" w:lineRule="auto"/>
      <w:ind w:left="720"/>
      <w:contextualSpacing/>
    </w:pPr>
    <w:rPr>
      <w:rFonts w:asciiTheme="minorHAnsi" w:eastAsiaTheme="minorHAnsi" w:hAnsiTheme="minorHAnsi" w:cstheme="minorBidi"/>
      <w:szCs w:val="22"/>
    </w:rPr>
  </w:style>
  <w:style w:type="character" w:styleId="Hyperlink">
    <w:name w:val="Hyperlink"/>
    <w:basedOn w:val="DefaultParagraphFont"/>
    <w:uiPriority w:val="99"/>
    <w:unhideWhenUsed/>
    <w:rsid w:val="00BD2491"/>
    <w:rPr>
      <w:color w:val="0000FF"/>
      <w:u w:val="single"/>
    </w:rPr>
  </w:style>
  <w:style w:type="character" w:styleId="Strong">
    <w:name w:val="Strong"/>
    <w:basedOn w:val="DefaultParagraphFont"/>
    <w:uiPriority w:val="22"/>
    <w:qFormat/>
    <w:rsid w:val="008923B8"/>
    <w:rPr>
      <w:b/>
      <w:bCs/>
    </w:rPr>
  </w:style>
  <w:style w:type="paragraph" w:styleId="NoSpacing">
    <w:name w:val="No Spacing"/>
    <w:uiPriority w:val="1"/>
    <w:qFormat/>
    <w:rsid w:val="008923B8"/>
    <w:pPr>
      <w:spacing w:after="0" w:line="240" w:lineRule="auto"/>
    </w:pPr>
    <w:rPr>
      <w:rFonts w:ascii="Times New Roman" w:eastAsia="Times New Roman" w:hAnsi="Times New Roman" w:cs="Times New Roman"/>
      <w:szCs w:val="24"/>
    </w:rPr>
  </w:style>
  <w:style w:type="paragraph" w:styleId="Header">
    <w:name w:val="header"/>
    <w:basedOn w:val="Normal"/>
    <w:link w:val="HeaderChar"/>
    <w:rsid w:val="00CD7182"/>
    <w:pPr>
      <w:tabs>
        <w:tab w:val="center" w:pos="4320"/>
        <w:tab w:val="right" w:pos="8640"/>
      </w:tabs>
    </w:pPr>
    <w:rPr>
      <w:sz w:val="24"/>
    </w:rPr>
  </w:style>
  <w:style w:type="character" w:customStyle="1" w:styleId="HeaderChar">
    <w:name w:val="Header Char"/>
    <w:basedOn w:val="DefaultParagraphFont"/>
    <w:link w:val="Header"/>
    <w:rsid w:val="00CD7182"/>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936EB5"/>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1549D8"/>
    <w:rPr>
      <w:i/>
      <w:iCs/>
    </w:rPr>
  </w:style>
  <w:style w:type="paragraph" w:styleId="NormalWeb">
    <w:name w:val="Normal (Web)"/>
    <w:basedOn w:val="Normal"/>
    <w:uiPriority w:val="99"/>
    <w:semiHidden/>
    <w:unhideWhenUsed/>
    <w:rsid w:val="005F679E"/>
    <w:pPr>
      <w:spacing w:before="100" w:beforeAutospacing="1" w:after="100" w:afterAutospacing="1"/>
    </w:pPr>
    <w:rPr>
      <w:sz w:val="24"/>
    </w:rPr>
  </w:style>
  <w:style w:type="character" w:styleId="FollowedHyperlink">
    <w:name w:val="FollowedHyperlink"/>
    <w:basedOn w:val="DefaultParagraphFont"/>
    <w:uiPriority w:val="99"/>
    <w:semiHidden/>
    <w:unhideWhenUsed/>
    <w:rsid w:val="0031149B"/>
    <w:rPr>
      <w:color w:val="954F72" w:themeColor="followedHyperlink"/>
      <w:u w:val="single"/>
    </w:rPr>
  </w:style>
  <w:style w:type="paragraph" w:styleId="Caption">
    <w:name w:val="caption"/>
    <w:basedOn w:val="Normal"/>
    <w:next w:val="Normal"/>
    <w:uiPriority w:val="35"/>
    <w:unhideWhenUsed/>
    <w:qFormat/>
    <w:rsid w:val="002B61CE"/>
    <w:pPr>
      <w:spacing w:before="120"/>
      <w:ind w:left="1134" w:right="1140"/>
      <w:jc w:val="both"/>
    </w:pPr>
    <w:rPr>
      <w:rFonts w:asciiTheme="minorHAnsi" w:hAnsiTheme="minorHAnsi" w:cstheme="minorHAnsi"/>
      <w:sz w:val="20"/>
      <w:lang w:val="en-GB"/>
    </w:rPr>
  </w:style>
  <w:style w:type="character" w:customStyle="1" w:styleId="Heading1Char">
    <w:name w:val="Heading 1 Char"/>
    <w:basedOn w:val="DefaultParagraphFont"/>
    <w:link w:val="Heading1"/>
    <w:uiPriority w:val="9"/>
    <w:rsid w:val="000A6459"/>
    <w:rPr>
      <w:rFonts w:asciiTheme="majorHAnsi" w:eastAsiaTheme="majorEastAsia" w:hAnsiTheme="majorHAnsi" w:cstheme="majorBidi"/>
      <w:color w:val="2E74B5" w:themeColor="accent1" w:themeShade="BF"/>
      <w:sz w:val="32"/>
      <w:szCs w:val="32"/>
    </w:rPr>
  </w:style>
  <w:style w:type="character" w:customStyle="1" w:styleId="topic-highlight">
    <w:name w:val="topic-highlight"/>
    <w:basedOn w:val="DefaultParagraphFont"/>
    <w:rsid w:val="0003677D"/>
  </w:style>
  <w:style w:type="paragraph" w:customStyle="1" w:styleId="EndNoteBibliographyTitle">
    <w:name w:val="EndNote Bibliography Title"/>
    <w:basedOn w:val="Normal"/>
    <w:link w:val="EndNoteBibliographyTitleChar"/>
    <w:rsid w:val="00674980"/>
    <w:pPr>
      <w:jc w:val="center"/>
    </w:pPr>
    <w:rPr>
      <w:noProof/>
    </w:rPr>
  </w:style>
  <w:style w:type="character" w:customStyle="1" w:styleId="EndNoteBibliographyTitleChar">
    <w:name w:val="EndNote Bibliography Title Char"/>
    <w:basedOn w:val="DefaultParagraphFont"/>
    <w:link w:val="EndNoteBibliographyTitle"/>
    <w:rsid w:val="00674980"/>
    <w:rPr>
      <w:rFonts w:ascii="Times New Roman" w:eastAsia="Times New Roman" w:hAnsi="Times New Roman" w:cs="Times New Roman"/>
      <w:noProof/>
      <w:szCs w:val="24"/>
    </w:rPr>
  </w:style>
  <w:style w:type="paragraph" w:customStyle="1" w:styleId="EndNoteBibliography">
    <w:name w:val="EndNote Bibliography"/>
    <w:basedOn w:val="Normal"/>
    <w:link w:val="EndNoteBibliographyChar"/>
    <w:rsid w:val="00674980"/>
    <w:rPr>
      <w:noProof/>
    </w:rPr>
  </w:style>
  <w:style w:type="character" w:customStyle="1" w:styleId="EndNoteBibliographyChar">
    <w:name w:val="EndNote Bibliography Char"/>
    <w:basedOn w:val="DefaultParagraphFont"/>
    <w:link w:val="EndNoteBibliography"/>
    <w:rsid w:val="00674980"/>
    <w:rPr>
      <w:rFonts w:ascii="Times New Roman" w:eastAsia="Times New Roman" w:hAnsi="Times New Roman" w:cs="Times New Roman"/>
      <w:noProof/>
      <w:szCs w:val="24"/>
    </w:rPr>
  </w:style>
  <w:style w:type="character" w:customStyle="1" w:styleId="italic">
    <w:name w:val="italic"/>
    <w:basedOn w:val="DefaultParagraphFont"/>
    <w:rsid w:val="007A6A19"/>
  </w:style>
  <w:style w:type="character" w:styleId="CommentReference">
    <w:name w:val="annotation reference"/>
    <w:basedOn w:val="DefaultParagraphFont"/>
    <w:uiPriority w:val="99"/>
    <w:semiHidden/>
    <w:unhideWhenUsed/>
    <w:rsid w:val="00BA0858"/>
    <w:rPr>
      <w:sz w:val="16"/>
      <w:szCs w:val="16"/>
    </w:rPr>
  </w:style>
  <w:style w:type="paragraph" w:styleId="CommentText">
    <w:name w:val="annotation text"/>
    <w:basedOn w:val="Normal"/>
    <w:link w:val="CommentTextChar"/>
    <w:uiPriority w:val="99"/>
    <w:semiHidden/>
    <w:unhideWhenUsed/>
    <w:rsid w:val="00BA0858"/>
    <w:rPr>
      <w:sz w:val="20"/>
      <w:szCs w:val="20"/>
    </w:rPr>
  </w:style>
  <w:style w:type="character" w:customStyle="1" w:styleId="CommentTextChar">
    <w:name w:val="Comment Text Char"/>
    <w:basedOn w:val="DefaultParagraphFont"/>
    <w:link w:val="CommentText"/>
    <w:uiPriority w:val="99"/>
    <w:semiHidden/>
    <w:rsid w:val="00BA085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A0858"/>
    <w:rPr>
      <w:b/>
      <w:bCs/>
    </w:rPr>
  </w:style>
  <w:style w:type="character" w:customStyle="1" w:styleId="CommentSubjectChar">
    <w:name w:val="Comment Subject Char"/>
    <w:basedOn w:val="CommentTextChar"/>
    <w:link w:val="CommentSubject"/>
    <w:uiPriority w:val="99"/>
    <w:semiHidden/>
    <w:rsid w:val="00BA0858"/>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BA08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0858"/>
    <w:rPr>
      <w:rFonts w:ascii="Segoe UI" w:eastAsia="Times New Roman" w:hAnsi="Segoe UI" w:cs="Segoe UI"/>
      <w:sz w:val="18"/>
      <w:szCs w:val="18"/>
    </w:rPr>
  </w:style>
  <w:style w:type="paragraph" w:customStyle="1" w:styleId="Default">
    <w:name w:val="Default"/>
    <w:rsid w:val="00055DA3"/>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E65C11"/>
    <w:pPr>
      <w:tabs>
        <w:tab w:val="center" w:pos="4680"/>
        <w:tab w:val="right" w:pos="9360"/>
      </w:tabs>
    </w:pPr>
  </w:style>
  <w:style w:type="character" w:customStyle="1" w:styleId="FooterChar">
    <w:name w:val="Footer Char"/>
    <w:basedOn w:val="DefaultParagraphFont"/>
    <w:link w:val="Footer"/>
    <w:uiPriority w:val="99"/>
    <w:rsid w:val="00E65C11"/>
    <w:rPr>
      <w:rFonts w:ascii="Times New Roman" w:eastAsia="Times New Roman" w:hAnsi="Times New Roman" w:cs="Times New Roman"/>
      <w:szCs w:val="24"/>
    </w:rPr>
  </w:style>
  <w:style w:type="paragraph" w:customStyle="1" w:styleId="Ttulo">
    <w:name w:val="Título"/>
    <w:basedOn w:val="Normal"/>
    <w:next w:val="Normal"/>
    <w:link w:val="TtuloChar"/>
    <w:rsid w:val="00D8380C"/>
    <w:pPr>
      <w:spacing w:after="240" w:line="288" w:lineRule="auto"/>
    </w:pPr>
    <w:rPr>
      <w:rFonts w:ascii="Verdana" w:hAnsi="Verdana"/>
      <w:b/>
      <w:sz w:val="20"/>
      <w:szCs w:val="20"/>
    </w:rPr>
  </w:style>
  <w:style w:type="paragraph" w:customStyle="1" w:styleId="Texto">
    <w:name w:val="Texto"/>
    <w:basedOn w:val="Normal"/>
    <w:link w:val="TextoChar"/>
    <w:rsid w:val="00D8380C"/>
    <w:pPr>
      <w:spacing w:after="200" w:line="288" w:lineRule="auto"/>
    </w:pPr>
    <w:rPr>
      <w:rFonts w:ascii="Verdana" w:hAnsi="Verdana"/>
      <w:sz w:val="18"/>
    </w:rPr>
  </w:style>
  <w:style w:type="character" w:customStyle="1" w:styleId="TextoChar">
    <w:name w:val="Texto Char"/>
    <w:link w:val="Texto"/>
    <w:rsid w:val="00D8380C"/>
    <w:rPr>
      <w:rFonts w:ascii="Verdana" w:eastAsia="Times New Roman" w:hAnsi="Verdana" w:cs="Times New Roman"/>
      <w:sz w:val="18"/>
      <w:szCs w:val="24"/>
    </w:rPr>
  </w:style>
  <w:style w:type="character" w:customStyle="1" w:styleId="TtuloChar">
    <w:name w:val="Título Char"/>
    <w:link w:val="Ttulo"/>
    <w:rsid w:val="00D8380C"/>
    <w:rPr>
      <w:rFonts w:ascii="Verdana" w:eastAsia="Times New Roman" w:hAnsi="Verdana" w:cs="Times New Roman"/>
      <w:b/>
      <w:sz w:val="20"/>
      <w:szCs w:val="20"/>
    </w:rPr>
  </w:style>
  <w:style w:type="character" w:customStyle="1" w:styleId="Heading3Char">
    <w:name w:val="Heading 3 Char"/>
    <w:basedOn w:val="DefaultParagraphFont"/>
    <w:link w:val="Heading3"/>
    <w:uiPriority w:val="9"/>
    <w:semiHidden/>
    <w:rsid w:val="003A4D64"/>
    <w:rPr>
      <w:rFonts w:asciiTheme="majorHAnsi" w:eastAsiaTheme="majorEastAsia" w:hAnsiTheme="majorHAnsi" w:cstheme="majorBidi"/>
      <w:color w:val="1F4D78" w:themeColor="accent1" w:themeShade="7F"/>
      <w:sz w:val="24"/>
      <w:szCs w:val="24"/>
    </w:rPr>
  </w:style>
  <w:style w:type="character" w:styleId="LineNumber">
    <w:name w:val="line number"/>
    <w:basedOn w:val="DefaultParagraphFont"/>
    <w:uiPriority w:val="99"/>
    <w:semiHidden/>
    <w:unhideWhenUsed/>
    <w:rsid w:val="003A245B"/>
  </w:style>
  <w:style w:type="paragraph" w:styleId="FootnoteText">
    <w:name w:val="footnote text"/>
    <w:basedOn w:val="Normal"/>
    <w:link w:val="FootnoteTextChar"/>
    <w:uiPriority w:val="99"/>
    <w:semiHidden/>
    <w:unhideWhenUsed/>
    <w:rsid w:val="00CC6528"/>
    <w:rPr>
      <w:sz w:val="20"/>
      <w:szCs w:val="20"/>
    </w:rPr>
  </w:style>
  <w:style w:type="character" w:customStyle="1" w:styleId="FootnoteTextChar">
    <w:name w:val="Footnote Text Char"/>
    <w:basedOn w:val="DefaultParagraphFont"/>
    <w:link w:val="FootnoteText"/>
    <w:uiPriority w:val="99"/>
    <w:semiHidden/>
    <w:rsid w:val="00CC652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CC65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75576">
      <w:bodyDiv w:val="1"/>
      <w:marLeft w:val="0"/>
      <w:marRight w:val="0"/>
      <w:marTop w:val="0"/>
      <w:marBottom w:val="0"/>
      <w:divBdr>
        <w:top w:val="none" w:sz="0" w:space="0" w:color="auto"/>
        <w:left w:val="none" w:sz="0" w:space="0" w:color="auto"/>
        <w:bottom w:val="none" w:sz="0" w:space="0" w:color="auto"/>
        <w:right w:val="none" w:sz="0" w:space="0" w:color="auto"/>
      </w:divBdr>
    </w:div>
    <w:div w:id="154877779">
      <w:bodyDiv w:val="1"/>
      <w:marLeft w:val="0"/>
      <w:marRight w:val="0"/>
      <w:marTop w:val="0"/>
      <w:marBottom w:val="0"/>
      <w:divBdr>
        <w:top w:val="none" w:sz="0" w:space="0" w:color="auto"/>
        <w:left w:val="none" w:sz="0" w:space="0" w:color="auto"/>
        <w:bottom w:val="none" w:sz="0" w:space="0" w:color="auto"/>
        <w:right w:val="none" w:sz="0" w:space="0" w:color="auto"/>
      </w:divBdr>
    </w:div>
    <w:div w:id="502092221">
      <w:bodyDiv w:val="1"/>
      <w:marLeft w:val="0"/>
      <w:marRight w:val="0"/>
      <w:marTop w:val="0"/>
      <w:marBottom w:val="0"/>
      <w:divBdr>
        <w:top w:val="none" w:sz="0" w:space="0" w:color="auto"/>
        <w:left w:val="none" w:sz="0" w:space="0" w:color="auto"/>
        <w:bottom w:val="none" w:sz="0" w:space="0" w:color="auto"/>
        <w:right w:val="none" w:sz="0" w:space="0" w:color="auto"/>
      </w:divBdr>
    </w:div>
    <w:div w:id="1206672413">
      <w:bodyDiv w:val="1"/>
      <w:marLeft w:val="0"/>
      <w:marRight w:val="0"/>
      <w:marTop w:val="0"/>
      <w:marBottom w:val="0"/>
      <w:divBdr>
        <w:top w:val="none" w:sz="0" w:space="0" w:color="auto"/>
        <w:left w:val="none" w:sz="0" w:space="0" w:color="auto"/>
        <w:bottom w:val="none" w:sz="0" w:space="0" w:color="auto"/>
        <w:right w:val="none" w:sz="0" w:space="0" w:color="auto"/>
      </w:divBdr>
    </w:div>
    <w:div w:id="1725181319">
      <w:bodyDiv w:val="1"/>
      <w:marLeft w:val="0"/>
      <w:marRight w:val="0"/>
      <w:marTop w:val="0"/>
      <w:marBottom w:val="0"/>
      <w:divBdr>
        <w:top w:val="none" w:sz="0" w:space="0" w:color="auto"/>
        <w:left w:val="none" w:sz="0" w:space="0" w:color="auto"/>
        <w:bottom w:val="none" w:sz="0" w:space="0" w:color="auto"/>
        <w:right w:val="none" w:sz="0" w:space="0" w:color="auto"/>
      </w:divBdr>
    </w:div>
    <w:div w:id="1735158910">
      <w:bodyDiv w:val="1"/>
      <w:marLeft w:val="0"/>
      <w:marRight w:val="0"/>
      <w:marTop w:val="0"/>
      <w:marBottom w:val="0"/>
      <w:divBdr>
        <w:top w:val="none" w:sz="0" w:space="0" w:color="auto"/>
        <w:left w:val="none" w:sz="0" w:space="0" w:color="auto"/>
        <w:bottom w:val="none" w:sz="0" w:space="0" w:color="auto"/>
        <w:right w:val="none" w:sz="0" w:space="0" w:color="auto"/>
      </w:divBdr>
    </w:div>
    <w:div w:id="176429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07A57-3A23-4E47-B355-D895C3508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Pages>
  <Words>19722</Words>
  <Characters>112417</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131876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Catarina Moura</dc:creator>
  <cp:keywords/>
  <dc:description/>
  <cp:lastModifiedBy>Catarina Moura</cp:lastModifiedBy>
  <cp:revision>59</cp:revision>
  <dcterms:created xsi:type="dcterms:W3CDTF">2020-05-14T14:01:00Z</dcterms:created>
  <dcterms:modified xsi:type="dcterms:W3CDTF">2020-06-05T10:43:00Z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http://www.zotero.org/styles/biochemical-and-biophysical-research-communications</vt:lpwstr>
  </property>
  <property fmtid="{D5CDD505-2E9C-101B-9397-08002B2CF9AE}" pid="9" name="Mendeley Recent Style Name 3_1">
    <vt:lpwstr>Biochemical and Biophysical Research Communications</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c912c971-b525-3711-af27-c845a340803b</vt:lpwstr>
  </property>
  <property fmtid="{D5CDD505-2E9C-101B-9397-08002B2CF9AE}" pid="24" name="Mendeley Citation Style_1">
    <vt:lpwstr>http://www.zotero.org/styles/biochemical-and-biophysical-research-communications</vt:lpwstr>
  </property>
</Properties>
</file>