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FB23D" w14:textId="77777777" w:rsidR="00725C41" w:rsidRPr="00791B41" w:rsidRDefault="00725C41" w:rsidP="00725C41">
      <w:pPr>
        <w:autoSpaceDE w:val="0"/>
        <w:autoSpaceDN w:val="0"/>
        <w:adjustRightInd w:val="0"/>
        <w:jc w:val="center"/>
        <w:rPr>
          <w:rFonts w:cs="Times New Roman"/>
          <w:b/>
          <w:szCs w:val="24"/>
        </w:rPr>
      </w:pPr>
      <w:r w:rsidRPr="00791B41">
        <w:rPr>
          <w:rFonts w:cs="Times New Roman"/>
          <w:b/>
          <w:szCs w:val="24"/>
        </w:rPr>
        <w:t xml:space="preserve">Online feedback </w:t>
      </w:r>
      <w:r w:rsidRPr="00791B41">
        <w:rPr>
          <w:rFonts w:cs="Times New Roman"/>
          <w:b/>
          <w:noProof/>
          <w:szCs w:val="24"/>
        </w:rPr>
        <w:t>and</w:t>
      </w:r>
      <w:r w:rsidRPr="00791B41">
        <w:rPr>
          <w:rFonts w:cs="Times New Roman"/>
          <w:b/>
          <w:szCs w:val="24"/>
        </w:rPr>
        <w:t xml:space="preserve"> crowdfunding finance in China</w:t>
      </w:r>
    </w:p>
    <w:p w14:paraId="6BC09342" w14:textId="77777777" w:rsidR="00725C41" w:rsidRDefault="00725C41" w:rsidP="00725C41">
      <w:pPr>
        <w:spacing w:line="240" w:lineRule="auto"/>
        <w:jc w:val="center"/>
        <w:rPr>
          <w:rFonts w:eastAsia="Times New Roman" w:cs="Times New Roman"/>
          <w:szCs w:val="24"/>
          <w:lang w:val="en-GB" w:eastAsia="en-GB"/>
        </w:rPr>
      </w:pPr>
    </w:p>
    <w:p w14:paraId="5F710F1E" w14:textId="3FE5BE41"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 xml:space="preserve">Yasir Shahab </w:t>
      </w:r>
      <w:r w:rsidRPr="00464CDE">
        <w:rPr>
          <w:rFonts w:eastAsia="Times New Roman" w:cs="Times New Roman"/>
          <w:b/>
          <w:szCs w:val="24"/>
          <w:lang w:val="en-GB" w:eastAsia="en-GB"/>
        </w:rPr>
        <w:t>(Corresponding author)</w:t>
      </w:r>
    </w:p>
    <w:p w14:paraId="0F5DDAA7" w14:textId="77777777" w:rsidR="00725C41" w:rsidRPr="00464CDE" w:rsidRDefault="00725C41" w:rsidP="00725C41">
      <w:pPr>
        <w:spacing w:line="240" w:lineRule="auto"/>
        <w:jc w:val="center"/>
        <w:rPr>
          <w:rFonts w:eastAsia="Times New Roman" w:cs="Times New Roman"/>
          <w:szCs w:val="24"/>
          <w:lang w:val="en-GB" w:eastAsia="en-GB"/>
        </w:rPr>
      </w:pPr>
      <w:r>
        <w:rPr>
          <w:rFonts w:eastAsia="Times New Roman" w:cs="Times New Roman"/>
          <w:szCs w:val="24"/>
          <w:lang w:val="en-GB" w:eastAsia="en-GB"/>
        </w:rPr>
        <w:t>Associate</w:t>
      </w:r>
      <w:r w:rsidRPr="00464CDE">
        <w:rPr>
          <w:rFonts w:eastAsia="Times New Roman" w:cs="Times New Roman"/>
          <w:szCs w:val="24"/>
          <w:lang w:val="en-GB" w:eastAsia="en-GB"/>
        </w:rPr>
        <w:t xml:space="preserve"> Professor, </w:t>
      </w:r>
    </w:p>
    <w:p w14:paraId="1E99E999"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 xml:space="preserve">School of Accounting, Xijing University </w:t>
      </w:r>
    </w:p>
    <w:p w14:paraId="11A35D83"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Xi’an, Shaanxi, China</w:t>
      </w:r>
    </w:p>
    <w:p w14:paraId="434736A4"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Contact Number: +8613126584641</w:t>
      </w:r>
    </w:p>
    <w:p w14:paraId="1E08196E" w14:textId="77777777" w:rsidR="00725C41" w:rsidRPr="00464CDE" w:rsidRDefault="00CC4655" w:rsidP="00725C41">
      <w:pPr>
        <w:spacing w:line="240" w:lineRule="auto"/>
        <w:jc w:val="center"/>
        <w:rPr>
          <w:rFonts w:eastAsia="Times New Roman" w:cs="Times New Roman"/>
          <w:szCs w:val="24"/>
          <w:lang w:val="en-GB" w:eastAsia="en-GB"/>
        </w:rPr>
      </w:pPr>
      <w:hyperlink r:id="rId13" w:history="1">
        <w:r w:rsidR="00725C41" w:rsidRPr="00464CDE">
          <w:rPr>
            <w:rFonts w:eastAsia="Times New Roman" w:cs="Times New Roman"/>
            <w:color w:val="0563C1" w:themeColor="hyperlink"/>
            <w:szCs w:val="24"/>
            <w:u w:val="single"/>
            <w:lang w:val="en-GB" w:eastAsia="en-GB"/>
          </w:rPr>
          <w:t>roulett360@yahoo.com</w:t>
        </w:r>
      </w:hyperlink>
      <w:r w:rsidR="00725C41" w:rsidRPr="00464CDE">
        <w:rPr>
          <w:rFonts w:eastAsia="Times New Roman" w:cs="Times New Roman"/>
          <w:szCs w:val="24"/>
          <w:lang w:val="en-GB" w:eastAsia="en-GB"/>
        </w:rPr>
        <w:t xml:space="preserve">; </w:t>
      </w:r>
      <w:hyperlink r:id="rId14" w:history="1">
        <w:r w:rsidR="00725C41" w:rsidRPr="00464CDE">
          <w:rPr>
            <w:rFonts w:eastAsia="Times New Roman" w:cs="Times New Roman"/>
            <w:color w:val="0563C1" w:themeColor="hyperlink"/>
            <w:szCs w:val="24"/>
            <w:u w:val="single"/>
            <w:lang w:val="en-GB" w:eastAsia="en-GB"/>
          </w:rPr>
          <w:t>20180223@xijing.edu.cn</w:t>
        </w:r>
      </w:hyperlink>
    </w:p>
    <w:p w14:paraId="37C4615C" w14:textId="1F362220" w:rsidR="00725C41" w:rsidRDefault="00725C41" w:rsidP="00725C41">
      <w:pPr>
        <w:tabs>
          <w:tab w:val="left" w:pos="5670"/>
        </w:tabs>
        <w:spacing w:line="240" w:lineRule="auto"/>
        <w:rPr>
          <w:rFonts w:cs="Times New Roman"/>
          <w:szCs w:val="24"/>
          <w:lang w:val="en-GB"/>
        </w:rPr>
      </w:pPr>
      <w:r w:rsidRPr="00464CDE">
        <w:rPr>
          <w:rFonts w:cs="Times New Roman"/>
          <w:szCs w:val="24"/>
          <w:lang w:val="en-GB"/>
        </w:rPr>
        <w:tab/>
      </w:r>
    </w:p>
    <w:p w14:paraId="7AC7F7F8" w14:textId="77777777" w:rsidR="00E16B60" w:rsidRDefault="00E16B60" w:rsidP="00725C41">
      <w:pPr>
        <w:tabs>
          <w:tab w:val="left" w:pos="5670"/>
        </w:tabs>
        <w:spacing w:line="240" w:lineRule="auto"/>
        <w:rPr>
          <w:rFonts w:cs="Times New Roman"/>
          <w:szCs w:val="24"/>
          <w:lang w:val="en-GB"/>
        </w:rPr>
      </w:pPr>
    </w:p>
    <w:p w14:paraId="03D7DC72" w14:textId="77777777" w:rsidR="00725C41" w:rsidRDefault="00725C41" w:rsidP="00725C41">
      <w:pPr>
        <w:spacing w:line="240" w:lineRule="auto"/>
        <w:jc w:val="center"/>
        <w:rPr>
          <w:rFonts w:cs="Times New Roman"/>
          <w:szCs w:val="24"/>
          <w:lang w:val="en-GB"/>
        </w:rPr>
      </w:pPr>
      <w:r w:rsidRPr="00464CDE">
        <w:rPr>
          <w:rFonts w:cs="Times New Roman"/>
          <w:szCs w:val="24"/>
          <w:lang w:val="en-GB"/>
        </w:rPr>
        <w:t>Yasir Riaz</w:t>
      </w:r>
    </w:p>
    <w:p w14:paraId="0B30A29C" w14:textId="77777777" w:rsidR="00725C41" w:rsidRPr="00464CDE" w:rsidRDefault="00725C41" w:rsidP="00725C41">
      <w:pPr>
        <w:spacing w:line="240" w:lineRule="auto"/>
        <w:jc w:val="center"/>
        <w:rPr>
          <w:rFonts w:cs="Times New Roman"/>
          <w:szCs w:val="24"/>
          <w:lang w:val="en-GB"/>
        </w:rPr>
      </w:pPr>
      <w:r>
        <w:rPr>
          <w:rFonts w:cs="Times New Roman"/>
          <w:szCs w:val="24"/>
          <w:lang w:val="en-GB"/>
        </w:rPr>
        <w:t>Senior Lecturer</w:t>
      </w:r>
    </w:p>
    <w:p w14:paraId="63DB000E" w14:textId="77777777" w:rsidR="00725C41" w:rsidRDefault="00725C41" w:rsidP="00725C41">
      <w:pPr>
        <w:spacing w:line="240" w:lineRule="auto"/>
        <w:jc w:val="center"/>
        <w:rPr>
          <w:rFonts w:cs="Times New Roman"/>
          <w:szCs w:val="24"/>
          <w:lang w:val="en-GB"/>
        </w:rPr>
      </w:pPr>
      <w:r w:rsidRPr="0036430F">
        <w:rPr>
          <w:rFonts w:cs="Times New Roman"/>
          <w:szCs w:val="24"/>
          <w:lang w:val="en-GB"/>
        </w:rPr>
        <w:t xml:space="preserve">Department of Business </w:t>
      </w:r>
      <w:r>
        <w:rPr>
          <w:rFonts w:cs="Times New Roman"/>
          <w:szCs w:val="24"/>
          <w:lang w:val="en-GB"/>
        </w:rPr>
        <w:t>Administration</w:t>
      </w:r>
      <w:r w:rsidRPr="0036430F">
        <w:rPr>
          <w:rFonts w:cs="Times New Roman"/>
          <w:szCs w:val="24"/>
          <w:lang w:val="en-GB"/>
        </w:rPr>
        <w:t xml:space="preserve"> </w:t>
      </w:r>
    </w:p>
    <w:p w14:paraId="639DFA91" w14:textId="77777777" w:rsidR="00725C41" w:rsidRDefault="00725C41" w:rsidP="00725C41">
      <w:pPr>
        <w:spacing w:line="240" w:lineRule="auto"/>
        <w:jc w:val="center"/>
        <w:rPr>
          <w:rFonts w:cs="Times New Roman"/>
          <w:szCs w:val="24"/>
          <w:lang w:val="en-GB"/>
        </w:rPr>
      </w:pPr>
      <w:r w:rsidRPr="0036430F">
        <w:rPr>
          <w:rFonts w:cs="Times New Roman"/>
          <w:szCs w:val="24"/>
          <w:lang w:val="en-GB"/>
        </w:rPr>
        <w:t xml:space="preserve">Namal College </w:t>
      </w:r>
    </w:p>
    <w:p w14:paraId="3EA27294" w14:textId="77777777" w:rsidR="00725C41" w:rsidRPr="00464CDE" w:rsidRDefault="00725C41" w:rsidP="00725C41">
      <w:pPr>
        <w:spacing w:line="240" w:lineRule="auto"/>
        <w:jc w:val="center"/>
        <w:rPr>
          <w:rFonts w:cs="Times New Roman"/>
          <w:szCs w:val="24"/>
          <w:lang w:val="en-GB"/>
        </w:rPr>
      </w:pPr>
      <w:r>
        <w:rPr>
          <w:rFonts w:cs="Times New Roman"/>
          <w:szCs w:val="24"/>
          <w:lang w:val="en-GB"/>
        </w:rPr>
        <w:t>Mianwali</w:t>
      </w:r>
      <w:r w:rsidRPr="00464CDE">
        <w:rPr>
          <w:rFonts w:cs="Times New Roman"/>
          <w:szCs w:val="24"/>
          <w:lang w:val="en-GB"/>
        </w:rPr>
        <w:t>, Pakistan</w:t>
      </w:r>
    </w:p>
    <w:p w14:paraId="791272CD" w14:textId="77777777" w:rsidR="00725C41" w:rsidRPr="00464CDE" w:rsidRDefault="00CC4655" w:rsidP="00725C41">
      <w:pPr>
        <w:spacing w:line="240" w:lineRule="auto"/>
        <w:jc w:val="center"/>
        <w:rPr>
          <w:rFonts w:cs="Times New Roman"/>
          <w:szCs w:val="24"/>
          <w:lang w:val="en-GB"/>
        </w:rPr>
      </w:pPr>
      <w:hyperlink r:id="rId15" w:history="1">
        <w:r w:rsidR="00725C41" w:rsidRPr="00EF0102">
          <w:rPr>
            <w:rStyle w:val="Hyperlink"/>
            <w:rFonts w:cs="Times New Roman"/>
            <w:szCs w:val="24"/>
            <w:lang w:val="en-GB"/>
          </w:rPr>
          <w:t>yasir.riaz@namal.edu.pk</w:t>
        </w:r>
      </w:hyperlink>
    </w:p>
    <w:p w14:paraId="53CB16E9" w14:textId="6480D6D5" w:rsidR="00725C41" w:rsidRDefault="00725C41" w:rsidP="00725C41">
      <w:pPr>
        <w:spacing w:line="240" w:lineRule="auto"/>
        <w:jc w:val="center"/>
        <w:rPr>
          <w:rFonts w:cs="Times New Roman"/>
          <w:b/>
          <w:szCs w:val="24"/>
          <w:lang w:val="en-GB"/>
        </w:rPr>
      </w:pPr>
    </w:p>
    <w:p w14:paraId="3DBE9F64" w14:textId="77777777" w:rsidR="00E16B60" w:rsidRDefault="00E16B60" w:rsidP="00725C41">
      <w:pPr>
        <w:spacing w:line="240" w:lineRule="auto"/>
        <w:jc w:val="center"/>
        <w:rPr>
          <w:rFonts w:cs="Times New Roman"/>
          <w:b/>
          <w:szCs w:val="24"/>
          <w:lang w:val="en-GB"/>
        </w:rPr>
      </w:pPr>
    </w:p>
    <w:p w14:paraId="313ACCFA"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Collins G. Ntim</w:t>
      </w:r>
    </w:p>
    <w:p w14:paraId="37D64E9D"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Professor at Centre for Research in Accounting, Accountability and Governance (CRAAG), Department of Accounting, Southampton Business School</w:t>
      </w:r>
    </w:p>
    <w:p w14:paraId="3392B4ED"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University of Southampton</w:t>
      </w:r>
    </w:p>
    <w:p w14:paraId="1E33C469"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Southampton, United Kingdom</w:t>
      </w:r>
    </w:p>
    <w:p w14:paraId="4302C197" w14:textId="77777777" w:rsidR="00725C41" w:rsidRPr="00464CDE" w:rsidRDefault="00CC4655" w:rsidP="00725C41">
      <w:pPr>
        <w:spacing w:line="240" w:lineRule="auto"/>
        <w:jc w:val="center"/>
        <w:rPr>
          <w:rFonts w:eastAsia="Times New Roman" w:cs="Times New Roman"/>
          <w:szCs w:val="24"/>
          <w:lang w:val="en-GB" w:eastAsia="en-GB"/>
        </w:rPr>
      </w:pPr>
      <w:hyperlink r:id="rId16" w:tgtFrame="_blank" w:history="1">
        <w:r w:rsidR="00725C41" w:rsidRPr="00464CDE">
          <w:rPr>
            <w:rFonts w:eastAsia="Times New Roman" w:cs="Times New Roman"/>
            <w:color w:val="0563C1" w:themeColor="hyperlink"/>
            <w:szCs w:val="24"/>
            <w:u w:val="single"/>
            <w:lang w:val="en-GB" w:eastAsia="en-GB"/>
          </w:rPr>
          <w:t>C.G.Ntim@soton.ac.uk</w:t>
        </w:r>
      </w:hyperlink>
    </w:p>
    <w:p w14:paraId="5BC9A8B4" w14:textId="77777777" w:rsidR="00725C41" w:rsidRDefault="00725C41" w:rsidP="00725C41">
      <w:pPr>
        <w:spacing w:line="240" w:lineRule="auto"/>
        <w:jc w:val="center"/>
        <w:rPr>
          <w:rFonts w:cs="Times New Roman"/>
          <w:szCs w:val="24"/>
          <w:lang w:val="en-GB"/>
        </w:rPr>
      </w:pPr>
    </w:p>
    <w:p w14:paraId="6259DBFA"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Zhiwei Ye</w:t>
      </w:r>
    </w:p>
    <w:p w14:paraId="2C58F6D0"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Business School</w:t>
      </w:r>
    </w:p>
    <w:p w14:paraId="6C01601A"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University of International Business and Economics (UIBE)</w:t>
      </w:r>
    </w:p>
    <w:p w14:paraId="0BD0BDC9" w14:textId="77777777" w:rsidR="00725C41" w:rsidRPr="00464CDE" w:rsidRDefault="00725C41" w:rsidP="00725C41">
      <w:pPr>
        <w:spacing w:line="240" w:lineRule="auto"/>
        <w:jc w:val="center"/>
        <w:rPr>
          <w:rFonts w:eastAsia="Times New Roman" w:cs="Times New Roman"/>
          <w:szCs w:val="24"/>
          <w:lang w:val="en-GB" w:eastAsia="en-GB"/>
        </w:rPr>
      </w:pPr>
      <w:r w:rsidRPr="00464CDE">
        <w:rPr>
          <w:rFonts w:eastAsia="Times New Roman" w:cs="Times New Roman"/>
          <w:szCs w:val="24"/>
          <w:lang w:val="en-GB" w:eastAsia="en-GB"/>
        </w:rPr>
        <w:t>Beijing, China</w:t>
      </w:r>
    </w:p>
    <w:p w14:paraId="620D70B4" w14:textId="77777777" w:rsidR="00725C41" w:rsidRPr="00464CDE" w:rsidRDefault="00CC4655" w:rsidP="00725C41">
      <w:pPr>
        <w:spacing w:line="240" w:lineRule="auto"/>
        <w:jc w:val="center"/>
        <w:rPr>
          <w:rFonts w:cs="Times New Roman"/>
          <w:szCs w:val="24"/>
          <w:lang w:val="en-GB"/>
        </w:rPr>
      </w:pPr>
      <w:hyperlink r:id="rId17" w:history="1">
        <w:r w:rsidR="00725C41" w:rsidRPr="00464CDE">
          <w:rPr>
            <w:rFonts w:eastAsia="Times New Roman" w:cs="Times New Roman"/>
            <w:color w:val="0563C1" w:themeColor="hyperlink"/>
            <w:szCs w:val="24"/>
            <w:u w:val="single"/>
            <w:lang w:val="en-GB" w:eastAsia="en-GB"/>
          </w:rPr>
          <w:t>yzwyzk@163.com</w:t>
        </w:r>
      </w:hyperlink>
    </w:p>
    <w:p w14:paraId="38A99B6F" w14:textId="77777777" w:rsidR="00725C41" w:rsidRDefault="00725C41" w:rsidP="00725C41">
      <w:pPr>
        <w:spacing w:line="240" w:lineRule="auto"/>
        <w:jc w:val="center"/>
        <w:rPr>
          <w:rFonts w:cs="Times New Roman"/>
          <w:b/>
          <w:szCs w:val="24"/>
          <w:lang w:val="en-GB"/>
        </w:rPr>
      </w:pPr>
    </w:p>
    <w:p w14:paraId="5DBCB655" w14:textId="77777777" w:rsidR="00725C41" w:rsidRPr="00464CDE" w:rsidRDefault="00725C41" w:rsidP="00725C41">
      <w:pPr>
        <w:spacing w:line="240" w:lineRule="auto"/>
        <w:jc w:val="center"/>
        <w:rPr>
          <w:rFonts w:cs="Times New Roman"/>
          <w:szCs w:val="24"/>
          <w:lang w:val="en-GB"/>
        </w:rPr>
      </w:pPr>
      <w:r w:rsidRPr="00464CDE">
        <w:rPr>
          <w:rFonts w:cs="Times New Roman"/>
          <w:szCs w:val="24"/>
          <w:lang w:val="en-GB"/>
        </w:rPr>
        <w:t>Qingjing Zhang</w:t>
      </w:r>
    </w:p>
    <w:p w14:paraId="2BABBFE2" w14:textId="77777777" w:rsidR="00725C41" w:rsidRPr="00464CDE" w:rsidRDefault="00725C41" w:rsidP="00725C41">
      <w:pPr>
        <w:spacing w:line="240" w:lineRule="auto"/>
        <w:jc w:val="center"/>
        <w:rPr>
          <w:rFonts w:cs="Times New Roman"/>
          <w:szCs w:val="24"/>
          <w:lang w:val="en-GB"/>
        </w:rPr>
      </w:pPr>
      <w:r w:rsidRPr="00464CDE">
        <w:rPr>
          <w:rFonts w:cs="Times New Roman"/>
          <w:szCs w:val="24"/>
          <w:lang w:val="en-GB"/>
        </w:rPr>
        <w:t>Lecturer at Centre for Research in Accounting, Accountability and Governance (CRAAG), Department of Accounting, Southampton Business School</w:t>
      </w:r>
    </w:p>
    <w:p w14:paraId="76ED153E" w14:textId="77777777" w:rsidR="00725C41" w:rsidRPr="00464CDE" w:rsidRDefault="00725C41" w:rsidP="00725C41">
      <w:pPr>
        <w:spacing w:line="240" w:lineRule="auto"/>
        <w:jc w:val="center"/>
        <w:rPr>
          <w:rFonts w:cs="Times New Roman"/>
          <w:szCs w:val="24"/>
          <w:lang w:val="en-GB"/>
        </w:rPr>
      </w:pPr>
      <w:r w:rsidRPr="00464CDE">
        <w:rPr>
          <w:rFonts w:cs="Times New Roman"/>
          <w:szCs w:val="24"/>
          <w:lang w:val="en-GB"/>
        </w:rPr>
        <w:t>University of Southampton</w:t>
      </w:r>
    </w:p>
    <w:p w14:paraId="0054EB0E" w14:textId="77777777" w:rsidR="00725C41" w:rsidRPr="00464CDE" w:rsidRDefault="00725C41" w:rsidP="00725C41">
      <w:pPr>
        <w:spacing w:line="240" w:lineRule="auto"/>
        <w:jc w:val="center"/>
        <w:rPr>
          <w:rFonts w:cs="Times New Roman"/>
          <w:szCs w:val="24"/>
          <w:lang w:val="en-GB"/>
        </w:rPr>
      </w:pPr>
      <w:r w:rsidRPr="00464CDE">
        <w:rPr>
          <w:rFonts w:cs="Times New Roman"/>
          <w:szCs w:val="24"/>
          <w:lang w:val="en-GB"/>
        </w:rPr>
        <w:t>Southampton, United Kingdom</w:t>
      </w:r>
    </w:p>
    <w:p w14:paraId="54CA318E" w14:textId="77777777" w:rsidR="00725C41" w:rsidRPr="00464CDE" w:rsidRDefault="00CC4655" w:rsidP="00725C41">
      <w:pPr>
        <w:spacing w:line="240" w:lineRule="auto"/>
        <w:jc w:val="center"/>
        <w:rPr>
          <w:rFonts w:cs="Times New Roman"/>
          <w:b/>
          <w:szCs w:val="24"/>
          <w:lang w:val="en-GB"/>
        </w:rPr>
      </w:pPr>
      <w:hyperlink r:id="rId18" w:history="1">
        <w:r w:rsidR="00725C41" w:rsidRPr="00464CDE">
          <w:rPr>
            <w:rFonts w:cs="Times New Roman"/>
            <w:color w:val="0563C1" w:themeColor="hyperlink"/>
            <w:szCs w:val="24"/>
            <w:u w:val="single"/>
            <w:lang w:val="en-GB"/>
          </w:rPr>
          <w:t>Q.Zhang@soton.ac.uk</w:t>
        </w:r>
      </w:hyperlink>
    </w:p>
    <w:p w14:paraId="6BDBFAA3" w14:textId="77777777" w:rsidR="00725C41" w:rsidRDefault="00725C41" w:rsidP="00725C41">
      <w:pPr>
        <w:spacing w:line="240" w:lineRule="auto"/>
        <w:jc w:val="center"/>
        <w:rPr>
          <w:rFonts w:cs="Times New Roman"/>
          <w:b/>
          <w:szCs w:val="24"/>
          <w:lang w:val="en-GB"/>
        </w:rPr>
      </w:pPr>
    </w:p>
    <w:p w14:paraId="712B3693" w14:textId="77777777" w:rsidR="00725C41" w:rsidRDefault="00725C41" w:rsidP="00725C41">
      <w:pPr>
        <w:spacing w:line="240" w:lineRule="auto"/>
        <w:jc w:val="center"/>
        <w:rPr>
          <w:rFonts w:cs="Times New Roman"/>
          <w:szCs w:val="24"/>
          <w:lang w:val="en-GB"/>
        </w:rPr>
      </w:pPr>
      <w:r w:rsidRPr="0063103E">
        <w:rPr>
          <w:rFonts w:cs="Times New Roman"/>
          <w:szCs w:val="24"/>
          <w:lang w:val="en-GB"/>
        </w:rPr>
        <w:t>Ran Feng</w:t>
      </w:r>
    </w:p>
    <w:p w14:paraId="21D98CE1" w14:textId="77777777" w:rsidR="00725C41" w:rsidRDefault="00725C41" w:rsidP="00725C41">
      <w:pPr>
        <w:spacing w:line="240" w:lineRule="auto"/>
        <w:jc w:val="center"/>
        <w:rPr>
          <w:rFonts w:cs="Times New Roman"/>
          <w:szCs w:val="24"/>
          <w:lang w:val="en-GB"/>
        </w:rPr>
      </w:pPr>
      <w:r w:rsidRPr="0063103E">
        <w:rPr>
          <w:rFonts w:cs="Times New Roman"/>
          <w:szCs w:val="24"/>
          <w:lang w:val="en-GB"/>
        </w:rPr>
        <w:t xml:space="preserve">School of Economics and Finance </w:t>
      </w:r>
    </w:p>
    <w:p w14:paraId="31FE67BC" w14:textId="77777777" w:rsidR="00725C41" w:rsidRDefault="00725C41" w:rsidP="00725C41">
      <w:pPr>
        <w:spacing w:line="240" w:lineRule="auto"/>
        <w:jc w:val="center"/>
        <w:rPr>
          <w:rFonts w:cs="Times New Roman"/>
          <w:szCs w:val="24"/>
          <w:lang w:val="en-GB"/>
        </w:rPr>
      </w:pPr>
      <w:r>
        <w:rPr>
          <w:rFonts w:cs="Times New Roman"/>
          <w:szCs w:val="24"/>
          <w:lang w:val="en-GB"/>
        </w:rPr>
        <w:t>Xian Jiaotong University</w:t>
      </w:r>
    </w:p>
    <w:p w14:paraId="07DE6287" w14:textId="77777777" w:rsidR="00725C41" w:rsidRDefault="00725C41" w:rsidP="00725C41">
      <w:pPr>
        <w:spacing w:line="240" w:lineRule="auto"/>
        <w:jc w:val="center"/>
        <w:rPr>
          <w:rFonts w:cs="Times New Roman"/>
          <w:b/>
          <w:szCs w:val="24"/>
          <w:lang w:val="en-GB"/>
        </w:rPr>
      </w:pPr>
      <w:r w:rsidRPr="0063103E">
        <w:rPr>
          <w:rFonts w:cs="Times New Roman"/>
          <w:color w:val="0563C1" w:themeColor="hyperlink"/>
          <w:szCs w:val="24"/>
          <w:u w:val="single"/>
          <w:lang w:val="en-GB"/>
        </w:rPr>
        <w:t>fengran@stu.xjtu.edu.cn</w:t>
      </w:r>
    </w:p>
    <w:p w14:paraId="7976969A" w14:textId="77777777" w:rsidR="00725C41" w:rsidRPr="00C24019" w:rsidRDefault="00725C41" w:rsidP="00725C41">
      <w:pPr>
        <w:spacing w:line="259" w:lineRule="auto"/>
        <w:rPr>
          <w:rFonts w:cs="Times New Roman"/>
          <w:b/>
          <w:szCs w:val="24"/>
        </w:rPr>
      </w:pPr>
    </w:p>
    <w:p w14:paraId="5CC126F4" w14:textId="7DD5740E" w:rsidR="00725C41" w:rsidRDefault="00725C41" w:rsidP="00977463">
      <w:pPr>
        <w:autoSpaceDE w:val="0"/>
        <w:autoSpaceDN w:val="0"/>
        <w:adjustRightInd w:val="0"/>
        <w:jc w:val="center"/>
        <w:rPr>
          <w:rFonts w:cs="Times New Roman"/>
          <w:b/>
          <w:szCs w:val="24"/>
        </w:rPr>
      </w:pPr>
    </w:p>
    <w:p w14:paraId="46DE386D" w14:textId="6B080D42" w:rsidR="00CC4655" w:rsidRDefault="00CC4655" w:rsidP="00CC4655">
      <w:pPr>
        <w:autoSpaceDE w:val="0"/>
        <w:autoSpaceDN w:val="0"/>
        <w:adjustRightInd w:val="0"/>
        <w:jc w:val="center"/>
        <w:rPr>
          <w:rFonts w:cs="Times New Roman"/>
          <w:b/>
          <w:szCs w:val="24"/>
        </w:rPr>
      </w:pPr>
      <w:r>
        <w:rPr>
          <w:rFonts w:cs="Times New Roman"/>
          <w:b/>
          <w:szCs w:val="24"/>
        </w:rPr>
        <w:lastRenderedPageBreak/>
        <w:t xml:space="preserve">Please cite paper </w:t>
      </w:r>
      <w:bookmarkStart w:id="0" w:name="_GoBack"/>
      <w:bookmarkEnd w:id="0"/>
      <w:r>
        <w:rPr>
          <w:rFonts w:cs="Times New Roman"/>
          <w:b/>
          <w:szCs w:val="24"/>
        </w:rPr>
        <w:t>as follows</w:t>
      </w:r>
    </w:p>
    <w:p w14:paraId="289A04D7" w14:textId="1B86A17C" w:rsidR="00CC4655" w:rsidRPr="00CC4655" w:rsidRDefault="00CC4655" w:rsidP="00CC4655">
      <w:pPr>
        <w:autoSpaceDE w:val="0"/>
        <w:autoSpaceDN w:val="0"/>
        <w:adjustRightInd w:val="0"/>
        <w:spacing w:line="240" w:lineRule="auto"/>
        <w:jc w:val="center"/>
        <w:rPr>
          <w:rFonts w:cs="Times New Roman"/>
          <w:bCs/>
          <w:szCs w:val="24"/>
        </w:rPr>
      </w:pPr>
      <w:r w:rsidRPr="00CC4655">
        <w:rPr>
          <w:rFonts w:cs="Times New Roman"/>
          <w:bCs/>
          <w:szCs w:val="24"/>
        </w:rPr>
        <w:t xml:space="preserve">Shahab, Y., Riaz, Y., Ntim, C.G., Ye, Z., Zhang, Q., and Feng, R. (2020). </w:t>
      </w:r>
      <w:r w:rsidRPr="00CC4655">
        <w:rPr>
          <w:rFonts w:cs="Times New Roman"/>
          <w:bCs/>
          <w:szCs w:val="24"/>
        </w:rPr>
        <w:t xml:space="preserve">Online feedback </w:t>
      </w:r>
      <w:r w:rsidRPr="00CC4655">
        <w:rPr>
          <w:rFonts w:cs="Times New Roman"/>
          <w:bCs/>
          <w:noProof/>
          <w:szCs w:val="24"/>
        </w:rPr>
        <w:t>and</w:t>
      </w:r>
      <w:r w:rsidRPr="00CC4655">
        <w:rPr>
          <w:rFonts w:cs="Times New Roman"/>
          <w:bCs/>
          <w:szCs w:val="24"/>
        </w:rPr>
        <w:t xml:space="preserve"> crowdfunding finance in China</w:t>
      </w:r>
      <w:r w:rsidRPr="00CC4655">
        <w:rPr>
          <w:rFonts w:cs="Times New Roman"/>
          <w:bCs/>
          <w:szCs w:val="24"/>
        </w:rPr>
        <w:t xml:space="preserve">. </w:t>
      </w:r>
      <w:r w:rsidRPr="00CC4655">
        <w:rPr>
          <w:rFonts w:cs="Times New Roman"/>
          <w:bCs/>
          <w:i/>
          <w:iCs/>
          <w:szCs w:val="24"/>
        </w:rPr>
        <w:t xml:space="preserve">International Journal of Finance and Economics, </w:t>
      </w:r>
      <w:r w:rsidRPr="00CC4655">
        <w:rPr>
          <w:rFonts w:cs="Times New Roman"/>
          <w:bCs/>
          <w:szCs w:val="24"/>
        </w:rPr>
        <w:t>Forthcoming.</w:t>
      </w:r>
    </w:p>
    <w:p w14:paraId="00D24370" w14:textId="77777777" w:rsidR="00725C41" w:rsidRDefault="00725C41" w:rsidP="00977463">
      <w:pPr>
        <w:autoSpaceDE w:val="0"/>
        <w:autoSpaceDN w:val="0"/>
        <w:adjustRightInd w:val="0"/>
        <w:jc w:val="center"/>
        <w:rPr>
          <w:rFonts w:cs="Times New Roman"/>
          <w:b/>
          <w:szCs w:val="24"/>
        </w:rPr>
      </w:pPr>
    </w:p>
    <w:p w14:paraId="41EC5C15" w14:textId="773C3B70" w:rsidR="00977463" w:rsidRPr="00791B41" w:rsidRDefault="00434AED" w:rsidP="00977463">
      <w:pPr>
        <w:autoSpaceDE w:val="0"/>
        <w:autoSpaceDN w:val="0"/>
        <w:adjustRightInd w:val="0"/>
        <w:jc w:val="center"/>
        <w:rPr>
          <w:rFonts w:cs="Times New Roman"/>
          <w:b/>
          <w:szCs w:val="24"/>
        </w:rPr>
      </w:pPr>
      <w:bookmarkStart w:id="1" w:name="_Hlk43492985"/>
      <w:r w:rsidRPr="00791B41">
        <w:rPr>
          <w:rFonts w:cs="Times New Roman"/>
          <w:b/>
          <w:szCs w:val="24"/>
        </w:rPr>
        <w:t>O</w:t>
      </w:r>
      <w:r w:rsidR="00977463" w:rsidRPr="00791B41">
        <w:rPr>
          <w:rFonts w:cs="Times New Roman"/>
          <w:b/>
          <w:szCs w:val="24"/>
        </w:rPr>
        <w:t xml:space="preserve">nline feedback </w:t>
      </w:r>
      <w:r w:rsidR="00635E3F" w:rsidRPr="00791B41">
        <w:rPr>
          <w:rFonts w:cs="Times New Roman"/>
          <w:b/>
          <w:noProof/>
          <w:szCs w:val="24"/>
        </w:rPr>
        <w:t>and</w:t>
      </w:r>
      <w:r w:rsidR="00977463" w:rsidRPr="00791B41">
        <w:rPr>
          <w:rFonts w:cs="Times New Roman"/>
          <w:b/>
          <w:szCs w:val="24"/>
        </w:rPr>
        <w:t xml:space="preserve"> crowdfunding</w:t>
      </w:r>
      <w:r w:rsidR="006077B8" w:rsidRPr="00791B41">
        <w:rPr>
          <w:rFonts w:cs="Times New Roman"/>
          <w:b/>
          <w:szCs w:val="24"/>
        </w:rPr>
        <w:t xml:space="preserve"> finance</w:t>
      </w:r>
      <w:r w:rsidRPr="00791B41">
        <w:rPr>
          <w:rFonts w:cs="Times New Roman"/>
          <w:b/>
          <w:szCs w:val="24"/>
        </w:rPr>
        <w:t xml:space="preserve"> in China</w:t>
      </w:r>
    </w:p>
    <w:bookmarkEnd w:id="1"/>
    <w:p w14:paraId="2CF64B47" w14:textId="77777777" w:rsidR="00792997" w:rsidRPr="00791B41" w:rsidRDefault="00792997" w:rsidP="00792997">
      <w:pPr>
        <w:jc w:val="center"/>
        <w:rPr>
          <w:rFonts w:cs="Times New Roman"/>
          <w:b/>
          <w:szCs w:val="24"/>
        </w:rPr>
      </w:pPr>
    </w:p>
    <w:p w14:paraId="35825531" w14:textId="77777777" w:rsidR="00977463" w:rsidRPr="00791B41" w:rsidRDefault="00977463" w:rsidP="00792997">
      <w:pPr>
        <w:jc w:val="center"/>
        <w:rPr>
          <w:rFonts w:cs="Times New Roman"/>
          <w:b/>
          <w:szCs w:val="24"/>
        </w:rPr>
      </w:pPr>
      <w:r w:rsidRPr="00791B41">
        <w:rPr>
          <w:rFonts w:cs="Times New Roman"/>
          <w:b/>
          <w:szCs w:val="24"/>
        </w:rPr>
        <w:t>Abstract:</w:t>
      </w:r>
    </w:p>
    <w:p w14:paraId="2F68BF85" w14:textId="5E3E11B8" w:rsidR="0013435C" w:rsidRPr="00791B41" w:rsidRDefault="00EC026E" w:rsidP="00977463">
      <w:pPr>
        <w:jc w:val="both"/>
        <w:rPr>
          <w:rFonts w:cs="Times New Roman"/>
          <w:bCs/>
          <w:szCs w:val="24"/>
        </w:rPr>
      </w:pPr>
      <w:r w:rsidRPr="00791B41">
        <w:rPr>
          <w:rFonts w:cs="Times New Roman"/>
          <w:szCs w:val="24"/>
        </w:rPr>
        <w:t xml:space="preserve">This study examines </w:t>
      </w:r>
      <w:r w:rsidR="006521C8" w:rsidRPr="00791B41">
        <w:rPr>
          <w:rFonts w:cs="Times New Roman"/>
          <w:szCs w:val="24"/>
        </w:rPr>
        <w:t>the impact of online feedback on</w:t>
      </w:r>
      <w:r w:rsidRPr="00791B41">
        <w:rPr>
          <w:rFonts w:cs="Times New Roman"/>
          <w:szCs w:val="24"/>
        </w:rPr>
        <w:t xml:space="preserve"> the extent of alternative startup</w:t>
      </w:r>
      <w:r w:rsidR="00945BB5" w:rsidRPr="00791B41">
        <w:rPr>
          <w:rFonts w:cs="Times New Roman"/>
          <w:szCs w:val="24"/>
        </w:rPr>
        <w:t>s</w:t>
      </w:r>
      <w:r w:rsidR="008F0C13" w:rsidRPr="00791B41">
        <w:rPr>
          <w:rFonts w:cs="Times New Roman"/>
          <w:szCs w:val="24"/>
        </w:rPr>
        <w:t>’</w:t>
      </w:r>
      <w:r w:rsidRPr="00791B41">
        <w:rPr>
          <w:rFonts w:cs="Times New Roman"/>
          <w:szCs w:val="24"/>
        </w:rPr>
        <w:t xml:space="preserve"> </w:t>
      </w:r>
      <w:r w:rsidRPr="00791B41">
        <w:rPr>
          <w:rFonts w:cs="Times New Roman"/>
          <w:noProof/>
          <w:szCs w:val="24"/>
        </w:rPr>
        <w:t>fundraising</w:t>
      </w:r>
      <w:r w:rsidRPr="00791B41">
        <w:rPr>
          <w:rFonts w:cs="Times New Roman"/>
          <w:szCs w:val="24"/>
        </w:rPr>
        <w:t xml:space="preserve"> success or failure through reward-based online crowdfunding platforms. </w:t>
      </w:r>
      <w:r w:rsidR="00626781" w:rsidRPr="00791B41">
        <w:rPr>
          <w:rFonts w:cs="Times New Roman"/>
          <w:noProof/>
          <w:szCs w:val="24"/>
        </w:rPr>
        <w:t>By d</w:t>
      </w:r>
      <w:r w:rsidR="009226A5" w:rsidRPr="00791B41">
        <w:rPr>
          <w:rFonts w:cs="Times New Roman"/>
          <w:bCs/>
          <w:noProof/>
          <w:szCs w:val="24"/>
        </w:rPr>
        <w:t>rawing on regulatory focus theory</w:t>
      </w:r>
      <w:r w:rsidR="009226A5" w:rsidRPr="00791B41">
        <w:rPr>
          <w:rFonts w:cs="Times New Roman"/>
          <w:bCs/>
          <w:szCs w:val="24"/>
        </w:rPr>
        <w:t xml:space="preserve">, </w:t>
      </w:r>
      <w:r w:rsidR="00530DA3" w:rsidRPr="00791B41">
        <w:rPr>
          <w:rFonts w:cs="Times New Roman"/>
          <w:bCs/>
          <w:szCs w:val="24"/>
        </w:rPr>
        <w:t>we theorize</w:t>
      </w:r>
      <w:r w:rsidR="009226A5" w:rsidRPr="00791B41">
        <w:rPr>
          <w:rFonts w:cs="Times New Roman"/>
          <w:bCs/>
          <w:szCs w:val="24"/>
        </w:rPr>
        <w:t xml:space="preserve"> that online feedback </w:t>
      </w:r>
      <w:r w:rsidR="009226A5" w:rsidRPr="00791B41">
        <w:rPr>
          <w:rFonts w:cs="Times New Roman"/>
          <w:szCs w:val="24"/>
        </w:rPr>
        <w:t>relating to products</w:t>
      </w:r>
      <w:r w:rsidR="00F27768" w:rsidRPr="00791B41">
        <w:rPr>
          <w:rFonts w:cs="Times New Roman"/>
          <w:szCs w:val="24"/>
        </w:rPr>
        <w:t xml:space="preserve"> or services is crucial in determining the success of entrepreneurial projects. </w:t>
      </w:r>
      <w:r w:rsidR="006521C8" w:rsidRPr="00791B41">
        <w:rPr>
          <w:rFonts w:cs="Times New Roman"/>
          <w:szCs w:val="24"/>
        </w:rPr>
        <w:t xml:space="preserve">While </w:t>
      </w:r>
      <w:r w:rsidR="00530DA3" w:rsidRPr="00791B41">
        <w:rPr>
          <w:rFonts w:cs="Times New Roman"/>
          <w:szCs w:val="24"/>
        </w:rPr>
        <w:t>employ</w:t>
      </w:r>
      <w:r w:rsidR="006521C8" w:rsidRPr="00791B41">
        <w:rPr>
          <w:rFonts w:cs="Times New Roman"/>
          <w:szCs w:val="24"/>
        </w:rPr>
        <w:t>ing</w:t>
      </w:r>
      <w:r w:rsidR="009226A5" w:rsidRPr="00791B41">
        <w:rPr>
          <w:rFonts w:cs="Times New Roman"/>
          <w:bCs/>
          <w:szCs w:val="24"/>
        </w:rPr>
        <w:t xml:space="preserve"> a </w:t>
      </w:r>
      <w:r w:rsidR="00782C7B" w:rsidRPr="00791B41">
        <w:rPr>
          <w:rFonts w:cs="Times New Roman"/>
          <w:bCs/>
          <w:szCs w:val="24"/>
        </w:rPr>
        <w:t>unique</w:t>
      </w:r>
      <w:r w:rsidR="009226A5" w:rsidRPr="00791B41">
        <w:rPr>
          <w:rFonts w:cs="Times New Roman"/>
          <w:bCs/>
          <w:szCs w:val="24"/>
        </w:rPr>
        <w:t xml:space="preserve"> dataset of 620 projects from renowned re</w:t>
      </w:r>
      <w:r w:rsidR="00874AFB" w:rsidRPr="00791B41">
        <w:rPr>
          <w:rFonts w:cs="Times New Roman"/>
          <w:bCs/>
          <w:szCs w:val="24"/>
        </w:rPr>
        <w:t>ward-based Chinese crowdfunding</w:t>
      </w:r>
      <w:r w:rsidR="009226A5" w:rsidRPr="00791B41">
        <w:rPr>
          <w:rFonts w:cs="Times New Roman"/>
          <w:bCs/>
          <w:szCs w:val="24"/>
        </w:rPr>
        <w:t xml:space="preserve"> platform “Demohour</w:t>
      </w:r>
      <w:r w:rsidR="00B57B20" w:rsidRPr="00791B41">
        <w:rPr>
          <w:rFonts w:cs="Times New Roman"/>
          <w:bCs/>
          <w:szCs w:val="24"/>
        </w:rPr>
        <w:t>”</w:t>
      </w:r>
      <w:r w:rsidR="007B22E9" w:rsidRPr="00791B41">
        <w:rPr>
          <w:rFonts w:cs="Times New Roman"/>
          <w:bCs/>
          <w:szCs w:val="24"/>
        </w:rPr>
        <w:t xml:space="preserve"> </w:t>
      </w:r>
      <w:r w:rsidR="00EF3FC0" w:rsidRPr="00791B41">
        <w:rPr>
          <w:rFonts w:cs="Times New Roman"/>
          <w:bCs/>
          <w:szCs w:val="24"/>
        </w:rPr>
        <w:t xml:space="preserve">(a </w:t>
      </w:r>
      <w:r w:rsidR="008D67C5" w:rsidRPr="00791B41">
        <w:rPr>
          <w:rFonts w:cs="Times New Roman"/>
          <w:bCs/>
          <w:szCs w:val="24"/>
        </w:rPr>
        <w:t xml:space="preserve">major </w:t>
      </w:r>
      <w:r w:rsidR="00EF3FC0" w:rsidRPr="00791B41">
        <w:rPr>
          <w:rFonts w:cs="Times New Roman"/>
          <w:bCs/>
          <w:szCs w:val="24"/>
        </w:rPr>
        <w:t>pioneer Chinese crowdfunding platform)</w:t>
      </w:r>
      <w:r w:rsidR="009E58A6" w:rsidRPr="00791B41">
        <w:rPr>
          <w:rFonts w:cs="Times New Roman"/>
          <w:bCs/>
          <w:szCs w:val="24"/>
        </w:rPr>
        <w:t>,</w:t>
      </w:r>
      <w:r w:rsidR="00B57B20" w:rsidRPr="00791B41">
        <w:rPr>
          <w:rFonts w:cs="Times New Roman"/>
          <w:bCs/>
          <w:szCs w:val="24"/>
        </w:rPr>
        <w:t xml:space="preserve"> </w:t>
      </w:r>
      <w:r w:rsidR="006521C8" w:rsidRPr="00791B41">
        <w:rPr>
          <w:rFonts w:cs="Times New Roman"/>
          <w:bCs/>
          <w:szCs w:val="24"/>
        </w:rPr>
        <w:t>the</w:t>
      </w:r>
      <w:r w:rsidR="009226A5" w:rsidRPr="00791B41">
        <w:rPr>
          <w:rFonts w:cs="Times New Roman"/>
          <w:bCs/>
          <w:szCs w:val="24"/>
        </w:rPr>
        <w:t xml:space="preserve"> </w:t>
      </w:r>
      <w:r w:rsidR="00790A30" w:rsidRPr="00791B41">
        <w:rPr>
          <w:rFonts w:cs="Times New Roman"/>
          <w:bCs/>
          <w:szCs w:val="24"/>
        </w:rPr>
        <w:t xml:space="preserve">findings show a significant effect of online </w:t>
      </w:r>
      <w:r w:rsidR="00790A30" w:rsidRPr="00791B41">
        <w:rPr>
          <w:rFonts w:cs="Times New Roman"/>
          <w:szCs w:val="24"/>
        </w:rPr>
        <w:t xml:space="preserve">feedback </w:t>
      </w:r>
      <w:r w:rsidR="00790A30" w:rsidRPr="00791B41">
        <w:rPr>
          <w:rFonts w:cs="Times New Roman"/>
          <w:bCs/>
          <w:szCs w:val="24"/>
        </w:rPr>
        <w:t xml:space="preserve">on the extent of success or failure of reward-based </w:t>
      </w:r>
      <w:r w:rsidR="00790A30" w:rsidRPr="00791B41">
        <w:rPr>
          <w:rFonts w:cs="Times New Roman"/>
          <w:bCs/>
          <w:noProof/>
          <w:szCs w:val="24"/>
        </w:rPr>
        <w:t>crowdfunding</w:t>
      </w:r>
      <w:r w:rsidR="00790A30" w:rsidRPr="00791B41">
        <w:rPr>
          <w:rFonts w:cs="Times New Roman"/>
          <w:bCs/>
          <w:szCs w:val="24"/>
        </w:rPr>
        <w:t xml:space="preserve"> campaigns</w:t>
      </w:r>
      <w:r w:rsidR="00790A30" w:rsidRPr="00791B41">
        <w:rPr>
          <w:rFonts w:cs="Times New Roman"/>
          <w:szCs w:val="24"/>
        </w:rPr>
        <w:t xml:space="preserve">. </w:t>
      </w:r>
      <w:r w:rsidR="009E58A6" w:rsidRPr="00791B41">
        <w:rPr>
          <w:rFonts w:cs="Times New Roman"/>
          <w:bCs/>
          <w:szCs w:val="24"/>
        </w:rPr>
        <w:t>Our</w:t>
      </w:r>
      <w:r w:rsidR="006521C8" w:rsidRPr="00791B41">
        <w:rPr>
          <w:rFonts w:cs="Times New Roman"/>
          <w:bCs/>
          <w:szCs w:val="24"/>
        </w:rPr>
        <w:t xml:space="preserve"> findings</w:t>
      </w:r>
      <w:r w:rsidR="009E58A6" w:rsidRPr="00791B41">
        <w:rPr>
          <w:rFonts w:cs="Times New Roman"/>
          <w:bCs/>
          <w:szCs w:val="24"/>
        </w:rPr>
        <w:t>, which are robust to different measures and methodologies</w:t>
      </w:r>
      <w:r w:rsidR="00AD0945" w:rsidRPr="00791B41">
        <w:rPr>
          <w:rFonts w:cs="Times New Roman"/>
          <w:bCs/>
          <w:szCs w:val="24"/>
        </w:rPr>
        <w:t xml:space="preserve"> </w:t>
      </w:r>
      <w:r w:rsidR="00434AED" w:rsidRPr="00791B41">
        <w:rPr>
          <w:rFonts w:cs="Times New Roman"/>
          <w:bCs/>
          <w:szCs w:val="24"/>
        </w:rPr>
        <w:t xml:space="preserve">imply </w:t>
      </w:r>
      <w:r w:rsidR="00AD0945" w:rsidRPr="00791B41">
        <w:rPr>
          <w:rFonts w:cs="Times New Roman"/>
          <w:bCs/>
          <w:szCs w:val="24"/>
        </w:rPr>
        <w:t xml:space="preserve">that </w:t>
      </w:r>
      <w:r w:rsidR="003C0427" w:rsidRPr="00791B41">
        <w:rPr>
          <w:rFonts w:cs="Times New Roman"/>
          <w:bCs/>
          <w:szCs w:val="24"/>
        </w:rPr>
        <w:t xml:space="preserve">nascent </w:t>
      </w:r>
      <w:r w:rsidR="00AD0945" w:rsidRPr="00791B41">
        <w:rPr>
          <w:rFonts w:cs="Times New Roman"/>
          <w:bCs/>
          <w:szCs w:val="24"/>
        </w:rPr>
        <w:t xml:space="preserve">entrepreneurs need to pay keen attention to online feedback about their </w:t>
      </w:r>
      <w:r w:rsidR="003C0427" w:rsidRPr="00791B41">
        <w:rPr>
          <w:rFonts w:cs="Times New Roman"/>
          <w:bCs/>
          <w:szCs w:val="24"/>
        </w:rPr>
        <w:t>innovative projects</w:t>
      </w:r>
      <w:r w:rsidR="009E58A6" w:rsidRPr="00791B41">
        <w:rPr>
          <w:rFonts w:cs="Times New Roman"/>
          <w:bCs/>
          <w:szCs w:val="24"/>
        </w:rPr>
        <w:t xml:space="preserve"> if they are to be successful in their fundraising efforts</w:t>
      </w:r>
      <w:r w:rsidR="00AD0945" w:rsidRPr="00791B41">
        <w:rPr>
          <w:rFonts w:cs="Times New Roman"/>
          <w:bCs/>
          <w:szCs w:val="24"/>
        </w:rPr>
        <w:t xml:space="preserve">. </w:t>
      </w:r>
    </w:p>
    <w:p w14:paraId="6D7D72BB" w14:textId="77777777" w:rsidR="00E16B60" w:rsidRDefault="00E16B60" w:rsidP="00977463">
      <w:pPr>
        <w:jc w:val="both"/>
        <w:rPr>
          <w:rFonts w:cs="Times New Roman"/>
          <w:b/>
          <w:bCs/>
          <w:noProof/>
          <w:szCs w:val="24"/>
        </w:rPr>
      </w:pPr>
    </w:p>
    <w:p w14:paraId="099C8A8F" w14:textId="54F59C63" w:rsidR="00977463" w:rsidRPr="00791B41" w:rsidRDefault="00977463" w:rsidP="00977463">
      <w:pPr>
        <w:jc w:val="both"/>
        <w:rPr>
          <w:rFonts w:cs="Times New Roman"/>
          <w:bCs/>
          <w:szCs w:val="24"/>
        </w:rPr>
      </w:pPr>
      <w:r w:rsidRPr="00791B41">
        <w:rPr>
          <w:rFonts w:cs="Times New Roman"/>
          <w:b/>
          <w:bCs/>
          <w:noProof/>
          <w:szCs w:val="24"/>
        </w:rPr>
        <w:t xml:space="preserve">Keywords: </w:t>
      </w:r>
      <w:r w:rsidR="003C0427" w:rsidRPr="00791B41">
        <w:rPr>
          <w:rFonts w:cs="Times New Roman"/>
          <w:bCs/>
          <w:noProof/>
          <w:szCs w:val="24"/>
        </w:rPr>
        <w:t>Online feedback,</w:t>
      </w:r>
      <w:r w:rsidRPr="00791B41">
        <w:rPr>
          <w:rFonts w:cs="Times New Roman"/>
          <w:bCs/>
          <w:noProof/>
          <w:szCs w:val="24"/>
        </w:rPr>
        <w:t xml:space="preserve"> </w:t>
      </w:r>
      <w:r w:rsidR="00126058" w:rsidRPr="00791B41">
        <w:rPr>
          <w:rFonts w:cs="Times New Roman"/>
          <w:bCs/>
          <w:noProof/>
          <w:szCs w:val="24"/>
        </w:rPr>
        <w:t>r</w:t>
      </w:r>
      <w:r w:rsidR="00290CC0" w:rsidRPr="00791B41">
        <w:rPr>
          <w:rFonts w:cs="Times New Roman"/>
          <w:bCs/>
          <w:noProof/>
          <w:szCs w:val="24"/>
        </w:rPr>
        <w:t>eg</w:t>
      </w:r>
      <w:r w:rsidR="003C0427" w:rsidRPr="00791B41">
        <w:rPr>
          <w:rFonts w:cs="Times New Roman"/>
          <w:bCs/>
          <w:noProof/>
          <w:szCs w:val="24"/>
        </w:rPr>
        <w:t>ulatory focus theory,</w:t>
      </w:r>
      <w:r w:rsidR="00126058" w:rsidRPr="00791B41">
        <w:rPr>
          <w:rFonts w:cs="Times New Roman"/>
          <w:bCs/>
          <w:noProof/>
          <w:szCs w:val="24"/>
        </w:rPr>
        <w:t xml:space="preserve"> </w:t>
      </w:r>
      <w:r w:rsidR="003C0427" w:rsidRPr="00791B41">
        <w:rPr>
          <w:rFonts w:cs="Times New Roman"/>
          <w:bCs/>
          <w:noProof/>
          <w:szCs w:val="24"/>
        </w:rPr>
        <w:t>social influence,</w:t>
      </w:r>
      <w:r w:rsidR="00FF1735" w:rsidRPr="00791B41">
        <w:rPr>
          <w:rFonts w:cs="Times New Roman"/>
          <w:bCs/>
          <w:noProof/>
          <w:szCs w:val="24"/>
        </w:rPr>
        <w:t xml:space="preserve"> </w:t>
      </w:r>
      <w:r w:rsidR="00126058" w:rsidRPr="00791B41">
        <w:rPr>
          <w:rFonts w:cs="Times New Roman"/>
          <w:bCs/>
          <w:noProof/>
          <w:szCs w:val="24"/>
        </w:rPr>
        <w:t>r</w:t>
      </w:r>
      <w:r w:rsidRPr="00791B41">
        <w:rPr>
          <w:rFonts w:cs="Times New Roman"/>
          <w:bCs/>
          <w:noProof/>
          <w:szCs w:val="24"/>
        </w:rPr>
        <w:t>eward-based crowdfunding dynamics</w:t>
      </w:r>
      <w:r w:rsidR="003C0427" w:rsidRPr="00791B41">
        <w:rPr>
          <w:rFonts w:cs="Times New Roman"/>
          <w:bCs/>
          <w:noProof/>
          <w:szCs w:val="24"/>
        </w:rPr>
        <w:t>,</w:t>
      </w:r>
      <w:r w:rsidRPr="00791B41">
        <w:rPr>
          <w:rFonts w:cs="Times New Roman"/>
          <w:bCs/>
          <w:noProof/>
          <w:szCs w:val="24"/>
        </w:rPr>
        <w:t xml:space="preserve"> China.</w:t>
      </w:r>
    </w:p>
    <w:p w14:paraId="564D312C" w14:textId="11A02EBC" w:rsidR="00795284" w:rsidRDefault="00076AC5" w:rsidP="00AD0945">
      <w:pPr>
        <w:jc w:val="both"/>
        <w:rPr>
          <w:rFonts w:cs="Times New Roman"/>
          <w:b/>
          <w:szCs w:val="24"/>
        </w:rPr>
      </w:pPr>
      <w:r w:rsidRPr="00791B41">
        <w:rPr>
          <w:rFonts w:cs="Times New Roman"/>
          <w:b/>
          <w:szCs w:val="24"/>
        </w:rPr>
        <w:t xml:space="preserve">JEL Codes </w:t>
      </w:r>
      <w:r w:rsidR="00BA475E" w:rsidRPr="00791B41">
        <w:rPr>
          <w:rFonts w:cs="Times New Roman"/>
          <w:szCs w:val="24"/>
        </w:rPr>
        <w:t>D14, D82, M13, L26</w:t>
      </w:r>
    </w:p>
    <w:p w14:paraId="441BB604" w14:textId="77777777" w:rsidR="00795284" w:rsidRDefault="00795284">
      <w:pPr>
        <w:spacing w:after="160" w:line="259" w:lineRule="auto"/>
        <w:rPr>
          <w:rFonts w:cs="Times New Roman"/>
          <w:b/>
          <w:szCs w:val="24"/>
        </w:rPr>
      </w:pPr>
      <w:r>
        <w:rPr>
          <w:rFonts w:cs="Times New Roman"/>
          <w:b/>
          <w:szCs w:val="24"/>
        </w:rPr>
        <w:br w:type="page"/>
      </w:r>
    </w:p>
    <w:p w14:paraId="2E73DBB6" w14:textId="349495B8" w:rsidR="00977463" w:rsidRPr="006C5FB7" w:rsidRDefault="003B2D7C" w:rsidP="00E115DD">
      <w:pPr>
        <w:pStyle w:val="Heading1"/>
      </w:pPr>
      <w:r>
        <w:lastRenderedPageBreak/>
        <w:t>I</w:t>
      </w:r>
      <w:r w:rsidR="00977463" w:rsidRPr="006C5FB7">
        <w:t>ntroduction</w:t>
      </w:r>
    </w:p>
    <w:p w14:paraId="59BA4FB1" w14:textId="7CF51467" w:rsidR="00E06FE8" w:rsidRPr="009372B7" w:rsidRDefault="00E06FE8" w:rsidP="00E06FE8">
      <w:pPr>
        <w:jc w:val="both"/>
      </w:pPr>
      <w:r>
        <w:t xml:space="preserve"> </w:t>
      </w:r>
      <w:r w:rsidRPr="00791B41">
        <w:t xml:space="preserve">This paper examines the impact of online feedback on the success or failure of entrepreneurial projects through </w:t>
      </w:r>
      <w:r w:rsidRPr="00791B41">
        <w:rPr>
          <w:noProof/>
        </w:rPr>
        <w:t>reward-based</w:t>
      </w:r>
      <w:r w:rsidRPr="00791B41">
        <w:t xml:space="preserve"> crowdfunding (hereafter crowdfunding) platform in China. It draws on Higgin</w:t>
      </w:r>
      <w:r w:rsidR="00B57B20" w:rsidRPr="00791B41">
        <w:t>s'</w:t>
      </w:r>
      <w:r w:rsidRPr="00791B41">
        <w:t xml:space="preserve"> (1997; 1998) theory of regulatory focus and investigates how online feedback (either positive or negative) influences consumers, investors</w:t>
      </w:r>
      <w:r w:rsidR="00B57B20" w:rsidRPr="00791B41">
        <w:t>,</w:t>
      </w:r>
      <w:r w:rsidRPr="00791B41">
        <w:t xml:space="preserve"> and other stakeholders’ decision-making to either further invest or not to invest in entrepreneurial projects </w:t>
      </w:r>
      <w:r w:rsidRPr="00791B41">
        <w:rPr>
          <w:noProof/>
        </w:rPr>
        <w:t>on crowdfunding</w:t>
      </w:r>
      <w:r w:rsidRPr="00791B41">
        <w:t xml:space="preserve"> platform</w:t>
      </w:r>
      <w:r w:rsidR="00D32AE5" w:rsidRPr="00791B41">
        <w:t>s</w:t>
      </w:r>
      <w:r w:rsidRPr="00791B41">
        <w:rPr>
          <w:noProof/>
        </w:rPr>
        <w:t>.</w:t>
      </w:r>
      <w:r w:rsidRPr="00791B41">
        <w:t xml:space="preserve"> Consequently, this research determines the success (over-investment) or failure (under-investment) of such entrepreneurial projects using a unique dataset of 620 </w:t>
      </w:r>
      <w:r w:rsidRPr="00791B41">
        <w:rPr>
          <w:noProof/>
        </w:rPr>
        <w:t>individual</w:t>
      </w:r>
      <w:r w:rsidRPr="00791B41">
        <w:t xml:space="preserve"> projects on </w:t>
      </w:r>
      <w:r w:rsidR="00B57B20" w:rsidRPr="00791B41">
        <w:t xml:space="preserve">the </w:t>
      </w:r>
      <w:r w:rsidRPr="00791B41">
        <w:t xml:space="preserve">“Demohour” crowdfunding platform over </w:t>
      </w:r>
      <w:r w:rsidR="00DE12C5" w:rsidRPr="00791B41">
        <w:t>the</w:t>
      </w:r>
      <w:r w:rsidRPr="00791B41">
        <w:t xml:space="preserve"> period from 2011 to 2016 in </w:t>
      </w:r>
      <w:r w:rsidRPr="00791B41">
        <w:rPr>
          <w:noProof/>
        </w:rPr>
        <w:t>China</w:t>
      </w:r>
      <w:r w:rsidRPr="00791B41">
        <w:t xml:space="preserve">. </w:t>
      </w:r>
    </w:p>
    <w:p w14:paraId="2DC09F5F" w14:textId="55D5594C" w:rsidR="00627EBF" w:rsidRPr="009372B7" w:rsidRDefault="00530DA3" w:rsidP="00DE12C5">
      <w:pPr>
        <w:ind w:firstLine="432"/>
        <w:jc w:val="both"/>
      </w:pPr>
      <w:r>
        <w:t>The</w:t>
      </w:r>
      <w:r w:rsidRPr="00530DA3">
        <w:t xml:space="preserve"> development of the </w:t>
      </w:r>
      <w:r>
        <w:t>entrepreneurial</w:t>
      </w:r>
      <w:r w:rsidRPr="00530DA3">
        <w:t xml:space="preserve"> sector </w:t>
      </w:r>
      <w:r w:rsidR="002C5A9C">
        <w:t>has remained</w:t>
      </w:r>
      <w:r w:rsidRPr="00530DA3">
        <w:t xml:space="preserve"> an essential driver of economic growth</w:t>
      </w:r>
      <w:r w:rsidR="0049403E">
        <w:t xml:space="preserve"> in the past</w:t>
      </w:r>
      <w:r w:rsidRPr="00530DA3">
        <w:t xml:space="preserve">. </w:t>
      </w:r>
      <w:r w:rsidR="002C5A9C">
        <w:t>However, d</w:t>
      </w:r>
      <w:r w:rsidR="003630EC" w:rsidRPr="009372B7">
        <w:t xml:space="preserve">igitalization </w:t>
      </w:r>
      <w:r w:rsidR="00610D1D" w:rsidRPr="009372B7">
        <w:t xml:space="preserve">has </w:t>
      </w:r>
      <w:r w:rsidR="005A7DC0" w:rsidRPr="009372B7">
        <w:t>transformed</w:t>
      </w:r>
      <w:r w:rsidR="003630EC" w:rsidRPr="009372B7">
        <w:t xml:space="preserve"> the scope of </w:t>
      </w:r>
      <w:r w:rsidR="00686C9A" w:rsidRPr="009372B7">
        <w:t>challenges faced by</w:t>
      </w:r>
      <w:r w:rsidR="00190377" w:rsidRPr="009372B7">
        <w:t xml:space="preserve"> </w:t>
      </w:r>
      <w:r w:rsidR="00686C9A" w:rsidRPr="009372B7">
        <w:t>entrepreneurs</w:t>
      </w:r>
      <w:r w:rsidR="00226048">
        <w:t>,</w:t>
      </w:r>
      <w:r w:rsidR="00792997">
        <w:t xml:space="preserve"> a</w:t>
      </w:r>
      <w:r w:rsidR="00D9777D">
        <w:t>s well as</w:t>
      </w:r>
      <w:r w:rsidR="00792997">
        <w:t xml:space="preserve"> the behavior</w:t>
      </w:r>
      <w:r w:rsidR="00D9777D">
        <w:t xml:space="preserve"> of investors</w:t>
      </w:r>
      <w:r w:rsidR="0049403E">
        <w:t xml:space="preserve"> </w:t>
      </w:r>
      <w:r w:rsidR="0049403E">
        <w:rPr>
          <w:rFonts w:cs="Times New Roman"/>
          <w:szCs w:val="24"/>
          <w:shd w:val="clear" w:color="auto" w:fill="FFFFFF"/>
        </w:rPr>
        <w:t>(</w:t>
      </w:r>
      <w:r w:rsidR="0049403E" w:rsidRPr="002C5A9C">
        <w:rPr>
          <w:rFonts w:cs="Times New Roman"/>
          <w:szCs w:val="24"/>
          <w:shd w:val="clear" w:color="auto" w:fill="FFFFFF"/>
        </w:rPr>
        <w:t>Alexiou</w:t>
      </w:r>
      <w:r w:rsidR="0049403E">
        <w:rPr>
          <w:rFonts w:cs="Times New Roman"/>
          <w:szCs w:val="24"/>
          <w:shd w:val="clear" w:color="auto" w:fill="FFFFFF"/>
        </w:rPr>
        <w:t xml:space="preserve"> et al., 2018; </w:t>
      </w:r>
      <w:r w:rsidR="0049403E" w:rsidRPr="0049403E">
        <w:rPr>
          <w:rFonts w:cs="Times New Roman"/>
          <w:szCs w:val="24"/>
          <w:shd w:val="clear" w:color="auto" w:fill="FFFFFF"/>
        </w:rPr>
        <w:t>Manahov</w:t>
      </w:r>
      <w:r w:rsidR="0049403E">
        <w:rPr>
          <w:rFonts w:cs="Times New Roman"/>
          <w:szCs w:val="24"/>
          <w:shd w:val="clear" w:color="auto" w:fill="FFFFFF"/>
        </w:rPr>
        <w:t xml:space="preserve"> et al., 2018)</w:t>
      </w:r>
      <w:r w:rsidR="00686C9A" w:rsidRPr="009372B7">
        <w:t>.</w:t>
      </w:r>
      <w:r w:rsidR="003630EC" w:rsidRPr="009372B7">
        <w:t xml:space="preserve"> </w:t>
      </w:r>
      <w:r w:rsidR="00686C9A" w:rsidRPr="009372B7">
        <w:t>It</w:t>
      </w:r>
      <w:r w:rsidR="003630EC" w:rsidRPr="009372B7">
        <w:t xml:space="preserve"> has significantly </w:t>
      </w:r>
      <w:r w:rsidR="005A7DC0" w:rsidRPr="009372B7">
        <w:rPr>
          <w:noProof/>
        </w:rPr>
        <w:t>changed</w:t>
      </w:r>
      <w:r w:rsidR="00686C9A" w:rsidRPr="009372B7">
        <w:t xml:space="preserve"> the ways of funding startups</w:t>
      </w:r>
      <w:r w:rsidR="00190377" w:rsidRPr="009372B7">
        <w:t xml:space="preserve"> and alternative </w:t>
      </w:r>
      <w:r w:rsidR="00610D1D" w:rsidRPr="009372B7">
        <w:t>sources of finance</w:t>
      </w:r>
      <w:r w:rsidR="00057DDC" w:rsidRPr="009372B7">
        <w:t xml:space="preserve"> </w:t>
      </w:r>
      <w:r w:rsidR="00D71A29" w:rsidRPr="009372B7">
        <w:t xml:space="preserve">available to the </w:t>
      </w:r>
      <w:r w:rsidR="00610D1D" w:rsidRPr="009372B7">
        <w:t>entrepreneurs</w:t>
      </w:r>
      <w:r w:rsidR="00D71A29" w:rsidRPr="009372B7">
        <w:t>.</w:t>
      </w:r>
      <w:r w:rsidR="00686C9A" w:rsidRPr="009372B7">
        <w:t xml:space="preserve"> </w:t>
      </w:r>
      <w:r w:rsidR="003D2C10" w:rsidRPr="009372B7">
        <w:t>In particular, c</w:t>
      </w:r>
      <w:r w:rsidR="003630EC" w:rsidRPr="009372B7">
        <w:t xml:space="preserve">rowdfunding </w:t>
      </w:r>
      <w:r w:rsidR="00057DDC" w:rsidRPr="009372B7">
        <w:t>platform</w:t>
      </w:r>
      <w:r w:rsidR="009E289F" w:rsidRPr="009372B7">
        <w:t>s</w:t>
      </w:r>
      <w:r w:rsidR="003630EC" w:rsidRPr="009372B7">
        <w:t xml:space="preserve"> </w:t>
      </w:r>
      <w:r w:rsidR="00DB4700" w:rsidRPr="009372B7">
        <w:t>depict novel modes of entrepreneurial</w:t>
      </w:r>
      <w:r w:rsidR="00216D4C" w:rsidRPr="009372B7">
        <w:t xml:space="preserve"> financing </w:t>
      </w:r>
      <w:r w:rsidR="00B57B20">
        <w:t xml:space="preserve">that </w:t>
      </w:r>
      <w:r w:rsidR="00216D4C" w:rsidRPr="009372B7">
        <w:rPr>
          <w:noProof/>
        </w:rPr>
        <w:t>emerged</w:t>
      </w:r>
      <w:r w:rsidR="00216D4C" w:rsidRPr="009372B7">
        <w:t xml:space="preserve"> </w:t>
      </w:r>
      <w:r w:rsidR="00D71A29" w:rsidRPr="009372B7">
        <w:t>with the advent</w:t>
      </w:r>
      <w:r w:rsidR="00686C9A" w:rsidRPr="009372B7">
        <w:t xml:space="preserve"> of </w:t>
      </w:r>
      <w:r w:rsidR="00B57B20">
        <w:t xml:space="preserve">the </w:t>
      </w:r>
      <w:r w:rsidR="00686C9A" w:rsidRPr="009372B7">
        <w:rPr>
          <w:noProof/>
        </w:rPr>
        <w:t>digital</w:t>
      </w:r>
      <w:r w:rsidR="00686C9A" w:rsidRPr="009372B7">
        <w:t xml:space="preserve"> economy</w:t>
      </w:r>
      <w:r w:rsidR="00E26774" w:rsidRPr="009372B7">
        <w:t xml:space="preserve"> (</w:t>
      </w:r>
      <w:r w:rsidR="00E26774" w:rsidRPr="009372B7">
        <w:rPr>
          <w:rFonts w:cs="Times New Roman"/>
          <w:szCs w:val="24"/>
          <w:shd w:val="clear" w:color="auto" w:fill="FFFFFF"/>
          <w:lang w:val="de-DE"/>
        </w:rPr>
        <w:t>Niemand et al., 2018;</w:t>
      </w:r>
      <w:r w:rsidR="00E74771" w:rsidRPr="009372B7">
        <w:t xml:space="preserve"> </w:t>
      </w:r>
      <w:r w:rsidR="00A31B6E" w:rsidRPr="009372B7">
        <w:t xml:space="preserve">Shahab et al., 2019; </w:t>
      </w:r>
      <w:r w:rsidR="00E26774" w:rsidRPr="009372B7">
        <w:t>Steigenberger, 2017).</w:t>
      </w:r>
      <w:r w:rsidR="00686C9A" w:rsidRPr="009372B7">
        <w:t xml:space="preserve"> </w:t>
      </w:r>
      <w:r w:rsidR="00C63468" w:rsidRPr="009372B7">
        <w:t>Crowdfunding</w:t>
      </w:r>
      <w:r w:rsidR="00686C9A" w:rsidRPr="009372B7">
        <w:t xml:space="preserve"> has </w:t>
      </w:r>
      <w:r w:rsidR="003630EC" w:rsidRPr="009372B7">
        <w:t>em</w:t>
      </w:r>
      <w:r w:rsidR="00216D4C" w:rsidRPr="009372B7">
        <w:t>anated</w:t>
      </w:r>
      <w:r w:rsidR="003630EC" w:rsidRPr="009372B7">
        <w:t xml:space="preserve"> as </w:t>
      </w:r>
      <w:r w:rsidR="00686C9A" w:rsidRPr="009372B7">
        <w:t>a</w:t>
      </w:r>
      <w:r w:rsidR="003630EC" w:rsidRPr="009372B7">
        <w:t xml:space="preserve"> primary source of </w:t>
      </w:r>
      <w:r w:rsidR="009E289F" w:rsidRPr="009372B7">
        <w:t>funding</w:t>
      </w:r>
      <w:r w:rsidR="003630EC" w:rsidRPr="009372B7">
        <w:t xml:space="preserve"> </w:t>
      </w:r>
      <w:r w:rsidR="00216D4C" w:rsidRPr="009372B7">
        <w:t>for</w:t>
      </w:r>
      <w:r w:rsidR="003630EC" w:rsidRPr="009372B7">
        <w:t xml:space="preserve"> startups</w:t>
      </w:r>
      <w:r w:rsidR="005A7DC0" w:rsidRPr="009372B7">
        <w:t>,</w:t>
      </w:r>
      <w:r w:rsidR="00057DDC" w:rsidRPr="009372B7">
        <w:t xml:space="preserve"> </w:t>
      </w:r>
      <w:r w:rsidR="00057DDC" w:rsidRPr="009372B7">
        <w:rPr>
          <w:noProof/>
        </w:rPr>
        <w:t>especially</w:t>
      </w:r>
      <w:r w:rsidR="00057DDC" w:rsidRPr="009372B7">
        <w:t xml:space="preserve"> in China</w:t>
      </w:r>
      <w:r w:rsidR="003630EC" w:rsidRPr="009372B7">
        <w:t>.</w:t>
      </w:r>
      <w:r w:rsidR="00216D4C" w:rsidRPr="009372B7">
        <w:t xml:space="preserve"> </w:t>
      </w:r>
      <w:r w:rsidR="00610D1D" w:rsidRPr="009372B7">
        <w:t>For instance</w:t>
      </w:r>
      <w:r w:rsidR="005A7DC0" w:rsidRPr="009372B7">
        <w:t>,</w:t>
      </w:r>
      <w:r w:rsidR="00216D4C" w:rsidRPr="009372B7">
        <w:t xml:space="preserve"> Chinese crowdfunding </w:t>
      </w:r>
      <w:r w:rsidR="00176DC2" w:rsidRPr="009372B7">
        <w:t>sites</w:t>
      </w:r>
      <w:r w:rsidR="00216D4C" w:rsidRPr="009372B7">
        <w:t xml:space="preserve"> raised RMB 11.424 billion in 2015</w:t>
      </w:r>
      <w:r w:rsidR="005A7DC0" w:rsidRPr="009372B7">
        <w:t>,</w:t>
      </w:r>
      <w:r w:rsidR="00216D4C" w:rsidRPr="009372B7">
        <w:t xml:space="preserve"> </w:t>
      </w:r>
      <w:r w:rsidR="00216D4C" w:rsidRPr="009372B7">
        <w:rPr>
          <w:noProof/>
        </w:rPr>
        <w:t>and</w:t>
      </w:r>
      <w:r w:rsidR="00216D4C" w:rsidRPr="009372B7">
        <w:t xml:space="preserve"> </w:t>
      </w:r>
      <w:r w:rsidR="00216D4C" w:rsidRPr="009372B7">
        <w:rPr>
          <w:noProof/>
        </w:rPr>
        <w:t xml:space="preserve">there were </w:t>
      </w:r>
      <w:r w:rsidR="005A7DC0" w:rsidRPr="009372B7">
        <w:rPr>
          <w:noProof/>
        </w:rPr>
        <w:t>a large number of</w:t>
      </w:r>
      <w:r w:rsidR="00216D4C" w:rsidRPr="009372B7">
        <w:rPr>
          <w:noProof/>
        </w:rPr>
        <w:t xml:space="preserve"> platforms </w:t>
      </w:r>
      <w:r w:rsidR="00CB6887" w:rsidRPr="009372B7">
        <w:rPr>
          <w:noProof/>
        </w:rPr>
        <w:t>operating</w:t>
      </w:r>
      <w:r w:rsidR="00CB6887" w:rsidRPr="009372B7">
        <w:t xml:space="preserve"> within China</w:t>
      </w:r>
      <w:r w:rsidR="00216D4C" w:rsidRPr="009372B7">
        <w:t xml:space="preserve"> by September 2016</w:t>
      </w:r>
      <w:r w:rsidR="00057DDC" w:rsidRPr="009372B7">
        <w:t xml:space="preserve">. </w:t>
      </w:r>
      <w:r w:rsidR="009D3E95" w:rsidRPr="009372B7">
        <w:t xml:space="preserve">However, what motivates individuals to fund such novel ideas and make them successful is a growing debate. </w:t>
      </w:r>
    </w:p>
    <w:p w14:paraId="51AED993" w14:textId="224BAAED" w:rsidR="006E4008" w:rsidRPr="009372B7" w:rsidRDefault="00176DC2" w:rsidP="00977463">
      <w:pPr>
        <w:ind w:firstLine="432"/>
        <w:jc w:val="both"/>
      </w:pPr>
      <w:r w:rsidRPr="009372B7">
        <w:t xml:space="preserve">Theoretically, </w:t>
      </w:r>
      <w:r w:rsidR="006E4008" w:rsidRPr="009372B7">
        <w:t>Higgin</w:t>
      </w:r>
      <w:r w:rsidR="00DE12C5">
        <w:t>s</w:t>
      </w:r>
      <w:r w:rsidR="006E4008" w:rsidRPr="009372B7">
        <w:t xml:space="preserve"> </w:t>
      </w:r>
      <w:r w:rsidR="001F345D" w:rsidRPr="009372B7">
        <w:t>(19</w:t>
      </w:r>
      <w:r w:rsidR="00570E1D" w:rsidRPr="009372B7">
        <w:t>97;</w:t>
      </w:r>
      <w:r w:rsidR="001F345D" w:rsidRPr="009372B7">
        <w:t xml:space="preserve"> 1998) </w:t>
      </w:r>
      <w:r w:rsidR="006E4008" w:rsidRPr="009372B7">
        <w:t xml:space="preserve">elucidated regulatory focus as a motivational principle. </w:t>
      </w:r>
      <w:r w:rsidR="000301C3" w:rsidRPr="009372B7">
        <w:t xml:space="preserve">He argued that </w:t>
      </w:r>
      <w:r w:rsidR="0009629E" w:rsidRPr="009372B7">
        <w:t xml:space="preserve">an </w:t>
      </w:r>
      <w:r w:rsidR="000301C3" w:rsidRPr="009372B7">
        <w:rPr>
          <w:noProof/>
        </w:rPr>
        <w:t>individual</w:t>
      </w:r>
      <w:r w:rsidR="009F4B27" w:rsidRPr="009372B7">
        <w:rPr>
          <w:noProof/>
        </w:rPr>
        <w:t>’</w:t>
      </w:r>
      <w:r w:rsidR="000301C3" w:rsidRPr="009372B7">
        <w:rPr>
          <w:noProof/>
        </w:rPr>
        <w:t>s</w:t>
      </w:r>
      <w:r w:rsidR="000301C3" w:rsidRPr="009372B7">
        <w:t xml:space="preserve"> self-regulation </w:t>
      </w:r>
      <w:r w:rsidR="0009629E" w:rsidRPr="009372B7">
        <w:t>focuses</w:t>
      </w:r>
      <w:r w:rsidR="000301C3" w:rsidRPr="009372B7">
        <w:t xml:space="preserve"> </w:t>
      </w:r>
      <w:r w:rsidR="000301C3" w:rsidRPr="009372B7">
        <w:rPr>
          <w:noProof/>
        </w:rPr>
        <w:t>on</w:t>
      </w:r>
      <w:r w:rsidR="000301C3" w:rsidRPr="009372B7">
        <w:t xml:space="preserve"> (a) promotion (accomplishments or aspirations) and (b) prevention (safety and responsibilities). </w:t>
      </w:r>
      <w:r w:rsidRPr="009372B7">
        <w:t>Th</w:t>
      </w:r>
      <w:r w:rsidR="0060444C" w:rsidRPr="009372B7">
        <w:t>is</w:t>
      </w:r>
      <w:r w:rsidRPr="009372B7">
        <w:t xml:space="preserve"> study</w:t>
      </w:r>
      <w:r w:rsidR="004820AD" w:rsidRPr="009372B7">
        <w:t xml:space="preserve"> argue</w:t>
      </w:r>
      <w:r w:rsidRPr="009372B7">
        <w:t>s</w:t>
      </w:r>
      <w:r w:rsidR="004820AD" w:rsidRPr="009372B7">
        <w:t xml:space="preserve"> that the regulatory </w:t>
      </w:r>
      <w:r w:rsidR="004820AD" w:rsidRPr="009372B7">
        <w:rPr>
          <w:noProof/>
        </w:rPr>
        <w:t>focus</w:t>
      </w:r>
      <w:r w:rsidR="004820AD" w:rsidRPr="009372B7">
        <w:t xml:space="preserve"> of individuals will change in relevance to the nature of feedback about </w:t>
      </w:r>
      <w:r w:rsidR="003031A1" w:rsidRPr="009372B7">
        <w:t xml:space="preserve">a </w:t>
      </w:r>
      <w:r w:rsidR="004820AD" w:rsidRPr="009372B7">
        <w:t>project’s product</w:t>
      </w:r>
      <w:r w:rsidR="003031A1" w:rsidRPr="009372B7">
        <w:t>s</w:t>
      </w:r>
      <w:r w:rsidR="0009629E" w:rsidRPr="009372B7">
        <w:t xml:space="preserve"> </w:t>
      </w:r>
      <w:r w:rsidR="0009629E" w:rsidRPr="009372B7">
        <w:lastRenderedPageBreak/>
        <w:t>or services.</w:t>
      </w:r>
      <w:r w:rsidR="004820AD" w:rsidRPr="009372B7">
        <w:t xml:space="preserve"> </w:t>
      </w:r>
      <w:r w:rsidR="0009629E" w:rsidRPr="009372B7">
        <w:t xml:space="preserve">It </w:t>
      </w:r>
      <w:r w:rsidR="003031A1" w:rsidRPr="009372B7">
        <w:t xml:space="preserve">ultimately </w:t>
      </w:r>
      <w:r w:rsidR="004820AD" w:rsidRPr="009372B7">
        <w:t>affect</w:t>
      </w:r>
      <w:r w:rsidR="0009629E" w:rsidRPr="009372B7">
        <w:t>s</w:t>
      </w:r>
      <w:r w:rsidR="004820AD" w:rsidRPr="009372B7">
        <w:t xml:space="preserve"> the </w:t>
      </w:r>
      <w:r w:rsidR="003031A1" w:rsidRPr="009372B7">
        <w:t xml:space="preserve">total </w:t>
      </w:r>
      <w:r w:rsidR="0009629E" w:rsidRPr="009372B7">
        <w:t xml:space="preserve">level of </w:t>
      </w:r>
      <w:r w:rsidR="004820AD" w:rsidRPr="009372B7">
        <w:t xml:space="preserve">funds </w:t>
      </w:r>
      <w:r w:rsidR="0009629E" w:rsidRPr="009372B7">
        <w:t>i</w:t>
      </w:r>
      <w:r w:rsidR="004820AD" w:rsidRPr="009372B7">
        <w:rPr>
          <w:noProof/>
        </w:rPr>
        <w:t>nvested</w:t>
      </w:r>
      <w:r w:rsidR="004820AD" w:rsidRPr="009372B7">
        <w:t xml:space="preserve"> in </w:t>
      </w:r>
      <w:r w:rsidR="003031A1" w:rsidRPr="009372B7">
        <w:t xml:space="preserve">such </w:t>
      </w:r>
      <w:r w:rsidR="00100106" w:rsidRPr="009372B7">
        <w:t xml:space="preserve">entrepreneurial </w:t>
      </w:r>
      <w:r w:rsidR="004820AD" w:rsidRPr="009372B7">
        <w:t xml:space="preserve">projects. </w:t>
      </w:r>
      <w:r w:rsidR="0009629E" w:rsidRPr="009372B7">
        <w:t>In</w:t>
      </w:r>
      <w:r w:rsidR="00233DBA" w:rsidRPr="009372B7">
        <w:t xml:space="preserve"> reward-based crowdfunding, t</w:t>
      </w:r>
      <w:r w:rsidR="004820AD" w:rsidRPr="009372B7">
        <w:t xml:space="preserve">here will be two possible </w:t>
      </w:r>
      <w:r w:rsidR="00233DBA" w:rsidRPr="009372B7">
        <w:t>outcomes</w:t>
      </w:r>
      <w:r w:rsidR="004820AD" w:rsidRPr="009372B7">
        <w:t>: (a) a positive feedback will inspire the consumers</w:t>
      </w:r>
      <w:r w:rsidR="00257E5F" w:rsidRPr="009372B7">
        <w:t xml:space="preserve"> and</w:t>
      </w:r>
      <w:r w:rsidR="004820AD" w:rsidRPr="009372B7">
        <w:t xml:space="preserve"> investors</w:t>
      </w:r>
      <w:r w:rsidR="00257E5F" w:rsidRPr="009372B7">
        <w:t>, amongst others,</w:t>
      </w:r>
      <w:r w:rsidR="00233DBA" w:rsidRPr="009372B7">
        <w:t xml:space="preserve"> to invest in the project</w:t>
      </w:r>
      <w:r w:rsidR="00257E5F" w:rsidRPr="009372B7">
        <w:t>, which may</w:t>
      </w:r>
      <w:r w:rsidR="004820AD" w:rsidRPr="009372B7">
        <w:t xml:space="preserve"> lead to regulatory focus with promotion</w:t>
      </w:r>
      <w:r w:rsidR="00257E5F" w:rsidRPr="009372B7">
        <w:t>;</w:t>
      </w:r>
      <w:r w:rsidR="004820AD" w:rsidRPr="009372B7">
        <w:t xml:space="preserve"> and (b) a negative feedback</w:t>
      </w:r>
      <w:r w:rsidR="00257E5F" w:rsidRPr="009372B7">
        <w:t>, which may</w:t>
      </w:r>
      <w:r w:rsidR="004820AD" w:rsidRPr="009372B7">
        <w:t xml:space="preserve"> </w:t>
      </w:r>
      <w:r w:rsidR="00233DBA" w:rsidRPr="009372B7">
        <w:t xml:space="preserve">discourage individuals to invest in the novel venture </w:t>
      </w:r>
      <w:r w:rsidR="00257E5F" w:rsidRPr="009372B7">
        <w:t>that can</w:t>
      </w:r>
      <w:r w:rsidR="00233DBA" w:rsidRPr="009372B7">
        <w:t xml:space="preserve"> result in regulatory </w:t>
      </w:r>
      <w:r w:rsidR="00233DBA" w:rsidRPr="009372B7">
        <w:rPr>
          <w:noProof/>
        </w:rPr>
        <w:t>focus</w:t>
      </w:r>
      <w:r w:rsidR="00233DBA" w:rsidRPr="009372B7">
        <w:t xml:space="preserve"> with prevention. </w:t>
      </w:r>
      <w:r w:rsidR="00DC30BE" w:rsidRPr="009372B7">
        <w:t xml:space="preserve">In </w:t>
      </w:r>
      <w:r w:rsidR="00CF747B" w:rsidRPr="009372B7">
        <w:t xml:space="preserve">other words, individuals’ self-regulatory focus driven by online feedback </w:t>
      </w:r>
      <w:r w:rsidR="00257E5F" w:rsidRPr="009372B7">
        <w:t>may</w:t>
      </w:r>
      <w:r w:rsidR="00CF747B" w:rsidRPr="009372B7">
        <w:t xml:space="preserve"> or </w:t>
      </w:r>
      <w:r w:rsidR="00257E5F" w:rsidRPr="009372B7">
        <w:t xml:space="preserve">may </w:t>
      </w:r>
      <w:r w:rsidR="00CF747B" w:rsidRPr="009372B7">
        <w:t xml:space="preserve">not </w:t>
      </w:r>
      <w:r w:rsidR="00CF747B" w:rsidRPr="009372B7">
        <w:rPr>
          <w:noProof/>
        </w:rPr>
        <w:t>result</w:t>
      </w:r>
      <w:r w:rsidR="00CF747B" w:rsidRPr="009372B7">
        <w:t xml:space="preserve"> in successful </w:t>
      </w:r>
      <w:r w:rsidR="000D2F28" w:rsidRPr="009372B7">
        <w:t xml:space="preserve">alternative </w:t>
      </w:r>
      <w:r w:rsidR="00257E5F" w:rsidRPr="009372B7">
        <w:t xml:space="preserve">entrepreneurial </w:t>
      </w:r>
      <w:r w:rsidR="00CF747B" w:rsidRPr="009372B7">
        <w:t xml:space="preserve">fundraising for </w:t>
      </w:r>
      <w:r w:rsidR="0009629E" w:rsidRPr="009372B7">
        <w:rPr>
          <w:noProof/>
        </w:rPr>
        <w:t>innovative</w:t>
      </w:r>
      <w:r w:rsidR="00CF747B" w:rsidRPr="009372B7">
        <w:t xml:space="preserve"> projects on crowdfunding</w:t>
      </w:r>
      <w:r w:rsidR="00257E5F" w:rsidRPr="009372B7">
        <w:t xml:space="preserve"> platforms</w:t>
      </w:r>
      <w:r w:rsidR="00CF747B" w:rsidRPr="009372B7">
        <w:t xml:space="preserve">. </w:t>
      </w:r>
    </w:p>
    <w:p w14:paraId="0BCED170" w14:textId="74CFAEB2" w:rsidR="00C702D9" w:rsidRPr="00791B41" w:rsidRDefault="00977463" w:rsidP="00257E5F">
      <w:pPr>
        <w:ind w:firstLine="432"/>
        <w:jc w:val="both"/>
      </w:pPr>
      <w:r w:rsidRPr="009372B7">
        <w:t xml:space="preserve">The debate </w:t>
      </w:r>
      <w:r w:rsidR="00257E5F" w:rsidRPr="009372B7">
        <w:t>relating to</w:t>
      </w:r>
      <w:r w:rsidRPr="009372B7">
        <w:t xml:space="preserve"> how people </w:t>
      </w:r>
      <w:r w:rsidR="00BF6DFB" w:rsidRPr="009372B7">
        <w:t xml:space="preserve">influence </w:t>
      </w:r>
      <w:r w:rsidR="00B57B20">
        <w:t xml:space="preserve">others </w:t>
      </w:r>
      <w:r w:rsidRPr="009372B7">
        <w:t xml:space="preserve">and </w:t>
      </w:r>
      <w:r w:rsidR="00B57B20">
        <w:rPr>
          <w:noProof/>
        </w:rPr>
        <w:t>get</w:t>
      </w:r>
      <w:r w:rsidRPr="009372B7">
        <w:rPr>
          <w:noProof/>
        </w:rPr>
        <w:t xml:space="preserve"> </w:t>
      </w:r>
      <w:r w:rsidR="00BF6DFB" w:rsidRPr="009372B7">
        <w:rPr>
          <w:noProof/>
        </w:rPr>
        <w:t>influenced</w:t>
      </w:r>
      <w:r w:rsidR="00BF6DFB" w:rsidRPr="009372B7">
        <w:t xml:space="preserve"> </w:t>
      </w:r>
      <w:r w:rsidRPr="009372B7">
        <w:t xml:space="preserve">by others’ experiences </w:t>
      </w:r>
      <w:r w:rsidR="00257E5F" w:rsidRPr="009372B7">
        <w:t>has been</w:t>
      </w:r>
      <w:r w:rsidRPr="009372B7">
        <w:t xml:space="preserve"> vibrant for </w:t>
      </w:r>
      <w:r w:rsidR="00257E5F" w:rsidRPr="009372B7">
        <w:t xml:space="preserve">many </w:t>
      </w:r>
      <w:r w:rsidRPr="009372B7">
        <w:t xml:space="preserve">years across multidisciplinary fields. </w:t>
      </w:r>
      <w:r w:rsidR="00257E5F" w:rsidRPr="009372B7">
        <w:t>However, t</w:t>
      </w:r>
      <w:r w:rsidRPr="009372B7">
        <w:t xml:space="preserve">he </w:t>
      </w:r>
      <w:r w:rsidR="00257E5F" w:rsidRPr="009372B7">
        <w:t xml:space="preserve">recent </w:t>
      </w:r>
      <w:r w:rsidRPr="009372B7">
        <w:t>evolution of online information has enabled easy access to reviews by consumers, investors, entrepreneurs</w:t>
      </w:r>
      <w:r w:rsidR="00B57B20">
        <w:t>,</w:t>
      </w:r>
      <w:r w:rsidRPr="009372B7">
        <w:t xml:space="preserve"> and other stakeholders to all parties and made everyone comparatively well</w:t>
      </w:r>
      <w:r w:rsidR="00577EA6">
        <w:t>-</w:t>
      </w:r>
      <w:r w:rsidRPr="009372B7">
        <w:t xml:space="preserve">informed. </w:t>
      </w:r>
      <w:r w:rsidR="00B57B20">
        <w:t>The u</w:t>
      </w:r>
      <w:r w:rsidR="00B57B20" w:rsidRPr="009372B7">
        <w:t xml:space="preserve">sual </w:t>
      </w:r>
      <w:r w:rsidRPr="009372B7">
        <w:t>feedback effect from investors to management is a well-established phe</w:t>
      </w:r>
      <w:r w:rsidR="007659D1" w:rsidRPr="009372B7">
        <w:t xml:space="preserve">nomenon in financial economics </w:t>
      </w:r>
      <w:r w:rsidR="00F16D05" w:rsidRPr="009372B7">
        <w:t>(</w:t>
      </w:r>
      <w:r w:rsidR="00DE12C5">
        <w:t xml:space="preserve">e.g., see </w:t>
      </w:r>
      <w:r w:rsidR="00F16D05" w:rsidRPr="009372B7">
        <w:t xml:space="preserve">Bai </w:t>
      </w:r>
      <w:r w:rsidR="008209B8" w:rsidRPr="009372B7">
        <w:t>et al</w:t>
      </w:r>
      <w:r w:rsidR="00D20F3D" w:rsidRPr="009372B7">
        <w:t>.</w:t>
      </w:r>
      <w:r w:rsidR="00FD7CE8" w:rsidRPr="009372B7">
        <w:t>,</w:t>
      </w:r>
      <w:r w:rsidR="00F16D05" w:rsidRPr="009372B7">
        <w:t xml:space="preserve"> 2016; Bond </w:t>
      </w:r>
      <w:r w:rsidR="008209B8" w:rsidRPr="009372B7">
        <w:t>et al</w:t>
      </w:r>
      <w:r w:rsidR="00D20F3D" w:rsidRPr="009372B7">
        <w:t>.</w:t>
      </w:r>
      <w:r w:rsidR="00FD7CE8" w:rsidRPr="009372B7">
        <w:t>,</w:t>
      </w:r>
      <w:r w:rsidR="00F16D05" w:rsidRPr="009372B7">
        <w:t xml:space="preserve"> 2012; </w:t>
      </w:r>
      <w:r w:rsidR="00F16D05" w:rsidRPr="009372B7">
        <w:rPr>
          <w:rFonts w:cs="Times New Roman"/>
          <w:szCs w:val="24"/>
        </w:rPr>
        <w:t>Dow</w:t>
      </w:r>
      <w:r w:rsidR="00F16D05" w:rsidRPr="009372B7">
        <w:t xml:space="preserve"> </w:t>
      </w:r>
      <w:r w:rsidR="008209B8" w:rsidRPr="009372B7">
        <w:t>et al</w:t>
      </w:r>
      <w:r w:rsidR="00D20F3D" w:rsidRPr="009372B7">
        <w:t>.</w:t>
      </w:r>
      <w:r w:rsidR="00FD7CE8" w:rsidRPr="009372B7">
        <w:t>,</w:t>
      </w:r>
      <w:r w:rsidR="00F16D05" w:rsidRPr="009372B7">
        <w:t xml:space="preserve"> 2017)</w:t>
      </w:r>
      <w:r w:rsidRPr="009372B7">
        <w:t xml:space="preserve">. Few studies in finance have explored </w:t>
      </w:r>
      <w:r w:rsidR="0034324E" w:rsidRPr="009372B7">
        <w:t xml:space="preserve">the </w:t>
      </w:r>
      <w:r w:rsidR="0034324E" w:rsidRPr="009372B7">
        <w:rPr>
          <w:noProof/>
        </w:rPr>
        <w:t>direct</w:t>
      </w:r>
      <w:r w:rsidR="0034324E" w:rsidRPr="009372B7">
        <w:t xml:space="preserve"> impact of such reviews (online feedback) on </w:t>
      </w:r>
      <w:r w:rsidR="0034324E" w:rsidRPr="009372B7">
        <w:rPr>
          <w:noProof/>
        </w:rPr>
        <w:t>investment</w:t>
      </w:r>
      <w:r w:rsidR="0034324E" w:rsidRPr="009372B7">
        <w:t xml:space="preserve"> decisions and market conditions</w:t>
      </w:r>
      <w:r w:rsidR="00063E69" w:rsidRPr="009372B7">
        <w:t xml:space="preserve"> </w:t>
      </w:r>
      <w:r w:rsidR="00F16D05" w:rsidRPr="009372B7">
        <w:t>(Avery</w:t>
      </w:r>
      <w:r w:rsidR="00D20F3D" w:rsidRPr="009372B7">
        <w:t xml:space="preserve"> </w:t>
      </w:r>
      <w:r w:rsidR="008209B8" w:rsidRPr="009372B7">
        <w:t>et al</w:t>
      </w:r>
      <w:r w:rsidR="00D20F3D" w:rsidRPr="009372B7">
        <w:t>.</w:t>
      </w:r>
      <w:r w:rsidR="00FD7CE8" w:rsidRPr="009372B7">
        <w:t>,</w:t>
      </w:r>
      <w:r w:rsidR="00F16D05" w:rsidRPr="009372B7">
        <w:t xml:space="preserve"> 2015; Tirunillai and Tellis</w:t>
      </w:r>
      <w:r w:rsidR="00FD7CE8" w:rsidRPr="009372B7">
        <w:t>,</w:t>
      </w:r>
      <w:r w:rsidR="00F16D05" w:rsidRPr="009372B7">
        <w:t xml:space="preserve"> 2012</w:t>
      </w:r>
      <w:r w:rsidR="00F16D05" w:rsidRPr="00791B41">
        <w:t>)</w:t>
      </w:r>
      <w:r w:rsidRPr="00791B41">
        <w:t xml:space="preserve">. </w:t>
      </w:r>
      <w:r w:rsidR="0084512D" w:rsidRPr="00791B41">
        <w:t xml:space="preserve">Moreover, </w:t>
      </w:r>
      <w:r w:rsidR="00DE12C5" w:rsidRPr="00791B41">
        <w:t xml:space="preserve">although </w:t>
      </w:r>
      <w:r w:rsidR="00C702D9" w:rsidRPr="00791B41">
        <w:t xml:space="preserve">Wang et al. (2017) </w:t>
      </w:r>
      <w:r w:rsidR="00C702D9" w:rsidRPr="00791B41">
        <w:rPr>
          <w:noProof/>
        </w:rPr>
        <w:t>emphasized</w:t>
      </w:r>
      <w:r w:rsidR="00C702D9" w:rsidRPr="00791B41">
        <w:t xml:space="preserve"> the importance of online feedback in peer-to-peer e-commerce trading platforms; </w:t>
      </w:r>
      <w:r w:rsidR="00DE12C5" w:rsidRPr="00791B41">
        <w:t>yet</w:t>
      </w:r>
      <w:r w:rsidR="00C702D9" w:rsidRPr="00791B41">
        <w:t xml:space="preserve">, the role of online feedback in reward-based </w:t>
      </w:r>
      <w:r w:rsidR="00C702D9" w:rsidRPr="00791B41">
        <w:rPr>
          <w:noProof/>
        </w:rPr>
        <w:t>crowdfunding</w:t>
      </w:r>
      <w:r w:rsidR="00C702D9" w:rsidRPr="00791B41">
        <w:t xml:space="preserve"> remains an </w:t>
      </w:r>
      <w:r w:rsidR="00C702D9" w:rsidRPr="00791B41">
        <w:rPr>
          <w:noProof/>
        </w:rPr>
        <w:t>unaddressed</w:t>
      </w:r>
      <w:r w:rsidR="00C702D9" w:rsidRPr="00791B41">
        <w:t xml:space="preserve"> issue within the entrepreneurship literature. </w:t>
      </w:r>
    </w:p>
    <w:p w14:paraId="458DE436" w14:textId="5021D566" w:rsidR="00977463" w:rsidRPr="009372B7" w:rsidRDefault="00FC499D" w:rsidP="00977463">
      <w:pPr>
        <w:ind w:firstLine="432"/>
        <w:jc w:val="both"/>
      </w:pPr>
      <w:r w:rsidRPr="00791B41">
        <w:t xml:space="preserve">Here, an important research question arises, that </w:t>
      </w:r>
      <w:r w:rsidR="000445A1" w:rsidRPr="00791B41">
        <w:t xml:space="preserve">is: </w:t>
      </w:r>
      <w:r w:rsidR="00436CB2" w:rsidRPr="00791B41">
        <w:rPr>
          <w:i/>
        </w:rPr>
        <w:t>W</w:t>
      </w:r>
      <w:r w:rsidR="009B7297" w:rsidRPr="00791B41">
        <w:rPr>
          <w:i/>
        </w:rPr>
        <w:t>hy</w:t>
      </w:r>
      <w:r w:rsidRPr="00791B41">
        <w:rPr>
          <w:i/>
        </w:rPr>
        <w:t xml:space="preserve"> online feedback </w:t>
      </w:r>
      <w:r w:rsidR="00C702D9" w:rsidRPr="00791B41">
        <w:rPr>
          <w:i/>
        </w:rPr>
        <w:t xml:space="preserve">is </w:t>
      </w:r>
      <w:r w:rsidR="009B7297" w:rsidRPr="00791B41">
        <w:rPr>
          <w:i/>
        </w:rPr>
        <w:t>important in reward-based crowdfunding</w:t>
      </w:r>
      <w:r w:rsidR="00C702D9" w:rsidRPr="00791B41">
        <w:rPr>
          <w:i/>
        </w:rPr>
        <w:t xml:space="preserve"> platforms?</w:t>
      </w:r>
      <w:r w:rsidRPr="00791B41">
        <w:t xml:space="preserve"> </w:t>
      </w:r>
      <w:r w:rsidR="00C702D9" w:rsidRPr="00791B41">
        <w:t>In e-commerce platforms</w:t>
      </w:r>
      <w:r w:rsidR="00B57B20" w:rsidRPr="00791B41">
        <w:t>,</w:t>
      </w:r>
      <w:r w:rsidR="00C702D9" w:rsidRPr="00791B41">
        <w:t xml:space="preserve"> the buyers search the specific products or items they are interested in buying a</w:t>
      </w:r>
      <w:r w:rsidR="00B57B20" w:rsidRPr="00791B41">
        <w:t>t a</w:t>
      </w:r>
      <w:r w:rsidR="00C702D9" w:rsidRPr="00791B41">
        <w:t xml:space="preserve"> good price. On the other hand, in reward-based crowdfunding, backers are interested in discovering new pr</w:t>
      </w:r>
      <w:r w:rsidR="00876DF8" w:rsidRPr="00791B41">
        <w:t xml:space="preserve">ojects on a virtual platform with </w:t>
      </w:r>
      <w:r w:rsidR="00B57B20" w:rsidRPr="00791B41">
        <w:t xml:space="preserve">the </w:t>
      </w:r>
      <w:r w:rsidR="00876DF8" w:rsidRPr="00791B41">
        <w:t xml:space="preserve">aim of funding such unique projects. </w:t>
      </w:r>
      <w:r w:rsidR="00F74CA5" w:rsidRPr="00791B41">
        <w:t>T</w:t>
      </w:r>
      <w:r w:rsidR="00876DF8" w:rsidRPr="00791B41">
        <w:t>he level of uncertainty is higher when one invest</w:t>
      </w:r>
      <w:r w:rsidR="00F74CA5" w:rsidRPr="00791B41">
        <w:t>s</w:t>
      </w:r>
      <w:r w:rsidR="00876DF8" w:rsidRPr="00791B41">
        <w:t xml:space="preserve"> a certain </w:t>
      </w:r>
      <w:r w:rsidR="00876DF8" w:rsidRPr="00791B41">
        <w:lastRenderedPageBreak/>
        <w:t>amount of money in projects of an unknown person</w:t>
      </w:r>
      <w:r w:rsidR="00F74CA5" w:rsidRPr="00791B41">
        <w:t>/entity</w:t>
      </w:r>
      <w:r w:rsidR="00876DF8" w:rsidRPr="00791B41">
        <w:t>. Therefore, the online feedback will be of more</w:t>
      </w:r>
      <w:r w:rsidR="00F74CA5" w:rsidRPr="00791B41">
        <w:t xml:space="preserve"> importance for the </w:t>
      </w:r>
      <w:r w:rsidR="00876DF8" w:rsidRPr="00791B41">
        <w:t>backers</w:t>
      </w:r>
      <w:r w:rsidR="007700AC" w:rsidRPr="00791B41">
        <w:t>,</w:t>
      </w:r>
      <w:r w:rsidR="00876DF8" w:rsidRPr="00791B41">
        <w:t xml:space="preserve"> who are interested in funding </w:t>
      </w:r>
      <w:r w:rsidR="007700AC" w:rsidRPr="00791B41">
        <w:t>such</w:t>
      </w:r>
      <w:r w:rsidR="00876DF8" w:rsidRPr="00791B41">
        <w:t xml:space="preserve"> projects</w:t>
      </w:r>
      <w:r w:rsidR="00F74CA5" w:rsidRPr="00791B41">
        <w:t>.</w:t>
      </w:r>
      <w:r w:rsidR="00876DF8" w:rsidRPr="00791B41">
        <w:t xml:space="preserve"> </w:t>
      </w:r>
      <w:r w:rsidR="00F74CA5">
        <w:t xml:space="preserve">We argue </w:t>
      </w:r>
      <w:r w:rsidR="00977463" w:rsidRPr="009372B7">
        <w:t xml:space="preserve">that online feedback can affect </w:t>
      </w:r>
      <w:r w:rsidR="00B647C6" w:rsidRPr="009372B7">
        <w:t>reward</w:t>
      </w:r>
      <w:r w:rsidR="00371804" w:rsidRPr="009372B7">
        <w:t>-</w:t>
      </w:r>
      <w:r w:rsidR="00B647C6" w:rsidRPr="009372B7">
        <w:t>based</w:t>
      </w:r>
      <w:r w:rsidR="00371804" w:rsidRPr="009372B7">
        <w:t xml:space="preserve"> </w:t>
      </w:r>
      <w:r w:rsidR="00977463" w:rsidRPr="009372B7">
        <w:t xml:space="preserve">crowdfunding because of three distinct reasons. First, like managers, entrepreneurs are expected to hold </w:t>
      </w:r>
      <w:r w:rsidR="00977463" w:rsidRPr="009372B7">
        <w:rPr>
          <w:noProof/>
        </w:rPr>
        <w:t>superior</w:t>
      </w:r>
      <w:r w:rsidR="00977463" w:rsidRPr="009372B7">
        <w:t xml:space="preserve"> information regarding the</w:t>
      </w:r>
      <w:r w:rsidR="00137524" w:rsidRPr="009372B7">
        <w:t>ir</w:t>
      </w:r>
      <w:r w:rsidR="00977463" w:rsidRPr="009372B7">
        <w:t xml:space="preserve"> project</w:t>
      </w:r>
      <w:r w:rsidR="00137524" w:rsidRPr="009372B7">
        <w:t>s</w:t>
      </w:r>
      <w:r w:rsidR="00977463" w:rsidRPr="009372B7">
        <w:t xml:space="preserve"> </w:t>
      </w:r>
      <w:r w:rsidR="00137524" w:rsidRPr="009372B7">
        <w:t>in</w:t>
      </w:r>
      <w:r w:rsidR="00977463" w:rsidRPr="009372B7">
        <w:t xml:space="preserve"> compar</w:t>
      </w:r>
      <w:r w:rsidR="00137524" w:rsidRPr="009372B7">
        <w:t>ison</w:t>
      </w:r>
      <w:r w:rsidR="00977463" w:rsidRPr="009372B7">
        <w:t xml:space="preserve"> </w:t>
      </w:r>
      <w:r w:rsidR="00137524" w:rsidRPr="009372B7">
        <w:t xml:space="preserve">with </w:t>
      </w:r>
      <w:r w:rsidR="00977463" w:rsidRPr="009372B7">
        <w:t>outsiders (</w:t>
      </w:r>
      <w:r w:rsidR="00977463" w:rsidRPr="009372B7">
        <w:rPr>
          <w:noProof/>
        </w:rPr>
        <w:t>crowd-funders</w:t>
      </w:r>
      <w:r w:rsidR="00977463" w:rsidRPr="009372B7">
        <w:t xml:space="preserve">). </w:t>
      </w:r>
      <w:r w:rsidR="00137524" w:rsidRPr="009372B7">
        <w:t>On the c</w:t>
      </w:r>
      <w:r w:rsidR="00977463" w:rsidRPr="009372B7">
        <w:t>ontrar</w:t>
      </w:r>
      <w:r w:rsidR="00137524" w:rsidRPr="009372B7">
        <w:t>y</w:t>
      </w:r>
      <w:r w:rsidR="00977463" w:rsidRPr="009372B7">
        <w:t xml:space="preserve">, entrepreneurs </w:t>
      </w:r>
      <w:r w:rsidR="00137524" w:rsidRPr="009372B7">
        <w:t>may not</w:t>
      </w:r>
      <w:r w:rsidR="00977463" w:rsidRPr="009372B7">
        <w:t xml:space="preserve"> have complete </w:t>
      </w:r>
      <w:r w:rsidR="00CC4333" w:rsidRPr="009372B7">
        <w:rPr>
          <w:noProof/>
        </w:rPr>
        <w:t>details</w:t>
      </w:r>
      <w:r w:rsidR="00977463" w:rsidRPr="009372B7">
        <w:t xml:space="preserve"> and outsiders m</w:t>
      </w:r>
      <w:r w:rsidR="00137524" w:rsidRPr="009372B7">
        <w:t>ay</w:t>
      </w:r>
      <w:r w:rsidR="00977463" w:rsidRPr="009372B7">
        <w:t xml:space="preserve"> </w:t>
      </w:r>
      <w:r w:rsidR="00137524" w:rsidRPr="009372B7">
        <w:t>have critical information</w:t>
      </w:r>
      <w:r w:rsidR="00977463" w:rsidRPr="009372B7">
        <w:t xml:space="preserve"> that entrepreneurs </w:t>
      </w:r>
      <w:r w:rsidR="00137524" w:rsidRPr="009372B7">
        <w:t>may</w:t>
      </w:r>
      <w:r w:rsidR="00977463" w:rsidRPr="009372B7">
        <w:t xml:space="preserve"> not </w:t>
      </w:r>
      <w:r w:rsidR="00137524" w:rsidRPr="009372B7">
        <w:t>have</w:t>
      </w:r>
      <w:r w:rsidR="00977463" w:rsidRPr="009372B7">
        <w:t xml:space="preserve">. </w:t>
      </w:r>
      <w:r w:rsidR="00977463" w:rsidRPr="009372B7">
        <w:rPr>
          <w:rFonts w:cs="Times New Roman"/>
          <w:bCs/>
          <w:szCs w:val="24"/>
        </w:rPr>
        <w:t xml:space="preserve">Second, </w:t>
      </w:r>
      <w:r w:rsidR="00977463" w:rsidRPr="009372B7">
        <w:rPr>
          <w:rFonts w:cs="Times New Roman"/>
          <w:bCs/>
          <w:noProof/>
          <w:szCs w:val="24"/>
        </w:rPr>
        <w:t>positive</w:t>
      </w:r>
      <w:r w:rsidR="00977463" w:rsidRPr="009372B7">
        <w:rPr>
          <w:rFonts w:cs="Times New Roman"/>
          <w:bCs/>
          <w:szCs w:val="24"/>
        </w:rPr>
        <w:t xml:space="preserve"> or negative feedback by consumers during the project campaign can</w:t>
      </w:r>
      <w:r w:rsidR="00137524" w:rsidRPr="009372B7">
        <w:rPr>
          <w:rFonts w:cs="Times New Roman"/>
          <w:bCs/>
          <w:szCs w:val="24"/>
        </w:rPr>
        <w:t>, therefore,</w:t>
      </w:r>
      <w:r w:rsidR="00977463" w:rsidRPr="009372B7">
        <w:rPr>
          <w:rFonts w:cs="Times New Roman"/>
          <w:bCs/>
          <w:szCs w:val="24"/>
        </w:rPr>
        <w:t xml:space="preserve"> </w:t>
      </w:r>
      <w:r w:rsidR="00137524" w:rsidRPr="009372B7">
        <w:rPr>
          <w:rFonts w:cs="Times New Roman"/>
          <w:bCs/>
          <w:szCs w:val="24"/>
        </w:rPr>
        <w:t>attract</w:t>
      </w:r>
      <w:r w:rsidR="00977463" w:rsidRPr="009372B7">
        <w:rPr>
          <w:rFonts w:cs="Times New Roman"/>
          <w:bCs/>
          <w:szCs w:val="24"/>
        </w:rPr>
        <w:t xml:space="preserve"> more or </w:t>
      </w:r>
      <w:r w:rsidR="00977463" w:rsidRPr="009372B7">
        <w:rPr>
          <w:rFonts w:cs="Times New Roman"/>
          <w:bCs/>
          <w:noProof/>
          <w:szCs w:val="24"/>
        </w:rPr>
        <w:t>less</w:t>
      </w:r>
      <w:r w:rsidR="00977463" w:rsidRPr="009372B7">
        <w:rPr>
          <w:rFonts w:cs="Times New Roman"/>
          <w:bCs/>
          <w:szCs w:val="24"/>
        </w:rPr>
        <w:t xml:space="preserve"> investment</w:t>
      </w:r>
      <w:r w:rsidR="00137524" w:rsidRPr="009372B7">
        <w:rPr>
          <w:rFonts w:cs="Times New Roman"/>
          <w:bCs/>
          <w:szCs w:val="24"/>
        </w:rPr>
        <w:t>s</w:t>
      </w:r>
      <w:r w:rsidR="00977463" w:rsidRPr="009372B7">
        <w:rPr>
          <w:rFonts w:cs="Times New Roman"/>
          <w:bCs/>
          <w:szCs w:val="24"/>
        </w:rPr>
        <w:t xml:space="preserve"> from potential backers (also possibly from customers–turned </w:t>
      </w:r>
      <w:r w:rsidR="00977463" w:rsidRPr="009372B7">
        <w:rPr>
          <w:rFonts w:cs="Times New Roman"/>
          <w:bCs/>
          <w:noProof/>
          <w:szCs w:val="24"/>
        </w:rPr>
        <w:t>backers</w:t>
      </w:r>
      <w:r w:rsidR="00977463" w:rsidRPr="009372B7">
        <w:rPr>
          <w:rFonts w:cs="Times New Roman"/>
          <w:bCs/>
          <w:szCs w:val="24"/>
        </w:rPr>
        <w:t>)</w:t>
      </w:r>
      <w:r w:rsidR="000D7F39" w:rsidRPr="009372B7">
        <w:rPr>
          <w:rFonts w:cs="Times New Roman"/>
          <w:bCs/>
          <w:szCs w:val="24"/>
        </w:rPr>
        <w:t>,</w:t>
      </w:r>
      <w:r w:rsidR="00B647C6" w:rsidRPr="009372B7">
        <w:rPr>
          <w:rFonts w:cs="Times New Roman"/>
          <w:bCs/>
          <w:szCs w:val="24"/>
        </w:rPr>
        <w:t xml:space="preserve"> as depicted by Higgins</w:t>
      </w:r>
      <w:r w:rsidR="00455E6F">
        <w:rPr>
          <w:rFonts w:cs="Times New Roman"/>
          <w:bCs/>
          <w:szCs w:val="24"/>
        </w:rPr>
        <w:t>’</w:t>
      </w:r>
      <w:r w:rsidR="00B647C6" w:rsidRPr="009372B7">
        <w:rPr>
          <w:rFonts w:cs="Times New Roman"/>
          <w:bCs/>
          <w:szCs w:val="24"/>
        </w:rPr>
        <w:t xml:space="preserve"> theory on self-regulatory focus </w:t>
      </w:r>
      <w:r w:rsidR="001F345D" w:rsidRPr="009372B7">
        <w:t>(Higgins</w:t>
      </w:r>
      <w:r w:rsidR="00F66114" w:rsidRPr="009372B7">
        <w:t>,</w:t>
      </w:r>
      <w:r w:rsidR="001F345D" w:rsidRPr="009372B7">
        <w:t xml:space="preserve"> 19</w:t>
      </w:r>
      <w:r w:rsidR="00570E1D" w:rsidRPr="009372B7">
        <w:t>97;</w:t>
      </w:r>
      <w:r w:rsidR="001F345D" w:rsidRPr="009372B7">
        <w:t xml:space="preserve"> 1998)</w:t>
      </w:r>
      <w:r w:rsidR="00875682" w:rsidRPr="009372B7">
        <w:rPr>
          <w:rFonts w:cs="Times New Roman"/>
          <w:bCs/>
          <w:noProof/>
          <w:szCs w:val="24"/>
        </w:rPr>
        <w:t>.</w:t>
      </w:r>
      <w:r w:rsidR="00CC4333" w:rsidRPr="009372B7">
        <w:rPr>
          <w:rFonts w:cs="Times New Roman"/>
          <w:bCs/>
          <w:noProof/>
          <w:szCs w:val="24"/>
        </w:rPr>
        <w:t xml:space="preserve"> </w:t>
      </w:r>
      <w:r w:rsidR="0019387A" w:rsidRPr="009372B7">
        <w:rPr>
          <w:rFonts w:cs="Times New Roman"/>
          <w:bCs/>
          <w:noProof/>
          <w:szCs w:val="24"/>
        </w:rPr>
        <w:t>Consequently</w:t>
      </w:r>
      <w:r w:rsidR="00977463" w:rsidRPr="009372B7">
        <w:rPr>
          <w:rFonts w:cs="Times New Roman"/>
          <w:bCs/>
          <w:szCs w:val="24"/>
        </w:rPr>
        <w:t xml:space="preserve">, </w:t>
      </w:r>
      <w:r w:rsidR="00137524" w:rsidRPr="009372B7">
        <w:rPr>
          <w:rFonts w:cs="Times New Roman"/>
          <w:bCs/>
          <w:szCs w:val="24"/>
        </w:rPr>
        <w:t>this can increase</w:t>
      </w:r>
      <w:r w:rsidR="00977463" w:rsidRPr="009372B7">
        <w:rPr>
          <w:rFonts w:cs="Times New Roman"/>
          <w:bCs/>
          <w:szCs w:val="24"/>
        </w:rPr>
        <w:t xml:space="preserve"> or </w:t>
      </w:r>
      <w:r w:rsidR="00137524" w:rsidRPr="009372B7">
        <w:rPr>
          <w:rFonts w:cs="Times New Roman"/>
          <w:bCs/>
          <w:szCs w:val="24"/>
        </w:rPr>
        <w:t>decrease</w:t>
      </w:r>
      <w:r w:rsidR="00977463" w:rsidRPr="009372B7">
        <w:rPr>
          <w:rFonts w:cs="Times New Roman"/>
          <w:bCs/>
          <w:szCs w:val="24"/>
        </w:rPr>
        <w:t xml:space="preserve"> the sales volume of the offered products or services and </w:t>
      </w:r>
      <w:r w:rsidR="00137524" w:rsidRPr="009372B7">
        <w:rPr>
          <w:rFonts w:cs="Times New Roman"/>
          <w:bCs/>
          <w:szCs w:val="24"/>
        </w:rPr>
        <w:t xml:space="preserve">thus, </w:t>
      </w:r>
      <w:r w:rsidR="00977463" w:rsidRPr="009372B7">
        <w:rPr>
          <w:rFonts w:cs="Times New Roman"/>
          <w:bCs/>
          <w:szCs w:val="24"/>
        </w:rPr>
        <w:t xml:space="preserve">affecting the </w:t>
      </w:r>
      <w:r w:rsidR="00137524" w:rsidRPr="009372B7">
        <w:rPr>
          <w:rFonts w:cs="Times New Roman"/>
          <w:bCs/>
          <w:szCs w:val="24"/>
        </w:rPr>
        <w:t xml:space="preserve">extent of </w:t>
      </w:r>
      <w:r w:rsidR="00977463" w:rsidRPr="009372B7">
        <w:rPr>
          <w:rFonts w:cs="Times New Roman"/>
          <w:bCs/>
          <w:szCs w:val="24"/>
        </w:rPr>
        <w:t>success or failure of project</w:t>
      </w:r>
      <w:r w:rsidR="00137524" w:rsidRPr="009372B7">
        <w:rPr>
          <w:rFonts w:cs="Times New Roman"/>
          <w:bCs/>
          <w:szCs w:val="24"/>
        </w:rPr>
        <w:t>s</w:t>
      </w:r>
      <w:r w:rsidR="00977463" w:rsidRPr="009372B7">
        <w:rPr>
          <w:rFonts w:cs="Times New Roman"/>
          <w:bCs/>
          <w:szCs w:val="24"/>
        </w:rPr>
        <w:t>.</w:t>
      </w:r>
      <w:r w:rsidR="00977463" w:rsidRPr="009372B7">
        <w:t xml:space="preserve"> Third, constructive feedback can help entrepreneurs fine-tune their overall </w:t>
      </w:r>
      <w:r w:rsidR="00977463" w:rsidRPr="009372B7">
        <w:rPr>
          <w:noProof/>
        </w:rPr>
        <w:t>project</w:t>
      </w:r>
      <w:r w:rsidR="00137524" w:rsidRPr="009372B7">
        <w:rPr>
          <w:noProof/>
        </w:rPr>
        <w:t>s</w:t>
      </w:r>
      <w:r w:rsidR="00977463" w:rsidRPr="009372B7">
        <w:t xml:space="preserve">, ease </w:t>
      </w:r>
      <w:r w:rsidR="00977463" w:rsidRPr="009372B7">
        <w:rPr>
          <w:noProof/>
        </w:rPr>
        <w:t>fundraising</w:t>
      </w:r>
      <w:r w:rsidR="00977463" w:rsidRPr="009372B7">
        <w:t xml:space="preserve"> campaign, and provide a guide for their future planning and decision</w:t>
      </w:r>
      <w:r w:rsidR="00361475">
        <w:t>-</w:t>
      </w:r>
      <w:r w:rsidR="00977463" w:rsidRPr="009372B7">
        <w:t>making. Thus, getting feedback from stakeholders can be beneficial f</w:t>
      </w:r>
      <w:r w:rsidR="00DF3229">
        <w:t>or both entrepreneurs and crowd-</w:t>
      </w:r>
      <w:r w:rsidR="00977463" w:rsidRPr="009372B7">
        <w:t>funders</w:t>
      </w:r>
      <w:r w:rsidR="00137524" w:rsidRPr="009372B7">
        <w:t>,</w:t>
      </w:r>
      <w:r w:rsidR="00977463" w:rsidRPr="009372B7">
        <w:t xml:space="preserve"> and </w:t>
      </w:r>
      <w:r w:rsidR="00137524" w:rsidRPr="009372B7">
        <w:t>hence,</w:t>
      </w:r>
      <w:r w:rsidR="00977463" w:rsidRPr="009372B7">
        <w:t xml:space="preserve"> </w:t>
      </w:r>
      <w:r w:rsidR="00977463" w:rsidRPr="009372B7">
        <w:rPr>
          <w:noProof/>
        </w:rPr>
        <w:t xml:space="preserve">have </w:t>
      </w:r>
      <w:r w:rsidR="00FB3B44" w:rsidRPr="009372B7">
        <w:rPr>
          <w:noProof/>
        </w:rPr>
        <w:t xml:space="preserve">a </w:t>
      </w:r>
      <w:r w:rsidR="00977463" w:rsidRPr="009372B7">
        <w:rPr>
          <w:noProof/>
        </w:rPr>
        <w:t>direct implication for the</w:t>
      </w:r>
      <w:r w:rsidR="00977463" w:rsidRPr="009372B7">
        <w:t xml:space="preserve"> success or failure of </w:t>
      </w:r>
      <w:r w:rsidR="00FB3B44" w:rsidRPr="009372B7">
        <w:t xml:space="preserve">a </w:t>
      </w:r>
      <w:r w:rsidR="00977463" w:rsidRPr="009372B7">
        <w:rPr>
          <w:noProof/>
        </w:rPr>
        <w:t>crowdfunding</w:t>
      </w:r>
      <w:r w:rsidR="00977463" w:rsidRPr="009372B7">
        <w:t xml:space="preserve"> project. </w:t>
      </w:r>
    </w:p>
    <w:p w14:paraId="493100A2" w14:textId="79D879DF" w:rsidR="003C1EE6" w:rsidRPr="009372B7" w:rsidRDefault="008362B8" w:rsidP="00E75F49">
      <w:pPr>
        <w:ind w:firstLine="432"/>
        <w:jc w:val="both"/>
        <w:rPr>
          <w:rFonts w:cs="Times New Roman"/>
          <w:bCs/>
          <w:szCs w:val="24"/>
        </w:rPr>
      </w:pPr>
      <w:r w:rsidRPr="009372B7">
        <w:rPr>
          <w:rFonts w:cs="Times New Roman"/>
          <w:bCs/>
          <w:szCs w:val="24"/>
        </w:rPr>
        <w:t>Consequently, t</w:t>
      </w:r>
      <w:r w:rsidR="00977463" w:rsidRPr="009372B7">
        <w:rPr>
          <w:rFonts w:cs="Times New Roman"/>
          <w:bCs/>
          <w:szCs w:val="24"/>
        </w:rPr>
        <w:t xml:space="preserve">his study contributes to the </w:t>
      </w:r>
      <w:r w:rsidR="00977463" w:rsidRPr="009372B7">
        <w:rPr>
          <w:rFonts w:cs="Times New Roman"/>
          <w:bCs/>
          <w:noProof/>
          <w:szCs w:val="24"/>
        </w:rPr>
        <w:t>literature</w:t>
      </w:r>
      <w:r w:rsidR="00977463" w:rsidRPr="009372B7">
        <w:rPr>
          <w:rFonts w:cs="Times New Roman"/>
          <w:bCs/>
          <w:szCs w:val="24"/>
        </w:rPr>
        <w:t xml:space="preserve"> in </w:t>
      </w:r>
      <w:r w:rsidR="00137524" w:rsidRPr="009372B7">
        <w:rPr>
          <w:rFonts w:cs="Times New Roman"/>
          <w:bCs/>
          <w:szCs w:val="24"/>
        </w:rPr>
        <w:t xml:space="preserve">the </w:t>
      </w:r>
      <w:r w:rsidR="00977463" w:rsidRPr="009372B7">
        <w:rPr>
          <w:rFonts w:cs="Times New Roman"/>
          <w:bCs/>
          <w:szCs w:val="24"/>
        </w:rPr>
        <w:t>following unique ways. First</w:t>
      </w:r>
      <w:r w:rsidR="00CC4333" w:rsidRPr="009372B7">
        <w:rPr>
          <w:rFonts w:cs="Times New Roman"/>
          <w:bCs/>
          <w:szCs w:val="24"/>
        </w:rPr>
        <w:t>ly</w:t>
      </w:r>
      <w:r w:rsidR="00977463" w:rsidRPr="009372B7">
        <w:rPr>
          <w:rFonts w:cs="Times New Roman"/>
          <w:bCs/>
          <w:szCs w:val="24"/>
        </w:rPr>
        <w:t>, this is the first study to examine</w:t>
      </w:r>
      <w:r w:rsidR="00137524" w:rsidRPr="009372B7">
        <w:rPr>
          <w:rFonts w:cs="Times New Roman"/>
          <w:bCs/>
          <w:szCs w:val="24"/>
        </w:rPr>
        <w:t xml:space="preserve"> the extent to which</w:t>
      </w:r>
      <w:r w:rsidR="00977463" w:rsidRPr="009372B7">
        <w:rPr>
          <w:rFonts w:cs="Times New Roman"/>
          <w:bCs/>
          <w:szCs w:val="24"/>
        </w:rPr>
        <w:t xml:space="preserve"> online feedback </w:t>
      </w:r>
      <w:r w:rsidR="00137524" w:rsidRPr="009372B7">
        <w:rPr>
          <w:rFonts w:cs="Times New Roman"/>
          <w:bCs/>
          <w:szCs w:val="24"/>
        </w:rPr>
        <w:t>a</w:t>
      </w:r>
      <w:r w:rsidR="00977463" w:rsidRPr="009372B7">
        <w:rPr>
          <w:rFonts w:cs="Times New Roman"/>
          <w:bCs/>
          <w:szCs w:val="24"/>
        </w:rPr>
        <w:t>ffect</w:t>
      </w:r>
      <w:r w:rsidR="00B57B20">
        <w:rPr>
          <w:rFonts w:cs="Times New Roman"/>
          <w:bCs/>
          <w:szCs w:val="24"/>
        </w:rPr>
        <w:t>s</w:t>
      </w:r>
      <w:r w:rsidR="00977463" w:rsidRPr="009372B7">
        <w:rPr>
          <w:rFonts w:cs="Times New Roman"/>
          <w:bCs/>
          <w:szCs w:val="24"/>
        </w:rPr>
        <w:t xml:space="preserve"> </w:t>
      </w:r>
      <w:r w:rsidR="00FB3B44" w:rsidRPr="009372B7">
        <w:rPr>
          <w:rFonts w:cs="Times New Roman"/>
          <w:bCs/>
          <w:szCs w:val="24"/>
        </w:rPr>
        <w:t xml:space="preserve">the </w:t>
      </w:r>
      <w:r w:rsidR="00977463" w:rsidRPr="009372B7">
        <w:rPr>
          <w:rFonts w:cs="Times New Roman"/>
          <w:bCs/>
          <w:noProof/>
          <w:szCs w:val="24"/>
        </w:rPr>
        <w:t>success</w:t>
      </w:r>
      <w:r w:rsidR="00977463" w:rsidRPr="009372B7">
        <w:rPr>
          <w:rFonts w:cs="Times New Roman"/>
          <w:bCs/>
          <w:szCs w:val="24"/>
        </w:rPr>
        <w:t xml:space="preserve"> or failure of </w:t>
      </w:r>
      <w:r w:rsidR="00977463" w:rsidRPr="009372B7">
        <w:rPr>
          <w:rFonts w:cs="Times New Roman"/>
          <w:bCs/>
          <w:noProof/>
          <w:szCs w:val="24"/>
        </w:rPr>
        <w:t>crowdfunding</w:t>
      </w:r>
      <w:r w:rsidR="00977463" w:rsidRPr="009372B7">
        <w:rPr>
          <w:rFonts w:cs="Times New Roman"/>
          <w:bCs/>
          <w:szCs w:val="24"/>
        </w:rPr>
        <w:t xml:space="preserve"> campaigns</w:t>
      </w:r>
      <w:r w:rsidR="00137524" w:rsidRPr="009372B7">
        <w:rPr>
          <w:rFonts w:cs="Times New Roman"/>
          <w:bCs/>
          <w:szCs w:val="24"/>
        </w:rPr>
        <w:t>.</w:t>
      </w:r>
      <w:r w:rsidR="00977463" w:rsidRPr="009372B7">
        <w:rPr>
          <w:rFonts w:cs="Times New Roman"/>
          <w:bCs/>
          <w:szCs w:val="24"/>
        </w:rPr>
        <w:t xml:space="preserve"> </w:t>
      </w:r>
      <w:r w:rsidR="00E75F49" w:rsidRPr="009372B7">
        <w:rPr>
          <w:rFonts w:cs="Times New Roman"/>
          <w:bCs/>
          <w:szCs w:val="24"/>
        </w:rPr>
        <w:t xml:space="preserve">Past studies have focused mainly on factors that </w:t>
      </w:r>
      <w:r w:rsidR="00F66114" w:rsidRPr="009372B7">
        <w:rPr>
          <w:rFonts w:cs="Times New Roman"/>
          <w:bCs/>
          <w:noProof/>
          <w:szCs w:val="24"/>
        </w:rPr>
        <w:t>impact:</w:t>
      </w:r>
      <w:r w:rsidR="00977463" w:rsidRPr="009372B7">
        <w:rPr>
          <w:rFonts w:cs="Times New Roman"/>
          <w:bCs/>
          <w:szCs w:val="24"/>
        </w:rPr>
        <w:t xml:space="preserve"> </w:t>
      </w:r>
      <w:r w:rsidR="00E75F49" w:rsidRPr="009372B7">
        <w:rPr>
          <w:rFonts w:cs="Times New Roman"/>
          <w:bCs/>
          <w:szCs w:val="24"/>
        </w:rPr>
        <w:t xml:space="preserve">(i) </w:t>
      </w:r>
      <w:r w:rsidR="00977463" w:rsidRPr="009372B7">
        <w:rPr>
          <w:rFonts w:cs="Times New Roman"/>
          <w:bCs/>
          <w:szCs w:val="24"/>
        </w:rPr>
        <w:t>pre-launch</w:t>
      </w:r>
      <w:r w:rsidR="00361475">
        <w:rPr>
          <w:rFonts w:cs="Times New Roman"/>
          <w:bCs/>
          <w:szCs w:val="24"/>
        </w:rPr>
        <w:t>;</w:t>
      </w:r>
      <w:r w:rsidR="00977463" w:rsidRPr="009372B7">
        <w:rPr>
          <w:rFonts w:cs="Times New Roman"/>
          <w:bCs/>
          <w:szCs w:val="24"/>
        </w:rPr>
        <w:t xml:space="preserve"> and </w:t>
      </w:r>
      <w:r w:rsidR="00E75F49" w:rsidRPr="009372B7">
        <w:rPr>
          <w:rFonts w:cs="Times New Roman"/>
          <w:bCs/>
          <w:szCs w:val="24"/>
        </w:rPr>
        <w:t xml:space="preserve">(ii) </w:t>
      </w:r>
      <w:r w:rsidR="00977463" w:rsidRPr="009372B7">
        <w:rPr>
          <w:rFonts w:cs="Times New Roman"/>
          <w:bCs/>
          <w:szCs w:val="24"/>
        </w:rPr>
        <w:t>investment-</w:t>
      </w:r>
      <w:r w:rsidR="00977463" w:rsidRPr="009372B7">
        <w:rPr>
          <w:rFonts w:cs="Times New Roman"/>
          <w:bCs/>
          <w:noProof/>
          <w:szCs w:val="24"/>
        </w:rPr>
        <w:t>processing</w:t>
      </w:r>
      <w:r w:rsidR="00977463" w:rsidRPr="009372B7">
        <w:rPr>
          <w:rFonts w:cs="Times New Roman"/>
          <w:bCs/>
          <w:szCs w:val="24"/>
        </w:rPr>
        <w:t xml:space="preserve"> </w:t>
      </w:r>
      <w:r w:rsidR="00E75F49" w:rsidRPr="009372B7">
        <w:rPr>
          <w:rFonts w:cs="Times New Roman"/>
          <w:bCs/>
          <w:szCs w:val="24"/>
        </w:rPr>
        <w:t>stages</w:t>
      </w:r>
      <w:r w:rsidR="00977463" w:rsidRPr="009372B7">
        <w:rPr>
          <w:rFonts w:cs="Times New Roman"/>
          <w:bCs/>
          <w:szCs w:val="24"/>
        </w:rPr>
        <w:t xml:space="preserve"> </w:t>
      </w:r>
      <w:r w:rsidR="00E75F49" w:rsidRPr="009372B7">
        <w:rPr>
          <w:rFonts w:cs="Times New Roman"/>
          <w:bCs/>
          <w:szCs w:val="24"/>
        </w:rPr>
        <w:t>of online crowdfunding projects. By contrast</w:t>
      </w:r>
      <w:r w:rsidR="00977463" w:rsidRPr="009372B7">
        <w:rPr>
          <w:rFonts w:cs="Times New Roman"/>
          <w:bCs/>
          <w:szCs w:val="24"/>
        </w:rPr>
        <w:t>, the feedback-</w:t>
      </w:r>
      <w:r w:rsidR="00977463" w:rsidRPr="009372B7">
        <w:rPr>
          <w:rFonts w:cs="Times New Roman"/>
          <w:bCs/>
          <w:noProof/>
          <w:szCs w:val="24"/>
        </w:rPr>
        <w:t>stage</w:t>
      </w:r>
      <w:r w:rsidR="00977463" w:rsidRPr="009372B7">
        <w:rPr>
          <w:rFonts w:cs="Times New Roman"/>
          <w:bCs/>
          <w:szCs w:val="24"/>
        </w:rPr>
        <w:t xml:space="preserve"> remained neglected</w:t>
      </w:r>
      <w:r w:rsidR="00E75F49" w:rsidRPr="009372B7">
        <w:rPr>
          <w:rFonts w:cs="Times New Roman"/>
          <w:bCs/>
          <w:szCs w:val="24"/>
        </w:rPr>
        <w:t xml:space="preserve"> with virtually no existing evidence </w:t>
      </w:r>
      <w:r w:rsidR="005A23AD" w:rsidRPr="009372B7">
        <w:rPr>
          <w:rFonts w:cs="Times New Roman"/>
          <w:bCs/>
          <w:szCs w:val="24"/>
        </w:rPr>
        <w:t>(</w:t>
      </w:r>
      <w:r w:rsidR="00E75F49" w:rsidRPr="009372B7">
        <w:rPr>
          <w:rFonts w:cs="Times New Roman"/>
          <w:bCs/>
          <w:szCs w:val="24"/>
        </w:rPr>
        <w:t xml:space="preserve">e.g., </w:t>
      </w:r>
      <w:r w:rsidR="00D20F3D" w:rsidRPr="009372B7">
        <w:rPr>
          <w:rFonts w:cs="Times New Roman"/>
          <w:bCs/>
          <w:szCs w:val="24"/>
        </w:rPr>
        <w:t xml:space="preserve">Bai </w:t>
      </w:r>
      <w:r w:rsidR="008209B8" w:rsidRPr="009372B7">
        <w:rPr>
          <w:rFonts w:cs="Times New Roman"/>
          <w:bCs/>
          <w:szCs w:val="24"/>
        </w:rPr>
        <w:t>et al</w:t>
      </w:r>
      <w:r w:rsidR="00D20F3D" w:rsidRPr="009372B7">
        <w:rPr>
          <w:rFonts w:cs="Times New Roman"/>
          <w:bCs/>
          <w:szCs w:val="24"/>
        </w:rPr>
        <w:t>.</w:t>
      </w:r>
      <w:r w:rsidR="00F66114" w:rsidRPr="009372B7">
        <w:rPr>
          <w:rFonts w:cs="Times New Roman"/>
          <w:bCs/>
          <w:szCs w:val="24"/>
        </w:rPr>
        <w:t>,</w:t>
      </w:r>
      <w:r w:rsidR="00004836" w:rsidRPr="009372B7">
        <w:rPr>
          <w:rFonts w:cs="Times New Roman"/>
          <w:bCs/>
          <w:szCs w:val="24"/>
        </w:rPr>
        <w:t xml:space="preserve"> 2016; </w:t>
      </w:r>
      <w:r w:rsidR="00004836" w:rsidRPr="009372B7">
        <w:rPr>
          <w:rFonts w:cs="Times New Roman"/>
          <w:szCs w:val="24"/>
          <w:shd w:val="clear" w:color="auto" w:fill="FFFFFF"/>
        </w:rPr>
        <w:t>Cecere</w:t>
      </w:r>
      <w:r w:rsidR="00D20F3D" w:rsidRPr="009372B7">
        <w:rPr>
          <w:rFonts w:cs="Times New Roman"/>
          <w:szCs w:val="24"/>
          <w:shd w:val="clear" w:color="auto" w:fill="FFFFFF"/>
        </w:rPr>
        <w:t xml:space="preserve"> </w:t>
      </w:r>
      <w:r w:rsidR="008209B8" w:rsidRPr="009372B7">
        <w:rPr>
          <w:rFonts w:cs="Times New Roman"/>
          <w:szCs w:val="24"/>
          <w:shd w:val="clear" w:color="auto" w:fill="FFFFFF"/>
        </w:rPr>
        <w:t>et al</w:t>
      </w:r>
      <w:r w:rsidR="00D20F3D" w:rsidRPr="009372B7">
        <w:rPr>
          <w:rFonts w:cs="Times New Roman"/>
          <w:szCs w:val="24"/>
          <w:shd w:val="clear" w:color="auto" w:fill="FFFFFF"/>
        </w:rPr>
        <w:t>.</w:t>
      </w:r>
      <w:r w:rsidR="00F66114" w:rsidRPr="009372B7">
        <w:rPr>
          <w:rFonts w:cs="Times New Roman"/>
          <w:szCs w:val="24"/>
          <w:shd w:val="clear" w:color="auto" w:fill="FFFFFF"/>
        </w:rPr>
        <w:t>,</w:t>
      </w:r>
      <w:r w:rsidR="00004836" w:rsidRPr="009372B7">
        <w:rPr>
          <w:rFonts w:cs="Times New Roman"/>
          <w:szCs w:val="24"/>
          <w:shd w:val="clear" w:color="auto" w:fill="FFFFFF"/>
        </w:rPr>
        <w:t xml:space="preserve"> 2017; </w:t>
      </w:r>
      <w:r w:rsidR="00004836" w:rsidRPr="009372B7">
        <w:rPr>
          <w:rFonts w:cs="Times New Roman"/>
          <w:bCs/>
          <w:szCs w:val="24"/>
        </w:rPr>
        <w:t>Colombo</w:t>
      </w:r>
      <w:r w:rsidR="00D20F3D" w:rsidRPr="009372B7">
        <w:rPr>
          <w:rFonts w:cs="Times New Roman"/>
          <w:bCs/>
          <w:szCs w:val="24"/>
        </w:rPr>
        <w:t xml:space="preserve"> </w:t>
      </w:r>
      <w:r w:rsidR="008209B8" w:rsidRPr="009372B7">
        <w:rPr>
          <w:rFonts w:cs="Times New Roman"/>
          <w:bCs/>
          <w:szCs w:val="24"/>
        </w:rPr>
        <w:t>et al</w:t>
      </w:r>
      <w:r w:rsidR="00D20F3D" w:rsidRPr="009372B7">
        <w:rPr>
          <w:rFonts w:cs="Times New Roman"/>
          <w:bCs/>
          <w:szCs w:val="24"/>
        </w:rPr>
        <w:t>.</w:t>
      </w:r>
      <w:r w:rsidR="00F66114" w:rsidRPr="009372B7">
        <w:rPr>
          <w:rFonts w:cs="Times New Roman"/>
          <w:bCs/>
          <w:szCs w:val="24"/>
        </w:rPr>
        <w:t>,</w:t>
      </w:r>
      <w:r w:rsidR="00004836" w:rsidRPr="009372B7">
        <w:rPr>
          <w:rFonts w:cs="Times New Roman"/>
          <w:bCs/>
          <w:szCs w:val="24"/>
        </w:rPr>
        <w:t xml:space="preserve"> 2015;</w:t>
      </w:r>
      <w:r w:rsidR="00004836" w:rsidRPr="009372B7">
        <w:rPr>
          <w:rFonts w:cs="Times New Roman"/>
          <w:szCs w:val="24"/>
          <w:shd w:val="clear" w:color="auto" w:fill="FFFFFF"/>
        </w:rPr>
        <w:t xml:space="preserve"> Gamble </w:t>
      </w:r>
      <w:r w:rsidR="008209B8" w:rsidRPr="009372B7">
        <w:rPr>
          <w:rFonts w:cs="Times New Roman"/>
          <w:bCs/>
          <w:szCs w:val="24"/>
        </w:rPr>
        <w:t>et al</w:t>
      </w:r>
      <w:r w:rsidR="00D20F3D" w:rsidRPr="009372B7">
        <w:rPr>
          <w:rFonts w:cs="Times New Roman"/>
          <w:bCs/>
          <w:szCs w:val="24"/>
        </w:rPr>
        <w:t>.</w:t>
      </w:r>
      <w:r w:rsidR="00F66114" w:rsidRPr="009372B7">
        <w:rPr>
          <w:rFonts w:cs="Times New Roman"/>
          <w:bCs/>
          <w:szCs w:val="24"/>
        </w:rPr>
        <w:t>,</w:t>
      </w:r>
      <w:r w:rsidR="00004836" w:rsidRPr="009372B7">
        <w:rPr>
          <w:rFonts w:cs="Times New Roman"/>
          <w:bCs/>
          <w:szCs w:val="24"/>
        </w:rPr>
        <w:t xml:space="preserve"> </w:t>
      </w:r>
      <w:r w:rsidR="00004836" w:rsidRPr="009372B7">
        <w:rPr>
          <w:rFonts w:cs="Times New Roman"/>
          <w:szCs w:val="24"/>
        </w:rPr>
        <w:t>2017;</w:t>
      </w:r>
      <w:r w:rsidR="00004836" w:rsidRPr="009372B7">
        <w:rPr>
          <w:rFonts w:cs="Times New Roman"/>
          <w:szCs w:val="24"/>
          <w:shd w:val="clear" w:color="auto" w:fill="FFFFFF"/>
        </w:rPr>
        <w:t xml:space="preserve"> </w:t>
      </w:r>
      <w:r w:rsidR="00004836" w:rsidRPr="009372B7">
        <w:rPr>
          <w:rFonts w:cs="Times New Roman"/>
          <w:bCs/>
          <w:szCs w:val="24"/>
        </w:rPr>
        <w:t xml:space="preserve">Hobbs </w:t>
      </w:r>
      <w:r w:rsidR="008209B8" w:rsidRPr="009372B7">
        <w:rPr>
          <w:rFonts w:cs="Times New Roman"/>
          <w:bCs/>
          <w:szCs w:val="24"/>
        </w:rPr>
        <w:t>et al</w:t>
      </w:r>
      <w:r w:rsidR="00004836" w:rsidRPr="009372B7">
        <w:rPr>
          <w:rFonts w:cs="Times New Roman"/>
          <w:bCs/>
          <w:szCs w:val="24"/>
        </w:rPr>
        <w:t>.</w:t>
      </w:r>
      <w:r w:rsidR="00F66114" w:rsidRPr="009372B7">
        <w:rPr>
          <w:rFonts w:cs="Times New Roman"/>
          <w:bCs/>
          <w:szCs w:val="24"/>
        </w:rPr>
        <w:t>,</w:t>
      </w:r>
      <w:r w:rsidR="00004836" w:rsidRPr="009372B7">
        <w:rPr>
          <w:rFonts w:cs="Times New Roman"/>
          <w:bCs/>
          <w:szCs w:val="24"/>
        </w:rPr>
        <w:t xml:space="preserve"> 2016; Mollick</w:t>
      </w:r>
      <w:r w:rsidR="00F66114" w:rsidRPr="009372B7">
        <w:rPr>
          <w:rFonts w:cs="Times New Roman"/>
          <w:bCs/>
          <w:szCs w:val="24"/>
        </w:rPr>
        <w:t>,</w:t>
      </w:r>
      <w:r w:rsidR="00004836" w:rsidRPr="009372B7">
        <w:rPr>
          <w:rFonts w:cs="Times New Roman"/>
          <w:bCs/>
          <w:szCs w:val="24"/>
        </w:rPr>
        <w:t xml:space="preserve"> 2014; Xu </w:t>
      </w:r>
      <w:r w:rsidR="008209B8" w:rsidRPr="009372B7">
        <w:rPr>
          <w:rFonts w:cs="Times New Roman"/>
          <w:szCs w:val="24"/>
          <w:shd w:val="clear" w:color="auto" w:fill="FFFFFF"/>
        </w:rPr>
        <w:t>et al</w:t>
      </w:r>
      <w:r w:rsidR="00004836" w:rsidRPr="009372B7">
        <w:rPr>
          <w:rFonts w:cs="Times New Roman"/>
          <w:szCs w:val="24"/>
          <w:shd w:val="clear" w:color="auto" w:fill="FFFFFF"/>
        </w:rPr>
        <w:t>.</w:t>
      </w:r>
      <w:r w:rsidR="00F66114" w:rsidRPr="009372B7">
        <w:rPr>
          <w:rFonts w:cs="Times New Roman"/>
          <w:szCs w:val="24"/>
          <w:shd w:val="clear" w:color="auto" w:fill="FFFFFF"/>
        </w:rPr>
        <w:t>,</w:t>
      </w:r>
      <w:r w:rsidR="00004836" w:rsidRPr="009372B7">
        <w:rPr>
          <w:rFonts w:cs="Times New Roman"/>
          <w:bCs/>
          <w:szCs w:val="24"/>
        </w:rPr>
        <w:t xml:space="preserve"> 2016; Zheng </w:t>
      </w:r>
      <w:r w:rsidR="008209B8" w:rsidRPr="009372B7">
        <w:rPr>
          <w:rFonts w:cs="Times New Roman"/>
          <w:bCs/>
          <w:szCs w:val="24"/>
        </w:rPr>
        <w:t>et al</w:t>
      </w:r>
      <w:r w:rsidR="00004836" w:rsidRPr="009372B7">
        <w:rPr>
          <w:rFonts w:cs="Times New Roman"/>
          <w:bCs/>
          <w:szCs w:val="24"/>
        </w:rPr>
        <w:t>.</w:t>
      </w:r>
      <w:r w:rsidR="00F66114" w:rsidRPr="009372B7">
        <w:rPr>
          <w:rFonts w:cs="Times New Roman"/>
          <w:bCs/>
          <w:szCs w:val="24"/>
        </w:rPr>
        <w:t>,</w:t>
      </w:r>
      <w:r w:rsidR="00004836" w:rsidRPr="009372B7">
        <w:rPr>
          <w:rFonts w:cs="Times New Roman"/>
          <w:bCs/>
          <w:szCs w:val="24"/>
        </w:rPr>
        <w:t xml:space="preserve"> 2014)</w:t>
      </w:r>
      <w:r w:rsidR="00977463" w:rsidRPr="009372B7">
        <w:rPr>
          <w:rFonts w:cs="Times New Roman"/>
          <w:bCs/>
          <w:szCs w:val="24"/>
        </w:rPr>
        <w:t>. Colombo</w:t>
      </w:r>
      <w:r w:rsidR="007545B7" w:rsidRPr="009372B7">
        <w:rPr>
          <w:rFonts w:cs="Times New Roman"/>
          <w:bCs/>
          <w:szCs w:val="24"/>
        </w:rPr>
        <w:t xml:space="preserve"> </w:t>
      </w:r>
      <w:r w:rsidR="008209B8" w:rsidRPr="009372B7">
        <w:rPr>
          <w:rFonts w:cs="Times New Roman"/>
          <w:bCs/>
          <w:szCs w:val="24"/>
        </w:rPr>
        <w:t>et al</w:t>
      </w:r>
      <w:r w:rsidR="007545B7" w:rsidRPr="009372B7">
        <w:rPr>
          <w:rFonts w:cs="Times New Roman"/>
          <w:bCs/>
          <w:szCs w:val="24"/>
        </w:rPr>
        <w:t>.</w:t>
      </w:r>
      <w:r w:rsidR="00977463" w:rsidRPr="009372B7">
        <w:rPr>
          <w:rFonts w:cs="Times New Roman"/>
          <w:bCs/>
          <w:szCs w:val="24"/>
        </w:rPr>
        <w:t xml:space="preserve"> </w:t>
      </w:r>
      <w:r w:rsidR="00004836" w:rsidRPr="009372B7">
        <w:rPr>
          <w:rFonts w:cs="Times New Roman"/>
          <w:bCs/>
          <w:szCs w:val="24"/>
        </w:rPr>
        <w:t>(2015)</w:t>
      </w:r>
      <w:r w:rsidR="00977463" w:rsidRPr="009372B7">
        <w:rPr>
          <w:rFonts w:cs="Times New Roman"/>
          <w:bCs/>
          <w:szCs w:val="24"/>
        </w:rPr>
        <w:t xml:space="preserve"> </w:t>
      </w:r>
      <w:r w:rsidR="00977463" w:rsidRPr="009372B7">
        <w:rPr>
          <w:rFonts w:cs="Times New Roman"/>
          <w:szCs w:val="24"/>
        </w:rPr>
        <w:t>emphasized the importance of feedback in crowdfunding campaigns</w:t>
      </w:r>
      <w:r w:rsidR="0079584E" w:rsidRPr="009372B7">
        <w:rPr>
          <w:rFonts w:cs="Times New Roman"/>
          <w:szCs w:val="24"/>
        </w:rPr>
        <w:t>.</w:t>
      </w:r>
      <w:r w:rsidR="00977463" w:rsidRPr="009372B7">
        <w:rPr>
          <w:rFonts w:cs="Times New Roman"/>
          <w:szCs w:val="24"/>
        </w:rPr>
        <w:t xml:space="preserve"> </w:t>
      </w:r>
      <w:r w:rsidR="00E75F49" w:rsidRPr="009372B7">
        <w:rPr>
          <w:rFonts w:cs="Times New Roman"/>
          <w:szCs w:val="24"/>
        </w:rPr>
        <w:t>In particular, they</w:t>
      </w:r>
      <w:r w:rsidR="00977463" w:rsidRPr="009372B7">
        <w:rPr>
          <w:rFonts w:cs="Times New Roman"/>
          <w:szCs w:val="24"/>
        </w:rPr>
        <w:t xml:space="preserve"> have stressed </w:t>
      </w:r>
      <w:r w:rsidR="00E75F49" w:rsidRPr="009372B7">
        <w:rPr>
          <w:rFonts w:cs="Times New Roman"/>
          <w:szCs w:val="24"/>
        </w:rPr>
        <w:t>the importance of</w:t>
      </w:r>
      <w:r w:rsidR="00977463" w:rsidRPr="009372B7">
        <w:rPr>
          <w:rFonts w:cs="Times New Roman"/>
          <w:szCs w:val="24"/>
        </w:rPr>
        <w:t xml:space="preserve"> </w:t>
      </w:r>
      <w:r w:rsidR="00E75F49" w:rsidRPr="009372B7">
        <w:rPr>
          <w:rFonts w:cs="Times New Roman"/>
          <w:szCs w:val="24"/>
        </w:rPr>
        <w:t xml:space="preserve">further </w:t>
      </w:r>
      <w:r w:rsidR="00977463" w:rsidRPr="009372B7">
        <w:rPr>
          <w:rFonts w:cs="Times New Roman"/>
          <w:szCs w:val="24"/>
        </w:rPr>
        <w:t>prob</w:t>
      </w:r>
      <w:r w:rsidR="00E75F49" w:rsidRPr="009372B7">
        <w:rPr>
          <w:rFonts w:cs="Times New Roman"/>
          <w:szCs w:val="24"/>
        </w:rPr>
        <w:t>ing</w:t>
      </w:r>
      <w:r w:rsidR="00977463" w:rsidRPr="009372B7">
        <w:rPr>
          <w:rFonts w:cs="Times New Roman"/>
          <w:szCs w:val="24"/>
        </w:rPr>
        <w:t xml:space="preserve"> the </w:t>
      </w:r>
      <w:r w:rsidR="00977463" w:rsidRPr="009372B7">
        <w:rPr>
          <w:rFonts w:cs="Times New Roman"/>
          <w:szCs w:val="24"/>
        </w:rPr>
        <w:lastRenderedPageBreak/>
        <w:t xml:space="preserve">role of “constructive feedback” and electronic word of mouth </w:t>
      </w:r>
      <w:r w:rsidR="00977463" w:rsidRPr="009372B7">
        <w:rPr>
          <w:rFonts w:cs="Times New Roman"/>
          <w:noProof/>
          <w:szCs w:val="24"/>
        </w:rPr>
        <w:t xml:space="preserve">in </w:t>
      </w:r>
      <w:r w:rsidR="003C1EE6" w:rsidRPr="009372B7">
        <w:rPr>
          <w:rFonts w:cs="Times New Roman"/>
          <w:noProof/>
          <w:szCs w:val="24"/>
        </w:rPr>
        <w:t xml:space="preserve">the </w:t>
      </w:r>
      <w:r w:rsidR="00F66114" w:rsidRPr="009372B7">
        <w:rPr>
          <w:rFonts w:cs="Times New Roman"/>
          <w:noProof/>
          <w:szCs w:val="24"/>
        </w:rPr>
        <w:t>context</w:t>
      </w:r>
      <w:r w:rsidR="00977463" w:rsidRPr="009372B7">
        <w:rPr>
          <w:rFonts w:cs="Times New Roman"/>
          <w:szCs w:val="24"/>
        </w:rPr>
        <w:t xml:space="preserve"> </w:t>
      </w:r>
      <w:r w:rsidR="00F66114" w:rsidRPr="009372B7">
        <w:rPr>
          <w:rFonts w:cs="Times New Roman"/>
          <w:szCs w:val="24"/>
        </w:rPr>
        <w:t>of</w:t>
      </w:r>
      <w:r w:rsidR="00977463" w:rsidRPr="009372B7">
        <w:rPr>
          <w:rFonts w:cs="Times New Roman"/>
          <w:szCs w:val="24"/>
        </w:rPr>
        <w:t xml:space="preserve"> crowdfunding projects. </w:t>
      </w:r>
      <w:r w:rsidR="00977463" w:rsidRPr="009372B7">
        <w:rPr>
          <w:rFonts w:cs="Times New Roman"/>
          <w:bCs/>
          <w:szCs w:val="24"/>
        </w:rPr>
        <w:t>Second</w:t>
      </w:r>
      <w:r w:rsidR="003C1EE6" w:rsidRPr="009372B7">
        <w:rPr>
          <w:rFonts w:cs="Times New Roman"/>
          <w:bCs/>
          <w:szCs w:val="24"/>
        </w:rPr>
        <w:t>ly</w:t>
      </w:r>
      <w:r w:rsidR="00977463" w:rsidRPr="009372B7">
        <w:rPr>
          <w:rFonts w:cs="Times New Roman"/>
          <w:bCs/>
          <w:szCs w:val="24"/>
        </w:rPr>
        <w:t xml:space="preserve">, this study proposes and tests hypotheses by empirically </w:t>
      </w:r>
      <w:r w:rsidR="00977463" w:rsidRPr="009372B7">
        <w:rPr>
          <w:rFonts w:cs="Times New Roman"/>
          <w:bCs/>
          <w:noProof/>
          <w:szCs w:val="24"/>
        </w:rPr>
        <w:t>analyzing</w:t>
      </w:r>
      <w:r w:rsidR="00977463" w:rsidRPr="009372B7">
        <w:rPr>
          <w:rFonts w:cs="Times New Roman"/>
          <w:bCs/>
          <w:szCs w:val="24"/>
        </w:rPr>
        <w:t xml:space="preserve"> a comprehensive dataset of 620 crowdfunding projects (more than any previous studies in China) from a </w:t>
      </w:r>
      <w:r w:rsidR="00E75F49" w:rsidRPr="009372B7">
        <w:rPr>
          <w:rFonts w:cs="Times New Roman"/>
          <w:bCs/>
          <w:szCs w:val="24"/>
        </w:rPr>
        <w:t>new large</w:t>
      </w:r>
      <w:r w:rsidR="00977463" w:rsidRPr="009372B7">
        <w:rPr>
          <w:rFonts w:cs="Times New Roman"/>
          <w:bCs/>
          <w:szCs w:val="24"/>
        </w:rPr>
        <w:t xml:space="preserve"> </w:t>
      </w:r>
      <w:r w:rsidR="00977463" w:rsidRPr="009372B7">
        <w:rPr>
          <w:rFonts w:cs="Times New Roman"/>
          <w:bCs/>
          <w:noProof/>
          <w:szCs w:val="24"/>
        </w:rPr>
        <w:t>crowdfunding</w:t>
      </w:r>
      <w:r w:rsidR="00977463" w:rsidRPr="009372B7">
        <w:rPr>
          <w:rFonts w:cs="Times New Roman"/>
          <w:bCs/>
          <w:szCs w:val="24"/>
        </w:rPr>
        <w:t xml:space="preserve"> </w:t>
      </w:r>
      <w:r w:rsidR="00977463" w:rsidRPr="009372B7">
        <w:rPr>
          <w:rFonts w:cs="Times New Roman"/>
          <w:bCs/>
          <w:noProof/>
          <w:szCs w:val="24"/>
        </w:rPr>
        <w:t>platform</w:t>
      </w:r>
      <w:r w:rsidR="00977463" w:rsidRPr="009372B7">
        <w:rPr>
          <w:rFonts w:cs="Times New Roman"/>
          <w:bCs/>
          <w:szCs w:val="24"/>
        </w:rPr>
        <w:t xml:space="preserve"> </w:t>
      </w:r>
      <w:r w:rsidR="00E75F49" w:rsidRPr="009372B7">
        <w:rPr>
          <w:rFonts w:cs="Times New Roman"/>
          <w:bCs/>
          <w:szCs w:val="24"/>
        </w:rPr>
        <w:t>(</w:t>
      </w:r>
      <w:r w:rsidR="00977463" w:rsidRPr="009372B7">
        <w:rPr>
          <w:rFonts w:cs="Times New Roman"/>
          <w:bCs/>
          <w:szCs w:val="24"/>
        </w:rPr>
        <w:t>i.e.</w:t>
      </w:r>
      <w:r w:rsidR="00E75F49" w:rsidRPr="009372B7">
        <w:rPr>
          <w:rFonts w:cs="Times New Roman"/>
          <w:bCs/>
          <w:szCs w:val="24"/>
        </w:rPr>
        <w:t>,</w:t>
      </w:r>
      <w:r w:rsidR="00977463" w:rsidRPr="009372B7">
        <w:rPr>
          <w:rFonts w:cs="Times New Roman"/>
          <w:bCs/>
          <w:szCs w:val="24"/>
        </w:rPr>
        <w:t xml:space="preserve"> </w:t>
      </w:r>
      <w:r w:rsidR="0065231B">
        <w:rPr>
          <w:rFonts w:cs="Times New Roman"/>
          <w:bCs/>
          <w:szCs w:val="24"/>
        </w:rPr>
        <w:t>“</w:t>
      </w:r>
      <w:r w:rsidR="00977463" w:rsidRPr="009372B7">
        <w:rPr>
          <w:rFonts w:cs="Times New Roman"/>
          <w:bCs/>
          <w:szCs w:val="24"/>
        </w:rPr>
        <w:t>Demohour</w:t>
      </w:r>
      <w:r w:rsidR="0065231B">
        <w:rPr>
          <w:rFonts w:cs="Times New Roman"/>
          <w:bCs/>
          <w:szCs w:val="24"/>
        </w:rPr>
        <w:t>”</w:t>
      </w:r>
      <w:r w:rsidR="00E75F49" w:rsidRPr="009372B7">
        <w:rPr>
          <w:rFonts w:cs="Times New Roman"/>
          <w:bCs/>
          <w:szCs w:val="24"/>
        </w:rPr>
        <w:t>)</w:t>
      </w:r>
      <w:r w:rsidR="00977463" w:rsidRPr="009372B7">
        <w:rPr>
          <w:rFonts w:cs="Times New Roman"/>
          <w:bCs/>
          <w:szCs w:val="24"/>
        </w:rPr>
        <w:t xml:space="preserve">. </w:t>
      </w:r>
      <w:r w:rsidR="0065231B">
        <w:rPr>
          <w:rFonts w:cs="Times New Roman"/>
          <w:bCs/>
          <w:szCs w:val="24"/>
        </w:rPr>
        <w:t>“</w:t>
      </w:r>
      <w:r w:rsidR="00977463" w:rsidRPr="009372B7">
        <w:t>Demohour</w:t>
      </w:r>
      <w:r w:rsidR="0065231B">
        <w:t>”</w:t>
      </w:r>
      <w:r w:rsidR="00977463" w:rsidRPr="009372B7">
        <w:t xml:space="preserve"> is one of the primary and first </w:t>
      </w:r>
      <w:r w:rsidR="003C1EE6" w:rsidRPr="009372B7">
        <w:rPr>
          <w:noProof/>
        </w:rPr>
        <w:t>reward-based</w:t>
      </w:r>
      <w:r w:rsidR="003C1EE6" w:rsidRPr="009372B7">
        <w:t xml:space="preserve"> </w:t>
      </w:r>
      <w:r w:rsidR="00977463" w:rsidRPr="009372B7">
        <w:rPr>
          <w:noProof/>
        </w:rPr>
        <w:t>crowdfunding</w:t>
      </w:r>
      <w:r w:rsidR="00977463" w:rsidRPr="009372B7">
        <w:t xml:space="preserve"> platform</w:t>
      </w:r>
      <w:r w:rsidR="0065231B">
        <w:t>s</w:t>
      </w:r>
      <w:r w:rsidR="00977463" w:rsidRPr="009372B7">
        <w:t xml:space="preserve"> introduced in China in </w:t>
      </w:r>
      <w:r w:rsidR="00FB3B44" w:rsidRPr="009372B7">
        <w:t xml:space="preserve">the </w:t>
      </w:r>
      <w:r w:rsidR="00977463" w:rsidRPr="009372B7">
        <w:rPr>
          <w:noProof/>
        </w:rPr>
        <w:t>year</w:t>
      </w:r>
      <w:r w:rsidR="00977463" w:rsidRPr="009372B7">
        <w:t xml:space="preserve"> 2011</w:t>
      </w:r>
      <w:r w:rsidR="003C1EE6" w:rsidRPr="009372B7">
        <w:t>,</w:t>
      </w:r>
      <w:r w:rsidR="00371804" w:rsidRPr="009372B7">
        <w:t xml:space="preserve"> </w:t>
      </w:r>
      <w:r w:rsidR="00977463" w:rsidRPr="009372B7">
        <w:rPr>
          <w:noProof/>
        </w:rPr>
        <w:t>and</w:t>
      </w:r>
      <w:r w:rsidR="00977463" w:rsidRPr="009372B7">
        <w:t xml:space="preserve"> within </w:t>
      </w:r>
      <w:r w:rsidR="00FB3B44" w:rsidRPr="009372B7">
        <w:t xml:space="preserve">the </w:t>
      </w:r>
      <w:r w:rsidR="00977463" w:rsidRPr="009372B7">
        <w:rPr>
          <w:noProof/>
        </w:rPr>
        <w:t>first</w:t>
      </w:r>
      <w:r w:rsidR="00977463" w:rsidRPr="009372B7">
        <w:t xml:space="preserve"> two years</w:t>
      </w:r>
      <w:r w:rsidR="00371804" w:rsidRPr="009372B7">
        <w:t>,</w:t>
      </w:r>
      <w:r w:rsidR="00977463" w:rsidRPr="009372B7">
        <w:t xml:space="preserve"> it raised an estimated amount of 6.5 million RMB </w:t>
      </w:r>
      <w:r w:rsidR="00082A5D" w:rsidRPr="009372B7">
        <w:t>(Mundial</w:t>
      </w:r>
      <w:r w:rsidR="00DD536E" w:rsidRPr="009372B7">
        <w:t>,</w:t>
      </w:r>
      <w:r w:rsidR="00082A5D" w:rsidRPr="009372B7">
        <w:t xml:space="preserve"> 2013</w:t>
      </w:r>
      <w:r w:rsidR="00120518" w:rsidRPr="009372B7">
        <w:t>; Shahab et al., 2019</w:t>
      </w:r>
      <w:r w:rsidR="00082A5D" w:rsidRPr="009372B7">
        <w:t>)</w:t>
      </w:r>
      <w:r w:rsidR="00977463" w:rsidRPr="009372B7">
        <w:t xml:space="preserve">. </w:t>
      </w:r>
      <w:r w:rsidR="003C1EE6" w:rsidRPr="009372B7">
        <w:t>Thirdly</w:t>
      </w:r>
      <w:r w:rsidR="00977463" w:rsidRPr="009372B7">
        <w:t>, t</w:t>
      </w:r>
      <w:r w:rsidR="00977463" w:rsidRPr="009372B7">
        <w:rPr>
          <w:rFonts w:cs="Times New Roman"/>
          <w:bCs/>
          <w:szCs w:val="24"/>
        </w:rPr>
        <w:t xml:space="preserve">he </w:t>
      </w:r>
      <w:r w:rsidR="003C1EE6" w:rsidRPr="009372B7">
        <w:rPr>
          <w:rFonts w:cs="Times New Roman"/>
          <w:bCs/>
          <w:noProof/>
          <w:szCs w:val="24"/>
        </w:rPr>
        <w:t>significant</w:t>
      </w:r>
      <w:r w:rsidR="00977463" w:rsidRPr="009372B7">
        <w:rPr>
          <w:rFonts w:cs="Times New Roman"/>
          <w:bCs/>
          <w:szCs w:val="24"/>
        </w:rPr>
        <w:t xml:space="preserve"> concentration of studies has been on the American and Western crowdfunding </w:t>
      </w:r>
      <w:r w:rsidR="00977463" w:rsidRPr="009372B7">
        <w:rPr>
          <w:rFonts w:cs="Times New Roman"/>
          <w:bCs/>
          <w:noProof/>
          <w:szCs w:val="24"/>
        </w:rPr>
        <w:t>markets,</w:t>
      </w:r>
      <w:r w:rsidR="00977463" w:rsidRPr="009372B7">
        <w:rPr>
          <w:rFonts w:cs="Times New Roman"/>
          <w:bCs/>
          <w:szCs w:val="24"/>
        </w:rPr>
        <w:t xml:space="preserve"> and </w:t>
      </w:r>
      <w:r w:rsidR="003C1EE6" w:rsidRPr="009372B7">
        <w:rPr>
          <w:rFonts w:cs="Times New Roman"/>
          <w:bCs/>
          <w:szCs w:val="24"/>
        </w:rPr>
        <w:t>limited</w:t>
      </w:r>
      <w:r w:rsidR="00977463" w:rsidRPr="009372B7">
        <w:rPr>
          <w:rFonts w:cs="Times New Roman"/>
          <w:bCs/>
          <w:szCs w:val="24"/>
        </w:rPr>
        <w:t xml:space="preserve"> studies have explored the </w:t>
      </w:r>
      <w:r w:rsidR="00371804" w:rsidRPr="009372B7">
        <w:rPr>
          <w:rFonts w:cs="Times New Roman"/>
          <w:bCs/>
          <w:szCs w:val="24"/>
        </w:rPr>
        <w:t>rapid growth</w:t>
      </w:r>
      <w:r w:rsidR="00977463" w:rsidRPr="009372B7">
        <w:rPr>
          <w:rFonts w:cs="Times New Roman"/>
          <w:bCs/>
          <w:szCs w:val="24"/>
        </w:rPr>
        <w:t xml:space="preserve"> of </w:t>
      </w:r>
      <w:r w:rsidR="00371804" w:rsidRPr="009372B7">
        <w:rPr>
          <w:rFonts w:cs="Times New Roman"/>
          <w:bCs/>
          <w:szCs w:val="24"/>
        </w:rPr>
        <w:t xml:space="preserve">the </w:t>
      </w:r>
      <w:r w:rsidR="00977463" w:rsidRPr="009372B7">
        <w:rPr>
          <w:rFonts w:cs="Times New Roman"/>
          <w:bCs/>
          <w:szCs w:val="24"/>
        </w:rPr>
        <w:t xml:space="preserve">crowdfunding market in Asia. This study </w:t>
      </w:r>
      <w:r w:rsidR="00977463" w:rsidRPr="009372B7">
        <w:rPr>
          <w:rFonts w:cs="Times New Roman"/>
          <w:bCs/>
          <w:noProof/>
          <w:szCs w:val="24"/>
        </w:rPr>
        <w:t>examines</w:t>
      </w:r>
      <w:r w:rsidR="00977463" w:rsidRPr="009372B7">
        <w:rPr>
          <w:rFonts w:cs="Times New Roman"/>
          <w:bCs/>
          <w:szCs w:val="24"/>
        </w:rPr>
        <w:t xml:space="preserve"> an emerging </w:t>
      </w:r>
      <w:r w:rsidR="00977463" w:rsidRPr="009372B7">
        <w:rPr>
          <w:rFonts w:cs="Times New Roman"/>
          <w:bCs/>
          <w:noProof/>
          <w:szCs w:val="24"/>
        </w:rPr>
        <w:t>market</w:t>
      </w:r>
      <w:r w:rsidR="00977463" w:rsidRPr="009372B7">
        <w:rPr>
          <w:rFonts w:cs="Times New Roman"/>
          <w:bCs/>
          <w:szCs w:val="24"/>
        </w:rPr>
        <w:t xml:space="preserve"> of China</w:t>
      </w:r>
      <w:r w:rsidR="00371804" w:rsidRPr="009372B7">
        <w:rPr>
          <w:rFonts w:cs="Times New Roman"/>
          <w:bCs/>
          <w:szCs w:val="24"/>
        </w:rPr>
        <w:t>,</w:t>
      </w:r>
      <w:r w:rsidR="00977463" w:rsidRPr="009372B7">
        <w:rPr>
          <w:rFonts w:cs="Times New Roman"/>
          <w:bCs/>
          <w:szCs w:val="24"/>
        </w:rPr>
        <w:t xml:space="preserve"> </w:t>
      </w:r>
      <w:r w:rsidR="00371804" w:rsidRPr="009372B7">
        <w:rPr>
          <w:rFonts w:cs="Times New Roman"/>
          <w:bCs/>
          <w:szCs w:val="24"/>
        </w:rPr>
        <w:t>focusing on</w:t>
      </w:r>
      <w:r w:rsidR="00977463" w:rsidRPr="009372B7">
        <w:rPr>
          <w:rFonts w:cs="Times New Roman"/>
          <w:bCs/>
          <w:szCs w:val="24"/>
        </w:rPr>
        <w:t xml:space="preserve"> the</w:t>
      </w:r>
      <w:r w:rsidR="00DF3229">
        <w:rPr>
          <w:rFonts w:cs="Times New Roman"/>
          <w:bCs/>
          <w:szCs w:val="24"/>
        </w:rPr>
        <w:t xml:space="preserve"> key determinant</w:t>
      </w:r>
      <w:r w:rsidR="00977463" w:rsidRPr="009372B7">
        <w:rPr>
          <w:rFonts w:cs="Times New Roman"/>
          <w:bCs/>
          <w:szCs w:val="24"/>
        </w:rPr>
        <w:t xml:space="preserve"> of </w:t>
      </w:r>
      <w:r w:rsidR="00371804" w:rsidRPr="009372B7">
        <w:rPr>
          <w:rFonts w:cs="Times New Roman"/>
          <w:bCs/>
          <w:szCs w:val="24"/>
        </w:rPr>
        <w:t xml:space="preserve">the extent of </w:t>
      </w:r>
      <w:r w:rsidR="00977463" w:rsidRPr="009372B7">
        <w:rPr>
          <w:rFonts w:cs="Times New Roman"/>
          <w:bCs/>
          <w:szCs w:val="24"/>
        </w:rPr>
        <w:t xml:space="preserve">success or failure of </w:t>
      </w:r>
      <w:r w:rsidR="00371804" w:rsidRPr="009372B7">
        <w:rPr>
          <w:rFonts w:cs="Times New Roman"/>
          <w:bCs/>
          <w:szCs w:val="24"/>
        </w:rPr>
        <w:t xml:space="preserve">reward-based </w:t>
      </w:r>
      <w:r w:rsidR="00977463" w:rsidRPr="009372B7">
        <w:rPr>
          <w:rFonts w:cs="Times New Roman"/>
          <w:bCs/>
          <w:szCs w:val="24"/>
        </w:rPr>
        <w:t>crowdfunding campaign</w:t>
      </w:r>
      <w:r w:rsidR="00371804" w:rsidRPr="009372B7">
        <w:rPr>
          <w:rFonts w:cs="Times New Roman"/>
          <w:bCs/>
          <w:szCs w:val="24"/>
        </w:rPr>
        <w:t>s</w:t>
      </w:r>
      <w:r w:rsidR="00977463" w:rsidRPr="009372B7">
        <w:rPr>
          <w:rFonts w:cs="Times New Roman"/>
          <w:bCs/>
          <w:szCs w:val="24"/>
        </w:rPr>
        <w:t xml:space="preserve">. </w:t>
      </w:r>
    </w:p>
    <w:p w14:paraId="05A97D49" w14:textId="1B6D89AB" w:rsidR="00977463" w:rsidRPr="009372B7" w:rsidRDefault="00977463" w:rsidP="00831024">
      <w:pPr>
        <w:ind w:firstLine="432"/>
        <w:jc w:val="both"/>
        <w:rPr>
          <w:rFonts w:cs="Times New Roman"/>
          <w:bCs/>
          <w:szCs w:val="24"/>
        </w:rPr>
      </w:pPr>
      <w:r w:rsidRPr="009372B7">
        <w:rPr>
          <w:rFonts w:cs="Times New Roman"/>
          <w:bCs/>
          <w:szCs w:val="24"/>
        </w:rPr>
        <w:t>Fi</w:t>
      </w:r>
      <w:r w:rsidR="00371804" w:rsidRPr="009372B7">
        <w:rPr>
          <w:rFonts w:cs="Times New Roman"/>
          <w:bCs/>
          <w:szCs w:val="24"/>
        </w:rPr>
        <w:t>nally</w:t>
      </w:r>
      <w:r w:rsidRPr="009372B7">
        <w:rPr>
          <w:rFonts w:cs="Times New Roman"/>
          <w:bCs/>
          <w:szCs w:val="24"/>
        </w:rPr>
        <w:t>, th</w:t>
      </w:r>
      <w:r w:rsidR="00371804" w:rsidRPr="009372B7">
        <w:rPr>
          <w:rFonts w:cs="Times New Roman"/>
          <w:bCs/>
          <w:szCs w:val="24"/>
        </w:rPr>
        <w:t>e</w:t>
      </w:r>
      <w:r w:rsidRPr="009372B7">
        <w:rPr>
          <w:rFonts w:cs="Times New Roman"/>
          <w:bCs/>
          <w:szCs w:val="24"/>
        </w:rPr>
        <w:t xml:space="preserve"> study has employed rigorous statistical techniques </w:t>
      </w:r>
      <w:r w:rsidRPr="009372B7">
        <w:rPr>
          <w:rFonts w:cs="Times New Roman"/>
          <w:bCs/>
          <w:noProof/>
          <w:szCs w:val="24"/>
        </w:rPr>
        <w:t>to</w:t>
      </w:r>
      <w:r w:rsidRPr="009372B7">
        <w:rPr>
          <w:rFonts w:cs="Times New Roman"/>
          <w:bCs/>
          <w:szCs w:val="24"/>
        </w:rPr>
        <w:t xml:space="preserve"> ensure the robustness of the results and </w:t>
      </w:r>
      <w:r w:rsidRPr="009372B7">
        <w:rPr>
          <w:rFonts w:cs="Times New Roman"/>
          <w:bCs/>
          <w:noProof/>
          <w:szCs w:val="24"/>
        </w:rPr>
        <w:t>compared</w:t>
      </w:r>
      <w:r w:rsidRPr="009372B7">
        <w:rPr>
          <w:rFonts w:cs="Times New Roman"/>
          <w:bCs/>
          <w:szCs w:val="24"/>
        </w:rPr>
        <w:t xml:space="preserve"> across the effect of </w:t>
      </w:r>
      <w:r w:rsidR="00371804" w:rsidRPr="009372B7">
        <w:rPr>
          <w:rFonts w:cs="Times New Roman"/>
          <w:bCs/>
          <w:szCs w:val="24"/>
        </w:rPr>
        <w:t xml:space="preserve">the </w:t>
      </w:r>
      <w:r w:rsidRPr="009372B7">
        <w:rPr>
          <w:rFonts w:cs="Times New Roman"/>
          <w:bCs/>
          <w:szCs w:val="24"/>
        </w:rPr>
        <w:t xml:space="preserve">three </w:t>
      </w:r>
      <w:r w:rsidR="00371804" w:rsidRPr="009372B7">
        <w:rPr>
          <w:rFonts w:cs="Times New Roman"/>
          <w:bCs/>
          <w:szCs w:val="24"/>
        </w:rPr>
        <w:t xml:space="preserve">(pre-launch, investment processing, and </w:t>
      </w:r>
      <w:r w:rsidR="00AD64E3" w:rsidRPr="009372B7">
        <w:rPr>
          <w:rFonts w:cs="Times New Roman"/>
          <w:bCs/>
          <w:noProof/>
          <w:szCs w:val="24"/>
        </w:rPr>
        <w:t>post-investment</w:t>
      </w:r>
      <w:r w:rsidR="003C1EE6" w:rsidRPr="009372B7">
        <w:rPr>
          <w:rFonts w:cs="Times New Roman"/>
          <w:bCs/>
          <w:noProof/>
          <w:szCs w:val="24"/>
        </w:rPr>
        <w:t>,</w:t>
      </w:r>
      <w:r w:rsidR="00AD64E3" w:rsidRPr="009372B7">
        <w:rPr>
          <w:rFonts w:cs="Times New Roman"/>
          <w:bCs/>
          <w:szCs w:val="24"/>
        </w:rPr>
        <w:t xml:space="preserve"> </w:t>
      </w:r>
      <w:r w:rsidR="00AD64E3" w:rsidRPr="009372B7">
        <w:rPr>
          <w:rFonts w:cs="Times New Roman"/>
          <w:bCs/>
          <w:noProof/>
          <w:szCs w:val="24"/>
        </w:rPr>
        <w:t>i.e.</w:t>
      </w:r>
      <w:r w:rsidR="00B57B20">
        <w:rPr>
          <w:rFonts w:cs="Times New Roman"/>
          <w:bCs/>
          <w:noProof/>
          <w:szCs w:val="24"/>
        </w:rPr>
        <w:t>,</w:t>
      </w:r>
      <w:r w:rsidR="00AD64E3" w:rsidRPr="009372B7">
        <w:rPr>
          <w:rFonts w:cs="Times New Roman"/>
          <w:bCs/>
          <w:szCs w:val="24"/>
        </w:rPr>
        <w:t xml:space="preserve"> </w:t>
      </w:r>
      <w:r w:rsidR="00371804" w:rsidRPr="009372B7">
        <w:rPr>
          <w:rFonts w:cs="Times New Roman"/>
          <w:bCs/>
          <w:szCs w:val="24"/>
        </w:rPr>
        <w:t xml:space="preserve">feedback) </w:t>
      </w:r>
      <w:r w:rsidRPr="009372B7">
        <w:rPr>
          <w:rFonts w:cs="Times New Roman"/>
          <w:bCs/>
          <w:szCs w:val="24"/>
        </w:rPr>
        <w:t xml:space="preserve">phases of </w:t>
      </w:r>
      <w:r w:rsidR="00FB3B44" w:rsidRPr="009372B7">
        <w:rPr>
          <w:rFonts w:cs="Times New Roman"/>
          <w:bCs/>
          <w:szCs w:val="24"/>
        </w:rPr>
        <w:t xml:space="preserve">the </w:t>
      </w:r>
      <w:r w:rsidRPr="009372B7">
        <w:rPr>
          <w:rFonts w:cs="Times New Roman"/>
          <w:bCs/>
          <w:noProof/>
          <w:szCs w:val="24"/>
        </w:rPr>
        <w:t>crowdfunding</w:t>
      </w:r>
      <w:r w:rsidRPr="009372B7">
        <w:rPr>
          <w:rFonts w:cs="Times New Roman"/>
          <w:bCs/>
          <w:szCs w:val="24"/>
        </w:rPr>
        <w:t xml:space="preserve"> process. This kind of </w:t>
      </w:r>
      <w:r w:rsidRPr="009372B7">
        <w:rPr>
          <w:rFonts w:cs="Times New Roman"/>
          <w:bCs/>
          <w:noProof/>
          <w:szCs w:val="24"/>
        </w:rPr>
        <w:t xml:space="preserve">robust statistical analyses is </w:t>
      </w:r>
      <w:r w:rsidR="00371804" w:rsidRPr="009372B7">
        <w:rPr>
          <w:rFonts w:cs="Times New Roman"/>
          <w:bCs/>
          <w:noProof/>
          <w:szCs w:val="24"/>
        </w:rPr>
        <w:t>rare</w:t>
      </w:r>
      <w:r w:rsidRPr="009372B7">
        <w:rPr>
          <w:rFonts w:cs="Times New Roman"/>
          <w:bCs/>
          <w:szCs w:val="24"/>
        </w:rPr>
        <w:t xml:space="preserve"> </w:t>
      </w:r>
      <w:r w:rsidR="00371804" w:rsidRPr="009372B7">
        <w:rPr>
          <w:rFonts w:cs="Times New Roman"/>
          <w:bCs/>
          <w:szCs w:val="24"/>
        </w:rPr>
        <w:t>with</w:t>
      </w:r>
      <w:r w:rsidRPr="009372B7">
        <w:rPr>
          <w:rFonts w:cs="Times New Roman"/>
          <w:bCs/>
          <w:szCs w:val="24"/>
        </w:rPr>
        <w:t xml:space="preserve">in the crowdfunding literature. This paper </w:t>
      </w:r>
      <w:r w:rsidR="00371804" w:rsidRPr="009372B7">
        <w:rPr>
          <w:rFonts w:cs="Times New Roman"/>
          <w:bCs/>
          <w:szCs w:val="24"/>
        </w:rPr>
        <w:t>uses</w:t>
      </w:r>
      <w:r w:rsidRPr="009372B7">
        <w:rPr>
          <w:rFonts w:cs="Times New Roman"/>
          <w:bCs/>
          <w:szCs w:val="24"/>
        </w:rPr>
        <w:t xml:space="preserve"> </w:t>
      </w:r>
      <w:r w:rsidR="00371804" w:rsidRPr="009372B7">
        <w:rPr>
          <w:rFonts w:cs="Times New Roman"/>
          <w:bCs/>
          <w:szCs w:val="24"/>
        </w:rPr>
        <w:t xml:space="preserve">regression </w:t>
      </w:r>
      <w:r w:rsidR="003C1EE6" w:rsidRPr="009372B7">
        <w:rPr>
          <w:rFonts w:cs="Times New Roman"/>
          <w:bCs/>
          <w:szCs w:val="24"/>
        </w:rPr>
        <w:t>analysis</w:t>
      </w:r>
      <w:r w:rsidR="00371804" w:rsidRPr="009372B7">
        <w:rPr>
          <w:rFonts w:cs="Times New Roman"/>
          <w:bCs/>
          <w:szCs w:val="24"/>
        </w:rPr>
        <w:t xml:space="preserve"> </w:t>
      </w:r>
      <w:r w:rsidRPr="009372B7">
        <w:rPr>
          <w:rFonts w:cs="Times New Roman"/>
          <w:bCs/>
          <w:szCs w:val="24"/>
        </w:rPr>
        <w:t xml:space="preserve">to examine the role of online feedback on the </w:t>
      </w:r>
      <w:r w:rsidR="00371804" w:rsidRPr="009372B7">
        <w:rPr>
          <w:rFonts w:cs="Times New Roman"/>
          <w:bCs/>
          <w:szCs w:val="24"/>
        </w:rPr>
        <w:t xml:space="preserve">extent of </w:t>
      </w:r>
      <w:r w:rsidRPr="009372B7">
        <w:rPr>
          <w:rFonts w:cs="Times New Roman"/>
          <w:bCs/>
          <w:szCs w:val="24"/>
        </w:rPr>
        <w:t xml:space="preserve">success or failure </w:t>
      </w:r>
      <w:r w:rsidRPr="009372B7">
        <w:rPr>
          <w:rFonts w:cs="Times New Roman"/>
          <w:bCs/>
          <w:noProof/>
          <w:szCs w:val="24"/>
        </w:rPr>
        <w:t>o</w:t>
      </w:r>
      <w:r w:rsidR="00FB3B44" w:rsidRPr="009372B7">
        <w:rPr>
          <w:rFonts w:cs="Times New Roman"/>
          <w:bCs/>
          <w:noProof/>
          <w:szCs w:val="24"/>
        </w:rPr>
        <w:t>f</w:t>
      </w:r>
      <w:r w:rsidRPr="009372B7">
        <w:rPr>
          <w:rFonts w:cs="Times New Roman"/>
          <w:bCs/>
          <w:szCs w:val="24"/>
        </w:rPr>
        <w:t xml:space="preserve"> </w:t>
      </w:r>
      <w:r w:rsidRPr="009372B7">
        <w:rPr>
          <w:rFonts w:cs="Times New Roman"/>
          <w:bCs/>
          <w:noProof/>
          <w:szCs w:val="24"/>
        </w:rPr>
        <w:t>crowdfunding campaign</w:t>
      </w:r>
      <w:r w:rsidR="00371804" w:rsidRPr="009372B7">
        <w:rPr>
          <w:rFonts w:cs="Times New Roman"/>
          <w:bCs/>
          <w:noProof/>
          <w:szCs w:val="24"/>
        </w:rPr>
        <w:t>s</w:t>
      </w:r>
      <w:r w:rsidRPr="009372B7">
        <w:rPr>
          <w:rFonts w:cs="Times New Roman"/>
          <w:bCs/>
          <w:szCs w:val="24"/>
        </w:rPr>
        <w:t xml:space="preserve">. The estimates show </w:t>
      </w:r>
      <w:r w:rsidR="00FB3B44" w:rsidRPr="009372B7">
        <w:rPr>
          <w:rFonts w:cs="Times New Roman"/>
          <w:bCs/>
          <w:szCs w:val="24"/>
        </w:rPr>
        <w:t xml:space="preserve">a </w:t>
      </w:r>
      <w:r w:rsidRPr="009372B7">
        <w:rPr>
          <w:rFonts w:cs="Times New Roman"/>
          <w:bCs/>
          <w:noProof/>
          <w:szCs w:val="24"/>
        </w:rPr>
        <w:t>significant</w:t>
      </w:r>
      <w:r w:rsidRPr="009372B7">
        <w:rPr>
          <w:rFonts w:cs="Times New Roman"/>
          <w:bCs/>
          <w:szCs w:val="24"/>
        </w:rPr>
        <w:t xml:space="preserve"> effect of feedback on </w:t>
      </w:r>
      <w:r w:rsidR="00FB3B44" w:rsidRPr="009372B7">
        <w:rPr>
          <w:rFonts w:cs="Times New Roman"/>
          <w:bCs/>
          <w:szCs w:val="24"/>
        </w:rPr>
        <w:t xml:space="preserve">the </w:t>
      </w:r>
      <w:r w:rsidR="00371804" w:rsidRPr="009372B7">
        <w:rPr>
          <w:rFonts w:cs="Times New Roman"/>
          <w:bCs/>
          <w:noProof/>
          <w:szCs w:val="24"/>
        </w:rPr>
        <w:t>extent</w:t>
      </w:r>
      <w:r w:rsidR="00371804" w:rsidRPr="009372B7">
        <w:rPr>
          <w:rFonts w:cs="Times New Roman"/>
          <w:bCs/>
          <w:szCs w:val="24"/>
        </w:rPr>
        <w:t xml:space="preserve"> of </w:t>
      </w:r>
      <w:r w:rsidRPr="009372B7">
        <w:rPr>
          <w:rFonts w:cs="Times New Roman"/>
          <w:bCs/>
          <w:noProof/>
          <w:szCs w:val="24"/>
        </w:rPr>
        <w:t>success</w:t>
      </w:r>
      <w:r w:rsidRPr="009372B7">
        <w:rPr>
          <w:rFonts w:cs="Times New Roman"/>
          <w:bCs/>
          <w:szCs w:val="24"/>
        </w:rPr>
        <w:t xml:space="preserve"> or failure of crowdfunding campaign</w:t>
      </w:r>
      <w:r w:rsidR="00831024" w:rsidRPr="009372B7">
        <w:rPr>
          <w:rFonts w:cs="Times New Roman"/>
          <w:bCs/>
          <w:szCs w:val="24"/>
        </w:rPr>
        <w:t>s</w:t>
      </w:r>
      <w:r w:rsidRPr="009372B7">
        <w:rPr>
          <w:rFonts w:cs="Times New Roman"/>
          <w:bCs/>
          <w:szCs w:val="24"/>
        </w:rPr>
        <w:t xml:space="preserve">. Both </w:t>
      </w:r>
      <w:r w:rsidRPr="009372B7">
        <w:rPr>
          <w:rFonts w:cs="Times New Roman"/>
          <w:bCs/>
          <w:noProof/>
          <w:szCs w:val="24"/>
        </w:rPr>
        <w:t>collective</w:t>
      </w:r>
      <w:r w:rsidRPr="009372B7">
        <w:rPr>
          <w:rFonts w:cs="Times New Roman"/>
          <w:bCs/>
          <w:szCs w:val="24"/>
        </w:rPr>
        <w:t xml:space="preserve"> measurement of feedback</w:t>
      </w:r>
      <w:r w:rsidR="00FB3B44" w:rsidRPr="009372B7">
        <w:rPr>
          <w:rFonts w:cs="Times New Roman"/>
          <w:bCs/>
          <w:szCs w:val="24"/>
        </w:rPr>
        <w:t xml:space="preserve">, as well as the individual </w:t>
      </w:r>
      <w:r w:rsidR="00FB3B44" w:rsidRPr="009372B7">
        <w:rPr>
          <w:rFonts w:cs="Times New Roman"/>
          <w:bCs/>
          <w:noProof/>
          <w:szCs w:val="24"/>
        </w:rPr>
        <w:t>measurements</w:t>
      </w:r>
      <w:r w:rsidR="00FB3B44" w:rsidRPr="009372B7">
        <w:rPr>
          <w:rFonts w:cs="Times New Roman"/>
          <w:bCs/>
          <w:szCs w:val="24"/>
        </w:rPr>
        <w:t>, namely, innovation, design</w:t>
      </w:r>
      <w:r w:rsidR="003C1EE6" w:rsidRPr="009372B7">
        <w:rPr>
          <w:rFonts w:cs="Times New Roman"/>
          <w:bCs/>
          <w:szCs w:val="24"/>
        </w:rPr>
        <w:t>,</w:t>
      </w:r>
      <w:r w:rsidR="00FB3B44" w:rsidRPr="009372B7">
        <w:rPr>
          <w:rFonts w:cs="Times New Roman"/>
          <w:bCs/>
          <w:szCs w:val="24"/>
        </w:rPr>
        <w:t xml:space="preserve"> </w:t>
      </w:r>
      <w:r w:rsidR="00FB3B44" w:rsidRPr="009372B7">
        <w:rPr>
          <w:rFonts w:cs="Times New Roman"/>
          <w:bCs/>
          <w:noProof/>
          <w:szCs w:val="24"/>
        </w:rPr>
        <w:t>and</w:t>
      </w:r>
      <w:r w:rsidR="00FB3B44" w:rsidRPr="009372B7">
        <w:rPr>
          <w:rFonts w:cs="Times New Roman"/>
          <w:bCs/>
          <w:szCs w:val="24"/>
        </w:rPr>
        <w:t xml:space="preserve"> practicality of the project,</w:t>
      </w:r>
      <w:r w:rsidRPr="009372B7">
        <w:rPr>
          <w:rFonts w:cs="Times New Roman"/>
          <w:bCs/>
          <w:szCs w:val="24"/>
        </w:rPr>
        <w:t xml:space="preserve"> </w:t>
      </w:r>
      <w:r w:rsidR="00831024" w:rsidRPr="009372B7">
        <w:rPr>
          <w:rFonts w:cs="Times New Roman"/>
          <w:bCs/>
          <w:szCs w:val="24"/>
        </w:rPr>
        <w:t xml:space="preserve">lead to </w:t>
      </w:r>
      <w:r w:rsidRPr="009372B7">
        <w:rPr>
          <w:rFonts w:cs="Times New Roman"/>
          <w:bCs/>
          <w:szCs w:val="24"/>
        </w:rPr>
        <w:t xml:space="preserve">the same conclusion. </w:t>
      </w:r>
      <w:r w:rsidRPr="009372B7">
        <w:t xml:space="preserve">The study reveals that along with online </w:t>
      </w:r>
      <w:r w:rsidRPr="009372B7">
        <w:rPr>
          <w:noProof/>
        </w:rPr>
        <w:t>feedback</w:t>
      </w:r>
      <w:r w:rsidRPr="009372B7">
        <w:t>, project quality, social networking size</w:t>
      </w:r>
      <w:r w:rsidR="0062737A">
        <w:t xml:space="preserve"> (SNS)</w:t>
      </w:r>
      <w:r w:rsidRPr="009372B7">
        <w:t>, project financing</w:t>
      </w:r>
      <w:r w:rsidR="003C1EE6" w:rsidRPr="009372B7">
        <w:t>,</w:t>
      </w:r>
      <w:r w:rsidRPr="009372B7">
        <w:t xml:space="preserve"> </w:t>
      </w:r>
      <w:r w:rsidRPr="009372B7">
        <w:rPr>
          <w:noProof/>
        </w:rPr>
        <w:t>and</w:t>
      </w:r>
      <w:r w:rsidRPr="009372B7">
        <w:t xml:space="preserve"> operations mechanism are all critical </w:t>
      </w:r>
      <w:r w:rsidR="00831024" w:rsidRPr="009372B7">
        <w:t>factors determining the extent of</w:t>
      </w:r>
      <w:r w:rsidRPr="009372B7">
        <w:t xml:space="preserve"> success or failure of crowdfunding projects. </w:t>
      </w:r>
      <w:r w:rsidR="00AC1DD9" w:rsidRPr="009372B7">
        <w:rPr>
          <w:rFonts w:cs="Times New Roman"/>
          <w:bCs/>
          <w:szCs w:val="24"/>
        </w:rPr>
        <w:t>Davidson-Mackinnon J-test</w:t>
      </w:r>
      <w:r w:rsidRPr="009372B7">
        <w:rPr>
          <w:rFonts w:cs="Times New Roman"/>
          <w:bCs/>
          <w:szCs w:val="24"/>
        </w:rPr>
        <w:t xml:space="preserve"> and Cox-Pesaran-Deaton test</w:t>
      </w:r>
      <w:r w:rsidR="00831024" w:rsidRPr="009372B7">
        <w:rPr>
          <w:rFonts w:cs="Times New Roman"/>
          <w:bCs/>
          <w:szCs w:val="24"/>
        </w:rPr>
        <w:t>s</w:t>
      </w:r>
      <w:r w:rsidRPr="009372B7">
        <w:rPr>
          <w:rFonts w:cs="Times New Roman"/>
          <w:bCs/>
          <w:szCs w:val="24"/>
        </w:rPr>
        <w:t xml:space="preserve"> also </w:t>
      </w:r>
      <w:r w:rsidR="00831024" w:rsidRPr="009372B7">
        <w:rPr>
          <w:rFonts w:cs="Times New Roman"/>
          <w:bCs/>
          <w:szCs w:val="24"/>
        </w:rPr>
        <w:t>support</w:t>
      </w:r>
      <w:r w:rsidRPr="009372B7">
        <w:rPr>
          <w:rFonts w:cs="Times New Roman"/>
          <w:bCs/>
          <w:szCs w:val="24"/>
        </w:rPr>
        <w:t xml:space="preserve"> the importance of feedback effect in defining </w:t>
      </w:r>
      <w:r w:rsidR="00FB3B44" w:rsidRPr="009372B7">
        <w:rPr>
          <w:rFonts w:cs="Times New Roman"/>
          <w:bCs/>
          <w:szCs w:val="24"/>
        </w:rPr>
        <w:t>the</w:t>
      </w:r>
      <w:r w:rsidR="00831024" w:rsidRPr="009372B7">
        <w:rPr>
          <w:rFonts w:cs="Times New Roman"/>
          <w:bCs/>
          <w:szCs w:val="24"/>
        </w:rPr>
        <w:t xml:space="preserve"> </w:t>
      </w:r>
      <w:r w:rsidRPr="009372B7">
        <w:rPr>
          <w:rFonts w:cs="Times New Roman"/>
          <w:bCs/>
          <w:noProof/>
          <w:szCs w:val="24"/>
        </w:rPr>
        <w:t>success</w:t>
      </w:r>
      <w:r w:rsidRPr="009372B7">
        <w:rPr>
          <w:rFonts w:cs="Times New Roman"/>
          <w:bCs/>
          <w:szCs w:val="24"/>
        </w:rPr>
        <w:t xml:space="preserve"> or failure of crowdfunding campaigns. </w:t>
      </w:r>
      <w:r w:rsidR="003C1EE6" w:rsidRPr="009372B7">
        <w:t>The</w:t>
      </w:r>
      <w:r w:rsidRPr="009372B7">
        <w:t xml:space="preserve"> empirical findings are robust and </w:t>
      </w:r>
      <w:r w:rsidRPr="009372B7">
        <w:rPr>
          <w:noProof/>
        </w:rPr>
        <w:t>consistent</w:t>
      </w:r>
      <w:r w:rsidRPr="009372B7">
        <w:t xml:space="preserve">. These findings will be valuable for </w:t>
      </w:r>
      <w:r w:rsidRPr="009372B7">
        <w:lastRenderedPageBreak/>
        <w:t>entrepreneurs, investors, crowdfunding managers, academicians, researchers</w:t>
      </w:r>
      <w:r w:rsidR="00B57B20">
        <w:t>,</w:t>
      </w:r>
      <w:r w:rsidRPr="009372B7">
        <w:t xml:space="preserve"> and </w:t>
      </w:r>
      <w:r w:rsidRPr="009372B7">
        <w:rPr>
          <w:noProof/>
        </w:rPr>
        <w:t>policymakers</w:t>
      </w:r>
      <w:r w:rsidRPr="009372B7">
        <w:t xml:space="preserve">, alike.  </w:t>
      </w:r>
    </w:p>
    <w:p w14:paraId="52380E31" w14:textId="0D578282" w:rsidR="00977463" w:rsidRPr="009372B7" w:rsidRDefault="00831024" w:rsidP="00977463">
      <w:pPr>
        <w:ind w:firstLine="432"/>
        <w:jc w:val="both"/>
        <w:rPr>
          <w:rFonts w:cs="Times New Roman"/>
          <w:bCs/>
          <w:szCs w:val="24"/>
        </w:rPr>
      </w:pPr>
      <w:r w:rsidRPr="009372B7">
        <w:rPr>
          <w:rFonts w:cs="Times New Roman"/>
          <w:bCs/>
          <w:szCs w:val="24"/>
        </w:rPr>
        <w:t>The r</w:t>
      </w:r>
      <w:r w:rsidR="00977463" w:rsidRPr="009372B7">
        <w:rPr>
          <w:rFonts w:cs="Times New Roman"/>
          <w:bCs/>
          <w:szCs w:val="24"/>
        </w:rPr>
        <w:t>est of the paper is structured as follows</w:t>
      </w:r>
      <w:r w:rsidRPr="009372B7">
        <w:rPr>
          <w:rFonts w:cs="Times New Roman"/>
          <w:bCs/>
          <w:szCs w:val="24"/>
        </w:rPr>
        <w:t>.</w:t>
      </w:r>
      <w:r w:rsidR="00977463" w:rsidRPr="009372B7">
        <w:rPr>
          <w:rFonts w:cs="Times New Roman"/>
          <w:bCs/>
          <w:szCs w:val="24"/>
        </w:rPr>
        <w:t xml:space="preserve"> Section 2 provides a </w:t>
      </w:r>
      <w:r w:rsidR="00D10CD5" w:rsidRPr="009372B7">
        <w:rPr>
          <w:rFonts w:cs="Times New Roman"/>
          <w:bCs/>
          <w:szCs w:val="24"/>
        </w:rPr>
        <w:t xml:space="preserve">background of crowdfunding </w:t>
      </w:r>
      <w:r w:rsidR="000D7F39" w:rsidRPr="009372B7">
        <w:rPr>
          <w:rFonts w:cs="Times New Roman"/>
          <w:bCs/>
          <w:szCs w:val="24"/>
        </w:rPr>
        <w:t xml:space="preserve">development </w:t>
      </w:r>
      <w:r w:rsidR="00D10CD5" w:rsidRPr="009372B7">
        <w:rPr>
          <w:rFonts w:cs="Times New Roman"/>
          <w:bCs/>
          <w:szCs w:val="24"/>
        </w:rPr>
        <w:t>in China</w:t>
      </w:r>
      <w:r w:rsidRPr="009372B7">
        <w:rPr>
          <w:rFonts w:cs="Times New Roman"/>
          <w:bCs/>
          <w:szCs w:val="24"/>
        </w:rPr>
        <w:t>.</w:t>
      </w:r>
      <w:r w:rsidR="00D10CD5" w:rsidRPr="009372B7">
        <w:rPr>
          <w:rFonts w:cs="Times New Roman"/>
          <w:bCs/>
          <w:szCs w:val="24"/>
        </w:rPr>
        <w:t xml:space="preserve"> </w:t>
      </w:r>
      <w:r w:rsidRPr="009372B7">
        <w:rPr>
          <w:rFonts w:cs="Times New Roman"/>
          <w:bCs/>
          <w:noProof/>
          <w:szCs w:val="24"/>
        </w:rPr>
        <w:t>S</w:t>
      </w:r>
      <w:r w:rsidR="00D10CD5" w:rsidRPr="009372B7">
        <w:rPr>
          <w:rFonts w:cs="Times New Roman"/>
          <w:bCs/>
          <w:noProof/>
          <w:szCs w:val="24"/>
        </w:rPr>
        <w:t>ection</w:t>
      </w:r>
      <w:r w:rsidR="00D10CD5" w:rsidRPr="009372B7">
        <w:rPr>
          <w:rFonts w:cs="Times New Roman"/>
          <w:bCs/>
          <w:szCs w:val="24"/>
        </w:rPr>
        <w:t xml:space="preserve"> 3 </w:t>
      </w:r>
      <w:r w:rsidR="00977463" w:rsidRPr="009372B7">
        <w:rPr>
          <w:rFonts w:cs="Times New Roman"/>
          <w:bCs/>
          <w:szCs w:val="24"/>
        </w:rPr>
        <w:t>review</w:t>
      </w:r>
      <w:r w:rsidRPr="009372B7">
        <w:rPr>
          <w:rFonts w:cs="Times New Roman"/>
          <w:bCs/>
          <w:szCs w:val="24"/>
        </w:rPr>
        <w:t>s</w:t>
      </w:r>
      <w:r w:rsidR="00977463" w:rsidRPr="009372B7">
        <w:rPr>
          <w:rFonts w:cs="Times New Roman"/>
          <w:bCs/>
          <w:szCs w:val="24"/>
        </w:rPr>
        <w:t xml:space="preserve"> the </w:t>
      </w:r>
      <w:r w:rsidRPr="009372B7">
        <w:rPr>
          <w:rFonts w:cs="Times New Roman"/>
          <w:bCs/>
          <w:szCs w:val="24"/>
        </w:rPr>
        <w:t xml:space="preserve">related </w:t>
      </w:r>
      <w:r w:rsidR="00977463" w:rsidRPr="009372B7">
        <w:rPr>
          <w:rFonts w:cs="Times New Roman"/>
          <w:bCs/>
          <w:noProof/>
          <w:szCs w:val="24"/>
        </w:rPr>
        <w:t>literature</w:t>
      </w:r>
      <w:r w:rsidR="00DF3229">
        <w:rPr>
          <w:rFonts w:cs="Times New Roman"/>
          <w:bCs/>
          <w:noProof/>
          <w:szCs w:val="24"/>
        </w:rPr>
        <w:t xml:space="preserve"> and proposes the hypothesis</w:t>
      </w:r>
      <w:r w:rsidRPr="009372B7">
        <w:rPr>
          <w:rFonts w:cs="Times New Roman"/>
          <w:bCs/>
          <w:szCs w:val="24"/>
        </w:rPr>
        <w:t>.</w:t>
      </w:r>
      <w:r w:rsidR="00977463" w:rsidRPr="009372B7">
        <w:rPr>
          <w:rFonts w:cs="Times New Roman"/>
          <w:bCs/>
          <w:szCs w:val="24"/>
        </w:rPr>
        <w:t xml:space="preserve"> </w:t>
      </w:r>
      <w:r w:rsidRPr="009372B7">
        <w:rPr>
          <w:rFonts w:cs="Times New Roman"/>
          <w:bCs/>
          <w:noProof/>
          <w:szCs w:val="24"/>
        </w:rPr>
        <w:t>S</w:t>
      </w:r>
      <w:r w:rsidR="00977463" w:rsidRPr="009372B7">
        <w:rPr>
          <w:rFonts w:cs="Times New Roman"/>
          <w:bCs/>
          <w:noProof/>
          <w:szCs w:val="24"/>
        </w:rPr>
        <w:t>ection</w:t>
      </w:r>
      <w:r w:rsidR="00977463" w:rsidRPr="009372B7">
        <w:rPr>
          <w:rFonts w:cs="Times New Roman"/>
          <w:bCs/>
          <w:szCs w:val="24"/>
        </w:rPr>
        <w:t xml:space="preserve"> </w:t>
      </w:r>
      <w:r w:rsidR="00D10CD5" w:rsidRPr="009372B7">
        <w:rPr>
          <w:rFonts w:cs="Times New Roman"/>
          <w:bCs/>
          <w:szCs w:val="24"/>
        </w:rPr>
        <w:t>4</w:t>
      </w:r>
      <w:r w:rsidR="00977463" w:rsidRPr="009372B7">
        <w:rPr>
          <w:rFonts w:cs="Times New Roman"/>
          <w:bCs/>
          <w:szCs w:val="24"/>
        </w:rPr>
        <w:t xml:space="preserve"> describes </w:t>
      </w:r>
      <w:r w:rsidRPr="009372B7">
        <w:rPr>
          <w:rFonts w:cs="Times New Roman"/>
          <w:bCs/>
          <w:szCs w:val="24"/>
        </w:rPr>
        <w:t xml:space="preserve">the </w:t>
      </w:r>
      <w:r w:rsidR="00977463" w:rsidRPr="009372B7">
        <w:rPr>
          <w:rFonts w:cs="Times New Roman"/>
          <w:bCs/>
          <w:szCs w:val="24"/>
        </w:rPr>
        <w:t>data collection</w:t>
      </w:r>
      <w:r w:rsidRPr="009372B7">
        <w:rPr>
          <w:rFonts w:cs="Times New Roman"/>
          <w:bCs/>
          <w:szCs w:val="24"/>
        </w:rPr>
        <w:t xml:space="preserve"> process</w:t>
      </w:r>
      <w:r w:rsidR="00893D92">
        <w:rPr>
          <w:rFonts w:cs="Times New Roman"/>
          <w:bCs/>
          <w:szCs w:val="24"/>
        </w:rPr>
        <w:t xml:space="preserve"> and</w:t>
      </w:r>
      <w:r w:rsidRPr="009372B7">
        <w:rPr>
          <w:rFonts w:cs="Times New Roman"/>
          <w:bCs/>
          <w:szCs w:val="24"/>
        </w:rPr>
        <w:t xml:space="preserve"> </w:t>
      </w:r>
      <w:r w:rsidR="00977463" w:rsidRPr="009372B7">
        <w:rPr>
          <w:rFonts w:cs="Times New Roman"/>
          <w:bCs/>
          <w:szCs w:val="24"/>
        </w:rPr>
        <w:t>research methodology</w:t>
      </w:r>
      <w:r w:rsidRPr="009372B7">
        <w:rPr>
          <w:rFonts w:cs="Times New Roman"/>
          <w:bCs/>
          <w:szCs w:val="24"/>
        </w:rPr>
        <w:t>.</w:t>
      </w:r>
      <w:r w:rsidR="00977463" w:rsidRPr="009372B7">
        <w:rPr>
          <w:rFonts w:cs="Times New Roman"/>
          <w:bCs/>
          <w:szCs w:val="24"/>
        </w:rPr>
        <w:t xml:space="preserve"> </w:t>
      </w:r>
      <w:r w:rsidRPr="009372B7">
        <w:rPr>
          <w:rFonts w:cs="Times New Roman"/>
          <w:bCs/>
          <w:noProof/>
          <w:szCs w:val="24"/>
        </w:rPr>
        <w:t>S</w:t>
      </w:r>
      <w:r w:rsidR="00977463" w:rsidRPr="009372B7">
        <w:rPr>
          <w:rFonts w:cs="Times New Roman"/>
          <w:bCs/>
          <w:noProof/>
          <w:szCs w:val="24"/>
        </w:rPr>
        <w:t>ection</w:t>
      </w:r>
      <w:r w:rsidR="00977463" w:rsidRPr="009372B7">
        <w:rPr>
          <w:rFonts w:cs="Times New Roman"/>
          <w:bCs/>
          <w:szCs w:val="24"/>
        </w:rPr>
        <w:t xml:space="preserve"> </w:t>
      </w:r>
      <w:r w:rsidR="00893D92">
        <w:rPr>
          <w:rFonts w:cs="Times New Roman"/>
          <w:bCs/>
          <w:szCs w:val="24"/>
        </w:rPr>
        <w:t>5</w:t>
      </w:r>
      <w:r w:rsidR="00977463" w:rsidRPr="009372B7">
        <w:rPr>
          <w:rFonts w:cs="Times New Roman"/>
          <w:bCs/>
          <w:szCs w:val="24"/>
        </w:rPr>
        <w:t xml:space="preserve"> </w:t>
      </w:r>
      <w:r w:rsidRPr="009372B7">
        <w:rPr>
          <w:rFonts w:cs="Times New Roman"/>
          <w:bCs/>
          <w:szCs w:val="24"/>
        </w:rPr>
        <w:t>discusses the</w:t>
      </w:r>
      <w:r w:rsidR="00977463" w:rsidRPr="009372B7">
        <w:rPr>
          <w:rFonts w:cs="Times New Roman"/>
          <w:bCs/>
          <w:szCs w:val="24"/>
        </w:rPr>
        <w:t xml:space="preserve"> findings</w:t>
      </w:r>
      <w:r w:rsidR="000D7F39" w:rsidRPr="009372B7">
        <w:rPr>
          <w:rFonts w:cs="Times New Roman"/>
          <w:bCs/>
          <w:szCs w:val="24"/>
        </w:rPr>
        <w:t>,</w:t>
      </w:r>
      <w:r w:rsidR="00977463" w:rsidRPr="009372B7">
        <w:rPr>
          <w:rFonts w:cs="Times New Roman"/>
          <w:bCs/>
          <w:szCs w:val="24"/>
        </w:rPr>
        <w:t xml:space="preserve"> </w:t>
      </w:r>
      <w:r w:rsidRPr="009372B7">
        <w:rPr>
          <w:rFonts w:cs="Times New Roman"/>
          <w:bCs/>
          <w:noProof/>
          <w:szCs w:val="24"/>
        </w:rPr>
        <w:t>whil</w:t>
      </w:r>
      <w:r w:rsidR="00A42B0F" w:rsidRPr="009372B7">
        <w:rPr>
          <w:rFonts w:cs="Times New Roman"/>
          <w:bCs/>
          <w:noProof/>
          <w:szCs w:val="24"/>
        </w:rPr>
        <w:t>e</w:t>
      </w:r>
      <w:r w:rsidRPr="009372B7">
        <w:rPr>
          <w:rFonts w:cs="Times New Roman"/>
          <w:bCs/>
          <w:szCs w:val="24"/>
        </w:rPr>
        <w:t xml:space="preserve"> </w:t>
      </w:r>
      <w:r w:rsidR="00977463" w:rsidRPr="009372B7">
        <w:rPr>
          <w:rFonts w:cs="Times New Roman"/>
          <w:bCs/>
          <w:noProof/>
          <w:szCs w:val="24"/>
        </w:rPr>
        <w:t>section</w:t>
      </w:r>
      <w:r w:rsidR="00977463" w:rsidRPr="009372B7">
        <w:rPr>
          <w:rFonts w:cs="Times New Roman"/>
          <w:bCs/>
          <w:szCs w:val="24"/>
        </w:rPr>
        <w:t xml:space="preserve"> </w:t>
      </w:r>
      <w:r w:rsidR="00893D92">
        <w:rPr>
          <w:rFonts w:cs="Times New Roman"/>
          <w:bCs/>
          <w:szCs w:val="24"/>
        </w:rPr>
        <w:t>6</w:t>
      </w:r>
      <w:r w:rsidR="00977463" w:rsidRPr="009372B7">
        <w:rPr>
          <w:rFonts w:cs="Times New Roman"/>
          <w:bCs/>
          <w:szCs w:val="24"/>
        </w:rPr>
        <w:t xml:space="preserve"> </w:t>
      </w:r>
      <w:r w:rsidR="00893D92">
        <w:rPr>
          <w:rFonts w:cs="Times New Roman"/>
          <w:bCs/>
          <w:szCs w:val="24"/>
        </w:rPr>
        <w:t xml:space="preserve">provides </w:t>
      </w:r>
      <w:r w:rsidR="00B57B20">
        <w:rPr>
          <w:rFonts w:cs="Times New Roman"/>
          <w:bCs/>
          <w:szCs w:val="24"/>
        </w:rPr>
        <w:t xml:space="preserve">a </w:t>
      </w:r>
      <w:r w:rsidR="00893D92">
        <w:rPr>
          <w:rFonts w:cs="Times New Roman"/>
          <w:bCs/>
          <w:szCs w:val="24"/>
        </w:rPr>
        <w:t>discussion of the findings</w:t>
      </w:r>
      <w:r w:rsidR="00B57B20">
        <w:rPr>
          <w:rFonts w:cs="Times New Roman"/>
          <w:bCs/>
          <w:szCs w:val="24"/>
        </w:rPr>
        <w:t>,</w:t>
      </w:r>
      <w:r w:rsidR="00893D92">
        <w:rPr>
          <w:rFonts w:cs="Times New Roman"/>
          <w:bCs/>
          <w:szCs w:val="24"/>
        </w:rPr>
        <w:t xml:space="preserve"> and section 7 </w:t>
      </w:r>
      <w:r w:rsidR="00977463" w:rsidRPr="009372B7">
        <w:rPr>
          <w:rFonts w:cs="Times New Roman"/>
          <w:bCs/>
          <w:noProof/>
          <w:szCs w:val="24"/>
        </w:rPr>
        <w:t>conclude</w:t>
      </w:r>
      <w:r w:rsidRPr="009372B7">
        <w:rPr>
          <w:rFonts w:cs="Times New Roman"/>
          <w:bCs/>
          <w:noProof/>
          <w:szCs w:val="24"/>
        </w:rPr>
        <w:t>s</w:t>
      </w:r>
      <w:r w:rsidR="00977463" w:rsidRPr="009372B7">
        <w:rPr>
          <w:rFonts w:cs="Times New Roman"/>
          <w:bCs/>
          <w:szCs w:val="24"/>
        </w:rPr>
        <w:t xml:space="preserve"> the paper.</w:t>
      </w:r>
    </w:p>
    <w:p w14:paraId="4B85623D" w14:textId="78FDF544" w:rsidR="00BD5688" w:rsidRPr="009372B7" w:rsidRDefault="005F4F5F" w:rsidP="00E115DD">
      <w:pPr>
        <w:pStyle w:val="Heading1"/>
        <w:rPr>
          <w:rStyle w:val="Heading1Char"/>
          <w:b/>
        </w:rPr>
      </w:pPr>
      <w:r w:rsidRPr="009372B7">
        <w:rPr>
          <w:rStyle w:val="Heading1Char"/>
          <w:b/>
        </w:rPr>
        <w:t xml:space="preserve">Background of </w:t>
      </w:r>
      <w:r w:rsidR="00BD5688" w:rsidRPr="009372B7">
        <w:rPr>
          <w:rStyle w:val="Heading1Char"/>
          <w:b/>
        </w:rPr>
        <w:t xml:space="preserve">Crowdfunding in </w:t>
      </w:r>
      <w:r w:rsidR="00BD5688" w:rsidRPr="009372B7">
        <w:rPr>
          <w:rStyle w:val="Heading1Char"/>
          <w:b/>
          <w:noProof/>
        </w:rPr>
        <w:t>China</w:t>
      </w:r>
    </w:p>
    <w:p w14:paraId="5716A257" w14:textId="1D64DA36" w:rsidR="007F248C" w:rsidRPr="009372B7" w:rsidRDefault="007F248C" w:rsidP="007F248C">
      <w:pPr>
        <w:jc w:val="both"/>
        <w:rPr>
          <w:rFonts w:cs="Times New Roman"/>
          <w:szCs w:val="24"/>
        </w:rPr>
      </w:pPr>
      <w:r w:rsidRPr="009372B7">
        <w:rPr>
          <w:rFonts w:cs="Times New Roman"/>
          <w:bCs/>
          <w:szCs w:val="24"/>
        </w:rPr>
        <w:t>C</w:t>
      </w:r>
      <w:r w:rsidRPr="009372B7">
        <w:rPr>
          <w:rFonts w:cs="Times New Roman"/>
          <w:szCs w:val="24"/>
        </w:rPr>
        <w:t>rowdfunding is ‘a mechanism</w:t>
      </w:r>
      <w:r w:rsidR="000D7F39" w:rsidRPr="009372B7">
        <w:rPr>
          <w:rFonts w:cs="Times New Roman"/>
          <w:szCs w:val="24"/>
        </w:rPr>
        <w:t>,</w:t>
      </w:r>
      <w:r w:rsidRPr="009372B7">
        <w:rPr>
          <w:rFonts w:cs="Times New Roman"/>
          <w:szCs w:val="24"/>
        </w:rPr>
        <w:t xml:space="preserve"> which provides a novel opportunity for individual founders</w:t>
      </w:r>
      <w:r w:rsidR="00831024" w:rsidRPr="009372B7">
        <w:rPr>
          <w:rFonts w:cs="Times New Roman"/>
          <w:szCs w:val="24"/>
        </w:rPr>
        <w:t xml:space="preserve"> to</w:t>
      </w:r>
      <w:r w:rsidRPr="009372B7">
        <w:rPr>
          <w:rFonts w:cs="Times New Roman"/>
          <w:szCs w:val="24"/>
        </w:rPr>
        <w:t xml:space="preserve"> rais</w:t>
      </w:r>
      <w:r w:rsidR="00831024" w:rsidRPr="009372B7">
        <w:rPr>
          <w:rFonts w:cs="Times New Roman"/>
          <w:szCs w:val="24"/>
        </w:rPr>
        <w:t>e</w:t>
      </w:r>
      <w:r w:rsidRPr="009372B7">
        <w:rPr>
          <w:rFonts w:cs="Times New Roman"/>
          <w:szCs w:val="24"/>
        </w:rPr>
        <w:t xml:space="preserve"> funds for </w:t>
      </w:r>
      <w:r w:rsidRPr="009372B7">
        <w:rPr>
          <w:rFonts w:cs="Times New Roman"/>
          <w:noProof/>
          <w:szCs w:val="24"/>
        </w:rPr>
        <w:t>a number of</w:t>
      </w:r>
      <w:r w:rsidRPr="009372B7">
        <w:rPr>
          <w:rFonts w:cs="Times New Roman"/>
          <w:szCs w:val="24"/>
        </w:rPr>
        <w:t xml:space="preserve"> new projects using the internet, without involving regular financial intermediaries’ </w:t>
      </w:r>
      <w:r w:rsidR="00E02B62" w:rsidRPr="009372B7">
        <w:rPr>
          <w:rFonts w:cs="Times New Roman"/>
          <w:bCs/>
          <w:szCs w:val="24"/>
        </w:rPr>
        <w:t>(</w:t>
      </w:r>
      <w:r w:rsidR="00E02B62" w:rsidRPr="009372B7">
        <w:rPr>
          <w:rFonts w:cs="Times New Roman"/>
          <w:bCs/>
          <w:noProof/>
          <w:szCs w:val="24"/>
        </w:rPr>
        <w:t>e.g.</w:t>
      </w:r>
      <w:r w:rsidR="003F5364" w:rsidRPr="009372B7">
        <w:rPr>
          <w:rFonts w:cs="Times New Roman"/>
          <w:bCs/>
          <w:noProof/>
          <w:szCs w:val="24"/>
        </w:rPr>
        <w:t>,</w:t>
      </w:r>
      <w:r w:rsidR="00E02B62" w:rsidRPr="009372B7">
        <w:rPr>
          <w:rFonts w:cs="Times New Roman"/>
          <w:bCs/>
          <w:szCs w:val="24"/>
        </w:rPr>
        <w:t xml:space="preserve"> Ahlers </w:t>
      </w:r>
      <w:r w:rsidR="008209B8" w:rsidRPr="009372B7">
        <w:rPr>
          <w:rFonts w:cs="Times New Roman"/>
          <w:bCs/>
          <w:szCs w:val="24"/>
        </w:rPr>
        <w:t>et al</w:t>
      </w:r>
      <w:r w:rsidR="00E02B62" w:rsidRPr="009372B7">
        <w:rPr>
          <w:rFonts w:cs="Times New Roman"/>
          <w:bCs/>
          <w:szCs w:val="24"/>
        </w:rPr>
        <w:t>.</w:t>
      </w:r>
      <w:r w:rsidR="00B648F0" w:rsidRPr="009372B7">
        <w:rPr>
          <w:rFonts w:cs="Times New Roman"/>
          <w:bCs/>
          <w:szCs w:val="24"/>
        </w:rPr>
        <w:t>,</w:t>
      </w:r>
      <w:r w:rsidR="00E02B62" w:rsidRPr="009372B7">
        <w:rPr>
          <w:rFonts w:cs="Times New Roman"/>
          <w:bCs/>
          <w:szCs w:val="24"/>
        </w:rPr>
        <w:t xml:space="preserve"> 2015; Belleflamme</w:t>
      </w:r>
      <w:r w:rsidR="00D20F3D" w:rsidRPr="009372B7">
        <w:rPr>
          <w:rFonts w:cs="Times New Roman"/>
          <w:bCs/>
          <w:szCs w:val="24"/>
        </w:rPr>
        <w:t xml:space="preserve"> </w:t>
      </w:r>
      <w:r w:rsidR="008209B8" w:rsidRPr="009372B7">
        <w:rPr>
          <w:rFonts w:cs="Times New Roman"/>
          <w:bCs/>
          <w:szCs w:val="24"/>
        </w:rPr>
        <w:t>et al</w:t>
      </w:r>
      <w:r w:rsidR="00D20F3D" w:rsidRPr="009372B7">
        <w:rPr>
          <w:rFonts w:cs="Times New Roman"/>
          <w:bCs/>
          <w:szCs w:val="24"/>
        </w:rPr>
        <w:t>.</w:t>
      </w:r>
      <w:r w:rsidR="00B648F0" w:rsidRPr="009372B7">
        <w:rPr>
          <w:rFonts w:cs="Times New Roman"/>
          <w:bCs/>
          <w:szCs w:val="24"/>
        </w:rPr>
        <w:t>,</w:t>
      </w:r>
      <w:r w:rsidR="00E02B62" w:rsidRPr="009372B7">
        <w:rPr>
          <w:rFonts w:cs="Times New Roman"/>
          <w:bCs/>
          <w:szCs w:val="24"/>
        </w:rPr>
        <w:t xml:space="preserve"> 2014; </w:t>
      </w:r>
      <w:r w:rsidR="00E02B62" w:rsidRPr="009372B7">
        <w:rPr>
          <w:rFonts w:cs="Times New Roman"/>
          <w:szCs w:val="24"/>
        </w:rPr>
        <w:t xml:space="preserve">Bruton </w:t>
      </w:r>
      <w:r w:rsidR="008209B8" w:rsidRPr="009372B7">
        <w:rPr>
          <w:rFonts w:cs="Times New Roman"/>
          <w:szCs w:val="24"/>
        </w:rPr>
        <w:t>et al</w:t>
      </w:r>
      <w:r w:rsidR="00E02B62" w:rsidRPr="009372B7">
        <w:rPr>
          <w:rFonts w:cs="Times New Roman"/>
          <w:szCs w:val="24"/>
        </w:rPr>
        <w:t>.</w:t>
      </w:r>
      <w:r w:rsidR="00B648F0" w:rsidRPr="009372B7">
        <w:rPr>
          <w:rFonts w:cs="Times New Roman"/>
          <w:szCs w:val="24"/>
        </w:rPr>
        <w:t>,</w:t>
      </w:r>
      <w:r w:rsidR="00E02B62" w:rsidRPr="009372B7">
        <w:rPr>
          <w:rFonts w:cs="Times New Roman"/>
          <w:szCs w:val="24"/>
        </w:rPr>
        <w:t xml:space="preserve"> 2015; </w:t>
      </w:r>
      <w:r w:rsidR="00E02B62" w:rsidRPr="009372B7">
        <w:rPr>
          <w:rFonts w:cs="Times New Roman"/>
          <w:bCs/>
          <w:szCs w:val="24"/>
        </w:rPr>
        <w:t>Mollick</w:t>
      </w:r>
      <w:r w:rsidR="00B648F0" w:rsidRPr="009372B7">
        <w:rPr>
          <w:rFonts w:cs="Times New Roman"/>
          <w:bCs/>
          <w:szCs w:val="24"/>
        </w:rPr>
        <w:t>,</w:t>
      </w:r>
      <w:r w:rsidR="00E02B62" w:rsidRPr="009372B7">
        <w:rPr>
          <w:rFonts w:cs="Times New Roman"/>
          <w:bCs/>
          <w:szCs w:val="24"/>
        </w:rPr>
        <w:t xml:space="preserve"> 2014)</w:t>
      </w:r>
      <w:r w:rsidRPr="009372B7">
        <w:rPr>
          <w:rFonts w:cs="Times New Roman"/>
          <w:szCs w:val="24"/>
        </w:rPr>
        <w:t xml:space="preserve">. Such projects differ in </w:t>
      </w:r>
      <w:r w:rsidR="00B57B20">
        <w:rPr>
          <w:rFonts w:cs="Times New Roman"/>
          <w:szCs w:val="24"/>
        </w:rPr>
        <w:t xml:space="preserve">the </w:t>
      </w:r>
      <w:r w:rsidRPr="009372B7">
        <w:rPr>
          <w:rFonts w:cs="Times New Roman"/>
          <w:szCs w:val="24"/>
        </w:rPr>
        <w:t>goals and nature of financing struggles, from small artistic projects to projects pursuing huge investments</w:t>
      </w:r>
      <w:r w:rsidR="000D7F39" w:rsidRPr="009372B7">
        <w:rPr>
          <w:rFonts w:cs="Times New Roman"/>
          <w:szCs w:val="24"/>
        </w:rPr>
        <w:t>,</w:t>
      </w:r>
      <w:r w:rsidRPr="009372B7">
        <w:rPr>
          <w:rFonts w:cs="Times New Roman"/>
          <w:szCs w:val="24"/>
        </w:rPr>
        <w:t xml:space="preserve"> as a substitute </w:t>
      </w:r>
      <w:r w:rsidR="003F5364" w:rsidRPr="009372B7">
        <w:rPr>
          <w:rFonts w:cs="Times New Roman"/>
          <w:noProof/>
          <w:szCs w:val="24"/>
        </w:rPr>
        <w:t>for</w:t>
      </w:r>
      <w:r w:rsidRPr="009372B7">
        <w:rPr>
          <w:rFonts w:cs="Times New Roman"/>
          <w:szCs w:val="24"/>
        </w:rPr>
        <w:t xml:space="preserve"> traditional venture capital investment </w:t>
      </w:r>
      <w:r w:rsidR="00267D66" w:rsidRPr="009372B7">
        <w:rPr>
          <w:rFonts w:cs="Times New Roman"/>
          <w:szCs w:val="24"/>
        </w:rPr>
        <w:t>(</w:t>
      </w:r>
      <w:r w:rsidR="00267D66" w:rsidRPr="009372B7">
        <w:rPr>
          <w:rFonts w:cs="Times New Roman"/>
          <w:bCs/>
          <w:szCs w:val="24"/>
        </w:rPr>
        <w:t>Belleflamme</w:t>
      </w:r>
      <w:r w:rsidR="00D20F3D" w:rsidRPr="009372B7">
        <w:rPr>
          <w:rFonts w:cs="Times New Roman"/>
          <w:bCs/>
          <w:szCs w:val="24"/>
        </w:rPr>
        <w:t xml:space="preserve"> </w:t>
      </w:r>
      <w:r w:rsidR="008209B8" w:rsidRPr="009372B7">
        <w:rPr>
          <w:rFonts w:cs="Times New Roman"/>
          <w:bCs/>
          <w:szCs w:val="24"/>
        </w:rPr>
        <w:t>et al</w:t>
      </w:r>
      <w:r w:rsidR="00D20F3D" w:rsidRPr="009372B7">
        <w:rPr>
          <w:rFonts w:cs="Times New Roman"/>
          <w:bCs/>
          <w:szCs w:val="24"/>
        </w:rPr>
        <w:t>.</w:t>
      </w:r>
      <w:r w:rsidR="00267D66" w:rsidRPr="009372B7">
        <w:rPr>
          <w:rFonts w:cs="Times New Roman"/>
          <w:bCs/>
          <w:szCs w:val="24"/>
        </w:rPr>
        <w:t xml:space="preserve"> 2014)</w:t>
      </w:r>
      <w:r w:rsidRPr="009372B7">
        <w:rPr>
          <w:rFonts w:cs="Times New Roman"/>
          <w:szCs w:val="24"/>
        </w:rPr>
        <w:t xml:space="preserve">. </w:t>
      </w:r>
      <w:r w:rsidRPr="009372B7">
        <w:rPr>
          <w:rFonts w:cs="Times New Roman"/>
          <w:bCs/>
          <w:szCs w:val="24"/>
        </w:rPr>
        <w:t>The fundamental models of crowdfunding include ‘donation-based, equity-based, reward-based</w:t>
      </w:r>
      <w:r w:rsidR="00831024" w:rsidRPr="009372B7">
        <w:rPr>
          <w:rFonts w:cs="Times New Roman"/>
          <w:bCs/>
          <w:szCs w:val="24"/>
        </w:rPr>
        <w:t>,</w:t>
      </w:r>
      <w:r w:rsidRPr="009372B7">
        <w:rPr>
          <w:rFonts w:cs="Times New Roman"/>
          <w:bCs/>
          <w:szCs w:val="24"/>
        </w:rPr>
        <w:t xml:space="preserve"> and lending-based crowdfunding</w:t>
      </w:r>
      <w:r w:rsidR="003F5364" w:rsidRPr="009372B7">
        <w:rPr>
          <w:rFonts w:cs="Times New Roman"/>
          <w:bCs/>
          <w:noProof/>
          <w:szCs w:val="24"/>
        </w:rPr>
        <w:t>.’</w:t>
      </w:r>
      <w:r w:rsidRPr="009372B7">
        <w:rPr>
          <w:rFonts w:cs="Times New Roman"/>
          <w:bCs/>
          <w:szCs w:val="24"/>
        </w:rPr>
        <w:t xml:space="preserve"> In donation-based crowdfunding, the backers </w:t>
      </w:r>
      <w:r w:rsidRPr="009372B7">
        <w:rPr>
          <w:rFonts w:cs="Times New Roman"/>
          <w:bCs/>
          <w:noProof/>
          <w:szCs w:val="24"/>
        </w:rPr>
        <w:t>are given</w:t>
      </w:r>
      <w:r w:rsidRPr="009372B7">
        <w:rPr>
          <w:rFonts w:cs="Times New Roman"/>
          <w:bCs/>
          <w:szCs w:val="24"/>
        </w:rPr>
        <w:t xml:space="preserve"> a donor agreement without any tangible or </w:t>
      </w:r>
      <w:r w:rsidR="003F5364" w:rsidRPr="009372B7">
        <w:rPr>
          <w:rFonts w:cs="Times New Roman"/>
          <w:bCs/>
          <w:noProof/>
          <w:szCs w:val="24"/>
        </w:rPr>
        <w:t>monet</w:t>
      </w:r>
      <w:r w:rsidRPr="009372B7">
        <w:rPr>
          <w:rFonts w:cs="Times New Roman"/>
          <w:bCs/>
          <w:noProof/>
          <w:szCs w:val="24"/>
        </w:rPr>
        <w:t>ary</w:t>
      </w:r>
      <w:r w:rsidRPr="009372B7">
        <w:rPr>
          <w:rFonts w:cs="Times New Roman"/>
          <w:bCs/>
          <w:szCs w:val="24"/>
        </w:rPr>
        <w:t xml:space="preserve"> rewards. Equity-based crowdfunding gives </w:t>
      </w:r>
      <w:r w:rsidR="00FB3B44" w:rsidRPr="009372B7">
        <w:rPr>
          <w:rFonts w:cs="Times New Roman"/>
          <w:bCs/>
          <w:szCs w:val="24"/>
        </w:rPr>
        <w:t xml:space="preserve">a </w:t>
      </w:r>
      <w:r w:rsidRPr="009372B7">
        <w:rPr>
          <w:rFonts w:cs="Times New Roman"/>
          <w:bCs/>
          <w:noProof/>
          <w:szCs w:val="24"/>
        </w:rPr>
        <w:t>share</w:t>
      </w:r>
      <w:r w:rsidRPr="009372B7">
        <w:rPr>
          <w:rFonts w:cs="Times New Roman"/>
          <w:bCs/>
          <w:szCs w:val="24"/>
        </w:rPr>
        <w:t xml:space="preserve"> in equity or profits/revenues of the new venture. In reward-based crowdfunding, intangible</w:t>
      </w:r>
      <w:r w:rsidR="00B57B20">
        <w:rPr>
          <w:rFonts w:cs="Times New Roman"/>
          <w:bCs/>
          <w:szCs w:val="24"/>
        </w:rPr>
        <w:t>,</w:t>
      </w:r>
      <w:r w:rsidRPr="009372B7">
        <w:rPr>
          <w:rFonts w:cs="Times New Roman"/>
          <w:bCs/>
          <w:szCs w:val="24"/>
        </w:rPr>
        <w:t xml:space="preserve"> or non-monetary tangible rewards (</w:t>
      </w:r>
      <w:r w:rsidRPr="009372B7">
        <w:rPr>
          <w:rFonts w:cs="Times New Roman"/>
          <w:bCs/>
          <w:noProof/>
          <w:szCs w:val="24"/>
        </w:rPr>
        <w:t>reput</w:t>
      </w:r>
      <w:r w:rsidR="003F5364" w:rsidRPr="009372B7">
        <w:rPr>
          <w:rFonts w:cs="Times New Roman"/>
          <w:bCs/>
          <w:noProof/>
          <w:szCs w:val="24"/>
        </w:rPr>
        <w:t>ation</w:t>
      </w:r>
      <w:r w:rsidRPr="009372B7">
        <w:rPr>
          <w:rFonts w:cs="Times New Roman"/>
          <w:bCs/>
          <w:szCs w:val="24"/>
        </w:rPr>
        <w:t>, identity, product</w:t>
      </w:r>
      <w:r w:rsidR="003F5364" w:rsidRPr="009372B7">
        <w:rPr>
          <w:rFonts w:cs="Times New Roman"/>
          <w:bCs/>
          <w:szCs w:val="24"/>
        </w:rPr>
        <w:t>,</w:t>
      </w:r>
      <w:r w:rsidRPr="009372B7">
        <w:rPr>
          <w:rFonts w:cs="Times New Roman"/>
          <w:bCs/>
          <w:szCs w:val="24"/>
        </w:rPr>
        <w:t xml:space="preserve"> </w:t>
      </w:r>
      <w:r w:rsidRPr="009372B7">
        <w:rPr>
          <w:rFonts w:cs="Times New Roman"/>
          <w:bCs/>
          <w:noProof/>
          <w:szCs w:val="24"/>
        </w:rPr>
        <w:t>etc.</w:t>
      </w:r>
      <w:r w:rsidRPr="009372B7">
        <w:rPr>
          <w:rFonts w:cs="Times New Roman"/>
          <w:bCs/>
          <w:szCs w:val="24"/>
        </w:rPr>
        <w:t xml:space="preserve">) </w:t>
      </w:r>
      <w:r w:rsidRPr="009372B7">
        <w:rPr>
          <w:rFonts w:cs="Times New Roman"/>
          <w:bCs/>
          <w:noProof/>
          <w:szCs w:val="24"/>
        </w:rPr>
        <w:t>are provided</w:t>
      </w:r>
      <w:r w:rsidRPr="009372B7">
        <w:rPr>
          <w:rFonts w:cs="Times New Roman"/>
          <w:bCs/>
          <w:szCs w:val="24"/>
        </w:rPr>
        <w:t xml:space="preserve"> to the investors. Finally, in lending-based </w:t>
      </w:r>
      <w:r w:rsidRPr="009372B7">
        <w:rPr>
          <w:rFonts w:cs="Times New Roman"/>
          <w:bCs/>
          <w:noProof/>
          <w:szCs w:val="24"/>
        </w:rPr>
        <w:t>crowdfunding</w:t>
      </w:r>
      <w:r w:rsidR="00FB3B44" w:rsidRPr="009372B7">
        <w:rPr>
          <w:rFonts w:cs="Times New Roman"/>
          <w:bCs/>
          <w:noProof/>
          <w:szCs w:val="24"/>
        </w:rPr>
        <w:t>,</w:t>
      </w:r>
      <w:r w:rsidRPr="009372B7">
        <w:rPr>
          <w:rFonts w:cs="Times New Roman"/>
          <w:bCs/>
          <w:szCs w:val="24"/>
        </w:rPr>
        <w:t xml:space="preserve"> there are no financial intermediaries</w:t>
      </w:r>
      <w:r w:rsidR="00FB3B44" w:rsidRPr="009372B7">
        <w:rPr>
          <w:rFonts w:cs="Times New Roman"/>
          <w:bCs/>
          <w:szCs w:val="24"/>
        </w:rPr>
        <w:t>,</w:t>
      </w:r>
      <w:r w:rsidRPr="009372B7">
        <w:rPr>
          <w:rFonts w:cs="Times New Roman"/>
          <w:bCs/>
          <w:szCs w:val="24"/>
        </w:rPr>
        <w:t xml:space="preserve"> </w:t>
      </w:r>
      <w:r w:rsidRPr="009372B7">
        <w:rPr>
          <w:rFonts w:cs="Times New Roman"/>
          <w:bCs/>
          <w:noProof/>
          <w:szCs w:val="24"/>
        </w:rPr>
        <w:t>and</w:t>
      </w:r>
      <w:r w:rsidRPr="009372B7">
        <w:rPr>
          <w:rFonts w:cs="Times New Roman"/>
          <w:bCs/>
          <w:szCs w:val="24"/>
        </w:rPr>
        <w:t xml:space="preserve"> a credit contract is presented to the supporters </w:t>
      </w:r>
      <w:r w:rsidR="00267D66" w:rsidRPr="009372B7">
        <w:rPr>
          <w:rFonts w:cs="Times New Roman"/>
          <w:bCs/>
          <w:szCs w:val="24"/>
        </w:rPr>
        <w:t>(</w:t>
      </w:r>
      <w:r w:rsidR="00267D66" w:rsidRPr="009372B7">
        <w:rPr>
          <w:rFonts w:cs="Times New Roman"/>
          <w:szCs w:val="24"/>
        </w:rPr>
        <w:t xml:space="preserve">Agrawal </w:t>
      </w:r>
      <w:r w:rsidR="008209B8" w:rsidRPr="009372B7">
        <w:rPr>
          <w:rFonts w:cs="Times New Roman"/>
          <w:szCs w:val="24"/>
        </w:rPr>
        <w:t>et al</w:t>
      </w:r>
      <w:r w:rsidR="00D20F3D" w:rsidRPr="009372B7">
        <w:rPr>
          <w:rFonts w:cs="Times New Roman"/>
          <w:szCs w:val="24"/>
        </w:rPr>
        <w:t>.</w:t>
      </w:r>
      <w:r w:rsidR="00B648F0" w:rsidRPr="009372B7">
        <w:rPr>
          <w:rFonts w:cs="Times New Roman"/>
          <w:szCs w:val="24"/>
        </w:rPr>
        <w:t>,</w:t>
      </w:r>
      <w:r w:rsidR="00267D66" w:rsidRPr="009372B7">
        <w:rPr>
          <w:rFonts w:cs="Times New Roman"/>
          <w:szCs w:val="24"/>
        </w:rPr>
        <w:t xml:space="preserve"> 2015</w:t>
      </w:r>
      <w:r w:rsidR="008E25B5" w:rsidRPr="009372B7">
        <w:rPr>
          <w:rFonts w:cs="Times New Roman"/>
          <w:bCs/>
          <w:szCs w:val="24"/>
        </w:rPr>
        <w:t xml:space="preserve">; Ahlers </w:t>
      </w:r>
      <w:r w:rsidR="008209B8" w:rsidRPr="009372B7">
        <w:rPr>
          <w:rFonts w:cs="Times New Roman"/>
          <w:bCs/>
          <w:szCs w:val="24"/>
        </w:rPr>
        <w:t>et al</w:t>
      </w:r>
      <w:r w:rsidR="00D20F3D" w:rsidRPr="009372B7">
        <w:rPr>
          <w:rFonts w:cs="Times New Roman"/>
          <w:bCs/>
          <w:szCs w:val="24"/>
        </w:rPr>
        <w:t>.</w:t>
      </w:r>
      <w:r w:rsidR="00B648F0" w:rsidRPr="009372B7">
        <w:rPr>
          <w:rFonts w:cs="Times New Roman"/>
          <w:bCs/>
          <w:szCs w:val="24"/>
        </w:rPr>
        <w:t>,</w:t>
      </w:r>
      <w:r w:rsidR="008E25B5" w:rsidRPr="009372B7">
        <w:rPr>
          <w:rFonts w:cs="Times New Roman"/>
          <w:bCs/>
          <w:szCs w:val="24"/>
        </w:rPr>
        <w:t xml:space="preserve"> 2015</w:t>
      </w:r>
      <w:r w:rsidR="00267D66" w:rsidRPr="009372B7">
        <w:rPr>
          <w:rFonts w:cs="Times New Roman"/>
          <w:szCs w:val="24"/>
        </w:rPr>
        <w:t>;</w:t>
      </w:r>
      <w:r w:rsidR="00267D66" w:rsidRPr="009372B7">
        <w:rPr>
          <w:rFonts w:cs="Times New Roman"/>
          <w:bCs/>
          <w:szCs w:val="24"/>
        </w:rPr>
        <w:t xml:space="preserve"> Belleflamme </w:t>
      </w:r>
      <w:r w:rsidR="008209B8" w:rsidRPr="009372B7">
        <w:rPr>
          <w:rFonts w:cs="Times New Roman"/>
          <w:bCs/>
          <w:szCs w:val="24"/>
        </w:rPr>
        <w:t>et al</w:t>
      </w:r>
      <w:r w:rsidR="00267D66" w:rsidRPr="009372B7">
        <w:rPr>
          <w:rFonts w:cs="Times New Roman"/>
          <w:bCs/>
          <w:szCs w:val="24"/>
        </w:rPr>
        <w:t>.</w:t>
      </w:r>
      <w:r w:rsidR="00B648F0" w:rsidRPr="009372B7">
        <w:rPr>
          <w:rFonts w:cs="Times New Roman"/>
          <w:bCs/>
          <w:szCs w:val="24"/>
        </w:rPr>
        <w:t>,</w:t>
      </w:r>
      <w:r w:rsidR="00267D66" w:rsidRPr="009372B7">
        <w:rPr>
          <w:rFonts w:cs="Times New Roman"/>
          <w:bCs/>
          <w:szCs w:val="24"/>
        </w:rPr>
        <w:t xml:space="preserve"> </w:t>
      </w:r>
      <w:r w:rsidR="00D20F3D" w:rsidRPr="009372B7">
        <w:rPr>
          <w:rFonts w:cs="Times New Roman"/>
          <w:bCs/>
          <w:szCs w:val="24"/>
        </w:rPr>
        <w:t>2014; Mollick</w:t>
      </w:r>
      <w:r w:rsidR="00B648F0" w:rsidRPr="009372B7">
        <w:rPr>
          <w:rFonts w:cs="Times New Roman"/>
          <w:bCs/>
          <w:szCs w:val="24"/>
        </w:rPr>
        <w:t>,</w:t>
      </w:r>
      <w:r w:rsidR="00267D66" w:rsidRPr="009372B7">
        <w:rPr>
          <w:rFonts w:cs="Times New Roman"/>
          <w:bCs/>
          <w:szCs w:val="24"/>
        </w:rPr>
        <w:t xml:space="preserve"> 2014)</w:t>
      </w:r>
      <w:r w:rsidRPr="009372B7">
        <w:rPr>
          <w:rFonts w:cs="Times New Roman"/>
          <w:bCs/>
          <w:szCs w:val="24"/>
        </w:rPr>
        <w:t xml:space="preserve">. </w:t>
      </w:r>
      <w:r w:rsidRPr="009372B7">
        <w:rPr>
          <w:rFonts w:cs="Times New Roman"/>
          <w:szCs w:val="24"/>
        </w:rPr>
        <w:t>However, despite its increasing importance, little is known about the dynamics of reward-based crowdfunding and its diverse mechanisms</w:t>
      </w:r>
      <w:r w:rsidR="00B648F0" w:rsidRPr="009372B7">
        <w:rPr>
          <w:rFonts w:cs="Times New Roman"/>
          <w:szCs w:val="24"/>
        </w:rPr>
        <w:t>, especially in China</w:t>
      </w:r>
      <w:r w:rsidRPr="009372B7">
        <w:rPr>
          <w:rFonts w:cs="Times New Roman"/>
          <w:szCs w:val="24"/>
        </w:rPr>
        <w:t xml:space="preserve">. </w:t>
      </w:r>
    </w:p>
    <w:p w14:paraId="7D8C4E02" w14:textId="3D049714" w:rsidR="00B44F68" w:rsidRPr="009372B7" w:rsidRDefault="00B57B20" w:rsidP="0067499E">
      <w:pPr>
        <w:ind w:firstLine="720"/>
        <w:jc w:val="both"/>
      </w:pPr>
      <w:r>
        <w:lastRenderedPageBreak/>
        <w:t xml:space="preserve">The </w:t>
      </w:r>
      <w:r w:rsidR="00E70ABD" w:rsidRPr="009372B7">
        <w:t xml:space="preserve">Chinese crowdfunding market is </w:t>
      </w:r>
      <w:r w:rsidR="00FB3B44" w:rsidRPr="009372B7">
        <w:t xml:space="preserve">the </w:t>
      </w:r>
      <w:r w:rsidR="004F2422" w:rsidRPr="009372B7">
        <w:rPr>
          <w:noProof/>
        </w:rPr>
        <w:t>largest</w:t>
      </w:r>
      <w:r w:rsidR="00E70ABD" w:rsidRPr="009372B7">
        <w:t xml:space="preserve"> in the world</w:t>
      </w:r>
      <w:r w:rsidR="00AD6E43" w:rsidRPr="009372B7">
        <w:t xml:space="preserve"> (Bi et al., 2017; Shahab et al., 2019; Zheng et al., 2014)</w:t>
      </w:r>
      <w:r w:rsidR="00E70ABD" w:rsidRPr="009372B7">
        <w:t xml:space="preserve">. The </w:t>
      </w:r>
      <w:r w:rsidR="00735CCA" w:rsidRPr="009372B7">
        <w:t>first</w:t>
      </w:r>
      <w:r w:rsidR="00E70ABD" w:rsidRPr="009372B7">
        <w:t xml:space="preserve"> crowdfunding platform </w:t>
      </w:r>
      <w:r w:rsidR="00E70ABD" w:rsidRPr="009372B7">
        <w:rPr>
          <w:noProof/>
        </w:rPr>
        <w:t>was launched</w:t>
      </w:r>
      <w:r w:rsidR="00E70ABD" w:rsidRPr="009372B7">
        <w:t xml:space="preserve"> in July 2011 </w:t>
      </w:r>
      <w:r w:rsidR="00735CCA" w:rsidRPr="009372B7">
        <w:t>in China</w:t>
      </w:r>
      <w:r w:rsidR="00FB3B44" w:rsidRPr="009372B7">
        <w:t>,</w:t>
      </w:r>
      <w:r w:rsidR="00735CCA" w:rsidRPr="009372B7">
        <w:t xml:space="preserve"> </w:t>
      </w:r>
      <w:r w:rsidR="00E70ABD" w:rsidRPr="009372B7">
        <w:rPr>
          <w:noProof/>
        </w:rPr>
        <w:t>and</w:t>
      </w:r>
      <w:r w:rsidR="00E70ABD" w:rsidRPr="009372B7">
        <w:t xml:space="preserve"> </w:t>
      </w:r>
      <w:r w:rsidR="005B70EF" w:rsidRPr="009372B7">
        <w:t>by September 2016</w:t>
      </w:r>
      <w:r w:rsidR="000D2F28" w:rsidRPr="009372B7">
        <w:t>,</w:t>
      </w:r>
      <w:r w:rsidR="005B70EF" w:rsidRPr="009372B7">
        <w:t xml:space="preserve"> </w:t>
      </w:r>
      <w:r w:rsidR="0056447F" w:rsidRPr="009372B7">
        <w:t>the count reache</w:t>
      </w:r>
      <w:r w:rsidR="000D2F28" w:rsidRPr="009372B7">
        <w:t>d</w:t>
      </w:r>
      <w:r w:rsidR="00735CCA" w:rsidRPr="009372B7">
        <w:t xml:space="preserve"> 415</w:t>
      </w:r>
      <w:r w:rsidR="005B70EF" w:rsidRPr="009372B7">
        <w:t xml:space="preserve"> in just </w:t>
      </w:r>
      <w:r w:rsidR="003F5364" w:rsidRPr="009372B7">
        <w:rPr>
          <w:noProof/>
        </w:rPr>
        <w:t>five</w:t>
      </w:r>
      <w:r w:rsidR="005B70EF" w:rsidRPr="009372B7">
        <w:t xml:space="preserve"> years</w:t>
      </w:r>
      <w:r w:rsidR="0056447F" w:rsidRPr="009372B7">
        <w:t xml:space="preserve">. </w:t>
      </w:r>
      <w:r w:rsidR="00F31A18" w:rsidRPr="009372B7">
        <w:t>Out of these 415 platforms, 207 are</w:t>
      </w:r>
      <w:r w:rsidR="004F302E" w:rsidRPr="009372B7">
        <w:t xml:space="preserve"> </w:t>
      </w:r>
      <w:r w:rsidR="004F302E" w:rsidRPr="009372B7">
        <w:rPr>
          <w:noProof/>
        </w:rPr>
        <w:t>reward</w:t>
      </w:r>
      <w:r w:rsidR="00FB3B44" w:rsidRPr="009372B7">
        <w:rPr>
          <w:noProof/>
        </w:rPr>
        <w:t>-</w:t>
      </w:r>
      <w:r w:rsidR="004F302E" w:rsidRPr="009372B7">
        <w:rPr>
          <w:noProof/>
        </w:rPr>
        <w:t>based</w:t>
      </w:r>
      <w:r w:rsidR="004F302E" w:rsidRPr="009372B7">
        <w:t xml:space="preserve"> crowdfunding plat</w:t>
      </w:r>
      <w:r w:rsidR="00F31A18" w:rsidRPr="009372B7">
        <w:t xml:space="preserve">forms, 127 </w:t>
      </w:r>
      <w:r w:rsidR="004F2422" w:rsidRPr="009372B7">
        <w:t xml:space="preserve">are </w:t>
      </w:r>
      <w:r w:rsidR="00F31A18" w:rsidRPr="009372B7">
        <w:t xml:space="preserve">non-public equity financing, 13 </w:t>
      </w:r>
      <w:r w:rsidR="004F2422" w:rsidRPr="009372B7">
        <w:t xml:space="preserve">are </w:t>
      </w:r>
      <w:r w:rsidR="00F31A18" w:rsidRPr="009372B7">
        <w:rPr>
          <w:noProof/>
        </w:rPr>
        <w:t xml:space="preserve">charity </w:t>
      </w:r>
      <w:r w:rsidR="004A5B4A" w:rsidRPr="009372B7">
        <w:rPr>
          <w:noProof/>
        </w:rPr>
        <w:t>crowdfunding</w:t>
      </w:r>
      <w:r w:rsidR="00F31A18" w:rsidRPr="009372B7">
        <w:t xml:space="preserve">, and 68 </w:t>
      </w:r>
      <w:r w:rsidR="004F2422" w:rsidRPr="009372B7">
        <w:t xml:space="preserve">are </w:t>
      </w:r>
      <w:r w:rsidR="00FB3B44" w:rsidRPr="009372B7">
        <w:t xml:space="preserve">mixed-type crowdfunding. </w:t>
      </w:r>
      <w:r w:rsidR="0056447F" w:rsidRPr="009372B7">
        <w:t xml:space="preserve">Compared to RMB 2.82 billion raised in 2014, </w:t>
      </w:r>
      <w:r w:rsidR="00FB3B44" w:rsidRPr="009372B7">
        <w:t xml:space="preserve">the </w:t>
      </w:r>
      <w:r w:rsidR="0056447F" w:rsidRPr="009372B7">
        <w:rPr>
          <w:noProof/>
        </w:rPr>
        <w:t>Chinese crow</w:t>
      </w:r>
      <w:r w:rsidR="0056447F" w:rsidRPr="009372B7">
        <w:t>dfunding platform raised RMB 11.</w:t>
      </w:r>
      <w:r w:rsidR="003F5364" w:rsidRPr="009372B7">
        <w:t>424 billion in 2015. It shows a</w:t>
      </w:r>
      <w:r w:rsidR="0056447F" w:rsidRPr="009372B7">
        <w:t xml:space="preserve"> </w:t>
      </w:r>
      <w:r w:rsidR="003F5364" w:rsidRPr="009372B7">
        <w:t>sharp</w:t>
      </w:r>
      <w:r w:rsidR="000D2F28" w:rsidRPr="009372B7">
        <w:t xml:space="preserve"> </w:t>
      </w:r>
      <w:r w:rsidR="0056447F" w:rsidRPr="009372B7">
        <w:t xml:space="preserve">increase of </w:t>
      </w:r>
      <w:r w:rsidR="000D2F28" w:rsidRPr="009372B7">
        <w:t xml:space="preserve">about </w:t>
      </w:r>
      <w:r w:rsidR="00B019EE">
        <w:t>305.1 percent</w:t>
      </w:r>
      <w:r w:rsidR="0056447F" w:rsidRPr="009372B7">
        <w:t xml:space="preserve"> in </w:t>
      </w:r>
      <w:r w:rsidR="00735CCA" w:rsidRPr="009372B7">
        <w:t xml:space="preserve">just </w:t>
      </w:r>
      <w:r w:rsidR="0056447F" w:rsidRPr="009372B7">
        <w:t xml:space="preserve">one year. </w:t>
      </w:r>
      <w:r w:rsidR="00850320" w:rsidRPr="009372B7">
        <w:t xml:space="preserve">In </w:t>
      </w:r>
      <w:r w:rsidR="003F5364" w:rsidRPr="009372B7">
        <w:rPr>
          <w:noProof/>
        </w:rPr>
        <w:t>only</w:t>
      </w:r>
      <w:r w:rsidR="00850320" w:rsidRPr="009372B7">
        <w:t xml:space="preserve"> </w:t>
      </w:r>
      <w:r w:rsidR="003F5364" w:rsidRPr="009372B7">
        <w:rPr>
          <w:noProof/>
        </w:rPr>
        <w:t>nine</w:t>
      </w:r>
      <w:r w:rsidR="00850320" w:rsidRPr="009372B7">
        <w:t xml:space="preserve"> months from January 2016 to September 2016, Chinese crowdfunding platforms raised RMB 11.801 billion</w:t>
      </w:r>
      <w:r>
        <w:t>,</w:t>
      </w:r>
      <w:r w:rsidR="00850320" w:rsidRPr="009372B7">
        <w:t xml:space="preserve"> which exceeds the amount of the collected funds </w:t>
      </w:r>
      <w:r w:rsidR="00FB3B44" w:rsidRPr="009372B7">
        <w:rPr>
          <w:noProof/>
        </w:rPr>
        <w:t>for</w:t>
      </w:r>
      <w:r w:rsidR="00850320" w:rsidRPr="009372B7">
        <w:t xml:space="preserve"> the whole year of 2015</w:t>
      </w:r>
      <w:r w:rsidR="005B70EF" w:rsidRPr="009372B7">
        <w:t xml:space="preserve"> </w:t>
      </w:r>
      <w:r w:rsidR="000D2F28" w:rsidRPr="009372B7">
        <w:t>(</w:t>
      </w:r>
      <w:r w:rsidR="005B70EF" w:rsidRPr="009372B7">
        <w:rPr>
          <w:noProof/>
        </w:rPr>
        <w:t>i.e.</w:t>
      </w:r>
      <w:r w:rsidR="000D2F28" w:rsidRPr="009372B7">
        <w:rPr>
          <w:noProof/>
        </w:rPr>
        <w:t>,</w:t>
      </w:r>
      <w:r w:rsidR="005B70EF" w:rsidRPr="009372B7">
        <w:t xml:space="preserve"> RMB 11.424 billion</w:t>
      </w:r>
      <w:r w:rsidR="000D2F28" w:rsidRPr="009372B7">
        <w:t>)</w:t>
      </w:r>
      <w:r w:rsidR="00850320" w:rsidRPr="009372B7">
        <w:t>.</w:t>
      </w:r>
      <w:r w:rsidR="00B44F68" w:rsidRPr="009372B7">
        <w:t xml:space="preserve"> </w:t>
      </w:r>
      <w:r w:rsidR="00735CCA" w:rsidRPr="009372B7">
        <w:t>Chinese crowdfunding platforms are increasing in their size and are listing themselves with the Industrial and Comme</w:t>
      </w:r>
      <w:r w:rsidR="0067499E" w:rsidRPr="009372B7">
        <w:t xml:space="preserve">rcial Administration in China. </w:t>
      </w:r>
      <w:r w:rsidR="0067499E" w:rsidRPr="009372B7">
        <w:rPr>
          <w:noProof/>
        </w:rPr>
        <w:t xml:space="preserve">However, </w:t>
      </w:r>
      <w:r w:rsidR="009C1DD0" w:rsidRPr="009372B7">
        <w:rPr>
          <w:noProof/>
        </w:rPr>
        <w:t>internet</w:t>
      </w:r>
      <w:r w:rsidR="009C1DD0" w:rsidRPr="009372B7">
        <w:t xml:space="preserve"> finance is </w:t>
      </w:r>
      <w:r w:rsidR="00FB3B44" w:rsidRPr="009372B7">
        <w:t xml:space="preserve">a </w:t>
      </w:r>
      <w:r w:rsidR="009C1DD0" w:rsidRPr="009372B7">
        <w:rPr>
          <w:noProof/>
        </w:rPr>
        <w:t>highly</w:t>
      </w:r>
      <w:r w:rsidR="009C1DD0" w:rsidRPr="009372B7">
        <w:t xml:space="preserve"> unregulated market</w:t>
      </w:r>
      <w:r w:rsidR="00275787" w:rsidRPr="009372B7">
        <w:t xml:space="preserve"> in China</w:t>
      </w:r>
      <w:r w:rsidR="00783FBF" w:rsidRPr="009372B7">
        <w:t xml:space="preserve">. The regulations are </w:t>
      </w:r>
      <w:r w:rsidR="002122EA" w:rsidRPr="009372B7">
        <w:rPr>
          <w:noProof/>
        </w:rPr>
        <w:t>essential</w:t>
      </w:r>
      <w:r w:rsidR="00783FBF" w:rsidRPr="009372B7">
        <w:t xml:space="preserve"> to keep the check and balance of </w:t>
      </w:r>
      <w:r w:rsidR="00FB3B44" w:rsidRPr="009372B7">
        <w:t xml:space="preserve">the </w:t>
      </w:r>
      <w:r w:rsidR="00783FBF" w:rsidRPr="009372B7">
        <w:rPr>
          <w:noProof/>
        </w:rPr>
        <w:t>crowdfunding</w:t>
      </w:r>
      <w:r w:rsidR="00783FBF" w:rsidRPr="009372B7">
        <w:t xml:space="preserve"> mechanism. </w:t>
      </w:r>
    </w:p>
    <w:p w14:paraId="71D8987A" w14:textId="137A1B15" w:rsidR="00B44F68" w:rsidRPr="009372B7" w:rsidRDefault="00B57B20" w:rsidP="00B44F68">
      <w:pPr>
        <w:ind w:firstLine="720"/>
        <w:jc w:val="both"/>
      </w:pPr>
      <w:r>
        <w:t>The c</w:t>
      </w:r>
      <w:r w:rsidRPr="009372B7">
        <w:t xml:space="preserve">rowdfunding </w:t>
      </w:r>
      <w:r w:rsidR="00783FBF" w:rsidRPr="009372B7">
        <w:t xml:space="preserve">industry </w:t>
      </w:r>
      <w:r w:rsidR="006E7C11" w:rsidRPr="009372B7">
        <w:t>has</w:t>
      </w:r>
      <w:r w:rsidR="00783FBF" w:rsidRPr="009372B7">
        <w:t xml:space="preserve"> not only seen success</w:t>
      </w:r>
      <w:r w:rsidR="00FB3B44" w:rsidRPr="009372B7">
        <w:t>,</w:t>
      </w:r>
      <w:r w:rsidR="00783FBF" w:rsidRPr="009372B7">
        <w:t xml:space="preserve"> </w:t>
      </w:r>
      <w:r w:rsidR="00783FBF" w:rsidRPr="009372B7">
        <w:rPr>
          <w:noProof/>
        </w:rPr>
        <w:t>but</w:t>
      </w:r>
      <w:r w:rsidR="00783FBF" w:rsidRPr="009372B7">
        <w:t xml:space="preserve"> there are instances</w:t>
      </w:r>
      <w:r w:rsidR="001A28AF">
        <w:t xml:space="preserve">, where </w:t>
      </w:r>
      <w:r w:rsidR="00783FBF" w:rsidRPr="009372B7">
        <w:t>crowdfunding platforms</w:t>
      </w:r>
      <w:r w:rsidR="006E7C11" w:rsidRPr="009372B7">
        <w:t xml:space="preserve"> </w:t>
      </w:r>
      <w:r w:rsidR="001A28AF">
        <w:t xml:space="preserve">have been declared bankrupt </w:t>
      </w:r>
      <w:r w:rsidR="006E7C11" w:rsidRPr="009372B7">
        <w:t>as well</w:t>
      </w:r>
      <w:r w:rsidR="00783FBF" w:rsidRPr="009372B7">
        <w:t xml:space="preserve">. </w:t>
      </w:r>
      <w:r w:rsidR="00F62C70" w:rsidRPr="009372B7">
        <w:t>The number o</w:t>
      </w:r>
      <w:r w:rsidR="006E7C11" w:rsidRPr="009372B7">
        <w:t>f failures in crowdfunding plat</w:t>
      </w:r>
      <w:r w:rsidR="00F62C70" w:rsidRPr="009372B7">
        <w:t>forms is also increasing with time. In 2015</w:t>
      </w:r>
      <w:r w:rsidR="000070E4" w:rsidRPr="009372B7">
        <w:t>,</w:t>
      </w:r>
      <w:r w:rsidR="00F62C70" w:rsidRPr="009372B7">
        <w:t xml:space="preserve"> only 40 crowdfunding platforms</w:t>
      </w:r>
      <w:r w:rsidR="00783FBF" w:rsidRPr="009372B7">
        <w:t xml:space="preserve"> </w:t>
      </w:r>
      <w:r w:rsidR="00F62C70" w:rsidRPr="009372B7">
        <w:t xml:space="preserve">went bankrupt compared to 134 in </w:t>
      </w:r>
      <w:r w:rsidR="00B44F68" w:rsidRPr="009372B7">
        <w:rPr>
          <w:noProof/>
        </w:rPr>
        <w:t>just</w:t>
      </w:r>
      <w:r w:rsidR="00F62C70" w:rsidRPr="009372B7">
        <w:t xml:space="preserve"> three quarters of 2016. </w:t>
      </w:r>
      <w:r w:rsidR="00275787" w:rsidRPr="009372B7">
        <w:t>Chinese regulatory agencies are</w:t>
      </w:r>
      <w:r w:rsidR="00876D0B">
        <w:t xml:space="preserve"> drafting strict</w:t>
      </w:r>
      <w:r w:rsidR="0029188E" w:rsidRPr="009372B7">
        <w:t xml:space="preserve"> rules and regulations </w:t>
      </w:r>
      <w:r w:rsidR="002153FF" w:rsidRPr="009372B7">
        <w:t xml:space="preserve">for </w:t>
      </w:r>
      <w:r w:rsidR="006E7C11" w:rsidRPr="009372B7">
        <w:rPr>
          <w:noProof/>
        </w:rPr>
        <w:t>internet</w:t>
      </w:r>
      <w:r w:rsidR="002153FF" w:rsidRPr="009372B7">
        <w:t xml:space="preserve"> finance. </w:t>
      </w:r>
      <w:r w:rsidR="00275787" w:rsidRPr="009372B7">
        <w:t>Concerned rating agencies</w:t>
      </w:r>
      <w:r w:rsidR="00412F66">
        <w:t>,</w:t>
      </w:r>
      <w:r w:rsidR="00275787" w:rsidRPr="009372B7">
        <w:t xml:space="preserve"> include the China Banking Regulatory Commission (CBRC), People’s Bank of China (PBOC), the China Internet Information Technology Office (</w:t>
      </w:r>
      <w:r w:rsidR="00275787" w:rsidRPr="009372B7">
        <w:rPr>
          <w:noProof/>
        </w:rPr>
        <w:t>CIITO</w:t>
      </w:r>
      <w:r w:rsidR="00275787" w:rsidRPr="009372B7">
        <w:t xml:space="preserve">) and the China Insurance Regulatory Commission (CIRC). </w:t>
      </w:r>
      <w:r w:rsidR="002153FF" w:rsidRPr="009372B7">
        <w:t xml:space="preserve">On </w:t>
      </w:r>
      <w:r w:rsidR="000070E4" w:rsidRPr="009372B7">
        <w:t xml:space="preserve">28 </w:t>
      </w:r>
      <w:r w:rsidR="002153FF" w:rsidRPr="009372B7">
        <w:t xml:space="preserve">July 2015, these regulators took </w:t>
      </w:r>
      <w:r w:rsidR="00FB3B44" w:rsidRPr="009372B7">
        <w:t xml:space="preserve">the </w:t>
      </w:r>
      <w:r w:rsidR="002153FF" w:rsidRPr="009372B7">
        <w:rPr>
          <w:noProof/>
        </w:rPr>
        <w:t>first</w:t>
      </w:r>
      <w:r w:rsidR="002153FF" w:rsidRPr="009372B7">
        <w:t xml:space="preserve"> step when they released Guiding Opinions </w:t>
      </w:r>
      <w:r w:rsidR="00790E77" w:rsidRPr="009372B7">
        <w:t xml:space="preserve">(GOs) </w:t>
      </w:r>
      <w:r w:rsidR="002153FF" w:rsidRPr="009372B7">
        <w:t xml:space="preserve">for the promotion of </w:t>
      </w:r>
      <w:r w:rsidR="00B44F68" w:rsidRPr="009372B7">
        <w:rPr>
          <w:noProof/>
        </w:rPr>
        <w:t>entrepreneurial internet</w:t>
      </w:r>
      <w:r w:rsidR="002153FF" w:rsidRPr="009372B7">
        <w:t xml:space="preserve"> finance. </w:t>
      </w:r>
      <w:r w:rsidR="00790E77" w:rsidRPr="009372B7">
        <w:t xml:space="preserve">Regulators have set out </w:t>
      </w:r>
      <w:r w:rsidR="00B44F68" w:rsidRPr="009372B7">
        <w:rPr>
          <w:noProof/>
        </w:rPr>
        <w:t>primary</w:t>
      </w:r>
      <w:r w:rsidR="00B44F68" w:rsidRPr="009372B7">
        <w:t xml:space="preserve"> and general rules</w:t>
      </w:r>
      <w:r w:rsidR="00790E77" w:rsidRPr="009372B7">
        <w:t xml:space="preserve"> and measures in these GOs. The primary focus of the GOs </w:t>
      </w:r>
      <w:r w:rsidR="00B44F68" w:rsidRPr="009372B7">
        <w:t xml:space="preserve">is </w:t>
      </w:r>
      <w:r w:rsidR="00410050" w:rsidRPr="009372B7">
        <w:t xml:space="preserve">to </w:t>
      </w:r>
      <w:r w:rsidR="00410050" w:rsidRPr="009372B7">
        <w:rPr>
          <w:noProof/>
        </w:rPr>
        <w:t>favor</w:t>
      </w:r>
      <w:r w:rsidR="00410050" w:rsidRPr="009372B7">
        <w:t xml:space="preserve"> innovations in </w:t>
      </w:r>
      <w:r w:rsidR="00410050" w:rsidRPr="009372B7">
        <w:lastRenderedPageBreak/>
        <w:t xml:space="preserve">products and services related to </w:t>
      </w:r>
      <w:r>
        <w:t xml:space="preserve">the </w:t>
      </w:r>
      <w:r w:rsidR="00410050" w:rsidRPr="009372B7">
        <w:t>internet finance platform</w:t>
      </w:r>
      <w:r w:rsidR="00737C99" w:rsidRPr="009372B7">
        <w:t xml:space="preserve"> </w:t>
      </w:r>
      <w:r w:rsidR="00412F66">
        <w:t xml:space="preserve">in order </w:t>
      </w:r>
      <w:r w:rsidR="00737C99" w:rsidRPr="009372B7">
        <w:t>t</w:t>
      </w:r>
      <w:r w:rsidR="00410050" w:rsidRPr="009372B7">
        <w:t xml:space="preserve">o stimulate market vitality. It also offers </w:t>
      </w:r>
      <w:r w:rsidR="00B44F68" w:rsidRPr="009372B7">
        <w:rPr>
          <w:noProof/>
        </w:rPr>
        <w:t>spec</w:t>
      </w:r>
      <w:r w:rsidR="00410050" w:rsidRPr="009372B7">
        <w:rPr>
          <w:noProof/>
        </w:rPr>
        <w:t>ial</w:t>
      </w:r>
      <w:r w:rsidR="00410050" w:rsidRPr="009372B7">
        <w:t xml:space="preserve"> tax rebates and subsidies to the industry players if certain conditions </w:t>
      </w:r>
      <w:r w:rsidR="00410050" w:rsidRPr="009372B7">
        <w:rPr>
          <w:noProof/>
        </w:rPr>
        <w:t>are met</w:t>
      </w:r>
      <w:r w:rsidR="00410050" w:rsidRPr="009372B7">
        <w:t xml:space="preserve"> in the embryonic stages. </w:t>
      </w:r>
      <w:r w:rsidR="00B44F68" w:rsidRPr="009372B7">
        <w:t>Therefore, such</w:t>
      </w:r>
      <w:r w:rsidR="003B4193" w:rsidRPr="009372B7">
        <w:t xml:space="preserve"> unique contextual setting and growth in Chinese crowdfunding platforms make </w:t>
      </w:r>
      <w:r w:rsidR="00B44F68" w:rsidRPr="009372B7">
        <w:t>this</w:t>
      </w:r>
      <w:r w:rsidR="003B4193" w:rsidRPr="009372B7">
        <w:t xml:space="preserve"> empirical investigation timely and worthy </w:t>
      </w:r>
      <w:r>
        <w:t>of</w:t>
      </w:r>
      <w:r w:rsidRPr="009372B7">
        <w:t xml:space="preserve"> </w:t>
      </w:r>
      <w:r w:rsidR="003B4193" w:rsidRPr="009372B7">
        <w:t>potential contributions towards the</w:t>
      </w:r>
      <w:r w:rsidR="00B44F68" w:rsidRPr="009372B7">
        <w:t xml:space="preserve"> entrepreneurship</w:t>
      </w:r>
      <w:r w:rsidR="00412F66">
        <w:t xml:space="preserve"> finance</w:t>
      </w:r>
      <w:r w:rsidR="003B4193" w:rsidRPr="009372B7">
        <w:t xml:space="preserve"> literature. </w:t>
      </w:r>
    </w:p>
    <w:p w14:paraId="3EBEF9C9" w14:textId="1D5E718A" w:rsidR="00977463" w:rsidRPr="009372B7" w:rsidRDefault="00977463" w:rsidP="00E115DD">
      <w:pPr>
        <w:pStyle w:val="Heading1"/>
        <w:rPr>
          <w:rStyle w:val="Heading1Char"/>
          <w:b/>
        </w:rPr>
      </w:pPr>
      <w:r w:rsidRPr="009372B7">
        <w:rPr>
          <w:rStyle w:val="Heading1Char"/>
          <w:b/>
        </w:rPr>
        <w:t>Literature Review</w:t>
      </w:r>
      <w:r w:rsidR="00BD5688" w:rsidRPr="009372B7">
        <w:rPr>
          <w:rStyle w:val="Heading1Char"/>
          <w:b/>
        </w:rPr>
        <w:t xml:space="preserve"> and Hypothesis</w:t>
      </w:r>
    </w:p>
    <w:p w14:paraId="0EE96426" w14:textId="29783FDA" w:rsidR="0084512D" w:rsidRPr="009372B7" w:rsidRDefault="009B7F7D" w:rsidP="0084512D">
      <w:pPr>
        <w:ind w:firstLine="432"/>
        <w:jc w:val="both"/>
      </w:pPr>
      <w:r w:rsidRPr="009372B7">
        <w:rPr>
          <w:rFonts w:cs="Times New Roman"/>
          <w:szCs w:val="24"/>
        </w:rPr>
        <w:t xml:space="preserve">Theoretically, </w:t>
      </w:r>
      <w:r w:rsidR="00AB04ED" w:rsidRPr="009372B7">
        <w:rPr>
          <w:rFonts w:cs="Times New Roman"/>
          <w:szCs w:val="24"/>
        </w:rPr>
        <w:t xml:space="preserve">the </w:t>
      </w:r>
      <w:r w:rsidRPr="009372B7">
        <w:rPr>
          <w:rFonts w:cs="Times New Roman"/>
          <w:noProof/>
          <w:szCs w:val="24"/>
        </w:rPr>
        <w:t>regulatory</w:t>
      </w:r>
      <w:r w:rsidRPr="009372B7">
        <w:rPr>
          <w:rFonts w:cs="Times New Roman"/>
          <w:szCs w:val="24"/>
        </w:rPr>
        <w:t xml:space="preserve"> focus theory utilized regulatory focus as the basic motivational principle</w:t>
      </w:r>
      <w:r w:rsidR="00AB4CA4" w:rsidRPr="009372B7">
        <w:rPr>
          <w:rFonts w:cs="Times New Roman"/>
          <w:szCs w:val="24"/>
        </w:rPr>
        <w:t>, which</w:t>
      </w:r>
      <w:r w:rsidRPr="009372B7">
        <w:rPr>
          <w:rFonts w:cs="Times New Roman"/>
          <w:szCs w:val="24"/>
        </w:rPr>
        <w:t xml:space="preserve"> negate</w:t>
      </w:r>
      <w:r w:rsidR="00AB4CA4" w:rsidRPr="009372B7">
        <w:rPr>
          <w:rFonts w:cs="Times New Roman"/>
          <w:szCs w:val="24"/>
        </w:rPr>
        <w:t>d</w:t>
      </w:r>
      <w:r w:rsidRPr="009372B7">
        <w:rPr>
          <w:rFonts w:cs="Times New Roman"/>
          <w:szCs w:val="24"/>
        </w:rPr>
        <w:t xml:space="preserve"> the hedonic </w:t>
      </w:r>
      <w:r w:rsidR="00AB04ED" w:rsidRPr="009372B7">
        <w:rPr>
          <w:rFonts w:cs="Times New Roman"/>
          <w:noProof/>
          <w:szCs w:val="24"/>
        </w:rPr>
        <w:t>law</w:t>
      </w:r>
      <w:r w:rsidR="009E4543" w:rsidRPr="009372B7">
        <w:rPr>
          <w:rFonts w:cs="Times New Roman"/>
          <w:szCs w:val="24"/>
        </w:rPr>
        <w:t xml:space="preserve"> (</w:t>
      </w:r>
      <w:r w:rsidR="009E4543" w:rsidRPr="009372B7">
        <w:rPr>
          <w:rFonts w:cs="Times New Roman"/>
          <w:szCs w:val="24"/>
          <w:shd w:val="clear" w:color="auto" w:fill="FFFFFF"/>
        </w:rPr>
        <w:t>Fischer</w:t>
      </w:r>
      <w:r w:rsidR="009E4543" w:rsidRPr="009372B7">
        <w:t xml:space="preserve"> et al., 2018; Higgins</w:t>
      </w:r>
      <w:r w:rsidR="00AB04ED" w:rsidRPr="009372B7">
        <w:t>,</w:t>
      </w:r>
      <w:r w:rsidR="009E4543" w:rsidRPr="009372B7">
        <w:t xml:space="preserve"> 1997; 1998)</w:t>
      </w:r>
      <w:r w:rsidRPr="009372B7">
        <w:rPr>
          <w:rFonts w:cs="Times New Roman"/>
          <w:szCs w:val="24"/>
        </w:rPr>
        <w:t xml:space="preserve">. Higgins </w:t>
      </w:r>
      <w:r w:rsidR="001F345D" w:rsidRPr="009372B7">
        <w:t>(1997</w:t>
      </w:r>
      <w:r w:rsidR="00AB04ED" w:rsidRPr="009372B7">
        <w:t>;</w:t>
      </w:r>
      <w:r w:rsidR="001F345D" w:rsidRPr="009372B7">
        <w:t xml:space="preserve"> 1998) </w:t>
      </w:r>
      <w:r w:rsidRPr="009372B7">
        <w:rPr>
          <w:rFonts w:cs="Times New Roman"/>
          <w:szCs w:val="24"/>
        </w:rPr>
        <w:t xml:space="preserve">emphasized that </w:t>
      </w:r>
      <w:r w:rsidR="00B91FA7" w:rsidRPr="009372B7">
        <w:rPr>
          <w:rFonts w:cs="Times New Roman"/>
          <w:szCs w:val="24"/>
        </w:rPr>
        <w:t xml:space="preserve">the </w:t>
      </w:r>
      <w:r w:rsidR="00DF6798" w:rsidRPr="009372B7">
        <w:rPr>
          <w:rFonts w:cs="Times New Roman"/>
          <w:szCs w:val="24"/>
        </w:rPr>
        <w:t xml:space="preserve">regulatory focus </w:t>
      </w:r>
      <w:r w:rsidR="00B91FA7" w:rsidRPr="009372B7">
        <w:rPr>
          <w:rFonts w:cs="Times New Roman"/>
          <w:noProof/>
          <w:szCs w:val="24"/>
        </w:rPr>
        <w:t>is</w:t>
      </w:r>
      <w:r w:rsidR="00DF6798" w:rsidRPr="009372B7">
        <w:rPr>
          <w:rFonts w:cs="Times New Roman"/>
          <w:noProof/>
          <w:szCs w:val="24"/>
        </w:rPr>
        <w:t xml:space="preserve"> segregated</w:t>
      </w:r>
      <w:r w:rsidR="00DF6798" w:rsidRPr="009372B7">
        <w:rPr>
          <w:rFonts w:cs="Times New Roman"/>
          <w:szCs w:val="24"/>
        </w:rPr>
        <w:t xml:space="preserve"> into self-regulation with motivation on accomplishments or promotion and safety or prevention. Individuals’ decisions in their lives are stimulated by </w:t>
      </w:r>
      <w:r w:rsidR="00DF6798" w:rsidRPr="009372B7">
        <w:rPr>
          <w:rFonts w:cs="Times New Roman"/>
          <w:noProof/>
          <w:szCs w:val="24"/>
        </w:rPr>
        <w:t>the</w:t>
      </w:r>
      <w:r w:rsidR="00AB04ED" w:rsidRPr="009372B7">
        <w:rPr>
          <w:rFonts w:cs="Times New Roman"/>
          <w:noProof/>
          <w:szCs w:val="24"/>
        </w:rPr>
        <w:t>ir</w:t>
      </w:r>
      <w:r w:rsidR="00DF6798" w:rsidRPr="009372B7">
        <w:rPr>
          <w:rFonts w:cs="Times New Roman"/>
          <w:noProof/>
          <w:szCs w:val="24"/>
        </w:rPr>
        <w:t xml:space="preserve"> desires</w:t>
      </w:r>
      <w:r w:rsidR="00DF6798" w:rsidRPr="009372B7">
        <w:rPr>
          <w:rFonts w:cs="Times New Roman"/>
          <w:szCs w:val="24"/>
        </w:rPr>
        <w:t xml:space="preserve"> to achieve high standards or to keep themselves safe from possible negativities. </w:t>
      </w:r>
      <w:r w:rsidR="009F545C" w:rsidRPr="009372B7">
        <w:rPr>
          <w:rFonts w:cs="Times New Roman"/>
          <w:szCs w:val="24"/>
        </w:rPr>
        <w:t>Accordingly, they try to regulate those aspects of life</w:t>
      </w:r>
      <w:r w:rsidR="00021262" w:rsidRPr="009372B7">
        <w:rPr>
          <w:rFonts w:cs="Times New Roman"/>
          <w:szCs w:val="24"/>
        </w:rPr>
        <w:t>,</w:t>
      </w:r>
      <w:r w:rsidR="009F545C" w:rsidRPr="009372B7">
        <w:rPr>
          <w:rFonts w:cs="Times New Roman"/>
          <w:szCs w:val="24"/>
        </w:rPr>
        <w:t xml:space="preserve"> which are associated with some accomplishments or aspirations and prevent the ones linked with negativities or safety </w:t>
      </w:r>
      <w:r w:rsidR="009F545C" w:rsidRPr="00791B41">
        <w:rPr>
          <w:rFonts w:cs="Times New Roman"/>
          <w:szCs w:val="24"/>
        </w:rPr>
        <w:t xml:space="preserve">concerns. </w:t>
      </w:r>
      <w:r w:rsidR="00C76E88" w:rsidRPr="00791B41">
        <w:rPr>
          <w:rFonts w:cs="Times New Roman"/>
          <w:szCs w:val="24"/>
        </w:rPr>
        <w:t xml:space="preserve">Applying the regulatory focus mechanism in reward-based crowdfunding </w:t>
      </w:r>
      <w:r w:rsidR="001D107A" w:rsidRPr="00791B41">
        <w:rPr>
          <w:rFonts w:cs="Times New Roman"/>
          <w:szCs w:val="24"/>
        </w:rPr>
        <w:t>is likely to</w:t>
      </w:r>
      <w:r w:rsidR="00C76E88" w:rsidRPr="00791B41">
        <w:rPr>
          <w:rFonts w:cs="Times New Roman"/>
          <w:szCs w:val="24"/>
        </w:rPr>
        <w:t xml:space="preserve"> yield two possible outcomes. First, individuals’ regulatory focus </w:t>
      </w:r>
      <w:r w:rsidR="00D959AB" w:rsidRPr="00791B41">
        <w:rPr>
          <w:rFonts w:cs="Times New Roman"/>
          <w:szCs w:val="24"/>
        </w:rPr>
        <w:t>is likely to</w:t>
      </w:r>
      <w:r w:rsidR="00C76E88" w:rsidRPr="00791B41">
        <w:rPr>
          <w:rFonts w:cs="Times New Roman"/>
          <w:szCs w:val="24"/>
        </w:rPr>
        <w:t xml:space="preserve"> change in light of positive feedback about the crowdfunding projects as they will strive to further have accomplishments or aspirations (regulatory focus with promotion perspective) by making investment decisions in favor of the unique projects. Second, negative feedback may discourage individuals </w:t>
      </w:r>
      <w:r w:rsidR="00B57B20" w:rsidRPr="00791B41">
        <w:rPr>
          <w:rFonts w:cs="Times New Roman"/>
          <w:szCs w:val="24"/>
        </w:rPr>
        <w:t>from funding</w:t>
      </w:r>
      <w:r w:rsidR="00C76E88" w:rsidRPr="00791B41">
        <w:rPr>
          <w:rFonts w:cs="Times New Roman"/>
          <w:szCs w:val="24"/>
        </w:rPr>
        <w:t xml:space="preserve"> the novel projects as individuals </w:t>
      </w:r>
      <w:r w:rsidR="00D959AB" w:rsidRPr="00791B41">
        <w:rPr>
          <w:rFonts w:cs="Times New Roman"/>
          <w:szCs w:val="24"/>
        </w:rPr>
        <w:t>may</w:t>
      </w:r>
      <w:r w:rsidR="00C76E88" w:rsidRPr="00791B41">
        <w:rPr>
          <w:rFonts w:cs="Times New Roman"/>
          <w:szCs w:val="24"/>
        </w:rPr>
        <w:t xml:space="preserve"> attempt to avoid or prevent those projects</w:t>
      </w:r>
      <w:r w:rsidR="00505B82" w:rsidRPr="00791B41">
        <w:rPr>
          <w:rFonts w:cs="Times New Roman"/>
          <w:szCs w:val="24"/>
        </w:rPr>
        <w:t>,</w:t>
      </w:r>
      <w:r w:rsidR="00C76E88" w:rsidRPr="00791B41">
        <w:rPr>
          <w:rFonts w:cs="Times New Roman"/>
          <w:szCs w:val="24"/>
        </w:rPr>
        <w:t xml:space="preserve"> which are associated with high risks or uncertainties (regulatory focus with prevention perspective). </w:t>
      </w:r>
      <w:r w:rsidR="003121A3" w:rsidRPr="00791B41">
        <w:rPr>
          <w:rFonts w:cs="Times New Roman"/>
          <w:szCs w:val="24"/>
        </w:rPr>
        <w:t>Accordingly</w:t>
      </w:r>
      <w:r w:rsidR="00C76E88" w:rsidRPr="00791B41">
        <w:rPr>
          <w:rFonts w:cs="Times New Roman"/>
          <w:szCs w:val="24"/>
        </w:rPr>
        <w:t xml:space="preserve">, individuals’ self-regulatory focus </w:t>
      </w:r>
      <w:r w:rsidR="003121A3" w:rsidRPr="00791B41">
        <w:rPr>
          <w:rFonts w:cs="Times New Roman"/>
          <w:szCs w:val="24"/>
        </w:rPr>
        <w:t>stimulated</w:t>
      </w:r>
      <w:r w:rsidR="00C76E88" w:rsidRPr="00791B41">
        <w:rPr>
          <w:rFonts w:cs="Times New Roman"/>
          <w:szCs w:val="24"/>
        </w:rPr>
        <w:t xml:space="preserve"> by online feedback may or may not result in successful entrepreneurial fundraising for </w:t>
      </w:r>
      <w:r w:rsidR="003121A3" w:rsidRPr="00791B41">
        <w:rPr>
          <w:rFonts w:cs="Times New Roman"/>
          <w:szCs w:val="24"/>
        </w:rPr>
        <w:t>unique</w:t>
      </w:r>
      <w:r w:rsidR="00C76E88" w:rsidRPr="00791B41">
        <w:rPr>
          <w:rFonts w:cs="Times New Roman"/>
          <w:szCs w:val="24"/>
        </w:rPr>
        <w:t xml:space="preserve"> projects on crowdfunding platforms. </w:t>
      </w:r>
      <w:r w:rsidR="009F545C" w:rsidRPr="009372B7">
        <w:rPr>
          <w:rFonts w:cs="Times New Roman"/>
          <w:szCs w:val="24"/>
        </w:rPr>
        <w:t xml:space="preserve">This paper attempts to </w:t>
      </w:r>
      <w:r w:rsidR="00AB04ED" w:rsidRPr="009372B7">
        <w:rPr>
          <w:rFonts w:cs="Times New Roman"/>
          <w:noProof/>
          <w:szCs w:val="24"/>
        </w:rPr>
        <w:t>integrate</w:t>
      </w:r>
      <w:r w:rsidR="009F545C" w:rsidRPr="009372B7">
        <w:rPr>
          <w:rFonts w:cs="Times New Roman"/>
          <w:szCs w:val="24"/>
        </w:rPr>
        <w:t xml:space="preserve"> this regulatory focus principle with the feedback effect in the context of reward-based crowdfunding in China. </w:t>
      </w:r>
    </w:p>
    <w:p w14:paraId="21AEBA40" w14:textId="1319B4C1" w:rsidR="0073677A" w:rsidRPr="009372B7" w:rsidRDefault="006605C7" w:rsidP="00AB4CA4">
      <w:pPr>
        <w:ind w:firstLine="432"/>
        <w:jc w:val="both"/>
        <w:rPr>
          <w:rFonts w:cs="Times New Roman"/>
          <w:bCs/>
          <w:szCs w:val="24"/>
        </w:rPr>
      </w:pPr>
      <w:r w:rsidRPr="009372B7">
        <w:rPr>
          <w:rFonts w:cs="Times New Roman"/>
          <w:szCs w:val="24"/>
        </w:rPr>
        <w:lastRenderedPageBreak/>
        <w:t>In general, p</w:t>
      </w:r>
      <w:r w:rsidR="00324E23" w:rsidRPr="009372B7">
        <w:rPr>
          <w:rFonts w:cs="Times New Roman"/>
          <w:szCs w:val="24"/>
        </w:rPr>
        <w:t>rior studies have examined different mechanism</w:t>
      </w:r>
      <w:r w:rsidR="00AB4CA4" w:rsidRPr="009372B7">
        <w:rPr>
          <w:rFonts w:cs="Times New Roman"/>
          <w:szCs w:val="24"/>
        </w:rPr>
        <w:t>s</w:t>
      </w:r>
      <w:r w:rsidR="00324E23" w:rsidRPr="009372B7">
        <w:rPr>
          <w:rFonts w:cs="Times New Roman"/>
          <w:szCs w:val="24"/>
        </w:rPr>
        <w:t xml:space="preserve"> </w:t>
      </w:r>
      <w:r w:rsidR="00AB04ED" w:rsidRPr="009372B7">
        <w:rPr>
          <w:rFonts w:cs="Times New Roman"/>
          <w:noProof/>
          <w:szCs w:val="24"/>
        </w:rPr>
        <w:t>pertaining</w:t>
      </w:r>
      <w:r w:rsidR="00962D22" w:rsidRPr="009372B7">
        <w:rPr>
          <w:rFonts w:cs="Times New Roman"/>
          <w:noProof/>
          <w:szCs w:val="24"/>
        </w:rPr>
        <w:t xml:space="preserve"> to</w:t>
      </w:r>
      <w:r w:rsidR="00962D22" w:rsidRPr="009372B7">
        <w:rPr>
          <w:rFonts w:cs="Times New Roman"/>
          <w:szCs w:val="24"/>
        </w:rPr>
        <w:t xml:space="preserve"> </w:t>
      </w:r>
      <w:r w:rsidR="008D283D" w:rsidRPr="009372B7">
        <w:rPr>
          <w:rFonts w:cs="Times New Roman"/>
          <w:szCs w:val="24"/>
        </w:rPr>
        <w:t xml:space="preserve">the </w:t>
      </w:r>
      <w:r w:rsidR="00AB4CA4" w:rsidRPr="009372B7">
        <w:rPr>
          <w:rFonts w:cs="Times New Roman"/>
          <w:szCs w:val="24"/>
        </w:rPr>
        <w:t xml:space="preserve">extent of </w:t>
      </w:r>
      <w:r w:rsidR="00962D22" w:rsidRPr="009372B7">
        <w:rPr>
          <w:rFonts w:cs="Times New Roman"/>
          <w:noProof/>
          <w:szCs w:val="24"/>
        </w:rPr>
        <w:t>success</w:t>
      </w:r>
      <w:r w:rsidR="00962D22" w:rsidRPr="009372B7">
        <w:rPr>
          <w:rFonts w:cs="Times New Roman"/>
          <w:szCs w:val="24"/>
        </w:rPr>
        <w:t xml:space="preserve"> or failure of reward-based crowdfunding </w:t>
      </w:r>
      <w:r w:rsidR="00324E23" w:rsidRPr="009372B7">
        <w:rPr>
          <w:rFonts w:cs="Times New Roman"/>
          <w:szCs w:val="24"/>
        </w:rPr>
        <w:t xml:space="preserve">in both developed and developing markets. For instance, </w:t>
      </w:r>
      <w:r w:rsidR="0073677A" w:rsidRPr="009372B7">
        <w:rPr>
          <w:rFonts w:cs="Times New Roman"/>
          <w:bCs/>
          <w:szCs w:val="24"/>
        </w:rPr>
        <w:t xml:space="preserve">Mollick </w:t>
      </w:r>
      <w:r w:rsidR="005F20AC" w:rsidRPr="009372B7">
        <w:rPr>
          <w:rFonts w:cs="Times New Roman"/>
          <w:bCs/>
          <w:szCs w:val="24"/>
        </w:rPr>
        <w:t>(2014)</w:t>
      </w:r>
      <w:r w:rsidR="0073677A" w:rsidRPr="009372B7">
        <w:rPr>
          <w:rFonts w:cs="Times New Roman"/>
          <w:bCs/>
          <w:szCs w:val="24"/>
        </w:rPr>
        <w:t xml:space="preserve"> </w:t>
      </w:r>
      <w:r w:rsidR="00AB4CA4" w:rsidRPr="009372B7">
        <w:rPr>
          <w:rFonts w:cs="Times New Roman"/>
          <w:szCs w:val="24"/>
        </w:rPr>
        <w:t xml:space="preserve">reported </w:t>
      </w:r>
      <w:r w:rsidR="0073677A" w:rsidRPr="009372B7">
        <w:rPr>
          <w:rFonts w:cs="Times New Roman"/>
          <w:noProof/>
          <w:szCs w:val="24"/>
        </w:rPr>
        <w:t xml:space="preserve">that </w:t>
      </w:r>
      <w:r w:rsidR="0073677A" w:rsidRPr="009372B7">
        <w:rPr>
          <w:rFonts w:cs="Times New Roman"/>
          <w:szCs w:val="24"/>
        </w:rPr>
        <w:t>project owners</w:t>
      </w:r>
      <w:r w:rsidR="00505B82">
        <w:rPr>
          <w:rFonts w:cs="Times New Roman"/>
          <w:szCs w:val="24"/>
        </w:rPr>
        <w:t>,</w:t>
      </w:r>
      <w:r w:rsidR="001D09C7" w:rsidRPr="009372B7">
        <w:rPr>
          <w:rFonts w:cs="Times New Roman"/>
          <w:szCs w:val="24"/>
        </w:rPr>
        <w:t xml:space="preserve"> </w:t>
      </w:r>
      <w:r w:rsidR="0073677A" w:rsidRPr="009372B7">
        <w:rPr>
          <w:rFonts w:cs="Times New Roman"/>
          <w:szCs w:val="24"/>
        </w:rPr>
        <w:t xml:space="preserve">who have a </w:t>
      </w:r>
      <w:r w:rsidR="0073677A" w:rsidRPr="009372B7">
        <w:rPr>
          <w:rFonts w:cs="Times New Roman"/>
          <w:noProof/>
          <w:szCs w:val="24"/>
        </w:rPr>
        <w:t>high number</w:t>
      </w:r>
      <w:r w:rsidR="0073677A" w:rsidRPr="009372B7">
        <w:rPr>
          <w:rFonts w:cs="Times New Roman"/>
          <w:szCs w:val="24"/>
        </w:rPr>
        <w:t xml:space="preserve"> of fri</w:t>
      </w:r>
      <w:r w:rsidR="001D09C7" w:rsidRPr="009372B7">
        <w:rPr>
          <w:rFonts w:cs="Times New Roman"/>
          <w:szCs w:val="24"/>
        </w:rPr>
        <w:t>ends on social networking sites</w:t>
      </w:r>
      <w:r w:rsidR="002201C5">
        <w:rPr>
          <w:rFonts w:cs="Times New Roman"/>
          <w:szCs w:val="24"/>
        </w:rPr>
        <w:t xml:space="preserve"> </w:t>
      </w:r>
      <w:r w:rsidR="002201C5" w:rsidRPr="009372B7">
        <w:rPr>
          <w:rFonts w:cs="Times New Roman"/>
          <w:szCs w:val="24"/>
        </w:rPr>
        <w:t xml:space="preserve">(e.g., on </w:t>
      </w:r>
      <w:r w:rsidR="002201C5" w:rsidRPr="009372B7">
        <w:rPr>
          <w:rFonts w:cs="Times New Roman"/>
          <w:noProof/>
          <w:szCs w:val="24"/>
        </w:rPr>
        <w:t>Facebook</w:t>
      </w:r>
      <w:r w:rsidR="002201C5" w:rsidRPr="009372B7">
        <w:rPr>
          <w:rFonts w:cs="Times New Roman"/>
          <w:szCs w:val="24"/>
        </w:rPr>
        <w:t xml:space="preserve"> and </w:t>
      </w:r>
      <w:r w:rsidR="002201C5" w:rsidRPr="009372B7">
        <w:rPr>
          <w:rFonts w:cs="Times New Roman"/>
          <w:noProof/>
          <w:szCs w:val="24"/>
        </w:rPr>
        <w:t>Twitter</w:t>
      </w:r>
      <w:r w:rsidR="002201C5" w:rsidRPr="009372B7">
        <w:rPr>
          <w:rFonts w:cs="Times New Roman"/>
          <w:szCs w:val="24"/>
        </w:rPr>
        <w:t xml:space="preserve">) </w:t>
      </w:r>
      <w:r w:rsidR="0073677A" w:rsidRPr="009372B7">
        <w:rPr>
          <w:rFonts w:cs="Times New Roman"/>
          <w:szCs w:val="24"/>
        </w:rPr>
        <w:t xml:space="preserve">find it easy to attract investments </w:t>
      </w:r>
      <w:r w:rsidR="00505B82">
        <w:rPr>
          <w:rFonts w:cs="Times New Roman"/>
          <w:szCs w:val="24"/>
        </w:rPr>
        <w:t>for</w:t>
      </w:r>
      <w:r w:rsidR="0073677A" w:rsidRPr="009372B7">
        <w:rPr>
          <w:rFonts w:cs="Times New Roman"/>
          <w:szCs w:val="24"/>
        </w:rPr>
        <w:t xml:space="preserve"> the</w:t>
      </w:r>
      <w:r w:rsidR="00505B82">
        <w:rPr>
          <w:rFonts w:cs="Times New Roman"/>
          <w:szCs w:val="24"/>
        </w:rPr>
        <w:t>ir</w:t>
      </w:r>
      <w:r w:rsidR="0073677A" w:rsidRPr="009372B7">
        <w:rPr>
          <w:rFonts w:cs="Times New Roman"/>
          <w:szCs w:val="24"/>
        </w:rPr>
        <w:t xml:space="preserve"> projects.  He further </w:t>
      </w:r>
      <w:r w:rsidR="00AB4CA4" w:rsidRPr="009372B7">
        <w:rPr>
          <w:rFonts w:cs="Times New Roman"/>
          <w:noProof/>
          <w:szCs w:val="24"/>
        </w:rPr>
        <w:t>indicated</w:t>
      </w:r>
      <w:r w:rsidR="00AB4CA4" w:rsidRPr="009372B7">
        <w:rPr>
          <w:rFonts w:cs="Times New Roman"/>
          <w:szCs w:val="24"/>
        </w:rPr>
        <w:t xml:space="preserve"> </w:t>
      </w:r>
      <w:r w:rsidR="0073677A" w:rsidRPr="009372B7">
        <w:rPr>
          <w:rFonts w:cs="Times New Roman"/>
          <w:szCs w:val="24"/>
        </w:rPr>
        <w:t xml:space="preserve">that the “quality of </w:t>
      </w:r>
      <w:r w:rsidR="008D283D" w:rsidRPr="009372B7">
        <w:rPr>
          <w:rFonts w:cs="Times New Roman"/>
          <w:szCs w:val="24"/>
        </w:rPr>
        <w:t xml:space="preserve">the </w:t>
      </w:r>
      <w:r w:rsidR="0073677A" w:rsidRPr="009372B7">
        <w:rPr>
          <w:rFonts w:cs="Times New Roman"/>
          <w:noProof/>
          <w:szCs w:val="24"/>
        </w:rPr>
        <w:t>project</w:t>
      </w:r>
      <w:r w:rsidR="0073677A" w:rsidRPr="009372B7">
        <w:rPr>
          <w:rFonts w:cs="Times New Roman"/>
          <w:szCs w:val="24"/>
        </w:rPr>
        <w:t xml:space="preserve">” seems to be associated with the success of </w:t>
      </w:r>
      <w:r w:rsidR="00B57B20">
        <w:rPr>
          <w:rFonts w:cs="Times New Roman"/>
          <w:szCs w:val="24"/>
        </w:rPr>
        <w:t xml:space="preserve">the </w:t>
      </w:r>
      <w:r w:rsidR="0073677A" w:rsidRPr="009372B7">
        <w:rPr>
          <w:rFonts w:cs="Times New Roman"/>
          <w:szCs w:val="24"/>
        </w:rPr>
        <w:t xml:space="preserve">crowdfunding initiative because </w:t>
      </w:r>
      <w:r w:rsidR="0073677A" w:rsidRPr="009372B7">
        <w:rPr>
          <w:rFonts w:cs="Times New Roman"/>
          <w:noProof/>
          <w:szCs w:val="24"/>
        </w:rPr>
        <w:t>high</w:t>
      </w:r>
      <w:r w:rsidR="008D283D" w:rsidRPr="009372B7">
        <w:rPr>
          <w:rFonts w:cs="Times New Roman"/>
          <w:noProof/>
          <w:szCs w:val="24"/>
        </w:rPr>
        <w:t>-</w:t>
      </w:r>
      <w:r w:rsidR="0073677A" w:rsidRPr="009372B7">
        <w:rPr>
          <w:rFonts w:cs="Times New Roman"/>
          <w:noProof/>
          <w:szCs w:val="24"/>
        </w:rPr>
        <w:t>quality</w:t>
      </w:r>
      <w:r w:rsidR="0073677A" w:rsidRPr="009372B7">
        <w:rPr>
          <w:rFonts w:cs="Times New Roman"/>
          <w:szCs w:val="24"/>
        </w:rPr>
        <w:t xml:space="preserve"> projects a</w:t>
      </w:r>
      <w:r w:rsidR="001D09C7" w:rsidRPr="009372B7">
        <w:rPr>
          <w:rFonts w:cs="Times New Roman"/>
          <w:szCs w:val="24"/>
        </w:rPr>
        <w:t xml:space="preserve">re more likely to get funding. </w:t>
      </w:r>
      <w:r w:rsidR="00766C63" w:rsidRPr="009372B7">
        <w:rPr>
          <w:rFonts w:cs="Times New Roman"/>
          <w:bCs/>
          <w:szCs w:val="24"/>
        </w:rPr>
        <w:t>Colombo</w:t>
      </w:r>
      <w:r w:rsidR="007545B7" w:rsidRPr="009372B7">
        <w:rPr>
          <w:rFonts w:cs="Times New Roman"/>
          <w:bCs/>
          <w:szCs w:val="24"/>
        </w:rPr>
        <w:t xml:space="preserve"> </w:t>
      </w:r>
      <w:r w:rsidR="008209B8" w:rsidRPr="009372B7">
        <w:rPr>
          <w:rFonts w:cs="Times New Roman"/>
          <w:bCs/>
          <w:szCs w:val="24"/>
        </w:rPr>
        <w:t>et al</w:t>
      </w:r>
      <w:r w:rsidR="007545B7" w:rsidRPr="009372B7">
        <w:rPr>
          <w:rFonts w:cs="Times New Roman"/>
          <w:bCs/>
          <w:szCs w:val="24"/>
        </w:rPr>
        <w:t>.</w:t>
      </w:r>
      <w:r w:rsidR="00766C63" w:rsidRPr="009372B7">
        <w:rPr>
          <w:rFonts w:cs="Times New Roman"/>
          <w:bCs/>
          <w:szCs w:val="24"/>
        </w:rPr>
        <w:t xml:space="preserve"> </w:t>
      </w:r>
      <w:r w:rsidR="00004836" w:rsidRPr="009372B7">
        <w:rPr>
          <w:rFonts w:cs="Times New Roman"/>
          <w:bCs/>
          <w:szCs w:val="24"/>
        </w:rPr>
        <w:t xml:space="preserve">(2015) </w:t>
      </w:r>
      <w:r w:rsidR="00766C63" w:rsidRPr="009372B7">
        <w:rPr>
          <w:rFonts w:cs="Times New Roman"/>
          <w:bCs/>
          <w:szCs w:val="24"/>
        </w:rPr>
        <w:t xml:space="preserve">emphasized that supporters grow within a crowdfunding platform by facilitating other community members’ projects by </w:t>
      </w:r>
      <w:r w:rsidR="00766C63" w:rsidRPr="009372B7">
        <w:rPr>
          <w:rFonts w:cs="Times New Roman"/>
          <w:bCs/>
          <w:noProof/>
          <w:szCs w:val="24"/>
        </w:rPr>
        <w:t>emphasizing</w:t>
      </w:r>
      <w:r w:rsidR="00766C63" w:rsidRPr="009372B7">
        <w:rPr>
          <w:rFonts w:cs="Times New Roman"/>
          <w:bCs/>
          <w:szCs w:val="24"/>
        </w:rPr>
        <w:t xml:space="preserve"> </w:t>
      </w:r>
      <w:r w:rsidR="00766C63" w:rsidRPr="009372B7">
        <w:rPr>
          <w:rFonts w:cs="Times New Roman"/>
          <w:bCs/>
          <w:noProof/>
          <w:szCs w:val="24"/>
        </w:rPr>
        <w:t>internal</w:t>
      </w:r>
      <w:r w:rsidR="00766C63" w:rsidRPr="009372B7">
        <w:rPr>
          <w:rFonts w:cs="Times New Roman"/>
          <w:bCs/>
          <w:szCs w:val="24"/>
        </w:rPr>
        <w:t xml:space="preserve"> social capital. They studied 669 projects from Kickstarter and </w:t>
      </w:r>
      <w:r w:rsidR="00A236E4" w:rsidRPr="009372B7">
        <w:rPr>
          <w:rFonts w:cs="Times New Roman"/>
          <w:bCs/>
          <w:szCs w:val="24"/>
        </w:rPr>
        <w:t>reported</w:t>
      </w:r>
      <w:r w:rsidR="00766C63" w:rsidRPr="009372B7">
        <w:rPr>
          <w:rFonts w:cs="Times New Roman"/>
          <w:bCs/>
          <w:szCs w:val="24"/>
        </w:rPr>
        <w:t xml:space="preserve"> that such early contributions are linked </w:t>
      </w:r>
      <w:r w:rsidR="00766C63" w:rsidRPr="009372B7">
        <w:rPr>
          <w:rFonts w:cs="Times New Roman"/>
          <w:bCs/>
          <w:noProof/>
          <w:szCs w:val="24"/>
        </w:rPr>
        <w:t>to</w:t>
      </w:r>
      <w:r w:rsidR="00766C63" w:rsidRPr="009372B7">
        <w:rPr>
          <w:rFonts w:cs="Times New Roman"/>
          <w:bCs/>
          <w:szCs w:val="24"/>
        </w:rPr>
        <w:t xml:space="preserve"> the prospects of a project, accomplishing its financing goals</w:t>
      </w:r>
      <w:r w:rsidR="00B57B20">
        <w:rPr>
          <w:rFonts w:cs="Times New Roman"/>
          <w:bCs/>
          <w:szCs w:val="24"/>
        </w:rPr>
        <w:t>,</w:t>
      </w:r>
      <w:r w:rsidR="00766C63" w:rsidRPr="009372B7">
        <w:rPr>
          <w:rFonts w:cs="Times New Roman"/>
          <w:bCs/>
          <w:szCs w:val="24"/>
        </w:rPr>
        <w:t xml:space="preserve"> and mediate the impact of </w:t>
      </w:r>
      <w:r w:rsidR="00766C63" w:rsidRPr="009372B7">
        <w:rPr>
          <w:rFonts w:cs="Times New Roman"/>
          <w:bCs/>
          <w:noProof/>
          <w:szCs w:val="24"/>
        </w:rPr>
        <w:t>internal</w:t>
      </w:r>
      <w:r w:rsidR="00766C63" w:rsidRPr="009372B7">
        <w:rPr>
          <w:rFonts w:cs="Times New Roman"/>
          <w:bCs/>
          <w:szCs w:val="24"/>
        </w:rPr>
        <w:t xml:space="preserve"> social capital on the accomplishment of the </w:t>
      </w:r>
      <w:r w:rsidR="00766C63" w:rsidRPr="009372B7">
        <w:rPr>
          <w:rFonts w:cs="Times New Roman"/>
          <w:bCs/>
          <w:noProof/>
          <w:szCs w:val="24"/>
        </w:rPr>
        <w:t>project</w:t>
      </w:r>
      <w:r w:rsidR="00766C63" w:rsidRPr="009372B7">
        <w:rPr>
          <w:rFonts w:cs="Times New Roman"/>
          <w:bCs/>
          <w:szCs w:val="24"/>
        </w:rPr>
        <w:t xml:space="preserve">. </w:t>
      </w:r>
      <w:r w:rsidR="0073677A" w:rsidRPr="009372B7">
        <w:rPr>
          <w:rFonts w:cs="Times New Roman"/>
          <w:szCs w:val="24"/>
        </w:rPr>
        <w:t>Under the lens of cognitive evaluation theory</w:t>
      </w:r>
      <w:r w:rsidR="001D09C7" w:rsidRPr="009372B7">
        <w:rPr>
          <w:rFonts w:cs="Times New Roman"/>
          <w:szCs w:val="24"/>
        </w:rPr>
        <w:t>,</w:t>
      </w:r>
      <w:r w:rsidR="0073677A" w:rsidRPr="009372B7">
        <w:rPr>
          <w:rFonts w:cs="Times New Roman"/>
          <w:szCs w:val="24"/>
        </w:rPr>
        <w:t xml:space="preserve"> entrepreneurial narrative language (which boost</w:t>
      </w:r>
      <w:r w:rsidR="00B57B20">
        <w:rPr>
          <w:rFonts w:cs="Times New Roman"/>
          <w:szCs w:val="24"/>
        </w:rPr>
        <w:t>s</w:t>
      </w:r>
      <w:r w:rsidR="0073677A" w:rsidRPr="009372B7">
        <w:rPr>
          <w:rFonts w:cs="Times New Roman"/>
          <w:szCs w:val="24"/>
        </w:rPr>
        <w:t xml:space="preserve"> intrinsic motivation) has a stronger impact in comparison to the </w:t>
      </w:r>
      <w:r w:rsidR="0073677A" w:rsidRPr="009372B7">
        <w:rPr>
          <w:rFonts w:cs="Times New Roman"/>
          <w:noProof/>
          <w:szCs w:val="24"/>
        </w:rPr>
        <w:t>language</w:t>
      </w:r>
      <w:r w:rsidR="00B57B20">
        <w:rPr>
          <w:rFonts w:cs="Times New Roman"/>
          <w:noProof/>
          <w:szCs w:val="24"/>
        </w:rPr>
        <w:t>,</w:t>
      </w:r>
      <w:r w:rsidR="0073677A" w:rsidRPr="009372B7">
        <w:rPr>
          <w:rFonts w:cs="Times New Roman"/>
          <w:szCs w:val="24"/>
        </w:rPr>
        <w:t xml:space="preserve"> which </w:t>
      </w:r>
      <w:r w:rsidR="0073677A" w:rsidRPr="009372B7">
        <w:rPr>
          <w:rFonts w:cs="Times New Roman"/>
          <w:noProof/>
          <w:szCs w:val="24"/>
        </w:rPr>
        <w:t>weakens</w:t>
      </w:r>
      <w:r w:rsidR="0073677A" w:rsidRPr="009372B7">
        <w:rPr>
          <w:rFonts w:cs="Times New Roman"/>
          <w:szCs w:val="24"/>
        </w:rPr>
        <w:t xml:space="preserve"> intrinsic </w:t>
      </w:r>
      <w:r w:rsidR="0073677A" w:rsidRPr="009372B7">
        <w:rPr>
          <w:rFonts w:cs="Times New Roman"/>
          <w:noProof/>
          <w:szCs w:val="24"/>
        </w:rPr>
        <w:t>motivation</w:t>
      </w:r>
      <w:r w:rsidR="0073677A" w:rsidRPr="009372B7">
        <w:rPr>
          <w:rFonts w:cs="Times New Roman"/>
          <w:szCs w:val="24"/>
        </w:rPr>
        <w:t xml:space="preserve"> </w:t>
      </w:r>
      <w:r w:rsidR="00A236E4" w:rsidRPr="009372B7">
        <w:rPr>
          <w:rFonts w:cs="Times New Roman"/>
          <w:szCs w:val="24"/>
        </w:rPr>
        <w:t>(</w:t>
      </w:r>
      <w:r w:rsidR="0073677A" w:rsidRPr="009372B7">
        <w:rPr>
          <w:rFonts w:cs="Times New Roman"/>
          <w:szCs w:val="24"/>
        </w:rPr>
        <w:t>language related to extrinsic motivation</w:t>
      </w:r>
      <w:r w:rsidR="00A236E4" w:rsidRPr="009372B7">
        <w:rPr>
          <w:rFonts w:cs="Times New Roman"/>
          <w:szCs w:val="24"/>
        </w:rPr>
        <w:t>)</w:t>
      </w:r>
      <w:r w:rsidR="0073677A" w:rsidRPr="009372B7">
        <w:rPr>
          <w:rFonts w:cs="Times New Roman"/>
          <w:szCs w:val="24"/>
        </w:rPr>
        <w:t xml:space="preserve">. </w:t>
      </w:r>
      <w:r w:rsidR="00B57B20">
        <w:rPr>
          <w:rFonts w:cs="Times New Roman"/>
          <w:szCs w:val="24"/>
        </w:rPr>
        <w:t>It</w:t>
      </w:r>
      <w:r w:rsidR="0073677A" w:rsidRPr="009372B7">
        <w:rPr>
          <w:rFonts w:cs="Times New Roman"/>
          <w:szCs w:val="24"/>
        </w:rPr>
        <w:t xml:space="preserve"> highlights that </w:t>
      </w:r>
      <w:r w:rsidR="008D283D" w:rsidRPr="009372B7">
        <w:rPr>
          <w:rFonts w:cs="Times New Roman"/>
          <w:szCs w:val="24"/>
        </w:rPr>
        <w:t xml:space="preserve">the </w:t>
      </w:r>
      <w:r w:rsidR="0073677A" w:rsidRPr="009372B7">
        <w:rPr>
          <w:rFonts w:cs="Times New Roman"/>
          <w:noProof/>
          <w:szCs w:val="24"/>
        </w:rPr>
        <w:t>importance</w:t>
      </w:r>
      <w:r w:rsidR="0073677A" w:rsidRPr="009372B7">
        <w:rPr>
          <w:rFonts w:cs="Times New Roman"/>
          <w:szCs w:val="24"/>
        </w:rPr>
        <w:t xml:space="preserve"> of lenders/</w:t>
      </w:r>
      <w:r w:rsidR="0073677A" w:rsidRPr="009372B7">
        <w:rPr>
          <w:rFonts w:cs="Times New Roman"/>
          <w:noProof/>
          <w:szCs w:val="24"/>
        </w:rPr>
        <w:t>backers</w:t>
      </w:r>
      <w:r w:rsidR="0073677A" w:rsidRPr="009372B7">
        <w:rPr>
          <w:rFonts w:cs="Times New Roman"/>
          <w:szCs w:val="24"/>
        </w:rPr>
        <w:t xml:space="preserve"> (people who </w:t>
      </w:r>
      <w:r w:rsidR="0073677A" w:rsidRPr="009372B7">
        <w:rPr>
          <w:rFonts w:cs="Times New Roman"/>
          <w:noProof/>
          <w:szCs w:val="24"/>
        </w:rPr>
        <w:t>invest</w:t>
      </w:r>
      <w:r w:rsidR="0073677A" w:rsidRPr="009372B7">
        <w:rPr>
          <w:rFonts w:cs="Times New Roman"/>
          <w:szCs w:val="24"/>
        </w:rPr>
        <w:t xml:space="preserve"> in the projects) in the success or failure of a </w:t>
      </w:r>
      <w:r w:rsidR="0073677A" w:rsidRPr="009372B7">
        <w:rPr>
          <w:rFonts w:cs="Times New Roman"/>
          <w:noProof/>
          <w:szCs w:val="24"/>
        </w:rPr>
        <w:t>project</w:t>
      </w:r>
      <w:r w:rsidR="0073677A" w:rsidRPr="009372B7">
        <w:rPr>
          <w:rFonts w:cs="Times New Roman"/>
          <w:szCs w:val="24"/>
        </w:rPr>
        <w:t xml:space="preserve"> is associated with the linguistic cues. </w:t>
      </w:r>
      <w:r w:rsidR="0073677A" w:rsidRPr="009372B7">
        <w:rPr>
          <w:rFonts w:cs="Times New Roman"/>
          <w:bCs/>
          <w:szCs w:val="24"/>
        </w:rPr>
        <w:t>Cordova</w:t>
      </w:r>
      <w:r w:rsidR="007545B7" w:rsidRPr="009372B7">
        <w:rPr>
          <w:rFonts w:cs="Times New Roman"/>
          <w:bCs/>
          <w:szCs w:val="24"/>
        </w:rPr>
        <w:t xml:space="preserve"> </w:t>
      </w:r>
      <w:r w:rsidR="008209B8" w:rsidRPr="009372B7">
        <w:rPr>
          <w:rFonts w:cs="Times New Roman"/>
          <w:bCs/>
          <w:szCs w:val="24"/>
        </w:rPr>
        <w:t>et al</w:t>
      </w:r>
      <w:r w:rsidR="007545B7" w:rsidRPr="009372B7">
        <w:rPr>
          <w:rFonts w:cs="Times New Roman"/>
          <w:bCs/>
          <w:szCs w:val="24"/>
        </w:rPr>
        <w:t>.</w:t>
      </w:r>
      <w:r w:rsidR="0073677A" w:rsidRPr="009372B7">
        <w:rPr>
          <w:rFonts w:cs="Times New Roman"/>
          <w:bCs/>
          <w:szCs w:val="24"/>
        </w:rPr>
        <w:t xml:space="preserve"> </w:t>
      </w:r>
      <w:r w:rsidR="00BF47AE" w:rsidRPr="009372B7">
        <w:rPr>
          <w:rFonts w:cs="Times New Roman"/>
          <w:bCs/>
          <w:szCs w:val="24"/>
        </w:rPr>
        <w:t>(2015)</w:t>
      </w:r>
      <w:r w:rsidR="0073677A" w:rsidRPr="009372B7">
        <w:rPr>
          <w:rFonts w:cs="Times New Roman"/>
          <w:bCs/>
          <w:szCs w:val="24"/>
        </w:rPr>
        <w:t xml:space="preserve"> revealed that </w:t>
      </w:r>
      <w:r w:rsidR="00B57B20">
        <w:rPr>
          <w:rFonts w:cs="Times New Roman"/>
          <w:bCs/>
          <w:szCs w:val="24"/>
        </w:rPr>
        <w:t xml:space="preserve">the </w:t>
      </w:r>
      <w:r w:rsidR="0073677A" w:rsidRPr="009372B7">
        <w:rPr>
          <w:rFonts w:cs="Times New Roman"/>
          <w:bCs/>
          <w:szCs w:val="24"/>
        </w:rPr>
        <w:t xml:space="preserve">probability of </w:t>
      </w:r>
      <w:r w:rsidR="005153D1">
        <w:rPr>
          <w:rFonts w:cs="Times New Roman"/>
          <w:bCs/>
          <w:szCs w:val="24"/>
        </w:rPr>
        <w:t>a</w:t>
      </w:r>
      <w:r w:rsidR="00B57B20">
        <w:rPr>
          <w:rFonts w:cs="Times New Roman"/>
          <w:bCs/>
          <w:szCs w:val="24"/>
        </w:rPr>
        <w:t xml:space="preserve"> </w:t>
      </w:r>
      <w:r w:rsidR="0073677A" w:rsidRPr="009372B7">
        <w:rPr>
          <w:rFonts w:cs="Times New Roman"/>
          <w:bCs/>
          <w:szCs w:val="24"/>
        </w:rPr>
        <w:t>project’s success and overfunding of crowdfunding projects is affected by three significant factors</w:t>
      </w:r>
      <w:r w:rsidR="00B57B20">
        <w:rPr>
          <w:rFonts w:cs="Times New Roman"/>
          <w:bCs/>
          <w:szCs w:val="24"/>
        </w:rPr>
        <w:t>,</w:t>
      </w:r>
      <w:r w:rsidR="0073677A" w:rsidRPr="009372B7">
        <w:rPr>
          <w:rFonts w:cs="Times New Roman"/>
          <w:bCs/>
          <w:szCs w:val="24"/>
        </w:rPr>
        <w:t xml:space="preserve"> which are “</w:t>
      </w:r>
      <w:r w:rsidR="0073677A" w:rsidRPr="00791B41">
        <w:rPr>
          <w:rFonts w:cs="Times New Roman"/>
          <w:bCs/>
          <w:i/>
          <w:szCs w:val="24"/>
        </w:rPr>
        <w:t xml:space="preserve">investment demanded by </w:t>
      </w:r>
      <w:r w:rsidR="0073677A" w:rsidRPr="00791B41">
        <w:rPr>
          <w:rFonts w:cs="Times New Roman"/>
          <w:bCs/>
          <w:i/>
          <w:noProof/>
          <w:szCs w:val="24"/>
        </w:rPr>
        <w:t>crowd-funder</w:t>
      </w:r>
      <w:r w:rsidR="0073677A" w:rsidRPr="00791B41">
        <w:rPr>
          <w:rFonts w:cs="Times New Roman"/>
          <w:bCs/>
          <w:i/>
          <w:szCs w:val="24"/>
        </w:rPr>
        <w:t>, project’s duration and frequency of funds’ contribution</w:t>
      </w:r>
      <w:r w:rsidR="005C6288" w:rsidRPr="00791B41">
        <w:rPr>
          <w:rFonts w:cs="Times New Roman"/>
          <w:bCs/>
          <w:i/>
          <w:noProof/>
          <w:szCs w:val="24"/>
        </w:rPr>
        <w:t>.</w:t>
      </w:r>
      <w:r w:rsidR="005C6288" w:rsidRPr="009372B7">
        <w:rPr>
          <w:rFonts w:cs="Times New Roman"/>
          <w:bCs/>
          <w:noProof/>
          <w:szCs w:val="24"/>
        </w:rPr>
        <w:t>”</w:t>
      </w:r>
      <w:r w:rsidR="0073677A" w:rsidRPr="009372B7">
        <w:rPr>
          <w:rFonts w:cs="Times New Roman"/>
          <w:bCs/>
          <w:szCs w:val="24"/>
        </w:rPr>
        <w:t xml:space="preserve"> </w:t>
      </w:r>
    </w:p>
    <w:p w14:paraId="63A27F9E" w14:textId="2D4FA311" w:rsidR="00977463" w:rsidRPr="009372B7" w:rsidRDefault="00962D22" w:rsidP="00494858">
      <w:pPr>
        <w:ind w:firstLine="432"/>
        <w:jc w:val="both"/>
        <w:rPr>
          <w:rFonts w:cs="Times New Roman"/>
          <w:bCs/>
          <w:szCs w:val="24"/>
        </w:rPr>
      </w:pPr>
      <w:r w:rsidRPr="009372B7">
        <w:rPr>
          <w:rFonts w:cs="Times New Roman"/>
          <w:szCs w:val="24"/>
          <w:shd w:val="clear" w:color="auto" w:fill="FFFFFF"/>
        </w:rPr>
        <w:t xml:space="preserve">Moreover, </w:t>
      </w:r>
      <w:r w:rsidR="00977463" w:rsidRPr="009372B7">
        <w:rPr>
          <w:rFonts w:cs="Times New Roman"/>
          <w:szCs w:val="24"/>
          <w:shd w:val="clear" w:color="auto" w:fill="FFFFFF"/>
        </w:rPr>
        <w:t>Gamble</w:t>
      </w:r>
      <w:r w:rsidR="007545B7" w:rsidRPr="009372B7">
        <w:rPr>
          <w:rFonts w:cs="Times New Roman"/>
          <w:szCs w:val="24"/>
          <w:shd w:val="clear" w:color="auto" w:fill="FFFFFF"/>
        </w:rPr>
        <w:t xml:space="preserve"> </w:t>
      </w:r>
      <w:r w:rsidR="008209B8" w:rsidRPr="009372B7">
        <w:rPr>
          <w:rFonts w:cs="Times New Roman"/>
          <w:szCs w:val="24"/>
          <w:shd w:val="clear" w:color="auto" w:fill="FFFFFF"/>
        </w:rPr>
        <w:t>et al</w:t>
      </w:r>
      <w:r w:rsidR="007545B7" w:rsidRPr="009372B7">
        <w:rPr>
          <w:rFonts w:cs="Times New Roman"/>
          <w:szCs w:val="24"/>
          <w:shd w:val="clear" w:color="auto" w:fill="FFFFFF"/>
        </w:rPr>
        <w:t>.</w:t>
      </w:r>
      <w:r w:rsidR="0045772F" w:rsidRPr="009372B7">
        <w:rPr>
          <w:rFonts w:cs="Times New Roman"/>
          <w:szCs w:val="24"/>
        </w:rPr>
        <w:t xml:space="preserve"> </w:t>
      </w:r>
      <w:r w:rsidR="005F20AC" w:rsidRPr="009372B7">
        <w:rPr>
          <w:rFonts w:cs="Times New Roman"/>
          <w:szCs w:val="24"/>
        </w:rPr>
        <w:t>(2017)</w:t>
      </w:r>
      <w:r w:rsidR="00B57B20">
        <w:rPr>
          <w:rFonts w:cs="Times New Roman"/>
          <w:szCs w:val="24"/>
        </w:rPr>
        <w:t>,</w:t>
      </w:r>
      <w:r w:rsidR="0073677A" w:rsidRPr="009372B7">
        <w:rPr>
          <w:rFonts w:cs="Times New Roman"/>
          <w:szCs w:val="24"/>
        </w:rPr>
        <w:t xml:space="preserve"> while e</w:t>
      </w:r>
      <w:r w:rsidR="00977463" w:rsidRPr="009372B7">
        <w:rPr>
          <w:rFonts w:cs="Times New Roman"/>
          <w:szCs w:val="24"/>
        </w:rPr>
        <w:t>mploying qualitative techniques, revealed that fans’ demographic details (e.g.</w:t>
      </w:r>
      <w:r w:rsidR="00DD0A8D" w:rsidRPr="009372B7">
        <w:rPr>
          <w:rFonts w:cs="Times New Roman"/>
          <w:szCs w:val="24"/>
        </w:rPr>
        <w:t>,</w:t>
      </w:r>
      <w:r w:rsidR="00977463" w:rsidRPr="009372B7">
        <w:rPr>
          <w:rFonts w:cs="Times New Roman"/>
          <w:szCs w:val="24"/>
        </w:rPr>
        <w:t xml:space="preserve"> age group and category) determine the economic advantages of </w:t>
      </w:r>
      <w:r w:rsidR="0073677A" w:rsidRPr="009372B7">
        <w:rPr>
          <w:rFonts w:cs="Times New Roman"/>
          <w:szCs w:val="24"/>
        </w:rPr>
        <w:t xml:space="preserve">reward-based </w:t>
      </w:r>
      <w:r w:rsidR="00977463" w:rsidRPr="009372B7">
        <w:rPr>
          <w:rFonts w:cs="Times New Roman"/>
          <w:szCs w:val="24"/>
        </w:rPr>
        <w:t xml:space="preserve">crowdfunding for independent artists due to unrelenting hesitation from younger spectators. They argued that the emphasis </w:t>
      </w:r>
      <w:r w:rsidR="00977463" w:rsidRPr="009372B7">
        <w:rPr>
          <w:rFonts w:cs="Times New Roman"/>
          <w:noProof/>
          <w:szCs w:val="24"/>
        </w:rPr>
        <w:t>of</w:t>
      </w:r>
      <w:r w:rsidR="00977463" w:rsidRPr="009372B7">
        <w:rPr>
          <w:rFonts w:cs="Times New Roman"/>
          <w:szCs w:val="24"/>
        </w:rPr>
        <w:t xml:space="preserve"> new models is shifting towards </w:t>
      </w:r>
      <w:r w:rsidR="00B57B20">
        <w:rPr>
          <w:rFonts w:cs="Times New Roman"/>
          <w:szCs w:val="24"/>
        </w:rPr>
        <w:t xml:space="preserve">a </w:t>
      </w:r>
      <w:r w:rsidR="00977463" w:rsidRPr="009372B7">
        <w:rPr>
          <w:rFonts w:cs="Times New Roman"/>
          <w:szCs w:val="24"/>
        </w:rPr>
        <w:t>“user-centric financial model</w:t>
      </w:r>
      <w:r w:rsidR="005C6288" w:rsidRPr="009372B7">
        <w:rPr>
          <w:rFonts w:cs="Times New Roman"/>
          <w:noProof/>
          <w:szCs w:val="24"/>
        </w:rPr>
        <w:t>.”</w:t>
      </w:r>
      <w:r w:rsidR="00977463" w:rsidRPr="009372B7">
        <w:rPr>
          <w:rFonts w:cs="Times New Roman"/>
          <w:szCs w:val="24"/>
        </w:rPr>
        <w:t xml:space="preserve"> </w:t>
      </w:r>
      <w:r w:rsidRPr="009372B7">
        <w:rPr>
          <w:rFonts w:cs="Times New Roman"/>
          <w:szCs w:val="24"/>
        </w:rPr>
        <w:t>Courtney</w:t>
      </w:r>
      <w:r w:rsidR="007545B7" w:rsidRPr="009372B7">
        <w:rPr>
          <w:rFonts w:cs="Times New Roman"/>
          <w:szCs w:val="24"/>
        </w:rPr>
        <w:t xml:space="preserve"> </w:t>
      </w:r>
      <w:r w:rsidR="008209B8" w:rsidRPr="009372B7">
        <w:rPr>
          <w:rFonts w:cs="Times New Roman"/>
          <w:szCs w:val="24"/>
        </w:rPr>
        <w:t>et al</w:t>
      </w:r>
      <w:r w:rsidR="007545B7" w:rsidRPr="009372B7">
        <w:rPr>
          <w:rFonts w:cs="Times New Roman"/>
          <w:szCs w:val="24"/>
        </w:rPr>
        <w:t>.</w:t>
      </w:r>
      <w:r w:rsidRPr="009372B7">
        <w:rPr>
          <w:rFonts w:cs="Times New Roman"/>
          <w:szCs w:val="24"/>
        </w:rPr>
        <w:t xml:space="preserve"> </w:t>
      </w:r>
      <w:r w:rsidR="005F20AC" w:rsidRPr="009372B7">
        <w:rPr>
          <w:rFonts w:cs="Times New Roman"/>
          <w:szCs w:val="24"/>
        </w:rPr>
        <w:t xml:space="preserve">(2017) </w:t>
      </w:r>
      <w:r w:rsidRPr="009372B7">
        <w:rPr>
          <w:rFonts w:cs="Times New Roman"/>
          <w:szCs w:val="24"/>
        </w:rPr>
        <w:t>elaborated that m</w:t>
      </w:r>
      <w:r w:rsidR="00977463" w:rsidRPr="009372B7">
        <w:rPr>
          <w:rFonts w:cs="Times New Roman"/>
          <w:szCs w:val="24"/>
        </w:rPr>
        <w:t>edia usage, commendation by backers/investors</w:t>
      </w:r>
      <w:r w:rsidR="00B57B20">
        <w:rPr>
          <w:rFonts w:cs="Times New Roman"/>
          <w:szCs w:val="24"/>
        </w:rPr>
        <w:t>,</w:t>
      </w:r>
      <w:r w:rsidR="00977463" w:rsidRPr="009372B7">
        <w:rPr>
          <w:rFonts w:cs="Times New Roman"/>
          <w:szCs w:val="24"/>
        </w:rPr>
        <w:t xml:space="preserve"> and </w:t>
      </w:r>
      <w:r w:rsidR="00977463" w:rsidRPr="009372B7">
        <w:rPr>
          <w:rFonts w:cs="Times New Roman"/>
          <w:szCs w:val="24"/>
        </w:rPr>
        <w:lastRenderedPageBreak/>
        <w:t xml:space="preserve">experience of crowdfunding can alleviate information asymmetry apprehensions about the </w:t>
      </w:r>
      <w:r w:rsidR="00977463" w:rsidRPr="009372B7">
        <w:rPr>
          <w:rFonts w:cs="Times New Roman"/>
          <w:noProof/>
          <w:szCs w:val="24"/>
        </w:rPr>
        <w:t>quality</w:t>
      </w:r>
      <w:r w:rsidR="00977463" w:rsidRPr="009372B7">
        <w:rPr>
          <w:rFonts w:cs="Times New Roman"/>
          <w:szCs w:val="24"/>
        </w:rPr>
        <w:t xml:space="preserve"> of the </w:t>
      </w:r>
      <w:r w:rsidR="00977463" w:rsidRPr="009372B7">
        <w:rPr>
          <w:rFonts w:cs="Times New Roman"/>
          <w:noProof/>
          <w:szCs w:val="24"/>
        </w:rPr>
        <w:t>project</w:t>
      </w:r>
      <w:r w:rsidR="00977463" w:rsidRPr="009372B7">
        <w:rPr>
          <w:rFonts w:cs="Times New Roman"/>
          <w:szCs w:val="24"/>
        </w:rPr>
        <w:t>, initiator’s integrity</w:t>
      </w:r>
      <w:r w:rsidR="00B57B20">
        <w:rPr>
          <w:rFonts w:cs="Times New Roman"/>
          <w:szCs w:val="24"/>
        </w:rPr>
        <w:t>,</w:t>
      </w:r>
      <w:r w:rsidR="00977463" w:rsidRPr="009372B7">
        <w:rPr>
          <w:rFonts w:cs="Times New Roman"/>
          <w:szCs w:val="24"/>
        </w:rPr>
        <w:t xml:space="preserve"> and ultimately can lead to project success under the fram</w:t>
      </w:r>
      <w:r w:rsidRPr="009372B7">
        <w:rPr>
          <w:rFonts w:cs="Times New Roman"/>
          <w:szCs w:val="24"/>
        </w:rPr>
        <w:t>ework of information economics</w:t>
      </w:r>
      <w:r w:rsidR="00977463" w:rsidRPr="009372B7">
        <w:rPr>
          <w:rFonts w:cs="Times New Roman"/>
          <w:szCs w:val="24"/>
        </w:rPr>
        <w:t xml:space="preserve">. </w:t>
      </w:r>
      <w:r w:rsidR="00494858" w:rsidRPr="009372B7">
        <w:rPr>
          <w:rFonts w:cs="Times New Roman"/>
          <w:szCs w:val="24"/>
        </w:rPr>
        <w:t xml:space="preserve">As compared to equity-based crowdfunding, high-quality projects prefer reward-based crowdfunding when asymmetric information is important (Miglo </w:t>
      </w:r>
      <w:r w:rsidR="00D20F3D" w:rsidRPr="009372B7">
        <w:rPr>
          <w:rFonts w:cs="Times New Roman"/>
          <w:szCs w:val="24"/>
        </w:rPr>
        <w:t>and</w:t>
      </w:r>
      <w:r w:rsidR="00494858" w:rsidRPr="009372B7">
        <w:rPr>
          <w:rFonts w:cs="Times New Roman"/>
          <w:szCs w:val="24"/>
        </w:rPr>
        <w:t xml:space="preserve"> Miglo 2018).</w:t>
      </w:r>
      <w:r w:rsidR="00494858" w:rsidRPr="009372B7">
        <w:rPr>
          <w:rFonts w:cs="Times New Roman"/>
          <w:szCs w:val="24"/>
          <w:shd w:val="clear" w:color="auto" w:fill="FFFFFF"/>
        </w:rPr>
        <w:t xml:space="preserve"> </w:t>
      </w:r>
      <w:r w:rsidR="00977463" w:rsidRPr="009372B7">
        <w:rPr>
          <w:rFonts w:cs="Times New Roman"/>
          <w:szCs w:val="24"/>
          <w:shd w:val="clear" w:color="auto" w:fill="FFFFFF"/>
        </w:rPr>
        <w:t xml:space="preserve">Mollick and Nanda </w:t>
      </w:r>
      <w:r w:rsidR="005F20AC" w:rsidRPr="009372B7">
        <w:rPr>
          <w:rFonts w:cs="Times New Roman"/>
          <w:szCs w:val="24"/>
        </w:rPr>
        <w:t xml:space="preserve">(2015) </w:t>
      </w:r>
      <w:r w:rsidR="00977463" w:rsidRPr="009372B7">
        <w:rPr>
          <w:rFonts w:cs="Times New Roman"/>
          <w:szCs w:val="24"/>
          <w:shd w:val="clear" w:color="auto" w:fill="FFFFFF"/>
        </w:rPr>
        <w:t xml:space="preserve">advocated that crowdfunding can be imperative in improving professional </w:t>
      </w:r>
      <w:r w:rsidR="00977463" w:rsidRPr="009372B7">
        <w:rPr>
          <w:rFonts w:cs="Times New Roman"/>
          <w:noProof/>
          <w:szCs w:val="24"/>
          <w:shd w:val="clear" w:color="auto" w:fill="FFFFFF"/>
        </w:rPr>
        <w:t>judgments</w:t>
      </w:r>
      <w:r w:rsidR="00977463" w:rsidRPr="009372B7">
        <w:rPr>
          <w:rFonts w:cs="Times New Roman"/>
          <w:szCs w:val="24"/>
          <w:shd w:val="clear" w:color="auto" w:fill="FFFFFF"/>
        </w:rPr>
        <w:t>, especially in circums</w:t>
      </w:r>
      <w:r w:rsidR="002201C5">
        <w:rPr>
          <w:rFonts w:cs="Times New Roman"/>
          <w:szCs w:val="24"/>
          <w:shd w:val="clear" w:color="auto" w:fill="FFFFFF"/>
        </w:rPr>
        <w:t xml:space="preserve">tances where the masses are end </w:t>
      </w:r>
      <w:r w:rsidR="00977463" w:rsidRPr="009372B7">
        <w:rPr>
          <w:rFonts w:cs="Times New Roman"/>
          <w:szCs w:val="24"/>
          <w:shd w:val="clear" w:color="auto" w:fill="FFFFFF"/>
        </w:rPr>
        <w:t xml:space="preserve">consumers (by giving opportunities to have </w:t>
      </w:r>
      <w:r w:rsidR="00977463" w:rsidRPr="009372B7">
        <w:rPr>
          <w:rFonts w:cs="Times New Roman"/>
          <w:noProof/>
          <w:szCs w:val="24"/>
          <w:shd w:val="clear" w:color="auto" w:fill="FFFFFF"/>
        </w:rPr>
        <w:t>numerous</w:t>
      </w:r>
      <w:r w:rsidR="00977463" w:rsidRPr="009372B7">
        <w:rPr>
          <w:rFonts w:cs="Times New Roman"/>
          <w:szCs w:val="24"/>
          <w:shd w:val="clear" w:color="auto" w:fill="FFFFFF"/>
        </w:rPr>
        <w:t xml:space="preserve"> evaluations and feedback). </w:t>
      </w:r>
    </w:p>
    <w:p w14:paraId="437F3723" w14:textId="632F8E54" w:rsidR="00177190" w:rsidRPr="009372B7" w:rsidRDefault="00177190" w:rsidP="00BA2B98">
      <w:pPr>
        <w:ind w:firstLine="432"/>
        <w:jc w:val="both"/>
        <w:rPr>
          <w:rFonts w:cs="Times New Roman"/>
          <w:bCs/>
          <w:szCs w:val="24"/>
        </w:rPr>
      </w:pPr>
      <w:r w:rsidRPr="009372B7">
        <w:rPr>
          <w:rFonts w:cs="Times New Roman"/>
          <w:bCs/>
          <w:szCs w:val="24"/>
        </w:rPr>
        <w:t>In particular, r</w:t>
      </w:r>
      <w:r w:rsidR="00977463" w:rsidRPr="009372B7">
        <w:rPr>
          <w:rFonts w:cs="Times New Roman"/>
          <w:bCs/>
          <w:szCs w:val="24"/>
        </w:rPr>
        <w:t xml:space="preserve">ecent </w:t>
      </w:r>
      <w:r w:rsidR="00A57C83" w:rsidRPr="009372B7">
        <w:rPr>
          <w:rFonts w:cs="Times New Roman"/>
          <w:bCs/>
          <w:szCs w:val="24"/>
        </w:rPr>
        <w:t xml:space="preserve">related </w:t>
      </w:r>
      <w:r w:rsidR="00977463" w:rsidRPr="009372B7">
        <w:rPr>
          <w:rFonts w:cs="Times New Roman"/>
          <w:bCs/>
          <w:szCs w:val="24"/>
        </w:rPr>
        <w:t xml:space="preserve">studies have also </w:t>
      </w:r>
      <w:r w:rsidR="00977463" w:rsidRPr="009372B7">
        <w:rPr>
          <w:rFonts w:cs="Times New Roman"/>
          <w:bCs/>
          <w:noProof/>
          <w:szCs w:val="24"/>
        </w:rPr>
        <w:t>recognized</w:t>
      </w:r>
      <w:r w:rsidR="00977463" w:rsidRPr="009372B7">
        <w:rPr>
          <w:rFonts w:cs="Times New Roman"/>
          <w:bCs/>
          <w:szCs w:val="24"/>
        </w:rPr>
        <w:t xml:space="preserve"> the importance of online reviews and feedback and investigated its economic impacts in </w:t>
      </w:r>
      <w:r w:rsidR="00977463" w:rsidRPr="009372B7">
        <w:rPr>
          <w:rFonts w:cs="Times New Roman"/>
          <w:bCs/>
          <w:noProof/>
          <w:szCs w:val="24"/>
        </w:rPr>
        <w:t>diverse</w:t>
      </w:r>
      <w:r w:rsidR="00977463" w:rsidRPr="009372B7">
        <w:rPr>
          <w:rFonts w:cs="Times New Roman"/>
          <w:bCs/>
          <w:szCs w:val="24"/>
        </w:rPr>
        <w:t xml:space="preserve"> manners. For example,</w:t>
      </w:r>
      <w:r w:rsidRPr="009372B7">
        <w:t xml:space="preserve"> </w:t>
      </w:r>
      <w:r w:rsidR="0045772F" w:rsidRPr="009372B7">
        <w:rPr>
          <w:rFonts w:cs="Times New Roman"/>
          <w:bCs/>
          <w:szCs w:val="24"/>
        </w:rPr>
        <w:t>Baek</w:t>
      </w:r>
      <w:r w:rsidR="007545B7" w:rsidRPr="009372B7">
        <w:rPr>
          <w:rFonts w:cs="Times New Roman"/>
          <w:bCs/>
          <w:szCs w:val="24"/>
        </w:rPr>
        <w:t xml:space="preserve"> </w:t>
      </w:r>
      <w:r w:rsidR="008209B8" w:rsidRPr="009372B7">
        <w:rPr>
          <w:rFonts w:cs="Times New Roman"/>
          <w:bCs/>
          <w:szCs w:val="24"/>
        </w:rPr>
        <w:t>et al</w:t>
      </w:r>
      <w:r w:rsidR="007545B7" w:rsidRPr="009372B7">
        <w:rPr>
          <w:rFonts w:cs="Times New Roman"/>
          <w:bCs/>
          <w:szCs w:val="24"/>
        </w:rPr>
        <w:t>.</w:t>
      </w:r>
      <w:r w:rsidR="0045772F" w:rsidRPr="009372B7">
        <w:rPr>
          <w:rFonts w:cs="Times New Roman"/>
          <w:bCs/>
          <w:szCs w:val="24"/>
        </w:rPr>
        <w:t xml:space="preserve"> </w:t>
      </w:r>
      <w:r w:rsidR="005F20AC" w:rsidRPr="009372B7">
        <w:rPr>
          <w:rFonts w:cs="Times New Roman"/>
          <w:szCs w:val="24"/>
        </w:rPr>
        <w:t xml:space="preserve">(2012) </w:t>
      </w:r>
      <w:r w:rsidRPr="009372B7">
        <w:rPr>
          <w:rFonts w:cs="Times New Roman"/>
          <w:bCs/>
          <w:szCs w:val="24"/>
        </w:rPr>
        <w:t xml:space="preserve">explored the factors that make the customer reviews helpful </w:t>
      </w:r>
      <w:r w:rsidR="00B57B20">
        <w:rPr>
          <w:rFonts w:cs="Times New Roman"/>
          <w:bCs/>
          <w:szCs w:val="24"/>
        </w:rPr>
        <w:t>for</w:t>
      </w:r>
      <w:r w:rsidR="00B57B20" w:rsidRPr="009372B7">
        <w:rPr>
          <w:rFonts w:cs="Times New Roman"/>
          <w:bCs/>
          <w:szCs w:val="24"/>
        </w:rPr>
        <w:t xml:space="preserve"> </w:t>
      </w:r>
      <w:r w:rsidRPr="009372B7">
        <w:rPr>
          <w:rFonts w:cs="Times New Roman"/>
          <w:bCs/>
          <w:szCs w:val="24"/>
        </w:rPr>
        <w:t xml:space="preserve">consumers. They showed </w:t>
      </w:r>
      <w:r w:rsidR="008D283D" w:rsidRPr="009372B7">
        <w:rPr>
          <w:rFonts w:cs="Times New Roman"/>
          <w:bCs/>
          <w:szCs w:val="24"/>
        </w:rPr>
        <w:t xml:space="preserve">the </w:t>
      </w:r>
      <w:r w:rsidRPr="009372B7">
        <w:rPr>
          <w:rFonts w:cs="Times New Roman"/>
          <w:bCs/>
          <w:noProof/>
          <w:szCs w:val="24"/>
        </w:rPr>
        <w:t>importance</w:t>
      </w:r>
      <w:r w:rsidRPr="009372B7">
        <w:rPr>
          <w:rFonts w:cs="Times New Roman"/>
          <w:bCs/>
          <w:szCs w:val="24"/>
        </w:rPr>
        <w:t xml:space="preserve"> of both the central cues</w:t>
      </w:r>
      <w:r w:rsidR="00A236E4" w:rsidRPr="009372B7">
        <w:rPr>
          <w:rFonts w:cs="Times New Roman"/>
          <w:bCs/>
          <w:szCs w:val="24"/>
        </w:rPr>
        <w:t>:</w:t>
      </w:r>
      <w:r w:rsidRPr="009372B7">
        <w:rPr>
          <w:rFonts w:cs="Times New Roman"/>
          <w:bCs/>
          <w:szCs w:val="24"/>
        </w:rPr>
        <w:t xml:space="preserve"> </w:t>
      </w:r>
      <w:r w:rsidR="00A236E4" w:rsidRPr="009372B7">
        <w:rPr>
          <w:rFonts w:cs="Times New Roman"/>
          <w:bCs/>
          <w:szCs w:val="24"/>
        </w:rPr>
        <w:t xml:space="preserve">(i) </w:t>
      </w:r>
      <w:r w:rsidRPr="009372B7">
        <w:rPr>
          <w:rFonts w:cs="Times New Roman"/>
          <w:bCs/>
          <w:szCs w:val="24"/>
        </w:rPr>
        <w:t>review content and peripheral reviews</w:t>
      </w:r>
      <w:r w:rsidR="00A236E4" w:rsidRPr="009372B7">
        <w:rPr>
          <w:rFonts w:cs="Times New Roman"/>
          <w:bCs/>
          <w:szCs w:val="24"/>
        </w:rPr>
        <w:t>; and (ii)</w:t>
      </w:r>
      <w:r w:rsidR="00B17C0A" w:rsidRPr="009372B7">
        <w:rPr>
          <w:rFonts w:cs="Times New Roman"/>
          <w:bCs/>
          <w:szCs w:val="24"/>
        </w:rPr>
        <w:t xml:space="preserve"> </w:t>
      </w:r>
      <w:r w:rsidR="005C6288" w:rsidRPr="009372B7">
        <w:rPr>
          <w:rFonts w:cs="Times New Roman"/>
          <w:bCs/>
          <w:szCs w:val="24"/>
        </w:rPr>
        <w:t xml:space="preserve">the </w:t>
      </w:r>
      <w:r w:rsidRPr="009372B7">
        <w:rPr>
          <w:rFonts w:cs="Times New Roman"/>
          <w:bCs/>
          <w:noProof/>
          <w:szCs w:val="24"/>
        </w:rPr>
        <w:t>credibility</w:t>
      </w:r>
      <w:r w:rsidRPr="009372B7">
        <w:rPr>
          <w:rFonts w:cs="Times New Roman"/>
          <w:bCs/>
          <w:szCs w:val="24"/>
        </w:rPr>
        <w:t xml:space="preserve"> of </w:t>
      </w:r>
      <w:r w:rsidR="005C6288" w:rsidRPr="009372B7">
        <w:rPr>
          <w:rFonts w:cs="Times New Roman"/>
          <w:bCs/>
          <w:szCs w:val="24"/>
        </w:rPr>
        <w:t xml:space="preserve">the </w:t>
      </w:r>
      <w:r w:rsidRPr="009372B7">
        <w:rPr>
          <w:rFonts w:cs="Times New Roman"/>
          <w:bCs/>
          <w:noProof/>
          <w:szCs w:val="24"/>
        </w:rPr>
        <w:t>reviewer</w:t>
      </w:r>
      <w:r w:rsidRPr="009372B7">
        <w:rPr>
          <w:rFonts w:cs="Times New Roman"/>
          <w:bCs/>
          <w:szCs w:val="24"/>
        </w:rPr>
        <w:t xml:space="preserve"> and review rating</w:t>
      </w:r>
      <w:r w:rsidR="00A236E4" w:rsidRPr="009372B7">
        <w:rPr>
          <w:rFonts w:cs="Times New Roman"/>
          <w:bCs/>
          <w:szCs w:val="24"/>
        </w:rPr>
        <w:t>, to</w:t>
      </w:r>
      <w:r w:rsidRPr="009372B7">
        <w:rPr>
          <w:rFonts w:cs="Times New Roman"/>
          <w:bCs/>
          <w:szCs w:val="24"/>
        </w:rPr>
        <w:t xml:space="preserve"> </w:t>
      </w:r>
      <w:r w:rsidR="005C6288" w:rsidRPr="009372B7">
        <w:rPr>
          <w:rFonts w:cs="Times New Roman"/>
          <w:bCs/>
          <w:szCs w:val="24"/>
        </w:rPr>
        <w:t>affect</w:t>
      </w:r>
      <w:r w:rsidRPr="009372B7">
        <w:rPr>
          <w:rFonts w:cs="Times New Roman"/>
          <w:bCs/>
          <w:szCs w:val="24"/>
        </w:rPr>
        <w:t xml:space="preserve"> the helpfulness of reviews. </w:t>
      </w:r>
      <w:r w:rsidR="006F1C1A" w:rsidRPr="009372B7">
        <w:rPr>
          <w:rFonts w:cs="Times New Roman"/>
          <w:szCs w:val="24"/>
          <w:shd w:val="clear" w:color="auto" w:fill="FFFFFF"/>
        </w:rPr>
        <w:t>Cui</w:t>
      </w:r>
      <w:r w:rsidR="007545B7" w:rsidRPr="009372B7">
        <w:rPr>
          <w:rFonts w:cs="Times New Roman"/>
          <w:szCs w:val="24"/>
          <w:shd w:val="clear" w:color="auto" w:fill="FFFFFF"/>
        </w:rPr>
        <w:t xml:space="preserve"> </w:t>
      </w:r>
      <w:r w:rsidR="008209B8" w:rsidRPr="009372B7">
        <w:rPr>
          <w:rFonts w:cs="Times New Roman"/>
          <w:szCs w:val="24"/>
          <w:shd w:val="clear" w:color="auto" w:fill="FFFFFF"/>
        </w:rPr>
        <w:t>et al</w:t>
      </w:r>
      <w:r w:rsidR="007545B7" w:rsidRPr="009372B7">
        <w:rPr>
          <w:rFonts w:cs="Times New Roman"/>
          <w:szCs w:val="24"/>
          <w:shd w:val="clear" w:color="auto" w:fill="FFFFFF"/>
        </w:rPr>
        <w:t>.</w:t>
      </w:r>
      <w:r w:rsidR="005F20AC" w:rsidRPr="009372B7">
        <w:rPr>
          <w:rFonts w:cs="Times New Roman"/>
          <w:szCs w:val="24"/>
        </w:rPr>
        <w:t xml:space="preserve"> (2012) </w:t>
      </w:r>
      <w:r w:rsidR="00A57C83" w:rsidRPr="009372B7">
        <w:rPr>
          <w:rFonts w:cs="Times New Roman"/>
          <w:bCs/>
          <w:szCs w:val="24"/>
        </w:rPr>
        <w:t xml:space="preserve">showed that </w:t>
      </w:r>
      <w:r w:rsidR="008D283D" w:rsidRPr="009372B7">
        <w:rPr>
          <w:rFonts w:cs="Times New Roman"/>
          <w:bCs/>
          <w:szCs w:val="24"/>
        </w:rPr>
        <w:t xml:space="preserve">the </w:t>
      </w:r>
      <w:r w:rsidR="00A57C83" w:rsidRPr="009372B7">
        <w:rPr>
          <w:rFonts w:cs="Times New Roman"/>
          <w:bCs/>
          <w:noProof/>
          <w:szCs w:val="24"/>
        </w:rPr>
        <w:t>volume</w:t>
      </w:r>
      <w:r w:rsidR="00A57C83" w:rsidRPr="009372B7">
        <w:rPr>
          <w:rFonts w:cs="Times New Roman"/>
          <w:bCs/>
          <w:szCs w:val="24"/>
        </w:rPr>
        <w:t xml:space="preserve"> of reviews is important for experience product while </w:t>
      </w:r>
      <w:r w:rsidR="008D283D" w:rsidRPr="009372B7">
        <w:rPr>
          <w:rFonts w:cs="Times New Roman"/>
          <w:bCs/>
          <w:szCs w:val="24"/>
        </w:rPr>
        <w:t xml:space="preserve">the </w:t>
      </w:r>
      <w:r w:rsidR="00A57C83" w:rsidRPr="009372B7">
        <w:rPr>
          <w:rFonts w:cs="Times New Roman"/>
          <w:bCs/>
          <w:noProof/>
          <w:szCs w:val="24"/>
        </w:rPr>
        <w:t>volume</w:t>
      </w:r>
      <w:r w:rsidR="00A57C83" w:rsidRPr="009372B7">
        <w:rPr>
          <w:rFonts w:cs="Times New Roman"/>
          <w:bCs/>
          <w:szCs w:val="24"/>
        </w:rPr>
        <w:t xml:space="preserve"> of page views and valance of reviews are significant for search projects. Further, negative reviews have </w:t>
      </w:r>
      <w:r w:rsidR="008D283D" w:rsidRPr="009372B7">
        <w:rPr>
          <w:rFonts w:cs="Times New Roman"/>
          <w:bCs/>
          <w:szCs w:val="24"/>
        </w:rPr>
        <w:t xml:space="preserve">a </w:t>
      </w:r>
      <w:r w:rsidR="00A57C83" w:rsidRPr="009372B7">
        <w:rPr>
          <w:rFonts w:cs="Times New Roman"/>
          <w:bCs/>
          <w:noProof/>
          <w:szCs w:val="24"/>
        </w:rPr>
        <w:t>more</w:t>
      </w:r>
      <w:r w:rsidR="00A57C83" w:rsidRPr="009372B7">
        <w:rPr>
          <w:rFonts w:cs="Times New Roman"/>
          <w:bCs/>
          <w:szCs w:val="24"/>
        </w:rPr>
        <w:t xml:space="preserve"> pronounced effect as compared to positive reviews.</w:t>
      </w:r>
      <w:r w:rsidR="00BA2B98" w:rsidRPr="009372B7">
        <w:t xml:space="preserve"> </w:t>
      </w:r>
      <w:r w:rsidR="00B1006D" w:rsidRPr="009372B7">
        <w:rPr>
          <w:rFonts w:cs="Times New Roman"/>
          <w:szCs w:val="24"/>
          <w:shd w:val="clear" w:color="auto" w:fill="FFFFFF"/>
        </w:rPr>
        <w:t>Li</w:t>
      </w:r>
      <w:r w:rsidR="007545B7" w:rsidRPr="009372B7">
        <w:rPr>
          <w:rFonts w:cs="Times New Roman"/>
          <w:szCs w:val="24"/>
          <w:shd w:val="clear" w:color="auto" w:fill="FFFFFF"/>
        </w:rPr>
        <w:t xml:space="preserve"> </w:t>
      </w:r>
      <w:r w:rsidR="008209B8" w:rsidRPr="009372B7">
        <w:rPr>
          <w:rFonts w:cs="Times New Roman"/>
          <w:szCs w:val="24"/>
          <w:shd w:val="clear" w:color="auto" w:fill="FFFFFF"/>
        </w:rPr>
        <w:t>et al</w:t>
      </w:r>
      <w:r w:rsidR="007545B7" w:rsidRPr="009372B7">
        <w:rPr>
          <w:rFonts w:cs="Times New Roman"/>
          <w:szCs w:val="24"/>
          <w:shd w:val="clear" w:color="auto" w:fill="FFFFFF"/>
        </w:rPr>
        <w:t>.</w:t>
      </w:r>
      <w:r w:rsidR="00B1006D" w:rsidRPr="009372B7">
        <w:rPr>
          <w:rFonts w:cs="Times New Roman"/>
          <w:bCs/>
          <w:szCs w:val="24"/>
        </w:rPr>
        <w:t xml:space="preserve"> </w:t>
      </w:r>
      <w:r w:rsidR="00766420" w:rsidRPr="009372B7">
        <w:rPr>
          <w:rFonts w:cs="Times New Roman"/>
          <w:szCs w:val="24"/>
        </w:rPr>
        <w:t xml:space="preserve">(2013) </w:t>
      </w:r>
      <w:r w:rsidR="00BA2B98" w:rsidRPr="009372B7">
        <w:rPr>
          <w:rFonts w:cs="Times New Roman"/>
          <w:bCs/>
          <w:szCs w:val="24"/>
        </w:rPr>
        <w:t>proposed that online reviews are helpful as a formative construct</w:t>
      </w:r>
      <w:r w:rsidR="00B57B20">
        <w:rPr>
          <w:rFonts w:cs="Times New Roman"/>
          <w:bCs/>
          <w:szCs w:val="24"/>
        </w:rPr>
        <w:t>,</w:t>
      </w:r>
      <w:r w:rsidR="00BA2B98" w:rsidRPr="009372B7">
        <w:rPr>
          <w:rFonts w:cs="Times New Roman"/>
          <w:bCs/>
          <w:szCs w:val="24"/>
        </w:rPr>
        <w:t xml:space="preserve"> and consumers take into account the source and content of reviews before making decisions. Consumers give more importance to customer reviews rather than expert rev</w:t>
      </w:r>
      <w:r w:rsidR="002D1F17" w:rsidRPr="009372B7">
        <w:rPr>
          <w:rFonts w:cs="Times New Roman"/>
          <w:bCs/>
          <w:szCs w:val="24"/>
        </w:rPr>
        <w:t xml:space="preserve">iews. </w:t>
      </w:r>
    </w:p>
    <w:p w14:paraId="59B7758F" w14:textId="473C8AEA" w:rsidR="00977463" w:rsidRPr="009372B7" w:rsidRDefault="00AB5A0B" w:rsidP="00977463">
      <w:pPr>
        <w:ind w:firstLine="432"/>
        <w:jc w:val="both"/>
        <w:rPr>
          <w:rFonts w:cs="Times New Roman"/>
          <w:bCs/>
          <w:szCs w:val="24"/>
        </w:rPr>
      </w:pPr>
      <w:r w:rsidRPr="009372B7">
        <w:rPr>
          <w:rFonts w:cs="Times New Roman"/>
          <w:bCs/>
          <w:szCs w:val="24"/>
        </w:rPr>
        <w:t xml:space="preserve">Feedback effect on the </w:t>
      </w:r>
      <w:r w:rsidRPr="009372B7">
        <w:rPr>
          <w:rFonts w:cs="Times New Roman"/>
          <w:bCs/>
          <w:noProof/>
          <w:szCs w:val="24"/>
        </w:rPr>
        <w:t>different</w:t>
      </w:r>
      <w:r w:rsidRPr="009372B7">
        <w:rPr>
          <w:rFonts w:cs="Times New Roman"/>
          <w:bCs/>
          <w:szCs w:val="24"/>
        </w:rPr>
        <w:t xml:space="preserve"> phenomenon of financing is also evident from the interdisciplinary literature on economics</w:t>
      </w:r>
      <w:r w:rsidR="00675DEE" w:rsidRPr="009372B7">
        <w:rPr>
          <w:rFonts w:cs="Times New Roman"/>
          <w:bCs/>
          <w:szCs w:val="24"/>
        </w:rPr>
        <w:t xml:space="preserve"> and</w:t>
      </w:r>
      <w:r w:rsidRPr="009372B7">
        <w:rPr>
          <w:rFonts w:cs="Times New Roman"/>
          <w:bCs/>
          <w:szCs w:val="24"/>
        </w:rPr>
        <w:t xml:space="preserve"> </w:t>
      </w:r>
      <w:r w:rsidRPr="009372B7">
        <w:rPr>
          <w:rFonts w:cs="Times New Roman"/>
          <w:bCs/>
          <w:noProof/>
          <w:szCs w:val="24"/>
        </w:rPr>
        <w:t>finance</w:t>
      </w:r>
      <w:r w:rsidR="002D1F17" w:rsidRPr="009372B7">
        <w:rPr>
          <w:rFonts w:cs="Times New Roman"/>
          <w:bCs/>
          <w:szCs w:val="24"/>
        </w:rPr>
        <w:t xml:space="preserve"> </w:t>
      </w:r>
      <w:r w:rsidR="00766420" w:rsidRPr="009372B7">
        <w:rPr>
          <w:rFonts w:cs="Times New Roman"/>
          <w:bCs/>
          <w:szCs w:val="24"/>
        </w:rPr>
        <w:t>(e.g.</w:t>
      </w:r>
      <w:r w:rsidR="00D93C1F" w:rsidRPr="009372B7">
        <w:rPr>
          <w:rFonts w:cs="Times New Roman"/>
          <w:bCs/>
          <w:szCs w:val="24"/>
        </w:rPr>
        <w:t>,</w:t>
      </w:r>
      <w:r w:rsidR="00766420" w:rsidRPr="009372B7">
        <w:rPr>
          <w:rFonts w:cs="Times New Roman"/>
          <w:bCs/>
          <w:szCs w:val="24"/>
        </w:rPr>
        <w:t xml:space="preserve"> </w:t>
      </w:r>
      <w:r w:rsidR="00766420" w:rsidRPr="009372B7">
        <w:t>Bai</w:t>
      </w:r>
      <w:r w:rsidR="00D20F3D" w:rsidRPr="009372B7">
        <w:t xml:space="preserve"> </w:t>
      </w:r>
      <w:r w:rsidR="008209B8" w:rsidRPr="009372B7">
        <w:t>et al</w:t>
      </w:r>
      <w:r w:rsidR="00D20F3D" w:rsidRPr="009372B7">
        <w:t>.</w:t>
      </w:r>
      <w:r w:rsidR="003B7774" w:rsidRPr="009372B7">
        <w:t>,</w:t>
      </w:r>
      <w:r w:rsidR="00766420" w:rsidRPr="009372B7">
        <w:t xml:space="preserve"> 2016</w:t>
      </w:r>
      <w:r w:rsidR="00766420" w:rsidRPr="009372B7">
        <w:rPr>
          <w:rFonts w:cs="Times New Roman"/>
          <w:bCs/>
          <w:szCs w:val="24"/>
        </w:rPr>
        <w:t xml:space="preserve">; </w:t>
      </w:r>
      <w:r w:rsidR="00766420" w:rsidRPr="009372B7">
        <w:rPr>
          <w:rFonts w:cs="Times New Roman"/>
          <w:szCs w:val="24"/>
        </w:rPr>
        <w:t>Dow</w:t>
      </w:r>
      <w:r w:rsidR="00766420" w:rsidRPr="009372B7">
        <w:t xml:space="preserve"> </w:t>
      </w:r>
      <w:r w:rsidR="008209B8" w:rsidRPr="009372B7">
        <w:t>et al</w:t>
      </w:r>
      <w:r w:rsidR="00D20F3D" w:rsidRPr="009372B7">
        <w:t>.</w:t>
      </w:r>
      <w:r w:rsidR="003B7774" w:rsidRPr="009372B7">
        <w:t>,</w:t>
      </w:r>
      <w:r w:rsidR="00766420" w:rsidRPr="009372B7">
        <w:t xml:space="preserve"> 2017; Wang </w:t>
      </w:r>
      <w:r w:rsidR="008209B8" w:rsidRPr="009372B7">
        <w:t>et al</w:t>
      </w:r>
      <w:r w:rsidR="00D20F3D" w:rsidRPr="009372B7">
        <w:t>.</w:t>
      </w:r>
      <w:r w:rsidR="003B7774" w:rsidRPr="009372B7">
        <w:t>,</w:t>
      </w:r>
      <w:r w:rsidR="00766420" w:rsidRPr="009372B7">
        <w:t xml:space="preserve"> 2017</w:t>
      </w:r>
      <w:r w:rsidR="00766420" w:rsidRPr="009372B7">
        <w:rPr>
          <w:rFonts w:cs="Times New Roman"/>
          <w:bCs/>
          <w:szCs w:val="24"/>
        </w:rPr>
        <w:t>)</w:t>
      </w:r>
      <w:r w:rsidRPr="009372B7">
        <w:rPr>
          <w:rFonts w:cs="Times New Roman"/>
          <w:bCs/>
          <w:szCs w:val="24"/>
        </w:rPr>
        <w:t xml:space="preserve">. </w:t>
      </w:r>
      <w:r w:rsidR="003B7774" w:rsidRPr="009372B7">
        <w:rPr>
          <w:rFonts w:cs="Times New Roman"/>
          <w:bCs/>
          <w:szCs w:val="24"/>
        </w:rPr>
        <w:t>Particularly,</w:t>
      </w:r>
      <w:r w:rsidR="009F0429" w:rsidRPr="009372B7">
        <w:rPr>
          <w:rFonts w:cs="Times New Roman"/>
          <w:bCs/>
          <w:szCs w:val="24"/>
        </w:rPr>
        <w:t xml:space="preserve"> </w:t>
      </w:r>
      <w:r w:rsidR="00977463" w:rsidRPr="009372B7">
        <w:rPr>
          <w:rFonts w:cs="Times New Roman"/>
          <w:bCs/>
          <w:szCs w:val="24"/>
        </w:rPr>
        <w:t>Ackert</w:t>
      </w:r>
      <w:r w:rsidR="007545B7" w:rsidRPr="009372B7">
        <w:rPr>
          <w:rFonts w:cs="Times New Roman"/>
          <w:bCs/>
          <w:szCs w:val="24"/>
        </w:rPr>
        <w:t xml:space="preserve"> </w:t>
      </w:r>
      <w:r w:rsidR="008209B8" w:rsidRPr="009372B7">
        <w:rPr>
          <w:rFonts w:cs="Times New Roman"/>
          <w:bCs/>
          <w:szCs w:val="24"/>
        </w:rPr>
        <w:t>et al</w:t>
      </w:r>
      <w:r w:rsidR="007545B7" w:rsidRPr="009372B7">
        <w:rPr>
          <w:rFonts w:cs="Times New Roman"/>
          <w:bCs/>
          <w:szCs w:val="24"/>
        </w:rPr>
        <w:t>.</w:t>
      </w:r>
      <w:r w:rsidR="00977463" w:rsidRPr="009372B7">
        <w:rPr>
          <w:rFonts w:cs="Times New Roman"/>
          <w:szCs w:val="24"/>
          <w:shd w:val="clear" w:color="auto" w:fill="FFFFFF"/>
        </w:rPr>
        <w:t xml:space="preserve"> </w:t>
      </w:r>
      <w:r w:rsidR="00502838" w:rsidRPr="009372B7">
        <w:rPr>
          <w:rFonts w:cs="Times New Roman"/>
          <w:bCs/>
          <w:szCs w:val="24"/>
        </w:rPr>
        <w:t>(2016)</w:t>
      </w:r>
      <w:r w:rsidR="00977463" w:rsidRPr="009372B7">
        <w:rPr>
          <w:rFonts w:cs="Times New Roman"/>
          <w:bCs/>
          <w:szCs w:val="24"/>
        </w:rPr>
        <w:t xml:space="preserve"> found that in response to </w:t>
      </w:r>
      <w:r w:rsidR="008D283D" w:rsidRPr="009372B7">
        <w:rPr>
          <w:rFonts w:cs="Times New Roman"/>
          <w:bCs/>
          <w:szCs w:val="24"/>
        </w:rPr>
        <w:t xml:space="preserve">the </w:t>
      </w:r>
      <w:r w:rsidR="00977463" w:rsidRPr="009372B7">
        <w:rPr>
          <w:rFonts w:cs="Times New Roman"/>
          <w:bCs/>
          <w:noProof/>
          <w:szCs w:val="24"/>
        </w:rPr>
        <w:t>firm’s</w:t>
      </w:r>
      <w:r w:rsidR="00977463" w:rsidRPr="009372B7">
        <w:rPr>
          <w:rFonts w:cs="Times New Roman"/>
          <w:bCs/>
          <w:szCs w:val="24"/>
        </w:rPr>
        <w:t xml:space="preserve"> activities and available information, dominant investors post their feedback about the targeted enterprises</w:t>
      </w:r>
      <w:r w:rsidR="00B57B20">
        <w:rPr>
          <w:rFonts w:cs="Times New Roman"/>
          <w:bCs/>
          <w:szCs w:val="24"/>
        </w:rPr>
        <w:t>,</w:t>
      </w:r>
      <w:r w:rsidR="00977463" w:rsidRPr="009372B7">
        <w:rPr>
          <w:rFonts w:cs="Times New Roman"/>
          <w:bCs/>
          <w:szCs w:val="24"/>
        </w:rPr>
        <w:t xml:space="preserve"> which serve as an efficient mechanism for </w:t>
      </w:r>
      <w:r w:rsidR="008D283D" w:rsidRPr="009372B7">
        <w:rPr>
          <w:rFonts w:cs="Times New Roman"/>
          <w:bCs/>
          <w:szCs w:val="24"/>
        </w:rPr>
        <w:t xml:space="preserve">the </w:t>
      </w:r>
      <w:r w:rsidR="00977463" w:rsidRPr="009372B7">
        <w:rPr>
          <w:rFonts w:cs="Times New Roman"/>
          <w:bCs/>
          <w:noProof/>
          <w:szCs w:val="24"/>
        </w:rPr>
        <w:t>marke</w:t>
      </w:r>
      <w:r w:rsidR="00991962" w:rsidRPr="009372B7">
        <w:rPr>
          <w:rFonts w:cs="Times New Roman"/>
          <w:bCs/>
          <w:noProof/>
          <w:szCs w:val="24"/>
        </w:rPr>
        <w:t>t’s</w:t>
      </w:r>
      <w:r w:rsidR="00991962" w:rsidRPr="009372B7">
        <w:rPr>
          <w:rFonts w:cs="Times New Roman"/>
          <w:bCs/>
          <w:szCs w:val="24"/>
        </w:rPr>
        <w:t xml:space="preserve"> functioning. Sprenger</w:t>
      </w:r>
      <w:r w:rsidR="001442AE" w:rsidRPr="009372B7">
        <w:rPr>
          <w:rFonts w:cs="Times New Roman"/>
          <w:bCs/>
          <w:szCs w:val="24"/>
        </w:rPr>
        <w:t xml:space="preserve"> </w:t>
      </w:r>
      <w:r w:rsidR="008209B8" w:rsidRPr="009372B7">
        <w:rPr>
          <w:rFonts w:cs="Times New Roman"/>
          <w:bCs/>
          <w:szCs w:val="24"/>
        </w:rPr>
        <w:t>et al</w:t>
      </w:r>
      <w:r w:rsidR="001442AE" w:rsidRPr="009372B7">
        <w:rPr>
          <w:rFonts w:cs="Times New Roman"/>
          <w:bCs/>
          <w:szCs w:val="24"/>
        </w:rPr>
        <w:t>.</w:t>
      </w:r>
      <w:r w:rsidR="00977463" w:rsidRPr="009372B7">
        <w:rPr>
          <w:rFonts w:cs="Times New Roman"/>
          <w:bCs/>
          <w:szCs w:val="24"/>
        </w:rPr>
        <w:t xml:space="preserve"> </w:t>
      </w:r>
      <w:r w:rsidR="00502838" w:rsidRPr="009372B7">
        <w:rPr>
          <w:rFonts w:cs="Times New Roman"/>
          <w:bCs/>
          <w:szCs w:val="24"/>
        </w:rPr>
        <w:t>(2014)</w:t>
      </w:r>
      <w:r w:rsidR="00977463" w:rsidRPr="009372B7">
        <w:rPr>
          <w:rFonts w:cs="Times New Roman"/>
          <w:bCs/>
          <w:szCs w:val="24"/>
        </w:rPr>
        <w:t xml:space="preserve"> used </w:t>
      </w:r>
      <w:r w:rsidR="00977463" w:rsidRPr="009372B7">
        <w:rPr>
          <w:rFonts w:cs="Times New Roman"/>
          <w:bCs/>
          <w:szCs w:val="24"/>
        </w:rPr>
        <w:lastRenderedPageBreak/>
        <w:t xml:space="preserve">computational linguistics and found connection amid information and feedback shared (on </w:t>
      </w:r>
      <w:r w:rsidR="00977463" w:rsidRPr="009372B7">
        <w:rPr>
          <w:rFonts w:cs="Times New Roman"/>
          <w:bCs/>
          <w:noProof/>
          <w:szCs w:val="24"/>
        </w:rPr>
        <w:t>Twitter</w:t>
      </w:r>
      <w:r w:rsidR="00977463" w:rsidRPr="009372B7">
        <w:rPr>
          <w:rFonts w:cs="Times New Roman"/>
          <w:bCs/>
          <w:szCs w:val="24"/>
        </w:rPr>
        <w:t xml:space="preserve">) about stocks and the stocks’ trading volume. They argued that ‘stock microblogs’ are comprised of essential information </w:t>
      </w:r>
      <w:r w:rsidR="00B57B20">
        <w:rPr>
          <w:rFonts w:cs="Times New Roman"/>
          <w:bCs/>
          <w:szCs w:val="24"/>
        </w:rPr>
        <w:t>that</w:t>
      </w:r>
      <w:r w:rsidR="00B57B20" w:rsidRPr="009372B7">
        <w:rPr>
          <w:rFonts w:cs="Times New Roman"/>
          <w:bCs/>
          <w:szCs w:val="24"/>
        </w:rPr>
        <w:t xml:space="preserve"> </w:t>
      </w:r>
      <w:r w:rsidR="00977463" w:rsidRPr="009372B7">
        <w:rPr>
          <w:rFonts w:cs="Times New Roman"/>
          <w:bCs/>
          <w:szCs w:val="24"/>
        </w:rPr>
        <w:t xml:space="preserve">is not previously </w:t>
      </w:r>
      <w:r w:rsidR="00977463" w:rsidRPr="009372B7">
        <w:rPr>
          <w:rFonts w:cs="Times New Roman"/>
          <w:bCs/>
          <w:noProof/>
          <w:szCs w:val="24"/>
        </w:rPr>
        <w:t>integrated into</w:t>
      </w:r>
      <w:r w:rsidR="00977463" w:rsidRPr="009372B7">
        <w:rPr>
          <w:rFonts w:cs="Times New Roman"/>
          <w:bCs/>
          <w:szCs w:val="24"/>
        </w:rPr>
        <w:t xml:space="preserve"> </w:t>
      </w:r>
      <w:r w:rsidR="008D283D" w:rsidRPr="009372B7">
        <w:rPr>
          <w:rFonts w:cs="Times New Roman"/>
          <w:bCs/>
          <w:szCs w:val="24"/>
        </w:rPr>
        <w:t xml:space="preserve">the </w:t>
      </w:r>
      <w:r w:rsidR="00977463" w:rsidRPr="009372B7">
        <w:rPr>
          <w:rFonts w:cs="Times New Roman"/>
          <w:bCs/>
          <w:noProof/>
          <w:szCs w:val="24"/>
        </w:rPr>
        <w:t>prices</w:t>
      </w:r>
      <w:r w:rsidR="00977463" w:rsidRPr="009372B7">
        <w:rPr>
          <w:rFonts w:cs="Times New Roman"/>
          <w:bCs/>
          <w:szCs w:val="24"/>
        </w:rPr>
        <w:t xml:space="preserve"> of stocks. Sabherwal</w:t>
      </w:r>
      <w:r w:rsidR="0089092B" w:rsidRPr="009372B7">
        <w:rPr>
          <w:rFonts w:cs="Times New Roman"/>
          <w:bCs/>
          <w:szCs w:val="24"/>
        </w:rPr>
        <w:t xml:space="preserve"> </w:t>
      </w:r>
      <w:r w:rsidR="008209B8" w:rsidRPr="009372B7">
        <w:rPr>
          <w:rFonts w:cs="Times New Roman"/>
          <w:bCs/>
          <w:szCs w:val="24"/>
        </w:rPr>
        <w:t>et al</w:t>
      </w:r>
      <w:r w:rsidR="0089092B" w:rsidRPr="009372B7">
        <w:rPr>
          <w:rFonts w:cs="Times New Roman"/>
          <w:bCs/>
          <w:szCs w:val="24"/>
        </w:rPr>
        <w:t>.</w:t>
      </w:r>
      <w:r w:rsidR="006D031B" w:rsidRPr="009372B7">
        <w:rPr>
          <w:rFonts w:cs="Times New Roman"/>
          <w:bCs/>
          <w:szCs w:val="24"/>
        </w:rPr>
        <w:t xml:space="preserve"> </w:t>
      </w:r>
      <w:r w:rsidR="00502838" w:rsidRPr="009372B7">
        <w:rPr>
          <w:rFonts w:cs="Times New Roman"/>
          <w:bCs/>
          <w:szCs w:val="24"/>
        </w:rPr>
        <w:t>(2011)</w:t>
      </w:r>
      <w:r w:rsidR="00977463" w:rsidRPr="009372B7">
        <w:rPr>
          <w:rFonts w:cs="Times New Roman"/>
          <w:bCs/>
          <w:szCs w:val="24"/>
        </w:rPr>
        <w:t xml:space="preserve"> studied the impact of information given on “internet stock message boards” on the trading volume by investigating stocks with massively debated stocks with no significant news. They found that such </w:t>
      </w:r>
      <w:r w:rsidR="00977463" w:rsidRPr="009372B7">
        <w:rPr>
          <w:rFonts w:cs="Times New Roman"/>
          <w:bCs/>
          <w:noProof/>
          <w:szCs w:val="24"/>
        </w:rPr>
        <w:t>stocks</w:t>
      </w:r>
      <w:r w:rsidR="00977463" w:rsidRPr="009372B7">
        <w:rPr>
          <w:rFonts w:cs="Times New Roman"/>
          <w:bCs/>
          <w:szCs w:val="24"/>
        </w:rPr>
        <w:t xml:space="preserve"> belong to small firms (with weak financials) and are easily influenced by online post</w:t>
      </w:r>
      <w:r w:rsidR="00A81A96" w:rsidRPr="009372B7">
        <w:rPr>
          <w:rFonts w:cs="Times New Roman"/>
          <w:bCs/>
          <w:szCs w:val="24"/>
        </w:rPr>
        <w:t xml:space="preserve">ings. Park </w:t>
      </w:r>
      <w:r w:rsidR="008209B8" w:rsidRPr="009372B7">
        <w:rPr>
          <w:rFonts w:cs="Times New Roman"/>
          <w:bCs/>
          <w:szCs w:val="24"/>
        </w:rPr>
        <w:t>et al</w:t>
      </w:r>
      <w:r w:rsidR="00A81A96" w:rsidRPr="009372B7">
        <w:rPr>
          <w:rFonts w:cs="Times New Roman"/>
          <w:bCs/>
          <w:szCs w:val="24"/>
        </w:rPr>
        <w:t xml:space="preserve">. </w:t>
      </w:r>
      <w:r w:rsidR="00502838" w:rsidRPr="009372B7">
        <w:rPr>
          <w:rFonts w:cs="Times New Roman"/>
          <w:bCs/>
          <w:szCs w:val="24"/>
        </w:rPr>
        <w:t xml:space="preserve">(2014) </w:t>
      </w:r>
      <w:r w:rsidR="00977463" w:rsidRPr="009372B7">
        <w:rPr>
          <w:rFonts w:cs="Times New Roman"/>
          <w:bCs/>
          <w:szCs w:val="24"/>
        </w:rPr>
        <w:t xml:space="preserve">proposed two models (information seeking and information sharing) and provided </w:t>
      </w:r>
      <w:r w:rsidR="00977463" w:rsidRPr="009372B7">
        <w:rPr>
          <w:rFonts w:cs="Times New Roman"/>
          <w:bCs/>
          <w:noProof/>
          <w:szCs w:val="24"/>
        </w:rPr>
        <w:t>interesting</w:t>
      </w:r>
      <w:r w:rsidR="00977463" w:rsidRPr="009372B7">
        <w:rPr>
          <w:rFonts w:cs="Times New Roman"/>
          <w:bCs/>
          <w:szCs w:val="24"/>
        </w:rPr>
        <w:t xml:space="preserve"> results for </w:t>
      </w:r>
      <w:r w:rsidR="008D283D" w:rsidRPr="009372B7">
        <w:rPr>
          <w:rFonts w:cs="Times New Roman"/>
          <w:bCs/>
          <w:szCs w:val="24"/>
        </w:rPr>
        <w:t xml:space="preserve">the </w:t>
      </w:r>
      <w:r w:rsidR="00977463" w:rsidRPr="009372B7">
        <w:rPr>
          <w:rFonts w:cs="Times New Roman"/>
          <w:bCs/>
          <w:noProof/>
          <w:szCs w:val="24"/>
        </w:rPr>
        <w:t>user’s</w:t>
      </w:r>
      <w:r w:rsidR="00977463" w:rsidRPr="009372B7">
        <w:rPr>
          <w:rFonts w:cs="Times New Roman"/>
          <w:bCs/>
          <w:szCs w:val="24"/>
        </w:rPr>
        <w:t xml:space="preserve"> participation </w:t>
      </w:r>
      <w:r w:rsidR="00977463" w:rsidRPr="009372B7">
        <w:rPr>
          <w:rFonts w:cs="Times New Roman"/>
          <w:bCs/>
          <w:noProof/>
          <w:szCs w:val="24"/>
        </w:rPr>
        <w:t>behavior</w:t>
      </w:r>
      <w:r w:rsidR="00977463" w:rsidRPr="009372B7">
        <w:rPr>
          <w:rFonts w:cs="Times New Roman"/>
          <w:bCs/>
          <w:szCs w:val="24"/>
        </w:rPr>
        <w:t xml:space="preserve"> in online investment platforms in South Korea.  </w:t>
      </w:r>
    </w:p>
    <w:p w14:paraId="070BB6E2" w14:textId="6EC2E8EF" w:rsidR="00555B94" w:rsidRPr="00791B41" w:rsidRDefault="003B7774" w:rsidP="00BF7E1E">
      <w:pPr>
        <w:ind w:firstLine="432"/>
        <w:jc w:val="both"/>
        <w:rPr>
          <w:rFonts w:cs="Times New Roman"/>
          <w:szCs w:val="24"/>
        </w:rPr>
      </w:pPr>
      <w:r w:rsidRPr="009372B7">
        <w:rPr>
          <w:rFonts w:cs="Times New Roman"/>
          <w:bCs/>
          <w:szCs w:val="24"/>
        </w:rPr>
        <w:t>However, t</w:t>
      </w:r>
      <w:r w:rsidR="00977463" w:rsidRPr="009372B7">
        <w:rPr>
          <w:rFonts w:cs="Times New Roman"/>
          <w:bCs/>
          <w:szCs w:val="24"/>
        </w:rPr>
        <w:t>here is</w:t>
      </w:r>
      <w:r w:rsidR="00977463" w:rsidRPr="009372B7">
        <w:rPr>
          <w:rFonts w:cs="Times New Roman"/>
          <w:bCs/>
          <w:noProof/>
          <w:szCs w:val="24"/>
        </w:rPr>
        <w:t xml:space="preserve"> limited</w:t>
      </w:r>
      <w:r w:rsidR="00977463" w:rsidRPr="009372B7">
        <w:rPr>
          <w:rFonts w:cs="Times New Roman"/>
          <w:bCs/>
          <w:szCs w:val="24"/>
        </w:rPr>
        <w:t xml:space="preserve"> research available on crowdfunding mechanics from the perspective of Chinese crowdfunding platforms. Bi</w:t>
      </w:r>
      <w:r w:rsidR="00AE43C9" w:rsidRPr="009372B7">
        <w:rPr>
          <w:rFonts w:cs="Times New Roman"/>
          <w:bCs/>
          <w:szCs w:val="24"/>
        </w:rPr>
        <w:t xml:space="preserve"> </w:t>
      </w:r>
      <w:r w:rsidR="008209B8" w:rsidRPr="009372B7">
        <w:rPr>
          <w:rFonts w:cs="Times New Roman"/>
          <w:bCs/>
          <w:szCs w:val="24"/>
        </w:rPr>
        <w:t>et al</w:t>
      </w:r>
      <w:r w:rsidR="00AE43C9" w:rsidRPr="009372B7">
        <w:rPr>
          <w:rFonts w:cs="Times New Roman"/>
          <w:bCs/>
          <w:szCs w:val="24"/>
        </w:rPr>
        <w:t xml:space="preserve">. </w:t>
      </w:r>
      <w:r w:rsidR="00502838" w:rsidRPr="009372B7">
        <w:rPr>
          <w:rFonts w:cs="Times New Roman"/>
          <w:bCs/>
          <w:szCs w:val="24"/>
        </w:rPr>
        <w:t xml:space="preserve">(2017) </w:t>
      </w:r>
      <w:r w:rsidR="00977463" w:rsidRPr="009372B7">
        <w:rPr>
          <w:rFonts w:cs="Times New Roman"/>
          <w:bCs/>
          <w:szCs w:val="24"/>
        </w:rPr>
        <w:t xml:space="preserve">unveiled the positive influence of certain types of information (signals of project quality, electronic word of mouth) on the </w:t>
      </w:r>
      <w:r w:rsidR="00977463" w:rsidRPr="009372B7">
        <w:rPr>
          <w:rFonts w:cs="Times New Roman"/>
          <w:bCs/>
          <w:noProof/>
          <w:szCs w:val="24"/>
        </w:rPr>
        <w:t>invest</w:t>
      </w:r>
      <w:r w:rsidR="008D283D" w:rsidRPr="009372B7">
        <w:rPr>
          <w:rFonts w:cs="Times New Roman"/>
          <w:bCs/>
          <w:noProof/>
          <w:szCs w:val="24"/>
        </w:rPr>
        <w:t>ment</w:t>
      </w:r>
      <w:r w:rsidR="00977463" w:rsidRPr="009372B7">
        <w:rPr>
          <w:rFonts w:cs="Times New Roman"/>
          <w:bCs/>
          <w:szCs w:val="24"/>
        </w:rPr>
        <w:t xml:space="preserve"> decisions of backers/investors by employing data from </w:t>
      </w:r>
      <w:r w:rsidR="00977463" w:rsidRPr="009372B7">
        <w:rPr>
          <w:rFonts w:cs="Times New Roman"/>
          <w:bCs/>
          <w:noProof/>
          <w:szCs w:val="24"/>
        </w:rPr>
        <w:t>Zhongchou</w:t>
      </w:r>
      <w:r w:rsidR="00977463" w:rsidRPr="009372B7">
        <w:rPr>
          <w:rFonts w:cs="Times New Roman"/>
          <w:bCs/>
          <w:szCs w:val="24"/>
        </w:rPr>
        <w:t xml:space="preserve"> (a Chinese crowdfunding website). In a separate study using a dataset of 170 projects from </w:t>
      </w:r>
      <w:r w:rsidR="00977463" w:rsidRPr="009372B7">
        <w:rPr>
          <w:rFonts w:cs="Times New Roman"/>
          <w:bCs/>
          <w:noProof/>
          <w:szCs w:val="24"/>
        </w:rPr>
        <w:t>a popular</w:t>
      </w:r>
      <w:r w:rsidR="00977463" w:rsidRPr="009372B7">
        <w:rPr>
          <w:rFonts w:cs="Times New Roman"/>
          <w:bCs/>
          <w:szCs w:val="24"/>
        </w:rPr>
        <w:t xml:space="preserve"> </w:t>
      </w:r>
      <w:r w:rsidR="00977463" w:rsidRPr="009372B7">
        <w:rPr>
          <w:rFonts w:cs="Times New Roman"/>
          <w:bCs/>
          <w:noProof/>
          <w:szCs w:val="24"/>
        </w:rPr>
        <w:t>reward-based</w:t>
      </w:r>
      <w:r w:rsidR="00977463" w:rsidRPr="009372B7">
        <w:rPr>
          <w:rFonts w:cs="Times New Roman"/>
          <w:bCs/>
          <w:szCs w:val="24"/>
        </w:rPr>
        <w:t xml:space="preserve"> crowdfunding platform in </w:t>
      </w:r>
      <w:r w:rsidR="00977463" w:rsidRPr="009372B7">
        <w:rPr>
          <w:rFonts w:cs="Times New Roman"/>
          <w:bCs/>
          <w:noProof/>
          <w:szCs w:val="24"/>
        </w:rPr>
        <w:t>China</w:t>
      </w:r>
      <w:r w:rsidR="00977463" w:rsidRPr="009372B7">
        <w:rPr>
          <w:rFonts w:cs="Times New Roman"/>
          <w:bCs/>
          <w:szCs w:val="24"/>
        </w:rPr>
        <w:t xml:space="preserve"> </w:t>
      </w:r>
      <w:r w:rsidR="00BF7E1E" w:rsidRPr="009372B7">
        <w:rPr>
          <w:rFonts w:cs="Times New Roman"/>
          <w:bCs/>
          <w:szCs w:val="24"/>
        </w:rPr>
        <w:t>(</w:t>
      </w:r>
      <w:r w:rsidR="00977463" w:rsidRPr="009372B7">
        <w:rPr>
          <w:rFonts w:cs="Times New Roman"/>
          <w:bCs/>
          <w:szCs w:val="24"/>
        </w:rPr>
        <w:t>i.e.</w:t>
      </w:r>
      <w:r w:rsidR="00BF7E1E" w:rsidRPr="009372B7">
        <w:rPr>
          <w:rFonts w:cs="Times New Roman"/>
          <w:bCs/>
          <w:szCs w:val="24"/>
        </w:rPr>
        <w:t>,</w:t>
      </w:r>
      <w:r w:rsidR="00977463" w:rsidRPr="009372B7">
        <w:rPr>
          <w:rFonts w:cs="Times New Roman"/>
          <w:bCs/>
          <w:szCs w:val="24"/>
        </w:rPr>
        <w:t xml:space="preserve"> “Demohour”</w:t>
      </w:r>
      <w:r w:rsidR="00BF7E1E" w:rsidRPr="009372B7">
        <w:rPr>
          <w:rFonts w:cs="Times New Roman"/>
          <w:bCs/>
          <w:szCs w:val="24"/>
        </w:rPr>
        <w:t>)</w:t>
      </w:r>
      <w:r w:rsidR="00977463" w:rsidRPr="009372B7">
        <w:rPr>
          <w:rFonts w:cs="Times New Roman"/>
          <w:bCs/>
          <w:szCs w:val="24"/>
        </w:rPr>
        <w:t xml:space="preserve">, Xu </w:t>
      </w:r>
      <w:r w:rsidR="008209B8" w:rsidRPr="009372B7">
        <w:rPr>
          <w:rFonts w:cs="Times New Roman"/>
          <w:bCs/>
          <w:szCs w:val="24"/>
        </w:rPr>
        <w:t>et al</w:t>
      </w:r>
      <w:r w:rsidR="00977463" w:rsidRPr="009372B7">
        <w:rPr>
          <w:rFonts w:cs="Times New Roman"/>
          <w:bCs/>
          <w:szCs w:val="24"/>
        </w:rPr>
        <w:t xml:space="preserve">. </w:t>
      </w:r>
      <w:r w:rsidR="00502838" w:rsidRPr="009372B7">
        <w:rPr>
          <w:rFonts w:cs="Times New Roman"/>
          <w:bCs/>
          <w:szCs w:val="24"/>
        </w:rPr>
        <w:t xml:space="preserve">(2016) </w:t>
      </w:r>
      <w:r w:rsidR="00B4075D">
        <w:rPr>
          <w:rFonts w:cs="Times New Roman"/>
          <w:bCs/>
          <w:szCs w:val="24"/>
        </w:rPr>
        <w:t>found</w:t>
      </w:r>
      <w:r w:rsidR="00977463" w:rsidRPr="009372B7">
        <w:rPr>
          <w:rFonts w:cs="Times New Roman"/>
          <w:bCs/>
          <w:szCs w:val="24"/>
        </w:rPr>
        <w:t xml:space="preserve"> that features</w:t>
      </w:r>
      <w:r w:rsidR="0004319E">
        <w:rPr>
          <w:rFonts w:cs="Times New Roman"/>
          <w:bCs/>
          <w:szCs w:val="24"/>
        </w:rPr>
        <w:t>,</w:t>
      </w:r>
      <w:r w:rsidR="00977463" w:rsidRPr="009372B7">
        <w:rPr>
          <w:rFonts w:cs="Times New Roman"/>
          <w:bCs/>
          <w:szCs w:val="24"/>
        </w:rPr>
        <w:t xml:space="preserve"> such as “quality of the </w:t>
      </w:r>
      <w:r w:rsidR="00977463" w:rsidRPr="009372B7">
        <w:rPr>
          <w:rFonts w:cs="Times New Roman"/>
          <w:bCs/>
          <w:noProof/>
          <w:szCs w:val="24"/>
        </w:rPr>
        <w:t>product</w:t>
      </w:r>
      <w:r w:rsidR="00977463" w:rsidRPr="009372B7">
        <w:rPr>
          <w:rFonts w:cs="Times New Roman"/>
          <w:bCs/>
          <w:szCs w:val="24"/>
        </w:rPr>
        <w:t>, project innovativeness, sponsor involvement, delivery aptness</w:t>
      </w:r>
      <w:r w:rsidR="00F01737" w:rsidRPr="009372B7">
        <w:rPr>
          <w:rFonts w:cs="Times New Roman"/>
          <w:bCs/>
          <w:szCs w:val="24"/>
        </w:rPr>
        <w:t>,</w:t>
      </w:r>
      <w:r w:rsidR="00977463" w:rsidRPr="009372B7">
        <w:rPr>
          <w:rFonts w:cs="Times New Roman"/>
          <w:bCs/>
          <w:szCs w:val="24"/>
        </w:rPr>
        <w:t xml:space="preserve"> </w:t>
      </w:r>
      <w:r w:rsidR="00977463" w:rsidRPr="009372B7">
        <w:rPr>
          <w:rFonts w:cs="Times New Roman"/>
          <w:bCs/>
          <w:noProof/>
          <w:szCs w:val="24"/>
        </w:rPr>
        <w:t>and</w:t>
      </w:r>
      <w:r w:rsidR="00977463" w:rsidRPr="009372B7">
        <w:rPr>
          <w:rFonts w:cs="Times New Roman"/>
          <w:bCs/>
          <w:szCs w:val="24"/>
        </w:rPr>
        <w:t xml:space="preserve"> project owner’s </w:t>
      </w:r>
      <w:r w:rsidR="00977463" w:rsidRPr="009372B7">
        <w:rPr>
          <w:rFonts w:cs="Times New Roman"/>
          <w:bCs/>
          <w:noProof/>
          <w:szCs w:val="24"/>
        </w:rPr>
        <w:t>vigor</w:t>
      </w:r>
      <w:r w:rsidR="00977463" w:rsidRPr="009372B7">
        <w:rPr>
          <w:rFonts w:cs="Times New Roman"/>
          <w:bCs/>
          <w:szCs w:val="24"/>
        </w:rPr>
        <w:t>” are satisfactory settings for sponsor contentment in crowdfunding. Topical features in pertinence to success/failure of crowdfunding campaigns on Chinese crowdfunding platforms are discussed in Yuan</w:t>
      </w:r>
      <w:r w:rsidR="00E62BF9" w:rsidRPr="009372B7">
        <w:rPr>
          <w:rFonts w:cs="Times New Roman"/>
          <w:bCs/>
          <w:szCs w:val="24"/>
        </w:rPr>
        <w:t xml:space="preserve"> </w:t>
      </w:r>
      <w:r w:rsidR="008209B8" w:rsidRPr="009372B7">
        <w:rPr>
          <w:rFonts w:cs="Times New Roman"/>
          <w:bCs/>
          <w:szCs w:val="24"/>
        </w:rPr>
        <w:t>et al</w:t>
      </w:r>
      <w:r w:rsidR="00E62BF9" w:rsidRPr="009372B7">
        <w:rPr>
          <w:rFonts w:cs="Times New Roman"/>
          <w:bCs/>
          <w:szCs w:val="24"/>
        </w:rPr>
        <w:t xml:space="preserve">. </w:t>
      </w:r>
      <w:r w:rsidR="00502838" w:rsidRPr="009372B7">
        <w:rPr>
          <w:rFonts w:cs="Times New Roman"/>
          <w:bCs/>
          <w:szCs w:val="24"/>
        </w:rPr>
        <w:t>(2016)</w:t>
      </w:r>
      <w:r w:rsidR="00977463" w:rsidRPr="009372B7">
        <w:rPr>
          <w:rFonts w:cs="Times New Roman"/>
          <w:bCs/>
          <w:szCs w:val="24"/>
        </w:rPr>
        <w:t xml:space="preserve">. Zheng </w:t>
      </w:r>
      <w:r w:rsidR="008209B8" w:rsidRPr="009372B7">
        <w:rPr>
          <w:rFonts w:cs="Times New Roman"/>
          <w:bCs/>
          <w:szCs w:val="24"/>
        </w:rPr>
        <w:t>et al</w:t>
      </w:r>
      <w:r w:rsidR="00977463" w:rsidRPr="009372B7">
        <w:rPr>
          <w:rFonts w:cs="Times New Roman"/>
          <w:bCs/>
          <w:szCs w:val="24"/>
        </w:rPr>
        <w:t xml:space="preserve">. </w:t>
      </w:r>
      <w:r w:rsidR="00502838" w:rsidRPr="009372B7">
        <w:rPr>
          <w:rFonts w:cs="Times New Roman"/>
          <w:bCs/>
          <w:szCs w:val="24"/>
        </w:rPr>
        <w:t xml:space="preserve">(2014) </w:t>
      </w:r>
      <w:r w:rsidR="00977463" w:rsidRPr="009372B7">
        <w:rPr>
          <w:rFonts w:cs="Times New Roman"/>
          <w:bCs/>
          <w:szCs w:val="24"/>
        </w:rPr>
        <w:t xml:space="preserve">conducted a </w:t>
      </w:r>
      <w:r w:rsidR="00977463" w:rsidRPr="009372B7">
        <w:rPr>
          <w:rFonts w:cs="Times New Roman"/>
          <w:bCs/>
          <w:noProof/>
          <w:szCs w:val="24"/>
        </w:rPr>
        <w:t>cross-cultural</w:t>
      </w:r>
      <w:r w:rsidR="00977463" w:rsidRPr="009372B7">
        <w:rPr>
          <w:rFonts w:cs="Times New Roman"/>
          <w:bCs/>
          <w:szCs w:val="24"/>
        </w:rPr>
        <w:t xml:space="preserve"> study across China (270 projects from </w:t>
      </w:r>
      <w:r w:rsidR="0064612C">
        <w:rPr>
          <w:rFonts w:cs="Times New Roman"/>
          <w:bCs/>
          <w:szCs w:val="24"/>
        </w:rPr>
        <w:t>“</w:t>
      </w:r>
      <w:r w:rsidR="00977463" w:rsidRPr="009372B7">
        <w:rPr>
          <w:rFonts w:cs="Times New Roman"/>
          <w:bCs/>
          <w:szCs w:val="24"/>
        </w:rPr>
        <w:t>Demohour</w:t>
      </w:r>
      <w:r w:rsidR="0064612C">
        <w:rPr>
          <w:rFonts w:cs="Times New Roman"/>
          <w:bCs/>
          <w:szCs w:val="24"/>
        </w:rPr>
        <w:t>”</w:t>
      </w:r>
      <w:r w:rsidR="00977463" w:rsidRPr="009372B7">
        <w:rPr>
          <w:rFonts w:cs="Times New Roman"/>
          <w:bCs/>
          <w:szCs w:val="24"/>
        </w:rPr>
        <w:t xml:space="preserve">) and the U.S (515 projects from </w:t>
      </w:r>
      <w:r w:rsidR="001127B0">
        <w:rPr>
          <w:rFonts w:cs="Times New Roman"/>
          <w:bCs/>
          <w:szCs w:val="24"/>
        </w:rPr>
        <w:t>“</w:t>
      </w:r>
      <w:r w:rsidR="00977463" w:rsidRPr="009372B7">
        <w:rPr>
          <w:rFonts w:cs="Times New Roman"/>
          <w:bCs/>
          <w:szCs w:val="24"/>
        </w:rPr>
        <w:t>Kickstarter</w:t>
      </w:r>
      <w:r w:rsidR="001127B0">
        <w:rPr>
          <w:rFonts w:cs="Times New Roman"/>
          <w:bCs/>
          <w:szCs w:val="24"/>
        </w:rPr>
        <w:t>”</w:t>
      </w:r>
      <w:r w:rsidR="00977463" w:rsidRPr="009372B7">
        <w:rPr>
          <w:rFonts w:cs="Times New Roman"/>
          <w:bCs/>
          <w:szCs w:val="24"/>
        </w:rPr>
        <w:t>) and concluded that social network ties of entrepreneurs, their responsibilities to sponsor others and the mutual meaning between the projects’ sponsors and initiator</w:t>
      </w:r>
      <w:r w:rsidR="001127B0">
        <w:rPr>
          <w:rFonts w:cs="Times New Roman"/>
          <w:bCs/>
          <w:szCs w:val="24"/>
        </w:rPr>
        <w:t>s</w:t>
      </w:r>
      <w:r w:rsidR="00977463" w:rsidRPr="009372B7">
        <w:rPr>
          <w:rFonts w:cs="Times New Roman"/>
          <w:bCs/>
          <w:szCs w:val="24"/>
        </w:rPr>
        <w:t xml:space="preserve"> have a significant impact on the </w:t>
      </w:r>
      <w:r w:rsidR="00977463" w:rsidRPr="009372B7">
        <w:rPr>
          <w:rFonts w:cs="Times New Roman"/>
          <w:bCs/>
          <w:noProof/>
          <w:szCs w:val="24"/>
        </w:rPr>
        <w:t>performance</w:t>
      </w:r>
      <w:r w:rsidR="00977463" w:rsidRPr="009372B7">
        <w:rPr>
          <w:rFonts w:cs="Times New Roman"/>
          <w:bCs/>
          <w:szCs w:val="24"/>
        </w:rPr>
        <w:t xml:space="preserve"> of crowdfunding projects in both countries.</w:t>
      </w:r>
      <w:r w:rsidR="006E73EA" w:rsidRPr="009372B7">
        <w:rPr>
          <w:rFonts w:cs="Times New Roman"/>
          <w:bCs/>
          <w:szCs w:val="24"/>
        </w:rPr>
        <w:t xml:space="preserve"> </w:t>
      </w:r>
      <w:r w:rsidR="00E62BF9" w:rsidRPr="009372B7">
        <w:rPr>
          <w:rFonts w:cs="Times New Roman"/>
          <w:bCs/>
          <w:szCs w:val="24"/>
        </w:rPr>
        <w:t xml:space="preserve">Zheng </w:t>
      </w:r>
      <w:r w:rsidR="008209B8" w:rsidRPr="009372B7">
        <w:rPr>
          <w:rFonts w:cs="Times New Roman"/>
          <w:bCs/>
          <w:szCs w:val="24"/>
        </w:rPr>
        <w:t>et al</w:t>
      </w:r>
      <w:r w:rsidR="00E62BF9" w:rsidRPr="009372B7">
        <w:rPr>
          <w:rFonts w:cs="Times New Roman"/>
          <w:bCs/>
          <w:szCs w:val="24"/>
        </w:rPr>
        <w:t xml:space="preserve">. </w:t>
      </w:r>
      <w:r w:rsidR="00502838" w:rsidRPr="009372B7">
        <w:rPr>
          <w:rFonts w:cs="Times New Roman"/>
          <w:bCs/>
          <w:szCs w:val="24"/>
        </w:rPr>
        <w:t xml:space="preserve">(2017) </w:t>
      </w:r>
      <w:r w:rsidR="00EB5D7C">
        <w:rPr>
          <w:rFonts w:cs="Times New Roman"/>
          <w:bCs/>
          <w:szCs w:val="24"/>
        </w:rPr>
        <w:t>found</w:t>
      </w:r>
      <w:r w:rsidR="00EB5D7C" w:rsidRPr="009372B7">
        <w:rPr>
          <w:rFonts w:cs="Times New Roman"/>
          <w:bCs/>
          <w:szCs w:val="24"/>
        </w:rPr>
        <w:t xml:space="preserve"> </w:t>
      </w:r>
      <w:r w:rsidR="00EB5D7C">
        <w:rPr>
          <w:rFonts w:cs="Times New Roman"/>
          <w:bCs/>
          <w:szCs w:val="24"/>
        </w:rPr>
        <w:t>that</w:t>
      </w:r>
      <w:r w:rsidR="006E73EA" w:rsidRPr="009372B7">
        <w:rPr>
          <w:rFonts w:cs="Times New Roman"/>
          <w:bCs/>
          <w:szCs w:val="24"/>
        </w:rPr>
        <w:t xml:space="preserve"> specifications and </w:t>
      </w:r>
      <w:r w:rsidR="006E73EA" w:rsidRPr="009372B7">
        <w:rPr>
          <w:rFonts w:cs="Times New Roman"/>
          <w:bCs/>
          <w:szCs w:val="24"/>
        </w:rPr>
        <w:lastRenderedPageBreak/>
        <w:t>timeliness delivery of reward</w:t>
      </w:r>
      <w:r w:rsidR="00B57B20">
        <w:rPr>
          <w:rFonts w:cs="Times New Roman"/>
          <w:bCs/>
          <w:szCs w:val="24"/>
        </w:rPr>
        <w:t>s</w:t>
      </w:r>
      <w:r w:rsidR="006E73EA" w:rsidRPr="009372B7">
        <w:rPr>
          <w:rFonts w:cs="Times New Roman"/>
          <w:bCs/>
          <w:szCs w:val="24"/>
        </w:rPr>
        <w:t xml:space="preserve"> to sponsors </w:t>
      </w:r>
      <w:r w:rsidR="00EB5D7C">
        <w:rPr>
          <w:rFonts w:cs="Times New Roman"/>
          <w:bCs/>
          <w:szCs w:val="24"/>
        </w:rPr>
        <w:t xml:space="preserve">significantly affect </w:t>
      </w:r>
      <w:r w:rsidR="006E73EA" w:rsidRPr="009372B7">
        <w:rPr>
          <w:rFonts w:cs="Times New Roman"/>
          <w:bCs/>
          <w:szCs w:val="24"/>
        </w:rPr>
        <w:t>the success of crowdfunding campaign implementation</w:t>
      </w:r>
      <w:r w:rsidR="00EB5D7C">
        <w:rPr>
          <w:rFonts w:cs="Times New Roman"/>
          <w:bCs/>
          <w:szCs w:val="24"/>
        </w:rPr>
        <w:t>, while</w:t>
      </w:r>
      <w:r w:rsidR="006E73EA" w:rsidRPr="009372B7">
        <w:rPr>
          <w:rFonts w:cs="Times New Roman"/>
          <w:bCs/>
          <w:szCs w:val="24"/>
        </w:rPr>
        <w:t xml:space="preserve"> entrepreneur activeness, community benefit</w:t>
      </w:r>
      <w:r w:rsidR="00F01737" w:rsidRPr="009372B7">
        <w:rPr>
          <w:rFonts w:cs="Times New Roman"/>
          <w:bCs/>
          <w:szCs w:val="24"/>
        </w:rPr>
        <w:t>,</w:t>
      </w:r>
      <w:r w:rsidR="006E73EA" w:rsidRPr="009372B7">
        <w:rPr>
          <w:rFonts w:cs="Times New Roman"/>
          <w:bCs/>
          <w:szCs w:val="24"/>
        </w:rPr>
        <w:t xml:space="preserve"> </w:t>
      </w:r>
      <w:r w:rsidR="006E73EA" w:rsidRPr="009372B7">
        <w:rPr>
          <w:rFonts w:cs="Times New Roman"/>
          <w:bCs/>
          <w:noProof/>
          <w:szCs w:val="24"/>
        </w:rPr>
        <w:t>and</w:t>
      </w:r>
      <w:r w:rsidR="006E73EA" w:rsidRPr="009372B7">
        <w:rPr>
          <w:rFonts w:cs="Times New Roman"/>
          <w:bCs/>
          <w:szCs w:val="24"/>
        </w:rPr>
        <w:t xml:space="preserve"> project social responsibility negatively moderate the relationship. </w:t>
      </w:r>
      <w:r w:rsidR="005373E8" w:rsidRPr="00791B41">
        <w:rPr>
          <w:rFonts w:cs="Times New Roman"/>
          <w:bCs/>
          <w:szCs w:val="24"/>
        </w:rPr>
        <w:t>I</w:t>
      </w:r>
      <w:r w:rsidR="005373E8" w:rsidRPr="00791B41">
        <w:rPr>
          <w:rFonts w:cs="Times New Roman"/>
          <w:szCs w:val="24"/>
        </w:rPr>
        <w:t xml:space="preserve">n another study, Zeng et al. (2017) have also examined the sponsor’s satisfaction in relevance to utilitarian (reward delivery timeliness and specifications) and hedonic values (sponsor citizenship behavior) in reward-based crowdfunding in China. </w:t>
      </w:r>
      <w:r w:rsidR="00E62BF9" w:rsidRPr="00791B41">
        <w:rPr>
          <w:rFonts w:cs="Times New Roman"/>
          <w:szCs w:val="24"/>
        </w:rPr>
        <w:t xml:space="preserve">Zhao </w:t>
      </w:r>
      <w:r w:rsidR="008209B8" w:rsidRPr="00791B41">
        <w:rPr>
          <w:rFonts w:cs="Times New Roman"/>
          <w:szCs w:val="24"/>
        </w:rPr>
        <w:t>et al</w:t>
      </w:r>
      <w:r w:rsidR="00E62BF9" w:rsidRPr="00791B41">
        <w:rPr>
          <w:rFonts w:cs="Times New Roman"/>
          <w:szCs w:val="24"/>
        </w:rPr>
        <w:t xml:space="preserve">. </w:t>
      </w:r>
      <w:r w:rsidR="00502838" w:rsidRPr="00791B41">
        <w:rPr>
          <w:rFonts w:cs="Times New Roman"/>
          <w:bCs/>
          <w:szCs w:val="24"/>
        </w:rPr>
        <w:t xml:space="preserve">(2017) </w:t>
      </w:r>
      <w:r w:rsidR="000E2FBE" w:rsidRPr="00791B41">
        <w:rPr>
          <w:rFonts w:cs="Times New Roman"/>
          <w:szCs w:val="24"/>
        </w:rPr>
        <w:t>found</w:t>
      </w:r>
      <w:r w:rsidR="006E73EA" w:rsidRPr="00791B41">
        <w:rPr>
          <w:rFonts w:cs="Times New Roman"/>
          <w:szCs w:val="24"/>
        </w:rPr>
        <w:t xml:space="preserve"> that perceived risk, regulatory focus</w:t>
      </w:r>
      <w:r w:rsidR="00B57B20" w:rsidRPr="00791B41">
        <w:rPr>
          <w:rFonts w:cs="Times New Roman"/>
          <w:szCs w:val="24"/>
        </w:rPr>
        <w:t>,</w:t>
      </w:r>
      <w:r w:rsidR="006E73EA" w:rsidRPr="00791B41">
        <w:rPr>
          <w:rFonts w:cs="Times New Roman"/>
          <w:szCs w:val="24"/>
        </w:rPr>
        <w:t xml:space="preserve"> and amount pledged are </w:t>
      </w:r>
      <w:r w:rsidR="006E73EA" w:rsidRPr="00791B41">
        <w:rPr>
          <w:rFonts w:cs="Times New Roman"/>
          <w:noProof/>
          <w:szCs w:val="24"/>
        </w:rPr>
        <w:t>vital</w:t>
      </w:r>
      <w:r w:rsidR="006E73EA" w:rsidRPr="00791B41">
        <w:rPr>
          <w:rFonts w:cs="Times New Roman"/>
          <w:szCs w:val="24"/>
        </w:rPr>
        <w:t xml:space="preserve"> determinants of </w:t>
      </w:r>
      <w:r w:rsidR="001127B0" w:rsidRPr="00791B41">
        <w:rPr>
          <w:rFonts w:cs="Times New Roman"/>
          <w:szCs w:val="24"/>
        </w:rPr>
        <w:t xml:space="preserve">a </w:t>
      </w:r>
      <w:r w:rsidR="006E73EA" w:rsidRPr="00791B41">
        <w:rPr>
          <w:rFonts w:cs="Times New Roman"/>
          <w:szCs w:val="24"/>
        </w:rPr>
        <w:t>project</w:t>
      </w:r>
      <w:r w:rsidR="00B57B20" w:rsidRPr="00791B41">
        <w:rPr>
          <w:rFonts w:cs="Times New Roman"/>
          <w:szCs w:val="24"/>
        </w:rPr>
        <w:t>'s</w:t>
      </w:r>
      <w:r w:rsidR="006E73EA" w:rsidRPr="00791B41">
        <w:rPr>
          <w:rFonts w:cs="Times New Roman"/>
          <w:szCs w:val="24"/>
        </w:rPr>
        <w:t xml:space="preserve"> success from </w:t>
      </w:r>
      <w:r w:rsidR="00B57B20" w:rsidRPr="00791B41">
        <w:rPr>
          <w:rFonts w:cs="Times New Roman"/>
          <w:szCs w:val="24"/>
        </w:rPr>
        <w:t xml:space="preserve">the </w:t>
      </w:r>
      <w:r w:rsidR="006E73EA" w:rsidRPr="00791B41">
        <w:rPr>
          <w:rFonts w:cs="Times New Roman"/>
          <w:szCs w:val="24"/>
        </w:rPr>
        <w:t>intentions of investors/</w:t>
      </w:r>
      <w:r w:rsidR="006E73EA" w:rsidRPr="00791B41">
        <w:rPr>
          <w:rFonts w:cs="Times New Roman"/>
          <w:noProof/>
          <w:szCs w:val="24"/>
        </w:rPr>
        <w:t>backers</w:t>
      </w:r>
      <w:r w:rsidR="006E73EA" w:rsidRPr="00791B41">
        <w:rPr>
          <w:rFonts w:cs="Times New Roman"/>
          <w:szCs w:val="24"/>
        </w:rPr>
        <w:t>.</w:t>
      </w:r>
      <w:r w:rsidR="005373E8" w:rsidRPr="00791B41">
        <w:rPr>
          <w:rFonts w:cs="Times New Roman"/>
          <w:szCs w:val="24"/>
        </w:rPr>
        <w:t xml:space="preserve"> In addition, sponsor’s co-creation and psychological ownership</w:t>
      </w:r>
      <w:r w:rsidR="00037BAD" w:rsidRPr="00791B41">
        <w:rPr>
          <w:rFonts w:cs="Times New Roman"/>
          <w:szCs w:val="24"/>
        </w:rPr>
        <w:t xml:space="preserve"> (Zeng et al., 2018) and guanxi (relationship building) and trust (Zhao and Vining, 2019)</w:t>
      </w:r>
      <w:r w:rsidR="005373E8" w:rsidRPr="00791B41">
        <w:rPr>
          <w:rFonts w:cs="Times New Roman"/>
          <w:szCs w:val="24"/>
        </w:rPr>
        <w:t xml:space="preserve"> have also been examined in</w:t>
      </w:r>
      <w:r w:rsidR="004F0484" w:rsidRPr="00791B41">
        <w:rPr>
          <w:rFonts w:cs="Times New Roman"/>
          <w:szCs w:val="24"/>
        </w:rPr>
        <w:t xml:space="preserve"> relevance to reward-based crowdfunding in C</w:t>
      </w:r>
      <w:r w:rsidR="005373E8" w:rsidRPr="00791B41">
        <w:rPr>
          <w:rFonts w:cs="Times New Roman"/>
          <w:szCs w:val="24"/>
        </w:rPr>
        <w:t>hin</w:t>
      </w:r>
      <w:r w:rsidR="0073308D" w:rsidRPr="00791B41">
        <w:rPr>
          <w:rFonts w:cs="Times New Roman"/>
          <w:szCs w:val="24"/>
        </w:rPr>
        <w:t>a</w:t>
      </w:r>
      <w:r w:rsidR="005373E8" w:rsidRPr="00791B41">
        <w:rPr>
          <w:rFonts w:cs="Times New Roman"/>
          <w:szCs w:val="24"/>
        </w:rPr>
        <w:t>.</w:t>
      </w:r>
    </w:p>
    <w:p w14:paraId="325017A8" w14:textId="466F15E1" w:rsidR="00AB5A0B" w:rsidRPr="009372B7" w:rsidRDefault="005373E8" w:rsidP="00BF7E1E">
      <w:pPr>
        <w:ind w:firstLine="432"/>
        <w:jc w:val="both"/>
      </w:pPr>
      <w:r w:rsidRPr="00791B41">
        <w:rPr>
          <w:rFonts w:cs="Times New Roman"/>
          <w:szCs w:val="24"/>
        </w:rPr>
        <w:t xml:space="preserve"> </w:t>
      </w:r>
      <w:r w:rsidR="00F72A0B">
        <w:rPr>
          <w:rFonts w:cs="Times New Roman"/>
          <w:bCs/>
          <w:szCs w:val="24"/>
        </w:rPr>
        <w:t>However, t</w:t>
      </w:r>
      <w:r w:rsidR="00977463" w:rsidRPr="005373E8">
        <w:rPr>
          <w:rFonts w:cs="Times New Roman"/>
          <w:bCs/>
          <w:szCs w:val="24"/>
        </w:rPr>
        <w:t xml:space="preserve">he review of </w:t>
      </w:r>
      <w:r w:rsidR="00D93C1F" w:rsidRPr="005373E8">
        <w:rPr>
          <w:rFonts w:cs="Times New Roman"/>
          <w:bCs/>
          <w:szCs w:val="24"/>
        </w:rPr>
        <w:t xml:space="preserve">the </w:t>
      </w:r>
      <w:r w:rsidR="00977463" w:rsidRPr="005373E8">
        <w:rPr>
          <w:rFonts w:cs="Times New Roman"/>
          <w:bCs/>
          <w:szCs w:val="24"/>
        </w:rPr>
        <w:t xml:space="preserve">preceding literature depicts that crowdfunding has gained researchers’ attention in </w:t>
      </w:r>
      <w:r w:rsidR="00977463" w:rsidRPr="005373E8">
        <w:rPr>
          <w:rFonts w:cs="Times New Roman"/>
          <w:bCs/>
          <w:noProof/>
          <w:szCs w:val="24"/>
        </w:rPr>
        <w:t>recent</w:t>
      </w:r>
      <w:r w:rsidR="00977463" w:rsidRPr="005373E8">
        <w:rPr>
          <w:rFonts w:cs="Times New Roman"/>
          <w:bCs/>
          <w:szCs w:val="24"/>
        </w:rPr>
        <w:t xml:space="preserve"> </w:t>
      </w:r>
      <w:r w:rsidR="00977463" w:rsidRPr="00AB45B1">
        <w:rPr>
          <w:rFonts w:cs="Times New Roman"/>
          <w:bCs/>
          <w:noProof/>
          <w:szCs w:val="24"/>
        </w:rPr>
        <w:t>years. Still,</w:t>
      </w:r>
      <w:r w:rsidR="00977463" w:rsidRPr="006D6146">
        <w:rPr>
          <w:rFonts w:cs="Times New Roman"/>
          <w:bCs/>
          <w:szCs w:val="24"/>
        </w:rPr>
        <w:t xml:space="preserve"> th</w:t>
      </w:r>
      <w:r w:rsidR="00977463" w:rsidRPr="00037BAD">
        <w:rPr>
          <w:rFonts w:cs="Times New Roman"/>
          <w:bCs/>
          <w:szCs w:val="24"/>
        </w:rPr>
        <w:t xml:space="preserve">is field is in </w:t>
      </w:r>
      <w:r w:rsidR="00BF7E1E" w:rsidRPr="00037BAD">
        <w:rPr>
          <w:rFonts w:cs="Times New Roman"/>
          <w:bCs/>
          <w:szCs w:val="24"/>
        </w:rPr>
        <w:t xml:space="preserve">its </w:t>
      </w:r>
      <w:r w:rsidR="00977463" w:rsidRPr="00037BAD">
        <w:rPr>
          <w:rFonts w:cs="Times New Roman"/>
          <w:bCs/>
          <w:szCs w:val="24"/>
        </w:rPr>
        <w:t>embryonic stage</w:t>
      </w:r>
      <w:r w:rsidR="00BF7E1E" w:rsidRPr="00037BAD">
        <w:rPr>
          <w:rFonts w:cs="Times New Roman"/>
          <w:bCs/>
          <w:szCs w:val="24"/>
        </w:rPr>
        <w:t>, which requires</w:t>
      </w:r>
      <w:r w:rsidR="00977463" w:rsidRPr="00037BAD">
        <w:rPr>
          <w:rFonts w:cs="Times New Roman"/>
          <w:bCs/>
          <w:szCs w:val="24"/>
        </w:rPr>
        <w:t xml:space="preserve"> </w:t>
      </w:r>
      <w:r w:rsidR="00F01737" w:rsidRPr="00037BAD">
        <w:rPr>
          <w:rFonts w:cs="Times New Roman"/>
          <w:bCs/>
          <w:szCs w:val="24"/>
        </w:rPr>
        <w:t xml:space="preserve">a </w:t>
      </w:r>
      <w:r w:rsidR="00977463" w:rsidRPr="00037BAD">
        <w:rPr>
          <w:rFonts w:cs="Times New Roman"/>
          <w:bCs/>
          <w:noProof/>
          <w:szCs w:val="24"/>
        </w:rPr>
        <w:t>multidisciplinary</w:t>
      </w:r>
      <w:r w:rsidR="00977463" w:rsidRPr="00037BAD">
        <w:rPr>
          <w:rFonts w:cs="Times New Roman"/>
          <w:bCs/>
          <w:szCs w:val="24"/>
        </w:rPr>
        <w:t xml:space="preserve"> approach </w:t>
      </w:r>
      <w:r w:rsidR="00502838" w:rsidRPr="00037BAD">
        <w:rPr>
          <w:rFonts w:cs="Times New Roman"/>
          <w:bCs/>
          <w:szCs w:val="24"/>
        </w:rPr>
        <w:t xml:space="preserve">(McKenny </w:t>
      </w:r>
      <w:r w:rsidR="008209B8" w:rsidRPr="00F72A0B">
        <w:rPr>
          <w:rFonts w:cs="Times New Roman"/>
          <w:bCs/>
          <w:szCs w:val="24"/>
        </w:rPr>
        <w:t>et al</w:t>
      </w:r>
      <w:r w:rsidR="00502838" w:rsidRPr="00F72A0B">
        <w:rPr>
          <w:rFonts w:cs="Times New Roman"/>
          <w:bCs/>
          <w:szCs w:val="24"/>
        </w:rPr>
        <w:t>.</w:t>
      </w:r>
      <w:r w:rsidR="00F01737" w:rsidRPr="00F72A0B">
        <w:rPr>
          <w:rFonts w:cs="Times New Roman"/>
          <w:bCs/>
          <w:szCs w:val="24"/>
        </w:rPr>
        <w:t>,</w:t>
      </w:r>
      <w:r w:rsidR="00502838" w:rsidRPr="00F72A0B">
        <w:rPr>
          <w:rFonts w:cs="Times New Roman"/>
          <w:bCs/>
          <w:szCs w:val="24"/>
        </w:rPr>
        <w:t xml:space="preserve"> 2017; Short </w:t>
      </w:r>
      <w:r w:rsidR="008209B8" w:rsidRPr="00F72A0B">
        <w:rPr>
          <w:rFonts w:cs="Times New Roman"/>
          <w:bCs/>
          <w:szCs w:val="24"/>
        </w:rPr>
        <w:t>et al</w:t>
      </w:r>
      <w:r w:rsidR="00502838" w:rsidRPr="00F72A0B">
        <w:rPr>
          <w:rFonts w:cs="Times New Roman"/>
          <w:bCs/>
          <w:szCs w:val="24"/>
        </w:rPr>
        <w:t>.</w:t>
      </w:r>
      <w:r w:rsidR="00F01737" w:rsidRPr="00F72A0B">
        <w:rPr>
          <w:rFonts w:cs="Times New Roman"/>
          <w:bCs/>
          <w:szCs w:val="24"/>
        </w:rPr>
        <w:t>,</w:t>
      </w:r>
      <w:r w:rsidR="00502838" w:rsidRPr="00624056">
        <w:rPr>
          <w:rFonts w:cs="Times New Roman"/>
          <w:bCs/>
          <w:szCs w:val="24"/>
        </w:rPr>
        <w:t xml:space="preserve"> 2017)</w:t>
      </w:r>
      <w:r w:rsidR="00977463" w:rsidRPr="00624056">
        <w:rPr>
          <w:rFonts w:cs="Times New Roman"/>
          <w:bCs/>
          <w:szCs w:val="24"/>
        </w:rPr>
        <w:t xml:space="preserve">. </w:t>
      </w:r>
      <w:r w:rsidR="00542EDD" w:rsidRPr="00C92A97">
        <w:rPr>
          <w:rFonts w:cs="Times New Roman"/>
          <w:bCs/>
          <w:szCs w:val="24"/>
        </w:rPr>
        <w:t xml:space="preserve">Given the unique contextual settings and regulations of Chinese reward-based crowdfunding (as discussed in </w:t>
      </w:r>
      <w:r w:rsidR="008D283D" w:rsidRPr="00225683">
        <w:rPr>
          <w:rFonts w:cs="Times New Roman"/>
          <w:bCs/>
          <w:szCs w:val="24"/>
        </w:rPr>
        <w:t xml:space="preserve">the </w:t>
      </w:r>
      <w:r w:rsidR="00542EDD" w:rsidRPr="00C22A0A">
        <w:rPr>
          <w:rFonts w:cs="Times New Roman"/>
          <w:bCs/>
          <w:noProof/>
          <w:szCs w:val="24"/>
        </w:rPr>
        <w:t>background</w:t>
      </w:r>
      <w:r w:rsidR="00542EDD" w:rsidRPr="00C22A0A">
        <w:rPr>
          <w:rFonts w:cs="Times New Roman"/>
          <w:bCs/>
          <w:szCs w:val="24"/>
        </w:rPr>
        <w:t xml:space="preserve"> section), </w:t>
      </w:r>
      <w:r w:rsidR="00F01737" w:rsidRPr="00EF5BF5">
        <w:rPr>
          <w:rFonts w:cs="Times New Roman"/>
          <w:bCs/>
          <w:szCs w:val="24"/>
        </w:rPr>
        <w:t>this study</w:t>
      </w:r>
      <w:r w:rsidR="00977463" w:rsidRPr="00EF5BF5">
        <w:rPr>
          <w:rFonts w:cs="Times New Roman"/>
          <w:bCs/>
          <w:szCs w:val="24"/>
        </w:rPr>
        <w:t xml:space="preserve"> extend</w:t>
      </w:r>
      <w:r w:rsidR="00F01737" w:rsidRPr="00EF5BF5">
        <w:rPr>
          <w:rFonts w:cs="Times New Roman"/>
          <w:bCs/>
          <w:szCs w:val="24"/>
        </w:rPr>
        <w:t>s</w:t>
      </w:r>
      <w:r w:rsidR="00977463" w:rsidRPr="00EF5BF5">
        <w:rPr>
          <w:rFonts w:cs="Times New Roman"/>
          <w:bCs/>
          <w:szCs w:val="24"/>
        </w:rPr>
        <w:t xml:space="preserve"> the existing scholarship by incorporating an important</w:t>
      </w:r>
      <w:r w:rsidR="00BF7E1E" w:rsidRPr="00EF5BF5">
        <w:rPr>
          <w:rFonts w:cs="Times New Roman"/>
          <w:bCs/>
          <w:szCs w:val="24"/>
        </w:rPr>
        <w:t>,</w:t>
      </w:r>
      <w:r w:rsidR="00977463" w:rsidRPr="00EF5BF5">
        <w:rPr>
          <w:rFonts w:cs="Times New Roman"/>
          <w:bCs/>
          <w:szCs w:val="24"/>
        </w:rPr>
        <w:t xml:space="preserve"> yet unexplored aspect </w:t>
      </w:r>
      <w:r w:rsidR="00D20F3D" w:rsidRPr="00EF5BF5">
        <w:rPr>
          <w:rFonts w:cs="Times New Roman"/>
          <w:bCs/>
          <w:szCs w:val="24"/>
        </w:rPr>
        <w:t xml:space="preserve">(Colombo </w:t>
      </w:r>
      <w:r w:rsidR="008209B8" w:rsidRPr="00C13F4D">
        <w:rPr>
          <w:rFonts w:cs="Times New Roman"/>
          <w:bCs/>
          <w:szCs w:val="24"/>
        </w:rPr>
        <w:t>et al</w:t>
      </w:r>
      <w:r w:rsidR="00D20F3D" w:rsidRPr="00C13F4D">
        <w:rPr>
          <w:rFonts w:cs="Times New Roman"/>
          <w:bCs/>
          <w:szCs w:val="24"/>
        </w:rPr>
        <w:t>.</w:t>
      </w:r>
      <w:r w:rsidR="00C21ADE" w:rsidRPr="000C3B9D">
        <w:rPr>
          <w:rFonts w:cs="Times New Roman"/>
          <w:bCs/>
          <w:szCs w:val="24"/>
        </w:rPr>
        <w:t xml:space="preserve"> 2015)</w:t>
      </w:r>
      <w:r w:rsidR="00977463" w:rsidRPr="000C3B9D">
        <w:rPr>
          <w:rFonts w:cs="Times New Roman"/>
          <w:bCs/>
          <w:szCs w:val="24"/>
        </w:rPr>
        <w:t xml:space="preserve"> of “online feedback” in the underlying mechanism of crowdfunding</w:t>
      </w:r>
      <w:r w:rsidR="00542EDD" w:rsidRPr="000C3B9D">
        <w:rPr>
          <w:rFonts w:cs="Times New Roman"/>
          <w:bCs/>
          <w:szCs w:val="24"/>
        </w:rPr>
        <w:t xml:space="preserve"> by drawing on regulatory focus theory </w:t>
      </w:r>
      <w:r w:rsidR="00570E1D" w:rsidRPr="000C3B9D">
        <w:t>(</w:t>
      </w:r>
      <w:r w:rsidR="009E4543" w:rsidRPr="0062737A">
        <w:rPr>
          <w:rFonts w:cs="Times New Roman"/>
          <w:szCs w:val="24"/>
          <w:shd w:val="clear" w:color="auto" w:fill="FFFFFF"/>
        </w:rPr>
        <w:t>Fischer</w:t>
      </w:r>
      <w:r w:rsidR="009E4543" w:rsidRPr="0062737A">
        <w:t xml:space="preserve"> et al., 2018; </w:t>
      </w:r>
      <w:r w:rsidR="00570E1D" w:rsidRPr="0062737A">
        <w:t>Higgins</w:t>
      </w:r>
      <w:r w:rsidR="00F01737" w:rsidRPr="0062737A">
        <w:t>,</w:t>
      </w:r>
      <w:r w:rsidR="00570E1D" w:rsidRPr="0062737A">
        <w:t xml:space="preserve"> 1997; 1998)</w:t>
      </w:r>
      <w:r w:rsidR="00977463" w:rsidRPr="0062737A">
        <w:rPr>
          <w:rFonts w:cs="Times New Roman"/>
          <w:bCs/>
          <w:szCs w:val="24"/>
        </w:rPr>
        <w:t xml:space="preserve">. </w:t>
      </w:r>
      <w:r w:rsidR="00F01737" w:rsidRPr="00BE0534">
        <w:t>The study theorizes</w:t>
      </w:r>
      <w:r w:rsidR="00AB5A0B" w:rsidRPr="00BE0534">
        <w:t xml:space="preserve"> that the regulatory focus of individuals </w:t>
      </w:r>
      <w:r w:rsidR="00225566" w:rsidRPr="00BE0534">
        <w:t xml:space="preserve">(promotion or prevention) </w:t>
      </w:r>
      <w:r w:rsidR="00AB5A0B" w:rsidRPr="00BE0534">
        <w:t xml:space="preserve">will alter </w:t>
      </w:r>
      <w:r w:rsidR="00BF7E1E" w:rsidRPr="00BE0534">
        <w:t>depending on</w:t>
      </w:r>
      <w:r w:rsidR="00AB5A0B" w:rsidRPr="00BE0534">
        <w:t xml:space="preserve"> the nature of </w:t>
      </w:r>
      <w:r w:rsidR="00F01737" w:rsidRPr="00BE0534">
        <w:t>the</w:t>
      </w:r>
      <w:r w:rsidR="00F2075A" w:rsidRPr="00BE0534">
        <w:t xml:space="preserve"> feedback about a</w:t>
      </w:r>
      <w:r w:rsidR="00F01737" w:rsidRPr="00BE0534">
        <w:t xml:space="preserve"> </w:t>
      </w:r>
      <w:r w:rsidR="00AB5A0B" w:rsidRPr="00BE0534">
        <w:rPr>
          <w:noProof/>
        </w:rPr>
        <w:t>project’s</w:t>
      </w:r>
      <w:r w:rsidR="00AB5A0B" w:rsidRPr="00BE0534">
        <w:t xml:space="preserve"> product or services from the users or investors of the project</w:t>
      </w:r>
      <w:r w:rsidR="00BE0534" w:rsidRPr="00BE0534">
        <w:t>, eventually</w:t>
      </w:r>
      <w:r w:rsidR="00F2075A" w:rsidRPr="00BE0534">
        <w:t xml:space="preserve"> affecting the total level of investment in these novel projects. Consequently, two possible scenarios may arise. First, the investors and consumers will be more willing to invest in the project due to positive feedback (which </w:t>
      </w:r>
      <w:r w:rsidR="00225566" w:rsidRPr="00BE0534">
        <w:t>will</w:t>
      </w:r>
      <w:r w:rsidR="00F2075A" w:rsidRPr="00BE0534">
        <w:t xml:space="preserve"> lead to regulatory focus with promotion). Second, the individuals will be demotivated/discouraged to invest in the unique projects due to </w:t>
      </w:r>
      <w:r w:rsidR="00F2075A" w:rsidRPr="00BE0534">
        <w:lastRenderedPageBreak/>
        <w:t xml:space="preserve">negative feedback (regulatory </w:t>
      </w:r>
      <w:r w:rsidR="00F2075A" w:rsidRPr="00BE0534">
        <w:rPr>
          <w:noProof/>
        </w:rPr>
        <w:t>focus</w:t>
      </w:r>
      <w:r w:rsidR="00F2075A" w:rsidRPr="00BE0534">
        <w:t xml:space="preserve"> with prevention). In other words, </w:t>
      </w:r>
      <w:r w:rsidR="00225566" w:rsidRPr="00BE0534">
        <w:t xml:space="preserve">online feedback can </w:t>
      </w:r>
      <w:r w:rsidR="00F910D9" w:rsidRPr="00BE0534">
        <w:t xml:space="preserve">stimulate </w:t>
      </w:r>
      <w:r w:rsidR="00F2075A" w:rsidRPr="00BE0534">
        <w:t xml:space="preserve">individuals’ self-regulatory focus </w:t>
      </w:r>
      <w:r w:rsidR="00F910D9" w:rsidRPr="00BE0534">
        <w:t xml:space="preserve">and </w:t>
      </w:r>
      <w:r w:rsidR="00F910D9" w:rsidRPr="00BE0534">
        <w:rPr>
          <w:noProof/>
        </w:rPr>
        <w:t>affect the</w:t>
      </w:r>
      <w:r w:rsidR="00F2075A" w:rsidRPr="00BE0534">
        <w:t xml:space="preserve"> </w:t>
      </w:r>
      <w:r w:rsidR="00F910D9" w:rsidRPr="00BE0534">
        <w:t>success or failure of</w:t>
      </w:r>
      <w:r w:rsidR="00F2075A" w:rsidRPr="00BE0534">
        <w:t xml:space="preserve"> </w:t>
      </w:r>
      <w:r w:rsidR="00F2075A" w:rsidRPr="00BE0534">
        <w:rPr>
          <w:noProof/>
        </w:rPr>
        <w:t>innovative</w:t>
      </w:r>
      <w:r w:rsidR="00F2075A" w:rsidRPr="00BE0534">
        <w:t xml:space="preserve"> projects</w:t>
      </w:r>
      <w:r w:rsidR="00AB5A0B" w:rsidRPr="00BE0534">
        <w:t xml:space="preserve"> </w:t>
      </w:r>
      <w:r w:rsidR="00F910D9" w:rsidRPr="00BE0534">
        <w:t xml:space="preserve">by </w:t>
      </w:r>
      <w:r w:rsidR="00AB5A0B" w:rsidRPr="00BE0534">
        <w:t>determining the level of investment in the project</w:t>
      </w:r>
      <w:r w:rsidR="00F910D9" w:rsidRPr="00BE0534">
        <w:t xml:space="preserve"> on crowdfunding platforms</w:t>
      </w:r>
      <w:r w:rsidR="00AB5A0B" w:rsidRPr="00BE0534">
        <w:t xml:space="preserve">. </w:t>
      </w:r>
      <w:r w:rsidR="00F910D9" w:rsidRPr="00BE0534">
        <w:t xml:space="preserve">In the context of Chinese crowdfunding platforms, where the unique projects often fail and frequently face difficulties in fundraising and getting approval from the backers, the </w:t>
      </w:r>
      <w:r w:rsidR="00F910D9" w:rsidRPr="00BE0534">
        <w:rPr>
          <w:noProof/>
        </w:rPr>
        <w:t>p</w:t>
      </w:r>
      <w:r w:rsidR="00AB5A0B" w:rsidRPr="00BE0534">
        <w:rPr>
          <w:noProof/>
        </w:rPr>
        <w:t>ositive</w:t>
      </w:r>
      <w:r w:rsidR="00AB5A0B" w:rsidRPr="00BE0534">
        <w:t xml:space="preserve"> or negative feedback can act as a stimulating factor in increasing or decreasing the level of funds </w:t>
      </w:r>
      <w:r w:rsidR="00AB5A0B" w:rsidRPr="00BE0534">
        <w:rPr>
          <w:noProof/>
        </w:rPr>
        <w:t>invested</w:t>
      </w:r>
      <w:r w:rsidR="005E36F0">
        <w:rPr>
          <w:noProof/>
        </w:rPr>
        <w:t>,</w:t>
      </w:r>
      <w:r w:rsidR="00AB5A0B" w:rsidRPr="00BE0534">
        <w:t xml:space="preserve"> and thus</w:t>
      </w:r>
      <w:r w:rsidR="005E36F0">
        <w:t>,</w:t>
      </w:r>
      <w:r w:rsidR="00AB5A0B" w:rsidRPr="00BE0534">
        <w:t xml:space="preserve"> leading to </w:t>
      </w:r>
      <w:r w:rsidR="008D283D" w:rsidRPr="00BE0534">
        <w:t xml:space="preserve">the </w:t>
      </w:r>
      <w:r w:rsidR="00AB5A0B" w:rsidRPr="00BE0534">
        <w:rPr>
          <w:noProof/>
        </w:rPr>
        <w:t>success</w:t>
      </w:r>
      <w:r w:rsidR="00AB5A0B" w:rsidRPr="00BE0534">
        <w:t xml:space="preserve"> or failure of </w:t>
      </w:r>
      <w:r w:rsidR="005E36F0">
        <w:t>a</w:t>
      </w:r>
      <w:r w:rsidR="00AB5A0B" w:rsidRPr="00BE0534">
        <w:t xml:space="preserve"> reward-based crowdfunding. </w:t>
      </w:r>
      <w:r w:rsidR="00AB5A0B" w:rsidRPr="000D6CA6">
        <w:t xml:space="preserve">Accordingly, the main </w:t>
      </w:r>
      <w:r w:rsidR="005E36F0">
        <w:t xml:space="preserve">and only </w:t>
      </w:r>
      <w:r w:rsidR="00AB5A0B" w:rsidRPr="000D6CA6">
        <w:t>hypothesis of this study is as fo</w:t>
      </w:r>
      <w:r w:rsidR="00AB5A0B" w:rsidRPr="00C13F4D">
        <w:t>llow:</w:t>
      </w:r>
    </w:p>
    <w:p w14:paraId="23539AF9" w14:textId="17F2B578" w:rsidR="00C05736" w:rsidRPr="00725C41" w:rsidRDefault="00AB5A0B" w:rsidP="003440E9">
      <w:pPr>
        <w:ind w:firstLine="432"/>
        <w:jc w:val="both"/>
        <w:rPr>
          <w:rFonts w:cs="Times New Roman"/>
          <w:bCs/>
          <w:i/>
          <w:szCs w:val="24"/>
        </w:rPr>
      </w:pPr>
      <w:r w:rsidRPr="00BE0534">
        <w:rPr>
          <w:rFonts w:cs="Times New Roman"/>
          <w:bCs/>
          <w:i/>
          <w:szCs w:val="24"/>
        </w:rPr>
        <w:t>Hypothesis 1: Online feedback</w:t>
      </w:r>
      <w:r w:rsidR="002F62AB" w:rsidRPr="00BE0534">
        <w:rPr>
          <w:rFonts w:cs="Times New Roman"/>
          <w:bCs/>
          <w:i/>
          <w:szCs w:val="24"/>
        </w:rPr>
        <w:t xml:space="preserve"> (positive or negative) will </w:t>
      </w:r>
      <w:r w:rsidR="00BF7E1E" w:rsidRPr="00BE0534">
        <w:rPr>
          <w:rFonts w:cs="Times New Roman"/>
          <w:bCs/>
          <w:i/>
          <w:szCs w:val="24"/>
        </w:rPr>
        <w:t>determine</w:t>
      </w:r>
      <w:r w:rsidR="002F62AB" w:rsidRPr="00BE0534">
        <w:rPr>
          <w:rFonts w:cs="Times New Roman"/>
          <w:bCs/>
          <w:i/>
          <w:szCs w:val="24"/>
        </w:rPr>
        <w:t xml:space="preserve"> </w:t>
      </w:r>
      <w:r w:rsidR="008D283D" w:rsidRPr="00BE0534">
        <w:rPr>
          <w:rFonts w:cs="Times New Roman"/>
          <w:bCs/>
          <w:i/>
          <w:szCs w:val="24"/>
        </w:rPr>
        <w:t xml:space="preserve">the </w:t>
      </w:r>
      <w:r w:rsidR="00BF7E1E" w:rsidRPr="00BE0534">
        <w:rPr>
          <w:rFonts w:cs="Times New Roman"/>
          <w:bCs/>
          <w:i/>
          <w:szCs w:val="24"/>
        </w:rPr>
        <w:t xml:space="preserve">extent of </w:t>
      </w:r>
      <w:r w:rsidR="002F62AB" w:rsidRPr="00BE0534">
        <w:rPr>
          <w:rFonts w:cs="Times New Roman"/>
          <w:bCs/>
          <w:i/>
          <w:noProof/>
          <w:szCs w:val="24"/>
        </w:rPr>
        <w:t>success</w:t>
      </w:r>
      <w:r w:rsidR="002F62AB" w:rsidRPr="00BE0534">
        <w:rPr>
          <w:rFonts w:cs="Times New Roman"/>
          <w:bCs/>
          <w:i/>
          <w:szCs w:val="24"/>
        </w:rPr>
        <w:t xml:space="preserve"> or </w:t>
      </w:r>
      <w:r w:rsidR="002F62AB" w:rsidRPr="00725C41">
        <w:rPr>
          <w:rFonts w:cs="Times New Roman"/>
          <w:bCs/>
          <w:i/>
          <w:szCs w:val="24"/>
        </w:rPr>
        <w:t xml:space="preserve">failure of reward-based crowdfunding </w:t>
      </w:r>
      <w:r w:rsidR="00BF7E1E" w:rsidRPr="00725C41">
        <w:rPr>
          <w:rFonts w:cs="Times New Roman"/>
          <w:bCs/>
          <w:i/>
          <w:szCs w:val="24"/>
        </w:rPr>
        <w:t xml:space="preserve">platform project campaigns </w:t>
      </w:r>
      <w:r w:rsidR="002F62AB" w:rsidRPr="00725C41">
        <w:rPr>
          <w:rFonts w:cs="Times New Roman"/>
          <w:bCs/>
          <w:i/>
          <w:szCs w:val="24"/>
        </w:rPr>
        <w:t xml:space="preserve">in China. </w:t>
      </w:r>
    </w:p>
    <w:p w14:paraId="69293052" w14:textId="357F0FF9" w:rsidR="00977463" w:rsidRPr="00725C41" w:rsidRDefault="00977463" w:rsidP="00E115DD">
      <w:pPr>
        <w:pStyle w:val="Heading1"/>
      </w:pPr>
      <w:r w:rsidRPr="00725C41">
        <w:t>Data</w:t>
      </w:r>
      <w:r w:rsidR="0044066B" w:rsidRPr="00725C41">
        <w:t xml:space="preserve"> and Methodology</w:t>
      </w:r>
    </w:p>
    <w:p w14:paraId="6AE266A1" w14:textId="2EA738B9" w:rsidR="00247484" w:rsidRPr="00247484" w:rsidRDefault="00247484" w:rsidP="00247484">
      <w:pPr>
        <w:jc w:val="both"/>
        <w:rPr>
          <w:shd w:val="clear" w:color="auto" w:fill="FFFFFF"/>
        </w:rPr>
      </w:pPr>
      <w:r w:rsidRPr="00725C41">
        <w:rPr>
          <w:shd w:val="clear" w:color="auto" w:fill="FFFFFF"/>
        </w:rPr>
        <w:t xml:space="preserve">This study has used a </w:t>
      </w:r>
      <w:r w:rsidR="00780CF6" w:rsidRPr="00725C41">
        <w:rPr>
          <w:shd w:val="clear" w:color="auto" w:fill="FFFFFF"/>
        </w:rPr>
        <w:t xml:space="preserve">cross-sectional </w:t>
      </w:r>
      <w:r w:rsidRPr="00725C41">
        <w:rPr>
          <w:shd w:val="clear" w:color="auto" w:fill="FFFFFF"/>
        </w:rPr>
        <w:t>data of 620 crowdfunding projects from the Chinese crowdfunding platform “Demohour</w:t>
      </w:r>
      <w:r w:rsidRPr="00725C41">
        <w:rPr>
          <w:noProof/>
          <w:shd w:val="clear" w:color="auto" w:fill="FFFFFF"/>
        </w:rPr>
        <w:t>.”</w:t>
      </w:r>
      <w:r w:rsidRPr="00725C41">
        <w:rPr>
          <w:shd w:val="clear" w:color="auto" w:fill="FFFFFF"/>
        </w:rPr>
        <w:t xml:space="preserve"> The data is extracted from the </w:t>
      </w:r>
      <w:r w:rsidRPr="00725C41">
        <w:rPr>
          <w:noProof/>
          <w:shd w:val="clear" w:color="auto" w:fill="FFFFFF"/>
        </w:rPr>
        <w:t>Demohour’s</w:t>
      </w:r>
      <w:r w:rsidRPr="00725C41">
        <w:rPr>
          <w:shd w:val="clear" w:color="auto" w:fill="FFFFFF"/>
        </w:rPr>
        <w:t xml:space="preserve"> website </w:t>
      </w:r>
      <w:r w:rsidR="00780CF6" w:rsidRPr="00725C41">
        <w:rPr>
          <w:shd w:val="clear" w:color="auto" w:fill="FFFFFF"/>
        </w:rPr>
        <w:t xml:space="preserve">for projects registered </w:t>
      </w:r>
      <w:r w:rsidRPr="00725C41">
        <w:rPr>
          <w:shd w:val="clear" w:color="auto" w:fill="FFFFFF"/>
        </w:rPr>
        <w:t>from its inception in 2011 to June 2016. The total funds against these projects were over RMB 45 million (approximately USD 7.2 million). This figure was later</w:t>
      </w:r>
      <w:r w:rsidRPr="00247484">
        <w:rPr>
          <w:shd w:val="clear" w:color="auto" w:fill="FFFFFF"/>
        </w:rPr>
        <w:t xml:space="preserve"> confirmed vide the crowdfunding statistics available on </w:t>
      </w:r>
      <w:r w:rsidR="00B57B20">
        <w:rPr>
          <w:shd w:val="clear" w:color="auto" w:fill="FFFFFF"/>
        </w:rPr>
        <w:t xml:space="preserve">the </w:t>
      </w:r>
      <w:r w:rsidRPr="00247484">
        <w:rPr>
          <w:shd w:val="clear" w:color="auto" w:fill="FFFFFF"/>
        </w:rPr>
        <w:t>“Crowd-surfer database</w:t>
      </w:r>
      <w:r w:rsidRPr="00247484">
        <w:rPr>
          <w:noProof/>
          <w:shd w:val="clear" w:color="auto" w:fill="FFFFFF"/>
        </w:rPr>
        <w:t>” (</w:t>
      </w:r>
      <w:r w:rsidRPr="00247484">
        <w:rPr>
          <w:shd w:val="clear" w:color="auto" w:fill="FFFFFF"/>
        </w:rPr>
        <w:t xml:space="preserve">Crowd-surfer, 2016).  Out of the 620 projects </w:t>
      </w:r>
      <w:r w:rsidRPr="00247484">
        <w:rPr>
          <w:noProof/>
          <w:shd w:val="clear" w:color="auto" w:fill="FFFFFF"/>
        </w:rPr>
        <w:t>analyzed</w:t>
      </w:r>
      <w:r w:rsidRPr="00247484">
        <w:rPr>
          <w:shd w:val="clear" w:color="auto" w:fill="FFFFFF"/>
        </w:rPr>
        <w:t>, 378 projects (representing 61%) managed to achieve their desired level of goal and are classified as successful projects. According to the “Crowd-surfer database</w:t>
      </w:r>
      <w:r w:rsidRPr="00247484">
        <w:rPr>
          <w:noProof/>
          <w:shd w:val="clear" w:color="auto" w:fill="FFFFFF"/>
        </w:rPr>
        <w:t>,”</w:t>
      </w:r>
      <w:r w:rsidRPr="00247484">
        <w:rPr>
          <w:shd w:val="clear" w:color="auto" w:fill="FFFFFF"/>
        </w:rPr>
        <w:t xml:space="preserve"> the percentage of successful projects on Demohour was 60% in 2016, which perfectly matches that of this study </w:t>
      </w:r>
      <w:r w:rsidRPr="00247484">
        <w:rPr>
          <w:bCs/>
        </w:rPr>
        <w:t>(Crowd-surfer, 2016)</w:t>
      </w:r>
      <w:r w:rsidRPr="00247484">
        <w:rPr>
          <w:shd w:val="clear" w:color="auto" w:fill="FFFFFF"/>
        </w:rPr>
        <w:t>.</w:t>
      </w:r>
    </w:p>
    <w:p w14:paraId="669485EB" w14:textId="04B9AFCF" w:rsidR="00247484" w:rsidRPr="00247484" w:rsidRDefault="00247484" w:rsidP="00247484">
      <w:pPr>
        <w:ind w:firstLine="360"/>
        <w:jc w:val="both"/>
      </w:pPr>
      <w:r w:rsidRPr="00725C41">
        <w:t xml:space="preserve">This study has used </w:t>
      </w:r>
      <w:r w:rsidR="00DB1471" w:rsidRPr="00725C41">
        <w:t>“</w:t>
      </w:r>
      <w:r w:rsidRPr="00725C41">
        <w:t>Demohour</w:t>
      </w:r>
      <w:r w:rsidR="00DB1471" w:rsidRPr="00725C41">
        <w:t>”</w:t>
      </w:r>
      <w:r w:rsidRPr="00725C41">
        <w:t xml:space="preserve"> as a </w:t>
      </w:r>
      <w:r w:rsidR="00534F4B" w:rsidRPr="00725C41">
        <w:t xml:space="preserve">primary </w:t>
      </w:r>
      <w:r w:rsidRPr="00725C41">
        <w:t>data source because of two reasons</w:t>
      </w:r>
      <w:r w:rsidRPr="00725C41">
        <w:rPr>
          <w:rStyle w:val="FootnoteReference"/>
        </w:rPr>
        <w:footnoteReference w:id="1"/>
      </w:r>
      <w:r w:rsidRPr="00725C41">
        <w:t xml:space="preserve">. Firstly, it provides an “online rating system” for customers to </w:t>
      </w:r>
      <w:r w:rsidRPr="00725C41">
        <w:rPr>
          <w:noProof/>
        </w:rPr>
        <w:t>provide</w:t>
      </w:r>
      <w:r w:rsidRPr="00725C41">
        <w:t xml:space="preserve"> feedback about the novel projects’ </w:t>
      </w:r>
      <w:r w:rsidRPr="00725C41">
        <w:lastRenderedPageBreak/>
        <w:t>products or services. This “online rating system” provides feedback in three essential strands</w:t>
      </w:r>
      <w:r w:rsidR="00B57B20" w:rsidRPr="00725C41">
        <w:t>,</w:t>
      </w:r>
      <w:r w:rsidRPr="00725C41">
        <w:t xml:space="preserve"> namely </w:t>
      </w:r>
      <w:r w:rsidRPr="00725C41">
        <w:rPr>
          <w:rFonts w:cs="Times New Roman"/>
          <w:bCs/>
          <w:szCs w:val="24"/>
        </w:rPr>
        <w:t>innovation, design</w:t>
      </w:r>
      <w:r w:rsidR="00B57B20" w:rsidRPr="00725C41">
        <w:rPr>
          <w:rFonts w:cs="Times New Roman"/>
          <w:bCs/>
          <w:szCs w:val="24"/>
        </w:rPr>
        <w:t>,</w:t>
      </w:r>
      <w:r w:rsidRPr="00725C41">
        <w:rPr>
          <w:rFonts w:cs="Times New Roman"/>
          <w:bCs/>
          <w:szCs w:val="24"/>
        </w:rPr>
        <w:t xml:space="preserve"> and practicability of the project. </w:t>
      </w:r>
      <w:r w:rsidRPr="00725C41">
        <w:t xml:space="preserve">Respondents provide feedback on an ordinal scale of zero to five stars on each of the three components. This feedback system of </w:t>
      </w:r>
      <w:r w:rsidR="00DB1471" w:rsidRPr="00725C41">
        <w:t>“</w:t>
      </w:r>
      <w:r w:rsidRPr="00725C41">
        <w:t>Demohour</w:t>
      </w:r>
      <w:r w:rsidR="00DB1471" w:rsidRPr="00725C41">
        <w:t>”</w:t>
      </w:r>
      <w:r w:rsidRPr="00725C41">
        <w:t xml:space="preserve"> provides a novel dataset for this study to test and incorporate </w:t>
      </w:r>
      <w:r w:rsidR="00B57B20" w:rsidRPr="00725C41">
        <w:t xml:space="preserve">the </w:t>
      </w:r>
      <w:r w:rsidRPr="00725C41">
        <w:t xml:space="preserve">post-investment phase into the model and </w:t>
      </w:r>
      <w:r w:rsidRPr="00725C41">
        <w:rPr>
          <w:noProof/>
        </w:rPr>
        <w:t>analyze</w:t>
      </w:r>
      <w:r w:rsidRPr="00725C41">
        <w:t xml:space="preserve"> the impact of feedback on the </w:t>
      </w:r>
      <w:r w:rsidRPr="00725C41">
        <w:rPr>
          <w:noProof/>
        </w:rPr>
        <w:t>success</w:t>
      </w:r>
      <w:r w:rsidRPr="00725C41">
        <w:t xml:space="preserve"> or failure of crowdfunding projects.  Secondly, </w:t>
      </w:r>
      <w:r w:rsidR="00DB1471" w:rsidRPr="00725C41">
        <w:t>“</w:t>
      </w:r>
      <w:r w:rsidRPr="00725C41">
        <w:t>Demohour</w:t>
      </w:r>
      <w:r w:rsidR="00DB1471" w:rsidRPr="00725C41">
        <w:t>”</w:t>
      </w:r>
      <w:r w:rsidRPr="00725C41">
        <w:t xml:space="preserve"> is a </w:t>
      </w:r>
      <w:r w:rsidRPr="00725C41">
        <w:rPr>
          <w:noProof/>
        </w:rPr>
        <w:t>pioneer</w:t>
      </w:r>
      <w:r w:rsidRPr="00725C41">
        <w:t xml:space="preserve"> and biggest </w:t>
      </w:r>
      <w:r w:rsidRPr="00725C41">
        <w:rPr>
          <w:noProof/>
        </w:rPr>
        <w:t>crowdfunding</w:t>
      </w:r>
      <w:r w:rsidRPr="00725C41">
        <w:t xml:space="preserve"> platform introduced in China in the </w:t>
      </w:r>
      <w:r w:rsidRPr="00725C41">
        <w:rPr>
          <w:noProof/>
        </w:rPr>
        <w:t>year</w:t>
      </w:r>
      <w:r w:rsidRPr="00725C41">
        <w:t xml:space="preserve"> 2011, </w:t>
      </w:r>
      <w:r w:rsidRPr="00725C41">
        <w:rPr>
          <w:noProof/>
        </w:rPr>
        <w:t>and</w:t>
      </w:r>
      <w:r w:rsidRPr="00725C41">
        <w:t xml:space="preserve"> within the </w:t>
      </w:r>
      <w:r w:rsidRPr="00725C41">
        <w:rPr>
          <w:noProof/>
        </w:rPr>
        <w:t>first</w:t>
      </w:r>
      <w:r w:rsidRPr="00725C41">
        <w:t xml:space="preserve"> two </w:t>
      </w:r>
      <w:r w:rsidRPr="00725C41">
        <w:rPr>
          <w:noProof/>
        </w:rPr>
        <w:t>years,</w:t>
      </w:r>
      <w:r w:rsidRPr="00725C41">
        <w:t xml:space="preserve"> it raised an estimated amount of 6.5 million RMB (Mundial</w:t>
      </w:r>
      <w:r w:rsidR="00723697" w:rsidRPr="00725C41">
        <w:t>,</w:t>
      </w:r>
      <w:r w:rsidRPr="00725C41">
        <w:t xml:space="preserve"> 2013).</w:t>
      </w:r>
    </w:p>
    <w:p w14:paraId="28522D4B" w14:textId="75E89128" w:rsidR="00224B9E" w:rsidRDefault="000B10C1" w:rsidP="00247484">
      <w:pPr>
        <w:ind w:firstLine="360"/>
        <w:jc w:val="both"/>
      </w:pPr>
      <w:r w:rsidRPr="000B10C1">
        <w:t xml:space="preserve">To </w:t>
      </w:r>
      <w:r w:rsidR="00534F4B">
        <w:t>study</w:t>
      </w:r>
      <w:r>
        <w:t xml:space="preserve"> </w:t>
      </w:r>
      <w:r w:rsidRPr="000B10C1">
        <w:t xml:space="preserve">the impact of online feedback on the success or failure of the reward-based crowdfunding campaign (our main hypothesis), </w:t>
      </w:r>
      <w:r w:rsidR="00534F4B">
        <w:t>we</w:t>
      </w:r>
      <w:r w:rsidRPr="000B10C1">
        <w:t xml:space="preserve"> classif</w:t>
      </w:r>
      <w:r w:rsidR="00534F4B">
        <w:t>y</w:t>
      </w:r>
      <w:r w:rsidRPr="000B10C1">
        <w:t xml:space="preserve"> the determinants of </w:t>
      </w:r>
      <w:r w:rsidRPr="000B10C1">
        <w:rPr>
          <w:noProof/>
        </w:rPr>
        <w:t>success</w:t>
      </w:r>
      <w:r w:rsidRPr="000B10C1">
        <w:t xml:space="preserve"> or failure of the crowdfunding campaign into three </w:t>
      </w:r>
      <w:r w:rsidRPr="000B10C1">
        <w:rPr>
          <w:noProof/>
        </w:rPr>
        <w:t>basic</w:t>
      </w:r>
      <w:r w:rsidRPr="000B10C1">
        <w:t xml:space="preserve"> groups based on the progress </w:t>
      </w:r>
      <w:r w:rsidRPr="000B10C1">
        <w:rPr>
          <w:noProof/>
        </w:rPr>
        <w:t>status</w:t>
      </w:r>
      <w:r w:rsidRPr="000B10C1">
        <w:t xml:space="preserve"> of the </w:t>
      </w:r>
      <w:r w:rsidRPr="000B10C1">
        <w:rPr>
          <w:noProof/>
        </w:rPr>
        <w:t>campaign</w:t>
      </w:r>
      <w:r w:rsidRPr="000B10C1">
        <w:t xml:space="preserve"> from investor’s perspective, namely (i) pre-launch phase, (ii) investment-processing phase, and (iii) post-investment phase. </w:t>
      </w:r>
      <w:r w:rsidR="00BB7530">
        <w:t>A</w:t>
      </w:r>
      <w:r w:rsidR="00BB7530" w:rsidRPr="000B10C1">
        <w:t>s used in previous studies, this study classifies owners’ social networking size</w:t>
      </w:r>
      <w:r w:rsidR="0062737A">
        <w:t xml:space="preserve"> (SNS)</w:t>
      </w:r>
      <w:r w:rsidR="00BB7530" w:rsidRPr="000B10C1">
        <w:t xml:space="preserve"> and quality of the </w:t>
      </w:r>
      <w:r w:rsidR="00BB7530" w:rsidRPr="000B10C1">
        <w:rPr>
          <w:noProof/>
        </w:rPr>
        <w:t>project</w:t>
      </w:r>
      <w:r w:rsidR="00BB7530" w:rsidRPr="000B10C1">
        <w:t xml:space="preserve"> into the </w:t>
      </w:r>
      <w:r w:rsidR="00BB7530" w:rsidRPr="000B10C1">
        <w:rPr>
          <w:noProof/>
        </w:rPr>
        <w:t>pre-launch</w:t>
      </w:r>
      <w:r w:rsidR="00BB7530" w:rsidRPr="000B10C1">
        <w:t xml:space="preserve"> phase and projects’ finances and the operations into </w:t>
      </w:r>
      <w:r w:rsidR="00B57B20">
        <w:t xml:space="preserve">the </w:t>
      </w:r>
      <w:r w:rsidR="00BB7530" w:rsidRPr="000B10C1">
        <w:rPr>
          <w:noProof/>
        </w:rPr>
        <w:t>investment-processing</w:t>
      </w:r>
      <w:r w:rsidR="00BB7530" w:rsidRPr="000B10C1">
        <w:t xml:space="preserve"> phase. The study </w:t>
      </w:r>
      <w:r w:rsidR="00BB7530">
        <w:t>classifies</w:t>
      </w:r>
      <w:r w:rsidR="00BB7530" w:rsidRPr="000B10C1">
        <w:t xml:space="preserve"> feedback into </w:t>
      </w:r>
      <w:r w:rsidR="00B57B20">
        <w:t xml:space="preserve">the </w:t>
      </w:r>
      <w:r w:rsidR="00BB7530" w:rsidRPr="000B10C1">
        <w:t xml:space="preserve">post-investment phase. </w:t>
      </w:r>
      <w:r w:rsidR="00224B9E" w:rsidRPr="000B10C1">
        <w:t xml:space="preserve">So far, the </w:t>
      </w:r>
      <w:r w:rsidR="00224B9E" w:rsidRPr="000B10C1">
        <w:rPr>
          <w:noProof/>
        </w:rPr>
        <w:t>majority</w:t>
      </w:r>
      <w:r w:rsidR="00224B9E" w:rsidRPr="000B10C1">
        <w:t xml:space="preserve"> of the factors from </w:t>
      </w:r>
      <w:r w:rsidR="00712C37">
        <w:t xml:space="preserve">the </w:t>
      </w:r>
      <w:r w:rsidR="00224B9E" w:rsidRPr="000B10C1">
        <w:t xml:space="preserve">first two stages remained the </w:t>
      </w:r>
      <w:r w:rsidR="00224B9E" w:rsidRPr="000B10C1">
        <w:rPr>
          <w:noProof/>
        </w:rPr>
        <w:t>focus</w:t>
      </w:r>
      <w:r w:rsidR="00224B9E" w:rsidRPr="000B10C1">
        <w:t xml:space="preserve"> of interests for </w:t>
      </w:r>
      <w:r w:rsidR="00224B9E" w:rsidRPr="000B10C1">
        <w:rPr>
          <w:noProof/>
        </w:rPr>
        <w:t>researchers,</w:t>
      </w:r>
      <w:r w:rsidR="00224B9E" w:rsidRPr="000B10C1">
        <w:t xml:space="preserve"> and the role of feedback or project evaluation remains neglected (</w:t>
      </w:r>
      <w:r w:rsidR="00697110">
        <w:t>e.g.,</w:t>
      </w:r>
      <w:r w:rsidR="00224B9E" w:rsidRPr="000B10C1">
        <w:t xml:space="preserve"> see Hobbs et al., 2016; Mollick, 2014; Xu et al., 2016; Zheng et al., 2014). </w:t>
      </w:r>
    </w:p>
    <w:p w14:paraId="4DB4F61C" w14:textId="2951225B" w:rsidR="00224B9E" w:rsidRDefault="00224B9E" w:rsidP="00224B9E">
      <w:pPr>
        <w:ind w:firstLine="432"/>
        <w:jc w:val="both"/>
      </w:pPr>
      <w:r>
        <w:t>We measure social networking size</w:t>
      </w:r>
      <w:r w:rsidR="0062737A">
        <w:t xml:space="preserve"> (SNS)</w:t>
      </w:r>
      <w:r>
        <w:t xml:space="preserve"> with the natural log of </w:t>
      </w:r>
      <w:r w:rsidR="00B57B20">
        <w:t xml:space="preserve">the </w:t>
      </w:r>
      <w:r>
        <w:t>number of fans on Weibo</w:t>
      </w:r>
      <w:r w:rsidR="00B85A85">
        <w:t xml:space="preserve"> (</w:t>
      </w:r>
      <w:r w:rsidR="00B85A85" w:rsidRPr="00697110">
        <w:rPr>
          <w:rFonts w:eastAsia="Times New Roman" w:cs="Times New Roman"/>
          <w:i/>
          <w:szCs w:val="24"/>
        </w:rPr>
        <w:t>Logfans</w:t>
      </w:r>
      <w:r w:rsidR="00B85A85">
        <w:t>)</w:t>
      </w:r>
      <w:r>
        <w:t xml:space="preserve">. </w:t>
      </w:r>
      <w:r w:rsidR="00712C37">
        <w:t>“</w:t>
      </w:r>
      <w:r w:rsidRPr="00725C41">
        <w:t>Weibo</w:t>
      </w:r>
      <w:r w:rsidR="00712C37" w:rsidRPr="00725C41">
        <w:t>”</w:t>
      </w:r>
      <w:r w:rsidRPr="00725C41">
        <w:t xml:space="preserve"> is a social networking platform equivalent </w:t>
      </w:r>
      <w:r w:rsidR="00B94F8B" w:rsidRPr="00725C41">
        <w:t>to Twitter</w:t>
      </w:r>
      <w:r w:rsidR="00173DF7" w:rsidRPr="00725C41">
        <w:t xml:space="preserve"> in China</w:t>
      </w:r>
      <w:r w:rsidR="00B94F8B" w:rsidRPr="00725C41">
        <w:t xml:space="preserve">. To measure </w:t>
      </w:r>
      <w:r w:rsidR="008202CD" w:rsidRPr="00725C41">
        <w:t xml:space="preserve">the </w:t>
      </w:r>
      <w:r w:rsidR="00B94F8B" w:rsidRPr="00725C41">
        <w:t>q</w:t>
      </w:r>
      <w:r w:rsidRPr="00725C41">
        <w:t xml:space="preserve">uality of </w:t>
      </w:r>
      <w:r w:rsidR="00B57B20" w:rsidRPr="00725C41">
        <w:t xml:space="preserve">a </w:t>
      </w:r>
      <w:r w:rsidR="00B94F8B" w:rsidRPr="00725C41">
        <w:t>p</w:t>
      </w:r>
      <w:r w:rsidRPr="00725C41">
        <w:t>roject</w:t>
      </w:r>
      <w:r w:rsidR="00B94F8B" w:rsidRPr="00725C41">
        <w:t>,</w:t>
      </w:r>
      <w:r w:rsidR="00173DF7" w:rsidRPr="00725C41">
        <w:t xml:space="preserve"> we use</w:t>
      </w:r>
      <w:r w:rsidR="008202CD" w:rsidRPr="00725C41">
        <w:t xml:space="preserve"> three dummy variables for the project if it is shared on </w:t>
      </w:r>
      <w:r w:rsidR="00712C37" w:rsidRPr="00725C41">
        <w:t>“</w:t>
      </w:r>
      <w:r w:rsidR="008202CD" w:rsidRPr="00725C41">
        <w:t>Weibo/Wechat</w:t>
      </w:r>
      <w:r w:rsidR="00712C37" w:rsidRPr="00725C41">
        <w:t>”</w:t>
      </w:r>
      <w:r w:rsidR="00B85A85" w:rsidRPr="00725C41">
        <w:t xml:space="preserve"> (</w:t>
      </w:r>
      <w:r w:rsidR="00B85A85" w:rsidRPr="00725C41">
        <w:rPr>
          <w:rFonts w:eastAsia="Times New Roman" w:cs="Times New Roman"/>
          <w:i/>
          <w:szCs w:val="24"/>
        </w:rPr>
        <w:t>Dumwechat</w:t>
      </w:r>
      <w:r w:rsidR="00B85A85" w:rsidRPr="00725C41">
        <w:t>)</w:t>
      </w:r>
      <w:r w:rsidR="008202CD" w:rsidRPr="00725C41">
        <w:t xml:space="preserve">, video on </w:t>
      </w:r>
      <w:r w:rsidRPr="00725C41">
        <w:t>Youku</w:t>
      </w:r>
      <w:r w:rsidR="00B85A85" w:rsidRPr="00725C41">
        <w:t xml:space="preserve"> (</w:t>
      </w:r>
      <w:r w:rsidR="00B85A85" w:rsidRPr="00725C41">
        <w:rPr>
          <w:i/>
        </w:rPr>
        <w:t>Dumyouku</w:t>
      </w:r>
      <w:r w:rsidR="00B85A85" w:rsidRPr="00725C41">
        <w:t>)</w:t>
      </w:r>
      <w:r w:rsidR="008202CD" w:rsidRPr="00725C41">
        <w:t xml:space="preserve">, and pictures on the </w:t>
      </w:r>
      <w:r w:rsidR="00712C37" w:rsidRPr="00725C41">
        <w:t>“</w:t>
      </w:r>
      <w:r w:rsidR="008202CD" w:rsidRPr="00725C41">
        <w:t>Demohour</w:t>
      </w:r>
      <w:r w:rsidR="00712C37" w:rsidRPr="00725C41">
        <w:t>”</w:t>
      </w:r>
      <w:r w:rsidR="00B85A85" w:rsidRPr="00725C41">
        <w:t xml:space="preserve"> (</w:t>
      </w:r>
      <w:r w:rsidR="00B85A85" w:rsidRPr="00725C41">
        <w:rPr>
          <w:rFonts w:eastAsia="Times New Roman" w:cs="Times New Roman"/>
          <w:i/>
          <w:szCs w:val="24"/>
        </w:rPr>
        <w:t>Dumprojpics</w:t>
      </w:r>
      <w:r w:rsidR="00B85A85" w:rsidRPr="00725C41">
        <w:t>)</w:t>
      </w:r>
      <w:r w:rsidR="008202CD" w:rsidRPr="00725C41">
        <w:t xml:space="preserve">. </w:t>
      </w:r>
      <w:r w:rsidR="00712C37" w:rsidRPr="00725C41">
        <w:t>“</w:t>
      </w:r>
      <w:r w:rsidR="008202CD" w:rsidRPr="00725C41">
        <w:t>Wechat</w:t>
      </w:r>
      <w:r w:rsidR="00712C37" w:rsidRPr="00725C41">
        <w:t>”</w:t>
      </w:r>
      <w:r w:rsidR="008202CD" w:rsidRPr="00725C41">
        <w:t xml:space="preserve"> is the Whatsapp equivalent</w:t>
      </w:r>
      <w:r w:rsidR="00B57B20" w:rsidRPr="00725C41">
        <w:t>,</w:t>
      </w:r>
      <w:r w:rsidR="008202CD" w:rsidRPr="00725C41">
        <w:t xml:space="preserve"> and </w:t>
      </w:r>
      <w:r w:rsidR="00712C37" w:rsidRPr="00725C41">
        <w:t>“</w:t>
      </w:r>
      <w:r w:rsidR="008202CD" w:rsidRPr="00725C41">
        <w:t>Youku</w:t>
      </w:r>
      <w:r w:rsidR="00712C37" w:rsidRPr="00725C41">
        <w:t>”</w:t>
      </w:r>
      <w:r w:rsidR="008202CD" w:rsidRPr="00725C41">
        <w:t xml:space="preserve"> is the Youtube </w:t>
      </w:r>
      <w:r w:rsidR="00B57B20" w:rsidRPr="00725C41">
        <w:t xml:space="preserve">equivalent </w:t>
      </w:r>
      <w:r w:rsidR="008202CD" w:rsidRPr="00725C41">
        <w:t xml:space="preserve">in </w:t>
      </w:r>
      <w:r w:rsidR="008202CD" w:rsidRPr="00725C41">
        <w:lastRenderedPageBreak/>
        <w:t>China.</w:t>
      </w:r>
      <w:r w:rsidR="008202CD">
        <w:t xml:space="preserve"> </w:t>
      </w:r>
      <w:r w:rsidR="00247484">
        <w:t>We use</w:t>
      </w:r>
      <w:r w:rsidR="00537326">
        <w:t>:</w:t>
      </w:r>
      <w:r w:rsidR="00247484">
        <w:t xml:space="preserve"> </w:t>
      </w:r>
      <w:r w:rsidR="00537326">
        <w:t xml:space="preserve">(i) </w:t>
      </w:r>
      <w:r w:rsidR="00247484">
        <w:t xml:space="preserve">the ratio of goal amount of the project to </w:t>
      </w:r>
      <w:r w:rsidR="00B57B20">
        <w:t xml:space="preserve">the </w:t>
      </w:r>
      <w:r w:rsidR="00247484">
        <w:t>number of backers</w:t>
      </w:r>
      <w:r w:rsidR="00B85A85">
        <w:t xml:space="preserve"> (</w:t>
      </w:r>
      <w:r w:rsidR="00B85A85" w:rsidRPr="00697110">
        <w:rPr>
          <w:i/>
        </w:rPr>
        <w:t>GPB</w:t>
      </w:r>
      <w:r w:rsidR="00B85A85">
        <w:t>)</w:t>
      </w:r>
      <w:r w:rsidR="00247484">
        <w:t xml:space="preserve">, </w:t>
      </w:r>
      <w:r w:rsidR="00537326">
        <w:t xml:space="preserve">(ii) </w:t>
      </w:r>
      <w:r w:rsidR="00247484">
        <w:t xml:space="preserve">the ratio of the actual amount pledged to </w:t>
      </w:r>
      <w:r w:rsidR="00B57B20">
        <w:t xml:space="preserve">the </w:t>
      </w:r>
      <w:r w:rsidR="00247484">
        <w:t>number of ba</w:t>
      </w:r>
      <w:r w:rsidR="00537326">
        <w:t>c</w:t>
      </w:r>
      <w:r w:rsidR="00247484">
        <w:t>kers</w:t>
      </w:r>
      <w:r w:rsidR="00B85A85">
        <w:t xml:space="preserve"> (</w:t>
      </w:r>
      <w:r w:rsidR="00B85A85" w:rsidRPr="00697110">
        <w:rPr>
          <w:i/>
        </w:rPr>
        <w:t>PPB</w:t>
      </w:r>
      <w:r w:rsidR="00B85A85">
        <w:t>)</w:t>
      </w:r>
      <w:r w:rsidR="00247484">
        <w:t xml:space="preserve">, and </w:t>
      </w:r>
      <w:r w:rsidR="00537326">
        <w:t xml:space="preserve">(iii) </w:t>
      </w:r>
      <w:r w:rsidR="00247484">
        <w:t xml:space="preserve">the log number of backers </w:t>
      </w:r>
      <w:r w:rsidR="00B85A85">
        <w:t>(</w:t>
      </w:r>
      <w:r w:rsidR="00B85A85" w:rsidRPr="00537326">
        <w:rPr>
          <w:i/>
        </w:rPr>
        <w:t>Logbackers</w:t>
      </w:r>
      <w:r w:rsidR="00B85A85">
        <w:t xml:space="preserve">) </w:t>
      </w:r>
      <w:r w:rsidR="00247484">
        <w:t xml:space="preserve">as measures </w:t>
      </w:r>
      <w:r w:rsidR="00712C37">
        <w:t>for a</w:t>
      </w:r>
      <w:r w:rsidR="00247484">
        <w:t xml:space="preserve"> p</w:t>
      </w:r>
      <w:r>
        <w:t xml:space="preserve">roject’s </w:t>
      </w:r>
      <w:r w:rsidR="00247484">
        <w:t>f</w:t>
      </w:r>
      <w:r>
        <w:t xml:space="preserve">inancing </w:t>
      </w:r>
      <w:r w:rsidR="00247484">
        <w:t>s</w:t>
      </w:r>
      <w:r>
        <w:t>ide</w:t>
      </w:r>
      <w:r w:rsidR="00247484">
        <w:t xml:space="preserve">. </w:t>
      </w:r>
      <w:r w:rsidR="00712C37">
        <w:t>Finally</w:t>
      </w:r>
      <w:r w:rsidR="00247484">
        <w:t xml:space="preserve">, </w:t>
      </w:r>
      <w:r w:rsidR="00712C37">
        <w:t xml:space="preserve">a </w:t>
      </w:r>
      <w:r w:rsidR="00247484">
        <w:t>p</w:t>
      </w:r>
      <w:r>
        <w:t xml:space="preserve">roject’s </w:t>
      </w:r>
      <w:r w:rsidR="00247484">
        <w:t>o</w:t>
      </w:r>
      <w:r>
        <w:t>perations</w:t>
      </w:r>
      <w:r w:rsidR="00247484">
        <w:t xml:space="preserve"> are measured using the log n</w:t>
      </w:r>
      <w:r>
        <w:t xml:space="preserve">umber of </w:t>
      </w:r>
      <w:r w:rsidR="00247484">
        <w:t>u</w:t>
      </w:r>
      <w:r>
        <w:t>pdates</w:t>
      </w:r>
      <w:r w:rsidR="00247484">
        <w:t xml:space="preserve"> on the project page</w:t>
      </w:r>
      <w:r w:rsidR="00B85A85">
        <w:t xml:space="preserve"> (</w:t>
      </w:r>
      <w:r w:rsidR="00B85A85" w:rsidRPr="00537326">
        <w:rPr>
          <w:rFonts w:eastAsia="Times New Roman" w:cs="Times New Roman"/>
          <w:i/>
          <w:szCs w:val="24"/>
        </w:rPr>
        <w:t>Logupdates</w:t>
      </w:r>
      <w:r w:rsidR="00B85A85">
        <w:t>)</w:t>
      </w:r>
      <w:r w:rsidR="00247484">
        <w:t xml:space="preserve">, </w:t>
      </w:r>
      <w:r w:rsidR="00247484" w:rsidRPr="00725C41">
        <w:t>c</w:t>
      </w:r>
      <w:r w:rsidRPr="00725C41">
        <w:t>ategory</w:t>
      </w:r>
      <w:r w:rsidR="00247484" w:rsidRPr="00725C41">
        <w:t xml:space="preserve"> of the </w:t>
      </w:r>
      <w:r w:rsidR="00B85A85" w:rsidRPr="00725C41">
        <w:t xml:space="preserve">sector of the </w:t>
      </w:r>
      <w:r w:rsidR="00247484" w:rsidRPr="00725C41">
        <w:t xml:space="preserve">project on </w:t>
      </w:r>
      <w:r w:rsidR="00712C37" w:rsidRPr="00725C41">
        <w:t>“</w:t>
      </w:r>
      <w:r w:rsidR="00247484" w:rsidRPr="00725C41">
        <w:t>Demohour</w:t>
      </w:r>
      <w:r w:rsidR="00712C37" w:rsidRPr="00725C41">
        <w:t>”</w:t>
      </w:r>
      <w:r w:rsidR="00B85A85" w:rsidRPr="00725C41">
        <w:t xml:space="preserve"> (</w:t>
      </w:r>
      <w:r w:rsidR="00B85A85" w:rsidRPr="00725C41">
        <w:rPr>
          <w:rFonts w:cs="Times New Roman"/>
          <w:i/>
          <w:szCs w:val="24"/>
        </w:rPr>
        <w:t>Dumcat</w:t>
      </w:r>
      <w:r w:rsidR="00B85A85" w:rsidRPr="00725C41">
        <w:t>)</w:t>
      </w:r>
      <w:r w:rsidR="00247484" w:rsidRPr="00725C41">
        <w:t xml:space="preserve">, </w:t>
      </w:r>
      <w:r w:rsidR="00B57B20" w:rsidRPr="00725C41">
        <w:t>the</w:t>
      </w:r>
      <w:r w:rsidR="00B57B20">
        <w:t xml:space="preserve"> </w:t>
      </w:r>
      <w:r w:rsidR="00247484">
        <w:t>t</w:t>
      </w:r>
      <w:r>
        <w:t xml:space="preserve">ime </w:t>
      </w:r>
      <w:r w:rsidR="00247484">
        <w:t>d</w:t>
      </w:r>
      <w:r>
        <w:t>uration</w:t>
      </w:r>
      <w:r w:rsidR="00247484">
        <w:t xml:space="preserve"> for which project is open for funding</w:t>
      </w:r>
      <w:r w:rsidR="00B85A85">
        <w:t xml:space="preserve"> (</w:t>
      </w:r>
      <w:r w:rsidR="00B85A85" w:rsidRPr="00537326">
        <w:rPr>
          <w:rFonts w:cs="Times New Roman"/>
          <w:i/>
          <w:szCs w:val="24"/>
        </w:rPr>
        <w:t>Duration</w:t>
      </w:r>
      <w:r w:rsidR="00B85A85">
        <w:t>)</w:t>
      </w:r>
      <w:r w:rsidR="00247484">
        <w:t>, and the log number of comments</w:t>
      </w:r>
      <w:r w:rsidR="00B85A85">
        <w:t xml:space="preserve"> (</w:t>
      </w:r>
      <w:r w:rsidR="00B85A85" w:rsidRPr="00537326">
        <w:rPr>
          <w:rFonts w:eastAsia="Times New Roman" w:cs="Times New Roman"/>
          <w:i/>
          <w:szCs w:val="24"/>
        </w:rPr>
        <w:t>Logcomments</w:t>
      </w:r>
      <w:r w:rsidR="00B85A85">
        <w:t>)</w:t>
      </w:r>
      <w:r w:rsidR="00247484">
        <w:t xml:space="preserve">. </w:t>
      </w:r>
      <w:r w:rsidR="00247484" w:rsidRPr="009372B7">
        <w:rPr>
          <w:rFonts w:cs="Times New Roman"/>
          <w:szCs w:val="24"/>
          <w:shd w:val="clear" w:color="auto" w:fill="FFFFFF"/>
        </w:rPr>
        <w:t xml:space="preserve">The details of </w:t>
      </w:r>
      <w:r w:rsidR="00B57B20">
        <w:rPr>
          <w:rFonts w:cs="Times New Roman"/>
          <w:szCs w:val="24"/>
          <w:shd w:val="clear" w:color="auto" w:fill="FFFFFF"/>
        </w:rPr>
        <w:t xml:space="preserve">the </w:t>
      </w:r>
      <w:r w:rsidR="00247484" w:rsidRPr="009372B7">
        <w:rPr>
          <w:rFonts w:cs="Times New Roman"/>
          <w:szCs w:val="24"/>
          <w:shd w:val="clear" w:color="auto" w:fill="FFFFFF"/>
        </w:rPr>
        <w:t>variables are provided in Table 1.</w:t>
      </w:r>
    </w:p>
    <w:p w14:paraId="39A59E49" w14:textId="289FBFF9" w:rsidR="000B10C1" w:rsidRPr="005D3166" w:rsidRDefault="00534F4B" w:rsidP="005D3166">
      <w:pPr>
        <w:autoSpaceDE w:val="0"/>
        <w:autoSpaceDN w:val="0"/>
        <w:adjustRightInd w:val="0"/>
        <w:ind w:firstLine="432"/>
        <w:jc w:val="both"/>
        <w:rPr>
          <w:rFonts w:cs="Times New Roman"/>
          <w:bCs/>
          <w:szCs w:val="24"/>
        </w:rPr>
      </w:pPr>
      <w:r>
        <w:t xml:space="preserve">For the </w:t>
      </w:r>
      <w:r w:rsidRPr="000B10C1">
        <w:t>post-investment phase</w:t>
      </w:r>
      <w:r>
        <w:t>,</w:t>
      </w:r>
      <w:r w:rsidRPr="009372B7">
        <w:t xml:space="preserve"> </w:t>
      </w:r>
      <w:r>
        <w:t>t</w:t>
      </w:r>
      <w:r w:rsidR="00ED75E3" w:rsidRPr="009372B7">
        <w:t>he study transforms and codifies the ordinal</w:t>
      </w:r>
      <w:r w:rsidR="005D3166">
        <w:t xml:space="preserve"> feedback from</w:t>
      </w:r>
      <w:r w:rsidR="00ED75E3" w:rsidRPr="009372B7">
        <w:t xml:space="preserve"> </w:t>
      </w:r>
      <w:r w:rsidR="005D3166">
        <w:t>the “</w:t>
      </w:r>
      <w:r w:rsidR="005D3166" w:rsidRPr="009372B7">
        <w:t>online rating system</w:t>
      </w:r>
      <w:r w:rsidR="005D3166">
        <w:t>” r</w:t>
      </w:r>
      <w:r w:rsidR="00ED75E3" w:rsidRPr="009372B7">
        <w:t>esponses into two classes of dummy variable</w:t>
      </w:r>
      <w:r w:rsidR="00D93EFB">
        <w:t>s</w:t>
      </w:r>
      <w:r w:rsidR="00ED75E3" w:rsidRPr="009372B7">
        <w:t xml:space="preserve">: (i) one </w:t>
      </w:r>
      <w:r w:rsidR="00ED75E3" w:rsidRPr="009372B7">
        <w:rPr>
          <w:noProof/>
        </w:rPr>
        <w:t>class</w:t>
      </w:r>
      <w:r w:rsidR="00ED75E3" w:rsidRPr="009372B7">
        <w:t xml:space="preserve"> accounts for an integrated feedback </w:t>
      </w:r>
      <w:r w:rsidR="00ED75E3" w:rsidRPr="009372B7">
        <w:rPr>
          <w:noProof/>
        </w:rPr>
        <w:t>response;</w:t>
      </w:r>
      <w:r w:rsidR="00ED75E3" w:rsidRPr="009372B7">
        <w:t xml:space="preserve"> and (ii) the other class includes an </w:t>
      </w:r>
      <w:r w:rsidR="00ED75E3" w:rsidRPr="009372B7">
        <w:rPr>
          <w:noProof/>
        </w:rPr>
        <w:t>individual</w:t>
      </w:r>
      <w:r w:rsidR="00ED75E3" w:rsidRPr="009372B7">
        <w:t xml:space="preserve"> response from each strand.</w:t>
      </w:r>
      <w:r w:rsidR="005D3166">
        <w:rPr>
          <w:rFonts w:cs="Times New Roman"/>
          <w:bCs/>
          <w:szCs w:val="24"/>
        </w:rPr>
        <w:t xml:space="preserve"> In </w:t>
      </w:r>
      <w:r w:rsidR="00D93EFB">
        <w:rPr>
          <w:rFonts w:cs="Times New Roman"/>
          <w:bCs/>
          <w:szCs w:val="24"/>
        </w:rPr>
        <w:t xml:space="preserve">the </w:t>
      </w:r>
      <w:r w:rsidR="00B57B20">
        <w:rPr>
          <w:rFonts w:cs="Times New Roman"/>
          <w:bCs/>
          <w:szCs w:val="24"/>
        </w:rPr>
        <w:t>first-</w:t>
      </w:r>
      <w:r w:rsidR="005D3166">
        <w:rPr>
          <w:rFonts w:cs="Times New Roman"/>
          <w:bCs/>
          <w:szCs w:val="24"/>
        </w:rPr>
        <w:t xml:space="preserve">class, </w:t>
      </w:r>
      <w:r w:rsidR="00B57B20">
        <w:t>six</w:t>
      </w:r>
      <w:r w:rsidR="00B57B20" w:rsidRPr="009372B7">
        <w:t xml:space="preserve"> </w:t>
      </w:r>
      <w:r w:rsidR="000B10C1" w:rsidRPr="009372B7">
        <w:t xml:space="preserve">dummy variables are defined to include integrated feedback effect into the model namely intd0, intd1, intd2, intd3, intd4, </w:t>
      </w:r>
      <w:r w:rsidR="000B10C1" w:rsidRPr="009372B7">
        <w:rPr>
          <w:noProof/>
        </w:rPr>
        <w:t>and</w:t>
      </w:r>
      <w:r w:rsidR="000B10C1" w:rsidRPr="009372B7">
        <w:t xml:space="preserve"> intd5 defined as binary variables equal to 1 if </w:t>
      </w:r>
      <w:r w:rsidR="000B10C1" w:rsidRPr="009372B7">
        <w:rPr>
          <w:noProof/>
        </w:rPr>
        <w:t>anyone</w:t>
      </w:r>
      <w:r w:rsidR="000B10C1" w:rsidRPr="009372B7">
        <w:t xml:space="preserve"> of innovation, design or practicality has a zero star, one star, two </w:t>
      </w:r>
      <w:r w:rsidR="000B10C1" w:rsidRPr="009372B7">
        <w:rPr>
          <w:noProof/>
        </w:rPr>
        <w:t>stars</w:t>
      </w:r>
      <w:r w:rsidR="000B10C1" w:rsidRPr="009372B7">
        <w:t xml:space="preserve">, three </w:t>
      </w:r>
      <w:r w:rsidR="000B10C1" w:rsidRPr="009372B7">
        <w:rPr>
          <w:noProof/>
        </w:rPr>
        <w:t>stars</w:t>
      </w:r>
      <w:r w:rsidR="000B10C1" w:rsidRPr="009372B7">
        <w:t xml:space="preserve">, four </w:t>
      </w:r>
      <w:r w:rsidR="000B10C1" w:rsidRPr="009372B7">
        <w:rPr>
          <w:noProof/>
        </w:rPr>
        <w:t>stars</w:t>
      </w:r>
      <w:r w:rsidR="000B10C1" w:rsidRPr="009372B7">
        <w:t xml:space="preserve"> or five </w:t>
      </w:r>
      <w:r w:rsidR="000B10C1" w:rsidRPr="009372B7">
        <w:rPr>
          <w:noProof/>
        </w:rPr>
        <w:t>stars</w:t>
      </w:r>
      <w:r w:rsidR="00381FD4">
        <w:rPr>
          <w:noProof/>
        </w:rPr>
        <w:t>,</w:t>
      </w:r>
      <w:r w:rsidR="000B10C1" w:rsidRPr="009372B7">
        <w:t xml:space="preserve"> respectively</w:t>
      </w:r>
      <w:r w:rsidR="00381FD4">
        <w:t>,</w:t>
      </w:r>
      <w:r w:rsidR="000B10C1" w:rsidRPr="009372B7">
        <w:t xml:space="preserve"> otherwise </w:t>
      </w:r>
      <w:r w:rsidR="00381FD4">
        <w:t xml:space="preserve">the value is </w:t>
      </w:r>
      <w:r w:rsidR="000B10C1" w:rsidRPr="009372B7">
        <w:t xml:space="preserve">zero for the respective dummy variable. </w:t>
      </w:r>
      <w:r w:rsidR="005D3166">
        <w:t xml:space="preserve">In the second class, </w:t>
      </w:r>
      <w:r w:rsidR="00B57B20">
        <w:t xml:space="preserve">the </w:t>
      </w:r>
      <w:r w:rsidR="000B10C1" w:rsidRPr="009372B7">
        <w:t xml:space="preserve">study defines </w:t>
      </w:r>
      <w:r w:rsidR="00B57B20">
        <w:t>six</w:t>
      </w:r>
      <w:r w:rsidR="00B57B20" w:rsidRPr="009372B7">
        <w:t xml:space="preserve"> </w:t>
      </w:r>
      <w:r w:rsidR="000B10C1" w:rsidRPr="009372B7">
        <w:t xml:space="preserve">dummy variables for each strand individually. As an example </w:t>
      </w:r>
      <w:r w:rsidR="000B10C1" w:rsidRPr="009372B7">
        <w:rPr>
          <w:noProof/>
        </w:rPr>
        <w:t>of</w:t>
      </w:r>
      <w:r w:rsidR="000B10C1" w:rsidRPr="009372B7">
        <w:t xml:space="preserve"> </w:t>
      </w:r>
      <w:r w:rsidR="00381FD4">
        <w:t xml:space="preserve">a </w:t>
      </w:r>
      <w:r w:rsidR="000B10C1" w:rsidRPr="009372B7">
        <w:t>design</w:t>
      </w:r>
      <w:r w:rsidR="00537326">
        <w:t>,</w:t>
      </w:r>
      <w:r w:rsidR="000B10C1" w:rsidRPr="009372B7">
        <w:t xml:space="preserve"> this paper defines the following variables: dn0, dn1, dn2, dn3, dn4, dn5 defined as binary variables equal to 1 if a product gets zero </w:t>
      </w:r>
      <w:r w:rsidR="00537326">
        <w:rPr>
          <w:noProof/>
        </w:rPr>
        <w:t>star</w:t>
      </w:r>
      <w:r w:rsidR="000B10C1" w:rsidRPr="009372B7">
        <w:t xml:space="preserve">, one star, two </w:t>
      </w:r>
      <w:r w:rsidR="000B10C1" w:rsidRPr="009372B7">
        <w:rPr>
          <w:noProof/>
        </w:rPr>
        <w:t>stars</w:t>
      </w:r>
      <w:r w:rsidR="000B10C1" w:rsidRPr="009372B7">
        <w:t xml:space="preserve">, three </w:t>
      </w:r>
      <w:r w:rsidR="000B10C1" w:rsidRPr="009372B7">
        <w:rPr>
          <w:noProof/>
        </w:rPr>
        <w:t>stars</w:t>
      </w:r>
      <w:r w:rsidR="000B10C1" w:rsidRPr="009372B7">
        <w:t xml:space="preserve">, four </w:t>
      </w:r>
      <w:r w:rsidR="000B10C1" w:rsidRPr="009372B7">
        <w:rPr>
          <w:noProof/>
        </w:rPr>
        <w:t>stars</w:t>
      </w:r>
      <w:r w:rsidR="000B10C1" w:rsidRPr="009372B7">
        <w:t xml:space="preserve"> or five </w:t>
      </w:r>
      <w:r w:rsidR="000B10C1" w:rsidRPr="009372B7">
        <w:rPr>
          <w:noProof/>
        </w:rPr>
        <w:t>stars</w:t>
      </w:r>
      <w:r w:rsidR="000B10C1" w:rsidRPr="009372B7">
        <w:t xml:space="preserve"> on design</w:t>
      </w:r>
      <w:r w:rsidR="00381FD4">
        <w:t>,</w:t>
      </w:r>
      <w:r w:rsidR="000B10C1" w:rsidRPr="009372B7">
        <w:t xml:space="preserve"> respectively</w:t>
      </w:r>
      <w:r w:rsidR="00381FD4">
        <w:t>,</w:t>
      </w:r>
      <w:r w:rsidR="000B10C1" w:rsidRPr="009372B7">
        <w:t xml:space="preserve"> otherwise </w:t>
      </w:r>
      <w:r w:rsidR="00381FD4">
        <w:t xml:space="preserve">the </w:t>
      </w:r>
      <w:r w:rsidR="000B10C1" w:rsidRPr="009372B7">
        <w:t xml:space="preserve">value is zero for the respective dummy variable. </w:t>
      </w:r>
      <w:r w:rsidR="000B10C1">
        <w:t>We use the dummy variables for each strand separately in</w:t>
      </w:r>
      <w:r w:rsidR="00381FD4">
        <w:t xml:space="preserve"> a series of</w:t>
      </w:r>
      <w:r w:rsidR="000B10C1">
        <w:t xml:space="preserve"> sensitivity tests.</w:t>
      </w:r>
    </w:p>
    <w:p w14:paraId="421DE023" w14:textId="6B9006D1" w:rsidR="00977463" w:rsidRPr="009372B7" w:rsidRDefault="00977463" w:rsidP="005D3166">
      <w:pPr>
        <w:ind w:firstLine="432"/>
        <w:jc w:val="both"/>
      </w:pPr>
      <w:r w:rsidRPr="009372B7">
        <w:t xml:space="preserve">Previously, studies </w:t>
      </w:r>
      <w:r w:rsidRPr="009372B7">
        <w:rPr>
          <w:noProof/>
        </w:rPr>
        <w:t>have</w:t>
      </w:r>
      <w:r w:rsidRPr="009372B7">
        <w:t xml:space="preserve"> either used pre-launching phase variables, investment-processing phase variables or variables from both these phases and </w:t>
      </w:r>
      <w:r w:rsidR="008D283D" w:rsidRPr="009372B7">
        <w:t xml:space="preserve">the </w:t>
      </w:r>
      <w:r w:rsidRPr="009372B7">
        <w:rPr>
          <w:noProof/>
        </w:rPr>
        <w:t>following</w:t>
      </w:r>
      <w:r w:rsidRPr="009372B7">
        <w:t xml:space="preserve"> model remains prominent in the </w:t>
      </w:r>
      <w:r w:rsidRPr="009372B7">
        <w:rPr>
          <w:noProof/>
        </w:rPr>
        <w:t>literature</w:t>
      </w:r>
      <w:r w:rsidRPr="009372B7">
        <w:t xml:space="preserve"> </w:t>
      </w:r>
      <w:r w:rsidR="005D3166">
        <w:t>(</w:t>
      </w:r>
      <w:r w:rsidR="00D47025" w:rsidRPr="009372B7">
        <w:rPr>
          <w:rFonts w:cs="Times New Roman"/>
          <w:bCs/>
          <w:szCs w:val="24"/>
        </w:rPr>
        <w:t xml:space="preserve">Zhao </w:t>
      </w:r>
      <w:r w:rsidR="008209B8" w:rsidRPr="009372B7">
        <w:rPr>
          <w:rFonts w:cs="Times New Roman"/>
          <w:bCs/>
          <w:szCs w:val="24"/>
        </w:rPr>
        <w:t>et al</w:t>
      </w:r>
      <w:r w:rsidR="00D47025" w:rsidRPr="009372B7">
        <w:rPr>
          <w:rFonts w:cs="Times New Roman"/>
          <w:bCs/>
          <w:szCs w:val="24"/>
        </w:rPr>
        <w:t>.</w:t>
      </w:r>
      <w:r w:rsidR="00684060" w:rsidRPr="009372B7">
        <w:rPr>
          <w:rFonts w:cs="Times New Roman"/>
          <w:bCs/>
          <w:szCs w:val="24"/>
        </w:rPr>
        <w:t>,</w:t>
      </w:r>
      <w:r w:rsidR="00D47025" w:rsidRPr="009372B7">
        <w:rPr>
          <w:rFonts w:cs="Times New Roman"/>
          <w:bCs/>
          <w:szCs w:val="24"/>
        </w:rPr>
        <w:t xml:space="preserve"> 2017; Zheng </w:t>
      </w:r>
      <w:r w:rsidR="008209B8" w:rsidRPr="009372B7">
        <w:rPr>
          <w:rFonts w:cs="Times New Roman"/>
          <w:bCs/>
          <w:szCs w:val="24"/>
        </w:rPr>
        <w:t>et al</w:t>
      </w:r>
      <w:r w:rsidR="00D47025" w:rsidRPr="009372B7">
        <w:rPr>
          <w:rFonts w:cs="Times New Roman"/>
          <w:bCs/>
          <w:szCs w:val="24"/>
        </w:rPr>
        <w:t>.</w:t>
      </w:r>
      <w:r w:rsidR="00684060" w:rsidRPr="009372B7">
        <w:rPr>
          <w:rFonts w:cs="Times New Roman"/>
          <w:bCs/>
          <w:szCs w:val="24"/>
        </w:rPr>
        <w:t>,</w:t>
      </w:r>
      <w:r w:rsidR="00D47025" w:rsidRPr="009372B7">
        <w:rPr>
          <w:rFonts w:cs="Times New Roman"/>
          <w:bCs/>
          <w:szCs w:val="24"/>
        </w:rPr>
        <w:t xml:space="preserve"> 2014</w:t>
      </w:r>
      <w:r w:rsidR="00D47025" w:rsidRPr="009372B7">
        <w:t>):</w:t>
      </w:r>
    </w:p>
    <w:p w14:paraId="0F2C7735" w14:textId="002CAAA1" w:rsidR="00977463" w:rsidRPr="009372B7" w:rsidRDefault="00662F50" w:rsidP="00977463">
      <w:pPr>
        <w:jc w:val="both"/>
      </w:pPr>
      <w:r w:rsidRPr="009372B7">
        <w:rPr>
          <w:rFonts w:eastAsiaTheme="minorEastAsia"/>
        </w:rPr>
        <w:t xml:space="preserve">                    </w:t>
      </w:r>
      <m:oMath>
        <m:r>
          <m:rPr>
            <m:sty m:val="p"/>
          </m:rPr>
          <w:rPr>
            <w:rFonts w:ascii="Cambria Math" w:hAnsi="Cambria Math"/>
          </w:rPr>
          <m:t>logsratio=</m:t>
        </m:r>
        <m:sSub>
          <m:sSubPr>
            <m:ctrlPr>
              <w:rPr>
                <w:rFonts w:ascii="Cambria Math" w:hAnsi="Cambria Math"/>
              </w:rPr>
            </m:ctrlPr>
          </m:sSubPr>
          <m:e>
            <m:r>
              <m:rPr>
                <m:sty m:val="p"/>
              </m:rPr>
              <w:rPr>
                <w:rFonts w:ascii="Cambria Math" w:hAnsi="Cambria Math"/>
              </w:rPr>
              <m:t>α</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β</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1</m:t>
            </m:r>
          </m:sub>
        </m:sSub>
        <m:r>
          <m:rPr>
            <m:sty m:val="p"/>
          </m:rPr>
          <w:rPr>
            <w:rFonts w:ascii="Cambria Math" w:eastAsiaTheme="minorEastAsia" w:hAnsi="Cambria Math"/>
          </w:rPr>
          <m:t xml:space="preserve">      ………                                                            (1)</m:t>
        </m:r>
      </m:oMath>
    </w:p>
    <w:p w14:paraId="6CB0DD86" w14:textId="778C806A" w:rsidR="005D3166" w:rsidRDefault="00977463" w:rsidP="00D15B68">
      <w:pPr>
        <w:ind w:firstLine="720"/>
        <w:jc w:val="both"/>
        <w:rPr>
          <w:rFonts w:cs="Times New Roman"/>
          <w:szCs w:val="24"/>
          <w:shd w:val="clear" w:color="auto" w:fill="FFFFFF"/>
        </w:rPr>
      </w:pPr>
      <w:r w:rsidRPr="009372B7">
        <w:rPr>
          <w:noProof/>
        </w:rPr>
        <w:lastRenderedPageBreak/>
        <w:t xml:space="preserve">Where logsratio is calculated as the natural log of success ratio </w:t>
      </w:r>
      <w:r w:rsidR="00D47025" w:rsidRPr="009372B7">
        <w:rPr>
          <w:noProof/>
        </w:rPr>
        <w:t>(</w:t>
      </w:r>
      <w:r w:rsidR="00D47025" w:rsidRPr="009372B7">
        <w:rPr>
          <w:rFonts w:cs="Times New Roman"/>
          <w:bCs/>
          <w:szCs w:val="24"/>
        </w:rPr>
        <w:t xml:space="preserve">Belleflamme </w:t>
      </w:r>
      <w:r w:rsidR="008209B8" w:rsidRPr="009372B7">
        <w:rPr>
          <w:rFonts w:cs="Times New Roman"/>
          <w:szCs w:val="24"/>
          <w:shd w:val="clear" w:color="auto" w:fill="FFFFFF"/>
        </w:rPr>
        <w:t>et al</w:t>
      </w:r>
      <w:r w:rsidR="002F784E" w:rsidRPr="009372B7">
        <w:rPr>
          <w:rFonts w:cs="Times New Roman"/>
          <w:szCs w:val="24"/>
          <w:shd w:val="clear" w:color="auto" w:fill="FFFFFF"/>
        </w:rPr>
        <w:t>.</w:t>
      </w:r>
      <w:r w:rsidR="00684060" w:rsidRPr="009372B7">
        <w:rPr>
          <w:rFonts w:cs="Times New Roman"/>
          <w:szCs w:val="24"/>
          <w:shd w:val="clear" w:color="auto" w:fill="FFFFFF"/>
        </w:rPr>
        <w:t>,</w:t>
      </w:r>
      <w:r w:rsidR="00D47025" w:rsidRPr="009372B7">
        <w:rPr>
          <w:rFonts w:cs="Times New Roman"/>
          <w:bCs/>
          <w:szCs w:val="24"/>
        </w:rPr>
        <w:t xml:space="preserve"> 2014; Zheng </w:t>
      </w:r>
      <w:r w:rsidR="008209B8" w:rsidRPr="009372B7">
        <w:rPr>
          <w:rFonts w:cs="Times New Roman"/>
          <w:bCs/>
          <w:szCs w:val="24"/>
        </w:rPr>
        <w:t>et al</w:t>
      </w:r>
      <w:r w:rsidR="00D47025" w:rsidRPr="009372B7">
        <w:rPr>
          <w:rFonts w:cs="Times New Roman"/>
          <w:bCs/>
          <w:szCs w:val="24"/>
        </w:rPr>
        <w:t>.</w:t>
      </w:r>
      <w:r w:rsidR="00684060" w:rsidRPr="009372B7">
        <w:rPr>
          <w:rFonts w:cs="Times New Roman"/>
          <w:bCs/>
          <w:szCs w:val="24"/>
        </w:rPr>
        <w:t>,</w:t>
      </w:r>
      <w:r w:rsidR="00D47025" w:rsidRPr="009372B7">
        <w:rPr>
          <w:rFonts w:cs="Times New Roman"/>
          <w:bCs/>
          <w:szCs w:val="24"/>
        </w:rPr>
        <w:t xml:space="preserve"> 2016</w:t>
      </w:r>
      <w:r w:rsidR="00D47025" w:rsidRPr="009372B7">
        <w:rPr>
          <w:noProof/>
        </w:rPr>
        <w:t>)</w:t>
      </w:r>
      <w:r w:rsidRPr="009372B7">
        <w:rPr>
          <w:noProof/>
        </w:rPr>
        <w:t>. This</w:t>
      </w:r>
      <w:r w:rsidRPr="009372B7">
        <w:t xml:space="preserve"> </w:t>
      </w:r>
      <w:r w:rsidRPr="009372B7">
        <w:rPr>
          <w:noProof/>
        </w:rPr>
        <w:t>ratio</w:t>
      </w:r>
      <w:r w:rsidRPr="009372B7">
        <w:t xml:space="preserve"> is measured as the ratio between funds pledged and goal money of t</w:t>
      </w:r>
      <w:r w:rsidR="005D3166">
        <w:t>he</w:t>
      </w:r>
      <w:r w:rsidRPr="009372B7">
        <w:t xml:space="preserve"> project. The natural log of this </w:t>
      </w:r>
      <w:r w:rsidRPr="009372B7">
        <w:rPr>
          <w:noProof/>
        </w:rPr>
        <w:t>success</w:t>
      </w:r>
      <w:r w:rsidRPr="009372B7">
        <w:t xml:space="preserve"> ratio is </w:t>
      </w:r>
      <w:r w:rsidRPr="009372B7">
        <w:rPr>
          <w:noProof/>
        </w:rPr>
        <w:t>utilized</w:t>
      </w:r>
      <w:r w:rsidRPr="009372B7">
        <w:t xml:space="preserve"> in the empirical analysis. </w:t>
      </w:r>
      <w:r w:rsidRPr="009372B7">
        <w:rPr>
          <w:rFonts w:cs="Times New Roman"/>
          <w:noProof/>
          <w:szCs w:val="24"/>
          <w:shd w:val="clear" w:color="auto" w:fill="FFFFFF"/>
        </w:rPr>
        <w:t>Log</w:t>
      </w:r>
      <w:r w:rsidRPr="009372B7">
        <w:rPr>
          <w:rFonts w:cs="Times New Roman"/>
          <w:szCs w:val="24"/>
          <w:shd w:val="clear" w:color="auto" w:fill="FFFFFF"/>
        </w:rPr>
        <w:t xml:space="preserve"> of the variables is preferred in this study for the ease of interpretation of parameters as elasticities and to encounter </w:t>
      </w:r>
      <w:r w:rsidR="008D283D" w:rsidRPr="009372B7">
        <w:rPr>
          <w:rFonts w:cs="Times New Roman"/>
          <w:szCs w:val="24"/>
          <w:shd w:val="clear" w:color="auto" w:fill="FFFFFF"/>
        </w:rPr>
        <w:t xml:space="preserve">the </w:t>
      </w:r>
      <w:r w:rsidRPr="009372B7">
        <w:rPr>
          <w:rFonts w:cs="Times New Roman"/>
          <w:noProof/>
          <w:szCs w:val="24"/>
          <w:shd w:val="clear" w:color="auto" w:fill="FFFFFF"/>
        </w:rPr>
        <w:t>normality</w:t>
      </w:r>
      <w:r w:rsidR="00DF2A95" w:rsidRPr="009372B7">
        <w:rPr>
          <w:rFonts w:cs="Times New Roman"/>
          <w:szCs w:val="24"/>
          <w:shd w:val="clear" w:color="auto" w:fill="FFFFFF"/>
        </w:rPr>
        <w:t xml:space="preserve"> issue of residuals.</w:t>
      </w:r>
      <w:r w:rsidRPr="009372B7">
        <w:rPr>
          <w:rFonts w:cs="Times New Roman"/>
          <w:szCs w:val="24"/>
          <w:shd w:val="clear" w:color="auto" w:fill="FFFFFF"/>
        </w:rPr>
        <w:t xml:space="preserve"> X</w:t>
      </w:r>
      <w:r w:rsidRPr="009372B7">
        <w:rPr>
          <w:rFonts w:cs="Times New Roman"/>
          <w:szCs w:val="24"/>
          <w:shd w:val="clear" w:color="auto" w:fill="FFFFFF"/>
          <w:vertAlign w:val="subscript"/>
        </w:rPr>
        <w:t xml:space="preserve">1 </w:t>
      </w:r>
      <w:r w:rsidRPr="009372B7">
        <w:rPr>
          <w:rFonts w:cs="Times New Roman"/>
          <w:szCs w:val="24"/>
          <w:shd w:val="clear" w:color="auto" w:fill="FFFFFF"/>
        </w:rPr>
        <w:t xml:space="preserve">is a </w:t>
      </w:r>
      <w:r w:rsidRPr="009372B7">
        <w:rPr>
          <w:rFonts w:cs="Times New Roman"/>
          <w:noProof/>
          <w:szCs w:val="24"/>
          <w:shd w:val="clear" w:color="auto" w:fill="FFFFFF"/>
        </w:rPr>
        <w:t>vector</w:t>
      </w:r>
      <w:r w:rsidRPr="009372B7">
        <w:rPr>
          <w:rFonts w:cs="Times New Roman"/>
          <w:szCs w:val="24"/>
          <w:shd w:val="clear" w:color="auto" w:fill="FFFFFF"/>
        </w:rPr>
        <w:t xml:space="preserve"> containing variables from </w:t>
      </w:r>
      <w:r w:rsidR="008D283D" w:rsidRPr="009372B7">
        <w:rPr>
          <w:rFonts w:cs="Times New Roman"/>
          <w:szCs w:val="24"/>
          <w:shd w:val="clear" w:color="auto" w:fill="FFFFFF"/>
        </w:rPr>
        <w:t xml:space="preserve">the </w:t>
      </w:r>
      <w:r w:rsidRPr="009372B7">
        <w:rPr>
          <w:rFonts w:cs="Times New Roman"/>
          <w:noProof/>
          <w:szCs w:val="24"/>
          <w:shd w:val="clear" w:color="auto" w:fill="FFFFFF"/>
        </w:rPr>
        <w:t>p</w:t>
      </w:r>
      <w:r w:rsidRPr="009372B7">
        <w:rPr>
          <w:noProof/>
        </w:rPr>
        <w:t>re-launch</w:t>
      </w:r>
      <w:r w:rsidRPr="009372B7">
        <w:t xml:space="preserve"> phase only. It </w:t>
      </w:r>
      <w:r w:rsidRPr="009372B7">
        <w:rPr>
          <w:noProof/>
        </w:rPr>
        <w:t>includes</w:t>
      </w:r>
      <w:r w:rsidRPr="009372B7">
        <w:t xml:space="preserve"> variables relating to </w:t>
      </w:r>
      <w:r w:rsidR="00537326">
        <w:t>social networking sites (</w:t>
      </w:r>
      <w:r w:rsidR="0062737A">
        <w:t>SNS</w:t>
      </w:r>
      <w:r w:rsidR="00537326">
        <w:t>)</w:t>
      </w:r>
      <w:r w:rsidRPr="009372B7">
        <w:t xml:space="preserve"> and </w:t>
      </w:r>
      <w:r w:rsidR="00B57B20">
        <w:t xml:space="preserve">the </w:t>
      </w:r>
      <w:r w:rsidRPr="009372B7">
        <w:t xml:space="preserve">quality of the </w:t>
      </w:r>
      <w:r w:rsidRPr="009372B7">
        <w:rPr>
          <w:noProof/>
        </w:rPr>
        <w:t>project</w:t>
      </w:r>
      <w:r w:rsidRPr="009372B7">
        <w:t>. X</w:t>
      </w:r>
      <w:r w:rsidRPr="009372B7">
        <w:rPr>
          <w:vertAlign w:val="subscript"/>
        </w:rPr>
        <w:t>2</w:t>
      </w:r>
      <w:r w:rsidRPr="009372B7">
        <w:t xml:space="preserve"> is a vector of variables </w:t>
      </w:r>
      <w:r w:rsidRPr="009372B7">
        <w:rPr>
          <w:noProof/>
        </w:rPr>
        <w:t>fr</w:t>
      </w:r>
      <w:r w:rsidR="005D3166">
        <w:rPr>
          <w:noProof/>
        </w:rPr>
        <w:t>o</w:t>
      </w:r>
      <w:r w:rsidRPr="009372B7">
        <w:rPr>
          <w:noProof/>
        </w:rPr>
        <w:t>m</w:t>
      </w:r>
      <w:r w:rsidRPr="009372B7">
        <w:t xml:space="preserve"> </w:t>
      </w:r>
      <w:r w:rsidR="00B57B20">
        <w:t xml:space="preserve">the </w:t>
      </w:r>
      <w:r w:rsidRPr="009372B7">
        <w:t xml:space="preserve">investment-processing phase. It includes </w:t>
      </w:r>
      <w:r w:rsidR="00DF2A95" w:rsidRPr="009372B7">
        <w:t xml:space="preserve">the </w:t>
      </w:r>
      <w:r w:rsidRPr="009372B7">
        <w:rPr>
          <w:noProof/>
        </w:rPr>
        <w:t>project’s</w:t>
      </w:r>
      <w:r w:rsidRPr="009372B7">
        <w:t xml:space="preserve"> financing and </w:t>
      </w:r>
      <w:r w:rsidR="00DF2A95" w:rsidRPr="009372B7">
        <w:t xml:space="preserve">the </w:t>
      </w:r>
      <w:r w:rsidRPr="009372B7">
        <w:rPr>
          <w:noProof/>
        </w:rPr>
        <w:t>project’s</w:t>
      </w:r>
      <w:r w:rsidRPr="009372B7">
        <w:t xml:space="preserve"> operations side variables</w:t>
      </w:r>
      <w:r w:rsidR="00DF2A95" w:rsidRPr="009372B7">
        <w:t>.</w:t>
      </w:r>
      <w:r w:rsidR="00D15B68" w:rsidRPr="009372B7">
        <w:t xml:space="preserve"> </w:t>
      </w:r>
    </w:p>
    <w:p w14:paraId="1994B7FD" w14:textId="64276794" w:rsidR="00977463" w:rsidRPr="009372B7" w:rsidRDefault="00E35787" w:rsidP="00D15B68">
      <w:pPr>
        <w:ind w:firstLine="720"/>
        <w:jc w:val="both"/>
      </w:pPr>
      <w:r w:rsidRPr="009372B7">
        <w:t>To includ</w:t>
      </w:r>
      <w:r w:rsidR="00B57B20">
        <w:t>e</w:t>
      </w:r>
      <w:r w:rsidRPr="009372B7">
        <w:t xml:space="preserve"> feedback</w:t>
      </w:r>
      <w:r w:rsidR="00977463" w:rsidRPr="009372B7">
        <w:t xml:space="preserve">, </w:t>
      </w:r>
      <w:r w:rsidRPr="009372B7">
        <w:t xml:space="preserve">this study employs </w:t>
      </w:r>
      <w:r w:rsidR="00B57B20">
        <w:t xml:space="preserve">the </w:t>
      </w:r>
      <w:r w:rsidRPr="009372B7">
        <w:t>following regression model</w:t>
      </w:r>
      <w:r w:rsidR="00977463" w:rsidRPr="009372B7">
        <w:t>:</w:t>
      </w:r>
    </w:p>
    <w:p w14:paraId="6B6EAB55" w14:textId="06EB06BF" w:rsidR="00977463" w:rsidRPr="009372B7" w:rsidRDefault="009372B7" w:rsidP="00977463">
      <w:pPr>
        <w:ind w:left="576"/>
        <w:jc w:val="both"/>
      </w:pPr>
      <m:oMathPara>
        <m:oMath>
          <m:r>
            <m:rPr>
              <m:sty m:val="p"/>
            </m:rPr>
            <w:rPr>
              <w:rFonts w:ascii="Cambria Math" w:hAnsi="Cambria Math"/>
            </w:rPr>
            <m:t>logsratio=</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1</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2</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γ</m:t>
              </m:r>
            </m:e>
            <m:sub>
              <m:r>
                <m:rPr>
                  <m:sty m:val="p"/>
                </m:rPr>
                <w:rPr>
                  <w:rFonts w:ascii="Cambria Math" w:hAnsi="Cambria Math"/>
                </w:rPr>
                <m:t>3</m:t>
              </m:r>
            </m:sub>
          </m:sSub>
          <m:sSub>
            <m:sSubPr>
              <m:ctrlPr>
                <w:rPr>
                  <w:rFonts w:ascii="Cambria Math" w:hAnsi="Cambria Math"/>
                </w:rPr>
              </m:ctrlPr>
            </m:sSubPr>
            <m:e>
              <m:r>
                <m:rPr>
                  <m:sty m:val="p"/>
                </m:rPr>
                <w:rPr>
                  <w:rFonts w:ascii="Cambria Math" w:hAnsi="Cambria Math"/>
                </w:rPr>
                <m:t>X</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1</m:t>
              </m:r>
            </m:sub>
          </m:sSub>
          <m:r>
            <m:rPr>
              <m:sty m:val="p"/>
            </m:rPr>
            <w:rPr>
              <w:rFonts w:ascii="Cambria Math" w:eastAsiaTheme="minorEastAsia" w:hAnsi="Cambria Math"/>
            </w:rPr>
            <m:t xml:space="preserve">      ………                                                        (2)</m:t>
          </m:r>
        </m:oMath>
      </m:oMathPara>
    </w:p>
    <w:p w14:paraId="7A9BA968" w14:textId="404C4EAA" w:rsidR="00DF2A95" w:rsidRPr="009372B7" w:rsidRDefault="00977463" w:rsidP="00DF2A95">
      <w:pPr>
        <w:ind w:firstLine="432"/>
        <w:jc w:val="both"/>
        <w:rPr>
          <w:rFonts w:cs="Times New Roman"/>
          <w:szCs w:val="24"/>
          <w:shd w:val="clear" w:color="auto" w:fill="FFFFFF"/>
        </w:rPr>
      </w:pPr>
      <w:r w:rsidRPr="009372B7">
        <w:t xml:space="preserve">Where </w:t>
      </w:r>
      <w:r w:rsidRPr="005108F7">
        <w:rPr>
          <w:i/>
          <w:noProof/>
        </w:rPr>
        <w:t>logsratio</w:t>
      </w:r>
      <w:r w:rsidRPr="009372B7">
        <w:t xml:space="preserve">, </w:t>
      </w:r>
      <w:r w:rsidRPr="009372B7">
        <w:rPr>
          <w:rFonts w:cs="Times New Roman"/>
          <w:szCs w:val="24"/>
          <w:shd w:val="clear" w:color="auto" w:fill="FFFFFF"/>
        </w:rPr>
        <w:t>X</w:t>
      </w:r>
      <w:r w:rsidRPr="009372B7">
        <w:rPr>
          <w:rFonts w:cs="Times New Roman"/>
          <w:szCs w:val="24"/>
          <w:shd w:val="clear" w:color="auto" w:fill="FFFFFF"/>
          <w:vertAlign w:val="subscript"/>
        </w:rPr>
        <w:t>1</w:t>
      </w:r>
      <w:r w:rsidR="00DF2A95" w:rsidRPr="009372B7">
        <w:rPr>
          <w:rFonts w:cs="Times New Roman"/>
          <w:szCs w:val="24"/>
          <w:shd w:val="clear" w:color="auto" w:fill="FFFFFF"/>
          <w:vertAlign w:val="subscript"/>
        </w:rPr>
        <w:t>,</w:t>
      </w:r>
      <w:r w:rsidRPr="009372B7">
        <w:rPr>
          <w:rFonts w:cs="Times New Roman"/>
          <w:szCs w:val="24"/>
          <w:shd w:val="clear" w:color="auto" w:fill="FFFFFF"/>
          <w:vertAlign w:val="subscript"/>
        </w:rPr>
        <w:t xml:space="preserve"> </w:t>
      </w:r>
      <w:r w:rsidRPr="009372B7">
        <w:rPr>
          <w:noProof/>
        </w:rPr>
        <w:t>and</w:t>
      </w:r>
      <w:r w:rsidRPr="009372B7">
        <w:t xml:space="preserve"> X</w:t>
      </w:r>
      <w:r w:rsidRPr="009372B7">
        <w:rPr>
          <w:vertAlign w:val="subscript"/>
        </w:rPr>
        <w:t>2</w:t>
      </w:r>
      <w:r w:rsidRPr="009372B7">
        <w:t xml:space="preserve"> have the same definitions as in equation (1)</w:t>
      </w:r>
      <w:r w:rsidR="00B57B20">
        <w:t>,</w:t>
      </w:r>
      <w:r w:rsidRPr="009372B7">
        <w:t xml:space="preserve"> while X</w:t>
      </w:r>
      <w:r w:rsidRPr="009372B7">
        <w:rPr>
          <w:vertAlign w:val="subscript"/>
        </w:rPr>
        <w:t>3</w:t>
      </w:r>
      <w:r w:rsidRPr="009372B7">
        <w:t xml:space="preserve"> is a vector containing variables from a post-investment phase. </w:t>
      </w:r>
      <w:r w:rsidRPr="009372B7">
        <w:rPr>
          <w:noProof/>
        </w:rPr>
        <w:t>The post-investment</w:t>
      </w:r>
      <w:r w:rsidRPr="009372B7">
        <w:t xml:space="preserve"> phase includes variables for the feedback on innovation, design</w:t>
      </w:r>
      <w:r w:rsidR="00DF2A95" w:rsidRPr="009372B7">
        <w:t>,</w:t>
      </w:r>
      <w:r w:rsidRPr="009372B7">
        <w:t xml:space="preserve"> </w:t>
      </w:r>
      <w:r w:rsidRPr="009372B7">
        <w:rPr>
          <w:noProof/>
        </w:rPr>
        <w:t>and</w:t>
      </w:r>
      <w:r w:rsidRPr="009372B7">
        <w:t xml:space="preserve"> practicability. </w:t>
      </w:r>
      <w:r w:rsidRPr="00725C41">
        <w:t xml:space="preserve">For the </w:t>
      </w:r>
      <w:r w:rsidRPr="00725C41">
        <w:rPr>
          <w:noProof/>
        </w:rPr>
        <w:t>main</w:t>
      </w:r>
      <w:r w:rsidRPr="00725C41">
        <w:t xml:space="preserve"> </w:t>
      </w:r>
      <w:r w:rsidRPr="00725C41">
        <w:rPr>
          <w:noProof/>
        </w:rPr>
        <w:t>analysis,</w:t>
      </w:r>
      <w:r w:rsidRPr="00725C41">
        <w:t xml:space="preserve"> </w:t>
      </w:r>
      <w:r w:rsidR="00531944" w:rsidRPr="00725C41">
        <w:t>this study</w:t>
      </w:r>
      <w:r w:rsidRPr="00725C41">
        <w:t xml:space="preserve"> use</w:t>
      </w:r>
      <w:r w:rsidR="00531944" w:rsidRPr="00725C41">
        <w:t>s</w:t>
      </w:r>
      <w:r w:rsidRPr="00725C41">
        <w:t xml:space="preserve"> integrated feedback dummy </w:t>
      </w:r>
      <w:r w:rsidRPr="00725C41">
        <w:rPr>
          <w:noProof/>
        </w:rPr>
        <w:t>variables</w:t>
      </w:r>
      <w:r w:rsidRPr="00725C41">
        <w:t xml:space="preserve"> </w:t>
      </w:r>
      <w:r w:rsidR="0086486A" w:rsidRPr="00725C41">
        <w:t>(</w:t>
      </w:r>
      <w:r w:rsidRPr="00725C41">
        <w:t>i.e.</w:t>
      </w:r>
      <w:r w:rsidR="0086486A" w:rsidRPr="00725C41">
        <w:t>,</w:t>
      </w:r>
      <w:r w:rsidRPr="00725C41">
        <w:t xml:space="preserve"> intd1</w:t>
      </w:r>
      <w:r w:rsidR="0050564C" w:rsidRPr="00725C41">
        <w:t xml:space="preserve"> </w:t>
      </w:r>
      <w:r w:rsidRPr="00725C41">
        <w:t>through intd5 in X</w:t>
      </w:r>
      <w:r w:rsidRPr="00725C41">
        <w:rPr>
          <w:vertAlign w:val="subscript"/>
        </w:rPr>
        <w:t>3</w:t>
      </w:r>
      <w:r w:rsidR="0086486A" w:rsidRPr="00725C41">
        <w:rPr>
          <w:vertAlign w:val="subscript"/>
        </w:rPr>
        <w:t>)</w:t>
      </w:r>
      <w:r w:rsidRPr="00725C41">
        <w:t xml:space="preserve">. However, </w:t>
      </w:r>
      <w:r w:rsidR="00E35787" w:rsidRPr="00725C41">
        <w:t>this paper</w:t>
      </w:r>
      <w:r w:rsidRPr="00725C41">
        <w:t xml:space="preserve"> also tested for the individual feedback effect </w:t>
      </w:r>
      <w:r w:rsidR="0050564C" w:rsidRPr="00725C41">
        <w:t>on</w:t>
      </w:r>
      <w:r w:rsidRPr="00725C41">
        <w:t xml:space="preserve"> each strand of the feedback in the sensitivity tests section </w:t>
      </w:r>
      <w:r w:rsidR="00264139" w:rsidRPr="00725C41">
        <w:t xml:space="preserve">(i.e., </w:t>
      </w:r>
      <w:r w:rsidR="00534F4B" w:rsidRPr="00725C41">
        <w:t xml:space="preserve">it introduces </w:t>
      </w:r>
      <w:r w:rsidR="00264139" w:rsidRPr="00725C41">
        <w:t>i1</w:t>
      </w:r>
      <w:r w:rsidR="0050564C" w:rsidRPr="00725C41">
        <w:t xml:space="preserve"> </w:t>
      </w:r>
      <w:r w:rsidR="00264139" w:rsidRPr="00725C41">
        <w:t xml:space="preserve">through i5, dn1 through dn5, and p1 through p5 in </w:t>
      </w:r>
      <w:r w:rsidR="00534F4B" w:rsidRPr="00725C41">
        <w:t xml:space="preserve">the vector </w:t>
      </w:r>
      <w:r w:rsidR="00264139" w:rsidRPr="00725C41">
        <w:t>X</w:t>
      </w:r>
      <w:r w:rsidR="00264139" w:rsidRPr="00725C41">
        <w:rPr>
          <w:vertAlign w:val="subscript"/>
        </w:rPr>
        <w:t>3</w:t>
      </w:r>
      <w:r w:rsidR="0050564C" w:rsidRPr="00725C41">
        <w:t xml:space="preserve"> </w:t>
      </w:r>
      <w:r w:rsidR="00534F4B" w:rsidRPr="00725C41">
        <w:t>in separate models, respectively</w:t>
      </w:r>
      <w:r w:rsidR="00264139" w:rsidRPr="00725C41">
        <w:t>)</w:t>
      </w:r>
      <w:r w:rsidRPr="00725C41">
        <w:t>.</w:t>
      </w:r>
      <w:r w:rsidRPr="009372B7">
        <w:rPr>
          <w:vertAlign w:val="subscript"/>
        </w:rPr>
        <w:t xml:space="preserve"> </w:t>
      </w:r>
    </w:p>
    <w:p w14:paraId="40BEF2AB" w14:textId="77777777" w:rsidR="00DF2A95" w:rsidRPr="009372B7" w:rsidRDefault="00DF2A95" w:rsidP="00DF2A95">
      <w:pPr>
        <w:ind w:firstLine="576"/>
        <w:jc w:val="center"/>
        <w:rPr>
          <w:rFonts w:cs="Times New Roman"/>
          <w:szCs w:val="24"/>
        </w:rPr>
      </w:pPr>
      <w:r w:rsidRPr="009372B7">
        <w:rPr>
          <w:rFonts w:cs="Times New Roman"/>
          <w:szCs w:val="24"/>
        </w:rPr>
        <w:t>INSERT TABLE 1 ABOUT HERE</w:t>
      </w:r>
    </w:p>
    <w:p w14:paraId="1DD86B38" w14:textId="77777777" w:rsidR="00977463" w:rsidRPr="00725C41" w:rsidRDefault="00977463" w:rsidP="00E115DD">
      <w:pPr>
        <w:pStyle w:val="Heading1"/>
      </w:pPr>
      <w:r w:rsidRPr="00725C41">
        <w:t>Results</w:t>
      </w:r>
    </w:p>
    <w:p w14:paraId="1295FF11" w14:textId="078BBEE2" w:rsidR="00977463" w:rsidRPr="00725C41" w:rsidRDefault="00977463" w:rsidP="00E115DD">
      <w:pPr>
        <w:pStyle w:val="Heading2"/>
      </w:pPr>
      <w:r w:rsidRPr="00725C41">
        <w:t xml:space="preserve">Descriptive </w:t>
      </w:r>
      <w:r w:rsidR="00E115DD" w:rsidRPr="00725C41">
        <w:t>S</w:t>
      </w:r>
      <w:r w:rsidRPr="00725C41">
        <w:t xml:space="preserve">tatistics </w:t>
      </w:r>
    </w:p>
    <w:p w14:paraId="5A9E19DF" w14:textId="00E77FB3" w:rsidR="006A6FE7" w:rsidRPr="00725C41" w:rsidRDefault="005A23AD" w:rsidP="00DC3F3D">
      <w:pPr>
        <w:jc w:val="both"/>
        <w:rPr>
          <w:rFonts w:cs="Times New Roman"/>
          <w:szCs w:val="24"/>
        </w:rPr>
      </w:pPr>
      <w:r w:rsidRPr="00725C41">
        <w:rPr>
          <w:rFonts w:cs="Times New Roman"/>
          <w:szCs w:val="24"/>
        </w:rPr>
        <w:t>The detailed descriptive statistics</w:t>
      </w:r>
      <w:r w:rsidR="006A6FE7" w:rsidRPr="00725C41">
        <w:rPr>
          <w:rFonts w:cs="Times New Roman"/>
          <w:szCs w:val="24"/>
        </w:rPr>
        <w:t xml:space="preserve"> are displayed in Table 2. T</w:t>
      </w:r>
      <w:r w:rsidR="00977463" w:rsidRPr="00725C41">
        <w:rPr>
          <w:rFonts w:cs="Times New Roman"/>
          <w:szCs w:val="24"/>
        </w:rPr>
        <w:t xml:space="preserve">he mean duration of a project is about 153 days or </w:t>
      </w:r>
      <w:r w:rsidR="00B57B20" w:rsidRPr="00725C41">
        <w:rPr>
          <w:rFonts w:cs="Times New Roman"/>
          <w:szCs w:val="24"/>
        </w:rPr>
        <w:t xml:space="preserve">five </w:t>
      </w:r>
      <w:r w:rsidR="00977463" w:rsidRPr="00725C41">
        <w:rPr>
          <w:rFonts w:cs="Times New Roman"/>
          <w:szCs w:val="24"/>
        </w:rPr>
        <w:t>months</w:t>
      </w:r>
      <w:r w:rsidR="00B57B20" w:rsidRPr="00725C41">
        <w:rPr>
          <w:rFonts w:cs="Times New Roman"/>
          <w:szCs w:val="24"/>
        </w:rPr>
        <w:t>,</w:t>
      </w:r>
      <w:r w:rsidR="00977463" w:rsidRPr="00725C41">
        <w:rPr>
          <w:rFonts w:cs="Times New Roman"/>
          <w:szCs w:val="24"/>
        </w:rPr>
        <w:t xml:space="preserve"> with projects completed as early as in 1 month and as </w:t>
      </w:r>
      <w:r w:rsidR="00403981" w:rsidRPr="00725C41">
        <w:rPr>
          <w:rFonts w:cs="Times New Roman"/>
          <w:szCs w:val="24"/>
        </w:rPr>
        <w:t>late</w:t>
      </w:r>
      <w:r w:rsidR="00977463" w:rsidRPr="00725C41">
        <w:rPr>
          <w:rFonts w:cs="Times New Roman"/>
          <w:szCs w:val="24"/>
        </w:rPr>
        <w:t xml:space="preserve"> as in 16 months. The average rating </w:t>
      </w:r>
      <w:r w:rsidR="00403981" w:rsidRPr="00725C41">
        <w:rPr>
          <w:rFonts w:cs="Times New Roman"/>
          <w:szCs w:val="24"/>
        </w:rPr>
        <w:t>of</w:t>
      </w:r>
      <w:r w:rsidR="00977463" w:rsidRPr="00725C41">
        <w:rPr>
          <w:rFonts w:cs="Times New Roman"/>
          <w:szCs w:val="24"/>
        </w:rPr>
        <w:t xml:space="preserve"> the three components of the post-investment </w:t>
      </w:r>
      <w:r w:rsidR="00977463" w:rsidRPr="00725C41">
        <w:rPr>
          <w:rFonts w:cs="Times New Roman"/>
          <w:noProof/>
          <w:szCs w:val="24"/>
        </w:rPr>
        <w:t>phase</w:t>
      </w:r>
      <w:r w:rsidR="00977463" w:rsidRPr="00725C41">
        <w:rPr>
          <w:rFonts w:cs="Times New Roman"/>
          <w:szCs w:val="24"/>
        </w:rPr>
        <w:t xml:space="preserve"> </w:t>
      </w:r>
      <w:r w:rsidR="00404BE0" w:rsidRPr="00725C41">
        <w:rPr>
          <w:rFonts w:cs="Times New Roman"/>
          <w:szCs w:val="24"/>
        </w:rPr>
        <w:t>(</w:t>
      </w:r>
      <w:r w:rsidR="00977463" w:rsidRPr="00725C41">
        <w:rPr>
          <w:rFonts w:cs="Times New Roman"/>
          <w:noProof/>
          <w:szCs w:val="24"/>
        </w:rPr>
        <w:t>i.e.</w:t>
      </w:r>
      <w:r w:rsidR="00DC3F3D" w:rsidRPr="00725C41">
        <w:rPr>
          <w:rFonts w:cs="Times New Roman"/>
          <w:noProof/>
          <w:szCs w:val="24"/>
        </w:rPr>
        <w:t>,</w:t>
      </w:r>
      <w:r w:rsidR="00977463" w:rsidRPr="00725C41">
        <w:rPr>
          <w:rFonts w:cs="Times New Roman"/>
          <w:szCs w:val="24"/>
        </w:rPr>
        <w:t xml:space="preserve"> innovation, design</w:t>
      </w:r>
      <w:r w:rsidR="00B57B20" w:rsidRPr="00725C41">
        <w:rPr>
          <w:rFonts w:cs="Times New Roman"/>
          <w:szCs w:val="24"/>
        </w:rPr>
        <w:t>,</w:t>
      </w:r>
      <w:r w:rsidR="00977463" w:rsidRPr="00725C41">
        <w:rPr>
          <w:rFonts w:cs="Times New Roman"/>
          <w:szCs w:val="24"/>
        </w:rPr>
        <w:t xml:space="preserve"> and </w:t>
      </w:r>
      <w:r w:rsidR="00403981" w:rsidRPr="00725C41">
        <w:rPr>
          <w:rFonts w:cs="Times New Roman"/>
          <w:szCs w:val="24"/>
        </w:rPr>
        <w:t>practicality</w:t>
      </w:r>
      <w:r w:rsidR="00404BE0" w:rsidRPr="00725C41">
        <w:rPr>
          <w:rFonts w:cs="Times New Roman"/>
          <w:szCs w:val="24"/>
        </w:rPr>
        <w:t>)</w:t>
      </w:r>
      <w:r w:rsidR="00977463" w:rsidRPr="00725C41">
        <w:rPr>
          <w:rFonts w:cs="Times New Roman"/>
          <w:szCs w:val="24"/>
        </w:rPr>
        <w:t xml:space="preserve"> </w:t>
      </w:r>
      <w:r w:rsidR="00B57B20" w:rsidRPr="00725C41">
        <w:rPr>
          <w:rFonts w:cs="Times New Roman"/>
          <w:szCs w:val="24"/>
        </w:rPr>
        <w:t xml:space="preserve">are </w:t>
      </w:r>
      <w:r w:rsidR="00977463" w:rsidRPr="00725C41">
        <w:rPr>
          <w:rFonts w:cs="Times New Roman"/>
          <w:szCs w:val="24"/>
        </w:rPr>
        <w:t>1.85, 1.88</w:t>
      </w:r>
      <w:r w:rsidR="00B57B20" w:rsidRPr="00725C41">
        <w:rPr>
          <w:rFonts w:cs="Times New Roman"/>
          <w:szCs w:val="24"/>
        </w:rPr>
        <w:t>,</w:t>
      </w:r>
      <w:r w:rsidR="00977463" w:rsidRPr="00725C41">
        <w:rPr>
          <w:rFonts w:cs="Times New Roman"/>
          <w:szCs w:val="24"/>
        </w:rPr>
        <w:t xml:space="preserve"> and 1.85</w:t>
      </w:r>
      <w:r w:rsidR="00403981" w:rsidRPr="00725C41">
        <w:rPr>
          <w:rFonts w:cs="Times New Roman"/>
          <w:szCs w:val="24"/>
        </w:rPr>
        <w:t>,</w:t>
      </w:r>
      <w:r w:rsidR="00977463" w:rsidRPr="00725C41">
        <w:rPr>
          <w:rFonts w:cs="Times New Roman"/>
          <w:szCs w:val="24"/>
        </w:rPr>
        <w:t xml:space="preserve"> respectively</w:t>
      </w:r>
      <w:r w:rsidR="00403981" w:rsidRPr="00725C41">
        <w:rPr>
          <w:rFonts w:cs="Times New Roman"/>
          <w:szCs w:val="24"/>
        </w:rPr>
        <w:t>.</w:t>
      </w:r>
      <w:r w:rsidR="00977463" w:rsidRPr="00725C41">
        <w:rPr>
          <w:rFonts w:cs="Times New Roman"/>
          <w:szCs w:val="24"/>
        </w:rPr>
        <w:t xml:space="preserve"> </w:t>
      </w:r>
      <w:r w:rsidR="00403981" w:rsidRPr="00725C41">
        <w:rPr>
          <w:rFonts w:cs="Times New Roman"/>
          <w:szCs w:val="24"/>
        </w:rPr>
        <w:t>The</w:t>
      </w:r>
      <w:r w:rsidR="00977463" w:rsidRPr="00725C41">
        <w:rPr>
          <w:rFonts w:cs="Times New Roman"/>
          <w:szCs w:val="24"/>
        </w:rPr>
        <w:t xml:space="preserve"> </w:t>
      </w:r>
      <w:r w:rsidR="00403981" w:rsidRPr="00725C41">
        <w:rPr>
          <w:rFonts w:cs="Times New Roman"/>
          <w:noProof/>
          <w:szCs w:val="24"/>
        </w:rPr>
        <w:t>minimum</w:t>
      </w:r>
      <w:r w:rsidR="00977463" w:rsidRPr="00725C41">
        <w:rPr>
          <w:rFonts w:cs="Times New Roman"/>
          <w:szCs w:val="24"/>
        </w:rPr>
        <w:t xml:space="preserve"> </w:t>
      </w:r>
      <w:r w:rsidR="00403981" w:rsidRPr="00725C41">
        <w:rPr>
          <w:rFonts w:cs="Times New Roman"/>
          <w:szCs w:val="24"/>
        </w:rPr>
        <w:t xml:space="preserve">value of </w:t>
      </w:r>
      <w:r w:rsidR="00977463" w:rsidRPr="00725C41">
        <w:rPr>
          <w:rFonts w:cs="Times New Roman"/>
          <w:noProof/>
          <w:szCs w:val="24"/>
        </w:rPr>
        <w:t>rating</w:t>
      </w:r>
      <w:r w:rsidR="00977463" w:rsidRPr="00725C41">
        <w:rPr>
          <w:rFonts w:cs="Times New Roman"/>
          <w:szCs w:val="24"/>
        </w:rPr>
        <w:t xml:space="preserve"> </w:t>
      </w:r>
      <w:r w:rsidR="00403981" w:rsidRPr="00725C41">
        <w:rPr>
          <w:rFonts w:cs="Times New Roman"/>
          <w:szCs w:val="24"/>
        </w:rPr>
        <w:t>is</w:t>
      </w:r>
      <w:r w:rsidR="00977463" w:rsidRPr="00725C41">
        <w:rPr>
          <w:rFonts w:cs="Times New Roman"/>
          <w:szCs w:val="24"/>
        </w:rPr>
        <w:t xml:space="preserve"> zero</w:t>
      </w:r>
      <w:r w:rsidR="00B57B20" w:rsidRPr="00725C41">
        <w:rPr>
          <w:rFonts w:cs="Times New Roman"/>
          <w:szCs w:val="24"/>
        </w:rPr>
        <w:t>,</w:t>
      </w:r>
      <w:r w:rsidR="00977463" w:rsidRPr="00725C41">
        <w:rPr>
          <w:rFonts w:cs="Times New Roman"/>
          <w:szCs w:val="24"/>
        </w:rPr>
        <w:t xml:space="preserve"> and </w:t>
      </w:r>
      <w:r w:rsidR="00977463" w:rsidRPr="00725C41">
        <w:rPr>
          <w:rFonts w:cs="Times New Roman"/>
          <w:szCs w:val="24"/>
        </w:rPr>
        <w:lastRenderedPageBreak/>
        <w:t xml:space="preserve">highest </w:t>
      </w:r>
      <w:r w:rsidR="00403981" w:rsidRPr="00725C41">
        <w:rPr>
          <w:rFonts w:cs="Times New Roman"/>
          <w:szCs w:val="24"/>
        </w:rPr>
        <w:t>is</w:t>
      </w:r>
      <w:r w:rsidR="00977463" w:rsidRPr="00725C41">
        <w:rPr>
          <w:rFonts w:cs="Times New Roman"/>
          <w:szCs w:val="24"/>
        </w:rPr>
        <w:t xml:space="preserve"> 5 in each </w:t>
      </w:r>
      <w:r w:rsidR="00403981" w:rsidRPr="00725C41">
        <w:rPr>
          <w:rFonts w:cs="Times New Roman"/>
          <w:szCs w:val="24"/>
        </w:rPr>
        <w:t xml:space="preserve">of the three </w:t>
      </w:r>
      <w:r w:rsidR="00977463" w:rsidRPr="00725C41">
        <w:rPr>
          <w:rFonts w:cs="Times New Roman"/>
          <w:szCs w:val="24"/>
        </w:rPr>
        <w:t>evaluation component</w:t>
      </w:r>
      <w:r w:rsidR="00403981" w:rsidRPr="00725C41">
        <w:rPr>
          <w:rFonts w:cs="Times New Roman"/>
          <w:szCs w:val="24"/>
        </w:rPr>
        <w:t>s</w:t>
      </w:r>
      <w:r w:rsidR="00977463" w:rsidRPr="00725C41">
        <w:rPr>
          <w:rFonts w:cs="Times New Roman"/>
          <w:szCs w:val="24"/>
        </w:rPr>
        <w:t xml:space="preserve">. </w:t>
      </w:r>
      <w:r w:rsidR="00B57B20" w:rsidRPr="00725C41">
        <w:rPr>
          <w:rFonts w:cs="Times New Roman"/>
          <w:szCs w:val="24"/>
        </w:rPr>
        <w:t xml:space="preserve">It </w:t>
      </w:r>
      <w:r w:rsidR="00977463" w:rsidRPr="00725C41">
        <w:rPr>
          <w:rFonts w:cs="Times New Roman"/>
          <w:szCs w:val="24"/>
        </w:rPr>
        <w:t xml:space="preserve">represents a </w:t>
      </w:r>
      <w:r w:rsidR="00403981" w:rsidRPr="00725C41">
        <w:rPr>
          <w:rFonts w:cs="Times New Roman"/>
          <w:szCs w:val="24"/>
        </w:rPr>
        <w:t xml:space="preserve">lower </w:t>
      </w:r>
      <w:r w:rsidR="00977463" w:rsidRPr="00725C41">
        <w:rPr>
          <w:rFonts w:cs="Times New Roman"/>
          <w:szCs w:val="24"/>
        </w:rPr>
        <w:t xml:space="preserve">average </w:t>
      </w:r>
      <w:r w:rsidR="00977463" w:rsidRPr="00725C41">
        <w:rPr>
          <w:rFonts w:cs="Times New Roman"/>
          <w:noProof/>
          <w:szCs w:val="24"/>
        </w:rPr>
        <w:t>rating</w:t>
      </w:r>
      <w:r w:rsidR="00977463" w:rsidRPr="00725C41">
        <w:rPr>
          <w:rFonts w:cs="Times New Roman"/>
          <w:szCs w:val="24"/>
        </w:rPr>
        <w:t xml:space="preserve"> </w:t>
      </w:r>
      <w:r w:rsidR="008D283D" w:rsidRPr="00725C41">
        <w:rPr>
          <w:rFonts w:cs="Times New Roman"/>
          <w:noProof/>
          <w:szCs w:val="24"/>
        </w:rPr>
        <w:t>of</w:t>
      </w:r>
      <w:r w:rsidR="00977463" w:rsidRPr="00725C41">
        <w:rPr>
          <w:rFonts w:cs="Times New Roman"/>
          <w:szCs w:val="24"/>
        </w:rPr>
        <w:t xml:space="preserve"> the product</w:t>
      </w:r>
      <w:r w:rsidR="00403981" w:rsidRPr="00725C41">
        <w:rPr>
          <w:rFonts w:cs="Times New Roman"/>
          <w:szCs w:val="24"/>
        </w:rPr>
        <w:t>s</w:t>
      </w:r>
      <w:r w:rsidR="00977463" w:rsidRPr="00725C41">
        <w:rPr>
          <w:rFonts w:cs="Times New Roman"/>
          <w:szCs w:val="24"/>
        </w:rPr>
        <w:t xml:space="preserve"> </w:t>
      </w:r>
      <w:r w:rsidR="00403981" w:rsidRPr="00725C41">
        <w:rPr>
          <w:rFonts w:cs="Times New Roman"/>
          <w:szCs w:val="24"/>
        </w:rPr>
        <w:t xml:space="preserve">by </w:t>
      </w:r>
      <w:r w:rsidR="00977463" w:rsidRPr="00725C41">
        <w:rPr>
          <w:rFonts w:cs="Times New Roman"/>
          <w:szCs w:val="24"/>
        </w:rPr>
        <w:t xml:space="preserve">consumers. The </w:t>
      </w:r>
      <w:r w:rsidR="00977463" w:rsidRPr="00725C41">
        <w:rPr>
          <w:rFonts w:cs="Times New Roman"/>
          <w:noProof/>
          <w:szCs w:val="24"/>
        </w:rPr>
        <w:t>average</w:t>
      </w:r>
      <w:r w:rsidR="00977463" w:rsidRPr="00725C41">
        <w:rPr>
          <w:rFonts w:cs="Times New Roman"/>
          <w:szCs w:val="24"/>
        </w:rPr>
        <w:t xml:space="preserve"> value of sharing a video on </w:t>
      </w:r>
      <w:r w:rsidR="00404BE0" w:rsidRPr="00725C41">
        <w:rPr>
          <w:rFonts w:cs="Times New Roman"/>
          <w:szCs w:val="24"/>
        </w:rPr>
        <w:t>“</w:t>
      </w:r>
      <w:r w:rsidR="00977463" w:rsidRPr="00725C41">
        <w:rPr>
          <w:rFonts w:cs="Times New Roman"/>
          <w:szCs w:val="24"/>
        </w:rPr>
        <w:t>Youku</w:t>
      </w:r>
      <w:r w:rsidR="00404BE0" w:rsidRPr="00725C41">
        <w:rPr>
          <w:rFonts w:cs="Times New Roman"/>
          <w:szCs w:val="24"/>
        </w:rPr>
        <w:t>”</w:t>
      </w:r>
      <w:r w:rsidR="00977463" w:rsidRPr="00725C41">
        <w:rPr>
          <w:rFonts w:cs="Times New Roman"/>
          <w:szCs w:val="24"/>
        </w:rPr>
        <w:t xml:space="preserve"> is 0.35, implying that</w:t>
      </w:r>
      <w:r w:rsidR="00B57B20" w:rsidRPr="00725C41">
        <w:rPr>
          <w:rFonts w:cs="Times New Roman"/>
          <w:szCs w:val="24"/>
        </w:rPr>
        <w:t>,</w:t>
      </w:r>
      <w:r w:rsidR="00977463" w:rsidRPr="00725C41">
        <w:rPr>
          <w:rFonts w:cs="Times New Roman"/>
          <w:szCs w:val="24"/>
        </w:rPr>
        <w:t xml:space="preserve"> on average</w:t>
      </w:r>
      <w:r w:rsidR="00B57B20" w:rsidRPr="00725C41">
        <w:rPr>
          <w:rFonts w:cs="Times New Roman"/>
          <w:szCs w:val="24"/>
        </w:rPr>
        <w:t>,</w:t>
      </w:r>
      <w:r w:rsidR="00977463" w:rsidRPr="00725C41">
        <w:rPr>
          <w:rFonts w:cs="Times New Roman"/>
          <w:szCs w:val="24"/>
        </w:rPr>
        <w:t xml:space="preserve"> 35 out of every 100 </w:t>
      </w:r>
      <w:r w:rsidR="00977463" w:rsidRPr="00725C41">
        <w:rPr>
          <w:rFonts w:cs="Times New Roman"/>
          <w:noProof/>
          <w:szCs w:val="24"/>
        </w:rPr>
        <w:t>projects</w:t>
      </w:r>
      <w:r w:rsidR="00977463" w:rsidRPr="00725C41">
        <w:rPr>
          <w:rFonts w:cs="Times New Roman"/>
          <w:szCs w:val="24"/>
        </w:rPr>
        <w:t xml:space="preserve"> have shared a video about the details of the </w:t>
      </w:r>
      <w:r w:rsidR="00977463" w:rsidRPr="00725C41">
        <w:rPr>
          <w:rFonts w:cs="Times New Roman"/>
          <w:noProof/>
          <w:szCs w:val="24"/>
        </w:rPr>
        <w:t>project</w:t>
      </w:r>
      <w:r w:rsidR="00977463" w:rsidRPr="00725C41">
        <w:rPr>
          <w:rFonts w:cs="Times New Roman"/>
          <w:szCs w:val="24"/>
        </w:rPr>
        <w:t xml:space="preserve"> on </w:t>
      </w:r>
      <w:r w:rsidR="00404BE0" w:rsidRPr="00725C41">
        <w:rPr>
          <w:rFonts w:cs="Times New Roman"/>
          <w:szCs w:val="24"/>
        </w:rPr>
        <w:t>“</w:t>
      </w:r>
      <w:r w:rsidR="00977463" w:rsidRPr="00725C41">
        <w:rPr>
          <w:rFonts w:cs="Times New Roman"/>
          <w:szCs w:val="24"/>
        </w:rPr>
        <w:t>Youku</w:t>
      </w:r>
      <w:r w:rsidR="00404BE0" w:rsidRPr="00725C41">
        <w:rPr>
          <w:rFonts w:cs="Times New Roman"/>
          <w:szCs w:val="24"/>
        </w:rPr>
        <w:t>”</w:t>
      </w:r>
      <w:r w:rsidR="00977463" w:rsidRPr="00725C41">
        <w:rPr>
          <w:rFonts w:cs="Times New Roman"/>
          <w:szCs w:val="24"/>
        </w:rPr>
        <w:t xml:space="preserve">. </w:t>
      </w:r>
      <w:r w:rsidR="00403981" w:rsidRPr="00725C41">
        <w:rPr>
          <w:rFonts w:cs="Times New Roman"/>
          <w:noProof/>
          <w:szCs w:val="24"/>
        </w:rPr>
        <w:t xml:space="preserve">Comparably, </w:t>
      </w:r>
      <w:r w:rsidR="00977463" w:rsidRPr="00725C41">
        <w:rPr>
          <w:rFonts w:cs="Times New Roman"/>
          <w:noProof/>
          <w:szCs w:val="24"/>
        </w:rPr>
        <w:t xml:space="preserve">the average sharing of projects on </w:t>
      </w:r>
      <w:r w:rsidR="00404BE0" w:rsidRPr="00725C41">
        <w:rPr>
          <w:rFonts w:cs="Times New Roman"/>
          <w:noProof/>
          <w:szCs w:val="24"/>
        </w:rPr>
        <w:t>“</w:t>
      </w:r>
      <w:r w:rsidR="00977463" w:rsidRPr="00725C41">
        <w:rPr>
          <w:rFonts w:cs="Times New Roman"/>
          <w:noProof/>
          <w:szCs w:val="24"/>
        </w:rPr>
        <w:t>WeChat</w:t>
      </w:r>
      <w:r w:rsidR="00404BE0" w:rsidRPr="00725C41">
        <w:rPr>
          <w:rFonts w:cs="Times New Roman"/>
          <w:noProof/>
          <w:szCs w:val="24"/>
        </w:rPr>
        <w:t>”</w:t>
      </w:r>
      <w:r w:rsidR="00977463" w:rsidRPr="00725C41">
        <w:rPr>
          <w:rFonts w:cs="Times New Roman"/>
          <w:noProof/>
          <w:szCs w:val="24"/>
        </w:rPr>
        <w:t xml:space="preserve"> moments/groups </w:t>
      </w:r>
      <w:r w:rsidR="00284A2D" w:rsidRPr="00725C41">
        <w:rPr>
          <w:rFonts w:cs="Times New Roman"/>
          <w:noProof/>
          <w:szCs w:val="24"/>
        </w:rPr>
        <w:t>(</w:t>
      </w:r>
      <w:r w:rsidR="00977463" w:rsidRPr="00725C41">
        <w:rPr>
          <w:rFonts w:cs="Times New Roman"/>
          <w:noProof/>
          <w:szCs w:val="24"/>
        </w:rPr>
        <w:t>i.e.</w:t>
      </w:r>
      <w:r w:rsidR="00284A2D" w:rsidRPr="00725C41">
        <w:rPr>
          <w:rFonts w:cs="Times New Roman"/>
          <w:noProof/>
          <w:szCs w:val="24"/>
        </w:rPr>
        <w:t>,</w:t>
      </w:r>
      <w:r w:rsidR="00977463" w:rsidRPr="00725C41">
        <w:rPr>
          <w:rFonts w:cs="Times New Roman"/>
          <w:noProof/>
          <w:szCs w:val="24"/>
        </w:rPr>
        <w:t xml:space="preserve"> 0.48</w:t>
      </w:r>
      <w:r w:rsidR="00403981" w:rsidRPr="00725C41">
        <w:rPr>
          <w:rFonts w:cs="Times New Roman"/>
          <w:noProof/>
          <w:szCs w:val="24"/>
        </w:rPr>
        <w:t>)</w:t>
      </w:r>
      <w:r w:rsidR="00977463" w:rsidRPr="00725C41">
        <w:rPr>
          <w:rFonts w:cs="Times New Roman"/>
          <w:noProof/>
          <w:szCs w:val="24"/>
        </w:rPr>
        <w:t xml:space="preserve"> is considerably</w:t>
      </w:r>
      <w:r w:rsidR="00403981" w:rsidRPr="00725C41">
        <w:rPr>
          <w:rFonts w:cs="Times New Roman"/>
          <w:noProof/>
          <w:szCs w:val="24"/>
        </w:rPr>
        <w:t xml:space="preserve"> higher</w:t>
      </w:r>
      <w:r w:rsidR="00977463" w:rsidRPr="00725C41">
        <w:rPr>
          <w:rFonts w:cs="Times New Roman"/>
          <w:noProof/>
          <w:szCs w:val="24"/>
        </w:rPr>
        <w:t xml:space="preserve"> than </w:t>
      </w:r>
      <w:r w:rsidR="00403981" w:rsidRPr="00725C41">
        <w:rPr>
          <w:rFonts w:cs="Times New Roman"/>
          <w:noProof/>
          <w:szCs w:val="24"/>
        </w:rPr>
        <w:t>the</w:t>
      </w:r>
      <w:r w:rsidR="00977463" w:rsidRPr="00725C41">
        <w:rPr>
          <w:rFonts w:cs="Times New Roman"/>
          <w:noProof/>
          <w:szCs w:val="24"/>
        </w:rPr>
        <w:t xml:space="preserve"> videos </w:t>
      </w:r>
      <w:r w:rsidR="00403981" w:rsidRPr="00725C41">
        <w:rPr>
          <w:rFonts w:cs="Times New Roman"/>
          <w:noProof/>
          <w:szCs w:val="24"/>
        </w:rPr>
        <w:t xml:space="preserve">shared </w:t>
      </w:r>
      <w:r w:rsidR="00977463" w:rsidRPr="00725C41">
        <w:rPr>
          <w:rFonts w:cs="Times New Roman"/>
          <w:noProof/>
          <w:szCs w:val="24"/>
        </w:rPr>
        <w:t xml:space="preserve">on </w:t>
      </w:r>
      <w:r w:rsidR="00404BE0" w:rsidRPr="00725C41">
        <w:rPr>
          <w:rFonts w:cs="Times New Roman"/>
          <w:noProof/>
          <w:szCs w:val="24"/>
        </w:rPr>
        <w:t>“</w:t>
      </w:r>
      <w:r w:rsidR="00977463" w:rsidRPr="00725C41">
        <w:rPr>
          <w:rFonts w:cs="Times New Roman"/>
          <w:noProof/>
          <w:szCs w:val="24"/>
        </w:rPr>
        <w:t>Youku</w:t>
      </w:r>
      <w:r w:rsidR="00404BE0" w:rsidRPr="00725C41">
        <w:rPr>
          <w:rFonts w:cs="Times New Roman"/>
          <w:noProof/>
          <w:szCs w:val="24"/>
        </w:rPr>
        <w:t>”</w:t>
      </w:r>
      <w:r w:rsidR="00977463" w:rsidRPr="00725C41">
        <w:rPr>
          <w:rFonts w:cs="Times New Roman"/>
          <w:noProof/>
          <w:szCs w:val="24"/>
        </w:rPr>
        <w:t>.</w:t>
      </w:r>
      <w:r w:rsidR="00977463" w:rsidRPr="00725C41">
        <w:rPr>
          <w:rFonts w:cs="Times New Roman"/>
          <w:szCs w:val="24"/>
        </w:rPr>
        <w:t xml:space="preserve"> </w:t>
      </w:r>
      <w:r w:rsidR="00B57B20" w:rsidRPr="00725C41">
        <w:rPr>
          <w:rFonts w:cs="Times New Roman"/>
          <w:szCs w:val="24"/>
        </w:rPr>
        <w:t xml:space="preserve">It </w:t>
      </w:r>
      <w:r w:rsidR="00404BE0" w:rsidRPr="00725C41">
        <w:rPr>
          <w:rFonts w:cs="Times New Roman"/>
          <w:szCs w:val="24"/>
        </w:rPr>
        <w:t xml:space="preserve">shows that “WeChat” is used </w:t>
      </w:r>
      <w:r w:rsidR="00977463" w:rsidRPr="00725C41">
        <w:rPr>
          <w:rFonts w:cs="Times New Roman"/>
          <w:szCs w:val="24"/>
        </w:rPr>
        <w:t xml:space="preserve"> more frequent</w:t>
      </w:r>
      <w:r w:rsidR="00404BE0" w:rsidRPr="00725C41">
        <w:rPr>
          <w:rFonts w:cs="Times New Roman"/>
          <w:szCs w:val="24"/>
        </w:rPr>
        <w:t>ly</w:t>
      </w:r>
      <w:r w:rsidR="00977463" w:rsidRPr="00725C41">
        <w:rPr>
          <w:rFonts w:cs="Times New Roman"/>
          <w:szCs w:val="24"/>
        </w:rPr>
        <w:t xml:space="preserve"> as a </w:t>
      </w:r>
      <w:r w:rsidR="00403981" w:rsidRPr="00725C41">
        <w:rPr>
          <w:rFonts w:cs="Times New Roman"/>
          <w:szCs w:val="24"/>
        </w:rPr>
        <w:t xml:space="preserve">social </w:t>
      </w:r>
      <w:r w:rsidR="00977463" w:rsidRPr="00725C41">
        <w:rPr>
          <w:rFonts w:cs="Times New Roman"/>
          <w:szCs w:val="24"/>
        </w:rPr>
        <w:t xml:space="preserve">networking hub </w:t>
      </w:r>
      <w:r w:rsidR="00403981" w:rsidRPr="00725C41">
        <w:rPr>
          <w:rFonts w:cs="Times New Roman"/>
          <w:noProof/>
          <w:szCs w:val="24"/>
        </w:rPr>
        <w:t>by</w:t>
      </w:r>
      <w:r w:rsidR="00977463" w:rsidRPr="00725C41">
        <w:rPr>
          <w:rFonts w:cs="Times New Roman"/>
          <w:szCs w:val="24"/>
        </w:rPr>
        <w:t xml:space="preserve"> Chinese </w:t>
      </w:r>
      <w:r w:rsidR="00403981" w:rsidRPr="00725C41">
        <w:rPr>
          <w:rFonts w:cs="Times New Roman"/>
          <w:szCs w:val="24"/>
        </w:rPr>
        <w:t>entrepreneurs</w:t>
      </w:r>
      <w:r w:rsidR="00977463" w:rsidRPr="00725C41">
        <w:rPr>
          <w:rFonts w:cs="Times New Roman"/>
          <w:szCs w:val="24"/>
        </w:rPr>
        <w:t xml:space="preserve">. Contrarily, sharing pictures about </w:t>
      </w:r>
      <w:r w:rsidR="00404BE0" w:rsidRPr="00725C41">
        <w:rPr>
          <w:rFonts w:cs="Times New Roman"/>
          <w:szCs w:val="24"/>
        </w:rPr>
        <w:t>a</w:t>
      </w:r>
      <w:r w:rsidR="00977463" w:rsidRPr="00725C41">
        <w:rPr>
          <w:rFonts w:cs="Times New Roman"/>
          <w:szCs w:val="24"/>
        </w:rPr>
        <w:t xml:space="preserve"> </w:t>
      </w:r>
      <w:r w:rsidR="00977463" w:rsidRPr="00725C41">
        <w:rPr>
          <w:rFonts w:cs="Times New Roman"/>
          <w:noProof/>
          <w:szCs w:val="24"/>
        </w:rPr>
        <w:t>project</w:t>
      </w:r>
      <w:r w:rsidR="00403981" w:rsidRPr="00725C41">
        <w:rPr>
          <w:rFonts w:cs="Times New Roman"/>
          <w:szCs w:val="24"/>
        </w:rPr>
        <w:t xml:space="preserve"> has</w:t>
      </w:r>
      <w:r w:rsidR="00977463" w:rsidRPr="00725C41">
        <w:rPr>
          <w:rFonts w:cs="Times New Roman"/>
          <w:szCs w:val="24"/>
        </w:rPr>
        <w:t xml:space="preserve"> an average of 0.65</w:t>
      </w:r>
      <w:r w:rsidR="00403981" w:rsidRPr="00725C41">
        <w:rPr>
          <w:rFonts w:cs="Times New Roman"/>
          <w:szCs w:val="24"/>
        </w:rPr>
        <w:t>. It</w:t>
      </w:r>
      <w:r w:rsidR="00977463" w:rsidRPr="00725C41">
        <w:rPr>
          <w:rFonts w:cs="Times New Roman"/>
          <w:szCs w:val="24"/>
        </w:rPr>
        <w:t xml:space="preserve"> </w:t>
      </w:r>
      <w:r w:rsidR="00403981" w:rsidRPr="00725C41">
        <w:rPr>
          <w:rFonts w:cs="Times New Roman"/>
          <w:szCs w:val="24"/>
        </w:rPr>
        <w:t xml:space="preserve">shows that sharing pictures of projects </w:t>
      </w:r>
      <w:r w:rsidR="00977463" w:rsidRPr="00725C41">
        <w:rPr>
          <w:rFonts w:cs="Times New Roman"/>
          <w:szCs w:val="24"/>
        </w:rPr>
        <w:t xml:space="preserve">is </w:t>
      </w:r>
      <w:r w:rsidR="00403981" w:rsidRPr="00725C41">
        <w:rPr>
          <w:rFonts w:cs="Times New Roman"/>
          <w:szCs w:val="24"/>
        </w:rPr>
        <w:t xml:space="preserve">a </w:t>
      </w:r>
      <w:r w:rsidR="00977463" w:rsidRPr="00725C41">
        <w:rPr>
          <w:rFonts w:cs="Times New Roman"/>
          <w:szCs w:val="24"/>
        </w:rPr>
        <w:t>more common phenomenon</w:t>
      </w:r>
      <w:r w:rsidR="00403981" w:rsidRPr="00725C41">
        <w:rPr>
          <w:rFonts w:cs="Times New Roman"/>
          <w:szCs w:val="24"/>
        </w:rPr>
        <w:t xml:space="preserve"> on the </w:t>
      </w:r>
      <w:r w:rsidR="00404BE0" w:rsidRPr="00725C41">
        <w:rPr>
          <w:rFonts w:cs="Times New Roman"/>
          <w:szCs w:val="24"/>
        </w:rPr>
        <w:t>“</w:t>
      </w:r>
      <w:r w:rsidR="00403981" w:rsidRPr="00725C41">
        <w:rPr>
          <w:rFonts w:cs="Times New Roman"/>
          <w:szCs w:val="24"/>
        </w:rPr>
        <w:t>Demohour</w:t>
      </w:r>
      <w:r w:rsidR="00404BE0" w:rsidRPr="00725C41">
        <w:rPr>
          <w:rFonts w:cs="Times New Roman"/>
          <w:szCs w:val="24"/>
        </w:rPr>
        <w:t>”</w:t>
      </w:r>
      <w:r w:rsidR="00977463" w:rsidRPr="00725C41">
        <w:rPr>
          <w:rFonts w:cs="Times New Roman"/>
          <w:szCs w:val="24"/>
        </w:rPr>
        <w:t xml:space="preserve">. On average, there are 28 fans on </w:t>
      </w:r>
      <w:r w:rsidR="00404BE0" w:rsidRPr="00725C41">
        <w:rPr>
          <w:rFonts w:cs="Times New Roman"/>
          <w:szCs w:val="24"/>
        </w:rPr>
        <w:t>“</w:t>
      </w:r>
      <w:r w:rsidR="00977463" w:rsidRPr="00725C41">
        <w:rPr>
          <w:rFonts w:cs="Times New Roman"/>
          <w:szCs w:val="24"/>
        </w:rPr>
        <w:t>Weibo</w:t>
      </w:r>
      <w:r w:rsidR="00404BE0" w:rsidRPr="00725C41">
        <w:rPr>
          <w:rFonts w:cs="Times New Roman"/>
          <w:szCs w:val="24"/>
        </w:rPr>
        <w:t>”</w:t>
      </w:r>
      <w:r w:rsidR="00977463" w:rsidRPr="00725C41">
        <w:rPr>
          <w:rFonts w:cs="Times New Roman"/>
          <w:szCs w:val="24"/>
        </w:rPr>
        <w:t xml:space="preserve"> of each project owner</w:t>
      </w:r>
      <w:r w:rsidR="00B57B20" w:rsidRPr="00725C41">
        <w:rPr>
          <w:rFonts w:cs="Times New Roman"/>
          <w:szCs w:val="24"/>
        </w:rPr>
        <w:t>,</w:t>
      </w:r>
      <w:r w:rsidR="00977463" w:rsidRPr="00725C41">
        <w:rPr>
          <w:rFonts w:cs="Times New Roman"/>
          <w:szCs w:val="24"/>
        </w:rPr>
        <w:t xml:space="preserve"> and the range goes beyond 144 fans on </w:t>
      </w:r>
      <w:r w:rsidR="00B57B20" w:rsidRPr="00725C41">
        <w:rPr>
          <w:rFonts w:cs="Times New Roman"/>
          <w:szCs w:val="24"/>
        </w:rPr>
        <w:t xml:space="preserve">the </w:t>
      </w:r>
      <w:r w:rsidR="00977463" w:rsidRPr="00725C41">
        <w:rPr>
          <w:rFonts w:cs="Times New Roman"/>
          <w:szCs w:val="24"/>
        </w:rPr>
        <w:t xml:space="preserve">social networking site. The project owners have made 44 updates and 224 comments and around 175 backers on average. The </w:t>
      </w:r>
      <w:r w:rsidR="00403981" w:rsidRPr="00725C41">
        <w:rPr>
          <w:rFonts w:cs="Times New Roman"/>
          <w:szCs w:val="24"/>
        </w:rPr>
        <w:t xml:space="preserve">funding </w:t>
      </w:r>
      <w:r w:rsidR="00977463" w:rsidRPr="00725C41">
        <w:rPr>
          <w:rFonts w:cs="Times New Roman"/>
          <w:szCs w:val="24"/>
        </w:rPr>
        <w:t xml:space="preserve">goal of </w:t>
      </w:r>
      <w:r w:rsidR="00B57B20" w:rsidRPr="00725C41">
        <w:rPr>
          <w:rFonts w:cs="Times New Roman"/>
          <w:szCs w:val="24"/>
        </w:rPr>
        <w:t xml:space="preserve">the </w:t>
      </w:r>
      <w:r w:rsidR="00977463" w:rsidRPr="00725C41">
        <w:rPr>
          <w:rFonts w:cs="Times New Roman"/>
          <w:szCs w:val="24"/>
        </w:rPr>
        <w:t xml:space="preserve">project </w:t>
      </w:r>
      <w:r w:rsidR="00977463" w:rsidRPr="00725C41">
        <w:rPr>
          <w:rFonts w:cs="Times New Roman"/>
          <w:noProof/>
          <w:szCs w:val="24"/>
        </w:rPr>
        <w:t>has</w:t>
      </w:r>
      <w:r w:rsidR="00977463" w:rsidRPr="00725C41">
        <w:rPr>
          <w:rFonts w:cs="Times New Roman"/>
          <w:szCs w:val="24"/>
        </w:rPr>
        <w:t xml:space="preserve"> a </w:t>
      </w:r>
      <w:r w:rsidR="00403981" w:rsidRPr="00725C41">
        <w:rPr>
          <w:rFonts w:cs="Times New Roman"/>
          <w:szCs w:val="24"/>
        </w:rPr>
        <w:t>95</w:t>
      </w:r>
      <w:r w:rsidR="00403981" w:rsidRPr="00725C41">
        <w:rPr>
          <w:rFonts w:cs="Times New Roman"/>
          <w:szCs w:val="24"/>
          <w:vertAlign w:val="superscript"/>
        </w:rPr>
        <w:t>th</w:t>
      </w:r>
      <w:r w:rsidR="00403981" w:rsidRPr="00725C41">
        <w:rPr>
          <w:rFonts w:cs="Times New Roman"/>
          <w:szCs w:val="24"/>
        </w:rPr>
        <w:t xml:space="preserve"> percentile value of</w:t>
      </w:r>
      <w:r w:rsidR="00977463" w:rsidRPr="00725C41">
        <w:rPr>
          <w:rFonts w:cs="Times New Roman"/>
          <w:szCs w:val="24"/>
        </w:rPr>
        <w:t xml:space="preserve"> 100,000 </w:t>
      </w:r>
      <w:r w:rsidR="00021AB2" w:rsidRPr="00725C41">
        <w:rPr>
          <w:rFonts w:cs="Times New Roman"/>
          <w:noProof/>
          <w:szCs w:val="24"/>
        </w:rPr>
        <w:t>RMB</w:t>
      </w:r>
      <w:r w:rsidR="00B57B20" w:rsidRPr="00725C41">
        <w:rPr>
          <w:rFonts w:cs="Times New Roman"/>
          <w:noProof/>
          <w:szCs w:val="24"/>
        </w:rPr>
        <w:t>,</w:t>
      </w:r>
      <w:r w:rsidR="00021AB2" w:rsidRPr="00725C41">
        <w:rPr>
          <w:rFonts w:cs="Times New Roman"/>
          <w:szCs w:val="24"/>
        </w:rPr>
        <w:t xml:space="preserve"> </w:t>
      </w:r>
      <w:r w:rsidR="00977463" w:rsidRPr="00725C41">
        <w:rPr>
          <w:rFonts w:cs="Times New Roman"/>
          <w:szCs w:val="24"/>
        </w:rPr>
        <w:t xml:space="preserve">with a mean value of 28,452 </w:t>
      </w:r>
      <w:r w:rsidR="00021AB2" w:rsidRPr="00725C41">
        <w:rPr>
          <w:rFonts w:cs="Times New Roman"/>
          <w:noProof/>
          <w:szCs w:val="24"/>
        </w:rPr>
        <w:t>RMB</w:t>
      </w:r>
      <w:r w:rsidR="00403981" w:rsidRPr="00725C41">
        <w:rPr>
          <w:rFonts w:cs="Times New Roman"/>
          <w:noProof/>
          <w:szCs w:val="24"/>
        </w:rPr>
        <w:t>. It</w:t>
      </w:r>
      <w:r w:rsidR="00021AB2" w:rsidRPr="00725C41">
        <w:rPr>
          <w:rFonts w:cs="Times New Roman"/>
          <w:szCs w:val="24"/>
        </w:rPr>
        <w:t xml:space="preserve"> </w:t>
      </w:r>
      <w:r w:rsidR="00977463" w:rsidRPr="00725C41">
        <w:rPr>
          <w:rFonts w:cs="Times New Roman"/>
          <w:szCs w:val="24"/>
        </w:rPr>
        <w:t>represent</w:t>
      </w:r>
      <w:r w:rsidR="00403981" w:rsidRPr="00725C41">
        <w:rPr>
          <w:rFonts w:cs="Times New Roman"/>
          <w:szCs w:val="24"/>
        </w:rPr>
        <w:t>s</w:t>
      </w:r>
      <w:r w:rsidR="00977463" w:rsidRPr="00725C41">
        <w:rPr>
          <w:rFonts w:cs="Times New Roman"/>
          <w:szCs w:val="24"/>
        </w:rPr>
        <w:t xml:space="preserve"> the tendency of crowdfunding projects’ owners to set a high</w:t>
      </w:r>
      <w:r w:rsidR="00403981" w:rsidRPr="00725C41">
        <w:rPr>
          <w:rFonts w:cs="Times New Roman"/>
          <w:szCs w:val="24"/>
        </w:rPr>
        <w:t>er</w:t>
      </w:r>
      <w:r w:rsidR="00977463" w:rsidRPr="00725C41">
        <w:rPr>
          <w:rFonts w:cs="Times New Roman"/>
          <w:szCs w:val="24"/>
        </w:rPr>
        <w:t xml:space="preserve"> goal </w:t>
      </w:r>
      <w:r w:rsidR="00977463" w:rsidRPr="00725C41">
        <w:rPr>
          <w:rFonts w:cs="Times New Roman"/>
          <w:noProof/>
          <w:szCs w:val="24"/>
        </w:rPr>
        <w:t>amount</w:t>
      </w:r>
      <w:r w:rsidR="00403981" w:rsidRPr="00725C41">
        <w:rPr>
          <w:rFonts w:cs="Times New Roman"/>
          <w:noProof/>
          <w:szCs w:val="24"/>
        </w:rPr>
        <w:t>s</w:t>
      </w:r>
      <w:r w:rsidR="00977463" w:rsidRPr="00725C41">
        <w:rPr>
          <w:rFonts w:cs="Times New Roman"/>
          <w:noProof/>
          <w:szCs w:val="24"/>
        </w:rPr>
        <w:t>,</w:t>
      </w:r>
      <w:r w:rsidR="00977463" w:rsidRPr="00725C41">
        <w:rPr>
          <w:rFonts w:cs="Times New Roman"/>
          <w:szCs w:val="24"/>
        </w:rPr>
        <w:t xml:space="preserve"> and they have mostly achieved the </w:t>
      </w:r>
      <w:r w:rsidR="00403981" w:rsidRPr="00725C41">
        <w:rPr>
          <w:rFonts w:cs="Times New Roman"/>
          <w:szCs w:val="24"/>
        </w:rPr>
        <w:t>target</w:t>
      </w:r>
      <w:r w:rsidR="00977463" w:rsidRPr="00725C41">
        <w:rPr>
          <w:rFonts w:cs="Times New Roman"/>
          <w:szCs w:val="24"/>
        </w:rPr>
        <w:t xml:space="preserve"> level</w:t>
      </w:r>
      <w:r w:rsidR="00403981" w:rsidRPr="00725C41">
        <w:rPr>
          <w:rFonts w:cs="Times New Roman"/>
          <w:szCs w:val="24"/>
        </w:rPr>
        <w:t>. It is evident by</w:t>
      </w:r>
      <w:r w:rsidR="00977463" w:rsidRPr="00725C41">
        <w:rPr>
          <w:rFonts w:cs="Times New Roman"/>
          <w:szCs w:val="24"/>
        </w:rPr>
        <w:t xml:space="preserve"> the average pledged amount </w:t>
      </w:r>
      <w:r w:rsidR="00404BE0" w:rsidRPr="00725C41">
        <w:rPr>
          <w:rFonts w:cs="Times New Roman"/>
          <w:szCs w:val="24"/>
        </w:rPr>
        <w:t>(</w:t>
      </w:r>
      <w:r w:rsidR="00403981" w:rsidRPr="00725C41">
        <w:rPr>
          <w:rFonts w:cs="Times New Roman"/>
          <w:szCs w:val="24"/>
        </w:rPr>
        <w:t>i.e.,</w:t>
      </w:r>
      <w:r w:rsidR="00977463" w:rsidRPr="00725C41">
        <w:rPr>
          <w:rFonts w:cs="Times New Roman"/>
          <w:szCs w:val="24"/>
        </w:rPr>
        <w:t xml:space="preserve"> 73,255 </w:t>
      </w:r>
      <w:r w:rsidR="00977463" w:rsidRPr="00725C41">
        <w:rPr>
          <w:rFonts w:cs="Times New Roman"/>
          <w:noProof/>
          <w:szCs w:val="24"/>
        </w:rPr>
        <w:t>R</w:t>
      </w:r>
      <w:r w:rsidR="008D283D" w:rsidRPr="00725C41">
        <w:rPr>
          <w:rFonts w:cs="Times New Roman"/>
          <w:noProof/>
          <w:szCs w:val="24"/>
        </w:rPr>
        <w:t>MB</w:t>
      </w:r>
      <w:r w:rsidR="00404BE0" w:rsidRPr="00725C41">
        <w:rPr>
          <w:rFonts w:cs="Times New Roman"/>
          <w:noProof/>
          <w:szCs w:val="24"/>
        </w:rPr>
        <w:t>)</w:t>
      </w:r>
      <w:r w:rsidR="00977463" w:rsidRPr="00725C41">
        <w:rPr>
          <w:rFonts w:cs="Times New Roman"/>
          <w:szCs w:val="24"/>
        </w:rPr>
        <w:t xml:space="preserve"> </w:t>
      </w:r>
      <w:r w:rsidR="00403981" w:rsidRPr="00725C41">
        <w:rPr>
          <w:rFonts w:cs="Times New Roman"/>
          <w:szCs w:val="24"/>
        </w:rPr>
        <w:t>that</w:t>
      </w:r>
      <w:r w:rsidR="00977463" w:rsidRPr="00725C41">
        <w:rPr>
          <w:rFonts w:cs="Times New Roman"/>
          <w:szCs w:val="24"/>
        </w:rPr>
        <w:t xml:space="preserve"> is much more than the </w:t>
      </w:r>
      <w:r w:rsidR="00403981" w:rsidRPr="00725C41">
        <w:rPr>
          <w:rFonts w:cs="Times New Roman"/>
          <w:szCs w:val="24"/>
        </w:rPr>
        <w:t xml:space="preserve">average </w:t>
      </w:r>
      <w:r w:rsidR="00977463" w:rsidRPr="00725C41">
        <w:rPr>
          <w:rFonts w:cs="Times New Roman"/>
          <w:szCs w:val="24"/>
        </w:rPr>
        <w:t>project goal</w:t>
      </w:r>
      <w:r w:rsidR="00403981" w:rsidRPr="00725C41">
        <w:rPr>
          <w:rFonts w:cs="Times New Roman"/>
          <w:szCs w:val="24"/>
        </w:rPr>
        <w:t xml:space="preserve"> amount</w:t>
      </w:r>
      <w:r w:rsidR="00977463" w:rsidRPr="00725C41">
        <w:rPr>
          <w:rFonts w:cs="Times New Roman"/>
          <w:szCs w:val="24"/>
        </w:rPr>
        <w:t xml:space="preserve">. </w:t>
      </w:r>
    </w:p>
    <w:p w14:paraId="02F67E06" w14:textId="77777777" w:rsidR="008B354D" w:rsidRPr="009372B7" w:rsidRDefault="008B354D" w:rsidP="008B354D">
      <w:pPr>
        <w:ind w:firstLine="576"/>
        <w:jc w:val="center"/>
        <w:rPr>
          <w:rFonts w:cs="Times New Roman"/>
          <w:szCs w:val="24"/>
        </w:rPr>
      </w:pPr>
      <w:r w:rsidRPr="009372B7">
        <w:rPr>
          <w:rFonts w:cs="Times New Roman"/>
          <w:szCs w:val="24"/>
        </w:rPr>
        <w:t>INSERT TABLE 2 ABOUT HERE</w:t>
      </w:r>
    </w:p>
    <w:p w14:paraId="1F66D9BD" w14:textId="340B40E0" w:rsidR="00977463" w:rsidRPr="009372B7" w:rsidRDefault="006A6FE7" w:rsidP="006A6FE7">
      <w:pPr>
        <w:ind w:firstLine="576"/>
        <w:jc w:val="both"/>
        <w:rPr>
          <w:rFonts w:cs="Times New Roman"/>
          <w:szCs w:val="24"/>
        </w:rPr>
      </w:pPr>
      <w:r w:rsidRPr="00725C41">
        <w:rPr>
          <w:rFonts w:cs="Times New Roman"/>
          <w:szCs w:val="24"/>
        </w:rPr>
        <w:t>The correlation</w:t>
      </w:r>
      <w:r w:rsidR="008B354D" w:rsidRPr="00725C41">
        <w:rPr>
          <w:rFonts w:cs="Times New Roman"/>
          <w:szCs w:val="24"/>
        </w:rPr>
        <w:t xml:space="preserve"> coefficients </w:t>
      </w:r>
      <w:r w:rsidR="00BD50F3" w:rsidRPr="00725C41">
        <w:rPr>
          <w:rFonts w:cs="Times New Roman"/>
          <w:szCs w:val="24"/>
        </w:rPr>
        <w:t>of</w:t>
      </w:r>
      <w:r w:rsidR="008B354D" w:rsidRPr="00725C41">
        <w:rPr>
          <w:rFonts w:cs="Times New Roman"/>
          <w:szCs w:val="24"/>
        </w:rPr>
        <w:t xml:space="preserve"> the</w:t>
      </w:r>
      <w:r w:rsidRPr="00725C41">
        <w:rPr>
          <w:rFonts w:cs="Times New Roman"/>
          <w:szCs w:val="24"/>
        </w:rPr>
        <w:t xml:space="preserve"> variable</w:t>
      </w:r>
      <w:r w:rsidR="00BD50F3" w:rsidRPr="00725C41">
        <w:rPr>
          <w:rFonts w:cs="Times New Roman"/>
          <w:szCs w:val="24"/>
        </w:rPr>
        <w:t>s</w:t>
      </w:r>
      <w:r w:rsidRPr="00725C41">
        <w:rPr>
          <w:rFonts w:cs="Times New Roman"/>
          <w:szCs w:val="24"/>
        </w:rPr>
        <w:t xml:space="preserve"> are given in Table 3. </w:t>
      </w:r>
      <w:r w:rsidR="00355115" w:rsidRPr="00725C41">
        <w:rPr>
          <w:rFonts w:cs="Times New Roman"/>
          <w:szCs w:val="24"/>
        </w:rPr>
        <w:t>The first row shows the correlation between the dependent and all the independent variables used in the analysis. The</w:t>
      </w:r>
      <w:r w:rsidR="008B354D" w:rsidRPr="00725C41">
        <w:rPr>
          <w:rFonts w:cs="Times New Roman"/>
          <w:szCs w:val="24"/>
        </w:rPr>
        <w:t xml:space="preserve"> </w:t>
      </w:r>
      <w:r w:rsidR="008B354D" w:rsidRPr="00725C41">
        <w:rPr>
          <w:rFonts w:cs="Times New Roman"/>
          <w:i/>
          <w:szCs w:val="24"/>
        </w:rPr>
        <w:t>Logsratio</w:t>
      </w:r>
      <w:r w:rsidR="008B354D" w:rsidRPr="00725C41">
        <w:rPr>
          <w:rFonts w:cs="Times New Roman"/>
          <w:szCs w:val="24"/>
        </w:rPr>
        <w:t xml:space="preserve"> has the highest correlation of 0.78</w:t>
      </w:r>
      <w:r w:rsidR="00B57B20" w:rsidRPr="00725C41">
        <w:rPr>
          <w:rFonts w:cs="Times New Roman"/>
          <w:szCs w:val="24"/>
        </w:rPr>
        <w:t>,</w:t>
      </w:r>
      <w:r w:rsidR="008B354D" w:rsidRPr="00725C41">
        <w:rPr>
          <w:rFonts w:cs="Times New Roman"/>
          <w:szCs w:val="24"/>
        </w:rPr>
        <w:t xml:space="preserve"> with </w:t>
      </w:r>
      <w:r w:rsidR="00355115" w:rsidRPr="00725C41">
        <w:rPr>
          <w:rFonts w:cs="Times New Roman"/>
          <w:szCs w:val="24"/>
        </w:rPr>
        <w:t xml:space="preserve">both </w:t>
      </w:r>
      <w:r w:rsidR="008B354D" w:rsidRPr="00725C41">
        <w:rPr>
          <w:rFonts w:cs="Times New Roman"/>
          <w:i/>
          <w:szCs w:val="24"/>
        </w:rPr>
        <w:t>Logbackers</w:t>
      </w:r>
      <w:r w:rsidR="008B354D" w:rsidRPr="00725C41">
        <w:rPr>
          <w:rFonts w:cs="Times New Roman"/>
          <w:szCs w:val="24"/>
        </w:rPr>
        <w:t xml:space="preserve"> and </w:t>
      </w:r>
      <w:r w:rsidR="008B354D" w:rsidRPr="00725C41">
        <w:rPr>
          <w:rFonts w:cs="Times New Roman"/>
          <w:i/>
          <w:szCs w:val="24"/>
        </w:rPr>
        <w:t>Logcomments</w:t>
      </w:r>
      <w:r w:rsidR="008B354D" w:rsidRPr="00725C41">
        <w:rPr>
          <w:rFonts w:cs="Times New Roman"/>
          <w:szCs w:val="24"/>
        </w:rPr>
        <w:t xml:space="preserve">. The lowest level of correlation is demonstrated between the </w:t>
      </w:r>
      <w:r w:rsidR="008B354D" w:rsidRPr="00725C41">
        <w:rPr>
          <w:rFonts w:cs="Times New Roman"/>
          <w:i/>
          <w:szCs w:val="24"/>
        </w:rPr>
        <w:t>Duration</w:t>
      </w:r>
      <w:r w:rsidR="008B354D" w:rsidRPr="00725C41">
        <w:rPr>
          <w:rFonts w:cs="Times New Roman"/>
          <w:szCs w:val="24"/>
        </w:rPr>
        <w:t xml:space="preserve"> and </w:t>
      </w:r>
      <w:r w:rsidR="008B354D" w:rsidRPr="00725C41">
        <w:rPr>
          <w:rFonts w:cs="Times New Roman"/>
          <w:i/>
          <w:szCs w:val="24"/>
        </w:rPr>
        <w:t>Dumprojpics</w:t>
      </w:r>
      <w:r w:rsidR="008B354D" w:rsidRPr="00725C41">
        <w:rPr>
          <w:rFonts w:cs="Times New Roman"/>
          <w:szCs w:val="24"/>
        </w:rPr>
        <w:t xml:space="preserve"> with the dependent variable </w:t>
      </w:r>
      <w:r w:rsidR="00255DF7" w:rsidRPr="00725C41">
        <w:rPr>
          <w:rFonts w:cs="Times New Roman"/>
          <w:szCs w:val="24"/>
        </w:rPr>
        <w:t>(</w:t>
      </w:r>
      <w:r w:rsidR="008B354D" w:rsidRPr="00725C41">
        <w:rPr>
          <w:rFonts w:cs="Times New Roman"/>
          <w:szCs w:val="24"/>
        </w:rPr>
        <w:t>i.e., -0.01 and -0.03</w:t>
      </w:r>
      <w:r w:rsidR="00255DF7" w:rsidRPr="00725C41">
        <w:rPr>
          <w:rFonts w:cs="Times New Roman"/>
          <w:szCs w:val="24"/>
        </w:rPr>
        <w:t>)</w:t>
      </w:r>
      <w:r w:rsidR="008B354D" w:rsidRPr="00725C41">
        <w:rPr>
          <w:rFonts w:cs="Times New Roman"/>
          <w:szCs w:val="24"/>
        </w:rPr>
        <w:t xml:space="preserve"> respectively. The three post-investment phase variables, Innovation, Design</w:t>
      </w:r>
      <w:r w:rsidR="00B57B20" w:rsidRPr="00725C41">
        <w:rPr>
          <w:rFonts w:cs="Times New Roman"/>
          <w:szCs w:val="24"/>
        </w:rPr>
        <w:t>,</w:t>
      </w:r>
      <w:r w:rsidR="008B354D" w:rsidRPr="00725C41">
        <w:rPr>
          <w:rFonts w:cs="Times New Roman"/>
          <w:szCs w:val="24"/>
        </w:rPr>
        <w:t xml:space="preserve"> and Practical, </w:t>
      </w:r>
      <w:r w:rsidR="00021AB2" w:rsidRPr="00725C41">
        <w:rPr>
          <w:rFonts w:cs="Times New Roman"/>
          <w:szCs w:val="24"/>
        </w:rPr>
        <w:t xml:space="preserve">show </w:t>
      </w:r>
      <w:r w:rsidR="008B354D" w:rsidRPr="00725C41">
        <w:rPr>
          <w:rFonts w:cs="Times New Roman"/>
          <w:szCs w:val="24"/>
        </w:rPr>
        <w:t xml:space="preserve">a correlation of 0.42 with the dependent variable. </w:t>
      </w:r>
      <w:r w:rsidR="00355115" w:rsidRPr="00725C41">
        <w:rPr>
          <w:rFonts w:cs="Times New Roman"/>
          <w:szCs w:val="24"/>
        </w:rPr>
        <w:t>However, they</w:t>
      </w:r>
      <w:r w:rsidR="008B354D" w:rsidRPr="00725C41">
        <w:rPr>
          <w:rFonts w:cs="Times New Roman"/>
          <w:szCs w:val="24"/>
        </w:rPr>
        <w:t xml:space="preserve"> have the highest level of correlation among themselves </w:t>
      </w:r>
      <w:r w:rsidR="00355115" w:rsidRPr="00725C41">
        <w:rPr>
          <w:rFonts w:cs="Times New Roman"/>
          <w:szCs w:val="24"/>
        </w:rPr>
        <w:t>as</w:t>
      </w:r>
      <w:r w:rsidR="008B354D" w:rsidRPr="00725C41">
        <w:rPr>
          <w:rFonts w:cs="Times New Roman"/>
          <w:szCs w:val="24"/>
        </w:rPr>
        <w:t xml:space="preserve"> compared </w:t>
      </w:r>
      <w:r w:rsidR="00355115" w:rsidRPr="00725C41">
        <w:rPr>
          <w:rFonts w:cs="Times New Roman"/>
          <w:szCs w:val="24"/>
        </w:rPr>
        <w:t xml:space="preserve">to </w:t>
      </w:r>
      <w:r w:rsidR="00B57B20" w:rsidRPr="00725C41">
        <w:rPr>
          <w:rFonts w:cs="Times New Roman"/>
          <w:szCs w:val="24"/>
        </w:rPr>
        <w:t xml:space="preserve">the </w:t>
      </w:r>
      <w:r w:rsidR="00355115" w:rsidRPr="00725C41">
        <w:rPr>
          <w:rFonts w:cs="Times New Roman"/>
          <w:szCs w:val="24"/>
        </w:rPr>
        <w:t xml:space="preserve">correlation between any </w:t>
      </w:r>
      <w:r w:rsidR="00355115" w:rsidRPr="00725C41">
        <w:rPr>
          <w:rFonts w:cs="Times New Roman"/>
          <w:szCs w:val="24"/>
        </w:rPr>
        <w:lastRenderedPageBreak/>
        <w:t>other variables</w:t>
      </w:r>
      <w:r w:rsidR="008B354D" w:rsidRPr="00725C41">
        <w:rPr>
          <w:rFonts w:cs="Times New Roman"/>
          <w:szCs w:val="24"/>
        </w:rPr>
        <w:t>. We study the effect of these three feedback variables on the success ratio in the next section using regression analysis.</w:t>
      </w:r>
      <w:r w:rsidR="008B354D">
        <w:rPr>
          <w:rFonts w:cs="Times New Roman"/>
          <w:szCs w:val="24"/>
        </w:rPr>
        <w:t xml:space="preserve"> </w:t>
      </w:r>
    </w:p>
    <w:p w14:paraId="58D546E4" w14:textId="1BE4DAF2" w:rsidR="00BF7B8F" w:rsidRPr="009372B7" w:rsidRDefault="00BF7B8F" w:rsidP="00BF7B8F">
      <w:pPr>
        <w:ind w:firstLine="576"/>
        <w:jc w:val="center"/>
        <w:rPr>
          <w:rFonts w:cs="Times New Roman"/>
          <w:szCs w:val="24"/>
        </w:rPr>
      </w:pPr>
      <w:r w:rsidRPr="009372B7">
        <w:rPr>
          <w:rFonts w:cs="Times New Roman"/>
          <w:szCs w:val="24"/>
        </w:rPr>
        <w:t>INSERT TABLE 3 ABOUT HERE</w:t>
      </w:r>
    </w:p>
    <w:p w14:paraId="19C3C045" w14:textId="5E625ECD" w:rsidR="00977463" w:rsidRPr="005A109D" w:rsidRDefault="00977463" w:rsidP="00E115DD">
      <w:pPr>
        <w:pStyle w:val="Heading2"/>
        <w:rPr>
          <w:bCs w:val="0"/>
        </w:rPr>
      </w:pPr>
      <w:r w:rsidRPr="005A109D">
        <w:rPr>
          <w:bCs w:val="0"/>
        </w:rPr>
        <w:t>Regression Estimations</w:t>
      </w:r>
    </w:p>
    <w:p w14:paraId="36ACC635" w14:textId="2EC4ABAA" w:rsidR="00DF5736" w:rsidRDefault="006052EF" w:rsidP="000E3656">
      <w:pPr>
        <w:jc w:val="both"/>
        <w:rPr>
          <w:rFonts w:cs="Times New Roman"/>
          <w:szCs w:val="24"/>
        </w:rPr>
      </w:pPr>
      <w:r w:rsidRPr="009372B7">
        <w:rPr>
          <w:rFonts w:cs="Times New Roman"/>
          <w:szCs w:val="24"/>
        </w:rPr>
        <w:t>Table 4</w:t>
      </w:r>
      <w:r>
        <w:rPr>
          <w:rFonts w:cs="Times New Roman"/>
          <w:szCs w:val="24"/>
        </w:rPr>
        <w:t xml:space="preserve"> presents the e</w:t>
      </w:r>
      <w:r w:rsidR="00977463" w:rsidRPr="009372B7">
        <w:rPr>
          <w:rFonts w:cs="Times New Roman"/>
          <w:szCs w:val="24"/>
        </w:rPr>
        <w:t xml:space="preserve">stimates </w:t>
      </w:r>
      <w:r w:rsidR="00977463" w:rsidRPr="009372B7">
        <w:rPr>
          <w:rFonts w:cs="Times New Roman"/>
          <w:noProof/>
          <w:szCs w:val="24"/>
        </w:rPr>
        <w:t>for</w:t>
      </w:r>
      <w:r w:rsidR="00977463" w:rsidRPr="009372B7">
        <w:rPr>
          <w:rFonts w:cs="Times New Roman"/>
          <w:szCs w:val="24"/>
        </w:rPr>
        <w:t xml:space="preserve"> the effect of </w:t>
      </w:r>
      <w:r>
        <w:rPr>
          <w:rFonts w:cs="Times New Roman"/>
          <w:szCs w:val="24"/>
        </w:rPr>
        <w:t>the variables from the three</w:t>
      </w:r>
      <w:r w:rsidR="00977463" w:rsidRPr="009372B7">
        <w:rPr>
          <w:rFonts w:cs="Times New Roman"/>
          <w:szCs w:val="24"/>
        </w:rPr>
        <w:t xml:space="preserve"> stage</w:t>
      </w:r>
      <w:r>
        <w:rPr>
          <w:rFonts w:cs="Times New Roman"/>
          <w:szCs w:val="24"/>
        </w:rPr>
        <w:t>s</w:t>
      </w:r>
      <w:r w:rsidR="00977463" w:rsidRPr="009372B7">
        <w:rPr>
          <w:rFonts w:cs="Times New Roman"/>
          <w:szCs w:val="24"/>
        </w:rPr>
        <w:t xml:space="preserve"> of </w:t>
      </w:r>
      <w:r w:rsidR="00B57B20">
        <w:rPr>
          <w:rFonts w:cs="Times New Roman"/>
          <w:szCs w:val="24"/>
        </w:rPr>
        <w:t xml:space="preserve">the </w:t>
      </w:r>
      <w:r w:rsidR="00977463" w:rsidRPr="009372B7">
        <w:rPr>
          <w:rFonts w:cs="Times New Roman"/>
          <w:noProof/>
          <w:szCs w:val="24"/>
        </w:rPr>
        <w:t>investment</w:t>
      </w:r>
      <w:r w:rsidR="00977463" w:rsidRPr="009372B7">
        <w:rPr>
          <w:rFonts w:cs="Times New Roman"/>
          <w:szCs w:val="24"/>
        </w:rPr>
        <w:t xml:space="preserve"> process</w:t>
      </w:r>
      <w:r>
        <w:rPr>
          <w:rFonts w:cs="Times New Roman"/>
          <w:szCs w:val="24"/>
        </w:rPr>
        <w:t xml:space="preserve">. </w:t>
      </w:r>
      <w:r w:rsidR="00977463" w:rsidRPr="009372B7">
        <w:rPr>
          <w:rFonts w:cs="Times New Roman"/>
          <w:szCs w:val="24"/>
        </w:rPr>
        <w:t xml:space="preserve">Model 1 </w:t>
      </w:r>
      <w:r>
        <w:rPr>
          <w:rFonts w:cs="Times New Roman"/>
          <w:noProof/>
          <w:szCs w:val="24"/>
        </w:rPr>
        <w:t>shows</w:t>
      </w:r>
      <w:r>
        <w:rPr>
          <w:rFonts w:cs="Times New Roman"/>
          <w:szCs w:val="24"/>
        </w:rPr>
        <w:t xml:space="preserve"> </w:t>
      </w:r>
      <w:r w:rsidR="00977463" w:rsidRPr="009372B7">
        <w:rPr>
          <w:rFonts w:cs="Times New Roman"/>
          <w:szCs w:val="24"/>
        </w:rPr>
        <w:t xml:space="preserve">estimates for the pre-launching phase of the </w:t>
      </w:r>
      <w:r>
        <w:rPr>
          <w:rFonts w:cs="Times New Roman"/>
          <w:szCs w:val="24"/>
        </w:rPr>
        <w:t>crowd</w:t>
      </w:r>
      <w:r w:rsidR="00977463" w:rsidRPr="009372B7">
        <w:rPr>
          <w:rFonts w:cs="Times New Roman"/>
          <w:szCs w:val="24"/>
        </w:rPr>
        <w:t>funding project</w:t>
      </w:r>
      <w:r w:rsidR="00255DF7">
        <w:rPr>
          <w:rFonts w:cs="Times New Roman"/>
          <w:szCs w:val="24"/>
        </w:rPr>
        <w:t>s</w:t>
      </w:r>
      <w:r w:rsidR="00977463" w:rsidRPr="009372B7">
        <w:rPr>
          <w:rFonts w:cs="Times New Roman"/>
          <w:szCs w:val="24"/>
        </w:rPr>
        <w:t xml:space="preserve">. Out of four tested pre-launching phase </w:t>
      </w:r>
      <w:r w:rsidR="00977463" w:rsidRPr="009372B7">
        <w:rPr>
          <w:rFonts w:cs="Times New Roman"/>
          <w:noProof/>
          <w:szCs w:val="24"/>
        </w:rPr>
        <w:t>variables,</w:t>
      </w:r>
      <w:r w:rsidR="00977463" w:rsidRPr="009372B7">
        <w:rPr>
          <w:rFonts w:cs="Times New Roman"/>
          <w:szCs w:val="24"/>
        </w:rPr>
        <w:t xml:space="preserve"> </w:t>
      </w:r>
      <w:r>
        <w:rPr>
          <w:rFonts w:cs="Times New Roman"/>
          <w:szCs w:val="24"/>
        </w:rPr>
        <w:t xml:space="preserve">we </w:t>
      </w:r>
      <w:r w:rsidR="00977463" w:rsidRPr="009372B7">
        <w:rPr>
          <w:rFonts w:cs="Times New Roman"/>
          <w:szCs w:val="24"/>
        </w:rPr>
        <w:t xml:space="preserve">only </w:t>
      </w:r>
      <w:r>
        <w:rPr>
          <w:rFonts w:cs="Times New Roman"/>
          <w:szCs w:val="24"/>
        </w:rPr>
        <w:t xml:space="preserve">find </w:t>
      </w:r>
      <w:r w:rsidR="00977463" w:rsidRPr="009372B7">
        <w:rPr>
          <w:rFonts w:cs="Times New Roman"/>
          <w:szCs w:val="24"/>
        </w:rPr>
        <w:t xml:space="preserve">two </w:t>
      </w:r>
      <w:r>
        <w:rPr>
          <w:rFonts w:cs="Times New Roman"/>
          <w:szCs w:val="24"/>
        </w:rPr>
        <w:t>variables</w:t>
      </w:r>
      <w:r w:rsidR="00977463" w:rsidRPr="009372B7">
        <w:rPr>
          <w:rFonts w:cs="Times New Roman"/>
          <w:szCs w:val="24"/>
        </w:rPr>
        <w:t xml:space="preserve"> significant at </w:t>
      </w:r>
      <w:r w:rsidR="008D283D" w:rsidRPr="009372B7">
        <w:rPr>
          <w:rFonts w:cs="Times New Roman"/>
          <w:szCs w:val="24"/>
        </w:rPr>
        <w:t xml:space="preserve">the </w:t>
      </w:r>
      <w:r w:rsidR="00977463" w:rsidRPr="009372B7">
        <w:rPr>
          <w:rFonts w:cs="Times New Roman"/>
          <w:noProof/>
          <w:szCs w:val="24"/>
        </w:rPr>
        <w:t>1</w:t>
      </w:r>
      <w:r w:rsidR="00977463" w:rsidRPr="009372B7">
        <w:rPr>
          <w:rFonts w:cs="Times New Roman"/>
          <w:szCs w:val="24"/>
        </w:rPr>
        <w:t xml:space="preserve">% level. The </w:t>
      </w:r>
      <w:r w:rsidR="00977463" w:rsidRPr="003A7B3D">
        <w:rPr>
          <w:rFonts w:cs="Times New Roman"/>
          <w:i/>
          <w:noProof/>
          <w:szCs w:val="24"/>
        </w:rPr>
        <w:t>logfans</w:t>
      </w:r>
      <w:r w:rsidR="00977463" w:rsidRPr="009372B7">
        <w:rPr>
          <w:rFonts w:cs="Times New Roman"/>
          <w:szCs w:val="24"/>
        </w:rPr>
        <w:t xml:space="preserve"> and </w:t>
      </w:r>
      <w:r w:rsidR="00977463" w:rsidRPr="003A7B3D">
        <w:rPr>
          <w:rFonts w:cs="Times New Roman"/>
          <w:i/>
          <w:noProof/>
          <w:szCs w:val="24"/>
        </w:rPr>
        <w:t>dumwechat</w:t>
      </w:r>
      <w:r w:rsidR="00977463" w:rsidRPr="009372B7">
        <w:rPr>
          <w:rFonts w:cs="Times New Roman"/>
          <w:szCs w:val="24"/>
        </w:rPr>
        <w:t xml:space="preserve"> are significant at </w:t>
      </w:r>
      <w:r w:rsidR="00B57B20">
        <w:rPr>
          <w:rFonts w:cs="Times New Roman"/>
          <w:szCs w:val="24"/>
        </w:rPr>
        <w:t xml:space="preserve">a </w:t>
      </w:r>
      <w:r w:rsidR="00977463" w:rsidRPr="009372B7">
        <w:rPr>
          <w:rFonts w:cs="Times New Roman"/>
          <w:szCs w:val="24"/>
        </w:rPr>
        <w:t xml:space="preserve">1% level </w:t>
      </w:r>
      <w:r w:rsidR="00977463" w:rsidRPr="009372B7">
        <w:rPr>
          <w:rFonts w:cs="Times New Roman"/>
          <w:noProof/>
          <w:szCs w:val="24"/>
        </w:rPr>
        <w:t>with</w:t>
      </w:r>
      <w:r w:rsidR="00977463" w:rsidRPr="009372B7">
        <w:rPr>
          <w:rFonts w:cs="Times New Roman"/>
          <w:szCs w:val="24"/>
        </w:rPr>
        <w:t xml:space="preserve"> magnitudes of 0.326 and 1.63</w:t>
      </w:r>
      <w:r>
        <w:rPr>
          <w:rFonts w:cs="Times New Roman"/>
          <w:szCs w:val="24"/>
        </w:rPr>
        <w:t>,</w:t>
      </w:r>
      <w:r w:rsidR="00977463" w:rsidRPr="009372B7">
        <w:rPr>
          <w:rFonts w:cs="Times New Roman"/>
          <w:szCs w:val="24"/>
        </w:rPr>
        <w:t xml:space="preserve"> respectively. It shows that a 1 % increase in the number of fans </w:t>
      </w:r>
      <w:r w:rsidR="002C2840">
        <w:rPr>
          <w:rFonts w:cs="Times New Roman"/>
          <w:szCs w:val="24"/>
        </w:rPr>
        <w:t>lead</w:t>
      </w:r>
      <w:r w:rsidR="00B57B20">
        <w:rPr>
          <w:rFonts w:cs="Times New Roman"/>
          <w:szCs w:val="24"/>
        </w:rPr>
        <w:t>s</w:t>
      </w:r>
      <w:r w:rsidR="002C2840">
        <w:rPr>
          <w:rFonts w:cs="Times New Roman"/>
          <w:szCs w:val="24"/>
        </w:rPr>
        <w:t xml:space="preserve"> to</w:t>
      </w:r>
      <w:r w:rsidR="00977463" w:rsidRPr="009372B7">
        <w:rPr>
          <w:rFonts w:cs="Times New Roman"/>
          <w:szCs w:val="24"/>
        </w:rPr>
        <w:t xml:space="preserve"> </w:t>
      </w:r>
      <w:r w:rsidR="00B57B20">
        <w:rPr>
          <w:rFonts w:cs="Times New Roman"/>
          <w:szCs w:val="24"/>
        </w:rPr>
        <w:t xml:space="preserve">an </w:t>
      </w:r>
      <w:r w:rsidR="002C2840">
        <w:rPr>
          <w:rFonts w:cs="Times New Roman"/>
          <w:szCs w:val="24"/>
        </w:rPr>
        <w:t xml:space="preserve">increase in </w:t>
      </w:r>
      <w:r w:rsidR="00977463" w:rsidRPr="009372B7">
        <w:rPr>
          <w:rFonts w:cs="Times New Roman"/>
          <w:szCs w:val="24"/>
        </w:rPr>
        <w:t>the success ratio of the project by 0.326 %</w:t>
      </w:r>
      <w:r w:rsidR="002C2840">
        <w:rPr>
          <w:rFonts w:cs="Times New Roman"/>
          <w:szCs w:val="24"/>
        </w:rPr>
        <w:t>. T</w:t>
      </w:r>
      <w:r w:rsidR="00977463" w:rsidRPr="009372B7">
        <w:rPr>
          <w:rFonts w:cs="Times New Roman"/>
          <w:szCs w:val="24"/>
        </w:rPr>
        <w:t xml:space="preserve">he entrepreneurs </w:t>
      </w:r>
      <w:r w:rsidR="002C2840">
        <w:rPr>
          <w:rFonts w:cs="Times New Roman"/>
          <w:szCs w:val="24"/>
        </w:rPr>
        <w:t>that have</w:t>
      </w:r>
      <w:r w:rsidR="00977463" w:rsidRPr="009372B7">
        <w:rPr>
          <w:rFonts w:cs="Times New Roman"/>
          <w:szCs w:val="24"/>
        </w:rPr>
        <w:t xml:space="preserve"> a </w:t>
      </w:r>
      <w:r w:rsidR="00255DF7">
        <w:rPr>
          <w:rFonts w:cs="Times New Roman"/>
          <w:szCs w:val="24"/>
        </w:rPr>
        <w:t>“</w:t>
      </w:r>
      <w:r w:rsidR="00977463" w:rsidRPr="009372B7">
        <w:rPr>
          <w:rFonts w:cs="Times New Roman"/>
          <w:szCs w:val="24"/>
        </w:rPr>
        <w:t>WeChat</w:t>
      </w:r>
      <w:r w:rsidR="00255DF7">
        <w:rPr>
          <w:rFonts w:cs="Times New Roman"/>
          <w:szCs w:val="24"/>
        </w:rPr>
        <w:t>”</w:t>
      </w:r>
      <w:r w:rsidR="00977463" w:rsidRPr="009372B7">
        <w:rPr>
          <w:rFonts w:cs="Times New Roman"/>
          <w:szCs w:val="24"/>
        </w:rPr>
        <w:t xml:space="preserve"> account </w:t>
      </w:r>
      <w:r w:rsidR="00B57B20">
        <w:rPr>
          <w:rFonts w:cs="Times New Roman"/>
          <w:szCs w:val="24"/>
        </w:rPr>
        <w:t xml:space="preserve">have a </w:t>
      </w:r>
      <w:r w:rsidR="00B57B20" w:rsidRPr="009372B7">
        <w:rPr>
          <w:rFonts w:cs="Times New Roman"/>
          <w:szCs w:val="24"/>
        </w:rPr>
        <w:t>1.63%</w:t>
      </w:r>
      <w:r w:rsidR="00B57B20">
        <w:rPr>
          <w:rFonts w:cs="Times New Roman"/>
          <w:szCs w:val="24"/>
        </w:rPr>
        <w:t xml:space="preserve"> higher </w:t>
      </w:r>
      <w:r w:rsidR="00977463" w:rsidRPr="009372B7">
        <w:rPr>
          <w:rFonts w:cs="Times New Roman"/>
          <w:szCs w:val="24"/>
        </w:rPr>
        <w:t xml:space="preserve">success </w:t>
      </w:r>
      <w:r w:rsidR="00977463" w:rsidRPr="009372B7">
        <w:rPr>
          <w:rFonts w:cs="Times New Roman"/>
          <w:noProof/>
          <w:szCs w:val="24"/>
        </w:rPr>
        <w:t>ratio</w:t>
      </w:r>
      <w:r w:rsidR="00977463" w:rsidRPr="009372B7">
        <w:rPr>
          <w:rFonts w:cs="Times New Roman"/>
          <w:szCs w:val="24"/>
        </w:rPr>
        <w:t xml:space="preserve"> </w:t>
      </w:r>
      <w:r w:rsidR="002C2840">
        <w:rPr>
          <w:rFonts w:cs="Times New Roman"/>
          <w:szCs w:val="24"/>
        </w:rPr>
        <w:t xml:space="preserve">as compared to </w:t>
      </w:r>
      <w:r w:rsidR="00B57B20">
        <w:rPr>
          <w:rFonts w:cs="Times New Roman"/>
          <w:szCs w:val="24"/>
        </w:rPr>
        <w:t xml:space="preserve">the entrepreneurs </w:t>
      </w:r>
      <w:r w:rsidR="002C2840">
        <w:rPr>
          <w:rFonts w:cs="Times New Roman"/>
          <w:szCs w:val="24"/>
        </w:rPr>
        <w:t xml:space="preserve">not having an account on the </w:t>
      </w:r>
      <w:r w:rsidR="00255DF7">
        <w:rPr>
          <w:rFonts w:cs="Times New Roman"/>
          <w:szCs w:val="24"/>
        </w:rPr>
        <w:t>“</w:t>
      </w:r>
      <w:r w:rsidR="002C2840">
        <w:rPr>
          <w:rFonts w:cs="Times New Roman"/>
          <w:szCs w:val="24"/>
        </w:rPr>
        <w:t>WeChat</w:t>
      </w:r>
      <w:r w:rsidR="00255DF7">
        <w:rPr>
          <w:rFonts w:cs="Times New Roman"/>
          <w:szCs w:val="24"/>
        </w:rPr>
        <w:t>”</w:t>
      </w:r>
      <w:r w:rsidR="00977463" w:rsidRPr="009372B7">
        <w:rPr>
          <w:rFonts w:cs="Times New Roman"/>
          <w:szCs w:val="24"/>
        </w:rPr>
        <w:t xml:space="preserve">. However, video posting on </w:t>
      </w:r>
      <w:r w:rsidR="00255DF7">
        <w:rPr>
          <w:rFonts w:cs="Times New Roman"/>
          <w:szCs w:val="24"/>
        </w:rPr>
        <w:t>“</w:t>
      </w:r>
      <w:r w:rsidR="00977463" w:rsidRPr="009372B7">
        <w:rPr>
          <w:rFonts w:cs="Times New Roman"/>
          <w:szCs w:val="24"/>
        </w:rPr>
        <w:t>Youku</w:t>
      </w:r>
      <w:r w:rsidR="00255DF7">
        <w:rPr>
          <w:rFonts w:cs="Times New Roman"/>
          <w:szCs w:val="24"/>
        </w:rPr>
        <w:t>”</w:t>
      </w:r>
      <w:r w:rsidR="00977463" w:rsidRPr="009372B7">
        <w:rPr>
          <w:rFonts w:cs="Times New Roman"/>
          <w:szCs w:val="24"/>
        </w:rPr>
        <w:t xml:space="preserve"> and project pictures </w:t>
      </w:r>
      <w:r w:rsidR="00977463" w:rsidRPr="009372B7">
        <w:rPr>
          <w:rFonts w:cs="Times New Roman"/>
          <w:noProof/>
          <w:szCs w:val="24"/>
        </w:rPr>
        <w:t>are found</w:t>
      </w:r>
      <w:r w:rsidR="00977463" w:rsidRPr="009372B7">
        <w:rPr>
          <w:rFonts w:cs="Times New Roman"/>
          <w:szCs w:val="24"/>
        </w:rPr>
        <w:t xml:space="preserve"> insignificant </w:t>
      </w:r>
      <w:r w:rsidR="002C2840">
        <w:rPr>
          <w:rFonts w:cs="Times New Roman"/>
          <w:szCs w:val="24"/>
        </w:rPr>
        <w:t>f</w:t>
      </w:r>
      <w:r w:rsidR="00977463" w:rsidRPr="009372B7">
        <w:rPr>
          <w:rFonts w:cs="Times New Roman"/>
          <w:szCs w:val="24"/>
        </w:rPr>
        <w:t xml:space="preserve">actors towards the higher success </w:t>
      </w:r>
      <w:r w:rsidR="00977463" w:rsidRPr="009372B7">
        <w:rPr>
          <w:rFonts w:cs="Times New Roman"/>
          <w:noProof/>
          <w:szCs w:val="24"/>
        </w:rPr>
        <w:t>ratio</w:t>
      </w:r>
      <w:r w:rsidR="00977463" w:rsidRPr="009372B7">
        <w:rPr>
          <w:rFonts w:cs="Times New Roman"/>
          <w:szCs w:val="24"/>
        </w:rPr>
        <w:t>. Overall the model fit F</w:t>
      </w:r>
      <w:r w:rsidR="00717DB3" w:rsidRPr="009372B7">
        <w:rPr>
          <w:rFonts w:cs="Times New Roman"/>
          <w:szCs w:val="24"/>
        </w:rPr>
        <w:t>-</w:t>
      </w:r>
      <w:r w:rsidR="00977463" w:rsidRPr="009372B7">
        <w:rPr>
          <w:rFonts w:cs="Times New Roman"/>
          <w:szCs w:val="24"/>
        </w:rPr>
        <w:t>statistic is 54.28</w:t>
      </w:r>
      <w:r w:rsidR="002C2840">
        <w:rPr>
          <w:rFonts w:cs="Times New Roman"/>
          <w:szCs w:val="24"/>
        </w:rPr>
        <w:t>,</w:t>
      </w:r>
      <w:r w:rsidR="00977463" w:rsidRPr="009372B7">
        <w:rPr>
          <w:rFonts w:cs="Times New Roman"/>
          <w:szCs w:val="24"/>
        </w:rPr>
        <w:t xml:space="preserve"> at 1% level of significance</w:t>
      </w:r>
      <w:r w:rsidR="002C2840">
        <w:rPr>
          <w:rFonts w:cs="Times New Roman"/>
          <w:szCs w:val="24"/>
        </w:rPr>
        <w:t>,</w:t>
      </w:r>
      <w:r w:rsidR="00977463" w:rsidRPr="009372B7">
        <w:rPr>
          <w:rFonts w:cs="Times New Roman"/>
          <w:szCs w:val="24"/>
        </w:rPr>
        <w:t xml:space="preserve"> with an R-squared of 0.302. Model 2 tests for the effect of </w:t>
      </w:r>
      <w:r w:rsidR="00B57B20">
        <w:rPr>
          <w:rFonts w:cs="Times New Roman"/>
          <w:szCs w:val="24"/>
        </w:rPr>
        <w:t xml:space="preserve">the </w:t>
      </w:r>
      <w:r w:rsidR="00977463" w:rsidRPr="009372B7">
        <w:rPr>
          <w:rFonts w:cs="Times New Roman"/>
          <w:noProof/>
          <w:szCs w:val="24"/>
        </w:rPr>
        <w:t>investment-processing</w:t>
      </w:r>
      <w:r w:rsidR="00977463" w:rsidRPr="009372B7">
        <w:rPr>
          <w:rFonts w:cs="Times New Roman"/>
          <w:szCs w:val="24"/>
        </w:rPr>
        <w:t xml:space="preserve"> phase on the success ratio of project funding. </w:t>
      </w:r>
      <w:r w:rsidR="00AF4491" w:rsidRPr="009372B7">
        <w:rPr>
          <w:rFonts w:cs="Times New Roman"/>
          <w:szCs w:val="24"/>
        </w:rPr>
        <w:t>The st</w:t>
      </w:r>
      <w:r w:rsidR="00E35787" w:rsidRPr="009372B7">
        <w:rPr>
          <w:rFonts w:cs="Times New Roman"/>
          <w:szCs w:val="24"/>
        </w:rPr>
        <w:t>udy</w:t>
      </w:r>
      <w:r w:rsidR="00977463" w:rsidRPr="009372B7">
        <w:rPr>
          <w:rFonts w:cs="Times New Roman"/>
          <w:szCs w:val="24"/>
        </w:rPr>
        <w:t xml:space="preserve"> found </w:t>
      </w:r>
      <w:r w:rsidR="00977463" w:rsidRPr="009372B7">
        <w:rPr>
          <w:rFonts w:cs="Times New Roman"/>
          <w:noProof/>
          <w:szCs w:val="24"/>
        </w:rPr>
        <w:t>logupdates</w:t>
      </w:r>
      <w:r w:rsidR="00977463" w:rsidRPr="009372B7">
        <w:rPr>
          <w:rFonts w:cs="Times New Roman"/>
          <w:szCs w:val="24"/>
        </w:rPr>
        <w:t xml:space="preserve">, </w:t>
      </w:r>
      <w:r w:rsidR="00977463" w:rsidRPr="009372B7">
        <w:rPr>
          <w:rFonts w:cs="Times New Roman"/>
          <w:noProof/>
          <w:szCs w:val="24"/>
        </w:rPr>
        <w:t>logbackers</w:t>
      </w:r>
      <w:r w:rsidR="00977463" w:rsidRPr="009372B7">
        <w:rPr>
          <w:rFonts w:cs="Times New Roman"/>
          <w:szCs w:val="24"/>
        </w:rPr>
        <w:t xml:space="preserve">, </w:t>
      </w:r>
      <w:r w:rsidR="00DA3968">
        <w:rPr>
          <w:rFonts w:cs="Times New Roman"/>
          <w:szCs w:val="24"/>
        </w:rPr>
        <w:t>PPB</w:t>
      </w:r>
      <w:r w:rsidR="00B57B20">
        <w:rPr>
          <w:rFonts w:cs="Times New Roman"/>
          <w:szCs w:val="24"/>
        </w:rPr>
        <w:t>,</w:t>
      </w:r>
      <w:r w:rsidR="00977463" w:rsidRPr="009372B7">
        <w:rPr>
          <w:rFonts w:cs="Times New Roman"/>
          <w:szCs w:val="24"/>
        </w:rPr>
        <w:t xml:space="preserve"> and </w:t>
      </w:r>
      <w:r w:rsidR="00DA3968">
        <w:rPr>
          <w:rFonts w:cs="Times New Roman"/>
          <w:noProof/>
          <w:szCs w:val="24"/>
        </w:rPr>
        <w:t>GPB</w:t>
      </w:r>
      <w:r w:rsidR="00977463" w:rsidRPr="009372B7">
        <w:rPr>
          <w:rFonts w:cs="Times New Roman"/>
          <w:szCs w:val="24"/>
        </w:rPr>
        <w:t xml:space="preserve"> significant at a 1% level of significance. Overall the F-stat is also significant at </w:t>
      </w:r>
      <w:r w:rsidR="008D283D" w:rsidRPr="009372B7">
        <w:rPr>
          <w:rFonts w:cs="Times New Roman"/>
          <w:szCs w:val="24"/>
        </w:rPr>
        <w:t xml:space="preserve">the </w:t>
      </w:r>
      <w:r w:rsidR="00977463" w:rsidRPr="009372B7">
        <w:rPr>
          <w:rFonts w:cs="Times New Roman"/>
          <w:noProof/>
          <w:szCs w:val="24"/>
        </w:rPr>
        <w:t>1</w:t>
      </w:r>
      <w:r w:rsidR="00977463" w:rsidRPr="009372B7">
        <w:rPr>
          <w:rFonts w:cs="Times New Roman"/>
          <w:szCs w:val="24"/>
        </w:rPr>
        <w:t>% level with a coefficient of 259.9</w:t>
      </w:r>
      <w:r w:rsidR="002C2840">
        <w:rPr>
          <w:rFonts w:cs="Times New Roman"/>
          <w:szCs w:val="24"/>
        </w:rPr>
        <w:t>. The</w:t>
      </w:r>
      <w:r w:rsidR="00977463" w:rsidRPr="009372B7">
        <w:rPr>
          <w:rFonts w:cs="Times New Roman"/>
          <w:szCs w:val="24"/>
        </w:rPr>
        <w:t xml:space="preserve"> adjusted R-squared </w:t>
      </w:r>
      <w:r w:rsidR="0032650D">
        <w:rPr>
          <w:rFonts w:cs="Times New Roman"/>
          <w:szCs w:val="24"/>
        </w:rPr>
        <w:t xml:space="preserve">is </w:t>
      </w:r>
      <w:r w:rsidR="00977463" w:rsidRPr="009372B7">
        <w:rPr>
          <w:rFonts w:cs="Times New Roman"/>
          <w:szCs w:val="24"/>
        </w:rPr>
        <w:t xml:space="preserve">also </w:t>
      </w:r>
      <w:r w:rsidR="002C2840">
        <w:rPr>
          <w:rFonts w:cs="Times New Roman"/>
          <w:szCs w:val="24"/>
        </w:rPr>
        <w:t xml:space="preserve">higher for this model </w:t>
      </w:r>
      <w:r w:rsidR="0053216F">
        <w:rPr>
          <w:rFonts w:cs="Times New Roman"/>
          <w:szCs w:val="24"/>
        </w:rPr>
        <w:t>(</w:t>
      </w:r>
      <w:r w:rsidR="002C2840">
        <w:rPr>
          <w:rFonts w:cs="Times New Roman"/>
          <w:szCs w:val="24"/>
        </w:rPr>
        <w:t xml:space="preserve">i.e., </w:t>
      </w:r>
      <w:r w:rsidR="00977463" w:rsidRPr="009372B7">
        <w:rPr>
          <w:rFonts w:cs="Times New Roman"/>
          <w:szCs w:val="24"/>
        </w:rPr>
        <w:t>0.819</w:t>
      </w:r>
      <w:r w:rsidR="0053216F">
        <w:rPr>
          <w:rFonts w:cs="Times New Roman"/>
          <w:szCs w:val="24"/>
        </w:rPr>
        <w:t>)</w:t>
      </w:r>
      <w:r w:rsidR="00977463" w:rsidRPr="009372B7">
        <w:rPr>
          <w:rFonts w:cs="Times New Roman"/>
          <w:szCs w:val="24"/>
        </w:rPr>
        <w:t>. Th</w:t>
      </w:r>
      <w:r w:rsidR="002C2840">
        <w:rPr>
          <w:rFonts w:cs="Times New Roman"/>
          <w:szCs w:val="24"/>
        </w:rPr>
        <w:t>e second</w:t>
      </w:r>
      <w:r w:rsidR="00977463" w:rsidRPr="009372B7">
        <w:rPr>
          <w:rFonts w:cs="Times New Roman"/>
          <w:szCs w:val="24"/>
        </w:rPr>
        <w:t xml:space="preserve"> investment stage appears to explain greater variation in the log success ratio </w:t>
      </w:r>
      <w:r w:rsidR="002C2840">
        <w:rPr>
          <w:rFonts w:cs="Times New Roman"/>
          <w:szCs w:val="24"/>
        </w:rPr>
        <w:t>of</w:t>
      </w:r>
      <w:r w:rsidR="00977463" w:rsidRPr="009372B7">
        <w:rPr>
          <w:rFonts w:cs="Times New Roman"/>
          <w:szCs w:val="24"/>
        </w:rPr>
        <w:t xml:space="preserve"> the </w:t>
      </w:r>
      <w:r w:rsidR="00977463" w:rsidRPr="009372B7">
        <w:rPr>
          <w:rFonts w:cs="Times New Roman"/>
          <w:noProof/>
          <w:szCs w:val="24"/>
        </w:rPr>
        <w:t>project</w:t>
      </w:r>
      <w:r w:rsidR="00977463" w:rsidRPr="009372B7">
        <w:rPr>
          <w:rFonts w:cs="Times New Roman"/>
          <w:szCs w:val="24"/>
        </w:rPr>
        <w:t>. The coefficient o</w:t>
      </w:r>
      <w:r w:rsidR="002C2840">
        <w:rPr>
          <w:rFonts w:cs="Times New Roman"/>
          <w:szCs w:val="24"/>
        </w:rPr>
        <w:t>n</w:t>
      </w:r>
      <w:r w:rsidR="00977463" w:rsidRPr="009372B7">
        <w:rPr>
          <w:rFonts w:cs="Times New Roman"/>
          <w:szCs w:val="24"/>
        </w:rPr>
        <w:t xml:space="preserve"> the </w:t>
      </w:r>
      <w:r w:rsidR="00977463" w:rsidRPr="009372B7">
        <w:rPr>
          <w:rFonts w:cs="Times New Roman"/>
          <w:noProof/>
          <w:szCs w:val="24"/>
        </w:rPr>
        <w:t>log</w:t>
      </w:r>
      <w:r w:rsidR="00977463" w:rsidRPr="009372B7">
        <w:rPr>
          <w:rFonts w:cs="Times New Roman"/>
          <w:szCs w:val="24"/>
        </w:rPr>
        <w:t xml:space="preserve"> </w:t>
      </w:r>
      <w:r w:rsidR="00977463" w:rsidRPr="009372B7">
        <w:rPr>
          <w:rFonts w:cs="Times New Roman"/>
          <w:noProof/>
          <w:szCs w:val="24"/>
        </w:rPr>
        <w:t>number</w:t>
      </w:r>
      <w:r w:rsidR="00977463" w:rsidRPr="009372B7">
        <w:rPr>
          <w:rFonts w:cs="Times New Roman"/>
          <w:szCs w:val="24"/>
        </w:rPr>
        <w:t xml:space="preserve"> of updates by the entrepreneur is 0.334</w:t>
      </w:r>
      <w:r w:rsidR="00717DB3" w:rsidRPr="009372B7">
        <w:rPr>
          <w:rFonts w:cs="Times New Roman"/>
          <w:szCs w:val="24"/>
        </w:rPr>
        <w:t>,</w:t>
      </w:r>
      <w:r w:rsidR="00977463" w:rsidRPr="009372B7">
        <w:rPr>
          <w:rFonts w:cs="Times New Roman"/>
          <w:szCs w:val="24"/>
        </w:rPr>
        <w:t xml:space="preserve"> which shows that a 1 % increase in the number of updates by the </w:t>
      </w:r>
      <w:r w:rsidR="002C2840" w:rsidRPr="009372B7">
        <w:rPr>
          <w:rFonts w:cs="Times New Roman"/>
          <w:szCs w:val="24"/>
        </w:rPr>
        <w:t>initiator</w:t>
      </w:r>
      <w:r w:rsidR="00977463" w:rsidRPr="009372B7">
        <w:rPr>
          <w:rFonts w:cs="Times New Roman"/>
          <w:szCs w:val="24"/>
        </w:rPr>
        <w:t xml:space="preserve"> leads to 0.334% higher success ratio </w:t>
      </w:r>
      <w:r w:rsidR="002C2840">
        <w:rPr>
          <w:rFonts w:cs="Times New Roman"/>
          <w:szCs w:val="24"/>
        </w:rPr>
        <w:t>of</w:t>
      </w:r>
      <w:r w:rsidR="002C2840" w:rsidRPr="009372B7">
        <w:rPr>
          <w:rFonts w:cs="Times New Roman"/>
          <w:szCs w:val="24"/>
        </w:rPr>
        <w:t xml:space="preserve"> </w:t>
      </w:r>
      <w:r w:rsidR="00977463" w:rsidRPr="009372B7">
        <w:rPr>
          <w:rFonts w:cs="Times New Roman"/>
          <w:szCs w:val="24"/>
        </w:rPr>
        <w:t xml:space="preserve">the </w:t>
      </w:r>
      <w:r w:rsidR="00977463" w:rsidRPr="009372B7">
        <w:rPr>
          <w:rFonts w:cs="Times New Roman"/>
          <w:noProof/>
          <w:szCs w:val="24"/>
        </w:rPr>
        <w:t>project</w:t>
      </w:r>
      <w:r w:rsidR="00977463" w:rsidRPr="009372B7">
        <w:rPr>
          <w:rFonts w:cs="Times New Roman"/>
          <w:szCs w:val="24"/>
        </w:rPr>
        <w:t xml:space="preserve">. Similarly, a 1% </w:t>
      </w:r>
      <w:r w:rsidR="00977463" w:rsidRPr="009372B7">
        <w:rPr>
          <w:rFonts w:cs="Times New Roman"/>
          <w:noProof/>
          <w:szCs w:val="24"/>
        </w:rPr>
        <w:t>increase</w:t>
      </w:r>
      <w:r w:rsidR="00977463" w:rsidRPr="009372B7">
        <w:rPr>
          <w:rFonts w:cs="Times New Roman"/>
          <w:szCs w:val="24"/>
        </w:rPr>
        <w:t xml:space="preserve"> in </w:t>
      </w:r>
      <w:r w:rsidR="002C2840">
        <w:rPr>
          <w:rFonts w:cs="Times New Roman"/>
          <w:szCs w:val="24"/>
        </w:rPr>
        <w:t xml:space="preserve">the </w:t>
      </w:r>
      <w:r w:rsidR="00977463" w:rsidRPr="009372B7">
        <w:rPr>
          <w:rFonts w:cs="Times New Roman"/>
          <w:szCs w:val="24"/>
        </w:rPr>
        <w:t xml:space="preserve">number of backers and pledged amount to backer’s ratio leads to a 0.753% and 0.107% greater success </w:t>
      </w:r>
      <w:r w:rsidR="00977463" w:rsidRPr="009372B7">
        <w:rPr>
          <w:rFonts w:cs="Times New Roman"/>
          <w:noProof/>
          <w:szCs w:val="24"/>
        </w:rPr>
        <w:t>ratio</w:t>
      </w:r>
      <w:r w:rsidR="00977463" w:rsidRPr="009372B7">
        <w:rPr>
          <w:rFonts w:cs="Times New Roman"/>
          <w:szCs w:val="24"/>
        </w:rPr>
        <w:t xml:space="preserve"> while a 1% higher goal amount to </w:t>
      </w:r>
      <w:r w:rsidR="008D283D" w:rsidRPr="009372B7">
        <w:rPr>
          <w:rFonts w:cs="Times New Roman"/>
          <w:szCs w:val="24"/>
        </w:rPr>
        <w:t xml:space="preserve">the </w:t>
      </w:r>
      <w:r w:rsidR="00977463" w:rsidRPr="009372B7">
        <w:rPr>
          <w:rFonts w:cs="Times New Roman"/>
          <w:noProof/>
          <w:szCs w:val="24"/>
        </w:rPr>
        <w:t>number</w:t>
      </w:r>
      <w:r w:rsidR="00977463" w:rsidRPr="009372B7">
        <w:rPr>
          <w:rFonts w:cs="Times New Roman"/>
          <w:szCs w:val="24"/>
        </w:rPr>
        <w:t xml:space="preserve"> of </w:t>
      </w:r>
      <w:r w:rsidR="00977463" w:rsidRPr="009372B7">
        <w:rPr>
          <w:rFonts w:cs="Times New Roman"/>
          <w:noProof/>
          <w:szCs w:val="24"/>
        </w:rPr>
        <w:t>backer</w:t>
      </w:r>
      <w:r w:rsidR="00977463" w:rsidRPr="009372B7">
        <w:rPr>
          <w:rFonts w:cs="Times New Roman"/>
          <w:szCs w:val="24"/>
        </w:rPr>
        <w:t>’s ratio leads to a decrease in success ratio by 0.008%</w:t>
      </w:r>
      <w:r w:rsidR="002C2840">
        <w:rPr>
          <w:rFonts w:cs="Times New Roman"/>
          <w:szCs w:val="24"/>
        </w:rPr>
        <w:t>.</w:t>
      </w:r>
      <w:r w:rsidR="00977463" w:rsidRPr="009372B7">
        <w:rPr>
          <w:rFonts w:cs="Times New Roman"/>
          <w:szCs w:val="24"/>
        </w:rPr>
        <w:t xml:space="preserve"> </w:t>
      </w:r>
      <w:r w:rsidR="002C2840">
        <w:rPr>
          <w:rFonts w:cs="Times New Roman"/>
          <w:szCs w:val="24"/>
        </w:rPr>
        <w:t>T</w:t>
      </w:r>
      <w:r w:rsidR="00977463" w:rsidRPr="009372B7">
        <w:rPr>
          <w:rFonts w:cs="Times New Roman"/>
          <w:szCs w:val="24"/>
        </w:rPr>
        <w:t xml:space="preserve">he estimates are significant at 1% level. </w:t>
      </w:r>
      <w:r w:rsidR="00D84D20">
        <w:rPr>
          <w:rFonts w:cs="Times New Roman"/>
          <w:szCs w:val="24"/>
        </w:rPr>
        <w:t>We find</w:t>
      </w:r>
      <w:r w:rsidR="00977463" w:rsidRPr="009372B7">
        <w:rPr>
          <w:rFonts w:cs="Times New Roman"/>
          <w:szCs w:val="24"/>
        </w:rPr>
        <w:t xml:space="preserve"> </w:t>
      </w:r>
      <w:r w:rsidR="00D84D20">
        <w:rPr>
          <w:rFonts w:cs="Times New Roman"/>
          <w:szCs w:val="24"/>
        </w:rPr>
        <w:t xml:space="preserve">the </w:t>
      </w:r>
      <w:r w:rsidR="00977463" w:rsidRPr="009372B7">
        <w:rPr>
          <w:rFonts w:cs="Times New Roman"/>
          <w:szCs w:val="24"/>
        </w:rPr>
        <w:t xml:space="preserve">duration of funds collection </w:t>
      </w:r>
      <w:r w:rsidR="00D84D20">
        <w:rPr>
          <w:rFonts w:cs="Times New Roman"/>
          <w:szCs w:val="24"/>
        </w:rPr>
        <w:t xml:space="preserve">as an </w:t>
      </w:r>
      <w:r w:rsidR="00977463" w:rsidRPr="009372B7">
        <w:rPr>
          <w:rFonts w:cs="Times New Roman"/>
          <w:szCs w:val="24"/>
        </w:rPr>
        <w:t xml:space="preserve">insignificant </w:t>
      </w:r>
      <w:r w:rsidR="00D84D20">
        <w:rPr>
          <w:rFonts w:cs="Times New Roman"/>
          <w:szCs w:val="24"/>
        </w:rPr>
        <w:t>factor</w:t>
      </w:r>
      <w:r w:rsidR="00B57B20">
        <w:rPr>
          <w:rFonts w:cs="Times New Roman"/>
          <w:szCs w:val="24"/>
        </w:rPr>
        <w:t>,</w:t>
      </w:r>
      <w:r w:rsidR="00D84D20">
        <w:rPr>
          <w:rFonts w:cs="Times New Roman"/>
          <w:szCs w:val="24"/>
        </w:rPr>
        <w:t xml:space="preserve"> </w:t>
      </w:r>
      <w:r w:rsidR="00977463" w:rsidRPr="009372B7">
        <w:rPr>
          <w:rFonts w:cs="Times New Roman"/>
          <w:szCs w:val="24"/>
        </w:rPr>
        <w:t xml:space="preserve">while two dummies </w:t>
      </w:r>
      <w:r w:rsidR="00977463" w:rsidRPr="009372B7">
        <w:rPr>
          <w:rFonts w:cs="Times New Roman"/>
          <w:szCs w:val="24"/>
        </w:rPr>
        <w:lastRenderedPageBreak/>
        <w:t xml:space="preserve">for the </w:t>
      </w:r>
      <w:r w:rsidR="00977463" w:rsidRPr="009372B7">
        <w:rPr>
          <w:rFonts w:cs="Times New Roman"/>
          <w:noProof/>
          <w:szCs w:val="24"/>
        </w:rPr>
        <w:t>category</w:t>
      </w:r>
      <w:r w:rsidR="00977463" w:rsidRPr="009372B7">
        <w:rPr>
          <w:rFonts w:cs="Times New Roman"/>
          <w:szCs w:val="24"/>
        </w:rPr>
        <w:t xml:space="preserve"> of the project are significant at 1% and 10% level</w:t>
      </w:r>
      <w:r w:rsidR="00D84D20">
        <w:rPr>
          <w:rFonts w:cs="Times New Roman"/>
          <w:szCs w:val="24"/>
        </w:rPr>
        <w:t>, respectively</w:t>
      </w:r>
      <w:r w:rsidR="00977463" w:rsidRPr="009372B7">
        <w:rPr>
          <w:rFonts w:cs="Times New Roman"/>
          <w:szCs w:val="24"/>
        </w:rPr>
        <w:t xml:space="preserve">. Model 3 presents estimates for the post-investment phase of the crowdfunding process. </w:t>
      </w:r>
      <w:r w:rsidR="00B57B20">
        <w:rPr>
          <w:rFonts w:cs="Times New Roman"/>
          <w:szCs w:val="24"/>
        </w:rPr>
        <w:t>W</w:t>
      </w:r>
      <w:r w:rsidR="00D84D20">
        <w:rPr>
          <w:rFonts w:cs="Times New Roman"/>
          <w:szCs w:val="24"/>
        </w:rPr>
        <w:t>e find</w:t>
      </w:r>
      <w:r w:rsidR="00977463" w:rsidRPr="009372B7">
        <w:rPr>
          <w:rFonts w:cs="Times New Roman"/>
          <w:szCs w:val="24"/>
        </w:rPr>
        <w:t xml:space="preserve"> all the five </w:t>
      </w:r>
      <w:r w:rsidR="00D84D20">
        <w:rPr>
          <w:rFonts w:cs="Times New Roman"/>
          <w:szCs w:val="24"/>
        </w:rPr>
        <w:t xml:space="preserve">dummy </w:t>
      </w:r>
      <w:r w:rsidR="00977463" w:rsidRPr="009372B7">
        <w:rPr>
          <w:rFonts w:cs="Times New Roman"/>
          <w:szCs w:val="24"/>
        </w:rPr>
        <w:t xml:space="preserve">variables significant at </w:t>
      </w:r>
      <w:r w:rsidR="00B57B20">
        <w:rPr>
          <w:rFonts w:cs="Times New Roman"/>
          <w:szCs w:val="24"/>
        </w:rPr>
        <w:t xml:space="preserve">a </w:t>
      </w:r>
      <w:r w:rsidR="00D84D20">
        <w:rPr>
          <w:rFonts w:cs="Times New Roman"/>
          <w:noProof/>
          <w:szCs w:val="24"/>
        </w:rPr>
        <w:t>1</w:t>
      </w:r>
      <w:r w:rsidR="00977463" w:rsidRPr="009372B7">
        <w:rPr>
          <w:rFonts w:cs="Times New Roman"/>
          <w:szCs w:val="24"/>
        </w:rPr>
        <w:t>% level with coefficients of 2.24, 1.94, 0.91, 1.62</w:t>
      </w:r>
      <w:r w:rsidR="00B57B20">
        <w:rPr>
          <w:rFonts w:cs="Times New Roman"/>
          <w:szCs w:val="24"/>
        </w:rPr>
        <w:t>,</w:t>
      </w:r>
      <w:r w:rsidR="00977463" w:rsidRPr="009372B7">
        <w:rPr>
          <w:rFonts w:cs="Times New Roman"/>
          <w:szCs w:val="24"/>
        </w:rPr>
        <w:t xml:space="preserve"> and 1.14</w:t>
      </w:r>
      <w:r w:rsidR="00D84D20">
        <w:rPr>
          <w:rFonts w:cs="Times New Roman"/>
          <w:szCs w:val="24"/>
        </w:rPr>
        <w:t>,</w:t>
      </w:r>
      <w:r w:rsidR="00977463" w:rsidRPr="009372B7">
        <w:rPr>
          <w:rFonts w:cs="Times New Roman"/>
          <w:szCs w:val="24"/>
        </w:rPr>
        <w:t xml:space="preserve"> respectively. It shows that during </w:t>
      </w:r>
      <w:r w:rsidR="00AF4491" w:rsidRPr="009372B7">
        <w:rPr>
          <w:rFonts w:cs="Times New Roman"/>
          <w:szCs w:val="24"/>
        </w:rPr>
        <w:t xml:space="preserve">the </w:t>
      </w:r>
      <w:r w:rsidR="00977463" w:rsidRPr="009372B7">
        <w:rPr>
          <w:rFonts w:cs="Times New Roman"/>
          <w:noProof/>
          <w:szCs w:val="24"/>
        </w:rPr>
        <w:t>post-investment</w:t>
      </w:r>
      <w:r w:rsidR="00977463" w:rsidRPr="009372B7">
        <w:rPr>
          <w:rFonts w:cs="Times New Roman"/>
          <w:szCs w:val="24"/>
        </w:rPr>
        <w:t xml:space="preserve"> phase </w:t>
      </w:r>
      <w:r w:rsidR="00D84D20">
        <w:rPr>
          <w:rFonts w:cs="Times New Roman"/>
          <w:szCs w:val="24"/>
        </w:rPr>
        <w:t xml:space="preserve">if a </w:t>
      </w:r>
      <w:r w:rsidR="00977463" w:rsidRPr="009372B7">
        <w:rPr>
          <w:rFonts w:cs="Times New Roman"/>
          <w:szCs w:val="24"/>
        </w:rPr>
        <w:t>project receive</w:t>
      </w:r>
      <w:r w:rsidR="00B57B20">
        <w:rPr>
          <w:rFonts w:cs="Times New Roman"/>
          <w:szCs w:val="24"/>
        </w:rPr>
        <w:t>s</w:t>
      </w:r>
      <w:r w:rsidR="00977463" w:rsidRPr="009372B7">
        <w:rPr>
          <w:rFonts w:cs="Times New Roman"/>
          <w:szCs w:val="24"/>
        </w:rPr>
        <w:t xml:space="preserve"> </w:t>
      </w:r>
      <w:r w:rsidR="00402859">
        <w:rPr>
          <w:rFonts w:cs="Times New Roman"/>
          <w:szCs w:val="24"/>
        </w:rPr>
        <w:t>1-</w:t>
      </w:r>
      <w:r w:rsidR="00977463" w:rsidRPr="009372B7">
        <w:rPr>
          <w:rFonts w:cs="Times New Roman"/>
          <w:szCs w:val="24"/>
        </w:rPr>
        <w:t>star on its innovation, design or practicality</w:t>
      </w:r>
      <w:r w:rsidR="00D84D20">
        <w:rPr>
          <w:rFonts w:cs="Times New Roman"/>
          <w:szCs w:val="24"/>
        </w:rPr>
        <w:t>,</w:t>
      </w:r>
      <w:r w:rsidR="00977463" w:rsidRPr="009372B7">
        <w:rPr>
          <w:rFonts w:cs="Times New Roman"/>
          <w:szCs w:val="24"/>
        </w:rPr>
        <w:t xml:space="preserve"> </w:t>
      </w:r>
      <w:r w:rsidR="00DF5736">
        <w:rPr>
          <w:rFonts w:cs="Times New Roman"/>
          <w:szCs w:val="24"/>
        </w:rPr>
        <w:t>the</w:t>
      </w:r>
      <w:r w:rsidR="00977463" w:rsidRPr="009372B7">
        <w:rPr>
          <w:rFonts w:cs="Times New Roman"/>
          <w:szCs w:val="24"/>
        </w:rPr>
        <w:t xml:space="preserve"> success ratio</w:t>
      </w:r>
      <w:r w:rsidR="00D84D20">
        <w:rPr>
          <w:rFonts w:cs="Times New Roman"/>
          <w:szCs w:val="24"/>
        </w:rPr>
        <w:t xml:space="preserve"> increases</w:t>
      </w:r>
      <w:r w:rsidR="00977463" w:rsidRPr="009372B7">
        <w:rPr>
          <w:rFonts w:cs="Times New Roman"/>
          <w:szCs w:val="24"/>
        </w:rPr>
        <w:t xml:space="preserve"> by 2.24%, 2</w:t>
      </w:r>
      <w:r w:rsidR="00402859">
        <w:rPr>
          <w:rFonts w:cs="Times New Roman"/>
          <w:szCs w:val="24"/>
        </w:rPr>
        <w:t>-</w:t>
      </w:r>
      <w:r w:rsidR="00977463" w:rsidRPr="009372B7">
        <w:rPr>
          <w:rFonts w:cs="Times New Roman"/>
          <w:szCs w:val="24"/>
        </w:rPr>
        <w:t xml:space="preserve">star increases the success </w:t>
      </w:r>
      <w:r w:rsidR="00977463" w:rsidRPr="009372B7">
        <w:rPr>
          <w:rFonts w:cs="Times New Roman"/>
          <w:noProof/>
          <w:szCs w:val="24"/>
        </w:rPr>
        <w:t>ratio</w:t>
      </w:r>
      <w:r w:rsidR="00977463" w:rsidRPr="009372B7">
        <w:rPr>
          <w:rFonts w:cs="Times New Roman"/>
          <w:szCs w:val="24"/>
        </w:rPr>
        <w:t xml:space="preserve"> by 1.94%, </w:t>
      </w:r>
      <w:r w:rsidR="00DF5736">
        <w:rPr>
          <w:rFonts w:cs="Times New Roman"/>
          <w:szCs w:val="24"/>
        </w:rPr>
        <w:t>3</w:t>
      </w:r>
      <w:r w:rsidR="00402859">
        <w:rPr>
          <w:rFonts w:cs="Times New Roman"/>
          <w:szCs w:val="24"/>
        </w:rPr>
        <w:t>-</w:t>
      </w:r>
      <w:r w:rsidR="00977463" w:rsidRPr="009372B7">
        <w:rPr>
          <w:rFonts w:cs="Times New Roman"/>
          <w:szCs w:val="24"/>
        </w:rPr>
        <w:t xml:space="preserve">star improves </w:t>
      </w:r>
      <w:r w:rsidR="00DF5736">
        <w:rPr>
          <w:rFonts w:cs="Times New Roman"/>
          <w:szCs w:val="24"/>
        </w:rPr>
        <w:t>the</w:t>
      </w:r>
      <w:r w:rsidR="00977463" w:rsidRPr="009372B7">
        <w:rPr>
          <w:rFonts w:cs="Times New Roman"/>
          <w:szCs w:val="24"/>
        </w:rPr>
        <w:t xml:space="preserve"> success ratio by 0.91%, 4</w:t>
      </w:r>
      <w:r w:rsidR="00402859">
        <w:rPr>
          <w:rFonts w:cs="Times New Roman"/>
          <w:szCs w:val="24"/>
        </w:rPr>
        <w:t>-</w:t>
      </w:r>
      <w:r w:rsidR="00977463" w:rsidRPr="009372B7">
        <w:rPr>
          <w:rFonts w:cs="Times New Roman"/>
          <w:szCs w:val="24"/>
        </w:rPr>
        <w:t>star improve</w:t>
      </w:r>
      <w:r w:rsidR="00DF5736">
        <w:rPr>
          <w:rFonts w:cs="Times New Roman"/>
          <w:szCs w:val="24"/>
        </w:rPr>
        <w:t>s</w:t>
      </w:r>
      <w:r w:rsidR="00977463" w:rsidRPr="009372B7">
        <w:rPr>
          <w:rFonts w:cs="Times New Roman"/>
          <w:szCs w:val="24"/>
        </w:rPr>
        <w:t xml:space="preserve"> its success ratio by 1.62% and if it receives 5</w:t>
      </w:r>
      <w:r w:rsidR="00402859">
        <w:rPr>
          <w:rFonts w:cs="Times New Roman"/>
          <w:szCs w:val="24"/>
        </w:rPr>
        <w:t>-</w:t>
      </w:r>
      <w:r w:rsidR="00977463" w:rsidRPr="009372B7">
        <w:rPr>
          <w:rFonts w:cs="Times New Roman"/>
          <w:szCs w:val="24"/>
        </w:rPr>
        <w:t xml:space="preserve">star improves its success ratio by 1.14%. </w:t>
      </w:r>
      <w:r w:rsidR="00DF5736">
        <w:rPr>
          <w:rFonts w:cs="Times New Roman"/>
          <w:szCs w:val="24"/>
        </w:rPr>
        <w:t xml:space="preserve">These estimated </w:t>
      </w:r>
      <w:r w:rsidR="00977463" w:rsidRPr="009372B7">
        <w:rPr>
          <w:rFonts w:cs="Times New Roman"/>
          <w:szCs w:val="24"/>
        </w:rPr>
        <w:t xml:space="preserve">effects are significant at </w:t>
      </w:r>
      <w:r w:rsidR="00B57B20">
        <w:rPr>
          <w:rFonts w:cs="Times New Roman"/>
          <w:szCs w:val="24"/>
        </w:rPr>
        <w:t xml:space="preserve">a </w:t>
      </w:r>
      <w:r w:rsidR="00977463" w:rsidRPr="009372B7">
        <w:rPr>
          <w:rFonts w:cs="Times New Roman"/>
          <w:szCs w:val="24"/>
        </w:rPr>
        <w:t xml:space="preserve">1% level of significance with </w:t>
      </w:r>
      <w:r w:rsidR="00B57B20">
        <w:rPr>
          <w:rFonts w:cs="Times New Roman"/>
          <w:szCs w:val="24"/>
        </w:rPr>
        <w:t xml:space="preserve">an </w:t>
      </w:r>
      <w:r w:rsidR="00977463" w:rsidRPr="009372B7">
        <w:rPr>
          <w:rFonts w:cs="Times New Roman"/>
          <w:szCs w:val="24"/>
        </w:rPr>
        <w:t>F-stat</w:t>
      </w:r>
      <w:r w:rsidR="000E3656">
        <w:rPr>
          <w:rFonts w:cs="Times New Roman"/>
          <w:szCs w:val="24"/>
        </w:rPr>
        <w:t>istic</w:t>
      </w:r>
      <w:r w:rsidR="00977463" w:rsidRPr="009372B7">
        <w:rPr>
          <w:rFonts w:cs="Times New Roman"/>
          <w:szCs w:val="24"/>
        </w:rPr>
        <w:t xml:space="preserve"> of 63.39 and </w:t>
      </w:r>
      <w:r w:rsidR="00B57B20">
        <w:rPr>
          <w:rFonts w:cs="Times New Roman"/>
          <w:szCs w:val="24"/>
        </w:rPr>
        <w:t xml:space="preserve">an </w:t>
      </w:r>
      <w:r w:rsidR="00977463" w:rsidRPr="009372B7">
        <w:rPr>
          <w:rFonts w:cs="Times New Roman"/>
          <w:szCs w:val="24"/>
        </w:rPr>
        <w:t xml:space="preserve">adjusted R-squared of 0.288. </w:t>
      </w:r>
      <w:r w:rsidR="00B57B20">
        <w:rPr>
          <w:rFonts w:cs="Times New Roman"/>
          <w:szCs w:val="24"/>
        </w:rPr>
        <w:t>It</w:t>
      </w:r>
      <w:r w:rsidR="00B57B20" w:rsidRPr="009372B7">
        <w:rPr>
          <w:rFonts w:cs="Times New Roman"/>
          <w:szCs w:val="24"/>
        </w:rPr>
        <w:t xml:space="preserve"> </w:t>
      </w:r>
      <w:r w:rsidR="00977463" w:rsidRPr="009372B7">
        <w:rPr>
          <w:rFonts w:cs="Times New Roman"/>
          <w:szCs w:val="24"/>
        </w:rPr>
        <w:t xml:space="preserve">shows that the post-investment phase is </w:t>
      </w:r>
      <w:r w:rsidR="00977463" w:rsidRPr="009372B7">
        <w:rPr>
          <w:rFonts w:cs="Times New Roman"/>
          <w:noProof/>
          <w:szCs w:val="24"/>
        </w:rPr>
        <w:t>a significant</w:t>
      </w:r>
      <w:r w:rsidR="00977463" w:rsidRPr="009372B7">
        <w:rPr>
          <w:rFonts w:cs="Times New Roman"/>
          <w:szCs w:val="24"/>
        </w:rPr>
        <w:t xml:space="preserve"> </w:t>
      </w:r>
      <w:r w:rsidR="00977463" w:rsidRPr="009372B7">
        <w:rPr>
          <w:rFonts w:cs="Times New Roman"/>
          <w:noProof/>
          <w:szCs w:val="24"/>
        </w:rPr>
        <w:t>constituent</w:t>
      </w:r>
      <w:r w:rsidR="00977463" w:rsidRPr="009372B7">
        <w:rPr>
          <w:rFonts w:cs="Times New Roman"/>
          <w:szCs w:val="24"/>
        </w:rPr>
        <w:t xml:space="preserve"> part </w:t>
      </w:r>
      <w:r w:rsidR="00977463" w:rsidRPr="009372B7">
        <w:rPr>
          <w:rFonts w:cs="Times New Roman"/>
          <w:noProof/>
          <w:szCs w:val="24"/>
        </w:rPr>
        <w:t>of</w:t>
      </w:r>
      <w:r w:rsidR="00977463" w:rsidRPr="009372B7">
        <w:rPr>
          <w:rFonts w:cs="Times New Roman"/>
          <w:szCs w:val="24"/>
        </w:rPr>
        <w:t xml:space="preserve"> </w:t>
      </w:r>
      <w:r w:rsidR="00977463" w:rsidRPr="009372B7">
        <w:rPr>
          <w:rFonts w:cs="Times New Roman"/>
          <w:noProof/>
          <w:szCs w:val="24"/>
        </w:rPr>
        <w:t>fundraising</w:t>
      </w:r>
      <w:r w:rsidR="00DF5736">
        <w:rPr>
          <w:rFonts w:cs="Times New Roman"/>
          <w:noProof/>
          <w:szCs w:val="24"/>
        </w:rPr>
        <w:t xml:space="preserve"> but was ignored by the researchers</w:t>
      </w:r>
      <w:r w:rsidR="00977463" w:rsidRPr="009372B7">
        <w:rPr>
          <w:rFonts w:cs="Times New Roman"/>
          <w:szCs w:val="24"/>
        </w:rPr>
        <w:t>.</w:t>
      </w:r>
      <w:r w:rsidR="00DF5736">
        <w:rPr>
          <w:rFonts w:cs="Times New Roman"/>
          <w:szCs w:val="24"/>
        </w:rPr>
        <w:t xml:space="preserve"> </w:t>
      </w:r>
      <w:r w:rsidR="00AF4491" w:rsidRPr="009372B7">
        <w:rPr>
          <w:rFonts w:cs="Times New Roman"/>
          <w:szCs w:val="24"/>
        </w:rPr>
        <w:t>This study</w:t>
      </w:r>
      <w:r w:rsidR="00977463" w:rsidRPr="009372B7">
        <w:rPr>
          <w:rFonts w:cs="Times New Roman"/>
          <w:szCs w:val="24"/>
        </w:rPr>
        <w:t xml:space="preserve"> add</w:t>
      </w:r>
      <w:r w:rsidR="00AF4491" w:rsidRPr="009372B7">
        <w:rPr>
          <w:rFonts w:cs="Times New Roman"/>
          <w:szCs w:val="24"/>
        </w:rPr>
        <w:t>s</w:t>
      </w:r>
      <w:r w:rsidR="00977463" w:rsidRPr="009372B7">
        <w:rPr>
          <w:rFonts w:cs="Times New Roman"/>
          <w:szCs w:val="24"/>
        </w:rPr>
        <w:t xml:space="preserve"> to the </w:t>
      </w:r>
      <w:r w:rsidR="00977463" w:rsidRPr="009372B7">
        <w:rPr>
          <w:rFonts w:cs="Times New Roman"/>
          <w:noProof/>
          <w:szCs w:val="24"/>
        </w:rPr>
        <w:t>literature</w:t>
      </w:r>
      <w:r w:rsidR="00977463" w:rsidRPr="009372B7">
        <w:rPr>
          <w:rFonts w:cs="Times New Roman"/>
          <w:szCs w:val="24"/>
        </w:rPr>
        <w:t xml:space="preserve"> by including th</w:t>
      </w:r>
      <w:r w:rsidR="00DF5736">
        <w:rPr>
          <w:rFonts w:cs="Times New Roman"/>
          <w:szCs w:val="24"/>
        </w:rPr>
        <w:t>e</w:t>
      </w:r>
      <w:r w:rsidR="00977463" w:rsidRPr="009372B7">
        <w:rPr>
          <w:rFonts w:cs="Times New Roman"/>
          <w:szCs w:val="24"/>
        </w:rPr>
        <w:t xml:space="preserve"> third investment phase, the post-investment phase, into the equation for its effect on the success ratio of </w:t>
      </w:r>
      <w:r w:rsidR="00AF4491" w:rsidRPr="009372B7">
        <w:rPr>
          <w:rFonts w:cs="Times New Roman"/>
          <w:szCs w:val="24"/>
        </w:rPr>
        <w:t xml:space="preserve">the </w:t>
      </w:r>
      <w:r w:rsidR="00977463" w:rsidRPr="009372B7">
        <w:rPr>
          <w:rFonts w:cs="Times New Roman"/>
          <w:noProof/>
          <w:szCs w:val="24"/>
        </w:rPr>
        <w:t>crowdfunding</w:t>
      </w:r>
      <w:r w:rsidR="00977463" w:rsidRPr="009372B7">
        <w:rPr>
          <w:rFonts w:cs="Times New Roman"/>
          <w:szCs w:val="24"/>
        </w:rPr>
        <w:t xml:space="preserve"> project. </w:t>
      </w:r>
    </w:p>
    <w:p w14:paraId="070A1012" w14:textId="41EC43D0" w:rsidR="0040044A" w:rsidRPr="009372B7" w:rsidRDefault="00DF5736" w:rsidP="003D7495">
      <w:pPr>
        <w:ind w:firstLine="576"/>
        <w:jc w:val="both"/>
        <w:rPr>
          <w:rFonts w:cs="Times New Roman"/>
          <w:szCs w:val="24"/>
        </w:rPr>
      </w:pPr>
      <w:r>
        <w:rPr>
          <w:rFonts w:cs="Times New Roman"/>
          <w:noProof/>
          <w:szCs w:val="24"/>
        </w:rPr>
        <w:t>We estimate t</w:t>
      </w:r>
      <w:r w:rsidR="00AF4491" w:rsidRPr="009372B7">
        <w:rPr>
          <w:rFonts w:cs="Times New Roman"/>
          <w:noProof/>
          <w:szCs w:val="24"/>
        </w:rPr>
        <w:t xml:space="preserve">hree distinct models </w:t>
      </w:r>
      <w:r>
        <w:rPr>
          <w:rFonts w:cs="Times New Roman"/>
          <w:noProof/>
          <w:szCs w:val="24"/>
        </w:rPr>
        <w:t xml:space="preserve">presented </w:t>
      </w:r>
      <w:r w:rsidR="00AF4491" w:rsidRPr="009372B7">
        <w:rPr>
          <w:rFonts w:cs="Times New Roman"/>
          <w:noProof/>
          <w:szCs w:val="24"/>
        </w:rPr>
        <w:t>in Model 4, 5</w:t>
      </w:r>
      <w:r w:rsidR="00B57B20">
        <w:rPr>
          <w:rFonts w:cs="Times New Roman"/>
          <w:noProof/>
          <w:szCs w:val="24"/>
        </w:rPr>
        <w:t>,</w:t>
      </w:r>
      <w:r w:rsidR="00AF4491" w:rsidRPr="009372B7">
        <w:rPr>
          <w:rFonts w:cs="Times New Roman"/>
          <w:noProof/>
          <w:szCs w:val="24"/>
        </w:rPr>
        <w:t xml:space="preserve"> and 6 </w:t>
      </w:r>
      <w:r>
        <w:rPr>
          <w:rFonts w:cs="Times New Roman"/>
          <w:noProof/>
          <w:szCs w:val="24"/>
        </w:rPr>
        <w:t xml:space="preserve">of Table 4 </w:t>
      </w:r>
      <w:r w:rsidR="00AF4491" w:rsidRPr="009372B7">
        <w:rPr>
          <w:rFonts w:cs="Times New Roman"/>
          <w:noProof/>
          <w:szCs w:val="24"/>
        </w:rPr>
        <w:t>t</w:t>
      </w:r>
      <w:r w:rsidR="00977463" w:rsidRPr="009372B7">
        <w:rPr>
          <w:rFonts w:cs="Times New Roman"/>
          <w:noProof/>
          <w:szCs w:val="24"/>
        </w:rPr>
        <w:t>o test for the significance of the third investment stage</w:t>
      </w:r>
      <w:r>
        <w:rPr>
          <w:rFonts w:cs="Times New Roman"/>
          <w:noProof/>
          <w:szCs w:val="24"/>
        </w:rPr>
        <w:t xml:space="preserve">. We also control for </w:t>
      </w:r>
      <w:r w:rsidR="00AF4491" w:rsidRPr="009372B7">
        <w:rPr>
          <w:rFonts w:cs="Times New Roman"/>
          <w:noProof/>
          <w:szCs w:val="24"/>
        </w:rPr>
        <w:t xml:space="preserve">the </w:t>
      </w:r>
      <w:r w:rsidR="00977463" w:rsidRPr="009372B7">
        <w:rPr>
          <w:rFonts w:cs="Times New Roman"/>
          <w:noProof/>
          <w:szCs w:val="24"/>
        </w:rPr>
        <w:t xml:space="preserve">other two </w:t>
      </w:r>
      <w:r>
        <w:rPr>
          <w:rFonts w:cs="Times New Roman"/>
          <w:noProof/>
          <w:szCs w:val="24"/>
        </w:rPr>
        <w:t xml:space="preserve">investment </w:t>
      </w:r>
      <w:r w:rsidR="00977463" w:rsidRPr="009372B7">
        <w:rPr>
          <w:rFonts w:cs="Times New Roman"/>
          <w:noProof/>
          <w:szCs w:val="24"/>
        </w:rPr>
        <w:t>stages</w:t>
      </w:r>
      <w:r w:rsidR="00977463" w:rsidRPr="009372B7">
        <w:rPr>
          <w:rFonts w:cs="Times New Roman"/>
          <w:szCs w:val="24"/>
        </w:rPr>
        <w:t xml:space="preserve">. Model 4 presents the effect of post-investment phase on the success ratio while controlling for the pre-launching phase </w:t>
      </w:r>
      <w:r w:rsidR="00977463" w:rsidRPr="009372B7">
        <w:rPr>
          <w:rFonts w:cs="Times New Roman"/>
          <w:noProof/>
          <w:szCs w:val="24"/>
        </w:rPr>
        <w:t>only; Model</w:t>
      </w:r>
      <w:r w:rsidR="00977463" w:rsidRPr="009372B7">
        <w:rPr>
          <w:rFonts w:cs="Times New Roman"/>
          <w:szCs w:val="24"/>
        </w:rPr>
        <w:t xml:space="preserve"> 5 </w:t>
      </w:r>
      <w:r w:rsidR="00977463" w:rsidRPr="009372B7">
        <w:rPr>
          <w:rFonts w:cs="Times New Roman"/>
          <w:noProof/>
          <w:szCs w:val="24"/>
        </w:rPr>
        <w:t>presents</w:t>
      </w:r>
      <w:r w:rsidR="00977463" w:rsidRPr="009372B7">
        <w:rPr>
          <w:rFonts w:cs="Times New Roman"/>
          <w:szCs w:val="24"/>
        </w:rPr>
        <w:t xml:space="preserve"> the effect of post-investment </w:t>
      </w:r>
      <w:r w:rsidR="00977463" w:rsidRPr="009372B7">
        <w:rPr>
          <w:rFonts w:cs="Times New Roman"/>
          <w:noProof/>
          <w:szCs w:val="24"/>
        </w:rPr>
        <w:t>phase</w:t>
      </w:r>
      <w:r w:rsidR="00977463" w:rsidRPr="009372B7">
        <w:rPr>
          <w:rFonts w:cs="Times New Roman"/>
          <w:szCs w:val="24"/>
        </w:rPr>
        <w:t xml:space="preserve"> while controlling for the investment processing phase only and Model 6 controls for both the pre and processing phases while estimating the effect of the </w:t>
      </w:r>
      <w:r w:rsidR="00977463" w:rsidRPr="009372B7">
        <w:rPr>
          <w:rFonts w:cs="Times New Roman"/>
          <w:noProof/>
          <w:szCs w:val="24"/>
        </w:rPr>
        <w:t>post-investment</w:t>
      </w:r>
      <w:r w:rsidR="00977463" w:rsidRPr="009372B7">
        <w:rPr>
          <w:rFonts w:cs="Times New Roman"/>
          <w:szCs w:val="24"/>
        </w:rPr>
        <w:t xml:space="preserve"> stage. In Model 4, </w:t>
      </w:r>
      <w:r w:rsidR="00E35787" w:rsidRPr="009372B7">
        <w:rPr>
          <w:rFonts w:cs="Times New Roman"/>
          <w:szCs w:val="24"/>
        </w:rPr>
        <w:t>the study</w:t>
      </w:r>
      <w:r w:rsidR="00977463" w:rsidRPr="009372B7">
        <w:rPr>
          <w:rFonts w:cs="Times New Roman"/>
          <w:szCs w:val="24"/>
        </w:rPr>
        <w:t xml:space="preserve"> control</w:t>
      </w:r>
      <w:r w:rsidR="00E35787" w:rsidRPr="009372B7">
        <w:rPr>
          <w:rFonts w:cs="Times New Roman"/>
          <w:szCs w:val="24"/>
        </w:rPr>
        <w:t>s</w:t>
      </w:r>
      <w:r w:rsidR="00977463" w:rsidRPr="009372B7">
        <w:rPr>
          <w:rFonts w:cs="Times New Roman"/>
          <w:szCs w:val="24"/>
        </w:rPr>
        <w:t xml:space="preserve"> for </w:t>
      </w:r>
      <w:r w:rsidR="00B57B20">
        <w:rPr>
          <w:rFonts w:cs="Times New Roman"/>
          <w:szCs w:val="24"/>
        </w:rPr>
        <w:t xml:space="preserve">the </w:t>
      </w:r>
      <w:r w:rsidR="00977463" w:rsidRPr="009372B7">
        <w:rPr>
          <w:rFonts w:cs="Times New Roman"/>
          <w:szCs w:val="24"/>
        </w:rPr>
        <w:t>pre-launching stage only</w:t>
      </w:r>
      <w:r w:rsidR="00B57B20">
        <w:rPr>
          <w:rFonts w:cs="Times New Roman"/>
          <w:szCs w:val="24"/>
        </w:rPr>
        <w:t>;</w:t>
      </w:r>
      <w:r w:rsidR="00B57B20" w:rsidRPr="009372B7">
        <w:rPr>
          <w:rFonts w:cs="Times New Roman"/>
          <w:szCs w:val="24"/>
        </w:rPr>
        <w:t xml:space="preserve"> </w:t>
      </w:r>
      <w:r w:rsidR="00977463" w:rsidRPr="009372B7">
        <w:rPr>
          <w:rFonts w:cs="Times New Roman"/>
          <w:szCs w:val="24"/>
        </w:rPr>
        <w:t xml:space="preserve">all the five variables of the post-investment phase remain significant at a level of 1 %. Intd1 has a coefficient of 1.57, Intd2 </w:t>
      </w:r>
      <w:r w:rsidR="007C4B84">
        <w:rPr>
          <w:rFonts w:cs="Times New Roman"/>
          <w:szCs w:val="24"/>
        </w:rPr>
        <w:t>has</w:t>
      </w:r>
      <w:r w:rsidR="00977463" w:rsidRPr="009372B7">
        <w:rPr>
          <w:rFonts w:cs="Times New Roman"/>
          <w:szCs w:val="24"/>
        </w:rPr>
        <w:t xml:space="preserve"> 1.50, Intd3 </w:t>
      </w:r>
      <w:r w:rsidR="007C4B84">
        <w:rPr>
          <w:rFonts w:cs="Times New Roman"/>
          <w:szCs w:val="24"/>
        </w:rPr>
        <w:t xml:space="preserve">has </w:t>
      </w:r>
      <w:r w:rsidR="00977463" w:rsidRPr="009372B7">
        <w:rPr>
          <w:rFonts w:cs="Times New Roman"/>
          <w:szCs w:val="24"/>
        </w:rPr>
        <w:t xml:space="preserve">0.60, intd4 </w:t>
      </w:r>
      <w:r w:rsidR="007C4B84">
        <w:rPr>
          <w:rFonts w:cs="Times New Roman"/>
          <w:szCs w:val="24"/>
        </w:rPr>
        <w:t>has</w:t>
      </w:r>
      <w:r w:rsidR="00977463" w:rsidRPr="009372B7">
        <w:rPr>
          <w:rFonts w:cs="Times New Roman"/>
          <w:szCs w:val="24"/>
        </w:rPr>
        <w:t xml:space="preserve"> 0.92 and intd5 </w:t>
      </w:r>
      <w:r w:rsidR="007C4B84">
        <w:rPr>
          <w:rFonts w:cs="Times New Roman"/>
          <w:szCs w:val="24"/>
        </w:rPr>
        <w:t>has</w:t>
      </w:r>
      <w:r w:rsidR="00977463" w:rsidRPr="009372B7">
        <w:rPr>
          <w:rFonts w:cs="Times New Roman"/>
          <w:szCs w:val="24"/>
        </w:rPr>
        <w:t xml:space="preserve"> 0.793. </w:t>
      </w:r>
      <w:r w:rsidR="00B57B20">
        <w:rPr>
          <w:rFonts w:cs="Times New Roman"/>
          <w:szCs w:val="24"/>
        </w:rPr>
        <w:t>The a</w:t>
      </w:r>
      <w:r w:rsidR="00B57B20" w:rsidRPr="009372B7">
        <w:rPr>
          <w:rFonts w:cs="Times New Roman"/>
          <w:szCs w:val="24"/>
        </w:rPr>
        <w:t xml:space="preserve">djusted </w:t>
      </w:r>
      <w:r w:rsidR="00977463" w:rsidRPr="009372B7">
        <w:rPr>
          <w:rFonts w:cs="Times New Roman"/>
          <w:szCs w:val="24"/>
        </w:rPr>
        <w:t>R-squared of the model is 0.371</w:t>
      </w:r>
      <w:r w:rsidR="00B57B20">
        <w:rPr>
          <w:rFonts w:cs="Times New Roman"/>
          <w:szCs w:val="24"/>
        </w:rPr>
        <w:t>,</w:t>
      </w:r>
      <w:r w:rsidR="00977463" w:rsidRPr="009372B7">
        <w:rPr>
          <w:rFonts w:cs="Times New Roman"/>
          <w:szCs w:val="24"/>
        </w:rPr>
        <w:t xml:space="preserve"> with an F-stat</w:t>
      </w:r>
      <w:r w:rsidR="000E3656">
        <w:rPr>
          <w:rFonts w:cs="Times New Roman"/>
          <w:szCs w:val="24"/>
        </w:rPr>
        <w:t>istic</w:t>
      </w:r>
      <w:r w:rsidR="00977463" w:rsidRPr="009372B7">
        <w:rPr>
          <w:rFonts w:cs="Times New Roman"/>
          <w:szCs w:val="24"/>
        </w:rPr>
        <w:t xml:space="preserve"> of 39.98 significant at 1%. This model shows that if a project receives 1</w:t>
      </w:r>
      <w:r w:rsidR="00402859">
        <w:rPr>
          <w:rFonts w:cs="Times New Roman"/>
          <w:szCs w:val="24"/>
        </w:rPr>
        <w:t>-</w:t>
      </w:r>
      <w:r w:rsidR="00977463" w:rsidRPr="009372B7">
        <w:rPr>
          <w:rFonts w:cs="Times New Roman"/>
          <w:szCs w:val="24"/>
        </w:rPr>
        <w:t>star on innovation</w:t>
      </w:r>
      <w:r w:rsidR="007C4B84">
        <w:rPr>
          <w:rFonts w:cs="Times New Roman"/>
          <w:szCs w:val="24"/>
        </w:rPr>
        <w:t xml:space="preserve">, </w:t>
      </w:r>
      <w:r w:rsidR="00977463" w:rsidRPr="009372B7">
        <w:rPr>
          <w:rFonts w:cs="Times New Roman"/>
          <w:szCs w:val="24"/>
        </w:rPr>
        <w:t>design or practicality</w:t>
      </w:r>
      <w:r w:rsidR="00B57B20">
        <w:rPr>
          <w:rFonts w:cs="Times New Roman"/>
          <w:szCs w:val="24"/>
        </w:rPr>
        <w:t>,</w:t>
      </w:r>
      <w:r w:rsidR="00977463" w:rsidRPr="009372B7">
        <w:rPr>
          <w:rFonts w:cs="Times New Roman"/>
          <w:szCs w:val="24"/>
        </w:rPr>
        <w:t xml:space="preserve"> it increases the ratio of success by 1.57%, 2</w:t>
      </w:r>
      <w:r w:rsidR="00402859">
        <w:rPr>
          <w:rFonts w:cs="Times New Roman"/>
          <w:szCs w:val="24"/>
        </w:rPr>
        <w:t>-</w:t>
      </w:r>
      <w:r w:rsidR="00977463" w:rsidRPr="009372B7">
        <w:rPr>
          <w:rFonts w:cs="Times New Roman"/>
          <w:szCs w:val="24"/>
        </w:rPr>
        <w:t>star increases the success ratio by 1.50%, 3</w:t>
      </w:r>
      <w:r w:rsidR="00402859">
        <w:rPr>
          <w:rFonts w:cs="Times New Roman"/>
          <w:szCs w:val="24"/>
        </w:rPr>
        <w:t>-</w:t>
      </w:r>
      <w:r w:rsidR="00977463" w:rsidRPr="009372B7">
        <w:rPr>
          <w:rFonts w:cs="Times New Roman"/>
          <w:szCs w:val="24"/>
        </w:rPr>
        <w:t>star raises the success ratio by 0.60%, 4</w:t>
      </w:r>
      <w:r w:rsidR="00402859">
        <w:rPr>
          <w:rFonts w:cs="Times New Roman"/>
          <w:szCs w:val="24"/>
        </w:rPr>
        <w:t>-</w:t>
      </w:r>
      <w:r w:rsidR="00977463" w:rsidRPr="009372B7">
        <w:rPr>
          <w:rFonts w:cs="Times New Roman"/>
          <w:szCs w:val="24"/>
        </w:rPr>
        <w:t>star</w:t>
      </w:r>
      <w:r w:rsidR="007C4B84">
        <w:rPr>
          <w:rFonts w:cs="Times New Roman"/>
          <w:szCs w:val="24"/>
        </w:rPr>
        <w:t xml:space="preserve"> </w:t>
      </w:r>
      <w:r w:rsidR="00977463" w:rsidRPr="009372B7">
        <w:rPr>
          <w:rFonts w:cs="Times New Roman"/>
          <w:szCs w:val="24"/>
        </w:rPr>
        <w:t xml:space="preserve">upsurges the success ratio by 0.92%, </w:t>
      </w:r>
      <w:r w:rsidR="00977463" w:rsidRPr="009372B7">
        <w:rPr>
          <w:rFonts w:cs="Times New Roman"/>
          <w:noProof/>
          <w:szCs w:val="24"/>
        </w:rPr>
        <w:t>and</w:t>
      </w:r>
      <w:r w:rsidR="00977463" w:rsidRPr="009372B7">
        <w:rPr>
          <w:rFonts w:cs="Times New Roman"/>
          <w:szCs w:val="24"/>
        </w:rPr>
        <w:t xml:space="preserve"> 5</w:t>
      </w:r>
      <w:r w:rsidR="00402859">
        <w:rPr>
          <w:rFonts w:cs="Times New Roman"/>
          <w:szCs w:val="24"/>
        </w:rPr>
        <w:t>-</w:t>
      </w:r>
      <w:r w:rsidR="00977463" w:rsidRPr="009372B7">
        <w:rPr>
          <w:rFonts w:cs="Times New Roman"/>
          <w:szCs w:val="24"/>
        </w:rPr>
        <w:t xml:space="preserve">star </w:t>
      </w:r>
      <w:r w:rsidR="00977463" w:rsidRPr="009372B7">
        <w:rPr>
          <w:rFonts w:cs="Times New Roman"/>
          <w:szCs w:val="24"/>
        </w:rPr>
        <w:lastRenderedPageBreak/>
        <w:t xml:space="preserve">escalates the success ratio </w:t>
      </w:r>
      <w:r w:rsidR="00977463" w:rsidRPr="009372B7">
        <w:rPr>
          <w:rFonts w:cs="Times New Roman"/>
          <w:noProof/>
          <w:szCs w:val="24"/>
        </w:rPr>
        <w:t>by</w:t>
      </w:r>
      <w:r w:rsidR="00977463" w:rsidRPr="009372B7">
        <w:rPr>
          <w:rFonts w:cs="Times New Roman"/>
          <w:szCs w:val="24"/>
        </w:rPr>
        <w:t xml:space="preserve"> 0.79%</w:t>
      </w:r>
      <w:r w:rsidR="007C4B84">
        <w:rPr>
          <w:rFonts w:cs="Times New Roman"/>
          <w:szCs w:val="24"/>
        </w:rPr>
        <w:t>,</w:t>
      </w:r>
      <w:r w:rsidR="00977463" w:rsidRPr="009372B7">
        <w:rPr>
          <w:rFonts w:cs="Times New Roman"/>
          <w:szCs w:val="24"/>
        </w:rPr>
        <w:t xml:space="preserve"> all</w:t>
      </w:r>
      <w:r w:rsidR="007C4B84">
        <w:rPr>
          <w:rFonts w:cs="Times New Roman"/>
          <w:szCs w:val="24"/>
        </w:rPr>
        <w:t xml:space="preserve"> estimates are </w:t>
      </w:r>
      <w:r w:rsidR="00977463" w:rsidRPr="009372B7">
        <w:rPr>
          <w:rFonts w:cs="Times New Roman"/>
          <w:szCs w:val="24"/>
        </w:rPr>
        <w:t xml:space="preserve">significant at 1% level. Model 5 controls for the pre-launching phase and explores the effect of the </w:t>
      </w:r>
      <w:r w:rsidR="00977463" w:rsidRPr="009372B7">
        <w:rPr>
          <w:rFonts w:cs="Times New Roman"/>
          <w:noProof/>
          <w:szCs w:val="24"/>
        </w:rPr>
        <w:t>post-investment</w:t>
      </w:r>
      <w:r w:rsidR="00977463" w:rsidRPr="009372B7">
        <w:rPr>
          <w:rFonts w:cs="Times New Roman"/>
          <w:szCs w:val="24"/>
        </w:rPr>
        <w:t xml:space="preserve"> stage on the success ratio of the project. Intd1 is significant at </w:t>
      </w:r>
      <w:r w:rsidR="00B57B20">
        <w:rPr>
          <w:rFonts w:cs="Times New Roman"/>
          <w:szCs w:val="24"/>
        </w:rPr>
        <w:t xml:space="preserve">a </w:t>
      </w:r>
      <w:r w:rsidR="00977463" w:rsidRPr="009372B7">
        <w:rPr>
          <w:rFonts w:cs="Times New Roman"/>
          <w:szCs w:val="24"/>
        </w:rPr>
        <w:t>5% level</w:t>
      </w:r>
      <w:r w:rsidR="00B57B20">
        <w:rPr>
          <w:rFonts w:cs="Times New Roman"/>
          <w:szCs w:val="24"/>
        </w:rPr>
        <w:t>,</w:t>
      </w:r>
      <w:r w:rsidR="00977463" w:rsidRPr="009372B7">
        <w:rPr>
          <w:rFonts w:cs="Times New Roman"/>
          <w:szCs w:val="24"/>
        </w:rPr>
        <w:t xml:space="preserve"> with a coefficient of 0.313. It means that if a project receives </w:t>
      </w:r>
      <w:r w:rsidR="00402859">
        <w:rPr>
          <w:rFonts w:cs="Times New Roman"/>
          <w:szCs w:val="24"/>
        </w:rPr>
        <w:t>1</w:t>
      </w:r>
      <w:r w:rsidR="00B57B20">
        <w:rPr>
          <w:rFonts w:cs="Times New Roman"/>
          <w:szCs w:val="24"/>
        </w:rPr>
        <w:t>-</w:t>
      </w:r>
      <w:r w:rsidR="00977463" w:rsidRPr="009372B7">
        <w:rPr>
          <w:rFonts w:cs="Times New Roman"/>
          <w:szCs w:val="24"/>
        </w:rPr>
        <w:t xml:space="preserve">star </w:t>
      </w:r>
      <w:r w:rsidR="007C4B84">
        <w:rPr>
          <w:rFonts w:cs="Times New Roman"/>
          <w:szCs w:val="24"/>
        </w:rPr>
        <w:t>feedback</w:t>
      </w:r>
      <w:r w:rsidR="00977463" w:rsidRPr="009372B7">
        <w:rPr>
          <w:rFonts w:cs="Times New Roman"/>
          <w:noProof/>
          <w:szCs w:val="24"/>
        </w:rPr>
        <w:t>,</w:t>
      </w:r>
      <w:r w:rsidR="00977463" w:rsidRPr="009372B7">
        <w:rPr>
          <w:rFonts w:cs="Times New Roman"/>
          <w:szCs w:val="24"/>
        </w:rPr>
        <w:t xml:space="preserve"> it increases the success ratio by 0.313%. Intd2 has a coefficient of 0.213 at a 10% level of significance. </w:t>
      </w:r>
      <w:r w:rsidR="007C4B84" w:rsidRPr="009372B7">
        <w:rPr>
          <w:rFonts w:cs="Times New Roman"/>
          <w:szCs w:val="24"/>
        </w:rPr>
        <w:t>2-star</w:t>
      </w:r>
      <w:r w:rsidR="007C4B84">
        <w:rPr>
          <w:rFonts w:cs="Times New Roman"/>
          <w:szCs w:val="24"/>
        </w:rPr>
        <w:t xml:space="preserve"> feedback</w:t>
      </w:r>
      <w:r w:rsidR="00977463" w:rsidRPr="009372B7">
        <w:rPr>
          <w:rFonts w:cs="Times New Roman"/>
          <w:szCs w:val="24"/>
        </w:rPr>
        <w:t xml:space="preserve"> on a post-investment phase lead</w:t>
      </w:r>
      <w:r w:rsidR="007C4B84">
        <w:rPr>
          <w:rFonts w:cs="Times New Roman"/>
          <w:szCs w:val="24"/>
        </w:rPr>
        <w:t>s</w:t>
      </w:r>
      <w:r w:rsidR="00977463" w:rsidRPr="009372B7">
        <w:rPr>
          <w:rFonts w:cs="Times New Roman"/>
          <w:szCs w:val="24"/>
        </w:rPr>
        <w:t xml:space="preserve"> to a positive increase of 0.213% in the success ratio. Intd3 and Intd5 both turn to be insignificant</w:t>
      </w:r>
      <w:r w:rsidR="00B57B20">
        <w:rPr>
          <w:rFonts w:cs="Times New Roman"/>
          <w:szCs w:val="24"/>
        </w:rPr>
        <w:t>,</w:t>
      </w:r>
      <w:r w:rsidR="00977463" w:rsidRPr="009372B7">
        <w:rPr>
          <w:rFonts w:cs="Times New Roman"/>
          <w:szCs w:val="24"/>
        </w:rPr>
        <w:t xml:space="preserve"> while Intd4 is significant at </w:t>
      </w:r>
      <w:r w:rsidR="00B57B20">
        <w:rPr>
          <w:rFonts w:cs="Times New Roman"/>
          <w:szCs w:val="24"/>
        </w:rPr>
        <w:t xml:space="preserve">the </w:t>
      </w:r>
      <w:r w:rsidR="00977463" w:rsidRPr="009372B7">
        <w:rPr>
          <w:rFonts w:cs="Times New Roman"/>
          <w:szCs w:val="24"/>
        </w:rPr>
        <w:t>10% level</w:t>
      </w:r>
      <w:r w:rsidR="007C4B84">
        <w:rPr>
          <w:rFonts w:cs="Times New Roman"/>
          <w:szCs w:val="24"/>
        </w:rPr>
        <w:t>. It</w:t>
      </w:r>
      <w:r w:rsidR="00977463" w:rsidRPr="009372B7">
        <w:rPr>
          <w:rFonts w:cs="Times New Roman"/>
          <w:szCs w:val="24"/>
        </w:rPr>
        <w:t xml:space="preserve"> shows that </w:t>
      </w:r>
      <w:r w:rsidR="00B57B20" w:rsidRPr="009372B7">
        <w:rPr>
          <w:rFonts w:cs="Times New Roman"/>
          <w:noProof/>
          <w:szCs w:val="24"/>
        </w:rPr>
        <w:t>4</w:t>
      </w:r>
      <w:r w:rsidR="00B57B20">
        <w:rPr>
          <w:rFonts w:cs="Times New Roman"/>
          <w:noProof/>
          <w:szCs w:val="24"/>
        </w:rPr>
        <w:t>-</w:t>
      </w:r>
      <w:r w:rsidR="00977463" w:rsidRPr="009372B7">
        <w:rPr>
          <w:rFonts w:cs="Times New Roman"/>
          <w:noProof/>
          <w:szCs w:val="24"/>
        </w:rPr>
        <w:t>star</w:t>
      </w:r>
      <w:r w:rsidR="00977463" w:rsidRPr="009372B7">
        <w:rPr>
          <w:rFonts w:cs="Times New Roman"/>
          <w:szCs w:val="24"/>
        </w:rPr>
        <w:t xml:space="preserve"> </w:t>
      </w:r>
      <w:r w:rsidR="007C4B84">
        <w:rPr>
          <w:rFonts w:cs="Times New Roman"/>
          <w:szCs w:val="24"/>
        </w:rPr>
        <w:t>feedback o</w:t>
      </w:r>
      <w:r w:rsidR="00977463" w:rsidRPr="009372B7">
        <w:rPr>
          <w:rFonts w:cs="Times New Roman"/>
          <w:szCs w:val="24"/>
        </w:rPr>
        <w:t xml:space="preserve">n the </w:t>
      </w:r>
      <w:r w:rsidR="007C4B84">
        <w:rPr>
          <w:rFonts w:cs="Times New Roman"/>
          <w:szCs w:val="24"/>
        </w:rPr>
        <w:t>project</w:t>
      </w:r>
      <w:r w:rsidR="00977463" w:rsidRPr="009372B7">
        <w:rPr>
          <w:rFonts w:cs="Times New Roman"/>
          <w:szCs w:val="24"/>
        </w:rPr>
        <w:t xml:space="preserve"> </w:t>
      </w:r>
      <w:r w:rsidR="00977463" w:rsidRPr="009372B7">
        <w:rPr>
          <w:rFonts w:cs="Times New Roman"/>
          <w:noProof/>
          <w:szCs w:val="24"/>
        </w:rPr>
        <w:t>lead</w:t>
      </w:r>
      <w:r w:rsidR="00B57B20">
        <w:rPr>
          <w:rFonts w:cs="Times New Roman"/>
          <w:noProof/>
          <w:szCs w:val="24"/>
        </w:rPr>
        <w:t>s</w:t>
      </w:r>
      <w:r w:rsidR="00977463" w:rsidRPr="009372B7">
        <w:rPr>
          <w:rFonts w:cs="Times New Roman"/>
          <w:szCs w:val="24"/>
        </w:rPr>
        <w:t xml:space="preserve"> to </w:t>
      </w:r>
      <w:r w:rsidR="00977463" w:rsidRPr="009372B7">
        <w:rPr>
          <w:rFonts w:cs="Times New Roman"/>
          <w:noProof/>
          <w:szCs w:val="24"/>
        </w:rPr>
        <w:t>a positive</w:t>
      </w:r>
      <w:r w:rsidR="00977463" w:rsidRPr="009372B7">
        <w:rPr>
          <w:rFonts w:cs="Times New Roman"/>
          <w:szCs w:val="24"/>
        </w:rPr>
        <w:t xml:space="preserve"> rise in </w:t>
      </w:r>
      <w:r w:rsidR="00B57B20">
        <w:rPr>
          <w:rFonts w:cs="Times New Roman"/>
          <w:szCs w:val="24"/>
        </w:rPr>
        <w:t xml:space="preserve">the </w:t>
      </w:r>
      <w:r w:rsidR="00977463" w:rsidRPr="009372B7">
        <w:rPr>
          <w:rFonts w:cs="Times New Roman"/>
          <w:szCs w:val="24"/>
        </w:rPr>
        <w:t xml:space="preserve">success ratio of the project by 0.159%. </w:t>
      </w:r>
      <w:r w:rsidR="00B57B20">
        <w:rPr>
          <w:rFonts w:cs="Times New Roman"/>
          <w:szCs w:val="24"/>
        </w:rPr>
        <w:t xml:space="preserve">The </w:t>
      </w:r>
      <w:r w:rsidR="00977463" w:rsidRPr="009372B7">
        <w:rPr>
          <w:rFonts w:cs="Times New Roman"/>
          <w:szCs w:val="24"/>
        </w:rPr>
        <w:t xml:space="preserve">F-stat of the model is also significant at </w:t>
      </w:r>
      <w:r w:rsidR="00B57B20">
        <w:rPr>
          <w:rFonts w:cs="Times New Roman"/>
          <w:szCs w:val="24"/>
        </w:rPr>
        <w:t xml:space="preserve">a </w:t>
      </w:r>
      <w:r w:rsidR="00977463" w:rsidRPr="009372B7">
        <w:rPr>
          <w:rFonts w:cs="Times New Roman"/>
          <w:szCs w:val="24"/>
        </w:rPr>
        <w:t xml:space="preserve">1% </w:t>
      </w:r>
      <w:r w:rsidR="007C4B84">
        <w:rPr>
          <w:rFonts w:cs="Times New Roman"/>
          <w:szCs w:val="24"/>
        </w:rPr>
        <w:t xml:space="preserve">level </w:t>
      </w:r>
      <w:r w:rsidR="00977463" w:rsidRPr="009372B7">
        <w:rPr>
          <w:rFonts w:cs="Times New Roman"/>
          <w:szCs w:val="24"/>
        </w:rPr>
        <w:t xml:space="preserve">with a coefficient of 188.5 and </w:t>
      </w:r>
      <w:r w:rsidR="00B57B20">
        <w:rPr>
          <w:rFonts w:cs="Times New Roman"/>
          <w:szCs w:val="24"/>
        </w:rPr>
        <w:t xml:space="preserve">an </w:t>
      </w:r>
      <w:r w:rsidR="00977463" w:rsidRPr="009372B7">
        <w:rPr>
          <w:rFonts w:cs="Times New Roman"/>
          <w:szCs w:val="24"/>
        </w:rPr>
        <w:t xml:space="preserve">adjusted R-squared of 0.821. In model 6, </w:t>
      </w:r>
      <w:r w:rsidR="007C4B84">
        <w:rPr>
          <w:rFonts w:cs="Times New Roman"/>
          <w:szCs w:val="24"/>
        </w:rPr>
        <w:t xml:space="preserve">we estimate </w:t>
      </w:r>
      <w:r w:rsidR="00977463" w:rsidRPr="009372B7">
        <w:rPr>
          <w:rFonts w:cs="Times New Roman"/>
          <w:szCs w:val="24"/>
        </w:rPr>
        <w:t xml:space="preserve">the </w:t>
      </w:r>
      <w:r w:rsidR="00977463" w:rsidRPr="009372B7">
        <w:rPr>
          <w:rFonts w:cs="Times New Roman"/>
          <w:noProof/>
          <w:szCs w:val="24"/>
        </w:rPr>
        <w:t>effect</w:t>
      </w:r>
      <w:r w:rsidR="00977463" w:rsidRPr="009372B7">
        <w:rPr>
          <w:rFonts w:cs="Times New Roman"/>
          <w:szCs w:val="24"/>
        </w:rPr>
        <w:t xml:space="preserve"> of </w:t>
      </w:r>
      <w:r w:rsidR="00B57B20">
        <w:rPr>
          <w:rFonts w:cs="Times New Roman"/>
          <w:szCs w:val="24"/>
        </w:rPr>
        <w:t xml:space="preserve">the </w:t>
      </w:r>
      <w:r w:rsidR="00977463" w:rsidRPr="009372B7">
        <w:rPr>
          <w:rFonts w:cs="Times New Roman"/>
          <w:szCs w:val="24"/>
        </w:rPr>
        <w:t xml:space="preserve">post-investment phase while controlling for both </w:t>
      </w:r>
      <w:r w:rsidR="00B57B20">
        <w:rPr>
          <w:rFonts w:cs="Times New Roman"/>
          <w:szCs w:val="24"/>
        </w:rPr>
        <w:t xml:space="preserve">the </w:t>
      </w:r>
      <w:r w:rsidR="00977463" w:rsidRPr="009372B7">
        <w:rPr>
          <w:rFonts w:cs="Times New Roman"/>
          <w:szCs w:val="24"/>
        </w:rPr>
        <w:t xml:space="preserve">pre-launching and </w:t>
      </w:r>
      <w:r w:rsidR="00977463" w:rsidRPr="009372B7">
        <w:rPr>
          <w:rFonts w:cs="Times New Roman"/>
          <w:noProof/>
          <w:szCs w:val="24"/>
        </w:rPr>
        <w:t>investment-processing</w:t>
      </w:r>
      <w:r w:rsidR="00977463" w:rsidRPr="009372B7">
        <w:rPr>
          <w:rFonts w:cs="Times New Roman"/>
          <w:szCs w:val="24"/>
        </w:rPr>
        <w:t xml:space="preserve"> phase. In this case, intd1 and int4 </w:t>
      </w:r>
      <w:r w:rsidR="007C4B84">
        <w:rPr>
          <w:rFonts w:cs="Times New Roman"/>
          <w:szCs w:val="24"/>
        </w:rPr>
        <w:t xml:space="preserve">both </w:t>
      </w:r>
      <w:r w:rsidR="00977463" w:rsidRPr="009372B7">
        <w:rPr>
          <w:rFonts w:cs="Times New Roman"/>
          <w:noProof/>
          <w:szCs w:val="24"/>
        </w:rPr>
        <w:t>remain</w:t>
      </w:r>
      <w:r w:rsidR="00977463" w:rsidRPr="009372B7">
        <w:rPr>
          <w:rFonts w:cs="Times New Roman"/>
          <w:szCs w:val="24"/>
        </w:rPr>
        <w:t xml:space="preserve"> significant at </w:t>
      </w:r>
      <w:r w:rsidR="00B57B20">
        <w:rPr>
          <w:rFonts w:cs="Times New Roman"/>
          <w:szCs w:val="24"/>
        </w:rPr>
        <w:t xml:space="preserve">a </w:t>
      </w:r>
      <w:r w:rsidR="00977463" w:rsidRPr="009372B7">
        <w:rPr>
          <w:rFonts w:cs="Times New Roman"/>
          <w:szCs w:val="24"/>
        </w:rPr>
        <w:t xml:space="preserve">1% </w:t>
      </w:r>
      <w:r w:rsidR="007C4B84">
        <w:rPr>
          <w:rFonts w:cs="Times New Roman"/>
          <w:szCs w:val="24"/>
        </w:rPr>
        <w:t xml:space="preserve">level </w:t>
      </w:r>
      <w:r w:rsidR="007C4B84" w:rsidRPr="009372B7">
        <w:rPr>
          <w:rFonts w:cs="Times New Roman"/>
          <w:szCs w:val="24"/>
        </w:rPr>
        <w:t>with a coefficient of 0.318</w:t>
      </w:r>
      <w:r w:rsidR="007C4B84">
        <w:rPr>
          <w:rFonts w:cs="Times New Roman"/>
          <w:szCs w:val="24"/>
        </w:rPr>
        <w:t xml:space="preserve"> and</w:t>
      </w:r>
      <w:r w:rsidR="007C4B84" w:rsidRPr="009372B7">
        <w:rPr>
          <w:rFonts w:cs="Times New Roman"/>
          <w:szCs w:val="24"/>
        </w:rPr>
        <w:t xml:space="preserve"> 0.254</w:t>
      </w:r>
      <w:r w:rsidR="007C4B84">
        <w:rPr>
          <w:rFonts w:cs="Times New Roman"/>
          <w:szCs w:val="24"/>
        </w:rPr>
        <w:t xml:space="preserve">, respectively. </w:t>
      </w:r>
      <w:r w:rsidR="00977463" w:rsidRPr="009372B7">
        <w:rPr>
          <w:rFonts w:cs="Times New Roman"/>
          <w:szCs w:val="24"/>
        </w:rPr>
        <w:t xml:space="preserve">intd2 </w:t>
      </w:r>
      <w:r w:rsidR="007C4B84">
        <w:rPr>
          <w:rFonts w:cs="Times New Roman"/>
          <w:szCs w:val="24"/>
        </w:rPr>
        <w:t xml:space="preserve">is significant </w:t>
      </w:r>
      <w:r w:rsidR="00977463" w:rsidRPr="009372B7">
        <w:rPr>
          <w:rFonts w:cs="Times New Roman"/>
          <w:szCs w:val="24"/>
        </w:rPr>
        <w:t xml:space="preserve">at 10% with a coefficient of </w:t>
      </w:r>
      <w:r w:rsidR="007C4B84">
        <w:rPr>
          <w:rFonts w:cs="Times New Roman"/>
          <w:szCs w:val="24"/>
        </w:rPr>
        <w:t>0.</w:t>
      </w:r>
      <w:r w:rsidR="00977463" w:rsidRPr="009372B7">
        <w:rPr>
          <w:rFonts w:cs="Times New Roman"/>
          <w:szCs w:val="24"/>
        </w:rPr>
        <w:t xml:space="preserve">221. </w:t>
      </w:r>
      <w:r w:rsidR="003D7495">
        <w:rPr>
          <w:rFonts w:cs="Times New Roman"/>
          <w:szCs w:val="24"/>
        </w:rPr>
        <w:t>However</w:t>
      </w:r>
      <w:r w:rsidR="00977463" w:rsidRPr="009372B7">
        <w:rPr>
          <w:rFonts w:cs="Times New Roman"/>
          <w:szCs w:val="24"/>
        </w:rPr>
        <w:t xml:space="preserve">, intd3 and intd5 </w:t>
      </w:r>
      <w:r w:rsidR="003D7495">
        <w:rPr>
          <w:rFonts w:cs="Times New Roman"/>
          <w:szCs w:val="24"/>
        </w:rPr>
        <w:t xml:space="preserve">both </w:t>
      </w:r>
      <w:r w:rsidR="00977463" w:rsidRPr="009372B7">
        <w:rPr>
          <w:rFonts w:cs="Times New Roman"/>
          <w:noProof/>
          <w:szCs w:val="24"/>
        </w:rPr>
        <w:t>remain</w:t>
      </w:r>
      <w:r w:rsidR="00977463" w:rsidRPr="009372B7">
        <w:rPr>
          <w:rFonts w:cs="Times New Roman"/>
          <w:szCs w:val="24"/>
        </w:rPr>
        <w:t xml:space="preserve"> insignificant in</w:t>
      </w:r>
      <w:r w:rsidR="003D7495">
        <w:rPr>
          <w:rFonts w:cs="Times New Roman"/>
          <w:szCs w:val="24"/>
        </w:rPr>
        <w:t xml:space="preserve"> </w:t>
      </w:r>
      <w:r w:rsidR="00977463" w:rsidRPr="009372B7">
        <w:rPr>
          <w:rFonts w:cs="Times New Roman"/>
          <w:noProof/>
          <w:szCs w:val="24"/>
        </w:rPr>
        <w:t>model</w:t>
      </w:r>
      <w:r w:rsidR="00977463" w:rsidRPr="009372B7">
        <w:rPr>
          <w:rFonts w:cs="Times New Roman"/>
          <w:szCs w:val="24"/>
        </w:rPr>
        <w:t xml:space="preserve"> 6. </w:t>
      </w:r>
      <w:r w:rsidR="00AF4491" w:rsidRPr="009372B7">
        <w:rPr>
          <w:rFonts w:cs="Times New Roman"/>
          <w:szCs w:val="24"/>
        </w:rPr>
        <w:t>Table 4</w:t>
      </w:r>
      <w:r w:rsidR="00977463" w:rsidRPr="009372B7">
        <w:rPr>
          <w:rFonts w:cs="Times New Roman"/>
          <w:szCs w:val="24"/>
        </w:rPr>
        <w:t xml:space="preserve"> also reports </w:t>
      </w:r>
      <w:r w:rsidR="00B57B20">
        <w:rPr>
          <w:rFonts w:cs="Times New Roman"/>
          <w:szCs w:val="24"/>
        </w:rPr>
        <w:t xml:space="preserve">the </w:t>
      </w:r>
      <w:r w:rsidR="00977463" w:rsidRPr="009372B7">
        <w:rPr>
          <w:rFonts w:cs="Times New Roman"/>
          <w:szCs w:val="24"/>
        </w:rPr>
        <w:t xml:space="preserve">Akaike information criterion (AIC) and Schwarz information criterion (BIC) for </w:t>
      </w:r>
      <w:r w:rsidR="00977463" w:rsidRPr="009372B7">
        <w:rPr>
          <w:rFonts w:cs="Times New Roman"/>
          <w:noProof/>
          <w:szCs w:val="24"/>
        </w:rPr>
        <w:t>model</w:t>
      </w:r>
      <w:r w:rsidR="00977463" w:rsidRPr="009372B7">
        <w:rPr>
          <w:rFonts w:cs="Times New Roman"/>
          <w:szCs w:val="24"/>
        </w:rPr>
        <w:t xml:space="preserve"> assessment. If </w:t>
      </w:r>
      <w:r w:rsidR="00E35787" w:rsidRPr="009372B7">
        <w:rPr>
          <w:rFonts w:cs="Times New Roman"/>
          <w:szCs w:val="24"/>
        </w:rPr>
        <w:t>this study</w:t>
      </w:r>
      <w:r w:rsidR="00977463" w:rsidRPr="009372B7">
        <w:rPr>
          <w:rFonts w:cs="Times New Roman"/>
          <w:szCs w:val="24"/>
        </w:rPr>
        <w:t xml:space="preserve"> compare</w:t>
      </w:r>
      <w:r w:rsidR="00E35787" w:rsidRPr="009372B7">
        <w:rPr>
          <w:rFonts w:cs="Times New Roman"/>
          <w:szCs w:val="24"/>
        </w:rPr>
        <w:t>s</w:t>
      </w:r>
      <w:r w:rsidR="00977463" w:rsidRPr="009372B7">
        <w:rPr>
          <w:rFonts w:cs="Times New Roman"/>
          <w:szCs w:val="24"/>
        </w:rPr>
        <w:t xml:space="preserve"> the three stages (Model 1 to 3) based on these values, </w:t>
      </w:r>
      <w:r w:rsidR="00B57B20">
        <w:rPr>
          <w:rFonts w:cs="Times New Roman"/>
          <w:szCs w:val="24"/>
        </w:rPr>
        <w:t xml:space="preserve">the </w:t>
      </w:r>
      <w:r w:rsidR="00977463" w:rsidRPr="009372B7">
        <w:rPr>
          <w:rFonts w:cs="Times New Roman"/>
          <w:szCs w:val="24"/>
        </w:rPr>
        <w:t>third investment phase, the post-investment phase</w:t>
      </w:r>
      <w:r w:rsidR="00B57B20">
        <w:rPr>
          <w:rFonts w:cs="Times New Roman"/>
          <w:szCs w:val="24"/>
        </w:rPr>
        <w:t>,</w:t>
      </w:r>
      <w:r w:rsidR="00977463" w:rsidRPr="009372B7">
        <w:rPr>
          <w:rFonts w:cs="Times New Roman"/>
          <w:szCs w:val="24"/>
        </w:rPr>
        <w:t xml:space="preserve"> has the lowest values on AIC that shows that Model 3 is preferred over Model 1 and Model 2</w:t>
      </w:r>
      <w:r w:rsidR="008E7A51">
        <w:rPr>
          <w:rFonts w:cs="Times New Roman"/>
          <w:szCs w:val="24"/>
        </w:rPr>
        <w:t>. The investment</w:t>
      </w:r>
      <w:r w:rsidR="00977463" w:rsidRPr="009372B7">
        <w:rPr>
          <w:rFonts w:cs="Times New Roman"/>
          <w:szCs w:val="24"/>
        </w:rPr>
        <w:t xml:space="preserve"> processing phase shows the </w:t>
      </w:r>
      <w:r w:rsidR="00977463" w:rsidRPr="009372B7">
        <w:rPr>
          <w:rFonts w:cs="Times New Roman"/>
          <w:noProof/>
          <w:szCs w:val="24"/>
        </w:rPr>
        <w:t>lowest</w:t>
      </w:r>
      <w:r w:rsidR="00977463" w:rsidRPr="009372B7">
        <w:rPr>
          <w:rFonts w:cs="Times New Roman"/>
          <w:szCs w:val="24"/>
        </w:rPr>
        <w:t xml:space="preserve"> value</w:t>
      </w:r>
      <w:r w:rsidR="00E35787" w:rsidRPr="009372B7">
        <w:rPr>
          <w:rFonts w:cs="Times New Roman"/>
          <w:szCs w:val="24"/>
        </w:rPr>
        <w:t xml:space="preserve"> on BIC. On the other hand, when the study </w:t>
      </w:r>
      <w:r w:rsidR="00977463" w:rsidRPr="009372B7">
        <w:rPr>
          <w:rFonts w:cs="Times New Roman"/>
          <w:szCs w:val="24"/>
        </w:rPr>
        <w:t>compare</w:t>
      </w:r>
      <w:r w:rsidR="00E35787" w:rsidRPr="009372B7">
        <w:rPr>
          <w:rFonts w:cs="Times New Roman"/>
          <w:szCs w:val="24"/>
        </w:rPr>
        <w:t>s</w:t>
      </w:r>
      <w:r w:rsidR="00977463" w:rsidRPr="009372B7">
        <w:rPr>
          <w:rFonts w:cs="Times New Roman"/>
          <w:szCs w:val="24"/>
        </w:rPr>
        <w:t xml:space="preserve"> all the six models, the best model based on the two criterions is a </w:t>
      </w:r>
      <w:r w:rsidR="00977463" w:rsidRPr="009372B7">
        <w:rPr>
          <w:rFonts w:cs="Times New Roman"/>
          <w:noProof/>
          <w:szCs w:val="24"/>
        </w:rPr>
        <w:t>model</w:t>
      </w:r>
      <w:r w:rsidR="00977463" w:rsidRPr="009372B7">
        <w:rPr>
          <w:rFonts w:cs="Times New Roman"/>
          <w:szCs w:val="24"/>
        </w:rPr>
        <w:t xml:space="preserve"> that contains post-investment stage </w:t>
      </w:r>
      <w:r w:rsidR="00977463" w:rsidRPr="009372B7">
        <w:rPr>
          <w:rFonts w:cs="Times New Roman"/>
          <w:noProof/>
          <w:szCs w:val="24"/>
        </w:rPr>
        <w:t>variables</w:t>
      </w:r>
      <w:r w:rsidR="00977463" w:rsidRPr="009372B7">
        <w:rPr>
          <w:rFonts w:cs="Times New Roman"/>
          <w:szCs w:val="24"/>
        </w:rPr>
        <w:t xml:space="preserve"> </w:t>
      </w:r>
      <w:r w:rsidR="00717DB3" w:rsidRPr="009372B7">
        <w:rPr>
          <w:rFonts w:cs="Times New Roman"/>
          <w:szCs w:val="24"/>
        </w:rPr>
        <w:t>(</w:t>
      </w:r>
      <w:r w:rsidR="00977463" w:rsidRPr="009372B7">
        <w:rPr>
          <w:rFonts w:cs="Times New Roman"/>
          <w:szCs w:val="24"/>
        </w:rPr>
        <w:t>i.e.</w:t>
      </w:r>
      <w:r w:rsidR="00717DB3" w:rsidRPr="009372B7">
        <w:rPr>
          <w:rFonts w:cs="Times New Roman"/>
          <w:szCs w:val="24"/>
        </w:rPr>
        <w:t>,</w:t>
      </w:r>
      <w:r w:rsidR="00977463" w:rsidRPr="009372B7">
        <w:rPr>
          <w:rFonts w:cs="Times New Roman"/>
          <w:szCs w:val="24"/>
        </w:rPr>
        <w:t xml:space="preserve"> Model 5</w:t>
      </w:r>
      <w:r w:rsidR="00717DB3" w:rsidRPr="009372B7">
        <w:rPr>
          <w:rFonts w:cs="Times New Roman"/>
          <w:szCs w:val="24"/>
        </w:rPr>
        <w:t>)</w:t>
      </w:r>
      <w:r w:rsidR="00977463" w:rsidRPr="009372B7">
        <w:rPr>
          <w:rFonts w:cs="Times New Roman"/>
          <w:szCs w:val="24"/>
        </w:rPr>
        <w:t>.</w:t>
      </w:r>
      <w:r w:rsidR="008E7A51">
        <w:rPr>
          <w:rFonts w:cs="Times New Roman"/>
          <w:szCs w:val="24"/>
        </w:rPr>
        <w:t xml:space="preserve"> </w:t>
      </w:r>
      <w:r w:rsidR="008E7A51" w:rsidRPr="00725C41">
        <w:rPr>
          <w:rFonts w:cs="Times New Roman"/>
          <w:szCs w:val="24"/>
        </w:rPr>
        <w:t xml:space="preserve">The variance inflation factors (VIF) are also low for all the models. It signifies </w:t>
      </w:r>
      <w:r w:rsidR="0053216F" w:rsidRPr="00725C41">
        <w:rPr>
          <w:rFonts w:cs="Times New Roman"/>
          <w:szCs w:val="24"/>
        </w:rPr>
        <w:t>that our</w:t>
      </w:r>
      <w:r w:rsidR="008E7A51" w:rsidRPr="00725C41">
        <w:rPr>
          <w:rFonts w:cs="Times New Roman"/>
          <w:szCs w:val="24"/>
        </w:rPr>
        <w:t xml:space="preserve"> model</w:t>
      </w:r>
      <w:r w:rsidR="0053216F" w:rsidRPr="00725C41">
        <w:rPr>
          <w:rFonts w:cs="Times New Roman"/>
          <w:szCs w:val="24"/>
        </w:rPr>
        <w:t>s do not appear to suffer from any serious</w:t>
      </w:r>
      <w:r w:rsidR="008E7A51" w:rsidRPr="00725C41">
        <w:rPr>
          <w:rFonts w:cs="Times New Roman"/>
          <w:szCs w:val="24"/>
        </w:rPr>
        <w:t xml:space="preserve"> multicollinearit</w:t>
      </w:r>
      <w:r w:rsidR="0053216F" w:rsidRPr="00725C41">
        <w:rPr>
          <w:rFonts w:cs="Times New Roman"/>
          <w:szCs w:val="24"/>
        </w:rPr>
        <w:t>ies</w:t>
      </w:r>
      <w:r w:rsidR="008E7A51" w:rsidRPr="00725C41">
        <w:rPr>
          <w:rFonts w:cs="Times New Roman"/>
          <w:szCs w:val="24"/>
        </w:rPr>
        <w:t>.</w:t>
      </w:r>
    </w:p>
    <w:p w14:paraId="4B6076BD" w14:textId="3CAF6A87" w:rsidR="0040044A" w:rsidRPr="009372B7" w:rsidRDefault="0040044A" w:rsidP="0040044A">
      <w:pPr>
        <w:ind w:firstLine="576"/>
        <w:jc w:val="center"/>
        <w:rPr>
          <w:rFonts w:cs="Times New Roman"/>
          <w:szCs w:val="24"/>
        </w:rPr>
      </w:pPr>
      <w:r w:rsidRPr="009372B7">
        <w:rPr>
          <w:rFonts w:cs="Times New Roman"/>
          <w:szCs w:val="24"/>
        </w:rPr>
        <w:t xml:space="preserve">INSERT TABLE </w:t>
      </w:r>
      <w:r w:rsidR="00AF4491" w:rsidRPr="009372B7">
        <w:rPr>
          <w:rFonts w:cs="Times New Roman"/>
          <w:szCs w:val="24"/>
        </w:rPr>
        <w:t>4</w:t>
      </w:r>
      <w:r w:rsidRPr="009372B7">
        <w:rPr>
          <w:rFonts w:cs="Times New Roman"/>
          <w:szCs w:val="24"/>
        </w:rPr>
        <w:t xml:space="preserve"> ABOUT HERE</w:t>
      </w:r>
    </w:p>
    <w:p w14:paraId="6A46C68D" w14:textId="1FF26C5D" w:rsidR="00977463" w:rsidRPr="005A109D" w:rsidRDefault="00977463" w:rsidP="00E115DD">
      <w:pPr>
        <w:pStyle w:val="Heading2"/>
        <w:rPr>
          <w:bCs w:val="0"/>
        </w:rPr>
      </w:pPr>
      <w:r w:rsidRPr="005A109D">
        <w:rPr>
          <w:bCs w:val="0"/>
        </w:rPr>
        <w:lastRenderedPageBreak/>
        <w:t>Sensitivity Analys</w:t>
      </w:r>
      <w:r w:rsidR="0053216F" w:rsidRPr="005A109D">
        <w:rPr>
          <w:bCs w:val="0"/>
        </w:rPr>
        <w:t>e</w:t>
      </w:r>
      <w:r w:rsidRPr="005A109D">
        <w:rPr>
          <w:bCs w:val="0"/>
        </w:rPr>
        <w:t>s</w:t>
      </w:r>
    </w:p>
    <w:p w14:paraId="383C0456" w14:textId="2617002D" w:rsidR="00977463" w:rsidRPr="009372B7" w:rsidRDefault="00977463" w:rsidP="000E3656">
      <w:pPr>
        <w:jc w:val="both"/>
        <w:rPr>
          <w:rFonts w:cs="Times New Roman"/>
          <w:szCs w:val="24"/>
        </w:rPr>
      </w:pPr>
      <w:r w:rsidRPr="009372B7">
        <w:rPr>
          <w:rFonts w:cs="Times New Roman"/>
          <w:szCs w:val="24"/>
        </w:rPr>
        <w:t xml:space="preserve">For sensitivity analysis, </w:t>
      </w:r>
      <w:r w:rsidR="00E35787" w:rsidRPr="009372B7">
        <w:rPr>
          <w:rFonts w:cs="Times New Roman"/>
          <w:szCs w:val="24"/>
        </w:rPr>
        <w:t>this paper</w:t>
      </w:r>
      <w:r w:rsidRPr="009372B7">
        <w:rPr>
          <w:rFonts w:cs="Times New Roman"/>
          <w:szCs w:val="24"/>
        </w:rPr>
        <w:t xml:space="preserve"> re-estimate</w:t>
      </w:r>
      <w:r w:rsidR="000E3656">
        <w:rPr>
          <w:rFonts w:cs="Times New Roman"/>
          <w:szCs w:val="24"/>
        </w:rPr>
        <w:t>s</w:t>
      </w:r>
      <w:r w:rsidRPr="009372B7">
        <w:rPr>
          <w:rFonts w:cs="Times New Roman"/>
          <w:szCs w:val="24"/>
        </w:rPr>
        <w:t xml:space="preserve"> models 4, 5</w:t>
      </w:r>
      <w:r w:rsidR="00B57B20">
        <w:rPr>
          <w:rFonts w:cs="Times New Roman"/>
          <w:szCs w:val="24"/>
        </w:rPr>
        <w:t>,</w:t>
      </w:r>
      <w:r w:rsidRPr="009372B7">
        <w:rPr>
          <w:rFonts w:cs="Times New Roman"/>
          <w:szCs w:val="24"/>
        </w:rPr>
        <w:t xml:space="preserve"> and 6 in</w:t>
      </w:r>
      <w:r w:rsidRPr="009372B7">
        <w:rPr>
          <w:rFonts w:cs="Times New Roman"/>
          <w:noProof/>
          <w:szCs w:val="24"/>
        </w:rPr>
        <w:t xml:space="preserve"> Table</w:t>
      </w:r>
      <w:r w:rsidRPr="009372B7">
        <w:rPr>
          <w:rFonts w:cs="Times New Roman"/>
          <w:szCs w:val="24"/>
        </w:rPr>
        <w:t xml:space="preserve"> 2 for three </w:t>
      </w:r>
      <w:r w:rsidR="00AF4491" w:rsidRPr="009372B7">
        <w:rPr>
          <w:rFonts w:cs="Times New Roman"/>
          <w:noProof/>
          <w:szCs w:val="24"/>
        </w:rPr>
        <w:t>alternate</w:t>
      </w:r>
      <w:r w:rsidRPr="009372B7">
        <w:rPr>
          <w:rFonts w:cs="Times New Roman"/>
          <w:szCs w:val="24"/>
        </w:rPr>
        <w:t xml:space="preserve"> measures (</w:t>
      </w:r>
      <w:r w:rsidR="000B7066">
        <w:rPr>
          <w:rFonts w:cs="Times New Roman"/>
          <w:szCs w:val="24"/>
        </w:rPr>
        <w:t xml:space="preserve">i.e., </w:t>
      </w:r>
      <w:r w:rsidRPr="009372B7">
        <w:rPr>
          <w:rFonts w:cs="Times New Roman"/>
          <w:szCs w:val="24"/>
        </w:rPr>
        <w:t>innovation, design</w:t>
      </w:r>
      <w:r w:rsidR="00AF4491" w:rsidRPr="009372B7">
        <w:rPr>
          <w:rFonts w:cs="Times New Roman"/>
          <w:szCs w:val="24"/>
        </w:rPr>
        <w:t>,</w:t>
      </w:r>
      <w:r w:rsidRPr="009372B7">
        <w:rPr>
          <w:rFonts w:cs="Times New Roman"/>
          <w:szCs w:val="24"/>
        </w:rPr>
        <w:t xml:space="preserve"> </w:t>
      </w:r>
      <w:r w:rsidRPr="009372B7">
        <w:rPr>
          <w:rFonts w:cs="Times New Roman"/>
          <w:noProof/>
          <w:szCs w:val="24"/>
        </w:rPr>
        <w:t>and</w:t>
      </w:r>
      <w:r w:rsidRPr="009372B7">
        <w:rPr>
          <w:rFonts w:cs="Times New Roman"/>
          <w:szCs w:val="24"/>
        </w:rPr>
        <w:t xml:space="preserve"> practicality) of the </w:t>
      </w:r>
      <w:r w:rsidRPr="009372B7">
        <w:rPr>
          <w:rFonts w:cs="Times New Roman"/>
          <w:noProof/>
          <w:szCs w:val="24"/>
        </w:rPr>
        <w:t>post-investment</w:t>
      </w:r>
      <w:r w:rsidRPr="009372B7">
        <w:rPr>
          <w:rFonts w:cs="Times New Roman"/>
          <w:szCs w:val="24"/>
        </w:rPr>
        <w:t xml:space="preserve"> stage. Instead of integrating the three </w:t>
      </w:r>
      <w:r w:rsidRPr="009372B7">
        <w:rPr>
          <w:rFonts w:cs="Times New Roman"/>
          <w:noProof/>
          <w:szCs w:val="24"/>
        </w:rPr>
        <w:t>measures</w:t>
      </w:r>
      <w:r w:rsidRPr="009372B7">
        <w:rPr>
          <w:rFonts w:cs="Times New Roman"/>
          <w:szCs w:val="24"/>
        </w:rPr>
        <w:t xml:space="preserve">, </w:t>
      </w:r>
      <w:r w:rsidR="00E35787" w:rsidRPr="009372B7">
        <w:rPr>
          <w:rFonts w:cs="Times New Roman"/>
          <w:szCs w:val="24"/>
        </w:rPr>
        <w:t>the study</w:t>
      </w:r>
      <w:r w:rsidRPr="009372B7">
        <w:rPr>
          <w:rFonts w:cs="Times New Roman"/>
          <w:szCs w:val="24"/>
        </w:rPr>
        <w:t xml:space="preserve"> use</w:t>
      </w:r>
      <w:r w:rsidR="000B7066">
        <w:rPr>
          <w:rFonts w:cs="Times New Roman"/>
          <w:szCs w:val="24"/>
        </w:rPr>
        <w:t>s</w:t>
      </w:r>
      <w:r w:rsidRPr="009372B7">
        <w:rPr>
          <w:rFonts w:cs="Times New Roman"/>
          <w:szCs w:val="24"/>
        </w:rPr>
        <w:t xml:space="preserve"> them individually to test for the effect of the third stage in the funding process. Similar to the previous </w:t>
      </w:r>
      <w:r w:rsidRPr="009372B7">
        <w:rPr>
          <w:rFonts w:cs="Times New Roman"/>
          <w:noProof/>
          <w:szCs w:val="24"/>
        </w:rPr>
        <w:t>measure</w:t>
      </w:r>
      <w:r w:rsidRPr="009372B7">
        <w:rPr>
          <w:rFonts w:cs="Times New Roman"/>
          <w:szCs w:val="24"/>
        </w:rPr>
        <w:t xml:space="preserve">, these measures also contain five dummy variables i1 to i5, dn1 to dn5 and p1 to p5 each representing 1 star, 2 </w:t>
      </w:r>
      <w:r w:rsidRPr="009372B7">
        <w:rPr>
          <w:rFonts w:cs="Times New Roman"/>
          <w:noProof/>
          <w:szCs w:val="24"/>
        </w:rPr>
        <w:t>star</w:t>
      </w:r>
      <w:r w:rsidRPr="009372B7">
        <w:rPr>
          <w:rFonts w:cs="Times New Roman"/>
          <w:szCs w:val="24"/>
        </w:rPr>
        <w:t xml:space="preserve">, 3 </w:t>
      </w:r>
      <w:r w:rsidRPr="009372B7">
        <w:rPr>
          <w:rFonts w:cs="Times New Roman"/>
          <w:noProof/>
          <w:szCs w:val="24"/>
        </w:rPr>
        <w:t>star</w:t>
      </w:r>
      <w:r w:rsidRPr="009372B7">
        <w:rPr>
          <w:rFonts w:cs="Times New Roman"/>
          <w:szCs w:val="24"/>
        </w:rPr>
        <w:t xml:space="preserve">, 4 </w:t>
      </w:r>
      <w:r w:rsidRPr="009372B7">
        <w:rPr>
          <w:rFonts w:cs="Times New Roman"/>
          <w:noProof/>
          <w:szCs w:val="24"/>
        </w:rPr>
        <w:t>star</w:t>
      </w:r>
      <w:r w:rsidR="00AF4491" w:rsidRPr="009372B7">
        <w:rPr>
          <w:rFonts w:cs="Times New Roman"/>
          <w:noProof/>
          <w:szCs w:val="24"/>
        </w:rPr>
        <w:t>,</w:t>
      </w:r>
      <w:r w:rsidRPr="009372B7">
        <w:rPr>
          <w:rFonts w:cs="Times New Roman"/>
          <w:szCs w:val="24"/>
        </w:rPr>
        <w:t xml:space="preserve"> </w:t>
      </w:r>
      <w:r w:rsidRPr="009372B7">
        <w:rPr>
          <w:rFonts w:cs="Times New Roman"/>
          <w:noProof/>
          <w:szCs w:val="24"/>
        </w:rPr>
        <w:t>and</w:t>
      </w:r>
      <w:r w:rsidRPr="009372B7">
        <w:rPr>
          <w:rFonts w:cs="Times New Roman"/>
          <w:szCs w:val="24"/>
        </w:rPr>
        <w:t xml:space="preserve"> 5 </w:t>
      </w:r>
      <w:r w:rsidRPr="009372B7">
        <w:rPr>
          <w:rFonts w:cs="Times New Roman"/>
          <w:noProof/>
          <w:szCs w:val="24"/>
        </w:rPr>
        <w:t>star</w:t>
      </w:r>
      <w:r w:rsidR="00717DB3" w:rsidRPr="009372B7">
        <w:rPr>
          <w:rFonts w:cs="Times New Roman"/>
          <w:noProof/>
          <w:szCs w:val="24"/>
        </w:rPr>
        <w:t>,</w:t>
      </w:r>
      <w:r w:rsidRPr="009372B7">
        <w:rPr>
          <w:rFonts w:cs="Times New Roman"/>
          <w:szCs w:val="24"/>
        </w:rPr>
        <w:t xml:space="preserve"> respectively</w:t>
      </w:r>
      <w:r w:rsidR="00717DB3" w:rsidRPr="009372B7">
        <w:rPr>
          <w:rFonts w:cs="Times New Roman"/>
          <w:szCs w:val="24"/>
        </w:rPr>
        <w:t>,</w:t>
      </w:r>
      <w:r w:rsidR="00AF4491" w:rsidRPr="009372B7">
        <w:rPr>
          <w:rFonts w:cs="Times New Roman"/>
          <w:szCs w:val="24"/>
        </w:rPr>
        <w:t xml:space="preserve"> by the funders. Table 5</w:t>
      </w:r>
      <w:r w:rsidRPr="009372B7">
        <w:rPr>
          <w:rFonts w:cs="Times New Roman"/>
          <w:szCs w:val="24"/>
        </w:rPr>
        <w:t xml:space="preserve"> presents the estimated outputs for the three measures. In Model 1, 2</w:t>
      </w:r>
      <w:r w:rsidR="00B57B20">
        <w:rPr>
          <w:rFonts w:cs="Times New Roman"/>
          <w:szCs w:val="24"/>
        </w:rPr>
        <w:t>,</w:t>
      </w:r>
      <w:r w:rsidRPr="009372B7">
        <w:rPr>
          <w:rFonts w:cs="Times New Roman"/>
          <w:szCs w:val="24"/>
        </w:rPr>
        <w:t xml:space="preserve"> and 3 of Table 3, </w:t>
      </w:r>
      <w:r w:rsidR="000B7066">
        <w:rPr>
          <w:rFonts w:cs="Times New Roman"/>
          <w:szCs w:val="24"/>
        </w:rPr>
        <w:t xml:space="preserve">we only control </w:t>
      </w:r>
      <w:r w:rsidR="000B7066">
        <w:rPr>
          <w:rFonts w:cs="Times New Roman"/>
          <w:noProof/>
          <w:szCs w:val="24"/>
        </w:rPr>
        <w:t>for the</w:t>
      </w:r>
      <w:r w:rsidRPr="009372B7">
        <w:rPr>
          <w:rFonts w:cs="Times New Roman"/>
          <w:szCs w:val="24"/>
        </w:rPr>
        <w:t xml:space="preserve"> pre-launching stage and </w:t>
      </w:r>
      <w:r w:rsidR="000B7066">
        <w:rPr>
          <w:rFonts w:cs="Times New Roman"/>
          <w:szCs w:val="24"/>
        </w:rPr>
        <w:t xml:space="preserve">estimate </w:t>
      </w:r>
      <w:r w:rsidRPr="009372B7">
        <w:rPr>
          <w:rFonts w:cs="Times New Roman"/>
          <w:szCs w:val="24"/>
        </w:rPr>
        <w:t xml:space="preserve">the effect of the </w:t>
      </w:r>
      <w:r w:rsidRPr="009372B7">
        <w:rPr>
          <w:rFonts w:cs="Times New Roman"/>
          <w:noProof/>
          <w:szCs w:val="24"/>
        </w:rPr>
        <w:t>post-investment</w:t>
      </w:r>
      <w:r w:rsidRPr="009372B7">
        <w:rPr>
          <w:rFonts w:cs="Times New Roman"/>
          <w:szCs w:val="24"/>
        </w:rPr>
        <w:t xml:space="preserve"> </w:t>
      </w:r>
      <w:r w:rsidRPr="009372B7">
        <w:rPr>
          <w:rFonts w:cs="Times New Roman"/>
          <w:noProof/>
          <w:szCs w:val="24"/>
        </w:rPr>
        <w:t>stage</w:t>
      </w:r>
      <w:r w:rsidRPr="009372B7">
        <w:rPr>
          <w:rFonts w:cs="Times New Roman"/>
          <w:szCs w:val="24"/>
        </w:rPr>
        <w:t xml:space="preserve"> for the three discrete measures. All the five variables for the three measures </w:t>
      </w:r>
      <w:r w:rsidR="000B7066">
        <w:rPr>
          <w:rFonts w:cs="Times New Roman"/>
          <w:szCs w:val="24"/>
        </w:rPr>
        <w:t>are</w:t>
      </w:r>
      <w:r w:rsidRPr="009372B7">
        <w:rPr>
          <w:rFonts w:cs="Times New Roman"/>
          <w:szCs w:val="24"/>
        </w:rPr>
        <w:t xml:space="preserve"> significant </w:t>
      </w:r>
      <w:r w:rsidR="000B7066">
        <w:rPr>
          <w:rFonts w:cs="Times New Roman"/>
          <w:szCs w:val="24"/>
        </w:rPr>
        <w:t xml:space="preserve">in </w:t>
      </w:r>
      <w:r w:rsidR="000E3656">
        <w:rPr>
          <w:rFonts w:cs="Times New Roman"/>
          <w:szCs w:val="24"/>
        </w:rPr>
        <w:t>Model 1 to Model 3. F-statistic</w:t>
      </w:r>
      <w:r w:rsidRPr="009372B7">
        <w:rPr>
          <w:rFonts w:cs="Times New Roman"/>
          <w:szCs w:val="24"/>
        </w:rPr>
        <w:t xml:space="preserve"> for the models </w:t>
      </w:r>
      <w:r w:rsidR="00B57B20">
        <w:rPr>
          <w:rFonts w:cs="Times New Roman"/>
          <w:szCs w:val="24"/>
        </w:rPr>
        <w:t>is</w:t>
      </w:r>
      <w:r w:rsidRPr="009372B7">
        <w:rPr>
          <w:rFonts w:cs="Times New Roman"/>
          <w:szCs w:val="24"/>
        </w:rPr>
        <w:t xml:space="preserve"> also significant. In Models 4, 5</w:t>
      </w:r>
      <w:r w:rsidR="00B57B20">
        <w:rPr>
          <w:rFonts w:cs="Times New Roman"/>
          <w:szCs w:val="24"/>
        </w:rPr>
        <w:t>,</w:t>
      </w:r>
      <w:r w:rsidRPr="009372B7">
        <w:rPr>
          <w:rFonts w:cs="Times New Roman"/>
          <w:szCs w:val="24"/>
        </w:rPr>
        <w:t xml:space="preserve"> and 6</w:t>
      </w:r>
      <w:r w:rsidR="000B7066">
        <w:rPr>
          <w:rFonts w:cs="Times New Roman"/>
          <w:szCs w:val="24"/>
        </w:rPr>
        <w:t>,</w:t>
      </w:r>
      <w:r w:rsidRPr="009372B7">
        <w:rPr>
          <w:rFonts w:cs="Times New Roman"/>
          <w:szCs w:val="24"/>
        </w:rPr>
        <w:t xml:space="preserve"> the investment processing phase is controlled</w:t>
      </w:r>
      <w:r w:rsidR="000E3656">
        <w:rPr>
          <w:rFonts w:cs="Times New Roman"/>
          <w:szCs w:val="24"/>
        </w:rPr>
        <w:t>,</w:t>
      </w:r>
      <w:r w:rsidRPr="009372B7">
        <w:rPr>
          <w:rFonts w:cs="Times New Roman"/>
          <w:szCs w:val="24"/>
        </w:rPr>
        <w:t xml:space="preserve"> while </w:t>
      </w:r>
      <w:r w:rsidR="000B7066">
        <w:rPr>
          <w:rFonts w:cs="Times New Roman"/>
          <w:szCs w:val="24"/>
        </w:rPr>
        <w:t xml:space="preserve">we estimate </w:t>
      </w:r>
      <w:r w:rsidRPr="009372B7">
        <w:rPr>
          <w:rFonts w:cs="Times New Roman"/>
          <w:szCs w:val="24"/>
        </w:rPr>
        <w:t xml:space="preserve">the effect of innovation design and practicality. The effect of </w:t>
      </w:r>
      <w:r w:rsidRPr="009372B7">
        <w:rPr>
          <w:rFonts w:cs="Times New Roman"/>
          <w:noProof/>
          <w:szCs w:val="24"/>
        </w:rPr>
        <w:t>innovation</w:t>
      </w:r>
      <w:r w:rsidRPr="009372B7">
        <w:rPr>
          <w:rFonts w:cs="Times New Roman"/>
          <w:szCs w:val="24"/>
        </w:rPr>
        <w:t xml:space="preserve"> is significant for </w:t>
      </w:r>
      <w:r w:rsidR="00402859">
        <w:rPr>
          <w:rFonts w:cs="Times New Roman"/>
          <w:szCs w:val="24"/>
        </w:rPr>
        <w:t>1-</w:t>
      </w:r>
      <w:r w:rsidRPr="009372B7">
        <w:rPr>
          <w:rFonts w:cs="Times New Roman"/>
          <w:szCs w:val="24"/>
        </w:rPr>
        <w:t xml:space="preserve">, </w:t>
      </w:r>
      <w:r w:rsidR="00402859">
        <w:rPr>
          <w:rFonts w:cs="Times New Roman"/>
          <w:szCs w:val="24"/>
        </w:rPr>
        <w:t>2-,</w:t>
      </w:r>
      <w:r w:rsidRPr="009372B7">
        <w:rPr>
          <w:rFonts w:cs="Times New Roman"/>
          <w:szCs w:val="24"/>
        </w:rPr>
        <w:t xml:space="preserve"> </w:t>
      </w:r>
      <w:r w:rsidR="00402859">
        <w:rPr>
          <w:rFonts w:cs="Times New Roman"/>
          <w:szCs w:val="24"/>
        </w:rPr>
        <w:t>4-</w:t>
      </w:r>
      <w:r w:rsidR="00B57B20">
        <w:rPr>
          <w:rFonts w:cs="Times New Roman"/>
          <w:szCs w:val="24"/>
        </w:rPr>
        <w:t>,</w:t>
      </w:r>
      <w:r w:rsidRPr="009372B7">
        <w:rPr>
          <w:rFonts w:cs="Times New Roman"/>
          <w:szCs w:val="24"/>
        </w:rPr>
        <w:t xml:space="preserve"> and </w:t>
      </w:r>
      <w:r w:rsidR="00402859">
        <w:rPr>
          <w:rFonts w:cs="Times New Roman"/>
          <w:szCs w:val="24"/>
        </w:rPr>
        <w:t>5-</w:t>
      </w:r>
      <w:r w:rsidRPr="009372B7">
        <w:rPr>
          <w:rFonts w:cs="Times New Roman"/>
          <w:noProof/>
          <w:szCs w:val="24"/>
        </w:rPr>
        <w:t>star</w:t>
      </w:r>
      <w:r w:rsidRPr="009372B7">
        <w:rPr>
          <w:rFonts w:cs="Times New Roman"/>
          <w:szCs w:val="24"/>
        </w:rPr>
        <w:t xml:space="preserve"> at 10%, 5%, 5%</w:t>
      </w:r>
      <w:r w:rsidR="00B57B20">
        <w:rPr>
          <w:rFonts w:cs="Times New Roman"/>
          <w:szCs w:val="24"/>
        </w:rPr>
        <w:t>,</w:t>
      </w:r>
      <w:r w:rsidRPr="009372B7">
        <w:rPr>
          <w:rFonts w:cs="Times New Roman"/>
          <w:szCs w:val="24"/>
        </w:rPr>
        <w:t xml:space="preserve"> and 10% significance levels</w:t>
      </w:r>
      <w:r w:rsidR="000B7066">
        <w:rPr>
          <w:rFonts w:cs="Times New Roman"/>
          <w:szCs w:val="24"/>
        </w:rPr>
        <w:t>,</w:t>
      </w:r>
      <w:r w:rsidRPr="009372B7">
        <w:rPr>
          <w:rFonts w:cs="Times New Roman"/>
          <w:szCs w:val="24"/>
        </w:rPr>
        <w:t xml:space="preserve"> respectively</w:t>
      </w:r>
      <w:r w:rsidR="000B7066">
        <w:rPr>
          <w:rFonts w:cs="Times New Roman"/>
          <w:szCs w:val="24"/>
        </w:rPr>
        <w:t>,</w:t>
      </w:r>
      <w:r w:rsidRPr="009372B7">
        <w:rPr>
          <w:rFonts w:cs="Times New Roman"/>
          <w:szCs w:val="24"/>
        </w:rPr>
        <w:t xml:space="preserve"> </w:t>
      </w:r>
      <w:r w:rsidR="000B7066">
        <w:rPr>
          <w:rFonts w:cs="Times New Roman"/>
          <w:szCs w:val="24"/>
        </w:rPr>
        <w:t>and insignificant for</w:t>
      </w:r>
      <w:r w:rsidRPr="009372B7">
        <w:rPr>
          <w:rFonts w:cs="Times New Roman"/>
          <w:szCs w:val="24"/>
        </w:rPr>
        <w:t xml:space="preserve"> </w:t>
      </w:r>
      <w:r w:rsidR="000B7066">
        <w:rPr>
          <w:rFonts w:cs="Times New Roman"/>
          <w:szCs w:val="24"/>
        </w:rPr>
        <w:t xml:space="preserve">the </w:t>
      </w:r>
      <w:r w:rsidR="00402859">
        <w:rPr>
          <w:rFonts w:cs="Times New Roman"/>
          <w:szCs w:val="24"/>
        </w:rPr>
        <w:t>3-</w:t>
      </w:r>
      <w:r w:rsidRPr="009372B7">
        <w:rPr>
          <w:rFonts w:cs="Times New Roman"/>
          <w:szCs w:val="24"/>
        </w:rPr>
        <w:t xml:space="preserve">star dummy. In </w:t>
      </w:r>
      <w:r w:rsidRPr="009372B7">
        <w:rPr>
          <w:rFonts w:cs="Times New Roman"/>
          <w:noProof/>
          <w:szCs w:val="24"/>
        </w:rPr>
        <w:t>case</w:t>
      </w:r>
      <w:r w:rsidRPr="009372B7">
        <w:rPr>
          <w:rFonts w:cs="Times New Roman"/>
          <w:szCs w:val="24"/>
        </w:rPr>
        <w:t xml:space="preserve"> of design, </w:t>
      </w:r>
      <w:r w:rsidR="00402859">
        <w:rPr>
          <w:rFonts w:cs="Times New Roman"/>
          <w:szCs w:val="24"/>
        </w:rPr>
        <w:t>4-</w:t>
      </w:r>
      <w:r w:rsidRPr="009372B7">
        <w:rPr>
          <w:rFonts w:cs="Times New Roman"/>
          <w:szCs w:val="24"/>
        </w:rPr>
        <w:t xml:space="preserve">star dummy variable is significant at 1% level while one and </w:t>
      </w:r>
      <w:r w:rsidR="00402859">
        <w:rPr>
          <w:rFonts w:cs="Times New Roman"/>
          <w:noProof/>
          <w:szCs w:val="24"/>
        </w:rPr>
        <w:t>2-</w:t>
      </w:r>
      <w:r w:rsidRPr="009372B7">
        <w:rPr>
          <w:rFonts w:cs="Times New Roman"/>
          <w:noProof/>
          <w:szCs w:val="24"/>
        </w:rPr>
        <w:t>star</w:t>
      </w:r>
      <w:r w:rsidRPr="009372B7">
        <w:rPr>
          <w:rFonts w:cs="Times New Roman"/>
          <w:szCs w:val="24"/>
        </w:rPr>
        <w:t xml:space="preserve"> </w:t>
      </w:r>
      <w:r w:rsidRPr="009372B7">
        <w:rPr>
          <w:rFonts w:cs="Times New Roman"/>
          <w:noProof/>
          <w:szCs w:val="24"/>
        </w:rPr>
        <w:t>dummies</w:t>
      </w:r>
      <w:r w:rsidRPr="009372B7">
        <w:rPr>
          <w:rFonts w:cs="Times New Roman"/>
          <w:szCs w:val="24"/>
        </w:rPr>
        <w:t xml:space="preserve"> </w:t>
      </w:r>
      <w:r w:rsidR="000B7066">
        <w:rPr>
          <w:rFonts w:cs="Times New Roman"/>
          <w:szCs w:val="24"/>
        </w:rPr>
        <w:t xml:space="preserve">are </w:t>
      </w:r>
      <w:r w:rsidRPr="009372B7">
        <w:rPr>
          <w:rFonts w:cs="Times New Roman"/>
          <w:szCs w:val="24"/>
        </w:rPr>
        <w:t xml:space="preserve">significant at 5% </w:t>
      </w:r>
      <w:r w:rsidR="000B7066">
        <w:rPr>
          <w:rFonts w:cs="Times New Roman"/>
          <w:szCs w:val="24"/>
        </w:rPr>
        <w:t xml:space="preserve">level </w:t>
      </w:r>
      <w:r w:rsidRPr="009372B7">
        <w:rPr>
          <w:rFonts w:cs="Times New Roman"/>
          <w:szCs w:val="24"/>
        </w:rPr>
        <w:t xml:space="preserve">and </w:t>
      </w:r>
      <w:r w:rsidR="000E3656">
        <w:rPr>
          <w:rFonts w:cs="Times New Roman"/>
          <w:szCs w:val="24"/>
        </w:rPr>
        <w:t>3</w:t>
      </w:r>
      <w:r w:rsidRPr="009372B7">
        <w:rPr>
          <w:rFonts w:cs="Times New Roman"/>
          <w:szCs w:val="24"/>
        </w:rPr>
        <w:t xml:space="preserve"> and </w:t>
      </w:r>
      <w:r w:rsidR="00402859">
        <w:rPr>
          <w:rFonts w:cs="Times New Roman"/>
          <w:szCs w:val="24"/>
        </w:rPr>
        <w:t>5-</w:t>
      </w:r>
      <w:r w:rsidR="000B7066">
        <w:rPr>
          <w:rFonts w:cs="Times New Roman"/>
          <w:szCs w:val="24"/>
        </w:rPr>
        <w:t>star</w:t>
      </w:r>
      <w:r w:rsidRPr="009372B7">
        <w:rPr>
          <w:rFonts w:cs="Times New Roman"/>
          <w:szCs w:val="24"/>
        </w:rPr>
        <w:t xml:space="preserve"> at </w:t>
      </w:r>
      <w:r w:rsidR="00B57B20">
        <w:rPr>
          <w:rFonts w:cs="Times New Roman"/>
          <w:szCs w:val="24"/>
        </w:rPr>
        <w:t xml:space="preserve">the </w:t>
      </w:r>
      <w:r w:rsidRPr="009372B7">
        <w:rPr>
          <w:rFonts w:cs="Times New Roman"/>
          <w:szCs w:val="24"/>
        </w:rPr>
        <w:t xml:space="preserve">10% level. For practicality, </w:t>
      </w:r>
      <w:r w:rsidR="00402859">
        <w:rPr>
          <w:rFonts w:cs="Times New Roman"/>
          <w:szCs w:val="24"/>
        </w:rPr>
        <w:t>4-</w:t>
      </w:r>
      <w:r w:rsidRPr="009372B7">
        <w:rPr>
          <w:rFonts w:cs="Times New Roman"/>
          <w:szCs w:val="24"/>
        </w:rPr>
        <w:t xml:space="preserve">star dummy variable is significant at 1% while </w:t>
      </w:r>
      <w:r w:rsidR="00402859">
        <w:rPr>
          <w:rFonts w:cs="Times New Roman"/>
          <w:szCs w:val="24"/>
        </w:rPr>
        <w:t>1-</w:t>
      </w:r>
      <w:r w:rsidRPr="009372B7">
        <w:rPr>
          <w:rFonts w:cs="Times New Roman"/>
          <w:szCs w:val="24"/>
        </w:rPr>
        <w:t xml:space="preserve">star and </w:t>
      </w:r>
      <w:r w:rsidR="00402859">
        <w:rPr>
          <w:rFonts w:cs="Times New Roman"/>
          <w:noProof/>
          <w:szCs w:val="24"/>
        </w:rPr>
        <w:t>2-</w:t>
      </w:r>
      <w:r w:rsidRPr="009372B7">
        <w:rPr>
          <w:rFonts w:cs="Times New Roman"/>
          <w:noProof/>
          <w:szCs w:val="24"/>
        </w:rPr>
        <w:t>star</w:t>
      </w:r>
      <w:r w:rsidRPr="009372B7">
        <w:rPr>
          <w:rFonts w:cs="Times New Roman"/>
          <w:szCs w:val="24"/>
        </w:rPr>
        <w:t xml:space="preserve"> </w:t>
      </w:r>
      <w:r w:rsidRPr="009372B7">
        <w:rPr>
          <w:rFonts w:cs="Times New Roman"/>
          <w:noProof/>
          <w:szCs w:val="24"/>
        </w:rPr>
        <w:t>dummies</w:t>
      </w:r>
      <w:r w:rsidRPr="009372B7">
        <w:rPr>
          <w:rFonts w:cs="Times New Roman"/>
          <w:szCs w:val="24"/>
        </w:rPr>
        <w:t xml:space="preserve"> at 5%</w:t>
      </w:r>
      <w:r w:rsidR="00AB0616">
        <w:rPr>
          <w:rFonts w:cs="Times New Roman"/>
          <w:szCs w:val="24"/>
        </w:rPr>
        <w:t xml:space="preserve"> level; however,</w:t>
      </w:r>
      <w:r w:rsidRPr="009372B7">
        <w:rPr>
          <w:rFonts w:cs="Times New Roman"/>
          <w:szCs w:val="24"/>
        </w:rPr>
        <w:t xml:space="preserve"> </w:t>
      </w:r>
      <w:r w:rsidR="00402859">
        <w:rPr>
          <w:rFonts w:cs="Times New Roman"/>
          <w:szCs w:val="24"/>
        </w:rPr>
        <w:t>3-</w:t>
      </w:r>
      <w:r w:rsidRPr="009372B7">
        <w:rPr>
          <w:rFonts w:cs="Times New Roman"/>
          <w:szCs w:val="24"/>
        </w:rPr>
        <w:t xml:space="preserve">star and </w:t>
      </w:r>
      <w:r w:rsidR="00402859">
        <w:rPr>
          <w:rFonts w:cs="Times New Roman"/>
          <w:szCs w:val="24"/>
        </w:rPr>
        <w:t>5-</w:t>
      </w:r>
      <w:r w:rsidRPr="009372B7">
        <w:rPr>
          <w:rFonts w:cs="Times New Roman"/>
          <w:szCs w:val="24"/>
        </w:rPr>
        <w:t xml:space="preserve">star are insignificant. Then, </w:t>
      </w:r>
      <w:r w:rsidR="00E35787" w:rsidRPr="009372B7">
        <w:rPr>
          <w:rFonts w:cs="Times New Roman"/>
          <w:szCs w:val="24"/>
        </w:rPr>
        <w:t>the paper</w:t>
      </w:r>
      <w:r w:rsidRPr="009372B7">
        <w:rPr>
          <w:rFonts w:cs="Times New Roman"/>
          <w:szCs w:val="24"/>
        </w:rPr>
        <w:t xml:space="preserve"> test</w:t>
      </w:r>
      <w:r w:rsidR="00AB0616">
        <w:rPr>
          <w:rFonts w:cs="Times New Roman"/>
          <w:szCs w:val="24"/>
        </w:rPr>
        <w:t>s</w:t>
      </w:r>
      <w:r w:rsidRPr="009372B7">
        <w:rPr>
          <w:rFonts w:cs="Times New Roman"/>
          <w:szCs w:val="24"/>
        </w:rPr>
        <w:t xml:space="preserve"> for the effect of the post-investment stage while controlling for the other two stages. In Model (7), dummy variables i1, i2</w:t>
      </w:r>
      <w:r w:rsidR="00B57B20">
        <w:rPr>
          <w:rFonts w:cs="Times New Roman"/>
          <w:szCs w:val="24"/>
        </w:rPr>
        <w:t>,</w:t>
      </w:r>
      <w:r w:rsidRPr="009372B7">
        <w:rPr>
          <w:rFonts w:cs="Times New Roman"/>
          <w:szCs w:val="24"/>
        </w:rPr>
        <w:t xml:space="preserve"> and i3 are significant at 5% and i4 and i5 at </w:t>
      </w:r>
      <w:r w:rsidR="00B57B20">
        <w:rPr>
          <w:rFonts w:cs="Times New Roman"/>
          <w:szCs w:val="24"/>
        </w:rPr>
        <w:t xml:space="preserve">a </w:t>
      </w:r>
      <w:r w:rsidRPr="009372B7">
        <w:rPr>
          <w:rFonts w:cs="Times New Roman"/>
          <w:szCs w:val="24"/>
        </w:rPr>
        <w:t xml:space="preserve">1% level. It shows an overall significant effect of the innovation component of the post-investment phase. In Model 8, the </w:t>
      </w:r>
      <w:r w:rsidRPr="009372B7">
        <w:rPr>
          <w:rFonts w:cs="Times New Roman"/>
          <w:noProof/>
          <w:szCs w:val="24"/>
        </w:rPr>
        <w:t>design</w:t>
      </w:r>
      <w:r w:rsidRPr="009372B7">
        <w:rPr>
          <w:rFonts w:cs="Times New Roman"/>
          <w:szCs w:val="24"/>
        </w:rPr>
        <w:t xml:space="preserve"> of the project is also found significant. dn1, dn2</w:t>
      </w:r>
      <w:r w:rsidR="00B57B20">
        <w:rPr>
          <w:rFonts w:cs="Times New Roman"/>
          <w:szCs w:val="24"/>
        </w:rPr>
        <w:t>,</w:t>
      </w:r>
      <w:r w:rsidRPr="009372B7">
        <w:rPr>
          <w:rFonts w:cs="Times New Roman"/>
          <w:szCs w:val="24"/>
        </w:rPr>
        <w:t xml:space="preserve"> </w:t>
      </w:r>
      <w:r w:rsidRPr="009372B7">
        <w:rPr>
          <w:rFonts w:cs="Times New Roman"/>
          <w:noProof/>
          <w:szCs w:val="24"/>
        </w:rPr>
        <w:t>and</w:t>
      </w:r>
      <w:r w:rsidRPr="009372B7">
        <w:rPr>
          <w:rFonts w:cs="Times New Roman"/>
          <w:szCs w:val="24"/>
        </w:rPr>
        <w:t xml:space="preserve"> dn4 are significant at </w:t>
      </w:r>
      <w:r w:rsidR="00B57B20">
        <w:rPr>
          <w:rFonts w:cs="Times New Roman"/>
          <w:szCs w:val="24"/>
        </w:rPr>
        <w:t xml:space="preserve">a </w:t>
      </w:r>
      <w:r w:rsidRPr="009372B7">
        <w:rPr>
          <w:rFonts w:cs="Times New Roman"/>
          <w:szCs w:val="24"/>
        </w:rPr>
        <w:t>1% significance level</w:t>
      </w:r>
      <w:r w:rsidR="00B57B20">
        <w:rPr>
          <w:rFonts w:cs="Times New Roman"/>
          <w:szCs w:val="24"/>
        </w:rPr>
        <w:t>,</w:t>
      </w:r>
      <w:r w:rsidRPr="009372B7">
        <w:rPr>
          <w:rFonts w:cs="Times New Roman"/>
          <w:szCs w:val="24"/>
        </w:rPr>
        <w:t xml:space="preserve"> whereas dn3 and dn5 are significant at </w:t>
      </w:r>
      <w:r w:rsidR="00B57B20">
        <w:rPr>
          <w:rFonts w:cs="Times New Roman"/>
          <w:szCs w:val="24"/>
        </w:rPr>
        <w:t xml:space="preserve">a </w:t>
      </w:r>
      <w:r w:rsidRPr="009372B7">
        <w:rPr>
          <w:rFonts w:cs="Times New Roman"/>
          <w:noProof/>
          <w:szCs w:val="24"/>
        </w:rPr>
        <w:t>5</w:t>
      </w:r>
      <w:r w:rsidRPr="009372B7">
        <w:rPr>
          <w:rFonts w:cs="Times New Roman"/>
          <w:szCs w:val="24"/>
        </w:rPr>
        <w:t xml:space="preserve">% level. Similarly, in Model 9, </w:t>
      </w:r>
      <w:r w:rsidR="00E35787" w:rsidRPr="009372B7">
        <w:rPr>
          <w:rFonts w:cs="Times New Roman"/>
          <w:szCs w:val="24"/>
        </w:rPr>
        <w:t>the study</w:t>
      </w:r>
      <w:r w:rsidRPr="009372B7">
        <w:rPr>
          <w:rFonts w:cs="Times New Roman"/>
          <w:szCs w:val="24"/>
        </w:rPr>
        <w:t xml:space="preserve"> find</w:t>
      </w:r>
      <w:r w:rsidR="00E35787" w:rsidRPr="009372B7">
        <w:rPr>
          <w:rFonts w:cs="Times New Roman"/>
          <w:szCs w:val="24"/>
        </w:rPr>
        <w:t>s</w:t>
      </w:r>
      <w:r w:rsidRPr="009372B7">
        <w:rPr>
          <w:rFonts w:cs="Times New Roman"/>
          <w:szCs w:val="24"/>
        </w:rPr>
        <w:t xml:space="preserve"> p1, p2</w:t>
      </w:r>
      <w:r w:rsidR="00B57B20">
        <w:rPr>
          <w:rFonts w:cs="Times New Roman"/>
          <w:szCs w:val="24"/>
        </w:rPr>
        <w:t>,</w:t>
      </w:r>
      <w:r w:rsidRPr="009372B7">
        <w:rPr>
          <w:rFonts w:cs="Times New Roman"/>
          <w:szCs w:val="24"/>
        </w:rPr>
        <w:t xml:space="preserve"> and p4 significant at 1% level, p5 at </w:t>
      </w:r>
      <w:r w:rsidR="00B57B20">
        <w:rPr>
          <w:rFonts w:cs="Times New Roman"/>
          <w:szCs w:val="24"/>
        </w:rPr>
        <w:t xml:space="preserve">a </w:t>
      </w:r>
      <w:r w:rsidRPr="009372B7">
        <w:rPr>
          <w:rFonts w:cs="Times New Roman"/>
          <w:szCs w:val="24"/>
        </w:rPr>
        <w:t>5% level</w:t>
      </w:r>
      <w:r w:rsidR="00B57B20">
        <w:rPr>
          <w:rFonts w:cs="Times New Roman"/>
          <w:szCs w:val="24"/>
        </w:rPr>
        <w:t>,</w:t>
      </w:r>
      <w:r w:rsidRPr="009372B7">
        <w:rPr>
          <w:rFonts w:cs="Times New Roman"/>
          <w:szCs w:val="24"/>
        </w:rPr>
        <w:t xml:space="preserve"> while p3 at </w:t>
      </w:r>
      <w:r w:rsidR="00B57B20">
        <w:rPr>
          <w:rFonts w:cs="Times New Roman"/>
          <w:szCs w:val="24"/>
        </w:rPr>
        <w:t xml:space="preserve">a </w:t>
      </w:r>
      <w:r w:rsidRPr="009372B7">
        <w:rPr>
          <w:rFonts w:cs="Times New Roman"/>
          <w:szCs w:val="24"/>
        </w:rPr>
        <w:t xml:space="preserve">10% level of significance. Overall, </w:t>
      </w:r>
      <w:r w:rsidR="00E35787" w:rsidRPr="009372B7">
        <w:rPr>
          <w:rFonts w:cs="Times New Roman"/>
          <w:szCs w:val="24"/>
        </w:rPr>
        <w:t>the</w:t>
      </w:r>
      <w:r w:rsidRPr="009372B7">
        <w:rPr>
          <w:rFonts w:cs="Times New Roman"/>
          <w:szCs w:val="24"/>
        </w:rPr>
        <w:t xml:space="preserve"> sensitivity analysis </w:t>
      </w:r>
      <w:r w:rsidRPr="009372B7">
        <w:rPr>
          <w:rFonts w:cs="Times New Roman"/>
          <w:szCs w:val="24"/>
        </w:rPr>
        <w:lastRenderedPageBreak/>
        <w:t xml:space="preserve">shows a significant effect of the post-investment phase on the success of </w:t>
      </w:r>
      <w:r w:rsidR="008D283D" w:rsidRPr="009372B7">
        <w:rPr>
          <w:rFonts w:cs="Times New Roman"/>
          <w:szCs w:val="24"/>
        </w:rPr>
        <w:t xml:space="preserve">the </w:t>
      </w:r>
      <w:r w:rsidRPr="009372B7">
        <w:rPr>
          <w:rFonts w:cs="Times New Roman"/>
          <w:noProof/>
          <w:szCs w:val="24"/>
        </w:rPr>
        <w:t>crowdfunding</w:t>
      </w:r>
      <w:r w:rsidRPr="009372B7">
        <w:rPr>
          <w:rFonts w:cs="Times New Roman"/>
          <w:szCs w:val="24"/>
        </w:rPr>
        <w:t xml:space="preserve"> campaign</w:t>
      </w:r>
      <w:r w:rsidR="007D6521">
        <w:rPr>
          <w:rFonts w:cs="Times New Roman"/>
          <w:szCs w:val="24"/>
        </w:rPr>
        <w:t>s</w:t>
      </w:r>
      <w:r w:rsidRPr="009372B7">
        <w:rPr>
          <w:rFonts w:cs="Times New Roman"/>
          <w:szCs w:val="24"/>
        </w:rPr>
        <w:t xml:space="preserve">.      </w:t>
      </w:r>
    </w:p>
    <w:p w14:paraId="53EB47BB" w14:textId="321331AA" w:rsidR="0040044A" w:rsidRPr="009372B7" w:rsidRDefault="00AF4491" w:rsidP="0040044A">
      <w:pPr>
        <w:ind w:firstLine="576"/>
        <w:jc w:val="center"/>
        <w:rPr>
          <w:rFonts w:cs="Times New Roman"/>
          <w:szCs w:val="24"/>
        </w:rPr>
      </w:pPr>
      <w:r w:rsidRPr="009372B7">
        <w:rPr>
          <w:rFonts w:cs="Times New Roman"/>
          <w:szCs w:val="24"/>
        </w:rPr>
        <w:t>INSERT TABLE 5</w:t>
      </w:r>
      <w:r w:rsidR="0040044A" w:rsidRPr="009372B7">
        <w:rPr>
          <w:rFonts w:cs="Times New Roman"/>
          <w:szCs w:val="24"/>
        </w:rPr>
        <w:t xml:space="preserve"> ABOUT HERE</w:t>
      </w:r>
    </w:p>
    <w:p w14:paraId="5B99ACB9" w14:textId="00AB3929" w:rsidR="00977463" w:rsidRPr="009372B7" w:rsidRDefault="00977463" w:rsidP="00977463">
      <w:pPr>
        <w:ind w:firstLine="576"/>
        <w:jc w:val="both"/>
        <w:rPr>
          <w:rFonts w:cs="Times New Roman"/>
          <w:szCs w:val="24"/>
        </w:rPr>
      </w:pPr>
      <w:r w:rsidRPr="009372B7">
        <w:rPr>
          <w:rFonts w:cs="Times New Roman"/>
          <w:szCs w:val="24"/>
        </w:rPr>
        <w:t xml:space="preserve">To further test for the significance of the </w:t>
      </w:r>
      <w:r w:rsidRPr="009372B7">
        <w:rPr>
          <w:rFonts w:cs="Times New Roman"/>
          <w:noProof/>
          <w:szCs w:val="24"/>
        </w:rPr>
        <w:t>third</w:t>
      </w:r>
      <w:r w:rsidRPr="009372B7">
        <w:rPr>
          <w:rFonts w:cs="Times New Roman"/>
          <w:szCs w:val="24"/>
        </w:rPr>
        <w:t xml:space="preserve"> phase of investment, </w:t>
      </w:r>
      <w:r w:rsidR="00E35787" w:rsidRPr="009372B7">
        <w:rPr>
          <w:rFonts w:cs="Times New Roman"/>
          <w:szCs w:val="24"/>
        </w:rPr>
        <w:t>the study</w:t>
      </w:r>
      <w:r w:rsidRPr="009372B7">
        <w:rPr>
          <w:rFonts w:cs="Times New Roman"/>
          <w:szCs w:val="24"/>
        </w:rPr>
        <w:t xml:space="preserve"> use</w:t>
      </w:r>
      <w:r w:rsidR="00E35787" w:rsidRPr="009372B7">
        <w:rPr>
          <w:rFonts w:cs="Times New Roman"/>
          <w:szCs w:val="24"/>
        </w:rPr>
        <w:t>s</w:t>
      </w:r>
      <w:r w:rsidRPr="009372B7">
        <w:rPr>
          <w:rFonts w:cs="Times New Roman"/>
          <w:szCs w:val="24"/>
        </w:rPr>
        <w:t xml:space="preserve"> both nested and non-nested model tests to compare across a number of specifications. Davidson-</w:t>
      </w:r>
      <w:r w:rsidRPr="009372B7">
        <w:rPr>
          <w:rFonts w:cs="Times New Roman"/>
          <w:noProof/>
          <w:szCs w:val="24"/>
        </w:rPr>
        <w:t>Ma</w:t>
      </w:r>
      <w:r w:rsidR="00980BDC" w:rsidRPr="009372B7">
        <w:rPr>
          <w:rFonts w:cs="Times New Roman"/>
          <w:noProof/>
          <w:szCs w:val="24"/>
        </w:rPr>
        <w:t>c</w:t>
      </w:r>
      <w:r w:rsidRPr="009372B7">
        <w:rPr>
          <w:rFonts w:cs="Times New Roman"/>
          <w:noProof/>
          <w:szCs w:val="24"/>
        </w:rPr>
        <w:t>kinnon</w:t>
      </w:r>
      <w:r w:rsidRPr="009372B7">
        <w:rPr>
          <w:rFonts w:cs="Times New Roman"/>
          <w:szCs w:val="24"/>
        </w:rPr>
        <w:t xml:space="preserve"> J test and Cox-Pesaran test are used to compare the three stages of </w:t>
      </w:r>
      <w:r w:rsidR="00980BDC" w:rsidRPr="009372B7">
        <w:rPr>
          <w:rFonts w:cs="Times New Roman"/>
          <w:szCs w:val="24"/>
        </w:rPr>
        <w:t>crowdfunding. Panel A of Table 6</w:t>
      </w:r>
      <w:r w:rsidRPr="009372B7">
        <w:rPr>
          <w:rFonts w:cs="Times New Roman"/>
          <w:szCs w:val="24"/>
        </w:rPr>
        <w:t xml:space="preserve"> shows the results of the </w:t>
      </w:r>
      <w:r w:rsidRPr="009372B7">
        <w:rPr>
          <w:rFonts w:cs="Times New Roman"/>
          <w:noProof/>
          <w:szCs w:val="24"/>
        </w:rPr>
        <w:t>tests</w:t>
      </w:r>
      <w:r w:rsidRPr="009372B7">
        <w:rPr>
          <w:rFonts w:cs="Times New Roman"/>
          <w:szCs w:val="24"/>
        </w:rPr>
        <w:t xml:space="preserve">. Where M1 is for the model with first stage variables, M2 with the variables from </w:t>
      </w:r>
      <w:r w:rsidRPr="009372B7">
        <w:rPr>
          <w:rFonts w:cs="Times New Roman"/>
          <w:noProof/>
          <w:szCs w:val="24"/>
        </w:rPr>
        <w:t>stage</w:t>
      </w:r>
      <w:r w:rsidRPr="009372B7">
        <w:rPr>
          <w:rFonts w:cs="Times New Roman"/>
          <w:szCs w:val="24"/>
        </w:rPr>
        <w:t xml:space="preserve"> 2 and M3 with funding stage 3 variables. In comparison 1, M1 is compared with M2; in comparison 2, M1 is compared to M3; </w:t>
      </w:r>
      <w:r w:rsidR="007D6521" w:rsidRPr="009372B7">
        <w:rPr>
          <w:rFonts w:cs="Times New Roman"/>
          <w:szCs w:val="24"/>
        </w:rPr>
        <w:t xml:space="preserve">and in comparison </w:t>
      </w:r>
      <w:r w:rsidRPr="009372B7">
        <w:rPr>
          <w:rFonts w:cs="Times New Roman"/>
          <w:szCs w:val="24"/>
        </w:rPr>
        <w:t xml:space="preserve">3, M2 is compared with M3 using the two tests, Davidson- Mackinnon </w:t>
      </w:r>
      <w:r w:rsidRPr="009372B7">
        <w:rPr>
          <w:rFonts w:cs="Times New Roman"/>
          <w:noProof/>
          <w:szCs w:val="24"/>
        </w:rPr>
        <w:t>J-Test</w:t>
      </w:r>
      <w:r w:rsidRPr="009372B7">
        <w:rPr>
          <w:rFonts w:cs="Times New Roman"/>
          <w:szCs w:val="24"/>
        </w:rPr>
        <w:t xml:space="preserve"> and Cox-Pesaran- Deaton test. Both the tests are significant at 1% level of significance except in a single case of the </w:t>
      </w:r>
      <w:r w:rsidRPr="009372B7">
        <w:rPr>
          <w:rFonts w:cs="Times New Roman"/>
          <w:noProof/>
          <w:szCs w:val="24"/>
        </w:rPr>
        <w:t>first</w:t>
      </w:r>
      <w:r w:rsidRPr="009372B7">
        <w:rPr>
          <w:rFonts w:cs="Times New Roman"/>
          <w:szCs w:val="24"/>
        </w:rPr>
        <w:t xml:space="preserve"> comparison where </w:t>
      </w:r>
      <w:r w:rsidR="00C63502" w:rsidRPr="009372B7">
        <w:rPr>
          <w:rFonts w:cs="Times New Roman"/>
          <w:noProof/>
          <w:szCs w:val="24"/>
        </w:rPr>
        <w:t>Mackinnon</w:t>
      </w:r>
      <w:r w:rsidR="00C63502" w:rsidRPr="009372B7">
        <w:rPr>
          <w:rFonts w:cs="Times New Roman"/>
          <w:szCs w:val="24"/>
        </w:rPr>
        <w:t xml:space="preserve"> </w:t>
      </w:r>
      <w:r w:rsidRPr="009372B7">
        <w:rPr>
          <w:rFonts w:cs="Times New Roman"/>
          <w:szCs w:val="24"/>
        </w:rPr>
        <w:t xml:space="preserve">J test is significant at 10% and Cox-Pesaran test 5%. </w:t>
      </w:r>
      <w:r w:rsidR="007D6521">
        <w:rPr>
          <w:rFonts w:cs="Times New Roman"/>
          <w:szCs w:val="24"/>
        </w:rPr>
        <w:t>The</w:t>
      </w:r>
      <w:r w:rsidRPr="009372B7">
        <w:rPr>
          <w:rFonts w:cs="Times New Roman"/>
          <w:szCs w:val="24"/>
        </w:rPr>
        <w:t xml:space="preserve"> higher </w:t>
      </w:r>
      <w:r w:rsidRPr="009372B7">
        <w:rPr>
          <w:rFonts w:cs="Times New Roman"/>
          <w:noProof/>
          <w:szCs w:val="24"/>
        </w:rPr>
        <w:t>level</w:t>
      </w:r>
      <w:r w:rsidRPr="009372B7">
        <w:rPr>
          <w:rFonts w:cs="Times New Roman"/>
          <w:szCs w:val="24"/>
        </w:rPr>
        <w:t xml:space="preserve"> of significance shows that </w:t>
      </w:r>
      <w:r w:rsidR="007D6521">
        <w:rPr>
          <w:rFonts w:cs="Times New Roman"/>
          <w:szCs w:val="24"/>
        </w:rPr>
        <w:t xml:space="preserve">all the three stages </w:t>
      </w:r>
      <w:r w:rsidRPr="009372B7">
        <w:rPr>
          <w:rFonts w:cs="Times New Roman"/>
          <w:szCs w:val="24"/>
        </w:rPr>
        <w:t xml:space="preserve">of funding </w:t>
      </w:r>
      <w:r w:rsidR="007D6521">
        <w:rPr>
          <w:rFonts w:cs="Times New Roman"/>
          <w:szCs w:val="24"/>
        </w:rPr>
        <w:t>are essential</w:t>
      </w:r>
      <w:r w:rsidRPr="009372B7">
        <w:rPr>
          <w:rFonts w:cs="Times New Roman"/>
          <w:szCs w:val="24"/>
        </w:rPr>
        <w:t xml:space="preserve"> to explain the success ratio of the </w:t>
      </w:r>
      <w:r w:rsidRPr="009372B7">
        <w:rPr>
          <w:rFonts w:cs="Times New Roman"/>
          <w:noProof/>
          <w:szCs w:val="24"/>
        </w:rPr>
        <w:t>crowdfunding</w:t>
      </w:r>
      <w:r w:rsidRPr="009372B7">
        <w:rPr>
          <w:rFonts w:cs="Times New Roman"/>
          <w:szCs w:val="24"/>
        </w:rPr>
        <w:t xml:space="preserve"> campaign</w:t>
      </w:r>
      <w:r w:rsidR="007D6521">
        <w:rPr>
          <w:rFonts w:cs="Times New Roman"/>
          <w:szCs w:val="24"/>
        </w:rPr>
        <w:t xml:space="preserve"> and ignoring any stage in the model leads to a</w:t>
      </w:r>
      <w:r w:rsidRPr="009372B7">
        <w:rPr>
          <w:rFonts w:cs="Times New Roman"/>
          <w:szCs w:val="24"/>
        </w:rPr>
        <w:t xml:space="preserve"> </w:t>
      </w:r>
      <w:r w:rsidR="007D6521" w:rsidRPr="009372B7">
        <w:rPr>
          <w:rFonts w:cs="Times New Roman"/>
          <w:szCs w:val="24"/>
        </w:rPr>
        <w:t>misspecific</w:t>
      </w:r>
      <w:r w:rsidR="007D6521">
        <w:rPr>
          <w:rFonts w:cs="Times New Roman"/>
          <w:szCs w:val="24"/>
        </w:rPr>
        <w:t xml:space="preserve">ation. It favors the </w:t>
      </w:r>
      <w:r w:rsidR="007D6521">
        <w:rPr>
          <w:rFonts w:cs="Times New Roman"/>
          <w:noProof/>
          <w:szCs w:val="24"/>
        </w:rPr>
        <w:t xml:space="preserve">full </w:t>
      </w:r>
      <w:r w:rsidRPr="009372B7">
        <w:rPr>
          <w:rFonts w:cs="Times New Roman"/>
          <w:noProof/>
          <w:szCs w:val="24"/>
        </w:rPr>
        <w:t>model</w:t>
      </w:r>
      <w:r w:rsidRPr="009372B7">
        <w:rPr>
          <w:rFonts w:cs="Times New Roman"/>
          <w:szCs w:val="24"/>
        </w:rPr>
        <w:t xml:space="preserve"> encompassing all </w:t>
      </w:r>
      <w:r w:rsidR="007D6521">
        <w:rPr>
          <w:rFonts w:cs="Times New Roman"/>
          <w:szCs w:val="24"/>
        </w:rPr>
        <w:t>the three stages together</w:t>
      </w:r>
      <w:r w:rsidRPr="009372B7">
        <w:rPr>
          <w:rFonts w:cs="Times New Roman"/>
          <w:szCs w:val="24"/>
        </w:rPr>
        <w:t>. These results support the importance of the third investment phase along with other</w:t>
      </w:r>
      <w:r w:rsidR="007D6521">
        <w:rPr>
          <w:rFonts w:cs="Times New Roman"/>
          <w:szCs w:val="24"/>
        </w:rPr>
        <w:t xml:space="preserve"> two stages</w:t>
      </w:r>
      <w:r w:rsidRPr="009372B7">
        <w:rPr>
          <w:rFonts w:cs="Times New Roman"/>
          <w:szCs w:val="24"/>
        </w:rPr>
        <w:t xml:space="preserve"> in </w:t>
      </w:r>
      <w:r w:rsidRPr="009372B7">
        <w:rPr>
          <w:rFonts w:cs="Times New Roman"/>
          <w:noProof/>
          <w:szCs w:val="24"/>
        </w:rPr>
        <w:t>crowdfunding</w:t>
      </w:r>
      <w:r w:rsidRPr="009372B7">
        <w:rPr>
          <w:rFonts w:cs="Times New Roman"/>
          <w:szCs w:val="24"/>
        </w:rPr>
        <w:t xml:space="preserve"> success equation. </w:t>
      </w:r>
    </w:p>
    <w:p w14:paraId="31840ADA" w14:textId="241F02BC" w:rsidR="00977463" w:rsidRPr="009372B7" w:rsidRDefault="00AF4491" w:rsidP="00977463">
      <w:pPr>
        <w:ind w:firstLine="576"/>
        <w:jc w:val="both"/>
        <w:rPr>
          <w:rFonts w:cs="Times New Roman"/>
          <w:szCs w:val="24"/>
        </w:rPr>
      </w:pPr>
      <w:r w:rsidRPr="009372B7">
        <w:rPr>
          <w:rFonts w:cs="Times New Roman"/>
          <w:szCs w:val="24"/>
        </w:rPr>
        <w:t>This study</w:t>
      </w:r>
      <w:r w:rsidR="00977463" w:rsidRPr="009372B7">
        <w:rPr>
          <w:rFonts w:cs="Times New Roman"/>
          <w:szCs w:val="24"/>
        </w:rPr>
        <w:t xml:space="preserve"> </w:t>
      </w:r>
      <w:r w:rsidR="00C847F8">
        <w:rPr>
          <w:rFonts w:cs="Times New Roman"/>
          <w:szCs w:val="24"/>
        </w:rPr>
        <w:t xml:space="preserve">also </w:t>
      </w:r>
      <w:r w:rsidR="00977463" w:rsidRPr="009372B7">
        <w:rPr>
          <w:rFonts w:cs="Times New Roman"/>
          <w:noProof/>
          <w:szCs w:val="24"/>
        </w:rPr>
        <w:t>use</w:t>
      </w:r>
      <w:r w:rsidR="007D6521">
        <w:rPr>
          <w:rFonts w:cs="Times New Roman"/>
          <w:noProof/>
          <w:szCs w:val="24"/>
        </w:rPr>
        <w:t>s</w:t>
      </w:r>
      <w:r w:rsidR="00977463" w:rsidRPr="009372B7">
        <w:rPr>
          <w:rFonts w:cs="Times New Roman"/>
          <w:szCs w:val="24"/>
        </w:rPr>
        <w:t xml:space="preserve"> a </w:t>
      </w:r>
      <w:r w:rsidR="00977463" w:rsidRPr="009372B7">
        <w:rPr>
          <w:rFonts w:cs="Times New Roman"/>
          <w:noProof/>
          <w:szCs w:val="24"/>
        </w:rPr>
        <w:t>stepwise</w:t>
      </w:r>
      <w:r w:rsidR="00977463" w:rsidRPr="009372B7">
        <w:rPr>
          <w:rFonts w:cs="Times New Roman"/>
          <w:szCs w:val="24"/>
        </w:rPr>
        <w:t xml:space="preserve"> regression process to test </w:t>
      </w:r>
      <w:r w:rsidR="00F61724">
        <w:rPr>
          <w:rFonts w:cs="Times New Roman"/>
          <w:szCs w:val="24"/>
        </w:rPr>
        <w:t xml:space="preserve">and compare </w:t>
      </w:r>
      <w:r w:rsidR="00977463" w:rsidRPr="009372B7">
        <w:rPr>
          <w:rFonts w:cs="Times New Roman"/>
          <w:szCs w:val="24"/>
        </w:rPr>
        <w:t xml:space="preserve">the significance of different </w:t>
      </w:r>
      <w:r w:rsidR="00F61724">
        <w:rPr>
          <w:rFonts w:cs="Times New Roman"/>
          <w:szCs w:val="24"/>
        </w:rPr>
        <w:t xml:space="preserve">investment </w:t>
      </w:r>
      <w:r w:rsidR="00977463" w:rsidRPr="009372B7">
        <w:rPr>
          <w:rFonts w:cs="Times New Roman"/>
          <w:szCs w:val="24"/>
        </w:rPr>
        <w:t xml:space="preserve">stages </w:t>
      </w:r>
      <w:r w:rsidR="00F61724">
        <w:rPr>
          <w:rFonts w:cs="Times New Roman"/>
          <w:szCs w:val="24"/>
        </w:rPr>
        <w:t>of</w:t>
      </w:r>
      <w:r w:rsidR="00977463" w:rsidRPr="009372B7">
        <w:rPr>
          <w:rFonts w:cs="Times New Roman"/>
          <w:szCs w:val="24"/>
        </w:rPr>
        <w:t xml:space="preserve"> </w:t>
      </w:r>
      <w:r w:rsidR="00977463" w:rsidRPr="009372B7">
        <w:rPr>
          <w:rFonts w:cs="Times New Roman"/>
          <w:noProof/>
          <w:szCs w:val="24"/>
        </w:rPr>
        <w:t>crowdfunding</w:t>
      </w:r>
      <w:r w:rsidR="00977463" w:rsidRPr="009372B7">
        <w:rPr>
          <w:rFonts w:cs="Times New Roman"/>
          <w:szCs w:val="24"/>
        </w:rPr>
        <w:t xml:space="preserve">, particularly </w:t>
      </w:r>
      <w:r w:rsidR="00B57B20">
        <w:rPr>
          <w:rFonts w:cs="Times New Roman"/>
          <w:szCs w:val="24"/>
        </w:rPr>
        <w:t xml:space="preserve">the </w:t>
      </w:r>
      <w:r w:rsidR="00977463" w:rsidRPr="009372B7">
        <w:rPr>
          <w:rFonts w:cs="Times New Roman"/>
          <w:szCs w:val="24"/>
        </w:rPr>
        <w:t>post-investment phase</w:t>
      </w:r>
      <w:r w:rsidR="00C847F8">
        <w:rPr>
          <w:rFonts w:cs="Times New Roman"/>
          <w:szCs w:val="24"/>
        </w:rPr>
        <w:t>. It</w:t>
      </w:r>
      <w:r w:rsidR="00977463" w:rsidRPr="009372B7">
        <w:rPr>
          <w:rFonts w:cs="Times New Roman"/>
          <w:szCs w:val="24"/>
        </w:rPr>
        <w:t xml:space="preserve"> test</w:t>
      </w:r>
      <w:r w:rsidR="007D6521">
        <w:rPr>
          <w:rFonts w:cs="Times New Roman"/>
          <w:szCs w:val="24"/>
        </w:rPr>
        <w:t>s the</w:t>
      </w:r>
      <w:r w:rsidR="00977463" w:rsidRPr="009372B7">
        <w:rPr>
          <w:rFonts w:cs="Times New Roman"/>
          <w:szCs w:val="24"/>
        </w:rPr>
        <w:t xml:space="preserve"> nested model specifications using a series of tests. </w:t>
      </w:r>
      <w:r w:rsidR="00980BDC" w:rsidRPr="009372B7">
        <w:rPr>
          <w:rFonts w:cs="Times New Roman"/>
          <w:szCs w:val="24"/>
        </w:rPr>
        <w:t xml:space="preserve">The results are shown in </w:t>
      </w:r>
      <w:r w:rsidR="00B57B20">
        <w:rPr>
          <w:rFonts w:cs="Times New Roman"/>
          <w:szCs w:val="24"/>
        </w:rPr>
        <w:t xml:space="preserve">Panel B of </w:t>
      </w:r>
      <w:r w:rsidR="00980BDC" w:rsidRPr="009372B7">
        <w:rPr>
          <w:rFonts w:cs="Times New Roman"/>
          <w:szCs w:val="24"/>
        </w:rPr>
        <w:t>Table 6</w:t>
      </w:r>
      <w:r w:rsidR="00977463" w:rsidRPr="009372B7">
        <w:rPr>
          <w:rFonts w:cs="Times New Roman"/>
          <w:szCs w:val="24"/>
        </w:rPr>
        <w:t xml:space="preserve">. Definitions are </w:t>
      </w:r>
      <w:r w:rsidR="00B57B20">
        <w:rPr>
          <w:rFonts w:cs="Times New Roman"/>
          <w:szCs w:val="24"/>
        </w:rPr>
        <w:t xml:space="preserve">the </w:t>
      </w:r>
      <w:r w:rsidR="00977463" w:rsidRPr="009372B7">
        <w:rPr>
          <w:rFonts w:cs="Times New Roman"/>
          <w:szCs w:val="24"/>
        </w:rPr>
        <w:t>same as in Panel A. M1, M2</w:t>
      </w:r>
      <w:r w:rsidR="00B57B20">
        <w:rPr>
          <w:rFonts w:cs="Times New Roman"/>
          <w:szCs w:val="24"/>
        </w:rPr>
        <w:t>,</w:t>
      </w:r>
      <w:r w:rsidR="00977463" w:rsidRPr="009372B7">
        <w:rPr>
          <w:rFonts w:cs="Times New Roman"/>
          <w:szCs w:val="24"/>
        </w:rPr>
        <w:t xml:space="preserve"> and M3 in Panel B represent models relating to pre-launching, </w:t>
      </w:r>
      <w:r w:rsidR="00977463" w:rsidRPr="009372B7">
        <w:rPr>
          <w:rFonts w:cs="Times New Roman"/>
          <w:noProof/>
          <w:szCs w:val="24"/>
        </w:rPr>
        <w:t>investment-processing</w:t>
      </w:r>
      <w:r w:rsidR="00980BDC" w:rsidRPr="009372B7">
        <w:rPr>
          <w:rFonts w:cs="Times New Roman"/>
          <w:noProof/>
          <w:szCs w:val="24"/>
        </w:rPr>
        <w:t>,</w:t>
      </w:r>
      <w:r w:rsidR="00977463" w:rsidRPr="009372B7">
        <w:rPr>
          <w:rFonts w:cs="Times New Roman"/>
          <w:szCs w:val="24"/>
        </w:rPr>
        <w:t xml:space="preserve"> </w:t>
      </w:r>
      <w:r w:rsidR="00977463" w:rsidRPr="009372B7">
        <w:rPr>
          <w:rFonts w:cs="Times New Roman"/>
          <w:noProof/>
          <w:szCs w:val="24"/>
        </w:rPr>
        <w:t>and</w:t>
      </w:r>
      <w:r w:rsidR="00977463" w:rsidRPr="009372B7">
        <w:rPr>
          <w:rFonts w:cs="Times New Roman"/>
          <w:szCs w:val="24"/>
        </w:rPr>
        <w:t xml:space="preserve"> post-investment phase</w:t>
      </w:r>
      <w:r w:rsidR="00F61724">
        <w:rPr>
          <w:rFonts w:cs="Times New Roman"/>
          <w:szCs w:val="24"/>
        </w:rPr>
        <w:t>s</w:t>
      </w:r>
      <w:r w:rsidR="00C847F8">
        <w:rPr>
          <w:rFonts w:cs="Times New Roman"/>
          <w:szCs w:val="24"/>
        </w:rPr>
        <w:t>, respectively</w:t>
      </w:r>
      <w:r w:rsidR="00977463" w:rsidRPr="009372B7">
        <w:rPr>
          <w:rFonts w:cs="Times New Roman"/>
          <w:szCs w:val="24"/>
        </w:rPr>
        <w:t>. Specification 1, 2, 3</w:t>
      </w:r>
      <w:r w:rsidR="00B57B20">
        <w:rPr>
          <w:rFonts w:cs="Times New Roman"/>
          <w:szCs w:val="24"/>
        </w:rPr>
        <w:t>,</w:t>
      </w:r>
      <w:r w:rsidR="00977463" w:rsidRPr="009372B7">
        <w:rPr>
          <w:rFonts w:cs="Times New Roman"/>
          <w:szCs w:val="24"/>
        </w:rPr>
        <w:t xml:space="preserve"> and 4 are similar except the variables in M3 for the post-investment </w:t>
      </w:r>
      <w:r w:rsidR="00980BDC" w:rsidRPr="009372B7">
        <w:rPr>
          <w:rFonts w:cs="Times New Roman"/>
          <w:szCs w:val="24"/>
        </w:rPr>
        <w:t>stage varies. Similar to Table 5</w:t>
      </w:r>
      <w:r w:rsidR="00E35787" w:rsidRPr="009372B7">
        <w:rPr>
          <w:rFonts w:cs="Times New Roman"/>
          <w:szCs w:val="24"/>
        </w:rPr>
        <w:t>,</w:t>
      </w:r>
      <w:r w:rsidR="00977463" w:rsidRPr="009372B7">
        <w:rPr>
          <w:rFonts w:cs="Times New Roman"/>
          <w:szCs w:val="24"/>
        </w:rPr>
        <w:t xml:space="preserve"> </w:t>
      </w:r>
      <w:r w:rsidR="00E35787" w:rsidRPr="009372B7">
        <w:rPr>
          <w:rFonts w:cs="Times New Roman"/>
          <w:szCs w:val="24"/>
        </w:rPr>
        <w:t>the study</w:t>
      </w:r>
      <w:r w:rsidR="00977463" w:rsidRPr="009372B7">
        <w:rPr>
          <w:rFonts w:cs="Times New Roman"/>
          <w:szCs w:val="24"/>
        </w:rPr>
        <w:t xml:space="preserve"> use</w:t>
      </w:r>
      <w:r w:rsidR="00C847F8">
        <w:rPr>
          <w:rFonts w:cs="Times New Roman"/>
          <w:szCs w:val="24"/>
        </w:rPr>
        <w:t>s</w:t>
      </w:r>
      <w:r w:rsidR="00977463" w:rsidRPr="009372B7">
        <w:rPr>
          <w:rFonts w:cs="Times New Roman"/>
          <w:szCs w:val="24"/>
        </w:rPr>
        <w:t xml:space="preserve"> different measures for the post-investment phase. In specification 1</w:t>
      </w:r>
      <w:r w:rsidR="00980BDC" w:rsidRPr="009372B7">
        <w:rPr>
          <w:rFonts w:cs="Times New Roman"/>
          <w:szCs w:val="24"/>
        </w:rPr>
        <w:t>,</w:t>
      </w:r>
      <w:r w:rsidR="00977463" w:rsidRPr="009372B7">
        <w:rPr>
          <w:rFonts w:cs="Times New Roman"/>
          <w:szCs w:val="24"/>
        </w:rPr>
        <w:t xml:space="preserve"> M3 </w:t>
      </w:r>
      <w:r w:rsidR="00977463" w:rsidRPr="009372B7">
        <w:rPr>
          <w:rFonts w:cs="Times New Roman"/>
          <w:szCs w:val="24"/>
        </w:rPr>
        <w:lastRenderedPageBreak/>
        <w:t xml:space="preserve">represents the integrated </w:t>
      </w:r>
      <w:r w:rsidR="00977463" w:rsidRPr="009372B7">
        <w:rPr>
          <w:rFonts w:cs="Times New Roman"/>
          <w:noProof/>
          <w:szCs w:val="24"/>
        </w:rPr>
        <w:t>measure</w:t>
      </w:r>
      <w:r w:rsidR="00977463" w:rsidRPr="009372B7">
        <w:rPr>
          <w:rFonts w:cs="Times New Roman"/>
          <w:szCs w:val="24"/>
        </w:rPr>
        <w:t xml:space="preserve"> of post-investment </w:t>
      </w:r>
      <w:r w:rsidR="00977463" w:rsidRPr="009372B7">
        <w:rPr>
          <w:rFonts w:cs="Times New Roman"/>
          <w:noProof/>
          <w:szCs w:val="24"/>
        </w:rPr>
        <w:t>phase</w:t>
      </w:r>
      <w:r w:rsidR="00977463" w:rsidRPr="009372B7">
        <w:rPr>
          <w:rFonts w:cs="Times New Roman"/>
          <w:szCs w:val="24"/>
        </w:rPr>
        <w:t>, in specification 2</w:t>
      </w:r>
      <w:r w:rsidR="00C847F8">
        <w:rPr>
          <w:rFonts w:cs="Times New Roman"/>
          <w:szCs w:val="24"/>
        </w:rPr>
        <w:t>,</w:t>
      </w:r>
      <w:r w:rsidR="00977463" w:rsidRPr="009372B7">
        <w:rPr>
          <w:rFonts w:cs="Times New Roman"/>
          <w:szCs w:val="24"/>
        </w:rPr>
        <w:t xml:space="preserve"> it includes measures on innovation only, in specification 3</w:t>
      </w:r>
      <w:r w:rsidR="00C847F8">
        <w:rPr>
          <w:rFonts w:cs="Times New Roman"/>
          <w:szCs w:val="24"/>
        </w:rPr>
        <w:t>,</w:t>
      </w:r>
      <w:r w:rsidR="00977463" w:rsidRPr="009372B7">
        <w:rPr>
          <w:rFonts w:cs="Times New Roman"/>
          <w:szCs w:val="24"/>
        </w:rPr>
        <w:t xml:space="preserve"> it includes measures on design only</w:t>
      </w:r>
      <w:r w:rsidR="00B57B20">
        <w:rPr>
          <w:rFonts w:cs="Times New Roman"/>
          <w:szCs w:val="24"/>
        </w:rPr>
        <w:t>,</w:t>
      </w:r>
      <w:r w:rsidR="00977463" w:rsidRPr="009372B7">
        <w:rPr>
          <w:rFonts w:cs="Times New Roman"/>
          <w:szCs w:val="24"/>
        </w:rPr>
        <w:t xml:space="preserve"> and in specification 4</w:t>
      </w:r>
      <w:r w:rsidR="00C847F8">
        <w:rPr>
          <w:rFonts w:cs="Times New Roman"/>
          <w:szCs w:val="24"/>
        </w:rPr>
        <w:t>,</w:t>
      </w:r>
      <w:r w:rsidR="00977463" w:rsidRPr="009372B7">
        <w:rPr>
          <w:rFonts w:cs="Times New Roman"/>
          <w:szCs w:val="24"/>
        </w:rPr>
        <w:t xml:space="preserve"> it includes the </w:t>
      </w:r>
      <w:r w:rsidR="00977463" w:rsidRPr="009372B7">
        <w:rPr>
          <w:rFonts w:cs="Times New Roman"/>
          <w:noProof/>
          <w:szCs w:val="24"/>
        </w:rPr>
        <w:t>measure</w:t>
      </w:r>
      <w:r w:rsidR="00977463" w:rsidRPr="009372B7">
        <w:rPr>
          <w:rFonts w:cs="Times New Roman"/>
          <w:szCs w:val="24"/>
        </w:rPr>
        <w:t xml:space="preserve"> </w:t>
      </w:r>
      <w:r w:rsidR="00977463" w:rsidRPr="009372B7">
        <w:rPr>
          <w:rFonts w:cs="Times New Roman"/>
          <w:noProof/>
          <w:szCs w:val="24"/>
        </w:rPr>
        <w:t>of</w:t>
      </w:r>
      <w:r w:rsidR="00977463" w:rsidRPr="009372B7">
        <w:rPr>
          <w:rFonts w:cs="Times New Roman"/>
          <w:szCs w:val="24"/>
        </w:rPr>
        <w:t xml:space="preserve"> practicality. In each specification, first regression is estimated for pre-launching phase and tested for their joint significance, second regression is </w:t>
      </w:r>
      <w:r w:rsidR="00977463" w:rsidRPr="009372B7">
        <w:rPr>
          <w:rFonts w:cs="Times New Roman"/>
          <w:noProof/>
          <w:szCs w:val="24"/>
        </w:rPr>
        <w:t>estimated</w:t>
      </w:r>
      <w:r w:rsidR="00977463" w:rsidRPr="009372B7">
        <w:rPr>
          <w:rFonts w:cs="Times New Roman"/>
          <w:szCs w:val="24"/>
        </w:rPr>
        <w:t xml:space="preserve"> for both pre-launching</w:t>
      </w:r>
      <w:r w:rsidR="00980BDC" w:rsidRPr="009372B7">
        <w:rPr>
          <w:rFonts w:cs="Times New Roman"/>
          <w:szCs w:val="24"/>
        </w:rPr>
        <w:t>,</w:t>
      </w:r>
      <w:r w:rsidR="00977463" w:rsidRPr="009372B7">
        <w:rPr>
          <w:rFonts w:cs="Times New Roman"/>
          <w:szCs w:val="24"/>
        </w:rPr>
        <w:t xml:space="preserve"> </w:t>
      </w:r>
      <w:r w:rsidR="00977463" w:rsidRPr="009372B7">
        <w:rPr>
          <w:rFonts w:cs="Times New Roman"/>
          <w:noProof/>
          <w:szCs w:val="24"/>
        </w:rPr>
        <w:t>and</w:t>
      </w:r>
      <w:r w:rsidR="00977463" w:rsidRPr="009372B7">
        <w:rPr>
          <w:rFonts w:cs="Times New Roman"/>
          <w:szCs w:val="24"/>
        </w:rPr>
        <w:t xml:space="preserve"> </w:t>
      </w:r>
      <w:r w:rsidR="00977463" w:rsidRPr="009372B7">
        <w:rPr>
          <w:rFonts w:cs="Times New Roman"/>
          <w:noProof/>
          <w:szCs w:val="24"/>
        </w:rPr>
        <w:t>investment-processing</w:t>
      </w:r>
      <w:r w:rsidR="00977463" w:rsidRPr="009372B7">
        <w:rPr>
          <w:rFonts w:cs="Times New Roman"/>
          <w:szCs w:val="24"/>
        </w:rPr>
        <w:t xml:space="preserve"> stages and tests are conducted for the joint </w:t>
      </w:r>
      <w:r w:rsidR="00977463" w:rsidRPr="009372B7">
        <w:rPr>
          <w:rFonts w:cs="Times New Roman"/>
          <w:noProof/>
          <w:szCs w:val="24"/>
        </w:rPr>
        <w:t>significance</w:t>
      </w:r>
      <w:r w:rsidR="00977463" w:rsidRPr="009372B7">
        <w:rPr>
          <w:rFonts w:cs="Times New Roman"/>
          <w:szCs w:val="24"/>
        </w:rPr>
        <w:t xml:space="preserve"> of the </w:t>
      </w:r>
      <w:r w:rsidR="00977463" w:rsidRPr="009372B7">
        <w:rPr>
          <w:rFonts w:cs="Times New Roman"/>
          <w:noProof/>
          <w:szCs w:val="24"/>
        </w:rPr>
        <w:t>second</w:t>
      </w:r>
      <w:r w:rsidR="00977463" w:rsidRPr="009372B7">
        <w:rPr>
          <w:rFonts w:cs="Times New Roman"/>
          <w:szCs w:val="24"/>
        </w:rPr>
        <w:t xml:space="preserve"> phase only</w:t>
      </w:r>
      <w:r w:rsidR="00B57B20">
        <w:rPr>
          <w:rFonts w:cs="Times New Roman"/>
          <w:szCs w:val="24"/>
        </w:rPr>
        <w:t>,</w:t>
      </w:r>
      <w:r w:rsidR="00977463" w:rsidRPr="009372B7">
        <w:rPr>
          <w:rFonts w:cs="Times New Roman"/>
          <w:szCs w:val="24"/>
        </w:rPr>
        <w:t xml:space="preserve"> and third regression model is extended to include the third </w:t>
      </w:r>
      <w:r w:rsidR="00977463" w:rsidRPr="009372B7">
        <w:rPr>
          <w:rFonts w:cs="Times New Roman"/>
          <w:noProof/>
          <w:szCs w:val="24"/>
        </w:rPr>
        <w:t>crowdfunding</w:t>
      </w:r>
      <w:r w:rsidR="00977463" w:rsidRPr="009372B7">
        <w:rPr>
          <w:rFonts w:cs="Times New Roman"/>
          <w:szCs w:val="24"/>
        </w:rPr>
        <w:t xml:space="preserve"> </w:t>
      </w:r>
      <w:r w:rsidR="00977463" w:rsidRPr="009372B7">
        <w:rPr>
          <w:rFonts w:cs="Times New Roman"/>
          <w:noProof/>
          <w:szCs w:val="24"/>
        </w:rPr>
        <w:t>stage</w:t>
      </w:r>
      <w:r w:rsidR="00977463" w:rsidRPr="009372B7">
        <w:rPr>
          <w:rFonts w:cs="Times New Roman"/>
          <w:szCs w:val="24"/>
        </w:rPr>
        <w:t xml:space="preserve"> and tests are conducted for the joint significance of third phase (</w:t>
      </w:r>
      <w:r w:rsidR="00F61724">
        <w:rPr>
          <w:rFonts w:cs="Times New Roman"/>
          <w:szCs w:val="24"/>
        </w:rPr>
        <w:t xml:space="preserve">i.e., </w:t>
      </w:r>
      <w:r w:rsidR="00977463" w:rsidRPr="009372B7">
        <w:rPr>
          <w:rFonts w:cs="Times New Roman"/>
          <w:szCs w:val="24"/>
        </w:rPr>
        <w:t>post-investment</w:t>
      </w:r>
      <w:r w:rsidR="00F61724">
        <w:rPr>
          <w:rFonts w:cs="Times New Roman"/>
          <w:szCs w:val="24"/>
        </w:rPr>
        <w:t xml:space="preserve"> phase</w:t>
      </w:r>
      <w:r w:rsidR="00977463" w:rsidRPr="009372B7">
        <w:rPr>
          <w:rFonts w:cs="Times New Roman"/>
          <w:szCs w:val="24"/>
        </w:rPr>
        <w:t xml:space="preserve">) only. First, Wald F-statistic is a test of </w:t>
      </w:r>
      <w:r w:rsidR="00B57B20">
        <w:rPr>
          <w:rFonts w:cs="Times New Roman"/>
          <w:szCs w:val="24"/>
        </w:rPr>
        <w:t xml:space="preserve">the </w:t>
      </w:r>
      <w:r w:rsidR="00977463" w:rsidRPr="009372B7">
        <w:rPr>
          <w:rFonts w:cs="Times New Roman"/>
          <w:szCs w:val="24"/>
        </w:rPr>
        <w:t xml:space="preserve">joint significance of the variables relating to </w:t>
      </w:r>
      <w:r w:rsidR="00B57B20">
        <w:rPr>
          <w:rFonts w:cs="Times New Roman"/>
          <w:szCs w:val="24"/>
        </w:rPr>
        <w:t xml:space="preserve">the </w:t>
      </w:r>
      <w:r w:rsidR="00977463" w:rsidRPr="009372B7">
        <w:rPr>
          <w:rFonts w:cs="Times New Roman"/>
          <w:szCs w:val="24"/>
        </w:rPr>
        <w:t>phase specified by M1, M2</w:t>
      </w:r>
      <w:r w:rsidR="00B57B20">
        <w:rPr>
          <w:rFonts w:cs="Times New Roman"/>
          <w:szCs w:val="24"/>
        </w:rPr>
        <w:t>,</w:t>
      </w:r>
      <w:r w:rsidR="00977463" w:rsidRPr="009372B7">
        <w:rPr>
          <w:rFonts w:cs="Times New Roman"/>
          <w:szCs w:val="24"/>
        </w:rPr>
        <w:t xml:space="preserve"> or M3. </w:t>
      </w:r>
      <w:r w:rsidR="00E35787" w:rsidRPr="009372B7">
        <w:rPr>
          <w:rFonts w:cs="Times New Roman"/>
          <w:szCs w:val="24"/>
        </w:rPr>
        <w:t>T</w:t>
      </w:r>
      <w:r w:rsidR="00977463" w:rsidRPr="009372B7">
        <w:rPr>
          <w:rFonts w:cs="Times New Roman"/>
          <w:szCs w:val="24"/>
        </w:rPr>
        <w:t xml:space="preserve">he Wald </w:t>
      </w:r>
      <w:r w:rsidR="000E3656">
        <w:rPr>
          <w:rFonts w:cs="Times New Roman"/>
          <w:noProof/>
          <w:szCs w:val="24"/>
        </w:rPr>
        <w:t>F-statistic</w:t>
      </w:r>
      <w:r w:rsidR="00977463" w:rsidRPr="009372B7">
        <w:rPr>
          <w:rFonts w:cs="Times New Roman"/>
          <w:szCs w:val="24"/>
        </w:rPr>
        <w:t xml:space="preserve"> is significant at 1% for all the specification</w:t>
      </w:r>
      <w:r w:rsidR="00B57B20">
        <w:rPr>
          <w:rFonts w:cs="Times New Roman"/>
          <w:szCs w:val="24"/>
        </w:rPr>
        <w:t>s</w:t>
      </w:r>
      <w:r w:rsidR="00977463" w:rsidRPr="009372B7">
        <w:rPr>
          <w:rFonts w:cs="Times New Roman"/>
          <w:szCs w:val="24"/>
        </w:rPr>
        <w:t xml:space="preserve"> and the models. Particularly, it authenticates the joint significance of </w:t>
      </w:r>
      <w:r w:rsidR="008D283D" w:rsidRPr="009372B7">
        <w:rPr>
          <w:rFonts w:cs="Times New Roman"/>
          <w:szCs w:val="24"/>
        </w:rPr>
        <w:t xml:space="preserve">the </w:t>
      </w:r>
      <w:r w:rsidR="00977463" w:rsidRPr="009372B7">
        <w:rPr>
          <w:rFonts w:cs="Times New Roman"/>
          <w:noProof/>
          <w:szCs w:val="24"/>
        </w:rPr>
        <w:t>post-investment</w:t>
      </w:r>
      <w:r w:rsidR="00977463" w:rsidRPr="009372B7">
        <w:rPr>
          <w:rFonts w:cs="Times New Roman"/>
          <w:szCs w:val="24"/>
        </w:rPr>
        <w:t xml:space="preserve"> phase. Subsequently, a likelihood ratio test shows similar results to the Wald test. </w:t>
      </w:r>
      <w:r w:rsidR="00977463" w:rsidRPr="009372B7">
        <w:rPr>
          <w:rFonts w:cs="Times New Roman"/>
          <w:noProof/>
          <w:szCs w:val="24"/>
        </w:rPr>
        <w:t>The third</w:t>
      </w:r>
      <w:r w:rsidR="00977463" w:rsidRPr="009372B7">
        <w:rPr>
          <w:rFonts w:cs="Times New Roman"/>
          <w:szCs w:val="24"/>
        </w:rPr>
        <w:t xml:space="preserve"> test in this group is to compare models based on </w:t>
      </w:r>
      <w:r w:rsidR="00980BDC" w:rsidRPr="009372B7">
        <w:rPr>
          <w:rFonts w:cs="Times New Roman"/>
          <w:szCs w:val="24"/>
        </w:rPr>
        <w:t xml:space="preserve">the </w:t>
      </w:r>
      <w:r w:rsidR="00977463" w:rsidRPr="009372B7">
        <w:rPr>
          <w:rFonts w:cs="Times New Roman"/>
          <w:noProof/>
          <w:szCs w:val="24"/>
        </w:rPr>
        <w:t>Akaike</w:t>
      </w:r>
      <w:r w:rsidR="00977463" w:rsidRPr="009372B7">
        <w:rPr>
          <w:rFonts w:cs="Times New Roman"/>
          <w:szCs w:val="24"/>
        </w:rPr>
        <w:t xml:space="preserve"> </w:t>
      </w:r>
      <w:r w:rsidR="00F61724">
        <w:rPr>
          <w:rFonts w:cs="Times New Roman"/>
          <w:szCs w:val="24"/>
        </w:rPr>
        <w:t>I</w:t>
      </w:r>
      <w:r w:rsidR="00977463" w:rsidRPr="009372B7">
        <w:rPr>
          <w:rFonts w:cs="Times New Roman"/>
          <w:szCs w:val="24"/>
        </w:rPr>
        <w:t xml:space="preserve">nformation </w:t>
      </w:r>
      <w:r w:rsidR="00F61724">
        <w:rPr>
          <w:rFonts w:cs="Times New Roman"/>
          <w:szCs w:val="24"/>
        </w:rPr>
        <w:t>C</w:t>
      </w:r>
      <w:r w:rsidR="00977463" w:rsidRPr="009372B7">
        <w:rPr>
          <w:rFonts w:cs="Times New Roman"/>
          <w:szCs w:val="24"/>
        </w:rPr>
        <w:t xml:space="preserve">riterion. It is observable that </w:t>
      </w:r>
      <w:r w:rsidR="008D283D" w:rsidRPr="009372B7">
        <w:rPr>
          <w:rFonts w:cs="Times New Roman"/>
          <w:szCs w:val="24"/>
        </w:rPr>
        <w:t xml:space="preserve">the </w:t>
      </w:r>
      <w:r w:rsidR="00977463" w:rsidRPr="009372B7">
        <w:rPr>
          <w:rFonts w:cs="Times New Roman"/>
          <w:noProof/>
          <w:szCs w:val="24"/>
        </w:rPr>
        <w:t>lowest</w:t>
      </w:r>
      <w:r w:rsidR="00977463" w:rsidRPr="009372B7">
        <w:rPr>
          <w:rFonts w:cs="Times New Roman"/>
          <w:szCs w:val="24"/>
        </w:rPr>
        <w:t xml:space="preserve"> value of the AIC belongs to the M3 in each specification. It shows that an optimal specification for </w:t>
      </w:r>
      <w:r w:rsidR="00977463" w:rsidRPr="009372B7">
        <w:rPr>
          <w:rFonts w:cs="Times New Roman"/>
          <w:noProof/>
          <w:szCs w:val="24"/>
        </w:rPr>
        <w:t>modeling</w:t>
      </w:r>
      <w:r w:rsidR="00977463" w:rsidRPr="009372B7">
        <w:rPr>
          <w:rFonts w:cs="Times New Roman"/>
          <w:szCs w:val="24"/>
        </w:rPr>
        <w:t xml:space="preserve"> the success of </w:t>
      </w:r>
      <w:r w:rsidR="00B57B20">
        <w:rPr>
          <w:rFonts w:cs="Times New Roman"/>
          <w:szCs w:val="24"/>
        </w:rPr>
        <w:t xml:space="preserve">the </w:t>
      </w:r>
      <w:r w:rsidR="00977463" w:rsidRPr="009372B7">
        <w:rPr>
          <w:rFonts w:cs="Times New Roman"/>
          <w:szCs w:val="24"/>
        </w:rPr>
        <w:t xml:space="preserve">crowdfunding project must include all the three stages of </w:t>
      </w:r>
      <w:r w:rsidR="00980BDC" w:rsidRPr="009372B7">
        <w:rPr>
          <w:rFonts w:cs="Times New Roman"/>
          <w:szCs w:val="24"/>
        </w:rPr>
        <w:t xml:space="preserve">the </w:t>
      </w:r>
      <w:r w:rsidR="00977463" w:rsidRPr="009372B7">
        <w:rPr>
          <w:rFonts w:cs="Times New Roman"/>
          <w:noProof/>
          <w:szCs w:val="24"/>
        </w:rPr>
        <w:t>crowdfunding</w:t>
      </w:r>
      <w:r w:rsidR="00977463" w:rsidRPr="009372B7">
        <w:rPr>
          <w:rFonts w:cs="Times New Roman"/>
          <w:szCs w:val="24"/>
        </w:rPr>
        <w:t xml:space="preserve"> process.</w:t>
      </w:r>
    </w:p>
    <w:p w14:paraId="5F644D66" w14:textId="25C89D66" w:rsidR="0040044A" w:rsidRPr="009372B7" w:rsidRDefault="00AF4491" w:rsidP="0040044A">
      <w:pPr>
        <w:ind w:firstLine="576"/>
        <w:jc w:val="center"/>
        <w:rPr>
          <w:rFonts w:cs="Times New Roman"/>
          <w:szCs w:val="24"/>
        </w:rPr>
      </w:pPr>
      <w:r w:rsidRPr="009372B7">
        <w:rPr>
          <w:rFonts w:cs="Times New Roman"/>
          <w:szCs w:val="24"/>
        </w:rPr>
        <w:t>INSERT TABLE 6</w:t>
      </w:r>
      <w:r w:rsidR="0040044A" w:rsidRPr="009372B7">
        <w:rPr>
          <w:rFonts w:cs="Times New Roman"/>
          <w:szCs w:val="24"/>
        </w:rPr>
        <w:t xml:space="preserve"> ABOUT HERE</w:t>
      </w:r>
    </w:p>
    <w:p w14:paraId="5C3EB23A" w14:textId="6C48325D" w:rsidR="001E00EF" w:rsidRPr="009372B7" w:rsidRDefault="001E00EF" w:rsidP="00E115DD">
      <w:pPr>
        <w:pStyle w:val="Heading1"/>
      </w:pPr>
      <w:r w:rsidRPr="009372B7">
        <w:t>Discussion</w:t>
      </w:r>
    </w:p>
    <w:p w14:paraId="69F14D86" w14:textId="33589F34" w:rsidR="00C63502" w:rsidRDefault="00977463" w:rsidP="00C63502">
      <w:pPr>
        <w:jc w:val="both"/>
        <w:rPr>
          <w:rFonts w:cs="Times New Roman"/>
          <w:szCs w:val="24"/>
        </w:rPr>
      </w:pPr>
      <w:r w:rsidRPr="009372B7">
        <w:rPr>
          <w:rFonts w:eastAsiaTheme="majorEastAsia" w:cstheme="majorBidi"/>
          <w:bCs/>
          <w:szCs w:val="28"/>
        </w:rPr>
        <w:t>Overall</w:t>
      </w:r>
      <w:r w:rsidRPr="009372B7">
        <w:rPr>
          <w:rFonts w:cs="Times New Roman"/>
          <w:szCs w:val="24"/>
        </w:rPr>
        <w:t xml:space="preserve">, this study uses a holistic approach to empirically </w:t>
      </w:r>
      <w:r w:rsidRPr="009372B7">
        <w:rPr>
          <w:rFonts w:cs="Times New Roman"/>
          <w:noProof/>
          <w:szCs w:val="24"/>
        </w:rPr>
        <w:t>analyze</w:t>
      </w:r>
      <w:r w:rsidRPr="009372B7">
        <w:rPr>
          <w:rFonts w:cs="Times New Roman"/>
          <w:szCs w:val="24"/>
        </w:rPr>
        <w:t xml:space="preserve"> the determinants of success/failure of crowdfunding campaigns in a </w:t>
      </w:r>
      <w:r w:rsidRPr="009372B7">
        <w:rPr>
          <w:rFonts w:cs="Times New Roman"/>
          <w:noProof/>
          <w:szCs w:val="24"/>
        </w:rPr>
        <w:t>three-phase</w:t>
      </w:r>
      <w:r w:rsidRPr="009372B7">
        <w:rPr>
          <w:rFonts w:cs="Times New Roman"/>
          <w:szCs w:val="24"/>
        </w:rPr>
        <w:t xml:space="preserve"> </w:t>
      </w:r>
      <w:r w:rsidRPr="009372B7">
        <w:rPr>
          <w:rFonts w:cs="Times New Roman"/>
          <w:noProof/>
          <w:szCs w:val="24"/>
        </w:rPr>
        <w:t>model</w:t>
      </w:r>
      <w:r w:rsidR="00C80A1C">
        <w:rPr>
          <w:rFonts w:cs="Times New Roman"/>
          <w:noProof/>
          <w:szCs w:val="24"/>
        </w:rPr>
        <w:t>:</w:t>
      </w:r>
      <w:r w:rsidRPr="009372B7">
        <w:rPr>
          <w:rFonts w:cs="Times New Roman"/>
          <w:szCs w:val="24"/>
        </w:rPr>
        <w:t xml:space="preserve"> </w:t>
      </w:r>
      <w:r w:rsidRPr="009372B7">
        <w:rPr>
          <w:rFonts w:cs="Times New Roman"/>
          <w:bCs/>
          <w:szCs w:val="24"/>
        </w:rPr>
        <w:t>a) pre-launch phase; b) investment-processing phase</w:t>
      </w:r>
      <w:r w:rsidR="00C80A1C">
        <w:rPr>
          <w:rFonts w:cs="Times New Roman"/>
          <w:bCs/>
          <w:szCs w:val="24"/>
        </w:rPr>
        <w:t>;</w:t>
      </w:r>
      <w:r w:rsidRPr="009372B7">
        <w:rPr>
          <w:rFonts w:cs="Times New Roman"/>
          <w:bCs/>
          <w:szCs w:val="24"/>
        </w:rPr>
        <w:t xml:space="preserve"> and c) post-investment phase.</w:t>
      </w:r>
      <w:r w:rsidRPr="009372B7">
        <w:rPr>
          <w:rFonts w:cs="Times New Roman"/>
          <w:szCs w:val="24"/>
        </w:rPr>
        <w:t xml:space="preserve"> </w:t>
      </w:r>
      <w:r w:rsidR="00562E1C" w:rsidRPr="009372B7">
        <w:rPr>
          <w:rFonts w:cs="Times New Roman"/>
          <w:szCs w:val="24"/>
        </w:rPr>
        <w:t xml:space="preserve">The main findings of this study are in </w:t>
      </w:r>
      <w:r w:rsidR="00C80A1C">
        <w:rPr>
          <w:rFonts w:cs="Times New Roman"/>
          <w:szCs w:val="24"/>
        </w:rPr>
        <w:t>line</w:t>
      </w:r>
      <w:r w:rsidR="00562E1C" w:rsidRPr="009372B7">
        <w:rPr>
          <w:rFonts w:cs="Times New Roman"/>
          <w:szCs w:val="24"/>
        </w:rPr>
        <w:t xml:space="preserve"> with the theoretical arguments of regulatory focus theory </w:t>
      </w:r>
      <w:r w:rsidR="00570E1D" w:rsidRPr="009372B7">
        <w:t>(Higgins</w:t>
      </w:r>
      <w:r w:rsidR="000E325E" w:rsidRPr="009372B7">
        <w:t>,</w:t>
      </w:r>
      <w:r w:rsidR="00570E1D" w:rsidRPr="009372B7">
        <w:t xml:space="preserve"> 1997; 1998) </w:t>
      </w:r>
      <w:r w:rsidR="00562E1C" w:rsidRPr="009372B7">
        <w:rPr>
          <w:rFonts w:cs="Times New Roman"/>
          <w:szCs w:val="24"/>
        </w:rPr>
        <w:t xml:space="preserve">that </w:t>
      </w:r>
      <w:r w:rsidR="00562E1C" w:rsidRPr="009372B7">
        <w:rPr>
          <w:rFonts w:cs="Times New Roman"/>
          <w:noProof/>
          <w:szCs w:val="24"/>
        </w:rPr>
        <w:t>online</w:t>
      </w:r>
      <w:r w:rsidR="00562E1C" w:rsidRPr="009372B7">
        <w:rPr>
          <w:rFonts w:cs="Times New Roman"/>
          <w:szCs w:val="24"/>
        </w:rPr>
        <w:t xml:space="preserve"> feedback is crucial in the success or failure of </w:t>
      </w:r>
      <w:r w:rsidR="000E325E" w:rsidRPr="009372B7">
        <w:rPr>
          <w:rFonts w:cs="Times New Roman"/>
          <w:szCs w:val="24"/>
        </w:rPr>
        <w:t>entrepreneurial</w:t>
      </w:r>
      <w:r w:rsidR="00562E1C" w:rsidRPr="009372B7">
        <w:rPr>
          <w:rFonts w:cs="Times New Roman"/>
          <w:szCs w:val="24"/>
        </w:rPr>
        <w:t xml:space="preserve"> ventures. Empirically, </w:t>
      </w:r>
      <w:r w:rsidR="00E35787" w:rsidRPr="009372B7">
        <w:rPr>
          <w:rFonts w:cs="Times New Roman"/>
          <w:bCs/>
          <w:szCs w:val="24"/>
        </w:rPr>
        <w:t>this</w:t>
      </w:r>
      <w:r w:rsidRPr="009372B7">
        <w:rPr>
          <w:rFonts w:cs="Times New Roman"/>
          <w:bCs/>
          <w:szCs w:val="24"/>
        </w:rPr>
        <w:t xml:space="preserve"> study bridges the existing gap in crowdfunding literature with </w:t>
      </w:r>
      <w:r w:rsidR="00B57B20">
        <w:rPr>
          <w:rFonts w:cs="Times New Roman"/>
          <w:bCs/>
          <w:szCs w:val="24"/>
        </w:rPr>
        <w:t xml:space="preserve">a </w:t>
      </w:r>
      <w:r w:rsidR="00F07DBA">
        <w:rPr>
          <w:rFonts w:cs="Times New Roman"/>
          <w:bCs/>
          <w:szCs w:val="24"/>
        </w:rPr>
        <w:t>focus</w:t>
      </w:r>
      <w:r w:rsidR="00F07DBA" w:rsidRPr="009372B7">
        <w:rPr>
          <w:rFonts w:cs="Times New Roman"/>
          <w:bCs/>
          <w:szCs w:val="24"/>
        </w:rPr>
        <w:t xml:space="preserve"> </w:t>
      </w:r>
      <w:r w:rsidRPr="009372B7">
        <w:rPr>
          <w:rFonts w:cs="Times New Roman"/>
          <w:bCs/>
          <w:szCs w:val="24"/>
        </w:rPr>
        <w:t xml:space="preserve">on “online feedback” in </w:t>
      </w:r>
      <w:r w:rsidR="00F07DBA">
        <w:rPr>
          <w:rFonts w:cs="Times New Roman"/>
          <w:bCs/>
          <w:szCs w:val="24"/>
        </w:rPr>
        <w:t>relevance to</w:t>
      </w:r>
      <w:r w:rsidRPr="009372B7">
        <w:rPr>
          <w:rFonts w:cs="Times New Roman"/>
          <w:bCs/>
          <w:szCs w:val="24"/>
        </w:rPr>
        <w:t xml:space="preserve"> the arguments provided by previous scholars </w:t>
      </w:r>
      <w:r w:rsidR="00DA0A5D" w:rsidRPr="009372B7">
        <w:rPr>
          <w:rFonts w:cs="Times New Roman"/>
          <w:bCs/>
          <w:szCs w:val="24"/>
        </w:rPr>
        <w:t>(</w:t>
      </w:r>
      <w:r w:rsidR="000E325E" w:rsidRPr="009372B7">
        <w:rPr>
          <w:rFonts w:cs="Times New Roman"/>
          <w:bCs/>
          <w:szCs w:val="24"/>
        </w:rPr>
        <w:t xml:space="preserve">Colombo et al., 2015; </w:t>
      </w:r>
      <w:r w:rsidR="00DA0A5D" w:rsidRPr="009372B7">
        <w:rPr>
          <w:rFonts w:cs="Times New Roman"/>
          <w:bCs/>
          <w:szCs w:val="24"/>
        </w:rPr>
        <w:t>Miller</w:t>
      </w:r>
      <w:r w:rsidR="002F784E" w:rsidRPr="009372B7">
        <w:rPr>
          <w:rFonts w:cs="Times New Roman"/>
          <w:bCs/>
          <w:szCs w:val="24"/>
        </w:rPr>
        <w:t xml:space="preserve"> </w:t>
      </w:r>
      <w:r w:rsidR="008209B8" w:rsidRPr="009372B7">
        <w:rPr>
          <w:rFonts w:cs="Times New Roman"/>
          <w:bCs/>
          <w:szCs w:val="24"/>
        </w:rPr>
        <w:t>et al</w:t>
      </w:r>
      <w:r w:rsidR="002F784E" w:rsidRPr="009372B7">
        <w:rPr>
          <w:rFonts w:cs="Times New Roman"/>
          <w:bCs/>
          <w:szCs w:val="24"/>
        </w:rPr>
        <w:t>.</w:t>
      </w:r>
      <w:r w:rsidR="000E325E" w:rsidRPr="009372B7">
        <w:rPr>
          <w:rFonts w:cs="Times New Roman"/>
          <w:bCs/>
          <w:szCs w:val="24"/>
        </w:rPr>
        <w:t>,</w:t>
      </w:r>
      <w:r w:rsidR="00DA0A5D" w:rsidRPr="009372B7">
        <w:rPr>
          <w:rFonts w:cs="Times New Roman"/>
          <w:bCs/>
          <w:szCs w:val="24"/>
        </w:rPr>
        <w:t xml:space="preserve"> </w:t>
      </w:r>
      <w:r w:rsidR="000E325E" w:rsidRPr="009372B7">
        <w:rPr>
          <w:rFonts w:cs="Times New Roman"/>
          <w:bCs/>
          <w:szCs w:val="24"/>
        </w:rPr>
        <w:t>2005</w:t>
      </w:r>
      <w:r w:rsidR="00DA0A5D" w:rsidRPr="009372B7">
        <w:rPr>
          <w:rFonts w:cs="Times New Roman"/>
          <w:bCs/>
          <w:szCs w:val="24"/>
        </w:rPr>
        <w:t>).</w:t>
      </w:r>
      <w:r w:rsidR="00DA0A5D" w:rsidRPr="009372B7">
        <w:t xml:space="preserve"> </w:t>
      </w:r>
      <w:r w:rsidR="00562E1C" w:rsidRPr="009372B7">
        <w:t xml:space="preserve">In </w:t>
      </w:r>
      <w:r w:rsidR="00562E1C" w:rsidRPr="009372B7">
        <w:lastRenderedPageBreak/>
        <w:t xml:space="preserve">addition, </w:t>
      </w:r>
      <w:r w:rsidR="00562E1C" w:rsidRPr="009372B7">
        <w:rPr>
          <w:rFonts w:cs="Times New Roman"/>
          <w:szCs w:val="24"/>
        </w:rPr>
        <w:t>the</w:t>
      </w:r>
      <w:r w:rsidRPr="009372B7">
        <w:rPr>
          <w:rFonts w:cs="Times New Roman"/>
          <w:szCs w:val="24"/>
        </w:rPr>
        <w:t xml:space="preserve"> empirical findings </w:t>
      </w:r>
      <w:r w:rsidRPr="009372B7">
        <w:rPr>
          <w:rFonts w:cs="Times New Roman"/>
          <w:noProof/>
          <w:szCs w:val="24"/>
        </w:rPr>
        <w:t>are</w:t>
      </w:r>
      <w:r w:rsidRPr="009372B7">
        <w:rPr>
          <w:rFonts w:cs="Times New Roman"/>
          <w:szCs w:val="24"/>
        </w:rPr>
        <w:t xml:space="preserve"> in line with the social capital </w:t>
      </w:r>
      <w:r w:rsidRPr="009372B7">
        <w:rPr>
          <w:rFonts w:cs="Times New Roman"/>
          <w:noProof/>
          <w:szCs w:val="24"/>
        </w:rPr>
        <w:t>theory</w:t>
      </w:r>
      <w:r w:rsidRPr="009372B7">
        <w:rPr>
          <w:rFonts w:cs="Times New Roman"/>
          <w:szCs w:val="24"/>
        </w:rPr>
        <w:t xml:space="preserve"> that social networking </w:t>
      </w:r>
      <w:r w:rsidRPr="009372B7">
        <w:rPr>
          <w:rFonts w:cs="Times New Roman"/>
          <w:noProof/>
          <w:szCs w:val="24"/>
        </w:rPr>
        <w:t>size</w:t>
      </w:r>
      <w:r w:rsidR="000E325E" w:rsidRPr="009372B7">
        <w:rPr>
          <w:rFonts w:cs="Times New Roman"/>
          <w:noProof/>
          <w:szCs w:val="24"/>
        </w:rPr>
        <w:t xml:space="preserve"> (SNS)</w:t>
      </w:r>
      <w:r w:rsidRPr="009372B7">
        <w:rPr>
          <w:rFonts w:cs="Times New Roman"/>
          <w:szCs w:val="24"/>
        </w:rPr>
        <w:t xml:space="preserve"> </w:t>
      </w:r>
      <w:r w:rsidR="000E325E" w:rsidRPr="009372B7">
        <w:rPr>
          <w:rFonts w:cs="Times New Roman"/>
          <w:szCs w:val="24"/>
        </w:rPr>
        <w:t>is</w:t>
      </w:r>
      <w:r w:rsidRPr="009372B7">
        <w:rPr>
          <w:rFonts w:cs="Times New Roman"/>
          <w:szCs w:val="24"/>
        </w:rPr>
        <w:t xml:space="preserve"> positively related </w:t>
      </w:r>
      <w:r w:rsidRPr="009372B7">
        <w:rPr>
          <w:rFonts w:cs="Times New Roman"/>
          <w:noProof/>
          <w:szCs w:val="24"/>
        </w:rPr>
        <w:t>to</w:t>
      </w:r>
      <w:r w:rsidRPr="009372B7">
        <w:rPr>
          <w:rFonts w:cs="Times New Roman"/>
          <w:szCs w:val="24"/>
        </w:rPr>
        <w:t xml:space="preserve"> the success of the project. </w:t>
      </w:r>
      <w:r w:rsidRPr="009372B7">
        <w:rPr>
          <w:rFonts w:cs="Times New Roman"/>
          <w:noProof/>
          <w:szCs w:val="24"/>
        </w:rPr>
        <w:t xml:space="preserve">In </w:t>
      </w:r>
      <w:r w:rsidR="008D283D" w:rsidRPr="009372B7">
        <w:rPr>
          <w:rFonts w:cs="Times New Roman"/>
          <w:noProof/>
          <w:szCs w:val="24"/>
        </w:rPr>
        <w:t xml:space="preserve">the </w:t>
      </w:r>
      <w:r w:rsidRPr="009372B7">
        <w:rPr>
          <w:rFonts w:cs="Times New Roman"/>
          <w:noProof/>
          <w:szCs w:val="24"/>
        </w:rPr>
        <w:t>pre-launch phase, SNS play</w:t>
      </w:r>
      <w:r w:rsidR="000E325E" w:rsidRPr="009372B7">
        <w:rPr>
          <w:rFonts w:cs="Times New Roman"/>
          <w:noProof/>
          <w:szCs w:val="24"/>
        </w:rPr>
        <w:t>s</w:t>
      </w:r>
      <w:r w:rsidRPr="009372B7">
        <w:rPr>
          <w:rFonts w:cs="Times New Roman"/>
          <w:noProof/>
          <w:szCs w:val="24"/>
        </w:rPr>
        <w:t xml:space="preserve"> a significant role as the social contacts of the instigator become the pool of initial backers</w:t>
      </w:r>
      <w:r w:rsidR="00B57B20">
        <w:rPr>
          <w:rFonts w:cs="Times New Roman"/>
          <w:noProof/>
          <w:szCs w:val="24"/>
        </w:rPr>
        <w:t>,</w:t>
      </w:r>
      <w:r w:rsidRPr="009372B7">
        <w:rPr>
          <w:rFonts w:cs="Times New Roman"/>
          <w:noProof/>
          <w:szCs w:val="24"/>
        </w:rPr>
        <w:t xml:space="preserve"> and the social network's ties become stronger.</w:t>
      </w:r>
      <w:r w:rsidRPr="009372B7">
        <w:rPr>
          <w:rFonts w:cs="Times New Roman"/>
          <w:szCs w:val="24"/>
        </w:rPr>
        <w:t xml:space="preserve"> Later, when the post-investment phase occurs, the social contacts (who have converted from followers/fans to the backers of the projects), become involve in the evaluation of the projects and ultimately as predicted by the model</w:t>
      </w:r>
      <w:r w:rsidR="00C80A1C">
        <w:rPr>
          <w:rFonts w:cs="Times New Roman"/>
          <w:szCs w:val="24"/>
        </w:rPr>
        <w:t>,</w:t>
      </w:r>
      <w:r w:rsidRPr="009372B7">
        <w:rPr>
          <w:rFonts w:cs="Times New Roman"/>
          <w:szCs w:val="24"/>
        </w:rPr>
        <w:t xml:space="preserve"> increase the likelihood of project success (as evident from the Model 4 and Model</w:t>
      </w:r>
      <w:r w:rsidR="000E325E" w:rsidRPr="009372B7">
        <w:rPr>
          <w:rFonts w:cs="Times New Roman"/>
          <w:szCs w:val="24"/>
        </w:rPr>
        <w:t xml:space="preserve"> 6, Table 4</w:t>
      </w:r>
      <w:r w:rsidRPr="009372B7">
        <w:rPr>
          <w:rFonts w:cs="Times New Roman"/>
          <w:szCs w:val="24"/>
        </w:rPr>
        <w:t xml:space="preserve">). This study </w:t>
      </w:r>
      <w:r w:rsidRPr="009372B7">
        <w:rPr>
          <w:rFonts w:cs="Times New Roman"/>
          <w:noProof/>
          <w:szCs w:val="24"/>
        </w:rPr>
        <w:t>further</w:t>
      </w:r>
      <w:r w:rsidRPr="009372B7">
        <w:rPr>
          <w:rFonts w:cs="Times New Roman"/>
          <w:szCs w:val="24"/>
        </w:rPr>
        <w:t xml:space="preserve"> strengthens the argument that project quality is </w:t>
      </w:r>
      <w:r w:rsidRPr="009372B7">
        <w:rPr>
          <w:rFonts w:cs="Times New Roman"/>
          <w:noProof/>
          <w:szCs w:val="24"/>
        </w:rPr>
        <w:t>an important</w:t>
      </w:r>
      <w:r w:rsidRPr="009372B7">
        <w:rPr>
          <w:rFonts w:cs="Times New Roman"/>
          <w:szCs w:val="24"/>
        </w:rPr>
        <w:t xml:space="preserve"> predictor of </w:t>
      </w:r>
      <w:r w:rsidR="00B57B20">
        <w:rPr>
          <w:rFonts w:cs="Times New Roman"/>
          <w:szCs w:val="24"/>
        </w:rPr>
        <w:t xml:space="preserve">the </w:t>
      </w:r>
      <w:r w:rsidRPr="009372B7">
        <w:rPr>
          <w:rFonts w:cs="Times New Roman"/>
          <w:szCs w:val="24"/>
        </w:rPr>
        <w:t>project’s success. If a project is high in quality, then</w:t>
      </w:r>
      <w:r w:rsidR="00C80A1C">
        <w:rPr>
          <w:rFonts w:cs="Times New Roman"/>
          <w:szCs w:val="24"/>
        </w:rPr>
        <w:t>,</w:t>
      </w:r>
      <w:r w:rsidRPr="009372B7">
        <w:rPr>
          <w:rFonts w:cs="Times New Roman"/>
          <w:szCs w:val="24"/>
        </w:rPr>
        <w:t xml:space="preserve"> success is evident and vice-versa. </w:t>
      </w:r>
    </w:p>
    <w:p w14:paraId="2E3BD2DE" w14:textId="564C2338" w:rsidR="00CC3D2D" w:rsidRPr="009372B7" w:rsidRDefault="00B57B20" w:rsidP="00C63502">
      <w:pPr>
        <w:ind w:firstLine="432"/>
        <w:jc w:val="both"/>
        <w:rPr>
          <w:rFonts w:cs="Times New Roman"/>
          <w:szCs w:val="24"/>
        </w:rPr>
      </w:pPr>
      <w:r>
        <w:rPr>
          <w:rFonts w:cs="Times New Roman"/>
          <w:szCs w:val="24"/>
        </w:rPr>
        <w:t>Concerning</w:t>
      </w:r>
      <w:r w:rsidR="00977463" w:rsidRPr="009372B7">
        <w:rPr>
          <w:rFonts w:cs="Times New Roman"/>
          <w:szCs w:val="24"/>
        </w:rPr>
        <w:t xml:space="preserve"> </w:t>
      </w:r>
      <w:r>
        <w:rPr>
          <w:rFonts w:cs="Times New Roman"/>
          <w:szCs w:val="24"/>
        </w:rPr>
        <w:t xml:space="preserve">the </w:t>
      </w:r>
      <w:r w:rsidR="00977463" w:rsidRPr="009372B7">
        <w:rPr>
          <w:rFonts w:cs="Times New Roman"/>
          <w:szCs w:val="24"/>
        </w:rPr>
        <w:t>post-in</w:t>
      </w:r>
      <w:r w:rsidR="000E325E" w:rsidRPr="009372B7">
        <w:rPr>
          <w:rFonts w:cs="Times New Roman"/>
          <w:szCs w:val="24"/>
        </w:rPr>
        <w:t>vestment phase (Model 4, Table 4</w:t>
      </w:r>
      <w:r w:rsidR="00977463" w:rsidRPr="009372B7">
        <w:rPr>
          <w:rFonts w:cs="Times New Roman"/>
          <w:szCs w:val="24"/>
        </w:rPr>
        <w:t xml:space="preserve">), </w:t>
      </w:r>
      <w:r w:rsidR="00E35787" w:rsidRPr="009372B7">
        <w:rPr>
          <w:rFonts w:cs="Times New Roman"/>
          <w:szCs w:val="24"/>
        </w:rPr>
        <w:t>the</w:t>
      </w:r>
      <w:r w:rsidR="00977463" w:rsidRPr="009372B7">
        <w:rPr>
          <w:rFonts w:cs="Times New Roman"/>
          <w:szCs w:val="24"/>
        </w:rPr>
        <w:t xml:space="preserve"> results indicate that the quality of the </w:t>
      </w:r>
      <w:r w:rsidR="00977463" w:rsidRPr="009372B7">
        <w:rPr>
          <w:rFonts w:cs="Times New Roman"/>
          <w:noProof/>
          <w:szCs w:val="24"/>
        </w:rPr>
        <w:t>project</w:t>
      </w:r>
      <w:r w:rsidR="00C80A1C">
        <w:rPr>
          <w:rFonts w:cs="Times New Roman"/>
          <w:noProof/>
          <w:szCs w:val="24"/>
        </w:rPr>
        <w:t xml:space="preserve"> (</w:t>
      </w:r>
      <w:r w:rsidR="00977463" w:rsidRPr="009372B7">
        <w:rPr>
          <w:rFonts w:cs="Times New Roman"/>
          <w:noProof/>
          <w:szCs w:val="24"/>
        </w:rPr>
        <w:t>i.e.</w:t>
      </w:r>
      <w:r w:rsidR="000E325E" w:rsidRPr="009372B7">
        <w:rPr>
          <w:rFonts w:cs="Times New Roman"/>
          <w:noProof/>
          <w:szCs w:val="24"/>
        </w:rPr>
        <w:t>,</w:t>
      </w:r>
      <w:r w:rsidR="00977463" w:rsidRPr="009372B7">
        <w:rPr>
          <w:rFonts w:cs="Times New Roman"/>
          <w:szCs w:val="24"/>
        </w:rPr>
        <w:t xml:space="preserve"> sharing videos on </w:t>
      </w:r>
      <w:r w:rsidR="00C80A1C">
        <w:rPr>
          <w:rFonts w:cs="Times New Roman"/>
          <w:szCs w:val="24"/>
        </w:rPr>
        <w:t>“</w:t>
      </w:r>
      <w:r w:rsidR="00977463" w:rsidRPr="009372B7">
        <w:rPr>
          <w:rFonts w:cs="Times New Roman"/>
          <w:szCs w:val="24"/>
        </w:rPr>
        <w:t>Youku</w:t>
      </w:r>
      <w:r w:rsidR="00C80A1C">
        <w:rPr>
          <w:rFonts w:cs="Times New Roman"/>
          <w:szCs w:val="24"/>
        </w:rPr>
        <w:t>”</w:t>
      </w:r>
      <w:r w:rsidR="00977463" w:rsidRPr="009372B7">
        <w:rPr>
          <w:rFonts w:cs="Times New Roman"/>
          <w:szCs w:val="24"/>
        </w:rPr>
        <w:t xml:space="preserve"> and sharing the project on </w:t>
      </w:r>
      <w:r w:rsidR="00C80A1C">
        <w:rPr>
          <w:rFonts w:cs="Times New Roman"/>
          <w:szCs w:val="24"/>
        </w:rPr>
        <w:t>“</w:t>
      </w:r>
      <w:r w:rsidR="00977463" w:rsidRPr="009372B7">
        <w:rPr>
          <w:rFonts w:cs="Times New Roman"/>
          <w:szCs w:val="24"/>
        </w:rPr>
        <w:t>WeChat</w:t>
      </w:r>
      <w:r w:rsidR="00C80A1C">
        <w:rPr>
          <w:rFonts w:cs="Times New Roman"/>
          <w:szCs w:val="24"/>
        </w:rPr>
        <w:t>”)</w:t>
      </w:r>
      <w:r w:rsidR="00977463" w:rsidRPr="009372B7">
        <w:rPr>
          <w:rFonts w:cs="Times New Roman"/>
          <w:szCs w:val="24"/>
        </w:rPr>
        <w:t xml:space="preserve"> has </w:t>
      </w:r>
      <w:r w:rsidR="00977463" w:rsidRPr="009372B7">
        <w:rPr>
          <w:rFonts w:cs="Times New Roman"/>
          <w:noProof/>
          <w:szCs w:val="24"/>
        </w:rPr>
        <w:t xml:space="preserve">a </w:t>
      </w:r>
      <w:r w:rsidR="000E325E" w:rsidRPr="009372B7">
        <w:rPr>
          <w:rFonts w:cs="Times New Roman"/>
          <w:noProof/>
          <w:szCs w:val="24"/>
        </w:rPr>
        <w:t>significant positive</w:t>
      </w:r>
      <w:r w:rsidR="00977463" w:rsidRPr="009372B7">
        <w:rPr>
          <w:rFonts w:cs="Times New Roman"/>
          <w:szCs w:val="24"/>
        </w:rPr>
        <w:t xml:space="preserve"> relationship with the success of </w:t>
      </w:r>
      <w:r w:rsidR="00C80A1C">
        <w:rPr>
          <w:rFonts w:cs="Times New Roman"/>
          <w:szCs w:val="24"/>
        </w:rPr>
        <w:t>a</w:t>
      </w:r>
      <w:r w:rsidR="00977463" w:rsidRPr="009372B7">
        <w:rPr>
          <w:rFonts w:cs="Times New Roman"/>
          <w:szCs w:val="24"/>
        </w:rPr>
        <w:t xml:space="preserve"> project. The investment-processing phase is also well explained by</w:t>
      </w:r>
      <w:r w:rsidR="00E35787" w:rsidRPr="009372B7">
        <w:rPr>
          <w:rFonts w:cs="Times New Roman"/>
          <w:szCs w:val="24"/>
        </w:rPr>
        <w:t xml:space="preserve"> the </w:t>
      </w:r>
      <w:r w:rsidR="00977463" w:rsidRPr="009372B7">
        <w:rPr>
          <w:rFonts w:cs="Times New Roman"/>
          <w:szCs w:val="24"/>
        </w:rPr>
        <w:t xml:space="preserve">analysis. Specifically, </w:t>
      </w:r>
      <w:r w:rsidR="008D283D" w:rsidRPr="009372B7">
        <w:rPr>
          <w:rFonts w:cs="Times New Roman"/>
          <w:szCs w:val="24"/>
        </w:rPr>
        <w:t xml:space="preserve">the </w:t>
      </w:r>
      <w:r w:rsidR="00977463" w:rsidRPr="009372B7">
        <w:rPr>
          <w:rFonts w:cs="Times New Roman"/>
          <w:noProof/>
          <w:szCs w:val="24"/>
        </w:rPr>
        <w:t>project’s</w:t>
      </w:r>
      <w:r w:rsidR="00977463" w:rsidRPr="009372B7">
        <w:rPr>
          <w:rFonts w:cs="Times New Roman"/>
          <w:szCs w:val="24"/>
        </w:rPr>
        <w:t xml:space="preserve"> financing side is a more </w:t>
      </w:r>
      <w:r w:rsidR="00977463" w:rsidRPr="009372B7">
        <w:rPr>
          <w:rFonts w:cs="Times New Roman"/>
          <w:noProof/>
          <w:szCs w:val="24"/>
        </w:rPr>
        <w:t>significant</w:t>
      </w:r>
      <w:r w:rsidR="00977463" w:rsidRPr="009372B7">
        <w:rPr>
          <w:rFonts w:cs="Times New Roman"/>
          <w:szCs w:val="24"/>
        </w:rPr>
        <w:t xml:space="preserve"> determinant of </w:t>
      </w:r>
      <w:r w:rsidR="00DA5A2A">
        <w:rPr>
          <w:rFonts w:cs="Times New Roman"/>
          <w:szCs w:val="24"/>
        </w:rPr>
        <w:t xml:space="preserve">a </w:t>
      </w:r>
      <w:r w:rsidR="00977463" w:rsidRPr="009372B7">
        <w:rPr>
          <w:rFonts w:cs="Times New Roman"/>
          <w:szCs w:val="24"/>
        </w:rPr>
        <w:t xml:space="preserve">project’s success </w:t>
      </w:r>
      <w:r w:rsidR="00F07DBA">
        <w:rPr>
          <w:rFonts w:cs="Times New Roman"/>
          <w:szCs w:val="24"/>
        </w:rPr>
        <w:t xml:space="preserve">among different phases of </w:t>
      </w:r>
      <w:r>
        <w:rPr>
          <w:rFonts w:cs="Times New Roman"/>
          <w:szCs w:val="24"/>
        </w:rPr>
        <w:t xml:space="preserve">the </w:t>
      </w:r>
      <w:r w:rsidR="00F07DBA">
        <w:rPr>
          <w:rFonts w:cs="Times New Roman"/>
          <w:szCs w:val="24"/>
        </w:rPr>
        <w:t xml:space="preserve">investment. </w:t>
      </w:r>
      <w:r w:rsidR="00977463" w:rsidRPr="009372B7">
        <w:rPr>
          <w:rFonts w:cs="Times New Roman"/>
          <w:szCs w:val="24"/>
        </w:rPr>
        <w:t xml:space="preserve">The results </w:t>
      </w:r>
      <w:r w:rsidR="00DA5A2A">
        <w:rPr>
          <w:rFonts w:cs="Times New Roman"/>
          <w:szCs w:val="24"/>
        </w:rPr>
        <w:t xml:space="preserve">obtained </w:t>
      </w:r>
      <w:r w:rsidR="00977463" w:rsidRPr="009372B7">
        <w:rPr>
          <w:rFonts w:cs="Times New Roman"/>
          <w:szCs w:val="24"/>
        </w:rPr>
        <w:t xml:space="preserve">for project </w:t>
      </w:r>
      <w:r w:rsidR="00977463" w:rsidRPr="009372B7">
        <w:rPr>
          <w:rFonts w:cs="Times New Roman"/>
          <w:noProof/>
          <w:szCs w:val="24"/>
        </w:rPr>
        <w:t>financing</w:t>
      </w:r>
      <w:r w:rsidR="00977463" w:rsidRPr="009372B7">
        <w:rPr>
          <w:rFonts w:cs="Times New Roman"/>
          <w:szCs w:val="24"/>
        </w:rPr>
        <w:t xml:space="preserve"> (</w:t>
      </w:r>
      <w:r w:rsidR="00977463" w:rsidRPr="009372B7">
        <w:rPr>
          <w:rFonts w:cs="Times New Roman"/>
          <w:noProof/>
          <w:szCs w:val="24"/>
        </w:rPr>
        <w:t>logbackers</w:t>
      </w:r>
      <w:r w:rsidR="00977463" w:rsidRPr="009372B7">
        <w:rPr>
          <w:rFonts w:cs="Times New Roman"/>
          <w:szCs w:val="24"/>
        </w:rPr>
        <w:t xml:space="preserve">, </w:t>
      </w:r>
      <w:r w:rsidR="00DA3968">
        <w:rPr>
          <w:rFonts w:cs="Times New Roman"/>
          <w:szCs w:val="24"/>
        </w:rPr>
        <w:t>PPB</w:t>
      </w:r>
      <w:r>
        <w:rPr>
          <w:rFonts w:cs="Times New Roman"/>
          <w:szCs w:val="24"/>
        </w:rPr>
        <w:t>,</w:t>
      </w:r>
      <w:r w:rsidR="00977463" w:rsidRPr="009372B7">
        <w:rPr>
          <w:rFonts w:cs="Times New Roman"/>
          <w:szCs w:val="24"/>
        </w:rPr>
        <w:t xml:space="preserve"> </w:t>
      </w:r>
      <w:r w:rsidR="00977463" w:rsidRPr="009372B7">
        <w:rPr>
          <w:rFonts w:cs="Times New Roman"/>
          <w:noProof/>
          <w:szCs w:val="24"/>
        </w:rPr>
        <w:t>and</w:t>
      </w:r>
      <w:r w:rsidR="00977463" w:rsidRPr="009372B7">
        <w:rPr>
          <w:rFonts w:cs="Times New Roman"/>
          <w:szCs w:val="24"/>
        </w:rPr>
        <w:t xml:space="preserve"> </w:t>
      </w:r>
      <w:r w:rsidR="00DA3968" w:rsidRPr="009372B7">
        <w:rPr>
          <w:rFonts w:cs="Times New Roman"/>
          <w:noProof/>
          <w:szCs w:val="24"/>
        </w:rPr>
        <w:t>GP</w:t>
      </w:r>
      <w:r w:rsidR="00DA3968">
        <w:rPr>
          <w:rFonts w:cs="Times New Roman"/>
          <w:noProof/>
          <w:szCs w:val="24"/>
        </w:rPr>
        <w:t>B</w:t>
      </w:r>
      <w:r w:rsidR="00977463" w:rsidRPr="009372B7">
        <w:rPr>
          <w:rFonts w:cs="Times New Roman"/>
          <w:szCs w:val="24"/>
        </w:rPr>
        <w:t xml:space="preserve">) are significant </w:t>
      </w:r>
      <w:r w:rsidR="000E325E" w:rsidRPr="009372B7">
        <w:rPr>
          <w:rFonts w:cs="Times New Roman"/>
          <w:szCs w:val="24"/>
        </w:rPr>
        <w:t>(</w:t>
      </w:r>
      <w:r w:rsidR="00977463" w:rsidRPr="009372B7">
        <w:rPr>
          <w:rFonts w:cs="Times New Roman"/>
          <w:szCs w:val="24"/>
        </w:rPr>
        <w:t>Model 2, 5</w:t>
      </w:r>
      <w:r>
        <w:rPr>
          <w:rFonts w:cs="Times New Roman"/>
          <w:szCs w:val="24"/>
        </w:rPr>
        <w:t>,</w:t>
      </w:r>
      <w:r w:rsidR="00977463" w:rsidRPr="009372B7">
        <w:rPr>
          <w:rFonts w:cs="Times New Roman"/>
          <w:szCs w:val="24"/>
        </w:rPr>
        <w:t xml:space="preserve"> and 6, Table </w:t>
      </w:r>
      <w:r w:rsidR="000E325E" w:rsidRPr="009372B7">
        <w:rPr>
          <w:rFonts w:cs="Times New Roman"/>
          <w:szCs w:val="24"/>
        </w:rPr>
        <w:t>4)</w:t>
      </w:r>
      <w:r w:rsidR="00977463" w:rsidRPr="009372B7">
        <w:rPr>
          <w:rFonts w:cs="Times New Roman"/>
          <w:szCs w:val="24"/>
        </w:rPr>
        <w:t xml:space="preserve">. The number of updates on the project </w:t>
      </w:r>
      <w:r w:rsidR="00977463" w:rsidRPr="009372B7">
        <w:rPr>
          <w:rFonts w:cs="Times New Roman"/>
          <w:noProof/>
          <w:szCs w:val="24"/>
        </w:rPr>
        <w:t>website</w:t>
      </w:r>
      <w:r w:rsidR="00977463" w:rsidRPr="009372B7">
        <w:rPr>
          <w:rFonts w:cs="Times New Roman"/>
          <w:szCs w:val="24"/>
        </w:rPr>
        <w:t xml:space="preserve"> is the only </w:t>
      </w:r>
      <w:r w:rsidR="00977463" w:rsidRPr="009372B7">
        <w:rPr>
          <w:rFonts w:cs="Times New Roman"/>
          <w:noProof/>
          <w:szCs w:val="24"/>
        </w:rPr>
        <w:t>significant</w:t>
      </w:r>
      <w:r w:rsidR="00977463" w:rsidRPr="009372B7">
        <w:rPr>
          <w:rFonts w:cs="Times New Roman"/>
          <w:szCs w:val="24"/>
        </w:rPr>
        <w:t xml:space="preserve"> factor of </w:t>
      </w:r>
      <w:r w:rsidR="00DA5A2A">
        <w:rPr>
          <w:rFonts w:cs="Times New Roman"/>
          <w:szCs w:val="24"/>
        </w:rPr>
        <w:t xml:space="preserve">a </w:t>
      </w:r>
      <w:r w:rsidR="00977463" w:rsidRPr="009372B7">
        <w:rPr>
          <w:rFonts w:cs="Times New Roman"/>
          <w:szCs w:val="24"/>
        </w:rPr>
        <w:t xml:space="preserve">project success from the </w:t>
      </w:r>
      <w:r w:rsidR="00977463" w:rsidRPr="009372B7">
        <w:rPr>
          <w:rFonts w:cs="Times New Roman"/>
          <w:noProof/>
          <w:szCs w:val="24"/>
        </w:rPr>
        <w:t>operations</w:t>
      </w:r>
      <w:r w:rsidR="00977463" w:rsidRPr="009372B7">
        <w:rPr>
          <w:rFonts w:cs="Times New Roman"/>
          <w:szCs w:val="24"/>
        </w:rPr>
        <w:t xml:space="preserve"> side of the project. If the project owner regularly updates the project</w:t>
      </w:r>
      <w:r w:rsidR="00DA5A2A">
        <w:rPr>
          <w:rFonts w:cs="Times New Roman"/>
          <w:szCs w:val="24"/>
        </w:rPr>
        <w:t xml:space="preserve"> website</w:t>
      </w:r>
      <w:r w:rsidR="00977463" w:rsidRPr="009372B7">
        <w:rPr>
          <w:rFonts w:cs="Times New Roman"/>
          <w:szCs w:val="24"/>
        </w:rPr>
        <w:t xml:space="preserve">, keep the goal amount of project </w:t>
      </w:r>
      <w:r w:rsidR="00977463" w:rsidRPr="009372B7">
        <w:rPr>
          <w:rFonts w:cs="Times New Roman"/>
          <w:noProof/>
          <w:szCs w:val="24"/>
        </w:rPr>
        <w:t>to</w:t>
      </w:r>
      <w:r w:rsidR="00977463" w:rsidRPr="009372B7">
        <w:rPr>
          <w:rFonts w:cs="Times New Roman"/>
          <w:szCs w:val="24"/>
        </w:rPr>
        <w:t xml:space="preserve"> a considerable size (not extreme goal </w:t>
      </w:r>
      <w:r w:rsidR="00977463" w:rsidRPr="009372B7">
        <w:rPr>
          <w:rFonts w:cs="Times New Roman"/>
          <w:noProof/>
          <w:szCs w:val="24"/>
        </w:rPr>
        <w:t>amount),</w:t>
      </w:r>
      <w:r w:rsidR="00977463" w:rsidRPr="009372B7">
        <w:rPr>
          <w:rFonts w:cs="Times New Roman"/>
          <w:szCs w:val="24"/>
        </w:rPr>
        <w:t xml:space="preserve"> then</w:t>
      </w:r>
      <w:r w:rsidR="00DA5A2A">
        <w:rPr>
          <w:rFonts w:cs="Times New Roman"/>
          <w:szCs w:val="24"/>
        </w:rPr>
        <w:t>,</w:t>
      </w:r>
      <w:r w:rsidR="00977463" w:rsidRPr="009372B7">
        <w:rPr>
          <w:rFonts w:cs="Times New Roman"/>
          <w:szCs w:val="24"/>
        </w:rPr>
        <w:t xml:space="preserve"> there </w:t>
      </w:r>
      <w:r w:rsidR="00DA5A2A">
        <w:rPr>
          <w:rFonts w:cs="Times New Roman"/>
          <w:szCs w:val="24"/>
        </w:rPr>
        <w:t>is a</w:t>
      </w:r>
      <w:r w:rsidR="00977463" w:rsidRPr="009372B7">
        <w:rPr>
          <w:rFonts w:cs="Times New Roman"/>
          <w:szCs w:val="24"/>
        </w:rPr>
        <w:t xml:space="preserve"> high chance of</w:t>
      </w:r>
      <w:r w:rsidR="00DA5A2A">
        <w:rPr>
          <w:rFonts w:cs="Times New Roman"/>
          <w:szCs w:val="24"/>
        </w:rPr>
        <w:t xml:space="preserve"> securing</w:t>
      </w:r>
      <w:r w:rsidR="00977463" w:rsidRPr="009372B7">
        <w:rPr>
          <w:rFonts w:cs="Times New Roman"/>
          <w:szCs w:val="24"/>
        </w:rPr>
        <w:t xml:space="preserve"> investment by other investors and vice</w:t>
      </w:r>
      <w:r w:rsidR="00DA5A2A">
        <w:rPr>
          <w:rFonts w:cs="Times New Roman"/>
          <w:szCs w:val="24"/>
        </w:rPr>
        <w:t>-</w:t>
      </w:r>
      <w:r w:rsidR="00977463" w:rsidRPr="009372B7">
        <w:rPr>
          <w:rFonts w:cs="Times New Roman"/>
          <w:szCs w:val="24"/>
        </w:rPr>
        <w:t xml:space="preserve">versa. </w:t>
      </w:r>
    </w:p>
    <w:p w14:paraId="4453CE56" w14:textId="158D8D01" w:rsidR="001E00EF" w:rsidRPr="009372B7" w:rsidRDefault="00977463" w:rsidP="001E00EF">
      <w:pPr>
        <w:ind w:firstLine="432"/>
        <w:jc w:val="both"/>
        <w:rPr>
          <w:rFonts w:cs="Times New Roman"/>
          <w:szCs w:val="24"/>
        </w:rPr>
      </w:pPr>
      <w:r w:rsidRPr="009372B7">
        <w:rPr>
          <w:rFonts w:cs="Times New Roman"/>
          <w:szCs w:val="24"/>
        </w:rPr>
        <w:t xml:space="preserve">The major contribution of this study is the inclusion of </w:t>
      </w:r>
      <w:r w:rsidR="00B57B20">
        <w:rPr>
          <w:rFonts w:cs="Times New Roman"/>
          <w:szCs w:val="24"/>
        </w:rPr>
        <w:t xml:space="preserve">the </w:t>
      </w:r>
      <w:r w:rsidRPr="009372B7">
        <w:rPr>
          <w:rFonts w:cs="Times New Roman"/>
          <w:szCs w:val="24"/>
        </w:rPr>
        <w:t>post-investment phase</w:t>
      </w:r>
      <w:r w:rsidR="00DE5A1B" w:rsidRPr="009372B7">
        <w:rPr>
          <w:rFonts w:cs="Times New Roman"/>
          <w:szCs w:val="24"/>
        </w:rPr>
        <w:t xml:space="preserve"> </w:t>
      </w:r>
      <w:r w:rsidR="00DA5A2A">
        <w:rPr>
          <w:rFonts w:cs="Times New Roman"/>
          <w:szCs w:val="24"/>
        </w:rPr>
        <w:t>(</w:t>
      </w:r>
      <w:r w:rsidR="00DE5A1B" w:rsidRPr="009372B7">
        <w:rPr>
          <w:rFonts w:cs="Times New Roman"/>
          <w:noProof/>
          <w:szCs w:val="24"/>
        </w:rPr>
        <w:t>i.e.</w:t>
      </w:r>
      <w:r w:rsidR="000E325E" w:rsidRPr="009372B7">
        <w:rPr>
          <w:rFonts w:cs="Times New Roman"/>
          <w:noProof/>
          <w:szCs w:val="24"/>
        </w:rPr>
        <w:t>,</w:t>
      </w:r>
      <w:r w:rsidR="00DE5A1B" w:rsidRPr="009372B7">
        <w:rPr>
          <w:rFonts w:cs="Times New Roman"/>
          <w:szCs w:val="24"/>
        </w:rPr>
        <w:t xml:space="preserve"> online feedback effect</w:t>
      </w:r>
      <w:r w:rsidRPr="009372B7">
        <w:rPr>
          <w:rFonts w:cs="Times New Roman"/>
          <w:szCs w:val="24"/>
        </w:rPr>
        <w:t xml:space="preserve"> in the empirical analysis of crowdfunding projects</w:t>
      </w:r>
      <w:r w:rsidR="00DA5A2A">
        <w:rPr>
          <w:rFonts w:cs="Times New Roman"/>
          <w:szCs w:val="24"/>
        </w:rPr>
        <w:t>)</w:t>
      </w:r>
      <w:r w:rsidRPr="009372B7">
        <w:rPr>
          <w:rFonts w:cs="Times New Roman"/>
          <w:szCs w:val="24"/>
        </w:rPr>
        <w:t xml:space="preserve">. The findings of </w:t>
      </w:r>
      <w:r w:rsidR="00E35787" w:rsidRPr="009372B7">
        <w:rPr>
          <w:rFonts w:cs="Times New Roman"/>
          <w:noProof/>
          <w:szCs w:val="24"/>
        </w:rPr>
        <w:t>this</w:t>
      </w:r>
      <w:r w:rsidRPr="009372B7">
        <w:rPr>
          <w:rFonts w:cs="Times New Roman"/>
          <w:szCs w:val="24"/>
        </w:rPr>
        <w:t xml:space="preserve"> study depict a strong positive relationship between </w:t>
      </w:r>
      <w:r w:rsidR="00325D6A" w:rsidRPr="009372B7">
        <w:rPr>
          <w:rFonts w:cs="Times New Roman"/>
          <w:szCs w:val="24"/>
        </w:rPr>
        <w:t>online feedback</w:t>
      </w:r>
      <w:r w:rsidRPr="009372B7">
        <w:rPr>
          <w:rFonts w:cs="Times New Roman"/>
          <w:szCs w:val="24"/>
        </w:rPr>
        <w:t xml:space="preserve"> </w:t>
      </w:r>
      <w:r w:rsidR="00C63502">
        <w:rPr>
          <w:rFonts w:cs="Times New Roman"/>
          <w:szCs w:val="24"/>
        </w:rPr>
        <w:t xml:space="preserve">and the success ratio </w:t>
      </w:r>
      <w:r w:rsidRPr="009372B7">
        <w:rPr>
          <w:rFonts w:cs="Times New Roman"/>
          <w:szCs w:val="24"/>
        </w:rPr>
        <w:t xml:space="preserve">of a project. The evaluation of </w:t>
      </w:r>
      <w:r w:rsidR="00DA5A2A">
        <w:rPr>
          <w:rFonts w:cs="Times New Roman"/>
          <w:szCs w:val="24"/>
        </w:rPr>
        <w:t>a</w:t>
      </w:r>
      <w:r w:rsidRPr="009372B7">
        <w:rPr>
          <w:rFonts w:cs="Times New Roman"/>
          <w:szCs w:val="24"/>
        </w:rPr>
        <w:t xml:space="preserve"> project </w:t>
      </w:r>
      <w:r w:rsidR="00B57B20">
        <w:rPr>
          <w:rFonts w:cs="Times New Roman"/>
          <w:szCs w:val="24"/>
        </w:rPr>
        <w:t>based on</w:t>
      </w:r>
      <w:r w:rsidRPr="009372B7">
        <w:rPr>
          <w:rFonts w:cs="Times New Roman"/>
          <w:szCs w:val="24"/>
        </w:rPr>
        <w:t xml:space="preserve"> innovation, design</w:t>
      </w:r>
      <w:r w:rsidR="001E00EF" w:rsidRPr="009372B7">
        <w:rPr>
          <w:rFonts w:cs="Times New Roman"/>
          <w:szCs w:val="24"/>
        </w:rPr>
        <w:t>,</w:t>
      </w:r>
      <w:r w:rsidRPr="009372B7">
        <w:rPr>
          <w:rFonts w:cs="Times New Roman"/>
          <w:szCs w:val="24"/>
        </w:rPr>
        <w:t xml:space="preserve"> </w:t>
      </w:r>
      <w:r w:rsidRPr="009372B7">
        <w:rPr>
          <w:rFonts w:cs="Times New Roman"/>
          <w:noProof/>
          <w:szCs w:val="24"/>
        </w:rPr>
        <w:t>and</w:t>
      </w:r>
      <w:r w:rsidRPr="009372B7">
        <w:rPr>
          <w:rFonts w:cs="Times New Roman"/>
          <w:szCs w:val="24"/>
        </w:rPr>
        <w:t xml:space="preserve"> practicality are all positively related </w:t>
      </w:r>
      <w:r w:rsidRPr="009372B7">
        <w:rPr>
          <w:rFonts w:cs="Times New Roman"/>
          <w:noProof/>
          <w:szCs w:val="24"/>
        </w:rPr>
        <w:lastRenderedPageBreak/>
        <w:t>to</w:t>
      </w:r>
      <w:r w:rsidRPr="009372B7">
        <w:rPr>
          <w:rFonts w:cs="Times New Roman"/>
          <w:szCs w:val="24"/>
        </w:rPr>
        <w:t xml:space="preserve"> the success of the project (both in regression and sensitivity analysis). The investors not only pay attention to the size of the </w:t>
      </w:r>
      <w:r w:rsidRPr="009372B7">
        <w:rPr>
          <w:rFonts w:cs="Times New Roman"/>
          <w:noProof/>
          <w:szCs w:val="24"/>
        </w:rPr>
        <w:t>goal</w:t>
      </w:r>
      <w:r w:rsidRPr="009372B7">
        <w:rPr>
          <w:rFonts w:cs="Times New Roman"/>
          <w:szCs w:val="24"/>
        </w:rPr>
        <w:t>, project quality, social networking</w:t>
      </w:r>
      <w:r w:rsidR="00DA5A2A">
        <w:rPr>
          <w:rFonts w:cs="Times New Roman"/>
          <w:szCs w:val="24"/>
        </w:rPr>
        <w:t xml:space="preserve"> and</w:t>
      </w:r>
      <w:r w:rsidRPr="009372B7">
        <w:rPr>
          <w:rFonts w:cs="Times New Roman"/>
          <w:szCs w:val="24"/>
        </w:rPr>
        <w:t xml:space="preserve"> project’s </w:t>
      </w:r>
      <w:r w:rsidRPr="009372B7">
        <w:rPr>
          <w:rFonts w:cs="Times New Roman"/>
          <w:noProof/>
          <w:szCs w:val="24"/>
        </w:rPr>
        <w:t>financing,</w:t>
      </w:r>
      <w:r w:rsidRPr="009372B7">
        <w:rPr>
          <w:rFonts w:cs="Times New Roman"/>
          <w:szCs w:val="24"/>
        </w:rPr>
        <w:t xml:space="preserve"> but </w:t>
      </w:r>
      <w:r w:rsidR="00F61724" w:rsidRPr="009372B7">
        <w:rPr>
          <w:rFonts w:cs="Times New Roman"/>
          <w:szCs w:val="24"/>
        </w:rPr>
        <w:t>also,</w:t>
      </w:r>
      <w:r w:rsidRPr="009372B7">
        <w:rPr>
          <w:rFonts w:cs="Times New Roman"/>
          <w:szCs w:val="24"/>
        </w:rPr>
        <w:t xml:space="preserve"> they pay keen attention to the ratings of the project </w:t>
      </w:r>
      <w:r w:rsidR="00DA5A2A">
        <w:rPr>
          <w:rFonts w:cs="Times New Roman"/>
          <w:szCs w:val="24"/>
        </w:rPr>
        <w:t>provided</w:t>
      </w:r>
      <w:r w:rsidRPr="009372B7">
        <w:rPr>
          <w:rFonts w:cs="Times New Roman"/>
          <w:szCs w:val="24"/>
        </w:rPr>
        <w:t xml:space="preserve"> by the user of the products or services. </w:t>
      </w:r>
    </w:p>
    <w:p w14:paraId="713364B2" w14:textId="5E1F9B66" w:rsidR="00977463" w:rsidRPr="009372B7" w:rsidRDefault="00977463" w:rsidP="00E115DD">
      <w:pPr>
        <w:pStyle w:val="Heading1"/>
      </w:pPr>
      <w:r w:rsidRPr="009372B7">
        <w:t>Conclusion</w:t>
      </w:r>
    </w:p>
    <w:p w14:paraId="5BAB055C" w14:textId="728918F6" w:rsidR="00977463" w:rsidRPr="005A109D" w:rsidRDefault="001E00EF" w:rsidP="001E00EF">
      <w:pPr>
        <w:jc w:val="both"/>
        <w:rPr>
          <w:rFonts w:cs="Times New Roman"/>
          <w:szCs w:val="24"/>
        </w:rPr>
      </w:pPr>
      <w:r w:rsidRPr="005A109D">
        <w:rPr>
          <w:rFonts w:cs="Times New Roman"/>
          <w:szCs w:val="24"/>
        </w:rPr>
        <w:t>This study</w:t>
      </w:r>
      <w:r w:rsidR="00E32A4F" w:rsidRPr="005A109D">
        <w:rPr>
          <w:rFonts w:cs="Times New Roman"/>
          <w:szCs w:val="24"/>
        </w:rPr>
        <w:t xml:space="preserve"> depart</w:t>
      </w:r>
      <w:r w:rsidRPr="005A109D">
        <w:rPr>
          <w:rFonts w:cs="Times New Roman"/>
          <w:szCs w:val="24"/>
        </w:rPr>
        <w:t>s</w:t>
      </w:r>
      <w:r w:rsidR="00E32A4F" w:rsidRPr="005A109D">
        <w:rPr>
          <w:rFonts w:cs="Times New Roman"/>
          <w:szCs w:val="24"/>
        </w:rPr>
        <w:t xml:space="preserve"> from the existing literature by</w:t>
      </w:r>
      <w:r w:rsidR="00977463" w:rsidRPr="005A109D">
        <w:rPr>
          <w:rFonts w:cs="Times New Roman"/>
          <w:szCs w:val="24"/>
        </w:rPr>
        <w:t xml:space="preserve"> empirically test</w:t>
      </w:r>
      <w:r w:rsidR="00E32A4F" w:rsidRPr="005A109D">
        <w:rPr>
          <w:rFonts w:cs="Times New Roman"/>
          <w:szCs w:val="24"/>
        </w:rPr>
        <w:t>ing the</w:t>
      </w:r>
      <w:r w:rsidR="00E06FE8" w:rsidRPr="005A109D">
        <w:rPr>
          <w:rFonts w:cs="Times New Roman"/>
          <w:szCs w:val="24"/>
        </w:rPr>
        <w:t xml:space="preserve"> impact of online feedback on the</w:t>
      </w:r>
      <w:r w:rsidR="00E32A4F" w:rsidRPr="005A109D">
        <w:rPr>
          <w:rFonts w:cs="Times New Roman"/>
          <w:szCs w:val="24"/>
        </w:rPr>
        <w:t xml:space="preserve"> extent of reward-based </w:t>
      </w:r>
      <w:r w:rsidR="00977463" w:rsidRPr="005A109D">
        <w:rPr>
          <w:rFonts w:cs="Times New Roman"/>
          <w:szCs w:val="24"/>
        </w:rPr>
        <w:t xml:space="preserve">crowdfunding </w:t>
      </w:r>
      <w:r w:rsidR="00E32A4F" w:rsidRPr="005A109D">
        <w:rPr>
          <w:rFonts w:cs="Times New Roman"/>
          <w:szCs w:val="24"/>
        </w:rPr>
        <w:t xml:space="preserve">campaigns’ </w:t>
      </w:r>
      <w:r w:rsidR="00977463" w:rsidRPr="005A109D">
        <w:rPr>
          <w:rFonts w:cs="Times New Roman"/>
          <w:szCs w:val="24"/>
        </w:rPr>
        <w:t>success or failure</w:t>
      </w:r>
      <w:r w:rsidR="00E06FE8" w:rsidRPr="005A109D">
        <w:rPr>
          <w:rFonts w:cs="Times New Roman"/>
          <w:szCs w:val="24"/>
        </w:rPr>
        <w:t>.</w:t>
      </w:r>
      <w:r w:rsidR="00977463" w:rsidRPr="005A109D">
        <w:rPr>
          <w:rFonts w:cs="Times New Roman"/>
          <w:szCs w:val="24"/>
        </w:rPr>
        <w:t xml:space="preserve"> Drawing on the </w:t>
      </w:r>
      <w:r w:rsidR="00617475" w:rsidRPr="005A109D">
        <w:rPr>
          <w:rFonts w:cs="Times New Roman"/>
          <w:szCs w:val="24"/>
        </w:rPr>
        <w:t xml:space="preserve">theoretical arguments of Higgins </w:t>
      </w:r>
      <w:r w:rsidR="00AB3746" w:rsidRPr="005A109D">
        <w:t>(1997;</w:t>
      </w:r>
      <w:r w:rsidR="001F345D" w:rsidRPr="005A109D">
        <w:t xml:space="preserve"> 1998) </w:t>
      </w:r>
      <w:r w:rsidR="00617475" w:rsidRPr="005A109D">
        <w:rPr>
          <w:rFonts w:cs="Times New Roman"/>
          <w:szCs w:val="24"/>
        </w:rPr>
        <w:t xml:space="preserve">and </w:t>
      </w:r>
      <w:r w:rsidR="00977463" w:rsidRPr="005A109D">
        <w:rPr>
          <w:rFonts w:cs="Times New Roman"/>
          <w:szCs w:val="24"/>
        </w:rPr>
        <w:t xml:space="preserve">recent </w:t>
      </w:r>
      <w:r w:rsidR="00617475" w:rsidRPr="005A109D">
        <w:rPr>
          <w:rFonts w:cs="Times New Roman"/>
          <w:szCs w:val="24"/>
        </w:rPr>
        <w:t xml:space="preserve">empirical </w:t>
      </w:r>
      <w:r w:rsidR="00977463" w:rsidRPr="005A109D">
        <w:rPr>
          <w:rFonts w:cs="Times New Roman"/>
          <w:szCs w:val="24"/>
        </w:rPr>
        <w:t>arguments of “feedback effect” from</w:t>
      </w:r>
      <w:r w:rsidR="00C851E5" w:rsidRPr="005A109D">
        <w:rPr>
          <w:rFonts w:cs="Times New Roman"/>
          <w:szCs w:val="24"/>
        </w:rPr>
        <w:t xml:space="preserve"> the</w:t>
      </w:r>
      <w:r w:rsidR="00977463" w:rsidRPr="005A109D">
        <w:rPr>
          <w:rFonts w:cs="Times New Roman"/>
          <w:szCs w:val="24"/>
        </w:rPr>
        <w:t xml:space="preserve"> financial economics literature </w:t>
      </w:r>
      <w:r w:rsidR="00AB3746" w:rsidRPr="005A109D">
        <w:rPr>
          <w:rFonts w:cs="Times New Roman"/>
          <w:szCs w:val="24"/>
        </w:rPr>
        <w:t>(</w:t>
      </w:r>
      <w:r w:rsidR="00AB3746" w:rsidRPr="005A109D">
        <w:t>Avery</w:t>
      </w:r>
      <w:r w:rsidR="002F784E" w:rsidRPr="005A109D">
        <w:t xml:space="preserve"> </w:t>
      </w:r>
      <w:r w:rsidR="008209B8" w:rsidRPr="005A109D">
        <w:t>et al</w:t>
      </w:r>
      <w:r w:rsidR="002F784E" w:rsidRPr="005A109D">
        <w:t>.</w:t>
      </w:r>
      <w:r w:rsidR="00702786" w:rsidRPr="005A109D">
        <w:t>,</w:t>
      </w:r>
      <w:r w:rsidR="00AB3746" w:rsidRPr="005A109D">
        <w:t xml:space="preserve"> 2015</w:t>
      </w:r>
      <w:r w:rsidR="00AB3746" w:rsidRPr="005A109D">
        <w:rPr>
          <w:rFonts w:cs="Times New Roman"/>
          <w:szCs w:val="24"/>
        </w:rPr>
        <w:t xml:space="preserve">; </w:t>
      </w:r>
      <w:r w:rsidR="00AB3746" w:rsidRPr="005A109D">
        <w:t>Bond</w:t>
      </w:r>
      <w:r w:rsidR="002F784E" w:rsidRPr="005A109D">
        <w:t xml:space="preserve"> </w:t>
      </w:r>
      <w:r w:rsidR="008209B8" w:rsidRPr="005A109D">
        <w:t>et al</w:t>
      </w:r>
      <w:r w:rsidR="002F784E" w:rsidRPr="005A109D">
        <w:t>.</w:t>
      </w:r>
      <w:r w:rsidR="00702786" w:rsidRPr="005A109D">
        <w:t>,</w:t>
      </w:r>
      <w:r w:rsidR="00AB3746" w:rsidRPr="005A109D">
        <w:t xml:space="preserve"> 2012</w:t>
      </w:r>
      <w:r w:rsidR="00AB3746" w:rsidRPr="005A109D">
        <w:rPr>
          <w:rFonts w:cs="Times New Roman"/>
          <w:szCs w:val="24"/>
        </w:rPr>
        <w:t xml:space="preserve">; Dow </w:t>
      </w:r>
      <w:r w:rsidR="008209B8" w:rsidRPr="005A109D">
        <w:t>et al</w:t>
      </w:r>
      <w:r w:rsidR="002F784E" w:rsidRPr="005A109D">
        <w:t>.</w:t>
      </w:r>
      <w:r w:rsidR="00702786" w:rsidRPr="005A109D">
        <w:t>,</w:t>
      </w:r>
      <w:r w:rsidR="00AB3746" w:rsidRPr="005A109D">
        <w:t xml:space="preserve"> 2017; </w:t>
      </w:r>
      <w:r w:rsidR="00AB3746" w:rsidRPr="005A109D">
        <w:rPr>
          <w:rFonts w:cs="Times New Roman"/>
          <w:szCs w:val="24"/>
        </w:rPr>
        <w:t>Tirunillai and Tellis</w:t>
      </w:r>
      <w:r w:rsidR="00702786" w:rsidRPr="005A109D">
        <w:rPr>
          <w:rFonts w:cs="Times New Roman"/>
          <w:szCs w:val="24"/>
        </w:rPr>
        <w:t>,</w:t>
      </w:r>
      <w:r w:rsidR="00AB3746" w:rsidRPr="005A109D">
        <w:rPr>
          <w:rFonts w:cs="Times New Roman"/>
          <w:szCs w:val="24"/>
        </w:rPr>
        <w:t xml:space="preserve"> 2012), </w:t>
      </w:r>
      <w:r w:rsidR="00E35787" w:rsidRPr="005A109D">
        <w:rPr>
          <w:rFonts w:cs="Times New Roman"/>
          <w:szCs w:val="24"/>
        </w:rPr>
        <w:t>this paper</w:t>
      </w:r>
      <w:r w:rsidR="00977463" w:rsidRPr="005A109D">
        <w:rPr>
          <w:rFonts w:cs="Times New Roman"/>
          <w:szCs w:val="24"/>
        </w:rPr>
        <w:t xml:space="preserve"> </w:t>
      </w:r>
      <w:r w:rsidR="00D52886" w:rsidRPr="005A109D">
        <w:rPr>
          <w:rFonts w:cs="Times New Roman"/>
          <w:noProof/>
          <w:szCs w:val="24"/>
        </w:rPr>
        <w:t>examine</w:t>
      </w:r>
      <w:r w:rsidR="00E35787" w:rsidRPr="005A109D">
        <w:rPr>
          <w:rFonts w:cs="Times New Roman"/>
          <w:noProof/>
          <w:szCs w:val="24"/>
        </w:rPr>
        <w:t>s</w:t>
      </w:r>
      <w:r w:rsidR="00D52886" w:rsidRPr="005A109D">
        <w:rPr>
          <w:rFonts w:cs="Times New Roman"/>
          <w:szCs w:val="24"/>
        </w:rPr>
        <w:t xml:space="preserve"> whether</w:t>
      </w:r>
      <w:r w:rsidR="004B262F" w:rsidRPr="005A109D">
        <w:rPr>
          <w:rFonts w:cs="Times New Roman"/>
          <w:szCs w:val="24"/>
        </w:rPr>
        <w:t xml:space="preserve"> online</w:t>
      </w:r>
      <w:r w:rsidR="00977463" w:rsidRPr="005A109D">
        <w:rPr>
          <w:rFonts w:cs="Times New Roman"/>
          <w:szCs w:val="24"/>
        </w:rPr>
        <w:t xml:space="preserve"> feedback from stakeholders </w:t>
      </w:r>
      <w:r w:rsidR="00977463" w:rsidRPr="005A109D">
        <w:rPr>
          <w:rFonts w:cs="Times New Roman"/>
          <w:noProof/>
          <w:szCs w:val="24"/>
        </w:rPr>
        <w:t>influence</w:t>
      </w:r>
      <w:r w:rsidR="008D283D" w:rsidRPr="005A109D">
        <w:rPr>
          <w:rFonts w:cs="Times New Roman"/>
          <w:noProof/>
          <w:szCs w:val="24"/>
        </w:rPr>
        <w:t>s</w:t>
      </w:r>
      <w:r w:rsidR="00977463" w:rsidRPr="005A109D">
        <w:rPr>
          <w:rFonts w:cs="Times New Roman"/>
          <w:szCs w:val="24"/>
        </w:rPr>
        <w:t xml:space="preserve"> the outcome of </w:t>
      </w:r>
      <w:r w:rsidR="00FB4DB3" w:rsidRPr="005A109D">
        <w:rPr>
          <w:rFonts w:cs="Times New Roman"/>
          <w:szCs w:val="24"/>
        </w:rPr>
        <w:t xml:space="preserve">reward-based </w:t>
      </w:r>
      <w:r w:rsidR="00977463" w:rsidRPr="005A109D">
        <w:rPr>
          <w:rFonts w:cs="Times New Roman"/>
          <w:szCs w:val="24"/>
        </w:rPr>
        <w:t xml:space="preserve">crowdfunding projects. </w:t>
      </w:r>
      <w:r w:rsidR="00E35787" w:rsidRPr="005A109D">
        <w:rPr>
          <w:rFonts w:cs="Times New Roman"/>
          <w:szCs w:val="24"/>
        </w:rPr>
        <w:t>The</w:t>
      </w:r>
      <w:r w:rsidR="00977463" w:rsidRPr="005A109D">
        <w:rPr>
          <w:rFonts w:cs="Times New Roman"/>
          <w:szCs w:val="24"/>
        </w:rPr>
        <w:t xml:space="preserve"> empirical results </w:t>
      </w:r>
      <w:r w:rsidR="00E32A4F" w:rsidRPr="005A109D">
        <w:rPr>
          <w:rFonts w:cs="Times New Roman"/>
          <w:noProof/>
          <w:szCs w:val="24"/>
        </w:rPr>
        <w:t>indicate</w:t>
      </w:r>
      <w:r w:rsidR="00E32A4F" w:rsidRPr="005A109D">
        <w:rPr>
          <w:rFonts w:cs="Times New Roman"/>
          <w:szCs w:val="24"/>
        </w:rPr>
        <w:t xml:space="preserve"> </w:t>
      </w:r>
      <w:r w:rsidR="00977463" w:rsidRPr="005A109D">
        <w:rPr>
          <w:rFonts w:cs="Times New Roman"/>
          <w:szCs w:val="24"/>
        </w:rPr>
        <w:t>that online feedback is an important predictor of crowdfunding project success/failure along with social networking size</w:t>
      </w:r>
      <w:r w:rsidR="0062737A" w:rsidRPr="005A109D">
        <w:rPr>
          <w:rFonts w:cs="Times New Roman"/>
          <w:szCs w:val="24"/>
        </w:rPr>
        <w:t xml:space="preserve"> (SNS)</w:t>
      </w:r>
      <w:r w:rsidR="00977463" w:rsidRPr="005A109D">
        <w:rPr>
          <w:rFonts w:cs="Times New Roman"/>
          <w:szCs w:val="24"/>
        </w:rPr>
        <w:t>, project quality, number of backers</w:t>
      </w:r>
      <w:r w:rsidR="00B57B20" w:rsidRPr="005A109D">
        <w:rPr>
          <w:rFonts w:cs="Times New Roman"/>
          <w:szCs w:val="24"/>
        </w:rPr>
        <w:t>,</w:t>
      </w:r>
      <w:r w:rsidR="00977463" w:rsidRPr="005A109D">
        <w:rPr>
          <w:rFonts w:cs="Times New Roman"/>
          <w:szCs w:val="24"/>
        </w:rPr>
        <w:t xml:space="preserve"> and the </w:t>
      </w:r>
      <w:r w:rsidR="00977463" w:rsidRPr="005A109D">
        <w:rPr>
          <w:rFonts w:cs="Times New Roman"/>
          <w:noProof/>
          <w:szCs w:val="24"/>
        </w:rPr>
        <w:t>number</w:t>
      </w:r>
      <w:r w:rsidR="00977463" w:rsidRPr="005A109D">
        <w:rPr>
          <w:rFonts w:cs="Times New Roman"/>
          <w:szCs w:val="24"/>
        </w:rPr>
        <w:t xml:space="preserve"> of </w:t>
      </w:r>
      <w:r w:rsidR="00977463" w:rsidRPr="005A109D">
        <w:rPr>
          <w:rFonts w:cs="Times New Roman"/>
          <w:noProof/>
          <w:szCs w:val="24"/>
        </w:rPr>
        <w:t>updates</w:t>
      </w:r>
      <w:r w:rsidR="00E32A4F" w:rsidRPr="005A109D">
        <w:rPr>
          <w:rFonts w:cs="Times New Roman"/>
          <w:szCs w:val="24"/>
        </w:rPr>
        <w:t>.</w:t>
      </w:r>
    </w:p>
    <w:p w14:paraId="4AF98EA3" w14:textId="74BFD0A6" w:rsidR="00977463" w:rsidRPr="009372B7" w:rsidRDefault="00977463" w:rsidP="00E32A4F">
      <w:pPr>
        <w:autoSpaceDE w:val="0"/>
        <w:autoSpaceDN w:val="0"/>
        <w:adjustRightInd w:val="0"/>
        <w:ind w:firstLine="576"/>
        <w:jc w:val="both"/>
      </w:pPr>
      <w:r w:rsidRPr="005A109D">
        <w:rPr>
          <w:rFonts w:cs="Times New Roman"/>
          <w:szCs w:val="24"/>
        </w:rPr>
        <w:t xml:space="preserve">The findings of this study have </w:t>
      </w:r>
      <w:r w:rsidR="00E32A4F" w:rsidRPr="005A109D">
        <w:rPr>
          <w:rFonts w:cs="Times New Roman"/>
          <w:szCs w:val="24"/>
        </w:rPr>
        <w:t xml:space="preserve">implications </w:t>
      </w:r>
      <w:r w:rsidRPr="005A109D">
        <w:rPr>
          <w:rFonts w:cs="Times New Roman"/>
          <w:szCs w:val="24"/>
        </w:rPr>
        <w:t xml:space="preserve">for both </w:t>
      </w:r>
      <w:r w:rsidRPr="005A109D">
        <w:rPr>
          <w:rFonts w:cs="Times New Roman"/>
          <w:noProof/>
          <w:szCs w:val="24"/>
        </w:rPr>
        <w:t>backers</w:t>
      </w:r>
      <w:r w:rsidRPr="005A109D">
        <w:rPr>
          <w:rFonts w:cs="Times New Roman"/>
          <w:szCs w:val="24"/>
        </w:rPr>
        <w:t>, entrepreneurs</w:t>
      </w:r>
      <w:r w:rsidR="00702786" w:rsidRPr="005A109D">
        <w:rPr>
          <w:rFonts w:cs="Times New Roman"/>
          <w:szCs w:val="24"/>
        </w:rPr>
        <w:t>,</w:t>
      </w:r>
      <w:r w:rsidRPr="005A109D">
        <w:rPr>
          <w:rFonts w:cs="Times New Roman"/>
          <w:szCs w:val="24"/>
        </w:rPr>
        <w:t xml:space="preserve"> </w:t>
      </w:r>
      <w:r w:rsidRPr="005A109D">
        <w:rPr>
          <w:rFonts w:cs="Times New Roman"/>
          <w:noProof/>
          <w:szCs w:val="24"/>
        </w:rPr>
        <w:t>and</w:t>
      </w:r>
      <w:r w:rsidRPr="005A109D">
        <w:rPr>
          <w:rFonts w:cs="Times New Roman"/>
          <w:szCs w:val="24"/>
        </w:rPr>
        <w:t xml:space="preserve"> managers of crowdfunding ventures and platforms. This can be helpful in fostering and developing social connections and appealing </w:t>
      </w:r>
      <w:r w:rsidR="00E32A4F" w:rsidRPr="005A109D">
        <w:rPr>
          <w:rFonts w:cs="Times New Roman"/>
          <w:szCs w:val="24"/>
        </w:rPr>
        <w:t xml:space="preserve">for </w:t>
      </w:r>
      <w:r w:rsidRPr="005A109D">
        <w:rPr>
          <w:rFonts w:cs="Times New Roman"/>
          <w:szCs w:val="24"/>
        </w:rPr>
        <w:t>funds for both their own and other members’ project</w:t>
      </w:r>
      <w:r w:rsidR="00B57B20" w:rsidRPr="005A109D">
        <w:rPr>
          <w:rFonts w:cs="Times New Roman"/>
          <w:szCs w:val="24"/>
        </w:rPr>
        <w:t>s</w:t>
      </w:r>
      <w:r w:rsidRPr="005A109D">
        <w:rPr>
          <w:rFonts w:cs="Times New Roman"/>
          <w:szCs w:val="24"/>
        </w:rPr>
        <w:t>. First, the study recommends backers to not only rely on their external social capital (e.g.</w:t>
      </w:r>
      <w:r w:rsidR="00E32A4F" w:rsidRPr="005A109D">
        <w:rPr>
          <w:rFonts w:cs="Times New Roman"/>
          <w:szCs w:val="24"/>
        </w:rPr>
        <w:t>,</w:t>
      </w:r>
      <w:r w:rsidRPr="005A109D">
        <w:rPr>
          <w:rFonts w:cs="Times New Roman"/>
          <w:szCs w:val="24"/>
        </w:rPr>
        <w:t xml:space="preserve"> family, friends, followers on </w:t>
      </w:r>
      <w:r w:rsidR="002F0CAD" w:rsidRPr="005A109D">
        <w:rPr>
          <w:rFonts w:cs="Times New Roman"/>
          <w:szCs w:val="24"/>
        </w:rPr>
        <w:t>“</w:t>
      </w:r>
      <w:r w:rsidRPr="005A109D">
        <w:rPr>
          <w:rFonts w:cs="Times New Roman"/>
          <w:szCs w:val="24"/>
        </w:rPr>
        <w:t>Weibo</w:t>
      </w:r>
      <w:r w:rsidR="002F0CAD" w:rsidRPr="005A109D">
        <w:rPr>
          <w:rFonts w:cs="Times New Roman"/>
          <w:szCs w:val="24"/>
        </w:rPr>
        <w:t>”</w:t>
      </w:r>
      <w:r w:rsidRPr="005A109D">
        <w:rPr>
          <w:rFonts w:cs="Times New Roman"/>
          <w:szCs w:val="24"/>
        </w:rPr>
        <w:t xml:space="preserve">, </w:t>
      </w:r>
      <w:r w:rsidR="002F0CAD" w:rsidRPr="005A109D">
        <w:rPr>
          <w:rFonts w:cs="Times New Roman"/>
          <w:szCs w:val="24"/>
        </w:rPr>
        <w:t>“</w:t>
      </w:r>
      <w:r w:rsidRPr="005A109D">
        <w:rPr>
          <w:rFonts w:cs="Times New Roman"/>
          <w:noProof/>
          <w:szCs w:val="24"/>
        </w:rPr>
        <w:t>Wechat</w:t>
      </w:r>
      <w:r w:rsidR="002F0CAD" w:rsidRPr="005A109D">
        <w:rPr>
          <w:rFonts w:cs="Times New Roman"/>
          <w:noProof/>
          <w:szCs w:val="24"/>
        </w:rPr>
        <w:t>”</w:t>
      </w:r>
      <w:r w:rsidRPr="005A109D">
        <w:rPr>
          <w:rFonts w:cs="Times New Roman"/>
          <w:noProof/>
          <w:szCs w:val="24"/>
        </w:rPr>
        <w:t>,</w:t>
      </w:r>
      <w:r w:rsidRPr="005A109D">
        <w:rPr>
          <w:rFonts w:cs="Times New Roman"/>
          <w:szCs w:val="24"/>
        </w:rPr>
        <w:t xml:space="preserve"> </w:t>
      </w:r>
      <w:r w:rsidR="00E32A4F" w:rsidRPr="005A109D">
        <w:rPr>
          <w:rFonts w:cs="Times New Roman"/>
          <w:szCs w:val="24"/>
        </w:rPr>
        <w:t>and</w:t>
      </w:r>
      <w:r w:rsidRPr="005A109D">
        <w:rPr>
          <w:rFonts w:cs="Times New Roman"/>
          <w:szCs w:val="24"/>
        </w:rPr>
        <w:t xml:space="preserve"> acquaintances)</w:t>
      </w:r>
      <w:r w:rsidR="00E32A4F" w:rsidRPr="005A109D">
        <w:rPr>
          <w:rFonts w:cs="Times New Roman"/>
          <w:szCs w:val="24"/>
        </w:rPr>
        <w:t>,</w:t>
      </w:r>
      <w:r w:rsidRPr="005A109D">
        <w:rPr>
          <w:rFonts w:cs="Times New Roman"/>
          <w:szCs w:val="24"/>
        </w:rPr>
        <w:t xml:space="preserve"> but they should also pay attention to online feedback. The </w:t>
      </w:r>
      <w:r w:rsidR="00FB1E28" w:rsidRPr="005A109D">
        <w:rPr>
          <w:rFonts w:cs="Times New Roman"/>
          <w:szCs w:val="24"/>
        </w:rPr>
        <w:t xml:space="preserve">online </w:t>
      </w:r>
      <w:r w:rsidRPr="005A109D">
        <w:rPr>
          <w:rFonts w:cs="Times New Roman"/>
          <w:szCs w:val="24"/>
        </w:rPr>
        <w:t xml:space="preserve">feedback </w:t>
      </w:r>
      <w:r w:rsidR="002F0CAD" w:rsidRPr="005A109D">
        <w:rPr>
          <w:rFonts w:cs="Times New Roman"/>
          <w:szCs w:val="24"/>
        </w:rPr>
        <w:t>provided by</w:t>
      </w:r>
      <w:r w:rsidRPr="005A109D">
        <w:rPr>
          <w:rFonts w:cs="Times New Roman"/>
          <w:szCs w:val="24"/>
        </w:rPr>
        <w:t xml:space="preserve"> customers can</w:t>
      </w:r>
      <w:r w:rsidR="00E32A4F" w:rsidRPr="005A109D">
        <w:rPr>
          <w:rFonts w:cs="Times New Roman"/>
          <w:szCs w:val="24"/>
        </w:rPr>
        <w:t>, therefore,</w:t>
      </w:r>
      <w:r w:rsidRPr="005A109D">
        <w:rPr>
          <w:rFonts w:cs="Times New Roman"/>
          <w:szCs w:val="24"/>
        </w:rPr>
        <w:t xml:space="preserve"> significantly help in post-investment decision making. It is</w:t>
      </w:r>
      <w:r w:rsidR="00E32A4F" w:rsidRPr="005A109D">
        <w:rPr>
          <w:rFonts w:cs="Times New Roman"/>
          <w:szCs w:val="24"/>
        </w:rPr>
        <w:t>, therefore,</w:t>
      </w:r>
      <w:r w:rsidRPr="005A109D">
        <w:rPr>
          <w:rFonts w:cs="Times New Roman"/>
          <w:szCs w:val="24"/>
        </w:rPr>
        <w:t xml:space="preserve"> imperative to build </w:t>
      </w:r>
      <w:r w:rsidRPr="005A109D">
        <w:rPr>
          <w:rFonts w:cs="Times New Roman"/>
          <w:noProof/>
          <w:szCs w:val="24"/>
        </w:rPr>
        <w:t>long</w:t>
      </w:r>
      <w:r w:rsidR="008D283D" w:rsidRPr="005A109D">
        <w:rPr>
          <w:rFonts w:cs="Times New Roman"/>
          <w:noProof/>
          <w:szCs w:val="24"/>
        </w:rPr>
        <w:t>-</w:t>
      </w:r>
      <w:r w:rsidRPr="005A109D">
        <w:rPr>
          <w:rFonts w:cs="Times New Roman"/>
          <w:noProof/>
          <w:szCs w:val="24"/>
        </w:rPr>
        <w:t>lasting</w:t>
      </w:r>
      <w:r w:rsidRPr="005A109D">
        <w:rPr>
          <w:rFonts w:cs="Times New Roman"/>
          <w:szCs w:val="24"/>
        </w:rPr>
        <w:t xml:space="preserve"> relationships with customers, who can become potential investors in future ventures. Further, the originators and entrepreneurs </w:t>
      </w:r>
      <w:r w:rsidR="009971AD" w:rsidRPr="005A109D">
        <w:rPr>
          <w:rFonts w:cs="Times New Roman"/>
          <w:szCs w:val="24"/>
        </w:rPr>
        <w:t>need to</w:t>
      </w:r>
      <w:r w:rsidRPr="005A109D">
        <w:rPr>
          <w:rFonts w:cs="Times New Roman"/>
          <w:szCs w:val="24"/>
        </w:rPr>
        <w:t xml:space="preserve"> develop an “interactive customer </w:t>
      </w:r>
      <w:r w:rsidRPr="005A109D">
        <w:rPr>
          <w:rFonts w:cs="Times New Roman"/>
          <w:noProof/>
          <w:szCs w:val="24"/>
        </w:rPr>
        <w:t>evaluation</w:t>
      </w:r>
      <w:r w:rsidRPr="005A109D">
        <w:rPr>
          <w:rFonts w:cs="Times New Roman"/>
          <w:szCs w:val="24"/>
        </w:rPr>
        <w:t xml:space="preserve">” </w:t>
      </w:r>
      <w:r w:rsidR="00E32A4F" w:rsidRPr="005A109D">
        <w:rPr>
          <w:rFonts w:cs="Times New Roman"/>
          <w:szCs w:val="24"/>
        </w:rPr>
        <w:t>(</w:t>
      </w:r>
      <w:r w:rsidRPr="005A109D">
        <w:rPr>
          <w:rFonts w:cs="Times New Roman"/>
          <w:szCs w:val="24"/>
        </w:rPr>
        <w:t>i.e.</w:t>
      </w:r>
      <w:r w:rsidR="00E32A4F" w:rsidRPr="005A109D">
        <w:rPr>
          <w:rFonts w:cs="Times New Roman"/>
          <w:szCs w:val="24"/>
        </w:rPr>
        <w:t>,</w:t>
      </w:r>
      <w:r w:rsidRPr="005A109D">
        <w:rPr>
          <w:rFonts w:cs="Times New Roman"/>
          <w:szCs w:val="24"/>
        </w:rPr>
        <w:t xml:space="preserve"> rating system while launching the platform</w:t>
      </w:r>
      <w:r w:rsidR="00E32A4F" w:rsidRPr="005A109D">
        <w:rPr>
          <w:rFonts w:cs="Times New Roman"/>
          <w:szCs w:val="24"/>
        </w:rPr>
        <w:t>)</w:t>
      </w:r>
      <w:r w:rsidRPr="005A109D">
        <w:rPr>
          <w:rFonts w:cs="Times New Roman"/>
          <w:szCs w:val="24"/>
        </w:rPr>
        <w:t xml:space="preserve">. This system </w:t>
      </w:r>
      <w:r w:rsidR="00991E53" w:rsidRPr="005A109D">
        <w:rPr>
          <w:rFonts w:cs="Times New Roman"/>
          <w:szCs w:val="24"/>
        </w:rPr>
        <w:t>can</w:t>
      </w:r>
      <w:r w:rsidRPr="005A109D">
        <w:rPr>
          <w:rFonts w:cs="Times New Roman"/>
          <w:szCs w:val="24"/>
        </w:rPr>
        <w:t xml:space="preserve"> make it obligatory for backers/investors or customers to evaluate the projects and products/services </w:t>
      </w:r>
      <w:r w:rsidR="00B57B20" w:rsidRPr="005A109D">
        <w:rPr>
          <w:rFonts w:cs="Times New Roman"/>
          <w:szCs w:val="24"/>
        </w:rPr>
        <w:t>based on</w:t>
      </w:r>
      <w:r w:rsidRPr="005A109D">
        <w:rPr>
          <w:rFonts w:cs="Times New Roman"/>
          <w:szCs w:val="24"/>
        </w:rPr>
        <w:t xml:space="preserve"> </w:t>
      </w:r>
      <w:r w:rsidRPr="005A109D">
        <w:rPr>
          <w:rFonts w:cs="Times New Roman"/>
          <w:noProof/>
          <w:szCs w:val="24"/>
        </w:rPr>
        <w:t>standard criteria</w:t>
      </w:r>
      <w:r w:rsidRPr="005A109D">
        <w:rPr>
          <w:rFonts w:cs="Times New Roman"/>
          <w:szCs w:val="24"/>
        </w:rPr>
        <w:t xml:space="preserve"> (as seen on </w:t>
      </w:r>
      <w:r w:rsidR="00991E53" w:rsidRPr="005A109D">
        <w:rPr>
          <w:rFonts w:cs="Times New Roman"/>
          <w:szCs w:val="24"/>
        </w:rPr>
        <w:t>“</w:t>
      </w:r>
      <w:r w:rsidRPr="005A109D">
        <w:rPr>
          <w:rFonts w:cs="Times New Roman"/>
          <w:szCs w:val="24"/>
        </w:rPr>
        <w:t>Demohour</w:t>
      </w:r>
      <w:r w:rsidR="00991E53" w:rsidRPr="005A109D">
        <w:rPr>
          <w:rFonts w:cs="Times New Roman"/>
          <w:szCs w:val="24"/>
        </w:rPr>
        <w:t>”</w:t>
      </w:r>
      <w:r w:rsidRPr="005A109D">
        <w:rPr>
          <w:rFonts w:cs="Times New Roman"/>
          <w:szCs w:val="24"/>
        </w:rPr>
        <w:t xml:space="preserve"> </w:t>
      </w:r>
      <w:r w:rsidRPr="005A109D">
        <w:rPr>
          <w:rFonts w:cs="Times New Roman"/>
          <w:szCs w:val="24"/>
        </w:rPr>
        <w:lastRenderedPageBreak/>
        <w:t xml:space="preserve">platform). Such </w:t>
      </w:r>
      <w:r w:rsidR="008D283D" w:rsidRPr="005A109D">
        <w:rPr>
          <w:rFonts w:cs="Times New Roman"/>
          <w:szCs w:val="24"/>
        </w:rPr>
        <w:t xml:space="preserve">a </w:t>
      </w:r>
      <w:r w:rsidRPr="005A109D">
        <w:rPr>
          <w:rFonts w:cs="Times New Roman"/>
          <w:noProof/>
          <w:szCs w:val="24"/>
        </w:rPr>
        <w:t>system</w:t>
      </w:r>
      <w:r w:rsidRPr="005A109D">
        <w:rPr>
          <w:rFonts w:cs="Times New Roman"/>
          <w:szCs w:val="24"/>
        </w:rPr>
        <w:t xml:space="preserve"> is lacking in the majority of </w:t>
      </w:r>
      <w:r w:rsidR="00A32BE7" w:rsidRPr="005A109D">
        <w:rPr>
          <w:rFonts w:cs="Times New Roman"/>
          <w:szCs w:val="24"/>
        </w:rPr>
        <w:t xml:space="preserve">reward-based </w:t>
      </w:r>
      <w:r w:rsidRPr="005A109D">
        <w:rPr>
          <w:rFonts w:cs="Times New Roman"/>
          <w:szCs w:val="24"/>
        </w:rPr>
        <w:t xml:space="preserve">crowdfunding platforms. The inclusion of such mandatory evaluation option </w:t>
      </w:r>
      <w:r w:rsidR="002059B9" w:rsidRPr="005A109D">
        <w:rPr>
          <w:rFonts w:cs="Times New Roman"/>
          <w:szCs w:val="24"/>
        </w:rPr>
        <w:t>can</w:t>
      </w:r>
      <w:r w:rsidRPr="005A109D">
        <w:rPr>
          <w:rFonts w:cs="Times New Roman"/>
          <w:szCs w:val="24"/>
        </w:rPr>
        <w:t xml:space="preserve"> enable all the stakeholders (entrepreneurs, project owners, </w:t>
      </w:r>
      <w:r w:rsidRPr="005A109D">
        <w:rPr>
          <w:rFonts w:cs="Times New Roman"/>
          <w:noProof/>
          <w:szCs w:val="24"/>
        </w:rPr>
        <w:t>backers</w:t>
      </w:r>
      <w:r w:rsidRPr="005A109D">
        <w:rPr>
          <w:rFonts w:cs="Times New Roman"/>
          <w:szCs w:val="24"/>
        </w:rPr>
        <w:t>, customers</w:t>
      </w:r>
      <w:r w:rsidR="00702786" w:rsidRPr="005A109D">
        <w:rPr>
          <w:rFonts w:cs="Times New Roman"/>
          <w:szCs w:val="24"/>
        </w:rPr>
        <w:t>,</w:t>
      </w:r>
      <w:r w:rsidRPr="005A109D">
        <w:rPr>
          <w:rFonts w:cs="Times New Roman"/>
          <w:szCs w:val="24"/>
        </w:rPr>
        <w:t xml:space="preserve"> </w:t>
      </w:r>
      <w:r w:rsidRPr="005A109D">
        <w:rPr>
          <w:rFonts w:cs="Times New Roman"/>
          <w:noProof/>
          <w:szCs w:val="24"/>
        </w:rPr>
        <w:t>and</w:t>
      </w:r>
      <w:r w:rsidRPr="005A109D">
        <w:rPr>
          <w:rFonts w:cs="Times New Roman"/>
          <w:szCs w:val="24"/>
        </w:rPr>
        <w:t xml:space="preserve"> customer-turned investors) to use the component of online feedback in order to make better decision making</w:t>
      </w:r>
      <w:r w:rsidR="002059B9" w:rsidRPr="005A109D">
        <w:rPr>
          <w:rFonts w:cs="Times New Roman"/>
          <w:szCs w:val="24"/>
        </w:rPr>
        <w:t>,</w:t>
      </w:r>
      <w:r w:rsidRPr="005A109D">
        <w:rPr>
          <w:rFonts w:cs="Times New Roman"/>
          <w:szCs w:val="24"/>
        </w:rPr>
        <w:t xml:space="preserve"> and consequently</w:t>
      </w:r>
      <w:r w:rsidR="002059B9" w:rsidRPr="005A109D">
        <w:rPr>
          <w:rFonts w:cs="Times New Roman"/>
          <w:szCs w:val="24"/>
        </w:rPr>
        <w:t>,</w:t>
      </w:r>
      <w:r w:rsidRPr="005A109D">
        <w:rPr>
          <w:rFonts w:cs="Times New Roman"/>
          <w:szCs w:val="24"/>
        </w:rPr>
        <w:t xml:space="preserve"> </w:t>
      </w:r>
      <w:r w:rsidR="00702786" w:rsidRPr="005A109D">
        <w:rPr>
          <w:rFonts w:cs="Times New Roman"/>
          <w:noProof/>
          <w:szCs w:val="24"/>
        </w:rPr>
        <w:t>to affect</w:t>
      </w:r>
      <w:r w:rsidRPr="005A109D">
        <w:rPr>
          <w:rFonts w:cs="Times New Roman"/>
          <w:szCs w:val="24"/>
        </w:rPr>
        <w:t xml:space="preserve"> the success/failure of crowdfunding projects. </w:t>
      </w:r>
    </w:p>
    <w:p w14:paraId="62E1D27D" w14:textId="0F07D47F" w:rsidR="00977463" w:rsidRPr="009372B7" w:rsidRDefault="00977463" w:rsidP="008728ED">
      <w:pPr>
        <w:ind w:firstLine="576"/>
        <w:jc w:val="both"/>
        <w:rPr>
          <w:rFonts w:cs="Times New Roman"/>
          <w:szCs w:val="24"/>
        </w:rPr>
      </w:pPr>
      <w:r w:rsidRPr="009372B7">
        <w:rPr>
          <w:rFonts w:cs="Times New Roman"/>
          <w:szCs w:val="24"/>
        </w:rPr>
        <w:t xml:space="preserve">This </w:t>
      </w:r>
      <w:r w:rsidRPr="009372B7">
        <w:rPr>
          <w:rFonts w:cs="Times New Roman"/>
          <w:noProof/>
          <w:szCs w:val="24"/>
        </w:rPr>
        <w:t>research</w:t>
      </w:r>
      <w:r w:rsidRPr="009372B7">
        <w:rPr>
          <w:rFonts w:cs="Times New Roman"/>
          <w:szCs w:val="24"/>
        </w:rPr>
        <w:t xml:space="preserve"> </w:t>
      </w:r>
      <w:r w:rsidR="008728ED" w:rsidRPr="009372B7">
        <w:rPr>
          <w:rFonts w:cs="Times New Roman"/>
          <w:szCs w:val="24"/>
        </w:rPr>
        <w:t>has</w:t>
      </w:r>
      <w:r w:rsidRPr="009372B7">
        <w:rPr>
          <w:rFonts w:cs="Times New Roman"/>
          <w:szCs w:val="24"/>
        </w:rPr>
        <w:t xml:space="preserve"> </w:t>
      </w:r>
      <w:r w:rsidRPr="009372B7">
        <w:rPr>
          <w:rFonts w:cs="Times New Roman"/>
          <w:noProof/>
          <w:szCs w:val="24"/>
        </w:rPr>
        <w:t>some limitations</w:t>
      </w:r>
      <w:r w:rsidR="008728ED" w:rsidRPr="009372B7">
        <w:rPr>
          <w:rFonts w:cs="Times New Roman"/>
          <w:noProof/>
          <w:szCs w:val="24"/>
        </w:rPr>
        <w:t>,</w:t>
      </w:r>
      <w:r w:rsidRPr="009372B7">
        <w:rPr>
          <w:rFonts w:cs="Times New Roman"/>
          <w:szCs w:val="24"/>
        </w:rPr>
        <w:t xml:space="preserve"> which </w:t>
      </w:r>
      <w:r w:rsidR="008728ED" w:rsidRPr="009372B7">
        <w:rPr>
          <w:rFonts w:cs="Times New Roman"/>
          <w:szCs w:val="24"/>
        </w:rPr>
        <w:t>at the same time</w:t>
      </w:r>
      <w:r w:rsidR="00B57B20">
        <w:rPr>
          <w:rFonts w:cs="Times New Roman"/>
          <w:szCs w:val="24"/>
        </w:rPr>
        <w:t>,</w:t>
      </w:r>
      <w:r w:rsidR="008728ED" w:rsidRPr="009372B7">
        <w:rPr>
          <w:rFonts w:cs="Times New Roman"/>
          <w:szCs w:val="24"/>
        </w:rPr>
        <w:t xml:space="preserve"> </w:t>
      </w:r>
      <w:r w:rsidRPr="009372B7">
        <w:rPr>
          <w:rFonts w:cs="Times New Roman"/>
          <w:szCs w:val="24"/>
        </w:rPr>
        <w:t xml:space="preserve">provide opportunities for future investigation. First, future research can use other indicators of </w:t>
      </w:r>
      <w:r w:rsidR="00702786" w:rsidRPr="009372B7">
        <w:rPr>
          <w:rFonts w:cs="Times New Roman"/>
          <w:noProof/>
          <w:szCs w:val="24"/>
        </w:rPr>
        <w:t xml:space="preserve">quality of the project </w:t>
      </w:r>
      <w:r w:rsidR="002059B9">
        <w:rPr>
          <w:rFonts w:cs="Times New Roman"/>
          <w:noProof/>
          <w:szCs w:val="24"/>
        </w:rPr>
        <w:t>(</w:t>
      </w:r>
      <w:r w:rsidRPr="009372B7">
        <w:rPr>
          <w:rFonts w:cs="Times New Roman"/>
          <w:noProof/>
          <w:szCs w:val="24"/>
        </w:rPr>
        <w:t>e.g.</w:t>
      </w:r>
      <w:r w:rsidR="008728ED" w:rsidRPr="009372B7">
        <w:rPr>
          <w:rFonts w:cs="Times New Roman"/>
          <w:szCs w:val="24"/>
        </w:rPr>
        <w:t>,</w:t>
      </w:r>
      <w:r w:rsidRPr="009372B7">
        <w:rPr>
          <w:rFonts w:cs="Times New Roman"/>
          <w:szCs w:val="24"/>
        </w:rPr>
        <w:t xml:space="preserve"> word counts in the </w:t>
      </w:r>
      <w:r w:rsidRPr="009372B7">
        <w:rPr>
          <w:rFonts w:cs="Times New Roman"/>
          <w:noProof/>
          <w:szCs w:val="24"/>
        </w:rPr>
        <w:t>introduction</w:t>
      </w:r>
      <w:r w:rsidRPr="009372B7">
        <w:rPr>
          <w:rFonts w:cs="Times New Roman"/>
          <w:szCs w:val="24"/>
        </w:rPr>
        <w:t>, image</w:t>
      </w:r>
      <w:r w:rsidR="00B57B20">
        <w:rPr>
          <w:rFonts w:cs="Times New Roman"/>
          <w:szCs w:val="24"/>
        </w:rPr>
        <w:t>,</w:t>
      </w:r>
      <w:r w:rsidRPr="009372B7">
        <w:rPr>
          <w:rFonts w:cs="Times New Roman"/>
          <w:szCs w:val="24"/>
        </w:rPr>
        <w:t xml:space="preserve"> or video </w:t>
      </w:r>
      <w:r w:rsidRPr="009372B7">
        <w:rPr>
          <w:rFonts w:cs="Times New Roman"/>
          <w:noProof/>
          <w:szCs w:val="24"/>
        </w:rPr>
        <w:t>counts</w:t>
      </w:r>
      <w:r w:rsidR="002059B9">
        <w:rPr>
          <w:rFonts w:cs="Times New Roman"/>
          <w:noProof/>
          <w:szCs w:val="24"/>
        </w:rPr>
        <w:t>)</w:t>
      </w:r>
      <w:r w:rsidR="00702786" w:rsidRPr="009372B7">
        <w:rPr>
          <w:rFonts w:cs="Times New Roman"/>
          <w:szCs w:val="24"/>
        </w:rPr>
        <w:t xml:space="preserve"> (see </w:t>
      </w:r>
      <w:r w:rsidR="00702786" w:rsidRPr="009372B7">
        <w:rPr>
          <w:rFonts w:cs="Times New Roman"/>
          <w:bCs/>
          <w:szCs w:val="24"/>
        </w:rPr>
        <w:t>Bi et al.,</w:t>
      </w:r>
      <w:r w:rsidR="00702786" w:rsidRPr="009372B7">
        <w:rPr>
          <w:rFonts w:cs="Times New Roman"/>
          <w:szCs w:val="24"/>
        </w:rPr>
        <w:t xml:space="preserve"> 2017; </w:t>
      </w:r>
      <w:r w:rsidR="00702786" w:rsidRPr="009372B7">
        <w:t xml:space="preserve">Kang </w:t>
      </w:r>
      <w:r w:rsidR="00702786" w:rsidRPr="009372B7">
        <w:rPr>
          <w:rFonts w:cs="Times New Roman"/>
          <w:bCs/>
          <w:szCs w:val="24"/>
        </w:rPr>
        <w:t>et al.,</w:t>
      </w:r>
      <w:r w:rsidR="00702786" w:rsidRPr="009372B7">
        <w:t xml:space="preserve"> 2017</w:t>
      </w:r>
      <w:r w:rsidR="00702786" w:rsidRPr="009372B7">
        <w:rPr>
          <w:rFonts w:cs="Times New Roman"/>
          <w:szCs w:val="24"/>
        </w:rPr>
        <w:t>)</w:t>
      </w:r>
      <w:r w:rsidR="00F61724">
        <w:rPr>
          <w:rFonts w:cs="Times New Roman"/>
          <w:szCs w:val="24"/>
        </w:rPr>
        <w:t>,</w:t>
      </w:r>
      <w:r w:rsidR="004342B8" w:rsidRPr="009372B7">
        <w:rPr>
          <w:rFonts w:cs="Times New Roman"/>
          <w:szCs w:val="24"/>
        </w:rPr>
        <w:t xml:space="preserve"> </w:t>
      </w:r>
      <w:r w:rsidR="00702786" w:rsidRPr="009372B7">
        <w:rPr>
          <w:rFonts w:cs="Times New Roman"/>
          <w:szCs w:val="24"/>
        </w:rPr>
        <w:t xml:space="preserve">in addition to the </w:t>
      </w:r>
      <w:r w:rsidR="00702786" w:rsidRPr="009372B7">
        <w:rPr>
          <w:rFonts w:cs="Times New Roman"/>
          <w:noProof/>
          <w:szCs w:val="24"/>
        </w:rPr>
        <w:t>dummy</w:t>
      </w:r>
      <w:r w:rsidR="00702786" w:rsidRPr="009372B7">
        <w:rPr>
          <w:rFonts w:cs="Times New Roman"/>
          <w:szCs w:val="24"/>
        </w:rPr>
        <w:t xml:space="preserve"> variables used in the current study</w:t>
      </w:r>
      <w:r w:rsidRPr="009372B7">
        <w:rPr>
          <w:rFonts w:cs="Times New Roman"/>
          <w:szCs w:val="24"/>
        </w:rPr>
        <w:t xml:space="preserve">. Second, future studies can explore the impact of geographical location and distance in the determination of project success or failure. Previous studies </w:t>
      </w:r>
      <w:r w:rsidR="007566BF" w:rsidRPr="009372B7">
        <w:rPr>
          <w:rFonts w:cs="Times New Roman"/>
          <w:szCs w:val="24"/>
        </w:rPr>
        <w:t xml:space="preserve">(Agrawal </w:t>
      </w:r>
      <w:r w:rsidR="008209B8" w:rsidRPr="009372B7">
        <w:rPr>
          <w:rFonts w:cs="Times New Roman"/>
          <w:szCs w:val="24"/>
        </w:rPr>
        <w:t>et al</w:t>
      </w:r>
      <w:r w:rsidR="007566BF" w:rsidRPr="009372B7">
        <w:rPr>
          <w:rFonts w:cs="Times New Roman"/>
          <w:szCs w:val="24"/>
        </w:rPr>
        <w:t>.</w:t>
      </w:r>
      <w:r w:rsidR="00702786" w:rsidRPr="009372B7">
        <w:rPr>
          <w:rFonts w:cs="Times New Roman"/>
          <w:szCs w:val="24"/>
        </w:rPr>
        <w:t>,</w:t>
      </w:r>
      <w:r w:rsidR="007566BF" w:rsidRPr="009372B7">
        <w:rPr>
          <w:rFonts w:cs="Times New Roman"/>
          <w:szCs w:val="24"/>
        </w:rPr>
        <w:t xml:space="preserve"> 2015; </w:t>
      </w:r>
      <w:r w:rsidR="00C47E8D" w:rsidRPr="009372B7">
        <w:rPr>
          <w:rFonts w:cs="Times New Roman"/>
          <w:szCs w:val="24"/>
        </w:rPr>
        <w:t xml:space="preserve">Giudici </w:t>
      </w:r>
      <w:r w:rsidR="008209B8" w:rsidRPr="009372B7">
        <w:rPr>
          <w:rFonts w:cs="Times New Roman"/>
          <w:szCs w:val="24"/>
        </w:rPr>
        <w:t>et al</w:t>
      </w:r>
      <w:r w:rsidR="002F784E" w:rsidRPr="009372B7">
        <w:rPr>
          <w:rFonts w:cs="Times New Roman"/>
          <w:szCs w:val="24"/>
        </w:rPr>
        <w:t>.</w:t>
      </w:r>
      <w:r w:rsidR="00702786" w:rsidRPr="009372B7">
        <w:rPr>
          <w:rFonts w:cs="Times New Roman"/>
          <w:szCs w:val="24"/>
        </w:rPr>
        <w:t>,</w:t>
      </w:r>
      <w:r w:rsidR="00C47E8D" w:rsidRPr="009372B7">
        <w:rPr>
          <w:rFonts w:cs="Times New Roman"/>
          <w:szCs w:val="24"/>
        </w:rPr>
        <w:t xml:space="preserve"> 2018; Guenther </w:t>
      </w:r>
      <w:r w:rsidR="008209B8" w:rsidRPr="009372B7">
        <w:rPr>
          <w:rFonts w:cs="Times New Roman"/>
          <w:szCs w:val="24"/>
        </w:rPr>
        <w:t>et al</w:t>
      </w:r>
      <w:r w:rsidR="002F784E" w:rsidRPr="009372B7">
        <w:rPr>
          <w:rFonts w:cs="Times New Roman"/>
          <w:szCs w:val="24"/>
        </w:rPr>
        <w:t>.</w:t>
      </w:r>
      <w:r w:rsidR="00702786" w:rsidRPr="009372B7">
        <w:rPr>
          <w:rFonts w:cs="Times New Roman"/>
          <w:szCs w:val="24"/>
        </w:rPr>
        <w:t>,</w:t>
      </w:r>
      <w:r w:rsidR="00C47E8D" w:rsidRPr="009372B7">
        <w:rPr>
          <w:rFonts w:cs="Times New Roman"/>
          <w:szCs w:val="24"/>
        </w:rPr>
        <w:t xml:space="preserve"> 2018; </w:t>
      </w:r>
      <w:r w:rsidR="007566BF" w:rsidRPr="009372B7">
        <w:t xml:space="preserve">Kang </w:t>
      </w:r>
      <w:r w:rsidR="008209B8" w:rsidRPr="009372B7">
        <w:rPr>
          <w:rFonts w:cs="Times New Roman"/>
          <w:szCs w:val="24"/>
        </w:rPr>
        <w:t>et al</w:t>
      </w:r>
      <w:r w:rsidR="002F784E" w:rsidRPr="009372B7">
        <w:rPr>
          <w:rFonts w:cs="Times New Roman"/>
          <w:szCs w:val="24"/>
        </w:rPr>
        <w:t>.</w:t>
      </w:r>
      <w:r w:rsidR="00702786" w:rsidRPr="009372B7">
        <w:rPr>
          <w:rFonts w:cs="Times New Roman"/>
          <w:szCs w:val="24"/>
        </w:rPr>
        <w:t>,</w:t>
      </w:r>
      <w:r w:rsidR="007566BF" w:rsidRPr="009372B7">
        <w:t xml:space="preserve"> 2017</w:t>
      </w:r>
      <w:r w:rsidR="007566BF" w:rsidRPr="009372B7">
        <w:rPr>
          <w:rFonts w:cs="Times New Roman"/>
          <w:szCs w:val="24"/>
        </w:rPr>
        <w:t>; Mollick</w:t>
      </w:r>
      <w:r w:rsidR="00702786" w:rsidRPr="009372B7">
        <w:rPr>
          <w:rFonts w:cs="Times New Roman"/>
          <w:szCs w:val="24"/>
        </w:rPr>
        <w:t>,</w:t>
      </w:r>
      <w:r w:rsidR="007566BF" w:rsidRPr="009372B7">
        <w:rPr>
          <w:rFonts w:cs="Times New Roman"/>
          <w:szCs w:val="24"/>
        </w:rPr>
        <w:t xml:space="preserve"> 2014) </w:t>
      </w:r>
      <w:r w:rsidRPr="009372B7">
        <w:rPr>
          <w:rFonts w:cs="Times New Roman"/>
          <w:szCs w:val="24"/>
        </w:rPr>
        <w:t>have explored the nexus</w:t>
      </w:r>
      <w:r w:rsidR="00204A92" w:rsidRPr="009372B7">
        <w:rPr>
          <w:rFonts w:cs="Times New Roman"/>
          <w:szCs w:val="24"/>
        </w:rPr>
        <w:t xml:space="preserve"> between</w:t>
      </w:r>
      <w:r w:rsidRPr="009372B7">
        <w:rPr>
          <w:rFonts w:cs="Times New Roman"/>
          <w:szCs w:val="24"/>
        </w:rPr>
        <w:t xml:space="preserve"> the former predictors in relation to the </w:t>
      </w:r>
      <w:r w:rsidRPr="009372B7">
        <w:rPr>
          <w:rFonts w:cs="Times New Roman"/>
          <w:noProof/>
          <w:szCs w:val="24"/>
        </w:rPr>
        <w:t>mechanism</w:t>
      </w:r>
      <w:r w:rsidRPr="009372B7">
        <w:rPr>
          <w:rFonts w:cs="Times New Roman"/>
          <w:szCs w:val="24"/>
        </w:rPr>
        <w:t xml:space="preserve"> of crowdfunding success. It will be interesting to explore how </w:t>
      </w:r>
      <w:r w:rsidR="00B57B20">
        <w:rPr>
          <w:rFonts w:cs="Times New Roman"/>
          <w:szCs w:val="24"/>
        </w:rPr>
        <w:t xml:space="preserve">the </w:t>
      </w:r>
      <w:r w:rsidRPr="009372B7">
        <w:rPr>
          <w:rFonts w:cs="Times New Roman"/>
          <w:szCs w:val="24"/>
        </w:rPr>
        <w:t>geographical affiliation of the customer</w:t>
      </w:r>
      <w:r w:rsidR="009C13D2">
        <w:rPr>
          <w:rFonts w:cs="Times New Roman"/>
          <w:szCs w:val="24"/>
        </w:rPr>
        <w:t>-</w:t>
      </w:r>
      <w:r w:rsidRPr="009372B7">
        <w:rPr>
          <w:rFonts w:cs="Times New Roman"/>
          <w:szCs w:val="24"/>
        </w:rPr>
        <w:t>turned investors influence</w:t>
      </w:r>
      <w:r w:rsidR="002059B9">
        <w:rPr>
          <w:rFonts w:cs="Times New Roman"/>
          <w:szCs w:val="24"/>
        </w:rPr>
        <w:t>s</w:t>
      </w:r>
      <w:r w:rsidRPr="009372B7">
        <w:rPr>
          <w:rFonts w:cs="Times New Roman"/>
          <w:szCs w:val="24"/>
        </w:rPr>
        <w:t xml:space="preserve"> their feedback or response towards the crowdfunding project. </w:t>
      </w:r>
      <w:r w:rsidR="00A96BFF">
        <w:rPr>
          <w:rFonts w:cs="Times New Roman"/>
          <w:szCs w:val="24"/>
        </w:rPr>
        <w:t>Third</w:t>
      </w:r>
      <w:r w:rsidR="002D1951" w:rsidRPr="009372B7">
        <w:rPr>
          <w:rFonts w:cs="Times New Roman"/>
          <w:szCs w:val="24"/>
        </w:rPr>
        <w:t xml:space="preserve">, </w:t>
      </w:r>
      <w:r w:rsidR="00A96BFF">
        <w:rPr>
          <w:rFonts w:cs="Times New Roman"/>
          <w:szCs w:val="24"/>
        </w:rPr>
        <w:t xml:space="preserve">as </w:t>
      </w:r>
      <w:r w:rsidR="002D1951" w:rsidRPr="009372B7">
        <w:rPr>
          <w:rFonts w:cs="Times New Roman"/>
          <w:szCs w:val="24"/>
        </w:rPr>
        <w:t>recent studies have examined the antecedents of entrepreneurial intentions in China (</w:t>
      </w:r>
      <w:r w:rsidR="002D1951" w:rsidRPr="009372B7">
        <w:rPr>
          <w:rFonts w:cs="Times New Roman"/>
          <w:noProof/>
          <w:szCs w:val="24"/>
        </w:rPr>
        <w:t>e.g.</w:t>
      </w:r>
      <w:r w:rsidR="00702786" w:rsidRPr="009372B7">
        <w:rPr>
          <w:rFonts w:cs="Times New Roman"/>
          <w:noProof/>
          <w:szCs w:val="24"/>
        </w:rPr>
        <w:t>,</w:t>
      </w:r>
      <w:r w:rsidR="002D1951" w:rsidRPr="009372B7">
        <w:rPr>
          <w:rFonts w:cs="Times New Roman"/>
          <w:szCs w:val="24"/>
        </w:rPr>
        <w:t xml:space="preserve"> Shahab et al., 2018; Zhang and Cain, 2017) using </w:t>
      </w:r>
      <w:r w:rsidR="00702786" w:rsidRPr="009372B7">
        <w:rPr>
          <w:rFonts w:cs="Times New Roman"/>
          <w:szCs w:val="24"/>
        </w:rPr>
        <w:t xml:space="preserve">a </w:t>
      </w:r>
      <w:r w:rsidR="002D1951" w:rsidRPr="009372B7">
        <w:rPr>
          <w:rFonts w:cs="Times New Roman"/>
          <w:noProof/>
          <w:szCs w:val="24"/>
        </w:rPr>
        <w:t>sample</w:t>
      </w:r>
      <w:r w:rsidR="002D1951" w:rsidRPr="009372B7">
        <w:rPr>
          <w:rFonts w:cs="Times New Roman"/>
          <w:szCs w:val="24"/>
        </w:rPr>
        <w:t xml:space="preserve"> of university students</w:t>
      </w:r>
      <w:r w:rsidR="00A96BFF">
        <w:rPr>
          <w:rFonts w:cs="Times New Roman"/>
          <w:szCs w:val="24"/>
        </w:rPr>
        <w:t>,</w:t>
      </w:r>
      <w:r w:rsidR="002D1951" w:rsidRPr="009372B7">
        <w:rPr>
          <w:rFonts w:cs="Times New Roman"/>
          <w:szCs w:val="24"/>
        </w:rPr>
        <w:t xml:space="preserve"> </w:t>
      </w:r>
      <w:r w:rsidR="00895F13">
        <w:rPr>
          <w:rFonts w:cs="Times New Roman"/>
          <w:szCs w:val="24"/>
        </w:rPr>
        <w:t>f</w:t>
      </w:r>
      <w:r w:rsidR="002D1951" w:rsidRPr="009372B7">
        <w:rPr>
          <w:rFonts w:cs="Times New Roman"/>
          <w:szCs w:val="24"/>
        </w:rPr>
        <w:t>uture studies can shed new insights by examining the entrepreneurial intentions of the project owners on crowdfunding platforms</w:t>
      </w:r>
      <w:r w:rsidR="00702786" w:rsidRPr="009372B7">
        <w:rPr>
          <w:rFonts w:cs="Times New Roman"/>
          <w:szCs w:val="24"/>
        </w:rPr>
        <w:t xml:space="preserve"> from different economies</w:t>
      </w:r>
      <w:r w:rsidR="002D1951" w:rsidRPr="009372B7">
        <w:rPr>
          <w:rFonts w:cs="Times New Roman"/>
          <w:szCs w:val="24"/>
        </w:rPr>
        <w:t xml:space="preserve">. </w:t>
      </w:r>
      <w:r w:rsidR="00895F13">
        <w:rPr>
          <w:rFonts w:cs="Times New Roman"/>
          <w:szCs w:val="24"/>
        </w:rPr>
        <w:t>Fourth</w:t>
      </w:r>
      <w:r w:rsidR="00D17487" w:rsidRPr="009372B7">
        <w:rPr>
          <w:rFonts w:cs="Times New Roman"/>
          <w:szCs w:val="24"/>
        </w:rPr>
        <w:t xml:space="preserve">, </w:t>
      </w:r>
      <w:r w:rsidR="006915C0" w:rsidRPr="009372B7">
        <w:rPr>
          <w:rFonts w:cs="Times New Roman"/>
          <w:noProof/>
          <w:szCs w:val="24"/>
        </w:rPr>
        <w:t>limited</w:t>
      </w:r>
      <w:r w:rsidR="006915C0" w:rsidRPr="009372B7">
        <w:rPr>
          <w:rFonts w:cs="Times New Roman"/>
          <w:szCs w:val="24"/>
        </w:rPr>
        <w:t xml:space="preserve"> li</w:t>
      </w:r>
      <w:r w:rsidR="007566BF" w:rsidRPr="009372B7">
        <w:rPr>
          <w:rFonts w:cs="Times New Roman"/>
          <w:szCs w:val="24"/>
        </w:rPr>
        <w:t>terature (</w:t>
      </w:r>
      <w:r w:rsidR="006915C0" w:rsidRPr="009372B7">
        <w:rPr>
          <w:rFonts w:cs="Times New Roman"/>
          <w:szCs w:val="24"/>
        </w:rPr>
        <w:t>for example</w:t>
      </w:r>
      <w:r w:rsidR="00B57B20">
        <w:rPr>
          <w:rFonts w:cs="Times New Roman"/>
          <w:szCs w:val="24"/>
        </w:rPr>
        <w:t>,</w:t>
      </w:r>
      <w:r w:rsidRPr="009372B7">
        <w:rPr>
          <w:rFonts w:cs="Times New Roman"/>
          <w:szCs w:val="24"/>
        </w:rPr>
        <w:t xml:space="preserve"> </w:t>
      </w:r>
      <w:r w:rsidR="007566BF" w:rsidRPr="009372B7">
        <w:rPr>
          <w:rFonts w:cs="Times New Roman"/>
          <w:szCs w:val="24"/>
        </w:rPr>
        <w:t>Zheng</w:t>
      </w:r>
      <w:r w:rsidR="007566BF" w:rsidRPr="009372B7">
        <w:rPr>
          <w:rFonts w:cs="Times New Roman"/>
          <w:bCs/>
          <w:szCs w:val="24"/>
        </w:rPr>
        <w:t xml:space="preserve"> </w:t>
      </w:r>
      <w:r w:rsidR="008209B8" w:rsidRPr="009372B7">
        <w:rPr>
          <w:rFonts w:cs="Times New Roman"/>
          <w:bCs/>
          <w:szCs w:val="24"/>
        </w:rPr>
        <w:t>et al</w:t>
      </w:r>
      <w:r w:rsidR="007566BF" w:rsidRPr="009372B7">
        <w:rPr>
          <w:rFonts w:cs="Times New Roman"/>
          <w:bCs/>
          <w:szCs w:val="24"/>
        </w:rPr>
        <w:t>.</w:t>
      </w:r>
      <w:r w:rsidR="00702786" w:rsidRPr="009372B7">
        <w:rPr>
          <w:rFonts w:cs="Times New Roman"/>
          <w:bCs/>
          <w:szCs w:val="24"/>
        </w:rPr>
        <w:t>,</w:t>
      </w:r>
      <w:r w:rsidR="007566BF" w:rsidRPr="009372B7">
        <w:rPr>
          <w:rFonts w:cs="Times New Roman"/>
          <w:bCs/>
          <w:szCs w:val="24"/>
        </w:rPr>
        <w:t xml:space="preserve"> 2014</w:t>
      </w:r>
      <w:r w:rsidR="007566BF" w:rsidRPr="009372B7">
        <w:rPr>
          <w:rFonts w:cs="Times New Roman"/>
          <w:szCs w:val="24"/>
        </w:rPr>
        <w:t>)</w:t>
      </w:r>
      <w:r w:rsidRPr="009372B7">
        <w:rPr>
          <w:rFonts w:cs="Times New Roman"/>
          <w:szCs w:val="24"/>
        </w:rPr>
        <w:t xml:space="preserve"> has focused on comparative studies across borders and </w:t>
      </w:r>
      <w:r w:rsidR="00B57B20" w:rsidRPr="009372B7">
        <w:rPr>
          <w:rFonts w:cs="Times New Roman"/>
          <w:szCs w:val="24"/>
        </w:rPr>
        <w:t>ha</w:t>
      </w:r>
      <w:r w:rsidR="00B57B20">
        <w:rPr>
          <w:rFonts w:cs="Times New Roman"/>
          <w:szCs w:val="24"/>
        </w:rPr>
        <w:t>s</w:t>
      </w:r>
      <w:r w:rsidR="00B57B20" w:rsidRPr="009372B7">
        <w:rPr>
          <w:rFonts w:cs="Times New Roman"/>
          <w:szCs w:val="24"/>
        </w:rPr>
        <w:t xml:space="preserve"> </w:t>
      </w:r>
      <w:r w:rsidRPr="009372B7">
        <w:rPr>
          <w:rFonts w:cs="Times New Roman"/>
          <w:szCs w:val="24"/>
        </w:rPr>
        <w:t xml:space="preserve">incorporated the role of cultural diversity. Future studies can explore this </w:t>
      </w:r>
      <w:r w:rsidRPr="009372B7">
        <w:rPr>
          <w:rFonts w:cs="Times New Roman"/>
          <w:noProof/>
          <w:szCs w:val="24"/>
        </w:rPr>
        <w:t>exciting</w:t>
      </w:r>
      <w:r w:rsidRPr="009372B7">
        <w:rPr>
          <w:rFonts w:cs="Times New Roman"/>
          <w:szCs w:val="24"/>
        </w:rPr>
        <w:t xml:space="preserve"> paradigm in relevance to </w:t>
      </w:r>
      <w:r w:rsidR="00B57B20">
        <w:rPr>
          <w:rFonts w:cs="Times New Roman"/>
          <w:szCs w:val="24"/>
        </w:rPr>
        <w:t xml:space="preserve">the </w:t>
      </w:r>
      <w:r w:rsidR="00A32BE7" w:rsidRPr="009372B7">
        <w:rPr>
          <w:rFonts w:cs="Times New Roman"/>
          <w:szCs w:val="24"/>
        </w:rPr>
        <w:t xml:space="preserve">online </w:t>
      </w:r>
      <w:r w:rsidRPr="009372B7">
        <w:rPr>
          <w:rFonts w:cs="Times New Roman"/>
          <w:szCs w:val="24"/>
        </w:rPr>
        <w:t xml:space="preserve">feedback effect and shed stimulating insights </w:t>
      </w:r>
      <w:r w:rsidR="008D283D" w:rsidRPr="009372B7">
        <w:rPr>
          <w:rFonts w:cs="Times New Roman"/>
          <w:szCs w:val="24"/>
        </w:rPr>
        <w:t>in</w:t>
      </w:r>
      <w:r w:rsidRPr="009372B7">
        <w:rPr>
          <w:rFonts w:cs="Times New Roman"/>
          <w:noProof/>
          <w:szCs w:val="24"/>
        </w:rPr>
        <w:t>to</w:t>
      </w:r>
      <w:r w:rsidRPr="009372B7">
        <w:rPr>
          <w:rFonts w:cs="Times New Roman"/>
          <w:szCs w:val="24"/>
        </w:rPr>
        <w:t xml:space="preserve"> the </w:t>
      </w:r>
      <w:r w:rsidRPr="009372B7">
        <w:rPr>
          <w:rFonts w:cs="Times New Roman"/>
          <w:noProof/>
          <w:szCs w:val="24"/>
        </w:rPr>
        <w:t>prevailing</w:t>
      </w:r>
      <w:r w:rsidRPr="009372B7">
        <w:rPr>
          <w:rFonts w:cs="Times New Roman"/>
          <w:szCs w:val="24"/>
        </w:rPr>
        <w:t xml:space="preserve"> literature.</w:t>
      </w:r>
      <w:r w:rsidR="00895F13">
        <w:rPr>
          <w:rFonts w:cs="Times New Roman"/>
          <w:szCs w:val="24"/>
        </w:rPr>
        <w:t xml:space="preserve"> </w:t>
      </w:r>
      <w:r w:rsidR="00895F13" w:rsidRPr="005A109D">
        <w:rPr>
          <w:rFonts w:cs="Times New Roman"/>
          <w:szCs w:val="24"/>
        </w:rPr>
        <w:t>Finally, as</w:t>
      </w:r>
      <w:r w:rsidR="00A96BFF" w:rsidRPr="005A109D">
        <w:rPr>
          <w:rFonts w:cs="Times New Roman"/>
          <w:szCs w:val="24"/>
        </w:rPr>
        <w:t xml:space="preserve"> the major literature on reward-based</w:t>
      </w:r>
      <w:r w:rsidR="00895F13" w:rsidRPr="005A109D">
        <w:rPr>
          <w:rFonts w:cs="Times New Roman"/>
          <w:szCs w:val="24"/>
        </w:rPr>
        <w:t xml:space="preserve"> crowdfunding is from American or European </w:t>
      </w:r>
      <w:r w:rsidR="00895F13" w:rsidRPr="005A109D">
        <w:rPr>
          <w:rFonts w:cs="Times New Roman"/>
          <w:szCs w:val="24"/>
        </w:rPr>
        <w:lastRenderedPageBreak/>
        <w:t>markets, similar studies can be undertaken for other emerging economies besides China (e.g.,</w:t>
      </w:r>
      <w:r w:rsidR="00B55FE0" w:rsidRPr="005A109D">
        <w:rPr>
          <w:rFonts w:cs="Times New Roman"/>
          <w:szCs w:val="24"/>
        </w:rPr>
        <w:t xml:space="preserve"> emerging markets</w:t>
      </w:r>
      <w:r w:rsidR="00895F13" w:rsidRPr="005A109D">
        <w:rPr>
          <w:rFonts w:cs="Times New Roman"/>
          <w:szCs w:val="24"/>
        </w:rPr>
        <w:t xml:space="preserve"> in </w:t>
      </w:r>
      <w:r w:rsidR="002059B9" w:rsidRPr="005A109D">
        <w:rPr>
          <w:rFonts w:cs="Times New Roman"/>
          <w:szCs w:val="24"/>
        </w:rPr>
        <w:t xml:space="preserve">Africa, </w:t>
      </w:r>
      <w:r w:rsidR="00895F13" w:rsidRPr="005A109D">
        <w:rPr>
          <w:rFonts w:cs="Times New Roman"/>
          <w:szCs w:val="24"/>
        </w:rPr>
        <w:t>Asia</w:t>
      </w:r>
      <w:r w:rsidR="002059B9" w:rsidRPr="005A109D">
        <w:rPr>
          <w:rFonts w:cs="Times New Roman"/>
          <w:szCs w:val="24"/>
        </w:rPr>
        <w:t>, South America</w:t>
      </w:r>
      <w:r w:rsidR="00895F13" w:rsidRPr="005A109D">
        <w:rPr>
          <w:rFonts w:cs="Times New Roman"/>
          <w:szCs w:val="24"/>
        </w:rPr>
        <w:t xml:space="preserve"> and </w:t>
      </w:r>
      <w:r w:rsidR="00B57B20" w:rsidRPr="005A109D">
        <w:rPr>
          <w:rFonts w:cs="Times New Roman"/>
          <w:szCs w:val="24"/>
        </w:rPr>
        <w:t xml:space="preserve">the </w:t>
      </w:r>
      <w:r w:rsidR="00895F13" w:rsidRPr="005A109D">
        <w:rPr>
          <w:rFonts w:cs="Times New Roman"/>
          <w:szCs w:val="24"/>
        </w:rPr>
        <w:t xml:space="preserve">Middle East). </w:t>
      </w:r>
    </w:p>
    <w:p w14:paraId="49A45AA0" w14:textId="77777777" w:rsidR="009C13D2" w:rsidRDefault="009C13D2" w:rsidP="00167D7B"/>
    <w:p w14:paraId="413598D9" w14:textId="77777777" w:rsidR="009C13D2" w:rsidRDefault="009C13D2" w:rsidP="00167D7B"/>
    <w:p w14:paraId="39D81A3D" w14:textId="77777777" w:rsidR="00167D7B" w:rsidRPr="00614CEB" w:rsidRDefault="00167D7B" w:rsidP="00167D7B">
      <w:pPr>
        <w:rPr>
          <w:b/>
          <w:shd w:val="clear" w:color="auto" w:fill="FFFFFF"/>
        </w:rPr>
      </w:pPr>
      <w:r w:rsidRPr="006C5FB7">
        <w:fldChar w:fldCharType="begin"/>
      </w:r>
      <w:r w:rsidRPr="006C5FB7">
        <w:instrText xml:space="preserve"> ADDIN EN.REFLIST </w:instrText>
      </w:r>
      <w:r w:rsidRPr="006C5FB7">
        <w:fldChar w:fldCharType="end"/>
      </w:r>
      <w:r w:rsidRPr="00614CEB">
        <w:rPr>
          <w:b/>
          <w:shd w:val="clear" w:color="auto" w:fill="FFFFFF"/>
        </w:rPr>
        <w:t>References</w:t>
      </w:r>
    </w:p>
    <w:p w14:paraId="327375D8" w14:textId="7B25CD82" w:rsidR="00167D7B" w:rsidRDefault="00167D7B" w:rsidP="00167D7B">
      <w:pPr>
        <w:spacing w:line="360" w:lineRule="auto"/>
        <w:ind w:left="720" w:hanging="720"/>
        <w:jc w:val="both"/>
        <w:rPr>
          <w:rFonts w:cs="Times New Roman"/>
          <w:szCs w:val="24"/>
          <w:shd w:val="clear" w:color="auto" w:fill="FFFFFF"/>
          <w:lang w:val="de-DE"/>
        </w:rPr>
      </w:pPr>
      <w:r w:rsidRPr="00832A20">
        <w:rPr>
          <w:rFonts w:cs="Times New Roman"/>
          <w:szCs w:val="24"/>
          <w:shd w:val="clear" w:color="auto" w:fill="FFFFFF"/>
          <w:lang w:val="de-DE"/>
        </w:rPr>
        <w:t>Ackert, L.</w:t>
      </w:r>
      <w:r w:rsidR="006C7D40">
        <w:rPr>
          <w:rFonts w:cs="Times New Roman"/>
          <w:szCs w:val="24"/>
          <w:shd w:val="clear" w:color="auto" w:fill="FFFFFF"/>
          <w:lang w:val="de-DE"/>
        </w:rPr>
        <w:t xml:space="preserve"> </w:t>
      </w:r>
      <w:r w:rsidRPr="00832A20">
        <w:rPr>
          <w:rFonts w:cs="Times New Roman"/>
          <w:szCs w:val="24"/>
          <w:shd w:val="clear" w:color="auto" w:fill="FFFFFF"/>
          <w:lang w:val="de-DE"/>
        </w:rPr>
        <w:t>F., J</w:t>
      </w:r>
      <w:r>
        <w:rPr>
          <w:rFonts w:cs="Times New Roman"/>
          <w:szCs w:val="24"/>
          <w:shd w:val="clear" w:color="auto" w:fill="FFFFFF"/>
          <w:lang w:val="de-DE"/>
        </w:rPr>
        <w:t>iang, L., Lee, H.</w:t>
      </w:r>
      <w:r w:rsidR="006C7D40">
        <w:rPr>
          <w:rFonts w:cs="Times New Roman"/>
          <w:szCs w:val="24"/>
          <w:shd w:val="clear" w:color="auto" w:fill="FFFFFF"/>
          <w:lang w:val="de-DE"/>
        </w:rPr>
        <w:t xml:space="preserve"> </w:t>
      </w:r>
      <w:r>
        <w:rPr>
          <w:rFonts w:cs="Times New Roman"/>
          <w:szCs w:val="24"/>
          <w:shd w:val="clear" w:color="auto" w:fill="FFFFFF"/>
          <w:lang w:val="de-DE"/>
        </w:rPr>
        <w:t xml:space="preserve">S. </w:t>
      </w:r>
      <w:r w:rsidR="006C7D40">
        <w:rPr>
          <w:rFonts w:cs="Times New Roman"/>
          <w:szCs w:val="24"/>
          <w:shd w:val="clear" w:color="auto" w:fill="FFFFFF"/>
          <w:lang w:val="de-DE"/>
        </w:rPr>
        <w:t>&amp;</w:t>
      </w:r>
      <w:r>
        <w:rPr>
          <w:rFonts w:cs="Times New Roman"/>
          <w:szCs w:val="24"/>
          <w:shd w:val="clear" w:color="auto" w:fill="FFFFFF"/>
          <w:lang w:val="de-DE"/>
        </w:rPr>
        <w:t xml:space="preserve"> Liu, J.</w:t>
      </w:r>
      <w:r w:rsidRPr="00832A20">
        <w:rPr>
          <w:rFonts w:cs="Times New Roman"/>
          <w:szCs w:val="24"/>
          <w:shd w:val="clear" w:color="auto" w:fill="FFFFFF"/>
          <w:lang w:val="de-DE"/>
        </w:rPr>
        <w:t xml:space="preserve"> </w:t>
      </w:r>
      <w:r w:rsidR="006C7D40">
        <w:rPr>
          <w:rFonts w:cs="Times New Roman"/>
          <w:szCs w:val="24"/>
          <w:shd w:val="clear" w:color="auto" w:fill="FFFFFF"/>
          <w:lang w:val="de-DE"/>
        </w:rPr>
        <w:t>(2016).</w:t>
      </w:r>
      <w:r w:rsidRPr="00832A20">
        <w:rPr>
          <w:rFonts w:cs="Times New Roman"/>
          <w:szCs w:val="24"/>
          <w:shd w:val="clear" w:color="auto" w:fill="FFFFFF"/>
          <w:lang w:val="de-DE"/>
        </w:rPr>
        <w:t xml:space="preserve"> </w:t>
      </w:r>
      <w:r>
        <w:rPr>
          <w:rFonts w:cs="Times New Roman"/>
          <w:szCs w:val="24"/>
          <w:shd w:val="clear" w:color="auto" w:fill="FFFFFF"/>
          <w:lang w:val="de-DE"/>
        </w:rPr>
        <w:t>I</w:t>
      </w:r>
      <w:r w:rsidRPr="00832A20">
        <w:rPr>
          <w:rFonts w:cs="Times New Roman"/>
          <w:szCs w:val="24"/>
          <w:shd w:val="clear" w:color="auto" w:fill="FFFFFF"/>
          <w:lang w:val="de-DE"/>
        </w:rPr>
        <w:t xml:space="preserve">nfluential investors in </w:t>
      </w:r>
      <w:r w:rsidRPr="00702786">
        <w:rPr>
          <w:rFonts w:cs="Times New Roman"/>
          <w:noProof/>
          <w:szCs w:val="24"/>
          <w:shd w:val="clear" w:color="auto" w:fill="FFFFFF"/>
          <w:lang w:val="de-DE"/>
        </w:rPr>
        <w:t>online</w:t>
      </w:r>
      <w:r w:rsidRPr="00832A20">
        <w:rPr>
          <w:rFonts w:cs="Times New Roman"/>
          <w:szCs w:val="24"/>
          <w:shd w:val="clear" w:color="auto" w:fill="FFFFFF"/>
          <w:lang w:val="de-DE"/>
        </w:rPr>
        <w:t xml:space="preserve"> stoc</w:t>
      </w:r>
      <w:r>
        <w:rPr>
          <w:rFonts w:cs="Times New Roman"/>
          <w:szCs w:val="24"/>
          <w:shd w:val="clear" w:color="auto" w:fill="FFFFFF"/>
          <w:lang w:val="de-DE"/>
        </w:rPr>
        <w:t>k forum</w:t>
      </w:r>
      <w:r w:rsidR="006C7D40">
        <w:rPr>
          <w:rFonts w:cs="Times New Roman"/>
          <w:noProof/>
          <w:szCs w:val="24"/>
          <w:shd w:val="clear" w:color="auto" w:fill="FFFFFF"/>
          <w:lang w:val="de-DE"/>
        </w:rPr>
        <w:t>.</w:t>
      </w:r>
      <w:r w:rsidRPr="00832A20">
        <w:rPr>
          <w:rFonts w:cs="Times New Roman"/>
          <w:i/>
          <w:szCs w:val="24"/>
          <w:shd w:val="clear" w:color="auto" w:fill="FFFFFF"/>
          <w:lang w:val="de-DE"/>
        </w:rPr>
        <w:t xml:space="preserve"> International Review of Financial Analysis</w:t>
      </w:r>
      <w:r w:rsidRPr="00832A20">
        <w:rPr>
          <w:rFonts w:cs="Times New Roman"/>
          <w:szCs w:val="24"/>
          <w:shd w:val="clear" w:color="auto" w:fill="FFFFFF"/>
          <w:lang w:val="de-DE"/>
        </w:rPr>
        <w:t xml:space="preserve">, </w:t>
      </w:r>
      <w:r w:rsidR="006C7D40" w:rsidRPr="006C7D40">
        <w:rPr>
          <w:rFonts w:cs="Times New Roman"/>
          <w:i/>
          <w:szCs w:val="24"/>
          <w:shd w:val="clear" w:color="auto" w:fill="FFFFFF"/>
          <w:lang w:val="de-DE"/>
        </w:rPr>
        <w:t>45</w:t>
      </w:r>
      <w:r w:rsidR="006C7D40">
        <w:rPr>
          <w:rFonts w:cs="Times New Roman"/>
          <w:szCs w:val="24"/>
          <w:shd w:val="clear" w:color="auto" w:fill="FFFFFF"/>
          <w:lang w:val="de-DE"/>
        </w:rPr>
        <w:t>,</w:t>
      </w:r>
      <w:r>
        <w:rPr>
          <w:rFonts w:cs="Times New Roman"/>
          <w:szCs w:val="24"/>
          <w:shd w:val="clear" w:color="auto" w:fill="FFFFFF"/>
          <w:lang w:val="de-DE"/>
        </w:rPr>
        <w:t xml:space="preserve"> </w:t>
      </w:r>
      <w:r w:rsidRPr="00832A20">
        <w:rPr>
          <w:rFonts w:cs="Times New Roman"/>
          <w:szCs w:val="24"/>
          <w:shd w:val="clear" w:color="auto" w:fill="FFFFFF"/>
          <w:lang w:val="de-DE"/>
        </w:rPr>
        <w:t xml:space="preserve">39-46. </w:t>
      </w:r>
    </w:p>
    <w:p w14:paraId="127CB796" w14:textId="671A0CA4"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it-IT"/>
        </w:rPr>
        <w:t xml:space="preserve">Agrawal, A., </w:t>
      </w:r>
      <w:r w:rsidRPr="0092727B">
        <w:rPr>
          <w:rFonts w:cs="Times New Roman"/>
          <w:noProof/>
          <w:szCs w:val="24"/>
          <w:shd w:val="clear" w:color="auto" w:fill="FFFFFF"/>
          <w:lang w:val="it-IT"/>
        </w:rPr>
        <w:t>Catalini</w:t>
      </w:r>
      <w:r>
        <w:rPr>
          <w:rFonts w:cs="Times New Roman"/>
          <w:szCs w:val="24"/>
          <w:shd w:val="clear" w:color="auto" w:fill="FFFFFF"/>
          <w:lang w:val="it-IT"/>
        </w:rPr>
        <w:t xml:space="preserve">, C. </w:t>
      </w:r>
      <w:r w:rsidR="006C7D40">
        <w:rPr>
          <w:rFonts w:cs="Times New Roman"/>
          <w:szCs w:val="24"/>
          <w:shd w:val="clear" w:color="auto" w:fill="FFFFFF"/>
          <w:lang w:val="it-IT"/>
        </w:rPr>
        <w:t>&amp;</w:t>
      </w:r>
      <w:r>
        <w:rPr>
          <w:rFonts w:cs="Times New Roman"/>
          <w:szCs w:val="24"/>
          <w:shd w:val="clear" w:color="auto" w:fill="FFFFFF"/>
          <w:lang w:val="it-IT"/>
        </w:rPr>
        <w:t xml:space="preserve"> </w:t>
      </w:r>
      <w:r w:rsidRPr="0092727B">
        <w:rPr>
          <w:rFonts w:cs="Times New Roman"/>
          <w:szCs w:val="24"/>
          <w:shd w:val="clear" w:color="auto" w:fill="FFFFFF"/>
          <w:lang w:val="it-IT"/>
        </w:rPr>
        <w:t xml:space="preserve">Goldfarb, A. </w:t>
      </w:r>
      <w:r w:rsidR="006C7D40">
        <w:rPr>
          <w:rFonts w:cs="Times New Roman"/>
          <w:szCs w:val="24"/>
          <w:shd w:val="clear" w:color="auto" w:fill="FFFFFF"/>
          <w:lang w:val="it-IT"/>
        </w:rPr>
        <w:t>(2015).</w:t>
      </w:r>
      <w:r w:rsidRPr="0092727B">
        <w:rPr>
          <w:rFonts w:cs="Times New Roman"/>
          <w:szCs w:val="24"/>
          <w:shd w:val="clear" w:color="auto" w:fill="FFFFFF"/>
          <w:lang w:val="it-IT"/>
        </w:rPr>
        <w:t xml:space="preserve"> </w:t>
      </w:r>
      <w:r w:rsidRPr="0092727B">
        <w:rPr>
          <w:rFonts w:cs="Times New Roman"/>
          <w:szCs w:val="24"/>
          <w:shd w:val="clear" w:color="auto" w:fill="FFFFFF"/>
        </w:rPr>
        <w:t>Crowdfunding: Geography, social networks, and the timing of investment decisions</w:t>
      </w:r>
      <w:r w:rsidR="006C7D40">
        <w:rPr>
          <w:rFonts w:cs="Times New Roman"/>
          <w:noProof/>
          <w:szCs w:val="24"/>
          <w:shd w:val="clear" w:color="auto" w:fill="FFFFFF"/>
        </w:rPr>
        <w:t>.</w:t>
      </w:r>
      <w:r w:rsidRPr="0092727B">
        <w:rPr>
          <w:rFonts w:cs="Times New Roman"/>
          <w:szCs w:val="24"/>
        </w:rPr>
        <w:t> </w:t>
      </w:r>
      <w:r w:rsidRPr="0092727B">
        <w:rPr>
          <w:rFonts w:cs="Times New Roman"/>
          <w:i/>
          <w:szCs w:val="24"/>
          <w:shd w:val="clear" w:color="auto" w:fill="FFFFFF"/>
        </w:rPr>
        <w:t xml:space="preserve">Journal of Economics </w:t>
      </w:r>
      <w:r>
        <w:rPr>
          <w:rFonts w:cs="Times New Roman"/>
          <w:i/>
          <w:szCs w:val="24"/>
          <w:shd w:val="clear" w:color="auto" w:fill="FFFFFF"/>
        </w:rPr>
        <w:t>and</w:t>
      </w:r>
      <w:r w:rsidRPr="0092727B">
        <w:rPr>
          <w:rFonts w:cs="Times New Roman"/>
          <w:i/>
          <w:szCs w:val="24"/>
          <w:shd w:val="clear" w:color="auto" w:fill="FFFFFF"/>
        </w:rPr>
        <w:t xml:space="preserve"> Management Strategy</w:t>
      </w:r>
      <w:r w:rsidR="006C7D40">
        <w:rPr>
          <w:rFonts w:cs="Times New Roman"/>
          <w:i/>
          <w:szCs w:val="24"/>
          <w:shd w:val="clear" w:color="auto" w:fill="FFFFFF"/>
        </w:rPr>
        <w:t>, 24</w:t>
      </w:r>
      <w:r w:rsidRPr="0092727B">
        <w:rPr>
          <w:rFonts w:cs="Times New Roman"/>
          <w:szCs w:val="24"/>
          <w:shd w:val="clear" w:color="auto" w:fill="FFFFFF"/>
        </w:rPr>
        <w:t>,</w:t>
      </w:r>
      <w:r w:rsidRPr="0092727B">
        <w:rPr>
          <w:rFonts w:cs="Times New Roman"/>
          <w:szCs w:val="24"/>
        </w:rPr>
        <w:t> </w:t>
      </w:r>
      <w:r w:rsidRPr="0092727B">
        <w:rPr>
          <w:rFonts w:cs="Times New Roman"/>
          <w:szCs w:val="24"/>
          <w:shd w:val="clear" w:color="auto" w:fill="FFFFFF"/>
        </w:rPr>
        <w:t xml:space="preserve">253-274. </w:t>
      </w:r>
    </w:p>
    <w:p w14:paraId="559BC058" w14:textId="6E17EA6E"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Ahlers, G.</w:t>
      </w:r>
      <w:r w:rsidR="006C7D40">
        <w:rPr>
          <w:rFonts w:cs="Times New Roman"/>
          <w:szCs w:val="24"/>
          <w:shd w:val="clear" w:color="auto" w:fill="FFFFFF"/>
          <w:lang w:val="de-DE"/>
        </w:rPr>
        <w:t xml:space="preserve"> </w:t>
      </w:r>
      <w:r>
        <w:rPr>
          <w:rFonts w:cs="Times New Roman"/>
          <w:szCs w:val="24"/>
          <w:shd w:val="clear" w:color="auto" w:fill="FFFFFF"/>
          <w:lang w:val="de-DE"/>
        </w:rPr>
        <w:t>K., Cumming, D., Günther, C.</w:t>
      </w:r>
      <w:r w:rsidRPr="0092727B">
        <w:rPr>
          <w:rFonts w:cs="Times New Roman"/>
          <w:szCs w:val="24"/>
          <w:shd w:val="clear" w:color="auto" w:fill="FFFFFF"/>
          <w:lang w:val="de-DE"/>
        </w:rPr>
        <w:t xml:space="preserve"> </w:t>
      </w:r>
      <w:r w:rsidR="006C7D40">
        <w:rPr>
          <w:rFonts w:cs="Times New Roman"/>
          <w:szCs w:val="24"/>
          <w:shd w:val="clear" w:color="auto" w:fill="FFFFFF"/>
          <w:lang w:val="de-DE"/>
        </w:rPr>
        <w:t>&amp;</w:t>
      </w:r>
      <w:r w:rsidRPr="0092727B">
        <w:rPr>
          <w:rFonts w:cs="Times New Roman"/>
          <w:szCs w:val="24"/>
          <w:shd w:val="clear" w:color="auto" w:fill="FFFFFF"/>
          <w:lang w:val="de-DE"/>
        </w:rPr>
        <w:t xml:space="preserve"> Schweizer, D. </w:t>
      </w:r>
      <w:r>
        <w:rPr>
          <w:rFonts w:cs="Times New Roman"/>
          <w:szCs w:val="24"/>
          <w:shd w:val="clear" w:color="auto" w:fill="FFFFFF"/>
          <w:lang w:val="de-DE"/>
        </w:rPr>
        <w:t>(2015)</w:t>
      </w:r>
      <w:r w:rsidR="006C7D40">
        <w:rPr>
          <w:rFonts w:cs="Times New Roman"/>
          <w:szCs w:val="24"/>
          <w:shd w:val="clear" w:color="auto" w:fill="FFFFFF"/>
          <w:lang w:val="de-DE"/>
        </w:rPr>
        <w:t>.</w:t>
      </w:r>
      <w:r w:rsidRPr="0092727B">
        <w:rPr>
          <w:rFonts w:cs="Times New Roman"/>
          <w:szCs w:val="24"/>
          <w:shd w:val="clear" w:color="auto" w:fill="FFFFFF"/>
          <w:lang w:val="de-DE"/>
        </w:rPr>
        <w:t xml:space="preserve"> </w:t>
      </w:r>
      <w:r w:rsidRPr="0092727B">
        <w:rPr>
          <w:rFonts w:cs="Times New Roman"/>
          <w:szCs w:val="24"/>
          <w:shd w:val="clear" w:color="auto" w:fill="FFFFFF"/>
        </w:rPr>
        <w:t>Signaling in equity crowdfunding</w:t>
      </w:r>
      <w:r w:rsidR="0003329E">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Entrepreneurship Theory and Practice</w:t>
      </w:r>
      <w:r w:rsidR="0003329E">
        <w:rPr>
          <w:rFonts w:cs="Times New Roman"/>
          <w:i/>
          <w:iCs/>
          <w:szCs w:val="24"/>
          <w:shd w:val="clear" w:color="auto" w:fill="FFFFFF"/>
        </w:rPr>
        <w:t>, 39</w:t>
      </w:r>
      <w:r w:rsidRPr="0092727B">
        <w:rPr>
          <w:rFonts w:cs="Times New Roman"/>
          <w:szCs w:val="24"/>
          <w:shd w:val="clear" w:color="auto" w:fill="FFFFFF"/>
        </w:rPr>
        <w:t>, 955-980.</w:t>
      </w:r>
    </w:p>
    <w:p w14:paraId="4471F140" w14:textId="37BBB0AB" w:rsidR="002C5A9C" w:rsidRDefault="002C5A9C" w:rsidP="00167D7B">
      <w:pPr>
        <w:spacing w:line="360" w:lineRule="auto"/>
        <w:ind w:left="720" w:hanging="720"/>
        <w:jc w:val="both"/>
        <w:rPr>
          <w:rFonts w:cs="Times New Roman"/>
          <w:szCs w:val="24"/>
          <w:shd w:val="clear" w:color="auto" w:fill="FFFFFF"/>
        </w:rPr>
      </w:pPr>
      <w:r w:rsidRPr="002C5A9C">
        <w:rPr>
          <w:rFonts w:cs="Times New Roman"/>
          <w:szCs w:val="24"/>
          <w:shd w:val="clear" w:color="auto" w:fill="FFFFFF"/>
        </w:rPr>
        <w:t>Alexiou, C., Vogiazas, S., &amp; Nellis, J. G. (2018). Reassessing the relationship between the financial sector and economic growth: Dynamic panel evidence</w:t>
      </w:r>
      <w:r w:rsidRPr="002C5A9C">
        <w:rPr>
          <w:rFonts w:cs="Times New Roman"/>
          <w:i/>
          <w:szCs w:val="24"/>
          <w:shd w:val="clear" w:color="auto" w:fill="FFFFFF"/>
        </w:rPr>
        <w:t>. International Journ</w:t>
      </w:r>
      <w:r>
        <w:rPr>
          <w:rFonts w:cs="Times New Roman"/>
          <w:i/>
          <w:szCs w:val="24"/>
          <w:shd w:val="clear" w:color="auto" w:fill="FFFFFF"/>
        </w:rPr>
        <w:t>al of Finance &amp; Economics, 23</w:t>
      </w:r>
      <w:r w:rsidRPr="002C5A9C">
        <w:rPr>
          <w:rFonts w:cs="Times New Roman"/>
          <w:i/>
          <w:szCs w:val="24"/>
          <w:shd w:val="clear" w:color="auto" w:fill="FFFFFF"/>
        </w:rPr>
        <w:t>,</w:t>
      </w:r>
      <w:r w:rsidRPr="002C5A9C">
        <w:rPr>
          <w:rFonts w:cs="Times New Roman"/>
          <w:szCs w:val="24"/>
          <w:shd w:val="clear" w:color="auto" w:fill="FFFFFF"/>
        </w:rPr>
        <w:t xml:space="preserve"> 155-173. </w:t>
      </w:r>
    </w:p>
    <w:p w14:paraId="532EDB6A" w14:textId="6240FC37"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Allison, T.</w:t>
      </w:r>
      <w:r w:rsidR="0003329E">
        <w:rPr>
          <w:rFonts w:cs="Times New Roman"/>
          <w:szCs w:val="24"/>
          <w:shd w:val="clear" w:color="auto" w:fill="FFFFFF"/>
        </w:rPr>
        <w:t xml:space="preserve"> </w:t>
      </w:r>
      <w:r w:rsidRPr="0092727B">
        <w:rPr>
          <w:rFonts w:cs="Times New Roman"/>
          <w:szCs w:val="24"/>
          <w:shd w:val="clear" w:color="auto" w:fill="FFFFFF"/>
        </w:rPr>
        <w:t>H., Davis, B.</w:t>
      </w:r>
      <w:r w:rsidR="0003329E">
        <w:rPr>
          <w:rFonts w:cs="Times New Roman"/>
          <w:szCs w:val="24"/>
          <w:shd w:val="clear" w:color="auto" w:fill="FFFFFF"/>
        </w:rPr>
        <w:t xml:space="preserve"> </w:t>
      </w:r>
      <w:r w:rsidRPr="0092727B">
        <w:rPr>
          <w:rFonts w:cs="Times New Roman"/>
          <w:szCs w:val="24"/>
          <w:shd w:val="clear" w:color="auto" w:fill="FFFFFF"/>
        </w:rPr>
        <w:t>C., Short, J.</w:t>
      </w:r>
      <w:r w:rsidR="0003329E">
        <w:rPr>
          <w:rFonts w:cs="Times New Roman"/>
          <w:szCs w:val="24"/>
          <w:shd w:val="clear" w:color="auto" w:fill="FFFFFF"/>
        </w:rPr>
        <w:t xml:space="preserve"> </w:t>
      </w:r>
      <w:r>
        <w:rPr>
          <w:rFonts w:cs="Times New Roman"/>
          <w:szCs w:val="24"/>
          <w:shd w:val="clear" w:color="auto" w:fill="FFFFFF"/>
        </w:rPr>
        <w:t>C.</w:t>
      </w:r>
      <w:r w:rsidRPr="0092727B">
        <w:rPr>
          <w:rFonts w:cs="Times New Roman"/>
          <w:szCs w:val="24"/>
          <w:shd w:val="clear" w:color="auto" w:fill="FFFFFF"/>
        </w:rPr>
        <w:t xml:space="preserve"> </w:t>
      </w:r>
      <w:r>
        <w:rPr>
          <w:rFonts w:cs="Times New Roman"/>
          <w:szCs w:val="24"/>
          <w:shd w:val="clear" w:color="auto" w:fill="FFFFFF"/>
        </w:rPr>
        <w:t>and</w:t>
      </w:r>
      <w:r w:rsidRPr="0092727B">
        <w:rPr>
          <w:rFonts w:cs="Times New Roman"/>
          <w:szCs w:val="24"/>
          <w:shd w:val="clear" w:color="auto" w:fill="FFFFFF"/>
        </w:rPr>
        <w:t xml:space="preserve"> Webb, J.</w:t>
      </w:r>
      <w:r w:rsidR="0003329E">
        <w:rPr>
          <w:rFonts w:cs="Times New Roman"/>
          <w:szCs w:val="24"/>
          <w:shd w:val="clear" w:color="auto" w:fill="FFFFFF"/>
        </w:rPr>
        <w:t xml:space="preserve"> </w:t>
      </w:r>
      <w:r w:rsidRPr="0092727B">
        <w:rPr>
          <w:rFonts w:cs="Times New Roman"/>
          <w:szCs w:val="24"/>
          <w:shd w:val="clear" w:color="auto" w:fill="FFFFFF"/>
        </w:rPr>
        <w:t xml:space="preserve">W. </w:t>
      </w:r>
      <w:r w:rsidR="0003329E">
        <w:rPr>
          <w:rFonts w:cs="Times New Roman"/>
          <w:szCs w:val="24"/>
          <w:shd w:val="clear" w:color="auto" w:fill="FFFFFF"/>
        </w:rPr>
        <w:t>(2015).</w:t>
      </w:r>
      <w:r w:rsidRPr="0092727B">
        <w:rPr>
          <w:rFonts w:cs="Times New Roman"/>
          <w:szCs w:val="24"/>
          <w:shd w:val="clear" w:color="auto" w:fill="FFFFFF"/>
        </w:rPr>
        <w:t xml:space="preserve"> Crowdfunding in a prosocial microlending environment: Examining the role of intrinsic versus extrinsic cues</w:t>
      </w:r>
      <w:r w:rsidR="0003329E">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Entrepreneurship Theory and Practice</w:t>
      </w:r>
      <w:r w:rsidR="0003329E">
        <w:rPr>
          <w:rFonts w:cs="Times New Roman"/>
          <w:i/>
          <w:iCs/>
          <w:szCs w:val="24"/>
          <w:shd w:val="clear" w:color="auto" w:fill="FFFFFF"/>
        </w:rPr>
        <w:t>, 39</w:t>
      </w:r>
      <w:r w:rsidRPr="0092727B">
        <w:rPr>
          <w:rFonts w:cs="Times New Roman"/>
          <w:szCs w:val="24"/>
          <w:shd w:val="clear" w:color="auto" w:fill="FFFFFF"/>
        </w:rPr>
        <w:t>, 53-73.</w:t>
      </w:r>
    </w:p>
    <w:p w14:paraId="47A45D7B" w14:textId="1ED8D2CD" w:rsidR="00167D7B" w:rsidRPr="0092727B" w:rsidRDefault="00167D7B" w:rsidP="00167D7B">
      <w:pPr>
        <w:autoSpaceDE w:val="0"/>
        <w:autoSpaceDN w:val="0"/>
        <w:adjustRightInd w:val="0"/>
        <w:spacing w:line="360" w:lineRule="auto"/>
        <w:ind w:left="720" w:hanging="720"/>
        <w:jc w:val="both"/>
        <w:rPr>
          <w:rFonts w:cs="Times New Roman"/>
          <w:szCs w:val="24"/>
          <w:shd w:val="clear" w:color="auto" w:fill="FFFFFF"/>
        </w:rPr>
      </w:pPr>
      <w:r w:rsidRPr="0092727B">
        <w:rPr>
          <w:rFonts w:cs="Times New Roman"/>
          <w:szCs w:val="24"/>
          <w:shd w:val="clear" w:color="auto" w:fill="FFFFFF"/>
          <w:lang w:val="fr-FR"/>
        </w:rPr>
        <w:t>Avery, C.</w:t>
      </w:r>
      <w:r w:rsidR="0003329E">
        <w:rPr>
          <w:rFonts w:cs="Times New Roman"/>
          <w:szCs w:val="24"/>
          <w:shd w:val="clear" w:color="auto" w:fill="FFFFFF"/>
          <w:lang w:val="fr-FR"/>
        </w:rPr>
        <w:t xml:space="preserve"> </w:t>
      </w:r>
      <w:r w:rsidRPr="0092727B">
        <w:rPr>
          <w:rFonts w:cs="Times New Roman"/>
          <w:szCs w:val="24"/>
          <w:shd w:val="clear" w:color="auto" w:fill="FFFFFF"/>
          <w:lang w:val="fr-FR"/>
        </w:rPr>
        <w:t>N., Chevalier, J.</w:t>
      </w:r>
      <w:r w:rsidR="0003329E">
        <w:rPr>
          <w:rFonts w:cs="Times New Roman"/>
          <w:szCs w:val="24"/>
          <w:shd w:val="clear" w:color="auto" w:fill="FFFFFF"/>
          <w:lang w:val="fr-FR"/>
        </w:rPr>
        <w:t xml:space="preserve"> </w:t>
      </w:r>
      <w:r w:rsidRPr="0092727B">
        <w:rPr>
          <w:rFonts w:cs="Times New Roman"/>
          <w:szCs w:val="24"/>
          <w:shd w:val="clear" w:color="auto" w:fill="FFFFFF"/>
          <w:lang w:val="fr-FR"/>
        </w:rPr>
        <w:t xml:space="preserve">A. </w:t>
      </w:r>
      <w:r w:rsidR="0003329E">
        <w:rPr>
          <w:rFonts w:cs="Times New Roman"/>
          <w:szCs w:val="24"/>
          <w:shd w:val="clear" w:color="auto" w:fill="FFFFFF"/>
          <w:lang w:val="fr-FR"/>
        </w:rPr>
        <w:t>&amp;</w:t>
      </w:r>
      <w:r w:rsidRPr="0092727B">
        <w:rPr>
          <w:rFonts w:cs="Times New Roman"/>
          <w:szCs w:val="24"/>
          <w:shd w:val="clear" w:color="auto" w:fill="FFFFFF"/>
          <w:lang w:val="fr-FR"/>
        </w:rPr>
        <w:t xml:space="preserve"> Zeckhauser, R.J. </w:t>
      </w:r>
      <w:r w:rsidR="0003329E">
        <w:rPr>
          <w:rFonts w:cs="Times New Roman"/>
          <w:szCs w:val="24"/>
          <w:shd w:val="clear" w:color="auto" w:fill="FFFFFF"/>
          <w:lang w:val="fr-FR"/>
        </w:rPr>
        <w:t>(2015).</w:t>
      </w:r>
      <w:r w:rsidRPr="0092727B">
        <w:rPr>
          <w:rFonts w:cs="Times New Roman"/>
          <w:szCs w:val="24"/>
          <w:shd w:val="clear" w:color="auto" w:fill="FFFFFF"/>
          <w:lang w:val="fr-FR"/>
        </w:rPr>
        <w:t xml:space="preserve"> </w:t>
      </w:r>
      <w:r w:rsidRPr="0092727B">
        <w:rPr>
          <w:rFonts w:cs="Times New Roman"/>
          <w:szCs w:val="24"/>
          <w:shd w:val="clear" w:color="auto" w:fill="FFFFFF"/>
        </w:rPr>
        <w:t xml:space="preserve">The “CAPS” prediction </w:t>
      </w:r>
      <w:r>
        <w:rPr>
          <w:rFonts w:cs="Times New Roman"/>
          <w:szCs w:val="24"/>
          <w:shd w:val="clear" w:color="auto" w:fill="FFFFFF"/>
        </w:rPr>
        <w:t>system and stock market returns</w:t>
      </w:r>
      <w:r w:rsidR="0003329E">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Review of Finance</w:t>
      </w:r>
      <w:r w:rsidR="0003329E">
        <w:rPr>
          <w:rFonts w:cs="Times New Roman"/>
          <w:i/>
          <w:iCs/>
          <w:szCs w:val="24"/>
          <w:shd w:val="clear" w:color="auto" w:fill="FFFFFF"/>
        </w:rPr>
        <w:t>, 20</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1363-1381.</w:t>
      </w:r>
    </w:p>
    <w:p w14:paraId="07A307B6" w14:textId="04A8B03E" w:rsidR="00167D7B" w:rsidRPr="0092727B" w:rsidRDefault="00167D7B" w:rsidP="00167D7B">
      <w:pPr>
        <w:autoSpaceDE w:val="0"/>
        <w:autoSpaceDN w:val="0"/>
        <w:adjustRightInd w:val="0"/>
        <w:spacing w:line="360" w:lineRule="auto"/>
        <w:ind w:left="720" w:hanging="720"/>
        <w:jc w:val="both"/>
        <w:rPr>
          <w:rFonts w:cs="Times New Roman"/>
          <w:szCs w:val="24"/>
          <w:shd w:val="clear" w:color="auto" w:fill="FFFFFF"/>
        </w:rPr>
      </w:pPr>
      <w:r w:rsidRPr="003C1367">
        <w:rPr>
          <w:rFonts w:cs="Times New Roman"/>
          <w:szCs w:val="24"/>
          <w:shd w:val="clear" w:color="auto" w:fill="FFFFFF"/>
        </w:rPr>
        <w:t xml:space="preserve">Baek, H., Ahn, J. </w:t>
      </w:r>
      <w:r w:rsidR="0003329E" w:rsidRPr="003C1367">
        <w:rPr>
          <w:rFonts w:cs="Times New Roman"/>
          <w:szCs w:val="24"/>
          <w:shd w:val="clear" w:color="auto" w:fill="FFFFFF"/>
        </w:rPr>
        <w:t>&amp;</w:t>
      </w:r>
      <w:r w:rsidRPr="003C1367">
        <w:rPr>
          <w:rFonts w:cs="Times New Roman"/>
          <w:szCs w:val="24"/>
          <w:shd w:val="clear" w:color="auto" w:fill="FFFFFF"/>
        </w:rPr>
        <w:t xml:space="preserve"> Choi, Y. (2012)</w:t>
      </w:r>
      <w:r w:rsidR="0003329E" w:rsidRPr="003C1367">
        <w:rPr>
          <w:rFonts w:cs="Times New Roman"/>
          <w:szCs w:val="24"/>
          <w:shd w:val="clear" w:color="auto" w:fill="FFFFFF"/>
        </w:rPr>
        <w:t>.</w:t>
      </w:r>
      <w:r w:rsidRPr="003C1367">
        <w:rPr>
          <w:rFonts w:cs="Times New Roman"/>
          <w:szCs w:val="24"/>
          <w:shd w:val="clear" w:color="auto" w:fill="FFFFFF"/>
        </w:rPr>
        <w:t xml:space="preserve"> Helpfulness of online consumer reviews: Readers' objectives</w:t>
      </w:r>
      <w:r w:rsidRPr="0092727B">
        <w:rPr>
          <w:rFonts w:cs="Times New Roman"/>
          <w:szCs w:val="24"/>
          <w:shd w:val="clear" w:color="auto" w:fill="FFFFFF"/>
        </w:rPr>
        <w:t xml:space="preserve"> and review cues</w:t>
      </w:r>
      <w:r w:rsidR="0003329E">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International Journal of Electronic Commerce</w:t>
      </w:r>
      <w:r w:rsidR="0003329E">
        <w:rPr>
          <w:rFonts w:cs="Times New Roman"/>
          <w:i/>
          <w:iCs/>
          <w:szCs w:val="24"/>
          <w:shd w:val="clear" w:color="auto" w:fill="FFFFFF"/>
        </w:rPr>
        <w:t>, 17</w:t>
      </w:r>
      <w:r w:rsidRPr="0092727B">
        <w:rPr>
          <w:rFonts w:cs="Times New Roman"/>
          <w:szCs w:val="24"/>
          <w:shd w:val="clear" w:color="auto" w:fill="FFFFFF"/>
        </w:rPr>
        <w:t>, 99-126.</w:t>
      </w:r>
    </w:p>
    <w:p w14:paraId="146B844C" w14:textId="1A827FBB" w:rsidR="00167D7B" w:rsidRPr="0092727B" w:rsidRDefault="00167D7B" w:rsidP="00167D7B">
      <w:pPr>
        <w:autoSpaceDE w:val="0"/>
        <w:autoSpaceDN w:val="0"/>
        <w:adjustRightInd w:val="0"/>
        <w:spacing w:line="360" w:lineRule="auto"/>
        <w:ind w:left="720" w:hanging="720"/>
        <w:jc w:val="both"/>
        <w:rPr>
          <w:rFonts w:cs="Times New Roman"/>
          <w:szCs w:val="24"/>
        </w:rPr>
      </w:pPr>
      <w:r w:rsidRPr="00DC3F3D">
        <w:rPr>
          <w:rFonts w:cs="Times New Roman"/>
          <w:noProof/>
          <w:szCs w:val="24"/>
          <w:shd w:val="clear" w:color="auto" w:fill="FFFFFF"/>
          <w:lang w:val="fr-FR"/>
        </w:rPr>
        <w:t xml:space="preserve">Bai, J., Philippon, T. </w:t>
      </w:r>
      <w:r w:rsidR="0003329E">
        <w:rPr>
          <w:rFonts w:cs="Times New Roman"/>
          <w:noProof/>
          <w:szCs w:val="24"/>
          <w:shd w:val="clear" w:color="auto" w:fill="FFFFFF"/>
          <w:lang w:val="fr-FR"/>
        </w:rPr>
        <w:t>&amp; Savov, A. (2016).</w:t>
      </w:r>
      <w:r w:rsidRPr="00DC3F3D">
        <w:rPr>
          <w:rFonts w:cs="Times New Roman"/>
          <w:noProof/>
          <w:szCs w:val="24"/>
          <w:shd w:val="clear" w:color="auto" w:fill="FFFFFF"/>
          <w:lang w:val="fr-FR"/>
        </w:rPr>
        <w:t xml:space="preserve"> </w:t>
      </w:r>
      <w:r w:rsidRPr="00DC3F3D">
        <w:rPr>
          <w:rFonts w:cs="Times New Roman"/>
          <w:noProof/>
          <w:szCs w:val="24"/>
          <w:shd w:val="clear" w:color="auto" w:fill="FFFFFF"/>
        </w:rPr>
        <w:t>Have financial ma</w:t>
      </w:r>
      <w:r w:rsidR="0003329E">
        <w:rPr>
          <w:rFonts w:cs="Times New Roman"/>
          <w:noProof/>
          <w:szCs w:val="24"/>
          <w:shd w:val="clear" w:color="auto" w:fill="FFFFFF"/>
        </w:rPr>
        <w:t>rkets become more informative?.</w:t>
      </w:r>
      <w:r w:rsidRPr="0092727B">
        <w:rPr>
          <w:rStyle w:val="apple-converted-space"/>
          <w:rFonts w:cs="Times New Roman"/>
          <w:szCs w:val="24"/>
          <w:shd w:val="clear" w:color="auto" w:fill="FFFFFF"/>
        </w:rPr>
        <w:t> </w:t>
      </w:r>
      <w:r w:rsidRPr="0092727B">
        <w:rPr>
          <w:rFonts w:cs="Times New Roman"/>
          <w:i/>
          <w:iCs/>
          <w:szCs w:val="24"/>
          <w:shd w:val="clear" w:color="auto" w:fill="FFFFFF"/>
        </w:rPr>
        <w:t>Journal of Financial Economics</w:t>
      </w:r>
      <w:r w:rsidR="0003329E">
        <w:rPr>
          <w:rFonts w:cs="Times New Roman"/>
          <w:i/>
          <w:iCs/>
          <w:szCs w:val="24"/>
          <w:shd w:val="clear" w:color="auto" w:fill="FFFFFF"/>
        </w:rPr>
        <w:t>, 122</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625-654.</w:t>
      </w:r>
    </w:p>
    <w:p w14:paraId="7BBF0D68" w14:textId="7D1302D9" w:rsidR="00167D7B" w:rsidRPr="0092727B" w:rsidRDefault="00167D7B" w:rsidP="00167D7B">
      <w:pPr>
        <w:autoSpaceDE w:val="0"/>
        <w:autoSpaceDN w:val="0"/>
        <w:adjustRightInd w:val="0"/>
        <w:spacing w:line="360" w:lineRule="auto"/>
        <w:ind w:left="720" w:hanging="720"/>
        <w:jc w:val="both"/>
        <w:rPr>
          <w:rFonts w:cs="Times New Roman"/>
          <w:szCs w:val="24"/>
        </w:rPr>
      </w:pPr>
      <w:r w:rsidRPr="0092727B">
        <w:rPr>
          <w:rFonts w:cs="Times New Roman"/>
          <w:szCs w:val="24"/>
          <w:shd w:val="clear" w:color="auto" w:fill="FFFFFF"/>
          <w:lang w:val="de-DE"/>
        </w:rPr>
        <w:t xml:space="preserve">Belleflamme, P., Lambert, T. </w:t>
      </w:r>
      <w:r w:rsidR="0003329E">
        <w:rPr>
          <w:rFonts w:cs="Times New Roman"/>
          <w:szCs w:val="24"/>
          <w:shd w:val="clear" w:color="auto" w:fill="FFFFFF"/>
          <w:lang w:val="de-DE"/>
        </w:rPr>
        <w:t>&amp;</w:t>
      </w:r>
      <w:r w:rsidRPr="0092727B">
        <w:rPr>
          <w:rFonts w:cs="Times New Roman"/>
          <w:szCs w:val="24"/>
          <w:shd w:val="clear" w:color="auto" w:fill="FFFFFF"/>
          <w:lang w:val="de-DE"/>
        </w:rPr>
        <w:t xml:space="preserve"> Schwienbacher, A. (2014)</w:t>
      </w:r>
      <w:r w:rsidR="0003329E">
        <w:rPr>
          <w:rFonts w:cs="Times New Roman"/>
          <w:szCs w:val="24"/>
          <w:shd w:val="clear" w:color="auto" w:fill="FFFFFF"/>
          <w:lang w:val="de-DE"/>
        </w:rPr>
        <w:t xml:space="preserve">. </w:t>
      </w:r>
      <w:r w:rsidRPr="0092727B">
        <w:rPr>
          <w:rFonts w:cs="Times New Roman"/>
          <w:szCs w:val="24"/>
          <w:shd w:val="clear" w:color="auto" w:fill="FFFFFF"/>
        </w:rPr>
        <w:t>Crowdfunding: Tapping the right crowd</w:t>
      </w:r>
      <w:r w:rsidR="0003329E">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Journal of Business Venturing</w:t>
      </w:r>
      <w:r w:rsidR="0003329E">
        <w:rPr>
          <w:rFonts w:cs="Times New Roman"/>
          <w:i/>
          <w:iCs/>
          <w:szCs w:val="24"/>
          <w:shd w:val="clear" w:color="auto" w:fill="FFFFFF"/>
        </w:rPr>
        <w:t>, 29</w:t>
      </w:r>
      <w:r w:rsidRPr="0092727B">
        <w:rPr>
          <w:rFonts w:cs="Times New Roman"/>
          <w:szCs w:val="24"/>
          <w:shd w:val="clear" w:color="auto" w:fill="FFFFFF"/>
        </w:rPr>
        <w:t>, 585-609.</w:t>
      </w:r>
    </w:p>
    <w:p w14:paraId="6B7238A7" w14:textId="1BC77209" w:rsidR="00167D7B" w:rsidRPr="0092727B" w:rsidRDefault="00167D7B" w:rsidP="00167D7B">
      <w:pPr>
        <w:autoSpaceDE w:val="0"/>
        <w:autoSpaceDN w:val="0"/>
        <w:adjustRightInd w:val="0"/>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 xml:space="preserve">Bi, S., Liu, Z. </w:t>
      </w:r>
      <w:r w:rsidR="0003329E">
        <w:rPr>
          <w:rFonts w:cs="Times New Roman"/>
          <w:szCs w:val="24"/>
          <w:shd w:val="clear" w:color="auto" w:fill="FFFFFF"/>
          <w:lang w:val="de-DE"/>
        </w:rPr>
        <w:t>&amp;</w:t>
      </w:r>
      <w:r w:rsidRPr="0092727B">
        <w:rPr>
          <w:rFonts w:cs="Times New Roman"/>
          <w:szCs w:val="24"/>
          <w:shd w:val="clear" w:color="auto" w:fill="FFFFFF"/>
          <w:lang w:val="de-DE"/>
        </w:rPr>
        <w:t xml:space="preserve"> Usman, K. </w:t>
      </w:r>
      <w:r w:rsidR="0003329E">
        <w:rPr>
          <w:rFonts w:cs="Times New Roman"/>
          <w:szCs w:val="24"/>
          <w:shd w:val="clear" w:color="auto" w:fill="FFFFFF"/>
          <w:lang w:val="de-DE"/>
        </w:rPr>
        <w:t xml:space="preserve">(2017). </w:t>
      </w:r>
      <w:r w:rsidRPr="0092727B">
        <w:rPr>
          <w:rFonts w:cs="Times New Roman"/>
          <w:szCs w:val="24"/>
          <w:shd w:val="clear" w:color="auto" w:fill="FFFFFF"/>
        </w:rPr>
        <w:t>The influence of online information on investing decisions of reward-based crowdfunding</w:t>
      </w:r>
      <w:r w:rsidR="0003329E">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Journal of Business Research</w:t>
      </w:r>
      <w:r w:rsidR="0003329E">
        <w:rPr>
          <w:rFonts w:cs="Times New Roman"/>
          <w:i/>
          <w:iCs/>
          <w:szCs w:val="24"/>
          <w:shd w:val="clear" w:color="auto" w:fill="FFFFFF"/>
        </w:rPr>
        <w:t>, 71</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10-18.</w:t>
      </w:r>
    </w:p>
    <w:p w14:paraId="17F451D6" w14:textId="1FD46BAB" w:rsidR="00167D7B" w:rsidRPr="0092727B" w:rsidRDefault="00167D7B" w:rsidP="00167D7B">
      <w:pPr>
        <w:autoSpaceDE w:val="0"/>
        <w:autoSpaceDN w:val="0"/>
        <w:adjustRightInd w:val="0"/>
        <w:spacing w:line="360" w:lineRule="auto"/>
        <w:ind w:left="720" w:hanging="720"/>
        <w:jc w:val="both"/>
        <w:rPr>
          <w:rFonts w:cs="Times New Roman"/>
          <w:szCs w:val="24"/>
        </w:rPr>
      </w:pPr>
      <w:r w:rsidRPr="0092727B">
        <w:rPr>
          <w:rFonts w:cs="Times New Roman"/>
          <w:szCs w:val="24"/>
          <w:shd w:val="clear" w:color="auto" w:fill="FFFFFF"/>
        </w:rPr>
        <w:lastRenderedPageBreak/>
        <w:t xml:space="preserve">Bond, P., Edmans, A. </w:t>
      </w:r>
      <w:r w:rsidR="0003329E">
        <w:rPr>
          <w:rFonts w:cs="Times New Roman"/>
          <w:szCs w:val="24"/>
          <w:shd w:val="clear" w:color="auto" w:fill="FFFFFF"/>
        </w:rPr>
        <w:t>&amp;</w:t>
      </w:r>
      <w:r w:rsidRPr="0092727B">
        <w:rPr>
          <w:rFonts w:cs="Times New Roman"/>
          <w:szCs w:val="24"/>
          <w:shd w:val="clear" w:color="auto" w:fill="FFFFFF"/>
        </w:rPr>
        <w:t xml:space="preserve"> Goldstein, I. (2012)</w:t>
      </w:r>
      <w:r w:rsidR="0003329E">
        <w:rPr>
          <w:rFonts w:cs="Times New Roman"/>
          <w:szCs w:val="24"/>
          <w:shd w:val="clear" w:color="auto" w:fill="FFFFFF"/>
        </w:rPr>
        <w:t>.</w:t>
      </w:r>
      <w:r w:rsidRPr="0092727B">
        <w:rPr>
          <w:rFonts w:cs="Times New Roman"/>
          <w:szCs w:val="24"/>
          <w:shd w:val="clear" w:color="auto" w:fill="FFFFFF"/>
        </w:rPr>
        <w:t xml:space="preserve"> The real effects of financial markets</w:t>
      </w:r>
      <w:r w:rsidR="0003329E">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Annual Review of Financial Economics</w:t>
      </w:r>
      <w:r w:rsidR="0003329E">
        <w:rPr>
          <w:rFonts w:cs="Times New Roman"/>
          <w:i/>
          <w:iCs/>
          <w:szCs w:val="24"/>
          <w:shd w:val="clear" w:color="auto" w:fill="FFFFFF"/>
        </w:rPr>
        <w:t>, 4</w:t>
      </w:r>
      <w:r w:rsidRPr="0092727B">
        <w:rPr>
          <w:rFonts w:cs="Times New Roman"/>
          <w:szCs w:val="24"/>
          <w:shd w:val="clear" w:color="auto" w:fill="FFFFFF"/>
        </w:rPr>
        <w:t>,</w:t>
      </w:r>
      <w:r>
        <w:rPr>
          <w:rFonts w:cs="Times New Roman"/>
          <w:szCs w:val="24"/>
          <w:shd w:val="clear" w:color="auto" w:fill="FFFFFF"/>
        </w:rPr>
        <w:t xml:space="preserve"> </w:t>
      </w:r>
      <w:r w:rsidRPr="0092727B">
        <w:rPr>
          <w:rFonts w:cs="Times New Roman"/>
          <w:szCs w:val="24"/>
          <w:shd w:val="clear" w:color="auto" w:fill="FFFFFF"/>
        </w:rPr>
        <w:t>339-360.</w:t>
      </w:r>
    </w:p>
    <w:p w14:paraId="12F43944" w14:textId="6CB27820" w:rsidR="00167D7B" w:rsidRPr="0092727B" w:rsidRDefault="00167D7B" w:rsidP="00167D7B">
      <w:pPr>
        <w:spacing w:line="360" w:lineRule="auto"/>
        <w:ind w:left="720" w:hanging="720"/>
        <w:jc w:val="both"/>
        <w:rPr>
          <w:rFonts w:cs="Times New Roman"/>
          <w:szCs w:val="24"/>
        </w:rPr>
      </w:pPr>
      <w:r w:rsidRPr="0092727B">
        <w:rPr>
          <w:rFonts w:cs="Times New Roman"/>
          <w:szCs w:val="24"/>
          <w:shd w:val="clear" w:color="auto" w:fill="FFFFFF"/>
        </w:rPr>
        <w:t>Bru</w:t>
      </w:r>
      <w:r>
        <w:rPr>
          <w:rFonts w:cs="Times New Roman"/>
          <w:szCs w:val="24"/>
          <w:shd w:val="clear" w:color="auto" w:fill="FFFFFF"/>
        </w:rPr>
        <w:t>ton, G., Khavul, S., Siegel, D.</w:t>
      </w:r>
      <w:r w:rsidRPr="0092727B">
        <w:rPr>
          <w:rFonts w:cs="Times New Roman"/>
          <w:szCs w:val="24"/>
          <w:shd w:val="clear" w:color="auto" w:fill="FFFFFF"/>
        </w:rPr>
        <w:t xml:space="preserve"> </w:t>
      </w:r>
      <w:r w:rsidR="0003329E">
        <w:rPr>
          <w:rFonts w:cs="Times New Roman"/>
          <w:szCs w:val="24"/>
          <w:shd w:val="clear" w:color="auto" w:fill="FFFFFF"/>
        </w:rPr>
        <w:t>&amp;</w:t>
      </w:r>
      <w:r w:rsidRPr="0092727B">
        <w:rPr>
          <w:rFonts w:cs="Times New Roman"/>
          <w:szCs w:val="24"/>
          <w:shd w:val="clear" w:color="auto" w:fill="FFFFFF"/>
        </w:rPr>
        <w:t xml:space="preserve"> Wright, M. </w:t>
      </w:r>
      <w:r w:rsidR="0003329E">
        <w:rPr>
          <w:rFonts w:cs="Times New Roman"/>
          <w:szCs w:val="24"/>
          <w:shd w:val="clear" w:color="auto" w:fill="FFFFFF"/>
        </w:rPr>
        <w:t>(2015).</w:t>
      </w:r>
      <w:r w:rsidRPr="0092727B">
        <w:rPr>
          <w:rFonts w:cs="Times New Roman"/>
          <w:szCs w:val="24"/>
          <w:shd w:val="clear" w:color="auto" w:fill="FFFFFF"/>
        </w:rPr>
        <w:t xml:space="preserve"> New financial alternatives in seeding entrepreneurship: Microfinance, crowdfunding, and peer</w:t>
      </w:r>
      <w:r w:rsidRPr="0092727B">
        <w:rPr>
          <w:rFonts w:ascii="Cambria Math" w:hAnsi="Cambria Math" w:cs="Cambria Math"/>
          <w:szCs w:val="24"/>
          <w:shd w:val="clear" w:color="auto" w:fill="FFFFFF"/>
        </w:rPr>
        <w:t>‐</w:t>
      </w:r>
      <w:r w:rsidRPr="0092727B">
        <w:rPr>
          <w:rFonts w:cs="Times New Roman"/>
          <w:szCs w:val="24"/>
          <w:shd w:val="clear" w:color="auto" w:fill="FFFFFF"/>
        </w:rPr>
        <w:t>to</w:t>
      </w:r>
      <w:r w:rsidRPr="0092727B">
        <w:rPr>
          <w:rFonts w:ascii="Cambria Math" w:hAnsi="Cambria Math" w:cs="Cambria Math"/>
          <w:szCs w:val="24"/>
          <w:shd w:val="clear" w:color="auto" w:fill="FFFFFF"/>
        </w:rPr>
        <w:t>‐</w:t>
      </w:r>
      <w:r w:rsidRPr="0092727B">
        <w:rPr>
          <w:rFonts w:cs="Times New Roman"/>
          <w:szCs w:val="24"/>
          <w:shd w:val="clear" w:color="auto" w:fill="FFFFFF"/>
        </w:rPr>
        <w:t>peer innovations</w:t>
      </w:r>
      <w:r w:rsidR="0003329E">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Entrepreneurship Theory and Practice</w:t>
      </w:r>
      <w:r w:rsidR="0003329E">
        <w:rPr>
          <w:rFonts w:cs="Times New Roman"/>
          <w:i/>
          <w:iCs/>
          <w:szCs w:val="24"/>
          <w:shd w:val="clear" w:color="auto" w:fill="FFFFFF"/>
        </w:rPr>
        <w:t>, 39</w:t>
      </w:r>
      <w:r w:rsidRPr="0092727B">
        <w:rPr>
          <w:rFonts w:cs="Times New Roman"/>
          <w:szCs w:val="24"/>
          <w:shd w:val="clear" w:color="auto" w:fill="FFFFFF"/>
        </w:rPr>
        <w:t>,</w:t>
      </w:r>
      <w:r>
        <w:rPr>
          <w:rFonts w:cs="Times New Roman"/>
          <w:szCs w:val="24"/>
          <w:shd w:val="clear" w:color="auto" w:fill="FFFFFF"/>
        </w:rPr>
        <w:t xml:space="preserve"> </w:t>
      </w:r>
      <w:r w:rsidRPr="0092727B">
        <w:rPr>
          <w:rFonts w:cs="Times New Roman"/>
          <w:szCs w:val="24"/>
          <w:shd w:val="clear" w:color="auto" w:fill="FFFFFF"/>
        </w:rPr>
        <w:t>9-26.</w:t>
      </w:r>
    </w:p>
    <w:p w14:paraId="3E4593DC" w14:textId="3050D030"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it-IT"/>
        </w:rPr>
        <w:t>Cecere, G., Le Guel, F.</w:t>
      </w:r>
      <w:r w:rsidRPr="0092727B">
        <w:rPr>
          <w:rFonts w:cs="Times New Roman"/>
          <w:szCs w:val="24"/>
          <w:shd w:val="clear" w:color="auto" w:fill="FFFFFF"/>
          <w:lang w:val="it-IT"/>
        </w:rPr>
        <w:t xml:space="preserve"> </w:t>
      </w:r>
      <w:r w:rsidR="0003329E">
        <w:rPr>
          <w:rFonts w:cs="Times New Roman"/>
          <w:szCs w:val="24"/>
          <w:shd w:val="clear" w:color="auto" w:fill="FFFFFF"/>
          <w:lang w:val="it-IT"/>
        </w:rPr>
        <w:t>&amp;</w:t>
      </w:r>
      <w:r w:rsidRPr="0092727B">
        <w:rPr>
          <w:rFonts w:cs="Times New Roman"/>
          <w:szCs w:val="24"/>
          <w:shd w:val="clear" w:color="auto" w:fill="FFFFFF"/>
          <w:lang w:val="it-IT"/>
        </w:rPr>
        <w:t xml:space="preserve"> Rochelandet, F. (2017)</w:t>
      </w:r>
      <w:r w:rsidR="0003329E">
        <w:rPr>
          <w:rFonts w:cs="Times New Roman"/>
          <w:szCs w:val="24"/>
          <w:shd w:val="clear" w:color="auto" w:fill="FFFFFF"/>
          <w:lang w:val="it-IT"/>
        </w:rPr>
        <w:t xml:space="preserve">. </w:t>
      </w:r>
      <w:r w:rsidRPr="0092727B">
        <w:rPr>
          <w:rFonts w:cs="Times New Roman"/>
          <w:szCs w:val="24"/>
          <w:shd w:val="clear" w:color="auto" w:fill="FFFFFF"/>
        </w:rPr>
        <w:t>Crowdfunding and social influence: an empirical investigation</w:t>
      </w:r>
      <w:r w:rsidRPr="00F01737">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Applied Economics</w:t>
      </w:r>
      <w:r w:rsidR="0003329E">
        <w:rPr>
          <w:rFonts w:cs="Times New Roman"/>
          <w:i/>
          <w:iCs/>
          <w:szCs w:val="24"/>
          <w:shd w:val="clear" w:color="auto" w:fill="FFFFFF"/>
        </w:rPr>
        <w:t>, 57</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5802-5813.</w:t>
      </w:r>
    </w:p>
    <w:p w14:paraId="365B69C1" w14:textId="23C57D00"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it-IT"/>
        </w:rPr>
        <w:t>Colombo, M.</w:t>
      </w:r>
      <w:r w:rsidR="0003329E">
        <w:rPr>
          <w:rFonts w:cs="Times New Roman"/>
          <w:szCs w:val="24"/>
          <w:shd w:val="clear" w:color="auto" w:fill="FFFFFF"/>
          <w:lang w:val="it-IT"/>
        </w:rPr>
        <w:t xml:space="preserve"> </w:t>
      </w:r>
      <w:r w:rsidRPr="0092727B">
        <w:rPr>
          <w:rFonts w:cs="Times New Roman"/>
          <w:szCs w:val="24"/>
          <w:shd w:val="clear" w:color="auto" w:fill="FFFFFF"/>
          <w:lang w:val="it-IT"/>
        </w:rPr>
        <w:t>G., Fran</w:t>
      </w:r>
      <w:r>
        <w:rPr>
          <w:rFonts w:cs="Times New Roman"/>
          <w:szCs w:val="24"/>
          <w:shd w:val="clear" w:color="auto" w:fill="FFFFFF"/>
          <w:lang w:val="it-IT"/>
        </w:rPr>
        <w:t>zoni, C.</w:t>
      </w:r>
      <w:r w:rsidRPr="0092727B">
        <w:rPr>
          <w:rFonts w:cs="Times New Roman"/>
          <w:szCs w:val="24"/>
          <w:shd w:val="clear" w:color="auto" w:fill="FFFFFF"/>
          <w:lang w:val="it-IT"/>
        </w:rPr>
        <w:t xml:space="preserve"> </w:t>
      </w:r>
      <w:r w:rsidR="0003329E">
        <w:rPr>
          <w:rFonts w:cs="Times New Roman"/>
          <w:szCs w:val="24"/>
          <w:shd w:val="clear" w:color="auto" w:fill="FFFFFF"/>
          <w:lang w:val="it-IT"/>
        </w:rPr>
        <w:t>&amp;</w:t>
      </w:r>
      <w:r w:rsidRPr="0092727B">
        <w:rPr>
          <w:rFonts w:cs="Times New Roman"/>
          <w:szCs w:val="24"/>
          <w:shd w:val="clear" w:color="auto" w:fill="FFFFFF"/>
          <w:lang w:val="it-IT"/>
        </w:rPr>
        <w:t xml:space="preserve"> Rossi</w:t>
      </w:r>
      <w:r w:rsidRPr="0092727B">
        <w:rPr>
          <w:rFonts w:ascii="Cambria Math" w:hAnsi="Cambria Math" w:cs="Cambria Math"/>
          <w:szCs w:val="24"/>
          <w:shd w:val="clear" w:color="auto" w:fill="FFFFFF"/>
          <w:lang w:val="it-IT"/>
        </w:rPr>
        <w:t>‐</w:t>
      </w:r>
      <w:r w:rsidRPr="0092727B">
        <w:rPr>
          <w:rFonts w:cs="Times New Roman"/>
          <w:szCs w:val="24"/>
          <w:shd w:val="clear" w:color="auto" w:fill="FFFFFF"/>
          <w:lang w:val="it-IT"/>
        </w:rPr>
        <w:t xml:space="preserve">Lamastra, C. </w:t>
      </w:r>
      <w:r>
        <w:rPr>
          <w:rFonts w:cs="Times New Roman"/>
          <w:szCs w:val="24"/>
          <w:shd w:val="clear" w:color="auto" w:fill="FFFFFF"/>
          <w:lang w:val="it-IT"/>
        </w:rPr>
        <w:t>(2015)</w:t>
      </w:r>
      <w:r w:rsidR="0003329E">
        <w:rPr>
          <w:rFonts w:cs="Times New Roman"/>
          <w:szCs w:val="24"/>
          <w:shd w:val="clear" w:color="auto" w:fill="FFFFFF"/>
          <w:lang w:val="it-IT"/>
        </w:rPr>
        <w:t>.</w:t>
      </w:r>
      <w:r w:rsidRPr="0092727B">
        <w:rPr>
          <w:rFonts w:cs="Times New Roman"/>
          <w:szCs w:val="24"/>
          <w:shd w:val="clear" w:color="auto" w:fill="FFFFFF"/>
          <w:lang w:val="it-IT"/>
        </w:rPr>
        <w:t xml:space="preserve"> </w:t>
      </w:r>
      <w:r w:rsidRPr="0092727B">
        <w:rPr>
          <w:rFonts w:cs="Times New Roman"/>
          <w:szCs w:val="24"/>
          <w:shd w:val="clear" w:color="auto" w:fill="FFFFFF"/>
        </w:rPr>
        <w:t>Internal social capital and the attraction of early contributions in crowdfunding</w:t>
      </w:r>
      <w:r w:rsidR="0003329E">
        <w:rPr>
          <w:rFonts w:cs="Times New Roman"/>
          <w:szCs w:val="24"/>
          <w:shd w:val="clear" w:color="auto" w:fill="FFFFFF"/>
        </w:rPr>
        <w:t>.</w:t>
      </w:r>
      <w:r w:rsidR="0003329E">
        <w:rPr>
          <w:rFonts w:cs="Times New Roman"/>
          <w:noProof/>
          <w:szCs w:val="24"/>
          <w:shd w:val="clear" w:color="auto" w:fill="FFFFFF"/>
        </w:rPr>
        <w:t xml:space="preserve"> </w:t>
      </w:r>
      <w:r w:rsidRPr="0092727B">
        <w:rPr>
          <w:rFonts w:cs="Times New Roman"/>
          <w:i/>
          <w:iCs/>
          <w:szCs w:val="24"/>
          <w:shd w:val="clear" w:color="auto" w:fill="FFFFFF"/>
        </w:rPr>
        <w:t>Entrepreneurship Theory and Practice</w:t>
      </w:r>
      <w:r w:rsidR="0003329E">
        <w:rPr>
          <w:rFonts w:cs="Times New Roman"/>
          <w:i/>
          <w:iCs/>
          <w:szCs w:val="24"/>
          <w:shd w:val="clear" w:color="auto" w:fill="FFFFFF"/>
        </w:rPr>
        <w:t>, 39</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75-100.</w:t>
      </w:r>
    </w:p>
    <w:p w14:paraId="6BF4EB1A" w14:textId="79ADE84F"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it-IT"/>
        </w:rPr>
        <w:t>Cordova, A., Dolci, J.</w:t>
      </w:r>
      <w:r w:rsidRPr="0092727B">
        <w:rPr>
          <w:rFonts w:cs="Times New Roman"/>
          <w:szCs w:val="24"/>
          <w:shd w:val="clear" w:color="auto" w:fill="FFFFFF"/>
          <w:lang w:val="it-IT"/>
        </w:rPr>
        <w:t xml:space="preserve"> </w:t>
      </w:r>
      <w:r w:rsidR="0003329E">
        <w:rPr>
          <w:rFonts w:cs="Times New Roman"/>
          <w:noProof/>
          <w:szCs w:val="24"/>
          <w:shd w:val="clear" w:color="auto" w:fill="FFFFFF"/>
          <w:lang w:val="it-IT"/>
        </w:rPr>
        <w:t>&amp;</w:t>
      </w:r>
      <w:r w:rsidRPr="0092727B">
        <w:rPr>
          <w:rFonts w:cs="Times New Roman"/>
          <w:szCs w:val="24"/>
          <w:shd w:val="clear" w:color="auto" w:fill="FFFFFF"/>
          <w:lang w:val="it-IT"/>
        </w:rPr>
        <w:t xml:space="preserve"> Gianfrate, G. </w:t>
      </w:r>
      <w:r w:rsidR="0003329E">
        <w:rPr>
          <w:rFonts w:cs="Times New Roman"/>
          <w:szCs w:val="24"/>
          <w:shd w:val="clear" w:color="auto" w:fill="FFFFFF"/>
          <w:lang w:val="it-IT"/>
        </w:rPr>
        <w:t xml:space="preserve">(2015). </w:t>
      </w:r>
      <w:r w:rsidRPr="0092727B">
        <w:rPr>
          <w:rFonts w:cs="Times New Roman"/>
          <w:szCs w:val="24"/>
          <w:shd w:val="clear" w:color="auto" w:fill="FFFFFF"/>
        </w:rPr>
        <w:t>The determinants of crowdfunding success: ev</w:t>
      </w:r>
      <w:r>
        <w:rPr>
          <w:rFonts w:cs="Times New Roman"/>
          <w:szCs w:val="24"/>
          <w:shd w:val="clear" w:color="auto" w:fill="FFFFFF"/>
        </w:rPr>
        <w:t>idence from technology projects</w:t>
      </w:r>
      <w:r w:rsidR="0003329E">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Procedia-Social and Behavioral Sciences</w:t>
      </w:r>
      <w:r w:rsidR="0003329E">
        <w:rPr>
          <w:rFonts w:cs="Times New Roman"/>
          <w:i/>
          <w:iCs/>
          <w:szCs w:val="24"/>
          <w:shd w:val="clear" w:color="auto" w:fill="FFFFFF"/>
        </w:rPr>
        <w:t>, 181</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115-124.</w:t>
      </w:r>
    </w:p>
    <w:p w14:paraId="2DEC240E" w14:textId="51EDE6EA"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it-IT"/>
        </w:rPr>
        <w:t>Courtney, C., Dutta, S.</w:t>
      </w:r>
      <w:r w:rsidRPr="0092727B">
        <w:rPr>
          <w:rFonts w:cs="Times New Roman"/>
          <w:szCs w:val="24"/>
          <w:shd w:val="clear" w:color="auto" w:fill="FFFFFF"/>
          <w:lang w:val="it-IT"/>
        </w:rPr>
        <w:t xml:space="preserve"> </w:t>
      </w:r>
      <w:r w:rsidR="0003329E">
        <w:rPr>
          <w:rFonts w:cs="Times New Roman"/>
          <w:szCs w:val="24"/>
          <w:shd w:val="clear" w:color="auto" w:fill="FFFFFF"/>
          <w:lang w:val="it-IT"/>
        </w:rPr>
        <w:t>&amp;</w:t>
      </w:r>
      <w:r w:rsidRPr="0092727B">
        <w:rPr>
          <w:rFonts w:cs="Times New Roman"/>
          <w:szCs w:val="24"/>
          <w:shd w:val="clear" w:color="auto" w:fill="FFFFFF"/>
          <w:lang w:val="it-IT"/>
        </w:rPr>
        <w:t xml:space="preserve"> Li, Y. </w:t>
      </w:r>
      <w:r w:rsidR="0003329E">
        <w:rPr>
          <w:rFonts w:cs="Times New Roman"/>
          <w:szCs w:val="24"/>
          <w:shd w:val="clear" w:color="auto" w:fill="FFFFFF"/>
          <w:lang w:val="it-IT"/>
        </w:rPr>
        <w:t xml:space="preserve">(2017). </w:t>
      </w:r>
      <w:r w:rsidRPr="0092727B">
        <w:rPr>
          <w:rFonts w:cs="Times New Roman"/>
          <w:szCs w:val="24"/>
          <w:shd w:val="clear" w:color="auto" w:fill="FFFFFF"/>
        </w:rPr>
        <w:t>Resolving information asymmetry: Signaling, endors</w:t>
      </w:r>
      <w:r>
        <w:rPr>
          <w:rFonts w:cs="Times New Roman"/>
          <w:szCs w:val="24"/>
          <w:shd w:val="clear" w:color="auto" w:fill="FFFFFF"/>
        </w:rPr>
        <w:t>ement, and crowdfunding success</w:t>
      </w:r>
      <w:r w:rsidR="0003329E">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Entrepreneurship Theory and Practice</w:t>
      </w:r>
      <w:r w:rsidR="0003329E">
        <w:rPr>
          <w:rFonts w:cs="Times New Roman"/>
          <w:i/>
          <w:iCs/>
          <w:szCs w:val="24"/>
          <w:shd w:val="clear" w:color="auto" w:fill="FFFFFF"/>
        </w:rPr>
        <w:t>, 41</w:t>
      </w:r>
      <w:r w:rsidR="0003329E">
        <w:rPr>
          <w:rFonts w:cs="Times New Roman"/>
          <w:szCs w:val="24"/>
          <w:shd w:val="clear" w:color="auto" w:fill="FFFFFF"/>
        </w:rPr>
        <w:t xml:space="preserve">, </w:t>
      </w:r>
      <w:r w:rsidRPr="0092727B">
        <w:rPr>
          <w:rFonts w:cs="Times New Roman"/>
          <w:szCs w:val="24"/>
          <w:shd w:val="clear" w:color="auto" w:fill="FFFFFF"/>
        </w:rPr>
        <w:t>265-290.</w:t>
      </w:r>
    </w:p>
    <w:p w14:paraId="572FFE3B" w14:textId="7C5AA5ED"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Crowd-surfer. (2016)</w:t>
      </w:r>
      <w:r w:rsidR="00474A38">
        <w:rPr>
          <w:rFonts w:cs="Times New Roman"/>
          <w:szCs w:val="24"/>
          <w:shd w:val="clear" w:color="auto" w:fill="FFFFFF"/>
        </w:rPr>
        <w:t xml:space="preserve">. </w:t>
      </w:r>
      <w:r w:rsidRPr="0092727B">
        <w:rPr>
          <w:rFonts w:cs="Times New Roman"/>
          <w:szCs w:val="24"/>
          <w:shd w:val="clear" w:color="auto" w:fill="FFFFFF"/>
        </w:rPr>
        <w:t>The world’s crowd finance data intelligence</w:t>
      </w:r>
      <w:r w:rsidR="00474A38">
        <w:rPr>
          <w:rFonts w:cs="Times New Roman"/>
          <w:noProof/>
          <w:szCs w:val="24"/>
          <w:shd w:val="clear" w:color="auto" w:fill="FFFFFF"/>
        </w:rPr>
        <w:t>.</w:t>
      </w:r>
      <w:r w:rsidRPr="0092727B">
        <w:rPr>
          <w:rFonts w:cs="Times New Roman"/>
          <w:szCs w:val="24"/>
          <w:shd w:val="clear" w:color="auto" w:fill="FFFFFF"/>
        </w:rPr>
        <w:t xml:space="preserve"> </w:t>
      </w:r>
      <w:r w:rsidR="00474A38">
        <w:rPr>
          <w:rFonts w:cs="Times New Roman"/>
          <w:szCs w:val="24"/>
          <w:shd w:val="clear" w:color="auto" w:fill="FFFFFF"/>
        </w:rPr>
        <w:t>A</w:t>
      </w:r>
      <w:r w:rsidRPr="0092727B">
        <w:rPr>
          <w:rFonts w:cs="Times New Roman"/>
          <w:szCs w:val="24"/>
          <w:shd w:val="clear" w:color="auto" w:fill="FFFFFF"/>
        </w:rPr>
        <w:t xml:space="preserve">vailable at official website of crowd-surfer </w:t>
      </w:r>
      <w:hyperlink r:id="rId19" w:history="1">
        <w:r w:rsidRPr="0092727B">
          <w:rPr>
            <w:rFonts w:cs="Times New Roman"/>
            <w:szCs w:val="24"/>
          </w:rPr>
          <w:t>https://www.crowdsurfer.com/info/</w:t>
        </w:r>
      </w:hyperlink>
      <w:r w:rsidRPr="0092727B">
        <w:rPr>
          <w:rFonts w:cs="Times New Roman"/>
          <w:szCs w:val="24"/>
          <w:shd w:val="clear" w:color="auto" w:fill="FFFFFF"/>
        </w:rPr>
        <w:t xml:space="preserve"> (accessed 31 November 2016).</w:t>
      </w:r>
    </w:p>
    <w:p w14:paraId="673912C5" w14:textId="621F8FA5"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it-IT"/>
        </w:rPr>
        <w:t>Cui, G., Lui, H.</w:t>
      </w:r>
      <w:r w:rsidR="00474A38">
        <w:rPr>
          <w:rFonts w:cs="Times New Roman"/>
          <w:szCs w:val="24"/>
          <w:shd w:val="clear" w:color="auto" w:fill="FFFFFF"/>
          <w:lang w:val="it-IT"/>
        </w:rPr>
        <w:t xml:space="preserve"> </w:t>
      </w:r>
      <w:r>
        <w:rPr>
          <w:rFonts w:cs="Times New Roman"/>
          <w:szCs w:val="24"/>
          <w:shd w:val="clear" w:color="auto" w:fill="FFFFFF"/>
          <w:lang w:val="it-IT"/>
        </w:rPr>
        <w:t>K.</w:t>
      </w:r>
      <w:r w:rsidRPr="0092727B">
        <w:rPr>
          <w:rFonts w:cs="Times New Roman"/>
          <w:szCs w:val="24"/>
          <w:shd w:val="clear" w:color="auto" w:fill="FFFFFF"/>
          <w:lang w:val="it-IT"/>
        </w:rPr>
        <w:t xml:space="preserve"> </w:t>
      </w:r>
      <w:r w:rsidR="0003329E">
        <w:rPr>
          <w:rFonts w:cs="Times New Roman"/>
          <w:szCs w:val="24"/>
          <w:shd w:val="clear" w:color="auto" w:fill="FFFFFF"/>
          <w:lang w:val="it-IT"/>
        </w:rPr>
        <w:t>&amp;</w:t>
      </w:r>
      <w:r w:rsidRPr="0092727B">
        <w:rPr>
          <w:rFonts w:cs="Times New Roman"/>
          <w:szCs w:val="24"/>
          <w:shd w:val="clear" w:color="auto" w:fill="FFFFFF"/>
          <w:lang w:val="it-IT"/>
        </w:rPr>
        <w:t xml:space="preserve"> Guo, X. (2012)</w:t>
      </w:r>
      <w:r w:rsidR="00474A38">
        <w:rPr>
          <w:rFonts w:cs="Times New Roman"/>
          <w:szCs w:val="24"/>
          <w:shd w:val="clear" w:color="auto" w:fill="FFFFFF"/>
          <w:lang w:val="it-IT"/>
        </w:rPr>
        <w:t>.</w:t>
      </w:r>
      <w:r w:rsidRPr="0092727B">
        <w:rPr>
          <w:rFonts w:cs="Times New Roman"/>
          <w:szCs w:val="24"/>
          <w:shd w:val="clear" w:color="auto" w:fill="FFFFFF"/>
          <w:lang w:val="it-IT"/>
        </w:rPr>
        <w:t xml:space="preserve"> </w:t>
      </w:r>
      <w:r w:rsidRPr="0092727B">
        <w:rPr>
          <w:rFonts w:cs="Times New Roman"/>
          <w:szCs w:val="24"/>
          <w:shd w:val="clear" w:color="auto" w:fill="FFFFFF"/>
        </w:rPr>
        <w:t>The effect of online consumer reviews on new product sales</w:t>
      </w:r>
      <w:r w:rsidR="00474A3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International Journal of Electronic Commerce</w:t>
      </w:r>
      <w:r w:rsidR="00474A38">
        <w:rPr>
          <w:rFonts w:cs="Times New Roman"/>
          <w:i/>
          <w:iCs/>
          <w:szCs w:val="24"/>
          <w:shd w:val="clear" w:color="auto" w:fill="FFFFFF"/>
        </w:rPr>
        <w:t>, 17</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39-58.</w:t>
      </w:r>
    </w:p>
    <w:p w14:paraId="62492EB5" w14:textId="4356E5F2"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de-DE"/>
        </w:rPr>
        <w:t>Dow, J., Goldstein, I.</w:t>
      </w:r>
      <w:r w:rsidRPr="0092727B">
        <w:rPr>
          <w:rFonts w:cs="Times New Roman"/>
          <w:szCs w:val="24"/>
          <w:shd w:val="clear" w:color="auto" w:fill="FFFFFF"/>
          <w:lang w:val="de-DE"/>
        </w:rPr>
        <w:t xml:space="preserve"> </w:t>
      </w:r>
      <w:r w:rsidR="0003329E">
        <w:rPr>
          <w:rFonts w:cs="Times New Roman"/>
          <w:noProof/>
          <w:szCs w:val="24"/>
          <w:shd w:val="clear" w:color="auto" w:fill="FFFFFF"/>
          <w:lang w:val="de-DE"/>
        </w:rPr>
        <w:t>&amp;</w:t>
      </w:r>
      <w:r w:rsidRPr="0092727B">
        <w:rPr>
          <w:rFonts w:cs="Times New Roman"/>
          <w:szCs w:val="24"/>
          <w:shd w:val="clear" w:color="auto" w:fill="FFFFFF"/>
          <w:lang w:val="de-DE"/>
        </w:rPr>
        <w:t xml:space="preserve"> Guembel, A. </w:t>
      </w:r>
      <w:r w:rsidR="00474A38">
        <w:rPr>
          <w:rFonts w:cs="Times New Roman"/>
          <w:szCs w:val="24"/>
          <w:shd w:val="clear" w:color="auto" w:fill="FFFFFF"/>
          <w:lang w:val="de-DE"/>
        </w:rPr>
        <w:t>(2017).</w:t>
      </w:r>
      <w:r w:rsidRPr="0092727B">
        <w:rPr>
          <w:rFonts w:cs="Times New Roman"/>
          <w:szCs w:val="24"/>
          <w:shd w:val="clear" w:color="auto" w:fill="FFFFFF"/>
          <w:lang w:val="de-DE"/>
        </w:rPr>
        <w:t xml:space="preserve"> </w:t>
      </w:r>
      <w:r w:rsidRPr="0092727B">
        <w:rPr>
          <w:rFonts w:cs="Times New Roman"/>
          <w:szCs w:val="24"/>
          <w:shd w:val="clear" w:color="auto" w:fill="FFFFFF"/>
        </w:rPr>
        <w:t>Incentives for information production in markets wher</w:t>
      </w:r>
      <w:r>
        <w:rPr>
          <w:rFonts w:cs="Times New Roman"/>
          <w:szCs w:val="24"/>
          <w:shd w:val="clear" w:color="auto" w:fill="FFFFFF"/>
        </w:rPr>
        <w:t>e prices affect real investment</w:t>
      </w:r>
      <w:r w:rsidR="00474A3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Journal of the European Economic Association</w:t>
      </w:r>
      <w:r w:rsidR="00474A38">
        <w:rPr>
          <w:rFonts w:cs="Times New Roman"/>
          <w:i/>
          <w:iCs/>
          <w:szCs w:val="24"/>
          <w:shd w:val="clear" w:color="auto" w:fill="FFFFFF"/>
        </w:rPr>
        <w:t>, 15</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877-909.</w:t>
      </w:r>
    </w:p>
    <w:p w14:paraId="2C91BA62" w14:textId="3839E68C" w:rsidR="00167D7B" w:rsidRDefault="00167D7B" w:rsidP="00167D7B">
      <w:pPr>
        <w:spacing w:line="360" w:lineRule="auto"/>
        <w:ind w:left="720" w:hanging="720"/>
        <w:jc w:val="both"/>
        <w:rPr>
          <w:rFonts w:cs="Times New Roman"/>
          <w:szCs w:val="24"/>
          <w:shd w:val="clear" w:color="auto" w:fill="FFFFFF"/>
        </w:rPr>
      </w:pPr>
      <w:r w:rsidRPr="00C073A4">
        <w:rPr>
          <w:rFonts w:cs="Times New Roman"/>
          <w:szCs w:val="24"/>
          <w:shd w:val="clear" w:color="auto" w:fill="FFFFFF"/>
        </w:rPr>
        <w:t>Fischer</w:t>
      </w:r>
      <w:r>
        <w:rPr>
          <w:rFonts w:cs="Times New Roman"/>
          <w:szCs w:val="24"/>
          <w:shd w:val="clear" w:color="auto" w:fill="FFFFFF"/>
        </w:rPr>
        <w:t xml:space="preserve">, D., Mauer, R. </w:t>
      </w:r>
      <w:r w:rsidR="0003329E">
        <w:rPr>
          <w:rFonts w:cs="Times New Roman"/>
          <w:szCs w:val="24"/>
          <w:shd w:val="clear" w:color="auto" w:fill="FFFFFF"/>
        </w:rPr>
        <w:t>&amp;</w:t>
      </w:r>
      <w:r>
        <w:rPr>
          <w:rFonts w:cs="Times New Roman"/>
          <w:szCs w:val="24"/>
          <w:shd w:val="clear" w:color="auto" w:fill="FFFFFF"/>
        </w:rPr>
        <w:t xml:space="preserve"> Brettel, M.</w:t>
      </w:r>
      <w:r w:rsidRPr="00C073A4">
        <w:rPr>
          <w:rFonts w:cs="Times New Roman"/>
          <w:szCs w:val="24"/>
          <w:shd w:val="clear" w:color="auto" w:fill="FFFFFF"/>
        </w:rPr>
        <w:t xml:space="preserve"> </w:t>
      </w:r>
      <w:r>
        <w:rPr>
          <w:rFonts w:cs="Times New Roman"/>
          <w:szCs w:val="24"/>
          <w:shd w:val="clear" w:color="auto" w:fill="FFFFFF"/>
        </w:rPr>
        <w:t>(</w:t>
      </w:r>
      <w:r w:rsidRPr="00C073A4">
        <w:rPr>
          <w:rFonts w:cs="Times New Roman"/>
          <w:szCs w:val="24"/>
          <w:shd w:val="clear" w:color="auto" w:fill="FFFFFF"/>
        </w:rPr>
        <w:t>2018</w:t>
      </w:r>
      <w:r>
        <w:rPr>
          <w:rFonts w:cs="Times New Roman"/>
          <w:szCs w:val="24"/>
          <w:shd w:val="clear" w:color="auto" w:fill="FFFFFF"/>
        </w:rPr>
        <w:t>)</w:t>
      </w:r>
      <w:r w:rsidR="00474A38">
        <w:rPr>
          <w:rFonts w:cs="Times New Roman"/>
          <w:szCs w:val="24"/>
          <w:shd w:val="clear" w:color="auto" w:fill="FFFFFF"/>
        </w:rPr>
        <w:t xml:space="preserve">. </w:t>
      </w:r>
      <w:r w:rsidRPr="00C073A4">
        <w:rPr>
          <w:rFonts w:cs="Times New Roman"/>
          <w:szCs w:val="24"/>
          <w:shd w:val="clear" w:color="auto" w:fill="FFFFFF"/>
        </w:rPr>
        <w:t>Regulatory focus theory a</w:t>
      </w:r>
      <w:r>
        <w:rPr>
          <w:rFonts w:cs="Times New Roman"/>
          <w:szCs w:val="24"/>
          <w:shd w:val="clear" w:color="auto" w:fill="FFFFFF"/>
        </w:rPr>
        <w:t>nd sustainable entrepreneurship</w:t>
      </w:r>
      <w:r w:rsidR="00474A38">
        <w:rPr>
          <w:rFonts w:cs="Times New Roman"/>
          <w:noProof/>
          <w:szCs w:val="24"/>
          <w:shd w:val="clear" w:color="auto" w:fill="FFFFFF"/>
        </w:rPr>
        <w:t>.</w:t>
      </w:r>
      <w:r w:rsidRPr="00C073A4">
        <w:rPr>
          <w:rFonts w:cs="Times New Roman"/>
          <w:szCs w:val="24"/>
          <w:shd w:val="clear" w:color="auto" w:fill="FFFFFF"/>
        </w:rPr>
        <w:t xml:space="preserve"> </w:t>
      </w:r>
      <w:r w:rsidRPr="00832A20">
        <w:rPr>
          <w:rFonts w:cs="Times New Roman"/>
          <w:i/>
          <w:szCs w:val="24"/>
          <w:shd w:val="clear" w:color="auto" w:fill="FFFFFF"/>
        </w:rPr>
        <w:t>International Journal of Entrepreneurial Behavior &amp; Research</w:t>
      </w:r>
      <w:r w:rsidR="00474A38">
        <w:rPr>
          <w:rFonts w:cs="Times New Roman"/>
          <w:i/>
          <w:szCs w:val="24"/>
          <w:shd w:val="clear" w:color="auto" w:fill="FFFFFF"/>
        </w:rPr>
        <w:t>, 24</w:t>
      </w:r>
      <w:r w:rsidRPr="00C073A4">
        <w:rPr>
          <w:rFonts w:cs="Times New Roman"/>
          <w:szCs w:val="24"/>
          <w:shd w:val="clear" w:color="auto" w:fill="FFFFFF"/>
        </w:rPr>
        <w:t xml:space="preserve">, 408-428. </w:t>
      </w:r>
    </w:p>
    <w:p w14:paraId="6DA81944" w14:textId="3CE58FFB"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Gamble, J.</w:t>
      </w:r>
      <w:r>
        <w:rPr>
          <w:rFonts w:cs="Times New Roman"/>
          <w:szCs w:val="24"/>
          <w:shd w:val="clear" w:color="auto" w:fill="FFFFFF"/>
        </w:rPr>
        <w:t xml:space="preserve"> R., Brennan, M.</w:t>
      </w:r>
      <w:r w:rsidRPr="0092727B">
        <w:rPr>
          <w:rFonts w:cs="Times New Roman"/>
          <w:szCs w:val="24"/>
          <w:shd w:val="clear" w:color="auto" w:fill="FFFFFF"/>
        </w:rPr>
        <w:t xml:space="preserve"> </w:t>
      </w:r>
      <w:r w:rsidR="0003329E">
        <w:rPr>
          <w:rFonts w:cs="Times New Roman"/>
          <w:noProof/>
          <w:szCs w:val="24"/>
          <w:shd w:val="clear" w:color="auto" w:fill="FFFFFF"/>
        </w:rPr>
        <w:t>&amp;</w:t>
      </w:r>
      <w:r>
        <w:rPr>
          <w:rFonts w:cs="Times New Roman"/>
          <w:szCs w:val="24"/>
          <w:shd w:val="clear" w:color="auto" w:fill="FFFFFF"/>
        </w:rPr>
        <w:t xml:space="preserve"> McAdam, R.</w:t>
      </w:r>
      <w:r w:rsidR="00474A38">
        <w:rPr>
          <w:rFonts w:cs="Times New Roman"/>
          <w:szCs w:val="24"/>
          <w:shd w:val="clear" w:color="auto" w:fill="FFFFFF"/>
        </w:rPr>
        <w:t xml:space="preserve"> </w:t>
      </w:r>
      <w:r w:rsidRPr="0092727B">
        <w:rPr>
          <w:rFonts w:cs="Times New Roman"/>
          <w:szCs w:val="24"/>
          <w:shd w:val="clear" w:color="auto" w:fill="FFFFFF"/>
        </w:rPr>
        <w:t>A. (2017)</w:t>
      </w:r>
      <w:r w:rsidR="00474A38">
        <w:rPr>
          <w:rFonts w:cs="Times New Roman"/>
          <w:szCs w:val="24"/>
          <w:shd w:val="clear" w:color="auto" w:fill="FFFFFF"/>
        </w:rPr>
        <w:t>.</w:t>
      </w:r>
      <w:r w:rsidRPr="0092727B">
        <w:rPr>
          <w:rFonts w:cs="Times New Roman"/>
          <w:szCs w:val="24"/>
          <w:shd w:val="clear" w:color="auto" w:fill="FFFFFF"/>
        </w:rPr>
        <w:t xml:space="preserve"> Rewarding experience? Exploring how crowdfunding is affecting music industry business models</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Journal of business research</w:t>
      </w:r>
      <w:r w:rsidR="00474A38">
        <w:rPr>
          <w:rFonts w:cs="Times New Roman"/>
          <w:i/>
          <w:iCs/>
          <w:szCs w:val="24"/>
          <w:shd w:val="clear" w:color="auto" w:fill="FFFFFF"/>
        </w:rPr>
        <w:t>, 70</w:t>
      </w:r>
      <w:r w:rsidRPr="0092727B">
        <w:rPr>
          <w:rFonts w:cs="Times New Roman"/>
          <w:szCs w:val="24"/>
          <w:shd w:val="clear" w:color="auto" w:fill="FFFFFF"/>
        </w:rPr>
        <w:t>,</w:t>
      </w:r>
      <w:r w:rsidRPr="00832A20">
        <w:rPr>
          <w:rFonts w:cs="Times New Roman"/>
          <w:szCs w:val="24"/>
          <w:shd w:val="clear" w:color="auto" w:fill="FFFFFF"/>
        </w:rPr>
        <w:t xml:space="preserve"> </w:t>
      </w:r>
      <w:r w:rsidRPr="0092727B">
        <w:rPr>
          <w:rFonts w:cs="Times New Roman"/>
          <w:szCs w:val="24"/>
          <w:shd w:val="clear" w:color="auto" w:fill="FFFFFF"/>
        </w:rPr>
        <w:t xml:space="preserve">25-36. </w:t>
      </w:r>
    </w:p>
    <w:p w14:paraId="64DE3379" w14:textId="4BF89D41" w:rsidR="00167D7B" w:rsidRPr="005A23AD" w:rsidRDefault="00167D7B" w:rsidP="00167D7B">
      <w:pPr>
        <w:spacing w:line="360" w:lineRule="auto"/>
        <w:ind w:left="720" w:hanging="720"/>
        <w:jc w:val="both"/>
        <w:rPr>
          <w:rFonts w:cs="Times New Roman"/>
          <w:szCs w:val="24"/>
          <w:shd w:val="clear" w:color="auto" w:fill="FFFFFF"/>
        </w:rPr>
      </w:pPr>
      <w:r w:rsidRPr="005A23AD">
        <w:rPr>
          <w:rFonts w:cs="Times New Roman"/>
          <w:szCs w:val="24"/>
          <w:shd w:val="clear" w:color="auto" w:fill="FFFFFF"/>
        </w:rPr>
        <w:lastRenderedPageBreak/>
        <w:t xml:space="preserve">Giudici, G., Guerini, M. </w:t>
      </w:r>
      <w:r w:rsidR="0003329E">
        <w:rPr>
          <w:rFonts w:cs="Times New Roman"/>
          <w:szCs w:val="24"/>
          <w:shd w:val="clear" w:color="auto" w:fill="FFFFFF"/>
        </w:rPr>
        <w:t>&amp;</w:t>
      </w:r>
      <w:r w:rsidR="00474A38">
        <w:rPr>
          <w:rFonts w:cs="Times New Roman"/>
          <w:szCs w:val="24"/>
          <w:shd w:val="clear" w:color="auto" w:fill="FFFFFF"/>
        </w:rPr>
        <w:t xml:space="preserve"> Rossi-Lamastra, C. (2018). </w:t>
      </w:r>
      <w:r w:rsidRPr="005A23AD">
        <w:rPr>
          <w:rFonts w:cs="Times New Roman"/>
          <w:szCs w:val="24"/>
          <w:shd w:val="clear" w:color="auto" w:fill="FFFFFF"/>
        </w:rPr>
        <w:t>Reward-based crowdfunding of entrepreneurial projects: the effect of local altruism and localized social capital on proponents’ success</w:t>
      </w:r>
      <w:r w:rsidR="00474A38">
        <w:rPr>
          <w:rFonts w:cs="Times New Roman"/>
          <w:szCs w:val="24"/>
          <w:shd w:val="clear" w:color="auto" w:fill="FFFFFF"/>
        </w:rPr>
        <w:t>.</w:t>
      </w:r>
      <w:r w:rsidRPr="005A23AD">
        <w:rPr>
          <w:rFonts w:cs="Times New Roman"/>
          <w:szCs w:val="24"/>
          <w:shd w:val="clear" w:color="auto" w:fill="FFFFFF"/>
        </w:rPr>
        <w:t xml:space="preserve"> </w:t>
      </w:r>
      <w:r w:rsidRPr="005A23AD">
        <w:rPr>
          <w:rFonts w:cs="Times New Roman"/>
          <w:i/>
          <w:szCs w:val="24"/>
          <w:shd w:val="clear" w:color="auto" w:fill="FFFFFF"/>
        </w:rPr>
        <w:t>Small Business Economics</w:t>
      </w:r>
      <w:r w:rsidR="00474A38">
        <w:rPr>
          <w:rFonts w:cs="Times New Roman"/>
          <w:i/>
          <w:szCs w:val="24"/>
          <w:shd w:val="clear" w:color="auto" w:fill="FFFFFF"/>
        </w:rPr>
        <w:t>, 50</w:t>
      </w:r>
      <w:r w:rsidRPr="005A23AD">
        <w:rPr>
          <w:rFonts w:cs="Times New Roman"/>
          <w:i/>
          <w:szCs w:val="24"/>
          <w:shd w:val="clear" w:color="auto" w:fill="FFFFFF"/>
        </w:rPr>
        <w:t xml:space="preserve">, </w:t>
      </w:r>
      <w:r w:rsidRPr="005A23AD">
        <w:rPr>
          <w:rFonts w:cs="Times New Roman"/>
          <w:szCs w:val="24"/>
          <w:shd w:val="clear" w:color="auto" w:fill="FFFFFF"/>
        </w:rPr>
        <w:t xml:space="preserve">307-324. </w:t>
      </w:r>
    </w:p>
    <w:p w14:paraId="5A66D6CC" w14:textId="48B191C6" w:rsidR="00167D7B" w:rsidRDefault="00167D7B" w:rsidP="00167D7B">
      <w:pPr>
        <w:spacing w:line="360" w:lineRule="auto"/>
        <w:ind w:left="720" w:hanging="720"/>
        <w:jc w:val="both"/>
        <w:rPr>
          <w:rFonts w:cs="Times New Roman"/>
          <w:szCs w:val="24"/>
          <w:shd w:val="clear" w:color="auto" w:fill="FFFFFF"/>
        </w:rPr>
      </w:pPr>
      <w:r w:rsidRPr="005A23AD">
        <w:rPr>
          <w:rFonts w:cs="Times New Roman"/>
          <w:szCs w:val="24"/>
          <w:shd w:val="clear" w:color="auto" w:fill="FFFFFF"/>
        </w:rPr>
        <w:t xml:space="preserve">Guenther, C., Johan, S. </w:t>
      </w:r>
      <w:r w:rsidR="0003329E">
        <w:rPr>
          <w:rFonts w:cs="Times New Roman"/>
          <w:szCs w:val="24"/>
          <w:shd w:val="clear" w:color="auto" w:fill="FFFFFF"/>
        </w:rPr>
        <w:t>&amp;</w:t>
      </w:r>
      <w:r w:rsidR="00474A38">
        <w:rPr>
          <w:rFonts w:cs="Times New Roman"/>
          <w:szCs w:val="24"/>
          <w:shd w:val="clear" w:color="auto" w:fill="FFFFFF"/>
        </w:rPr>
        <w:t xml:space="preserve"> Schweizer, D. (2018).</w:t>
      </w:r>
      <w:r w:rsidRPr="005A23AD">
        <w:rPr>
          <w:rFonts w:cs="Times New Roman"/>
          <w:szCs w:val="24"/>
          <w:shd w:val="clear" w:color="auto" w:fill="FFFFFF"/>
        </w:rPr>
        <w:t xml:space="preserve"> Is the crowd sensitive to distance?—How investment decisions differ by investor type</w:t>
      </w:r>
      <w:r w:rsidR="00474A38">
        <w:rPr>
          <w:rFonts w:cs="Times New Roman"/>
          <w:szCs w:val="24"/>
          <w:shd w:val="clear" w:color="auto" w:fill="FFFFFF"/>
        </w:rPr>
        <w:t>.</w:t>
      </w:r>
      <w:r w:rsidRPr="005A23AD">
        <w:rPr>
          <w:rFonts w:cs="Times New Roman"/>
          <w:szCs w:val="24"/>
          <w:shd w:val="clear" w:color="auto" w:fill="FFFFFF"/>
        </w:rPr>
        <w:t xml:space="preserve"> </w:t>
      </w:r>
      <w:r w:rsidRPr="005A23AD">
        <w:rPr>
          <w:rFonts w:cs="Times New Roman"/>
          <w:i/>
          <w:szCs w:val="24"/>
          <w:shd w:val="clear" w:color="auto" w:fill="FFFFFF"/>
        </w:rPr>
        <w:t>Small Business Economics</w:t>
      </w:r>
      <w:r w:rsidR="00474A38">
        <w:rPr>
          <w:rFonts w:cs="Times New Roman"/>
          <w:i/>
          <w:szCs w:val="24"/>
          <w:shd w:val="clear" w:color="auto" w:fill="FFFFFF"/>
        </w:rPr>
        <w:t>, 50</w:t>
      </w:r>
      <w:r w:rsidRPr="005A23AD">
        <w:rPr>
          <w:rFonts w:cs="Times New Roman"/>
          <w:i/>
          <w:szCs w:val="24"/>
          <w:shd w:val="clear" w:color="auto" w:fill="FFFFFF"/>
        </w:rPr>
        <w:t xml:space="preserve">, </w:t>
      </w:r>
      <w:r w:rsidRPr="005A23AD">
        <w:rPr>
          <w:rFonts w:cs="Times New Roman"/>
          <w:szCs w:val="24"/>
          <w:shd w:val="clear" w:color="auto" w:fill="FFFFFF"/>
        </w:rPr>
        <w:t>289-305.</w:t>
      </w:r>
      <w:r w:rsidRPr="00C47E8D">
        <w:rPr>
          <w:rFonts w:cs="Times New Roman"/>
          <w:szCs w:val="24"/>
          <w:shd w:val="clear" w:color="auto" w:fill="FFFFFF"/>
        </w:rPr>
        <w:t xml:space="preserve"> </w:t>
      </w:r>
    </w:p>
    <w:p w14:paraId="364B3124" w14:textId="5988B7CE"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Higgins, E.</w:t>
      </w:r>
      <w:r w:rsidR="00474A38">
        <w:rPr>
          <w:rFonts w:cs="Times New Roman"/>
          <w:szCs w:val="24"/>
          <w:shd w:val="clear" w:color="auto" w:fill="FFFFFF"/>
        </w:rPr>
        <w:t xml:space="preserve"> </w:t>
      </w:r>
      <w:r w:rsidRPr="0092727B">
        <w:rPr>
          <w:rFonts w:cs="Times New Roman"/>
          <w:szCs w:val="24"/>
          <w:shd w:val="clear" w:color="auto" w:fill="FFFFFF"/>
        </w:rPr>
        <w:t>T.</w:t>
      </w:r>
      <w:r>
        <w:rPr>
          <w:rFonts w:cs="Times New Roman"/>
          <w:szCs w:val="24"/>
          <w:shd w:val="clear" w:color="auto" w:fill="FFFFFF"/>
        </w:rPr>
        <w:t xml:space="preserve"> (1997</w:t>
      </w:r>
      <w:r w:rsidR="00A47EAE">
        <w:rPr>
          <w:rFonts w:cs="Times New Roman"/>
          <w:szCs w:val="24"/>
          <w:shd w:val="clear" w:color="auto" w:fill="FFFFFF"/>
        </w:rPr>
        <w:t>)</w:t>
      </w:r>
      <w:r w:rsidR="00474A38">
        <w:rPr>
          <w:rFonts w:cs="Times New Roman"/>
          <w:szCs w:val="24"/>
          <w:shd w:val="clear" w:color="auto" w:fill="FFFFFF"/>
        </w:rPr>
        <w:t>.</w:t>
      </w:r>
      <w:r w:rsidRPr="0092727B">
        <w:rPr>
          <w:rFonts w:cs="Times New Roman"/>
          <w:szCs w:val="24"/>
          <w:shd w:val="clear" w:color="auto" w:fill="FFFFFF"/>
        </w:rPr>
        <w:t xml:space="preserve"> Beyond pleasure and pain.</w:t>
      </w:r>
      <w:r w:rsidRPr="0092727B">
        <w:rPr>
          <w:rStyle w:val="apple-converted-space"/>
          <w:rFonts w:cs="Times New Roman"/>
          <w:szCs w:val="24"/>
          <w:shd w:val="clear" w:color="auto" w:fill="FFFFFF"/>
        </w:rPr>
        <w:t> </w:t>
      </w:r>
      <w:r>
        <w:rPr>
          <w:rFonts w:cs="Times New Roman"/>
          <w:i/>
          <w:iCs/>
          <w:szCs w:val="24"/>
          <w:shd w:val="clear" w:color="auto" w:fill="FFFFFF"/>
        </w:rPr>
        <w:t>American P</w:t>
      </w:r>
      <w:r w:rsidRPr="0092727B">
        <w:rPr>
          <w:rFonts w:cs="Times New Roman"/>
          <w:i/>
          <w:iCs/>
          <w:szCs w:val="24"/>
          <w:shd w:val="clear" w:color="auto" w:fill="FFFFFF"/>
        </w:rPr>
        <w:t>sychologist</w:t>
      </w:r>
      <w:r w:rsidR="00474A38">
        <w:rPr>
          <w:rFonts w:cs="Times New Roman"/>
          <w:i/>
          <w:iCs/>
          <w:szCs w:val="24"/>
          <w:shd w:val="clear" w:color="auto" w:fill="FFFFFF"/>
        </w:rPr>
        <w:t>, 52</w:t>
      </w:r>
      <w:r w:rsidRPr="0092727B">
        <w:rPr>
          <w:rFonts w:cs="Times New Roman"/>
          <w:szCs w:val="24"/>
          <w:shd w:val="clear" w:color="auto" w:fill="FFFFFF"/>
        </w:rPr>
        <w:t>,</w:t>
      </w:r>
      <w:r w:rsidRPr="00832A20">
        <w:rPr>
          <w:rFonts w:cs="Times New Roman"/>
          <w:szCs w:val="24"/>
          <w:shd w:val="clear" w:color="auto" w:fill="FFFFFF"/>
        </w:rPr>
        <w:t xml:space="preserve"> </w:t>
      </w:r>
      <w:r w:rsidRPr="0092727B">
        <w:rPr>
          <w:rFonts w:cs="Times New Roman"/>
          <w:szCs w:val="24"/>
          <w:shd w:val="clear" w:color="auto" w:fill="FFFFFF"/>
        </w:rPr>
        <w:t>1280.</w:t>
      </w:r>
    </w:p>
    <w:p w14:paraId="7DA91488" w14:textId="5D0ABB5C" w:rsidR="00167D7B" w:rsidRDefault="00167D7B" w:rsidP="00167D7B">
      <w:pPr>
        <w:spacing w:line="360" w:lineRule="auto"/>
        <w:ind w:left="720" w:hanging="720"/>
        <w:jc w:val="both"/>
        <w:rPr>
          <w:rFonts w:cs="Times New Roman"/>
          <w:szCs w:val="24"/>
          <w:shd w:val="clear" w:color="auto" w:fill="FFFFFF"/>
        </w:rPr>
      </w:pPr>
      <w:r w:rsidRPr="005A109D">
        <w:rPr>
          <w:rFonts w:cs="Times New Roman"/>
          <w:szCs w:val="24"/>
          <w:shd w:val="clear" w:color="auto" w:fill="FFFFFF"/>
        </w:rPr>
        <w:t>Higgins, E.</w:t>
      </w:r>
      <w:r w:rsidR="00474A38" w:rsidRPr="005A109D">
        <w:rPr>
          <w:rFonts w:cs="Times New Roman"/>
          <w:szCs w:val="24"/>
          <w:shd w:val="clear" w:color="auto" w:fill="FFFFFF"/>
        </w:rPr>
        <w:t xml:space="preserve"> </w:t>
      </w:r>
      <w:r w:rsidRPr="005A109D">
        <w:rPr>
          <w:rFonts w:cs="Times New Roman"/>
          <w:szCs w:val="24"/>
          <w:shd w:val="clear" w:color="auto" w:fill="FFFFFF"/>
        </w:rPr>
        <w:t>T. (1998</w:t>
      </w:r>
      <w:r w:rsidR="00474A38" w:rsidRPr="005A109D">
        <w:rPr>
          <w:rFonts w:cs="Times New Roman"/>
          <w:szCs w:val="24"/>
          <w:shd w:val="clear" w:color="auto" w:fill="FFFFFF"/>
        </w:rPr>
        <w:t>).</w:t>
      </w:r>
      <w:r w:rsidRPr="005A109D">
        <w:rPr>
          <w:rFonts w:cs="Times New Roman"/>
          <w:szCs w:val="24"/>
          <w:shd w:val="clear" w:color="auto" w:fill="FFFFFF"/>
        </w:rPr>
        <w:t xml:space="preserve"> Promotion and prevention: Regulatory focus as a motivational principle</w:t>
      </w:r>
      <w:r w:rsidR="00474A38" w:rsidRPr="005A109D">
        <w:rPr>
          <w:rFonts w:cs="Times New Roman"/>
          <w:szCs w:val="24"/>
          <w:shd w:val="clear" w:color="auto" w:fill="FFFFFF"/>
        </w:rPr>
        <w:t>.</w:t>
      </w:r>
      <w:r w:rsidRPr="005A109D">
        <w:rPr>
          <w:rFonts w:cs="Times New Roman"/>
          <w:szCs w:val="24"/>
          <w:shd w:val="clear" w:color="auto" w:fill="FFFFFF"/>
        </w:rPr>
        <w:t xml:space="preserve"> </w:t>
      </w:r>
      <w:r w:rsidRPr="005A109D">
        <w:rPr>
          <w:rFonts w:cs="Times New Roman"/>
          <w:i/>
          <w:szCs w:val="24"/>
          <w:shd w:val="clear" w:color="auto" w:fill="FFFFFF"/>
        </w:rPr>
        <w:t>Advances in experimental social psychology</w:t>
      </w:r>
      <w:r w:rsidR="00474A38" w:rsidRPr="005A109D">
        <w:rPr>
          <w:rFonts w:cs="Times New Roman"/>
          <w:i/>
          <w:szCs w:val="24"/>
          <w:shd w:val="clear" w:color="auto" w:fill="FFFFFF"/>
        </w:rPr>
        <w:t>, 30</w:t>
      </w:r>
      <w:r w:rsidRPr="005A109D">
        <w:rPr>
          <w:rFonts w:cs="Times New Roman"/>
          <w:szCs w:val="24"/>
          <w:shd w:val="clear" w:color="auto" w:fill="FFFFFF"/>
        </w:rPr>
        <w:t xml:space="preserve">, 1-46. </w:t>
      </w:r>
      <w:r w:rsidRPr="00832A20">
        <w:rPr>
          <w:rFonts w:cs="Times New Roman"/>
          <w:szCs w:val="24"/>
          <w:shd w:val="clear" w:color="auto" w:fill="FFFFFF"/>
        </w:rPr>
        <w:t xml:space="preserve"> </w:t>
      </w:r>
    </w:p>
    <w:p w14:paraId="5A85992B" w14:textId="48A9D8D1"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rPr>
        <w:t>Hobbs, J., Grigore, G.</w:t>
      </w:r>
      <w:r w:rsidRPr="0092727B">
        <w:rPr>
          <w:rFonts w:cs="Times New Roman"/>
          <w:szCs w:val="24"/>
          <w:shd w:val="clear" w:color="auto" w:fill="FFFFFF"/>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rPr>
        <w:t>Molesworth, M.</w:t>
      </w:r>
      <w:r>
        <w:rPr>
          <w:rFonts w:cs="Times New Roman"/>
          <w:szCs w:val="24"/>
          <w:shd w:val="clear" w:color="auto" w:fill="FFFFFF"/>
        </w:rPr>
        <w:t xml:space="preserve"> (2016)</w:t>
      </w:r>
      <w:r w:rsidR="00474A38">
        <w:rPr>
          <w:rFonts w:cs="Times New Roman"/>
          <w:szCs w:val="24"/>
          <w:shd w:val="clear" w:color="auto" w:fill="FFFFFF"/>
        </w:rPr>
        <w:t xml:space="preserve">. </w:t>
      </w:r>
      <w:r w:rsidRPr="0092727B">
        <w:rPr>
          <w:rFonts w:cs="Times New Roman"/>
          <w:szCs w:val="24"/>
          <w:shd w:val="clear" w:color="auto" w:fill="FFFFFF"/>
        </w:rPr>
        <w:t>Success in the management of crowdfunding projects in the creative industries</w:t>
      </w:r>
      <w:r w:rsidR="00474A3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Internet Research</w:t>
      </w:r>
      <w:r w:rsidR="00474A38">
        <w:rPr>
          <w:rFonts w:cs="Times New Roman"/>
          <w:i/>
          <w:iCs/>
          <w:szCs w:val="24"/>
          <w:shd w:val="clear" w:color="auto" w:fill="FFFFFF"/>
        </w:rPr>
        <w:t>, 26</w:t>
      </w:r>
      <w:r w:rsidRPr="0092727B">
        <w:rPr>
          <w:rFonts w:cs="Times New Roman"/>
          <w:szCs w:val="24"/>
          <w:shd w:val="clear" w:color="auto" w:fill="FFFFFF"/>
        </w:rPr>
        <w:t>,</w:t>
      </w:r>
      <w:r w:rsidRPr="00832A20">
        <w:rPr>
          <w:rFonts w:cs="Times New Roman"/>
          <w:szCs w:val="24"/>
          <w:shd w:val="clear" w:color="auto" w:fill="FFFFFF"/>
        </w:rPr>
        <w:t xml:space="preserve"> </w:t>
      </w:r>
      <w:r w:rsidRPr="0092727B">
        <w:rPr>
          <w:rFonts w:cs="Times New Roman"/>
          <w:szCs w:val="24"/>
          <w:shd w:val="clear" w:color="auto" w:fill="FFFFFF"/>
        </w:rPr>
        <w:t>146-166.</w:t>
      </w:r>
    </w:p>
    <w:p w14:paraId="2DC5F661" w14:textId="769EE26B"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 xml:space="preserve">Kang, L., Jiang, Q.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rPr>
        <w:t>Tan, C.</w:t>
      </w:r>
      <w:r w:rsidR="00474A38">
        <w:rPr>
          <w:rFonts w:cs="Times New Roman"/>
          <w:szCs w:val="24"/>
          <w:shd w:val="clear" w:color="auto" w:fill="FFFFFF"/>
        </w:rPr>
        <w:t xml:space="preserve"> </w:t>
      </w:r>
      <w:r w:rsidRPr="0092727B">
        <w:rPr>
          <w:rFonts w:cs="Times New Roman"/>
          <w:szCs w:val="24"/>
          <w:shd w:val="clear" w:color="auto" w:fill="FFFFFF"/>
        </w:rPr>
        <w:t xml:space="preserve">H. </w:t>
      </w:r>
      <w:r>
        <w:rPr>
          <w:rFonts w:cs="Times New Roman"/>
          <w:szCs w:val="24"/>
          <w:shd w:val="clear" w:color="auto" w:fill="FFFFFF"/>
        </w:rPr>
        <w:t>(2017)</w:t>
      </w:r>
      <w:r w:rsidR="00474A38">
        <w:rPr>
          <w:rFonts w:cs="Times New Roman"/>
          <w:szCs w:val="24"/>
          <w:shd w:val="clear" w:color="auto" w:fill="FFFFFF"/>
        </w:rPr>
        <w:t xml:space="preserve">. </w:t>
      </w:r>
      <w:r w:rsidRPr="0092727B">
        <w:rPr>
          <w:rFonts w:cs="Times New Roman"/>
          <w:szCs w:val="24"/>
          <w:shd w:val="clear" w:color="auto" w:fill="FFFFFF"/>
        </w:rPr>
        <w:t xml:space="preserve">Remarkable advocates: An investigation of geographic distance and social capital for </w:t>
      </w:r>
      <w:r>
        <w:rPr>
          <w:rFonts w:cs="Times New Roman"/>
          <w:szCs w:val="24"/>
          <w:shd w:val="clear" w:color="auto" w:fill="FFFFFF"/>
        </w:rPr>
        <w:t>crowdfunding</w:t>
      </w:r>
      <w:r w:rsidR="00474A3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 xml:space="preserve">Information </w:t>
      </w:r>
      <w:r>
        <w:rPr>
          <w:rFonts w:cs="Times New Roman"/>
          <w:i/>
          <w:iCs/>
          <w:szCs w:val="24"/>
          <w:shd w:val="clear" w:color="auto" w:fill="FFFFFF"/>
        </w:rPr>
        <w:t>&amp;</w:t>
      </w:r>
      <w:r w:rsidRPr="0092727B">
        <w:rPr>
          <w:rFonts w:cs="Times New Roman"/>
          <w:i/>
          <w:iCs/>
          <w:szCs w:val="24"/>
          <w:shd w:val="clear" w:color="auto" w:fill="FFFFFF"/>
        </w:rPr>
        <w:t xml:space="preserve"> Management</w:t>
      </w:r>
      <w:r w:rsidR="00474A38">
        <w:rPr>
          <w:rFonts w:cs="Times New Roman"/>
          <w:i/>
          <w:iCs/>
          <w:szCs w:val="24"/>
          <w:shd w:val="clear" w:color="auto" w:fill="FFFFFF"/>
        </w:rPr>
        <w:t>, 54</w:t>
      </w:r>
      <w:r w:rsidRPr="0092727B">
        <w:rPr>
          <w:rFonts w:cs="Times New Roman"/>
          <w:szCs w:val="24"/>
          <w:shd w:val="clear" w:color="auto" w:fill="FFFFFF"/>
        </w:rPr>
        <w:t>,</w:t>
      </w:r>
      <w:r w:rsidRPr="00832A20">
        <w:rPr>
          <w:rFonts w:cs="Times New Roman"/>
          <w:szCs w:val="24"/>
          <w:shd w:val="clear" w:color="auto" w:fill="FFFFFF"/>
        </w:rPr>
        <w:t xml:space="preserve"> </w:t>
      </w:r>
      <w:r w:rsidRPr="0092727B">
        <w:rPr>
          <w:rFonts w:cs="Times New Roman"/>
          <w:szCs w:val="24"/>
          <w:shd w:val="clear" w:color="auto" w:fill="FFFFFF"/>
        </w:rPr>
        <w:t xml:space="preserve">336-348. </w:t>
      </w:r>
    </w:p>
    <w:p w14:paraId="2592F002" w14:textId="7769A724" w:rsidR="00167D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Li, M., Huang, L., Tan, C.</w:t>
      </w:r>
      <w:r w:rsidR="00474A38">
        <w:rPr>
          <w:rFonts w:cs="Times New Roman"/>
          <w:szCs w:val="24"/>
          <w:shd w:val="clear" w:color="auto" w:fill="FFFFFF"/>
          <w:lang w:val="de-DE"/>
        </w:rPr>
        <w:t xml:space="preserve"> </w:t>
      </w:r>
      <w:r>
        <w:rPr>
          <w:rFonts w:cs="Times New Roman"/>
          <w:szCs w:val="24"/>
          <w:shd w:val="clear" w:color="auto" w:fill="FFFFFF"/>
          <w:lang w:val="de-DE"/>
        </w:rPr>
        <w:t>H.</w:t>
      </w:r>
      <w:r w:rsidRPr="0092727B">
        <w:rPr>
          <w:rFonts w:cs="Times New Roman"/>
          <w:szCs w:val="24"/>
          <w:shd w:val="clear" w:color="auto" w:fill="FFFFFF"/>
          <w:lang w:val="de-DE"/>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Wei, K.</w:t>
      </w:r>
      <w:r w:rsidR="00474A38">
        <w:rPr>
          <w:rFonts w:cs="Times New Roman"/>
          <w:szCs w:val="24"/>
          <w:shd w:val="clear" w:color="auto" w:fill="FFFFFF"/>
          <w:lang w:val="de-DE"/>
        </w:rPr>
        <w:t xml:space="preserve"> </w:t>
      </w:r>
      <w:r w:rsidRPr="0092727B">
        <w:rPr>
          <w:rFonts w:cs="Times New Roman"/>
          <w:szCs w:val="24"/>
          <w:shd w:val="clear" w:color="auto" w:fill="FFFFFF"/>
          <w:lang w:val="de-DE"/>
        </w:rPr>
        <w:t>K. (2013)</w:t>
      </w:r>
      <w:r w:rsidR="00474A38">
        <w:rPr>
          <w:rFonts w:cs="Times New Roman"/>
          <w:szCs w:val="24"/>
          <w:shd w:val="clear" w:color="auto" w:fill="FFFFFF"/>
          <w:lang w:val="de-DE"/>
        </w:rPr>
        <w:t>.</w:t>
      </w:r>
      <w:r w:rsidRPr="0092727B">
        <w:rPr>
          <w:rFonts w:cs="Times New Roman"/>
          <w:szCs w:val="24"/>
          <w:shd w:val="clear" w:color="auto" w:fill="FFFFFF"/>
          <w:lang w:val="de-DE"/>
        </w:rPr>
        <w:t xml:space="preserve"> </w:t>
      </w:r>
      <w:r w:rsidRPr="0092727B">
        <w:rPr>
          <w:rFonts w:cs="Times New Roman"/>
          <w:szCs w:val="24"/>
          <w:shd w:val="clear" w:color="auto" w:fill="FFFFFF"/>
        </w:rPr>
        <w:t>Helpfulness of online product reviews as seen by consumers: Source and content features</w:t>
      </w:r>
      <w:r w:rsidR="00474A3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International Journal of Electronic Commerce</w:t>
      </w:r>
      <w:r w:rsidR="00474A38">
        <w:rPr>
          <w:rFonts w:cs="Times New Roman"/>
          <w:i/>
          <w:iCs/>
          <w:szCs w:val="24"/>
          <w:shd w:val="clear" w:color="auto" w:fill="FFFFFF"/>
        </w:rPr>
        <w:t>, 17</w:t>
      </w:r>
      <w:r w:rsidRPr="0092727B">
        <w:rPr>
          <w:rFonts w:cs="Times New Roman"/>
          <w:szCs w:val="24"/>
          <w:shd w:val="clear" w:color="auto" w:fill="FFFFFF"/>
        </w:rPr>
        <w:t>,</w:t>
      </w:r>
      <w:r w:rsidRPr="00832A20">
        <w:rPr>
          <w:rFonts w:cs="Times New Roman"/>
          <w:szCs w:val="24"/>
          <w:shd w:val="clear" w:color="auto" w:fill="FFFFFF"/>
        </w:rPr>
        <w:t xml:space="preserve"> </w:t>
      </w:r>
      <w:r w:rsidRPr="0092727B">
        <w:rPr>
          <w:rFonts w:cs="Times New Roman"/>
          <w:szCs w:val="24"/>
          <w:shd w:val="clear" w:color="auto" w:fill="FFFFFF"/>
        </w:rPr>
        <w:t>101-136.</w:t>
      </w:r>
    </w:p>
    <w:p w14:paraId="3D140E31" w14:textId="347FD70B" w:rsidR="0049403E" w:rsidRPr="0092727B" w:rsidRDefault="0049403E" w:rsidP="00167D7B">
      <w:pPr>
        <w:spacing w:line="360" w:lineRule="auto"/>
        <w:ind w:left="720" w:hanging="720"/>
        <w:jc w:val="both"/>
        <w:rPr>
          <w:rFonts w:cs="Times New Roman"/>
          <w:szCs w:val="24"/>
          <w:shd w:val="clear" w:color="auto" w:fill="FFFFFF"/>
        </w:rPr>
      </w:pPr>
      <w:r w:rsidRPr="005A109D">
        <w:rPr>
          <w:rFonts w:cs="Times New Roman"/>
          <w:szCs w:val="24"/>
          <w:shd w:val="clear" w:color="auto" w:fill="FFFFFF"/>
        </w:rPr>
        <w:t xml:space="preserve">Manahov, V., Hudson, R., &amp; Urquhart, A. (2018). High‐frequency trading from an evolutionary perspective: Financial markets as adaptive systems. </w:t>
      </w:r>
      <w:r w:rsidRPr="005A109D">
        <w:rPr>
          <w:rFonts w:cs="Times New Roman"/>
          <w:i/>
          <w:szCs w:val="24"/>
          <w:shd w:val="clear" w:color="auto" w:fill="FFFFFF"/>
        </w:rPr>
        <w:t>International Journal of Finance &amp; Economics</w:t>
      </w:r>
      <w:r w:rsidRPr="005A109D">
        <w:rPr>
          <w:rFonts w:cs="Times New Roman"/>
          <w:szCs w:val="24"/>
          <w:shd w:val="clear" w:color="auto" w:fill="FFFFFF"/>
        </w:rPr>
        <w:t xml:space="preserve">. </w:t>
      </w:r>
      <w:r w:rsidR="00C06686" w:rsidRPr="005A109D">
        <w:rPr>
          <w:rFonts w:cs="Times New Roman"/>
          <w:szCs w:val="24"/>
          <w:shd w:val="clear" w:color="auto" w:fill="FFFFFF"/>
        </w:rPr>
        <w:t>24, 943– 962</w:t>
      </w:r>
      <w:r w:rsidRPr="005A109D">
        <w:rPr>
          <w:rFonts w:cs="Times New Roman"/>
          <w:szCs w:val="24"/>
          <w:shd w:val="clear" w:color="auto" w:fill="FFFFFF"/>
        </w:rPr>
        <w:t xml:space="preserve">. </w:t>
      </w:r>
    </w:p>
    <w:p w14:paraId="110E4B54" w14:textId="746D2C36"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McKenny, A.</w:t>
      </w:r>
      <w:r w:rsidR="00474A38">
        <w:rPr>
          <w:rFonts w:cs="Times New Roman"/>
          <w:szCs w:val="24"/>
          <w:shd w:val="clear" w:color="auto" w:fill="FFFFFF"/>
        </w:rPr>
        <w:t xml:space="preserve"> </w:t>
      </w:r>
      <w:r w:rsidRPr="0092727B">
        <w:rPr>
          <w:rFonts w:cs="Times New Roman"/>
          <w:szCs w:val="24"/>
          <w:shd w:val="clear" w:color="auto" w:fill="FFFFFF"/>
        </w:rPr>
        <w:t>F., Allison, T.</w:t>
      </w:r>
      <w:r w:rsidR="00474A38">
        <w:rPr>
          <w:rFonts w:cs="Times New Roman"/>
          <w:szCs w:val="24"/>
          <w:shd w:val="clear" w:color="auto" w:fill="FFFFFF"/>
        </w:rPr>
        <w:t xml:space="preserve"> </w:t>
      </w:r>
      <w:r w:rsidRPr="0092727B">
        <w:rPr>
          <w:rFonts w:cs="Times New Roman"/>
          <w:szCs w:val="24"/>
          <w:shd w:val="clear" w:color="auto" w:fill="FFFFFF"/>
        </w:rPr>
        <w:t>H., Ketchen Jr, D.</w:t>
      </w:r>
      <w:r w:rsidR="00474A38">
        <w:rPr>
          <w:rFonts w:cs="Times New Roman"/>
          <w:szCs w:val="24"/>
          <w:shd w:val="clear" w:color="auto" w:fill="FFFFFF"/>
        </w:rPr>
        <w:t xml:space="preserve"> </w:t>
      </w:r>
      <w:r w:rsidRPr="0092727B">
        <w:rPr>
          <w:rFonts w:cs="Times New Roman"/>
          <w:szCs w:val="24"/>
          <w:shd w:val="clear" w:color="auto" w:fill="FFFFFF"/>
        </w:rPr>
        <w:t>J., Short, J.</w:t>
      </w:r>
      <w:r w:rsidR="00474A38">
        <w:rPr>
          <w:rFonts w:cs="Times New Roman"/>
          <w:szCs w:val="24"/>
          <w:shd w:val="clear" w:color="auto" w:fill="FFFFFF"/>
        </w:rPr>
        <w:t xml:space="preserve"> </w:t>
      </w:r>
      <w:r w:rsidRPr="0092727B">
        <w:rPr>
          <w:rFonts w:cs="Times New Roman"/>
          <w:szCs w:val="24"/>
          <w:shd w:val="clear" w:color="auto" w:fill="FFFFFF"/>
        </w:rPr>
        <w:t xml:space="preserve">C.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rPr>
        <w:t>Ireland, R.</w:t>
      </w:r>
      <w:r w:rsidR="00474A38">
        <w:rPr>
          <w:rFonts w:cs="Times New Roman"/>
          <w:szCs w:val="24"/>
          <w:shd w:val="clear" w:color="auto" w:fill="FFFFFF"/>
        </w:rPr>
        <w:t xml:space="preserve"> </w:t>
      </w:r>
      <w:r w:rsidRPr="0092727B">
        <w:rPr>
          <w:rFonts w:cs="Times New Roman"/>
          <w:szCs w:val="24"/>
          <w:shd w:val="clear" w:color="auto" w:fill="FFFFFF"/>
        </w:rPr>
        <w:t>D. (2017)</w:t>
      </w:r>
      <w:r w:rsidR="00474A38">
        <w:rPr>
          <w:rFonts w:cs="Times New Roman"/>
          <w:szCs w:val="24"/>
          <w:shd w:val="clear" w:color="auto" w:fill="FFFFFF"/>
        </w:rPr>
        <w:t>.</w:t>
      </w:r>
      <w:r w:rsidRPr="0092727B">
        <w:rPr>
          <w:rFonts w:cs="Times New Roman"/>
          <w:szCs w:val="24"/>
          <w:shd w:val="clear" w:color="auto" w:fill="FFFFFF"/>
        </w:rPr>
        <w:t xml:space="preserve"> How should crowdfunding research evolve? A survey of the entrepreneurship theory and practice editorial board</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Entrepreneurship Theory and Practice</w:t>
      </w:r>
      <w:r w:rsidR="00474A38">
        <w:rPr>
          <w:rFonts w:cs="Times New Roman"/>
          <w:i/>
          <w:iCs/>
          <w:szCs w:val="24"/>
          <w:shd w:val="clear" w:color="auto" w:fill="FFFFFF"/>
        </w:rPr>
        <w:t>, 41</w:t>
      </w:r>
      <w:r w:rsidRPr="0092727B">
        <w:rPr>
          <w:rFonts w:cs="Times New Roman"/>
          <w:szCs w:val="24"/>
          <w:shd w:val="clear" w:color="auto" w:fill="FFFFFF"/>
        </w:rPr>
        <w:t>,</w:t>
      </w:r>
      <w:r w:rsidRPr="00832A20">
        <w:rPr>
          <w:rFonts w:cs="Times New Roman"/>
          <w:szCs w:val="24"/>
          <w:shd w:val="clear" w:color="auto" w:fill="FFFFFF"/>
        </w:rPr>
        <w:t xml:space="preserve"> </w:t>
      </w:r>
      <w:r w:rsidRPr="0092727B">
        <w:rPr>
          <w:rFonts w:cs="Times New Roman"/>
          <w:szCs w:val="24"/>
          <w:shd w:val="clear" w:color="auto" w:fill="FFFFFF"/>
        </w:rPr>
        <w:t>291-304.</w:t>
      </w:r>
    </w:p>
    <w:p w14:paraId="6C6C9DBE" w14:textId="6206F169" w:rsidR="00167D7B" w:rsidRDefault="00167D7B" w:rsidP="00167D7B">
      <w:pPr>
        <w:spacing w:line="360" w:lineRule="auto"/>
        <w:ind w:left="720" w:hanging="720"/>
        <w:jc w:val="both"/>
        <w:rPr>
          <w:rFonts w:cs="Times New Roman"/>
          <w:szCs w:val="24"/>
          <w:shd w:val="clear" w:color="auto" w:fill="FFFFFF"/>
          <w:lang w:val="de-DE"/>
        </w:rPr>
      </w:pPr>
      <w:r>
        <w:rPr>
          <w:rFonts w:cs="Times New Roman"/>
          <w:szCs w:val="24"/>
          <w:shd w:val="clear" w:color="auto" w:fill="FFFFFF"/>
          <w:lang w:val="de-DE"/>
        </w:rPr>
        <w:t xml:space="preserve">Miglo, A. </w:t>
      </w:r>
      <w:r w:rsidR="0003329E">
        <w:rPr>
          <w:rFonts w:cs="Times New Roman"/>
          <w:szCs w:val="24"/>
          <w:shd w:val="clear" w:color="auto" w:fill="FFFFFF"/>
        </w:rPr>
        <w:t>&amp;</w:t>
      </w:r>
      <w:r w:rsidR="0003329E" w:rsidRPr="005A23AD">
        <w:rPr>
          <w:rFonts w:cs="Times New Roman"/>
          <w:szCs w:val="24"/>
          <w:shd w:val="clear" w:color="auto" w:fill="FFFFFF"/>
        </w:rPr>
        <w:t xml:space="preserve"> </w:t>
      </w:r>
      <w:r>
        <w:rPr>
          <w:rFonts w:cs="Times New Roman"/>
          <w:szCs w:val="24"/>
          <w:shd w:val="clear" w:color="auto" w:fill="FFFFFF"/>
          <w:lang w:val="de-DE"/>
        </w:rPr>
        <w:t>Miglo, V. (2018</w:t>
      </w:r>
      <w:r w:rsidRPr="00494858">
        <w:rPr>
          <w:rFonts w:cs="Times New Roman"/>
          <w:szCs w:val="24"/>
          <w:shd w:val="clear" w:color="auto" w:fill="FFFFFF"/>
          <w:lang w:val="de-DE"/>
        </w:rPr>
        <w:t>)</w:t>
      </w:r>
      <w:r w:rsidR="00474A38">
        <w:rPr>
          <w:rFonts w:cs="Times New Roman"/>
          <w:szCs w:val="24"/>
          <w:shd w:val="clear" w:color="auto" w:fill="FFFFFF"/>
          <w:lang w:val="de-DE"/>
        </w:rPr>
        <w:t>.</w:t>
      </w:r>
      <w:r w:rsidRPr="00494858">
        <w:rPr>
          <w:rFonts w:cs="Times New Roman"/>
          <w:szCs w:val="24"/>
          <w:shd w:val="clear" w:color="auto" w:fill="FFFFFF"/>
          <w:lang w:val="de-DE"/>
        </w:rPr>
        <w:t xml:space="preserve"> Market</w:t>
      </w:r>
      <w:r>
        <w:rPr>
          <w:rFonts w:cs="Times New Roman"/>
          <w:szCs w:val="24"/>
          <w:shd w:val="clear" w:color="auto" w:fill="FFFFFF"/>
          <w:lang w:val="de-DE"/>
        </w:rPr>
        <w:t xml:space="preserve"> imperfections and crowdfunding</w:t>
      </w:r>
      <w:r w:rsidR="00474A38">
        <w:rPr>
          <w:rFonts w:cs="Times New Roman"/>
          <w:szCs w:val="24"/>
          <w:shd w:val="clear" w:color="auto" w:fill="FFFFFF"/>
          <w:lang w:val="de-DE"/>
        </w:rPr>
        <w:t>.</w:t>
      </w:r>
      <w:r w:rsidRPr="00494858">
        <w:rPr>
          <w:rFonts w:cs="Times New Roman"/>
          <w:szCs w:val="24"/>
          <w:shd w:val="clear" w:color="auto" w:fill="FFFFFF"/>
          <w:lang w:val="de-DE"/>
        </w:rPr>
        <w:t xml:space="preserve"> </w:t>
      </w:r>
      <w:r w:rsidRPr="007F023A">
        <w:rPr>
          <w:rFonts w:cs="Times New Roman"/>
          <w:i/>
          <w:szCs w:val="24"/>
          <w:shd w:val="clear" w:color="auto" w:fill="FFFFFF"/>
          <w:lang w:val="de-DE"/>
        </w:rPr>
        <w:t>Small Business Economics</w:t>
      </w:r>
      <w:r w:rsidR="00474A38">
        <w:rPr>
          <w:rFonts w:cs="Times New Roman"/>
          <w:i/>
          <w:szCs w:val="24"/>
          <w:shd w:val="clear" w:color="auto" w:fill="FFFFFF"/>
          <w:lang w:val="de-DE"/>
        </w:rPr>
        <w:t>, 47</w:t>
      </w:r>
      <w:r w:rsidRPr="00494858">
        <w:rPr>
          <w:rFonts w:cs="Times New Roman"/>
          <w:szCs w:val="24"/>
          <w:shd w:val="clear" w:color="auto" w:fill="FFFFFF"/>
          <w:lang w:val="de-DE"/>
        </w:rPr>
        <w:t xml:space="preserve">, 1-29. </w:t>
      </w:r>
    </w:p>
    <w:p w14:paraId="1DEC8620" w14:textId="3B7D93C3"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de-DE"/>
        </w:rPr>
        <w:t>Miller, N., Resnick, P.</w:t>
      </w:r>
      <w:r w:rsidRPr="0092727B">
        <w:rPr>
          <w:rFonts w:cs="Times New Roman"/>
          <w:szCs w:val="24"/>
          <w:shd w:val="clear" w:color="auto" w:fill="FFFFFF"/>
          <w:lang w:val="de-DE"/>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Zeckhauser, R. (2005)</w:t>
      </w:r>
      <w:r w:rsidR="00474A38">
        <w:rPr>
          <w:rFonts w:cs="Times New Roman"/>
          <w:szCs w:val="24"/>
          <w:shd w:val="clear" w:color="auto" w:fill="FFFFFF"/>
          <w:lang w:val="de-DE"/>
        </w:rPr>
        <w:t xml:space="preserve">. </w:t>
      </w:r>
      <w:r w:rsidRPr="0092727B">
        <w:rPr>
          <w:rFonts w:cs="Times New Roman"/>
          <w:szCs w:val="24"/>
          <w:shd w:val="clear" w:color="auto" w:fill="FFFFFF"/>
        </w:rPr>
        <w:t>Eliciting informative feedback: The peer-prediction method</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Management Science</w:t>
      </w:r>
      <w:r w:rsidR="00474A38">
        <w:rPr>
          <w:rFonts w:cs="Times New Roman"/>
          <w:i/>
          <w:iCs/>
          <w:szCs w:val="24"/>
          <w:shd w:val="clear" w:color="auto" w:fill="FFFFFF"/>
        </w:rPr>
        <w:t>, 51</w:t>
      </w:r>
      <w:r w:rsidR="00474A38">
        <w:rPr>
          <w:rFonts w:cs="Times New Roman"/>
          <w:szCs w:val="24"/>
          <w:shd w:val="clear" w:color="auto" w:fill="FFFFFF"/>
        </w:rPr>
        <w:t xml:space="preserve">, </w:t>
      </w:r>
      <w:r w:rsidRPr="0092727B">
        <w:rPr>
          <w:rFonts w:cs="Times New Roman"/>
          <w:szCs w:val="24"/>
          <w:shd w:val="clear" w:color="auto" w:fill="FFFFFF"/>
        </w:rPr>
        <w:t>1359-1373.</w:t>
      </w:r>
    </w:p>
    <w:p w14:paraId="15E23618" w14:textId="25F90693"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Mollick, E.</w:t>
      </w:r>
      <w:r w:rsidR="00474A38">
        <w:rPr>
          <w:rFonts w:cs="Times New Roman"/>
          <w:szCs w:val="24"/>
          <w:shd w:val="clear" w:color="auto" w:fill="FFFFFF"/>
        </w:rPr>
        <w:t xml:space="preserve"> </w:t>
      </w:r>
      <w:r w:rsidRPr="0092727B">
        <w:rPr>
          <w:rFonts w:cs="Times New Roman"/>
          <w:szCs w:val="24"/>
          <w:shd w:val="clear" w:color="auto" w:fill="FFFFFF"/>
        </w:rPr>
        <w:t>R. (2014)</w:t>
      </w:r>
      <w:r w:rsidR="00474A38">
        <w:rPr>
          <w:rFonts w:cs="Times New Roman"/>
          <w:szCs w:val="24"/>
          <w:shd w:val="clear" w:color="auto" w:fill="FFFFFF"/>
        </w:rPr>
        <w:t xml:space="preserve">. </w:t>
      </w:r>
      <w:r w:rsidRPr="0092727B">
        <w:rPr>
          <w:rFonts w:cs="Times New Roman"/>
          <w:szCs w:val="24"/>
          <w:shd w:val="clear" w:color="auto" w:fill="FFFFFF"/>
        </w:rPr>
        <w:t>The dynamics of crowdfunding: Deter</w:t>
      </w:r>
      <w:r>
        <w:rPr>
          <w:rFonts w:cs="Times New Roman"/>
          <w:szCs w:val="24"/>
          <w:shd w:val="clear" w:color="auto" w:fill="FFFFFF"/>
        </w:rPr>
        <w:t>minants of success and failure</w:t>
      </w:r>
      <w:r w:rsidR="00474A38">
        <w:rPr>
          <w:rFonts w:cs="Times New Roman"/>
          <w:szCs w:val="24"/>
          <w:shd w:val="clear" w:color="auto" w:fill="FFFFFF"/>
        </w:rPr>
        <w:t>.</w:t>
      </w:r>
      <w:r w:rsidRPr="0092727B">
        <w:rPr>
          <w:rFonts w:cs="Times New Roman"/>
          <w:szCs w:val="24"/>
          <w:shd w:val="clear" w:color="auto" w:fill="FFFFFF"/>
        </w:rPr>
        <w:t xml:space="preserve"> </w:t>
      </w:r>
      <w:r w:rsidRPr="0092727B">
        <w:rPr>
          <w:rFonts w:cs="Times New Roman"/>
          <w:i/>
          <w:iCs/>
          <w:szCs w:val="24"/>
          <w:shd w:val="clear" w:color="auto" w:fill="FFFFFF"/>
        </w:rPr>
        <w:t>Journal of Business Venturing</w:t>
      </w:r>
      <w:r w:rsidR="00474A38">
        <w:rPr>
          <w:rFonts w:cs="Times New Roman"/>
          <w:i/>
          <w:iCs/>
          <w:szCs w:val="24"/>
          <w:shd w:val="clear" w:color="auto" w:fill="FFFFFF"/>
        </w:rPr>
        <w:t>, 29</w:t>
      </w:r>
      <w:r>
        <w:rPr>
          <w:rFonts w:cs="Times New Roman"/>
          <w:szCs w:val="24"/>
          <w:shd w:val="clear" w:color="auto" w:fill="FFFFFF"/>
        </w:rPr>
        <w:t xml:space="preserve">, </w:t>
      </w:r>
      <w:r w:rsidRPr="0092727B">
        <w:rPr>
          <w:rFonts w:cs="Times New Roman"/>
          <w:szCs w:val="24"/>
          <w:shd w:val="clear" w:color="auto" w:fill="FFFFFF"/>
        </w:rPr>
        <w:t>1–16.</w:t>
      </w:r>
    </w:p>
    <w:p w14:paraId="2242009A" w14:textId="2C9242C9"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 xml:space="preserve">Mollick, 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rPr>
        <w:t>Nanda, R. (2015)</w:t>
      </w:r>
      <w:r w:rsidR="00474A38">
        <w:rPr>
          <w:rFonts w:cs="Times New Roman"/>
          <w:szCs w:val="24"/>
          <w:shd w:val="clear" w:color="auto" w:fill="FFFFFF"/>
        </w:rPr>
        <w:t>.</w:t>
      </w:r>
      <w:r w:rsidRPr="0092727B">
        <w:rPr>
          <w:rFonts w:cs="Times New Roman"/>
          <w:szCs w:val="24"/>
          <w:shd w:val="clear" w:color="auto" w:fill="FFFFFF"/>
        </w:rPr>
        <w:t xml:space="preserve"> Wisdom or madness? Comparing crowds with expert evaluation in funding the </w:t>
      </w:r>
      <w:r>
        <w:rPr>
          <w:rFonts w:cs="Times New Roman"/>
          <w:szCs w:val="24"/>
          <w:shd w:val="clear" w:color="auto" w:fill="FFFFFF"/>
        </w:rPr>
        <w:t>arts</w:t>
      </w:r>
      <w:r w:rsidR="00474A38">
        <w:rPr>
          <w:rFonts w:cs="Times New Roman"/>
          <w:szCs w:val="24"/>
          <w:shd w:val="clear" w:color="auto" w:fill="FFFFFF"/>
        </w:rPr>
        <w:t>.</w:t>
      </w:r>
      <w:r w:rsidRPr="0092727B">
        <w:rPr>
          <w:rFonts w:cs="Times New Roman"/>
          <w:szCs w:val="24"/>
        </w:rPr>
        <w:t> </w:t>
      </w:r>
      <w:r w:rsidRPr="0092727B">
        <w:rPr>
          <w:rFonts w:cs="Times New Roman"/>
          <w:i/>
          <w:iCs/>
          <w:szCs w:val="24"/>
          <w:shd w:val="clear" w:color="auto" w:fill="FFFFFF"/>
        </w:rPr>
        <w:t>Management Science</w:t>
      </w:r>
      <w:r w:rsidR="00474A38">
        <w:rPr>
          <w:rFonts w:cs="Times New Roman"/>
          <w:i/>
          <w:iCs/>
          <w:szCs w:val="24"/>
          <w:shd w:val="clear" w:color="auto" w:fill="FFFFFF"/>
        </w:rPr>
        <w:t>, 62</w:t>
      </w:r>
      <w:r w:rsidRPr="0092727B">
        <w:rPr>
          <w:rFonts w:cs="Times New Roman"/>
          <w:szCs w:val="24"/>
          <w:shd w:val="clear" w:color="auto" w:fill="FFFFFF"/>
        </w:rPr>
        <w:t>,</w:t>
      </w:r>
      <w:r w:rsidRPr="0092727B">
        <w:rPr>
          <w:rFonts w:cs="Times New Roman"/>
          <w:szCs w:val="24"/>
        </w:rPr>
        <w:t> </w:t>
      </w:r>
      <w:r w:rsidRPr="0092727B">
        <w:rPr>
          <w:rFonts w:cs="Times New Roman"/>
          <w:szCs w:val="24"/>
          <w:shd w:val="clear" w:color="auto" w:fill="FFFFFF"/>
        </w:rPr>
        <w:t>1533-1553.</w:t>
      </w:r>
    </w:p>
    <w:p w14:paraId="591DCB2B" w14:textId="53FC67F9" w:rsidR="00167D7B" w:rsidRPr="0092727B" w:rsidRDefault="00474A38" w:rsidP="00167D7B">
      <w:pPr>
        <w:spacing w:line="360" w:lineRule="auto"/>
        <w:ind w:left="720" w:hanging="720"/>
        <w:jc w:val="both"/>
        <w:rPr>
          <w:rFonts w:cs="Times New Roman"/>
          <w:i/>
          <w:iCs/>
          <w:szCs w:val="24"/>
          <w:shd w:val="clear" w:color="auto" w:fill="FFFFFF"/>
        </w:rPr>
      </w:pPr>
      <w:r>
        <w:rPr>
          <w:rFonts w:cs="Times New Roman"/>
          <w:szCs w:val="24"/>
          <w:shd w:val="clear" w:color="auto" w:fill="FFFFFF"/>
        </w:rPr>
        <w:t xml:space="preserve">Mundial, B. (2013). </w:t>
      </w:r>
      <w:r w:rsidR="00167D7B" w:rsidRPr="0092727B">
        <w:rPr>
          <w:rFonts w:cs="Times New Roman"/>
          <w:szCs w:val="24"/>
          <w:shd w:val="clear" w:color="auto" w:fill="FFFFFF"/>
        </w:rPr>
        <w:t>Crowdfunding’s Pote</w:t>
      </w:r>
      <w:r w:rsidR="00167D7B">
        <w:rPr>
          <w:rFonts w:cs="Times New Roman"/>
          <w:szCs w:val="24"/>
          <w:shd w:val="clear" w:color="auto" w:fill="FFFFFF"/>
        </w:rPr>
        <w:t>ntial for the Developing World</w:t>
      </w:r>
      <w:r>
        <w:rPr>
          <w:rFonts w:cs="Times New Roman"/>
          <w:szCs w:val="24"/>
          <w:shd w:val="clear" w:color="auto" w:fill="FFFFFF"/>
        </w:rPr>
        <w:t>.</w:t>
      </w:r>
      <w:r w:rsidR="00167D7B" w:rsidRPr="0092727B">
        <w:rPr>
          <w:rFonts w:cs="Times New Roman"/>
          <w:szCs w:val="24"/>
          <w:shd w:val="clear" w:color="auto" w:fill="FFFFFF"/>
        </w:rPr>
        <w:t xml:space="preserve"> Finance and Private Sector Development Department. Washington, DC: </w:t>
      </w:r>
      <w:r w:rsidR="00167D7B" w:rsidRPr="0092727B">
        <w:rPr>
          <w:rFonts w:cs="Times New Roman"/>
          <w:i/>
          <w:iCs/>
          <w:szCs w:val="24"/>
          <w:shd w:val="clear" w:color="auto" w:fill="FFFFFF"/>
        </w:rPr>
        <w:t>World Bank.</w:t>
      </w:r>
    </w:p>
    <w:p w14:paraId="67080570" w14:textId="729B6ECB" w:rsidR="00167D7B" w:rsidRDefault="00167D7B" w:rsidP="00167D7B">
      <w:pPr>
        <w:spacing w:line="360" w:lineRule="auto"/>
        <w:ind w:left="720" w:hanging="720"/>
        <w:jc w:val="both"/>
        <w:rPr>
          <w:rFonts w:cs="Times New Roman"/>
          <w:szCs w:val="24"/>
          <w:shd w:val="clear" w:color="auto" w:fill="FFFFFF"/>
          <w:lang w:val="de-DE"/>
        </w:rPr>
      </w:pPr>
      <w:r w:rsidRPr="009E692D">
        <w:rPr>
          <w:rFonts w:cs="Times New Roman"/>
          <w:szCs w:val="24"/>
          <w:shd w:val="clear" w:color="auto" w:fill="FFFFFF"/>
          <w:lang w:val="de-DE"/>
        </w:rPr>
        <w:lastRenderedPageBreak/>
        <w:t>Niemand, T., Angerer, M., Thies, F.</w:t>
      </w:r>
      <w:r>
        <w:rPr>
          <w:rFonts w:cs="Times New Roman"/>
          <w:szCs w:val="24"/>
          <w:shd w:val="clear" w:color="auto" w:fill="FFFFFF"/>
          <w:lang w:val="de-DE"/>
        </w:rPr>
        <w:t xml:space="preserve">, Kraus, S. </w:t>
      </w:r>
      <w:r w:rsidR="0003329E">
        <w:rPr>
          <w:rFonts w:cs="Times New Roman"/>
          <w:szCs w:val="24"/>
          <w:shd w:val="clear" w:color="auto" w:fill="FFFFFF"/>
        </w:rPr>
        <w:t>&amp;</w:t>
      </w:r>
      <w:r w:rsidR="0003329E" w:rsidRPr="005A23AD">
        <w:rPr>
          <w:rFonts w:cs="Times New Roman"/>
          <w:szCs w:val="24"/>
          <w:shd w:val="clear" w:color="auto" w:fill="FFFFFF"/>
        </w:rPr>
        <w:t xml:space="preserve"> </w:t>
      </w:r>
      <w:r>
        <w:rPr>
          <w:rFonts w:cs="Times New Roman"/>
          <w:szCs w:val="24"/>
          <w:shd w:val="clear" w:color="auto" w:fill="FFFFFF"/>
          <w:lang w:val="de-DE"/>
        </w:rPr>
        <w:t>Hebenstreit, R.</w:t>
      </w:r>
      <w:r w:rsidRPr="009E692D">
        <w:rPr>
          <w:rFonts w:cs="Times New Roman"/>
          <w:szCs w:val="24"/>
          <w:shd w:val="clear" w:color="auto" w:fill="FFFFFF"/>
          <w:lang w:val="de-DE"/>
        </w:rPr>
        <w:t xml:space="preserve"> </w:t>
      </w:r>
      <w:r w:rsidR="00474A38">
        <w:rPr>
          <w:rFonts w:cs="Times New Roman"/>
          <w:szCs w:val="24"/>
          <w:shd w:val="clear" w:color="auto" w:fill="FFFFFF"/>
          <w:lang w:val="de-DE"/>
        </w:rPr>
        <w:t>(2018).</w:t>
      </w:r>
      <w:r w:rsidRPr="009E692D">
        <w:rPr>
          <w:rFonts w:cs="Times New Roman"/>
          <w:szCs w:val="24"/>
          <w:shd w:val="clear" w:color="auto" w:fill="FFFFFF"/>
          <w:lang w:val="de-DE"/>
        </w:rPr>
        <w:t xml:space="preserve"> Equity crowdfunding across borders: a conjoint experiment</w:t>
      </w:r>
      <w:r w:rsidR="00474A38">
        <w:rPr>
          <w:rFonts w:cs="Times New Roman"/>
          <w:szCs w:val="24"/>
          <w:shd w:val="clear" w:color="auto" w:fill="FFFFFF"/>
        </w:rPr>
        <w:t>.</w:t>
      </w:r>
      <w:r w:rsidRPr="009E692D">
        <w:rPr>
          <w:rFonts w:cs="Times New Roman"/>
          <w:szCs w:val="24"/>
          <w:shd w:val="clear" w:color="auto" w:fill="FFFFFF"/>
          <w:lang w:val="de-DE"/>
        </w:rPr>
        <w:t xml:space="preserve"> </w:t>
      </w:r>
      <w:r w:rsidRPr="00832A20">
        <w:rPr>
          <w:rFonts w:cs="Times New Roman"/>
          <w:i/>
          <w:szCs w:val="24"/>
          <w:shd w:val="clear" w:color="auto" w:fill="FFFFFF"/>
          <w:lang w:val="de-DE"/>
        </w:rPr>
        <w:t>International Journal of Entrepreneurial Behavior &amp; Research</w:t>
      </w:r>
      <w:r w:rsidR="00474A38">
        <w:rPr>
          <w:rFonts w:cs="Times New Roman"/>
          <w:i/>
          <w:szCs w:val="24"/>
          <w:shd w:val="clear" w:color="auto" w:fill="FFFFFF"/>
          <w:lang w:val="de-DE"/>
        </w:rPr>
        <w:t>, 24</w:t>
      </w:r>
      <w:r w:rsidRPr="009E692D">
        <w:rPr>
          <w:rFonts w:cs="Times New Roman"/>
          <w:szCs w:val="24"/>
          <w:shd w:val="clear" w:color="auto" w:fill="FFFFFF"/>
          <w:lang w:val="de-DE"/>
        </w:rPr>
        <w:t>, 911-932.</w:t>
      </w:r>
    </w:p>
    <w:p w14:paraId="39C58B34" w14:textId="0AF9AF2A"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Park, J.</w:t>
      </w:r>
      <w:r w:rsidR="00474A38">
        <w:rPr>
          <w:rFonts w:cs="Times New Roman"/>
          <w:szCs w:val="24"/>
          <w:shd w:val="clear" w:color="auto" w:fill="FFFFFF"/>
          <w:lang w:val="de-DE"/>
        </w:rPr>
        <w:t xml:space="preserve"> </w:t>
      </w:r>
      <w:r w:rsidRPr="0092727B">
        <w:rPr>
          <w:rFonts w:cs="Times New Roman"/>
          <w:szCs w:val="24"/>
          <w:shd w:val="clear" w:color="auto" w:fill="FFFFFF"/>
          <w:lang w:val="de-DE"/>
        </w:rPr>
        <w:t>H., Gu, B., Leung, A.</w:t>
      </w:r>
      <w:r w:rsidR="00474A38">
        <w:rPr>
          <w:rFonts w:cs="Times New Roman"/>
          <w:szCs w:val="24"/>
          <w:shd w:val="clear" w:color="auto" w:fill="FFFFFF"/>
          <w:lang w:val="de-DE"/>
        </w:rPr>
        <w:t xml:space="preserve"> </w:t>
      </w:r>
      <w:r>
        <w:rPr>
          <w:rFonts w:cs="Times New Roman"/>
          <w:szCs w:val="24"/>
          <w:shd w:val="clear" w:color="auto" w:fill="FFFFFF"/>
          <w:lang w:val="de-DE"/>
        </w:rPr>
        <w:t>C.</w:t>
      </w:r>
      <w:r w:rsidR="00474A38">
        <w:rPr>
          <w:rFonts w:cs="Times New Roman"/>
          <w:szCs w:val="24"/>
          <w:shd w:val="clear" w:color="auto" w:fill="FFFFFF"/>
          <w:lang w:val="de-DE"/>
        </w:rPr>
        <w:t xml:space="preserve"> </w:t>
      </w:r>
      <w:r w:rsidRPr="0092727B">
        <w:rPr>
          <w:rFonts w:cs="Times New Roman"/>
          <w:szCs w:val="24"/>
          <w:shd w:val="clear" w:color="auto" w:fill="FFFFFF"/>
          <w:lang w:val="de-DE"/>
        </w:rPr>
        <w:t xml:space="preserve">M.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 xml:space="preserve">Konana, P. </w:t>
      </w:r>
      <w:r w:rsidR="00474A38">
        <w:rPr>
          <w:rFonts w:cs="Times New Roman"/>
          <w:szCs w:val="24"/>
          <w:shd w:val="clear" w:color="auto" w:fill="FFFFFF"/>
          <w:lang w:val="de-DE"/>
        </w:rPr>
        <w:t>(2014).</w:t>
      </w:r>
      <w:r w:rsidRPr="0092727B">
        <w:rPr>
          <w:rFonts w:cs="Times New Roman"/>
          <w:szCs w:val="24"/>
          <w:shd w:val="clear" w:color="auto" w:fill="FFFFFF"/>
          <w:lang w:val="de-DE"/>
        </w:rPr>
        <w:t xml:space="preserve"> </w:t>
      </w:r>
      <w:r w:rsidRPr="0092727B">
        <w:rPr>
          <w:rFonts w:cs="Times New Roman"/>
          <w:szCs w:val="24"/>
          <w:shd w:val="clear" w:color="auto" w:fill="FFFFFF"/>
        </w:rPr>
        <w:t xml:space="preserve">An investigation of information sharing and seeking </w:t>
      </w:r>
      <w:r w:rsidRPr="0092727B">
        <w:rPr>
          <w:rFonts w:cs="Times New Roman"/>
          <w:noProof/>
          <w:szCs w:val="24"/>
          <w:shd w:val="clear" w:color="auto" w:fill="FFFFFF"/>
        </w:rPr>
        <w:t>behaviors</w:t>
      </w:r>
      <w:r w:rsidRPr="0092727B">
        <w:rPr>
          <w:rFonts w:cs="Times New Roman"/>
          <w:szCs w:val="24"/>
          <w:shd w:val="clear" w:color="auto" w:fill="FFFFFF"/>
        </w:rPr>
        <w:t xml:space="preserve"> in online investment communities</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Computers in Human Behavior</w:t>
      </w:r>
      <w:r w:rsidR="00474A38">
        <w:rPr>
          <w:rFonts w:cs="Times New Roman"/>
          <w:i/>
          <w:iCs/>
          <w:szCs w:val="24"/>
          <w:shd w:val="clear" w:color="auto" w:fill="FFFFFF"/>
        </w:rPr>
        <w:t>, 31</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 xml:space="preserve">1-12. </w:t>
      </w:r>
    </w:p>
    <w:p w14:paraId="6A7A2AD8" w14:textId="306A4939"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Sabherwal, S., Sarkar, S.</w:t>
      </w:r>
      <w:r w:rsidR="00474A38">
        <w:rPr>
          <w:rFonts w:cs="Times New Roman"/>
          <w:szCs w:val="24"/>
          <w:shd w:val="clear" w:color="auto" w:fill="FFFFFF"/>
          <w:lang w:val="de-DE"/>
        </w:rPr>
        <w:t xml:space="preserve"> </w:t>
      </w:r>
      <w:r w:rsidRPr="0092727B">
        <w:rPr>
          <w:rFonts w:cs="Times New Roman"/>
          <w:szCs w:val="24"/>
          <w:shd w:val="clear" w:color="auto" w:fill="FFFFFF"/>
          <w:lang w:val="de-DE"/>
        </w:rPr>
        <w:t xml:space="preserve">K.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 xml:space="preserve">Zhang, Y. (2011). </w:t>
      </w:r>
      <w:r w:rsidRPr="0092727B">
        <w:rPr>
          <w:rFonts w:cs="Times New Roman"/>
          <w:szCs w:val="24"/>
          <w:shd w:val="clear" w:color="auto" w:fill="FFFFFF"/>
        </w:rPr>
        <w:t>Do internet stock message boards influence trading? Evidence from heavily discussed stocks with no fundamental news</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 xml:space="preserve">Journal of Business Finance </w:t>
      </w:r>
      <w:r>
        <w:rPr>
          <w:rFonts w:cs="Times New Roman"/>
          <w:i/>
          <w:iCs/>
          <w:szCs w:val="24"/>
          <w:shd w:val="clear" w:color="auto" w:fill="FFFFFF"/>
        </w:rPr>
        <w:t>and</w:t>
      </w:r>
      <w:r w:rsidRPr="0092727B">
        <w:rPr>
          <w:rFonts w:cs="Times New Roman"/>
          <w:i/>
          <w:iCs/>
          <w:szCs w:val="24"/>
          <w:shd w:val="clear" w:color="auto" w:fill="FFFFFF"/>
        </w:rPr>
        <w:t xml:space="preserve"> Accounting</w:t>
      </w:r>
      <w:r w:rsidR="00474A38">
        <w:rPr>
          <w:rFonts w:cs="Times New Roman"/>
          <w:i/>
          <w:iCs/>
          <w:szCs w:val="24"/>
          <w:shd w:val="clear" w:color="auto" w:fill="FFFFFF"/>
        </w:rPr>
        <w:t>, 38</w:t>
      </w:r>
      <w:r w:rsidRPr="0092727B">
        <w:rPr>
          <w:rFonts w:cs="Times New Roman"/>
          <w:szCs w:val="24"/>
          <w:shd w:val="clear" w:color="auto" w:fill="FFFFFF"/>
        </w:rPr>
        <w:t>,</w:t>
      </w:r>
      <w:r>
        <w:rPr>
          <w:rFonts w:cs="Times New Roman"/>
          <w:szCs w:val="24"/>
          <w:shd w:val="clear" w:color="auto" w:fill="FFFFFF"/>
        </w:rPr>
        <w:t xml:space="preserve"> </w:t>
      </w:r>
      <w:r w:rsidRPr="0092727B">
        <w:rPr>
          <w:rFonts w:cs="Times New Roman"/>
          <w:szCs w:val="24"/>
          <w:shd w:val="clear" w:color="auto" w:fill="FFFFFF"/>
        </w:rPr>
        <w:t>1209-1237.</w:t>
      </w:r>
    </w:p>
    <w:p w14:paraId="6BCAA251" w14:textId="7826E598" w:rsidR="00167D7B" w:rsidRDefault="00167D7B" w:rsidP="00167D7B">
      <w:pPr>
        <w:spacing w:line="360" w:lineRule="auto"/>
        <w:ind w:left="720" w:hanging="720"/>
        <w:jc w:val="both"/>
        <w:rPr>
          <w:rFonts w:cs="Times New Roman"/>
          <w:szCs w:val="24"/>
          <w:shd w:val="clear" w:color="auto" w:fill="FFFFFF"/>
        </w:rPr>
      </w:pPr>
      <w:r w:rsidRPr="005A109D">
        <w:rPr>
          <w:rFonts w:cs="Times New Roman"/>
          <w:szCs w:val="24"/>
          <w:shd w:val="clear" w:color="auto" w:fill="FFFFFF"/>
        </w:rPr>
        <w:t>Shahab, Y., Chengang, Y., Arbizu, A.</w:t>
      </w:r>
      <w:r w:rsidR="00474A38" w:rsidRPr="005A109D">
        <w:rPr>
          <w:rFonts w:cs="Times New Roman"/>
          <w:szCs w:val="24"/>
          <w:shd w:val="clear" w:color="auto" w:fill="FFFFFF"/>
        </w:rPr>
        <w:t xml:space="preserve"> </w:t>
      </w:r>
      <w:r w:rsidRPr="005A109D">
        <w:rPr>
          <w:rFonts w:cs="Times New Roman"/>
          <w:szCs w:val="24"/>
          <w:shd w:val="clear" w:color="auto" w:fill="FFFFFF"/>
        </w:rPr>
        <w:t xml:space="preserve">D. </w:t>
      </w:r>
      <w:r w:rsidR="0003329E" w:rsidRPr="005A109D">
        <w:rPr>
          <w:rFonts w:cs="Times New Roman"/>
          <w:szCs w:val="24"/>
          <w:shd w:val="clear" w:color="auto" w:fill="FFFFFF"/>
        </w:rPr>
        <w:t xml:space="preserve">&amp; </w:t>
      </w:r>
      <w:r w:rsidRPr="005A109D">
        <w:rPr>
          <w:rFonts w:cs="Times New Roman"/>
          <w:szCs w:val="24"/>
          <w:shd w:val="clear" w:color="auto" w:fill="FFFFFF"/>
        </w:rPr>
        <w:t>Haider, M.</w:t>
      </w:r>
      <w:r w:rsidR="00474A38" w:rsidRPr="005A109D">
        <w:rPr>
          <w:rFonts w:cs="Times New Roman"/>
          <w:szCs w:val="24"/>
          <w:shd w:val="clear" w:color="auto" w:fill="FFFFFF"/>
        </w:rPr>
        <w:t xml:space="preserve"> </w:t>
      </w:r>
      <w:r w:rsidRPr="005A109D">
        <w:rPr>
          <w:rFonts w:cs="Times New Roman"/>
          <w:szCs w:val="24"/>
          <w:shd w:val="clear" w:color="auto" w:fill="FFFFFF"/>
        </w:rPr>
        <w:t>J. (2018</w:t>
      </w:r>
      <w:r w:rsidR="00474A38" w:rsidRPr="005A109D">
        <w:rPr>
          <w:rFonts w:cs="Times New Roman"/>
          <w:szCs w:val="24"/>
          <w:shd w:val="clear" w:color="auto" w:fill="FFFFFF"/>
        </w:rPr>
        <w:t>).</w:t>
      </w:r>
      <w:r w:rsidRPr="005A109D">
        <w:rPr>
          <w:rFonts w:cs="Times New Roman"/>
          <w:szCs w:val="24"/>
          <w:shd w:val="clear" w:color="auto" w:fill="FFFFFF"/>
        </w:rPr>
        <w:t xml:space="preserve"> Entrepreneurial self-efficacy and intention: do entrepreneurial creativity and education matter? </w:t>
      </w:r>
      <w:r w:rsidRPr="005A109D">
        <w:rPr>
          <w:rFonts w:cs="Times New Roman"/>
          <w:i/>
          <w:szCs w:val="24"/>
          <w:shd w:val="clear" w:color="auto" w:fill="FFFFFF"/>
        </w:rPr>
        <w:t>International Journal of Entrepreneurial Behavior &amp; Research</w:t>
      </w:r>
      <w:r w:rsidR="00B4570B" w:rsidRPr="005A109D">
        <w:rPr>
          <w:rFonts w:cs="Times New Roman"/>
          <w:szCs w:val="24"/>
          <w:shd w:val="clear" w:color="auto" w:fill="FFFFFF"/>
        </w:rPr>
        <w:t>,</w:t>
      </w:r>
      <w:r w:rsidRPr="005A109D">
        <w:rPr>
          <w:rFonts w:cs="Times New Roman"/>
          <w:szCs w:val="24"/>
          <w:shd w:val="clear" w:color="auto" w:fill="FFFFFF"/>
        </w:rPr>
        <w:t xml:space="preserve"> </w:t>
      </w:r>
      <w:r w:rsidR="00B4570B" w:rsidRPr="005A109D">
        <w:rPr>
          <w:rFonts w:cs="Times New Roman"/>
          <w:szCs w:val="24"/>
          <w:shd w:val="clear" w:color="auto" w:fill="FFFFFF"/>
        </w:rPr>
        <w:t xml:space="preserve">25(2), 259-280. </w:t>
      </w:r>
    </w:p>
    <w:p w14:paraId="57C1F54F" w14:textId="34D7C5DF" w:rsidR="00167D7B" w:rsidRDefault="00167D7B" w:rsidP="00167D7B">
      <w:pPr>
        <w:spacing w:line="360" w:lineRule="auto"/>
        <w:ind w:left="720" w:hanging="720"/>
        <w:jc w:val="both"/>
        <w:rPr>
          <w:rFonts w:cs="Times New Roman"/>
          <w:szCs w:val="24"/>
          <w:shd w:val="clear" w:color="auto" w:fill="FFFFFF"/>
        </w:rPr>
      </w:pPr>
      <w:r w:rsidRPr="005B5B68">
        <w:rPr>
          <w:rFonts w:cs="Times New Roman"/>
          <w:szCs w:val="24"/>
          <w:shd w:val="clear" w:color="auto" w:fill="FFFFFF"/>
        </w:rPr>
        <w:t xml:space="preserve">Shahab, Y., </w:t>
      </w:r>
      <w:r>
        <w:rPr>
          <w:rFonts w:cs="Times New Roman"/>
          <w:szCs w:val="24"/>
          <w:shd w:val="clear" w:color="auto" w:fill="FFFFFF"/>
        </w:rPr>
        <w:t xml:space="preserve">Ye, Z., Riaz, Y. </w:t>
      </w:r>
      <w:r w:rsidR="0003329E">
        <w:rPr>
          <w:rFonts w:cs="Times New Roman"/>
          <w:szCs w:val="24"/>
          <w:shd w:val="clear" w:color="auto" w:fill="FFFFFF"/>
        </w:rPr>
        <w:t>&amp;</w:t>
      </w:r>
      <w:r w:rsidR="0003329E" w:rsidRPr="005A23AD">
        <w:rPr>
          <w:rFonts w:cs="Times New Roman"/>
          <w:szCs w:val="24"/>
          <w:shd w:val="clear" w:color="auto" w:fill="FFFFFF"/>
        </w:rPr>
        <w:t xml:space="preserve"> </w:t>
      </w:r>
      <w:r>
        <w:rPr>
          <w:rFonts w:cs="Times New Roman"/>
          <w:szCs w:val="24"/>
          <w:shd w:val="clear" w:color="auto" w:fill="FFFFFF"/>
        </w:rPr>
        <w:t>Ntim, C.</w:t>
      </w:r>
      <w:r w:rsidR="00474A38">
        <w:rPr>
          <w:rFonts w:cs="Times New Roman"/>
          <w:szCs w:val="24"/>
          <w:shd w:val="clear" w:color="auto" w:fill="FFFFFF"/>
        </w:rPr>
        <w:t xml:space="preserve"> </w:t>
      </w:r>
      <w:r>
        <w:rPr>
          <w:rFonts w:cs="Times New Roman"/>
          <w:szCs w:val="24"/>
          <w:shd w:val="clear" w:color="auto" w:fill="FFFFFF"/>
        </w:rPr>
        <w:t>G.</w:t>
      </w:r>
      <w:r w:rsidRPr="005B5B68">
        <w:rPr>
          <w:rFonts w:cs="Times New Roman"/>
          <w:szCs w:val="24"/>
          <w:shd w:val="clear" w:color="auto" w:fill="FFFFFF"/>
        </w:rPr>
        <w:t xml:space="preserve"> </w:t>
      </w:r>
      <w:r>
        <w:rPr>
          <w:rFonts w:cs="Times New Roman"/>
          <w:szCs w:val="24"/>
          <w:shd w:val="clear" w:color="auto" w:fill="FFFFFF"/>
        </w:rPr>
        <w:t>(</w:t>
      </w:r>
      <w:r w:rsidRPr="005B5B68">
        <w:rPr>
          <w:rFonts w:cs="Times New Roman"/>
          <w:szCs w:val="24"/>
          <w:shd w:val="clear" w:color="auto" w:fill="FFFFFF"/>
        </w:rPr>
        <w:t>2019</w:t>
      </w:r>
      <w:r>
        <w:rPr>
          <w:rFonts w:cs="Times New Roman"/>
          <w:szCs w:val="24"/>
          <w:shd w:val="clear" w:color="auto" w:fill="FFFFFF"/>
        </w:rPr>
        <w:t>)</w:t>
      </w:r>
      <w:r w:rsidRPr="005B5B68">
        <w:rPr>
          <w:rFonts w:cs="Times New Roman"/>
          <w:szCs w:val="24"/>
          <w:shd w:val="clear" w:color="auto" w:fill="FFFFFF"/>
        </w:rPr>
        <w:t>. Individual’s financial investment decision-making in reward-based cr</w:t>
      </w:r>
      <w:r>
        <w:rPr>
          <w:rFonts w:cs="Times New Roman"/>
          <w:szCs w:val="24"/>
          <w:shd w:val="clear" w:color="auto" w:fill="FFFFFF"/>
        </w:rPr>
        <w:t>owdfunding: Evidence from China</w:t>
      </w:r>
      <w:r w:rsidR="00474A38">
        <w:rPr>
          <w:rFonts w:cs="Times New Roman"/>
          <w:szCs w:val="24"/>
          <w:shd w:val="clear" w:color="auto" w:fill="FFFFFF"/>
        </w:rPr>
        <w:t>.</w:t>
      </w:r>
      <w:r w:rsidRPr="005B5B68">
        <w:rPr>
          <w:rFonts w:cs="Times New Roman"/>
          <w:szCs w:val="24"/>
          <w:shd w:val="clear" w:color="auto" w:fill="FFFFFF"/>
        </w:rPr>
        <w:t xml:space="preserve"> </w:t>
      </w:r>
      <w:r w:rsidRPr="00832A20">
        <w:rPr>
          <w:rFonts w:cs="Times New Roman"/>
          <w:i/>
          <w:szCs w:val="24"/>
          <w:shd w:val="clear" w:color="auto" w:fill="FFFFFF"/>
        </w:rPr>
        <w:t>Applied Economics Letters</w:t>
      </w:r>
      <w:r w:rsidR="00474A38">
        <w:rPr>
          <w:rFonts w:cs="Times New Roman"/>
          <w:i/>
          <w:szCs w:val="24"/>
          <w:shd w:val="clear" w:color="auto" w:fill="FFFFFF"/>
        </w:rPr>
        <w:t>, 26</w:t>
      </w:r>
      <w:r w:rsidRPr="005B5B68">
        <w:rPr>
          <w:rFonts w:cs="Times New Roman"/>
          <w:szCs w:val="24"/>
          <w:shd w:val="clear" w:color="auto" w:fill="FFFFFF"/>
        </w:rPr>
        <w:t>, 261-266.</w:t>
      </w:r>
    </w:p>
    <w:p w14:paraId="46ECC984" w14:textId="46FEFC2E"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rPr>
        <w:t>Short, J.</w:t>
      </w:r>
      <w:r w:rsidR="00474A38">
        <w:rPr>
          <w:rFonts w:cs="Times New Roman"/>
          <w:szCs w:val="24"/>
          <w:shd w:val="clear" w:color="auto" w:fill="FFFFFF"/>
        </w:rPr>
        <w:t xml:space="preserve"> </w:t>
      </w:r>
      <w:r w:rsidRPr="0092727B">
        <w:rPr>
          <w:rFonts w:cs="Times New Roman"/>
          <w:szCs w:val="24"/>
          <w:shd w:val="clear" w:color="auto" w:fill="FFFFFF"/>
        </w:rPr>
        <w:t>C., Ketchen Jr, D.</w:t>
      </w:r>
      <w:r w:rsidR="00474A38">
        <w:rPr>
          <w:rFonts w:cs="Times New Roman"/>
          <w:szCs w:val="24"/>
          <w:shd w:val="clear" w:color="auto" w:fill="FFFFFF"/>
        </w:rPr>
        <w:t xml:space="preserve"> </w:t>
      </w:r>
      <w:r w:rsidRPr="0092727B">
        <w:rPr>
          <w:rFonts w:cs="Times New Roman"/>
          <w:szCs w:val="24"/>
          <w:shd w:val="clear" w:color="auto" w:fill="FFFFFF"/>
        </w:rPr>
        <w:t>J., McKenny, A.</w:t>
      </w:r>
      <w:r w:rsidR="00474A38">
        <w:rPr>
          <w:rFonts w:cs="Times New Roman"/>
          <w:szCs w:val="24"/>
          <w:shd w:val="clear" w:color="auto" w:fill="FFFFFF"/>
        </w:rPr>
        <w:t xml:space="preserve"> </w:t>
      </w:r>
      <w:r w:rsidRPr="0092727B">
        <w:rPr>
          <w:rFonts w:cs="Times New Roman"/>
          <w:szCs w:val="24"/>
          <w:shd w:val="clear" w:color="auto" w:fill="FFFFFF"/>
        </w:rPr>
        <w:t>F., Allison, T.</w:t>
      </w:r>
      <w:r w:rsidR="00474A38">
        <w:rPr>
          <w:rFonts w:cs="Times New Roman"/>
          <w:szCs w:val="24"/>
          <w:shd w:val="clear" w:color="auto" w:fill="FFFFFF"/>
        </w:rPr>
        <w:t xml:space="preserve"> </w:t>
      </w:r>
      <w:r w:rsidRPr="0092727B">
        <w:rPr>
          <w:rFonts w:cs="Times New Roman"/>
          <w:szCs w:val="24"/>
          <w:shd w:val="clear" w:color="auto" w:fill="FFFFFF"/>
        </w:rPr>
        <w:t xml:space="preserve">H.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rPr>
        <w:t>Ireland, R.</w:t>
      </w:r>
      <w:r w:rsidR="00474A38">
        <w:rPr>
          <w:rFonts w:cs="Times New Roman"/>
          <w:szCs w:val="24"/>
          <w:shd w:val="clear" w:color="auto" w:fill="FFFFFF"/>
        </w:rPr>
        <w:t xml:space="preserve"> </w:t>
      </w:r>
      <w:r w:rsidRPr="0092727B">
        <w:rPr>
          <w:rFonts w:cs="Times New Roman"/>
          <w:szCs w:val="24"/>
          <w:shd w:val="clear" w:color="auto" w:fill="FFFFFF"/>
        </w:rPr>
        <w:t xml:space="preserve">D. </w:t>
      </w:r>
      <w:r>
        <w:rPr>
          <w:rFonts w:cs="Times New Roman"/>
          <w:szCs w:val="24"/>
          <w:shd w:val="clear" w:color="auto" w:fill="FFFFFF"/>
        </w:rPr>
        <w:t>(2017)</w:t>
      </w:r>
      <w:r w:rsidR="00474A38">
        <w:rPr>
          <w:rFonts w:cs="Times New Roman"/>
          <w:szCs w:val="24"/>
          <w:shd w:val="clear" w:color="auto" w:fill="FFFFFF"/>
        </w:rPr>
        <w:t xml:space="preserve">. </w:t>
      </w:r>
      <w:r w:rsidRPr="0092727B">
        <w:rPr>
          <w:rFonts w:cs="Times New Roman"/>
          <w:szCs w:val="24"/>
          <w:shd w:val="clear" w:color="auto" w:fill="FFFFFF"/>
        </w:rPr>
        <w:t>Research on crowdfunding: Reviewing the (very recent) past and celebrating the present</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Entrepreneurship Theory and Practice</w:t>
      </w:r>
      <w:r w:rsidR="00474A38">
        <w:rPr>
          <w:rFonts w:cs="Times New Roman"/>
          <w:i/>
          <w:iCs/>
          <w:szCs w:val="24"/>
          <w:shd w:val="clear" w:color="auto" w:fill="FFFFFF"/>
        </w:rPr>
        <w:t>, 41</w:t>
      </w:r>
      <w:r w:rsidRPr="0092727B">
        <w:rPr>
          <w:rFonts w:cs="Times New Roman"/>
          <w:szCs w:val="24"/>
          <w:shd w:val="clear" w:color="auto" w:fill="FFFFFF"/>
        </w:rPr>
        <w:t>,</w:t>
      </w:r>
      <w:r>
        <w:rPr>
          <w:rFonts w:cs="Times New Roman"/>
          <w:szCs w:val="24"/>
          <w:shd w:val="clear" w:color="auto" w:fill="FFFFFF"/>
        </w:rPr>
        <w:t xml:space="preserve"> </w:t>
      </w:r>
      <w:r w:rsidRPr="0092727B">
        <w:rPr>
          <w:rFonts w:cs="Times New Roman"/>
          <w:szCs w:val="24"/>
          <w:shd w:val="clear" w:color="auto" w:fill="FFFFFF"/>
        </w:rPr>
        <w:t>149-160.</w:t>
      </w:r>
    </w:p>
    <w:p w14:paraId="44B9313D" w14:textId="62B012F2" w:rsidR="00167D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Sprenger, T.</w:t>
      </w:r>
      <w:r w:rsidR="00474A38">
        <w:rPr>
          <w:rFonts w:cs="Times New Roman"/>
          <w:szCs w:val="24"/>
          <w:shd w:val="clear" w:color="auto" w:fill="FFFFFF"/>
          <w:lang w:val="de-DE"/>
        </w:rPr>
        <w:t xml:space="preserve"> </w:t>
      </w:r>
      <w:r w:rsidRPr="0092727B">
        <w:rPr>
          <w:rFonts w:cs="Times New Roman"/>
          <w:szCs w:val="24"/>
          <w:shd w:val="clear" w:color="auto" w:fill="FFFFFF"/>
          <w:lang w:val="de-DE"/>
        </w:rPr>
        <w:t>O., Tumasjan, A., Sandner, P.</w:t>
      </w:r>
      <w:r w:rsidR="00474A38">
        <w:rPr>
          <w:rFonts w:cs="Times New Roman"/>
          <w:szCs w:val="24"/>
          <w:shd w:val="clear" w:color="auto" w:fill="FFFFFF"/>
          <w:lang w:val="de-DE"/>
        </w:rPr>
        <w:t xml:space="preserve"> </w:t>
      </w:r>
      <w:r w:rsidRPr="0092727B">
        <w:rPr>
          <w:rFonts w:cs="Times New Roman"/>
          <w:szCs w:val="24"/>
          <w:shd w:val="clear" w:color="auto" w:fill="FFFFFF"/>
          <w:lang w:val="de-DE"/>
        </w:rPr>
        <w:t xml:space="preserve">G.,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Welpe, I.</w:t>
      </w:r>
      <w:r w:rsidR="00474A38">
        <w:rPr>
          <w:rFonts w:cs="Times New Roman"/>
          <w:szCs w:val="24"/>
          <w:shd w:val="clear" w:color="auto" w:fill="FFFFFF"/>
          <w:lang w:val="de-DE"/>
        </w:rPr>
        <w:t xml:space="preserve"> </w:t>
      </w:r>
      <w:r w:rsidRPr="0092727B">
        <w:rPr>
          <w:rFonts w:cs="Times New Roman"/>
          <w:szCs w:val="24"/>
          <w:shd w:val="clear" w:color="auto" w:fill="FFFFFF"/>
          <w:lang w:val="de-DE"/>
        </w:rPr>
        <w:t xml:space="preserve">M. </w:t>
      </w:r>
      <w:r w:rsidR="00474A38">
        <w:rPr>
          <w:rFonts w:cs="Times New Roman"/>
          <w:szCs w:val="24"/>
          <w:shd w:val="clear" w:color="auto" w:fill="FFFFFF"/>
          <w:lang w:val="de-DE"/>
        </w:rPr>
        <w:t>(2014).</w:t>
      </w:r>
      <w:r w:rsidRPr="0092727B">
        <w:rPr>
          <w:rFonts w:cs="Times New Roman"/>
          <w:szCs w:val="24"/>
          <w:shd w:val="clear" w:color="auto" w:fill="FFFFFF"/>
          <w:lang w:val="de-DE"/>
        </w:rPr>
        <w:t xml:space="preserve"> </w:t>
      </w:r>
      <w:r w:rsidRPr="0092727B">
        <w:rPr>
          <w:rFonts w:cs="Times New Roman"/>
          <w:szCs w:val="24"/>
          <w:shd w:val="clear" w:color="auto" w:fill="FFFFFF"/>
        </w:rPr>
        <w:t>Tweets and trades: The information content of stock microblogs</w:t>
      </w:r>
      <w:r w:rsidR="00474A3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European Financial Management</w:t>
      </w:r>
      <w:r w:rsidR="00474A38">
        <w:rPr>
          <w:rFonts w:cs="Times New Roman"/>
          <w:i/>
          <w:iCs/>
          <w:szCs w:val="24"/>
          <w:shd w:val="clear" w:color="auto" w:fill="FFFFFF"/>
        </w:rPr>
        <w:t>, 20</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926-957.</w:t>
      </w:r>
    </w:p>
    <w:p w14:paraId="0FA2C42F" w14:textId="6A55F18C" w:rsidR="00167D7B" w:rsidRPr="0092727B" w:rsidRDefault="00167D7B" w:rsidP="00167D7B">
      <w:pPr>
        <w:spacing w:line="360" w:lineRule="auto"/>
        <w:ind w:left="720" w:hanging="720"/>
        <w:jc w:val="both"/>
        <w:rPr>
          <w:rFonts w:cs="Times New Roman"/>
          <w:szCs w:val="24"/>
          <w:shd w:val="clear" w:color="auto" w:fill="FFFFFF"/>
        </w:rPr>
      </w:pPr>
      <w:r w:rsidRPr="009E692D">
        <w:rPr>
          <w:rFonts w:cs="Times New Roman"/>
          <w:szCs w:val="24"/>
          <w:shd w:val="clear" w:color="auto" w:fill="FFFFFF"/>
        </w:rPr>
        <w:t xml:space="preserve">Steigenberger, N. </w:t>
      </w:r>
      <w:r>
        <w:rPr>
          <w:rFonts w:cs="Times New Roman"/>
          <w:szCs w:val="24"/>
          <w:shd w:val="clear" w:color="auto" w:fill="FFFFFF"/>
        </w:rPr>
        <w:t>(</w:t>
      </w:r>
      <w:r w:rsidRPr="009E692D">
        <w:rPr>
          <w:rFonts w:cs="Times New Roman"/>
          <w:szCs w:val="24"/>
          <w:shd w:val="clear" w:color="auto" w:fill="FFFFFF"/>
        </w:rPr>
        <w:t>2017</w:t>
      </w:r>
      <w:r w:rsidR="00474A38">
        <w:rPr>
          <w:rFonts w:cs="Times New Roman"/>
          <w:szCs w:val="24"/>
          <w:shd w:val="clear" w:color="auto" w:fill="FFFFFF"/>
        </w:rPr>
        <w:t>).</w:t>
      </w:r>
      <w:r w:rsidRPr="009E692D">
        <w:rPr>
          <w:rFonts w:cs="Times New Roman"/>
          <w:szCs w:val="24"/>
          <w:shd w:val="clear" w:color="auto" w:fill="FFFFFF"/>
        </w:rPr>
        <w:t xml:space="preserve"> Why supporters contribute to reward-based crowdfunding</w:t>
      </w:r>
      <w:r w:rsidR="00474A38">
        <w:rPr>
          <w:rFonts w:cs="Times New Roman"/>
          <w:noProof/>
          <w:szCs w:val="24"/>
          <w:shd w:val="clear" w:color="auto" w:fill="FFFFFF"/>
        </w:rPr>
        <w:t>.</w:t>
      </w:r>
      <w:r w:rsidRPr="009E692D">
        <w:rPr>
          <w:rFonts w:cs="Times New Roman"/>
          <w:szCs w:val="24"/>
          <w:shd w:val="clear" w:color="auto" w:fill="FFFFFF"/>
        </w:rPr>
        <w:t xml:space="preserve"> </w:t>
      </w:r>
      <w:r w:rsidRPr="00832A20">
        <w:rPr>
          <w:rFonts w:cs="Times New Roman"/>
          <w:i/>
          <w:szCs w:val="24"/>
          <w:shd w:val="clear" w:color="auto" w:fill="FFFFFF"/>
        </w:rPr>
        <w:t>International Journal of Entrepreneurial Behavior &amp; Research</w:t>
      </w:r>
      <w:r w:rsidR="00E97E98">
        <w:rPr>
          <w:rFonts w:cs="Times New Roman"/>
          <w:i/>
          <w:szCs w:val="24"/>
          <w:shd w:val="clear" w:color="auto" w:fill="FFFFFF"/>
        </w:rPr>
        <w:t>, 23</w:t>
      </w:r>
      <w:r w:rsidRPr="009E692D">
        <w:rPr>
          <w:rFonts w:cs="Times New Roman"/>
          <w:szCs w:val="24"/>
          <w:shd w:val="clear" w:color="auto" w:fill="FFFFFF"/>
        </w:rPr>
        <w:t>, 336-353.</w:t>
      </w:r>
    </w:p>
    <w:p w14:paraId="724CFC70" w14:textId="40EC089E" w:rsidR="00167D7B" w:rsidRPr="0092727B" w:rsidRDefault="00167D7B" w:rsidP="00167D7B">
      <w:pPr>
        <w:autoSpaceDE w:val="0"/>
        <w:autoSpaceDN w:val="0"/>
        <w:adjustRightInd w:val="0"/>
        <w:spacing w:line="360" w:lineRule="auto"/>
        <w:ind w:left="720" w:hanging="720"/>
        <w:jc w:val="both"/>
        <w:rPr>
          <w:rFonts w:cs="Times New Roman"/>
          <w:szCs w:val="24"/>
          <w:shd w:val="clear" w:color="auto" w:fill="FFFFFF"/>
        </w:rPr>
      </w:pPr>
      <w:r>
        <w:rPr>
          <w:rFonts w:cs="Times New Roman"/>
          <w:szCs w:val="24"/>
          <w:shd w:val="clear" w:color="auto" w:fill="FFFFFF"/>
        </w:rPr>
        <w:t>Tirunillai, S.</w:t>
      </w:r>
      <w:r w:rsidRPr="0092727B">
        <w:rPr>
          <w:rFonts w:cs="Times New Roman"/>
          <w:szCs w:val="24"/>
          <w:shd w:val="clear" w:color="auto" w:fill="FFFFFF"/>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rPr>
        <w:t>Tellis, G.</w:t>
      </w:r>
      <w:r w:rsidR="00E97E98">
        <w:rPr>
          <w:rFonts w:cs="Times New Roman"/>
          <w:szCs w:val="24"/>
          <w:shd w:val="clear" w:color="auto" w:fill="FFFFFF"/>
        </w:rPr>
        <w:t xml:space="preserve"> </w:t>
      </w:r>
      <w:r w:rsidRPr="0092727B">
        <w:rPr>
          <w:rFonts w:cs="Times New Roman"/>
          <w:szCs w:val="24"/>
          <w:shd w:val="clear" w:color="auto" w:fill="FFFFFF"/>
        </w:rPr>
        <w:t>J. (2012)</w:t>
      </w:r>
      <w:r w:rsidR="00E97E98">
        <w:rPr>
          <w:rFonts w:cs="Times New Roman"/>
          <w:szCs w:val="24"/>
          <w:shd w:val="clear" w:color="auto" w:fill="FFFFFF"/>
        </w:rPr>
        <w:t>.</w:t>
      </w:r>
      <w:r w:rsidRPr="0092727B">
        <w:rPr>
          <w:rFonts w:cs="Times New Roman"/>
          <w:szCs w:val="24"/>
          <w:shd w:val="clear" w:color="auto" w:fill="FFFFFF"/>
        </w:rPr>
        <w:t xml:space="preserve"> Does chatter really matter? Dynamics of user-generated content and stock performance</w:t>
      </w:r>
      <w:r w:rsidR="00E97E9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Marketing Science</w:t>
      </w:r>
      <w:r w:rsidR="00E97E98">
        <w:rPr>
          <w:rFonts w:cs="Times New Roman"/>
          <w:i/>
          <w:iCs/>
          <w:szCs w:val="24"/>
          <w:shd w:val="clear" w:color="auto" w:fill="FFFFFF"/>
        </w:rPr>
        <w:t>, 31</w:t>
      </w:r>
      <w:r w:rsidRPr="0092727B">
        <w:rPr>
          <w:rFonts w:cs="Times New Roman"/>
          <w:szCs w:val="24"/>
          <w:shd w:val="clear" w:color="auto" w:fill="FFFFFF"/>
        </w:rPr>
        <w:t>,</w:t>
      </w:r>
      <w:r>
        <w:rPr>
          <w:rFonts w:cs="Times New Roman"/>
          <w:szCs w:val="24"/>
          <w:shd w:val="clear" w:color="auto" w:fill="FFFFFF"/>
        </w:rPr>
        <w:t xml:space="preserve"> </w:t>
      </w:r>
      <w:r w:rsidRPr="0092727B">
        <w:rPr>
          <w:rFonts w:cs="Times New Roman"/>
          <w:szCs w:val="24"/>
          <w:shd w:val="clear" w:color="auto" w:fill="FFFFFF"/>
        </w:rPr>
        <w:t>198-215.</w:t>
      </w:r>
    </w:p>
    <w:p w14:paraId="77D2B04C" w14:textId="6F12C9BA" w:rsidR="00167D7B" w:rsidRPr="0092727B" w:rsidRDefault="00167D7B" w:rsidP="00167D7B">
      <w:pPr>
        <w:autoSpaceDE w:val="0"/>
        <w:autoSpaceDN w:val="0"/>
        <w:adjustRightInd w:val="0"/>
        <w:spacing w:line="360" w:lineRule="auto"/>
        <w:ind w:left="720" w:hanging="720"/>
        <w:jc w:val="both"/>
        <w:rPr>
          <w:rFonts w:cs="Times New Roman"/>
          <w:szCs w:val="24"/>
        </w:rPr>
      </w:pPr>
      <w:r w:rsidRPr="0092727B">
        <w:rPr>
          <w:rFonts w:cs="Times New Roman"/>
          <w:szCs w:val="24"/>
          <w:shd w:val="clear" w:color="auto" w:fill="FFFFFF"/>
          <w:lang w:val="de-DE"/>
        </w:rPr>
        <w:t xml:space="preserve">Wang, Y., Yang, J.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Qi, L. (2017)</w:t>
      </w:r>
      <w:r w:rsidR="00E97E98">
        <w:rPr>
          <w:rFonts w:cs="Times New Roman"/>
          <w:szCs w:val="24"/>
          <w:shd w:val="clear" w:color="auto" w:fill="FFFFFF"/>
          <w:lang w:val="de-DE"/>
        </w:rPr>
        <w:t>.</w:t>
      </w:r>
      <w:r w:rsidRPr="0092727B">
        <w:rPr>
          <w:rFonts w:cs="Times New Roman"/>
          <w:szCs w:val="24"/>
          <w:shd w:val="clear" w:color="auto" w:fill="FFFFFF"/>
          <w:lang w:val="de-DE"/>
        </w:rPr>
        <w:t xml:space="preserve"> </w:t>
      </w:r>
      <w:r w:rsidRPr="0092727B">
        <w:rPr>
          <w:rFonts w:cs="Times New Roman"/>
          <w:szCs w:val="24"/>
          <w:shd w:val="clear" w:color="auto" w:fill="FFFFFF"/>
        </w:rPr>
        <w:t>A game-theoretic model for the role of reputation feedback systems in peer-to-peer commerce</w:t>
      </w:r>
      <w:r w:rsidR="00E97E9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International Journal of Production Economics</w:t>
      </w:r>
      <w:r w:rsidR="00E97E98">
        <w:rPr>
          <w:rFonts w:cs="Times New Roman"/>
          <w:i/>
          <w:iCs/>
          <w:szCs w:val="24"/>
          <w:shd w:val="clear" w:color="auto" w:fill="FFFFFF"/>
        </w:rPr>
        <w:t>, 191</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178-193.</w:t>
      </w:r>
      <w:r w:rsidRPr="0092727B">
        <w:rPr>
          <w:rFonts w:cs="Times New Roman"/>
          <w:szCs w:val="24"/>
        </w:rPr>
        <w:t xml:space="preserve"> </w:t>
      </w:r>
    </w:p>
    <w:p w14:paraId="34E6ED56" w14:textId="434F1A34"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de-DE"/>
        </w:rPr>
        <w:t>Xu, B., Zheng, H., Xu, Y.</w:t>
      </w:r>
      <w:r w:rsidRPr="0092727B">
        <w:rPr>
          <w:rFonts w:cs="Times New Roman"/>
          <w:szCs w:val="24"/>
          <w:shd w:val="clear" w:color="auto" w:fill="FFFFFF"/>
          <w:lang w:val="de-DE"/>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Wang, T. (2016)</w:t>
      </w:r>
      <w:r w:rsidR="00E97E98">
        <w:rPr>
          <w:rFonts w:cs="Times New Roman"/>
          <w:szCs w:val="24"/>
          <w:shd w:val="clear" w:color="auto" w:fill="FFFFFF"/>
          <w:lang w:val="de-DE"/>
        </w:rPr>
        <w:t>.</w:t>
      </w:r>
      <w:r w:rsidRPr="0092727B">
        <w:rPr>
          <w:rFonts w:cs="Times New Roman"/>
          <w:szCs w:val="24"/>
          <w:shd w:val="clear" w:color="auto" w:fill="FFFFFF"/>
          <w:lang w:val="de-DE"/>
        </w:rPr>
        <w:t xml:space="preserve"> </w:t>
      </w:r>
      <w:r w:rsidRPr="0092727B">
        <w:rPr>
          <w:rFonts w:cs="Times New Roman"/>
          <w:szCs w:val="24"/>
          <w:shd w:val="clear" w:color="auto" w:fill="FFFFFF"/>
        </w:rPr>
        <w:t>Configurational paths to sponsor satisfaction in crowdfunding</w:t>
      </w:r>
      <w:r w:rsidR="00E97E9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Journal of Business Research</w:t>
      </w:r>
      <w:r w:rsidR="00E97E98">
        <w:rPr>
          <w:rFonts w:cs="Times New Roman"/>
          <w:i/>
          <w:iCs/>
          <w:szCs w:val="24"/>
          <w:shd w:val="clear" w:color="auto" w:fill="FFFFFF"/>
        </w:rPr>
        <w:t>, 69</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915-927.</w:t>
      </w:r>
    </w:p>
    <w:p w14:paraId="1A2BDF13" w14:textId="6F729EA8"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es-ES"/>
        </w:rPr>
        <w:t>Yuan, H., Lau, R.</w:t>
      </w:r>
      <w:r w:rsidR="00E97E98">
        <w:rPr>
          <w:rFonts w:cs="Times New Roman"/>
          <w:szCs w:val="24"/>
          <w:shd w:val="clear" w:color="auto" w:fill="FFFFFF"/>
          <w:lang w:val="es-ES"/>
        </w:rPr>
        <w:t xml:space="preserve"> </w:t>
      </w:r>
      <w:r w:rsidRPr="0092727B">
        <w:rPr>
          <w:rFonts w:cs="Times New Roman"/>
          <w:szCs w:val="24"/>
          <w:shd w:val="clear" w:color="auto" w:fill="FFFFFF"/>
          <w:lang w:val="es-ES"/>
        </w:rPr>
        <w:t xml:space="preserve">Y.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es-ES"/>
        </w:rPr>
        <w:t xml:space="preserve">Xu, W. </w:t>
      </w:r>
      <w:r>
        <w:rPr>
          <w:rFonts w:cs="Times New Roman"/>
          <w:szCs w:val="24"/>
          <w:shd w:val="clear" w:color="auto" w:fill="FFFFFF"/>
          <w:lang w:val="es-ES"/>
        </w:rPr>
        <w:t>(2016)</w:t>
      </w:r>
      <w:r w:rsidR="00E97E98">
        <w:rPr>
          <w:rFonts w:cs="Times New Roman"/>
          <w:szCs w:val="24"/>
          <w:shd w:val="clear" w:color="auto" w:fill="FFFFFF"/>
          <w:lang w:val="es-ES"/>
        </w:rPr>
        <w:t xml:space="preserve">. </w:t>
      </w:r>
      <w:r w:rsidRPr="0092727B">
        <w:rPr>
          <w:rFonts w:cs="Times New Roman"/>
          <w:szCs w:val="24"/>
          <w:shd w:val="clear" w:color="auto" w:fill="FFFFFF"/>
        </w:rPr>
        <w:t>The determinants of crowdfunding success: A semantic text analytics approach</w:t>
      </w:r>
      <w:r w:rsidR="00E97E9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Decision Support Systems</w:t>
      </w:r>
      <w:r w:rsidR="00E97E98">
        <w:rPr>
          <w:rFonts w:cs="Times New Roman"/>
          <w:i/>
          <w:iCs/>
          <w:szCs w:val="24"/>
          <w:shd w:val="clear" w:color="auto" w:fill="FFFFFF"/>
        </w:rPr>
        <w:t>, 91</w:t>
      </w:r>
      <w:r w:rsidRPr="0092727B">
        <w:rPr>
          <w:rFonts w:cs="Times New Roman"/>
          <w:szCs w:val="24"/>
          <w:shd w:val="clear" w:color="auto" w:fill="FFFFFF"/>
        </w:rPr>
        <w:t>, 67-76.</w:t>
      </w:r>
    </w:p>
    <w:p w14:paraId="2019A5C9" w14:textId="6A969941" w:rsidR="00167D7B" w:rsidRDefault="00167D7B" w:rsidP="00167D7B">
      <w:pPr>
        <w:spacing w:line="360" w:lineRule="auto"/>
        <w:ind w:left="720" w:hanging="720"/>
        <w:jc w:val="both"/>
        <w:rPr>
          <w:rFonts w:cs="Times New Roman"/>
          <w:szCs w:val="24"/>
          <w:shd w:val="clear" w:color="auto" w:fill="FFFFFF"/>
        </w:rPr>
      </w:pPr>
      <w:r w:rsidRPr="00FB5508">
        <w:rPr>
          <w:rFonts w:cs="Times New Roman"/>
          <w:szCs w:val="24"/>
          <w:shd w:val="clear" w:color="auto" w:fill="FFFFFF"/>
        </w:rPr>
        <w:lastRenderedPageBreak/>
        <w:t xml:space="preserve">Zhang, P.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FB5508">
        <w:rPr>
          <w:rFonts w:cs="Times New Roman"/>
          <w:szCs w:val="24"/>
          <w:shd w:val="clear" w:color="auto" w:fill="FFFFFF"/>
        </w:rPr>
        <w:t>Cain, K.</w:t>
      </w:r>
      <w:r w:rsidR="00E97E98">
        <w:rPr>
          <w:rFonts w:cs="Times New Roman"/>
          <w:szCs w:val="24"/>
          <w:shd w:val="clear" w:color="auto" w:fill="FFFFFF"/>
        </w:rPr>
        <w:t xml:space="preserve"> </w:t>
      </w:r>
      <w:r w:rsidRPr="00FB5508">
        <w:rPr>
          <w:rFonts w:cs="Times New Roman"/>
          <w:szCs w:val="24"/>
          <w:shd w:val="clear" w:color="auto" w:fill="FFFFFF"/>
        </w:rPr>
        <w:t>W. (2017)</w:t>
      </w:r>
      <w:r w:rsidR="00E97E98">
        <w:rPr>
          <w:rFonts w:cs="Times New Roman"/>
          <w:szCs w:val="24"/>
          <w:shd w:val="clear" w:color="auto" w:fill="FFFFFF"/>
        </w:rPr>
        <w:t xml:space="preserve">. </w:t>
      </w:r>
      <w:r w:rsidRPr="00FB5508">
        <w:rPr>
          <w:rFonts w:cs="Times New Roman"/>
          <w:szCs w:val="24"/>
          <w:shd w:val="clear" w:color="auto" w:fill="FFFFFF"/>
        </w:rPr>
        <w:t>Reassessing the link between risk aversion and entrepreneurial intention: The mediating role of the determinants of planned behavior</w:t>
      </w:r>
      <w:r w:rsidR="00E97E98">
        <w:rPr>
          <w:rFonts w:cs="Times New Roman"/>
          <w:szCs w:val="24"/>
          <w:shd w:val="clear" w:color="auto" w:fill="FFFFFF"/>
        </w:rPr>
        <w:t>.</w:t>
      </w:r>
      <w:r w:rsidRPr="00FB5508">
        <w:rPr>
          <w:rFonts w:cs="Times New Roman"/>
          <w:szCs w:val="24"/>
          <w:shd w:val="clear" w:color="auto" w:fill="FFFFFF"/>
        </w:rPr>
        <w:t xml:space="preserve"> </w:t>
      </w:r>
      <w:r w:rsidRPr="00832A20">
        <w:rPr>
          <w:rFonts w:cs="Times New Roman"/>
          <w:i/>
          <w:szCs w:val="24"/>
          <w:shd w:val="clear" w:color="auto" w:fill="FFFFFF"/>
        </w:rPr>
        <w:t>International Journal of Entrepreneurial Behavior &amp; Research</w:t>
      </w:r>
      <w:r w:rsidR="00E97E98">
        <w:rPr>
          <w:rFonts w:cs="Times New Roman"/>
          <w:i/>
          <w:szCs w:val="24"/>
          <w:shd w:val="clear" w:color="auto" w:fill="FFFFFF"/>
        </w:rPr>
        <w:t>, 23</w:t>
      </w:r>
      <w:r w:rsidR="00E97E98">
        <w:rPr>
          <w:rFonts w:cs="Times New Roman"/>
          <w:szCs w:val="24"/>
          <w:shd w:val="clear" w:color="auto" w:fill="FFFFFF"/>
        </w:rPr>
        <w:t>,</w:t>
      </w:r>
      <w:r w:rsidRPr="00FB5508">
        <w:rPr>
          <w:rFonts w:cs="Times New Roman"/>
          <w:szCs w:val="24"/>
          <w:shd w:val="clear" w:color="auto" w:fill="FFFFFF"/>
        </w:rPr>
        <w:t xml:space="preserve"> 793-811. </w:t>
      </w:r>
    </w:p>
    <w:p w14:paraId="135D6A58" w14:textId="1E9658D3" w:rsidR="00167D7B" w:rsidRPr="005A109D"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Zhao, Q., Chen, C.</w:t>
      </w:r>
      <w:r w:rsidR="00E97E98">
        <w:rPr>
          <w:rFonts w:cs="Times New Roman"/>
          <w:szCs w:val="24"/>
          <w:shd w:val="clear" w:color="auto" w:fill="FFFFFF"/>
          <w:lang w:val="de-DE"/>
        </w:rPr>
        <w:t xml:space="preserve"> </w:t>
      </w:r>
      <w:r w:rsidRPr="0092727B">
        <w:rPr>
          <w:rFonts w:cs="Times New Roman"/>
          <w:szCs w:val="24"/>
          <w:shd w:val="clear" w:color="auto" w:fill="FFFFFF"/>
          <w:lang w:val="de-DE"/>
        </w:rPr>
        <w:t>D., Wang, J.</w:t>
      </w:r>
      <w:r w:rsidR="00E97E98">
        <w:rPr>
          <w:rFonts w:cs="Times New Roman"/>
          <w:szCs w:val="24"/>
          <w:shd w:val="clear" w:color="auto" w:fill="FFFFFF"/>
          <w:lang w:val="de-DE"/>
        </w:rPr>
        <w:t xml:space="preserve"> </w:t>
      </w:r>
      <w:r>
        <w:rPr>
          <w:rFonts w:cs="Times New Roman"/>
          <w:szCs w:val="24"/>
          <w:shd w:val="clear" w:color="auto" w:fill="FFFFFF"/>
          <w:lang w:val="de-DE"/>
        </w:rPr>
        <w:t xml:space="preserve">L.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Chen, P.</w:t>
      </w:r>
      <w:r w:rsidR="00E97E98">
        <w:rPr>
          <w:rFonts w:cs="Times New Roman"/>
          <w:szCs w:val="24"/>
          <w:shd w:val="clear" w:color="auto" w:fill="FFFFFF"/>
          <w:lang w:val="de-DE"/>
        </w:rPr>
        <w:t xml:space="preserve"> </w:t>
      </w:r>
      <w:r w:rsidRPr="0092727B">
        <w:rPr>
          <w:rFonts w:cs="Times New Roman"/>
          <w:szCs w:val="24"/>
          <w:shd w:val="clear" w:color="auto" w:fill="FFFFFF"/>
          <w:lang w:val="de-DE"/>
        </w:rPr>
        <w:t>C. (2017)</w:t>
      </w:r>
      <w:r w:rsidR="00E97E98">
        <w:rPr>
          <w:rFonts w:cs="Times New Roman"/>
          <w:szCs w:val="24"/>
          <w:shd w:val="clear" w:color="auto" w:fill="FFFFFF"/>
          <w:lang w:val="de-DE"/>
        </w:rPr>
        <w:t>.</w:t>
      </w:r>
      <w:r w:rsidRPr="0092727B">
        <w:rPr>
          <w:rFonts w:cs="Times New Roman"/>
          <w:szCs w:val="24"/>
          <w:shd w:val="clear" w:color="auto" w:fill="FFFFFF"/>
          <w:lang w:val="de-DE"/>
        </w:rPr>
        <w:t xml:space="preserve"> </w:t>
      </w:r>
      <w:r w:rsidRPr="0092727B">
        <w:rPr>
          <w:rFonts w:cs="Times New Roman"/>
          <w:szCs w:val="24"/>
          <w:shd w:val="clear" w:color="auto" w:fill="FFFFFF"/>
        </w:rPr>
        <w:t>Determinants of backers’ funding intention in crowdfunding: Social exchange theory and regulatory focus</w:t>
      </w:r>
      <w:r w:rsidR="00E97E9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 xml:space="preserve">Telematics and </w:t>
      </w:r>
      <w:r w:rsidRPr="005A109D">
        <w:rPr>
          <w:rFonts w:cs="Times New Roman"/>
          <w:i/>
          <w:iCs/>
          <w:szCs w:val="24"/>
          <w:shd w:val="clear" w:color="auto" w:fill="FFFFFF"/>
        </w:rPr>
        <w:t>Informatics</w:t>
      </w:r>
      <w:r w:rsidR="00E97E98" w:rsidRPr="005A109D">
        <w:rPr>
          <w:rFonts w:cs="Times New Roman"/>
          <w:i/>
          <w:iCs/>
          <w:szCs w:val="24"/>
          <w:shd w:val="clear" w:color="auto" w:fill="FFFFFF"/>
        </w:rPr>
        <w:t>, 34</w:t>
      </w:r>
      <w:r w:rsidRPr="005A109D">
        <w:rPr>
          <w:rFonts w:cs="Times New Roman"/>
          <w:szCs w:val="24"/>
          <w:shd w:val="clear" w:color="auto" w:fill="FFFFFF"/>
        </w:rPr>
        <w:t>, 370-384.</w:t>
      </w:r>
    </w:p>
    <w:p w14:paraId="7A7391FF" w14:textId="112C1809" w:rsidR="006D6146" w:rsidRDefault="006D6146" w:rsidP="00167D7B">
      <w:pPr>
        <w:spacing w:line="360" w:lineRule="auto"/>
        <w:ind w:left="720" w:hanging="720"/>
        <w:jc w:val="both"/>
        <w:rPr>
          <w:rFonts w:cs="Times New Roman"/>
          <w:szCs w:val="24"/>
          <w:shd w:val="clear" w:color="auto" w:fill="FFFFFF"/>
          <w:lang w:val="de-DE"/>
        </w:rPr>
      </w:pPr>
      <w:r w:rsidRPr="005A109D">
        <w:rPr>
          <w:rFonts w:cs="Times New Roman"/>
          <w:szCs w:val="24"/>
          <w:shd w:val="clear" w:color="auto" w:fill="FFFFFF"/>
          <w:lang w:val="de-DE"/>
        </w:rPr>
        <w:t>Zhao, L., &amp; Vinig, T. (2019). Guanxi, trust and reward-based crowdfunding success: a Chinese case. </w:t>
      </w:r>
      <w:r w:rsidRPr="005A109D">
        <w:rPr>
          <w:rFonts w:cs="Times New Roman"/>
          <w:i/>
          <w:szCs w:val="24"/>
          <w:shd w:val="clear" w:color="auto" w:fill="FFFFFF"/>
          <w:lang w:val="de-DE"/>
        </w:rPr>
        <w:t>Chinese Management Studies</w:t>
      </w:r>
      <w:r w:rsidRPr="005A109D">
        <w:rPr>
          <w:rFonts w:cs="Times New Roman"/>
          <w:szCs w:val="24"/>
          <w:shd w:val="clear" w:color="auto" w:fill="FFFFFF"/>
          <w:lang w:val="de-DE"/>
        </w:rPr>
        <w:t>. (In press)</w:t>
      </w:r>
      <w:r w:rsidR="00B4570B" w:rsidRPr="005A109D">
        <w:rPr>
          <w:rFonts w:cs="Times New Roman"/>
          <w:szCs w:val="24"/>
          <w:shd w:val="clear" w:color="auto" w:fill="FFFFFF"/>
          <w:lang w:val="de-DE"/>
        </w:rPr>
        <w:t>.</w:t>
      </w:r>
      <w:r w:rsidRPr="005A109D">
        <w:rPr>
          <w:rFonts w:cs="Times New Roman"/>
          <w:szCs w:val="24"/>
          <w:shd w:val="clear" w:color="auto" w:fill="FFFFFF"/>
          <w:lang w:val="de-DE"/>
        </w:rPr>
        <w:t xml:space="preserve"> </w:t>
      </w:r>
      <w:hyperlink r:id="rId20" w:history="1">
        <w:r w:rsidRPr="005A109D">
          <w:rPr>
            <w:rStyle w:val="Hyperlink"/>
            <w:rFonts w:cs="Times New Roman"/>
            <w:szCs w:val="24"/>
            <w:shd w:val="clear" w:color="auto" w:fill="FFFFFF"/>
            <w:lang w:val="de-DE"/>
          </w:rPr>
          <w:t>https://doi.org/10.1108/CMS-02-2019-0041</w:t>
        </w:r>
      </w:hyperlink>
      <w:r w:rsidR="005A109D">
        <w:rPr>
          <w:rStyle w:val="Hyperlink"/>
          <w:rFonts w:cs="Times New Roman"/>
          <w:szCs w:val="24"/>
          <w:shd w:val="clear" w:color="auto" w:fill="FFFFFF"/>
          <w:lang w:val="de-DE"/>
        </w:rPr>
        <w:t>.</w:t>
      </w:r>
    </w:p>
    <w:p w14:paraId="01C57D20" w14:textId="3EB4D634" w:rsidR="00167D7B" w:rsidRPr="0092727B" w:rsidRDefault="00167D7B" w:rsidP="00167D7B">
      <w:pPr>
        <w:spacing w:line="360" w:lineRule="auto"/>
        <w:ind w:left="720" w:hanging="720"/>
        <w:jc w:val="both"/>
        <w:rPr>
          <w:rFonts w:cs="Times New Roman"/>
          <w:szCs w:val="24"/>
          <w:shd w:val="clear" w:color="auto" w:fill="FFFFFF"/>
        </w:rPr>
      </w:pPr>
      <w:r>
        <w:rPr>
          <w:rFonts w:cs="Times New Roman"/>
          <w:szCs w:val="24"/>
          <w:shd w:val="clear" w:color="auto" w:fill="FFFFFF"/>
          <w:lang w:val="de-DE"/>
        </w:rPr>
        <w:t>Zheng, H., Li, D., Wu, J.</w:t>
      </w:r>
      <w:r w:rsidRPr="0092727B">
        <w:rPr>
          <w:rFonts w:cs="Times New Roman"/>
          <w:szCs w:val="24"/>
          <w:shd w:val="clear" w:color="auto" w:fill="FFFFFF"/>
          <w:lang w:val="de-DE"/>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Xu, Y. (2014)</w:t>
      </w:r>
      <w:r w:rsidR="00E97E98">
        <w:rPr>
          <w:rFonts w:cs="Times New Roman"/>
          <w:szCs w:val="24"/>
          <w:shd w:val="clear" w:color="auto" w:fill="FFFFFF"/>
          <w:lang w:val="de-DE"/>
        </w:rPr>
        <w:t>.</w:t>
      </w:r>
      <w:r w:rsidRPr="0092727B">
        <w:rPr>
          <w:rFonts w:cs="Times New Roman"/>
          <w:szCs w:val="24"/>
          <w:shd w:val="clear" w:color="auto" w:fill="FFFFFF"/>
          <w:lang w:val="de-DE"/>
        </w:rPr>
        <w:t xml:space="preserve"> </w:t>
      </w:r>
      <w:r w:rsidRPr="0092727B">
        <w:rPr>
          <w:rFonts w:cs="Times New Roman"/>
          <w:szCs w:val="24"/>
          <w:shd w:val="clear" w:color="auto" w:fill="FFFFFF"/>
        </w:rPr>
        <w:t xml:space="preserve">The role of multidimensional social capital in crowdfunding: A comparative study in China and </w:t>
      </w:r>
      <w:r w:rsidRPr="0092727B">
        <w:rPr>
          <w:rFonts w:cs="Times New Roman"/>
          <w:noProof/>
          <w:szCs w:val="24"/>
          <w:shd w:val="clear" w:color="auto" w:fill="FFFFFF"/>
        </w:rPr>
        <w:t>US</w:t>
      </w:r>
      <w:r w:rsidR="00E97E98">
        <w:rPr>
          <w:rFonts w:cs="Times New Roman"/>
          <w:noProof/>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 xml:space="preserve">Information </w:t>
      </w:r>
      <w:r>
        <w:rPr>
          <w:rFonts w:cs="Times New Roman"/>
          <w:i/>
          <w:iCs/>
          <w:szCs w:val="24"/>
          <w:shd w:val="clear" w:color="auto" w:fill="FFFFFF"/>
        </w:rPr>
        <w:t>&amp;</w:t>
      </w:r>
      <w:r w:rsidRPr="0092727B">
        <w:rPr>
          <w:rFonts w:cs="Times New Roman"/>
          <w:i/>
          <w:iCs/>
          <w:szCs w:val="24"/>
          <w:shd w:val="clear" w:color="auto" w:fill="FFFFFF"/>
        </w:rPr>
        <w:t xml:space="preserve"> Management</w:t>
      </w:r>
      <w:r w:rsidR="00E97E98">
        <w:rPr>
          <w:rFonts w:cs="Times New Roman"/>
          <w:i/>
          <w:iCs/>
          <w:szCs w:val="24"/>
          <w:shd w:val="clear" w:color="auto" w:fill="FFFFFF"/>
        </w:rPr>
        <w:t>, 51</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488-496.</w:t>
      </w:r>
    </w:p>
    <w:p w14:paraId="105DEF39" w14:textId="40CDC4C9" w:rsidR="00167D7B" w:rsidRPr="009272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Zheng, H., Hung, J.</w:t>
      </w:r>
      <w:r w:rsidR="00E97E98">
        <w:rPr>
          <w:rFonts w:cs="Times New Roman"/>
          <w:szCs w:val="24"/>
          <w:shd w:val="clear" w:color="auto" w:fill="FFFFFF"/>
          <w:lang w:val="de-DE"/>
        </w:rPr>
        <w:t xml:space="preserve"> </w:t>
      </w:r>
      <w:r>
        <w:rPr>
          <w:rFonts w:cs="Times New Roman"/>
          <w:szCs w:val="24"/>
          <w:shd w:val="clear" w:color="auto" w:fill="FFFFFF"/>
          <w:lang w:val="de-DE"/>
        </w:rPr>
        <w:t>L., Qi, Z.</w:t>
      </w:r>
      <w:r w:rsidRPr="0092727B">
        <w:rPr>
          <w:rFonts w:cs="Times New Roman"/>
          <w:szCs w:val="24"/>
          <w:shd w:val="clear" w:color="auto" w:fill="FFFFFF"/>
          <w:lang w:val="de-DE"/>
        </w:rPr>
        <w:t xml:space="preserve">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 xml:space="preserve">Xu, B. </w:t>
      </w:r>
      <w:r w:rsidR="00E97E98">
        <w:rPr>
          <w:rFonts w:cs="Times New Roman"/>
          <w:szCs w:val="24"/>
          <w:shd w:val="clear" w:color="auto" w:fill="FFFFFF"/>
          <w:lang w:val="de-DE"/>
        </w:rPr>
        <w:t>(2016).</w:t>
      </w:r>
      <w:r w:rsidRPr="0092727B">
        <w:rPr>
          <w:rFonts w:cs="Times New Roman"/>
          <w:szCs w:val="24"/>
          <w:shd w:val="clear" w:color="auto" w:fill="FFFFFF"/>
          <w:lang w:val="de-DE"/>
        </w:rPr>
        <w:t xml:space="preserve"> </w:t>
      </w:r>
      <w:r w:rsidRPr="0092727B">
        <w:rPr>
          <w:rFonts w:cs="Times New Roman"/>
          <w:szCs w:val="24"/>
          <w:shd w:val="clear" w:color="auto" w:fill="FFFFFF"/>
        </w:rPr>
        <w:t>The role of trust manageme</w:t>
      </w:r>
      <w:r>
        <w:rPr>
          <w:rFonts w:cs="Times New Roman"/>
          <w:szCs w:val="24"/>
          <w:shd w:val="clear" w:color="auto" w:fill="FFFFFF"/>
        </w:rPr>
        <w:t>nt in reward-based crowdfunding</w:t>
      </w:r>
      <w:r w:rsidR="00E97E98">
        <w:rPr>
          <w:rFonts w:cs="Times New Roman"/>
          <w:noProof/>
          <w:szCs w:val="24"/>
          <w:shd w:val="clear" w:color="auto" w:fill="FFFFFF"/>
        </w:rPr>
        <w:t xml:space="preserve">. </w:t>
      </w:r>
      <w:r w:rsidRPr="0092727B">
        <w:rPr>
          <w:rFonts w:cs="Times New Roman"/>
          <w:i/>
          <w:iCs/>
          <w:szCs w:val="24"/>
          <w:shd w:val="clear" w:color="auto" w:fill="FFFFFF"/>
        </w:rPr>
        <w:t>Online Information Review</w:t>
      </w:r>
      <w:r w:rsidR="00E97E98">
        <w:rPr>
          <w:rFonts w:cs="Times New Roman"/>
          <w:i/>
          <w:iCs/>
          <w:szCs w:val="24"/>
          <w:shd w:val="clear" w:color="auto" w:fill="FFFFFF"/>
        </w:rPr>
        <w:t>, 40</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97-118.</w:t>
      </w:r>
    </w:p>
    <w:p w14:paraId="7EAF12D4" w14:textId="4A1BD765" w:rsidR="00167D7B" w:rsidRDefault="00167D7B"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 xml:space="preserve">Zheng, H., Xu, B., Wang, T. </w:t>
      </w:r>
      <w:r w:rsidR="0003329E">
        <w:rPr>
          <w:rFonts w:cs="Times New Roman"/>
          <w:szCs w:val="24"/>
          <w:shd w:val="clear" w:color="auto" w:fill="FFFFFF"/>
        </w:rPr>
        <w:t>&amp;</w:t>
      </w:r>
      <w:r w:rsidR="0003329E" w:rsidRPr="005A23AD">
        <w:rPr>
          <w:rFonts w:cs="Times New Roman"/>
          <w:szCs w:val="24"/>
          <w:shd w:val="clear" w:color="auto" w:fill="FFFFFF"/>
        </w:rPr>
        <w:t xml:space="preserve"> </w:t>
      </w:r>
      <w:r w:rsidRPr="0092727B">
        <w:rPr>
          <w:rFonts w:cs="Times New Roman"/>
          <w:szCs w:val="24"/>
          <w:shd w:val="clear" w:color="auto" w:fill="FFFFFF"/>
          <w:lang w:val="de-DE"/>
        </w:rPr>
        <w:t>Chen, D. (2017)</w:t>
      </w:r>
      <w:r w:rsidR="00E97E98">
        <w:rPr>
          <w:rFonts w:cs="Times New Roman"/>
          <w:szCs w:val="24"/>
          <w:shd w:val="clear" w:color="auto" w:fill="FFFFFF"/>
          <w:lang w:val="de-DE"/>
        </w:rPr>
        <w:t xml:space="preserve">. </w:t>
      </w:r>
      <w:r w:rsidRPr="0092727B">
        <w:rPr>
          <w:rFonts w:cs="Times New Roman"/>
          <w:szCs w:val="24"/>
          <w:shd w:val="clear" w:color="auto" w:fill="FFFFFF"/>
        </w:rPr>
        <w:t>Project implementation success in reward-based c</w:t>
      </w:r>
      <w:r>
        <w:rPr>
          <w:rFonts w:cs="Times New Roman"/>
          <w:szCs w:val="24"/>
          <w:shd w:val="clear" w:color="auto" w:fill="FFFFFF"/>
        </w:rPr>
        <w:t>rowdfunding: An empirical study</w:t>
      </w:r>
      <w:r w:rsidR="00E97E98">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i/>
          <w:iCs/>
          <w:szCs w:val="24"/>
          <w:shd w:val="clear" w:color="auto" w:fill="FFFFFF"/>
        </w:rPr>
        <w:t>International Journal of Electronic Commerce</w:t>
      </w:r>
      <w:r w:rsidR="00E97E98">
        <w:rPr>
          <w:rFonts w:cs="Times New Roman"/>
          <w:i/>
          <w:iCs/>
          <w:szCs w:val="24"/>
          <w:shd w:val="clear" w:color="auto" w:fill="FFFFFF"/>
        </w:rPr>
        <w:t>, 21</w:t>
      </w:r>
      <w:r w:rsidRPr="0092727B">
        <w:rPr>
          <w:rFonts w:cs="Times New Roman"/>
          <w:szCs w:val="24"/>
          <w:shd w:val="clear" w:color="auto" w:fill="FFFFFF"/>
        </w:rPr>
        <w:t>,</w:t>
      </w:r>
      <w:r w:rsidRPr="0092727B">
        <w:rPr>
          <w:rStyle w:val="apple-converted-space"/>
          <w:rFonts w:cs="Times New Roman"/>
          <w:szCs w:val="24"/>
          <w:shd w:val="clear" w:color="auto" w:fill="FFFFFF"/>
        </w:rPr>
        <w:t> </w:t>
      </w:r>
      <w:r w:rsidRPr="0092727B">
        <w:rPr>
          <w:rFonts w:cs="Times New Roman"/>
          <w:szCs w:val="24"/>
          <w:shd w:val="clear" w:color="auto" w:fill="FFFFFF"/>
        </w:rPr>
        <w:t>424-448.</w:t>
      </w:r>
    </w:p>
    <w:p w14:paraId="77039DD0" w14:textId="77777777" w:rsidR="005A109D" w:rsidRPr="005A109D" w:rsidRDefault="00072BAD" w:rsidP="00167D7B">
      <w:pPr>
        <w:spacing w:line="360" w:lineRule="auto"/>
        <w:ind w:left="720" w:hanging="720"/>
        <w:jc w:val="both"/>
        <w:rPr>
          <w:rFonts w:cs="Times New Roman"/>
          <w:szCs w:val="24"/>
          <w:shd w:val="clear" w:color="auto" w:fill="FFFFFF"/>
        </w:rPr>
      </w:pPr>
      <w:r w:rsidRPr="0092727B">
        <w:rPr>
          <w:rFonts w:cs="Times New Roman"/>
          <w:szCs w:val="24"/>
          <w:shd w:val="clear" w:color="auto" w:fill="FFFFFF"/>
          <w:lang w:val="de-DE"/>
        </w:rPr>
        <w:t xml:space="preserve">Zheng, H., Xu, B., Wang, T. </w:t>
      </w:r>
      <w:r>
        <w:rPr>
          <w:rFonts w:cs="Times New Roman"/>
          <w:szCs w:val="24"/>
          <w:shd w:val="clear" w:color="auto" w:fill="FFFFFF"/>
        </w:rPr>
        <w:t>&amp;</w:t>
      </w:r>
      <w:r w:rsidRPr="005A23AD">
        <w:rPr>
          <w:rFonts w:cs="Times New Roman"/>
          <w:szCs w:val="24"/>
          <w:shd w:val="clear" w:color="auto" w:fill="FFFFFF"/>
        </w:rPr>
        <w:t xml:space="preserve"> </w:t>
      </w:r>
      <w:r>
        <w:rPr>
          <w:rFonts w:cs="Times New Roman"/>
          <w:szCs w:val="24"/>
          <w:shd w:val="clear" w:color="auto" w:fill="FFFFFF"/>
          <w:lang w:val="de-DE"/>
        </w:rPr>
        <w:t>Xu, Y</w:t>
      </w:r>
      <w:r w:rsidRPr="0092727B">
        <w:rPr>
          <w:rFonts w:cs="Times New Roman"/>
          <w:szCs w:val="24"/>
          <w:shd w:val="clear" w:color="auto" w:fill="FFFFFF"/>
          <w:lang w:val="de-DE"/>
        </w:rPr>
        <w:t>. (2017)</w:t>
      </w:r>
      <w:r>
        <w:rPr>
          <w:rFonts w:cs="Times New Roman"/>
          <w:szCs w:val="24"/>
          <w:shd w:val="clear" w:color="auto" w:fill="FFFFFF"/>
          <w:lang w:val="de-DE"/>
        </w:rPr>
        <w:t xml:space="preserve">. </w:t>
      </w:r>
      <w:r w:rsidRPr="00072BAD">
        <w:rPr>
          <w:rFonts w:cs="Times New Roman"/>
          <w:szCs w:val="24"/>
          <w:shd w:val="clear" w:color="auto" w:fill="FFFFFF"/>
        </w:rPr>
        <w:t xml:space="preserve">An empirical study of sponsor satisfaction in </w:t>
      </w:r>
      <w:r w:rsidRPr="005A109D">
        <w:rPr>
          <w:rFonts w:cs="Times New Roman"/>
          <w:szCs w:val="24"/>
          <w:shd w:val="clear" w:color="auto" w:fill="FFFFFF"/>
        </w:rPr>
        <w:t xml:space="preserve">reward-based crowdfunding. </w:t>
      </w:r>
      <w:r w:rsidRPr="005A109D">
        <w:rPr>
          <w:rFonts w:cs="Times New Roman"/>
          <w:i/>
          <w:szCs w:val="24"/>
          <w:shd w:val="clear" w:color="auto" w:fill="FFFFFF"/>
        </w:rPr>
        <w:t>Journal of Electronic Commerce Research,</w:t>
      </w:r>
      <w:r w:rsidRPr="005A109D">
        <w:rPr>
          <w:rFonts w:cs="Times New Roman"/>
          <w:szCs w:val="24"/>
          <w:shd w:val="clear" w:color="auto" w:fill="FFFFFF"/>
        </w:rPr>
        <w:t xml:space="preserve"> </w:t>
      </w:r>
      <w:r w:rsidRPr="005A109D">
        <w:rPr>
          <w:rFonts w:cs="Times New Roman"/>
          <w:i/>
          <w:szCs w:val="24"/>
          <w:shd w:val="clear" w:color="auto" w:fill="FFFFFF"/>
        </w:rPr>
        <w:t>18</w:t>
      </w:r>
      <w:r w:rsidRPr="005A109D">
        <w:rPr>
          <w:rFonts w:cs="Times New Roman"/>
          <w:szCs w:val="24"/>
          <w:shd w:val="clear" w:color="auto" w:fill="FFFFFF"/>
        </w:rPr>
        <w:t>, 269-285.</w:t>
      </w:r>
    </w:p>
    <w:p w14:paraId="34326B31" w14:textId="63A2C8F0" w:rsidR="00482CE0" w:rsidRPr="009E692D" w:rsidRDefault="00482CE0" w:rsidP="00167D7B">
      <w:pPr>
        <w:spacing w:line="360" w:lineRule="auto"/>
        <w:ind w:left="720" w:hanging="720"/>
        <w:jc w:val="both"/>
        <w:rPr>
          <w:rFonts w:cs="Times New Roman"/>
          <w:szCs w:val="24"/>
          <w:shd w:val="clear" w:color="auto" w:fill="FFFFFF"/>
        </w:rPr>
      </w:pPr>
      <w:r w:rsidRPr="005A109D">
        <w:rPr>
          <w:rFonts w:cs="Times New Roman"/>
          <w:szCs w:val="24"/>
          <w:shd w:val="clear" w:color="auto" w:fill="FFFFFF"/>
          <w:lang w:val="de-DE"/>
        </w:rPr>
        <w:t xml:space="preserve">Zheng, H., Xu, B., Zhang, M. </w:t>
      </w:r>
      <w:r w:rsidRPr="005A109D">
        <w:rPr>
          <w:rFonts w:cs="Times New Roman"/>
          <w:szCs w:val="24"/>
          <w:shd w:val="clear" w:color="auto" w:fill="FFFFFF"/>
        </w:rPr>
        <w:t xml:space="preserve">&amp; </w:t>
      </w:r>
      <w:r w:rsidRPr="005A109D">
        <w:rPr>
          <w:rFonts w:cs="Times New Roman"/>
          <w:szCs w:val="24"/>
          <w:shd w:val="clear" w:color="auto" w:fill="FFFFFF"/>
          <w:lang w:val="de-DE"/>
        </w:rPr>
        <w:t>Wang, T</w:t>
      </w:r>
      <w:r w:rsidR="00D322BB" w:rsidRPr="005A109D">
        <w:rPr>
          <w:rFonts w:cs="Times New Roman"/>
          <w:szCs w:val="24"/>
          <w:shd w:val="clear" w:color="auto" w:fill="FFFFFF"/>
          <w:lang w:val="de-DE"/>
        </w:rPr>
        <w:t>. (2018</w:t>
      </w:r>
      <w:r w:rsidRPr="005A109D">
        <w:rPr>
          <w:rFonts w:cs="Times New Roman"/>
          <w:szCs w:val="24"/>
          <w:shd w:val="clear" w:color="auto" w:fill="FFFFFF"/>
          <w:lang w:val="de-DE"/>
        </w:rPr>
        <w:t xml:space="preserve">). </w:t>
      </w:r>
      <w:r w:rsidR="006E34AB" w:rsidRPr="005A109D">
        <w:rPr>
          <w:rFonts w:cs="Times New Roman"/>
          <w:szCs w:val="24"/>
          <w:shd w:val="clear" w:color="auto" w:fill="FFFFFF"/>
        </w:rPr>
        <w:t xml:space="preserve">Sponsor's cocreation and psychological ownership in reward-based crowdfunding. </w:t>
      </w:r>
      <w:r w:rsidR="006E34AB" w:rsidRPr="005A109D">
        <w:rPr>
          <w:rFonts w:cs="Times New Roman"/>
          <w:i/>
          <w:szCs w:val="24"/>
          <w:shd w:val="clear" w:color="auto" w:fill="FFFFFF"/>
        </w:rPr>
        <w:t>Information Systems Journal,</w:t>
      </w:r>
      <w:r w:rsidR="006E34AB" w:rsidRPr="005A109D">
        <w:rPr>
          <w:rFonts w:cs="Times New Roman"/>
          <w:szCs w:val="24"/>
          <w:shd w:val="clear" w:color="auto" w:fill="FFFFFF"/>
        </w:rPr>
        <w:t xml:space="preserve"> </w:t>
      </w:r>
      <w:r w:rsidR="006E34AB" w:rsidRPr="005A109D">
        <w:rPr>
          <w:rFonts w:cs="Times New Roman"/>
          <w:i/>
          <w:szCs w:val="24"/>
          <w:shd w:val="clear" w:color="auto" w:fill="FFFFFF"/>
        </w:rPr>
        <w:t>28</w:t>
      </w:r>
      <w:r w:rsidR="006E34AB" w:rsidRPr="005A109D">
        <w:rPr>
          <w:rFonts w:cs="Times New Roman"/>
          <w:szCs w:val="24"/>
          <w:shd w:val="clear" w:color="auto" w:fill="FFFFFF"/>
        </w:rPr>
        <w:t>, 1213-1238.</w:t>
      </w:r>
    </w:p>
    <w:p w14:paraId="7C327303" w14:textId="77777777" w:rsidR="002D7203" w:rsidRDefault="002D7203" w:rsidP="00C64A41">
      <w:pPr>
        <w:spacing w:line="360" w:lineRule="auto"/>
        <w:ind w:left="720" w:hanging="720"/>
        <w:jc w:val="both"/>
        <w:rPr>
          <w:rFonts w:eastAsiaTheme="majorEastAsia" w:cs="Times New Roman"/>
          <w:b/>
          <w:bCs/>
          <w:szCs w:val="24"/>
        </w:rPr>
      </w:pPr>
    </w:p>
    <w:p w14:paraId="7CBE4A81" w14:textId="0B5A3CA3" w:rsidR="002D7203" w:rsidRDefault="002D7203">
      <w:pPr>
        <w:spacing w:after="160" w:line="259" w:lineRule="auto"/>
        <w:rPr>
          <w:rFonts w:eastAsiaTheme="majorEastAsia" w:cs="Times New Roman"/>
          <w:b/>
          <w:bCs/>
          <w:szCs w:val="24"/>
        </w:rPr>
      </w:pPr>
    </w:p>
    <w:p w14:paraId="1FD4E773" w14:textId="45BFDD07" w:rsidR="002D7203" w:rsidRDefault="002D7203">
      <w:pPr>
        <w:spacing w:after="160" w:line="259" w:lineRule="auto"/>
        <w:rPr>
          <w:rFonts w:eastAsiaTheme="majorEastAsia" w:cs="Times New Roman"/>
          <w:b/>
          <w:bCs/>
          <w:szCs w:val="24"/>
        </w:rPr>
      </w:pPr>
    </w:p>
    <w:p w14:paraId="6D426069" w14:textId="77777777" w:rsidR="002D7203" w:rsidRDefault="002D7203">
      <w:pPr>
        <w:spacing w:after="160" w:line="259" w:lineRule="auto"/>
        <w:rPr>
          <w:rFonts w:eastAsiaTheme="majorEastAsia" w:cs="Times New Roman"/>
          <w:b/>
          <w:bCs/>
          <w:szCs w:val="24"/>
        </w:rPr>
        <w:sectPr w:rsidR="002D7203">
          <w:footerReference w:type="default" r:id="rId21"/>
          <w:pgSz w:w="12240" w:h="15840"/>
          <w:pgMar w:top="1440" w:right="1440" w:bottom="1440" w:left="1440" w:header="720" w:footer="720" w:gutter="0"/>
          <w:cols w:space="720"/>
          <w:docGrid w:linePitch="360"/>
        </w:sectPr>
      </w:pPr>
    </w:p>
    <w:tbl>
      <w:tblPr>
        <w:tblStyle w:val="PlainTable21"/>
        <w:tblW w:w="15213" w:type="dxa"/>
        <w:jc w:val="center"/>
        <w:tblBorders>
          <w:top w:val="none" w:sz="0" w:space="0" w:color="auto"/>
          <w:bottom w:val="none" w:sz="0" w:space="0" w:color="auto"/>
        </w:tblBorders>
        <w:tblLook w:val="04A0" w:firstRow="1" w:lastRow="0" w:firstColumn="1" w:lastColumn="0" w:noHBand="0" w:noVBand="1"/>
      </w:tblPr>
      <w:tblGrid>
        <w:gridCol w:w="2846"/>
        <w:gridCol w:w="2444"/>
        <w:gridCol w:w="1710"/>
        <w:gridCol w:w="5637"/>
        <w:gridCol w:w="2564"/>
        <w:gridCol w:w="12"/>
      </w:tblGrid>
      <w:tr w:rsidR="00C55833" w:rsidRPr="009A3B9D" w14:paraId="4ED6CF3C" w14:textId="77777777" w:rsidTr="00242ECD">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5213" w:type="dxa"/>
            <w:gridSpan w:val="6"/>
            <w:tcBorders>
              <w:bottom w:val="single" w:sz="4" w:space="0" w:color="auto"/>
            </w:tcBorders>
          </w:tcPr>
          <w:p w14:paraId="2CF1AF17" w14:textId="24AAC537" w:rsidR="00C55833" w:rsidRPr="009A3B9D" w:rsidRDefault="00C55833" w:rsidP="00242ECD">
            <w:pPr>
              <w:pStyle w:val="Heading1"/>
              <w:numPr>
                <w:ilvl w:val="0"/>
                <w:numId w:val="0"/>
              </w:numPr>
              <w:outlineLvl w:val="0"/>
              <w:rPr>
                <w:rFonts w:cs="Times New Roman"/>
                <w:b/>
                <w:bCs/>
                <w:szCs w:val="24"/>
              </w:rPr>
            </w:pPr>
            <w:r w:rsidRPr="009A3B9D">
              <w:rPr>
                <w:rFonts w:cs="Times New Roman"/>
                <w:b/>
                <w:bCs/>
                <w:szCs w:val="24"/>
              </w:rPr>
              <w:lastRenderedPageBreak/>
              <w:t>Table 1: Variable definitions</w:t>
            </w:r>
          </w:p>
        </w:tc>
      </w:tr>
      <w:tr w:rsidR="001E7F58" w:rsidRPr="009A3B9D" w14:paraId="4F17A339" w14:textId="77777777" w:rsidTr="00814E3F">
        <w:trPr>
          <w:gridAfter w:val="1"/>
          <w:cnfStyle w:val="000000100000" w:firstRow="0" w:lastRow="0" w:firstColumn="0" w:lastColumn="0" w:oddVBand="0" w:evenVBand="0" w:oddHBand="1" w:evenHBand="0" w:firstRowFirstColumn="0" w:firstRowLastColumn="0" w:lastRowFirstColumn="0" w:lastRowLastColumn="0"/>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bottom w:val="single" w:sz="4" w:space="0" w:color="auto"/>
            </w:tcBorders>
          </w:tcPr>
          <w:p w14:paraId="21D90E62" w14:textId="3F70BA74" w:rsidR="001E7F58" w:rsidRPr="009A3B9D" w:rsidRDefault="001E7F58" w:rsidP="001E7F58">
            <w:pPr>
              <w:autoSpaceDE w:val="0"/>
              <w:autoSpaceDN w:val="0"/>
              <w:adjustRightInd w:val="0"/>
              <w:spacing w:line="240" w:lineRule="auto"/>
              <w:rPr>
                <w:rFonts w:cs="Times New Roman"/>
                <w:szCs w:val="24"/>
              </w:rPr>
            </w:pPr>
          </w:p>
        </w:tc>
        <w:tc>
          <w:tcPr>
            <w:tcW w:w="2444" w:type="dxa"/>
            <w:tcBorders>
              <w:top w:val="single" w:sz="4" w:space="0" w:color="auto"/>
              <w:bottom w:val="single" w:sz="4" w:space="0" w:color="auto"/>
            </w:tcBorders>
          </w:tcPr>
          <w:p w14:paraId="1F099A6C" w14:textId="116FC8D1"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b/>
                <w:szCs w:val="24"/>
              </w:rPr>
            </w:pPr>
            <w:r w:rsidRPr="009A3B9D">
              <w:rPr>
                <w:rFonts w:cs="Times New Roman"/>
                <w:b/>
                <w:szCs w:val="24"/>
              </w:rPr>
              <w:t>Variable</w:t>
            </w:r>
            <w:r>
              <w:rPr>
                <w:rFonts w:cs="Times New Roman"/>
                <w:b/>
                <w:szCs w:val="24"/>
              </w:rPr>
              <w:t>s</w:t>
            </w:r>
          </w:p>
        </w:tc>
        <w:tc>
          <w:tcPr>
            <w:tcW w:w="1710" w:type="dxa"/>
            <w:tcBorders>
              <w:top w:val="single" w:sz="4" w:space="0" w:color="auto"/>
              <w:bottom w:val="single" w:sz="4" w:space="0" w:color="auto"/>
            </w:tcBorders>
          </w:tcPr>
          <w:p w14:paraId="4839720B" w14:textId="74F03B4F"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b/>
                <w:szCs w:val="24"/>
              </w:rPr>
            </w:pPr>
            <w:r>
              <w:rPr>
                <w:rFonts w:cs="Times New Roman"/>
                <w:b/>
                <w:szCs w:val="24"/>
              </w:rPr>
              <w:t>Symbols</w:t>
            </w:r>
          </w:p>
        </w:tc>
        <w:tc>
          <w:tcPr>
            <w:tcW w:w="5637" w:type="dxa"/>
            <w:tcBorders>
              <w:top w:val="single" w:sz="4" w:space="0" w:color="auto"/>
              <w:bottom w:val="single" w:sz="4" w:space="0" w:color="auto"/>
            </w:tcBorders>
          </w:tcPr>
          <w:p w14:paraId="4E75EC63" w14:textId="50D3A6F2"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b/>
                <w:szCs w:val="24"/>
              </w:rPr>
            </w:pPr>
            <w:r w:rsidRPr="009A3B9D">
              <w:rPr>
                <w:rFonts w:cs="Times New Roman"/>
                <w:b/>
                <w:szCs w:val="24"/>
              </w:rPr>
              <w:t>Measurement</w:t>
            </w:r>
          </w:p>
        </w:tc>
        <w:tc>
          <w:tcPr>
            <w:tcW w:w="2564" w:type="dxa"/>
            <w:tcBorders>
              <w:top w:val="single" w:sz="4" w:space="0" w:color="auto"/>
              <w:bottom w:val="single" w:sz="4" w:space="0" w:color="auto"/>
            </w:tcBorders>
          </w:tcPr>
          <w:p w14:paraId="1CFA72ED" w14:textId="57D9BEFC"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b/>
                <w:szCs w:val="24"/>
              </w:rPr>
            </w:pPr>
            <w:r w:rsidRPr="009A3B9D">
              <w:rPr>
                <w:rFonts w:cs="Times New Roman"/>
                <w:b/>
                <w:szCs w:val="24"/>
              </w:rPr>
              <w:t>Literature</w:t>
            </w:r>
          </w:p>
        </w:tc>
      </w:tr>
      <w:tr w:rsidR="001E7F58" w:rsidRPr="009A3B9D" w14:paraId="4E983E09" w14:textId="77777777" w:rsidTr="00814E3F">
        <w:trPr>
          <w:gridAfter w:val="1"/>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bottom w:val="single" w:sz="4" w:space="0" w:color="auto"/>
            </w:tcBorders>
          </w:tcPr>
          <w:p w14:paraId="58DD933A" w14:textId="7BF7CAEB" w:rsidR="001E7F58" w:rsidRPr="009A3B9D" w:rsidRDefault="001E7F58" w:rsidP="001E7F58">
            <w:pPr>
              <w:autoSpaceDE w:val="0"/>
              <w:autoSpaceDN w:val="0"/>
              <w:adjustRightInd w:val="0"/>
              <w:spacing w:line="240" w:lineRule="auto"/>
              <w:rPr>
                <w:rFonts w:cs="Times New Roman"/>
                <w:szCs w:val="24"/>
              </w:rPr>
            </w:pPr>
            <w:r w:rsidRPr="009A3B9D">
              <w:rPr>
                <w:rFonts w:cs="Times New Roman"/>
                <w:szCs w:val="24"/>
              </w:rPr>
              <w:t>Dependent Variable</w:t>
            </w:r>
          </w:p>
        </w:tc>
        <w:tc>
          <w:tcPr>
            <w:tcW w:w="2444" w:type="dxa"/>
            <w:tcBorders>
              <w:top w:val="single" w:sz="4" w:space="0" w:color="auto"/>
              <w:bottom w:val="single" w:sz="4" w:space="0" w:color="auto"/>
            </w:tcBorders>
          </w:tcPr>
          <w:p w14:paraId="476609E3" w14:textId="77777777"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710" w:type="dxa"/>
            <w:tcBorders>
              <w:top w:val="single" w:sz="4" w:space="0" w:color="auto"/>
              <w:bottom w:val="single" w:sz="4" w:space="0" w:color="auto"/>
            </w:tcBorders>
          </w:tcPr>
          <w:p w14:paraId="6D271513" w14:textId="77777777"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5637" w:type="dxa"/>
            <w:tcBorders>
              <w:top w:val="single" w:sz="4" w:space="0" w:color="auto"/>
              <w:bottom w:val="single" w:sz="4" w:space="0" w:color="auto"/>
            </w:tcBorders>
          </w:tcPr>
          <w:p w14:paraId="30961FEF" w14:textId="38FD6C0E"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2564" w:type="dxa"/>
            <w:tcBorders>
              <w:top w:val="single" w:sz="4" w:space="0" w:color="auto"/>
              <w:bottom w:val="single" w:sz="4" w:space="0" w:color="auto"/>
            </w:tcBorders>
          </w:tcPr>
          <w:p w14:paraId="0A53DED5" w14:textId="77777777"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1E7F58" w:rsidRPr="009A3B9D" w14:paraId="1E64BF44" w14:textId="77777777" w:rsidTr="00996868">
        <w:trPr>
          <w:gridAfter w:val="1"/>
          <w:cnfStyle w:val="000000100000" w:firstRow="0" w:lastRow="0" w:firstColumn="0" w:lastColumn="0" w:oddVBand="0" w:evenVBand="0" w:oddHBand="1" w:evenHBand="0" w:firstRowFirstColumn="0" w:firstRowLastColumn="0" w:lastRowFirstColumn="0" w:lastRowLastColumn="0"/>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bottom w:val="single" w:sz="4" w:space="0" w:color="auto"/>
            </w:tcBorders>
          </w:tcPr>
          <w:p w14:paraId="4190C300" w14:textId="73AE2F40" w:rsidR="001E7F58" w:rsidRPr="009A3B9D" w:rsidRDefault="001E7F58" w:rsidP="001E7F58">
            <w:pPr>
              <w:autoSpaceDE w:val="0"/>
              <w:autoSpaceDN w:val="0"/>
              <w:adjustRightInd w:val="0"/>
              <w:spacing w:line="240" w:lineRule="auto"/>
              <w:rPr>
                <w:rFonts w:cs="Times New Roman"/>
                <w:b w:val="0"/>
                <w:szCs w:val="24"/>
              </w:rPr>
            </w:pPr>
            <w:r w:rsidRPr="009A3B9D">
              <w:rPr>
                <w:rFonts w:cs="Times New Roman"/>
                <w:b w:val="0"/>
                <w:szCs w:val="24"/>
              </w:rPr>
              <w:t xml:space="preserve">Success or failure of </w:t>
            </w:r>
            <w:r w:rsidR="00B57B20">
              <w:rPr>
                <w:rFonts w:cs="Times New Roman"/>
                <w:b w:val="0"/>
                <w:szCs w:val="24"/>
              </w:rPr>
              <w:t xml:space="preserve">the </w:t>
            </w:r>
            <w:r w:rsidRPr="009A3B9D">
              <w:rPr>
                <w:rFonts w:cs="Times New Roman"/>
                <w:b w:val="0"/>
                <w:szCs w:val="24"/>
              </w:rPr>
              <w:t>crowdfunding project</w:t>
            </w:r>
          </w:p>
        </w:tc>
        <w:tc>
          <w:tcPr>
            <w:tcW w:w="2444" w:type="dxa"/>
            <w:tcBorders>
              <w:top w:val="single" w:sz="4" w:space="0" w:color="auto"/>
              <w:bottom w:val="single" w:sz="4" w:space="0" w:color="auto"/>
            </w:tcBorders>
          </w:tcPr>
          <w:p w14:paraId="6995A7C5" w14:textId="0656CB33"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Success Ratio</w:t>
            </w:r>
          </w:p>
        </w:tc>
        <w:tc>
          <w:tcPr>
            <w:tcW w:w="1710" w:type="dxa"/>
            <w:tcBorders>
              <w:top w:val="single" w:sz="4" w:space="0" w:color="auto"/>
              <w:bottom w:val="single" w:sz="4" w:space="0" w:color="auto"/>
            </w:tcBorders>
          </w:tcPr>
          <w:p w14:paraId="0CD724C7" w14:textId="7C25F4C5"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Logsratio</w:t>
            </w:r>
          </w:p>
        </w:tc>
        <w:tc>
          <w:tcPr>
            <w:tcW w:w="5637" w:type="dxa"/>
            <w:tcBorders>
              <w:top w:val="single" w:sz="4" w:space="0" w:color="auto"/>
              <w:bottom w:val="single" w:sz="4" w:space="0" w:color="auto"/>
            </w:tcBorders>
          </w:tcPr>
          <w:p w14:paraId="2D52296D" w14:textId="5370C624"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This ratio is measured as the ratio between funds pledged and goal money of that project. The natural log of this success ratio is utilized in the empirical analysis.</w:t>
            </w:r>
          </w:p>
        </w:tc>
        <w:tc>
          <w:tcPr>
            <w:tcW w:w="2564" w:type="dxa"/>
            <w:tcBorders>
              <w:top w:val="single" w:sz="4" w:space="0" w:color="auto"/>
              <w:bottom w:val="single" w:sz="4" w:space="0" w:color="auto"/>
            </w:tcBorders>
            <w:vAlign w:val="center"/>
          </w:tcPr>
          <w:p w14:paraId="440C13EA" w14:textId="27A98EEE" w:rsidR="001E7F58" w:rsidRPr="009A3B9D" w:rsidRDefault="001E7F58" w:rsidP="0099686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Belleflamme et al. (2014) and Zheng et al. (2016)</w:t>
            </w:r>
          </w:p>
        </w:tc>
      </w:tr>
      <w:tr w:rsidR="001E7F58" w:rsidRPr="009A3B9D" w14:paraId="223AC61B" w14:textId="77777777" w:rsidTr="00996868">
        <w:trPr>
          <w:gridAfter w:val="1"/>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bottom w:val="single" w:sz="4" w:space="0" w:color="auto"/>
            </w:tcBorders>
          </w:tcPr>
          <w:p w14:paraId="1A0A6394" w14:textId="711646DC" w:rsidR="001E7F58" w:rsidRPr="009A3B9D" w:rsidRDefault="001E7F58" w:rsidP="001E7F58">
            <w:pPr>
              <w:autoSpaceDE w:val="0"/>
              <w:autoSpaceDN w:val="0"/>
              <w:adjustRightInd w:val="0"/>
              <w:spacing w:line="240" w:lineRule="auto"/>
              <w:rPr>
                <w:rFonts w:cs="Times New Roman"/>
                <w:b w:val="0"/>
                <w:szCs w:val="24"/>
              </w:rPr>
            </w:pPr>
            <w:r w:rsidRPr="009A3B9D">
              <w:rPr>
                <w:rFonts w:cs="Times New Roman"/>
                <w:szCs w:val="24"/>
              </w:rPr>
              <w:t>Independent Variable</w:t>
            </w:r>
          </w:p>
        </w:tc>
        <w:tc>
          <w:tcPr>
            <w:tcW w:w="2444" w:type="dxa"/>
            <w:tcBorders>
              <w:top w:val="single" w:sz="4" w:space="0" w:color="auto"/>
              <w:bottom w:val="single" w:sz="4" w:space="0" w:color="auto"/>
            </w:tcBorders>
          </w:tcPr>
          <w:p w14:paraId="1B9AF05F" w14:textId="77777777"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1710" w:type="dxa"/>
            <w:tcBorders>
              <w:top w:val="single" w:sz="4" w:space="0" w:color="auto"/>
              <w:bottom w:val="single" w:sz="4" w:space="0" w:color="auto"/>
            </w:tcBorders>
          </w:tcPr>
          <w:p w14:paraId="4FDB9F95" w14:textId="77777777"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5637" w:type="dxa"/>
            <w:tcBorders>
              <w:top w:val="single" w:sz="4" w:space="0" w:color="auto"/>
              <w:bottom w:val="single" w:sz="4" w:space="0" w:color="auto"/>
            </w:tcBorders>
          </w:tcPr>
          <w:p w14:paraId="22042A8E" w14:textId="5FAECC2C"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c>
          <w:tcPr>
            <w:tcW w:w="2564" w:type="dxa"/>
            <w:tcBorders>
              <w:top w:val="single" w:sz="4" w:space="0" w:color="auto"/>
              <w:bottom w:val="single" w:sz="4" w:space="0" w:color="auto"/>
            </w:tcBorders>
            <w:vAlign w:val="center"/>
          </w:tcPr>
          <w:p w14:paraId="14E14C5A" w14:textId="77777777" w:rsidR="001E7F58" w:rsidRPr="009A3B9D" w:rsidRDefault="001E7F58" w:rsidP="0099686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1E7F58" w:rsidRPr="009A3B9D" w14:paraId="690655EB" w14:textId="77777777" w:rsidTr="00996868">
        <w:trPr>
          <w:gridAfter w:val="1"/>
          <w:cnfStyle w:val="000000100000" w:firstRow="0" w:lastRow="0" w:firstColumn="0" w:lastColumn="0" w:oddVBand="0" w:evenVBand="0" w:oddHBand="1" w:evenHBand="0" w:firstRowFirstColumn="0" w:firstRowLastColumn="0" w:lastRowFirstColumn="0" w:lastRowLastColumn="0"/>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tcPr>
          <w:p w14:paraId="43CEB022" w14:textId="4360CFB7" w:rsidR="001E7F58" w:rsidRPr="009A3B9D" w:rsidRDefault="001E7F58" w:rsidP="001E7F58">
            <w:pPr>
              <w:autoSpaceDE w:val="0"/>
              <w:autoSpaceDN w:val="0"/>
              <w:adjustRightInd w:val="0"/>
              <w:spacing w:line="240" w:lineRule="auto"/>
              <w:rPr>
                <w:rFonts w:cs="Times New Roman"/>
                <w:b w:val="0"/>
                <w:szCs w:val="24"/>
              </w:rPr>
            </w:pPr>
            <w:r w:rsidRPr="009A3B9D">
              <w:rPr>
                <w:rFonts w:cs="Times New Roman"/>
                <w:b w:val="0"/>
                <w:szCs w:val="24"/>
              </w:rPr>
              <w:t>Feedback</w:t>
            </w:r>
          </w:p>
        </w:tc>
        <w:tc>
          <w:tcPr>
            <w:tcW w:w="2444" w:type="dxa"/>
          </w:tcPr>
          <w:p w14:paraId="6B47D646" w14:textId="435E9730"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Innovation</w:t>
            </w:r>
          </w:p>
        </w:tc>
        <w:tc>
          <w:tcPr>
            <w:tcW w:w="1710" w:type="dxa"/>
          </w:tcPr>
          <w:p w14:paraId="376A5F6A" w14:textId="4C541F66"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 xml:space="preserve">Innovation </w:t>
            </w:r>
          </w:p>
        </w:tc>
        <w:tc>
          <w:tcPr>
            <w:tcW w:w="5637" w:type="dxa"/>
          </w:tcPr>
          <w:p w14:paraId="3DF43809" w14:textId="7C57AA4D" w:rsidR="001E7F58" w:rsidRPr="009A3B9D" w:rsidRDefault="001E7F58" w:rsidP="001E7F5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 xml:space="preserve">The respondents rating on a scale of </w:t>
            </w:r>
            <w:r w:rsidR="002C329F">
              <w:rPr>
                <w:rFonts w:cs="Times New Roman"/>
                <w:szCs w:val="24"/>
              </w:rPr>
              <w:t>0</w:t>
            </w:r>
            <w:r w:rsidRPr="009A3B9D">
              <w:rPr>
                <w:rFonts w:cs="Times New Roman"/>
                <w:szCs w:val="24"/>
              </w:rPr>
              <w:t xml:space="preserve"> to 5 (</w:t>
            </w:r>
            <w:r w:rsidRPr="009A3B9D">
              <w:rPr>
                <w:rFonts w:cs="Times New Roman"/>
                <w:noProof/>
                <w:szCs w:val="24"/>
              </w:rPr>
              <w:t>i.e.</w:t>
            </w:r>
            <w:r w:rsidR="00B57B20">
              <w:rPr>
                <w:rFonts w:cs="Times New Roman"/>
                <w:noProof/>
                <w:szCs w:val="24"/>
              </w:rPr>
              <w:t>,</w:t>
            </w:r>
            <w:r w:rsidRPr="009A3B9D">
              <w:rPr>
                <w:rFonts w:cs="Times New Roman"/>
                <w:szCs w:val="24"/>
              </w:rPr>
              <w:t xml:space="preserve"> from no to a </w:t>
            </w:r>
            <w:r w:rsidRPr="009A3B9D">
              <w:rPr>
                <w:rFonts w:cs="Times New Roman"/>
                <w:noProof/>
                <w:szCs w:val="24"/>
              </w:rPr>
              <w:t>high</w:t>
            </w:r>
            <w:r w:rsidRPr="009A3B9D">
              <w:rPr>
                <w:rFonts w:cs="Times New Roman"/>
                <w:szCs w:val="24"/>
              </w:rPr>
              <w:t xml:space="preserve"> level of innovation).</w:t>
            </w:r>
            <w:r w:rsidR="002C329F">
              <w:rPr>
                <w:rFonts w:cs="Times New Roman"/>
                <w:szCs w:val="24"/>
              </w:rPr>
              <w:t xml:space="preserve"> </w:t>
            </w:r>
            <w:r w:rsidR="00FD2707">
              <w:rPr>
                <w:rFonts w:cs="Times New Roman"/>
                <w:szCs w:val="24"/>
              </w:rPr>
              <w:t>We define six dummy variables representing each response of the scale, namely i0, i1, i2, i3, i4, and i5.</w:t>
            </w:r>
          </w:p>
        </w:tc>
        <w:tc>
          <w:tcPr>
            <w:tcW w:w="2564" w:type="dxa"/>
            <w:vMerge w:val="restart"/>
            <w:vAlign w:val="center"/>
          </w:tcPr>
          <w:p w14:paraId="454AFE30" w14:textId="67AE13D0" w:rsidR="001E7F58" w:rsidRPr="009A3B9D" w:rsidRDefault="001E7F58" w:rsidP="0099686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szCs w:val="24"/>
              </w:rPr>
              <w:t xml:space="preserve">Avery et al. </w:t>
            </w:r>
            <w:r w:rsidRPr="009A3B9D">
              <w:rPr>
                <w:rFonts w:cs="Times New Roman"/>
                <w:bCs/>
                <w:szCs w:val="24"/>
              </w:rPr>
              <w:t xml:space="preserve">(2015) </w:t>
            </w:r>
            <w:r w:rsidRPr="009A3B9D">
              <w:rPr>
                <w:szCs w:val="24"/>
              </w:rPr>
              <w:t xml:space="preserve">and </w:t>
            </w:r>
            <w:r w:rsidRPr="009A3B9D">
              <w:rPr>
                <w:rFonts w:cs="Times New Roman"/>
                <w:szCs w:val="24"/>
                <w:shd w:val="clear" w:color="auto" w:fill="FFFFFF"/>
              </w:rPr>
              <w:t>Chua and Banerjee</w:t>
            </w:r>
            <w:r w:rsidRPr="009A3B9D">
              <w:rPr>
                <w:rFonts w:cs="Times New Roman"/>
                <w:szCs w:val="24"/>
              </w:rPr>
              <w:t xml:space="preserve"> </w:t>
            </w:r>
            <w:r w:rsidRPr="009A3B9D">
              <w:rPr>
                <w:rFonts w:cs="Times New Roman"/>
                <w:bCs/>
                <w:szCs w:val="24"/>
              </w:rPr>
              <w:t>(2016)</w:t>
            </w:r>
          </w:p>
        </w:tc>
      </w:tr>
      <w:tr w:rsidR="001E7F58" w:rsidRPr="009A3B9D" w14:paraId="09EB8C03" w14:textId="77777777" w:rsidTr="00996868">
        <w:trPr>
          <w:gridAfter w:val="1"/>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tcPr>
          <w:p w14:paraId="331B1A73" w14:textId="77777777" w:rsidR="001E7F58" w:rsidRPr="009A3B9D" w:rsidRDefault="001E7F58" w:rsidP="001E7F58">
            <w:pPr>
              <w:autoSpaceDE w:val="0"/>
              <w:autoSpaceDN w:val="0"/>
              <w:adjustRightInd w:val="0"/>
              <w:spacing w:line="240" w:lineRule="auto"/>
              <w:rPr>
                <w:rFonts w:cs="Times New Roman"/>
                <w:b w:val="0"/>
                <w:szCs w:val="24"/>
              </w:rPr>
            </w:pPr>
          </w:p>
        </w:tc>
        <w:tc>
          <w:tcPr>
            <w:tcW w:w="2444" w:type="dxa"/>
          </w:tcPr>
          <w:p w14:paraId="31D26DD8" w14:textId="214E9ABF"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Design</w:t>
            </w:r>
          </w:p>
        </w:tc>
        <w:tc>
          <w:tcPr>
            <w:tcW w:w="1710" w:type="dxa"/>
          </w:tcPr>
          <w:p w14:paraId="5024BC35" w14:textId="34D609A2"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Design</w:t>
            </w:r>
          </w:p>
        </w:tc>
        <w:tc>
          <w:tcPr>
            <w:tcW w:w="5637" w:type="dxa"/>
          </w:tcPr>
          <w:p w14:paraId="70CCB68E" w14:textId="4A2D3625" w:rsidR="001E7F58" w:rsidRPr="009A3B9D" w:rsidRDefault="001E7F58" w:rsidP="001E7F5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 xml:space="preserve">The respondents rating on a scale of </w:t>
            </w:r>
            <w:r w:rsidR="002C329F">
              <w:rPr>
                <w:rFonts w:cs="Times New Roman"/>
                <w:szCs w:val="24"/>
              </w:rPr>
              <w:t>0</w:t>
            </w:r>
            <w:r w:rsidRPr="009A3B9D">
              <w:rPr>
                <w:rFonts w:cs="Times New Roman"/>
                <w:szCs w:val="24"/>
              </w:rPr>
              <w:t xml:space="preserve"> to 5 (</w:t>
            </w:r>
            <w:r w:rsidRPr="009A3B9D">
              <w:rPr>
                <w:rFonts w:cs="Times New Roman"/>
                <w:noProof/>
                <w:szCs w:val="24"/>
              </w:rPr>
              <w:t>i.e.</w:t>
            </w:r>
            <w:r w:rsidR="00B57B20">
              <w:rPr>
                <w:rFonts w:cs="Times New Roman"/>
                <w:noProof/>
                <w:szCs w:val="24"/>
              </w:rPr>
              <w:t>,</w:t>
            </w:r>
            <w:r w:rsidRPr="009A3B9D">
              <w:rPr>
                <w:rFonts w:cs="Times New Roman"/>
                <w:szCs w:val="24"/>
              </w:rPr>
              <w:t xml:space="preserve"> from no to a </w:t>
            </w:r>
            <w:r w:rsidRPr="009A3B9D">
              <w:rPr>
                <w:rFonts w:cs="Times New Roman"/>
                <w:noProof/>
                <w:szCs w:val="24"/>
              </w:rPr>
              <w:t>high</w:t>
            </w:r>
            <w:r w:rsidRPr="009A3B9D">
              <w:rPr>
                <w:rFonts w:cs="Times New Roman"/>
                <w:szCs w:val="24"/>
              </w:rPr>
              <w:t xml:space="preserve"> level of </w:t>
            </w:r>
            <w:r w:rsidR="00FD2707">
              <w:rPr>
                <w:rFonts w:cs="Times New Roman"/>
                <w:szCs w:val="24"/>
              </w:rPr>
              <w:t>design</w:t>
            </w:r>
            <w:r w:rsidRPr="009A3B9D">
              <w:rPr>
                <w:rFonts w:cs="Times New Roman"/>
                <w:szCs w:val="24"/>
              </w:rPr>
              <w:t>).</w:t>
            </w:r>
            <w:r w:rsidR="00FD2707">
              <w:rPr>
                <w:rFonts w:cs="Times New Roman"/>
                <w:szCs w:val="24"/>
              </w:rPr>
              <w:t xml:space="preserve"> We define six dummy variables representing each response of the scale, namely dn0, dn1, dn2, dn3, dn4, and dn5.</w:t>
            </w:r>
          </w:p>
        </w:tc>
        <w:tc>
          <w:tcPr>
            <w:tcW w:w="2564" w:type="dxa"/>
            <w:vMerge/>
            <w:vAlign w:val="center"/>
          </w:tcPr>
          <w:p w14:paraId="7884638A" w14:textId="77777777" w:rsidR="001E7F58" w:rsidRPr="009A3B9D" w:rsidRDefault="001E7F58" w:rsidP="0099686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C329F" w:rsidRPr="009A3B9D" w14:paraId="15FF49D0" w14:textId="77777777" w:rsidTr="00996868">
        <w:trPr>
          <w:gridAfter w:val="1"/>
          <w:cnfStyle w:val="000000100000" w:firstRow="0" w:lastRow="0" w:firstColumn="0" w:lastColumn="0" w:oddVBand="0" w:evenVBand="0" w:oddHBand="1" w:evenHBand="0" w:firstRowFirstColumn="0" w:firstRowLastColumn="0" w:lastRowFirstColumn="0" w:lastRowLastColumn="0"/>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tcBorders>
              <w:bottom w:val="single" w:sz="4" w:space="0" w:color="auto"/>
            </w:tcBorders>
          </w:tcPr>
          <w:p w14:paraId="5DEED656"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Borders>
              <w:bottom w:val="single" w:sz="4" w:space="0" w:color="auto"/>
            </w:tcBorders>
          </w:tcPr>
          <w:p w14:paraId="2EA176D0" w14:textId="101EE39C"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Practicability</w:t>
            </w:r>
          </w:p>
        </w:tc>
        <w:tc>
          <w:tcPr>
            <w:tcW w:w="1710" w:type="dxa"/>
            <w:tcBorders>
              <w:bottom w:val="single" w:sz="4" w:space="0" w:color="auto"/>
            </w:tcBorders>
          </w:tcPr>
          <w:p w14:paraId="0357CDAD" w14:textId="0C0E9BEF" w:rsidR="002C329F"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Practical</w:t>
            </w:r>
          </w:p>
        </w:tc>
        <w:tc>
          <w:tcPr>
            <w:tcW w:w="5637" w:type="dxa"/>
            <w:tcBorders>
              <w:bottom w:val="single" w:sz="4" w:space="0" w:color="auto"/>
            </w:tcBorders>
          </w:tcPr>
          <w:p w14:paraId="5A7A1D98" w14:textId="4383121E"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 xml:space="preserve">The respondents rating on a scale of </w:t>
            </w:r>
            <w:r>
              <w:rPr>
                <w:rFonts w:cs="Times New Roman"/>
                <w:szCs w:val="24"/>
              </w:rPr>
              <w:t>0</w:t>
            </w:r>
            <w:r w:rsidRPr="009A3B9D">
              <w:rPr>
                <w:rFonts w:cs="Times New Roman"/>
                <w:szCs w:val="24"/>
              </w:rPr>
              <w:t xml:space="preserve"> to 5 (</w:t>
            </w:r>
            <w:r w:rsidRPr="009A3B9D">
              <w:rPr>
                <w:rFonts w:cs="Times New Roman"/>
                <w:noProof/>
                <w:szCs w:val="24"/>
              </w:rPr>
              <w:t>i.e.</w:t>
            </w:r>
            <w:r w:rsidR="00B57B20">
              <w:rPr>
                <w:rFonts w:cs="Times New Roman"/>
                <w:noProof/>
                <w:szCs w:val="24"/>
              </w:rPr>
              <w:t>,</w:t>
            </w:r>
            <w:r w:rsidRPr="009A3B9D">
              <w:rPr>
                <w:rFonts w:cs="Times New Roman"/>
                <w:szCs w:val="24"/>
              </w:rPr>
              <w:t xml:space="preserve"> from no to a </w:t>
            </w:r>
            <w:r w:rsidRPr="009A3B9D">
              <w:rPr>
                <w:rFonts w:cs="Times New Roman"/>
                <w:noProof/>
                <w:szCs w:val="24"/>
              </w:rPr>
              <w:t>high</w:t>
            </w:r>
            <w:r w:rsidRPr="009A3B9D">
              <w:rPr>
                <w:rFonts w:cs="Times New Roman"/>
                <w:szCs w:val="24"/>
              </w:rPr>
              <w:t xml:space="preserve"> level of </w:t>
            </w:r>
            <w:r w:rsidR="00FD2707">
              <w:rPr>
                <w:rFonts w:cs="Times New Roman"/>
                <w:szCs w:val="24"/>
              </w:rPr>
              <w:t>practicability</w:t>
            </w:r>
            <w:r w:rsidRPr="009A3B9D">
              <w:rPr>
                <w:rFonts w:cs="Times New Roman"/>
                <w:szCs w:val="24"/>
              </w:rPr>
              <w:t>).</w:t>
            </w:r>
            <w:r w:rsidR="00FD2707">
              <w:rPr>
                <w:rFonts w:cs="Times New Roman"/>
                <w:szCs w:val="24"/>
              </w:rPr>
              <w:t xml:space="preserve"> We define six dummy variables representing each response of the scale, namely p0, p1, p2, p3, p4, and p5.</w:t>
            </w:r>
          </w:p>
        </w:tc>
        <w:tc>
          <w:tcPr>
            <w:tcW w:w="2564" w:type="dxa"/>
            <w:vMerge/>
            <w:tcBorders>
              <w:bottom w:val="single" w:sz="4" w:space="0" w:color="auto"/>
            </w:tcBorders>
            <w:vAlign w:val="center"/>
          </w:tcPr>
          <w:p w14:paraId="19CE2F75" w14:textId="77777777" w:rsidR="002C329F" w:rsidRPr="009A3B9D" w:rsidRDefault="002C329F" w:rsidP="0099686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C329F" w:rsidRPr="009A3B9D" w14:paraId="3FFFAE9E" w14:textId="77777777" w:rsidTr="00996868">
        <w:trPr>
          <w:gridAfter w:val="1"/>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tcBorders>
              <w:bottom w:val="single" w:sz="4" w:space="0" w:color="auto"/>
            </w:tcBorders>
          </w:tcPr>
          <w:p w14:paraId="2C6711B4"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Borders>
              <w:bottom w:val="single" w:sz="4" w:space="0" w:color="auto"/>
            </w:tcBorders>
          </w:tcPr>
          <w:p w14:paraId="091EEC3A" w14:textId="01EBE1F7"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Integrated</w:t>
            </w:r>
          </w:p>
        </w:tc>
        <w:tc>
          <w:tcPr>
            <w:tcW w:w="1710" w:type="dxa"/>
            <w:tcBorders>
              <w:bottom w:val="single" w:sz="4" w:space="0" w:color="auto"/>
            </w:tcBorders>
          </w:tcPr>
          <w:p w14:paraId="7B65E08A" w14:textId="389D165E"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In</w:t>
            </w:r>
            <w:r w:rsidR="0055161E">
              <w:rPr>
                <w:rFonts w:cs="Times New Roman"/>
                <w:szCs w:val="24"/>
              </w:rPr>
              <w:t>td</w:t>
            </w:r>
          </w:p>
        </w:tc>
        <w:tc>
          <w:tcPr>
            <w:tcW w:w="5637" w:type="dxa"/>
            <w:tcBorders>
              <w:bottom w:val="single" w:sz="4" w:space="0" w:color="auto"/>
            </w:tcBorders>
          </w:tcPr>
          <w:p w14:paraId="02592BA4" w14:textId="165AD939"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It is an integrated score of the three feedback measures.</w:t>
            </w:r>
            <w:r w:rsidR="007A600D">
              <w:rPr>
                <w:rFonts w:cs="Times New Roman"/>
                <w:szCs w:val="24"/>
              </w:rPr>
              <w:t xml:space="preserve"> We define six dummy variables, namely intd0, intd1, intd2, intd3, intd4, and intd5</w:t>
            </w:r>
            <w:r w:rsidR="0014505F">
              <w:rPr>
                <w:rFonts w:cs="Times New Roman"/>
                <w:szCs w:val="24"/>
              </w:rPr>
              <w:t>. A dummy variable (intdx) is equal to 1 if any</w:t>
            </w:r>
            <w:r w:rsidR="00DD109F">
              <w:rPr>
                <w:rFonts w:cs="Times New Roman"/>
                <w:szCs w:val="24"/>
              </w:rPr>
              <w:t xml:space="preserve"> one</w:t>
            </w:r>
            <w:r w:rsidR="0014505F">
              <w:rPr>
                <w:rFonts w:cs="Times New Roman"/>
                <w:szCs w:val="24"/>
              </w:rPr>
              <w:t xml:space="preserve"> of the three of its </w:t>
            </w:r>
            <w:r w:rsidR="00DD109F">
              <w:rPr>
                <w:rFonts w:cs="Times New Roman"/>
                <w:szCs w:val="24"/>
              </w:rPr>
              <w:t>related</w:t>
            </w:r>
            <w:r w:rsidR="0014505F">
              <w:rPr>
                <w:rFonts w:cs="Times New Roman"/>
                <w:szCs w:val="24"/>
              </w:rPr>
              <w:t xml:space="preserve"> variables (ix, dnx, and px ) is equal to 1</w:t>
            </w:r>
            <w:r w:rsidR="00B57B20">
              <w:rPr>
                <w:rFonts w:cs="Times New Roman"/>
                <w:szCs w:val="24"/>
              </w:rPr>
              <w:t>;</w:t>
            </w:r>
            <w:r w:rsidR="0014505F">
              <w:rPr>
                <w:rFonts w:cs="Times New Roman"/>
                <w:szCs w:val="24"/>
              </w:rPr>
              <w:t xml:space="preserve"> otherwise it is equal to 0. Where, x=0,1,2,…,</w:t>
            </w:r>
            <w:r w:rsidR="00DD109F">
              <w:rPr>
                <w:rFonts w:cs="Times New Roman"/>
                <w:szCs w:val="24"/>
              </w:rPr>
              <w:t>5</w:t>
            </w:r>
            <w:r w:rsidR="0014505F">
              <w:rPr>
                <w:rFonts w:cs="Times New Roman"/>
                <w:szCs w:val="24"/>
              </w:rPr>
              <w:t xml:space="preserve">. </w:t>
            </w:r>
          </w:p>
        </w:tc>
        <w:tc>
          <w:tcPr>
            <w:tcW w:w="2564" w:type="dxa"/>
            <w:vMerge/>
            <w:tcBorders>
              <w:bottom w:val="single" w:sz="4" w:space="0" w:color="auto"/>
            </w:tcBorders>
            <w:vAlign w:val="center"/>
          </w:tcPr>
          <w:p w14:paraId="31EBD964" w14:textId="77777777" w:rsidR="002C329F" w:rsidRPr="009A3B9D" w:rsidRDefault="002C329F" w:rsidP="0099686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C329F" w:rsidRPr="009A3B9D" w14:paraId="163D4BCB" w14:textId="77777777" w:rsidTr="00996868">
        <w:trPr>
          <w:gridAfter w:val="1"/>
          <w:cnfStyle w:val="000000100000" w:firstRow="0" w:lastRow="0" w:firstColumn="0" w:lastColumn="0" w:oddVBand="0" w:evenVBand="0" w:oddHBand="1" w:evenHBand="0" w:firstRowFirstColumn="0" w:firstRowLastColumn="0" w:lastRowFirstColumn="0" w:lastRowLastColumn="0"/>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tcBorders>
              <w:bottom w:val="single" w:sz="4" w:space="0" w:color="auto"/>
            </w:tcBorders>
          </w:tcPr>
          <w:p w14:paraId="4EDAB359" w14:textId="13964041" w:rsidR="002C329F" w:rsidRPr="009A3B9D" w:rsidRDefault="002C329F" w:rsidP="002C329F">
            <w:pPr>
              <w:autoSpaceDE w:val="0"/>
              <w:autoSpaceDN w:val="0"/>
              <w:adjustRightInd w:val="0"/>
              <w:spacing w:line="240" w:lineRule="auto"/>
              <w:rPr>
                <w:rFonts w:cs="Times New Roman"/>
                <w:b w:val="0"/>
                <w:szCs w:val="24"/>
              </w:rPr>
            </w:pPr>
            <w:r w:rsidRPr="009A3B9D">
              <w:rPr>
                <w:rFonts w:cs="Times New Roman"/>
                <w:szCs w:val="24"/>
              </w:rPr>
              <w:t>Control Variables</w:t>
            </w:r>
          </w:p>
        </w:tc>
        <w:tc>
          <w:tcPr>
            <w:tcW w:w="2444" w:type="dxa"/>
            <w:tcBorders>
              <w:bottom w:val="single" w:sz="4" w:space="0" w:color="auto"/>
            </w:tcBorders>
          </w:tcPr>
          <w:p w14:paraId="371F2FE7" w14:textId="7777777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1710" w:type="dxa"/>
            <w:tcBorders>
              <w:bottom w:val="single" w:sz="4" w:space="0" w:color="auto"/>
            </w:tcBorders>
          </w:tcPr>
          <w:p w14:paraId="1C42B581" w14:textId="7777777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5637" w:type="dxa"/>
            <w:tcBorders>
              <w:bottom w:val="single" w:sz="4" w:space="0" w:color="auto"/>
            </w:tcBorders>
          </w:tcPr>
          <w:p w14:paraId="427D9133" w14:textId="1227CF2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c>
          <w:tcPr>
            <w:tcW w:w="2564" w:type="dxa"/>
            <w:tcBorders>
              <w:bottom w:val="single" w:sz="4" w:space="0" w:color="auto"/>
            </w:tcBorders>
            <w:vAlign w:val="center"/>
          </w:tcPr>
          <w:p w14:paraId="66383B06" w14:textId="77777777" w:rsidR="002C329F" w:rsidRPr="009A3B9D" w:rsidRDefault="002C329F" w:rsidP="0099686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C329F" w:rsidRPr="009A3B9D" w14:paraId="365284B6" w14:textId="77777777" w:rsidTr="00996868">
        <w:trPr>
          <w:gridAfter w:val="1"/>
          <w:wAfter w:w="12" w:type="dxa"/>
          <w:trHeight w:val="233"/>
          <w:jc w:val="center"/>
        </w:trPr>
        <w:tc>
          <w:tcPr>
            <w:cnfStyle w:val="001000000000" w:firstRow="0" w:lastRow="0" w:firstColumn="1" w:lastColumn="0" w:oddVBand="0" w:evenVBand="0" w:oddHBand="0" w:evenHBand="0" w:firstRowFirstColumn="0" w:firstRowLastColumn="0" w:lastRowFirstColumn="0" w:lastRowLastColumn="0"/>
            <w:tcW w:w="2846" w:type="dxa"/>
            <w:tcBorders>
              <w:top w:val="single" w:sz="4" w:space="0" w:color="auto"/>
            </w:tcBorders>
          </w:tcPr>
          <w:p w14:paraId="489172D4" w14:textId="56608394" w:rsidR="002C329F" w:rsidRPr="009A3B9D" w:rsidRDefault="002C329F" w:rsidP="002C329F">
            <w:pPr>
              <w:autoSpaceDE w:val="0"/>
              <w:autoSpaceDN w:val="0"/>
              <w:adjustRightInd w:val="0"/>
              <w:spacing w:line="240" w:lineRule="auto"/>
              <w:rPr>
                <w:rFonts w:cs="Times New Roman"/>
                <w:b w:val="0"/>
                <w:szCs w:val="24"/>
              </w:rPr>
            </w:pPr>
            <w:r w:rsidRPr="009A3B9D">
              <w:rPr>
                <w:rFonts w:cs="Times New Roman"/>
                <w:b w:val="0"/>
                <w:szCs w:val="24"/>
              </w:rPr>
              <w:t>Social Networking Size</w:t>
            </w:r>
          </w:p>
        </w:tc>
        <w:tc>
          <w:tcPr>
            <w:tcW w:w="2444" w:type="dxa"/>
            <w:tcBorders>
              <w:top w:val="single" w:sz="4" w:space="0" w:color="auto"/>
            </w:tcBorders>
          </w:tcPr>
          <w:p w14:paraId="0EEEFED1" w14:textId="78573E22"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No of fans on Weibo</w:t>
            </w:r>
          </w:p>
        </w:tc>
        <w:tc>
          <w:tcPr>
            <w:tcW w:w="1710" w:type="dxa"/>
            <w:tcBorders>
              <w:top w:val="single" w:sz="4" w:space="0" w:color="auto"/>
            </w:tcBorders>
          </w:tcPr>
          <w:p w14:paraId="03FFB364" w14:textId="27CD77B0"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eastAsia="Times New Roman" w:cs="Times New Roman"/>
                <w:szCs w:val="24"/>
              </w:rPr>
              <w:t>L</w:t>
            </w:r>
            <w:r>
              <w:rPr>
                <w:rFonts w:eastAsia="Times New Roman" w:cs="Times New Roman"/>
                <w:szCs w:val="24"/>
              </w:rPr>
              <w:t>og</w:t>
            </w:r>
            <w:r w:rsidR="007B1214">
              <w:rPr>
                <w:rFonts w:eastAsia="Times New Roman" w:cs="Times New Roman"/>
                <w:szCs w:val="24"/>
              </w:rPr>
              <w:t>f</w:t>
            </w:r>
            <w:r w:rsidRPr="009A3B9D">
              <w:rPr>
                <w:rFonts w:eastAsia="Times New Roman" w:cs="Times New Roman"/>
                <w:szCs w:val="24"/>
              </w:rPr>
              <w:t>ans</w:t>
            </w:r>
          </w:p>
        </w:tc>
        <w:tc>
          <w:tcPr>
            <w:tcW w:w="5637" w:type="dxa"/>
            <w:tcBorders>
              <w:top w:val="single" w:sz="4" w:space="0" w:color="auto"/>
            </w:tcBorders>
          </w:tcPr>
          <w:p w14:paraId="01B25C90" w14:textId="7BBC1ADC"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Natural logarithm of the number of followers/fans</w:t>
            </w:r>
            <w:r w:rsidR="003366E0">
              <w:rPr>
                <w:rFonts w:cs="Times New Roman"/>
                <w:szCs w:val="24"/>
              </w:rPr>
              <w:t>.</w:t>
            </w:r>
          </w:p>
        </w:tc>
        <w:tc>
          <w:tcPr>
            <w:tcW w:w="2564" w:type="dxa"/>
            <w:tcBorders>
              <w:top w:val="single" w:sz="4" w:space="0" w:color="auto"/>
            </w:tcBorders>
            <w:vAlign w:val="center"/>
          </w:tcPr>
          <w:p w14:paraId="3295C27A" w14:textId="46C25DB8" w:rsidR="002C329F" w:rsidRPr="009A3B9D" w:rsidRDefault="002C329F" w:rsidP="0099686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bCs/>
                <w:szCs w:val="24"/>
              </w:rPr>
              <w:t>Zheng et al.</w:t>
            </w:r>
            <w:r w:rsidRPr="009A3B9D">
              <w:rPr>
                <w:rFonts w:cs="Times New Roman"/>
                <w:bCs/>
                <w:i/>
                <w:szCs w:val="24"/>
              </w:rPr>
              <w:t xml:space="preserve"> </w:t>
            </w:r>
            <w:r w:rsidRPr="009A3B9D">
              <w:rPr>
                <w:rFonts w:cs="Times New Roman"/>
                <w:bCs/>
                <w:szCs w:val="24"/>
              </w:rPr>
              <w:t>(2014)</w:t>
            </w:r>
          </w:p>
        </w:tc>
      </w:tr>
      <w:tr w:rsidR="002C329F" w:rsidRPr="009A3B9D" w14:paraId="18E2B7F8" w14:textId="77777777" w:rsidTr="00996868">
        <w:trPr>
          <w:gridAfter w:val="1"/>
          <w:cnfStyle w:val="000000100000" w:firstRow="0" w:lastRow="0" w:firstColumn="0" w:lastColumn="0" w:oddVBand="0" w:evenVBand="0" w:oddHBand="1" w:evenHBand="0" w:firstRowFirstColumn="0" w:firstRowLastColumn="0" w:lastRowFirstColumn="0" w:lastRowLastColumn="0"/>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vMerge w:val="restart"/>
          </w:tcPr>
          <w:p w14:paraId="16BA020D" w14:textId="67F759B2" w:rsidR="002C329F" w:rsidRPr="009A3B9D" w:rsidRDefault="002C329F" w:rsidP="002C329F">
            <w:pPr>
              <w:autoSpaceDE w:val="0"/>
              <w:autoSpaceDN w:val="0"/>
              <w:adjustRightInd w:val="0"/>
              <w:spacing w:line="240" w:lineRule="auto"/>
              <w:rPr>
                <w:rFonts w:cs="Times New Roman"/>
                <w:b w:val="0"/>
                <w:szCs w:val="24"/>
              </w:rPr>
            </w:pPr>
            <w:r w:rsidRPr="009A3B9D">
              <w:rPr>
                <w:rFonts w:cs="Times New Roman"/>
                <w:b w:val="0"/>
                <w:szCs w:val="24"/>
              </w:rPr>
              <w:t>Quality of Project</w:t>
            </w:r>
          </w:p>
        </w:tc>
        <w:tc>
          <w:tcPr>
            <w:tcW w:w="2444" w:type="dxa"/>
          </w:tcPr>
          <w:p w14:paraId="78ED6E95" w14:textId="7C356AED"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Video on Youku</w:t>
            </w:r>
          </w:p>
        </w:tc>
        <w:tc>
          <w:tcPr>
            <w:tcW w:w="1710" w:type="dxa"/>
          </w:tcPr>
          <w:p w14:paraId="2AF75EDC" w14:textId="3B8AFDD2"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Pr>
                <w:rFonts w:eastAsia="Times New Roman" w:cs="Times New Roman"/>
                <w:szCs w:val="24"/>
              </w:rPr>
              <w:t>D</w:t>
            </w:r>
            <w:r w:rsidRPr="009A3B9D">
              <w:rPr>
                <w:rFonts w:eastAsia="Times New Roman" w:cs="Times New Roman"/>
                <w:szCs w:val="24"/>
              </w:rPr>
              <w:t>um</w:t>
            </w:r>
            <w:r>
              <w:rPr>
                <w:rFonts w:eastAsia="Times New Roman" w:cs="Times New Roman"/>
                <w:szCs w:val="24"/>
              </w:rPr>
              <w:t>y</w:t>
            </w:r>
            <w:r w:rsidRPr="009A3B9D">
              <w:rPr>
                <w:rFonts w:eastAsia="Times New Roman" w:cs="Times New Roman"/>
                <w:szCs w:val="24"/>
              </w:rPr>
              <w:t>ouku</w:t>
            </w:r>
          </w:p>
        </w:tc>
        <w:tc>
          <w:tcPr>
            <w:tcW w:w="5637" w:type="dxa"/>
          </w:tcPr>
          <w:p w14:paraId="47B83D5E" w14:textId="2FE7BFA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A dummy variable that takes a value of “1” if the project has shared a video on Youku and “0” otherwise</w:t>
            </w:r>
          </w:p>
        </w:tc>
        <w:tc>
          <w:tcPr>
            <w:tcW w:w="2564" w:type="dxa"/>
            <w:vMerge w:val="restart"/>
            <w:vAlign w:val="center"/>
          </w:tcPr>
          <w:p w14:paraId="4D42DB45" w14:textId="070286E3" w:rsidR="002C329F" w:rsidRPr="009A3B9D" w:rsidRDefault="002C329F" w:rsidP="0099686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szCs w:val="24"/>
                <w:lang w:val="fr-FR"/>
              </w:rPr>
              <w:t xml:space="preserve">Bi et al. </w:t>
            </w:r>
            <w:r w:rsidRPr="009A3B9D">
              <w:rPr>
                <w:rFonts w:cs="Times New Roman"/>
                <w:bCs/>
                <w:szCs w:val="24"/>
                <w:lang w:val="fr-FR"/>
              </w:rPr>
              <w:t>(2017)</w:t>
            </w:r>
            <w:r w:rsidRPr="009A3B9D">
              <w:rPr>
                <w:szCs w:val="24"/>
                <w:lang w:val="fr-FR"/>
              </w:rPr>
              <w:t xml:space="preserve">, Kang et al. </w:t>
            </w:r>
            <w:r w:rsidRPr="009A3B9D">
              <w:rPr>
                <w:rFonts w:cs="Times New Roman"/>
                <w:bCs/>
                <w:szCs w:val="24"/>
              </w:rPr>
              <w:t xml:space="preserve">(2017), Shahab et al. (2019) </w:t>
            </w:r>
            <w:r w:rsidRPr="009A3B9D">
              <w:rPr>
                <w:szCs w:val="24"/>
              </w:rPr>
              <w:t xml:space="preserve">and Zhao and Vinig </w:t>
            </w:r>
            <w:r w:rsidRPr="009A3B9D">
              <w:rPr>
                <w:rFonts w:cs="Times New Roman"/>
                <w:bCs/>
                <w:szCs w:val="24"/>
              </w:rPr>
              <w:t>(2017)</w:t>
            </w:r>
          </w:p>
        </w:tc>
      </w:tr>
      <w:tr w:rsidR="002C329F" w:rsidRPr="009A3B9D" w14:paraId="3C7090FC" w14:textId="77777777" w:rsidTr="00996868">
        <w:trPr>
          <w:gridAfter w:val="1"/>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vMerge/>
          </w:tcPr>
          <w:p w14:paraId="4CB85DAA" w14:textId="77777777" w:rsidR="002C329F" w:rsidRPr="009A3B9D" w:rsidRDefault="002C329F" w:rsidP="002C329F">
            <w:pPr>
              <w:autoSpaceDE w:val="0"/>
              <w:autoSpaceDN w:val="0"/>
              <w:adjustRightInd w:val="0"/>
              <w:spacing w:line="240" w:lineRule="auto"/>
              <w:rPr>
                <w:rFonts w:cs="Times New Roman"/>
                <w:szCs w:val="24"/>
              </w:rPr>
            </w:pPr>
          </w:p>
        </w:tc>
        <w:tc>
          <w:tcPr>
            <w:tcW w:w="2444" w:type="dxa"/>
          </w:tcPr>
          <w:p w14:paraId="57EE21EA" w14:textId="406AF52C"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Shared picture(s)</w:t>
            </w:r>
          </w:p>
        </w:tc>
        <w:tc>
          <w:tcPr>
            <w:tcW w:w="1710" w:type="dxa"/>
          </w:tcPr>
          <w:p w14:paraId="6D8508A3" w14:textId="2C1CC076"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eastAsia="Times New Roman" w:cs="Times New Roman"/>
                <w:szCs w:val="24"/>
              </w:rPr>
              <w:t>Dumprojpics</w:t>
            </w:r>
          </w:p>
        </w:tc>
        <w:tc>
          <w:tcPr>
            <w:tcW w:w="5637" w:type="dxa"/>
          </w:tcPr>
          <w:p w14:paraId="65980212" w14:textId="364C2EC2"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A dummy variable that takes the value of “1” if pictures are shared online and “0”</w:t>
            </w:r>
            <w:r w:rsidR="00B57B20">
              <w:rPr>
                <w:rFonts w:cs="Times New Roman"/>
                <w:szCs w:val="24"/>
              </w:rPr>
              <w:t xml:space="preserve"> </w:t>
            </w:r>
            <w:r w:rsidRPr="009A3B9D">
              <w:rPr>
                <w:rFonts w:cs="Times New Roman"/>
                <w:szCs w:val="24"/>
              </w:rPr>
              <w:t>otherwise</w:t>
            </w:r>
          </w:p>
        </w:tc>
        <w:tc>
          <w:tcPr>
            <w:tcW w:w="2564" w:type="dxa"/>
            <w:vMerge/>
            <w:vAlign w:val="center"/>
          </w:tcPr>
          <w:p w14:paraId="1394543E" w14:textId="77777777" w:rsidR="002C329F" w:rsidRPr="009A3B9D" w:rsidRDefault="002C329F" w:rsidP="0099686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C329F" w:rsidRPr="009A3B9D" w14:paraId="5CE0944B" w14:textId="77777777" w:rsidTr="006B4CA8">
        <w:trPr>
          <w:gridAfter w:val="1"/>
          <w:cnfStyle w:val="000000100000" w:firstRow="0" w:lastRow="0" w:firstColumn="0" w:lastColumn="0" w:oddVBand="0" w:evenVBand="0" w:oddHBand="1" w:evenHBand="0" w:firstRowFirstColumn="0" w:firstRowLastColumn="0" w:lastRowFirstColumn="0" w:lastRowLastColumn="0"/>
          <w:wAfter w:w="12" w:type="dxa"/>
          <w:trHeight w:val="256"/>
          <w:jc w:val="center"/>
        </w:trPr>
        <w:tc>
          <w:tcPr>
            <w:cnfStyle w:val="001000000000" w:firstRow="0" w:lastRow="0" w:firstColumn="1" w:lastColumn="0" w:oddVBand="0" w:evenVBand="0" w:oddHBand="0" w:evenHBand="0" w:firstRowFirstColumn="0" w:firstRowLastColumn="0" w:lastRowFirstColumn="0" w:lastRowLastColumn="0"/>
            <w:tcW w:w="2846" w:type="dxa"/>
            <w:vMerge/>
          </w:tcPr>
          <w:p w14:paraId="4576F1CF" w14:textId="77777777" w:rsidR="002C329F" w:rsidRPr="009A3B9D" w:rsidRDefault="002C329F" w:rsidP="002C329F">
            <w:pPr>
              <w:autoSpaceDE w:val="0"/>
              <w:autoSpaceDN w:val="0"/>
              <w:adjustRightInd w:val="0"/>
              <w:spacing w:line="240" w:lineRule="auto"/>
              <w:rPr>
                <w:rFonts w:cs="Times New Roman"/>
                <w:szCs w:val="24"/>
              </w:rPr>
            </w:pPr>
          </w:p>
        </w:tc>
        <w:tc>
          <w:tcPr>
            <w:tcW w:w="2444" w:type="dxa"/>
          </w:tcPr>
          <w:p w14:paraId="7F275901" w14:textId="30C37BA2"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Weibo/WeChat account</w:t>
            </w:r>
          </w:p>
        </w:tc>
        <w:tc>
          <w:tcPr>
            <w:tcW w:w="1710" w:type="dxa"/>
          </w:tcPr>
          <w:p w14:paraId="742895E3" w14:textId="5A63CE55"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eastAsia="Times New Roman" w:cs="Times New Roman"/>
                <w:szCs w:val="24"/>
              </w:rPr>
              <w:t>Dumwechat</w:t>
            </w:r>
          </w:p>
        </w:tc>
        <w:tc>
          <w:tcPr>
            <w:tcW w:w="5637" w:type="dxa"/>
          </w:tcPr>
          <w:p w14:paraId="238E6E28" w14:textId="1DA86CCA"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 xml:space="preserve">A dummy variable that takes a value of “1” if the </w:t>
            </w:r>
            <w:r w:rsidRPr="009A3B9D">
              <w:rPr>
                <w:rFonts w:cs="Times New Roman"/>
                <w:noProof/>
                <w:szCs w:val="24"/>
              </w:rPr>
              <w:t>project</w:t>
            </w:r>
            <w:r w:rsidRPr="009A3B9D">
              <w:rPr>
                <w:rFonts w:cs="Times New Roman"/>
                <w:szCs w:val="24"/>
              </w:rPr>
              <w:t xml:space="preserve"> is shared on Weibo/Wechat and otherwise “0”.</w:t>
            </w:r>
          </w:p>
        </w:tc>
        <w:tc>
          <w:tcPr>
            <w:tcW w:w="2564" w:type="dxa"/>
            <w:vMerge/>
            <w:vAlign w:val="center"/>
          </w:tcPr>
          <w:p w14:paraId="2A24B280" w14:textId="77777777" w:rsidR="002C329F" w:rsidRPr="009A3B9D" w:rsidRDefault="002C329F" w:rsidP="0099686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C329F" w:rsidRPr="009A3B9D" w14:paraId="6070D4A6" w14:textId="77777777" w:rsidTr="006B4CA8">
        <w:trPr>
          <w:gridAfter w:val="1"/>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val="restart"/>
          </w:tcPr>
          <w:p w14:paraId="2EA5D923" w14:textId="0FAF6C4E" w:rsidR="002C329F" w:rsidRPr="009A3B9D" w:rsidRDefault="002C329F" w:rsidP="002C329F">
            <w:pPr>
              <w:autoSpaceDE w:val="0"/>
              <w:autoSpaceDN w:val="0"/>
              <w:adjustRightInd w:val="0"/>
              <w:spacing w:line="240" w:lineRule="auto"/>
              <w:rPr>
                <w:rFonts w:cs="Times New Roman"/>
                <w:b w:val="0"/>
                <w:szCs w:val="24"/>
              </w:rPr>
            </w:pPr>
            <w:r w:rsidRPr="009A3B9D">
              <w:rPr>
                <w:rFonts w:cs="Times New Roman"/>
                <w:b w:val="0"/>
                <w:szCs w:val="24"/>
              </w:rPr>
              <w:t>Project’s Financing Side</w:t>
            </w:r>
          </w:p>
        </w:tc>
        <w:tc>
          <w:tcPr>
            <w:tcW w:w="2444" w:type="dxa"/>
          </w:tcPr>
          <w:p w14:paraId="2B87F007" w14:textId="78B345EC"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Project Goal</w:t>
            </w:r>
          </w:p>
        </w:tc>
        <w:tc>
          <w:tcPr>
            <w:tcW w:w="1710" w:type="dxa"/>
          </w:tcPr>
          <w:p w14:paraId="0008CFA9" w14:textId="419F11D1"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noProof/>
                <w:szCs w:val="24"/>
              </w:rPr>
            </w:pPr>
            <w:r>
              <w:rPr>
                <w:rFonts w:eastAsia="Times New Roman" w:cs="Times New Roman"/>
                <w:szCs w:val="24"/>
              </w:rPr>
              <w:t>GPB</w:t>
            </w:r>
          </w:p>
        </w:tc>
        <w:tc>
          <w:tcPr>
            <w:tcW w:w="5637" w:type="dxa"/>
          </w:tcPr>
          <w:p w14:paraId="19100DFE" w14:textId="2C319293"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noProof/>
                <w:szCs w:val="24"/>
              </w:rPr>
              <w:t>The desired</w:t>
            </w:r>
            <w:r w:rsidRPr="009A3B9D">
              <w:rPr>
                <w:rFonts w:cs="Times New Roman"/>
                <w:szCs w:val="24"/>
              </w:rPr>
              <w:t xml:space="preserve"> amount of funding for a project by the founder measured in Chinese yuan (</w:t>
            </w:r>
            <w:r w:rsidRPr="009A3B9D">
              <w:rPr>
                <w:rFonts w:cs="Times New Roman"/>
                <w:noProof/>
                <w:szCs w:val="24"/>
              </w:rPr>
              <w:t>RMB</w:t>
            </w:r>
            <w:r w:rsidRPr="009A3B9D">
              <w:rPr>
                <w:rFonts w:cs="Times New Roman"/>
                <w:szCs w:val="24"/>
              </w:rPr>
              <w:t>)</w:t>
            </w:r>
            <w:r>
              <w:rPr>
                <w:rFonts w:cs="Times New Roman"/>
                <w:szCs w:val="24"/>
              </w:rPr>
              <w:t xml:space="preserve"> divided by the number of backers</w:t>
            </w:r>
            <w:r w:rsidRPr="009A3B9D">
              <w:rPr>
                <w:rFonts w:cs="Times New Roman"/>
                <w:szCs w:val="24"/>
              </w:rPr>
              <w:t>.</w:t>
            </w:r>
          </w:p>
        </w:tc>
        <w:tc>
          <w:tcPr>
            <w:tcW w:w="2564" w:type="dxa"/>
            <w:vMerge w:val="restart"/>
            <w:tcBorders>
              <w:top w:val="single" w:sz="4" w:space="0" w:color="7F7F7F" w:themeColor="text1" w:themeTint="80"/>
              <w:bottom w:val="single" w:sz="4" w:space="0" w:color="auto"/>
            </w:tcBorders>
            <w:vAlign w:val="center"/>
          </w:tcPr>
          <w:p w14:paraId="44C54EE7" w14:textId="3D728323" w:rsidR="002C329F" w:rsidRPr="009A3B9D" w:rsidRDefault="002C329F" w:rsidP="0099686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szCs w:val="24"/>
              </w:rPr>
              <w:t xml:space="preserve">Kang et al. </w:t>
            </w:r>
            <w:r w:rsidRPr="009A3B9D">
              <w:rPr>
                <w:rFonts w:cs="Times New Roman"/>
                <w:bCs/>
                <w:szCs w:val="24"/>
              </w:rPr>
              <w:t>(2017)</w:t>
            </w:r>
            <w:r w:rsidRPr="009A3B9D">
              <w:rPr>
                <w:szCs w:val="24"/>
              </w:rPr>
              <w:t xml:space="preserve">, Mollick </w:t>
            </w:r>
            <w:r w:rsidRPr="009A3B9D">
              <w:rPr>
                <w:rFonts w:cs="Times New Roman"/>
                <w:bCs/>
                <w:szCs w:val="24"/>
              </w:rPr>
              <w:t xml:space="preserve">(2014) </w:t>
            </w:r>
            <w:r w:rsidRPr="009A3B9D">
              <w:rPr>
                <w:szCs w:val="24"/>
              </w:rPr>
              <w:t xml:space="preserve">and </w:t>
            </w:r>
            <w:r w:rsidRPr="009A3B9D">
              <w:rPr>
                <w:rFonts w:cs="Times New Roman"/>
                <w:bCs/>
                <w:szCs w:val="24"/>
              </w:rPr>
              <w:t>Zheng et al.</w:t>
            </w:r>
            <w:r w:rsidRPr="009A3B9D">
              <w:rPr>
                <w:rFonts w:cs="Times New Roman"/>
                <w:bCs/>
                <w:i/>
                <w:szCs w:val="24"/>
              </w:rPr>
              <w:t xml:space="preserve"> </w:t>
            </w:r>
            <w:r w:rsidRPr="009A3B9D">
              <w:rPr>
                <w:rFonts w:cs="Times New Roman"/>
                <w:bCs/>
                <w:szCs w:val="24"/>
              </w:rPr>
              <w:t>(2017)</w:t>
            </w:r>
          </w:p>
        </w:tc>
      </w:tr>
      <w:tr w:rsidR="002C329F" w:rsidRPr="009A3B9D" w14:paraId="1D80F500" w14:textId="77777777" w:rsidTr="00814E3F">
        <w:trPr>
          <w:gridAfter w:val="1"/>
          <w:cnfStyle w:val="000000100000" w:firstRow="0" w:lastRow="0" w:firstColumn="0" w:lastColumn="0" w:oddVBand="0" w:evenVBand="0" w:oddHBand="1" w:evenHBand="0" w:firstRowFirstColumn="0" w:firstRowLastColumn="0" w:lastRowFirstColumn="0" w:lastRowLastColumn="0"/>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tcPr>
          <w:p w14:paraId="639AD140"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Pr>
          <w:p w14:paraId="455A6223" w14:textId="25216090"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Funds Pledged</w:t>
            </w:r>
          </w:p>
        </w:tc>
        <w:tc>
          <w:tcPr>
            <w:tcW w:w="1710" w:type="dxa"/>
          </w:tcPr>
          <w:p w14:paraId="686051EA" w14:textId="7D284968"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eastAsia="Times New Roman" w:cs="Times New Roman"/>
                <w:szCs w:val="24"/>
              </w:rPr>
              <w:t>P</w:t>
            </w:r>
            <w:r>
              <w:rPr>
                <w:rFonts w:eastAsia="Times New Roman" w:cs="Times New Roman"/>
                <w:szCs w:val="24"/>
              </w:rPr>
              <w:t>PB</w:t>
            </w:r>
          </w:p>
        </w:tc>
        <w:tc>
          <w:tcPr>
            <w:tcW w:w="5637" w:type="dxa"/>
          </w:tcPr>
          <w:p w14:paraId="3773A30B" w14:textId="2BDD0B6F"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 xml:space="preserve">The </w:t>
            </w:r>
            <w:r>
              <w:rPr>
                <w:rFonts w:cs="Times New Roman"/>
                <w:szCs w:val="24"/>
              </w:rPr>
              <w:t xml:space="preserve">total </w:t>
            </w:r>
            <w:r w:rsidRPr="009A3B9D">
              <w:rPr>
                <w:rFonts w:cs="Times New Roman"/>
                <w:szCs w:val="24"/>
              </w:rPr>
              <w:t xml:space="preserve">amount pledged by the investors against the goal of the </w:t>
            </w:r>
            <w:r w:rsidRPr="009A3B9D">
              <w:rPr>
                <w:rFonts w:cs="Times New Roman"/>
                <w:noProof/>
                <w:szCs w:val="24"/>
              </w:rPr>
              <w:t>project</w:t>
            </w:r>
            <w:r>
              <w:rPr>
                <w:rFonts w:cs="Times New Roman"/>
                <w:noProof/>
                <w:szCs w:val="24"/>
              </w:rPr>
              <w:t xml:space="preserve"> divided by the number of backers</w:t>
            </w:r>
            <w:r w:rsidRPr="009A3B9D">
              <w:rPr>
                <w:rFonts w:cs="Times New Roman"/>
                <w:szCs w:val="24"/>
              </w:rPr>
              <w:t>.</w:t>
            </w:r>
          </w:p>
        </w:tc>
        <w:tc>
          <w:tcPr>
            <w:tcW w:w="2564" w:type="dxa"/>
            <w:vMerge/>
            <w:tcBorders>
              <w:bottom w:val="single" w:sz="4" w:space="0" w:color="auto"/>
            </w:tcBorders>
          </w:tcPr>
          <w:p w14:paraId="6A42BE07" w14:textId="7777777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C329F" w:rsidRPr="009A3B9D" w14:paraId="6DDDB1D7" w14:textId="77777777" w:rsidTr="006B4CA8">
        <w:trPr>
          <w:gridAfter w:val="1"/>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tcBorders>
              <w:bottom w:val="single" w:sz="4" w:space="0" w:color="7F7F7F" w:themeColor="text1" w:themeTint="80"/>
            </w:tcBorders>
          </w:tcPr>
          <w:p w14:paraId="7743CE66"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Pr>
          <w:p w14:paraId="7F52113E" w14:textId="299C05ED"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Number of backers</w:t>
            </w:r>
          </w:p>
        </w:tc>
        <w:tc>
          <w:tcPr>
            <w:tcW w:w="1710" w:type="dxa"/>
          </w:tcPr>
          <w:p w14:paraId="0DB560F6" w14:textId="3D577AAA"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eastAsia="Times New Roman" w:cs="Times New Roman"/>
                <w:szCs w:val="24"/>
              </w:rPr>
              <w:t>Logbackers</w:t>
            </w:r>
          </w:p>
        </w:tc>
        <w:tc>
          <w:tcPr>
            <w:tcW w:w="5637" w:type="dxa"/>
          </w:tcPr>
          <w:p w14:paraId="0A6C70D6" w14:textId="7A5F6420"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Natural logarithm of the number of backers</w:t>
            </w:r>
            <w:r w:rsidR="003366E0">
              <w:rPr>
                <w:rFonts w:cs="Times New Roman"/>
                <w:szCs w:val="24"/>
              </w:rPr>
              <w:t>.</w:t>
            </w:r>
          </w:p>
        </w:tc>
        <w:tc>
          <w:tcPr>
            <w:tcW w:w="2564" w:type="dxa"/>
            <w:vMerge/>
            <w:tcBorders>
              <w:bottom w:val="single" w:sz="4" w:space="0" w:color="auto"/>
            </w:tcBorders>
          </w:tcPr>
          <w:p w14:paraId="7D317836" w14:textId="77777777"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C329F" w:rsidRPr="009A3B9D" w14:paraId="550F69B9" w14:textId="77777777" w:rsidTr="006B4CA8">
        <w:trPr>
          <w:gridAfter w:val="1"/>
          <w:cnfStyle w:val="000000100000" w:firstRow="0" w:lastRow="0" w:firstColumn="0" w:lastColumn="0" w:oddVBand="0" w:evenVBand="0" w:oddHBand="1" w:evenHBand="0" w:firstRowFirstColumn="0" w:firstRowLastColumn="0" w:lastRowFirstColumn="0" w:lastRowLastColumn="0"/>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val="restart"/>
            <w:tcBorders>
              <w:bottom w:val="single" w:sz="4" w:space="0" w:color="auto"/>
            </w:tcBorders>
          </w:tcPr>
          <w:p w14:paraId="6CFC799E" w14:textId="76A9784E" w:rsidR="002C329F" w:rsidRPr="009A3B9D" w:rsidRDefault="002C329F" w:rsidP="002C329F">
            <w:pPr>
              <w:autoSpaceDE w:val="0"/>
              <w:autoSpaceDN w:val="0"/>
              <w:adjustRightInd w:val="0"/>
              <w:spacing w:line="240" w:lineRule="auto"/>
              <w:rPr>
                <w:rFonts w:cs="Times New Roman"/>
                <w:b w:val="0"/>
                <w:szCs w:val="24"/>
              </w:rPr>
            </w:pPr>
            <w:r w:rsidRPr="009A3B9D">
              <w:rPr>
                <w:rFonts w:cs="Times New Roman"/>
                <w:b w:val="0"/>
                <w:szCs w:val="24"/>
              </w:rPr>
              <w:t>Project’s Operations</w:t>
            </w:r>
          </w:p>
        </w:tc>
        <w:tc>
          <w:tcPr>
            <w:tcW w:w="2444" w:type="dxa"/>
          </w:tcPr>
          <w:p w14:paraId="2CD28D9F" w14:textId="6C14BC92"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Number of Updates</w:t>
            </w:r>
          </w:p>
        </w:tc>
        <w:tc>
          <w:tcPr>
            <w:tcW w:w="1710" w:type="dxa"/>
          </w:tcPr>
          <w:p w14:paraId="3D456DC1" w14:textId="0F89BFE6"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eastAsia="Times New Roman" w:cs="Times New Roman"/>
                <w:szCs w:val="24"/>
              </w:rPr>
              <w:t>Logupdates</w:t>
            </w:r>
          </w:p>
        </w:tc>
        <w:tc>
          <w:tcPr>
            <w:tcW w:w="5637" w:type="dxa"/>
          </w:tcPr>
          <w:p w14:paraId="248FE3E8" w14:textId="5FFC2EC0"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Natural logarithm of the number of updates posted by the project initiator.</w:t>
            </w:r>
          </w:p>
        </w:tc>
        <w:tc>
          <w:tcPr>
            <w:tcW w:w="2564" w:type="dxa"/>
            <w:vMerge/>
            <w:tcBorders>
              <w:bottom w:val="single" w:sz="4" w:space="0" w:color="auto"/>
            </w:tcBorders>
          </w:tcPr>
          <w:p w14:paraId="3F26F846" w14:textId="7777777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C329F" w:rsidRPr="009A3B9D" w14:paraId="2AB3584F" w14:textId="77777777" w:rsidTr="006B4CA8">
        <w:trPr>
          <w:gridAfter w:val="1"/>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tcBorders>
              <w:top w:val="single" w:sz="4" w:space="0" w:color="7F7F7F" w:themeColor="text1" w:themeTint="80"/>
              <w:bottom w:val="single" w:sz="4" w:space="0" w:color="auto"/>
            </w:tcBorders>
          </w:tcPr>
          <w:p w14:paraId="4B57C54F"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Pr>
          <w:p w14:paraId="01393F25" w14:textId="081C6221"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Project Category</w:t>
            </w:r>
          </w:p>
        </w:tc>
        <w:tc>
          <w:tcPr>
            <w:tcW w:w="1710" w:type="dxa"/>
          </w:tcPr>
          <w:p w14:paraId="2B690EA5" w14:textId="7F638D01"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szCs w:val="24"/>
              </w:rPr>
              <w:t>Dumcat</w:t>
            </w:r>
          </w:p>
        </w:tc>
        <w:tc>
          <w:tcPr>
            <w:tcW w:w="5637" w:type="dxa"/>
          </w:tcPr>
          <w:p w14:paraId="0C3820F2" w14:textId="5CFDFCC4"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 xml:space="preserve">It is classified into eight categories based on the information from Demohour. These categories include household/homelife (HHHL), entertainment (ENTT) (it includes projects related to movies and music), smart wear (SW), digital communication technology (DCT), travel location (TL), </w:t>
            </w:r>
            <w:r w:rsidR="00B57B20" w:rsidRPr="009A3B9D">
              <w:rPr>
                <w:rFonts w:cs="Times New Roman"/>
                <w:szCs w:val="24"/>
              </w:rPr>
              <w:t>office</w:t>
            </w:r>
            <w:r w:rsidR="00B57B20">
              <w:rPr>
                <w:rFonts w:cs="Times New Roman"/>
                <w:szCs w:val="24"/>
              </w:rPr>
              <w:t>-</w:t>
            </w:r>
            <w:r w:rsidRPr="009A3B9D">
              <w:rPr>
                <w:rFonts w:cs="Times New Roman"/>
                <w:szCs w:val="24"/>
              </w:rPr>
              <w:t>related (OR), food life (FL) and cultural arts (CA).</w:t>
            </w:r>
            <w:r>
              <w:rPr>
                <w:rFonts w:cs="Times New Roman"/>
                <w:szCs w:val="24"/>
              </w:rPr>
              <w:t xml:space="preserve"> We define eight dummy variables for each project category. </w:t>
            </w:r>
          </w:p>
        </w:tc>
        <w:tc>
          <w:tcPr>
            <w:tcW w:w="2564" w:type="dxa"/>
            <w:vMerge/>
            <w:tcBorders>
              <w:bottom w:val="single" w:sz="4" w:space="0" w:color="auto"/>
            </w:tcBorders>
          </w:tcPr>
          <w:p w14:paraId="6054A7B9" w14:textId="77777777"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2C329F" w:rsidRPr="009A3B9D" w14:paraId="5BB76536" w14:textId="77777777" w:rsidTr="006B4CA8">
        <w:trPr>
          <w:gridAfter w:val="1"/>
          <w:cnfStyle w:val="000000100000" w:firstRow="0" w:lastRow="0" w:firstColumn="0" w:lastColumn="0" w:oddVBand="0" w:evenVBand="0" w:oddHBand="1" w:evenHBand="0" w:firstRowFirstColumn="0" w:firstRowLastColumn="0" w:lastRowFirstColumn="0" w:lastRowLastColumn="0"/>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tcBorders>
              <w:bottom w:val="single" w:sz="4" w:space="0" w:color="auto"/>
            </w:tcBorders>
          </w:tcPr>
          <w:p w14:paraId="3D4FA6AA"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Pr>
          <w:p w14:paraId="33B9AB0A" w14:textId="7777777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Time Duration</w:t>
            </w:r>
          </w:p>
        </w:tc>
        <w:tc>
          <w:tcPr>
            <w:tcW w:w="1710" w:type="dxa"/>
          </w:tcPr>
          <w:p w14:paraId="39EE1B4A" w14:textId="3F837469"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Pr>
                <w:rFonts w:cs="Times New Roman"/>
                <w:szCs w:val="24"/>
              </w:rPr>
              <w:t>Duration</w:t>
            </w:r>
          </w:p>
        </w:tc>
        <w:tc>
          <w:tcPr>
            <w:tcW w:w="5637" w:type="dxa"/>
          </w:tcPr>
          <w:p w14:paraId="74E36BF5" w14:textId="3E5ABC14"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9A3B9D">
              <w:rPr>
                <w:rFonts w:cs="Times New Roman"/>
                <w:szCs w:val="24"/>
              </w:rPr>
              <w:t>Difference between ‘starting and closing dates’ of the projects.</w:t>
            </w:r>
          </w:p>
        </w:tc>
        <w:tc>
          <w:tcPr>
            <w:tcW w:w="2564" w:type="dxa"/>
            <w:vMerge/>
            <w:tcBorders>
              <w:bottom w:val="single" w:sz="4" w:space="0" w:color="auto"/>
            </w:tcBorders>
          </w:tcPr>
          <w:p w14:paraId="53B1813A" w14:textId="77777777" w:rsidR="002C329F" w:rsidRPr="009A3B9D" w:rsidRDefault="002C329F" w:rsidP="002C329F">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p>
        </w:tc>
      </w:tr>
      <w:tr w:rsidR="002C329F" w:rsidRPr="009A3B9D" w14:paraId="1172DB15" w14:textId="77777777" w:rsidTr="006B4CA8">
        <w:trPr>
          <w:gridAfter w:val="1"/>
          <w:wAfter w:w="12" w:type="dxa"/>
          <w:trHeight w:val="243"/>
          <w:jc w:val="center"/>
        </w:trPr>
        <w:tc>
          <w:tcPr>
            <w:cnfStyle w:val="001000000000" w:firstRow="0" w:lastRow="0" w:firstColumn="1" w:lastColumn="0" w:oddVBand="0" w:evenVBand="0" w:oddHBand="0" w:evenHBand="0" w:firstRowFirstColumn="0" w:firstRowLastColumn="0" w:lastRowFirstColumn="0" w:lastRowLastColumn="0"/>
            <w:tcW w:w="2846" w:type="dxa"/>
            <w:vMerge/>
            <w:tcBorders>
              <w:top w:val="single" w:sz="4" w:space="0" w:color="7F7F7F" w:themeColor="text1" w:themeTint="80"/>
              <w:bottom w:val="single" w:sz="4" w:space="0" w:color="auto"/>
            </w:tcBorders>
          </w:tcPr>
          <w:p w14:paraId="25B2ABF9" w14:textId="77777777" w:rsidR="002C329F" w:rsidRPr="009A3B9D" w:rsidRDefault="002C329F" w:rsidP="002C329F">
            <w:pPr>
              <w:autoSpaceDE w:val="0"/>
              <w:autoSpaceDN w:val="0"/>
              <w:adjustRightInd w:val="0"/>
              <w:spacing w:line="240" w:lineRule="auto"/>
              <w:rPr>
                <w:rFonts w:cs="Times New Roman"/>
                <w:b w:val="0"/>
                <w:szCs w:val="24"/>
              </w:rPr>
            </w:pPr>
          </w:p>
        </w:tc>
        <w:tc>
          <w:tcPr>
            <w:tcW w:w="2444" w:type="dxa"/>
            <w:tcBorders>
              <w:top w:val="single" w:sz="4" w:space="0" w:color="7F7F7F" w:themeColor="text1" w:themeTint="80"/>
              <w:bottom w:val="single" w:sz="4" w:space="0" w:color="auto"/>
            </w:tcBorders>
          </w:tcPr>
          <w:p w14:paraId="527C43C0" w14:textId="77777777"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Comments</w:t>
            </w:r>
          </w:p>
        </w:tc>
        <w:tc>
          <w:tcPr>
            <w:tcW w:w="1710" w:type="dxa"/>
            <w:tcBorders>
              <w:top w:val="single" w:sz="4" w:space="0" w:color="7F7F7F" w:themeColor="text1" w:themeTint="80"/>
              <w:bottom w:val="single" w:sz="4" w:space="0" w:color="auto"/>
            </w:tcBorders>
          </w:tcPr>
          <w:p w14:paraId="11460139" w14:textId="3BA3D7FF"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Pr>
                <w:rFonts w:eastAsia="Times New Roman" w:cs="Times New Roman"/>
                <w:szCs w:val="24"/>
              </w:rPr>
              <w:t>Logc</w:t>
            </w:r>
            <w:r w:rsidRPr="009A3B9D">
              <w:rPr>
                <w:rFonts w:eastAsia="Times New Roman" w:cs="Times New Roman"/>
                <w:szCs w:val="24"/>
              </w:rPr>
              <w:t>omments</w:t>
            </w:r>
          </w:p>
        </w:tc>
        <w:tc>
          <w:tcPr>
            <w:tcW w:w="5637" w:type="dxa"/>
            <w:tcBorders>
              <w:top w:val="single" w:sz="4" w:space="0" w:color="7F7F7F" w:themeColor="text1" w:themeTint="80"/>
              <w:bottom w:val="single" w:sz="4" w:space="0" w:color="auto"/>
            </w:tcBorders>
          </w:tcPr>
          <w:p w14:paraId="044003DB" w14:textId="2E0502B7"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9A3B9D">
              <w:rPr>
                <w:rFonts w:cs="Times New Roman"/>
                <w:szCs w:val="24"/>
              </w:rPr>
              <w:t>Natural logarithm of the number of comments by investors on the project’s page.</w:t>
            </w:r>
          </w:p>
        </w:tc>
        <w:tc>
          <w:tcPr>
            <w:tcW w:w="2564" w:type="dxa"/>
            <w:vMerge/>
            <w:tcBorders>
              <w:bottom w:val="single" w:sz="4" w:space="0" w:color="auto"/>
            </w:tcBorders>
          </w:tcPr>
          <w:p w14:paraId="26E099A3" w14:textId="77777777" w:rsidR="002C329F" w:rsidRPr="009A3B9D" w:rsidRDefault="002C329F" w:rsidP="002C329F">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p>
        </w:tc>
      </w:tr>
    </w:tbl>
    <w:p w14:paraId="74DE0AEE" w14:textId="5C696EBD" w:rsidR="00421242" w:rsidRDefault="00421242">
      <w:pPr>
        <w:spacing w:after="160" w:line="259" w:lineRule="auto"/>
        <w:rPr>
          <w:rFonts w:eastAsiaTheme="majorEastAsia" w:cs="Times New Roman"/>
          <w:b/>
          <w:bCs/>
          <w:szCs w:val="24"/>
        </w:rPr>
        <w:sectPr w:rsidR="00421242" w:rsidSect="00DD109F">
          <w:pgSz w:w="15840" w:h="18000"/>
          <w:pgMar w:top="1440" w:right="2045" w:bottom="1440" w:left="2045" w:header="720" w:footer="720" w:gutter="0"/>
          <w:cols w:space="720"/>
          <w:docGrid w:linePitch="360"/>
        </w:sectPr>
      </w:pPr>
    </w:p>
    <w:tbl>
      <w:tblPr>
        <w:tblW w:w="9475" w:type="dxa"/>
        <w:jc w:val="center"/>
        <w:tblLook w:val="04A0" w:firstRow="1" w:lastRow="0" w:firstColumn="1" w:lastColumn="0" w:noHBand="0" w:noVBand="1"/>
      </w:tblPr>
      <w:tblGrid>
        <w:gridCol w:w="1630"/>
        <w:gridCol w:w="1176"/>
        <w:gridCol w:w="2247"/>
        <w:gridCol w:w="1587"/>
        <w:gridCol w:w="1805"/>
        <w:gridCol w:w="1030"/>
      </w:tblGrid>
      <w:tr w:rsidR="0070672F" w:rsidRPr="009A3B9D" w14:paraId="1DD77DCE" w14:textId="77777777" w:rsidTr="00E535E4">
        <w:trPr>
          <w:trHeight w:val="300"/>
          <w:jc w:val="center"/>
        </w:trPr>
        <w:tc>
          <w:tcPr>
            <w:tcW w:w="9475" w:type="dxa"/>
            <w:gridSpan w:val="6"/>
            <w:tcBorders>
              <w:left w:val="nil"/>
              <w:bottom w:val="single" w:sz="4" w:space="0" w:color="auto"/>
              <w:right w:val="nil"/>
            </w:tcBorders>
            <w:shd w:val="clear" w:color="auto" w:fill="auto"/>
            <w:noWrap/>
            <w:vAlign w:val="center"/>
          </w:tcPr>
          <w:p w14:paraId="4CEF9297" w14:textId="3A6FBFEA" w:rsidR="0070672F" w:rsidRPr="009A3B9D" w:rsidRDefault="0070672F" w:rsidP="006C7D40">
            <w:pPr>
              <w:spacing w:line="240" w:lineRule="auto"/>
              <w:jc w:val="both"/>
              <w:rPr>
                <w:rFonts w:eastAsia="Times New Roman" w:cs="Times New Roman"/>
                <w:b/>
                <w:szCs w:val="24"/>
              </w:rPr>
            </w:pPr>
            <w:r w:rsidRPr="009A3B9D">
              <w:rPr>
                <w:rFonts w:eastAsia="Times New Roman" w:cs="Times New Roman"/>
                <w:b/>
                <w:szCs w:val="24"/>
              </w:rPr>
              <w:lastRenderedPageBreak/>
              <w:t xml:space="preserve">Table 2: Summary </w:t>
            </w:r>
            <w:r w:rsidR="000C42C3">
              <w:rPr>
                <w:rFonts w:eastAsia="Times New Roman" w:cs="Times New Roman"/>
                <w:b/>
                <w:szCs w:val="24"/>
              </w:rPr>
              <w:t>s</w:t>
            </w:r>
            <w:r w:rsidRPr="009A3B9D">
              <w:rPr>
                <w:rFonts w:eastAsia="Times New Roman" w:cs="Times New Roman"/>
                <w:b/>
                <w:szCs w:val="24"/>
              </w:rPr>
              <w:t>tatistics</w:t>
            </w:r>
          </w:p>
        </w:tc>
      </w:tr>
      <w:tr w:rsidR="0070672F" w:rsidRPr="009A3B9D" w14:paraId="2FB77FC5" w14:textId="77777777" w:rsidTr="00E535E4">
        <w:trPr>
          <w:trHeight w:val="300"/>
          <w:jc w:val="center"/>
        </w:trPr>
        <w:tc>
          <w:tcPr>
            <w:tcW w:w="1630" w:type="dxa"/>
            <w:tcBorders>
              <w:top w:val="single" w:sz="4" w:space="0" w:color="auto"/>
              <w:left w:val="nil"/>
              <w:bottom w:val="single" w:sz="4" w:space="0" w:color="auto"/>
              <w:right w:val="nil"/>
            </w:tcBorders>
            <w:shd w:val="clear" w:color="auto" w:fill="auto"/>
            <w:noWrap/>
            <w:vAlign w:val="center"/>
            <w:hideMark/>
          </w:tcPr>
          <w:p w14:paraId="6F01FE3B" w14:textId="77777777" w:rsidR="0070672F" w:rsidRPr="009A3B9D" w:rsidRDefault="0070672F" w:rsidP="006C7D40">
            <w:pPr>
              <w:spacing w:line="240" w:lineRule="auto"/>
              <w:jc w:val="both"/>
              <w:rPr>
                <w:rFonts w:eastAsia="Times New Roman" w:cs="Times New Roman"/>
                <w:b/>
                <w:szCs w:val="24"/>
              </w:rPr>
            </w:pPr>
            <w:r w:rsidRPr="009A3B9D">
              <w:rPr>
                <w:rFonts w:eastAsia="Times New Roman" w:cs="Times New Roman"/>
                <w:b/>
                <w:szCs w:val="24"/>
              </w:rPr>
              <w:t>Variables</w:t>
            </w:r>
          </w:p>
        </w:tc>
        <w:tc>
          <w:tcPr>
            <w:tcW w:w="1176" w:type="dxa"/>
            <w:tcBorders>
              <w:top w:val="single" w:sz="4" w:space="0" w:color="auto"/>
              <w:left w:val="nil"/>
              <w:bottom w:val="single" w:sz="4" w:space="0" w:color="auto"/>
              <w:right w:val="nil"/>
            </w:tcBorders>
            <w:shd w:val="clear" w:color="auto" w:fill="auto"/>
            <w:noWrap/>
            <w:vAlign w:val="center"/>
            <w:hideMark/>
          </w:tcPr>
          <w:p w14:paraId="3A8318B1" w14:textId="77777777" w:rsidR="0070672F" w:rsidRPr="009A3B9D" w:rsidRDefault="0070672F" w:rsidP="006C7D40">
            <w:pPr>
              <w:spacing w:line="240" w:lineRule="auto"/>
              <w:jc w:val="both"/>
              <w:rPr>
                <w:rFonts w:eastAsia="Times New Roman" w:cs="Times New Roman"/>
                <w:b/>
                <w:szCs w:val="24"/>
              </w:rPr>
            </w:pPr>
            <w:r w:rsidRPr="009A3B9D">
              <w:rPr>
                <w:rFonts w:eastAsia="Times New Roman" w:cs="Times New Roman"/>
                <w:b/>
                <w:szCs w:val="24"/>
              </w:rPr>
              <w:t>Mean</w:t>
            </w:r>
          </w:p>
        </w:tc>
        <w:tc>
          <w:tcPr>
            <w:tcW w:w="2247" w:type="dxa"/>
            <w:tcBorders>
              <w:top w:val="single" w:sz="4" w:space="0" w:color="auto"/>
              <w:left w:val="nil"/>
              <w:bottom w:val="single" w:sz="4" w:space="0" w:color="auto"/>
              <w:right w:val="nil"/>
            </w:tcBorders>
            <w:shd w:val="clear" w:color="auto" w:fill="auto"/>
            <w:noWrap/>
            <w:vAlign w:val="center"/>
            <w:hideMark/>
          </w:tcPr>
          <w:p w14:paraId="7120BBF0" w14:textId="3C993977" w:rsidR="0070672F" w:rsidRPr="009A3B9D" w:rsidRDefault="0070672F" w:rsidP="00E535E4">
            <w:pPr>
              <w:spacing w:line="240" w:lineRule="auto"/>
              <w:jc w:val="both"/>
              <w:rPr>
                <w:rFonts w:eastAsia="Times New Roman" w:cs="Times New Roman"/>
                <w:b/>
                <w:szCs w:val="24"/>
              </w:rPr>
            </w:pPr>
            <w:r w:rsidRPr="009A3B9D">
              <w:rPr>
                <w:rFonts w:eastAsia="Times New Roman" w:cs="Times New Roman"/>
                <w:b/>
                <w:szCs w:val="24"/>
              </w:rPr>
              <w:t>Standard</w:t>
            </w:r>
            <w:r w:rsidR="00E535E4">
              <w:rPr>
                <w:rFonts w:eastAsia="Times New Roman" w:cs="Times New Roman"/>
                <w:b/>
                <w:szCs w:val="24"/>
              </w:rPr>
              <w:t xml:space="preserve"> </w:t>
            </w:r>
            <w:r w:rsidRPr="009A3B9D">
              <w:rPr>
                <w:rFonts w:eastAsia="Times New Roman" w:cs="Times New Roman"/>
                <w:b/>
                <w:szCs w:val="24"/>
              </w:rPr>
              <w:t>Deviation</w:t>
            </w:r>
          </w:p>
        </w:tc>
        <w:tc>
          <w:tcPr>
            <w:tcW w:w="1587" w:type="dxa"/>
            <w:tcBorders>
              <w:top w:val="single" w:sz="4" w:space="0" w:color="auto"/>
              <w:left w:val="nil"/>
              <w:bottom w:val="single" w:sz="4" w:space="0" w:color="auto"/>
              <w:right w:val="nil"/>
            </w:tcBorders>
            <w:shd w:val="clear" w:color="auto" w:fill="auto"/>
            <w:noWrap/>
            <w:vAlign w:val="center"/>
            <w:hideMark/>
          </w:tcPr>
          <w:p w14:paraId="0FD6E44C" w14:textId="77777777" w:rsidR="0070672F" w:rsidRPr="009A3B9D" w:rsidRDefault="0070672F" w:rsidP="006C7D40">
            <w:pPr>
              <w:spacing w:line="240" w:lineRule="auto"/>
              <w:jc w:val="both"/>
              <w:rPr>
                <w:rFonts w:eastAsia="Times New Roman" w:cs="Times New Roman"/>
                <w:b/>
                <w:szCs w:val="24"/>
              </w:rPr>
            </w:pPr>
            <w:r w:rsidRPr="009A3B9D">
              <w:rPr>
                <w:rFonts w:eastAsia="Times New Roman" w:cs="Times New Roman"/>
                <w:b/>
                <w:szCs w:val="24"/>
              </w:rPr>
              <w:t>5</w:t>
            </w:r>
            <w:r w:rsidRPr="009A3B9D">
              <w:rPr>
                <w:rFonts w:eastAsia="Times New Roman" w:cs="Times New Roman"/>
                <w:b/>
                <w:szCs w:val="24"/>
                <w:vertAlign w:val="superscript"/>
              </w:rPr>
              <w:t>th</w:t>
            </w:r>
            <w:r w:rsidRPr="009A3B9D">
              <w:rPr>
                <w:rFonts w:eastAsia="Times New Roman" w:cs="Times New Roman"/>
                <w:b/>
                <w:szCs w:val="24"/>
              </w:rPr>
              <w:t xml:space="preserve"> Percentile</w:t>
            </w:r>
          </w:p>
        </w:tc>
        <w:tc>
          <w:tcPr>
            <w:tcW w:w="1805" w:type="dxa"/>
            <w:tcBorders>
              <w:top w:val="single" w:sz="4" w:space="0" w:color="auto"/>
              <w:left w:val="nil"/>
              <w:bottom w:val="single" w:sz="4" w:space="0" w:color="auto"/>
              <w:right w:val="nil"/>
            </w:tcBorders>
            <w:shd w:val="clear" w:color="auto" w:fill="auto"/>
            <w:noWrap/>
            <w:vAlign w:val="center"/>
            <w:hideMark/>
          </w:tcPr>
          <w:p w14:paraId="4200DFB2" w14:textId="77777777" w:rsidR="0070672F" w:rsidRPr="009A3B9D" w:rsidRDefault="0070672F" w:rsidP="006C7D40">
            <w:pPr>
              <w:spacing w:line="240" w:lineRule="auto"/>
              <w:jc w:val="both"/>
              <w:rPr>
                <w:rFonts w:eastAsia="Times New Roman" w:cs="Times New Roman"/>
                <w:b/>
                <w:szCs w:val="24"/>
              </w:rPr>
            </w:pPr>
            <w:r w:rsidRPr="009A3B9D">
              <w:rPr>
                <w:rFonts w:eastAsia="Times New Roman" w:cs="Times New Roman"/>
                <w:b/>
                <w:szCs w:val="24"/>
              </w:rPr>
              <w:t>95</w:t>
            </w:r>
            <w:r w:rsidRPr="009A3B9D">
              <w:rPr>
                <w:rFonts w:eastAsia="Times New Roman" w:cs="Times New Roman"/>
                <w:b/>
                <w:szCs w:val="24"/>
                <w:vertAlign w:val="superscript"/>
              </w:rPr>
              <w:t>th</w:t>
            </w:r>
            <w:r w:rsidRPr="009A3B9D">
              <w:rPr>
                <w:rFonts w:eastAsia="Times New Roman" w:cs="Times New Roman"/>
                <w:b/>
                <w:szCs w:val="24"/>
              </w:rPr>
              <w:t xml:space="preserve"> Percentile</w:t>
            </w:r>
          </w:p>
        </w:tc>
        <w:tc>
          <w:tcPr>
            <w:tcW w:w="1023" w:type="dxa"/>
            <w:tcBorders>
              <w:top w:val="single" w:sz="4" w:space="0" w:color="auto"/>
              <w:left w:val="nil"/>
              <w:bottom w:val="single" w:sz="4" w:space="0" w:color="auto"/>
              <w:right w:val="nil"/>
            </w:tcBorders>
            <w:shd w:val="clear" w:color="auto" w:fill="auto"/>
            <w:noWrap/>
            <w:vAlign w:val="center"/>
            <w:hideMark/>
          </w:tcPr>
          <w:p w14:paraId="36929053" w14:textId="77777777" w:rsidR="0070672F" w:rsidRPr="009A3B9D" w:rsidRDefault="0070672F" w:rsidP="006C7D40">
            <w:pPr>
              <w:spacing w:line="240" w:lineRule="auto"/>
              <w:jc w:val="both"/>
              <w:rPr>
                <w:rFonts w:eastAsia="Times New Roman" w:cs="Times New Roman"/>
                <w:b/>
                <w:szCs w:val="24"/>
              </w:rPr>
            </w:pPr>
            <w:r w:rsidRPr="009A3B9D">
              <w:rPr>
                <w:rFonts w:eastAsia="Times New Roman" w:cs="Times New Roman"/>
                <w:b/>
                <w:szCs w:val="24"/>
              </w:rPr>
              <w:t>N</w:t>
            </w:r>
          </w:p>
        </w:tc>
      </w:tr>
      <w:tr w:rsidR="0070672F" w:rsidRPr="009A3B9D" w14:paraId="00B5264F" w14:textId="77777777" w:rsidTr="00E535E4">
        <w:trPr>
          <w:trHeight w:val="300"/>
          <w:jc w:val="center"/>
        </w:trPr>
        <w:tc>
          <w:tcPr>
            <w:tcW w:w="1630" w:type="dxa"/>
            <w:tcBorders>
              <w:top w:val="nil"/>
              <w:left w:val="nil"/>
              <w:bottom w:val="nil"/>
              <w:right w:val="nil"/>
            </w:tcBorders>
            <w:shd w:val="clear" w:color="auto" w:fill="auto"/>
            <w:noWrap/>
            <w:vAlign w:val="bottom"/>
            <w:hideMark/>
          </w:tcPr>
          <w:p w14:paraId="2DAD6436" w14:textId="77777777" w:rsidR="0070672F" w:rsidRPr="009A3B9D" w:rsidRDefault="0070672F" w:rsidP="006C7D40">
            <w:pPr>
              <w:spacing w:line="240" w:lineRule="auto"/>
              <w:jc w:val="both"/>
              <w:rPr>
                <w:rFonts w:eastAsia="Times New Roman" w:cs="Times New Roman"/>
                <w:szCs w:val="24"/>
              </w:rPr>
            </w:pPr>
            <w:r w:rsidRPr="009A3B9D">
              <w:rPr>
                <w:rFonts w:eastAsia="Times New Roman" w:cs="Times New Roman"/>
                <w:szCs w:val="24"/>
              </w:rPr>
              <w:t>Logsratio</w:t>
            </w:r>
          </w:p>
        </w:tc>
        <w:tc>
          <w:tcPr>
            <w:tcW w:w="1176" w:type="dxa"/>
            <w:tcBorders>
              <w:top w:val="nil"/>
              <w:left w:val="nil"/>
              <w:bottom w:val="nil"/>
              <w:right w:val="nil"/>
            </w:tcBorders>
            <w:shd w:val="clear" w:color="auto" w:fill="auto"/>
            <w:noWrap/>
            <w:vAlign w:val="bottom"/>
            <w:hideMark/>
          </w:tcPr>
          <w:p w14:paraId="6FEA3592" w14:textId="77777777" w:rsidR="0070672F" w:rsidRPr="009A3B9D" w:rsidRDefault="0070672F" w:rsidP="006C7D40">
            <w:pPr>
              <w:spacing w:line="240" w:lineRule="auto"/>
              <w:jc w:val="both"/>
              <w:rPr>
                <w:rFonts w:eastAsia="Times New Roman" w:cs="Times New Roman"/>
                <w:szCs w:val="24"/>
              </w:rPr>
            </w:pPr>
            <w:r w:rsidRPr="009A3B9D">
              <w:rPr>
                <w:rFonts w:eastAsia="Times New Roman" w:cs="Times New Roman"/>
                <w:szCs w:val="24"/>
              </w:rPr>
              <w:t>-0.16</w:t>
            </w:r>
          </w:p>
        </w:tc>
        <w:tc>
          <w:tcPr>
            <w:tcW w:w="2247" w:type="dxa"/>
            <w:tcBorders>
              <w:top w:val="nil"/>
              <w:left w:val="nil"/>
              <w:bottom w:val="nil"/>
              <w:right w:val="nil"/>
            </w:tcBorders>
            <w:shd w:val="clear" w:color="auto" w:fill="auto"/>
            <w:noWrap/>
            <w:vAlign w:val="bottom"/>
            <w:hideMark/>
          </w:tcPr>
          <w:p w14:paraId="07160699" w14:textId="77777777" w:rsidR="0070672F" w:rsidRPr="009A3B9D" w:rsidRDefault="0070672F" w:rsidP="006C7D40">
            <w:pPr>
              <w:spacing w:line="240" w:lineRule="auto"/>
              <w:jc w:val="both"/>
              <w:rPr>
                <w:rFonts w:eastAsia="Times New Roman" w:cs="Times New Roman"/>
                <w:szCs w:val="24"/>
              </w:rPr>
            </w:pPr>
            <w:r w:rsidRPr="009A3B9D">
              <w:rPr>
                <w:rFonts w:eastAsia="Times New Roman" w:cs="Times New Roman"/>
                <w:szCs w:val="24"/>
              </w:rPr>
              <w:t>2.26</w:t>
            </w:r>
          </w:p>
        </w:tc>
        <w:tc>
          <w:tcPr>
            <w:tcW w:w="1587" w:type="dxa"/>
            <w:tcBorders>
              <w:top w:val="nil"/>
              <w:left w:val="nil"/>
              <w:bottom w:val="nil"/>
              <w:right w:val="nil"/>
            </w:tcBorders>
            <w:shd w:val="clear" w:color="auto" w:fill="auto"/>
            <w:noWrap/>
            <w:vAlign w:val="bottom"/>
            <w:hideMark/>
          </w:tcPr>
          <w:p w14:paraId="7307C610" w14:textId="77777777" w:rsidR="0070672F" w:rsidRPr="009A3B9D" w:rsidRDefault="0070672F" w:rsidP="006C7D40">
            <w:pPr>
              <w:spacing w:line="240" w:lineRule="auto"/>
              <w:jc w:val="both"/>
              <w:rPr>
                <w:rFonts w:eastAsia="Times New Roman" w:cs="Times New Roman"/>
                <w:szCs w:val="24"/>
              </w:rPr>
            </w:pPr>
            <w:r w:rsidRPr="009A3B9D">
              <w:rPr>
                <w:rFonts w:eastAsia="Times New Roman" w:cs="Times New Roman"/>
                <w:szCs w:val="24"/>
              </w:rPr>
              <w:t>-4.40</w:t>
            </w:r>
          </w:p>
        </w:tc>
        <w:tc>
          <w:tcPr>
            <w:tcW w:w="1805" w:type="dxa"/>
            <w:tcBorders>
              <w:top w:val="nil"/>
              <w:left w:val="nil"/>
              <w:bottom w:val="nil"/>
              <w:right w:val="nil"/>
            </w:tcBorders>
            <w:shd w:val="clear" w:color="auto" w:fill="auto"/>
            <w:noWrap/>
            <w:vAlign w:val="bottom"/>
            <w:hideMark/>
          </w:tcPr>
          <w:p w14:paraId="0C4653A5" w14:textId="77777777" w:rsidR="0070672F" w:rsidRPr="009A3B9D" w:rsidRDefault="0070672F" w:rsidP="006C7D40">
            <w:pPr>
              <w:spacing w:line="240" w:lineRule="auto"/>
              <w:jc w:val="both"/>
              <w:rPr>
                <w:rFonts w:eastAsia="Times New Roman" w:cs="Times New Roman"/>
                <w:szCs w:val="24"/>
              </w:rPr>
            </w:pPr>
            <w:r w:rsidRPr="009A3B9D">
              <w:rPr>
                <w:rFonts w:eastAsia="Times New Roman" w:cs="Times New Roman"/>
                <w:szCs w:val="24"/>
              </w:rPr>
              <w:t>3.28</w:t>
            </w:r>
          </w:p>
        </w:tc>
        <w:tc>
          <w:tcPr>
            <w:tcW w:w="1023" w:type="dxa"/>
            <w:tcBorders>
              <w:top w:val="nil"/>
              <w:left w:val="nil"/>
              <w:bottom w:val="nil"/>
              <w:right w:val="nil"/>
            </w:tcBorders>
            <w:shd w:val="clear" w:color="auto" w:fill="auto"/>
            <w:noWrap/>
            <w:vAlign w:val="bottom"/>
            <w:hideMark/>
          </w:tcPr>
          <w:p w14:paraId="01038FED" w14:textId="77777777" w:rsidR="0070672F" w:rsidRPr="009A3B9D" w:rsidRDefault="0070672F" w:rsidP="006C7D40">
            <w:pPr>
              <w:spacing w:line="240" w:lineRule="auto"/>
              <w:jc w:val="both"/>
              <w:rPr>
                <w:rFonts w:eastAsia="Times New Roman" w:cs="Times New Roman"/>
                <w:szCs w:val="24"/>
              </w:rPr>
            </w:pPr>
            <w:r w:rsidRPr="009A3B9D">
              <w:rPr>
                <w:rFonts w:eastAsia="Times New Roman" w:cs="Times New Roman"/>
                <w:szCs w:val="24"/>
              </w:rPr>
              <w:t>616.00</w:t>
            </w:r>
          </w:p>
        </w:tc>
      </w:tr>
      <w:tr w:rsidR="00242ECD" w:rsidRPr="009A3B9D" w14:paraId="0FDEF180" w14:textId="77777777" w:rsidTr="00E535E4">
        <w:trPr>
          <w:trHeight w:val="300"/>
          <w:jc w:val="center"/>
        </w:trPr>
        <w:tc>
          <w:tcPr>
            <w:tcW w:w="1630" w:type="dxa"/>
            <w:tcBorders>
              <w:top w:val="nil"/>
              <w:left w:val="nil"/>
              <w:bottom w:val="nil"/>
              <w:right w:val="nil"/>
            </w:tcBorders>
            <w:shd w:val="clear" w:color="auto" w:fill="auto"/>
            <w:noWrap/>
            <w:vAlign w:val="bottom"/>
          </w:tcPr>
          <w:p w14:paraId="5B1FE9DA" w14:textId="60FA13A7" w:rsidR="00242ECD" w:rsidRPr="009A3B9D" w:rsidRDefault="00242ECD" w:rsidP="00242ECD">
            <w:pPr>
              <w:spacing w:line="240" w:lineRule="auto"/>
              <w:jc w:val="both"/>
              <w:rPr>
                <w:rFonts w:eastAsia="Times New Roman" w:cs="Times New Roman"/>
                <w:szCs w:val="24"/>
              </w:rPr>
            </w:pPr>
            <w:r w:rsidRPr="009A3B9D">
              <w:rPr>
                <w:rFonts w:eastAsia="Times New Roman" w:cs="Times New Roman"/>
                <w:szCs w:val="24"/>
              </w:rPr>
              <w:t>Logfans</w:t>
            </w:r>
          </w:p>
        </w:tc>
        <w:tc>
          <w:tcPr>
            <w:tcW w:w="1176" w:type="dxa"/>
            <w:tcBorders>
              <w:top w:val="nil"/>
              <w:left w:val="nil"/>
              <w:bottom w:val="nil"/>
              <w:right w:val="nil"/>
            </w:tcBorders>
            <w:shd w:val="clear" w:color="auto" w:fill="auto"/>
            <w:noWrap/>
            <w:vAlign w:val="bottom"/>
          </w:tcPr>
          <w:p w14:paraId="725B260F" w14:textId="74D0D298" w:rsidR="00242ECD" w:rsidRPr="009A3B9D" w:rsidRDefault="00242ECD" w:rsidP="00242ECD">
            <w:pPr>
              <w:spacing w:line="240" w:lineRule="auto"/>
              <w:jc w:val="both"/>
              <w:rPr>
                <w:rFonts w:eastAsia="Times New Roman" w:cs="Times New Roman"/>
                <w:szCs w:val="24"/>
              </w:rPr>
            </w:pPr>
            <w:r w:rsidRPr="009A3B9D">
              <w:rPr>
                <w:rFonts w:eastAsia="Times New Roman" w:cs="Times New Roman"/>
                <w:szCs w:val="24"/>
              </w:rPr>
              <w:t>28.04</w:t>
            </w:r>
          </w:p>
        </w:tc>
        <w:tc>
          <w:tcPr>
            <w:tcW w:w="2247" w:type="dxa"/>
            <w:tcBorders>
              <w:top w:val="nil"/>
              <w:left w:val="nil"/>
              <w:bottom w:val="nil"/>
              <w:right w:val="nil"/>
            </w:tcBorders>
            <w:shd w:val="clear" w:color="auto" w:fill="auto"/>
            <w:noWrap/>
            <w:vAlign w:val="bottom"/>
          </w:tcPr>
          <w:p w14:paraId="2DD013CC" w14:textId="0A2C04C3" w:rsidR="00242ECD" w:rsidRPr="009A3B9D" w:rsidRDefault="00242ECD" w:rsidP="00242ECD">
            <w:pPr>
              <w:spacing w:line="240" w:lineRule="auto"/>
              <w:jc w:val="both"/>
              <w:rPr>
                <w:rFonts w:eastAsia="Times New Roman" w:cs="Times New Roman"/>
                <w:szCs w:val="24"/>
              </w:rPr>
            </w:pPr>
            <w:r w:rsidRPr="009A3B9D">
              <w:rPr>
                <w:rFonts w:eastAsia="Times New Roman" w:cs="Times New Roman"/>
                <w:szCs w:val="24"/>
              </w:rPr>
              <w:t>123.76</w:t>
            </w:r>
          </w:p>
        </w:tc>
        <w:tc>
          <w:tcPr>
            <w:tcW w:w="1587" w:type="dxa"/>
            <w:tcBorders>
              <w:top w:val="nil"/>
              <w:left w:val="nil"/>
              <w:bottom w:val="nil"/>
              <w:right w:val="nil"/>
            </w:tcBorders>
            <w:shd w:val="clear" w:color="auto" w:fill="auto"/>
            <w:noWrap/>
            <w:vAlign w:val="bottom"/>
          </w:tcPr>
          <w:p w14:paraId="229446D0" w14:textId="55BF63E9" w:rsidR="00242ECD" w:rsidRPr="009A3B9D" w:rsidRDefault="00242ECD" w:rsidP="00242ECD">
            <w:pPr>
              <w:spacing w:line="240" w:lineRule="auto"/>
              <w:jc w:val="both"/>
              <w:rPr>
                <w:rFonts w:eastAsia="Times New Roman" w:cs="Times New Roman"/>
                <w:szCs w:val="24"/>
              </w:rPr>
            </w:pPr>
            <w:r w:rsidRPr="009A3B9D">
              <w:rPr>
                <w:rFonts w:eastAsia="Times New Roman" w:cs="Times New Roman"/>
                <w:szCs w:val="24"/>
              </w:rPr>
              <w:t>1.00</w:t>
            </w:r>
          </w:p>
        </w:tc>
        <w:tc>
          <w:tcPr>
            <w:tcW w:w="1805" w:type="dxa"/>
            <w:tcBorders>
              <w:top w:val="nil"/>
              <w:left w:val="nil"/>
              <w:bottom w:val="nil"/>
              <w:right w:val="nil"/>
            </w:tcBorders>
            <w:shd w:val="clear" w:color="auto" w:fill="auto"/>
            <w:noWrap/>
            <w:vAlign w:val="bottom"/>
          </w:tcPr>
          <w:p w14:paraId="2D6D5AE7" w14:textId="2A68CEE4" w:rsidR="00242ECD" w:rsidRPr="009A3B9D" w:rsidRDefault="00242ECD" w:rsidP="00242ECD">
            <w:pPr>
              <w:spacing w:line="240" w:lineRule="auto"/>
              <w:jc w:val="both"/>
              <w:rPr>
                <w:rFonts w:eastAsia="Times New Roman" w:cs="Times New Roman"/>
                <w:szCs w:val="24"/>
              </w:rPr>
            </w:pPr>
            <w:r w:rsidRPr="009A3B9D">
              <w:rPr>
                <w:rFonts w:eastAsia="Times New Roman" w:cs="Times New Roman"/>
                <w:szCs w:val="24"/>
              </w:rPr>
              <w:t>143.5</w:t>
            </w:r>
          </w:p>
        </w:tc>
        <w:tc>
          <w:tcPr>
            <w:tcW w:w="1023" w:type="dxa"/>
            <w:tcBorders>
              <w:top w:val="nil"/>
              <w:left w:val="nil"/>
              <w:bottom w:val="nil"/>
              <w:right w:val="nil"/>
            </w:tcBorders>
            <w:shd w:val="clear" w:color="auto" w:fill="auto"/>
            <w:noWrap/>
            <w:vAlign w:val="bottom"/>
          </w:tcPr>
          <w:p w14:paraId="57451261" w14:textId="11D5D43A" w:rsidR="00242ECD" w:rsidRPr="009A3B9D" w:rsidRDefault="00242ECD" w:rsidP="00242ECD">
            <w:pPr>
              <w:spacing w:line="240" w:lineRule="auto"/>
              <w:jc w:val="both"/>
              <w:rPr>
                <w:rFonts w:eastAsia="Times New Roman" w:cs="Times New Roman"/>
                <w:szCs w:val="24"/>
              </w:rPr>
            </w:pPr>
            <w:r w:rsidRPr="009A3B9D">
              <w:rPr>
                <w:rFonts w:eastAsia="Times New Roman" w:cs="Times New Roman"/>
                <w:szCs w:val="24"/>
              </w:rPr>
              <w:t>616.00</w:t>
            </w:r>
          </w:p>
        </w:tc>
      </w:tr>
      <w:tr w:rsidR="00CB3BC6" w:rsidRPr="009A3B9D" w14:paraId="68B1CB63" w14:textId="77777777" w:rsidTr="00CB3BC6">
        <w:trPr>
          <w:trHeight w:val="300"/>
          <w:jc w:val="center"/>
        </w:trPr>
        <w:tc>
          <w:tcPr>
            <w:tcW w:w="1630" w:type="dxa"/>
            <w:tcBorders>
              <w:top w:val="nil"/>
              <w:left w:val="nil"/>
              <w:bottom w:val="nil"/>
              <w:right w:val="nil"/>
            </w:tcBorders>
            <w:shd w:val="clear" w:color="auto" w:fill="auto"/>
            <w:noWrap/>
            <w:vAlign w:val="bottom"/>
          </w:tcPr>
          <w:p w14:paraId="408B4272" w14:textId="7161C478"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Dumyouku</w:t>
            </w:r>
          </w:p>
        </w:tc>
        <w:tc>
          <w:tcPr>
            <w:tcW w:w="1176" w:type="dxa"/>
            <w:tcBorders>
              <w:top w:val="nil"/>
              <w:left w:val="nil"/>
              <w:bottom w:val="nil"/>
              <w:right w:val="nil"/>
            </w:tcBorders>
            <w:shd w:val="clear" w:color="auto" w:fill="auto"/>
            <w:noWrap/>
            <w:vAlign w:val="bottom"/>
          </w:tcPr>
          <w:p w14:paraId="3980F906" w14:textId="4EBB1F03"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0.35</w:t>
            </w:r>
          </w:p>
        </w:tc>
        <w:tc>
          <w:tcPr>
            <w:tcW w:w="2247" w:type="dxa"/>
            <w:tcBorders>
              <w:top w:val="nil"/>
              <w:left w:val="nil"/>
              <w:bottom w:val="nil"/>
              <w:right w:val="nil"/>
            </w:tcBorders>
            <w:shd w:val="clear" w:color="auto" w:fill="auto"/>
            <w:noWrap/>
            <w:vAlign w:val="bottom"/>
          </w:tcPr>
          <w:p w14:paraId="23DE3219" w14:textId="7BA193D2"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0.48</w:t>
            </w:r>
          </w:p>
        </w:tc>
        <w:tc>
          <w:tcPr>
            <w:tcW w:w="1587" w:type="dxa"/>
            <w:tcBorders>
              <w:top w:val="nil"/>
              <w:left w:val="nil"/>
              <w:bottom w:val="nil"/>
              <w:right w:val="nil"/>
            </w:tcBorders>
            <w:shd w:val="clear" w:color="auto" w:fill="auto"/>
            <w:noWrap/>
            <w:vAlign w:val="bottom"/>
          </w:tcPr>
          <w:p w14:paraId="1E34B789" w14:textId="00B0E869"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0.00</w:t>
            </w:r>
          </w:p>
        </w:tc>
        <w:tc>
          <w:tcPr>
            <w:tcW w:w="1805" w:type="dxa"/>
            <w:tcBorders>
              <w:top w:val="nil"/>
              <w:left w:val="nil"/>
              <w:bottom w:val="nil"/>
              <w:right w:val="nil"/>
            </w:tcBorders>
            <w:shd w:val="clear" w:color="auto" w:fill="auto"/>
            <w:noWrap/>
            <w:vAlign w:val="bottom"/>
          </w:tcPr>
          <w:p w14:paraId="6771BD10" w14:textId="1DD0C735"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1.00</w:t>
            </w:r>
          </w:p>
        </w:tc>
        <w:tc>
          <w:tcPr>
            <w:tcW w:w="1023" w:type="dxa"/>
            <w:tcBorders>
              <w:top w:val="nil"/>
              <w:left w:val="nil"/>
              <w:bottom w:val="nil"/>
              <w:right w:val="nil"/>
            </w:tcBorders>
            <w:shd w:val="clear" w:color="auto" w:fill="auto"/>
            <w:noWrap/>
            <w:vAlign w:val="bottom"/>
          </w:tcPr>
          <w:p w14:paraId="116EF4CB" w14:textId="6D770588"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023CB8E8" w14:textId="77777777" w:rsidTr="00CB3BC6">
        <w:trPr>
          <w:trHeight w:val="300"/>
          <w:jc w:val="center"/>
        </w:trPr>
        <w:tc>
          <w:tcPr>
            <w:tcW w:w="1630" w:type="dxa"/>
            <w:tcBorders>
              <w:top w:val="nil"/>
              <w:left w:val="nil"/>
              <w:bottom w:val="nil"/>
              <w:right w:val="nil"/>
            </w:tcBorders>
            <w:shd w:val="clear" w:color="auto" w:fill="auto"/>
            <w:noWrap/>
            <w:vAlign w:val="bottom"/>
          </w:tcPr>
          <w:p w14:paraId="07D48549" w14:textId="0A1C307A"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Dumwechat</w:t>
            </w:r>
          </w:p>
        </w:tc>
        <w:tc>
          <w:tcPr>
            <w:tcW w:w="1176" w:type="dxa"/>
            <w:tcBorders>
              <w:top w:val="nil"/>
              <w:left w:val="nil"/>
              <w:bottom w:val="nil"/>
              <w:right w:val="nil"/>
            </w:tcBorders>
            <w:shd w:val="clear" w:color="auto" w:fill="auto"/>
            <w:noWrap/>
            <w:vAlign w:val="bottom"/>
          </w:tcPr>
          <w:p w14:paraId="7F09FFB5" w14:textId="767C702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0.48</w:t>
            </w:r>
          </w:p>
        </w:tc>
        <w:tc>
          <w:tcPr>
            <w:tcW w:w="2247" w:type="dxa"/>
            <w:tcBorders>
              <w:top w:val="nil"/>
              <w:left w:val="nil"/>
              <w:bottom w:val="nil"/>
              <w:right w:val="nil"/>
            </w:tcBorders>
            <w:shd w:val="clear" w:color="auto" w:fill="auto"/>
            <w:noWrap/>
            <w:vAlign w:val="bottom"/>
          </w:tcPr>
          <w:p w14:paraId="3DA3B9D1" w14:textId="1EE6FB48"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0.50</w:t>
            </w:r>
          </w:p>
        </w:tc>
        <w:tc>
          <w:tcPr>
            <w:tcW w:w="1587" w:type="dxa"/>
            <w:tcBorders>
              <w:top w:val="nil"/>
              <w:left w:val="nil"/>
              <w:bottom w:val="nil"/>
              <w:right w:val="nil"/>
            </w:tcBorders>
            <w:shd w:val="clear" w:color="auto" w:fill="auto"/>
            <w:noWrap/>
            <w:vAlign w:val="bottom"/>
          </w:tcPr>
          <w:p w14:paraId="4D1C5287" w14:textId="1E42C9B5"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0.00</w:t>
            </w:r>
          </w:p>
        </w:tc>
        <w:tc>
          <w:tcPr>
            <w:tcW w:w="1805" w:type="dxa"/>
            <w:tcBorders>
              <w:top w:val="nil"/>
              <w:left w:val="nil"/>
              <w:bottom w:val="nil"/>
              <w:right w:val="nil"/>
            </w:tcBorders>
            <w:shd w:val="clear" w:color="auto" w:fill="auto"/>
            <w:noWrap/>
            <w:vAlign w:val="bottom"/>
          </w:tcPr>
          <w:p w14:paraId="5296E972" w14:textId="0340E259"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1.00</w:t>
            </w:r>
          </w:p>
        </w:tc>
        <w:tc>
          <w:tcPr>
            <w:tcW w:w="1023" w:type="dxa"/>
            <w:tcBorders>
              <w:top w:val="nil"/>
              <w:left w:val="nil"/>
              <w:bottom w:val="nil"/>
              <w:right w:val="nil"/>
            </w:tcBorders>
            <w:shd w:val="clear" w:color="auto" w:fill="auto"/>
            <w:noWrap/>
            <w:vAlign w:val="bottom"/>
          </w:tcPr>
          <w:p w14:paraId="0286A38B" w14:textId="6B382FA5"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58E37F24" w14:textId="77777777" w:rsidTr="00CB3BC6">
        <w:trPr>
          <w:trHeight w:val="300"/>
          <w:jc w:val="center"/>
        </w:trPr>
        <w:tc>
          <w:tcPr>
            <w:tcW w:w="1630" w:type="dxa"/>
            <w:tcBorders>
              <w:top w:val="nil"/>
              <w:left w:val="nil"/>
              <w:bottom w:val="nil"/>
              <w:right w:val="nil"/>
            </w:tcBorders>
            <w:shd w:val="clear" w:color="auto" w:fill="auto"/>
            <w:noWrap/>
            <w:vAlign w:val="bottom"/>
          </w:tcPr>
          <w:p w14:paraId="6E8E529B" w14:textId="6588B97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Dumprojpics</w:t>
            </w:r>
          </w:p>
        </w:tc>
        <w:tc>
          <w:tcPr>
            <w:tcW w:w="1176" w:type="dxa"/>
            <w:tcBorders>
              <w:top w:val="nil"/>
              <w:left w:val="nil"/>
              <w:bottom w:val="nil"/>
              <w:right w:val="nil"/>
            </w:tcBorders>
            <w:shd w:val="clear" w:color="auto" w:fill="auto"/>
            <w:noWrap/>
            <w:vAlign w:val="bottom"/>
          </w:tcPr>
          <w:p w14:paraId="6503E93B" w14:textId="493EEF3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0.65</w:t>
            </w:r>
          </w:p>
        </w:tc>
        <w:tc>
          <w:tcPr>
            <w:tcW w:w="2247" w:type="dxa"/>
            <w:tcBorders>
              <w:top w:val="nil"/>
              <w:left w:val="nil"/>
              <w:bottom w:val="nil"/>
              <w:right w:val="nil"/>
            </w:tcBorders>
            <w:shd w:val="clear" w:color="auto" w:fill="auto"/>
            <w:noWrap/>
            <w:vAlign w:val="bottom"/>
          </w:tcPr>
          <w:p w14:paraId="62176867" w14:textId="0E6B7EDA"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0.48</w:t>
            </w:r>
          </w:p>
        </w:tc>
        <w:tc>
          <w:tcPr>
            <w:tcW w:w="1587" w:type="dxa"/>
            <w:tcBorders>
              <w:top w:val="nil"/>
              <w:left w:val="nil"/>
              <w:bottom w:val="nil"/>
              <w:right w:val="nil"/>
            </w:tcBorders>
            <w:shd w:val="clear" w:color="auto" w:fill="auto"/>
            <w:noWrap/>
            <w:vAlign w:val="bottom"/>
          </w:tcPr>
          <w:p w14:paraId="370D2DCE" w14:textId="4CEE2652"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0.00</w:t>
            </w:r>
          </w:p>
        </w:tc>
        <w:tc>
          <w:tcPr>
            <w:tcW w:w="1805" w:type="dxa"/>
            <w:tcBorders>
              <w:top w:val="nil"/>
              <w:left w:val="nil"/>
              <w:bottom w:val="nil"/>
              <w:right w:val="nil"/>
            </w:tcBorders>
            <w:shd w:val="clear" w:color="auto" w:fill="auto"/>
            <w:noWrap/>
            <w:vAlign w:val="bottom"/>
          </w:tcPr>
          <w:p w14:paraId="0FA31161" w14:textId="6740E94F"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1.00</w:t>
            </w:r>
          </w:p>
        </w:tc>
        <w:tc>
          <w:tcPr>
            <w:tcW w:w="1023" w:type="dxa"/>
            <w:tcBorders>
              <w:top w:val="nil"/>
              <w:left w:val="nil"/>
              <w:bottom w:val="nil"/>
              <w:right w:val="nil"/>
            </w:tcBorders>
            <w:shd w:val="clear" w:color="auto" w:fill="auto"/>
            <w:noWrap/>
            <w:vAlign w:val="bottom"/>
          </w:tcPr>
          <w:p w14:paraId="7DDE6C09" w14:textId="40436D8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18113C67" w14:textId="77777777" w:rsidTr="00242ECD">
        <w:trPr>
          <w:trHeight w:val="300"/>
          <w:jc w:val="center"/>
        </w:trPr>
        <w:tc>
          <w:tcPr>
            <w:tcW w:w="1630" w:type="dxa"/>
            <w:tcBorders>
              <w:top w:val="nil"/>
              <w:left w:val="nil"/>
              <w:bottom w:val="nil"/>
              <w:right w:val="nil"/>
            </w:tcBorders>
            <w:shd w:val="clear" w:color="auto" w:fill="auto"/>
            <w:noWrap/>
            <w:vAlign w:val="bottom"/>
          </w:tcPr>
          <w:p w14:paraId="2A917B3F" w14:textId="73F5FCE1"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Logbackers</w:t>
            </w:r>
          </w:p>
        </w:tc>
        <w:tc>
          <w:tcPr>
            <w:tcW w:w="1176" w:type="dxa"/>
            <w:tcBorders>
              <w:top w:val="nil"/>
              <w:left w:val="nil"/>
              <w:bottom w:val="nil"/>
              <w:right w:val="nil"/>
            </w:tcBorders>
            <w:shd w:val="clear" w:color="auto" w:fill="auto"/>
            <w:noWrap/>
            <w:vAlign w:val="bottom"/>
          </w:tcPr>
          <w:p w14:paraId="2A31DA55" w14:textId="3EF34165"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174.50</w:t>
            </w:r>
          </w:p>
        </w:tc>
        <w:tc>
          <w:tcPr>
            <w:tcW w:w="2247" w:type="dxa"/>
            <w:tcBorders>
              <w:top w:val="nil"/>
              <w:left w:val="nil"/>
              <w:bottom w:val="nil"/>
              <w:right w:val="nil"/>
            </w:tcBorders>
            <w:shd w:val="clear" w:color="auto" w:fill="auto"/>
            <w:noWrap/>
            <w:vAlign w:val="bottom"/>
          </w:tcPr>
          <w:p w14:paraId="5591BC6E" w14:textId="15208AB3"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441.58</w:t>
            </w:r>
          </w:p>
        </w:tc>
        <w:tc>
          <w:tcPr>
            <w:tcW w:w="1587" w:type="dxa"/>
            <w:tcBorders>
              <w:top w:val="nil"/>
              <w:left w:val="nil"/>
              <w:bottom w:val="nil"/>
              <w:right w:val="nil"/>
            </w:tcBorders>
            <w:shd w:val="clear" w:color="auto" w:fill="auto"/>
            <w:noWrap/>
            <w:vAlign w:val="bottom"/>
          </w:tcPr>
          <w:p w14:paraId="52F6A1B9" w14:textId="1C75A1B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2.00</w:t>
            </w:r>
          </w:p>
        </w:tc>
        <w:tc>
          <w:tcPr>
            <w:tcW w:w="1805" w:type="dxa"/>
            <w:tcBorders>
              <w:top w:val="nil"/>
              <w:left w:val="nil"/>
              <w:bottom w:val="nil"/>
              <w:right w:val="nil"/>
            </w:tcBorders>
            <w:shd w:val="clear" w:color="auto" w:fill="auto"/>
            <w:noWrap/>
            <w:vAlign w:val="bottom"/>
          </w:tcPr>
          <w:p w14:paraId="5AA72746" w14:textId="67C89A4D"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671.50</w:t>
            </w:r>
          </w:p>
        </w:tc>
        <w:tc>
          <w:tcPr>
            <w:tcW w:w="1023" w:type="dxa"/>
            <w:tcBorders>
              <w:top w:val="nil"/>
              <w:left w:val="nil"/>
              <w:bottom w:val="nil"/>
              <w:right w:val="nil"/>
            </w:tcBorders>
            <w:shd w:val="clear" w:color="auto" w:fill="auto"/>
            <w:noWrap/>
            <w:vAlign w:val="bottom"/>
          </w:tcPr>
          <w:p w14:paraId="599A85F0" w14:textId="15D4731D"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619.00</w:t>
            </w:r>
          </w:p>
        </w:tc>
      </w:tr>
      <w:tr w:rsidR="00CB3BC6" w:rsidRPr="009A3B9D" w14:paraId="74E5E5E9" w14:textId="77777777" w:rsidTr="00CB3BC6">
        <w:trPr>
          <w:trHeight w:val="300"/>
          <w:jc w:val="center"/>
        </w:trPr>
        <w:tc>
          <w:tcPr>
            <w:tcW w:w="1630" w:type="dxa"/>
            <w:tcBorders>
              <w:top w:val="nil"/>
              <w:left w:val="nil"/>
              <w:bottom w:val="nil"/>
              <w:right w:val="nil"/>
            </w:tcBorders>
            <w:shd w:val="clear" w:color="auto" w:fill="auto"/>
            <w:noWrap/>
            <w:vAlign w:val="bottom"/>
          </w:tcPr>
          <w:p w14:paraId="68470AB1" w14:textId="1250CBAC" w:rsidR="00CB3BC6" w:rsidRPr="009A3B9D" w:rsidRDefault="00CB3BC6" w:rsidP="00CB3BC6">
            <w:pPr>
              <w:spacing w:line="240" w:lineRule="auto"/>
              <w:jc w:val="both"/>
              <w:rPr>
                <w:rFonts w:eastAsia="Times New Roman" w:cs="Times New Roman"/>
                <w:szCs w:val="24"/>
              </w:rPr>
            </w:pPr>
            <w:r>
              <w:rPr>
                <w:rFonts w:eastAsia="Times New Roman" w:cs="Times New Roman"/>
                <w:szCs w:val="24"/>
              </w:rPr>
              <w:t>PPB</w:t>
            </w:r>
          </w:p>
        </w:tc>
        <w:tc>
          <w:tcPr>
            <w:tcW w:w="1176" w:type="dxa"/>
            <w:tcBorders>
              <w:top w:val="nil"/>
              <w:left w:val="nil"/>
              <w:bottom w:val="nil"/>
              <w:right w:val="nil"/>
            </w:tcBorders>
            <w:shd w:val="clear" w:color="auto" w:fill="auto"/>
            <w:noWrap/>
            <w:vAlign w:val="bottom"/>
          </w:tcPr>
          <w:p w14:paraId="087208E3" w14:textId="40A2387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329.33</w:t>
            </w:r>
          </w:p>
        </w:tc>
        <w:tc>
          <w:tcPr>
            <w:tcW w:w="2247" w:type="dxa"/>
            <w:tcBorders>
              <w:top w:val="nil"/>
              <w:left w:val="nil"/>
              <w:bottom w:val="nil"/>
              <w:right w:val="nil"/>
            </w:tcBorders>
            <w:shd w:val="clear" w:color="auto" w:fill="auto"/>
            <w:noWrap/>
            <w:vAlign w:val="bottom"/>
          </w:tcPr>
          <w:p w14:paraId="19CBA51D" w14:textId="2A5BE7F2"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599.62</w:t>
            </w:r>
          </w:p>
        </w:tc>
        <w:tc>
          <w:tcPr>
            <w:tcW w:w="1587" w:type="dxa"/>
            <w:tcBorders>
              <w:top w:val="nil"/>
              <w:left w:val="nil"/>
              <w:bottom w:val="nil"/>
              <w:right w:val="nil"/>
            </w:tcBorders>
            <w:shd w:val="clear" w:color="auto" w:fill="auto"/>
            <w:noWrap/>
            <w:vAlign w:val="bottom"/>
          </w:tcPr>
          <w:p w14:paraId="348A094D" w14:textId="22DDFECA"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26.67</w:t>
            </w:r>
          </w:p>
        </w:tc>
        <w:tc>
          <w:tcPr>
            <w:tcW w:w="1805" w:type="dxa"/>
            <w:tcBorders>
              <w:top w:val="nil"/>
              <w:left w:val="nil"/>
              <w:bottom w:val="nil"/>
              <w:right w:val="nil"/>
            </w:tcBorders>
            <w:shd w:val="clear" w:color="auto" w:fill="auto"/>
            <w:noWrap/>
            <w:vAlign w:val="bottom"/>
          </w:tcPr>
          <w:p w14:paraId="2E93988E" w14:textId="398456FC"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1,203.48</w:t>
            </w:r>
          </w:p>
        </w:tc>
        <w:tc>
          <w:tcPr>
            <w:tcW w:w="1023" w:type="dxa"/>
            <w:tcBorders>
              <w:top w:val="nil"/>
              <w:left w:val="nil"/>
              <w:bottom w:val="nil"/>
              <w:right w:val="nil"/>
            </w:tcBorders>
            <w:shd w:val="clear" w:color="auto" w:fill="auto"/>
            <w:noWrap/>
            <w:vAlign w:val="bottom"/>
          </w:tcPr>
          <w:p w14:paraId="6F50414C" w14:textId="2509E5F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619.00</w:t>
            </w:r>
          </w:p>
        </w:tc>
      </w:tr>
      <w:tr w:rsidR="00CB3BC6" w:rsidRPr="009A3B9D" w14:paraId="2F11D263" w14:textId="77777777" w:rsidTr="00CB3BC6">
        <w:trPr>
          <w:trHeight w:val="300"/>
          <w:jc w:val="center"/>
        </w:trPr>
        <w:tc>
          <w:tcPr>
            <w:tcW w:w="1630" w:type="dxa"/>
            <w:tcBorders>
              <w:top w:val="nil"/>
              <w:left w:val="nil"/>
              <w:bottom w:val="nil"/>
              <w:right w:val="nil"/>
            </w:tcBorders>
            <w:shd w:val="clear" w:color="auto" w:fill="auto"/>
            <w:noWrap/>
            <w:vAlign w:val="bottom"/>
          </w:tcPr>
          <w:p w14:paraId="32B20BAA" w14:textId="07C78468"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G</w:t>
            </w:r>
            <w:r>
              <w:rPr>
                <w:rFonts w:eastAsia="Times New Roman" w:cs="Times New Roman"/>
                <w:szCs w:val="24"/>
              </w:rPr>
              <w:t>PB</w:t>
            </w:r>
          </w:p>
        </w:tc>
        <w:tc>
          <w:tcPr>
            <w:tcW w:w="1176" w:type="dxa"/>
            <w:tcBorders>
              <w:top w:val="nil"/>
              <w:left w:val="nil"/>
              <w:bottom w:val="nil"/>
              <w:right w:val="nil"/>
            </w:tcBorders>
            <w:shd w:val="clear" w:color="auto" w:fill="auto"/>
            <w:noWrap/>
            <w:vAlign w:val="bottom"/>
          </w:tcPr>
          <w:p w14:paraId="73764183" w14:textId="0C2F3731"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2,527.39</w:t>
            </w:r>
          </w:p>
        </w:tc>
        <w:tc>
          <w:tcPr>
            <w:tcW w:w="2247" w:type="dxa"/>
            <w:tcBorders>
              <w:top w:val="nil"/>
              <w:left w:val="nil"/>
              <w:bottom w:val="nil"/>
              <w:right w:val="nil"/>
            </w:tcBorders>
            <w:shd w:val="clear" w:color="auto" w:fill="auto"/>
            <w:noWrap/>
            <w:vAlign w:val="bottom"/>
          </w:tcPr>
          <w:p w14:paraId="1ABC26BE" w14:textId="0A650921"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16,992.05</w:t>
            </w:r>
          </w:p>
        </w:tc>
        <w:tc>
          <w:tcPr>
            <w:tcW w:w="1587" w:type="dxa"/>
            <w:tcBorders>
              <w:top w:val="nil"/>
              <w:left w:val="nil"/>
              <w:bottom w:val="nil"/>
              <w:right w:val="nil"/>
            </w:tcBorders>
            <w:shd w:val="clear" w:color="auto" w:fill="auto"/>
            <w:noWrap/>
            <w:vAlign w:val="bottom"/>
          </w:tcPr>
          <w:p w14:paraId="3F270D15" w14:textId="611BDE8C"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13.16</w:t>
            </w:r>
          </w:p>
        </w:tc>
        <w:tc>
          <w:tcPr>
            <w:tcW w:w="1805" w:type="dxa"/>
            <w:tcBorders>
              <w:top w:val="nil"/>
              <w:left w:val="nil"/>
              <w:bottom w:val="nil"/>
              <w:right w:val="nil"/>
            </w:tcBorders>
            <w:shd w:val="clear" w:color="auto" w:fill="auto"/>
            <w:noWrap/>
            <w:vAlign w:val="bottom"/>
          </w:tcPr>
          <w:p w14:paraId="582DB219" w14:textId="05359D78"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6,250.00</w:t>
            </w:r>
          </w:p>
        </w:tc>
        <w:tc>
          <w:tcPr>
            <w:tcW w:w="1023" w:type="dxa"/>
            <w:tcBorders>
              <w:top w:val="nil"/>
              <w:left w:val="nil"/>
              <w:bottom w:val="nil"/>
              <w:right w:val="nil"/>
            </w:tcBorders>
            <w:shd w:val="clear" w:color="auto" w:fill="auto"/>
            <w:noWrap/>
            <w:vAlign w:val="bottom"/>
          </w:tcPr>
          <w:p w14:paraId="6C165042" w14:textId="74E6BAB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619.00</w:t>
            </w:r>
          </w:p>
        </w:tc>
      </w:tr>
      <w:tr w:rsidR="00CB3BC6" w:rsidRPr="009A3B9D" w14:paraId="6D8BD35D" w14:textId="77777777" w:rsidTr="00E535E4">
        <w:trPr>
          <w:trHeight w:val="300"/>
          <w:jc w:val="center"/>
        </w:trPr>
        <w:tc>
          <w:tcPr>
            <w:tcW w:w="1630" w:type="dxa"/>
            <w:tcBorders>
              <w:top w:val="nil"/>
              <w:left w:val="nil"/>
              <w:bottom w:val="nil"/>
              <w:right w:val="nil"/>
            </w:tcBorders>
            <w:shd w:val="clear" w:color="auto" w:fill="auto"/>
            <w:noWrap/>
            <w:vAlign w:val="bottom"/>
          </w:tcPr>
          <w:p w14:paraId="2E9890DD" w14:textId="38D0BDB7"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Logupdates</w:t>
            </w:r>
          </w:p>
        </w:tc>
        <w:tc>
          <w:tcPr>
            <w:tcW w:w="1176" w:type="dxa"/>
            <w:tcBorders>
              <w:top w:val="nil"/>
              <w:left w:val="nil"/>
              <w:bottom w:val="nil"/>
              <w:right w:val="nil"/>
            </w:tcBorders>
            <w:shd w:val="clear" w:color="auto" w:fill="auto"/>
            <w:noWrap/>
            <w:vAlign w:val="bottom"/>
          </w:tcPr>
          <w:p w14:paraId="2DFA3BD6" w14:textId="3B0ADA4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44.00</w:t>
            </w:r>
          </w:p>
        </w:tc>
        <w:tc>
          <w:tcPr>
            <w:tcW w:w="2247" w:type="dxa"/>
            <w:tcBorders>
              <w:top w:val="nil"/>
              <w:left w:val="nil"/>
              <w:bottom w:val="nil"/>
              <w:right w:val="nil"/>
            </w:tcBorders>
            <w:shd w:val="clear" w:color="auto" w:fill="auto"/>
            <w:noWrap/>
            <w:vAlign w:val="bottom"/>
          </w:tcPr>
          <w:p w14:paraId="73D65A81" w14:textId="2A6432CE"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84.82</w:t>
            </w:r>
          </w:p>
        </w:tc>
        <w:tc>
          <w:tcPr>
            <w:tcW w:w="1587" w:type="dxa"/>
            <w:tcBorders>
              <w:top w:val="nil"/>
              <w:left w:val="nil"/>
              <w:bottom w:val="nil"/>
              <w:right w:val="nil"/>
            </w:tcBorders>
            <w:shd w:val="clear" w:color="auto" w:fill="auto"/>
            <w:noWrap/>
            <w:vAlign w:val="bottom"/>
          </w:tcPr>
          <w:p w14:paraId="015AF7EF" w14:textId="60FDC2FB"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2.00</w:t>
            </w:r>
          </w:p>
        </w:tc>
        <w:tc>
          <w:tcPr>
            <w:tcW w:w="1805" w:type="dxa"/>
            <w:tcBorders>
              <w:top w:val="nil"/>
              <w:left w:val="nil"/>
              <w:bottom w:val="nil"/>
              <w:right w:val="nil"/>
            </w:tcBorders>
            <w:shd w:val="clear" w:color="auto" w:fill="auto"/>
            <w:noWrap/>
            <w:vAlign w:val="bottom"/>
          </w:tcPr>
          <w:p w14:paraId="19E6430D" w14:textId="022DEF3A"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148.00</w:t>
            </w:r>
          </w:p>
        </w:tc>
        <w:tc>
          <w:tcPr>
            <w:tcW w:w="1023" w:type="dxa"/>
            <w:tcBorders>
              <w:top w:val="nil"/>
              <w:left w:val="nil"/>
              <w:bottom w:val="nil"/>
              <w:right w:val="nil"/>
            </w:tcBorders>
            <w:shd w:val="clear" w:color="auto" w:fill="auto"/>
            <w:noWrap/>
            <w:vAlign w:val="bottom"/>
          </w:tcPr>
          <w:p w14:paraId="31A6F82E" w14:textId="373F47F5"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618.00</w:t>
            </w:r>
          </w:p>
        </w:tc>
      </w:tr>
      <w:tr w:rsidR="00CB3BC6" w:rsidRPr="009A3B9D" w14:paraId="47373632" w14:textId="77777777" w:rsidTr="00E535E4">
        <w:trPr>
          <w:trHeight w:val="300"/>
          <w:jc w:val="center"/>
        </w:trPr>
        <w:tc>
          <w:tcPr>
            <w:tcW w:w="1630" w:type="dxa"/>
            <w:tcBorders>
              <w:top w:val="nil"/>
              <w:left w:val="nil"/>
              <w:bottom w:val="nil"/>
              <w:right w:val="nil"/>
            </w:tcBorders>
            <w:shd w:val="clear" w:color="auto" w:fill="auto"/>
            <w:noWrap/>
            <w:vAlign w:val="bottom"/>
          </w:tcPr>
          <w:p w14:paraId="28388665" w14:textId="11B84B37"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Duration</w:t>
            </w:r>
          </w:p>
        </w:tc>
        <w:tc>
          <w:tcPr>
            <w:tcW w:w="1176" w:type="dxa"/>
            <w:tcBorders>
              <w:top w:val="nil"/>
              <w:left w:val="nil"/>
              <w:bottom w:val="nil"/>
              <w:right w:val="nil"/>
            </w:tcBorders>
            <w:shd w:val="clear" w:color="auto" w:fill="auto"/>
            <w:noWrap/>
            <w:vAlign w:val="bottom"/>
          </w:tcPr>
          <w:p w14:paraId="1B888645" w14:textId="662A32DA"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152.85</w:t>
            </w:r>
          </w:p>
        </w:tc>
        <w:tc>
          <w:tcPr>
            <w:tcW w:w="2247" w:type="dxa"/>
            <w:tcBorders>
              <w:top w:val="nil"/>
              <w:left w:val="nil"/>
              <w:bottom w:val="nil"/>
              <w:right w:val="nil"/>
            </w:tcBorders>
            <w:shd w:val="clear" w:color="auto" w:fill="auto"/>
            <w:noWrap/>
            <w:vAlign w:val="bottom"/>
          </w:tcPr>
          <w:p w14:paraId="5F93B3AC" w14:textId="7BEDC609"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157.20</w:t>
            </w:r>
          </w:p>
        </w:tc>
        <w:tc>
          <w:tcPr>
            <w:tcW w:w="1587" w:type="dxa"/>
            <w:tcBorders>
              <w:top w:val="nil"/>
              <w:left w:val="nil"/>
              <w:bottom w:val="nil"/>
              <w:right w:val="nil"/>
            </w:tcBorders>
            <w:shd w:val="clear" w:color="auto" w:fill="auto"/>
            <w:noWrap/>
            <w:vAlign w:val="bottom"/>
          </w:tcPr>
          <w:p w14:paraId="4060A693" w14:textId="6BD3363C"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31.00</w:t>
            </w:r>
          </w:p>
        </w:tc>
        <w:tc>
          <w:tcPr>
            <w:tcW w:w="1805" w:type="dxa"/>
            <w:tcBorders>
              <w:top w:val="nil"/>
              <w:left w:val="nil"/>
              <w:bottom w:val="nil"/>
              <w:right w:val="nil"/>
            </w:tcBorders>
            <w:shd w:val="clear" w:color="auto" w:fill="auto"/>
            <w:noWrap/>
            <w:vAlign w:val="bottom"/>
          </w:tcPr>
          <w:p w14:paraId="56E32E1E" w14:textId="20D49C73"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483.00</w:t>
            </w:r>
          </w:p>
        </w:tc>
        <w:tc>
          <w:tcPr>
            <w:tcW w:w="1023" w:type="dxa"/>
            <w:tcBorders>
              <w:top w:val="nil"/>
              <w:left w:val="nil"/>
              <w:bottom w:val="nil"/>
              <w:right w:val="nil"/>
            </w:tcBorders>
            <w:shd w:val="clear" w:color="auto" w:fill="auto"/>
            <w:noWrap/>
            <w:vAlign w:val="bottom"/>
          </w:tcPr>
          <w:p w14:paraId="646D1122" w14:textId="1782BCF9"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2CB44AC4" w14:textId="77777777" w:rsidTr="00E535E4">
        <w:trPr>
          <w:trHeight w:val="300"/>
          <w:jc w:val="center"/>
        </w:trPr>
        <w:tc>
          <w:tcPr>
            <w:tcW w:w="1630" w:type="dxa"/>
            <w:tcBorders>
              <w:top w:val="nil"/>
              <w:left w:val="nil"/>
              <w:bottom w:val="nil"/>
              <w:right w:val="nil"/>
            </w:tcBorders>
            <w:shd w:val="clear" w:color="auto" w:fill="auto"/>
            <w:noWrap/>
            <w:vAlign w:val="bottom"/>
          </w:tcPr>
          <w:p w14:paraId="2C26E4C5" w14:textId="0D986418" w:rsidR="00CB3BC6" w:rsidRPr="009A3B9D" w:rsidRDefault="00CB3BC6" w:rsidP="00CB3BC6">
            <w:pPr>
              <w:spacing w:line="240" w:lineRule="auto"/>
              <w:jc w:val="both"/>
              <w:rPr>
                <w:rFonts w:eastAsia="Times New Roman" w:cs="Times New Roman"/>
                <w:szCs w:val="24"/>
              </w:rPr>
            </w:pPr>
            <w:r>
              <w:rPr>
                <w:rFonts w:eastAsia="Times New Roman" w:cs="Times New Roman"/>
                <w:szCs w:val="24"/>
              </w:rPr>
              <w:t>Logc</w:t>
            </w:r>
            <w:r w:rsidRPr="009A3B9D">
              <w:rPr>
                <w:rFonts w:eastAsia="Times New Roman" w:cs="Times New Roman"/>
                <w:szCs w:val="24"/>
              </w:rPr>
              <w:t>omments</w:t>
            </w:r>
          </w:p>
        </w:tc>
        <w:tc>
          <w:tcPr>
            <w:tcW w:w="1176" w:type="dxa"/>
            <w:tcBorders>
              <w:top w:val="nil"/>
              <w:left w:val="nil"/>
              <w:bottom w:val="nil"/>
              <w:right w:val="nil"/>
            </w:tcBorders>
            <w:shd w:val="clear" w:color="auto" w:fill="auto"/>
            <w:noWrap/>
            <w:vAlign w:val="bottom"/>
          </w:tcPr>
          <w:p w14:paraId="6B2333C7" w14:textId="2A4492B6"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223.99</w:t>
            </w:r>
          </w:p>
        </w:tc>
        <w:tc>
          <w:tcPr>
            <w:tcW w:w="2247" w:type="dxa"/>
            <w:tcBorders>
              <w:top w:val="nil"/>
              <w:left w:val="nil"/>
              <w:bottom w:val="nil"/>
              <w:right w:val="nil"/>
            </w:tcBorders>
            <w:shd w:val="clear" w:color="auto" w:fill="auto"/>
            <w:noWrap/>
            <w:vAlign w:val="bottom"/>
          </w:tcPr>
          <w:p w14:paraId="40864DCF" w14:textId="23BD071E"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776.23</w:t>
            </w:r>
          </w:p>
        </w:tc>
        <w:tc>
          <w:tcPr>
            <w:tcW w:w="1587" w:type="dxa"/>
            <w:tcBorders>
              <w:top w:val="nil"/>
              <w:left w:val="nil"/>
              <w:bottom w:val="nil"/>
              <w:right w:val="nil"/>
            </w:tcBorders>
            <w:shd w:val="clear" w:color="auto" w:fill="auto"/>
            <w:noWrap/>
            <w:vAlign w:val="bottom"/>
          </w:tcPr>
          <w:p w14:paraId="7B63C30E" w14:textId="25C6C9D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2.00</w:t>
            </w:r>
          </w:p>
        </w:tc>
        <w:tc>
          <w:tcPr>
            <w:tcW w:w="1805" w:type="dxa"/>
            <w:tcBorders>
              <w:top w:val="nil"/>
              <w:left w:val="nil"/>
              <w:bottom w:val="nil"/>
              <w:right w:val="nil"/>
            </w:tcBorders>
            <w:shd w:val="clear" w:color="auto" w:fill="auto"/>
            <w:noWrap/>
            <w:vAlign w:val="bottom"/>
          </w:tcPr>
          <w:p w14:paraId="3D3EED84" w14:textId="5639081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765.00</w:t>
            </w:r>
          </w:p>
        </w:tc>
        <w:tc>
          <w:tcPr>
            <w:tcW w:w="1023" w:type="dxa"/>
            <w:tcBorders>
              <w:top w:val="nil"/>
              <w:left w:val="nil"/>
              <w:bottom w:val="nil"/>
              <w:right w:val="nil"/>
            </w:tcBorders>
            <w:shd w:val="clear" w:color="auto" w:fill="auto"/>
            <w:noWrap/>
            <w:vAlign w:val="bottom"/>
          </w:tcPr>
          <w:p w14:paraId="322ABD7E" w14:textId="64F7C719"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614.00</w:t>
            </w:r>
          </w:p>
        </w:tc>
      </w:tr>
      <w:tr w:rsidR="00CB3BC6" w:rsidRPr="009A3B9D" w14:paraId="02899D9A" w14:textId="77777777" w:rsidTr="00E535E4">
        <w:trPr>
          <w:trHeight w:val="300"/>
          <w:jc w:val="center"/>
        </w:trPr>
        <w:tc>
          <w:tcPr>
            <w:tcW w:w="1630" w:type="dxa"/>
            <w:tcBorders>
              <w:top w:val="nil"/>
              <w:left w:val="nil"/>
              <w:bottom w:val="nil"/>
              <w:right w:val="nil"/>
            </w:tcBorders>
            <w:shd w:val="clear" w:color="auto" w:fill="auto"/>
            <w:noWrap/>
            <w:vAlign w:val="bottom"/>
          </w:tcPr>
          <w:p w14:paraId="6F5E7351" w14:textId="0F87E157"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Innovation</w:t>
            </w:r>
          </w:p>
        </w:tc>
        <w:tc>
          <w:tcPr>
            <w:tcW w:w="1176" w:type="dxa"/>
            <w:tcBorders>
              <w:top w:val="nil"/>
              <w:left w:val="nil"/>
              <w:bottom w:val="nil"/>
              <w:right w:val="nil"/>
            </w:tcBorders>
            <w:shd w:val="clear" w:color="auto" w:fill="auto"/>
            <w:noWrap/>
            <w:vAlign w:val="bottom"/>
          </w:tcPr>
          <w:p w14:paraId="157ACC0F" w14:textId="6ADC91AE"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1.85</w:t>
            </w:r>
          </w:p>
        </w:tc>
        <w:tc>
          <w:tcPr>
            <w:tcW w:w="2247" w:type="dxa"/>
            <w:tcBorders>
              <w:top w:val="nil"/>
              <w:left w:val="nil"/>
              <w:bottom w:val="nil"/>
              <w:right w:val="nil"/>
            </w:tcBorders>
            <w:shd w:val="clear" w:color="auto" w:fill="auto"/>
            <w:noWrap/>
            <w:vAlign w:val="bottom"/>
          </w:tcPr>
          <w:p w14:paraId="22F32901" w14:textId="2ACDC091"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1.99</w:t>
            </w:r>
          </w:p>
        </w:tc>
        <w:tc>
          <w:tcPr>
            <w:tcW w:w="1587" w:type="dxa"/>
            <w:tcBorders>
              <w:top w:val="nil"/>
              <w:left w:val="nil"/>
              <w:bottom w:val="nil"/>
              <w:right w:val="nil"/>
            </w:tcBorders>
            <w:shd w:val="clear" w:color="auto" w:fill="auto"/>
            <w:noWrap/>
            <w:vAlign w:val="bottom"/>
          </w:tcPr>
          <w:p w14:paraId="6578BEC3" w14:textId="326133FF"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0.00</w:t>
            </w:r>
          </w:p>
        </w:tc>
        <w:tc>
          <w:tcPr>
            <w:tcW w:w="1805" w:type="dxa"/>
            <w:tcBorders>
              <w:top w:val="nil"/>
              <w:left w:val="nil"/>
              <w:bottom w:val="nil"/>
              <w:right w:val="nil"/>
            </w:tcBorders>
            <w:shd w:val="clear" w:color="auto" w:fill="auto"/>
            <w:noWrap/>
            <w:vAlign w:val="bottom"/>
          </w:tcPr>
          <w:p w14:paraId="643B2FE8" w14:textId="561495C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5.00</w:t>
            </w:r>
          </w:p>
        </w:tc>
        <w:tc>
          <w:tcPr>
            <w:tcW w:w="1023" w:type="dxa"/>
            <w:tcBorders>
              <w:top w:val="nil"/>
              <w:left w:val="nil"/>
              <w:bottom w:val="nil"/>
              <w:right w:val="nil"/>
            </w:tcBorders>
            <w:shd w:val="clear" w:color="auto" w:fill="auto"/>
            <w:noWrap/>
            <w:vAlign w:val="bottom"/>
          </w:tcPr>
          <w:p w14:paraId="4DA9B4CB" w14:textId="6EC1D7F7"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67F2FA80" w14:textId="77777777" w:rsidTr="00E535E4">
        <w:trPr>
          <w:trHeight w:val="300"/>
          <w:jc w:val="center"/>
        </w:trPr>
        <w:tc>
          <w:tcPr>
            <w:tcW w:w="1630" w:type="dxa"/>
            <w:tcBorders>
              <w:top w:val="nil"/>
              <w:left w:val="nil"/>
              <w:bottom w:val="nil"/>
              <w:right w:val="nil"/>
            </w:tcBorders>
            <w:shd w:val="clear" w:color="auto" w:fill="auto"/>
            <w:noWrap/>
            <w:vAlign w:val="bottom"/>
          </w:tcPr>
          <w:p w14:paraId="746FC5DA" w14:textId="1D870A2E"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Design</w:t>
            </w:r>
          </w:p>
        </w:tc>
        <w:tc>
          <w:tcPr>
            <w:tcW w:w="1176" w:type="dxa"/>
            <w:tcBorders>
              <w:top w:val="nil"/>
              <w:left w:val="nil"/>
              <w:bottom w:val="nil"/>
              <w:right w:val="nil"/>
            </w:tcBorders>
            <w:shd w:val="clear" w:color="auto" w:fill="auto"/>
            <w:noWrap/>
            <w:vAlign w:val="bottom"/>
          </w:tcPr>
          <w:p w14:paraId="7F064324" w14:textId="609E4C78"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1.88</w:t>
            </w:r>
          </w:p>
        </w:tc>
        <w:tc>
          <w:tcPr>
            <w:tcW w:w="2247" w:type="dxa"/>
            <w:tcBorders>
              <w:top w:val="nil"/>
              <w:left w:val="nil"/>
              <w:bottom w:val="nil"/>
              <w:right w:val="nil"/>
            </w:tcBorders>
            <w:shd w:val="clear" w:color="auto" w:fill="auto"/>
            <w:noWrap/>
            <w:vAlign w:val="bottom"/>
          </w:tcPr>
          <w:p w14:paraId="2E4AB217" w14:textId="33E8758E"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2.01</w:t>
            </w:r>
          </w:p>
        </w:tc>
        <w:tc>
          <w:tcPr>
            <w:tcW w:w="1587" w:type="dxa"/>
            <w:tcBorders>
              <w:top w:val="nil"/>
              <w:left w:val="nil"/>
              <w:bottom w:val="nil"/>
              <w:right w:val="nil"/>
            </w:tcBorders>
            <w:shd w:val="clear" w:color="auto" w:fill="auto"/>
            <w:noWrap/>
            <w:vAlign w:val="bottom"/>
          </w:tcPr>
          <w:p w14:paraId="029EF97F" w14:textId="77F299E1"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0.00</w:t>
            </w:r>
          </w:p>
        </w:tc>
        <w:tc>
          <w:tcPr>
            <w:tcW w:w="1805" w:type="dxa"/>
            <w:tcBorders>
              <w:top w:val="nil"/>
              <w:left w:val="nil"/>
              <w:bottom w:val="nil"/>
              <w:right w:val="nil"/>
            </w:tcBorders>
            <w:shd w:val="clear" w:color="auto" w:fill="auto"/>
            <w:noWrap/>
            <w:vAlign w:val="bottom"/>
          </w:tcPr>
          <w:p w14:paraId="27D62826" w14:textId="3106500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5.00</w:t>
            </w:r>
          </w:p>
        </w:tc>
        <w:tc>
          <w:tcPr>
            <w:tcW w:w="1023" w:type="dxa"/>
            <w:tcBorders>
              <w:top w:val="nil"/>
              <w:left w:val="nil"/>
              <w:bottom w:val="nil"/>
              <w:right w:val="nil"/>
            </w:tcBorders>
            <w:shd w:val="clear" w:color="auto" w:fill="auto"/>
            <w:noWrap/>
            <w:vAlign w:val="bottom"/>
          </w:tcPr>
          <w:p w14:paraId="5DCEF752" w14:textId="5A3865EB"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7925C2DB" w14:textId="77777777" w:rsidTr="00CB3BC6">
        <w:trPr>
          <w:trHeight w:val="300"/>
          <w:jc w:val="center"/>
        </w:trPr>
        <w:tc>
          <w:tcPr>
            <w:tcW w:w="1630" w:type="dxa"/>
            <w:tcBorders>
              <w:top w:val="nil"/>
              <w:left w:val="nil"/>
              <w:bottom w:val="nil"/>
              <w:right w:val="nil"/>
            </w:tcBorders>
            <w:shd w:val="clear" w:color="auto" w:fill="auto"/>
            <w:noWrap/>
            <w:vAlign w:val="bottom"/>
          </w:tcPr>
          <w:p w14:paraId="59C0F4B5" w14:textId="40AAD89D"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Practical</w:t>
            </w:r>
          </w:p>
        </w:tc>
        <w:tc>
          <w:tcPr>
            <w:tcW w:w="1176" w:type="dxa"/>
            <w:tcBorders>
              <w:top w:val="nil"/>
              <w:left w:val="nil"/>
              <w:bottom w:val="nil"/>
              <w:right w:val="nil"/>
            </w:tcBorders>
            <w:shd w:val="clear" w:color="auto" w:fill="auto"/>
            <w:noWrap/>
            <w:vAlign w:val="bottom"/>
          </w:tcPr>
          <w:p w14:paraId="5A78AE4D" w14:textId="7544DC9E"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1.85</w:t>
            </w:r>
          </w:p>
        </w:tc>
        <w:tc>
          <w:tcPr>
            <w:tcW w:w="2247" w:type="dxa"/>
            <w:tcBorders>
              <w:top w:val="nil"/>
              <w:left w:val="nil"/>
              <w:bottom w:val="nil"/>
              <w:right w:val="nil"/>
            </w:tcBorders>
            <w:shd w:val="clear" w:color="auto" w:fill="auto"/>
            <w:noWrap/>
            <w:vAlign w:val="bottom"/>
          </w:tcPr>
          <w:p w14:paraId="62C3A50D" w14:textId="6DD09494"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1.99</w:t>
            </w:r>
          </w:p>
        </w:tc>
        <w:tc>
          <w:tcPr>
            <w:tcW w:w="1587" w:type="dxa"/>
            <w:tcBorders>
              <w:top w:val="nil"/>
              <w:left w:val="nil"/>
              <w:bottom w:val="nil"/>
              <w:right w:val="nil"/>
            </w:tcBorders>
            <w:shd w:val="clear" w:color="auto" w:fill="auto"/>
            <w:noWrap/>
            <w:vAlign w:val="bottom"/>
          </w:tcPr>
          <w:p w14:paraId="069FBED7" w14:textId="75E0E347"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0.00</w:t>
            </w:r>
          </w:p>
        </w:tc>
        <w:tc>
          <w:tcPr>
            <w:tcW w:w="1805" w:type="dxa"/>
            <w:tcBorders>
              <w:top w:val="nil"/>
              <w:left w:val="nil"/>
              <w:bottom w:val="nil"/>
              <w:right w:val="nil"/>
            </w:tcBorders>
            <w:shd w:val="clear" w:color="auto" w:fill="auto"/>
            <w:noWrap/>
            <w:vAlign w:val="bottom"/>
          </w:tcPr>
          <w:p w14:paraId="3968ECC9" w14:textId="4F7C2230"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5.00</w:t>
            </w:r>
          </w:p>
        </w:tc>
        <w:tc>
          <w:tcPr>
            <w:tcW w:w="1023" w:type="dxa"/>
            <w:tcBorders>
              <w:top w:val="nil"/>
              <w:left w:val="nil"/>
              <w:bottom w:val="nil"/>
              <w:right w:val="nil"/>
            </w:tcBorders>
            <w:shd w:val="clear" w:color="auto" w:fill="auto"/>
            <w:noWrap/>
            <w:vAlign w:val="bottom"/>
          </w:tcPr>
          <w:p w14:paraId="0950BB15" w14:textId="68386DF7" w:rsidR="00CB3BC6" w:rsidRPr="009A3B9D" w:rsidRDefault="00CB3BC6" w:rsidP="00CB3BC6">
            <w:pPr>
              <w:spacing w:line="240" w:lineRule="auto"/>
              <w:jc w:val="both"/>
              <w:rPr>
                <w:rFonts w:eastAsia="Times New Roman" w:cs="Times New Roman"/>
                <w:szCs w:val="24"/>
              </w:rPr>
            </w:pPr>
            <w:r w:rsidRPr="009A3B9D">
              <w:rPr>
                <w:rFonts w:eastAsia="Times New Roman" w:cs="Times New Roman"/>
                <w:szCs w:val="24"/>
              </w:rPr>
              <w:t>620.00</w:t>
            </w:r>
          </w:p>
        </w:tc>
      </w:tr>
      <w:tr w:rsidR="00CB3BC6" w:rsidRPr="009A3B9D" w14:paraId="0CC6A6A3" w14:textId="77777777" w:rsidTr="00E535E4">
        <w:trPr>
          <w:trHeight w:val="300"/>
          <w:jc w:val="center"/>
        </w:trPr>
        <w:tc>
          <w:tcPr>
            <w:tcW w:w="9475" w:type="dxa"/>
            <w:gridSpan w:val="6"/>
            <w:tcBorders>
              <w:top w:val="single" w:sz="4" w:space="0" w:color="auto"/>
              <w:left w:val="nil"/>
              <w:right w:val="nil"/>
            </w:tcBorders>
            <w:shd w:val="clear" w:color="auto" w:fill="auto"/>
            <w:noWrap/>
            <w:vAlign w:val="bottom"/>
            <w:hideMark/>
          </w:tcPr>
          <w:p w14:paraId="64578643" w14:textId="1FA6E28E" w:rsidR="00CB3BC6" w:rsidRPr="009A3B9D" w:rsidRDefault="00CB3BC6" w:rsidP="006921AC">
            <w:pPr>
              <w:spacing w:line="240" w:lineRule="auto"/>
              <w:jc w:val="both"/>
              <w:rPr>
                <w:rFonts w:eastAsia="Times New Roman" w:cs="Times New Roman"/>
                <w:szCs w:val="24"/>
              </w:rPr>
            </w:pPr>
            <w:r w:rsidRPr="009A3B9D">
              <w:rPr>
                <w:rFonts w:eastAsia="Times New Roman" w:cs="Times New Roman"/>
                <w:szCs w:val="24"/>
              </w:rPr>
              <w:t xml:space="preserve">Note: This table presents the summary statistics for the full sample. The </w:t>
            </w:r>
            <w:r w:rsidR="009D76FE">
              <w:rPr>
                <w:rFonts w:eastAsia="Times New Roman" w:cs="Times New Roman"/>
                <w:szCs w:val="24"/>
              </w:rPr>
              <w:t>L</w:t>
            </w:r>
            <w:r w:rsidRPr="009A3B9D">
              <w:rPr>
                <w:rFonts w:eastAsia="Times New Roman" w:cs="Times New Roman"/>
                <w:noProof/>
                <w:szCs w:val="24"/>
              </w:rPr>
              <w:t>ogsratio</w:t>
            </w:r>
            <w:r w:rsidRPr="009A3B9D">
              <w:rPr>
                <w:rFonts w:eastAsia="Times New Roman" w:cs="Times New Roman"/>
                <w:szCs w:val="24"/>
              </w:rPr>
              <w:t xml:space="preserve"> </w:t>
            </w:r>
            <w:r w:rsidR="006921AC">
              <w:rPr>
                <w:rFonts w:eastAsia="Times New Roman" w:cs="Times New Roman"/>
                <w:szCs w:val="24"/>
              </w:rPr>
              <w:t>represents the n</w:t>
            </w:r>
            <w:r w:rsidRPr="009A3B9D">
              <w:rPr>
                <w:rFonts w:eastAsia="Times New Roman" w:cs="Times New Roman"/>
                <w:noProof/>
                <w:szCs w:val="24"/>
              </w:rPr>
              <w:t>atural</w:t>
            </w:r>
            <w:r w:rsidRPr="009A3B9D">
              <w:rPr>
                <w:rFonts w:eastAsia="Times New Roman" w:cs="Times New Roman"/>
                <w:szCs w:val="24"/>
              </w:rPr>
              <w:t xml:space="preserve"> log of success ratio</w:t>
            </w:r>
            <w:r w:rsidR="006921AC">
              <w:rPr>
                <w:rFonts w:eastAsia="Times New Roman" w:cs="Times New Roman"/>
                <w:szCs w:val="24"/>
              </w:rPr>
              <w:t>,</w:t>
            </w:r>
            <w:r w:rsidRPr="009A3B9D">
              <w:rPr>
                <w:rFonts w:eastAsia="Times New Roman" w:cs="Times New Roman"/>
                <w:szCs w:val="24"/>
              </w:rPr>
              <w:t xml:space="preserve"> </w:t>
            </w:r>
            <w:r w:rsidR="009D76FE">
              <w:rPr>
                <w:rFonts w:eastAsia="Times New Roman" w:cs="Times New Roman"/>
                <w:szCs w:val="24"/>
              </w:rPr>
              <w:t>L</w:t>
            </w:r>
            <w:r w:rsidR="006921AC" w:rsidRPr="009A3B9D">
              <w:rPr>
                <w:rFonts w:eastAsia="Times New Roman" w:cs="Times New Roman"/>
                <w:noProof/>
                <w:szCs w:val="24"/>
              </w:rPr>
              <w:t>ogfans</w:t>
            </w:r>
            <w:r w:rsidR="006921AC" w:rsidRPr="009A3B9D">
              <w:rPr>
                <w:rFonts w:eastAsia="Times New Roman" w:cs="Times New Roman"/>
                <w:szCs w:val="24"/>
              </w:rPr>
              <w:t xml:space="preserve"> is </w:t>
            </w:r>
            <w:r w:rsidR="006921AC">
              <w:rPr>
                <w:rFonts w:eastAsia="Times New Roman" w:cs="Times New Roman"/>
                <w:szCs w:val="24"/>
              </w:rPr>
              <w:t>natural log</w:t>
            </w:r>
            <w:r w:rsidR="006921AC" w:rsidRPr="009A3B9D">
              <w:rPr>
                <w:rFonts w:eastAsia="Times New Roman" w:cs="Times New Roman"/>
                <w:szCs w:val="24"/>
              </w:rPr>
              <w:t xml:space="preserve"> of number of fans of a project,</w:t>
            </w:r>
            <w:r w:rsidR="006921AC">
              <w:rPr>
                <w:rFonts w:eastAsia="Times New Roman" w:cs="Times New Roman"/>
                <w:szCs w:val="24"/>
              </w:rPr>
              <w:t xml:space="preserve"> </w:t>
            </w:r>
            <w:r w:rsidR="009D76FE">
              <w:rPr>
                <w:rFonts w:eastAsia="Times New Roman" w:cs="Times New Roman"/>
                <w:szCs w:val="24"/>
              </w:rPr>
              <w:t>D</w:t>
            </w:r>
            <w:r w:rsidR="006921AC" w:rsidRPr="009A3B9D">
              <w:rPr>
                <w:rFonts w:eastAsia="Times New Roman" w:cs="Times New Roman"/>
                <w:noProof/>
                <w:szCs w:val="24"/>
              </w:rPr>
              <w:t>umyouku</w:t>
            </w:r>
            <w:r w:rsidR="006921AC" w:rsidRPr="009A3B9D">
              <w:rPr>
                <w:rFonts w:eastAsia="Times New Roman" w:cs="Times New Roman"/>
                <w:szCs w:val="24"/>
              </w:rPr>
              <w:t xml:space="preserve"> is a dummy variable</w:t>
            </w:r>
            <w:r w:rsidR="006921AC">
              <w:rPr>
                <w:rFonts w:eastAsia="Times New Roman" w:cs="Times New Roman"/>
                <w:szCs w:val="24"/>
              </w:rPr>
              <w:t xml:space="preserve"> </w:t>
            </w:r>
            <w:r w:rsidR="006921AC" w:rsidRPr="009A3B9D">
              <w:rPr>
                <w:rFonts w:eastAsia="Times New Roman" w:cs="Times New Roman"/>
                <w:szCs w:val="24"/>
              </w:rPr>
              <w:t>if</w:t>
            </w:r>
            <w:r w:rsidR="001853D3">
              <w:rPr>
                <w:rFonts w:eastAsia="Times New Roman" w:cs="Times New Roman"/>
                <w:szCs w:val="24"/>
              </w:rPr>
              <w:t xml:space="preserve"> a</w:t>
            </w:r>
            <w:r w:rsidR="006921AC" w:rsidRPr="009A3B9D">
              <w:rPr>
                <w:rFonts w:eastAsia="Times New Roman" w:cs="Times New Roman"/>
                <w:szCs w:val="24"/>
              </w:rPr>
              <w:t xml:space="preserve"> project video is uploaded </w:t>
            </w:r>
            <w:r w:rsidR="006921AC">
              <w:rPr>
                <w:rFonts w:eastAsia="Times New Roman" w:cs="Times New Roman"/>
                <w:szCs w:val="24"/>
              </w:rPr>
              <w:t xml:space="preserve">on the </w:t>
            </w:r>
            <w:r w:rsidR="006921AC" w:rsidRPr="009A3B9D">
              <w:rPr>
                <w:rFonts w:eastAsia="Times New Roman" w:cs="Times New Roman"/>
                <w:szCs w:val="24"/>
              </w:rPr>
              <w:t xml:space="preserve">Youku, </w:t>
            </w:r>
            <w:r w:rsidR="009D76FE">
              <w:rPr>
                <w:rFonts w:eastAsia="Times New Roman" w:cs="Times New Roman"/>
                <w:szCs w:val="24"/>
              </w:rPr>
              <w:t>D</w:t>
            </w:r>
            <w:r w:rsidR="006921AC" w:rsidRPr="009A3B9D">
              <w:rPr>
                <w:rFonts w:eastAsia="Times New Roman" w:cs="Times New Roman"/>
                <w:noProof/>
                <w:szCs w:val="24"/>
              </w:rPr>
              <w:t>umwechat</w:t>
            </w:r>
            <w:r w:rsidR="006921AC" w:rsidRPr="009A3B9D">
              <w:rPr>
                <w:rFonts w:eastAsia="Times New Roman" w:cs="Times New Roman"/>
                <w:szCs w:val="24"/>
              </w:rPr>
              <w:t xml:space="preserve"> is a dummy variable </w:t>
            </w:r>
            <w:r w:rsidR="006921AC">
              <w:rPr>
                <w:rFonts w:eastAsia="Times New Roman" w:cs="Times New Roman"/>
                <w:szCs w:val="24"/>
              </w:rPr>
              <w:t xml:space="preserve">if </w:t>
            </w:r>
            <w:r w:rsidR="001853D3">
              <w:rPr>
                <w:rFonts w:eastAsia="Times New Roman" w:cs="Times New Roman"/>
                <w:szCs w:val="24"/>
              </w:rPr>
              <w:t>an</w:t>
            </w:r>
            <w:r w:rsidR="006921AC">
              <w:rPr>
                <w:rFonts w:eastAsia="Times New Roman" w:cs="Times New Roman"/>
                <w:szCs w:val="24"/>
              </w:rPr>
              <w:t xml:space="preserve"> entrepreneur has a Wechat </w:t>
            </w:r>
            <w:r w:rsidR="006921AC" w:rsidRPr="009A3B9D">
              <w:rPr>
                <w:rFonts w:eastAsia="Times New Roman" w:cs="Times New Roman"/>
                <w:szCs w:val="24"/>
              </w:rPr>
              <w:t>account</w:t>
            </w:r>
            <w:r w:rsidR="006921AC">
              <w:rPr>
                <w:rFonts w:eastAsia="Times New Roman" w:cs="Times New Roman"/>
                <w:szCs w:val="24"/>
              </w:rPr>
              <w:t>,</w:t>
            </w:r>
            <w:r w:rsidR="006921AC" w:rsidRPr="009A3B9D">
              <w:rPr>
                <w:rFonts w:eastAsia="Times New Roman" w:cs="Times New Roman"/>
                <w:szCs w:val="24"/>
              </w:rPr>
              <w:t xml:space="preserve"> </w:t>
            </w:r>
            <w:r w:rsidR="009D76FE">
              <w:rPr>
                <w:rFonts w:eastAsia="Times New Roman" w:cs="Times New Roman"/>
                <w:szCs w:val="24"/>
              </w:rPr>
              <w:t>D</w:t>
            </w:r>
            <w:r w:rsidR="006921AC" w:rsidRPr="009A3B9D">
              <w:rPr>
                <w:rFonts w:eastAsia="Times New Roman" w:cs="Times New Roman"/>
                <w:noProof/>
                <w:szCs w:val="24"/>
              </w:rPr>
              <w:t>umprojpics</w:t>
            </w:r>
            <w:r w:rsidR="006921AC" w:rsidRPr="009A3B9D">
              <w:rPr>
                <w:rFonts w:eastAsia="Times New Roman" w:cs="Times New Roman"/>
                <w:szCs w:val="24"/>
              </w:rPr>
              <w:t xml:space="preserve"> is a dummy variable for </w:t>
            </w:r>
            <w:r w:rsidR="001853D3">
              <w:rPr>
                <w:rFonts w:eastAsia="Times New Roman" w:cs="Times New Roman"/>
                <w:szCs w:val="24"/>
              </w:rPr>
              <w:t xml:space="preserve">a </w:t>
            </w:r>
            <w:r w:rsidR="006921AC" w:rsidRPr="009A3B9D">
              <w:rPr>
                <w:rFonts w:eastAsia="Times New Roman" w:cs="Times New Roman"/>
                <w:szCs w:val="24"/>
              </w:rPr>
              <w:t>project</w:t>
            </w:r>
            <w:r w:rsidR="001853D3">
              <w:rPr>
                <w:rFonts w:eastAsia="Times New Roman" w:cs="Times New Roman"/>
                <w:szCs w:val="24"/>
              </w:rPr>
              <w:t>’s</w:t>
            </w:r>
            <w:r w:rsidR="006921AC" w:rsidRPr="009A3B9D">
              <w:rPr>
                <w:rFonts w:eastAsia="Times New Roman" w:cs="Times New Roman"/>
                <w:szCs w:val="24"/>
              </w:rPr>
              <w:t xml:space="preserve"> pic</w:t>
            </w:r>
            <w:r w:rsidR="003366E0">
              <w:rPr>
                <w:rFonts w:eastAsia="Times New Roman" w:cs="Times New Roman"/>
                <w:szCs w:val="24"/>
              </w:rPr>
              <w:t>ture</w:t>
            </w:r>
            <w:r w:rsidR="006921AC" w:rsidRPr="009A3B9D">
              <w:rPr>
                <w:rFonts w:eastAsia="Times New Roman" w:cs="Times New Roman"/>
                <w:szCs w:val="24"/>
              </w:rPr>
              <w:t xml:space="preserve">s availability on </w:t>
            </w:r>
            <w:r w:rsidR="001853D3">
              <w:rPr>
                <w:rFonts w:eastAsia="Times New Roman" w:cs="Times New Roman"/>
                <w:szCs w:val="24"/>
              </w:rPr>
              <w:t xml:space="preserve">a </w:t>
            </w:r>
            <w:r w:rsidR="006921AC" w:rsidRPr="009A3B9D">
              <w:rPr>
                <w:rFonts w:eastAsia="Times New Roman" w:cs="Times New Roman"/>
                <w:szCs w:val="24"/>
              </w:rPr>
              <w:t>project web page,</w:t>
            </w:r>
            <w:r w:rsidR="006921AC">
              <w:rPr>
                <w:rFonts w:eastAsia="Times New Roman" w:cs="Times New Roman"/>
                <w:szCs w:val="24"/>
              </w:rPr>
              <w:t xml:space="preserve"> </w:t>
            </w:r>
            <w:r w:rsidR="009D76FE">
              <w:rPr>
                <w:rFonts w:eastAsia="Times New Roman" w:cs="Times New Roman"/>
                <w:szCs w:val="24"/>
              </w:rPr>
              <w:t>L</w:t>
            </w:r>
            <w:r w:rsidR="006921AC" w:rsidRPr="009A3B9D">
              <w:rPr>
                <w:rFonts w:eastAsia="Times New Roman" w:cs="Times New Roman"/>
                <w:noProof/>
                <w:szCs w:val="24"/>
              </w:rPr>
              <w:t>ogbackers</w:t>
            </w:r>
            <w:r w:rsidR="006921AC" w:rsidRPr="009A3B9D">
              <w:rPr>
                <w:rFonts w:eastAsia="Times New Roman" w:cs="Times New Roman"/>
                <w:szCs w:val="24"/>
              </w:rPr>
              <w:t xml:space="preserve"> is natural log of number of backers </w:t>
            </w:r>
            <w:r w:rsidR="006921AC">
              <w:rPr>
                <w:rFonts w:eastAsia="Times New Roman" w:cs="Times New Roman"/>
                <w:szCs w:val="24"/>
              </w:rPr>
              <w:t>of</w:t>
            </w:r>
            <w:r w:rsidR="006921AC" w:rsidRPr="009A3B9D">
              <w:rPr>
                <w:rFonts w:eastAsia="Times New Roman" w:cs="Times New Roman"/>
                <w:szCs w:val="24"/>
              </w:rPr>
              <w:t xml:space="preserve"> </w:t>
            </w:r>
            <w:r w:rsidR="001853D3">
              <w:rPr>
                <w:rFonts w:eastAsia="Times New Roman" w:cs="Times New Roman"/>
                <w:szCs w:val="24"/>
              </w:rPr>
              <w:t>a</w:t>
            </w:r>
            <w:r w:rsidR="006921AC" w:rsidRPr="009A3B9D">
              <w:rPr>
                <w:rFonts w:eastAsia="Times New Roman" w:cs="Times New Roman"/>
                <w:szCs w:val="24"/>
              </w:rPr>
              <w:t xml:space="preserve"> project,</w:t>
            </w:r>
            <w:r w:rsidR="006921AC">
              <w:rPr>
                <w:rFonts w:eastAsia="Times New Roman" w:cs="Times New Roman"/>
                <w:szCs w:val="24"/>
              </w:rPr>
              <w:t xml:space="preserve"> PPB</w:t>
            </w:r>
            <w:r w:rsidR="006921AC" w:rsidRPr="009A3B9D">
              <w:rPr>
                <w:rFonts w:eastAsia="Times New Roman" w:cs="Times New Roman"/>
                <w:szCs w:val="24"/>
              </w:rPr>
              <w:t xml:space="preserve"> is amount pledged per backer, </w:t>
            </w:r>
            <w:r w:rsidR="006921AC">
              <w:rPr>
                <w:rFonts w:eastAsia="Times New Roman" w:cs="Times New Roman"/>
                <w:szCs w:val="24"/>
              </w:rPr>
              <w:t>GPB</w:t>
            </w:r>
            <w:r w:rsidR="006921AC" w:rsidRPr="009A3B9D">
              <w:rPr>
                <w:rFonts w:eastAsia="Times New Roman" w:cs="Times New Roman"/>
                <w:szCs w:val="24"/>
              </w:rPr>
              <w:t xml:space="preserve"> is goal of </w:t>
            </w:r>
            <w:r w:rsidR="001853D3">
              <w:rPr>
                <w:rFonts w:eastAsia="Times New Roman" w:cs="Times New Roman"/>
                <w:szCs w:val="24"/>
              </w:rPr>
              <w:t xml:space="preserve">a </w:t>
            </w:r>
            <w:r w:rsidR="006921AC" w:rsidRPr="009A3B9D">
              <w:rPr>
                <w:rFonts w:eastAsia="Times New Roman" w:cs="Times New Roman"/>
                <w:szCs w:val="24"/>
              </w:rPr>
              <w:t>project per backer,</w:t>
            </w:r>
            <w:r w:rsidR="006921AC">
              <w:rPr>
                <w:rFonts w:eastAsia="Times New Roman" w:cs="Times New Roman"/>
                <w:szCs w:val="24"/>
              </w:rPr>
              <w:t xml:space="preserve"> </w:t>
            </w:r>
            <w:r w:rsidR="006921AC" w:rsidRPr="009A3B9D">
              <w:rPr>
                <w:rFonts w:eastAsia="Times New Roman" w:cs="Times New Roman"/>
                <w:noProof/>
                <w:szCs w:val="24"/>
              </w:rPr>
              <w:t>Logupdates</w:t>
            </w:r>
            <w:r w:rsidR="006921AC" w:rsidRPr="009A3B9D">
              <w:rPr>
                <w:rFonts w:eastAsia="Times New Roman" w:cs="Times New Roman"/>
                <w:szCs w:val="24"/>
              </w:rPr>
              <w:t xml:space="preserve"> is natural log of </w:t>
            </w:r>
            <w:r w:rsidR="001853D3">
              <w:rPr>
                <w:rFonts w:eastAsia="Times New Roman" w:cs="Times New Roman"/>
                <w:szCs w:val="24"/>
              </w:rPr>
              <w:t xml:space="preserve">the </w:t>
            </w:r>
            <w:r w:rsidR="006921AC" w:rsidRPr="009A3B9D">
              <w:rPr>
                <w:rFonts w:eastAsia="Times New Roman" w:cs="Times New Roman"/>
                <w:szCs w:val="24"/>
              </w:rPr>
              <w:t>number of updates,</w:t>
            </w:r>
            <w:r w:rsidR="006921AC">
              <w:rPr>
                <w:rFonts w:eastAsia="Times New Roman" w:cs="Times New Roman"/>
                <w:szCs w:val="24"/>
              </w:rPr>
              <w:t xml:space="preserve"> </w:t>
            </w:r>
            <w:r w:rsidR="009D76FE">
              <w:rPr>
                <w:rFonts w:eastAsia="Times New Roman" w:cs="Times New Roman"/>
                <w:szCs w:val="24"/>
              </w:rPr>
              <w:t>D</w:t>
            </w:r>
            <w:r w:rsidRPr="009A3B9D">
              <w:rPr>
                <w:rFonts w:eastAsia="Times New Roman" w:cs="Times New Roman"/>
                <w:szCs w:val="24"/>
              </w:rPr>
              <w:t xml:space="preserve">uration is the period </w:t>
            </w:r>
            <w:r w:rsidR="006921AC">
              <w:rPr>
                <w:rFonts w:eastAsia="Times New Roman" w:cs="Times New Roman"/>
                <w:szCs w:val="24"/>
              </w:rPr>
              <w:t xml:space="preserve">available </w:t>
            </w:r>
            <w:r w:rsidRPr="009A3B9D">
              <w:rPr>
                <w:rFonts w:eastAsia="Times New Roman" w:cs="Times New Roman"/>
                <w:szCs w:val="24"/>
              </w:rPr>
              <w:t xml:space="preserve">for fund collection, </w:t>
            </w:r>
            <w:r w:rsidR="006921AC">
              <w:rPr>
                <w:rFonts w:eastAsia="Times New Roman" w:cs="Times New Roman"/>
                <w:szCs w:val="24"/>
              </w:rPr>
              <w:t>Log</w:t>
            </w:r>
            <w:r w:rsidRPr="009A3B9D">
              <w:rPr>
                <w:rFonts w:eastAsia="Times New Roman" w:cs="Times New Roman"/>
                <w:szCs w:val="24"/>
              </w:rPr>
              <w:t>comments is the</w:t>
            </w:r>
            <w:r w:rsidR="006921AC">
              <w:rPr>
                <w:rFonts w:eastAsia="Times New Roman" w:cs="Times New Roman"/>
                <w:szCs w:val="24"/>
              </w:rPr>
              <w:t xml:space="preserve"> natural log of </w:t>
            </w:r>
            <w:r w:rsidRPr="009A3B9D">
              <w:rPr>
                <w:rFonts w:eastAsia="Times New Roman" w:cs="Times New Roman"/>
                <w:szCs w:val="24"/>
              </w:rPr>
              <w:t xml:space="preserve">number of comments </w:t>
            </w:r>
            <w:r w:rsidR="009D76FE">
              <w:rPr>
                <w:rFonts w:eastAsia="Times New Roman" w:cs="Times New Roman"/>
                <w:szCs w:val="24"/>
              </w:rPr>
              <w:t>about</w:t>
            </w:r>
            <w:r w:rsidRPr="009A3B9D">
              <w:rPr>
                <w:rFonts w:eastAsia="Times New Roman" w:cs="Times New Roman"/>
                <w:szCs w:val="24"/>
              </w:rPr>
              <w:t xml:space="preserve"> </w:t>
            </w:r>
            <w:r w:rsidR="001853D3">
              <w:rPr>
                <w:rFonts w:eastAsia="Times New Roman" w:cs="Times New Roman"/>
                <w:szCs w:val="24"/>
              </w:rPr>
              <w:t>a</w:t>
            </w:r>
            <w:r w:rsidRPr="009A3B9D">
              <w:rPr>
                <w:rFonts w:eastAsia="Times New Roman" w:cs="Times New Roman"/>
                <w:szCs w:val="24"/>
              </w:rPr>
              <w:t xml:space="preserve"> </w:t>
            </w:r>
            <w:r w:rsidRPr="009A3B9D">
              <w:rPr>
                <w:rFonts w:eastAsia="Times New Roman" w:cs="Times New Roman"/>
                <w:noProof/>
                <w:szCs w:val="24"/>
              </w:rPr>
              <w:t>project,</w:t>
            </w:r>
            <w:r w:rsidRPr="009A3B9D">
              <w:rPr>
                <w:rFonts w:eastAsia="Times New Roman" w:cs="Times New Roman"/>
                <w:szCs w:val="24"/>
              </w:rPr>
              <w:t xml:space="preserve"> and </w:t>
            </w:r>
            <w:r w:rsidR="009D76FE">
              <w:rPr>
                <w:rFonts w:eastAsia="Times New Roman" w:cs="Times New Roman"/>
                <w:szCs w:val="24"/>
              </w:rPr>
              <w:t>I</w:t>
            </w:r>
            <w:r w:rsidRPr="009A3B9D">
              <w:rPr>
                <w:rFonts w:eastAsia="Times New Roman" w:cs="Times New Roman"/>
                <w:szCs w:val="24"/>
              </w:rPr>
              <w:t xml:space="preserve">nnovation, </w:t>
            </w:r>
            <w:r w:rsidR="009D76FE">
              <w:rPr>
                <w:rFonts w:eastAsia="Times New Roman" w:cs="Times New Roman"/>
                <w:szCs w:val="24"/>
              </w:rPr>
              <w:t>D</w:t>
            </w:r>
            <w:r w:rsidRPr="009A3B9D">
              <w:rPr>
                <w:rFonts w:eastAsia="Times New Roman" w:cs="Times New Roman"/>
                <w:szCs w:val="24"/>
              </w:rPr>
              <w:t>esign</w:t>
            </w:r>
            <w:r w:rsidR="00B57B20">
              <w:rPr>
                <w:rFonts w:eastAsia="Times New Roman" w:cs="Times New Roman"/>
                <w:szCs w:val="24"/>
              </w:rPr>
              <w:t>,</w:t>
            </w:r>
            <w:r w:rsidRPr="009A3B9D">
              <w:rPr>
                <w:rFonts w:eastAsia="Times New Roman" w:cs="Times New Roman"/>
                <w:szCs w:val="24"/>
              </w:rPr>
              <w:t xml:space="preserve"> and </w:t>
            </w:r>
            <w:r w:rsidR="009D76FE">
              <w:rPr>
                <w:rFonts w:eastAsia="Times New Roman" w:cs="Times New Roman"/>
                <w:szCs w:val="24"/>
              </w:rPr>
              <w:t>P</w:t>
            </w:r>
            <w:r w:rsidRPr="009A3B9D">
              <w:rPr>
                <w:rFonts w:eastAsia="Times New Roman" w:cs="Times New Roman"/>
                <w:szCs w:val="24"/>
              </w:rPr>
              <w:t>ractical</w:t>
            </w:r>
            <w:r w:rsidR="009D76FE">
              <w:rPr>
                <w:rFonts w:eastAsia="Times New Roman" w:cs="Times New Roman"/>
                <w:szCs w:val="24"/>
              </w:rPr>
              <w:t xml:space="preserve"> represent three different types of</w:t>
            </w:r>
            <w:r w:rsidR="009D76FE" w:rsidRPr="009A3B9D">
              <w:rPr>
                <w:rFonts w:eastAsia="Times New Roman" w:cs="Times New Roman"/>
                <w:szCs w:val="24"/>
              </w:rPr>
              <w:t xml:space="preserve"> feedback</w:t>
            </w:r>
            <w:r w:rsidR="009D76FE">
              <w:rPr>
                <w:rFonts w:eastAsia="Times New Roman" w:cs="Times New Roman"/>
                <w:szCs w:val="24"/>
              </w:rPr>
              <w:t xml:space="preserve"> provided by others</w:t>
            </w:r>
            <w:r w:rsidRPr="009A3B9D">
              <w:rPr>
                <w:rFonts w:eastAsia="Times New Roman" w:cs="Times New Roman"/>
                <w:szCs w:val="24"/>
              </w:rPr>
              <w:t>.</w:t>
            </w:r>
          </w:p>
        </w:tc>
      </w:tr>
    </w:tbl>
    <w:p w14:paraId="556CDBA2" w14:textId="77777777" w:rsidR="00136952" w:rsidRDefault="0070672F" w:rsidP="0070672F">
      <w:pPr>
        <w:sectPr w:rsidR="00136952">
          <w:pgSz w:w="12240" w:h="15840"/>
          <w:pgMar w:top="1440" w:right="1440" w:bottom="1440" w:left="1440" w:header="720" w:footer="720" w:gutter="0"/>
          <w:cols w:space="720"/>
          <w:docGrid w:linePitch="360"/>
        </w:sectPr>
      </w:pPr>
      <w:r>
        <w:br w:type="page"/>
      </w:r>
    </w:p>
    <w:tbl>
      <w:tblPr>
        <w:tblW w:w="13820" w:type="dxa"/>
        <w:jc w:val="center"/>
        <w:tblLook w:val="04A0" w:firstRow="1" w:lastRow="0" w:firstColumn="1" w:lastColumn="0" w:noHBand="0" w:noVBand="1"/>
      </w:tblPr>
      <w:tblGrid>
        <w:gridCol w:w="586"/>
        <w:gridCol w:w="232"/>
        <w:gridCol w:w="1729"/>
        <w:gridCol w:w="818"/>
        <w:gridCol w:w="818"/>
        <w:gridCol w:w="818"/>
        <w:gridCol w:w="818"/>
        <w:gridCol w:w="818"/>
        <w:gridCol w:w="818"/>
        <w:gridCol w:w="818"/>
        <w:gridCol w:w="818"/>
        <w:gridCol w:w="818"/>
        <w:gridCol w:w="818"/>
        <w:gridCol w:w="818"/>
        <w:gridCol w:w="818"/>
        <w:gridCol w:w="818"/>
        <w:gridCol w:w="630"/>
        <w:gridCol w:w="9"/>
      </w:tblGrid>
      <w:tr w:rsidR="00242ECD" w:rsidRPr="00242ECD" w14:paraId="608D8DDA" w14:textId="77777777" w:rsidTr="00242ECD">
        <w:trPr>
          <w:trHeight w:val="322"/>
          <w:jc w:val="center"/>
        </w:trPr>
        <w:tc>
          <w:tcPr>
            <w:tcW w:w="818" w:type="dxa"/>
            <w:gridSpan w:val="2"/>
            <w:tcBorders>
              <w:top w:val="nil"/>
              <w:left w:val="nil"/>
              <w:bottom w:val="single" w:sz="8" w:space="0" w:color="auto"/>
              <w:right w:val="nil"/>
            </w:tcBorders>
          </w:tcPr>
          <w:p w14:paraId="59DB0C0D" w14:textId="77777777" w:rsidR="00242ECD" w:rsidRPr="00242ECD" w:rsidRDefault="00242ECD" w:rsidP="006C7D40">
            <w:pPr>
              <w:spacing w:line="240" w:lineRule="auto"/>
              <w:rPr>
                <w:rFonts w:eastAsia="Times New Roman" w:cs="Times New Roman"/>
                <w:b/>
                <w:szCs w:val="24"/>
              </w:rPr>
            </w:pPr>
          </w:p>
        </w:tc>
        <w:tc>
          <w:tcPr>
            <w:tcW w:w="13002" w:type="dxa"/>
            <w:gridSpan w:val="16"/>
            <w:tcBorders>
              <w:top w:val="nil"/>
              <w:left w:val="nil"/>
              <w:bottom w:val="single" w:sz="8" w:space="0" w:color="auto"/>
              <w:right w:val="nil"/>
            </w:tcBorders>
            <w:shd w:val="clear" w:color="auto" w:fill="auto"/>
            <w:noWrap/>
            <w:vAlign w:val="center"/>
            <w:hideMark/>
          </w:tcPr>
          <w:p w14:paraId="07123525" w14:textId="604E264B" w:rsidR="00242ECD" w:rsidRPr="00242ECD" w:rsidRDefault="00242ECD" w:rsidP="006C7D40">
            <w:pPr>
              <w:spacing w:line="240" w:lineRule="auto"/>
              <w:rPr>
                <w:rFonts w:eastAsia="Times New Roman" w:cs="Times New Roman"/>
                <w:b/>
                <w:szCs w:val="24"/>
              </w:rPr>
            </w:pPr>
            <w:r w:rsidRPr="00242ECD">
              <w:rPr>
                <w:rFonts w:eastAsia="Times New Roman" w:cs="Times New Roman"/>
                <w:b/>
                <w:szCs w:val="24"/>
              </w:rPr>
              <w:t>Table 3: Correlation</w:t>
            </w:r>
          </w:p>
        </w:tc>
      </w:tr>
      <w:tr w:rsidR="00242ECD" w:rsidRPr="00242ECD" w14:paraId="02C97CA8" w14:textId="77777777" w:rsidTr="00242ECD">
        <w:trPr>
          <w:gridAfter w:val="1"/>
          <w:wAfter w:w="9" w:type="dxa"/>
          <w:trHeight w:val="322"/>
          <w:jc w:val="center"/>
        </w:trPr>
        <w:tc>
          <w:tcPr>
            <w:tcW w:w="586" w:type="dxa"/>
            <w:tcBorders>
              <w:top w:val="nil"/>
              <w:left w:val="nil"/>
              <w:bottom w:val="single" w:sz="8" w:space="0" w:color="auto"/>
              <w:right w:val="nil"/>
            </w:tcBorders>
            <w:shd w:val="clear" w:color="auto" w:fill="auto"/>
            <w:noWrap/>
            <w:vAlign w:val="bottom"/>
            <w:hideMark/>
          </w:tcPr>
          <w:p w14:paraId="3187D3FD" w14:textId="77777777" w:rsidR="00242ECD" w:rsidRPr="00242ECD" w:rsidRDefault="00242ECD" w:rsidP="00242ECD">
            <w:pPr>
              <w:spacing w:line="240" w:lineRule="auto"/>
              <w:rPr>
                <w:rFonts w:eastAsia="Times New Roman" w:cs="Times New Roman"/>
                <w:szCs w:val="24"/>
              </w:rPr>
            </w:pPr>
            <w:r w:rsidRPr="00242ECD">
              <w:rPr>
                <w:rFonts w:eastAsia="Times New Roman" w:cs="Times New Roman"/>
                <w:szCs w:val="24"/>
              </w:rPr>
              <w:t> </w:t>
            </w:r>
          </w:p>
        </w:tc>
        <w:tc>
          <w:tcPr>
            <w:tcW w:w="1961" w:type="dxa"/>
            <w:gridSpan w:val="2"/>
            <w:tcBorders>
              <w:top w:val="nil"/>
              <w:left w:val="nil"/>
              <w:bottom w:val="single" w:sz="8" w:space="0" w:color="auto"/>
              <w:right w:val="nil"/>
            </w:tcBorders>
            <w:shd w:val="clear" w:color="auto" w:fill="auto"/>
            <w:noWrap/>
            <w:vAlign w:val="center"/>
            <w:hideMark/>
          </w:tcPr>
          <w:p w14:paraId="42DC6B0D"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Variables</w:t>
            </w:r>
          </w:p>
        </w:tc>
        <w:tc>
          <w:tcPr>
            <w:tcW w:w="818" w:type="dxa"/>
            <w:tcBorders>
              <w:top w:val="nil"/>
              <w:left w:val="nil"/>
              <w:bottom w:val="single" w:sz="8" w:space="0" w:color="auto"/>
              <w:right w:val="nil"/>
            </w:tcBorders>
            <w:shd w:val="clear" w:color="auto" w:fill="auto"/>
            <w:vAlign w:val="center"/>
          </w:tcPr>
          <w:p w14:paraId="338C1442" w14:textId="5AEDA31F"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w:t>
            </w:r>
          </w:p>
        </w:tc>
        <w:tc>
          <w:tcPr>
            <w:tcW w:w="818" w:type="dxa"/>
            <w:tcBorders>
              <w:top w:val="nil"/>
              <w:left w:val="nil"/>
              <w:bottom w:val="single" w:sz="8" w:space="0" w:color="auto"/>
              <w:right w:val="nil"/>
            </w:tcBorders>
            <w:shd w:val="clear" w:color="auto" w:fill="auto"/>
            <w:noWrap/>
            <w:vAlign w:val="center"/>
            <w:hideMark/>
          </w:tcPr>
          <w:p w14:paraId="1D0398E8" w14:textId="7D068B8B"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2</w:t>
            </w:r>
          </w:p>
        </w:tc>
        <w:tc>
          <w:tcPr>
            <w:tcW w:w="818" w:type="dxa"/>
            <w:tcBorders>
              <w:top w:val="nil"/>
              <w:left w:val="nil"/>
              <w:bottom w:val="single" w:sz="8" w:space="0" w:color="auto"/>
              <w:right w:val="nil"/>
            </w:tcBorders>
            <w:shd w:val="clear" w:color="auto" w:fill="auto"/>
            <w:noWrap/>
            <w:vAlign w:val="center"/>
            <w:hideMark/>
          </w:tcPr>
          <w:p w14:paraId="2E0DC530" w14:textId="2FE54930"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3</w:t>
            </w:r>
          </w:p>
        </w:tc>
        <w:tc>
          <w:tcPr>
            <w:tcW w:w="818" w:type="dxa"/>
            <w:tcBorders>
              <w:top w:val="nil"/>
              <w:left w:val="nil"/>
              <w:bottom w:val="single" w:sz="8" w:space="0" w:color="auto"/>
              <w:right w:val="nil"/>
            </w:tcBorders>
            <w:shd w:val="clear" w:color="auto" w:fill="auto"/>
            <w:noWrap/>
            <w:vAlign w:val="center"/>
            <w:hideMark/>
          </w:tcPr>
          <w:p w14:paraId="61529229" w14:textId="440F43EA"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4</w:t>
            </w:r>
          </w:p>
        </w:tc>
        <w:tc>
          <w:tcPr>
            <w:tcW w:w="818" w:type="dxa"/>
            <w:tcBorders>
              <w:top w:val="nil"/>
              <w:left w:val="nil"/>
              <w:bottom w:val="single" w:sz="8" w:space="0" w:color="auto"/>
              <w:right w:val="nil"/>
            </w:tcBorders>
            <w:shd w:val="clear" w:color="auto" w:fill="auto"/>
            <w:noWrap/>
            <w:vAlign w:val="center"/>
            <w:hideMark/>
          </w:tcPr>
          <w:p w14:paraId="37BE12ED" w14:textId="4809476B"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5</w:t>
            </w:r>
          </w:p>
        </w:tc>
        <w:tc>
          <w:tcPr>
            <w:tcW w:w="818" w:type="dxa"/>
            <w:tcBorders>
              <w:top w:val="nil"/>
              <w:left w:val="nil"/>
              <w:bottom w:val="single" w:sz="8" w:space="0" w:color="auto"/>
              <w:right w:val="nil"/>
            </w:tcBorders>
            <w:shd w:val="clear" w:color="auto" w:fill="auto"/>
            <w:noWrap/>
            <w:vAlign w:val="center"/>
            <w:hideMark/>
          </w:tcPr>
          <w:p w14:paraId="11E8D462" w14:textId="22F3CD9D"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6</w:t>
            </w:r>
          </w:p>
        </w:tc>
        <w:tc>
          <w:tcPr>
            <w:tcW w:w="818" w:type="dxa"/>
            <w:tcBorders>
              <w:top w:val="nil"/>
              <w:left w:val="nil"/>
              <w:bottom w:val="single" w:sz="8" w:space="0" w:color="auto"/>
              <w:right w:val="nil"/>
            </w:tcBorders>
            <w:shd w:val="clear" w:color="auto" w:fill="auto"/>
            <w:noWrap/>
            <w:vAlign w:val="center"/>
            <w:hideMark/>
          </w:tcPr>
          <w:p w14:paraId="2C28759D" w14:textId="3F17074F"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7</w:t>
            </w:r>
          </w:p>
        </w:tc>
        <w:tc>
          <w:tcPr>
            <w:tcW w:w="818" w:type="dxa"/>
            <w:tcBorders>
              <w:top w:val="nil"/>
              <w:left w:val="nil"/>
              <w:bottom w:val="single" w:sz="8" w:space="0" w:color="auto"/>
              <w:right w:val="nil"/>
            </w:tcBorders>
            <w:shd w:val="clear" w:color="auto" w:fill="auto"/>
            <w:noWrap/>
            <w:vAlign w:val="center"/>
            <w:hideMark/>
          </w:tcPr>
          <w:p w14:paraId="2734E2DA" w14:textId="5D8A850C"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8</w:t>
            </w:r>
          </w:p>
        </w:tc>
        <w:tc>
          <w:tcPr>
            <w:tcW w:w="818" w:type="dxa"/>
            <w:tcBorders>
              <w:top w:val="nil"/>
              <w:left w:val="nil"/>
              <w:bottom w:val="single" w:sz="8" w:space="0" w:color="auto"/>
              <w:right w:val="nil"/>
            </w:tcBorders>
            <w:shd w:val="clear" w:color="auto" w:fill="auto"/>
            <w:noWrap/>
            <w:vAlign w:val="center"/>
            <w:hideMark/>
          </w:tcPr>
          <w:p w14:paraId="32EF7E5E" w14:textId="0FB0122A"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9</w:t>
            </w:r>
          </w:p>
        </w:tc>
        <w:tc>
          <w:tcPr>
            <w:tcW w:w="818" w:type="dxa"/>
            <w:tcBorders>
              <w:top w:val="nil"/>
              <w:left w:val="nil"/>
              <w:bottom w:val="single" w:sz="8" w:space="0" w:color="auto"/>
              <w:right w:val="nil"/>
            </w:tcBorders>
            <w:shd w:val="clear" w:color="auto" w:fill="auto"/>
            <w:noWrap/>
            <w:vAlign w:val="center"/>
            <w:hideMark/>
          </w:tcPr>
          <w:p w14:paraId="28CFA654" w14:textId="007C1844"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10</w:t>
            </w:r>
          </w:p>
        </w:tc>
        <w:tc>
          <w:tcPr>
            <w:tcW w:w="818" w:type="dxa"/>
            <w:tcBorders>
              <w:top w:val="nil"/>
              <w:left w:val="nil"/>
              <w:bottom w:val="single" w:sz="8" w:space="0" w:color="auto"/>
              <w:right w:val="nil"/>
            </w:tcBorders>
            <w:shd w:val="clear" w:color="auto" w:fill="auto"/>
            <w:noWrap/>
            <w:vAlign w:val="center"/>
            <w:hideMark/>
          </w:tcPr>
          <w:p w14:paraId="412CB79D" w14:textId="3D18FCC4"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11</w:t>
            </w:r>
          </w:p>
        </w:tc>
        <w:tc>
          <w:tcPr>
            <w:tcW w:w="818" w:type="dxa"/>
            <w:tcBorders>
              <w:top w:val="nil"/>
              <w:left w:val="nil"/>
              <w:bottom w:val="single" w:sz="8" w:space="0" w:color="auto"/>
              <w:right w:val="nil"/>
            </w:tcBorders>
            <w:shd w:val="clear" w:color="auto" w:fill="auto"/>
            <w:noWrap/>
            <w:vAlign w:val="center"/>
            <w:hideMark/>
          </w:tcPr>
          <w:p w14:paraId="6B8CC65E" w14:textId="2DAE8B52"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12</w:t>
            </w:r>
          </w:p>
        </w:tc>
        <w:tc>
          <w:tcPr>
            <w:tcW w:w="818" w:type="dxa"/>
            <w:tcBorders>
              <w:top w:val="nil"/>
              <w:left w:val="nil"/>
              <w:bottom w:val="single" w:sz="8" w:space="0" w:color="auto"/>
              <w:right w:val="nil"/>
            </w:tcBorders>
            <w:shd w:val="clear" w:color="auto" w:fill="auto"/>
            <w:noWrap/>
            <w:vAlign w:val="center"/>
            <w:hideMark/>
          </w:tcPr>
          <w:p w14:paraId="12A2F72B" w14:textId="1DE965C1"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13</w:t>
            </w:r>
          </w:p>
        </w:tc>
        <w:tc>
          <w:tcPr>
            <w:tcW w:w="630" w:type="dxa"/>
            <w:tcBorders>
              <w:top w:val="nil"/>
              <w:left w:val="nil"/>
              <w:bottom w:val="single" w:sz="8" w:space="0" w:color="auto"/>
              <w:right w:val="nil"/>
            </w:tcBorders>
            <w:shd w:val="clear" w:color="auto" w:fill="auto"/>
            <w:noWrap/>
            <w:vAlign w:val="center"/>
            <w:hideMark/>
          </w:tcPr>
          <w:p w14:paraId="10F0D935" w14:textId="49878CD3"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14</w:t>
            </w:r>
          </w:p>
        </w:tc>
      </w:tr>
      <w:tr w:rsidR="00242ECD" w:rsidRPr="00242ECD" w14:paraId="626E0B79"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06BFE791"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w:t>
            </w:r>
          </w:p>
        </w:tc>
        <w:tc>
          <w:tcPr>
            <w:tcW w:w="1961" w:type="dxa"/>
            <w:gridSpan w:val="2"/>
            <w:tcBorders>
              <w:top w:val="nil"/>
              <w:left w:val="nil"/>
              <w:bottom w:val="nil"/>
              <w:right w:val="nil"/>
            </w:tcBorders>
            <w:shd w:val="clear" w:color="auto" w:fill="auto"/>
            <w:noWrap/>
            <w:vAlign w:val="bottom"/>
            <w:hideMark/>
          </w:tcPr>
          <w:p w14:paraId="0B235171" w14:textId="2EFEE1C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Logsratio</w:t>
            </w:r>
          </w:p>
        </w:tc>
        <w:tc>
          <w:tcPr>
            <w:tcW w:w="818" w:type="dxa"/>
            <w:tcBorders>
              <w:top w:val="nil"/>
              <w:left w:val="nil"/>
              <w:bottom w:val="nil"/>
              <w:right w:val="nil"/>
            </w:tcBorders>
            <w:shd w:val="clear" w:color="auto" w:fill="auto"/>
            <w:vAlign w:val="bottom"/>
          </w:tcPr>
          <w:p w14:paraId="69D6F6C3" w14:textId="49F07F2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64F80327" w14:textId="2A4A54CE"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199DD913"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79D5BAF"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4AD321BD"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0C22F59"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49F1B15"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6DEE5D8"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0247AE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28C4F20"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BC482F4"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CE075B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1A11250F"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1EC764AD" w14:textId="77777777" w:rsidR="00242ECD" w:rsidRPr="00242ECD" w:rsidRDefault="00242ECD" w:rsidP="00242ECD">
            <w:pPr>
              <w:spacing w:line="240" w:lineRule="auto"/>
              <w:rPr>
                <w:rFonts w:eastAsia="Times New Roman" w:cs="Times New Roman"/>
                <w:szCs w:val="24"/>
              </w:rPr>
            </w:pPr>
          </w:p>
        </w:tc>
      </w:tr>
      <w:tr w:rsidR="00242ECD" w:rsidRPr="00242ECD" w14:paraId="7FA176FF"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32BB1DDD"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2</w:t>
            </w:r>
          </w:p>
        </w:tc>
        <w:tc>
          <w:tcPr>
            <w:tcW w:w="1961" w:type="dxa"/>
            <w:gridSpan w:val="2"/>
            <w:tcBorders>
              <w:top w:val="nil"/>
              <w:left w:val="nil"/>
              <w:bottom w:val="nil"/>
              <w:right w:val="nil"/>
            </w:tcBorders>
            <w:shd w:val="clear" w:color="auto" w:fill="auto"/>
            <w:noWrap/>
            <w:vAlign w:val="bottom"/>
            <w:hideMark/>
          </w:tcPr>
          <w:p w14:paraId="4F757942" w14:textId="70B53943"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Logfans</w:t>
            </w:r>
          </w:p>
        </w:tc>
        <w:tc>
          <w:tcPr>
            <w:tcW w:w="818" w:type="dxa"/>
            <w:tcBorders>
              <w:top w:val="nil"/>
              <w:left w:val="nil"/>
              <w:bottom w:val="nil"/>
              <w:right w:val="nil"/>
            </w:tcBorders>
            <w:shd w:val="clear" w:color="auto" w:fill="auto"/>
            <w:vAlign w:val="bottom"/>
          </w:tcPr>
          <w:p w14:paraId="37B2D222" w14:textId="3DA6E9B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0.3</w:t>
            </w:r>
          </w:p>
        </w:tc>
        <w:tc>
          <w:tcPr>
            <w:tcW w:w="818" w:type="dxa"/>
            <w:tcBorders>
              <w:top w:val="nil"/>
              <w:left w:val="nil"/>
              <w:bottom w:val="nil"/>
              <w:right w:val="nil"/>
            </w:tcBorders>
            <w:shd w:val="clear" w:color="auto" w:fill="auto"/>
            <w:noWrap/>
            <w:vAlign w:val="bottom"/>
            <w:hideMark/>
          </w:tcPr>
          <w:p w14:paraId="68B9A7E0" w14:textId="60AB3F2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356A207B" w14:textId="24A27670"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436CDBEF"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423E4414"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9C68E73"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153D428"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7FEB81C"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1E9B8C7"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E628EE3"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6105B80"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C9330D0"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5C48A61"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3FFD9DF4" w14:textId="77777777" w:rsidR="00242ECD" w:rsidRPr="00242ECD" w:rsidRDefault="00242ECD" w:rsidP="00242ECD">
            <w:pPr>
              <w:spacing w:line="240" w:lineRule="auto"/>
              <w:rPr>
                <w:rFonts w:eastAsia="Times New Roman" w:cs="Times New Roman"/>
                <w:szCs w:val="24"/>
              </w:rPr>
            </w:pPr>
          </w:p>
        </w:tc>
      </w:tr>
      <w:tr w:rsidR="00242ECD" w:rsidRPr="00242ECD" w14:paraId="14AC811C"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705F2146"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3</w:t>
            </w:r>
          </w:p>
        </w:tc>
        <w:tc>
          <w:tcPr>
            <w:tcW w:w="1961" w:type="dxa"/>
            <w:gridSpan w:val="2"/>
            <w:tcBorders>
              <w:top w:val="nil"/>
              <w:left w:val="nil"/>
              <w:bottom w:val="nil"/>
              <w:right w:val="nil"/>
            </w:tcBorders>
            <w:shd w:val="clear" w:color="auto" w:fill="auto"/>
            <w:noWrap/>
            <w:vAlign w:val="bottom"/>
            <w:hideMark/>
          </w:tcPr>
          <w:p w14:paraId="0C8C7863" w14:textId="43B6D12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Dumyouku</w:t>
            </w:r>
          </w:p>
        </w:tc>
        <w:tc>
          <w:tcPr>
            <w:tcW w:w="818" w:type="dxa"/>
            <w:tcBorders>
              <w:top w:val="nil"/>
              <w:left w:val="nil"/>
              <w:bottom w:val="nil"/>
              <w:right w:val="nil"/>
            </w:tcBorders>
            <w:shd w:val="clear" w:color="auto" w:fill="auto"/>
            <w:vAlign w:val="bottom"/>
          </w:tcPr>
          <w:p w14:paraId="789BB08E" w14:textId="38C9E1E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0.05</w:t>
            </w:r>
          </w:p>
        </w:tc>
        <w:tc>
          <w:tcPr>
            <w:tcW w:w="818" w:type="dxa"/>
            <w:tcBorders>
              <w:top w:val="nil"/>
              <w:left w:val="nil"/>
              <w:bottom w:val="nil"/>
              <w:right w:val="nil"/>
            </w:tcBorders>
            <w:shd w:val="clear" w:color="auto" w:fill="auto"/>
            <w:noWrap/>
            <w:vAlign w:val="bottom"/>
            <w:hideMark/>
          </w:tcPr>
          <w:p w14:paraId="03F32E7B" w14:textId="13AEBE08"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0.01</w:t>
            </w:r>
          </w:p>
        </w:tc>
        <w:tc>
          <w:tcPr>
            <w:tcW w:w="818" w:type="dxa"/>
            <w:tcBorders>
              <w:top w:val="nil"/>
              <w:left w:val="nil"/>
              <w:bottom w:val="nil"/>
              <w:right w:val="nil"/>
            </w:tcBorders>
            <w:shd w:val="clear" w:color="auto" w:fill="auto"/>
            <w:noWrap/>
            <w:vAlign w:val="bottom"/>
            <w:hideMark/>
          </w:tcPr>
          <w:p w14:paraId="234AE739" w14:textId="39466BF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0B953493" w14:textId="5DA7ED2B"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60EAE16"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C397529"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350606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D8F9707"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8A1BD2F"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FE3A583"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B519318"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384C6F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7D234B2"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463C5C44" w14:textId="77777777" w:rsidR="00242ECD" w:rsidRPr="00242ECD" w:rsidRDefault="00242ECD" w:rsidP="00242ECD">
            <w:pPr>
              <w:spacing w:line="240" w:lineRule="auto"/>
              <w:rPr>
                <w:rFonts w:eastAsia="Times New Roman" w:cs="Times New Roman"/>
                <w:szCs w:val="24"/>
              </w:rPr>
            </w:pPr>
          </w:p>
        </w:tc>
      </w:tr>
      <w:tr w:rsidR="00242ECD" w:rsidRPr="00242ECD" w14:paraId="67AFEE97"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38E1D1EF"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4</w:t>
            </w:r>
          </w:p>
        </w:tc>
        <w:tc>
          <w:tcPr>
            <w:tcW w:w="1961" w:type="dxa"/>
            <w:gridSpan w:val="2"/>
            <w:tcBorders>
              <w:top w:val="nil"/>
              <w:left w:val="nil"/>
              <w:bottom w:val="nil"/>
              <w:right w:val="nil"/>
            </w:tcBorders>
            <w:shd w:val="clear" w:color="auto" w:fill="auto"/>
            <w:noWrap/>
            <w:vAlign w:val="bottom"/>
            <w:hideMark/>
          </w:tcPr>
          <w:p w14:paraId="4A3F9198" w14:textId="5D1BCD4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Dumwechat</w:t>
            </w:r>
          </w:p>
        </w:tc>
        <w:tc>
          <w:tcPr>
            <w:tcW w:w="818" w:type="dxa"/>
            <w:tcBorders>
              <w:top w:val="nil"/>
              <w:left w:val="nil"/>
              <w:bottom w:val="nil"/>
              <w:right w:val="nil"/>
            </w:tcBorders>
            <w:shd w:val="clear" w:color="auto" w:fill="auto"/>
            <w:vAlign w:val="bottom"/>
          </w:tcPr>
          <w:p w14:paraId="6692A677" w14:textId="18FDC93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0.38</w:t>
            </w:r>
          </w:p>
        </w:tc>
        <w:tc>
          <w:tcPr>
            <w:tcW w:w="818" w:type="dxa"/>
            <w:tcBorders>
              <w:top w:val="nil"/>
              <w:left w:val="nil"/>
              <w:bottom w:val="nil"/>
              <w:right w:val="nil"/>
            </w:tcBorders>
            <w:shd w:val="clear" w:color="auto" w:fill="auto"/>
            <w:noWrap/>
            <w:vAlign w:val="bottom"/>
            <w:hideMark/>
          </w:tcPr>
          <w:p w14:paraId="03C150E9" w14:textId="68965323"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0.41</w:t>
            </w:r>
          </w:p>
        </w:tc>
        <w:tc>
          <w:tcPr>
            <w:tcW w:w="818" w:type="dxa"/>
            <w:tcBorders>
              <w:top w:val="nil"/>
              <w:left w:val="nil"/>
              <w:bottom w:val="nil"/>
              <w:right w:val="nil"/>
            </w:tcBorders>
            <w:shd w:val="clear" w:color="auto" w:fill="auto"/>
            <w:noWrap/>
            <w:vAlign w:val="bottom"/>
            <w:hideMark/>
          </w:tcPr>
          <w:p w14:paraId="2A49A235" w14:textId="2C7AF83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w:t>
            </w:r>
          </w:p>
        </w:tc>
        <w:tc>
          <w:tcPr>
            <w:tcW w:w="818" w:type="dxa"/>
            <w:tcBorders>
              <w:top w:val="nil"/>
              <w:left w:val="nil"/>
              <w:bottom w:val="nil"/>
              <w:right w:val="nil"/>
            </w:tcBorders>
            <w:shd w:val="clear" w:color="auto" w:fill="auto"/>
            <w:noWrap/>
            <w:vAlign w:val="bottom"/>
            <w:hideMark/>
          </w:tcPr>
          <w:p w14:paraId="65E0A17F" w14:textId="6AAC340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75A06198" w14:textId="6B54D7B8"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4CD09F8"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9042B69"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0023D73"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0FC4A9B"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9C6F060"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0008B6F"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FF20535"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2BE7A99"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70723032" w14:textId="77777777" w:rsidR="00242ECD" w:rsidRPr="00242ECD" w:rsidRDefault="00242ECD" w:rsidP="00242ECD">
            <w:pPr>
              <w:spacing w:line="240" w:lineRule="auto"/>
              <w:rPr>
                <w:rFonts w:eastAsia="Times New Roman" w:cs="Times New Roman"/>
                <w:szCs w:val="24"/>
              </w:rPr>
            </w:pPr>
          </w:p>
        </w:tc>
      </w:tr>
      <w:tr w:rsidR="00242ECD" w:rsidRPr="00242ECD" w14:paraId="33BE048D"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6360FD95"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5</w:t>
            </w:r>
          </w:p>
        </w:tc>
        <w:tc>
          <w:tcPr>
            <w:tcW w:w="1961" w:type="dxa"/>
            <w:gridSpan w:val="2"/>
            <w:tcBorders>
              <w:top w:val="nil"/>
              <w:left w:val="nil"/>
              <w:bottom w:val="nil"/>
              <w:right w:val="nil"/>
            </w:tcBorders>
            <w:shd w:val="clear" w:color="auto" w:fill="auto"/>
            <w:noWrap/>
            <w:vAlign w:val="bottom"/>
            <w:hideMark/>
          </w:tcPr>
          <w:p w14:paraId="1AED1818" w14:textId="0EE2325B"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Dumprojpics</w:t>
            </w:r>
          </w:p>
        </w:tc>
        <w:tc>
          <w:tcPr>
            <w:tcW w:w="818" w:type="dxa"/>
            <w:tcBorders>
              <w:top w:val="nil"/>
              <w:left w:val="nil"/>
              <w:bottom w:val="nil"/>
              <w:right w:val="nil"/>
            </w:tcBorders>
            <w:shd w:val="clear" w:color="auto" w:fill="auto"/>
            <w:vAlign w:val="bottom"/>
          </w:tcPr>
          <w:p w14:paraId="36248853" w14:textId="5EC7839B"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14C217D4" w14:textId="4731CF1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0.02</w:t>
            </w:r>
          </w:p>
        </w:tc>
        <w:tc>
          <w:tcPr>
            <w:tcW w:w="818" w:type="dxa"/>
            <w:tcBorders>
              <w:top w:val="nil"/>
              <w:left w:val="nil"/>
              <w:bottom w:val="nil"/>
              <w:right w:val="nil"/>
            </w:tcBorders>
            <w:shd w:val="clear" w:color="auto" w:fill="auto"/>
            <w:noWrap/>
            <w:vAlign w:val="bottom"/>
            <w:hideMark/>
          </w:tcPr>
          <w:p w14:paraId="7518E1F3" w14:textId="663F41C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0.04</w:t>
            </w:r>
          </w:p>
        </w:tc>
        <w:tc>
          <w:tcPr>
            <w:tcW w:w="818" w:type="dxa"/>
            <w:tcBorders>
              <w:top w:val="nil"/>
              <w:left w:val="nil"/>
              <w:bottom w:val="nil"/>
              <w:right w:val="nil"/>
            </w:tcBorders>
            <w:shd w:val="clear" w:color="auto" w:fill="auto"/>
            <w:noWrap/>
            <w:vAlign w:val="bottom"/>
            <w:hideMark/>
          </w:tcPr>
          <w:p w14:paraId="56A1217C" w14:textId="2B39832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0.02</w:t>
            </w:r>
          </w:p>
        </w:tc>
        <w:tc>
          <w:tcPr>
            <w:tcW w:w="818" w:type="dxa"/>
            <w:tcBorders>
              <w:top w:val="nil"/>
              <w:left w:val="nil"/>
              <w:bottom w:val="nil"/>
              <w:right w:val="nil"/>
            </w:tcBorders>
            <w:shd w:val="clear" w:color="auto" w:fill="auto"/>
            <w:noWrap/>
            <w:vAlign w:val="bottom"/>
            <w:hideMark/>
          </w:tcPr>
          <w:p w14:paraId="7E8E75C6" w14:textId="574E43F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3A492411" w14:textId="70931CFF"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2F972D3"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6B6C98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D5E9883"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10DAA36"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447C48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404BC3C4"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5A203AE"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2373FD02" w14:textId="77777777" w:rsidR="00242ECD" w:rsidRPr="00242ECD" w:rsidRDefault="00242ECD" w:rsidP="00242ECD">
            <w:pPr>
              <w:spacing w:line="240" w:lineRule="auto"/>
              <w:rPr>
                <w:rFonts w:eastAsia="Times New Roman" w:cs="Times New Roman"/>
                <w:szCs w:val="24"/>
              </w:rPr>
            </w:pPr>
          </w:p>
        </w:tc>
      </w:tr>
      <w:tr w:rsidR="00242ECD" w:rsidRPr="00242ECD" w14:paraId="5200CBE5"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1BC1725C"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6</w:t>
            </w:r>
          </w:p>
        </w:tc>
        <w:tc>
          <w:tcPr>
            <w:tcW w:w="1961" w:type="dxa"/>
            <w:gridSpan w:val="2"/>
            <w:tcBorders>
              <w:top w:val="nil"/>
              <w:left w:val="nil"/>
              <w:bottom w:val="nil"/>
              <w:right w:val="nil"/>
            </w:tcBorders>
            <w:shd w:val="clear" w:color="auto" w:fill="auto"/>
            <w:noWrap/>
            <w:vAlign w:val="bottom"/>
            <w:hideMark/>
          </w:tcPr>
          <w:p w14:paraId="674D04CB" w14:textId="5C514CB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Logbackers</w:t>
            </w:r>
          </w:p>
        </w:tc>
        <w:tc>
          <w:tcPr>
            <w:tcW w:w="818" w:type="dxa"/>
            <w:tcBorders>
              <w:top w:val="nil"/>
              <w:left w:val="nil"/>
              <w:bottom w:val="nil"/>
              <w:right w:val="nil"/>
            </w:tcBorders>
            <w:shd w:val="clear" w:color="auto" w:fill="auto"/>
            <w:vAlign w:val="bottom"/>
          </w:tcPr>
          <w:p w14:paraId="0009AE81" w14:textId="6524276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0.78</w:t>
            </w:r>
          </w:p>
        </w:tc>
        <w:tc>
          <w:tcPr>
            <w:tcW w:w="818" w:type="dxa"/>
            <w:tcBorders>
              <w:top w:val="nil"/>
              <w:left w:val="nil"/>
              <w:bottom w:val="nil"/>
              <w:right w:val="nil"/>
            </w:tcBorders>
            <w:shd w:val="clear" w:color="auto" w:fill="auto"/>
            <w:noWrap/>
            <w:vAlign w:val="bottom"/>
            <w:hideMark/>
          </w:tcPr>
          <w:p w14:paraId="10BDC3A1" w14:textId="07B24FB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0.51</w:t>
            </w:r>
          </w:p>
        </w:tc>
        <w:tc>
          <w:tcPr>
            <w:tcW w:w="818" w:type="dxa"/>
            <w:tcBorders>
              <w:top w:val="nil"/>
              <w:left w:val="nil"/>
              <w:bottom w:val="nil"/>
              <w:right w:val="nil"/>
            </w:tcBorders>
            <w:shd w:val="clear" w:color="auto" w:fill="auto"/>
            <w:noWrap/>
            <w:vAlign w:val="bottom"/>
            <w:hideMark/>
          </w:tcPr>
          <w:p w14:paraId="5B06AFD5" w14:textId="6DB1834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w:t>
            </w:r>
          </w:p>
        </w:tc>
        <w:tc>
          <w:tcPr>
            <w:tcW w:w="818" w:type="dxa"/>
            <w:tcBorders>
              <w:top w:val="nil"/>
              <w:left w:val="nil"/>
              <w:bottom w:val="nil"/>
              <w:right w:val="nil"/>
            </w:tcBorders>
            <w:shd w:val="clear" w:color="auto" w:fill="auto"/>
            <w:noWrap/>
            <w:vAlign w:val="bottom"/>
            <w:hideMark/>
          </w:tcPr>
          <w:p w14:paraId="2A946EFF" w14:textId="38A2E09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0.47</w:t>
            </w:r>
          </w:p>
        </w:tc>
        <w:tc>
          <w:tcPr>
            <w:tcW w:w="818" w:type="dxa"/>
            <w:tcBorders>
              <w:top w:val="nil"/>
              <w:left w:val="nil"/>
              <w:bottom w:val="nil"/>
              <w:right w:val="nil"/>
            </w:tcBorders>
            <w:shd w:val="clear" w:color="auto" w:fill="auto"/>
            <w:noWrap/>
            <w:vAlign w:val="bottom"/>
            <w:hideMark/>
          </w:tcPr>
          <w:p w14:paraId="1B7306B4" w14:textId="7DEABC5A"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26D4E79B" w14:textId="5080CF0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50C5F256" w14:textId="78931F99"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4EE9C97"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0FA3468"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9B954AB"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5F20A9F"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418E622F"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E59788C"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197253AD" w14:textId="77777777" w:rsidR="00242ECD" w:rsidRPr="00242ECD" w:rsidRDefault="00242ECD" w:rsidP="00242ECD">
            <w:pPr>
              <w:spacing w:line="240" w:lineRule="auto"/>
              <w:rPr>
                <w:rFonts w:eastAsia="Times New Roman" w:cs="Times New Roman"/>
                <w:szCs w:val="24"/>
              </w:rPr>
            </w:pPr>
          </w:p>
        </w:tc>
      </w:tr>
      <w:tr w:rsidR="00242ECD" w:rsidRPr="00242ECD" w14:paraId="233939AE"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039AE4F0"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7</w:t>
            </w:r>
          </w:p>
        </w:tc>
        <w:tc>
          <w:tcPr>
            <w:tcW w:w="1961" w:type="dxa"/>
            <w:gridSpan w:val="2"/>
            <w:tcBorders>
              <w:top w:val="nil"/>
              <w:left w:val="nil"/>
              <w:bottom w:val="nil"/>
              <w:right w:val="nil"/>
            </w:tcBorders>
            <w:shd w:val="clear" w:color="auto" w:fill="auto"/>
            <w:noWrap/>
            <w:vAlign w:val="bottom"/>
            <w:hideMark/>
          </w:tcPr>
          <w:p w14:paraId="684D8F5F" w14:textId="784CB83D" w:rsidR="00242ECD" w:rsidRPr="00242ECD" w:rsidRDefault="00061226" w:rsidP="00242ECD">
            <w:pPr>
              <w:spacing w:line="240" w:lineRule="auto"/>
              <w:jc w:val="both"/>
              <w:rPr>
                <w:rFonts w:eastAsia="Times New Roman" w:cs="Times New Roman"/>
                <w:szCs w:val="24"/>
              </w:rPr>
            </w:pPr>
            <w:r w:rsidRPr="00242ECD">
              <w:rPr>
                <w:rFonts w:cs="Times New Roman"/>
                <w:color w:val="000000"/>
                <w:sz w:val="22"/>
              </w:rPr>
              <w:t>PPB</w:t>
            </w:r>
          </w:p>
        </w:tc>
        <w:tc>
          <w:tcPr>
            <w:tcW w:w="818" w:type="dxa"/>
            <w:tcBorders>
              <w:top w:val="nil"/>
              <w:left w:val="nil"/>
              <w:bottom w:val="nil"/>
              <w:right w:val="nil"/>
            </w:tcBorders>
            <w:shd w:val="clear" w:color="auto" w:fill="auto"/>
            <w:vAlign w:val="bottom"/>
          </w:tcPr>
          <w:p w14:paraId="48261F32" w14:textId="32682B3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0.36</w:t>
            </w:r>
          </w:p>
        </w:tc>
        <w:tc>
          <w:tcPr>
            <w:tcW w:w="818" w:type="dxa"/>
            <w:tcBorders>
              <w:top w:val="nil"/>
              <w:left w:val="nil"/>
              <w:bottom w:val="nil"/>
              <w:right w:val="nil"/>
            </w:tcBorders>
            <w:shd w:val="clear" w:color="auto" w:fill="auto"/>
            <w:noWrap/>
            <w:vAlign w:val="bottom"/>
            <w:hideMark/>
          </w:tcPr>
          <w:p w14:paraId="02821498" w14:textId="233E6E2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0.11</w:t>
            </w:r>
          </w:p>
        </w:tc>
        <w:tc>
          <w:tcPr>
            <w:tcW w:w="818" w:type="dxa"/>
            <w:tcBorders>
              <w:top w:val="nil"/>
              <w:left w:val="nil"/>
              <w:bottom w:val="nil"/>
              <w:right w:val="nil"/>
            </w:tcBorders>
            <w:shd w:val="clear" w:color="auto" w:fill="auto"/>
            <w:noWrap/>
            <w:vAlign w:val="bottom"/>
            <w:hideMark/>
          </w:tcPr>
          <w:p w14:paraId="535CBFF8" w14:textId="2451D3F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w:t>
            </w:r>
          </w:p>
        </w:tc>
        <w:tc>
          <w:tcPr>
            <w:tcW w:w="818" w:type="dxa"/>
            <w:tcBorders>
              <w:top w:val="nil"/>
              <w:left w:val="nil"/>
              <w:bottom w:val="nil"/>
              <w:right w:val="nil"/>
            </w:tcBorders>
            <w:shd w:val="clear" w:color="auto" w:fill="auto"/>
            <w:noWrap/>
            <w:vAlign w:val="bottom"/>
            <w:hideMark/>
          </w:tcPr>
          <w:p w14:paraId="283D6224" w14:textId="430CE1E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0.24</w:t>
            </w:r>
          </w:p>
        </w:tc>
        <w:tc>
          <w:tcPr>
            <w:tcW w:w="818" w:type="dxa"/>
            <w:tcBorders>
              <w:top w:val="nil"/>
              <w:left w:val="nil"/>
              <w:bottom w:val="nil"/>
              <w:right w:val="nil"/>
            </w:tcBorders>
            <w:shd w:val="clear" w:color="auto" w:fill="auto"/>
            <w:noWrap/>
            <w:vAlign w:val="bottom"/>
            <w:hideMark/>
          </w:tcPr>
          <w:p w14:paraId="55EACFC6" w14:textId="17E54E1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2C31D0D2" w14:textId="760292C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0.15</w:t>
            </w:r>
          </w:p>
        </w:tc>
        <w:tc>
          <w:tcPr>
            <w:tcW w:w="818" w:type="dxa"/>
            <w:tcBorders>
              <w:top w:val="nil"/>
              <w:left w:val="nil"/>
              <w:bottom w:val="nil"/>
              <w:right w:val="nil"/>
            </w:tcBorders>
            <w:shd w:val="clear" w:color="auto" w:fill="auto"/>
            <w:noWrap/>
            <w:vAlign w:val="bottom"/>
            <w:hideMark/>
          </w:tcPr>
          <w:p w14:paraId="0E24E5BA" w14:textId="6D44FC5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388DD774" w14:textId="0A9240DF"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48F5089"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91177F9"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2E34945A"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22C1524"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6033D4C0"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3F75BF50" w14:textId="77777777" w:rsidR="00242ECD" w:rsidRPr="00242ECD" w:rsidRDefault="00242ECD" w:rsidP="00242ECD">
            <w:pPr>
              <w:spacing w:line="240" w:lineRule="auto"/>
              <w:rPr>
                <w:rFonts w:eastAsia="Times New Roman" w:cs="Times New Roman"/>
                <w:szCs w:val="24"/>
              </w:rPr>
            </w:pPr>
          </w:p>
        </w:tc>
      </w:tr>
      <w:tr w:rsidR="00242ECD" w:rsidRPr="00242ECD" w14:paraId="417DA661"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656684FA"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8</w:t>
            </w:r>
          </w:p>
        </w:tc>
        <w:tc>
          <w:tcPr>
            <w:tcW w:w="1961" w:type="dxa"/>
            <w:gridSpan w:val="2"/>
            <w:tcBorders>
              <w:top w:val="nil"/>
              <w:left w:val="nil"/>
              <w:bottom w:val="nil"/>
              <w:right w:val="nil"/>
            </w:tcBorders>
            <w:shd w:val="clear" w:color="auto" w:fill="auto"/>
            <w:noWrap/>
            <w:vAlign w:val="bottom"/>
            <w:hideMark/>
          </w:tcPr>
          <w:p w14:paraId="29085093" w14:textId="2D1C85DA" w:rsidR="00242ECD" w:rsidRPr="00242ECD" w:rsidRDefault="00061226" w:rsidP="00242ECD">
            <w:pPr>
              <w:spacing w:line="240" w:lineRule="auto"/>
              <w:jc w:val="both"/>
              <w:rPr>
                <w:rFonts w:eastAsia="Times New Roman" w:cs="Times New Roman"/>
                <w:szCs w:val="24"/>
              </w:rPr>
            </w:pPr>
            <w:r w:rsidRPr="00242ECD">
              <w:rPr>
                <w:rFonts w:cs="Times New Roman"/>
                <w:color w:val="000000"/>
                <w:sz w:val="22"/>
              </w:rPr>
              <w:t>GPB</w:t>
            </w:r>
          </w:p>
        </w:tc>
        <w:tc>
          <w:tcPr>
            <w:tcW w:w="818" w:type="dxa"/>
            <w:tcBorders>
              <w:top w:val="nil"/>
              <w:left w:val="nil"/>
              <w:bottom w:val="nil"/>
              <w:right w:val="nil"/>
            </w:tcBorders>
            <w:shd w:val="clear" w:color="auto" w:fill="auto"/>
            <w:vAlign w:val="bottom"/>
          </w:tcPr>
          <w:p w14:paraId="186C04B0" w14:textId="3BC7F35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-0.35</w:t>
            </w:r>
          </w:p>
        </w:tc>
        <w:tc>
          <w:tcPr>
            <w:tcW w:w="818" w:type="dxa"/>
            <w:tcBorders>
              <w:top w:val="nil"/>
              <w:left w:val="nil"/>
              <w:bottom w:val="nil"/>
              <w:right w:val="nil"/>
            </w:tcBorders>
            <w:shd w:val="clear" w:color="auto" w:fill="auto"/>
            <w:noWrap/>
            <w:vAlign w:val="bottom"/>
            <w:hideMark/>
          </w:tcPr>
          <w:p w14:paraId="3F07E481" w14:textId="271203C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-0.02</w:t>
            </w:r>
          </w:p>
        </w:tc>
        <w:tc>
          <w:tcPr>
            <w:tcW w:w="818" w:type="dxa"/>
            <w:tcBorders>
              <w:top w:val="nil"/>
              <w:left w:val="nil"/>
              <w:bottom w:val="nil"/>
              <w:right w:val="nil"/>
            </w:tcBorders>
            <w:shd w:val="clear" w:color="auto" w:fill="auto"/>
            <w:noWrap/>
            <w:vAlign w:val="bottom"/>
            <w:hideMark/>
          </w:tcPr>
          <w:p w14:paraId="2CD5FF2F" w14:textId="0E9103A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-0.06</w:t>
            </w:r>
          </w:p>
        </w:tc>
        <w:tc>
          <w:tcPr>
            <w:tcW w:w="818" w:type="dxa"/>
            <w:tcBorders>
              <w:top w:val="nil"/>
              <w:left w:val="nil"/>
              <w:bottom w:val="nil"/>
              <w:right w:val="nil"/>
            </w:tcBorders>
            <w:shd w:val="clear" w:color="auto" w:fill="auto"/>
            <w:noWrap/>
            <w:vAlign w:val="bottom"/>
            <w:hideMark/>
          </w:tcPr>
          <w:p w14:paraId="28AB6B24" w14:textId="436B7DBB"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533A1F57" w14:textId="17EE240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w:t>
            </w:r>
          </w:p>
        </w:tc>
        <w:tc>
          <w:tcPr>
            <w:tcW w:w="818" w:type="dxa"/>
            <w:tcBorders>
              <w:top w:val="nil"/>
              <w:left w:val="nil"/>
              <w:bottom w:val="nil"/>
              <w:right w:val="nil"/>
            </w:tcBorders>
            <w:shd w:val="clear" w:color="auto" w:fill="auto"/>
            <w:noWrap/>
            <w:vAlign w:val="bottom"/>
            <w:hideMark/>
          </w:tcPr>
          <w:p w14:paraId="77D12F95" w14:textId="169E19E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-0.21</w:t>
            </w:r>
          </w:p>
        </w:tc>
        <w:tc>
          <w:tcPr>
            <w:tcW w:w="818" w:type="dxa"/>
            <w:tcBorders>
              <w:top w:val="nil"/>
              <w:left w:val="nil"/>
              <w:bottom w:val="nil"/>
              <w:right w:val="nil"/>
            </w:tcBorders>
            <w:shd w:val="clear" w:color="auto" w:fill="auto"/>
            <w:noWrap/>
            <w:vAlign w:val="bottom"/>
            <w:hideMark/>
          </w:tcPr>
          <w:p w14:paraId="2F1B654F" w14:textId="25F6DF3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w:t>
            </w:r>
          </w:p>
        </w:tc>
        <w:tc>
          <w:tcPr>
            <w:tcW w:w="818" w:type="dxa"/>
            <w:tcBorders>
              <w:top w:val="nil"/>
              <w:left w:val="nil"/>
              <w:bottom w:val="nil"/>
              <w:right w:val="nil"/>
            </w:tcBorders>
            <w:shd w:val="clear" w:color="auto" w:fill="auto"/>
            <w:noWrap/>
            <w:vAlign w:val="bottom"/>
            <w:hideMark/>
          </w:tcPr>
          <w:p w14:paraId="490A5D0B" w14:textId="5C265AB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2DA04491" w14:textId="46735E86"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87332C8"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6702720"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4799FC39"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96DEB73"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08EE8554" w14:textId="77777777" w:rsidR="00242ECD" w:rsidRPr="00242ECD" w:rsidRDefault="00242ECD" w:rsidP="00242ECD">
            <w:pPr>
              <w:spacing w:line="240" w:lineRule="auto"/>
              <w:rPr>
                <w:rFonts w:eastAsia="Times New Roman" w:cs="Times New Roman"/>
                <w:szCs w:val="24"/>
              </w:rPr>
            </w:pPr>
          </w:p>
        </w:tc>
      </w:tr>
      <w:tr w:rsidR="00242ECD" w:rsidRPr="00242ECD" w14:paraId="21F78F3B"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0C64C04B"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9</w:t>
            </w:r>
          </w:p>
        </w:tc>
        <w:tc>
          <w:tcPr>
            <w:tcW w:w="1961" w:type="dxa"/>
            <w:gridSpan w:val="2"/>
            <w:tcBorders>
              <w:top w:val="nil"/>
              <w:left w:val="nil"/>
              <w:bottom w:val="nil"/>
              <w:right w:val="nil"/>
            </w:tcBorders>
            <w:shd w:val="clear" w:color="auto" w:fill="auto"/>
            <w:noWrap/>
            <w:vAlign w:val="bottom"/>
            <w:hideMark/>
          </w:tcPr>
          <w:p w14:paraId="1031A3B0" w14:textId="372BDDDA"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Logupdates</w:t>
            </w:r>
          </w:p>
        </w:tc>
        <w:tc>
          <w:tcPr>
            <w:tcW w:w="818" w:type="dxa"/>
            <w:tcBorders>
              <w:top w:val="nil"/>
              <w:left w:val="nil"/>
              <w:bottom w:val="nil"/>
              <w:right w:val="nil"/>
            </w:tcBorders>
            <w:shd w:val="clear" w:color="auto" w:fill="auto"/>
            <w:vAlign w:val="bottom"/>
          </w:tcPr>
          <w:p w14:paraId="361386DD" w14:textId="1E9D79C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0.59</w:t>
            </w:r>
          </w:p>
        </w:tc>
        <w:tc>
          <w:tcPr>
            <w:tcW w:w="818" w:type="dxa"/>
            <w:tcBorders>
              <w:top w:val="nil"/>
              <w:left w:val="nil"/>
              <w:bottom w:val="nil"/>
              <w:right w:val="nil"/>
            </w:tcBorders>
            <w:shd w:val="clear" w:color="auto" w:fill="auto"/>
            <w:noWrap/>
            <w:vAlign w:val="bottom"/>
            <w:hideMark/>
          </w:tcPr>
          <w:p w14:paraId="5B615161" w14:textId="5EC08D4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-0.04</w:t>
            </w:r>
          </w:p>
        </w:tc>
        <w:tc>
          <w:tcPr>
            <w:tcW w:w="818" w:type="dxa"/>
            <w:tcBorders>
              <w:top w:val="nil"/>
              <w:left w:val="nil"/>
              <w:bottom w:val="nil"/>
              <w:right w:val="nil"/>
            </w:tcBorders>
            <w:shd w:val="clear" w:color="auto" w:fill="auto"/>
            <w:noWrap/>
            <w:vAlign w:val="bottom"/>
            <w:hideMark/>
          </w:tcPr>
          <w:p w14:paraId="3F7BEA27" w14:textId="5685353F"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w:t>
            </w:r>
          </w:p>
        </w:tc>
        <w:tc>
          <w:tcPr>
            <w:tcW w:w="818" w:type="dxa"/>
            <w:tcBorders>
              <w:top w:val="nil"/>
              <w:left w:val="nil"/>
              <w:bottom w:val="nil"/>
              <w:right w:val="nil"/>
            </w:tcBorders>
            <w:shd w:val="clear" w:color="auto" w:fill="auto"/>
            <w:noWrap/>
            <w:vAlign w:val="bottom"/>
            <w:hideMark/>
          </w:tcPr>
          <w:p w14:paraId="0FD2B3EF" w14:textId="11D5BD2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w:t>
            </w:r>
          </w:p>
        </w:tc>
        <w:tc>
          <w:tcPr>
            <w:tcW w:w="818" w:type="dxa"/>
            <w:tcBorders>
              <w:top w:val="nil"/>
              <w:left w:val="nil"/>
              <w:bottom w:val="nil"/>
              <w:right w:val="nil"/>
            </w:tcBorders>
            <w:shd w:val="clear" w:color="auto" w:fill="auto"/>
            <w:noWrap/>
            <w:vAlign w:val="bottom"/>
            <w:hideMark/>
          </w:tcPr>
          <w:p w14:paraId="214DA288" w14:textId="288FF1F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3A60F28E" w14:textId="436BC58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0.59</w:t>
            </w:r>
          </w:p>
        </w:tc>
        <w:tc>
          <w:tcPr>
            <w:tcW w:w="818" w:type="dxa"/>
            <w:tcBorders>
              <w:top w:val="nil"/>
              <w:left w:val="nil"/>
              <w:bottom w:val="nil"/>
              <w:right w:val="nil"/>
            </w:tcBorders>
            <w:shd w:val="clear" w:color="auto" w:fill="auto"/>
            <w:noWrap/>
            <w:vAlign w:val="bottom"/>
            <w:hideMark/>
          </w:tcPr>
          <w:p w14:paraId="3445FF70" w14:textId="04327D5B"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w:t>
            </w:r>
          </w:p>
        </w:tc>
        <w:tc>
          <w:tcPr>
            <w:tcW w:w="818" w:type="dxa"/>
            <w:tcBorders>
              <w:top w:val="nil"/>
              <w:left w:val="nil"/>
              <w:bottom w:val="nil"/>
              <w:right w:val="nil"/>
            </w:tcBorders>
            <w:shd w:val="clear" w:color="auto" w:fill="auto"/>
            <w:noWrap/>
            <w:vAlign w:val="bottom"/>
            <w:hideMark/>
          </w:tcPr>
          <w:p w14:paraId="7C653AF5" w14:textId="33F31EF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-0.09</w:t>
            </w:r>
          </w:p>
        </w:tc>
        <w:tc>
          <w:tcPr>
            <w:tcW w:w="818" w:type="dxa"/>
            <w:tcBorders>
              <w:top w:val="nil"/>
              <w:left w:val="nil"/>
              <w:bottom w:val="nil"/>
              <w:right w:val="nil"/>
            </w:tcBorders>
            <w:shd w:val="clear" w:color="auto" w:fill="auto"/>
            <w:noWrap/>
            <w:vAlign w:val="bottom"/>
            <w:hideMark/>
          </w:tcPr>
          <w:p w14:paraId="5293CFF3" w14:textId="7DB16F8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0B9D7C5D" w14:textId="1B0F9CAE"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33B8C285"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520B2DC6" w14:textId="77777777" w:rsidR="00242ECD" w:rsidRPr="00242ECD" w:rsidRDefault="00242ECD" w:rsidP="00242ECD">
            <w:pPr>
              <w:spacing w:line="240" w:lineRule="auto"/>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11E7ED62"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098A8406" w14:textId="77777777" w:rsidR="00242ECD" w:rsidRPr="00242ECD" w:rsidRDefault="00242ECD" w:rsidP="00242ECD">
            <w:pPr>
              <w:spacing w:line="240" w:lineRule="auto"/>
              <w:rPr>
                <w:rFonts w:eastAsia="Times New Roman" w:cs="Times New Roman"/>
                <w:szCs w:val="24"/>
              </w:rPr>
            </w:pPr>
          </w:p>
        </w:tc>
      </w:tr>
      <w:tr w:rsidR="00242ECD" w:rsidRPr="00242ECD" w14:paraId="6E69F864"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313E94FD"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10</w:t>
            </w:r>
          </w:p>
        </w:tc>
        <w:tc>
          <w:tcPr>
            <w:tcW w:w="1961" w:type="dxa"/>
            <w:gridSpan w:val="2"/>
            <w:tcBorders>
              <w:top w:val="nil"/>
              <w:left w:val="nil"/>
              <w:bottom w:val="nil"/>
              <w:right w:val="nil"/>
            </w:tcBorders>
            <w:shd w:val="clear" w:color="auto" w:fill="auto"/>
            <w:noWrap/>
            <w:vAlign w:val="bottom"/>
            <w:hideMark/>
          </w:tcPr>
          <w:p w14:paraId="48E67D7C" w14:textId="50B8BA6B"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Duration</w:t>
            </w:r>
          </w:p>
        </w:tc>
        <w:tc>
          <w:tcPr>
            <w:tcW w:w="818" w:type="dxa"/>
            <w:tcBorders>
              <w:top w:val="nil"/>
              <w:left w:val="nil"/>
              <w:bottom w:val="nil"/>
              <w:right w:val="nil"/>
            </w:tcBorders>
            <w:shd w:val="clear" w:color="auto" w:fill="auto"/>
            <w:vAlign w:val="bottom"/>
          </w:tcPr>
          <w:p w14:paraId="7594B099" w14:textId="63C2970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-0.01</w:t>
            </w:r>
          </w:p>
        </w:tc>
        <w:tc>
          <w:tcPr>
            <w:tcW w:w="818" w:type="dxa"/>
            <w:tcBorders>
              <w:top w:val="nil"/>
              <w:left w:val="nil"/>
              <w:bottom w:val="nil"/>
              <w:right w:val="nil"/>
            </w:tcBorders>
            <w:shd w:val="clear" w:color="auto" w:fill="auto"/>
            <w:noWrap/>
            <w:vAlign w:val="bottom"/>
            <w:hideMark/>
          </w:tcPr>
          <w:p w14:paraId="4D68D424" w14:textId="00BE265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0.08</w:t>
            </w:r>
          </w:p>
        </w:tc>
        <w:tc>
          <w:tcPr>
            <w:tcW w:w="818" w:type="dxa"/>
            <w:tcBorders>
              <w:top w:val="nil"/>
              <w:left w:val="nil"/>
              <w:bottom w:val="nil"/>
              <w:right w:val="nil"/>
            </w:tcBorders>
            <w:shd w:val="clear" w:color="auto" w:fill="auto"/>
            <w:noWrap/>
            <w:vAlign w:val="bottom"/>
            <w:hideMark/>
          </w:tcPr>
          <w:p w14:paraId="499F379A" w14:textId="125C49A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-0.05</w:t>
            </w:r>
          </w:p>
        </w:tc>
        <w:tc>
          <w:tcPr>
            <w:tcW w:w="818" w:type="dxa"/>
            <w:tcBorders>
              <w:top w:val="nil"/>
              <w:left w:val="nil"/>
              <w:bottom w:val="nil"/>
              <w:right w:val="nil"/>
            </w:tcBorders>
            <w:shd w:val="clear" w:color="auto" w:fill="auto"/>
            <w:noWrap/>
            <w:vAlign w:val="bottom"/>
            <w:hideMark/>
          </w:tcPr>
          <w:p w14:paraId="7C24F691" w14:textId="0E9D36AA"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-0.01</w:t>
            </w:r>
          </w:p>
        </w:tc>
        <w:tc>
          <w:tcPr>
            <w:tcW w:w="818" w:type="dxa"/>
            <w:tcBorders>
              <w:top w:val="nil"/>
              <w:left w:val="nil"/>
              <w:bottom w:val="nil"/>
              <w:right w:val="nil"/>
            </w:tcBorders>
            <w:shd w:val="clear" w:color="auto" w:fill="auto"/>
            <w:noWrap/>
            <w:vAlign w:val="bottom"/>
            <w:hideMark/>
          </w:tcPr>
          <w:p w14:paraId="311420E6" w14:textId="7773C88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w:t>
            </w:r>
          </w:p>
        </w:tc>
        <w:tc>
          <w:tcPr>
            <w:tcW w:w="818" w:type="dxa"/>
            <w:tcBorders>
              <w:top w:val="nil"/>
              <w:left w:val="nil"/>
              <w:bottom w:val="nil"/>
              <w:right w:val="nil"/>
            </w:tcBorders>
            <w:shd w:val="clear" w:color="auto" w:fill="auto"/>
            <w:noWrap/>
            <w:vAlign w:val="bottom"/>
            <w:hideMark/>
          </w:tcPr>
          <w:p w14:paraId="6C3ED3B8" w14:textId="50807D2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414D3494" w14:textId="2B949B2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-0.04</w:t>
            </w:r>
          </w:p>
        </w:tc>
        <w:tc>
          <w:tcPr>
            <w:tcW w:w="818" w:type="dxa"/>
            <w:tcBorders>
              <w:top w:val="nil"/>
              <w:left w:val="nil"/>
              <w:bottom w:val="nil"/>
              <w:right w:val="nil"/>
            </w:tcBorders>
            <w:shd w:val="clear" w:color="auto" w:fill="auto"/>
            <w:noWrap/>
            <w:vAlign w:val="bottom"/>
            <w:hideMark/>
          </w:tcPr>
          <w:p w14:paraId="49E6D99F" w14:textId="35EB2708"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-0.01</w:t>
            </w:r>
          </w:p>
        </w:tc>
        <w:tc>
          <w:tcPr>
            <w:tcW w:w="818" w:type="dxa"/>
            <w:tcBorders>
              <w:top w:val="nil"/>
              <w:left w:val="nil"/>
              <w:bottom w:val="nil"/>
              <w:right w:val="nil"/>
            </w:tcBorders>
            <w:shd w:val="clear" w:color="auto" w:fill="auto"/>
            <w:noWrap/>
            <w:vAlign w:val="bottom"/>
            <w:hideMark/>
          </w:tcPr>
          <w:p w14:paraId="38378A05" w14:textId="0DCEFF3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w:t>
            </w:r>
          </w:p>
        </w:tc>
        <w:tc>
          <w:tcPr>
            <w:tcW w:w="818" w:type="dxa"/>
            <w:tcBorders>
              <w:top w:val="nil"/>
              <w:left w:val="nil"/>
              <w:bottom w:val="nil"/>
              <w:right w:val="nil"/>
            </w:tcBorders>
            <w:shd w:val="clear" w:color="auto" w:fill="auto"/>
            <w:noWrap/>
            <w:vAlign w:val="bottom"/>
            <w:hideMark/>
          </w:tcPr>
          <w:p w14:paraId="45B6B2D0" w14:textId="66632C5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0CF6BCF8" w14:textId="05A82806"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0BC1CAE" w14:textId="77777777"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7BA52DF4" w14:textId="77777777" w:rsidR="00242ECD" w:rsidRPr="00242ECD" w:rsidRDefault="00242ECD" w:rsidP="00242ECD">
            <w:pPr>
              <w:spacing w:line="240" w:lineRule="auto"/>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0AE0D577" w14:textId="77777777" w:rsidR="00242ECD" w:rsidRPr="00242ECD" w:rsidRDefault="00242ECD" w:rsidP="00242ECD">
            <w:pPr>
              <w:spacing w:line="240" w:lineRule="auto"/>
              <w:rPr>
                <w:rFonts w:eastAsia="Times New Roman" w:cs="Times New Roman"/>
                <w:szCs w:val="24"/>
              </w:rPr>
            </w:pPr>
          </w:p>
        </w:tc>
      </w:tr>
      <w:tr w:rsidR="00242ECD" w:rsidRPr="00242ECD" w14:paraId="26339BD2"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726AFD13" w14:textId="77777777"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11</w:t>
            </w:r>
          </w:p>
        </w:tc>
        <w:tc>
          <w:tcPr>
            <w:tcW w:w="1961" w:type="dxa"/>
            <w:gridSpan w:val="2"/>
            <w:tcBorders>
              <w:top w:val="nil"/>
              <w:left w:val="nil"/>
              <w:bottom w:val="nil"/>
              <w:right w:val="nil"/>
            </w:tcBorders>
            <w:shd w:val="clear" w:color="auto" w:fill="auto"/>
            <w:noWrap/>
            <w:vAlign w:val="bottom"/>
            <w:hideMark/>
          </w:tcPr>
          <w:p w14:paraId="0D7BBFB6" w14:textId="5A24CBF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Logcomments</w:t>
            </w:r>
          </w:p>
        </w:tc>
        <w:tc>
          <w:tcPr>
            <w:tcW w:w="818" w:type="dxa"/>
            <w:tcBorders>
              <w:top w:val="nil"/>
              <w:left w:val="nil"/>
              <w:bottom w:val="nil"/>
              <w:right w:val="nil"/>
            </w:tcBorders>
            <w:shd w:val="clear" w:color="auto" w:fill="auto"/>
            <w:vAlign w:val="bottom"/>
          </w:tcPr>
          <w:p w14:paraId="01804193" w14:textId="5A41B87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0.78</w:t>
            </w:r>
          </w:p>
        </w:tc>
        <w:tc>
          <w:tcPr>
            <w:tcW w:w="818" w:type="dxa"/>
            <w:tcBorders>
              <w:top w:val="nil"/>
              <w:left w:val="nil"/>
              <w:bottom w:val="nil"/>
              <w:right w:val="nil"/>
            </w:tcBorders>
            <w:shd w:val="clear" w:color="auto" w:fill="auto"/>
            <w:noWrap/>
            <w:vAlign w:val="bottom"/>
            <w:hideMark/>
          </w:tcPr>
          <w:p w14:paraId="5F765BB1" w14:textId="1E66BE9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0.52</w:t>
            </w:r>
          </w:p>
        </w:tc>
        <w:tc>
          <w:tcPr>
            <w:tcW w:w="818" w:type="dxa"/>
            <w:tcBorders>
              <w:top w:val="nil"/>
              <w:left w:val="nil"/>
              <w:bottom w:val="nil"/>
              <w:right w:val="nil"/>
            </w:tcBorders>
            <w:shd w:val="clear" w:color="auto" w:fill="auto"/>
            <w:noWrap/>
            <w:vAlign w:val="bottom"/>
            <w:hideMark/>
          </w:tcPr>
          <w:p w14:paraId="5AA88671" w14:textId="22D91C0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0.08</w:t>
            </w:r>
          </w:p>
        </w:tc>
        <w:tc>
          <w:tcPr>
            <w:tcW w:w="818" w:type="dxa"/>
            <w:tcBorders>
              <w:top w:val="nil"/>
              <w:left w:val="nil"/>
              <w:bottom w:val="nil"/>
              <w:right w:val="nil"/>
            </w:tcBorders>
            <w:shd w:val="clear" w:color="auto" w:fill="auto"/>
            <w:noWrap/>
            <w:vAlign w:val="bottom"/>
            <w:hideMark/>
          </w:tcPr>
          <w:p w14:paraId="0E3A8188" w14:textId="61D1D38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hideMark/>
          </w:tcPr>
          <w:p w14:paraId="75880822" w14:textId="0E0D9BE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7EACF65C" w14:textId="3648843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0.99</w:t>
            </w:r>
          </w:p>
        </w:tc>
        <w:tc>
          <w:tcPr>
            <w:tcW w:w="818" w:type="dxa"/>
            <w:tcBorders>
              <w:top w:val="nil"/>
              <w:left w:val="nil"/>
              <w:bottom w:val="nil"/>
              <w:right w:val="nil"/>
            </w:tcBorders>
            <w:shd w:val="clear" w:color="auto" w:fill="auto"/>
            <w:noWrap/>
            <w:vAlign w:val="bottom"/>
            <w:hideMark/>
          </w:tcPr>
          <w:p w14:paraId="4C742AEC" w14:textId="361C5A8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0.17</w:t>
            </w:r>
          </w:p>
        </w:tc>
        <w:tc>
          <w:tcPr>
            <w:tcW w:w="818" w:type="dxa"/>
            <w:tcBorders>
              <w:top w:val="nil"/>
              <w:left w:val="nil"/>
              <w:bottom w:val="nil"/>
              <w:right w:val="nil"/>
            </w:tcBorders>
            <w:shd w:val="clear" w:color="auto" w:fill="auto"/>
            <w:noWrap/>
            <w:vAlign w:val="bottom"/>
            <w:hideMark/>
          </w:tcPr>
          <w:p w14:paraId="1F9F712F" w14:textId="100DEB2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-0.21</w:t>
            </w:r>
          </w:p>
        </w:tc>
        <w:tc>
          <w:tcPr>
            <w:tcW w:w="818" w:type="dxa"/>
            <w:tcBorders>
              <w:top w:val="nil"/>
              <w:left w:val="nil"/>
              <w:bottom w:val="nil"/>
              <w:right w:val="nil"/>
            </w:tcBorders>
            <w:shd w:val="clear" w:color="auto" w:fill="auto"/>
            <w:noWrap/>
            <w:vAlign w:val="bottom"/>
            <w:hideMark/>
          </w:tcPr>
          <w:p w14:paraId="42C5DC8F" w14:textId="461E932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0.58</w:t>
            </w:r>
          </w:p>
        </w:tc>
        <w:tc>
          <w:tcPr>
            <w:tcW w:w="818" w:type="dxa"/>
            <w:tcBorders>
              <w:top w:val="nil"/>
              <w:left w:val="nil"/>
              <w:bottom w:val="nil"/>
              <w:right w:val="nil"/>
            </w:tcBorders>
            <w:shd w:val="clear" w:color="auto" w:fill="auto"/>
            <w:noWrap/>
            <w:vAlign w:val="bottom"/>
            <w:hideMark/>
          </w:tcPr>
          <w:p w14:paraId="3BAB348A" w14:textId="76AC218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320B5CC3" w14:textId="677072D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hideMark/>
          </w:tcPr>
          <w:p w14:paraId="78F27B61" w14:textId="5FF22028" w:rsidR="00242ECD" w:rsidRPr="00242ECD" w:rsidRDefault="00242ECD" w:rsidP="00242ECD">
            <w:pPr>
              <w:spacing w:line="240" w:lineRule="auto"/>
              <w:jc w:val="both"/>
              <w:rPr>
                <w:rFonts w:eastAsia="Times New Roman" w:cs="Times New Roman"/>
                <w:szCs w:val="24"/>
              </w:rPr>
            </w:pPr>
          </w:p>
        </w:tc>
        <w:tc>
          <w:tcPr>
            <w:tcW w:w="818" w:type="dxa"/>
            <w:tcBorders>
              <w:top w:val="nil"/>
              <w:left w:val="nil"/>
              <w:bottom w:val="nil"/>
              <w:right w:val="nil"/>
            </w:tcBorders>
            <w:shd w:val="clear" w:color="auto" w:fill="auto"/>
            <w:noWrap/>
            <w:vAlign w:val="bottom"/>
            <w:hideMark/>
          </w:tcPr>
          <w:p w14:paraId="09743094" w14:textId="77777777" w:rsidR="00242ECD" w:rsidRPr="00242ECD" w:rsidRDefault="00242ECD" w:rsidP="00242ECD">
            <w:pPr>
              <w:spacing w:line="240" w:lineRule="auto"/>
              <w:jc w:val="both"/>
              <w:rPr>
                <w:rFonts w:eastAsia="Times New Roman" w:cs="Times New Roman"/>
                <w:szCs w:val="24"/>
              </w:rPr>
            </w:pPr>
          </w:p>
        </w:tc>
        <w:tc>
          <w:tcPr>
            <w:tcW w:w="630" w:type="dxa"/>
            <w:tcBorders>
              <w:top w:val="nil"/>
              <w:left w:val="nil"/>
              <w:bottom w:val="nil"/>
              <w:right w:val="nil"/>
            </w:tcBorders>
            <w:shd w:val="clear" w:color="auto" w:fill="auto"/>
            <w:noWrap/>
            <w:vAlign w:val="bottom"/>
            <w:hideMark/>
          </w:tcPr>
          <w:p w14:paraId="49784674" w14:textId="77777777" w:rsidR="00242ECD" w:rsidRPr="00242ECD" w:rsidRDefault="00242ECD" w:rsidP="00242ECD">
            <w:pPr>
              <w:spacing w:line="240" w:lineRule="auto"/>
              <w:rPr>
                <w:rFonts w:eastAsia="Times New Roman" w:cs="Times New Roman"/>
                <w:szCs w:val="24"/>
              </w:rPr>
            </w:pPr>
          </w:p>
        </w:tc>
      </w:tr>
      <w:tr w:rsidR="00242ECD" w:rsidRPr="00242ECD" w14:paraId="5C8C7BC9"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tcPr>
          <w:p w14:paraId="65522C13" w14:textId="48B3FFF1"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12</w:t>
            </w:r>
          </w:p>
        </w:tc>
        <w:tc>
          <w:tcPr>
            <w:tcW w:w="1961" w:type="dxa"/>
            <w:gridSpan w:val="2"/>
            <w:tcBorders>
              <w:top w:val="nil"/>
              <w:left w:val="nil"/>
              <w:bottom w:val="nil"/>
              <w:right w:val="nil"/>
            </w:tcBorders>
            <w:shd w:val="clear" w:color="auto" w:fill="auto"/>
            <w:noWrap/>
            <w:vAlign w:val="bottom"/>
          </w:tcPr>
          <w:p w14:paraId="1C71B0D8" w14:textId="476B91D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Innovation</w:t>
            </w:r>
          </w:p>
        </w:tc>
        <w:tc>
          <w:tcPr>
            <w:tcW w:w="818" w:type="dxa"/>
            <w:tcBorders>
              <w:top w:val="nil"/>
              <w:left w:val="nil"/>
              <w:bottom w:val="nil"/>
              <w:right w:val="nil"/>
            </w:tcBorders>
            <w:shd w:val="clear" w:color="auto" w:fill="auto"/>
            <w:vAlign w:val="bottom"/>
          </w:tcPr>
          <w:p w14:paraId="53A8F4B1" w14:textId="3556D3D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0.42</w:t>
            </w:r>
          </w:p>
        </w:tc>
        <w:tc>
          <w:tcPr>
            <w:tcW w:w="818" w:type="dxa"/>
            <w:tcBorders>
              <w:top w:val="nil"/>
              <w:left w:val="nil"/>
              <w:bottom w:val="nil"/>
              <w:right w:val="nil"/>
            </w:tcBorders>
            <w:shd w:val="clear" w:color="auto" w:fill="auto"/>
            <w:noWrap/>
            <w:vAlign w:val="bottom"/>
          </w:tcPr>
          <w:p w14:paraId="5099FD13" w14:textId="5F08EEF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0.47</w:t>
            </w:r>
          </w:p>
        </w:tc>
        <w:tc>
          <w:tcPr>
            <w:tcW w:w="818" w:type="dxa"/>
            <w:tcBorders>
              <w:top w:val="nil"/>
              <w:left w:val="nil"/>
              <w:bottom w:val="nil"/>
              <w:right w:val="nil"/>
            </w:tcBorders>
            <w:shd w:val="clear" w:color="auto" w:fill="auto"/>
            <w:noWrap/>
            <w:vAlign w:val="bottom"/>
          </w:tcPr>
          <w:p w14:paraId="3E8E9AFE" w14:textId="74C34A3F"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0.02</w:t>
            </w:r>
          </w:p>
        </w:tc>
        <w:tc>
          <w:tcPr>
            <w:tcW w:w="818" w:type="dxa"/>
            <w:tcBorders>
              <w:top w:val="nil"/>
              <w:left w:val="nil"/>
              <w:bottom w:val="nil"/>
              <w:right w:val="nil"/>
            </w:tcBorders>
            <w:shd w:val="clear" w:color="auto" w:fill="auto"/>
            <w:noWrap/>
            <w:vAlign w:val="bottom"/>
          </w:tcPr>
          <w:p w14:paraId="7FDCDAFC" w14:textId="030443A8"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0.42</w:t>
            </w:r>
          </w:p>
        </w:tc>
        <w:tc>
          <w:tcPr>
            <w:tcW w:w="818" w:type="dxa"/>
            <w:tcBorders>
              <w:top w:val="nil"/>
              <w:left w:val="nil"/>
              <w:bottom w:val="nil"/>
              <w:right w:val="nil"/>
            </w:tcBorders>
            <w:shd w:val="clear" w:color="auto" w:fill="auto"/>
            <w:noWrap/>
            <w:vAlign w:val="bottom"/>
          </w:tcPr>
          <w:p w14:paraId="56C9F825" w14:textId="55A445B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0.01</w:t>
            </w:r>
          </w:p>
        </w:tc>
        <w:tc>
          <w:tcPr>
            <w:tcW w:w="818" w:type="dxa"/>
            <w:tcBorders>
              <w:top w:val="nil"/>
              <w:left w:val="nil"/>
              <w:bottom w:val="nil"/>
              <w:right w:val="nil"/>
            </w:tcBorders>
            <w:shd w:val="clear" w:color="auto" w:fill="auto"/>
            <w:noWrap/>
            <w:vAlign w:val="bottom"/>
          </w:tcPr>
          <w:p w14:paraId="1D41945C" w14:textId="1A146F5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tcPr>
          <w:p w14:paraId="77E55CFE" w14:textId="1CFFCA2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0.15</w:t>
            </w:r>
          </w:p>
        </w:tc>
        <w:tc>
          <w:tcPr>
            <w:tcW w:w="818" w:type="dxa"/>
            <w:tcBorders>
              <w:top w:val="nil"/>
              <w:left w:val="nil"/>
              <w:bottom w:val="nil"/>
              <w:right w:val="nil"/>
            </w:tcBorders>
            <w:shd w:val="clear" w:color="auto" w:fill="auto"/>
            <w:noWrap/>
            <w:vAlign w:val="bottom"/>
          </w:tcPr>
          <w:p w14:paraId="352D78BB" w14:textId="1BFBDFF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tcPr>
          <w:p w14:paraId="2C7D6C89" w14:textId="28CBC26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0.21</w:t>
            </w:r>
          </w:p>
        </w:tc>
        <w:tc>
          <w:tcPr>
            <w:tcW w:w="818" w:type="dxa"/>
            <w:tcBorders>
              <w:top w:val="nil"/>
              <w:left w:val="nil"/>
              <w:bottom w:val="nil"/>
              <w:right w:val="nil"/>
            </w:tcBorders>
            <w:shd w:val="clear" w:color="auto" w:fill="auto"/>
            <w:noWrap/>
            <w:vAlign w:val="bottom"/>
          </w:tcPr>
          <w:p w14:paraId="62B98C00" w14:textId="2BECA6D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-0.02</w:t>
            </w:r>
          </w:p>
        </w:tc>
        <w:tc>
          <w:tcPr>
            <w:tcW w:w="818" w:type="dxa"/>
            <w:tcBorders>
              <w:top w:val="nil"/>
              <w:left w:val="nil"/>
              <w:bottom w:val="nil"/>
              <w:right w:val="nil"/>
            </w:tcBorders>
            <w:shd w:val="clear" w:color="auto" w:fill="auto"/>
            <w:noWrap/>
            <w:vAlign w:val="bottom"/>
          </w:tcPr>
          <w:p w14:paraId="033CB9BD" w14:textId="30C8F79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tcPr>
          <w:p w14:paraId="4BAE440D" w14:textId="28CE6CB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818" w:type="dxa"/>
            <w:tcBorders>
              <w:top w:val="nil"/>
              <w:left w:val="nil"/>
              <w:bottom w:val="nil"/>
              <w:right w:val="nil"/>
            </w:tcBorders>
            <w:shd w:val="clear" w:color="auto" w:fill="auto"/>
            <w:noWrap/>
            <w:vAlign w:val="bottom"/>
          </w:tcPr>
          <w:p w14:paraId="77758FFF" w14:textId="77777777" w:rsidR="00242ECD" w:rsidRPr="00242ECD" w:rsidRDefault="00242ECD" w:rsidP="00242ECD">
            <w:pPr>
              <w:spacing w:line="240" w:lineRule="auto"/>
              <w:jc w:val="both"/>
              <w:rPr>
                <w:rFonts w:eastAsia="Times New Roman" w:cs="Times New Roman"/>
                <w:szCs w:val="24"/>
              </w:rPr>
            </w:pPr>
          </w:p>
        </w:tc>
        <w:tc>
          <w:tcPr>
            <w:tcW w:w="630" w:type="dxa"/>
            <w:tcBorders>
              <w:top w:val="nil"/>
              <w:left w:val="nil"/>
              <w:bottom w:val="nil"/>
              <w:right w:val="nil"/>
            </w:tcBorders>
            <w:shd w:val="clear" w:color="auto" w:fill="auto"/>
            <w:noWrap/>
            <w:vAlign w:val="bottom"/>
          </w:tcPr>
          <w:p w14:paraId="74222258" w14:textId="77777777" w:rsidR="00242ECD" w:rsidRPr="00242ECD" w:rsidRDefault="00242ECD" w:rsidP="00242ECD">
            <w:pPr>
              <w:spacing w:line="240" w:lineRule="auto"/>
              <w:rPr>
                <w:rFonts w:eastAsia="Times New Roman" w:cs="Times New Roman"/>
                <w:szCs w:val="24"/>
              </w:rPr>
            </w:pPr>
          </w:p>
        </w:tc>
      </w:tr>
      <w:tr w:rsidR="00242ECD" w:rsidRPr="00242ECD" w14:paraId="759433AE" w14:textId="77777777" w:rsidTr="00242ECD">
        <w:trPr>
          <w:gridAfter w:val="1"/>
          <w:wAfter w:w="9" w:type="dxa"/>
          <w:trHeight w:val="306"/>
          <w:jc w:val="center"/>
        </w:trPr>
        <w:tc>
          <w:tcPr>
            <w:tcW w:w="586" w:type="dxa"/>
            <w:tcBorders>
              <w:top w:val="nil"/>
              <w:left w:val="nil"/>
              <w:bottom w:val="nil"/>
              <w:right w:val="nil"/>
            </w:tcBorders>
            <w:shd w:val="clear" w:color="auto" w:fill="auto"/>
            <w:noWrap/>
            <w:vAlign w:val="center"/>
            <w:hideMark/>
          </w:tcPr>
          <w:p w14:paraId="24ED8C4D" w14:textId="77C73B49"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13</w:t>
            </w:r>
          </w:p>
        </w:tc>
        <w:tc>
          <w:tcPr>
            <w:tcW w:w="1961" w:type="dxa"/>
            <w:gridSpan w:val="2"/>
            <w:tcBorders>
              <w:top w:val="nil"/>
              <w:left w:val="nil"/>
              <w:bottom w:val="nil"/>
              <w:right w:val="nil"/>
            </w:tcBorders>
            <w:shd w:val="clear" w:color="auto" w:fill="auto"/>
            <w:noWrap/>
            <w:vAlign w:val="bottom"/>
            <w:hideMark/>
          </w:tcPr>
          <w:p w14:paraId="482C249D" w14:textId="4A77D2C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Design</w:t>
            </w:r>
          </w:p>
        </w:tc>
        <w:tc>
          <w:tcPr>
            <w:tcW w:w="818" w:type="dxa"/>
            <w:tcBorders>
              <w:top w:val="nil"/>
              <w:left w:val="nil"/>
              <w:bottom w:val="nil"/>
              <w:right w:val="nil"/>
            </w:tcBorders>
            <w:shd w:val="clear" w:color="auto" w:fill="auto"/>
            <w:vAlign w:val="bottom"/>
          </w:tcPr>
          <w:p w14:paraId="70D829D5" w14:textId="10621843"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0.42</w:t>
            </w:r>
          </w:p>
        </w:tc>
        <w:tc>
          <w:tcPr>
            <w:tcW w:w="818" w:type="dxa"/>
            <w:tcBorders>
              <w:top w:val="nil"/>
              <w:left w:val="nil"/>
              <w:bottom w:val="nil"/>
              <w:right w:val="nil"/>
            </w:tcBorders>
            <w:shd w:val="clear" w:color="auto" w:fill="auto"/>
            <w:noWrap/>
            <w:vAlign w:val="bottom"/>
            <w:hideMark/>
          </w:tcPr>
          <w:p w14:paraId="60856F2E" w14:textId="02426FB9"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hideMark/>
          </w:tcPr>
          <w:p w14:paraId="7A0710DF" w14:textId="1D47DF4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0.01</w:t>
            </w:r>
          </w:p>
        </w:tc>
        <w:tc>
          <w:tcPr>
            <w:tcW w:w="818" w:type="dxa"/>
            <w:tcBorders>
              <w:top w:val="nil"/>
              <w:left w:val="nil"/>
              <w:bottom w:val="nil"/>
              <w:right w:val="nil"/>
            </w:tcBorders>
            <w:shd w:val="clear" w:color="auto" w:fill="auto"/>
            <w:noWrap/>
            <w:vAlign w:val="bottom"/>
            <w:hideMark/>
          </w:tcPr>
          <w:p w14:paraId="7C1F410E" w14:textId="300981D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0.43</w:t>
            </w:r>
          </w:p>
        </w:tc>
        <w:tc>
          <w:tcPr>
            <w:tcW w:w="818" w:type="dxa"/>
            <w:tcBorders>
              <w:top w:val="nil"/>
              <w:left w:val="nil"/>
              <w:bottom w:val="nil"/>
              <w:right w:val="nil"/>
            </w:tcBorders>
            <w:shd w:val="clear" w:color="auto" w:fill="auto"/>
            <w:noWrap/>
            <w:vAlign w:val="bottom"/>
            <w:hideMark/>
          </w:tcPr>
          <w:p w14:paraId="560FB4A4" w14:textId="20126D6A"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0.02</w:t>
            </w:r>
          </w:p>
        </w:tc>
        <w:tc>
          <w:tcPr>
            <w:tcW w:w="818" w:type="dxa"/>
            <w:tcBorders>
              <w:top w:val="nil"/>
              <w:left w:val="nil"/>
              <w:bottom w:val="nil"/>
              <w:right w:val="nil"/>
            </w:tcBorders>
            <w:shd w:val="clear" w:color="auto" w:fill="auto"/>
            <w:noWrap/>
            <w:vAlign w:val="bottom"/>
            <w:hideMark/>
          </w:tcPr>
          <w:p w14:paraId="3391C97A" w14:textId="527A5EF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hideMark/>
          </w:tcPr>
          <w:p w14:paraId="7AEB1540" w14:textId="42762BD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0.16</w:t>
            </w:r>
          </w:p>
        </w:tc>
        <w:tc>
          <w:tcPr>
            <w:tcW w:w="818" w:type="dxa"/>
            <w:tcBorders>
              <w:top w:val="nil"/>
              <w:left w:val="nil"/>
              <w:bottom w:val="nil"/>
              <w:right w:val="nil"/>
            </w:tcBorders>
            <w:shd w:val="clear" w:color="auto" w:fill="auto"/>
            <w:noWrap/>
            <w:vAlign w:val="bottom"/>
            <w:hideMark/>
          </w:tcPr>
          <w:p w14:paraId="279B207A" w14:textId="5639E64E"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-0.04</w:t>
            </w:r>
          </w:p>
        </w:tc>
        <w:tc>
          <w:tcPr>
            <w:tcW w:w="818" w:type="dxa"/>
            <w:tcBorders>
              <w:top w:val="nil"/>
              <w:left w:val="nil"/>
              <w:bottom w:val="nil"/>
              <w:right w:val="nil"/>
            </w:tcBorders>
            <w:shd w:val="clear" w:color="auto" w:fill="auto"/>
            <w:noWrap/>
            <w:vAlign w:val="bottom"/>
            <w:hideMark/>
          </w:tcPr>
          <w:p w14:paraId="0539B547" w14:textId="2310CFC8"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w:t>
            </w:r>
          </w:p>
        </w:tc>
        <w:tc>
          <w:tcPr>
            <w:tcW w:w="818" w:type="dxa"/>
            <w:tcBorders>
              <w:top w:val="nil"/>
              <w:left w:val="nil"/>
              <w:bottom w:val="nil"/>
              <w:right w:val="nil"/>
            </w:tcBorders>
            <w:shd w:val="clear" w:color="auto" w:fill="auto"/>
            <w:noWrap/>
            <w:vAlign w:val="bottom"/>
            <w:hideMark/>
          </w:tcPr>
          <w:p w14:paraId="11EC06D0" w14:textId="339E105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26CE1EDF" w14:textId="4CB2B44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hideMark/>
          </w:tcPr>
          <w:p w14:paraId="4C832B86" w14:textId="63E484B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0.98</w:t>
            </w:r>
          </w:p>
        </w:tc>
        <w:tc>
          <w:tcPr>
            <w:tcW w:w="818" w:type="dxa"/>
            <w:tcBorders>
              <w:top w:val="nil"/>
              <w:left w:val="nil"/>
              <w:bottom w:val="nil"/>
              <w:right w:val="nil"/>
            </w:tcBorders>
            <w:shd w:val="clear" w:color="auto" w:fill="auto"/>
            <w:noWrap/>
            <w:vAlign w:val="bottom"/>
            <w:hideMark/>
          </w:tcPr>
          <w:p w14:paraId="5F299DB4" w14:textId="0D60EE2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c>
          <w:tcPr>
            <w:tcW w:w="630" w:type="dxa"/>
            <w:tcBorders>
              <w:top w:val="nil"/>
              <w:left w:val="nil"/>
              <w:bottom w:val="nil"/>
              <w:right w:val="nil"/>
            </w:tcBorders>
            <w:shd w:val="clear" w:color="auto" w:fill="auto"/>
            <w:noWrap/>
            <w:vAlign w:val="bottom"/>
            <w:hideMark/>
          </w:tcPr>
          <w:p w14:paraId="5A93DD0D" w14:textId="77777777" w:rsidR="00242ECD" w:rsidRPr="00242ECD" w:rsidRDefault="00242ECD" w:rsidP="00242ECD">
            <w:pPr>
              <w:spacing w:line="240" w:lineRule="auto"/>
              <w:jc w:val="both"/>
              <w:rPr>
                <w:rFonts w:eastAsia="Times New Roman" w:cs="Times New Roman"/>
                <w:szCs w:val="24"/>
              </w:rPr>
            </w:pPr>
          </w:p>
        </w:tc>
      </w:tr>
      <w:tr w:rsidR="00242ECD" w:rsidRPr="00242ECD" w14:paraId="0E43FC85" w14:textId="77777777" w:rsidTr="00242ECD">
        <w:trPr>
          <w:gridAfter w:val="1"/>
          <w:wAfter w:w="9" w:type="dxa"/>
          <w:trHeight w:val="322"/>
          <w:jc w:val="center"/>
        </w:trPr>
        <w:tc>
          <w:tcPr>
            <w:tcW w:w="586" w:type="dxa"/>
            <w:tcBorders>
              <w:top w:val="nil"/>
              <w:left w:val="nil"/>
              <w:bottom w:val="single" w:sz="8" w:space="0" w:color="auto"/>
              <w:right w:val="nil"/>
            </w:tcBorders>
            <w:shd w:val="clear" w:color="auto" w:fill="auto"/>
            <w:noWrap/>
            <w:vAlign w:val="center"/>
            <w:hideMark/>
          </w:tcPr>
          <w:p w14:paraId="518F92FF" w14:textId="257A44EC" w:rsidR="00242ECD" w:rsidRPr="00242ECD" w:rsidRDefault="00242ECD" w:rsidP="00242ECD">
            <w:pPr>
              <w:spacing w:line="240" w:lineRule="auto"/>
              <w:jc w:val="both"/>
              <w:rPr>
                <w:rFonts w:eastAsia="Times New Roman" w:cs="Times New Roman"/>
                <w:szCs w:val="24"/>
              </w:rPr>
            </w:pPr>
            <w:r w:rsidRPr="00242ECD">
              <w:rPr>
                <w:rFonts w:eastAsia="Times New Roman" w:cs="Times New Roman"/>
                <w:szCs w:val="24"/>
              </w:rPr>
              <w:t>14</w:t>
            </w:r>
          </w:p>
        </w:tc>
        <w:tc>
          <w:tcPr>
            <w:tcW w:w="1961" w:type="dxa"/>
            <w:gridSpan w:val="2"/>
            <w:tcBorders>
              <w:top w:val="nil"/>
              <w:left w:val="nil"/>
              <w:bottom w:val="nil"/>
              <w:right w:val="nil"/>
            </w:tcBorders>
            <w:shd w:val="clear" w:color="auto" w:fill="auto"/>
            <w:noWrap/>
            <w:vAlign w:val="bottom"/>
            <w:hideMark/>
          </w:tcPr>
          <w:p w14:paraId="0C0712FD" w14:textId="5D37C94B"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Practical</w:t>
            </w:r>
          </w:p>
        </w:tc>
        <w:tc>
          <w:tcPr>
            <w:tcW w:w="818" w:type="dxa"/>
            <w:tcBorders>
              <w:top w:val="nil"/>
              <w:left w:val="nil"/>
              <w:bottom w:val="nil"/>
              <w:right w:val="nil"/>
            </w:tcBorders>
            <w:shd w:val="clear" w:color="auto" w:fill="auto"/>
            <w:vAlign w:val="bottom"/>
          </w:tcPr>
          <w:p w14:paraId="34653387" w14:textId="351A452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0.42</w:t>
            </w:r>
          </w:p>
        </w:tc>
        <w:tc>
          <w:tcPr>
            <w:tcW w:w="818" w:type="dxa"/>
            <w:tcBorders>
              <w:top w:val="nil"/>
              <w:left w:val="nil"/>
              <w:bottom w:val="nil"/>
              <w:right w:val="nil"/>
            </w:tcBorders>
            <w:shd w:val="clear" w:color="auto" w:fill="auto"/>
            <w:noWrap/>
            <w:vAlign w:val="bottom"/>
            <w:hideMark/>
          </w:tcPr>
          <w:p w14:paraId="067018EE" w14:textId="3E720D06"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0.46</w:t>
            </w:r>
          </w:p>
        </w:tc>
        <w:tc>
          <w:tcPr>
            <w:tcW w:w="818" w:type="dxa"/>
            <w:tcBorders>
              <w:top w:val="nil"/>
              <w:left w:val="nil"/>
              <w:bottom w:val="nil"/>
              <w:right w:val="nil"/>
            </w:tcBorders>
            <w:shd w:val="clear" w:color="auto" w:fill="auto"/>
            <w:noWrap/>
            <w:vAlign w:val="bottom"/>
            <w:hideMark/>
          </w:tcPr>
          <w:p w14:paraId="15790B99" w14:textId="69B9CF14"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w:t>
            </w:r>
          </w:p>
        </w:tc>
        <w:tc>
          <w:tcPr>
            <w:tcW w:w="818" w:type="dxa"/>
            <w:tcBorders>
              <w:top w:val="nil"/>
              <w:left w:val="nil"/>
              <w:bottom w:val="nil"/>
              <w:right w:val="nil"/>
            </w:tcBorders>
            <w:shd w:val="clear" w:color="auto" w:fill="auto"/>
            <w:noWrap/>
            <w:vAlign w:val="bottom"/>
            <w:hideMark/>
          </w:tcPr>
          <w:p w14:paraId="5FBEBBB4" w14:textId="6EE1356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0.41</w:t>
            </w:r>
          </w:p>
        </w:tc>
        <w:tc>
          <w:tcPr>
            <w:tcW w:w="818" w:type="dxa"/>
            <w:tcBorders>
              <w:top w:val="nil"/>
              <w:left w:val="nil"/>
              <w:bottom w:val="nil"/>
              <w:right w:val="nil"/>
            </w:tcBorders>
            <w:shd w:val="clear" w:color="auto" w:fill="auto"/>
            <w:noWrap/>
            <w:vAlign w:val="bottom"/>
            <w:hideMark/>
          </w:tcPr>
          <w:p w14:paraId="3333E167" w14:textId="7F80F8B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685AED4E" w14:textId="3799E90C"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hideMark/>
          </w:tcPr>
          <w:p w14:paraId="034EAEB8" w14:textId="3CE1C9F3"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0.16</w:t>
            </w:r>
          </w:p>
        </w:tc>
        <w:tc>
          <w:tcPr>
            <w:tcW w:w="818" w:type="dxa"/>
            <w:tcBorders>
              <w:top w:val="nil"/>
              <w:left w:val="nil"/>
              <w:bottom w:val="nil"/>
              <w:right w:val="nil"/>
            </w:tcBorders>
            <w:shd w:val="clear" w:color="auto" w:fill="auto"/>
            <w:noWrap/>
            <w:vAlign w:val="bottom"/>
            <w:hideMark/>
          </w:tcPr>
          <w:p w14:paraId="7C91731A" w14:textId="3FACCD3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72F9975E" w14:textId="38BBC415"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0.22</w:t>
            </w:r>
          </w:p>
        </w:tc>
        <w:tc>
          <w:tcPr>
            <w:tcW w:w="818" w:type="dxa"/>
            <w:tcBorders>
              <w:top w:val="nil"/>
              <w:left w:val="nil"/>
              <w:bottom w:val="nil"/>
              <w:right w:val="nil"/>
            </w:tcBorders>
            <w:shd w:val="clear" w:color="auto" w:fill="auto"/>
            <w:noWrap/>
            <w:vAlign w:val="bottom"/>
            <w:hideMark/>
          </w:tcPr>
          <w:p w14:paraId="6C30E9B5" w14:textId="33A4D9E7"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-0.03</w:t>
            </w:r>
          </w:p>
        </w:tc>
        <w:tc>
          <w:tcPr>
            <w:tcW w:w="818" w:type="dxa"/>
            <w:tcBorders>
              <w:top w:val="nil"/>
              <w:left w:val="nil"/>
              <w:bottom w:val="nil"/>
              <w:right w:val="nil"/>
            </w:tcBorders>
            <w:shd w:val="clear" w:color="auto" w:fill="auto"/>
            <w:noWrap/>
            <w:vAlign w:val="bottom"/>
            <w:hideMark/>
          </w:tcPr>
          <w:p w14:paraId="2B82A8A3" w14:textId="2A62D1F1"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0.48</w:t>
            </w:r>
          </w:p>
        </w:tc>
        <w:tc>
          <w:tcPr>
            <w:tcW w:w="818" w:type="dxa"/>
            <w:tcBorders>
              <w:top w:val="nil"/>
              <w:left w:val="nil"/>
              <w:bottom w:val="nil"/>
              <w:right w:val="nil"/>
            </w:tcBorders>
            <w:shd w:val="clear" w:color="auto" w:fill="auto"/>
            <w:noWrap/>
            <w:vAlign w:val="bottom"/>
            <w:hideMark/>
          </w:tcPr>
          <w:p w14:paraId="4E8C2DA3" w14:textId="67AFAD52"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0.97</w:t>
            </w:r>
          </w:p>
        </w:tc>
        <w:tc>
          <w:tcPr>
            <w:tcW w:w="818" w:type="dxa"/>
            <w:tcBorders>
              <w:top w:val="nil"/>
              <w:left w:val="nil"/>
              <w:bottom w:val="nil"/>
              <w:right w:val="nil"/>
            </w:tcBorders>
            <w:shd w:val="clear" w:color="auto" w:fill="auto"/>
            <w:noWrap/>
            <w:vAlign w:val="bottom"/>
            <w:hideMark/>
          </w:tcPr>
          <w:p w14:paraId="72BF976F" w14:textId="62BADDA0"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0.98</w:t>
            </w:r>
          </w:p>
        </w:tc>
        <w:tc>
          <w:tcPr>
            <w:tcW w:w="630" w:type="dxa"/>
            <w:tcBorders>
              <w:top w:val="nil"/>
              <w:left w:val="nil"/>
              <w:bottom w:val="nil"/>
              <w:right w:val="nil"/>
            </w:tcBorders>
            <w:shd w:val="clear" w:color="auto" w:fill="auto"/>
            <w:noWrap/>
            <w:vAlign w:val="bottom"/>
            <w:hideMark/>
          </w:tcPr>
          <w:p w14:paraId="3B2179A2" w14:textId="4DFB47ED" w:rsidR="00242ECD" w:rsidRPr="00242ECD" w:rsidRDefault="00242ECD" w:rsidP="00242ECD">
            <w:pPr>
              <w:spacing w:line="240" w:lineRule="auto"/>
              <w:jc w:val="both"/>
              <w:rPr>
                <w:rFonts w:eastAsia="Times New Roman" w:cs="Times New Roman"/>
                <w:szCs w:val="24"/>
              </w:rPr>
            </w:pPr>
            <w:r w:rsidRPr="00242ECD">
              <w:rPr>
                <w:rFonts w:cs="Times New Roman"/>
                <w:color w:val="000000"/>
                <w:sz w:val="22"/>
              </w:rPr>
              <w:t>1</w:t>
            </w:r>
          </w:p>
        </w:tc>
      </w:tr>
      <w:tr w:rsidR="00061226" w:rsidRPr="00242ECD" w14:paraId="34F14696" w14:textId="77777777" w:rsidTr="007B1214">
        <w:trPr>
          <w:trHeight w:val="306"/>
          <w:jc w:val="center"/>
        </w:trPr>
        <w:tc>
          <w:tcPr>
            <w:tcW w:w="13820" w:type="dxa"/>
            <w:gridSpan w:val="18"/>
            <w:tcBorders>
              <w:top w:val="single" w:sz="8" w:space="0" w:color="auto"/>
              <w:left w:val="nil"/>
              <w:bottom w:val="nil"/>
              <w:right w:val="nil"/>
            </w:tcBorders>
          </w:tcPr>
          <w:p w14:paraId="613B246D" w14:textId="4AE8338C" w:rsidR="00061226" w:rsidRPr="00242ECD" w:rsidRDefault="00061226" w:rsidP="00061226">
            <w:pPr>
              <w:spacing w:line="240" w:lineRule="auto"/>
              <w:jc w:val="both"/>
              <w:rPr>
                <w:rFonts w:eastAsia="Times New Roman" w:cs="Times New Roman"/>
                <w:szCs w:val="24"/>
              </w:rPr>
            </w:pPr>
            <w:r w:rsidRPr="009A3B9D">
              <w:rPr>
                <w:rFonts w:eastAsia="Times New Roman" w:cs="Times New Roman"/>
                <w:szCs w:val="24"/>
              </w:rPr>
              <w:t xml:space="preserve">Note: This table presents the </w:t>
            </w:r>
            <w:r>
              <w:rPr>
                <w:rFonts w:eastAsia="Times New Roman" w:cs="Times New Roman"/>
                <w:szCs w:val="24"/>
              </w:rPr>
              <w:t>correlation between the variables</w:t>
            </w:r>
            <w:r w:rsidRPr="009A3B9D">
              <w:rPr>
                <w:rFonts w:eastAsia="Times New Roman" w:cs="Times New Roman"/>
                <w:szCs w:val="24"/>
              </w:rPr>
              <w:t xml:space="preserve"> for the full sample. The </w:t>
            </w:r>
            <w:r>
              <w:rPr>
                <w:rFonts w:eastAsia="Times New Roman" w:cs="Times New Roman"/>
                <w:szCs w:val="24"/>
              </w:rPr>
              <w:t>L</w:t>
            </w:r>
            <w:r w:rsidRPr="009A3B9D">
              <w:rPr>
                <w:rFonts w:eastAsia="Times New Roman" w:cs="Times New Roman"/>
                <w:noProof/>
                <w:szCs w:val="24"/>
              </w:rPr>
              <w:t>ogsratio</w:t>
            </w:r>
            <w:r w:rsidRPr="009A3B9D">
              <w:rPr>
                <w:rFonts w:eastAsia="Times New Roman" w:cs="Times New Roman"/>
                <w:szCs w:val="24"/>
              </w:rPr>
              <w:t xml:space="preserve"> </w:t>
            </w:r>
            <w:r>
              <w:rPr>
                <w:rFonts w:eastAsia="Times New Roman" w:cs="Times New Roman"/>
                <w:szCs w:val="24"/>
              </w:rPr>
              <w:t>represents the n</w:t>
            </w:r>
            <w:r w:rsidRPr="009A3B9D">
              <w:rPr>
                <w:rFonts w:eastAsia="Times New Roman" w:cs="Times New Roman"/>
                <w:noProof/>
                <w:szCs w:val="24"/>
              </w:rPr>
              <w:t>atural</w:t>
            </w:r>
            <w:r w:rsidRPr="009A3B9D">
              <w:rPr>
                <w:rFonts w:eastAsia="Times New Roman" w:cs="Times New Roman"/>
                <w:szCs w:val="24"/>
              </w:rPr>
              <w:t xml:space="preserve"> log of success ratio</w:t>
            </w:r>
            <w:r>
              <w:rPr>
                <w:rFonts w:eastAsia="Times New Roman" w:cs="Times New Roman"/>
                <w:szCs w:val="24"/>
              </w:rPr>
              <w:t>,</w:t>
            </w:r>
            <w:r w:rsidRPr="009A3B9D">
              <w:rPr>
                <w:rFonts w:eastAsia="Times New Roman" w:cs="Times New Roman"/>
                <w:szCs w:val="24"/>
              </w:rPr>
              <w:t xml:space="preserve"> </w:t>
            </w:r>
            <w:r>
              <w:rPr>
                <w:rFonts w:eastAsia="Times New Roman" w:cs="Times New Roman"/>
                <w:szCs w:val="24"/>
              </w:rPr>
              <w:t>L</w:t>
            </w:r>
            <w:r w:rsidRPr="009A3B9D">
              <w:rPr>
                <w:rFonts w:eastAsia="Times New Roman" w:cs="Times New Roman"/>
                <w:noProof/>
                <w:szCs w:val="24"/>
              </w:rPr>
              <w:t>ogfans</w:t>
            </w:r>
            <w:r w:rsidRPr="009A3B9D">
              <w:rPr>
                <w:rFonts w:eastAsia="Times New Roman" w:cs="Times New Roman"/>
                <w:szCs w:val="24"/>
              </w:rPr>
              <w:t xml:space="preserve"> is </w:t>
            </w:r>
            <w:r>
              <w:rPr>
                <w:rFonts w:eastAsia="Times New Roman" w:cs="Times New Roman"/>
                <w:szCs w:val="24"/>
              </w:rPr>
              <w:t>natural log</w:t>
            </w:r>
            <w:r w:rsidRPr="009A3B9D">
              <w:rPr>
                <w:rFonts w:eastAsia="Times New Roman" w:cs="Times New Roman"/>
                <w:szCs w:val="24"/>
              </w:rPr>
              <w:t xml:space="preserve"> of number of fans of a project,</w:t>
            </w:r>
            <w:r>
              <w:rPr>
                <w:rFonts w:eastAsia="Times New Roman" w:cs="Times New Roman"/>
                <w:szCs w:val="24"/>
              </w:rPr>
              <w:t xml:space="preserve"> D</w:t>
            </w:r>
            <w:r w:rsidRPr="009A3B9D">
              <w:rPr>
                <w:rFonts w:eastAsia="Times New Roman" w:cs="Times New Roman"/>
                <w:noProof/>
                <w:szCs w:val="24"/>
              </w:rPr>
              <w:t>umyouku</w:t>
            </w:r>
            <w:r w:rsidRPr="009A3B9D">
              <w:rPr>
                <w:rFonts w:eastAsia="Times New Roman" w:cs="Times New Roman"/>
                <w:szCs w:val="24"/>
              </w:rPr>
              <w:t xml:space="preserve"> is a dummy variable</w:t>
            </w:r>
            <w:r>
              <w:rPr>
                <w:rFonts w:eastAsia="Times New Roman" w:cs="Times New Roman"/>
                <w:szCs w:val="24"/>
              </w:rPr>
              <w:t xml:space="preserve"> </w:t>
            </w:r>
            <w:r w:rsidRPr="009A3B9D">
              <w:rPr>
                <w:rFonts w:eastAsia="Times New Roman" w:cs="Times New Roman"/>
                <w:szCs w:val="24"/>
              </w:rPr>
              <w:t xml:space="preserve">if </w:t>
            </w:r>
            <w:r w:rsidR="001853D3">
              <w:rPr>
                <w:rFonts w:eastAsia="Times New Roman" w:cs="Times New Roman"/>
                <w:szCs w:val="24"/>
              </w:rPr>
              <w:t xml:space="preserve">a </w:t>
            </w:r>
            <w:r w:rsidRPr="009A3B9D">
              <w:rPr>
                <w:rFonts w:eastAsia="Times New Roman" w:cs="Times New Roman"/>
                <w:szCs w:val="24"/>
              </w:rPr>
              <w:t xml:space="preserve">project video is uploaded </w:t>
            </w:r>
            <w:r>
              <w:rPr>
                <w:rFonts w:eastAsia="Times New Roman" w:cs="Times New Roman"/>
                <w:szCs w:val="24"/>
              </w:rPr>
              <w:t xml:space="preserve">on the </w:t>
            </w:r>
            <w:r w:rsidRPr="009A3B9D">
              <w:rPr>
                <w:rFonts w:eastAsia="Times New Roman" w:cs="Times New Roman"/>
                <w:szCs w:val="24"/>
              </w:rPr>
              <w:t xml:space="preserve">Youku, </w:t>
            </w:r>
            <w:r>
              <w:rPr>
                <w:rFonts w:eastAsia="Times New Roman" w:cs="Times New Roman"/>
                <w:szCs w:val="24"/>
              </w:rPr>
              <w:t>D</w:t>
            </w:r>
            <w:r w:rsidRPr="009A3B9D">
              <w:rPr>
                <w:rFonts w:eastAsia="Times New Roman" w:cs="Times New Roman"/>
                <w:noProof/>
                <w:szCs w:val="24"/>
              </w:rPr>
              <w:t>umwechat</w:t>
            </w:r>
            <w:r w:rsidRPr="009A3B9D">
              <w:rPr>
                <w:rFonts w:eastAsia="Times New Roman" w:cs="Times New Roman"/>
                <w:szCs w:val="24"/>
              </w:rPr>
              <w:t xml:space="preserve"> is a dummy variable </w:t>
            </w:r>
            <w:r>
              <w:rPr>
                <w:rFonts w:eastAsia="Times New Roman" w:cs="Times New Roman"/>
                <w:szCs w:val="24"/>
              </w:rPr>
              <w:t xml:space="preserve">if </w:t>
            </w:r>
            <w:r w:rsidR="001853D3">
              <w:rPr>
                <w:rFonts w:eastAsia="Times New Roman" w:cs="Times New Roman"/>
                <w:szCs w:val="24"/>
              </w:rPr>
              <w:t>an</w:t>
            </w:r>
            <w:r>
              <w:rPr>
                <w:rFonts w:eastAsia="Times New Roman" w:cs="Times New Roman"/>
                <w:szCs w:val="24"/>
              </w:rPr>
              <w:t xml:space="preserve"> entrepreneur has a Wechat </w:t>
            </w:r>
            <w:r w:rsidRPr="009A3B9D">
              <w:rPr>
                <w:rFonts w:eastAsia="Times New Roman" w:cs="Times New Roman"/>
                <w:szCs w:val="24"/>
              </w:rPr>
              <w:t>account</w:t>
            </w:r>
            <w:r>
              <w:rPr>
                <w:rFonts w:eastAsia="Times New Roman" w:cs="Times New Roman"/>
                <w:szCs w:val="24"/>
              </w:rPr>
              <w:t>,</w:t>
            </w:r>
            <w:r w:rsidRPr="009A3B9D">
              <w:rPr>
                <w:rFonts w:eastAsia="Times New Roman" w:cs="Times New Roman"/>
                <w:szCs w:val="24"/>
              </w:rPr>
              <w:t xml:space="preserve"> </w:t>
            </w:r>
            <w:r>
              <w:rPr>
                <w:rFonts w:eastAsia="Times New Roman" w:cs="Times New Roman"/>
                <w:szCs w:val="24"/>
              </w:rPr>
              <w:t>D</w:t>
            </w:r>
            <w:r w:rsidRPr="009A3B9D">
              <w:rPr>
                <w:rFonts w:eastAsia="Times New Roman" w:cs="Times New Roman"/>
                <w:noProof/>
                <w:szCs w:val="24"/>
              </w:rPr>
              <w:t>umprojpics</w:t>
            </w:r>
            <w:r w:rsidRPr="009A3B9D">
              <w:rPr>
                <w:rFonts w:eastAsia="Times New Roman" w:cs="Times New Roman"/>
                <w:szCs w:val="24"/>
              </w:rPr>
              <w:t xml:space="preserve"> is a dummy variable for </w:t>
            </w:r>
            <w:r w:rsidR="001853D3">
              <w:rPr>
                <w:rFonts w:eastAsia="Times New Roman" w:cs="Times New Roman"/>
                <w:szCs w:val="24"/>
              </w:rPr>
              <w:t xml:space="preserve">a </w:t>
            </w:r>
            <w:r w:rsidRPr="009A3B9D">
              <w:rPr>
                <w:rFonts w:eastAsia="Times New Roman" w:cs="Times New Roman"/>
                <w:szCs w:val="24"/>
              </w:rPr>
              <w:t>project</w:t>
            </w:r>
            <w:r w:rsidR="001853D3">
              <w:rPr>
                <w:rFonts w:eastAsia="Times New Roman" w:cs="Times New Roman"/>
                <w:szCs w:val="24"/>
              </w:rPr>
              <w:t>’s</w:t>
            </w:r>
            <w:r w:rsidRPr="009A3B9D">
              <w:rPr>
                <w:rFonts w:eastAsia="Times New Roman" w:cs="Times New Roman"/>
                <w:szCs w:val="24"/>
              </w:rPr>
              <w:t xml:space="preserve"> pic</w:t>
            </w:r>
            <w:r w:rsidR="001853D3">
              <w:rPr>
                <w:rFonts w:eastAsia="Times New Roman" w:cs="Times New Roman"/>
                <w:szCs w:val="24"/>
              </w:rPr>
              <w:t>ture</w:t>
            </w:r>
            <w:r w:rsidRPr="009A3B9D">
              <w:rPr>
                <w:rFonts w:eastAsia="Times New Roman" w:cs="Times New Roman"/>
                <w:szCs w:val="24"/>
              </w:rPr>
              <w:t>s availability on</w:t>
            </w:r>
            <w:r w:rsidR="001853D3">
              <w:rPr>
                <w:rFonts w:eastAsia="Times New Roman" w:cs="Times New Roman"/>
                <w:szCs w:val="24"/>
              </w:rPr>
              <w:t xml:space="preserve"> a</w:t>
            </w:r>
            <w:r w:rsidRPr="009A3B9D">
              <w:rPr>
                <w:rFonts w:eastAsia="Times New Roman" w:cs="Times New Roman"/>
                <w:szCs w:val="24"/>
              </w:rPr>
              <w:t xml:space="preserve"> project web page,</w:t>
            </w:r>
            <w:r>
              <w:rPr>
                <w:rFonts w:eastAsia="Times New Roman" w:cs="Times New Roman"/>
                <w:szCs w:val="24"/>
              </w:rPr>
              <w:t xml:space="preserve"> L</w:t>
            </w:r>
            <w:r w:rsidRPr="009A3B9D">
              <w:rPr>
                <w:rFonts w:eastAsia="Times New Roman" w:cs="Times New Roman"/>
                <w:noProof/>
                <w:szCs w:val="24"/>
              </w:rPr>
              <w:t>ogbackers</w:t>
            </w:r>
            <w:r w:rsidRPr="009A3B9D">
              <w:rPr>
                <w:rFonts w:eastAsia="Times New Roman" w:cs="Times New Roman"/>
                <w:szCs w:val="24"/>
              </w:rPr>
              <w:t xml:space="preserve"> is natural log of number of backers </w:t>
            </w:r>
            <w:r>
              <w:rPr>
                <w:rFonts w:eastAsia="Times New Roman" w:cs="Times New Roman"/>
                <w:szCs w:val="24"/>
              </w:rPr>
              <w:t>of</w:t>
            </w:r>
            <w:r w:rsidRPr="009A3B9D">
              <w:rPr>
                <w:rFonts w:eastAsia="Times New Roman" w:cs="Times New Roman"/>
                <w:szCs w:val="24"/>
              </w:rPr>
              <w:t xml:space="preserve"> </w:t>
            </w:r>
            <w:r w:rsidR="001853D3">
              <w:rPr>
                <w:rFonts w:eastAsia="Times New Roman" w:cs="Times New Roman"/>
                <w:szCs w:val="24"/>
              </w:rPr>
              <w:t>a</w:t>
            </w:r>
            <w:r w:rsidRPr="009A3B9D">
              <w:rPr>
                <w:rFonts w:eastAsia="Times New Roman" w:cs="Times New Roman"/>
                <w:szCs w:val="24"/>
              </w:rPr>
              <w:t xml:space="preserve"> project,</w:t>
            </w:r>
            <w:r>
              <w:rPr>
                <w:rFonts w:eastAsia="Times New Roman" w:cs="Times New Roman"/>
                <w:szCs w:val="24"/>
              </w:rPr>
              <w:t xml:space="preserve"> PPB</w:t>
            </w:r>
            <w:r w:rsidRPr="009A3B9D">
              <w:rPr>
                <w:rFonts w:eastAsia="Times New Roman" w:cs="Times New Roman"/>
                <w:szCs w:val="24"/>
              </w:rPr>
              <w:t xml:space="preserve"> is amount pledged per backer, </w:t>
            </w:r>
            <w:r>
              <w:rPr>
                <w:rFonts w:eastAsia="Times New Roman" w:cs="Times New Roman"/>
                <w:szCs w:val="24"/>
              </w:rPr>
              <w:t>GPB</w:t>
            </w:r>
            <w:r w:rsidRPr="009A3B9D">
              <w:rPr>
                <w:rFonts w:eastAsia="Times New Roman" w:cs="Times New Roman"/>
                <w:szCs w:val="24"/>
              </w:rPr>
              <w:t xml:space="preserve"> is goal of </w:t>
            </w:r>
            <w:r w:rsidR="001853D3">
              <w:rPr>
                <w:rFonts w:eastAsia="Times New Roman" w:cs="Times New Roman"/>
                <w:szCs w:val="24"/>
              </w:rPr>
              <w:t xml:space="preserve">a </w:t>
            </w:r>
            <w:r w:rsidRPr="009A3B9D">
              <w:rPr>
                <w:rFonts w:eastAsia="Times New Roman" w:cs="Times New Roman"/>
                <w:szCs w:val="24"/>
              </w:rPr>
              <w:t>project per backer,</w:t>
            </w:r>
            <w:r>
              <w:rPr>
                <w:rFonts w:eastAsia="Times New Roman" w:cs="Times New Roman"/>
                <w:szCs w:val="24"/>
              </w:rPr>
              <w:t xml:space="preserve"> </w:t>
            </w:r>
            <w:r w:rsidRPr="009A3B9D">
              <w:rPr>
                <w:rFonts w:eastAsia="Times New Roman" w:cs="Times New Roman"/>
                <w:noProof/>
                <w:szCs w:val="24"/>
              </w:rPr>
              <w:t>Logupdates</w:t>
            </w:r>
            <w:r w:rsidRPr="009A3B9D">
              <w:rPr>
                <w:rFonts w:eastAsia="Times New Roman" w:cs="Times New Roman"/>
                <w:szCs w:val="24"/>
              </w:rPr>
              <w:t xml:space="preserve"> is natural log of number of updates,</w:t>
            </w:r>
            <w:r>
              <w:rPr>
                <w:rFonts w:eastAsia="Times New Roman" w:cs="Times New Roman"/>
                <w:szCs w:val="24"/>
              </w:rPr>
              <w:t xml:space="preserve"> D</w:t>
            </w:r>
            <w:r w:rsidRPr="009A3B9D">
              <w:rPr>
                <w:rFonts w:eastAsia="Times New Roman" w:cs="Times New Roman"/>
                <w:szCs w:val="24"/>
              </w:rPr>
              <w:t xml:space="preserve">uration is the period </w:t>
            </w:r>
            <w:r>
              <w:rPr>
                <w:rFonts w:eastAsia="Times New Roman" w:cs="Times New Roman"/>
                <w:szCs w:val="24"/>
              </w:rPr>
              <w:t xml:space="preserve">available </w:t>
            </w:r>
            <w:r w:rsidRPr="009A3B9D">
              <w:rPr>
                <w:rFonts w:eastAsia="Times New Roman" w:cs="Times New Roman"/>
                <w:szCs w:val="24"/>
              </w:rPr>
              <w:t xml:space="preserve">for fund collection, </w:t>
            </w:r>
            <w:r>
              <w:rPr>
                <w:rFonts w:eastAsia="Times New Roman" w:cs="Times New Roman"/>
                <w:szCs w:val="24"/>
              </w:rPr>
              <w:t>Log</w:t>
            </w:r>
            <w:r w:rsidRPr="009A3B9D">
              <w:rPr>
                <w:rFonts w:eastAsia="Times New Roman" w:cs="Times New Roman"/>
                <w:szCs w:val="24"/>
              </w:rPr>
              <w:t>comments is the</w:t>
            </w:r>
            <w:r>
              <w:rPr>
                <w:rFonts w:eastAsia="Times New Roman" w:cs="Times New Roman"/>
                <w:szCs w:val="24"/>
              </w:rPr>
              <w:t xml:space="preserve"> natural log of </w:t>
            </w:r>
            <w:r w:rsidRPr="009A3B9D">
              <w:rPr>
                <w:rFonts w:eastAsia="Times New Roman" w:cs="Times New Roman"/>
                <w:szCs w:val="24"/>
              </w:rPr>
              <w:t xml:space="preserve">number of comments </w:t>
            </w:r>
            <w:r>
              <w:rPr>
                <w:rFonts w:eastAsia="Times New Roman" w:cs="Times New Roman"/>
                <w:szCs w:val="24"/>
              </w:rPr>
              <w:t>about</w:t>
            </w:r>
            <w:r w:rsidRPr="009A3B9D">
              <w:rPr>
                <w:rFonts w:eastAsia="Times New Roman" w:cs="Times New Roman"/>
                <w:szCs w:val="24"/>
              </w:rPr>
              <w:t xml:space="preserve"> </w:t>
            </w:r>
            <w:r w:rsidR="001853D3">
              <w:rPr>
                <w:rFonts w:eastAsia="Times New Roman" w:cs="Times New Roman"/>
                <w:szCs w:val="24"/>
              </w:rPr>
              <w:t>a</w:t>
            </w:r>
            <w:r w:rsidRPr="009A3B9D">
              <w:rPr>
                <w:rFonts w:eastAsia="Times New Roman" w:cs="Times New Roman"/>
                <w:szCs w:val="24"/>
              </w:rPr>
              <w:t xml:space="preserve"> </w:t>
            </w:r>
            <w:r w:rsidRPr="009A3B9D">
              <w:rPr>
                <w:rFonts w:eastAsia="Times New Roman" w:cs="Times New Roman"/>
                <w:noProof/>
                <w:szCs w:val="24"/>
              </w:rPr>
              <w:t>project,</w:t>
            </w:r>
            <w:r w:rsidRPr="009A3B9D">
              <w:rPr>
                <w:rFonts w:eastAsia="Times New Roman" w:cs="Times New Roman"/>
                <w:szCs w:val="24"/>
              </w:rPr>
              <w:t xml:space="preserve"> and </w:t>
            </w:r>
            <w:r>
              <w:rPr>
                <w:rFonts w:eastAsia="Times New Roman" w:cs="Times New Roman"/>
                <w:szCs w:val="24"/>
              </w:rPr>
              <w:t>I</w:t>
            </w:r>
            <w:r w:rsidRPr="009A3B9D">
              <w:rPr>
                <w:rFonts w:eastAsia="Times New Roman" w:cs="Times New Roman"/>
                <w:szCs w:val="24"/>
              </w:rPr>
              <w:t xml:space="preserve">nnovation, </w:t>
            </w:r>
            <w:r>
              <w:rPr>
                <w:rFonts w:eastAsia="Times New Roman" w:cs="Times New Roman"/>
                <w:szCs w:val="24"/>
              </w:rPr>
              <w:t>D</w:t>
            </w:r>
            <w:r w:rsidRPr="009A3B9D">
              <w:rPr>
                <w:rFonts w:eastAsia="Times New Roman" w:cs="Times New Roman"/>
                <w:szCs w:val="24"/>
              </w:rPr>
              <w:t>esign</w:t>
            </w:r>
            <w:r w:rsidR="00B57B20">
              <w:rPr>
                <w:rFonts w:eastAsia="Times New Roman" w:cs="Times New Roman"/>
                <w:szCs w:val="24"/>
              </w:rPr>
              <w:t>,</w:t>
            </w:r>
            <w:r w:rsidRPr="009A3B9D">
              <w:rPr>
                <w:rFonts w:eastAsia="Times New Roman" w:cs="Times New Roman"/>
                <w:szCs w:val="24"/>
              </w:rPr>
              <w:t xml:space="preserve"> and </w:t>
            </w:r>
            <w:r>
              <w:rPr>
                <w:rFonts w:eastAsia="Times New Roman" w:cs="Times New Roman"/>
                <w:szCs w:val="24"/>
              </w:rPr>
              <w:t>P</w:t>
            </w:r>
            <w:r w:rsidRPr="009A3B9D">
              <w:rPr>
                <w:rFonts w:eastAsia="Times New Roman" w:cs="Times New Roman"/>
                <w:szCs w:val="24"/>
              </w:rPr>
              <w:t>ractical</w:t>
            </w:r>
            <w:r>
              <w:rPr>
                <w:rFonts w:eastAsia="Times New Roman" w:cs="Times New Roman"/>
                <w:szCs w:val="24"/>
              </w:rPr>
              <w:t xml:space="preserve"> represent three different types of</w:t>
            </w:r>
            <w:r w:rsidRPr="009A3B9D">
              <w:rPr>
                <w:rFonts w:eastAsia="Times New Roman" w:cs="Times New Roman"/>
                <w:szCs w:val="24"/>
              </w:rPr>
              <w:t xml:space="preserve"> feedback</w:t>
            </w:r>
            <w:r>
              <w:rPr>
                <w:rFonts w:eastAsia="Times New Roman" w:cs="Times New Roman"/>
                <w:szCs w:val="24"/>
              </w:rPr>
              <w:t xml:space="preserve"> provided by others</w:t>
            </w:r>
            <w:r w:rsidRPr="009A3B9D">
              <w:rPr>
                <w:rFonts w:eastAsia="Times New Roman" w:cs="Times New Roman"/>
                <w:szCs w:val="24"/>
              </w:rPr>
              <w:t>.</w:t>
            </w:r>
            <w:r w:rsidRPr="00242ECD">
              <w:rPr>
                <w:rFonts w:eastAsia="Times New Roman" w:cs="Times New Roman"/>
                <w:szCs w:val="24"/>
              </w:rPr>
              <w:t xml:space="preserve"> </w:t>
            </w:r>
          </w:p>
        </w:tc>
      </w:tr>
    </w:tbl>
    <w:p w14:paraId="4EE43279" w14:textId="77777777" w:rsidR="00136952" w:rsidRDefault="0070672F" w:rsidP="0070672F">
      <w:pPr>
        <w:spacing w:after="160" w:line="259" w:lineRule="auto"/>
        <w:rPr>
          <w:rFonts w:cs="Times New Roman"/>
          <w:szCs w:val="24"/>
          <w:shd w:val="clear" w:color="auto" w:fill="FFFFFF"/>
        </w:rPr>
        <w:sectPr w:rsidR="00136952" w:rsidSect="00136952">
          <w:pgSz w:w="15840" w:h="12240" w:orient="landscape"/>
          <w:pgMar w:top="1440" w:right="1440" w:bottom="1440" w:left="1440" w:header="720" w:footer="720" w:gutter="0"/>
          <w:cols w:space="720"/>
          <w:docGrid w:linePitch="360"/>
        </w:sectPr>
      </w:pPr>
      <w:r>
        <w:rPr>
          <w:rFonts w:cs="Times New Roman"/>
          <w:szCs w:val="24"/>
          <w:shd w:val="clear" w:color="auto" w:fill="FFFFFF"/>
        </w:rPr>
        <w:br w:type="page"/>
      </w:r>
    </w:p>
    <w:tbl>
      <w:tblPr>
        <w:tblW w:w="9535" w:type="dxa"/>
        <w:jc w:val="center"/>
        <w:tblLook w:val="04A0" w:firstRow="1" w:lastRow="0" w:firstColumn="1" w:lastColumn="0" w:noHBand="0" w:noVBand="1"/>
      </w:tblPr>
      <w:tblGrid>
        <w:gridCol w:w="1639"/>
        <w:gridCol w:w="1316"/>
        <w:gridCol w:w="1316"/>
        <w:gridCol w:w="1316"/>
        <w:gridCol w:w="1316"/>
        <w:gridCol w:w="1316"/>
        <w:gridCol w:w="1316"/>
      </w:tblGrid>
      <w:tr w:rsidR="0070672F" w:rsidRPr="006C5FB7" w14:paraId="3B68354E" w14:textId="77777777" w:rsidTr="00136952">
        <w:trPr>
          <w:trHeight w:val="291"/>
          <w:jc w:val="center"/>
        </w:trPr>
        <w:tc>
          <w:tcPr>
            <w:tcW w:w="9535" w:type="dxa"/>
            <w:gridSpan w:val="7"/>
            <w:tcBorders>
              <w:top w:val="nil"/>
              <w:left w:val="nil"/>
              <w:bottom w:val="nil"/>
              <w:right w:val="nil"/>
            </w:tcBorders>
            <w:shd w:val="clear" w:color="auto" w:fill="auto"/>
            <w:noWrap/>
            <w:vAlign w:val="bottom"/>
            <w:hideMark/>
          </w:tcPr>
          <w:p w14:paraId="1E298F39" w14:textId="77777777" w:rsidR="0070672F" w:rsidRPr="00136952" w:rsidRDefault="0070672F" w:rsidP="006C7D40">
            <w:pPr>
              <w:spacing w:line="240" w:lineRule="auto"/>
              <w:rPr>
                <w:rFonts w:eastAsia="Times New Roman" w:cs="Times New Roman"/>
                <w:b/>
                <w:szCs w:val="24"/>
              </w:rPr>
            </w:pPr>
            <w:r w:rsidRPr="00136952">
              <w:rPr>
                <w:rFonts w:eastAsia="Times New Roman" w:cs="Times New Roman"/>
                <w:b/>
                <w:szCs w:val="24"/>
              </w:rPr>
              <w:lastRenderedPageBreak/>
              <w:t xml:space="preserve">Table 4: Regression results for different models of </w:t>
            </w:r>
            <w:r w:rsidRPr="00136952">
              <w:rPr>
                <w:rFonts w:eastAsia="Times New Roman" w:cs="Times New Roman"/>
                <w:b/>
                <w:noProof/>
                <w:szCs w:val="24"/>
              </w:rPr>
              <w:t>crowdfunding</w:t>
            </w:r>
            <w:r w:rsidRPr="00136952">
              <w:rPr>
                <w:rFonts w:eastAsia="Times New Roman" w:cs="Times New Roman"/>
                <w:b/>
                <w:szCs w:val="24"/>
              </w:rPr>
              <w:t xml:space="preserve"> success or failure</w:t>
            </w:r>
          </w:p>
        </w:tc>
      </w:tr>
      <w:tr w:rsidR="0070672F" w:rsidRPr="006C5FB7" w14:paraId="3A5DB9DD" w14:textId="77777777" w:rsidTr="00136952">
        <w:trPr>
          <w:trHeight w:val="291"/>
          <w:jc w:val="center"/>
        </w:trPr>
        <w:tc>
          <w:tcPr>
            <w:tcW w:w="1639" w:type="dxa"/>
            <w:tcBorders>
              <w:top w:val="single" w:sz="4" w:space="0" w:color="000000"/>
              <w:left w:val="nil"/>
              <w:bottom w:val="nil"/>
              <w:right w:val="nil"/>
            </w:tcBorders>
            <w:shd w:val="clear" w:color="auto" w:fill="auto"/>
            <w:noWrap/>
            <w:vAlign w:val="bottom"/>
            <w:hideMark/>
          </w:tcPr>
          <w:p w14:paraId="27D1C2A3"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35249DC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w:t>
            </w:r>
          </w:p>
        </w:tc>
        <w:tc>
          <w:tcPr>
            <w:tcW w:w="1316" w:type="dxa"/>
            <w:tcBorders>
              <w:top w:val="single" w:sz="4" w:space="0" w:color="000000"/>
              <w:left w:val="nil"/>
              <w:bottom w:val="nil"/>
              <w:right w:val="nil"/>
            </w:tcBorders>
            <w:shd w:val="clear" w:color="auto" w:fill="auto"/>
            <w:noWrap/>
            <w:vAlign w:val="bottom"/>
            <w:hideMark/>
          </w:tcPr>
          <w:p w14:paraId="58C524AB"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(2)</w:t>
            </w:r>
          </w:p>
        </w:tc>
        <w:tc>
          <w:tcPr>
            <w:tcW w:w="1316" w:type="dxa"/>
            <w:tcBorders>
              <w:top w:val="single" w:sz="4" w:space="0" w:color="000000"/>
              <w:left w:val="nil"/>
              <w:bottom w:val="nil"/>
              <w:right w:val="nil"/>
            </w:tcBorders>
            <w:shd w:val="clear" w:color="auto" w:fill="auto"/>
            <w:noWrap/>
            <w:vAlign w:val="bottom"/>
            <w:hideMark/>
          </w:tcPr>
          <w:p w14:paraId="1E1CA45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(3)</w:t>
            </w:r>
          </w:p>
        </w:tc>
        <w:tc>
          <w:tcPr>
            <w:tcW w:w="1316" w:type="dxa"/>
            <w:tcBorders>
              <w:top w:val="single" w:sz="4" w:space="0" w:color="000000"/>
              <w:left w:val="nil"/>
              <w:bottom w:val="nil"/>
              <w:right w:val="nil"/>
            </w:tcBorders>
            <w:shd w:val="clear" w:color="auto" w:fill="auto"/>
            <w:noWrap/>
            <w:vAlign w:val="bottom"/>
            <w:hideMark/>
          </w:tcPr>
          <w:p w14:paraId="4BDA615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(4)</w:t>
            </w:r>
          </w:p>
        </w:tc>
        <w:tc>
          <w:tcPr>
            <w:tcW w:w="1316" w:type="dxa"/>
            <w:tcBorders>
              <w:top w:val="single" w:sz="4" w:space="0" w:color="auto"/>
              <w:left w:val="nil"/>
              <w:bottom w:val="nil"/>
              <w:right w:val="nil"/>
            </w:tcBorders>
            <w:shd w:val="clear" w:color="auto" w:fill="auto"/>
            <w:noWrap/>
            <w:vAlign w:val="bottom"/>
            <w:hideMark/>
          </w:tcPr>
          <w:p w14:paraId="13D64E5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(5)</w:t>
            </w:r>
          </w:p>
        </w:tc>
        <w:tc>
          <w:tcPr>
            <w:tcW w:w="1316" w:type="dxa"/>
            <w:tcBorders>
              <w:top w:val="single" w:sz="4" w:space="0" w:color="auto"/>
              <w:left w:val="nil"/>
              <w:bottom w:val="nil"/>
              <w:right w:val="nil"/>
            </w:tcBorders>
            <w:shd w:val="clear" w:color="auto" w:fill="auto"/>
            <w:noWrap/>
            <w:vAlign w:val="bottom"/>
            <w:hideMark/>
          </w:tcPr>
          <w:p w14:paraId="1F87DE0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(6)</w:t>
            </w:r>
          </w:p>
        </w:tc>
      </w:tr>
      <w:tr w:rsidR="0070672F" w:rsidRPr="006C5FB7" w14:paraId="01A99D58" w14:textId="77777777" w:rsidTr="00136952">
        <w:trPr>
          <w:trHeight w:val="291"/>
          <w:jc w:val="center"/>
        </w:trPr>
        <w:tc>
          <w:tcPr>
            <w:tcW w:w="1639" w:type="dxa"/>
            <w:tcBorders>
              <w:top w:val="single" w:sz="4" w:space="0" w:color="000000"/>
              <w:left w:val="nil"/>
              <w:bottom w:val="nil"/>
              <w:right w:val="nil"/>
            </w:tcBorders>
            <w:shd w:val="clear" w:color="auto" w:fill="auto"/>
            <w:noWrap/>
            <w:vAlign w:val="bottom"/>
            <w:hideMark/>
          </w:tcPr>
          <w:p w14:paraId="38B02EC6"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59FF337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2E65B498"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0ECE01B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102387F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3E22FB9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 </w:t>
            </w:r>
          </w:p>
        </w:tc>
        <w:tc>
          <w:tcPr>
            <w:tcW w:w="1316" w:type="dxa"/>
            <w:tcBorders>
              <w:top w:val="single" w:sz="4" w:space="0" w:color="000000"/>
              <w:left w:val="nil"/>
              <w:bottom w:val="nil"/>
              <w:right w:val="nil"/>
            </w:tcBorders>
            <w:shd w:val="clear" w:color="auto" w:fill="auto"/>
            <w:noWrap/>
            <w:vAlign w:val="bottom"/>
            <w:hideMark/>
          </w:tcPr>
          <w:p w14:paraId="5F19F3C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 </w:t>
            </w:r>
          </w:p>
        </w:tc>
      </w:tr>
      <w:tr w:rsidR="0070672F" w:rsidRPr="006C5FB7" w14:paraId="51818AFA"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6305E51A"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noProof/>
                <w:szCs w:val="24"/>
              </w:rPr>
              <w:t>Logupdates</w:t>
            </w:r>
          </w:p>
        </w:tc>
        <w:tc>
          <w:tcPr>
            <w:tcW w:w="1316" w:type="dxa"/>
            <w:tcBorders>
              <w:top w:val="nil"/>
              <w:left w:val="nil"/>
              <w:bottom w:val="nil"/>
              <w:right w:val="nil"/>
            </w:tcBorders>
            <w:shd w:val="clear" w:color="auto" w:fill="auto"/>
            <w:noWrap/>
            <w:vAlign w:val="bottom"/>
            <w:hideMark/>
          </w:tcPr>
          <w:p w14:paraId="7432EFC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124DE8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0.334***</w:t>
            </w:r>
          </w:p>
        </w:tc>
        <w:tc>
          <w:tcPr>
            <w:tcW w:w="1316" w:type="dxa"/>
            <w:tcBorders>
              <w:top w:val="nil"/>
              <w:left w:val="nil"/>
              <w:bottom w:val="nil"/>
              <w:right w:val="nil"/>
            </w:tcBorders>
            <w:shd w:val="clear" w:color="auto" w:fill="auto"/>
            <w:noWrap/>
            <w:vAlign w:val="bottom"/>
            <w:hideMark/>
          </w:tcPr>
          <w:p w14:paraId="5E7B022B"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00F0CE1"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C6DE4B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0.353***</w:t>
            </w:r>
          </w:p>
        </w:tc>
        <w:tc>
          <w:tcPr>
            <w:tcW w:w="1316" w:type="dxa"/>
            <w:tcBorders>
              <w:top w:val="nil"/>
              <w:left w:val="nil"/>
              <w:bottom w:val="nil"/>
              <w:right w:val="nil"/>
            </w:tcBorders>
            <w:shd w:val="clear" w:color="auto" w:fill="auto"/>
            <w:noWrap/>
            <w:vAlign w:val="bottom"/>
            <w:hideMark/>
          </w:tcPr>
          <w:p w14:paraId="2EECE7B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0.284***</w:t>
            </w:r>
          </w:p>
        </w:tc>
      </w:tr>
      <w:tr w:rsidR="0070672F" w:rsidRPr="006C5FB7" w14:paraId="20D874B9"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71BD8790"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F068AFD"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90EC02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(0.043)</w:t>
            </w:r>
          </w:p>
        </w:tc>
        <w:tc>
          <w:tcPr>
            <w:tcW w:w="1316" w:type="dxa"/>
            <w:tcBorders>
              <w:top w:val="nil"/>
              <w:left w:val="nil"/>
              <w:bottom w:val="nil"/>
              <w:right w:val="nil"/>
            </w:tcBorders>
            <w:shd w:val="clear" w:color="auto" w:fill="auto"/>
            <w:noWrap/>
            <w:vAlign w:val="bottom"/>
            <w:hideMark/>
          </w:tcPr>
          <w:p w14:paraId="15EDC959"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E520B8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C90729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(0.044)</w:t>
            </w:r>
          </w:p>
        </w:tc>
        <w:tc>
          <w:tcPr>
            <w:tcW w:w="1316" w:type="dxa"/>
            <w:tcBorders>
              <w:top w:val="nil"/>
              <w:left w:val="nil"/>
              <w:bottom w:val="nil"/>
              <w:right w:val="nil"/>
            </w:tcBorders>
            <w:shd w:val="clear" w:color="auto" w:fill="auto"/>
            <w:noWrap/>
            <w:vAlign w:val="bottom"/>
            <w:hideMark/>
          </w:tcPr>
          <w:p w14:paraId="1C87CD3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(0.045)</w:t>
            </w:r>
          </w:p>
        </w:tc>
      </w:tr>
      <w:tr w:rsidR="0070672F" w:rsidRPr="006C5FB7" w14:paraId="675C814F"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B02AA76"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Duration</w:t>
            </w:r>
          </w:p>
        </w:tc>
        <w:tc>
          <w:tcPr>
            <w:tcW w:w="1316" w:type="dxa"/>
            <w:tcBorders>
              <w:top w:val="nil"/>
              <w:left w:val="nil"/>
              <w:bottom w:val="nil"/>
              <w:right w:val="nil"/>
            </w:tcBorders>
            <w:shd w:val="clear" w:color="auto" w:fill="auto"/>
            <w:noWrap/>
            <w:vAlign w:val="bottom"/>
            <w:hideMark/>
          </w:tcPr>
          <w:p w14:paraId="20522EC3"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BD8A3AB"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-0.004</w:t>
            </w:r>
          </w:p>
        </w:tc>
        <w:tc>
          <w:tcPr>
            <w:tcW w:w="1316" w:type="dxa"/>
            <w:tcBorders>
              <w:top w:val="nil"/>
              <w:left w:val="nil"/>
              <w:bottom w:val="nil"/>
              <w:right w:val="nil"/>
            </w:tcBorders>
            <w:shd w:val="clear" w:color="auto" w:fill="auto"/>
            <w:noWrap/>
            <w:vAlign w:val="bottom"/>
            <w:hideMark/>
          </w:tcPr>
          <w:p w14:paraId="110B8CC6"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3243D8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05852D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-0.002</w:t>
            </w:r>
          </w:p>
        </w:tc>
        <w:tc>
          <w:tcPr>
            <w:tcW w:w="1316" w:type="dxa"/>
            <w:tcBorders>
              <w:top w:val="nil"/>
              <w:left w:val="nil"/>
              <w:bottom w:val="nil"/>
              <w:right w:val="nil"/>
            </w:tcBorders>
            <w:shd w:val="clear" w:color="auto" w:fill="auto"/>
            <w:noWrap/>
            <w:vAlign w:val="bottom"/>
            <w:hideMark/>
          </w:tcPr>
          <w:p w14:paraId="776E8E78"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-0.003</w:t>
            </w:r>
          </w:p>
        </w:tc>
      </w:tr>
      <w:tr w:rsidR="0070672F" w:rsidRPr="006C5FB7" w14:paraId="31821065"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62D9AD4E"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3DA81F8"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0B8F1D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(0.007)</w:t>
            </w:r>
          </w:p>
        </w:tc>
        <w:tc>
          <w:tcPr>
            <w:tcW w:w="1316" w:type="dxa"/>
            <w:tcBorders>
              <w:top w:val="nil"/>
              <w:left w:val="nil"/>
              <w:bottom w:val="nil"/>
              <w:right w:val="nil"/>
            </w:tcBorders>
            <w:shd w:val="clear" w:color="auto" w:fill="auto"/>
            <w:noWrap/>
            <w:vAlign w:val="bottom"/>
            <w:hideMark/>
          </w:tcPr>
          <w:p w14:paraId="5223A545"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C8816D1"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BE0318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(0.007)</w:t>
            </w:r>
          </w:p>
        </w:tc>
        <w:tc>
          <w:tcPr>
            <w:tcW w:w="1316" w:type="dxa"/>
            <w:tcBorders>
              <w:top w:val="nil"/>
              <w:left w:val="nil"/>
              <w:bottom w:val="nil"/>
              <w:right w:val="nil"/>
            </w:tcBorders>
            <w:shd w:val="clear" w:color="auto" w:fill="auto"/>
            <w:noWrap/>
            <w:vAlign w:val="bottom"/>
            <w:hideMark/>
          </w:tcPr>
          <w:p w14:paraId="72DA086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(0.006)</w:t>
            </w:r>
          </w:p>
        </w:tc>
      </w:tr>
      <w:tr w:rsidR="0070672F" w:rsidRPr="006C5FB7" w14:paraId="6A262528"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65BBC197"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Logbackers</w:t>
            </w:r>
          </w:p>
        </w:tc>
        <w:tc>
          <w:tcPr>
            <w:tcW w:w="1316" w:type="dxa"/>
            <w:tcBorders>
              <w:top w:val="nil"/>
              <w:left w:val="nil"/>
              <w:bottom w:val="nil"/>
              <w:right w:val="nil"/>
            </w:tcBorders>
            <w:shd w:val="clear" w:color="auto" w:fill="auto"/>
            <w:noWrap/>
            <w:vAlign w:val="bottom"/>
            <w:hideMark/>
          </w:tcPr>
          <w:p w14:paraId="6EFEA1F5"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998279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0.753***</w:t>
            </w:r>
          </w:p>
        </w:tc>
        <w:tc>
          <w:tcPr>
            <w:tcW w:w="1316" w:type="dxa"/>
            <w:tcBorders>
              <w:top w:val="nil"/>
              <w:left w:val="nil"/>
              <w:bottom w:val="nil"/>
              <w:right w:val="nil"/>
            </w:tcBorders>
            <w:shd w:val="clear" w:color="auto" w:fill="auto"/>
            <w:noWrap/>
            <w:vAlign w:val="bottom"/>
            <w:hideMark/>
          </w:tcPr>
          <w:p w14:paraId="1D34BCBB"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B390DBB"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6D0707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0.717***</w:t>
            </w:r>
          </w:p>
        </w:tc>
        <w:tc>
          <w:tcPr>
            <w:tcW w:w="1316" w:type="dxa"/>
            <w:tcBorders>
              <w:top w:val="nil"/>
              <w:left w:val="nil"/>
              <w:bottom w:val="nil"/>
              <w:right w:val="nil"/>
            </w:tcBorders>
            <w:shd w:val="clear" w:color="auto" w:fill="auto"/>
            <w:noWrap/>
            <w:vAlign w:val="bottom"/>
            <w:hideMark/>
          </w:tcPr>
          <w:p w14:paraId="25773B2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0.804***</w:t>
            </w:r>
          </w:p>
        </w:tc>
      </w:tr>
      <w:tr w:rsidR="0070672F" w:rsidRPr="006C5FB7" w14:paraId="186F92D7"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546C5A61"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BD415D3"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25630A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(0.031)</w:t>
            </w:r>
          </w:p>
        </w:tc>
        <w:tc>
          <w:tcPr>
            <w:tcW w:w="1316" w:type="dxa"/>
            <w:tcBorders>
              <w:top w:val="nil"/>
              <w:left w:val="nil"/>
              <w:bottom w:val="nil"/>
              <w:right w:val="nil"/>
            </w:tcBorders>
            <w:shd w:val="clear" w:color="auto" w:fill="auto"/>
            <w:noWrap/>
            <w:vAlign w:val="bottom"/>
            <w:hideMark/>
          </w:tcPr>
          <w:p w14:paraId="6F95007B"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2406718"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BBFD9A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(0.033)</w:t>
            </w:r>
          </w:p>
        </w:tc>
        <w:tc>
          <w:tcPr>
            <w:tcW w:w="1316" w:type="dxa"/>
            <w:tcBorders>
              <w:top w:val="nil"/>
              <w:left w:val="nil"/>
              <w:bottom w:val="nil"/>
              <w:right w:val="nil"/>
            </w:tcBorders>
            <w:shd w:val="clear" w:color="auto" w:fill="auto"/>
            <w:noWrap/>
            <w:vAlign w:val="bottom"/>
            <w:hideMark/>
          </w:tcPr>
          <w:p w14:paraId="4A0E0F5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(0.041)</w:t>
            </w:r>
          </w:p>
        </w:tc>
      </w:tr>
      <w:tr w:rsidR="0070672F" w:rsidRPr="006C5FB7" w14:paraId="4D1DD32B"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0B60FCDA" w14:textId="140B62FF"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P</w:t>
            </w:r>
            <w:r w:rsidR="00DA3968">
              <w:rPr>
                <w:rFonts w:eastAsia="Times New Roman" w:cs="Times New Roman"/>
                <w:szCs w:val="24"/>
              </w:rPr>
              <w:t>PB</w:t>
            </w:r>
          </w:p>
        </w:tc>
        <w:tc>
          <w:tcPr>
            <w:tcW w:w="1316" w:type="dxa"/>
            <w:tcBorders>
              <w:top w:val="nil"/>
              <w:left w:val="nil"/>
              <w:bottom w:val="nil"/>
              <w:right w:val="nil"/>
            </w:tcBorders>
            <w:shd w:val="clear" w:color="auto" w:fill="auto"/>
            <w:noWrap/>
            <w:vAlign w:val="bottom"/>
            <w:hideMark/>
          </w:tcPr>
          <w:p w14:paraId="22D0FA4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61D7F4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0.107***</w:t>
            </w:r>
          </w:p>
        </w:tc>
        <w:tc>
          <w:tcPr>
            <w:tcW w:w="1316" w:type="dxa"/>
            <w:tcBorders>
              <w:top w:val="nil"/>
              <w:left w:val="nil"/>
              <w:bottom w:val="nil"/>
              <w:right w:val="nil"/>
            </w:tcBorders>
            <w:shd w:val="clear" w:color="auto" w:fill="auto"/>
            <w:noWrap/>
            <w:vAlign w:val="bottom"/>
            <w:hideMark/>
          </w:tcPr>
          <w:p w14:paraId="74A7D32D"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55D5B2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97E15D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0.099***</w:t>
            </w:r>
          </w:p>
        </w:tc>
        <w:tc>
          <w:tcPr>
            <w:tcW w:w="1316" w:type="dxa"/>
            <w:tcBorders>
              <w:top w:val="nil"/>
              <w:left w:val="nil"/>
              <w:bottom w:val="nil"/>
              <w:right w:val="nil"/>
            </w:tcBorders>
            <w:shd w:val="clear" w:color="auto" w:fill="auto"/>
            <w:noWrap/>
            <w:vAlign w:val="bottom"/>
            <w:hideMark/>
          </w:tcPr>
          <w:p w14:paraId="0519E2C8"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0.103***</w:t>
            </w:r>
          </w:p>
        </w:tc>
      </w:tr>
      <w:tr w:rsidR="0070672F" w:rsidRPr="006C5FB7" w14:paraId="1BE740A2"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0C3B0186"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EB6308B"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E712D8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(0.008)</w:t>
            </w:r>
          </w:p>
        </w:tc>
        <w:tc>
          <w:tcPr>
            <w:tcW w:w="1316" w:type="dxa"/>
            <w:tcBorders>
              <w:top w:val="nil"/>
              <w:left w:val="nil"/>
              <w:bottom w:val="nil"/>
              <w:right w:val="nil"/>
            </w:tcBorders>
            <w:shd w:val="clear" w:color="auto" w:fill="auto"/>
            <w:noWrap/>
            <w:vAlign w:val="bottom"/>
            <w:hideMark/>
          </w:tcPr>
          <w:p w14:paraId="16ED20AA"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20AD434"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147B9C7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(0.009)</w:t>
            </w:r>
          </w:p>
        </w:tc>
        <w:tc>
          <w:tcPr>
            <w:tcW w:w="1316" w:type="dxa"/>
            <w:tcBorders>
              <w:top w:val="nil"/>
              <w:left w:val="nil"/>
              <w:bottom w:val="nil"/>
              <w:right w:val="nil"/>
            </w:tcBorders>
            <w:shd w:val="clear" w:color="auto" w:fill="auto"/>
            <w:noWrap/>
            <w:vAlign w:val="bottom"/>
            <w:hideMark/>
          </w:tcPr>
          <w:p w14:paraId="652D74D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(0.009)</w:t>
            </w:r>
          </w:p>
        </w:tc>
      </w:tr>
      <w:tr w:rsidR="0070672F" w:rsidRPr="006C5FB7" w14:paraId="553D957E"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11A73E00" w14:textId="5195702B"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G</w:t>
            </w:r>
            <w:r w:rsidR="00DA3968">
              <w:rPr>
                <w:rFonts w:eastAsia="Times New Roman" w:cs="Times New Roman"/>
                <w:szCs w:val="24"/>
              </w:rPr>
              <w:t>PB</w:t>
            </w:r>
          </w:p>
        </w:tc>
        <w:tc>
          <w:tcPr>
            <w:tcW w:w="1316" w:type="dxa"/>
            <w:tcBorders>
              <w:top w:val="nil"/>
              <w:left w:val="nil"/>
              <w:bottom w:val="nil"/>
              <w:right w:val="nil"/>
            </w:tcBorders>
            <w:shd w:val="clear" w:color="auto" w:fill="auto"/>
            <w:noWrap/>
            <w:vAlign w:val="bottom"/>
            <w:hideMark/>
          </w:tcPr>
          <w:p w14:paraId="580253D9"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C57A178"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-0.008***</w:t>
            </w:r>
          </w:p>
        </w:tc>
        <w:tc>
          <w:tcPr>
            <w:tcW w:w="1316" w:type="dxa"/>
            <w:tcBorders>
              <w:top w:val="nil"/>
              <w:left w:val="nil"/>
              <w:bottom w:val="nil"/>
              <w:right w:val="nil"/>
            </w:tcBorders>
            <w:shd w:val="clear" w:color="auto" w:fill="auto"/>
            <w:noWrap/>
            <w:vAlign w:val="bottom"/>
            <w:hideMark/>
          </w:tcPr>
          <w:p w14:paraId="78DA592C"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B9BF26E"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8B0532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-0.008***</w:t>
            </w:r>
          </w:p>
        </w:tc>
        <w:tc>
          <w:tcPr>
            <w:tcW w:w="1316" w:type="dxa"/>
            <w:tcBorders>
              <w:top w:val="nil"/>
              <w:left w:val="nil"/>
              <w:bottom w:val="nil"/>
              <w:right w:val="nil"/>
            </w:tcBorders>
            <w:shd w:val="clear" w:color="auto" w:fill="auto"/>
            <w:noWrap/>
            <w:vAlign w:val="bottom"/>
            <w:hideMark/>
          </w:tcPr>
          <w:p w14:paraId="7F720BDA"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-0.008***</w:t>
            </w:r>
          </w:p>
        </w:tc>
      </w:tr>
      <w:tr w:rsidR="0070672F" w:rsidRPr="006C5FB7" w14:paraId="1BD08CFB"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369CE0CF"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B693D77"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F67D70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(0.003)</w:t>
            </w:r>
          </w:p>
        </w:tc>
        <w:tc>
          <w:tcPr>
            <w:tcW w:w="1316" w:type="dxa"/>
            <w:tcBorders>
              <w:top w:val="nil"/>
              <w:left w:val="nil"/>
              <w:bottom w:val="nil"/>
              <w:right w:val="nil"/>
            </w:tcBorders>
            <w:shd w:val="clear" w:color="auto" w:fill="auto"/>
            <w:noWrap/>
            <w:vAlign w:val="bottom"/>
            <w:hideMark/>
          </w:tcPr>
          <w:p w14:paraId="5DB0BE05"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076B289"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4AC211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(0.002)</w:t>
            </w:r>
          </w:p>
        </w:tc>
        <w:tc>
          <w:tcPr>
            <w:tcW w:w="1316" w:type="dxa"/>
            <w:tcBorders>
              <w:top w:val="nil"/>
              <w:left w:val="nil"/>
              <w:bottom w:val="nil"/>
              <w:right w:val="nil"/>
            </w:tcBorders>
            <w:shd w:val="clear" w:color="auto" w:fill="auto"/>
            <w:noWrap/>
            <w:vAlign w:val="bottom"/>
            <w:hideMark/>
          </w:tcPr>
          <w:p w14:paraId="1A7F2C3B"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(0.002)</w:t>
            </w:r>
          </w:p>
        </w:tc>
      </w:tr>
      <w:tr w:rsidR="0070672F" w:rsidRPr="006C5FB7" w14:paraId="1FB0547A"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ABD3FD8"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Logfans</w:t>
            </w:r>
          </w:p>
        </w:tc>
        <w:tc>
          <w:tcPr>
            <w:tcW w:w="1316" w:type="dxa"/>
            <w:tcBorders>
              <w:top w:val="nil"/>
              <w:left w:val="nil"/>
              <w:bottom w:val="nil"/>
              <w:right w:val="nil"/>
            </w:tcBorders>
            <w:shd w:val="clear" w:color="auto" w:fill="auto"/>
            <w:noWrap/>
            <w:vAlign w:val="bottom"/>
            <w:hideMark/>
          </w:tcPr>
          <w:p w14:paraId="3946FFF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0.326***</w:t>
            </w:r>
          </w:p>
        </w:tc>
        <w:tc>
          <w:tcPr>
            <w:tcW w:w="1316" w:type="dxa"/>
            <w:tcBorders>
              <w:top w:val="nil"/>
              <w:left w:val="nil"/>
              <w:bottom w:val="nil"/>
              <w:right w:val="nil"/>
            </w:tcBorders>
            <w:shd w:val="clear" w:color="auto" w:fill="auto"/>
            <w:noWrap/>
            <w:vAlign w:val="bottom"/>
            <w:hideMark/>
          </w:tcPr>
          <w:p w14:paraId="73D6469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E5E56CE"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435222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0.211***</w:t>
            </w:r>
          </w:p>
        </w:tc>
        <w:tc>
          <w:tcPr>
            <w:tcW w:w="1316" w:type="dxa"/>
            <w:tcBorders>
              <w:top w:val="nil"/>
              <w:left w:val="nil"/>
              <w:bottom w:val="nil"/>
              <w:right w:val="nil"/>
            </w:tcBorders>
            <w:shd w:val="clear" w:color="auto" w:fill="auto"/>
            <w:noWrap/>
            <w:vAlign w:val="bottom"/>
            <w:hideMark/>
          </w:tcPr>
          <w:p w14:paraId="056B5197"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125BC2A"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-0.133***</w:t>
            </w:r>
          </w:p>
        </w:tc>
      </w:tr>
      <w:tr w:rsidR="0070672F" w:rsidRPr="006C5FB7" w14:paraId="2AA56F8A"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4AA58F28"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C71D7C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(0.055)</w:t>
            </w:r>
          </w:p>
        </w:tc>
        <w:tc>
          <w:tcPr>
            <w:tcW w:w="1316" w:type="dxa"/>
            <w:tcBorders>
              <w:top w:val="nil"/>
              <w:left w:val="nil"/>
              <w:bottom w:val="nil"/>
              <w:right w:val="nil"/>
            </w:tcBorders>
            <w:shd w:val="clear" w:color="auto" w:fill="auto"/>
            <w:noWrap/>
            <w:vAlign w:val="bottom"/>
            <w:hideMark/>
          </w:tcPr>
          <w:p w14:paraId="466F87D1"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FBA424E"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78E7AF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(0.055)</w:t>
            </w:r>
          </w:p>
        </w:tc>
        <w:tc>
          <w:tcPr>
            <w:tcW w:w="1316" w:type="dxa"/>
            <w:tcBorders>
              <w:top w:val="nil"/>
              <w:left w:val="nil"/>
              <w:bottom w:val="nil"/>
              <w:right w:val="nil"/>
            </w:tcBorders>
            <w:shd w:val="clear" w:color="auto" w:fill="auto"/>
            <w:noWrap/>
            <w:vAlign w:val="bottom"/>
            <w:hideMark/>
          </w:tcPr>
          <w:p w14:paraId="600FF3ED"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F0DACA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(0.033)</w:t>
            </w:r>
          </w:p>
        </w:tc>
      </w:tr>
      <w:tr w:rsidR="0070672F" w:rsidRPr="006C5FB7" w14:paraId="5CC2017E"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7B4D80D"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Dumyouku</w:t>
            </w:r>
          </w:p>
        </w:tc>
        <w:tc>
          <w:tcPr>
            <w:tcW w:w="1316" w:type="dxa"/>
            <w:tcBorders>
              <w:top w:val="nil"/>
              <w:left w:val="nil"/>
              <w:bottom w:val="nil"/>
              <w:right w:val="nil"/>
            </w:tcBorders>
            <w:shd w:val="clear" w:color="auto" w:fill="auto"/>
            <w:noWrap/>
            <w:vAlign w:val="bottom"/>
            <w:hideMark/>
          </w:tcPr>
          <w:p w14:paraId="5FD1392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0.229</w:t>
            </w:r>
          </w:p>
        </w:tc>
        <w:tc>
          <w:tcPr>
            <w:tcW w:w="1316" w:type="dxa"/>
            <w:tcBorders>
              <w:top w:val="nil"/>
              <w:left w:val="nil"/>
              <w:bottom w:val="nil"/>
              <w:right w:val="nil"/>
            </w:tcBorders>
            <w:shd w:val="clear" w:color="auto" w:fill="auto"/>
            <w:noWrap/>
            <w:vAlign w:val="bottom"/>
            <w:hideMark/>
          </w:tcPr>
          <w:p w14:paraId="788B2DA4"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E62D28F"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03473A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0.324**</w:t>
            </w:r>
          </w:p>
        </w:tc>
        <w:tc>
          <w:tcPr>
            <w:tcW w:w="1316" w:type="dxa"/>
            <w:tcBorders>
              <w:top w:val="nil"/>
              <w:left w:val="nil"/>
              <w:bottom w:val="nil"/>
              <w:right w:val="nil"/>
            </w:tcBorders>
            <w:shd w:val="clear" w:color="auto" w:fill="auto"/>
            <w:noWrap/>
            <w:vAlign w:val="bottom"/>
            <w:hideMark/>
          </w:tcPr>
          <w:p w14:paraId="7746380A"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BE0DE6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-0.157*</w:t>
            </w:r>
          </w:p>
        </w:tc>
      </w:tr>
      <w:tr w:rsidR="0070672F" w:rsidRPr="006C5FB7" w14:paraId="65E524C4"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19C02F52"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CE4098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(0.144)</w:t>
            </w:r>
          </w:p>
        </w:tc>
        <w:tc>
          <w:tcPr>
            <w:tcW w:w="1316" w:type="dxa"/>
            <w:tcBorders>
              <w:top w:val="nil"/>
              <w:left w:val="nil"/>
              <w:bottom w:val="nil"/>
              <w:right w:val="nil"/>
            </w:tcBorders>
            <w:shd w:val="clear" w:color="auto" w:fill="auto"/>
            <w:noWrap/>
            <w:vAlign w:val="bottom"/>
            <w:hideMark/>
          </w:tcPr>
          <w:p w14:paraId="534E1E03"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6E24C1A"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28E7AA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(0.140)</w:t>
            </w:r>
          </w:p>
        </w:tc>
        <w:tc>
          <w:tcPr>
            <w:tcW w:w="1316" w:type="dxa"/>
            <w:tcBorders>
              <w:top w:val="nil"/>
              <w:left w:val="nil"/>
              <w:bottom w:val="nil"/>
              <w:right w:val="nil"/>
            </w:tcBorders>
            <w:shd w:val="clear" w:color="auto" w:fill="auto"/>
            <w:noWrap/>
            <w:vAlign w:val="bottom"/>
            <w:hideMark/>
          </w:tcPr>
          <w:p w14:paraId="0F053B28"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6BB2E1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(0.081)</w:t>
            </w:r>
          </w:p>
        </w:tc>
      </w:tr>
      <w:tr w:rsidR="0070672F" w:rsidRPr="006C5FB7" w14:paraId="44ED69D9"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2C05450" w14:textId="6B497801" w:rsidR="0070672F" w:rsidRPr="00136952" w:rsidRDefault="00913063" w:rsidP="006C7D40">
            <w:pPr>
              <w:spacing w:line="240" w:lineRule="auto"/>
              <w:rPr>
                <w:rFonts w:eastAsia="Times New Roman" w:cs="Times New Roman"/>
                <w:szCs w:val="24"/>
              </w:rPr>
            </w:pPr>
            <w:r w:rsidRPr="00136952">
              <w:rPr>
                <w:rFonts w:eastAsia="Times New Roman" w:cs="Times New Roman"/>
                <w:noProof/>
                <w:szCs w:val="24"/>
              </w:rPr>
              <w:t>D</w:t>
            </w:r>
            <w:r w:rsidR="0070672F" w:rsidRPr="00136952">
              <w:rPr>
                <w:rFonts w:eastAsia="Times New Roman" w:cs="Times New Roman"/>
                <w:noProof/>
                <w:szCs w:val="24"/>
              </w:rPr>
              <w:t>umwechat</w:t>
            </w:r>
          </w:p>
        </w:tc>
        <w:tc>
          <w:tcPr>
            <w:tcW w:w="1316" w:type="dxa"/>
            <w:tcBorders>
              <w:top w:val="nil"/>
              <w:left w:val="nil"/>
              <w:bottom w:val="nil"/>
              <w:right w:val="nil"/>
            </w:tcBorders>
            <w:shd w:val="clear" w:color="auto" w:fill="auto"/>
            <w:noWrap/>
            <w:vAlign w:val="bottom"/>
            <w:hideMark/>
          </w:tcPr>
          <w:p w14:paraId="476F442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1.631***</w:t>
            </w:r>
          </w:p>
        </w:tc>
        <w:tc>
          <w:tcPr>
            <w:tcW w:w="1316" w:type="dxa"/>
            <w:tcBorders>
              <w:top w:val="nil"/>
              <w:left w:val="nil"/>
              <w:bottom w:val="nil"/>
              <w:right w:val="nil"/>
            </w:tcBorders>
            <w:shd w:val="clear" w:color="auto" w:fill="auto"/>
            <w:noWrap/>
            <w:vAlign w:val="bottom"/>
            <w:hideMark/>
          </w:tcPr>
          <w:p w14:paraId="129548E8"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41AB87D"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10243C7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1.111***</w:t>
            </w:r>
          </w:p>
        </w:tc>
        <w:tc>
          <w:tcPr>
            <w:tcW w:w="1316" w:type="dxa"/>
            <w:tcBorders>
              <w:top w:val="nil"/>
              <w:left w:val="nil"/>
              <w:bottom w:val="nil"/>
              <w:right w:val="nil"/>
            </w:tcBorders>
            <w:shd w:val="clear" w:color="auto" w:fill="auto"/>
            <w:noWrap/>
            <w:vAlign w:val="bottom"/>
            <w:hideMark/>
          </w:tcPr>
          <w:p w14:paraId="5930B61D"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CC74D4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-0.007</w:t>
            </w:r>
          </w:p>
        </w:tc>
      </w:tr>
      <w:tr w:rsidR="0070672F" w:rsidRPr="006C5FB7" w14:paraId="1E5782CD"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630292BB"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4C3F52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(0.142)</w:t>
            </w:r>
          </w:p>
        </w:tc>
        <w:tc>
          <w:tcPr>
            <w:tcW w:w="1316" w:type="dxa"/>
            <w:tcBorders>
              <w:top w:val="nil"/>
              <w:left w:val="nil"/>
              <w:bottom w:val="nil"/>
              <w:right w:val="nil"/>
            </w:tcBorders>
            <w:shd w:val="clear" w:color="auto" w:fill="auto"/>
            <w:noWrap/>
            <w:vAlign w:val="bottom"/>
            <w:hideMark/>
          </w:tcPr>
          <w:p w14:paraId="1CA10EF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9C726DD"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182ADB08"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(0.146)</w:t>
            </w:r>
          </w:p>
        </w:tc>
        <w:tc>
          <w:tcPr>
            <w:tcW w:w="1316" w:type="dxa"/>
            <w:tcBorders>
              <w:top w:val="nil"/>
              <w:left w:val="nil"/>
              <w:bottom w:val="nil"/>
              <w:right w:val="nil"/>
            </w:tcBorders>
            <w:shd w:val="clear" w:color="auto" w:fill="auto"/>
            <w:noWrap/>
            <w:vAlign w:val="bottom"/>
            <w:hideMark/>
          </w:tcPr>
          <w:p w14:paraId="3F218737"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44D237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(0.091)</w:t>
            </w:r>
          </w:p>
        </w:tc>
      </w:tr>
      <w:tr w:rsidR="0070672F" w:rsidRPr="006C5FB7" w14:paraId="35B5357F"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1E41A6C6" w14:textId="60794499" w:rsidR="0070672F" w:rsidRPr="00136952" w:rsidRDefault="00913063" w:rsidP="006C7D40">
            <w:pPr>
              <w:spacing w:line="240" w:lineRule="auto"/>
              <w:rPr>
                <w:rFonts w:eastAsia="Times New Roman" w:cs="Times New Roman"/>
                <w:szCs w:val="24"/>
              </w:rPr>
            </w:pPr>
            <w:r w:rsidRPr="00136952">
              <w:rPr>
                <w:rFonts w:eastAsia="Times New Roman" w:cs="Times New Roman"/>
                <w:noProof/>
                <w:szCs w:val="24"/>
              </w:rPr>
              <w:t>D</w:t>
            </w:r>
            <w:r w:rsidR="0070672F" w:rsidRPr="00136952">
              <w:rPr>
                <w:rFonts w:eastAsia="Times New Roman" w:cs="Times New Roman"/>
                <w:noProof/>
                <w:szCs w:val="24"/>
              </w:rPr>
              <w:t>umprojpics</w:t>
            </w:r>
          </w:p>
        </w:tc>
        <w:tc>
          <w:tcPr>
            <w:tcW w:w="1316" w:type="dxa"/>
            <w:tcBorders>
              <w:top w:val="nil"/>
              <w:left w:val="nil"/>
              <w:bottom w:val="nil"/>
              <w:right w:val="nil"/>
            </w:tcBorders>
            <w:shd w:val="clear" w:color="auto" w:fill="auto"/>
            <w:noWrap/>
            <w:vAlign w:val="bottom"/>
            <w:hideMark/>
          </w:tcPr>
          <w:p w14:paraId="57A7CB8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-0.211</w:t>
            </w:r>
          </w:p>
        </w:tc>
        <w:tc>
          <w:tcPr>
            <w:tcW w:w="1316" w:type="dxa"/>
            <w:tcBorders>
              <w:top w:val="nil"/>
              <w:left w:val="nil"/>
              <w:bottom w:val="nil"/>
              <w:right w:val="nil"/>
            </w:tcBorders>
            <w:shd w:val="clear" w:color="auto" w:fill="auto"/>
            <w:noWrap/>
            <w:vAlign w:val="bottom"/>
            <w:hideMark/>
          </w:tcPr>
          <w:p w14:paraId="5B37CC76"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6ABC395"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67AD02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-0.208</w:t>
            </w:r>
          </w:p>
        </w:tc>
        <w:tc>
          <w:tcPr>
            <w:tcW w:w="1316" w:type="dxa"/>
            <w:tcBorders>
              <w:top w:val="nil"/>
              <w:left w:val="nil"/>
              <w:bottom w:val="nil"/>
              <w:right w:val="nil"/>
            </w:tcBorders>
            <w:shd w:val="clear" w:color="auto" w:fill="auto"/>
            <w:noWrap/>
            <w:vAlign w:val="bottom"/>
            <w:hideMark/>
          </w:tcPr>
          <w:p w14:paraId="308FEAF1"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1C34EEA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-0.010</w:t>
            </w:r>
          </w:p>
        </w:tc>
      </w:tr>
      <w:tr w:rsidR="0070672F" w:rsidRPr="006C5FB7" w14:paraId="25053EF5"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03D20A07"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BD76D8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(0.140)</w:t>
            </w:r>
          </w:p>
        </w:tc>
        <w:tc>
          <w:tcPr>
            <w:tcW w:w="1316" w:type="dxa"/>
            <w:tcBorders>
              <w:top w:val="nil"/>
              <w:left w:val="nil"/>
              <w:bottom w:val="nil"/>
              <w:right w:val="nil"/>
            </w:tcBorders>
            <w:shd w:val="clear" w:color="auto" w:fill="auto"/>
            <w:noWrap/>
            <w:vAlign w:val="bottom"/>
            <w:hideMark/>
          </w:tcPr>
          <w:p w14:paraId="0292D793"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664E6F6"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7FD4CE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(0.140)</w:t>
            </w:r>
          </w:p>
        </w:tc>
        <w:tc>
          <w:tcPr>
            <w:tcW w:w="1316" w:type="dxa"/>
            <w:tcBorders>
              <w:top w:val="nil"/>
              <w:left w:val="nil"/>
              <w:bottom w:val="nil"/>
              <w:right w:val="nil"/>
            </w:tcBorders>
            <w:shd w:val="clear" w:color="auto" w:fill="auto"/>
            <w:noWrap/>
            <w:vAlign w:val="bottom"/>
            <w:hideMark/>
          </w:tcPr>
          <w:p w14:paraId="4B7CFD9C"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151A178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(0.078)</w:t>
            </w:r>
          </w:p>
        </w:tc>
      </w:tr>
      <w:tr w:rsidR="0070672F" w:rsidRPr="006C5FB7" w14:paraId="6B78A7A6"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554CF739"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intd1</w:t>
            </w:r>
          </w:p>
        </w:tc>
        <w:tc>
          <w:tcPr>
            <w:tcW w:w="1316" w:type="dxa"/>
            <w:tcBorders>
              <w:top w:val="nil"/>
              <w:left w:val="nil"/>
              <w:bottom w:val="nil"/>
              <w:right w:val="nil"/>
            </w:tcBorders>
            <w:shd w:val="clear" w:color="auto" w:fill="auto"/>
            <w:noWrap/>
            <w:vAlign w:val="bottom"/>
            <w:hideMark/>
          </w:tcPr>
          <w:p w14:paraId="04B524B8"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44E669C"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EC3384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2.236***</w:t>
            </w:r>
          </w:p>
        </w:tc>
        <w:tc>
          <w:tcPr>
            <w:tcW w:w="1316" w:type="dxa"/>
            <w:tcBorders>
              <w:top w:val="nil"/>
              <w:left w:val="nil"/>
              <w:bottom w:val="nil"/>
              <w:right w:val="nil"/>
            </w:tcBorders>
            <w:shd w:val="clear" w:color="auto" w:fill="auto"/>
            <w:noWrap/>
            <w:vAlign w:val="bottom"/>
            <w:hideMark/>
          </w:tcPr>
          <w:p w14:paraId="6251D75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1.568***</w:t>
            </w:r>
          </w:p>
        </w:tc>
        <w:tc>
          <w:tcPr>
            <w:tcW w:w="1316" w:type="dxa"/>
            <w:tcBorders>
              <w:top w:val="nil"/>
              <w:left w:val="nil"/>
              <w:bottom w:val="nil"/>
              <w:right w:val="nil"/>
            </w:tcBorders>
            <w:shd w:val="clear" w:color="auto" w:fill="auto"/>
            <w:noWrap/>
            <w:vAlign w:val="bottom"/>
            <w:hideMark/>
          </w:tcPr>
          <w:p w14:paraId="78BE707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0.313**</w:t>
            </w:r>
          </w:p>
        </w:tc>
        <w:tc>
          <w:tcPr>
            <w:tcW w:w="1316" w:type="dxa"/>
            <w:tcBorders>
              <w:top w:val="nil"/>
              <w:left w:val="nil"/>
              <w:bottom w:val="nil"/>
              <w:right w:val="nil"/>
            </w:tcBorders>
            <w:shd w:val="clear" w:color="auto" w:fill="auto"/>
            <w:noWrap/>
            <w:vAlign w:val="bottom"/>
            <w:hideMark/>
          </w:tcPr>
          <w:p w14:paraId="3CED022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0.318**</w:t>
            </w:r>
          </w:p>
        </w:tc>
      </w:tr>
      <w:tr w:rsidR="0070672F" w:rsidRPr="006C5FB7" w14:paraId="219E6937"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0EC47375"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18E1590"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2DE08C8"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B03C7D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(0.222)</w:t>
            </w:r>
          </w:p>
        </w:tc>
        <w:tc>
          <w:tcPr>
            <w:tcW w:w="1316" w:type="dxa"/>
            <w:tcBorders>
              <w:top w:val="nil"/>
              <w:left w:val="nil"/>
              <w:bottom w:val="nil"/>
              <w:right w:val="nil"/>
            </w:tcBorders>
            <w:shd w:val="clear" w:color="auto" w:fill="auto"/>
            <w:noWrap/>
            <w:vAlign w:val="bottom"/>
            <w:hideMark/>
          </w:tcPr>
          <w:p w14:paraId="5B1614CA"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(0.221)</w:t>
            </w:r>
          </w:p>
        </w:tc>
        <w:tc>
          <w:tcPr>
            <w:tcW w:w="1316" w:type="dxa"/>
            <w:tcBorders>
              <w:top w:val="nil"/>
              <w:left w:val="nil"/>
              <w:bottom w:val="nil"/>
              <w:right w:val="nil"/>
            </w:tcBorders>
            <w:shd w:val="clear" w:color="auto" w:fill="auto"/>
            <w:noWrap/>
            <w:vAlign w:val="bottom"/>
            <w:hideMark/>
          </w:tcPr>
          <w:p w14:paraId="79285E2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(0.140)</w:t>
            </w:r>
          </w:p>
        </w:tc>
        <w:tc>
          <w:tcPr>
            <w:tcW w:w="1316" w:type="dxa"/>
            <w:tcBorders>
              <w:top w:val="nil"/>
              <w:left w:val="nil"/>
              <w:bottom w:val="nil"/>
              <w:right w:val="nil"/>
            </w:tcBorders>
            <w:shd w:val="clear" w:color="auto" w:fill="auto"/>
            <w:noWrap/>
            <w:vAlign w:val="bottom"/>
            <w:hideMark/>
          </w:tcPr>
          <w:p w14:paraId="1CAFDC2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(0.143)</w:t>
            </w:r>
          </w:p>
        </w:tc>
      </w:tr>
      <w:tr w:rsidR="0070672F" w:rsidRPr="006C5FB7" w14:paraId="54513F64"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553725AA"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intd2</w:t>
            </w:r>
          </w:p>
        </w:tc>
        <w:tc>
          <w:tcPr>
            <w:tcW w:w="1316" w:type="dxa"/>
            <w:tcBorders>
              <w:top w:val="nil"/>
              <w:left w:val="nil"/>
              <w:bottom w:val="nil"/>
              <w:right w:val="nil"/>
            </w:tcBorders>
            <w:shd w:val="clear" w:color="auto" w:fill="auto"/>
            <w:noWrap/>
            <w:vAlign w:val="bottom"/>
            <w:hideMark/>
          </w:tcPr>
          <w:p w14:paraId="3FACDDEC"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5CA878A"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5BEAD0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1.942***</w:t>
            </w:r>
          </w:p>
        </w:tc>
        <w:tc>
          <w:tcPr>
            <w:tcW w:w="1316" w:type="dxa"/>
            <w:tcBorders>
              <w:top w:val="nil"/>
              <w:left w:val="nil"/>
              <w:bottom w:val="nil"/>
              <w:right w:val="nil"/>
            </w:tcBorders>
            <w:shd w:val="clear" w:color="auto" w:fill="auto"/>
            <w:noWrap/>
            <w:vAlign w:val="bottom"/>
            <w:hideMark/>
          </w:tcPr>
          <w:p w14:paraId="1F017F2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1.503***</w:t>
            </w:r>
          </w:p>
        </w:tc>
        <w:tc>
          <w:tcPr>
            <w:tcW w:w="1316" w:type="dxa"/>
            <w:tcBorders>
              <w:top w:val="nil"/>
              <w:left w:val="nil"/>
              <w:bottom w:val="nil"/>
              <w:right w:val="nil"/>
            </w:tcBorders>
            <w:shd w:val="clear" w:color="auto" w:fill="auto"/>
            <w:noWrap/>
            <w:vAlign w:val="bottom"/>
            <w:hideMark/>
          </w:tcPr>
          <w:p w14:paraId="1776B95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0.213*</w:t>
            </w:r>
          </w:p>
        </w:tc>
        <w:tc>
          <w:tcPr>
            <w:tcW w:w="1316" w:type="dxa"/>
            <w:tcBorders>
              <w:top w:val="nil"/>
              <w:left w:val="nil"/>
              <w:bottom w:val="nil"/>
              <w:right w:val="nil"/>
            </w:tcBorders>
            <w:shd w:val="clear" w:color="auto" w:fill="auto"/>
            <w:noWrap/>
            <w:vAlign w:val="bottom"/>
            <w:hideMark/>
          </w:tcPr>
          <w:p w14:paraId="40B0A90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0.221*</w:t>
            </w:r>
          </w:p>
        </w:tc>
      </w:tr>
      <w:tr w:rsidR="0070672F" w:rsidRPr="006C5FB7" w14:paraId="65CB1D46"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4BF9D4F7"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4A6BE850"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8BC2413"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4C0ACAA"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(0.230)</w:t>
            </w:r>
          </w:p>
        </w:tc>
        <w:tc>
          <w:tcPr>
            <w:tcW w:w="1316" w:type="dxa"/>
            <w:tcBorders>
              <w:top w:val="nil"/>
              <w:left w:val="nil"/>
              <w:bottom w:val="nil"/>
              <w:right w:val="nil"/>
            </w:tcBorders>
            <w:shd w:val="clear" w:color="auto" w:fill="auto"/>
            <w:noWrap/>
            <w:vAlign w:val="bottom"/>
            <w:hideMark/>
          </w:tcPr>
          <w:p w14:paraId="7EACE5B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(0.269)</w:t>
            </w:r>
          </w:p>
        </w:tc>
        <w:tc>
          <w:tcPr>
            <w:tcW w:w="1316" w:type="dxa"/>
            <w:tcBorders>
              <w:top w:val="nil"/>
              <w:left w:val="nil"/>
              <w:bottom w:val="nil"/>
              <w:right w:val="nil"/>
            </w:tcBorders>
            <w:shd w:val="clear" w:color="auto" w:fill="auto"/>
            <w:noWrap/>
            <w:vAlign w:val="bottom"/>
            <w:hideMark/>
          </w:tcPr>
          <w:p w14:paraId="49F4EC1A"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(0.118)</w:t>
            </w:r>
          </w:p>
        </w:tc>
        <w:tc>
          <w:tcPr>
            <w:tcW w:w="1316" w:type="dxa"/>
            <w:tcBorders>
              <w:top w:val="nil"/>
              <w:left w:val="nil"/>
              <w:bottom w:val="nil"/>
              <w:right w:val="nil"/>
            </w:tcBorders>
            <w:shd w:val="clear" w:color="auto" w:fill="auto"/>
            <w:noWrap/>
            <w:vAlign w:val="bottom"/>
            <w:hideMark/>
          </w:tcPr>
          <w:p w14:paraId="541286D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(0.128)</w:t>
            </w:r>
          </w:p>
        </w:tc>
      </w:tr>
      <w:tr w:rsidR="0070672F" w:rsidRPr="006C5FB7" w14:paraId="5114B7E7"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3C2EF15A"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intd3</w:t>
            </w:r>
          </w:p>
        </w:tc>
        <w:tc>
          <w:tcPr>
            <w:tcW w:w="1316" w:type="dxa"/>
            <w:tcBorders>
              <w:top w:val="nil"/>
              <w:left w:val="nil"/>
              <w:bottom w:val="nil"/>
              <w:right w:val="nil"/>
            </w:tcBorders>
            <w:shd w:val="clear" w:color="auto" w:fill="auto"/>
            <w:noWrap/>
            <w:vAlign w:val="bottom"/>
            <w:hideMark/>
          </w:tcPr>
          <w:p w14:paraId="6FEDEB40"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1566E320"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723F34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0.912***</w:t>
            </w:r>
          </w:p>
        </w:tc>
        <w:tc>
          <w:tcPr>
            <w:tcW w:w="1316" w:type="dxa"/>
            <w:tcBorders>
              <w:top w:val="nil"/>
              <w:left w:val="nil"/>
              <w:bottom w:val="nil"/>
              <w:right w:val="nil"/>
            </w:tcBorders>
            <w:shd w:val="clear" w:color="auto" w:fill="auto"/>
            <w:noWrap/>
            <w:vAlign w:val="bottom"/>
            <w:hideMark/>
          </w:tcPr>
          <w:p w14:paraId="2937DA0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0.600***</w:t>
            </w:r>
          </w:p>
        </w:tc>
        <w:tc>
          <w:tcPr>
            <w:tcW w:w="1316" w:type="dxa"/>
            <w:tcBorders>
              <w:top w:val="nil"/>
              <w:left w:val="nil"/>
              <w:bottom w:val="nil"/>
              <w:right w:val="nil"/>
            </w:tcBorders>
            <w:shd w:val="clear" w:color="auto" w:fill="auto"/>
            <w:noWrap/>
            <w:vAlign w:val="bottom"/>
            <w:hideMark/>
          </w:tcPr>
          <w:p w14:paraId="5EB4417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-0.009</w:t>
            </w:r>
          </w:p>
        </w:tc>
        <w:tc>
          <w:tcPr>
            <w:tcW w:w="1316" w:type="dxa"/>
            <w:tcBorders>
              <w:top w:val="nil"/>
              <w:left w:val="nil"/>
              <w:bottom w:val="nil"/>
              <w:right w:val="nil"/>
            </w:tcBorders>
            <w:shd w:val="clear" w:color="auto" w:fill="auto"/>
            <w:noWrap/>
            <w:vAlign w:val="bottom"/>
            <w:hideMark/>
          </w:tcPr>
          <w:p w14:paraId="443F726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0.009</w:t>
            </w:r>
          </w:p>
        </w:tc>
      </w:tr>
      <w:tr w:rsidR="0070672F" w:rsidRPr="006C5FB7" w14:paraId="19C0D88D"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2DFF4A2"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4B8AAEB"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B81B876"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A8E5E7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(0.179)</w:t>
            </w:r>
          </w:p>
        </w:tc>
        <w:tc>
          <w:tcPr>
            <w:tcW w:w="1316" w:type="dxa"/>
            <w:tcBorders>
              <w:top w:val="nil"/>
              <w:left w:val="nil"/>
              <w:bottom w:val="nil"/>
              <w:right w:val="nil"/>
            </w:tcBorders>
            <w:shd w:val="clear" w:color="auto" w:fill="auto"/>
            <w:noWrap/>
            <w:vAlign w:val="bottom"/>
            <w:hideMark/>
          </w:tcPr>
          <w:p w14:paraId="42CA954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(0.190)</w:t>
            </w:r>
          </w:p>
        </w:tc>
        <w:tc>
          <w:tcPr>
            <w:tcW w:w="1316" w:type="dxa"/>
            <w:tcBorders>
              <w:top w:val="nil"/>
              <w:left w:val="nil"/>
              <w:bottom w:val="nil"/>
              <w:right w:val="nil"/>
            </w:tcBorders>
            <w:shd w:val="clear" w:color="auto" w:fill="auto"/>
            <w:noWrap/>
            <w:vAlign w:val="bottom"/>
            <w:hideMark/>
          </w:tcPr>
          <w:p w14:paraId="70CEB34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(0.104)</w:t>
            </w:r>
          </w:p>
        </w:tc>
        <w:tc>
          <w:tcPr>
            <w:tcW w:w="1316" w:type="dxa"/>
            <w:tcBorders>
              <w:top w:val="nil"/>
              <w:left w:val="nil"/>
              <w:bottom w:val="nil"/>
              <w:right w:val="nil"/>
            </w:tcBorders>
            <w:shd w:val="clear" w:color="auto" w:fill="auto"/>
            <w:noWrap/>
            <w:vAlign w:val="bottom"/>
            <w:hideMark/>
          </w:tcPr>
          <w:p w14:paraId="44C0210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(0.104)</w:t>
            </w:r>
          </w:p>
        </w:tc>
      </w:tr>
      <w:tr w:rsidR="0070672F" w:rsidRPr="006C5FB7" w14:paraId="55FE8F8D"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1640511F"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intd4</w:t>
            </w:r>
          </w:p>
        </w:tc>
        <w:tc>
          <w:tcPr>
            <w:tcW w:w="1316" w:type="dxa"/>
            <w:tcBorders>
              <w:top w:val="nil"/>
              <w:left w:val="nil"/>
              <w:bottom w:val="nil"/>
              <w:right w:val="nil"/>
            </w:tcBorders>
            <w:shd w:val="clear" w:color="auto" w:fill="auto"/>
            <w:noWrap/>
            <w:vAlign w:val="bottom"/>
            <w:hideMark/>
          </w:tcPr>
          <w:p w14:paraId="3C74D912"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9B853F7"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5F7A0F0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1.624***</w:t>
            </w:r>
          </w:p>
        </w:tc>
        <w:tc>
          <w:tcPr>
            <w:tcW w:w="1316" w:type="dxa"/>
            <w:tcBorders>
              <w:top w:val="nil"/>
              <w:left w:val="nil"/>
              <w:bottom w:val="nil"/>
              <w:right w:val="nil"/>
            </w:tcBorders>
            <w:shd w:val="clear" w:color="auto" w:fill="auto"/>
            <w:noWrap/>
            <w:vAlign w:val="bottom"/>
            <w:hideMark/>
          </w:tcPr>
          <w:p w14:paraId="68A0949A"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0.916***</w:t>
            </w:r>
          </w:p>
        </w:tc>
        <w:tc>
          <w:tcPr>
            <w:tcW w:w="1316" w:type="dxa"/>
            <w:tcBorders>
              <w:top w:val="nil"/>
              <w:left w:val="nil"/>
              <w:bottom w:val="nil"/>
              <w:right w:val="nil"/>
            </w:tcBorders>
            <w:shd w:val="clear" w:color="auto" w:fill="auto"/>
            <w:noWrap/>
            <w:vAlign w:val="bottom"/>
            <w:hideMark/>
          </w:tcPr>
          <w:p w14:paraId="7371D63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0.159*</w:t>
            </w:r>
          </w:p>
        </w:tc>
        <w:tc>
          <w:tcPr>
            <w:tcW w:w="1316" w:type="dxa"/>
            <w:tcBorders>
              <w:top w:val="nil"/>
              <w:left w:val="nil"/>
              <w:bottom w:val="nil"/>
              <w:right w:val="nil"/>
            </w:tcBorders>
            <w:shd w:val="clear" w:color="auto" w:fill="auto"/>
            <w:noWrap/>
            <w:vAlign w:val="bottom"/>
            <w:hideMark/>
          </w:tcPr>
          <w:p w14:paraId="71333ED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0.254***</w:t>
            </w:r>
          </w:p>
        </w:tc>
      </w:tr>
      <w:tr w:rsidR="0070672F" w:rsidRPr="006C5FB7" w14:paraId="16E9A730"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1D5FF26"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29AA1000"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C349681"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87ED02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(0.160)</w:t>
            </w:r>
          </w:p>
        </w:tc>
        <w:tc>
          <w:tcPr>
            <w:tcW w:w="1316" w:type="dxa"/>
            <w:tcBorders>
              <w:top w:val="nil"/>
              <w:left w:val="nil"/>
              <w:bottom w:val="nil"/>
              <w:right w:val="nil"/>
            </w:tcBorders>
            <w:shd w:val="clear" w:color="auto" w:fill="auto"/>
            <w:noWrap/>
            <w:vAlign w:val="bottom"/>
            <w:hideMark/>
          </w:tcPr>
          <w:p w14:paraId="0403E9E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(0.165)</w:t>
            </w:r>
          </w:p>
        </w:tc>
        <w:tc>
          <w:tcPr>
            <w:tcW w:w="1316" w:type="dxa"/>
            <w:tcBorders>
              <w:top w:val="nil"/>
              <w:left w:val="nil"/>
              <w:bottom w:val="nil"/>
              <w:right w:val="nil"/>
            </w:tcBorders>
            <w:shd w:val="clear" w:color="auto" w:fill="auto"/>
            <w:noWrap/>
            <w:vAlign w:val="bottom"/>
            <w:hideMark/>
          </w:tcPr>
          <w:p w14:paraId="2530B07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(0.094)</w:t>
            </w:r>
          </w:p>
        </w:tc>
        <w:tc>
          <w:tcPr>
            <w:tcW w:w="1316" w:type="dxa"/>
            <w:tcBorders>
              <w:top w:val="nil"/>
              <w:left w:val="nil"/>
              <w:bottom w:val="nil"/>
              <w:right w:val="nil"/>
            </w:tcBorders>
            <w:shd w:val="clear" w:color="auto" w:fill="auto"/>
            <w:noWrap/>
            <w:vAlign w:val="bottom"/>
            <w:hideMark/>
          </w:tcPr>
          <w:p w14:paraId="57EF6B0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(0.093)</w:t>
            </w:r>
          </w:p>
        </w:tc>
      </w:tr>
      <w:tr w:rsidR="0070672F" w:rsidRPr="006C5FB7" w14:paraId="5AD723C1"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1CBFA665"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intd5</w:t>
            </w:r>
          </w:p>
        </w:tc>
        <w:tc>
          <w:tcPr>
            <w:tcW w:w="1316" w:type="dxa"/>
            <w:tcBorders>
              <w:top w:val="nil"/>
              <w:left w:val="nil"/>
              <w:bottom w:val="nil"/>
              <w:right w:val="nil"/>
            </w:tcBorders>
            <w:shd w:val="clear" w:color="auto" w:fill="auto"/>
            <w:noWrap/>
            <w:vAlign w:val="bottom"/>
            <w:hideMark/>
          </w:tcPr>
          <w:p w14:paraId="7F5F2EE1"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19664CE"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01A5D81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1.135***</w:t>
            </w:r>
          </w:p>
        </w:tc>
        <w:tc>
          <w:tcPr>
            <w:tcW w:w="1316" w:type="dxa"/>
            <w:tcBorders>
              <w:top w:val="nil"/>
              <w:left w:val="nil"/>
              <w:bottom w:val="nil"/>
              <w:right w:val="nil"/>
            </w:tcBorders>
            <w:shd w:val="clear" w:color="auto" w:fill="auto"/>
            <w:noWrap/>
            <w:vAlign w:val="bottom"/>
            <w:hideMark/>
          </w:tcPr>
          <w:p w14:paraId="525F354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0.793***</w:t>
            </w:r>
          </w:p>
        </w:tc>
        <w:tc>
          <w:tcPr>
            <w:tcW w:w="1316" w:type="dxa"/>
            <w:tcBorders>
              <w:top w:val="nil"/>
              <w:left w:val="nil"/>
              <w:bottom w:val="nil"/>
              <w:right w:val="nil"/>
            </w:tcBorders>
            <w:shd w:val="clear" w:color="auto" w:fill="auto"/>
            <w:noWrap/>
            <w:vAlign w:val="bottom"/>
            <w:hideMark/>
          </w:tcPr>
          <w:p w14:paraId="298CE5F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0.119</w:t>
            </w:r>
          </w:p>
        </w:tc>
        <w:tc>
          <w:tcPr>
            <w:tcW w:w="1316" w:type="dxa"/>
            <w:tcBorders>
              <w:top w:val="nil"/>
              <w:left w:val="nil"/>
              <w:bottom w:val="nil"/>
              <w:right w:val="nil"/>
            </w:tcBorders>
            <w:shd w:val="clear" w:color="auto" w:fill="auto"/>
            <w:noWrap/>
            <w:vAlign w:val="bottom"/>
            <w:hideMark/>
          </w:tcPr>
          <w:p w14:paraId="1D5ED9D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0.121</w:t>
            </w:r>
          </w:p>
        </w:tc>
      </w:tr>
      <w:tr w:rsidR="0070672F" w:rsidRPr="006C5FB7" w14:paraId="7023AAA4"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0A83947C"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74E405B4"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6ABBAE1E" w14:textId="77777777" w:rsidR="0070672F" w:rsidRPr="00136952" w:rsidRDefault="0070672F" w:rsidP="006C7D40">
            <w:pPr>
              <w:spacing w:line="240" w:lineRule="auto"/>
              <w:jc w:val="center"/>
              <w:rPr>
                <w:rFonts w:eastAsia="Times New Roman" w:cs="Times New Roman"/>
                <w:szCs w:val="24"/>
              </w:rPr>
            </w:pPr>
          </w:p>
        </w:tc>
        <w:tc>
          <w:tcPr>
            <w:tcW w:w="1316" w:type="dxa"/>
            <w:tcBorders>
              <w:top w:val="nil"/>
              <w:left w:val="nil"/>
              <w:bottom w:val="nil"/>
              <w:right w:val="nil"/>
            </w:tcBorders>
            <w:shd w:val="clear" w:color="auto" w:fill="auto"/>
            <w:noWrap/>
            <w:vAlign w:val="bottom"/>
            <w:hideMark/>
          </w:tcPr>
          <w:p w14:paraId="3D13AC1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(0.166)</w:t>
            </w:r>
          </w:p>
        </w:tc>
        <w:tc>
          <w:tcPr>
            <w:tcW w:w="1316" w:type="dxa"/>
            <w:tcBorders>
              <w:top w:val="nil"/>
              <w:left w:val="nil"/>
              <w:bottom w:val="nil"/>
              <w:right w:val="nil"/>
            </w:tcBorders>
            <w:shd w:val="clear" w:color="auto" w:fill="auto"/>
            <w:noWrap/>
            <w:vAlign w:val="bottom"/>
            <w:hideMark/>
          </w:tcPr>
          <w:p w14:paraId="36BE87A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(0.174)</w:t>
            </w:r>
          </w:p>
        </w:tc>
        <w:tc>
          <w:tcPr>
            <w:tcW w:w="1316" w:type="dxa"/>
            <w:tcBorders>
              <w:top w:val="nil"/>
              <w:left w:val="nil"/>
              <w:bottom w:val="nil"/>
              <w:right w:val="nil"/>
            </w:tcBorders>
            <w:shd w:val="clear" w:color="auto" w:fill="auto"/>
            <w:noWrap/>
            <w:vAlign w:val="bottom"/>
            <w:hideMark/>
          </w:tcPr>
          <w:p w14:paraId="46664D6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(0.106)</w:t>
            </w:r>
          </w:p>
        </w:tc>
        <w:tc>
          <w:tcPr>
            <w:tcW w:w="1316" w:type="dxa"/>
            <w:tcBorders>
              <w:top w:val="nil"/>
              <w:left w:val="nil"/>
              <w:bottom w:val="nil"/>
              <w:right w:val="nil"/>
            </w:tcBorders>
            <w:shd w:val="clear" w:color="auto" w:fill="auto"/>
            <w:noWrap/>
            <w:vAlign w:val="bottom"/>
            <w:hideMark/>
          </w:tcPr>
          <w:p w14:paraId="5DB47CC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(0.104)</w:t>
            </w:r>
          </w:p>
        </w:tc>
      </w:tr>
      <w:tr w:rsidR="0070672F" w:rsidRPr="006C5FB7" w14:paraId="11D47EB6"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2356594E"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Constant</w:t>
            </w:r>
          </w:p>
        </w:tc>
        <w:tc>
          <w:tcPr>
            <w:tcW w:w="1316" w:type="dxa"/>
            <w:tcBorders>
              <w:top w:val="nil"/>
              <w:left w:val="nil"/>
              <w:bottom w:val="nil"/>
              <w:right w:val="nil"/>
            </w:tcBorders>
            <w:shd w:val="clear" w:color="auto" w:fill="auto"/>
            <w:noWrap/>
            <w:vAlign w:val="bottom"/>
            <w:hideMark/>
          </w:tcPr>
          <w:p w14:paraId="42ACC56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-1.161***</w:t>
            </w:r>
          </w:p>
        </w:tc>
        <w:tc>
          <w:tcPr>
            <w:tcW w:w="1316" w:type="dxa"/>
            <w:tcBorders>
              <w:top w:val="nil"/>
              <w:left w:val="nil"/>
              <w:bottom w:val="nil"/>
              <w:right w:val="nil"/>
            </w:tcBorders>
            <w:shd w:val="clear" w:color="auto" w:fill="auto"/>
            <w:noWrap/>
            <w:vAlign w:val="bottom"/>
            <w:hideMark/>
          </w:tcPr>
          <w:p w14:paraId="791DBF8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-3.944***</w:t>
            </w:r>
          </w:p>
        </w:tc>
        <w:tc>
          <w:tcPr>
            <w:tcW w:w="1316" w:type="dxa"/>
            <w:tcBorders>
              <w:top w:val="nil"/>
              <w:left w:val="nil"/>
              <w:bottom w:val="nil"/>
              <w:right w:val="nil"/>
            </w:tcBorders>
            <w:shd w:val="clear" w:color="auto" w:fill="auto"/>
            <w:noWrap/>
            <w:vAlign w:val="bottom"/>
            <w:hideMark/>
          </w:tcPr>
          <w:p w14:paraId="0548B5D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-1.083***</w:t>
            </w:r>
          </w:p>
        </w:tc>
        <w:tc>
          <w:tcPr>
            <w:tcW w:w="1316" w:type="dxa"/>
            <w:tcBorders>
              <w:top w:val="nil"/>
              <w:left w:val="nil"/>
              <w:bottom w:val="nil"/>
              <w:right w:val="nil"/>
            </w:tcBorders>
            <w:shd w:val="clear" w:color="auto" w:fill="auto"/>
            <w:noWrap/>
            <w:vAlign w:val="bottom"/>
            <w:hideMark/>
          </w:tcPr>
          <w:p w14:paraId="5173F9C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-1.444***</w:t>
            </w:r>
          </w:p>
        </w:tc>
        <w:tc>
          <w:tcPr>
            <w:tcW w:w="1316" w:type="dxa"/>
            <w:tcBorders>
              <w:top w:val="nil"/>
              <w:left w:val="nil"/>
              <w:bottom w:val="nil"/>
              <w:right w:val="nil"/>
            </w:tcBorders>
            <w:shd w:val="clear" w:color="auto" w:fill="auto"/>
            <w:noWrap/>
            <w:vAlign w:val="bottom"/>
            <w:hideMark/>
          </w:tcPr>
          <w:p w14:paraId="6943165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-3.951***</w:t>
            </w:r>
          </w:p>
        </w:tc>
        <w:tc>
          <w:tcPr>
            <w:tcW w:w="1316" w:type="dxa"/>
            <w:tcBorders>
              <w:top w:val="nil"/>
              <w:left w:val="nil"/>
              <w:bottom w:val="nil"/>
              <w:right w:val="nil"/>
            </w:tcBorders>
            <w:shd w:val="clear" w:color="auto" w:fill="auto"/>
            <w:noWrap/>
            <w:vAlign w:val="bottom"/>
            <w:hideMark/>
          </w:tcPr>
          <w:p w14:paraId="4DBE1FBD"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-3.874***</w:t>
            </w:r>
          </w:p>
        </w:tc>
      </w:tr>
      <w:tr w:rsidR="0070672F" w:rsidRPr="006C5FB7" w14:paraId="77E31CE1" w14:textId="77777777" w:rsidTr="00136952">
        <w:trPr>
          <w:trHeight w:val="291"/>
          <w:jc w:val="center"/>
        </w:trPr>
        <w:tc>
          <w:tcPr>
            <w:tcW w:w="1639" w:type="dxa"/>
            <w:tcBorders>
              <w:top w:val="nil"/>
              <w:left w:val="nil"/>
              <w:bottom w:val="single" w:sz="4" w:space="0" w:color="auto"/>
              <w:right w:val="nil"/>
            </w:tcBorders>
            <w:shd w:val="clear" w:color="auto" w:fill="auto"/>
            <w:noWrap/>
            <w:vAlign w:val="bottom"/>
            <w:hideMark/>
          </w:tcPr>
          <w:p w14:paraId="200DD8EC" w14:textId="77777777" w:rsidR="0070672F" w:rsidRPr="00136952" w:rsidRDefault="0070672F" w:rsidP="006C7D40">
            <w:pPr>
              <w:spacing w:line="240" w:lineRule="auto"/>
              <w:rPr>
                <w:rFonts w:eastAsia="Times New Roman" w:cs="Times New Roman"/>
                <w:szCs w:val="24"/>
              </w:rPr>
            </w:pPr>
          </w:p>
        </w:tc>
        <w:tc>
          <w:tcPr>
            <w:tcW w:w="1316" w:type="dxa"/>
            <w:tcBorders>
              <w:top w:val="nil"/>
              <w:left w:val="nil"/>
              <w:bottom w:val="single" w:sz="4" w:space="0" w:color="auto"/>
              <w:right w:val="nil"/>
            </w:tcBorders>
            <w:shd w:val="clear" w:color="auto" w:fill="auto"/>
            <w:noWrap/>
            <w:vAlign w:val="bottom"/>
            <w:hideMark/>
          </w:tcPr>
          <w:p w14:paraId="4E47902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(0.139)</w:t>
            </w:r>
          </w:p>
        </w:tc>
        <w:tc>
          <w:tcPr>
            <w:tcW w:w="1316" w:type="dxa"/>
            <w:tcBorders>
              <w:top w:val="nil"/>
              <w:left w:val="nil"/>
              <w:bottom w:val="single" w:sz="4" w:space="0" w:color="auto"/>
              <w:right w:val="nil"/>
            </w:tcBorders>
            <w:shd w:val="clear" w:color="auto" w:fill="auto"/>
            <w:noWrap/>
            <w:vAlign w:val="bottom"/>
            <w:hideMark/>
          </w:tcPr>
          <w:p w14:paraId="2A730243"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(0.161)</w:t>
            </w:r>
          </w:p>
        </w:tc>
        <w:tc>
          <w:tcPr>
            <w:tcW w:w="1316" w:type="dxa"/>
            <w:tcBorders>
              <w:top w:val="nil"/>
              <w:left w:val="nil"/>
              <w:bottom w:val="single" w:sz="4" w:space="0" w:color="auto"/>
              <w:right w:val="nil"/>
            </w:tcBorders>
            <w:shd w:val="clear" w:color="auto" w:fill="auto"/>
            <w:noWrap/>
            <w:vAlign w:val="bottom"/>
            <w:hideMark/>
          </w:tcPr>
          <w:p w14:paraId="192A9E1B"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(0.103)</w:t>
            </w:r>
          </w:p>
        </w:tc>
        <w:tc>
          <w:tcPr>
            <w:tcW w:w="1316" w:type="dxa"/>
            <w:tcBorders>
              <w:top w:val="nil"/>
              <w:left w:val="nil"/>
              <w:bottom w:val="single" w:sz="4" w:space="0" w:color="auto"/>
              <w:right w:val="nil"/>
            </w:tcBorders>
            <w:shd w:val="clear" w:color="auto" w:fill="auto"/>
            <w:noWrap/>
            <w:vAlign w:val="bottom"/>
            <w:hideMark/>
          </w:tcPr>
          <w:p w14:paraId="13003C8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(0.143)</w:t>
            </w:r>
          </w:p>
        </w:tc>
        <w:tc>
          <w:tcPr>
            <w:tcW w:w="1316" w:type="dxa"/>
            <w:tcBorders>
              <w:top w:val="nil"/>
              <w:left w:val="nil"/>
              <w:bottom w:val="single" w:sz="4" w:space="0" w:color="auto"/>
              <w:right w:val="nil"/>
            </w:tcBorders>
            <w:shd w:val="clear" w:color="auto" w:fill="auto"/>
            <w:noWrap/>
            <w:vAlign w:val="bottom"/>
            <w:hideMark/>
          </w:tcPr>
          <w:p w14:paraId="0B1E4B1B"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(0.163)</w:t>
            </w:r>
          </w:p>
        </w:tc>
        <w:tc>
          <w:tcPr>
            <w:tcW w:w="1316" w:type="dxa"/>
            <w:tcBorders>
              <w:top w:val="nil"/>
              <w:left w:val="nil"/>
              <w:bottom w:val="single" w:sz="4" w:space="0" w:color="auto"/>
              <w:right w:val="nil"/>
            </w:tcBorders>
            <w:shd w:val="clear" w:color="auto" w:fill="auto"/>
            <w:noWrap/>
            <w:vAlign w:val="bottom"/>
            <w:hideMark/>
          </w:tcPr>
          <w:p w14:paraId="2433F24C"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(0.173)</w:t>
            </w:r>
          </w:p>
        </w:tc>
      </w:tr>
      <w:tr w:rsidR="0070672F" w:rsidRPr="006C5FB7" w14:paraId="3114CA69" w14:textId="77777777" w:rsidTr="00136952">
        <w:trPr>
          <w:trHeight w:val="291"/>
          <w:jc w:val="center"/>
        </w:trPr>
        <w:tc>
          <w:tcPr>
            <w:tcW w:w="1639" w:type="dxa"/>
            <w:tcBorders>
              <w:top w:val="single" w:sz="4" w:space="0" w:color="auto"/>
              <w:left w:val="nil"/>
              <w:bottom w:val="nil"/>
              <w:right w:val="nil"/>
            </w:tcBorders>
            <w:shd w:val="clear" w:color="auto" w:fill="auto"/>
            <w:noWrap/>
            <w:vAlign w:val="bottom"/>
            <w:hideMark/>
          </w:tcPr>
          <w:p w14:paraId="5ED7EAAF" w14:textId="7C63D2D5" w:rsidR="0070672F" w:rsidRPr="00136952" w:rsidRDefault="00635DB1" w:rsidP="006C7D40">
            <w:pPr>
              <w:spacing w:line="240" w:lineRule="auto"/>
              <w:rPr>
                <w:rFonts w:eastAsia="Times New Roman" w:cs="Times New Roman"/>
                <w:szCs w:val="24"/>
              </w:rPr>
            </w:pPr>
            <w:r>
              <w:rPr>
                <w:rFonts w:eastAsia="Times New Roman" w:cs="Times New Roman"/>
                <w:szCs w:val="24"/>
              </w:rPr>
              <w:t>Dumc</w:t>
            </w:r>
            <w:r w:rsidR="0070672F" w:rsidRPr="00136952">
              <w:rPr>
                <w:rFonts w:eastAsia="Times New Roman" w:cs="Times New Roman"/>
                <w:szCs w:val="24"/>
              </w:rPr>
              <w:t>at</w:t>
            </w:r>
          </w:p>
        </w:tc>
        <w:tc>
          <w:tcPr>
            <w:tcW w:w="1316" w:type="dxa"/>
            <w:tcBorders>
              <w:top w:val="single" w:sz="4" w:space="0" w:color="auto"/>
              <w:left w:val="nil"/>
              <w:bottom w:val="nil"/>
              <w:right w:val="nil"/>
            </w:tcBorders>
            <w:shd w:val="clear" w:color="auto" w:fill="auto"/>
            <w:noWrap/>
            <w:vAlign w:val="bottom"/>
            <w:hideMark/>
          </w:tcPr>
          <w:p w14:paraId="1C531AA9" w14:textId="249B8021" w:rsidR="0070672F" w:rsidRPr="00136952" w:rsidRDefault="0096129B" w:rsidP="006C7D40">
            <w:pPr>
              <w:spacing w:line="240" w:lineRule="auto"/>
              <w:rPr>
                <w:rFonts w:eastAsia="Times New Roman" w:cs="Times New Roman"/>
                <w:szCs w:val="24"/>
              </w:rPr>
            </w:pPr>
            <w:r>
              <w:rPr>
                <w:rFonts w:eastAsia="Times New Roman" w:cs="Times New Roman"/>
                <w:szCs w:val="24"/>
              </w:rPr>
              <w:t>No</w:t>
            </w:r>
          </w:p>
        </w:tc>
        <w:tc>
          <w:tcPr>
            <w:tcW w:w="1316" w:type="dxa"/>
            <w:tcBorders>
              <w:top w:val="single" w:sz="4" w:space="0" w:color="auto"/>
              <w:left w:val="nil"/>
              <w:bottom w:val="nil"/>
              <w:right w:val="nil"/>
            </w:tcBorders>
            <w:shd w:val="clear" w:color="auto" w:fill="auto"/>
            <w:noWrap/>
            <w:vAlign w:val="bottom"/>
            <w:hideMark/>
          </w:tcPr>
          <w:p w14:paraId="3B328C21"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Yes</w:t>
            </w:r>
          </w:p>
        </w:tc>
        <w:tc>
          <w:tcPr>
            <w:tcW w:w="1316" w:type="dxa"/>
            <w:tcBorders>
              <w:top w:val="single" w:sz="4" w:space="0" w:color="auto"/>
              <w:left w:val="nil"/>
              <w:bottom w:val="nil"/>
              <w:right w:val="nil"/>
            </w:tcBorders>
            <w:shd w:val="clear" w:color="auto" w:fill="auto"/>
            <w:noWrap/>
            <w:vAlign w:val="bottom"/>
            <w:hideMark/>
          </w:tcPr>
          <w:p w14:paraId="1D369373" w14:textId="5B7B13D1" w:rsidR="0070672F" w:rsidRPr="00136952" w:rsidRDefault="0096129B" w:rsidP="006C7D40">
            <w:pPr>
              <w:spacing w:line="240" w:lineRule="auto"/>
              <w:rPr>
                <w:rFonts w:eastAsia="Times New Roman" w:cs="Times New Roman"/>
                <w:szCs w:val="24"/>
              </w:rPr>
            </w:pPr>
            <w:r>
              <w:rPr>
                <w:rFonts w:eastAsia="Times New Roman" w:cs="Times New Roman"/>
                <w:szCs w:val="24"/>
              </w:rPr>
              <w:t>No</w:t>
            </w:r>
          </w:p>
        </w:tc>
        <w:tc>
          <w:tcPr>
            <w:tcW w:w="1316" w:type="dxa"/>
            <w:tcBorders>
              <w:top w:val="single" w:sz="4" w:space="0" w:color="auto"/>
              <w:left w:val="nil"/>
              <w:bottom w:val="nil"/>
              <w:right w:val="nil"/>
            </w:tcBorders>
            <w:shd w:val="clear" w:color="auto" w:fill="auto"/>
            <w:noWrap/>
            <w:vAlign w:val="bottom"/>
            <w:hideMark/>
          </w:tcPr>
          <w:p w14:paraId="51C364DD" w14:textId="1EE02FF0" w:rsidR="0070672F" w:rsidRPr="00136952" w:rsidRDefault="0096129B" w:rsidP="006C7D40">
            <w:pPr>
              <w:spacing w:line="240" w:lineRule="auto"/>
              <w:jc w:val="center"/>
              <w:rPr>
                <w:rFonts w:eastAsia="Times New Roman" w:cs="Times New Roman"/>
                <w:szCs w:val="24"/>
              </w:rPr>
            </w:pPr>
            <w:r>
              <w:rPr>
                <w:rFonts w:eastAsia="Times New Roman" w:cs="Times New Roman"/>
                <w:szCs w:val="24"/>
              </w:rPr>
              <w:t>No</w:t>
            </w:r>
          </w:p>
        </w:tc>
        <w:tc>
          <w:tcPr>
            <w:tcW w:w="1316" w:type="dxa"/>
            <w:tcBorders>
              <w:top w:val="single" w:sz="4" w:space="0" w:color="auto"/>
              <w:left w:val="nil"/>
              <w:bottom w:val="nil"/>
              <w:right w:val="nil"/>
            </w:tcBorders>
            <w:shd w:val="clear" w:color="auto" w:fill="auto"/>
            <w:noWrap/>
            <w:vAlign w:val="bottom"/>
            <w:hideMark/>
          </w:tcPr>
          <w:p w14:paraId="5001541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Yes</w:t>
            </w:r>
          </w:p>
        </w:tc>
        <w:tc>
          <w:tcPr>
            <w:tcW w:w="1316" w:type="dxa"/>
            <w:tcBorders>
              <w:top w:val="single" w:sz="4" w:space="0" w:color="auto"/>
              <w:left w:val="nil"/>
              <w:bottom w:val="nil"/>
              <w:right w:val="nil"/>
            </w:tcBorders>
            <w:shd w:val="clear" w:color="auto" w:fill="auto"/>
            <w:noWrap/>
            <w:vAlign w:val="bottom"/>
            <w:hideMark/>
          </w:tcPr>
          <w:p w14:paraId="5E02EB96"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Yes</w:t>
            </w:r>
          </w:p>
        </w:tc>
      </w:tr>
      <w:tr w:rsidR="0070672F" w:rsidRPr="006C5FB7" w14:paraId="36B0BE9D"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05A5EDB9"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Adj. R-sq</w:t>
            </w:r>
          </w:p>
        </w:tc>
        <w:tc>
          <w:tcPr>
            <w:tcW w:w="1316" w:type="dxa"/>
            <w:tcBorders>
              <w:top w:val="nil"/>
              <w:left w:val="nil"/>
              <w:bottom w:val="nil"/>
              <w:right w:val="nil"/>
            </w:tcBorders>
            <w:shd w:val="clear" w:color="auto" w:fill="auto"/>
            <w:noWrap/>
            <w:vAlign w:val="bottom"/>
            <w:hideMark/>
          </w:tcPr>
          <w:p w14:paraId="499D81F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0.297</w:t>
            </w:r>
          </w:p>
        </w:tc>
        <w:tc>
          <w:tcPr>
            <w:tcW w:w="1316" w:type="dxa"/>
            <w:tcBorders>
              <w:top w:val="nil"/>
              <w:left w:val="nil"/>
              <w:bottom w:val="nil"/>
              <w:right w:val="nil"/>
            </w:tcBorders>
            <w:shd w:val="clear" w:color="auto" w:fill="auto"/>
            <w:noWrap/>
            <w:vAlign w:val="bottom"/>
            <w:hideMark/>
          </w:tcPr>
          <w:p w14:paraId="3A8EA2B7"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0.819</w:t>
            </w:r>
          </w:p>
        </w:tc>
        <w:tc>
          <w:tcPr>
            <w:tcW w:w="1316" w:type="dxa"/>
            <w:tcBorders>
              <w:top w:val="nil"/>
              <w:left w:val="nil"/>
              <w:bottom w:val="nil"/>
              <w:right w:val="nil"/>
            </w:tcBorders>
            <w:shd w:val="clear" w:color="auto" w:fill="auto"/>
            <w:noWrap/>
            <w:vAlign w:val="bottom"/>
            <w:hideMark/>
          </w:tcPr>
          <w:p w14:paraId="0D0507B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0.281</w:t>
            </w:r>
          </w:p>
        </w:tc>
        <w:tc>
          <w:tcPr>
            <w:tcW w:w="1316" w:type="dxa"/>
            <w:tcBorders>
              <w:top w:val="nil"/>
              <w:left w:val="nil"/>
              <w:bottom w:val="nil"/>
              <w:right w:val="nil"/>
            </w:tcBorders>
            <w:shd w:val="clear" w:color="auto" w:fill="auto"/>
            <w:noWrap/>
            <w:vAlign w:val="bottom"/>
            <w:hideMark/>
          </w:tcPr>
          <w:p w14:paraId="1506E5E2"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0.371</w:t>
            </w:r>
          </w:p>
        </w:tc>
        <w:tc>
          <w:tcPr>
            <w:tcW w:w="1316" w:type="dxa"/>
            <w:tcBorders>
              <w:top w:val="nil"/>
              <w:left w:val="nil"/>
              <w:bottom w:val="nil"/>
              <w:right w:val="nil"/>
            </w:tcBorders>
            <w:shd w:val="clear" w:color="auto" w:fill="auto"/>
            <w:noWrap/>
            <w:vAlign w:val="bottom"/>
            <w:hideMark/>
          </w:tcPr>
          <w:p w14:paraId="44ADCB1F"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0.821</w:t>
            </w:r>
          </w:p>
        </w:tc>
        <w:tc>
          <w:tcPr>
            <w:tcW w:w="1316" w:type="dxa"/>
            <w:tcBorders>
              <w:top w:val="nil"/>
              <w:left w:val="nil"/>
              <w:bottom w:val="nil"/>
              <w:right w:val="nil"/>
            </w:tcBorders>
            <w:shd w:val="clear" w:color="auto" w:fill="auto"/>
            <w:noWrap/>
            <w:vAlign w:val="bottom"/>
            <w:hideMark/>
          </w:tcPr>
          <w:p w14:paraId="5A562AB1"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0.825</w:t>
            </w:r>
          </w:p>
        </w:tc>
      </w:tr>
      <w:tr w:rsidR="0070672F" w:rsidRPr="006C5FB7" w14:paraId="4058383D"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358D5F9B"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F-Stat</w:t>
            </w:r>
          </w:p>
        </w:tc>
        <w:tc>
          <w:tcPr>
            <w:tcW w:w="1316" w:type="dxa"/>
            <w:tcBorders>
              <w:top w:val="nil"/>
              <w:left w:val="nil"/>
              <w:bottom w:val="nil"/>
              <w:right w:val="nil"/>
            </w:tcBorders>
            <w:shd w:val="clear" w:color="auto" w:fill="auto"/>
            <w:noWrap/>
            <w:vAlign w:val="bottom"/>
            <w:hideMark/>
          </w:tcPr>
          <w:p w14:paraId="0B999D98"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54.28***</w:t>
            </w:r>
          </w:p>
        </w:tc>
        <w:tc>
          <w:tcPr>
            <w:tcW w:w="1316" w:type="dxa"/>
            <w:tcBorders>
              <w:top w:val="nil"/>
              <w:left w:val="nil"/>
              <w:bottom w:val="nil"/>
              <w:right w:val="nil"/>
            </w:tcBorders>
            <w:shd w:val="clear" w:color="auto" w:fill="auto"/>
            <w:noWrap/>
            <w:vAlign w:val="bottom"/>
            <w:hideMark/>
          </w:tcPr>
          <w:p w14:paraId="1F3F935B"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259.9***</w:t>
            </w:r>
          </w:p>
        </w:tc>
        <w:tc>
          <w:tcPr>
            <w:tcW w:w="1316" w:type="dxa"/>
            <w:tcBorders>
              <w:top w:val="nil"/>
              <w:left w:val="nil"/>
              <w:bottom w:val="nil"/>
              <w:right w:val="nil"/>
            </w:tcBorders>
            <w:shd w:val="clear" w:color="auto" w:fill="auto"/>
            <w:noWrap/>
            <w:vAlign w:val="bottom"/>
            <w:hideMark/>
          </w:tcPr>
          <w:p w14:paraId="6504DA4E"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63.39***</w:t>
            </w:r>
          </w:p>
        </w:tc>
        <w:tc>
          <w:tcPr>
            <w:tcW w:w="1316" w:type="dxa"/>
            <w:tcBorders>
              <w:top w:val="nil"/>
              <w:left w:val="nil"/>
              <w:bottom w:val="nil"/>
              <w:right w:val="nil"/>
            </w:tcBorders>
            <w:shd w:val="clear" w:color="auto" w:fill="auto"/>
            <w:noWrap/>
            <w:vAlign w:val="bottom"/>
            <w:hideMark/>
          </w:tcPr>
          <w:p w14:paraId="0637D0C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39.98***</w:t>
            </w:r>
          </w:p>
        </w:tc>
        <w:tc>
          <w:tcPr>
            <w:tcW w:w="1316" w:type="dxa"/>
            <w:tcBorders>
              <w:top w:val="nil"/>
              <w:left w:val="nil"/>
              <w:bottom w:val="nil"/>
              <w:right w:val="nil"/>
            </w:tcBorders>
            <w:shd w:val="clear" w:color="auto" w:fill="auto"/>
            <w:noWrap/>
            <w:vAlign w:val="bottom"/>
            <w:hideMark/>
          </w:tcPr>
          <w:p w14:paraId="26515875"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188.5***</w:t>
            </w:r>
          </w:p>
        </w:tc>
        <w:tc>
          <w:tcPr>
            <w:tcW w:w="1316" w:type="dxa"/>
            <w:tcBorders>
              <w:top w:val="nil"/>
              <w:left w:val="nil"/>
              <w:bottom w:val="nil"/>
              <w:right w:val="nil"/>
            </w:tcBorders>
            <w:shd w:val="clear" w:color="auto" w:fill="auto"/>
            <w:noWrap/>
            <w:vAlign w:val="bottom"/>
            <w:hideMark/>
          </w:tcPr>
          <w:p w14:paraId="19BB4524"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151***</w:t>
            </w:r>
          </w:p>
        </w:tc>
      </w:tr>
      <w:tr w:rsidR="00E739E5" w:rsidRPr="006C5FB7" w14:paraId="22EE3079" w14:textId="77777777" w:rsidTr="00136952">
        <w:trPr>
          <w:trHeight w:val="291"/>
          <w:jc w:val="center"/>
        </w:trPr>
        <w:tc>
          <w:tcPr>
            <w:tcW w:w="1639" w:type="dxa"/>
            <w:tcBorders>
              <w:top w:val="nil"/>
              <w:left w:val="nil"/>
              <w:bottom w:val="nil"/>
              <w:right w:val="nil"/>
            </w:tcBorders>
            <w:shd w:val="clear" w:color="auto" w:fill="auto"/>
            <w:noWrap/>
            <w:vAlign w:val="bottom"/>
          </w:tcPr>
          <w:p w14:paraId="24EAE438" w14:textId="631F9D8B" w:rsidR="00E739E5" w:rsidRPr="00136952" w:rsidRDefault="00E739E5" w:rsidP="00E739E5">
            <w:pPr>
              <w:spacing w:line="240" w:lineRule="auto"/>
              <w:rPr>
                <w:rFonts w:eastAsia="Times New Roman" w:cs="Times New Roman"/>
                <w:szCs w:val="24"/>
              </w:rPr>
            </w:pPr>
            <w:r>
              <w:rPr>
                <w:rFonts w:eastAsia="Times New Roman" w:cs="Times New Roman"/>
                <w:szCs w:val="24"/>
              </w:rPr>
              <w:t>VIF</w:t>
            </w:r>
          </w:p>
        </w:tc>
        <w:tc>
          <w:tcPr>
            <w:tcW w:w="1316" w:type="dxa"/>
            <w:tcBorders>
              <w:top w:val="nil"/>
              <w:left w:val="nil"/>
              <w:bottom w:val="nil"/>
              <w:right w:val="nil"/>
            </w:tcBorders>
            <w:shd w:val="clear" w:color="auto" w:fill="auto"/>
            <w:noWrap/>
            <w:vAlign w:val="bottom"/>
          </w:tcPr>
          <w:p w14:paraId="62420B36" w14:textId="70172272" w:rsidR="00E739E5" w:rsidRPr="00136952" w:rsidRDefault="00E739E5" w:rsidP="00E739E5">
            <w:pPr>
              <w:spacing w:line="240" w:lineRule="auto"/>
              <w:jc w:val="right"/>
              <w:rPr>
                <w:rFonts w:eastAsia="Times New Roman" w:cs="Times New Roman"/>
                <w:szCs w:val="24"/>
              </w:rPr>
            </w:pPr>
            <w:r w:rsidRPr="00E739E5">
              <w:rPr>
                <w:rFonts w:eastAsia="Times New Roman" w:cs="Times New Roman"/>
                <w:szCs w:val="24"/>
              </w:rPr>
              <w:t>1.0</w:t>
            </w:r>
            <w:r>
              <w:rPr>
                <w:rFonts w:eastAsia="Times New Roman" w:cs="Times New Roman"/>
                <w:szCs w:val="24"/>
              </w:rPr>
              <w:t>9</w:t>
            </w:r>
          </w:p>
        </w:tc>
        <w:tc>
          <w:tcPr>
            <w:tcW w:w="1316" w:type="dxa"/>
            <w:tcBorders>
              <w:top w:val="nil"/>
              <w:left w:val="nil"/>
              <w:bottom w:val="nil"/>
              <w:right w:val="nil"/>
            </w:tcBorders>
            <w:shd w:val="clear" w:color="auto" w:fill="auto"/>
            <w:noWrap/>
            <w:vAlign w:val="bottom"/>
          </w:tcPr>
          <w:p w14:paraId="1AB512C7" w14:textId="02A987D4" w:rsidR="00E739E5" w:rsidRPr="00136952" w:rsidRDefault="00E739E5" w:rsidP="00E739E5">
            <w:pPr>
              <w:spacing w:line="240" w:lineRule="auto"/>
              <w:jc w:val="right"/>
              <w:rPr>
                <w:rFonts w:eastAsia="Times New Roman" w:cs="Times New Roman"/>
                <w:szCs w:val="24"/>
              </w:rPr>
            </w:pPr>
            <w:r w:rsidRPr="00E739E5">
              <w:rPr>
                <w:rFonts w:eastAsia="Times New Roman" w:cs="Times New Roman"/>
                <w:szCs w:val="24"/>
              </w:rPr>
              <w:t>1.27</w:t>
            </w:r>
          </w:p>
        </w:tc>
        <w:tc>
          <w:tcPr>
            <w:tcW w:w="1316" w:type="dxa"/>
            <w:tcBorders>
              <w:top w:val="nil"/>
              <w:left w:val="nil"/>
              <w:bottom w:val="nil"/>
              <w:right w:val="nil"/>
            </w:tcBorders>
            <w:shd w:val="clear" w:color="auto" w:fill="auto"/>
            <w:noWrap/>
            <w:vAlign w:val="bottom"/>
          </w:tcPr>
          <w:p w14:paraId="2F9E0EF2" w14:textId="49D36FAE" w:rsidR="00E739E5" w:rsidRPr="00136952" w:rsidRDefault="00E739E5" w:rsidP="00E739E5">
            <w:pPr>
              <w:spacing w:line="240" w:lineRule="auto"/>
              <w:jc w:val="right"/>
              <w:rPr>
                <w:rFonts w:eastAsia="Times New Roman" w:cs="Times New Roman"/>
                <w:szCs w:val="24"/>
              </w:rPr>
            </w:pPr>
            <w:r w:rsidRPr="00E739E5">
              <w:rPr>
                <w:rFonts w:eastAsia="Times New Roman" w:cs="Times New Roman"/>
                <w:szCs w:val="24"/>
              </w:rPr>
              <w:t>1.0</w:t>
            </w:r>
            <w:r>
              <w:rPr>
                <w:rFonts w:eastAsia="Times New Roman" w:cs="Times New Roman"/>
                <w:szCs w:val="24"/>
              </w:rPr>
              <w:t>6</w:t>
            </w:r>
          </w:p>
        </w:tc>
        <w:tc>
          <w:tcPr>
            <w:tcW w:w="1316" w:type="dxa"/>
            <w:tcBorders>
              <w:top w:val="nil"/>
              <w:left w:val="nil"/>
              <w:bottom w:val="nil"/>
              <w:right w:val="nil"/>
            </w:tcBorders>
            <w:shd w:val="clear" w:color="auto" w:fill="auto"/>
            <w:noWrap/>
            <w:vAlign w:val="bottom"/>
          </w:tcPr>
          <w:p w14:paraId="5DB02BA9" w14:textId="6C5A7B4C" w:rsidR="00E739E5" w:rsidRPr="00136952" w:rsidRDefault="00E739E5" w:rsidP="00E739E5">
            <w:pPr>
              <w:spacing w:line="240" w:lineRule="auto"/>
              <w:jc w:val="right"/>
              <w:rPr>
                <w:rFonts w:eastAsia="Times New Roman" w:cs="Times New Roman"/>
                <w:szCs w:val="24"/>
              </w:rPr>
            </w:pPr>
            <w:r w:rsidRPr="00E739E5">
              <w:rPr>
                <w:rFonts w:eastAsia="Times New Roman" w:cs="Times New Roman"/>
                <w:szCs w:val="24"/>
              </w:rPr>
              <w:t>1.1</w:t>
            </w:r>
            <w:r>
              <w:rPr>
                <w:rFonts w:eastAsia="Times New Roman" w:cs="Times New Roman"/>
                <w:szCs w:val="24"/>
              </w:rPr>
              <w:t>6</w:t>
            </w:r>
          </w:p>
        </w:tc>
        <w:tc>
          <w:tcPr>
            <w:tcW w:w="1316" w:type="dxa"/>
            <w:tcBorders>
              <w:top w:val="nil"/>
              <w:left w:val="nil"/>
              <w:bottom w:val="nil"/>
              <w:right w:val="nil"/>
            </w:tcBorders>
            <w:shd w:val="clear" w:color="auto" w:fill="auto"/>
            <w:noWrap/>
            <w:vAlign w:val="bottom"/>
          </w:tcPr>
          <w:p w14:paraId="4A87D2C1" w14:textId="13DEDE0E" w:rsidR="00E739E5" w:rsidRPr="00136952" w:rsidRDefault="00E739E5" w:rsidP="00E739E5">
            <w:pPr>
              <w:spacing w:line="240" w:lineRule="auto"/>
              <w:jc w:val="right"/>
              <w:rPr>
                <w:rFonts w:eastAsia="Times New Roman" w:cs="Times New Roman"/>
                <w:szCs w:val="24"/>
              </w:rPr>
            </w:pPr>
            <w:r w:rsidRPr="00E739E5">
              <w:rPr>
                <w:rFonts w:eastAsia="Times New Roman" w:cs="Times New Roman"/>
                <w:szCs w:val="24"/>
              </w:rPr>
              <w:t>1.29</w:t>
            </w:r>
          </w:p>
        </w:tc>
        <w:tc>
          <w:tcPr>
            <w:tcW w:w="1316" w:type="dxa"/>
            <w:tcBorders>
              <w:top w:val="nil"/>
              <w:left w:val="nil"/>
              <w:bottom w:val="nil"/>
              <w:right w:val="nil"/>
            </w:tcBorders>
            <w:shd w:val="clear" w:color="auto" w:fill="auto"/>
            <w:noWrap/>
            <w:vAlign w:val="bottom"/>
          </w:tcPr>
          <w:p w14:paraId="57AD0037" w14:textId="68C56F8B" w:rsidR="00E739E5" w:rsidRPr="00136952" w:rsidRDefault="00E739E5" w:rsidP="00E739E5">
            <w:pPr>
              <w:spacing w:line="240" w:lineRule="auto"/>
              <w:jc w:val="center"/>
              <w:rPr>
                <w:rFonts w:eastAsia="Times New Roman" w:cs="Times New Roman"/>
                <w:szCs w:val="24"/>
              </w:rPr>
            </w:pPr>
            <w:r w:rsidRPr="00E739E5">
              <w:rPr>
                <w:rFonts w:eastAsia="Times New Roman" w:cs="Times New Roman"/>
                <w:szCs w:val="24"/>
              </w:rPr>
              <w:t>1.42</w:t>
            </w:r>
          </w:p>
        </w:tc>
      </w:tr>
      <w:tr w:rsidR="00E739E5" w:rsidRPr="006C5FB7" w14:paraId="70977AE2"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137264EA" w14:textId="77777777" w:rsidR="00E739E5" w:rsidRPr="00136952" w:rsidRDefault="00E739E5" w:rsidP="00E739E5">
            <w:pPr>
              <w:spacing w:line="240" w:lineRule="auto"/>
              <w:rPr>
                <w:rFonts w:eastAsia="Times New Roman" w:cs="Times New Roman"/>
                <w:szCs w:val="24"/>
              </w:rPr>
            </w:pPr>
            <w:r w:rsidRPr="00136952">
              <w:rPr>
                <w:rFonts w:eastAsia="Times New Roman" w:cs="Times New Roman"/>
                <w:szCs w:val="24"/>
              </w:rPr>
              <w:t>AIC</w:t>
            </w:r>
          </w:p>
        </w:tc>
        <w:tc>
          <w:tcPr>
            <w:tcW w:w="1316" w:type="dxa"/>
            <w:tcBorders>
              <w:top w:val="nil"/>
              <w:left w:val="nil"/>
              <w:bottom w:val="nil"/>
              <w:right w:val="nil"/>
            </w:tcBorders>
            <w:shd w:val="clear" w:color="auto" w:fill="auto"/>
            <w:noWrap/>
            <w:vAlign w:val="bottom"/>
            <w:hideMark/>
          </w:tcPr>
          <w:p w14:paraId="269615F0"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2248.15</w:t>
            </w:r>
          </w:p>
        </w:tc>
        <w:tc>
          <w:tcPr>
            <w:tcW w:w="1316" w:type="dxa"/>
            <w:tcBorders>
              <w:top w:val="nil"/>
              <w:left w:val="nil"/>
              <w:bottom w:val="nil"/>
              <w:right w:val="nil"/>
            </w:tcBorders>
            <w:shd w:val="clear" w:color="auto" w:fill="auto"/>
            <w:noWrap/>
            <w:vAlign w:val="bottom"/>
            <w:hideMark/>
          </w:tcPr>
          <w:p w14:paraId="66D4631D"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1497.16</w:t>
            </w:r>
          </w:p>
        </w:tc>
        <w:tc>
          <w:tcPr>
            <w:tcW w:w="1316" w:type="dxa"/>
            <w:tcBorders>
              <w:top w:val="nil"/>
              <w:left w:val="nil"/>
              <w:bottom w:val="nil"/>
              <w:right w:val="nil"/>
            </w:tcBorders>
            <w:shd w:val="clear" w:color="auto" w:fill="auto"/>
            <w:noWrap/>
            <w:vAlign w:val="bottom"/>
            <w:hideMark/>
          </w:tcPr>
          <w:p w14:paraId="7CEB41F2"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1496.99</w:t>
            </w:r>
          </w:p>
        </w:tc>
        <w:tc>
          <w:tcPr>
            <w:tcW w:w="1316" w:type="dxa"/>
            <w:tcBorders>
              <w:top w:val="nil"/>
              <w:left w:val="nil"/>
              <w:bottom w:val="nil"/>
              <w:right w:val="nil"/>
            </w:tcBorders>
            <w:shd w:val="clear" w:color="auto" w:fill="auto"/>
            <w:noWrap/>
            <w:vAlign w:val="bottom"/>
            <w:hideMark/>
          </w:tcPr>
          <w:p w14:paraId="684DEF20"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1491.14</w:t>
            </w:r>
          </w:p>
        </w:tc>
        <w:tc>
          <w:tcPr>
            <w:tcW w:w="1316" w:type="dxa"/>
            <w:tcBorders>
              <w:top w:val="nil"/>
              <w:left w:val="nil"/>
              <w:bottom w:val="nil"/>
              <w:right w:val="nil"/>
            </w:tcBorders>
            <w:shd w:val="clear" w:color="auto" w:fill="auto"/>
            <w:noWrap/>
            <w:vAlign w:val="bottom"/>
            <w:hideMark/>
          </w:tcPr>
          <w:p w14:paraId="10DB958A"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1490.44</w:t>
            </w:r>
          </w:p>
        </w:tc>
        <w:tc>
          <w:tcPr>
            <w:tcW w:w="1316" w:type="dxa"/>
            <w:tcBorders>
              <w:top w:val="nil"/>
              <w:left w:val="nil"/>
              <w:bottom w:val="nil"/>
              <w:right w:val="nil"/>
            </w:tcBorders>
            <w:shd w:val="clear" w:color="auto" w:fill="auto"/>
            <w:noWrap/>
            <w:vAlign w:val="bottom"/>
            <w:hideMark/>
          </w:tcPr>
          <w:p w14:paraId="53048CB9"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2207.20</w:t>
            </w:r>
          </w:p>
        </w:tc>
      </w:tr>
      <w:tr w:rsidR="00E739E5" w:rsidRPr="006C5FB7" w14:paraId="6A803227"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7E521C98" w14:textId="77777777" w:rsidR="00E739E5" w:rsidRPr="00136952" w:rsidRDefault="00E739E5" w:rsidP="00E739E5">
            <w:pPr>
              <w:spacing w:line="240" w:lineRule="auto"/>
              <w:rPr>
                <w:rFonts w:eastAsia="Times New Roman" w:cs="Times New Roman"/>
                <w:szCs w:val="24"/>
              </w:rPr>
            </w:pPr>
            <w:r w:rsidRPr="00136952">
              <w:rPr>
                <w:rFonts w:eastAsia="Times New Roman" w:cs="Times New Roman"/>
                <w:szCs w:val="24"/>
              </w:rPr>
              <w:t>BIC</w:t>
            </w:r>
          </w:p>
        </w:tc>
        <w:tc>
          <w:tcPr>
            <w:tcW w:w="1316" w:type="dxa"/>
            <w:tcBorders>
              <w:top w:val="nil"/>
              <w:left w:val="nil"/>
              <w:bottom w:val="nil"/>
              <w:right w:val="nil"/>
            </w:tcBorders>
            <w:shd w:val="clear" w:color="auto" w:fill="auto"/>
            <w:noWrap/>
            <w:vAlign w:val="bottom"/>
            <w:hideMark/>
          </w:tcPr>
          <w:p w14:paraId="2F1FF406"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22619.94</w:t>
            </w:r>
          </w:p>
        </w:tc>
        <w:tc>
          <w:tcPr>
            <w:tcW w:w="1316" w:type="dxa"/>
            <w:tcBorders>
              <w:top w:val="nil"/>
              <w:left w:val="nil"/>
              <w:bottom w:val="nil"/>
              <w:right w:val="nil"/>
            </w:tcBorders>
            <w:shd w:val="clear" w:color="auto" w:fill="auto"/>
            <w:noWrap/>
            <w:vAlign w:val="bottom"/>
            <w:hideMark/>
          </w:tcPr>
          <w:p w14:paraId="77E146F2"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1571.16</w:t>
            </w:r>
          </w:p>
        </w:tc>
        <w:tc>
          <w:tcPr>
            <w:tcW w:w="1316" w:type="dxa"/>
            <w:tcBorders>
              <w:top w:val="nil"/>
              <w:left w:val="nil"/>
              <w:bottom w:val="nil"/>
              <w:right w:val="nil"/>
            </w:tcBorders>
            <w:shd w:val="clear" w:color="auto" w:fill="auto"/>
            <w:noWrap/>
            <w:vAlign w:val="bottom"/>
            <w:hideMark/>
          </w:tcPr>
          <w:p w14:paraId="186B97AB"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1592.75</w:t>
            </w:r>
          </w:p>
        </w:tc>
        <w:tc>
          <w:tcPr>
            <w:tcW w:w="1316" w:type="dxa"/>
            <w:tcBorders>
              <w:top w:val="nil"/>
              <w:left w:val="nil"/>
              <w:bottom w:val="nil"/>
              <w:right w:val="nil"/>
            </w:tcBorders>
            <w:shd w:val="clear" w:color="auto" w:fill="auto"/>
            <w:noWrap/>
            <w:vAlign w:val="bottom"/>
            <w:hideMark/>
          </w:tcPr>
          <w:p w14:paraId="72A6485F"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1569.39</w:t>
            </w:r>
          </w:p>
        </w:tc>
        <w:tc>
          <w:tcPr>
            <w:tcW w:w="1316" w:type="dxa"/>
            <w:tcBorders>
              <w:top w:val="nil"/>
              <w:left w:val="nil"/>
              <w:bottom w:val="nil"/>
              <w:right w:val="nil"/>
            </w:tcBorders>
            <w:shd w:val="clear" w:color="auto" w:fill="auto"/>
            <w:noWrap/>
            <w:vAlign w:val="bottom"/>
            <w:hideMark/>
          </w:tcPr>
          <w:p w14:paraId="703348C3" w14:textId="77777777" w:rsidR="00E739E5" w:rsidRPr="00136952" w:rsidRDefault="00E739E5" w:rsidP="00E739E5">
            <w:pPr>
              <w:spacing w:line="240" w:lineRule="auto"/>
              <w:jc w:val="right"/>
              <w:rPr>
                <w:rFonts w:eastAsia="Times New Roman" w:cs="Times New Roman"/>
                <w:szCs w:val="24"/>
              </w:rPr>
            </w:pPr>
            <w:r w:rsidRPr="00136952">
              <w:rPr>
                <w:rFonts w:eastAsia="Times New Roman" w:cs="Times New Roman"/>
                <w:szCs w:val="24"/>
              </w:rPr>
              <w:t>1546.95</w:t>
            </w:r>
          </w:p>
        </w:tc>
        <w:tc>
          <w:tcPr>
            <w:tcW w:w="1316" w:type="dxa"/>
            <w:tcBorders>
              <w:top w:val="nil"/>
              <w:left w:val="nil"/>
              <w:bottom w:val="nil"/>
              <w:right w:val="nil"/>
            </w:tcBorders>
            <w:shd w:val="clear" w:color="auto" w:fill="auto"/>
            <w:noWrap/>
            <w:vAlign w:val="bottom"/>
            <w:hideMark/>
          </w:tcPr>
          <w:p w14:paraId="7A7B628A"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2233.18</w:t>
            </w:r>
          </w:p>
        </w:tc>
      </w:tr>
      <w:tr w:rsidR="00E739E5" w:rsidRPr="006C5FB7" w14:paraId="55528B04" w14:textId="77777777" w:rsidTr="00136952">
        <w:trPr>
          <w:trHeight w:val="291"/>
          <w:jc w:val="center"/>
        </w:trPr>
        <w:tc>
          <w:tcPr>
            <w:tcW w:w="1639" w:type="dxa"/>
            <w:tcBorders>
              <w:top w:val="nil"/>
              <w:left w:val="nil"/>
              <w:bottom w:val="nil"/>
              <w:right w:val="nil"/>
            </w:tcBorders>
            <w:shd w:val="clear" w:color="auto" w:fill="auto"/>
            <w:noWrap/>
            <w:vAlign w:val="bottom"/>
            <w:hideMark/>
          </w:tcPr>
          <w:p w14:paraId="53110345" w14:textId="77777777" w:rsidR="00E739E5" w:rsidRPr="00136952" w:rsidRDefault="00E739E5" w:rsidP="00E739E5">
            <w:pPr>
              <w:spacing w:line="240" w:lineRule="auto"/>
              <w:rPr>
                <w:rFonts w:eastAsia="Times New Roman" w:cs="Times New Roman"/>
                <w:szCs w:val="24"/>
              </w:rPr>
            </w:pPr>
            <w:r w:rsidRPr="00136952">
              <w:rPr>
                <w:rFonts w:eastAsia="Times New Roman" w:cs="Times New Roman"/>
                <w:szCs w:val="24"/>
              </w:rPr>
              <w:t>Log Likelihood</w:t>
            </w:r>
          </w:p>
        </w:tc>
        <w:tc>
          <w:tcPr>
            <w:tcW w:w="1316" w:type="dxa"/>
            <w:tcBorders>
              <w:top w:val="nil"/>
              <w:left w:val="nil"/>
              <w:bottom w:val="nil"/>
              <w:right w:val="nil"/>
            </w:tcBorders>
            <w:shd w:val="clear" w:color="auto" w:fill="auto"/>
            <w:noWrap/>
            <w:vAlign w:val="bottom"/>
            <w:hideMark/>
          </w:tcPr>
          <w:p w14:paraId="4EB746A2"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-1119</w:t>
            </w:r>
          </w:p>
        </w:tc>
        <w:tc>
          <w:tcPr>
            <w:tcW w:w="1316" w:type="dxa"/>
            <w:tcBorders>
              <w:top w:val="nil"/>
              <w:left w:val="nil"/>
              <w:bottom w:val="nil"/>
              <w:right w:val="nil"/>
            </w:tcBorders>
            <w:shd w:val="clear" w:color="auto" w:fill="auto"/>
            <w:noWrap/>
            <w:vAlign w:val="bottom"/>
            <w:hideMark/>
          </w:tcPr>
          <w:p w14:paraId="681D8326"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-732.2</w:t>
            </w:r>
          </w:p>
        </w:tc>
        <w:tc>
          <w:tcPr>
            <w:tcW w:w="1316" w:type="dxa"/>
            <w:tcBorders>
              <w:top w:val="nil"/>
              <w:left w:val="nil"/>
              <w:bottom w:val="nil"/>
              <w:right w:val="nil"/>
            </w:tcBorders>
            <w:shd w:val="clear" w:color="auto" w:fill="auto"/>
            <w:noWrap/>
            <w:vAlign w:val="bottom"/>
            <w:hideMark/>
          </w:tcPr>
          <w:p w14:paraId="4F3D41E3"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-1098</w:t>
            </w:r>
          </w:p>
        </w:tc>
        <w:tc>
          <w:tcPr>
            <w:tcW w:w="1316" w:type="dxa"/>
            <w:tcBorders>
              <w:top w:val="nil"/>
              <w:left w:val="nil"/>
              <w:bottom w:val="nil"/>
              <w:right w:val="nil"/>
            </w:tcBorders>
            <w:shd w:val="clear" w:color="auto" w:fill="auto"/>
            <w:noWrap/>
            <w:vAlign w:val="bottom"/>
            <w:hideMark/>
          </w:tcPr>
          <w:p w14:paraId="7C158FAE"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-1096</w:t>
            </w:r>
          </w:p>
        </w:tc>
        <w:tc>
          <w:tcPr>
            <w:tcW w:w="1316" w:type="dxa"/>
            <w:tcBorders>
              <w:top w:val="nil"/>
              <w:left w:val="nil"/>
              <w:bottom w:val="nil"/>
              <w:right w:val="nil"/>
            </w:tcBorders>
            <w:shd w:val="clear" w:color="auto" w:fill="auto"/>
            <w:noWrap/>
            <w:vAlign w:val="bottom"/>
            <w:hideMark/>
          </w:tcPr>
          <w:p w14:paraId="62360DD4"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-727.6</w:t>
            </w:r>
          </w:p>
        </w:tc>
        <w:tc>
          <w:tcPr>
            <w:tcW w:w="1316" w:type="dxa"/>
            <w:tcBorders>
              <w:top w:val="nil"/>
              <w:left w:val="nil"/>
              <w:bottom w:val="nil"/>
              <w:right w:val="nil"/>
            </w:tcBorders>
            <w:shd w:val="clear" w:color="auto" w:fill="auto"/>
            <w:noWrap/>
            <w:vAlign w:val="bottom"/>
            <w:hideMark/>
          </w:tcPr>
          <w:p w14:paraId="4EBD7587"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-726.5</w:t>
            </w:r>
          </w:p>
        </w:tc>
      </w:tr>
      <w:tr w:rsidR="00E739E5" w:rsidRPr="006C5FB7" w14:paraId="72658EDF" w14:textId="77777777" w:rsidTr="00136952">
        <w:trPr>
          <w:trHeight w:val="291"/>
          <w:jc w:val="center"/>
        </w:trPr>
        <w:tc>
          <w:tcPr>
            <w:tcW w:w="1639" w:type="dxa"/>
            <w:tcBorders>
              <w:top w:val="nil"/>
              <w:left w:val="nil"/>
              <w:bottom w:val="single" w:sz="4" w:space="0" w:color="auto"/>
              <w:right w:val="nil"/>
            </w:tcBorders>
            <w:shd w:val="clear" w:color="auto" w:fill="auto"/>
            <w:noWrap/>
            <w:vAlign w:val="bottom"/>
            <w:hideMark/>
          </w:tcPr>
          <w:p w14:paraId="5AAC0386" w14:textId="77777777" w:rsidR="00E739E5" w:rsidRPr="00136952" w:rsidRDefault="00E739E5" w:rsidP="00E739E5">
            <w:pPr>
              <w:spacing w:line="240" w:lineRule="auto"/>
              <w:rPr>
                <w:rFonts w:eastAsia="Times New Roman" w:cs="Times New Roman"/>
                <w:szCs w:val="24"/>
              </w:rPr>
            </w:pPr>
            <w:r w:rsidRPr="00136952">
              <w:rPr>
                <w:rFonts w:eastAsia="Times New Roman" w:cs="Times New Roman"/>
                <w:szCs w:val="24"/>
              </w:rPr>
              <w:t>Observations</w:t>
            </w:r>
          </w:p>
        </w:tc>
        <w:tc>
          <w:tcPr>
            <w:tcW w:w="1316" w:type="dxa"/>
            <w:tcBorders>
              <w:top w:val="nil"/>
              <w:left w:val="nil"/>
              <w:bottom w:val="single" w:sz="4" w:space="0" w:color="auto"/>
              <w:right w:val="nil"/>
            </w:tcBorders>
            <w:shd w:val="clear" w:color="auto" w:fill="auto"/>
            <w:noWrap/>
            <w:vAlign w:val="bottom"/>
            <w:hideMark/>
          </w:tcPr>
          <w:p w14:paraId="14101B2D"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577</w:t>
            </w:r>
          </w:p>
        </w:tc>
        <w:tc>
          <w:tcPr>
            <w:tcW w:w="1316" w:type="dxa"/>
            <w:tcBorders>
              <w:top w:val="nil"/>
              <w:left w:val="nil"/>
              <w:bottom w:val="single" w:sz="4" w:space="0" w:color="auto"/>
              <w:right w:val="nil"/>
            </w:tcBorders>
            <w:shd w:val="clear" w:color="auto" w:fill="auto"/>
            <w:noWrap/>
            <w:vAlign w:val="bottom"/>
            <w:hideMark/>
          </w:tcPr>
          <w:p w14:paraId="48EF4B9D"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571</w:t>
            </w:r>
          </w:p>
        </w:tc>
        <w:tc>
          <w:tcPr>
            <w:tcW w:w="1316" w:type="dxa"/>
            <w:tcBorders>
              <w:top w:val="nil"/>
              <w:left w:val="nil"/>
              <w:bottom w:val="single" w:sz="4" w:space="0" w:color="auto"/>
              <w:right w:val="nil"/>
            </w:tcBorders>
            <w:shd w:val="clear" w:color="auto" w:fill="auto"/>
            <w:noWrap/>
            <w:vAlign w:val="bottom"/>
            <w:hideMark/>
          </w:tcPr>
          <w:p w14:paraId="1F349DB4"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561</w:t>
            </w:r>
          </w:p>
        </w:tc>
        <w:tc>
          <w:tcPr>
            <w:tcW w:w="1316" w:type="dxa"/>
            <w:tcBorders>
              <w:top w:val="nil"/>
              <w:left w:val="nil"/>
              <w:bottom w:val="single" w:sz="4" w:space="0" w:color="auto"/>
              <w:right w:val="nil"/>
            </w:tcBorders>
            <w:shd w:val="clear" w:color="auto" w:fill="auto"/>
            <w:noWrap/>
            <w:vAlign w:val="bottom"/>
            <w:hideMark/>
          </w:tcPr>
          <w:p w14:paraId="4092C9CC"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577</w:t>
            </w:r>
          </w:p>
        </w:tc>
        <w:tc>
          <w:tcPr>
            <w:tcW w:w="1316" w:type="dxa"/>
            <w:tcBorders>
              <w:top w:val="nil"/>
              <w:left w:val="nil"/>
              <w:bottom w:val="single" w:sz="4" w:space="0" w:color="auto"/>
              <w:right w:val="nil"/>
            </w:tcBorders>
            <w:shd w:val="clear" w:color="auto" w:fill="auto"/>
            <w:noWrap/>
            <w:vAlign w:val="bottom"/>
            <w:hideMark/>
          </w:tcPr>
          <w:p w14:paraId="5A5474EB"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571</w:t>
            </w:r>
          </w:p>
        </w:tc>
        <w:tc>
          <w:tcPr>
            <w:tcW w:w="1316" w:type="dxa"/>
            <w:tcBorders>
              <w:top w:val="nil"/>
              <w:left w:val="nil"/>
              <w:bottom w:val="single" w:sz="4" w:space="0" w:color="auto"/>
              <w:right w:val="nil"/>
            </w:tcBorders>
            <w:shd w:val="clear" w:color="auto" w:fill="auto"/>
            <w:noWrap/>
            <w:vAlign w:val="bottom"/>
            <w:hideMark/>
          </w:tcPr>
          <w:p w14:paraId="75164518" w14:textId="77777777" w:rsidR="00E739E5" w:rsidRPr="00136952" w:rsidRDefault="00E739E5" w:rsidP="00E739E5">
            <w:pPr>
              <w:spacing w:line="240" w:lineRule="auto"/>
              <w:jc w:val="center"/>
              <w:rPr>
                <w:rFonts w:eastAsia="Times New Roman" w:cs="Times New Roman"/>
                <w:szCs w:val="24"/>
              </w:rPr>
            </w:pPr>
            <w:r w:rsidRPr="00136952">
              <w:rPr>
                <w:rFonts w:eastAsia="Times New Roman" w:cs="Times New Roman"/>
                <w:szCs w:val="24"/>
              </w:rPr>
              <w:t>574</w:t>
            </w:r>
          </w:p>
        </w:tc>
      </w:tr>
      <w:tr w:rsidR="00E739E5" w:rsidRPr="006C5FB7" w14:paraId="17E8A076" w14:textId="77777777" w:rsidTr="00136952">
        <w:trPr>
          <w:trHeight w:val="2350"/>
          <w:jc w:val="center"/>
        </w:trPr>
        <w:tc>
          <w:tcPr>
            <w:tcW w:w="9535" w:type="dxa"/>
            <w:gridSpan w:val="7"/>
            <w:tcBorders>
              <w:top w:val="single" w:sz="4" w:space="0" w:color="auto"/>
              <w:left w:val="nil"/>
              <w:bottom w:val="nil"/>
              <w:right w:val="nil"/>
            </w:tcBorders>
            <w:shd w:val="clear" w:color="auto" w:fill="auto"/>
            <w:hideMark/>
          </w:tcPr>
          <w:p w14:paraId="3D26E33E" w14:textId="490E6FA1" w:rsidR="00E739E5" w:rsidRPr="00136952" w:rsidRDefault="00E739E5" w:rsidP="00E739E5">
            <w:pPr>
              <w:spacing w:line="240" w:lineRule="auto"/>
              <w:jc w:val="both"/>
              <w:rPr>
                <w:rFonts w:eastAsia="Times New Roman" w:cs="Times New Roman"/>
                <w:szCs w:val="24"/>
              </w:rPr>
            </w:pPr>
            <w:r w:rsidRPr="00136952">
              <w:rPr>
                <w:rFonts w:eastAsia="Times New Roman" w:cs="Times New Roman"/>
                <w:szCs w:val="24"/>
              </w:rPr>
              <w:lastRenderedPageBreak/>
              <w:t xml:space="preserve">Note: This table presents the regression estimates for the full sample. The dependent variable is </w:t>
            </w:r>
            <w:r w:rsidRPr="00136952">
              <w:rPr>
                <w:rFonts w:eastAsia="Times New Roman" w:cs="Times New Roman"/>
                <w:noProof/>
                <w:szCs w:val="24"/>
              </w:rPr>
              <w:t>logsratio</w:t>
            </w:r>
            <w:r w:rsidR="00B57B20">
              <w:rPr>
                <w:rFonts w:eastAsia="Times New Roman" w:cs="Times New Roman"/>
                <w:noProof/>
                <w:szCs w:val="24"/>
              </w:rPr>
              <w:t>,</w:t>
            </w:r>
            <w:r w:rsidRPr="00136952">
              <w:rPr>
                <w:rFonts w:eastAsia="Times New Roman" w:cs="Times New Roman"/>
                <w:szCs w:val="24"/>
              </w:rPr>
              <w:t xml:space="preserve"> defined as the </w:t>
            </w:r>
            <w:r w:rsidRPr="00136952">
              <w:rPr>
                <w:rFonts w:eastAsia="Times New Roman" w:cs="Times New Roman"/>
                <w:noProof/>
                <w:szCs w:val="24"/>
              </w:rPr>
              <w:t>natural</w:t>
            </w:r>
            <w:r w:rsidRPr="00136952">
              <w:rPr>
                <w:rFonts w:eastAsia="Times New Roman" w:cs="Times New Roman"/>
                <w:szCs w:val="24"/>
              </w:rPr>
              <w:t xml:space="preserve"> log of success ratio. </w:t>
            </w:r>
            <w:r w:rsidRPr="00136952">
              <w:rPr>
                <w:rFonts w:eastAsia="Times New Roman" w:cs="Times New Roman"/>
                <w:noProof/>
                <w:szCs w:val="24"/>
              </w:rPr>
              <w:t>Logupdates</w:t>
            </w:r>
            <w:r w:rsidRPr="00136952">
              <w:rPr>
                <w:rFonts w:eastAsia="Times New Roman" w:cs="Times New Roman"/>
                <w:szCs w:val="24"/>
              </w:rPr>
              <w:t xml:space="preserve"> is natural log of number of updates, </w:t>
            </w:r>
            <w:r>
              <w:rPr>
                <w:rFonts w:eastAsia="Times New Roman" w:cs="Times New Roman"/>
                <w:szCs w:val="24"/>
              </w:rPr>
              <w:t>D</w:t>
            </w:r>
            <w:r w:rsidRPr="00136952">
              <w:rPr>
                <w:rFonts w:eastAsia="Times New Roman" w:cs="Times New Roman"/>
                <w:szCs w:val="24"/>
              </w:rPr>
              <w:t xml:space="preserve">uration is the period for fund collection, </w:t>
            </w:r>
            <w:r>
              <w:rPr>
                <w:rFonts w:eastAsia="Times New Roman" w:cs="Times New Roman"/>
                <w:szCs w:val="24"/>
              </w:rPr>
              <w:t>L</w:t>
            </w:r>
            <w:r w:rsidRPr="00136952">
              <w:rPr>
                <w:rFonts w:eastAsia="Times New Roman" w:cs="Times New Roman"/>
                <w:noProof/>
                <w:szCs w:val="24"/>
              </w:rPr>
              <w:t>ogbackers</w:t>
            </w:r>
            <w:r w:rsidRPr="00136952">
              <w:rPr>
                <w:rFonts w:eastAsia="Times New Roman" w:cs="Times New Roman"/>
                <w:szCs w:val="24"/>
              </w:rPr>
              <w:t xml:space="preserve"> is natural log of number of backers for </w:t>
            </w:r>
            <w:r w:rsidR="001853D3">
              <w:rPr>
                <w:rFonts w:eastAsia="Times New Roman" w:cs="Times New Roman"/>
                <w:szCs w:val="24"/>
              </w:rPr>
              <w:t>a</w:t>
            </w:r>
            <w:r w:rsidRPr="00136952">
              <w:rPr>
                <w:rFonts w:eastAsia="Times New Roman" w:cs="Times New Roman"/>
                <w:szCs w:val="24"/>
              </w:rPr>
              <w:t xml:space="preserve"> project, </w:t>
            </w:r>
            <w:r>
              <w:rPr>
                <w:rFonts w:eastAsia="Times New Roman" w:cs="Times New Roman"/>
                <w:szCs w:val="24"/>
              </w:rPr>
              <w:t>PPB</w:t>
            </w:r>
            <w:r w:rsidRPr="00136952">
              <w:rPr>
                <w:rFonts w:eastAsia="Times New Roman" w:cs="Times New Roman"/>
                <w:szCs w:val="24"/>
              </w:rPr>
              <w:t xml:space="preserve"> is amount pledged per backer, </w:t>
            </w:r>
            <w:r>
              <w:rPr>
                <w:rFonts w:eastAsia="Times New Roman" w:cs="Times New Roman"/>
                <w:szCs w:val="24"/>
              </w:rPr>
              <w:t>GPB</w:t>
            </w:r>
            <w:r w:rsidRPr="00136952">
              <w:rPr>
                <w:rFonts w:eastAsia="Times New Roman" w:cs="Times New Roman"/>
                <w:szCs w:val="24"/>
              </w:rPr>
              <w:t xml:space="preserve"> is </w:t>
            </w:r>
            <w:r w:rsidRPr="00136952">
              <w:rPr>
                <w:rFonts w:eastAsia="Times New Roman" w:cs="Times New Roman"/>
                <w:noProof/>
                <w:szCs w:val="24"/>
              </w:rPr>
              <w:t>goal</w:t>
            </w:r>
            <w:r w:rsidRPr="00136952">
              <w:rPr>
                <w:rFonts w:eastAsia="Times New Roman" w:cs="Times New Roman"/>
                <w:szCs w:val="24"/>
              </w:rPr>
              <w:t xml:space="preserve"> of </w:t>
            </w:r>
            <w:r w:rsidR="001853D3">
              <w:rPr>
                <w:rFonts w:eastAsia="Times New Roman" w:cs="Times New Roman"/>
                <w:szCs w:val="24"/>
              </w:rPr>
              <w:t xml:space="preserve">a </w:t>
            </w:r>
            <w:r w:rsidRPr="00136952">
              <w:rPr>
                <w:rFonts w:eastAsia="Times New Roman" w:cs="Times New Roman"/>
                <w:szCs w:val="24"/>
              </w:rPr>
              <w:t xml:space="preserve">project per backer, </w:t>
            </w:r>
            <w:r>
              <w:rPr>
                <w:rFonts w:eastAsia="Times New Roman" w:cs="Times New Roman"/>
                <w:szCs w:val="24"/>
              </w:rPr>
              <w:t>L</w:t>
            </w:r>
            <w:r w:rsidRPr="00136952">
              <w:rPr>
                <w:rFonts w:eastAsia="Times New Roman" w:cs="Times New Roman"/>
                <w:noProof/>
                <w:szCs w:val="24"/>
              </w:rPr>
              <w:t>ogfans</w:t>
            </w:r>
            <w:r w:rsidRPr="00136952">
              <w:rPr>
                <w:rFonts w:eastAsia="Times New Roman" w:cs="Times New Roman"/>
                <w:szCs w:val="24"/>
              </w:rPr>
              <w:t xml:space="preserve"> is log of number of fans of a project, </w:t>
            </w:r>
            <w:r>
              <w:rPr>
                <w:rFonts w:eastAsia="Times New Roman" w:cs="Times New Roman"/>
                <w:szCs w:val="24"/>
              </w:rPr>
              <w:t>D</w:t>
            </w:r>
            <w:r w:rsidRPr="00136952">
              <w:rPr>
                <w:rFonts w:eastAsia="Times New Roman" w:cs="Times New Roman"/>
                <w:noProof/>
                <w:szCs w:val="24"/>
              </w:rPr>
              <w:t>umyouku</w:t>
            </w:r>
            <w:r w:rsidRPr="00136952">
              <w:rPr>
                <w:rFonts w:eastAsia="Times New Roman" w:cs="Times New Roman"/>
                <w:szCs w:val="24"/>
              </w:rPr>
              <w:t xml:space="preserve"> is a dummy variable if </w:t>
            </w:r>
            <w:r w:rsidR="001853D3">
              <w:rPr>
                <w:rFonts w:eastAsia="Times New Roman" w:cs="Times New Roman"/>
                <w:szCs w:val="24"/>
              </w:rPr>
              <w:t xml:space="preserve">a </w:t>
            </w:r>
            <w:r w:rsidRPr="00136952">
              <w:rPr>
                <w:rFonts w:eastAsia="Times New Roman" w:cs="Times New Roman"/>
                <w:szCs w:val="24"/>
              </w:rPr>
              <w:t xml:space="preserve">project video is uploaded in Youku, </w:t>
            </w:r>
            <w:r>
              <w:rPr>
                <w:rFonts w:eastAsia="Times New Roman" w:cs="Times New Roman"/>
                <w:szCs w:val="24"/>
              </w:rPr>
              <w:t>D</w:t>
            </w:r>
            <w:r w:rsidRPr="00136952">
              <w:rPr>
                <w:rFonts w:eastAsia="Times New Roman" w:cs="Times New Roman"/>
                <w:noProof/>
                <w:szCs w:val="24"/>
              </w:rPr>
              <w:t>umwechat</w:t>
            </w:r>
            <w:r w:rsidRPr="00136952">
              <w:rPr>
                <w:rFonts w:eastAsia="Times New Roman" w:cs="Times New Roman"/>
                <w:szCs w:val="24"/>
              </w:rPr>
              <w:t xml:space="preserve"> is a dummy variable for the account of </w:t>
            </w:r>
            <w:r w:rsidR="001853D3">
              <w:rPr>
                <w:rFonts w:eastAsia="Times New Roman" w:cs="Times New Roman"/>
                <w:szCs w:val="24"/>
              </w:rPr>
              <w:t xml:space="preserve">an </w:t>
            </w:r>
            <w:r w:rsidRPr="00136952">
              <w:rPr>
                <w:rFonts w:eastAsia="Times New Roman" w:cs="Times New Roman"/>
                <w:szCs w:val="24"/>
              </w:rPr>
              <w:t xml:space="preserve">entrepreneur on WeChat, </w:t>
            </w:r>
            <w:r>
              <w:rPr>
                <w:rFonts w:eastAsia="Times New Roman" w:cs="Times New Roman"/>
                <w:szCs w:val="24"/>
              </w:rPr>
              <w:t>D</w:t>
            </w:r>
            <w:r w:rsidRPr="00136952">
              <w:rPr>
                <w:rFonts w:eastAsia="Times New Roman" w:cs="Times New Roman"/>
                <w:noProof/>
                <w:szCs w:val="24"/>
              </w:rPr>
              <w:t>umprojpics</w:t>
            </w:r>
            <w:r w:rsidRPr="00136952">
              <w:rPr>
                <w:rFonts w:eastAsia="Times New Roman" w:cs="Times New Roman"/>
                <w:szCs w:val="24"/>
              </w:rPr>
              <w:t xml:space="preserve"> is a dummy variable for </w:t>
            </w:r>
            <w:r w:rsidR="001853D3">
              <w:rPr>
                <w:rFonts w:eastAsia="Times New Roman" w:cs="Times New Roman"/>
                <w:szCs w:val="24"/>
              </w:rPr>
              <w:t xml:space="preserve">a </w:t>
            </w:r>
            <w:r w:rsidRPr="00136952">
              <w:rPr>
                <w:rFonts w:eastAsia="Times New Roman" w:cs="Times New Roman"/>
                <w:szCs w:val="24"/>
              </w:rPr>
              <w:t>project</w:t>
            </w:r>
            <w:r w:rsidR="001853D3">
              <w:rPr>
                <w:rFonts w:eastAsia="Times New Roman" w:cs="Times New Roman"/>
                <w:szCs w:val="24"/>
              </w:rPr>
              <w:t>’s</w:t>
            </w:r>
            <w:r w:rsidRPr="00136952">
              <w:rPr>
                <w:rFonts w:eastAsia="Times New Roman" w:cs="Times New Roman"/>
                <w:szCs w:val="24"/>
              </w:rPr>
              <w:t xml:space="preserve"> pic</w:t>
            </w:r>
            <w:r w:rsidR="001853D3">
              <w:rPr>
                <w:rFonts w:eastAsia="Times New Roman" w:cs="Times New Roman"/>
                <w:szCs w:val="24"/>
              </w:rPr>
              <w:t>ture</w:t>
            </w:r>
            <w:r w:rsidRPr="00136952">
              <w:rPr>
                <w:rFonts w:eastAsia="Times New Roman" w:cs="Times New Roman"/>
                <w:szCs w:val="24"/>
              </w:rPr>
              <w:t xml:space="preserve">s </w:t>
            </w:r>
            <w:r>
              <w:rPr>
                <w:rFonts w:eastAsia="Times New Roman" w:cs="Times New Roman"/>
                <w:szCs w:val="24"/>
              </w:rPr>
              <w:t>uploaded</w:t>
            </w:r>
            <w:r w:rsidRPr="00136952">
              <w:rPr>
                <w:rFonts w:eastAsia="Times New Roman" w:cs="Times New Roman"/>
                <w:szCs w:val="24"/>
              </w:rPr>
              <w:t xml:space="preserve"> on </w:t>
            </w:r>
            <w:r w:rsidR="001853D3">
              <w:rPr>
                <w:rFonts w:eastAsia="Times New Roman" w:cs="Times New Roman"/>
                <w:szCs w:val="24"/>
              </w:rPr>
              <w:t xml:space="preserve">a </w:t>
            </w:r>
            <w:r w:rsidRPr="00136952">
              <w:rPr>
                <w:rFonts w:eastAsia="Times New Roman" w:cs="Times New Roman"/>
                <w:szCs w:val="24"/>
              </w:rPr>
              <w:t xml:space="preserve">project web page and intd1, intd2, intd3, intd4 and intd5 are dummy variables equal to 1 if a project gets </w:t>
            </w:r>
            <w:r w:rsidR="00402859">
              <w:rPr>
                <w:rFonts w:eastAsia="Times New Roman" w:cs="Times New Roman"/>
                <w:szCs w:val="24"/>
              </w:rPr>
              <w:t>1-</w:t>
            </w:r>
            <w:r w:rsidRPr="00136952">
              <w:rPr>
                <w:rFonts w:eastAsia="Times New Roman" w:cs="Times New Roman"/>
                <w:szCs w:val="24"/>
              </w:rPr>
              <w:t xml:space="preserve">star, </w:t>
            </w:r>
            <w:r w:rsidR="00402859">
              <w:rPr>
                <w:rFonts w:eastAsia="Times New Roman" w:cs="Times New Roman"/>
                <w:szCs w:val="24"/>
              </w:rPr>
              <w:t>2-</w:t>
            </w:r>
            <w:r w:rsidRPr="00136952">
              <w:rPr>
                <w:rFonts w:eastAsia="Times New Roman" w:cs="Times New Roman"/>
                <w:noProof/>
                <w:szCs w:val="24"/>
              </w:rPr>
              <w:t>star</w:t>
            </w:r>
            <w:r w:rsidRPr="00136952">
              <w:rPr>
                <w:rFonts w:eastAsia="Times New Roman" w:cs="Times New Roman"/>
                <w:szCs w:val="24"/>
              </w:rPr>
              <w:t xml:space="preserve">, </w:t>
            </w:r>
            <w:r w:rsidR="00402859">
              <w:rPr>
                <w:rFonts w:eastAsia="Times New Roman" w:cs="Times New Roman"/>
                <w:szCs w:val="24"/>
              </w:rPr>
              <w:t>3-</w:t>
            </w:r>
            <w:r w:rsidRPr="00136952">
              <w:rPr>
                <w:rFonts w:eastAsia="Times New Roman" w:cs="Times New Roman"/>
                <w:noProof/>
                <w:szCs w:val="24"/>
              </w:rPr>
              <w:t>star</w:t>
            </w:r>
            <w:r w:rsidRPr="00136952">
              <w:rPr>
                <w:rFonts w:eastAsia="Times New Roman" w:cs="Times New Roman"/>
                <w:szCs w:val="24"/>
              </w:rPr>
              <w:t xml:space="preserve">, </w:t>
            </w:r>
            <w:r w:rsidR="00402859">
              <w:rPr>
                <w:rFonts w:eastAsia="Times New Roman" w:cs="Times New Roman"/>
                <w:szCs w:val="24"/>
              </w:rPr>
              <w:t>4-</w:t>
            </w:r>
            <w:r w:rsidRPr="00136952">
              <w:rPr>
                <w:rFonts w:eastAsia="Times New Roman" w:cs="Times New Roman"/>
                <w:noProof/>
                <w:szCs w:val="24"/>
              </w:rPr>
              <w:t>star</w:t>
            </w:r>
            <w:r w:rsidRPr="00136952">
              <w:rPr>
                <w:rFonts w:eastAsia="Times New Roman" w:cs="Times New Roman"/>
                <w:szCs w:val="24"/>
              </w:rPr>
              <w:t xml:space="preserve"> or </w:t>
            </w:r>
            <w:r w:rsidR="00402859">
              <w:rPr>
                <w:rFonts w:eastAsia="Times New Roman" w:cs="Times New Roman"/>
                <w:szCs w:val="24"/>
              </w:rPr>
              <w:t>5-</w:t>
            </w:r>
            <w:r w:rsidRPr="00136952">
              <w:rPr>
                <w:rFonts w:eastAsia="Times New Roman" w:cs="Times New Roman"/>
                <w:noProof/>
                <w:szCs w:val="24"/>
              </w:rPr>
              <w:t>star</w:t>
            </w:r>
            <w:r w:rsidRPr="00136952">
              <w:rPr>
                <w:rFonts w:eastAsia="Times New Roman" w:cs="Times New Roman"/>
                <w:szCs w:val="24"/>
              </w:rPr>
              <w:t xml:space="preserve"> any one of three feedback types (innovation, design</w:t>
            </w:r>
            <w:r w:rsidR="00B57B20">
              <w:rPr>
                <w:rFonts w:eastAsia="Times New Roman" w:cs="Times New Roman"/>
                <w:szCs w:val="24"/>
              </w:rPr>
              <w:t>,</w:t>
            </w:r>
            <w:r w:rsidRPr="00136952">
              <w:rPr>
                <w:rFonts w:eastAsia="Times New Roman" w:cs="Times New Roman"/>
                <w:szCs w:val="24"/>
              </w:rPr>
              <w:t xml:space="preserve"> and practicality). Further, </w:t>
            </w:r>
            <w:r>
              <w:rPr>
                <w:rFonts w:eastAsia="Times New Roman" w:cs="Times New Roman"/>
                <w:szCs w:val="24"/>
              </w:rPr>
              <w:t xml:space="preserve">VIF is the mean variance inflation factor, </w:t>
            </w:r>
            <w:r w:rsidRPr="00136952">
              <w:rPr>
                <w:rFonts w:eastAsia="Times New Roman" w:cs="Times New Roman"/>
                <w:szCs w:val="24"/>
              </w:rPr>
              <w:t xml:space="preserve">AIC is </w:t>
            </w:r>
            <w:r w:rsidR="00B57B20">
              <w:rPr>
                <w:rFonts w:eastAsia="Times New Roman" w:cs="Times New Roman"/>
                <w:szCs w:val="24"/>
              </w:rPr>
              <w:t xml:space="preserve">the </w:t>
            </w:r>
            <w:r w:rsidRPr="00136952">
              <w:rPr>
                <w:rFonts w:eastAsia="Times New Roman" w:cs="Times New Roman"/>
                <w:noProof/>
                <w:szCs w:val="24"/>
              </w:rPr>
              <w:t>Akaike</w:t>
            </w:r>
            <w:r w:rsidRPr="00136952">
              <w:rPr>
                <w:rFonts w:eastAsia="Times New Roman" w:cs="Times New Roman"/>
                <w:szCs w:val="24"/>
              </w:rPr>
              <w:t xml:space="preserve"> information </w:t>
            </w:r>
            <w:r w:rsidRPr="00136952">
              <w:rPr>
                <w:rFonts w:eastAsia="Times New Roman" w:cs="Times New Roman"/>
                <w:noProof/>
                <w:szCs w:val="24"/>
              </w:rPr>
              <w:t>criterion,</w:t>
            </w:r>
            <w:r w:rsidRPr="00136952">
              <w:rPr>
                <w:rFonts w:eastAsia="Times New Roman" w:cs="Times New Roman"/>
                <w:szCs w:val="24"/>
              </w:rPr>
              <w:t xml:space="preserve"> and BIC is </w:t>
            </w:r>
            <w:r w:rsidR="00B57B20">
              <w:rPr>
                <w:rFonts w:eastAsia="Times New Roman" w:cs="Times New Roman"/>
                <w:szCs w:val="24"/>
              </w:rPr>
              <w:t xml:space="preserve">the </w:t>
            </w:r>
            <w:r w:rsidRPr="00136952">
              <w:rPr>
                <w:rFonts w:eastAsia="Times New Roman" w:cs="Times New Roman"/>
                <w:noProof/>
                <w:szCs w:val="24"/>
              </w:rPr>
              <w:t>Schwarz</w:t>
            </w:r>
            <w:r w:rsidRPr="00136952">
              <w:rPr>
                <w:rFonts w:eastAsia="Times New Roman" w:cs="Times New Roman"/>
                <w:szCs w:val="24"/>
              </w:rPr>
              <w:t xml:space="preserve"> information criterion. Robust standard errors are given in parentheses. ***, ** and * shows significance at 1%, 5% and 10% respectively. </w:t>
            </w:r>
          </w:p>
        </w:tc>
      </w:tr>
    </w:tbl>
    <w:p w14:paraId="59C1DCB6" w14:textId="77777777" w:rsidR="00136952" w:rsidRDefault="00136952" w:rsidP="0070672F">
      <w:pPr>
        <w:spacing w:line="360" w:lineRule="auto"/>
        <w:jc w:val="both"/>
        <w:sectPr w:rsidR="00136952">
          <w:pgSz w:w="12240" w:h="15840"/>
          <w:pgMar w:top="1440" w:right="1440" w:bottom="1440" w:left="1440" w:header="720" w:footer="720" w:gutter="0"/>
          <w:cols w:space="720"/>
          <w:docGrid w:linePitch="360"/>
        </w:sectPr>
      </w:pPr>
    </w:p>
    <w:tbl>
      <w:tblPr>
        <w:tblW w:w="13410" w:type="dxa"/>
        <w:jc w:val="center"/>
        <w:tblLook w:val="04A0" w:firstRow="1" w:lastRow="0" w:firstColumn="1" w:lastColumn="0" w:noHBand="0" w:noVBand="1"/>
      </w:tblPr>
      <w:tblGrid>
        <w:gridCol w:w="1566"/>
        <w:gridCol w:w="1316"/>
        <w:gridCol w:w="1316"/>
        <w:gridCol w:w="1316"/>
        <w:gridCol w:w="1316"/>
        <w:gridCol w:w="1316"/>
        <w:gridCol w:w="1316"/>
        <w:gridCol w:w="1316"/>
        <w:gridCol w:w="1316"/>
        <w:gridCol w:w="1316"/>
      </w:tblGrid>
      <w:tr w:rsidR="0070672F" w:rsidRPr="00136952" w14:paraId="5096C5B7" w14:textId="77777777" w:rsidTr="00136952">
        <w:trPr>
          <w:trHeight w:val="300"/>
          <w:jc w:val="center"/>
        </w:trPr>
        <w:tc>
          <w:tcPr>
            <w:tcW w:w="13410" w:type="dxa"/>
            <w:gridSpan w:val="10"/>
            <w:tcBorders>
              <w:top w:val="nil"/>
              <w:left w:val="nil"/>
              <w:right w:val="nil"/>
            </w:tcBorders>
            <w:shd w:val="clear" w:color="auto" w:fill="auto"/>
            <w:noWrap/>
            <w:vAlign w:val="bottom"/>
            <w:hideMark/>
          </w:tcPr>
          <w:p w14:paraId="51053A34" w14:textId="77777777" w:rsidR="0070672F" w:rsidRPr="00136952" w:rsidRDefault="0070672F" w:rsidP="006C7D40">
            <w:pPr>
              <w:spacing w:line="240" w:lineRule="auto"/>
              <w:rPr>
                <w:rFonts w:eastAsia="Times New Roman" w:cs="Times New Roman"/>
                <w:b/>
                <w:sz w:val="22"/>
              </w:rPr>
            </w:pPr>
            <w:r w:rsidRPr="00136952">
              <w:rPr>
                <w:rFonts w:eastAsia="Times New Roman" w:cs="Times New Roman"/>
                <w:b/>
                <w:sz w:val="22"/>
              </w:rPr>
              <w:lastRenderedPageBreak/>
              <w:t>Table 5: Regression estimates using different measures of post-investment phase</w:t>
            </w:r>
          </w:p>
        </w:tc>
      </w:tr>
      <w:tr w:rsidR="0070672F" w:rsidRPr="00136952" w14:paraId="0599E48A" w14:textId="77777777" w:rsidTr="00136952">
        <w:trPr>
          <w:trHeight w:val="300"/>
          <w:jc w:val="center"/>
        </w:trPr>
        <w:tc>
          <w:tcPr>
            <w:tcW w:w="1566" w:type="dxa"/>
            <w:tcBorders>
              <w:top w:val="nil"/>
              <w:left w:val="nil"/>
              <w:bottom w:val="single" w:sz="4" w:space="0" w:color="auto"/>
              <w:right w:val="nil"/>
            </w:tcBorders>
            <w:shd w:val="clear" w:color="auto" w:fill="auto"/>
            <w:noWrap/>
            <w:vAlign w:val="bottom"/>
            <w:hideMark/>
          </w:tcPr>
          <w:p w14:paraId="432BDBBE"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 </w:t>
            </w:r>
          </w:p>
        </w:tc>
        <w:tc>
          <w:tcPr>
            <w:tcW w:w="1316" w:type="dxa"/>
            <w:tcBorders>
              <w:top w:val="nil"/>
              <w:left w:val="nil"/>
              <w:bottom w:val="single" w:sz="4" w:space="0" w:color="auto"/>
              <w:right w:val="nil"/>
            </w:tcBorders>
            <w:shd w:val="clear" w:color="auto" w:fill="auto"/>
            <w:noWrap/>
            <w:vAlign w:val="bottom"/>
            <w:hideMark/>
          </w:tcPr>
          <w:p w14:paraId="0499CED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w:t>
            </w:r>
          </w:p>
        </w:tc>
        <w:tc>
          <w:tcPr>
            <w:tcW w:w="1316" w:type="dxa"/>
            <w:tcBorders>
              <w:top w:val="nil"/>
              <w:left w:val="nil"/>
              <w:bottom w:val="single" w:sz="4" w:space="0" w:color="auto"/>
              <w:right w:val="nil"/>
            </w:tcBorders>
            <w:shd w:val="clear" w:color="auto" w:fill="auto"/>
            <w:noWrap/>
            <w:vAlign w:val="bottom"/>
            <w:hideMark/>
          </w:tcPr>
          <w:p w14:paraId="1BA08DC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w:t>
            </w:r>
          </w:p>
        </w:tc>
        <w:tc>
          <w:tcPr>
            <w:tcW w:w="1316" w:type="dxa"/>
            <w:tcBorders>
              <w:top w:val="nil"/>
              <w:left w:val="nil"/>
              <w:bottom w:val="single" w:sz="4" w:space="0" w:color="auto"/>
              <w:right w:val="nil"/>
            </w:tcBorders>
            <w:shd w:val="clear" w:color="auto" w:fill="auto"/>
            <w:noWrap/>
            <w:vAlign w:val="bottom"/>
            <w:hideMark/>
          </w:tcPr>
          <w:p w14:paraId="796CFC2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w:t>
            </w:r>
          </w:p>
        </w:tc>
        <w:tc>
          <w:tcPr>
            <w:tcW w:w="1316" w:type="dxa"/>
            <w:tcBorders>
              <w:top w:val="nil"/>
              <w:left w:val="nil"/>
              <w:bottom w:val="single" w:sz="4" w:space="0" w:color="auto"/>
              <w:right w:val="nil"/>
            </w:tcBorders>
            <w:shd w:val="clear" w:color="auto" w:fill="auto"/>
            <w:noWrap/>
            <w:vAlign w:val="bottom"/>
            <w:hideMark/>
          </w:tcPr>
          <w:p w14:paraId="6512B96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(4)</w:t>
            </w:r>
          </w:p>
        </w:tc>
        <w:tc>
          <w:tcPr>
            <w:tcW w:w="1316" w:type="dxa"/>
            <w:tcBorders>
              <w:top w:val="nil"/>
              <w:left w:val="nil"/>
              <w:bottom w:val="single" w:sz="4" w:space="0" w:color="auto"/>
              <w:right w:val="nil"/>
            </w:tcBorders>
            <w:shd w:val="clear" w:color="auto" w:fill="auto"/>
            <w:noWrap/>
            <w:vAlign w:val="bottom"/>
            <w:hideMark/>
          </w:tcPr>
          <w:p w14:paraId="1A5FEF8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(5)</w:t>
            </w:r>
          </w:p>
        </w:tc>
        <w:tc>
          <w:tcPr>
            <w:tcW w:w="1316" w:type="dxa"/>
            <w:tcBorders>
              <w:top w:val="nil"/>
              <w:left w:val="nil"/>
              <w:bottom w:val="single" w:sz="4" w:space="0" w:color="auto"/>
              <w:right w:val="nil"/>
            </w:tcBorders>
            <w:shd w:val="clear" w:color="auto" w:fill="auto"/>
            <w:noWrap/>
            <w:vAlign w:val="bottom"/>
            <w:hideMark/>
          </w:tcPr>
          <w:p w14:paraId="6D75B81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(6)</w:t>
            </w:r>
          </w:p>
        </w:tc>
        <w:tc>
          <w:tcPr>
            <w:tcW w:w="1316" w:type="dxa"/>
            <w:tcBorders>
              <w:top w:val="nil"/>
              <w:left w:val="nil"/>
              <w:bottom w:val="single" w:sz="4" w:space="0" w:color="auto"/>
              <w:right w:val="nil"/>
            </w:tcBorders>
            <w:shd w:val="clear" w:color="auto" w:fill="auto"/>
            <w:noWrap/>
            <w:vAlign w:val="bottom"/>
            <w:hideMark/>
          </w:tcPr>
          <w:p w14:paraId="5824D36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(7)</w:t>
            </w:r>
          </w:p>
        </w:tc>
        <w:tc>
          <w:tcPr>
            <w:tcW w:w="1316" w:type="dxa"/>
            <w:tcBorders>
              <w:top w:val="nil"/>
              <w:left w:val="nil"/>
              <w:bottom w:val="single" w:sz="4" w:space="0" w:color="auto"/>
              <w:right w:val="nil"/>
            </w:tcBorders>
            <w:shd w:val="clear" w:color="auto" w:fill="auto"/>
            <w:noWrap/>
            <w:vAlign w:val="bottom"/>
            <w:hideMark/>
          </w:tcPr>
          <w:p w14:paraId="17CDF58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(8)</w:t>
            </w:r>
          </w:p>
        </w:tc>
        <w:tc>
          <w:tcPr>
            <w:tcW w:w="1316" w:type="dxa"/>
            <w:tcBorders>
              <w:top w:val="nil"/>
              <w:left w:val="nil"/>
              <w:bottom w:val="single" w:sz="4" w:space="0" w:color="auto"/>
              <w:right w:val="nil"/>
            </w:tcBorders>
            <w:shd w:val="clear" w:color="auto" w:fill="auto"/>
            <w:noWrap/>
            <w:vAlign w:val="bottom"/>
            <w:hideMark/>
          </w:tcPr>
          <w:p w14:paraId="5351D65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(9)</w:t>
            </w:r>
          </w:p>
        </w:tc>
      </w:tr>
      <w:tr w:rsidR="0070672F" w:rsidRPr="00136952" w14:paraId="2DBD741E" w14:textId="77777777" w:rsidTr="00136952">
        <w:trPr>
          <w:trHeight w:val="300"/>
          <w:jc w:val="center"/>
        </w:trPr>
        <w:tc>
          <w:tcPr>
            <w:tcW w:w="1566" w:type="dxa"/>
            <w:tcBorders>
              <w:top w:val="single" w:sz="4" w:space="0" w:color="auto"/>
              <w:left w:val="nil"/>
              <w:bottom w:val="nil"/>
              <w:right w:val="nil"/>
            </w:tcBorders>
            <w:shd w:val="clear" w:color="auto" w:fill="auto"/>
            <w:noWrap/>
            <w:vAlign w:val="bottom"/>
            <w:hideMark/>
          </w:tcPr>
          <w:p w14:paraId="1A8171F1"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Logfans</w:t>
            </w:r>
          </w:p>
        </w:tc>
        <w:tc>
          <w:tcPr>
            <w:tcW w:w="1316" w:type="dxa"/>
            <w:tcBorders>
              <w:top w:val="single" w:sz="4" w:space="0" w:color="auto"/>
              <w:left w:val="nil"/>
              <w:bottom w:val="nil"/>
              <w:right w:val="nil"/>
            </w:tcBorders>
            <w:shd w:val="clear" w:color="auto" w:fill="auto"/>
            <w:noWrap/>
            <w:vAlign w:val="bottom"/>
            <w:hideMark/>
          </w:tcPr>
          <w:p w14:paraId="72FCE16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0.131**</w:t>
            </w:r>
          </w:p>
        </w:tc>
        <w:tc>
          <w:tcPr>
            <w:tcW w:w="1316" w:type="dxa"/>
            <w:tcBorders>
              <w:top w:val="single" w:sz="4" w:space="0" w:color="auto"/>
              <w:left w:val="nil"/>
              <w:bottom w:val="nil"/>
              <w:right w:val="nil"/>
            </w:tcBorders>
            <w:shd w:val="clear" w:color="auto" w:fill="auto"/>
            <w:noWrap/>
            <w:vAlign w:val="bottom"/>
            <w:hideMark/>
          </w:tcPr>
          <w:p w14:paraId="6A5FDE6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0.133**</w:t>
            </w:r>
          </w:p>
        </w:tc>
        <w:tc>
          <w:tcPr>
            <w:tcW w:w="1316" w:type="dxa"/>
            <w:tcBorders>
              <w:top w:val="single" w:sz="4" w:space="0" w:color="auto"/>
              <w:left w:val="nil"/>
              <w:bottom w:val="nil"/>
              <w:right w:val="nil"/>
            </w:tcBorders>
            <w:shd w:val="clear" w:color="auto" w:fill="auto"/>
            <w:noWrap/>
            <w:vAlign w:val="bottom"/>
            <w:hideMark/>
          </w:tcPr>
          <w:p w14:paraId="7AE3A88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0.165***</w:t>
            </w:r>
          </w:p>
        </w:tc>
        <w:tc>
          <w:tcPr>
            <w:tcW w:w="1316" w:type="dxa"/>
            <w:tcBorders>
              <w:top w:val="single" w:sz="4" w:space="0" w:color="auto"/>
              <w:left w:val="nil"/>
              <w:bottom w:val="nil"/>
              <w:right w:val="nil"/>
            </w:tcBorders>
            <w:shd w:val="clear" w:color="auto" w:fill="auto"/>
            <w:noWrap/>
            <w:vAlign w:val="bottom"/>
            <w:hideMark/>
          </w:tcPr>
          <w:p w14:paraId="0AC502BC" w14:textId="77777777" w:rsidR="0070672F" w:rsidRPr="00136952" w:rsidRDefault="0070672F" w:rsidP="006C7D40">
            <w:pPr>
              <w:spacing w:line="240" w:lineRule="auto"/>
              <w:jc w:val="center"/>
              <w:rPr>
                <w:rFonts w:eastAsia="Times New Roman" w:cs="Times New Roman"/>
                <w:sz w:val="22"/>
              </w:rPr>
            </w:pPr>
          </w:p>
        </w:tc>
        <w:tc>
          <w:tcPr>
            <w:tcW w:w="1316" w:type="dxa"/>
            <w:tcBorders>
              <w:top w:val="single" w:sz="4" w:space="0" w:color="auto"/>
              <w:left w:val="nil"/>
              <w:bottom w:val="nil"/>
              <w:right w:val="nil"/>
            </w:tcBorders>
            <w:shd w:val="clear" w:color="auto" w:fill="auto"/>
            <w:noWrap/>
            <w:vAlign w:val="bottom"/>
            <w:hideMark/>
          </w:tcPr>
          <w:p w14:paraId="4306A90F" w14:textId="77777777" w:rsidR="0070672F" w:rsidRPr="00136952" w:rsidRDefault="0070672F" w:rsidP="006C7D40">
            <w:pPr>
              <w:spacing w:line="240" w:lineRule="auto"/>
              <w:jc w:val="center"/>
              <w:rPr>
                <w:rFonts w:eastAsia="Times New Roman" w:cs="Times New Roman"/>
                <w:sz w:val="22"/>
              </w:rPr>
            </w:pPr>
          </w:p>
        </w:tc>
        <w:tc>
          <w:tcPr>
            <w:tcW w:w="1316" w:type="dxa"/>
            <w:tcBorders>
              <w:top w:val="single" w:sz="4" w:space="0" w:color="auto"/>
              <w:left w:val="nil"/>
              <w:bottom w:val="nil"/>
              <w:right w:val="nil"/>
            </w:tcBorders>
            <w:shd w:val="clear" w:color="auto" w:fill="auto"/>
            <w:noWrap/>
            <w:vAlign w:val="bottom"/>
            <w:hideMark/>
          </w:tcPr>
          <w:p w14:paraId="71907837" w14:textId="77777777" w:rsidR="0070672F" w:rsidRPr="00136952" w:rsidRDefault="0070672F" w:rsidP="006C7D40">
            <w:pPr>
              <w:spacing w:line="240" w:lineRule="auto"/>
              <w:jc w:val="center"/>
              <w:rPr>
                <w:rFonts w:eastAsia="Times New Roman" w:cs="Times New Roman"/>
                <w:sz w:val="22"/>
              </w:rPr>
            </w:pPr>
          </w:p>
        </w:tc>
        <w:tc>
          <w:tcPr>
            <w:tcW w:w="1316" w:type="dxa"/>
            <w:tcBorders>
              <w:top w:val="single" w:sz="4" w:space="0" w:color="auto"/>
              <w:left w:val="nil"/>
              <w:bottom w:val="nil"/>
              <w:right w:val="nil"/>
            </w:tcBorders>
            <w:shd w:val="clear" w:color="auto" w:fill="auto"/>
            <w:noWrap/>
            <w:vAlign w:val="bottom"/>
            <w:hideMark/>
          </w:tcPr>
          <w:p w14:paraId="4E60D90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-0.144***</w:t>
            </w:r>
          </w:p>
        </w:tc>
        <w:tc>
          <w:tcPr>
            <w:tcW w:w="1316" w:type="dxa"/>
            <w:tcBorders>
              <w:top w:val="single" w:sz="4" w:space="0" w:color="auto"/>
              <w:left w:val="nil"/>
              <w:bottom w:val="nil"/>
              <w:right w:val="nil"/>
            </w:tcBorders>
            <w:shd w:val="clear" w:color="auto" w:fill="auto"/>
            <w:noWrap/>
            <w:vAlign w:val="bottom"/>
            <w:hideMark/>
          </w:tcPr>
          <w:p w14:paraId="7472D5E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-0.138***</w:t>
            </w:r>
          </w:p>
        </w:tc>
        <w:tc>
          <w:tcPr>
            <w:tcW w:w="1316" w:type="dxa"/>
            <w:tcBorders>
              <w:top w:val="single" w:sz="4" w:space="0" w:color="auto"/>
              <w:left w:val="nil"/>
              <w:bottom w:val="nil"/>
              <w:right w:val="nil"/>
            </w:tcBorders>
            <w:shd w:val="clear" w:color="auto" w:fill="auto"/>
            <w:noWrap/>
            <w:vAlign w:val="bottom"/>
            <w:hideMark/>
          </w:tcPr>
          <w:p w14:paraId="7485027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-0.143***</w:t>
            </w:r>
          </w:p>
        </w:tc>
      </w:tr>
      <w:tr w:rsidR="0070672F" w:rsidRPr="00136952" w14:paraId="5E4A8C03"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81C5C5E"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310683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(0.054)</w:t>
            </w:r>
          </w:p>
        </w:tc>
        <w:tc>
          <w:tcPr>
            <w:tcW w:w="1316" w:type="dxa"/>
            <w:tcBorders>
              <w:top w:val="nil"/>
              <w:left w:val="nil"/>
              <w:bottom w:val="nil"/>
              <w:right w:val="nil"/>
            </w:tcBorders>
            <w:shd w:val="clear" w:color="auto" w:fill="auto"/>
            <w:noWrap/>
            <w:vAlign w:val="bottom"/>
            <w:hideMark/>
          </w:tcPr>
          <w:p w14:paraId="377A558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(0.054)</w:t>
            </w:r>
          </w:p>
        </w:tc>
        <w:tc>
          <w:tcPr>
            <w:tcW w:w="1316" w:type="dxa"/>
            <w:tcBorders>
              <w:top w:val="nil"/>
              <w:left w:val="nil"/>
              <w:bottom w:val="nil"/>
              <w:right w:val="nil"/>
            </w:tcBorders>
            <w:shd w:val="clear" w:color="auto" w:fill="auto"/>
            <w:noWrap/>
            <w:vAlign w:val="bottom"/>
            <w:hideMark/>
          </w:tcPr>
          <w:p w14:paraId="6B2EFBB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(0.053)</w:t>
            </w:r>
          </w:p>
        </w:tc>
        <w:tc>
          <w:tcPr>
            <w:tcW w:w="1316" w:type="dxa"/>
            <w:tcBorders>
              <w:top w:val="nil"/>
              <w:left w:val="nil"/>
              <w:bottom w:val="nil"/>
              <w:right w:val="nil"/>
            </w:tcBorders>
            <w:shd w:val="clear" w:color="auto" w:fill="auto"/>
            <w:noWrap/>
            <w:vAlign w:val="bottom"/>
            <w:hideMark/>
          </w:tcPr>
          <w:p w14:paraId="047AC09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43B547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32463D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617572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(0.032)</w:t>
            </w:r>
          </w:p>
        </w:tc>
        <w:tc>
          <w:tcPr>
            <w:tcW w:w="1316" w:type="dxa"/>
            <w:tcBorders>
              <w:top w:val="nil"/>
              <w:left w:val="nil"/>
              <w:bottom w:val="nil"/>
              <w:right w:val="nil"/>
            </w:tcBorders>
            <w:shd w:val="clear" w:color="auto" w:fill="auto"/>
            <w:noWrap/>
            <w:vAlign w:val="bottom"/>
            <w:hideMark/>
          </w:tcPr>
          <w:p w14:paraId="0877F69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(0.032)</w:t>
            </w:r>
          </w:p>
        </w:tc>
        <w:tc>
          <w:tcPr>
            <w:tcW w:w="1316" w:type="dxa"/>
            <w:tcBorders>
              <w:top w:val="nil"/>
              <w:left w:val="nil"/>
              <w:bottom w:val="nil"/>
              <w:right w:val="nil"/>
            </w:tcBorders>
            <w:shd w:val="clear" w:color="auto" w:fill="auto"/>
            <w:noWrap/>
            <w:vAlign w:val="bottom"/>
            <w:hideMark/>
          </w:tcPr>
          <w:p w14:paraId="7D3B12B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(0.033)</w:t>
            </w:r>
          </w:p>
        </w:tc>
      </w:tr>
      <w:tr w:rsidR="0070672F" w:rsidRPr="00136952" w14:paraId="3277517B"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CEA477F"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Dumyouku</w:t>
            </w:r>
          </w:p>
        </w:tc>
        <w:tc>
          <w:tcPr>
            <w:tcW w:w="1316" w:type="dxa"/>
            <w:tcBorders>
              <w:top w:val="nil"/>
              <w:left w:val="nil"/>
              <w:bottom w:val="nil"/>
              <w:right w:val="nil"/>
            </w:tcBorders>
            <w:shd w:val="clear" w:color="auto" w:fill="auto"/>
            <w:noWrap/>
            <w:vAlign w:val="bottom"/>
            <w:hideMark/>
          </w:tcPr>
          <w:p w14:paraId="72C5CF5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0.318**</w:t>
            </w:r>
          </w:p>
        </w:tc>
        <w:tc>
          <w:tcPr>
            <w:tcW w:w="1316" w:type="dxa"/>
            <w:tcBorders>
              <w:top w:val="nil"/>
              <w:left w:val="nil"/>
              <w:bottom w:val="nil"/>
              <w:right w:val="nil"/>
            </w:tcBorders>
            <w:shd w:val="clear" w:color="auto" w:fill="auto"/>
            <w:noWrap/>
            <w:vAlign w:val="bottom"/>
            <w:hideMark/>
          </w:tcPr>
          <w:p w14:paraId="29B1294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0.329**</w:t>
            </w:r>
          </w:p>
        </w:tc>
        <w:tc>
          <w:tcPr>
            <w:tcW w:w="1316" w:type="dxa"/>
            <w:tcBorders>
              <w:top w:val="nil"/>
              <w:left w:val="nil"/>
              <w:bottom w:val="nil"/>
              <w:right w:val="nil"/>
            </w:tcBorders>
            <w:shd w:val="clear" w:color="auto" w:fill="auto"/>
            <w:noWrap/>
            <w:vAlign w:val="bottom"/>
            <w:hideMark/>
          </w:tcPr>
          <w:p w14:paraId="0C898AC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0.334**</w:t>
            </w:r>
          </w:p>
        </w:tc>
        <w:tc>
          <w:tcPr>
            <w:tcW w:w="1316" w:type="dxa"/>
            <w:tcBorders>
              <w:top w:val="nil"/>
              <w:left w:val="nil"/>
              <w:bottom w:val="nil"/>
              <w:right w:val="nil"/>
            </w:tcBorders>
            <w:shd w:val="clear" w:color="auto" w:fill="auto"/>
            <w:noWrap/>
            <w:vAlign w:val="bottom"/>
            <w:hideMark/>
          </w:tcPr>
          <w:p w14:paraId="139E6D3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FD04D7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538A57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92FF0B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-0.125</w:t>
            </w:r>
          </w:p>
        </w:tc>
        <w:tc>
          <w:tcPr>
            <w:tcW w:w="1316" w:type="dxa"/>
            <w:tcBorders>
              <w:top w:val="nil"/>
              <w:left w:val="nil"/>
              <w:bottom w:val="nil"/>
              <w:right w:val="nil"/>
            </w:tcBorders>
            <w:shd w:val="clear" w:color="auto" w:fill="auto"/>
            <w:noWrap/>
            <w:vAlign w:val="bottom"/>
            <w:hideMark/>
          </w:tcPr>
          <w:p w14:paraId="1F3352D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-0.129</w:t>
            </w:r>
          </w:p>
        </w:tc>
        <w:tc>
          <w:tcPr>
            <w:tcW w:w="1316" w:type="dxa"/>
            <w:tcBorders>
              <w:top w:val="nil"/>
              <w:left w:val="nil"/>
              <w:bottom w:val="nil"/>
              <w:right w:val="nil"/>
            </w:tcBorders>
            <w:shd w:val="clear" w:color="auto" w:fill="auto"/>
            <w:noWrap/>
            <w:vAlign w:val="bottom"/>
            <w:hideMark/>
          </w:tcPr>
          <w:p w14:paraId="0EFD9CD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-0.125</w:t>
            </w:r>
          </w:p>
        </w:tc>
      </w:tr>
      <w:tr w:rsidR="0070672F" w:rsidRPr="00136952" w14:paraId="39B328F0"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267D9FF2"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C6DCC9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(0.140)</w:t>
            </w:r>
          </w:p>
        </w:tc>
        <w:tc>
          <w:tcPr>
            <w:tcW w:w="1316" w:type="dxa"/>
            <w:tcBorders>
              <w:top w:val="nil"/>
              <w:left w:val="nil"/>
              <w:bottom w:val="nil"/>
              <w:right w:val="nil"/>
            </w:tcBorders>
            <w:shd w:val="clear" w:color="auto" w:fill="auto"/>
            <w:noWrap/>
            <w:vAlign w:val="bottom"/>
            <w:hideMark/>
          </w:tcPr>
          <w:p w14:paraId="5B4EE09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(0.138)</w:t>
            </w:r>
          </w:p>
        </w:tc>
        <w:tc>
          <w:tcPr>
            <w:tcW w:w="1316" w:type="dxa"/>
            <w:tcBorders>
              <w:top w:val="nil"/>
              <w:left w:val="nil"/>
              <w:bottom w:val="nil"/>
              <w:right w:val="nil"/>
            </w:tcBorders>
            <w:shd w:val="clear" w:color="auto" w:fill="auto"/>
            <w:noWrap/>
            <w:vAlign w:val="bottom"/>
            <w:hideMark/>
          </w:tcPr>
          <w:p w14:paraId="7C0A3CD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(0.136)</w:t>
            </w:r>
          </w:p>
        </w:tc>
        <w:tc>
          <w:tcPr>
            <w:tcW w:w="1316" w:type="dxa"/>
            <w:tcBorders>
              <w:top w:val="nil"/>
              <w:left w:val="nil"/>
              <w:bottom w:val="nil"/>
              <w:right w:val="nil"/>
            </w:tcBorders>
            <w:shd w:val="clear" w:color="auto" w:fill="auto"/>
            <w:noWrap/>
            <w:vAlign w:val="bottom"/>
            <w:hideMark/>
          </w:tcPr>
          <w:p w14:paraId="2FCC20D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514251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0DF55B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2E84B7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(0.082)</w:t>
            </w:r>
          </w:p>
        </w:tc>
        <w:tc>
          <w:tcPr>
            <w:tcW w:w="1316" w:type="dxa"/>
            <w:tcBorders>
              <w:top w:val="nil"/>
              <w:left w:val="nil"/>
              <w:bottom w:val="nil"/>
              <w:right w:val="nil"/>
            </w:tcBorders>
            <w:shd w:val="clear" w:color="auto" w:fill="auto"/>
            <w:noWrap/>
            <w:vAlign w:val="bottom"/>
            <w:hideMark/>
          </w:tcPr>
          <w:p w14:paraId="24A2C82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(0.082)</w:t>
            </w:r>
          </w:p>
        </w:tc>
        <w:tc>
          <w:tcPr>
            <w:tcW w:w="1316" w:type="dxa"/>
            <w:tcBorders>
              <w:top w:val="nil"/>
              <w:left w:val="nil"/>
              <w:bottom w:val="nil"/>
              <w:right w:val="nil"/>
            </w:tcBorders>
            <w:shd w:val="clear" w:color="auto" w:fill="auto"/>
            <w:noWrap/>
            <w:vAlign w:val="bottom"/>
            <w:hideMark/>
          </w:tcPr>
          <w:p w14:paraId="13E4559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(0.081)</w:t>
            </w:r>
          </w:p>
        </w:tc>
      </w:tr>
      <w:tr w:rsidR="0070672F" w:rsidRPr="00136952" w14:paraId="0BF660C1"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29365ECC"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Dumwechat</w:t>
            </w:r>
          </w:p>
        </w:tc>
        <w:tc>
          <w:tcPr>
            <w:tcW w:w="1316" w:type="dxa"/>
            <w:tcBorders>
              <w:top w:val="nil"/>
              <w:left w:val="nil"/>
              <w:bottom w:val="nil"/>
              <w:right w:val="nil"/>
            </w:tcBorders>
            <w:shd w:val="clear" w:color="auto" w:fill="auto"/>
            <w:noWrap/>
            <w:vAlign w:val="bottom"/>
            <w:hideMark/>
          </w:tcPr>
          <w:p w14:paraId="25DF894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0.834***</w:t>
            </w:r>
          </w:p>
        </w:tc>
        <w:tc>
          <w:tcPr>
            <w:tcW w:w="1316" w:type="dxa"/>
            <w:tcBorders>
              <w:top w:val="nil"/>
              <w:left w:val="nil"/>
              <w:bottom w:val="nil"/>
              <w:right w:val="nil"/>
            </w:tcBorders>
            <w:shd w:val="clear" w:color="auto" w:fill="auto"/>
            <w:noWrap/>
            <w:vAlign w:val="bottom"/>
            <w:hideMark/>
          </w:tcPr>
          <w:p w14:paraId="0BA177F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0.845***</w:t>
            </w:r>
          </w:p>
        </w:tc>
        <w:tc>
          <w:tcPr>
            <w:tcW w:w="1316" w:type="dxa"/>
            <w:tcBorders>
              <w:top w:val="nil"/>
              <w:left w:val="nil"/>
              <w:bottom w:val="nil"/>
              <w:right w:val="nil"/>
            </w:tcBorders>
            <w:shd w:val="clear" w:color="auto" w:fill="auto"/>
            <w:noWrap/>
            <w:vAlign w:val="bottom"/>
            <w:hideMark/>
          </w:tcPr>
          <w:p w14:paraId="4C83905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0.802***</w:t>
            </w:r>
          </w:p>
        </w:tc>
        <w:tc>
          <w:tcPr>
            <w:tcW w:w="1316" w:type="dxa"/>
            <w:tcBorders>
              <w:top w:val="nil"/>
              <w:left w:val="nil"/>
              <w:bottom w:val="nil"/>
              <w:right w:val="nil"/>
            </w:tcBorders>
            <w:shd w:val="clear" w:color="auto" w:fill="auto"/>
            <w:noWrap/>
            <w:vAlign w:val="bottom"/>
            <w:hideMark/>
          </w:tcPr>
          <w:p w14:paraId="6E4595D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E91A44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45835E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718870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-0.022</w:t>
            </w:r>
          </w:p>
        </w:tc>
        <w:tc>
          <w:tcPr>
            <w:tcW w:w="1316" w:type="dxa"/>
            <w:tcBorders>
              <w:top w:val="nil"/>
              <w:left w:val="nil"/>
              <w:bottom w:val="nil"/>
              <w:right w:val="nil"/>
            </w:tcBorders>
            <w:shd w:val="clear" w:color="auto" w:fill="auto"/>
            <w:noWrap/>
            <w:vAlign w:val="bottom"/>
            <w:hideMark/>
          </w:tcPr>
          <w:p w14:paraId="4300120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-0.038</w:t>
            </w:r>
          </w:p>
        </w:tc>
        <w:tc>
          <w:tcPr>
            <w:tcW w:w="1316" w:type="dxa"/>
            <w:tcBorders>
              <w:top w:val="nil"/>
              <w:left w:val="nil"/>
              <w:bottom w:val="nil"/>
              <w:right w:val="nil"/>
            </w:tcBorders>
            <w:shd w:val="clear" w:color="auto" w:fill="auto"/>
            <w:noWrap/>
            <w:vAlign w:val="bottom"/>
            <w:hideMark/>
          </w:tcPr>
          <w:p w14:paraId="74C02FC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-0.072</w:t>
            </w:r>
          </w:p>
        </w:tc>
      </w:tr>
      <w:tr w:rsidR="0070672F" w:rsidRPr="00136952" w14:paraId="1450418E"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5EA9612"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38BEEB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(0.149)</w:t>
            </w:r>
          </w:p>
        </w:tc>
        <w:tc>
          <w:tcPr>
            <w:tcW w:w="1316" w:type="dxa"/>
            <w:tcBorders>
              <w:top w:val="nil"/>
              <w:left w:val="nil"/>
              <w:bottom w:val="nil"/>
              <w:right w:val="nil"/>
            </w:tcBorders>
            <w:shd w:val="clear" w:color="auto" w:fill="auto"/>
            <w:noWrap/>
            <w:vAlign w:val="bottom"/>
            <w:hideMark/>
          </w:tcPr>
          <w:p w14:paraId="7A524CA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(0.147)</w:t>
            </w:r>
          </w:p>
        </w:tc>
        <w:tc>
          <w:tcPr>
            <w:tcW w:w="1316" w:type="dxa"/>
            <w:tcBorders>
              <w:top w:val="nil"/>
              <w:left w:val="nil"/>
              <w:bottom w:val="nil"/>
              <w:right w:val="nil"/>
            </w:tcBorders>
            <w:shd w:val="clear" w:color="auto" w:fill="auto"/>
            <w:noWrap/>
            <w:vAlign w:val="bottom"/>
            <w:hideMark/>
          </w:tcPr>
          <w:p w14:paraId="4252AE6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(0.146)</w:t>
            </w:r>
          </w:p>
        </w:tc>
        <w:tc>
          <w:tcPr>
            <w:tcW w:w="1316" w:type="dxa"/>
            <w:tcBorders>
              <w:top w:val="nil"/>
              <w:left w:val="nil"/>
              <w:bottom w:val="nil"/>
              <w:right w:val="nil"/>
            </w:tcBorders>
            <w:shd w:val="clear" w:color="auto" w:fill="auto"/>
            <w:noWrap/>
            <w:vAlign w:val="bottom"/>
            <w:hideMark/>
          </w:tcPr>
          <w:p w14:paraId="78F89CA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49F5FB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1285C7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470A28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(0.091)</w:t>
            </w:r>
          </w:p>
        </w:tc>
        <w:tc>
          <w:tcPr>
            <w:tcW w:w="1316" w:type="dxa"/>
            <w:tcBorders>
              <w:top w:val="nil"/>
              <w:left w:val="nil"/>
              <w:bottom w:val="nil"/>
              <w:right w:val="nil"/>
            </w:tcBorders>
            <w:shd w:val="clear" w:color="auto" w:fill="auto"/>
            <w:noWrap/>
            <w:vAlign w:val="bottom"/>
            <w:hideMark/>
          </w:tcPr>
          <w:p w14:paraId="1018696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(0.090)</w:t>
            </w:r>
          </w:p>
        </w:tc>
        <w:tc>
          <w:tcPr>
            <w:tcW w:w="1316" w:type="dxa"/>
            <w:tcBorders>
              <w:top w:val="nil"/>
              <w:left w:val="nil"/>
              <w:bottom w:val="nil"/>
              <w:right w:val="nil"/>
            </w:tcBorders>
            <w:shd w:val="clear" w:color="auto" w:fill="auto"/>
            <w:noWrap/>
            <w:vAlign w:val="bottom"/>
            <w:hideMark/>
          </w:tcPr>
          <w:p w14:paraId="138FF25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(0.090)</w:t>
            </w:r>
          </w:p>
        </w:tc>
      </w:tr>
      <w:tr w:rsidR="0070672F" w:rsidRPr="00136952" w14:paraId="2B585265"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5EFB189"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Dumprojpics</w:t>
            </w:r>
          </w:p>
        </w:tc>
        <w:tc>
          <w:tcPr>
            <w:tcW w:w="1316" w:type="dxa"/>
            <w:tcBorders>
              <w:top w:val="nil"/>
              <w:left w:val="nil"/>
              <w:bottom w:val="nil"/>
              <w:right w:val="nil"/>
            </w:tcBorders>
            <w:shd w:val="clear" w:color="auto" w:fill="auto"/>
            <w:noWrap/>
            <w:vAlign w:val="bottom"/>
            <w:hideMark/>
          </w:tcPr>
          <w:p w14:paraId="377AC38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-0.232*</w:t>
            </w:r>
          </w:p>
        </w:tc>
        <w:tc>
          <w:tcPr>
            <w:tcW w:w="1316" w:type="dxa"/>
            <w:tcBorders>
              <w:top w:val="nil"/>
              <w:left w:val="nil"/>
              <w:bottom w:val="nil"/>
              <w:right w:val="nil"/>
            </w:tcBorders>
            <w:shd w:val="clear" w:color="auto" w:fill="auto"/>
            <w:noWrap/>
            <w:vAlign w:val="bottom"/>
            <w:hideMark/>
          </w:tcPr>
          <w:p w14:paraId="7BAB644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-0.272*</w:t>
            </w:r>
          </w:p>
        </w:tc>
        <w:tc>
          <w:tcPr>
            <w:tcW w:w="1316" w:type="dxa"/>
            <w:tcBorders>
              <w:top w:val="nil"/>
              <w:left w:val="nil"/>
              <w:bottom w:val="nil"/>
              <w:right w:val="nil"/>
            </w:tcBorders>
            <w:shd w:val="clear" w:color="auto" w:fill="auto"/>
            <w:noWrap/>
            <w:vAlign w:val="bottom"/>
            <w:hideMark/>
          </w:tcPr>
          <w:p w14:paraId="793238D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-0.233*</w:t>
            </w:r>
          </w:p>
        </w:tc>
        <w:tc>
          <w:tcPr>
            <w:tcW w:w="1316" w:type="dxa"/>
            <w:tcBorders>
              <w:top w:val="nil"/>
              <w:left w:val="nil"/>
              <w:bottom w:val="nil"/>
              <w:right w:val="nil"/>
            </w:tcBorders>
            <w:shd w:val="clear" w:color="auto" w:fill="auto"/>
            <w:noWrap/>
            <w:vAlign w:val="bottom"/>
            <w:hideMark/>
          </w:tcPr>
          <w:p w14:paraId="16BBED3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288581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3A7F63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D9CAA7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-0.022</w:t>
            </w:r>
          </w:p>
        </w:tc>
        <w:tc>
          <w:tcPr>
            <w:tcW w:w="1316" w:type="dxa"/>
            <w:tcBorders>
              <w:top w:val="nil"/>
              <w:left w:val="nil"/>
              <w:bottom w:val="nil"/>
              <w:right w:val="nil"/>
            </w:tcBorders>
            <w:shd w:val="clear" w:color="auto" w:fill="auto"/>
            <w:noWrap/>
            <w:vAlign w:val="bottom"/>
            <w:hideMark/>
          </w:tcPr>
          <w:p w14:paraId="5E4469F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-0.030</w:t>
            </w:r>
          </w:p>
        </w:tc>
        <w:tc>
          <w:tcPr>
            <w:tcW w:w="1316" w:type="dxa"/>
            <w:tcBorders>
              <w:top w:val="nil"/>
              <w:left w:val="nil"/>
              <w:bottom w:val="nil"/>
              <w:right w:val="nil"/>
            </w:tcBorders>
            <w:shd w:val="clear" w:color="auto" w:fill="auto"/>
            <w:noWrap/>
            <w:vAlign w:val="bottom"/>
            <w:hideMark/>
          </w:tcPr>
          <w:p w14:paraId="01A17D8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-0.037</w:t>
            </w:r>
          </w:p>
        </w:tc>
      </w:tr>
      <w:tr w:rsidR="0070672F" w:rsidRPr="00136952" w14:paraId="3644D814"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765DBDB0"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542FBD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(0.138)</w:t>
            </w:r>
          </w:p>
        </w:tc>
        <w:tc>
          <w:tcPr>
            <w:tcW w:w="1316" w:type="dxa"/>
            <w:tcBorders>
              <w:top w:val="nil"/>
              <w:left w:val="nil"/>
              <w:bottom w:val="nil"/>
              <w:right w:val="nil"/>
            </w:tcBorders>
            <w:shd w:val="clear" w:color="auto" w:fill="auto"/>
            <w:noWrap/>
            <w:vAlign w:val="bottom"/>
            <w:hideMark/>
          </w:tcPr>
          <w:p w14:paraId="75C442B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(0.139)</w:t>
            </w:r>
          </w:p>
        </w:tc>
        <w:tc>
          <w:tcPr>
            <w:tcW w:w="1316" w:type="dxa"/>
            <w:tcBorders>
              <w:top w:val="nil"/>
              <w:left w:val="nil"/>
              <w:bottom w:val="nil"/>
              <w:right w:val="nil"/>
            </w:tcBorders>
            <w:shd w:val="clear" w:color="auto" w:fill="auto"/>
            <w:noWrap/>
            <w:vAlign w:val="bottom"/>
            <w:hideMark/>
          </w:tcPr>
          <w:p w14:paraId="0541527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(0.137)</w:t>
            </w:r>
          </w:p>
        </w:tc>
        <w:tc>
          <w:tcPr>
            <w:tcW w:w="1316" w:type="dxa"/>
            <w:tcBorders>
              <w:top w:val="nil"/>
              <w:left w:val="nil"/>
              <w:bottom w:val="nil"/>
              <w:right w:val="nil"/>
            </w:tcBorders>
            <w:shd w:val="clear" w:color="auto" w:fill="auto"/>
            <w:noWrap/>
            <w:vAlign w:val="bottom"/>
            <w:hideMark/>
          </w:tcPr>
          <w:p w14:paraId="3606226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462D4F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E8FB6E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A68B33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(0.077)</w:t>
            </w:r>
          </w:p>
        </w:tc>
        <w:tc>
          <w:tcPr>
            <w:tcW w:w="1316" w:type="dxa"/>
            <w:tcBorders>
              <w:top w:val="nil"/>
              <w:left w:val="nil"/>
              <w:bottom w:val="nil"/>
              <w:right w:val="nil"/>
            </w:tcBorders>
            <w:shd w:val="clear" w:color="auto" w:fill="auto"/>
            <w:noWrap/>
            <w:vAlign w:val="bottom"/>
            <w:hideMark/>
          </w:tcPr>
          <w:p w14:paraId="4DAFB25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(0.077)</w:t>
            </w:r>
          </w:p>
        </w:tc>
        <w:tc>
          <w:tcPr>
            <w:tcW w:w="1316" w:type="dxa"/>
            <w:tcBorders>
              <w:top w:val="nil"/>
              <w:left w:val="nil"/>
              <w:bottom w:val="nil"/>
              <w:right w:val="nil"/>
            </w:tcBorders>
            <w:shd w:val="clear" w:color="auto" w:fill="auto"/>
            <w:noWrap/>
            <w:vAlign w:val="bottom"/>
            <w:hideMark/>
          </w:tcPr>
          <w:p w14:paraId="6858EB3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(0.077)</w:t>
            </w:r>
          </w:p>
        </w:tc>
      </w:tr>
      <w:tr w:rsidR="0070672F" w:rsidRPr="00136952" w14:paraId="4A334384"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A224019"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i1</w:t>
            </w:r>
          </w:p>
        </w:tc>
        <w:tc>
          <w:tcPr>
            <w:tcW w:w="1316" w:type="dxa"/>
            <w:tcBorders>
              <w:top w:val="nil"/>
              <w:left w:val="nil"/>
              <w:bottom w:val="nil"/>
              <w:right w:val="nil"/>
            </w:tcBorders>
            <w:shd w:val="clear" w:color="auto" w:fill="auto"/>
            <w:noWrap/>
            <w:vAlign w:val="bottom"/>
            <w:hideMark/>
          </w:tcPr>
          <w:p w14:paraId="5F01C7D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2.030***</w:t>
            </w:r>
          </w:p>
        </w:tc>
        <w:tc>
          <w:tcPr>
            <w:tcW w:w="1316" w:type="dxa"/>
            <w:tcBorders>
              <w:top w:val="nil"/>
              <w:left w:val="nil"/>
              <w:bottom w:val="nil"/>
              <w:right w:val="nil"/>
            </w:tcBorders>
            <w:shd w:val="clear" w:color="auto" w:fill="auto"/>
            <w:noWrap/>
            <w:vAlign w:val="bottom"/>
            <w:hideMark/>
          </w:tcPr>
          <w:p w14:paraId="625C44E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8CBCB1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D3B69F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0.313*</w:t>
            </w:r>
          </w:p>
        </w:tc>
        <w:tc>
          <w:tcPr>
            <w:tcW w:w="1316" w:type="dxa"/>
            <w:tcBorders>
              <w:top w:val="nil"/>
              <w:left w:val="nil"/>
              <w:bottom w:val="nil"/>
              <w:right w:val="nil"/>
            </w:tcBorders>
            <w:shd w:val="clear" w:color="auto" w:fill="auto"/>
            <w:noWrap/>
            <w:vAlign w:val="bottom"/>
            <w:hideMark/>
          </w:tcPr>
          <w:p w14:paraId="3B5D8B3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EB380D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761D41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0.375**</w:t>
            </w:r>
          </w:p>
        </w:tc>
        <w:tc>
          <w:tcPr>
            <w:tcW w:w="1316" w:type="dxa"/>
            <w:tcBorders>
              <w:top w:val="nil"/>
              <w:left w:val="nil"/>
              <w:bottom w:val="nil"/>
              <w:right w:val="nil"/>
            </w:tcBorders>
            <w:shd w:val="clear" w:color="auto" w:fill="auto"/>
            <w:noWrap/>
            <w:vAlign w:val="bottom"/>
            <w:hideMark/>
          </w:tcPr>
          <w:p w14:paraId="1F11CA4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88AA6F2" w14:textId="77777777" w:rsidR="0070672F" w:rsidRPr="00136952" w:rsidRDefault="0070672F" w:rsidP="006C7D40">
            <w:pPr>
              <w:spacing w:line="240" w:lineRule="auto"/>
              <w:jc w:val="center"/>
              <w:rPr>
                <w:rFonts w:eastAsia="Times New Roman" w:cs="Times New Roman"/>
                <w:sz w:val="22"/>
              </w:rPr>
            </w:pPr>
          </w:p>
        </w:tc>
      </w:tr>
      <w:tr w:rsidR="0070672F" w:rsidRPr="00136952" w14:paraId="20FF18C8"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2BB2023C"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70C851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(0.249)</w:t>
            </w:r>
          </w:p>
        </w:tc>
        <w:tc>
          <w:tcPr>
            <w:tcW w:w="1316" w:type="dxa"/>
            <w:tcBorders>
              <w:top w:val="nil"/>
              <w:left w:val="nil"/>
              <w:bottom w:val="nil"/>
              <w:right w:val="nil"/>
            </w:tcBorders>
            <w:shd w:val="clear" w:color="auto" w:fill="auto"/>
            <w:noWrap/>
            <w:vAlign w:val="bottom"/>
            <w:hideMark/>
          </w:tcPr>
          <w:p w14:paraId="665BE17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DE6291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1C419E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(0.182)</w:t>
            </w:r>
          </w:p>
        </w:tc>
        <w:tc>
          <w:tcPr>
            <w:tcW w:w="1316" w:type="dxa"/>
            <w:tcBorders>
              <w:top w:val="nil"/>
              <w:left w:val="nil"/>
              <w:bottom w:val="nil"/>
              <w:right w:val="nil"/>
            </w:tcBorders>
            <w:shd w:val="clear" w:color="auto" w:fill="auto"/>
            <w:noWrap/>
            <w:vAlign w:val="bottom"/>
            <w:hideMark/>
          </w:tcPr>
          <w:p w14:paraId="4B234B3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409B76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3CDC14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(0.182)</w:t>
            </w:r>
          </w:p>
        </w:tc>
        <w:tc>
          <w:tcPr>
            <w:tcW w:w="1316" w:type="dxa"/>
            <w:tcBorders>
              <w:top w:val="nil"/>
              <w:left w:val="nil"/>
              <w:bottom w:val="nil"/>
              <w:right w:val="nil"/>
            </w:tcBorders>
            <w:shd w:val="clear" w:color="auto" w:fill="auto"/>
            <w:noWrap/>
            <w:vAlign w:val="bottom"/>
            <w:hideMark/>
          </w:tcPr>
          <w:p w14:paraId="277BEED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885D311" w14:textId="77777777" w:rsidR="0070672F" w:rsidRPr="00136952" w:rsidRDefault="0070672F" w:rsidP="006C7D40">
            <w:pPr>
              <w:spacing w:line="240" w:lineRule="auto"/>
              <w:jc w:val="center"/>
              <w:rPr>
                <w:rFonts w:eastAsia="Times New Roman" w:cs="Times New Roman"/>
                <w:sz w:val="22"/>
              </w:rPr>
            </w:pPr>
          </w:p>
        </w:tc>
      </w:tr>
      <w:tr w:rsidR="0070672F" w:rsidRPr="00136952" w14:paraId="0D8143F9"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75666FD1"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i2</w:t>
            </w:r>
          </w:p>
        </w:tc>
        <w:tc>
          <w:tcPr>
            <w:tcW w:w="1316" w:type="dxa"/>
            <w:tcBorders>
              <w:top w:val="nil"/>
              <w:left w:val="nil"/>
              <w:bottom w:val="nil"/>
              <w:right w:val="nil"/>
            </w:tcBorders>
            <w:shd w:val="clear" w:color="auto" w:fill="auto"/>
            <w:noWrap/>
            <w:vAlign w:val="bottom"/>
            <w:hideMark/>
          </w:tcPr>
          <w:p w14:paraId="75DCA9D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2.543***</w:t>
            </w:r>
          </w:p>
        </w:tc>
        <w:tc>
          <w:tcPr>
            <w:tcW w:w="1316" w:type="dxa"/>
            <w:tcBorders>
              <w:top w:val="nil"/>
              <w:left w:val="nil"/>
              <w:bottom w:val="nil"/>
              <w:right w:val="nil"/>
            </w:tcBorders>
            <w:shd w:val="clear" w:color="auto" w:fill="auto"/>
            <w:noWrap/>
            <w:vAlign w:val="bottom"/>
            <w:hideMark/>
          </w:tcPr>
          <w:p w14:paraId="2D6CCCA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1F45FB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708ADA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0.339**</w:t>
            </w:r>
          </w:p>
        </w:tc>
        <w:tc>
          <w:tcPr>
            <w:tcW w:w="1316" w:type="dxa"/>
            <w:tcBorders>
              <w:top w:val="nil"/>
              <w:left w:val="nil"/>
              <w:bottom w:val="nil"/>
              <w:right w:val="nil"/>
            </w:tcBorders>
            <w:shd w:val="clear" w:color="auto" w:fill="auto"/>
            <w:noWrap/>
            <w:vAlign w:val="bottom"/>
            <w:hideMark/>
          </w:tcPr>
          <w:p w14:paraId="02FB703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30B869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C379F6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0.393**</w:t>
            </w:r>
          </w:p>
        </w:tc>
        <w:tc>
          <w:tcPr>
            <w:tcW w:w="1316" w:type="dxa"/>
            <w:tcBorders>
              <w:top w:val="nil"/>
              <w:left w:val="nil"/>
              <w:bottom w:val="nil"/>
              <w:right w:val="nil"/>
            </w:tcBorders>
            <w:shd w:val="clear" w:color="auto" w:fill="auto"/>
            <w:noWrap/>
            <w:vAlign w:val="bottom"/>
            <w:hideMark/>
          </w:tcPr>
          <w:p w14:paraId="2CEA507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41E67CF" w14:textId="77777777" w:rsidR="0070672F" w:rsidRPr="00136952" w:rsidRDefault="0070672F" w:rsidP="006C7D40">
            <w:pPr>
              <w:spacing w:line="240" w:lineRule="auto"/>
              <w:jc w:val="center"/>
              <w:rPr>
                <w:rFonts w:eastAsia="Times New Roman" w:cs="Times New Roman"/>
                <w:sz w:val="22"/>
              </w:rPr>
            </w:pPr>
          </w:p>
        </w:tc>
      </w:tr>
      <w:tr w:rsidR="0070672F" w:rsidRPr="00136952" w14:paraId="56F15705"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3195DC8"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F2F8F9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(0.292)</w:t>
            </w:r>
          </w:p>
        </w:tc>
        <w:tc>
          <w:tcPr>
            <w:tcW w:w="1316" w:type="dxa"/>
            <w:tcBorders>
              <w:top w:val="nil"/>
              <w:left w:val="nil"/>
              <w:bottom w:val="nil"/>
              <w:right w:val="nil"/>
            </w:tcBorders>
            <w:shd w:val="clear" w:color="auto" w:fill="auto"/>
            <w:noWrap/>
            <w:vAlign w:val="bottom"/>
            <w:hideMark/>
          </w:tcPr>
          <w:p w14:paraId="0EA41D6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907A20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4E08CB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(0.137)</w:t>
            </w:r>
          </w:p>
        </w:tc>
        <w:tc>
          <w:tcPr>
            <w:tcW w:w="1316" w:type="dxa"/>
            <w:tcBorders>
              <w:top w:val="nil"/>
              <w:left w:val="nil"/>
              <w:bottom w:val="nil"/>
              <w:right w:val="nil"/>
            </w:tcBorders>
            <w:shd w:val="clear" w:color="auto" w:fill="auto"/>
            <w:noWrap/>
            <w:vAlign w:val="bottom"/>
            <w:hideMark/>
          </w:tcPr>
          <w:p w14:paraId="7583009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DBAEFA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788E67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(0.154)</w:t>
            </w:r>
          </w:p>
        </w:tc>
        <w:tc>
          <w:tcPr>
            <w:tcW w:w="1316" w:type="dxa"/>
            <w:tcBorders>
              <w:top w:val="nil"/>
              <w:left w:val="nil"/>
              <w:bottom w:val="nil"/>
              <w:right w:val="nil"/>
            </w:tcBorders>
            <w:shd w:val="clear" w:color="auto" w:fill="auto"/>
            <w:noWrap/>
            <w:vAlign w:val="bottom"/>
            <w:hideMark/>
          </w:tcPr>
          <w:p w14:paraId="69FDFBF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FB7BD98" w14:textId="77777777" w:rsidR="0070672F" w:rsidRPr="00136952" w:rsidRDefault="0070672F" w:rsidP="006C7D40">
            <w:pPr>
              <w:spacing w:line="240" w:lineRule="auto"/>
              <w:jc w:val="center"/>
              <w:rPr>
                <w:rFonts w:eastAsia="Times New Roman" w:cs="Times New Roman"/>
                <w:sz w:val="22"/>
              </w:rPr>
            </w:pPr>
          </w:p>
        </w:tc>
      </w:tr>
      <w:tr w:rsidR="0070672F" w:rsidRPr="00136952" w14:paraId="1E61E869"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3A43CC0"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i3</w:t>
            </w:r>
          </w:p>
        </w:tc>
        <w:tc>
          <w:tcPr>
            <w:tcW w:w="1316" w:type="dxa"/>
            <w:tcBorders>
              <w:top w:val="nil"/>
              <w:left w:val="nil"/>
              <w:bottom w:val="nil"/>
              <w:right w:val="nil"/>
            </w:tcBorders>
            <w:shd w:val="clear" w:color="auto" w:fill="auto"/>
            <w:noWrap/>
            <w:vAlign w:val="bottom"/>
            <w:hideMark/>
          </w:tcPr>
          <w:p w14:paraId="4EBB54B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1.743***</w:t>
            </w:r>
          </w:p>
        </w:tc>
        <w:tc>
          <w:tcPr>
            <w:tcW w:w="1316" w:type="dxa"/>
            <w:tcBorders>
              <w:top w:val="nil"/>
              <w:left w:val="nil"/>
              <w:bottom w:val="nil"/>
              <w:right w:val="nil"/>
            </w:tcBorders>
            <w:shd w:val="clear" w:color="auto" w:fill="auto"/>
            <w:noWrap/>
            <w:vAlign w:val="bottom"/>
            <w:hideMark/>
          </w:tcPr>
          <w:p w14:paraId="03AE98F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C2F58C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F6DBFB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0.210</w:t>
            </w:r>
          </w:p>
        </w:tc>
        <w:tc>
          <w:tcPr>
            <w:tcW w:w="1316" w:type="dxa"/>
            <w:tcBorders>
              <w:top w:val="nil"/>
              <w:left w:val="nil"/>
              <w:bottom w:val="nil"/>
              <w:right w:val="nil"/>
            </w:tcBorders>
            <w:shd w:val="clear" w:color="auto" w:fill="auto"/>
            <w:noWrap/>
            <w:vAlign w:val="bottom"/>
            <w:hideMark/>
          </w:tcPr>
          <w:p w14:paraId="50604E6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9ADBD5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9454AE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0.292**</w:t>
            </w:r>
          </w:p>
        </w:tc>
        <w:tc>
          <w:tcPr>
            <w:tcW w:w="1316" w:type="dxa"/>
            <w:tcBorders>
              <w:top w:val="nil"/>
              <w:left w:val="nil"/>
              <w:bottom w:val="nil"/>
              <w:right w:val="nil"/>
            </w:tcBorders>
            <w:shd w:val="clear" w:color="auto" w:fill="auto"/>
            <w:noWrap/>
            <w:vAlign w:val="bottom"/>
            <w:hideMark/>
          </w:tcPr>
          <w:p w14:paraId="3256943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E820E0D" w14:textId="77777777" w:rsidR="0070672F" w:rsidRPr="00136952" w:rsidRDefault="0070672F" w:rsidP="006C7D40">
            <w:pPr>
              <w:spacing w:line="240" w:lineRule="auto"/>
              <w:jc w:val="center"/>
              <w:rPr>
                <w:rFonts w:eastAsia="Times New Roman" w:cs="Times New Roman"/>
                <w:sz w:val="22"/>
              </w:rPr>
            </w:pPr>
          </w:p>
        </w:tc>
      </w:tr>
      <w:tr w:rsidR="0070672F" w:rsidRPr="00136952" w14:paraId="438B6047"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2D1DB5E6"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7D8036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(0.217)</w:t>
            </w:r>
          </w:p>
        </w:tc>
        <w:tc>
          <w:tcPr>
            <w:tcW w:w="1316" w:type="dxa"/>
            <w:tcBorders>
              <w:top w:val="nil"/>
              <w:left w:val="nil"/>
              <w:bottom w:val="nil"/>
              <w:right w:val="nil"/>
            </w:tcBorders>
            <w:shd w:val="clear" w:color="auto" w:fill="auto"/>
            <w:noWrap/>
            <w:vAlign w:val="bottom"/>
            <w:hideMark/>
          </w:tcPr>
          <w:p w14:paraId="6507983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F67D50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D64D70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(0.136)</w:t>
            </w:r>
          </w:p>
        </w:tc>
        <w:tc>
          <w:tcPr>
            <w:tcW w:w="1316" w:type="dxa"/>
            <w:tcBorders>
              <w:top w:val="nil"/>
              <w:left w:val="nil"/>
              <w:bottom w:val="nil"/>
              <w:right w:val="nil"/>
            </w:tcBorders>
            <w:shd w:val="clear" w:color="auto" w:fill="auto"/>
            <w:noWrap/>
            <w:vAlign w:val="bottom"/>
            <w:hideMark/>
          </w:tcPr>
          <w:p w14:paraId="2099B45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3A8E34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124A51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(0.141)</w:t>
            </w:r>
          </w:p>
        </w:tc>
        <w:tc>
          <w:tcPr>
            <w:tcW w:w="1316" w:type="dxa"/>
            <w:tcBorders>
              <w:top w:val="nil"/>
              <w:left w:val="nil"/>
              <w:bottom w:val="nil"/>
              <w:right w:val="nil"/>
            </w:tcBorders>
            <w:shd w:val="clear" w:color="auto" w:fill="auto"/>
            <w:noWrap/>
            <w:vAlign w:val="bottom"/>
            <w:hideMark/>
          </w:tcPr>
          <w:p w14:paraId="35DE2BF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7495695" w14:textId="77777777" w:rsidR="0070672F" w:rsidRPr="00136952" w:rsidRDefault="0070672F" w:rsidP="006C7D40">
            <w:pPr>
              <w:spacing w:line="240" w:lineRule="auto"/>
              <w:jc w:val="center"/>
              <w:rPr>
                <w:rFonts w:eastAsia="Times New Roman" w:cs="Times New Roman"/>
                <w:sz w:val="22"/>
              </w:rPr>
            </w:pPr>
          </w:p>
        </w:tc>
      </w:tr>
      <w:tr w:rsidR="0070672F" w:rsidRPr="00136952" w14:paraId="7FE0E65A"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4F96EF1"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i4</w:t>
            </w:r>
          </w:p>
        </w:tc>
        <w:tc>
          <w:tcPr>
            <w:tcW w:w="1316" w:type="dxa"/>
            <w:tcBorders>
              <w:top w:val="nil"/>
              <w:left w:val="nil"/>
              <w:bottom w:val="nil"/>
              <w:right w:val="nil"/>
            </w:tcBorders>
            <w:shd w:val="clear" w:color="auto" w:fill="auto"/>
            <w:noWrap/>
            <w:vAlign w:val="bottom"/>
            <w:hideMark/>
          </w:tcPr>
          <w:p w14:paraId="0021E3A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1.694***</w:t>
            </w:r>
          </w:p>
        </w:tc>
        <w:tc>
          <w:tcPr>
            <w:tcW w:w="1316" w:type="dxa"/>
            <w:tcBorders>
              <w:top w:val="nil"/>
              <w:left w:val="nil"/>
              <w:bottom w:val="nil"/>
              <w:right w:val="nil"/>
            </w:tcBorders>
            <w:shd w:val="clear" w:color="auto" w:fill="auto"/>
            <w:noWrap/>
            <w:vAlign w:val="bottom"/>
            <w:hideMark/>
          </w:tcPr>
          <w:p w14:paraId="2F2737D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E94FE9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4F8529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0.290**</w:t>
            </w:r>
          </w:p>
        </w:tc>
        <w:tc>
          <w:tcPr>
            <w:tcW w:w="1316" w:type="dxa"/>
            <w:tcBorders>
              <w:top w:val="nil"/>
              <w:left w:val="nil"/>
              <w:bottom w:val="nil"/>
              <w:right w:val="nil"/>
            </w:tcBorders>
            <w:shd w:val="clear" w:color="auto" w:fill="auto"/>
            <w:noWrap/>
            <w:vAlign w:val="bottom"/>
            <w:hideMark/>
          </w:tcPr>
          <w:p w14:paraId="4584E28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5F39BC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DAB09D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0.423***</w:t>
            </w:r>
          </w:p>
        </w:tc>
        <w:tc>
          <w:tcPr>
            <w:tcW w:w="1316" w:type="dxa"/>
            <w:tcBorders>
              <w:top w:val="nil"/>
              <w:left w:val="nil"/>
              <w:bottom w:val="nil"/>
              <w:right w:val="nil"/>
            </w:tcBorders>
            <w:shd w:val="clear" w:color="auto" w:fill="auto"/>
            <w:noWrap/>
            <w:vAlign w:val="bottom"/>
            <w:hideMark/>
          </w:tcPr>
          <w:p w14:paraId="65A6397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4F6ECA3" w14:textId="77777777" w:rsidR="0070672F" w:rsidRPr="00136952" w:rsidRDefault="0070672F" w:rsidP="006C7D40">
            <w:pPr>
              <w:spacing w:line="240" w:lineRule="auto"/>
              <w:jc w:val="center"/>
              <w:rPr>
                <w:rFonts w:eastAsia="Times New Roman" w:cs="Times New Roman"/>
                <w:sz w:val="22"/>
              </w:rPr>
            </w:pPr>
          </w:p>
        </w:tc>
      </w:tr>
      <w:tr w:rsidR="0070672F" w:rsidRPr="00136952" w14:paraId="6991650E"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71F21349"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EDADCD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(0.181)</w:t>
            </w:r>
          </w:p>
        </w:tc>
        <w:tc>
          <w:tcPr>
            <w:tcW w:w="1316" w:type="dxa"/>
            <w:tcBorders>
              <w:top w:val="nil"/>
              <w:left w:val="nil"/>
              <w:bottom w:val="nil"/>
              <w:right w:val="nil"/>
            </w:tcBorders>
            <w:shd w:val="clear" w:color="auto" w:fill="auto"/>
            <w:noWrap/>
            <w:vAlign w:val="bottom"/>
            <w:hideMark/>
          </w:tcPr>
          <w:p w14:paraId="5D561D2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BA982A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10591C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(0.112)</w:t>
            </w:r>
          </w:p>
        </w:tc>
        <w:tc>
          <w:tcPr>
            <w:tcW w:w="1316" w:type="dxa"/>
            <w:tcBorders>
              <w:top w:val="nil"/>
              <w:left w:val="nil"/>
              <w:bottom w:val="nil"/>
              <w:right w:val="nil"/>
            </w:tcBorders>
            <w:shd w:val="clear" w:color="auto" w:fill="auto"/>
            <w:noWrap/>
            <w:vAlign w:val="bottom"/>
            <w:hideMark/>
          </w:tcPr>
          <w:p w14:paraId="0DB5CAE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236747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E1F8E1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(0.113)</w:t>
            </w:r>
          </w:p>
        </w:tc>
        <w:tc>
          <w:tcPr>
            <w:tcW w:w="1316" w:type="dxa"/>
            <w:tcBorders>
              <w:top w:val="nil"/>
              <w:left w:val="nil"/>
              <w:bottom w:val="nil"/>
              <w:right w:val="nil"/>
            </w:tcBorders>
            <w:shd w:val="clear" w:color="auto" w:fill="auto"/>
            <w:noWrap/>
            <w:vAlign w:val="bottom"/>
            <w:hideMark/>
          </w:tcPr>
          <w:p w14:paraId="2B9AE86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0D2FF19" w14:textId="77777777" w:rsidR="0070672F" w:rsidRPr="00136952" w:rsidRDefault="0070672F" w:rsidP="006C7D40">
            <w:pPr>
              <w:spacing w:line="240" w:lineRule="auto"/>
              <w:jc w:val="center"/>
              <w:rPr>
                <w:rFonts w:eastAsia="Times New Roman" w:cs="Times New Roman"/>
                <w:sz w:val="22"/>
              </w:rPr>
            </w:pPr>
          </w:p>
        </w:tc>
      </w:tr>
      <w:tr w:rsidR="0070672F" w:rsidRPr="00136952" w14:paraId="4E6CE3CA"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9DEB769"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i5</w:t>
            </w:r>
          </w:p>
        </w:tc>
        <w:tc>
          <w:tcPr>
            <w:tcW w:w="1316" w:type="dxa"/>
            <w:tcBorders>
              <w:top w:val="nil"/>
              <w:left w:val="nil"/>
              <w:bottom w:val="nil"/>
              <w:right w:val="nil"/>
            </w:tcBorders>
            <w:shd w:val="clear" w:color="auto" w:fill="auto"/>
            <w:noWrap/>
            <w:vAlign w:val="bottom"/>
            <w:hideMark/>
          </w:tcPr>
          <w:p w14:paraId="402EEB2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1.569***</w:t>
            </w:r>
          </w:p>
        </w:tc>
        <w:tc>
          <w:tcPr>
            <w:tcW w:w="1316" w:type="dxa"/>
            <w:tcBorders>
              <w:top w:val="nil"/>
              <w:left w:val="nil"/>
              <w:bottom w:val="nil"/>
              <w:right w:val="nil"/>
            </w:tcBorders>
            <w:shd w:val="clear" w:color="auto" w:fill="auto"/>
            <w:noWrap/>
            <w:vAlign w:val="bottom"/>
            <w:hideMark/>
          </w:tcPr>
          <w:p w14:paraId="62FFC68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9700BF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A873A2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0.276*</w:t>
            </w:r>
          </w:p>
        </w:tc>
        <w:tc>
          <w:tcPr>
            <w:tcW w:w="1316" w:type="dxa"/>
            <w:tcBorders>
              <w:top w:val="nil"/>
              <w:left w:val="nil"/>
              <w:bottom w:val="nil"/>
              <w:right w:val="nil"/>
            </w:tcBorders>
            <w:shd w:val="clear" w:color="auto" w:fill="auto"/>
            <w:noWrap/>
            <w:vAlign w:val="bottom"/>
            <w:hideMark/>
          </w:tcPr>
          <w:p w14:paraId="20CDB71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EF5C28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53562D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0.410***</w:t>
            </w:r>
          </w:p>
        </w:tc>
        <w:tc>
          <w:tcPr>
            <w:tcW w:w="1316" w:type="dxa"/>
            <w:tcBorders>
              <w:top w:val="nil"/>
              <w:left w:val="nil"/>
              <w:bottom w:val="nil"/>
              <w:right w:val="nil"/>
            </w:tcBorders>
            <w:shd w:val="clear" w:color="auto" w:fill="auto"/>
            <w:noWrap/>
            <w:vAlign w:val="bottom"/>
            <w:hideMark/>
          </w:tcPr>
          <w:p w14:paraId="6C1E37E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E53C301" w14:textId="77777777" w:rsidR="0070672F" w:rsidRPr="00136952" w:rsidRDefault="0070672F" w:rsidP="006C7D40">
            <w:pPr>
              <w:spacing w:line="240" w:lineRule="auto"/>
              <w:jc w:val="center"/>
              <w:rPr>
                <w:rFonts w:eastAsia="Times New Roman" w:cs="Times New Roman"/>
                <w:sz w:val="22"/>
              </w:rPr>
            </w:pPr>
          </w:p>
        </w:tc>
      </w:tr>
      <w:tr w:rsidR="0070672F" w:rsidRPr="00136952" w14:paraId="674AE72A"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426BA1D6"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62C665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(0.198)</w:t>
            </w:r>
          </w:p>
        </w:tc>
        <w:tc>
          <w:tcPr>
            <w:tcW w:w="1316" w:type="dxa"/>
            <w:tcBorders>
              <w:top w:val="nil"/>
              <w:left w:val="nil"/>
              <w:bottom w:val="nil"/>
              <w:right w:val="nil"/>
            </w:tcBorders>
            <w:shd w:val="clear" w:color="auto" w:fill="auto"/>
            <w:noWrap/>
            <w:vAlign w:val="bottom"/>
            <w:hideMark/>
          </w:tcPr>
          <w:p w14:paraId="605EB1A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BD3422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29D486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(0.144)</w:t>
            </w:r>
          </w:p>
        </w:tc>
        <w:tc>
          <w:tcPr>
            <w:tcW w:w="1316" w:type="dxa"/>
            <w:tcBorders>
              <w:top w:val="nil"/>
              <w:left w:val="nil"/>
              <w:bottom w:val="nil"/>
              <w:right w:val="nil"/>
            </w:tcBorders>
            <w:shd w:val="clear" w:color="auto" w:fill="auto"/>
            <w:noWrap/>
            <w:vAlign w:val="bottom"/>
            <w:hideMark/>
          </w:tcPr>
          <w:p w14:paraId="46F0664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F905BC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01CCA2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(0.139)</w:t>
            </w:r>
          </w:p>
        </w:tc>
        <w:tc>
          <w:tcPr>
            <w:tcW w:w="1316" w:type="dxa"/>
            <w:tcBorders>
              <w:top w:val="nil"/>
              <w:left w:val="nil"/>
              <w:bottom w:val="nil"/>
              <w:right w:val="nil"/>
            </w:tcBorders>
            <w:shd w:val="clear" w:color="auto" w:fill="auto"/>
            <w:noWrap/>
            <w:vAlign w:val="bottom"/>
            <w:hideMark/>
          </w:tcPr>
          <w:p w14:paraId="5B8478E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4205433" w14:textId="77777777" w:rsidR="0070672F" w:rsidRPr="00136952" w:rsidRDefault="0070672F" w:rsidP="006C7D40">
            <w:pPr>
              <w:spacing w:line="240" w:lineRule="auto"/>
              <w:jc w:val="center"/>
              <w:rPr>
                <w:rFonts w:eastAsia="Times New Roman" w:cs="Times New Roman"/>
                <w:sz w:val="22"/>
              </w:rPr>
            </w:pPr>
          </w:p>
        </w:tc>
      </w:tr>
      <w:tr w:rsidR="0070672F" w:rsidRPr="00136952" w14:paraId="398836C5"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F9330C4"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dn1</w:t>
            </w:r>
          </w:p>
        </w:tc>
        <w:tc>
          <w:tcPr>
            <w:tcW w:w="1316" w:type="dxa"/>
            <w:tcBorders>
              <w:top w:val="nil"/>
              <w:left w:val="nil"/>
              <w:bottom w:val="nil"/>
              <w:right w:val="nil"/>
            </w:tcBorders>
            <w:shd w:val="clear" w:color="auto" w:fill="auto"/>
            <w:noWrap/>
            <w:vAlign w:val="bottom"/>
            <w:hideMark/>
          </w:tcPr>
          <w:p w14:paraId="0CC2A85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2C1FDD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2.270***</w:t>
            </w:r>
          </w:p>
        </w:tc>
        <w:tc>
          <w:tcPr>
            <w:tcW w:w="1316" w:type="dxa"/>
            <w:tcBorders>
              <w:top w:val="nil"/>
              <w:left w:val="nil"/>
              <w:bottom w:val="nil"/>
              <w:right w:val="nil"/>
            </w:tcBorders>
            <w:shd w:val="clear" w:color="auto" w:fill="auto"/>
            <w:noWrap/>
            <w:vAlign w:val="bottom"/>
            <w:hideMark/>
          </w:tcPr>
          <w:p w14:paraId="0733AC8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46D4EF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07C2B5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0.409**</w:t>
            </w:r>
          </w:p>
        </w:tc>
        <w:tc>
          <w:tcPr>
            <w:tcW w:w="1316" w:type="dxa"/>
            <w:tcBorders>
              <w:top w:val="nil"/>
              <w:left w:val="nil"/>
              <w:bottom w:val="nil"/>
              <w:right w:val="nil"/>
            </w:tcBorders>
            <w:shd w:val="clear" w:color="auto" w:fill="auto"/>
            <w:noWrap/>
            <w:vAlign w:val="bottom"/>
            <w:hideMark/>
          </w:tcPr>
          <w:p w14:paraId="46982E0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72AB8E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D055C0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0.434***</w:t>
            </w:r>
          </w:p>
        </w:tc>
        <w:tc>
          <w:tcPr>
            <w:tcW w:w="1316" w:type="dxa"/>
            <w:tcBorders>
              <w:top w:val="nil"/>
              <w:left w:val="nil"/>
              <w:bottom w:val="nil"/>
              <w:right w:val="nil"/>
            </w:tcBorders>
            <w:shd w:val="clear" w:color="auto" w:fill="auto"/>
            <w:noWrap/>
            <w:vAlign w:val="bottom"/>
            <w:hideMark/>
          </w:tcPr>
          <w:p w14:paraId="71A74829" w14:textId="77777777" w:rsidR="0070672F" w:rsidRPr="00136952" w:rsidRDefault="0070672F" w:rsidP="006C7D40">
            <w:pPr>
              <w:spacing w:line="240" w:lineRule="auto"/>
              <w:jc w:val="center"/>
              <w:rPr>
                <w:rFonts w:eastAsia="Times New Roman" w:cs="Times New Roman"/>
                <w:sz w:val="22"/>
              </w:rPr>
            </w:pPr>
          </w:p>
        </w:tc>
      </w:tr>
      <w:tr w:rsidR="0070672F" w:rsidRPr="00136952" w14:paraId="07BF736E"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9A9F05E"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77726F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11E528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(0.266)</w:t>
            </w:r>
          </w:p>
        </w:tc>
        <w:tc>
          <w:tcPr>
            <w:tcW w:w="1316" w:type="dxa"/>
            <w:tcBorders>
              <w:top w:val="nil"/>
              <w:left w:val="nil"/>
              <w:bottom w:val="nil"/>
              <w:right w:val="nil"/>
            </w:tcBorders>
            <w:shd w:val="clear" w:color="auto" w:fill="auto"/>
            <w:noWrap/>
            <w:vAlign w:val="bottom"/>
            <w:hideMark/>
          </w:tcPr>
          <w:p w14:paraId="4351EB5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8BEA66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502749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(0.161)</w:t>
            </w:r>
          </w:p>
        </w:tc>
        <w:tc>
          <w:tcPr>
            <w:tcW w:w="1316" w:type="dxa"/>
            <w:tcBorders>
              <w:top w:val="nil"/>
              <w:left w:val="nil"/>
              <w:bottom w:val="nil"/>
              <w:right w:val="nil"/>
            </w:tcBorders>
            <w:shd w:val="clear" w:color="auto" w:fill="auto"/>
            <w:noWrap/>
            <w:vAlign w:val="bottom"/>
            <w:hideMark/>
          </w:tcPr>
          <w:p w14:paraId="4A3EAC8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16D865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1C6B20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(0.168)</w:t>
            </w:r>
          </w:p>
        </w:tc>
        <w:tc>
          <w:tcPr>
            <w:tcW w:w="1316" w:type="dxa"/>
            <w:tcBorders>
              <w:top w:val="nil"/>
              <w:left w:val="nil"/>
              <w:bottom w:val="nil"/>
              <w:right w:val="nil"/>
            </w:tcBorders>
            <w:shd w:val="clear" w:color="auto" w:fill="auto"/>
            <w:noWrap/>
            <w:vAlign w:val="bottom"/>
            <w:hideMark/>
          </w:tcPr>
          <w:p w14:paraId="7EA7D5BB" w14:textId="77777777" w:rsidR="0070672F" w:rsidRPr="00136952" w:rsidRDefault="0070672F" w:rsidP="006C7D40">
            <w:pPr>
              <w:spacing w:line="240" w:lineRule="auto"/>
              <w:jc w:val="center"/>
              <w:rPr>
                <w:rFonts w:eastAsia="Times New Roman" w:cs="Times New Roman"/>
                <w:sz w:val="22"/>
              </w:rPr>
            </w:pPr>
          </w:p>
        </w:tc>
      </w:tr>
      <w:tr w:rsidR="0070672F" w:rsidRPr="00136952" w14:paraId="3FDC4473"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6BBE640"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dn2</w:t>
            </w:r>
          </w:p>
        </w:tc>
        <w:tc>
          <w:tcPr>
            <w:tcW w:w="1316" w:type="dxa"/>
            <w:tcBorders>
              <w:top w:val="nil"/>
              <w:left w:val="nil"/>
              <w:bottom w:val="nil"/>
              <w:right w:val="nil"/>
            </w:tcBorders>
            <w:shd w:val="clear" w:color="auto" w:fill="auto"/>
            <w:noWrap/>
            <w:vAlign w:val="bottom"/>
            <w:hideMark/>
          </w:tcPr>
          <w:p w14:paraId="017D144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680626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2.872***</w:t>
            </w:r>
          </w:p>
        </w:tc>
        <w:tc>
          <w:tcPr>
            <w:tcW w:w="1316" w:type="dxa"/>
            <w:tcBorders>
              <w:top w:val="nil"/>
              <w:left w:val="nil"/>
              <w:bottom w:val="nil"/>
              <w:right w:val="nil"/>
            </w:tcBorders>
            <w:shd w:val="clear" w:color="auto" w:fill="auto"/>
            <w:noWrap/>
            <w:vAlign w:val="bottom"/>
            <w:hideMark/>
          </w:tcPr>
          <w:p w14:paraId="764CDFF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E39E3E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DE8B31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0.403**</w:t>
            </w:r>
          </w:p>
        </w:tc>
        <w:tc>
          <w:tcPr>
            <w:tcW w:w="1316" w:type="dxa"/>
            <w:tcBorders>
              <w:top w:val="nil"/>
              <w:left w:val="nil"/>
              <w:bottom w:val="nil"/>
              <w:right w:val="nil"/>
            </w:tcBorders>
            <w:shd w:val="clear" w:color="auto" w:fill="auto"/>
            <w:noWrap/>
            <w:vAlign w:val="bottom"/>
            <w:hideMark/>
          </w:tcPr>
          <w:p w14:paraId="332C412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3CCDC1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5247DE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0.473***</w:t>
            </w:r>
          </w:p>
        </w:tc>
        <w:tc>
          <w:tcPr>
            <w:tcW w:w="1316" w:type="dxa"/>
            <w:tcBorders>
              <w:top w:val="nil"/>
              <w:left w:val="nil"/>
              <w:bottom w:val="nil"/>
              <w:right w:val="nil"/>
            </w:tcBorders>
            <w:shd w:val="clear" w:color="auto" w:fill="auto"/>
            <w:noWrap/>
            <w:vAlign w:val="bottom"/>
            <w:hideMark/>
          </w:tcPr>
          <w:p w14:paraId="03FDEF91" w14:textId="77777777" w:rsidR="0070672F" w:rsidRPr="00136952" w:rsidRDefault="0070672F" w:rsidP="006C7D40">
            <w:pPr>
              <w:spacing w:line="240" w:lineRule="auto"/>
              <w:jc w:val="center"/>
              <w:rPr>
                <w:rFonts w:eastAsia="Times New Roman" w:cs="Times New Roman"/>
                <w:sz w:val="22"/>
              </w:rPr>
            </w:pPr>
          </w:p>
        </w:tc>
      </w:tr>
      <w:tr w:rsidR="0070672F" w:rsidRPr="00136952" w14:paraId="680E1DFF"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03AC127"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910B2A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0A3C24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(0.294)</w:t>
            </w:r>
          </w:p>
        </w:tc>
        <w:tc>
          <w:tcPr>
            <w:tcW w:w="1316" w:type="dxa"/>
            <w:tcBorders>
              <w:top w:val="nil"/>
              <w:left w:val="nil"/>
              <w:bottom w:val="nil"/>
              <w:right w:val="nil"/>
            </w:tcBorders>
            <w:shd w:val="clear" w:color="auto" w:fill="auto"/>
            <w:noWrap/>
            <w:vAlign w:val="bottom"/>
            <w:hideMark/>
          </w:tcPr>
          <w:p w14:paraId="6561432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F5A512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6E886D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(0.173)</w:t>
            </w:r>
          </w:p>
        </w:tc>
        <w:tc>
          <w:tcPr>
            <w:tcW w:w="1316" w:type="dxa"/>
            <w:tcBorders>
              <w:top w:val="nil"/>
              <w:left w:val="nil"/>
              <w:bottom w:val="nil"/>
              <w:right w:val="nil"/>
            </w:tcBorders>
            <w:shd w:val="clear" w:color="auto" w:fill="auto"/>
            <w:noWrap/>
            <w:vAlign w:val="bottom"/>
            <w:hideMark/>
          </w:tcPr>
          <w:p w14:paraId="418A6E2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6B0ABE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2BF9FA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(0.178)</w:t>
            </w:r>
          </w:p>
        </w:tc>
        <w:tc>
          <w:tcPr>
            <w:tcW w:w="1316" w:type="dxa"/>
            <w:tcBorders>
              <w:top w:val="nil"/>
              <w:left w:val="nil"/>
              <w:bottom w:val="nil"/>
              <w:right w:val="nil"/>
            </w:tcBorders>
            <w:shd w:val="clear" w:color="auto" w:fill="auto"/>
            <w:noWrap/>
            <w:vAlign w:val="bottom"/>
            <w:hideMark/>
          </w:tcPr>
          <w:p w14:paraId="3C5D72E9" w14:textId="77777777" w:rsidR="0070672F" w:rsidRPr="00136952" w:rsidRDefault="0070672F" w:rsidP="006C7D40">
            <w:pPr>
              <w:spacing w:line="240" w:lineRule="auto"/>
              <w:jc w:val="center"/>
              <w:rPr>
                <w:rFonts w:eastAsia="Times New Roman" w:cs="Times New Roman"/>
                <w:sz w:val="22"/>
              </w:rPr>
            </w:pPr>
          </w:p>
        </w:tc>
      </w:tr>
      <w:tr w:rsidR="0070672F" w:rsidRPr="00136952" w14:paraId="0CCE75A7"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0A1B92D"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dn3</w:t>
            </w:r>
          </w:p>
        </w:tc>
        <w:tc>
          <w:tcPr>
            <w:tcW w:w="1316" w:type="dxa"/>
            <w:tcBorders>
              <w:top w:val="nil"/>
              <w:left w:val="nil"/>
              <w:bottom w:val="nil"/>
              <w:right w:val="nil"/>
            </w:tcBorders>
            <w:shd w:val="clear" w:color="auto" w:fill="auto"/>
            <w:noWrap/>
            <w:vAlign w:val="bottom"/>
            <w:hideMark/>
          </w:tcPr>
          <w:p w14:paraId="5749984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D64176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1.572***</w:t>
            </w:r>
          </w:p>
        </w:tc>
        <w:tc>
          <w:tcPr>
            <w:tcW w:w="1316" w:type="dxa"/>
            <w:tcBorders>
              <w:top w:val="nil"/>
              <w:left w:val="nil"/>
              <w:bottom w:val="nil"/>
              <w:right w:val="nil"/>
            </w:tcBorders>
            <w:shd w:val="clear" w:color="auto" w:fill="auto"/>
            <w:noWrap/>
            <w:vAlign w:val="bottom"/>
            <w:hideMark/>
          </w:tcPr>
          <w:p w14:paraId="43E31C3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ABE5A9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3A679A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0.236*</w:t>
            </w:r>
          </w:p>
        </w:tc>
        <w:tc>
          <w:tcPr>
            <w:tcW w:w="1316" w:type="dxa"/>
            <w:tcBorders>
              <w:top w:val="nil"/>
              <w:left w:val="nil"/>
              <w:bottom w:val="nil"/>
              <w:right w:val="nil"/>
            </w:tcBorders>
            <w:shd w:val="clear" w:color="auto" w:fill="auto"/>
            <w:noWrap/>
            <w:vAlign w:val="bottom"/>
            <w:hideMark/>
          </w:tcPr>
          <w:p w14:paraId="549595A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99B9C2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1C29EF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0.290**</w:t>
            </w:r>
          </w:p>
        </w:tc>
        <w:tc>
          <w:tcPr>
            <w:tcW w:w="1316" w:type="dxa"/>
            <w:tcBorders>
              <w:top w:val="nil"/>
              <w:left w:val="nil"/>
              <w:bottom w:val="nil"/>
              <w:right w:val="nil"/>
            </w:tcBorders>
            <w:shd w:val="clear" w:color="auto" w:fill="auto"/>
            <w:noWrap/>
            <w:vAlign w:val="bottom"/>
            <w:hideMark/>
          </w:tcPr>
          <w:p w14:paraId="12597447" w14:textId="77777777" w:rsidR="0070672F" w:rsidRPr="00136952" w:rsidRDefault="0070672F" w:rsidP="006C7D40">
            <w:pPr>
              <w:spacing w:line="240" w:lineRule="auto"/>
              <w:jc w:val="center"/>
              <w:rPr>
                <w:rFonts w:eastAsia="Times New Roman" w:cs="Times New Roman"/>
                <w:sz w:val="22"/>
              </w:rPr>
            </w:pPr>
          </w:p>
        </w:tc>
      </w:tr>
      <w:tr w:rsidR="0070672F" w:rsidRPr="00136952" w14:paraId="51168F44"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7844170"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7CF414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5070CB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(0.211)</w:t>
            </w:r>
          </w:p>
        </w:tc>
        <w:tc>
          <w:tcPr>
            <w:tcW w:w="1316" w:type="dxa"/>
            <w:tcBorders>
              <w:top w:val="nil"/>
              <w:left w:val="nil"/>
              <w:bottom w:val="nil"/>
              <w:right w:val="nil"/>
            </w:tcBorders>
            <w:shd w:val="clear" w:color="auto" w:fill="auto"/>
            <w:noWrap/>
            <w:vAlign w:val="bottom"/>
            <w:hideMark/>
          </w:tcPr>
          <w:p w14:paraId="3A809C5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2FB25E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7E9D66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(0.130)</w:t>
            </w:r>
          </w:p>
        </w:tc>
        <w:tc>
          <w:tcPr>
            <w:tcW w:w="1316" w:type="dxa"/>
            <w:tcBorders>
              <w:top w:val="nil"/>
              <w:left w:val="nil"/>
              <w:bottom w:val="nil"/>
              <w:right w:val="nil"/>
            </w:tcBorders>
            <w:shd w:val="clear" w:color="auto" w:fill="auto"/>
            <w:noWrap/>
            <w:vAlign w:val="bottom"/>
            <w:hideMark/>
          </w:tcPr>
          <w:p w14:paraId="50D2EBF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6B3EFB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000697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(0.129)</w:t>
            </w:r>
          </w:p>
        </w:tc>
        <w:tc>
          <w:tcPr>
            <w:tcW w:w="1316" w:type="dxa"/>
            <w:tcBorders>
              <w:top w:val="nil"/>
              <w:left w:val="nil"/>
              <w:bottom w:val="nil"/>
              <w:right w:val="nil"/>
            </w:tcBorders>
            <w:shd w:val="clear" w:color="auto" w:fill="auto"/>
            <w:noWrap/>
            <w:vAlign w:val="bottom"/>
            <w:hideMark/>
          </w:tcPr>
          <w:p w14:paraId="2ADBE615" w14:textId="77777777" w:rsidR="0070672F" w:rsidRPr="00136952" w:rsidRDefault="0070672F" w:rsidP="006C7D40">
            <w:pPr>
              <w:spacing w:line="240" w:lineRule="auto"/>
              <w:jc w:val="center"/>
              <w:rPr>
                <w:rFonts w:eastAsia="Times New Roman" w:cs="Times New Roman"/>
                <w:sz w:val="22"/>
              </w:rPr>
            </w:pPr>
          </w:p>
        </w:tc>
      </w:tr>
      <w:tr w:rsidR="0070672F" w:rsidRPr="00136952" w14:paraId="78C9B07A"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98310F2"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dn4</w:t>
            </w:r>
          </w:p>
        </w:tc>
        <w:tc>
          <w:tcPr>
            <w:tcW w:w="1316" w:type="dxa"/>
            <w:tcBorders>
              <w:top w:val="nil"/>
              <w:left w:val="nil"/>
              <w:bottom w:val="nil"/>
              <w:right w:val="nil"/>
            </w:tcBorders>
            <w:shd w:val="clear" w:color="auto" w:fill="auto"/>
            <w:noWrap/>
            <w:vAlign w:val="bottom"/>
            <w:hideMark/>
          </w:tcPr>
          <w:p w14:paraId="642E0DA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5CF5FB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1.762***</w:t>
            </w:r>
          </w:p>
        </w:tc>
        <w:tc>
          <w:tcPr>
            <w:tcW w:w="1316" w:type="dxa"/>
            <w:tcBorders>
              <w:top w:val="nil"/>
              <w:left w:val="nil"/>
              <w:bottom w:val="nil"/>
              <w:right w:val="nil"/>
            </w:tcBorders>
            <w:shd w:val="clear" w:color="auto" w:fill="auto"/>
            <w:noWrap/>
            <w:vAlign w:val="bottom"/>
            <w:hideMark/>
          </w:tcPr>
          <w:p w14:paraId="0F96EBD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BE21EC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CC2737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0.316***</w:t>
            </w:r>
          </w:p>
        </w:tc>
        <w:tc>
          <w:tcPr>
            <w:tcW w:w="1316" w:type="dxa"/>
            <w:tcBorders>
              <w:top w:val="nil"/>
              <w:left w:val="nil"/>
              <w:bottom w:val="nil"/>
              <w:right w:val="nil"/>
            </w:tcBorders>
            <w:shd w:val="clear" w:color="auto" w:fill="auto"/>
            <w:noWrap/>
            <w:vAlign w:val="bottom"/>
            <w:hideMark/>
          </w:tcPr>
          <w:p w14:paraId="6AD422D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748D1E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FA8FE8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0.440***</w:t>
            </w:r>
          </w:p>
        </w:tc>
        <w:tc>
          <w:tcPr>
            <w:tcW w:w="1316" w:type="dxa"/>
            <w:tcBorders>
              <w:top w:val="nil"/>
              <w:left w:val="nil"/>
              <w:bottom w:val="nil"/>
              <w:right w:val="nil"/>
            </w:tcBorders>
            <w:shd w:val="clear" w:color="auto" w:fill="auto"/>
            <w:noWrap/>
            <w:vAlign w:val="bottom"/>
            <w:hideMark/>
          </w:tcPr>
          <w:p w14:paraId="413A688D" w14:textId="77777777" w:rsidR="0070672F" w:rsidRPr="00136952" w:rsidRDefault="0070672F" w:rsidP="006C7D40">
            <w:pPr>
              <w:spacing w:line="240" w:lineRule="auto"/>
              <w:jc w:val="center"/>
              <w:rPr>
                <w:rFonts w:eastAsia="Times New Roman" w:cs="Times New Roman"/>
                <w:sz w:val="22"/>
              </w:rPr>
            </w:pPr>
          </w:p>
        </w:tc>
      </w:tr>
      <w:tr w:rsidR="0070672F" w:rsidRPr="00136952" w14:paraId="1909C083"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C842E8E"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5FAEFB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6CA987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(0.188)</w:t>
            </w:r>
          </w:p>
        </w:tc>
        <w:tc>
          <w:tcPr>
            <w:tcW w:w="1316" w:type="dxa"/>
            <w:tcBorders>
              <w:top w:val="nil"/>
              <w:left w:val="nil"/>
              <w:bottom w:val="nil"/>
              <w:right w:val="nil"/>
            </w:tcBorders>
            <w:shd w:val="clear" w:color="auto" w:fill="auto"/>
            <w:noWrap/>
            <w:vAlign w:val="bottom"/>
            <w:hideMark/>
          </w:tcPr>
          <w:p w14:paraId="45470EE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213845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1C7ED7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(0.119)</w:t>
            </w:r>
          </w:p>
        </w:tc>
        <w:tc>
          <w:tcPr>
            <w:tcW w:w="1316" w:type="dxa"/>
            <w:tcBorders>
              <w:top w:val="nil"/>
              <w:left w:val="nil"/>
              <w:bottom w:val="nil"/>
              <w:right w:val="nil"/>
            </w:tcBorders>
            <w:shd w:val="clear" w:color="auto" w:fill="auto"/>
            <w:noWrap/>
            <w:vAlign w:val="bottom"/>
            <w:hideMark/>
          </w:tcPr>
          <w:p w14:paraId="7DECF5F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6A516D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66A17B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(0.116)</w:t>
            </w:r>
          </w:p>
        </w:tc>
        <w:tc>
          <w:tcPr>
            <w:tcW w:w="1316" w:type="dxa"/>
            <w:tcBorders>
              <w:top w:val="nil"/>
              <w:left w:val="nil"/>
              <w:bottom w:val="nil"/>
              <w:right w:val="nil"/>
            </w:tcBorders>
            <w:shd w:val="clear" w:color="auto" w:fill="auto"/>
            <w:noWrap/>
            <w:vAlign w:val="bottom"/>
            <w:hideMark/>
          </w:tcPr>
          <w:p w14:paraId="2F1D7B23" w14:textId="77777777" w:rsidR="0070672F" w:rsidRPr="00136952" w:rsidRDefault="0070672F" w:rsidP="006C7D40">
            <w:pPr>
              <w:spacing w:line="240" w:lineRule="auto"/>
              <w:jc w:val="center"/>
              <w:rPr>
                <w:rFonts w:eastAsia="Times New Roman" w:cs="Times New Roman"/>
                <w:sz w:val="22"/>
              </w:rPr>
            </w:pPr>
          </w:p>
        </w:tc>
      </w:tr>
      <w:tr w:rsidR="0070672F" w:rsidRPr="00136952" w14:paraId="769BF90C"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262B306B"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dn5</w:t>
            </w:r>
          </w:p>
        </w:tc>
        <w:tc>
          <w:tcPr>
            <w:tcW w:w="1316" w:type="dxa"/>
            <w:tcBorders>
              <w:top w:val="nil"/>
              <w:left w:val="nil"/>
              <w:bottom w:val="nil"/>
              <w:right w:val="nil"/>
            </w:tcBorders>
            <w:shd w:val="clear" w:color="auto" w:fill="auto"/>
            <w:noWrap/>
            <w:vAlign w:val="bottom"/>
            <w:hideMark/>
          </w:tcPr>
          <w:p w14:paraId="61ED2FA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3499E5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1.614***</w:t>
            </w:r>
          </w:p>
        </w:tc>
        <w:tc>
          <w:tcPr>
            <w:tcW w:w="1316" w:type="dxa"/>
            <w:tcBorders>
              <w:top w:val="nil"/>
              <w:left w:val="nil"/>
              <w:bottom w:val="nil"/>
              <w:right w:val="nil"/>
            </w:tcBorders>
            <w:shd w:val="clear" w:color="auto" w:fill="auto"/>
            <w:noWrap/>
            <w:vAlign w:val="bottom"/>
            <w:hideMark/>
          </w:tcPr>
          <w:p w14:paraId="1A4B46F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4ED6A4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312569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0.237*</w:t>
            </w:r>
          </w:p>
        </w:tc>
        <w:tc>
          <w:tcPr>
            <w:tcW w:w="1316" w:type="dxa"/>
            <w:tcBorders>
              <w:top w:val="nil"/>
              <w:left w:val="nil"/>
              <w:bottom w:val="nil"/>
              <w:right w:val="nil"/>
            </w:tcBorders>
            <w:shd w:val="clear" w:color="auto" w:fill="auto"/>
            <w:noWrap/>
            <w:vAlign w:val="bottom"/>
            <w:hideMark/>
          </w:tcPr>
          <w:p w14:paraId="6190DF4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DD2B3B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746005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0.311**</w:t>
            </w:r>
          </w:p>
        </w:tc>
        <w:tc>
          <w:tcPr>
            <w:tcW w:w="1316" w:type="dxa"/>
            <w:tcBorders>
              <w:top w:val="nil"/>
              <w:left w:val="nil"/>
              <w:bottom w:val="nil"/>
              <w:right w:val="nil"/>
            </w:tcBorders>
            <w:shd w:val="clear" w:color="auto" w:fill="auto"/>
            <w:noWrap/>
            <w:vAlign w:val="bottom"/>
            <w:hideMark/>
          </w:tcPr>
          <w:p w14:paraId="03873F81" w14:textId="77777777" w:rsidR="0070672F" w:rsidRPr="00136952" w:rsidRDefault="0070672F" w:rsidP="006C7D40">
            <w:pPr>
              <w:spacing w:line="240" w:lineRule="auto"/>
              <w:jc w:val="center"/>
              <w:rPr>
                <w:rFonts w:eastAsia="Times New Roman" w:cs="Times New Roman"/>
                <w:sz w:val="22"/>
              </w:rPr>
            </w:pPr>
          </w:p>
        </w:tc>
      </w:tr>
      <w:tr w:rsidR="0070672F" w:rsidRPr="00136952" w14:paraId="512360D4"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8AE429C"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03E414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F5A014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(0.195)</w:t>
            </w:r>
          </w:p>
        </w:tc>
        <w:tc>
          <w:tcPr>
            <w:tcW w:w="1316" w:type="dxa"/>
            <w:tcBorders>
              <w:top w:val="nil"/>
              <w:left w:val="nil"/>
              <w:bottom w:val="nil"/>
              <w:right w:val="nil"/>
            </w:tcBorders>
            <w:shd w:val="clear" w:color="auto" w:fill="auto"/>
            <w:noWrap/>
            <w:vAlign w:val="bottom"/>
            <w:hideMark/>
          </w:tcPr>
          <w:p w14:paraId="1AEFD02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D10DCA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AECE76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(0.129)</w:t>
            </w:r>
          </w:p>
        </w:tc>
        <w:tc>
          <w:tcPr>
            <w:tcW w:w="1316" w:type="dxa"/>
            <w:tcBorders>
              <w:top w:val="nil"/>
              <w:left w:val="nil"/>
              <w:bottom w:val="nil"/>
              <w:right w:val="nil"/>
            </w:tcBorders>
            <w:shd w:val="clear" w:color="auto" w:fill="auto"/>
            <w:noWrap/>
            <w:vAlign w:val="bottom"/>
            <w:hideMark/>
          </w:tcPr>
          <w:p w14:paraId="3D75347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46A132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46E27F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(0.132)</w:t>
            </w:r>
          </w:p>
        </w:tc>
        <w:tc>
          <w:tcPr>
            <w:tcW w:w="1316" w:type="dxa"/>
            <w:tcBorders>
              <w:top w:val="nil"/>
              <w:left w:val="nil"/>
              <w:bottom w:val="nil"/>
              <w:right w:val="nil"/>
            </w:tcBorders>
            <w:shd w:val="clear" w:color="auto" w:fill="auto"/>
            <w:noWrap/>
            <w:vAlign w:val="bottom"/>
            <w:hideMark/>
          </w:tcPr>
          <w:p w14:paraId="11003CA6" w14:textId="77777777" w:rsidR="0070672F" w:rsidRPr="00136952" w:rsidRDefault="0070672F" w:rsidP="006C7D40">
            <w:pPr>
              <w:spacing w:line="240" w:lineRule="auto"/>
              <w:jc w:val="center"/>
              <w:rPr>
                <w:rFonts w:eastAsia="Times New Roman" w:cs="Times New Roman"/>
                <w:sz w:val="22"/>
              </w:rPr>
            </w:pPr>
          </w:p>
        </w:tc>
      </w:tr>
      <w:tr w:rsidR="0070672F" w:rsidRPr="00136952" w14:paraId="6F2B5F96"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5468B84"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p1</w:t>
            </w:r>
          </w:p>
        </w:tc>
        <w:tc>
          <w:tcPr>
            <w:tcW w:w="1316" w:type="dxa"/>
            <w:tcBorders>
              <w:top w:val="nil"/>
              <w:left w:val="nil"/>
              <w:bottom w:val="nil"/>
              <w:right w:val="nil"/>
            </w:tcBorders>
            <w:shd w:val="clear" w:color="auto" w:fill="auto"/>
            <w:noWrap/>
            <w:vAlign w:val="bottom"/>
            <w:hideMark/>
          </w:tcPr>
          <w:p w14:paraId="0E63336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EB6BD5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38AC02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2.409***</w:t>
            </w:r>
          </w:p>
        </w:tc>
        <w:tc>
          <w:tcPr>
            <w:tcW w:w="1316" w:type="dxa"/>
            <w:tcBorders>
              <w:top w:val="nil"/>
              <w:left w:val="nil"/>
              <w:bottom w:val="nil"/>
              <w:right w:val="nil"/>
            </w:tcBorders>
            <w:shd w:val="clear" w:color="auto" w:fill="auto"/>
            <w:noWrap/>
            <w:vAlign w:val="bottom"/>
            <w:hideMark/>
          </w:tcPr>
          <w:p w14:paraId="4CFA29D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42464F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34135B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0.426**</w:t>
            </w:r>
          </w:p>
        </w:tc>
        <w:tc>
          <w:tcPr>
            <w:tcW w:w="1316" w:type="dxa"/>
            <w:tcBorders>
              <w:top w:val="nil"/>
              <w:left w:val="nil"/>
              <w:bottom w:val="nil"/>
              <w:right w:val="nil"/>
            </w:tcBorders>
            <w:shd w:val="clear" w:color="auto" w:fill="auto"/>
            <w:noWrap/>
            <w:vAlign w:val="bottom"/>
            <w:hideMark/>
          </w:tcPr>
          <w:p w14:paraId="27B7526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EE0081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3A229D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0.490***</w:t>
            </w:r>
          </w:p>
        </w:tc>
      </w:tr>
      <w:tr w:rsidR="0070672F" w:rsidRPr="00136952" w14:paraId="50C43431"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DFEF8D2"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99C8FE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649048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A40968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(0.260)</w:t>
            </w:r>
          </w:p>
        </w:tc>
        <w:tc>
          <w:tcPr>
            <w:tcW w:w="1316" w:type="dxa"/>
            <w:tcBorders>
              <w:top w:val="nil"/>
              <w:left w:val="nil"/>
              <w:bottom w:val="nil"/>
              <w:right w:val="nil"/>
            </w:tcBorders>
            <w:shd w:val="clear" w:color="auto" w:fill="auto"/>
            <w:noWrap/>
            <w:vAlign w:val="bottom"/>
            <w:hideMark/>
          </w:tcPr>
          <w:p w14:paraId="0ADC665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44E8CD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47D01C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(0.169)</w:t>
            </w:r>
          </w:p>
        </w:tc>
        <w:tc>
          <w:tcPr>
            <w:tcW w:w="1316" w:type="dxa"/>
            <w:tcBorders>
              <w:top w:val="nil"/>
              <w:left w:val="nil"/>
              <w:bottom w:val="nil"/>
              <w:right w:val="nil"/>
            </w:tcBorders>
            <w:shd w:val="clear" w:color="auto" w:fill="auto"/>
            <w:noWrap/>
            <w:vAlign w:val="bottom"/>
            <w:hideMark/>
          </w:tcPr>
          <w:p w14:paraId="1AB9C63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3F6428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962723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(0.176)</w:t>
            </w:r>
          </w:p>
        </w:tc>
      </w:tr>
      <w:tr w:rsidR="0070672F" w:rsidRPr="00136952" w14:paraId="3FF6512B"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12132D05"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p2</w:t>
            </w:r>
          </w:p>
        </w:tc>
        <w:tc>
          <w:tcPr>
            <w:tcW w:w="1316" w:type="dxa"/>
            <w:tcBorders>
              <w:top w:val="nil"/>
              <w:left w:val="nil"/>
              <w:bottom w:val="nil"/>
              <w:right w:val="nil"/>
            </w:tcBorders>
            <w:shd w:val="clear" w:color="auto" w:fill="auto"/>
            <w:noWrap/>
            <w:vAlign w:val="bottom"/>
            <w:hideMark/>
          </w:tcPr>
          <w:p w14:paraId="04B2DDE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CF7AC8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4A2871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2.775***</w:t>
            </w:r>
          </w:p>
        </w:tc>
        <w:tc>
          <w:tcPr>
            <w:tcW w:w="1316" w:type="dxa"/>
            <w:tcBorders>
              <w:top w:val="nil"/>
              <w:left w:val="nil"/>
              <w:bottom w:val="nil"/>
              <w:right w:val="nil"/>
            </w:tcBorders>
            <w:shd w:val="clear" w:color="auto" w:fill="auto"/>
            <w:noWrap/>
            <w:vAlign w:val="bottom"/>
            <w:hideMark/>
          </w:tcPr>
          <w:p w14:paraId="0A2470B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304F8A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0C3957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0.398**</w:t>
            </w:r>
          </w:p>
        </w:tc>
        <w:tc>
          <w:tcPr>
            <w:tcW w:w="1316" w:type="dxa"/>
            <w:tcBorders>
              <w:top w:val="nil"/>
              <w:left w:val="nil"/>
              <w:bottom w:val="nil"/>
              <w:right w:val="nil"/>
            </w:tcBorders>
            <w:shd w:val="clear" w:color="auto" w:fill="auto"/>
            <w:noWrap/>
            <w:vAlign w:val="bottom"/>
            <w:hideMark/>
          </w:tcPr>
          <w:p w14:paraId="4A494FD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989D17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7367A1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0.534***</w:t>
            </w:r>
          </w:p>
        </w:tc>
      </w:tr>
      <w:tr w:rsidR="0070672F" w:rsidRPr="00136952" w14:paraId="23087C3E"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794BAC8"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FCE748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E59522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3B0BC3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(0.258)</w:t>
            </w:r>
          </w:p>
        </w:tc>
        <w:tc>
          <w:tcPr>
            <w:tcW w:w="1316" w:type="dxa"/>
            <w:tcBorders>
              <w:top w:val="nil"/>
              <w:left w:val="nil"/>
              <w:bottom w:val="nil"/>
              <w:right w:val="nil"/>
            </w:tcBorders>
            <w:shd w:val="clear" w:color="auto" w:fill="auto"/>
            <w:noWrap/>
            <w:vAlign w:val="bottom"/>
            <w:hideMark/>
          </w:tcPr>
          <w:p w14:paraId="2E30757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4177C5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40A308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(0.156)</w:t>
            </w:r>
          </w:p>
        </w:tc>
        <w:tc>
          <w:tcPr>
            <w:tcW w:w="1316" w:type="dxa"/>
            <w:tcBorders>
              <w:top w:val="nil"/>
              <w:left w:val="nil"/>
              <w:bottom w:val="nil"/>
              <w:right w:val="nil"/>
            </w:tcBorders>
            <w:shd w:val="clear" w:color="auto" w:fill="auto"/>
            <w:noWrap/>
            <w:vAlign w:val="bottom"/>
            <w:hideMark/>
          </w:tcPr>
          <w:p w14:paraId="75F5A9B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C7C2A5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272392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(0.158)</w:t>
            </w:r>
          </w:p>
        </w:tc>
      </w:tr>
      <w:tr w:rsidR="0070672F" w:rsidRPr="00136952" w14:paraId="6AB15F89"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17932AF8"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p3</w:t>
            </w:r>
          </w:p>
        </w:tc>
        <w:tc>
          <w:tcPr>
            <w:tcW w:w="1316" w:type="dxa"/>
            <w:tcBorders>
              <w:top w:val="nil"/>
              <w:left w:val="nil"/>
              <w:bottom w:val="nil"/>
              <w:right w:val="nil"/>
            </w:tcBorders>
            <w:shd w:val="clear" w:color="auto" w:fill="auto"/>
            <w:noWrap/>
            <w:vAlign w:val="bottom"/>
            <w:hideMark/>
          </w:tcPr>
          <w:p w14:paraId="03E43AC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5AF66C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50646D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1.635***</w:t>
            </w:r>
          </w:p>
        </w:tc>
        <w:tc>
          <w:tcPr>
            <w:tcW w:w="1316" w:type="dxa"/>
            <w:tcBorders>
              <w:top w:val="nil"/>
              <w:left w:val="nil"/>
              <w:bottom w:val="nil"/>
              <w:right w:val="nil"/>
            </w:tcBorders>
            <w:shd w:val="clear" w:color="auto" w:fill="auto"/>
            <w:noWrap/>
            <w:vAlign w:val="bottom"/>
            <w:hideMark/>
          </w:tcPr>
          <w:p w14:paraId="2CD7A30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79735D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EF9463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0.111</w:t>
            </w:r>
          </w:p>
        </w:tc>
        <w:tc>
          <w:tcPr>
            <w:tcW w:w="1316" w:type="dxa"/>
            <w:tcBorders>
              <w:top w:val="nil"/>
              <w:left w:val="nil"/>
              <w:bottom w:val="nil"/>
              <w:right w:val="nil"/>
            </w:tcBorders>
            <w:shd w:val="clear" w:color="auto" w:fill="auto"/>
            <w:noWrap/>
            <w:vAlign w:val="bottom"/>
            <w:hideMark/>
          </w:tcPr>
          <w:p w14:paraId="2C07359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B9F057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EA1A7D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0.234*</w:t>
            </w:r>
          </w:p>
        </w:tc>
      </w:tr>
      <w:tr w:rsidR="0070672F" w:rsidRPr="00136952" w14:paraId="3313052D"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1AB08F3"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98327A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793D45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D4584F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(0.205)</w:t>
            </w:r>
          </w:p>
        </w:tc>
        <w:tc>
          <w:tcPr>
            <w:tcW w:w="1316" w:type="dxa"/>
            <w:tcBorders>
              <w:top w:val="nil"/>
              <w:left w:val="nil"/>
              <w:bottom w:val="nil"/>
              <w:right w:val="nil"/>
            </w:tcBorders>
            <w:shd w:val="clear" w:color="auto" w:fill="auto"/>
            <w:noWrap/>
            <w:vAlign w:val="bottom"/>
            <w:hideMark/>
          </w:tcPr>
          <w:p w14:paraId="7F0BBC04"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038EB0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29E267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(0.139)</w:t>
            </w:r>
          </w:p>
        </w:tc>
        <w:tc>
          <w:tcPr>
            <w:tcW w:w="1316" w:type="dxa"/>
            <w:tcBorders>
              <w:top w:val="nil"/>
              <w:left w:val="nil"/>
              <w:bottom w:val="nil"/>
              <w:right w:val="nil"/>
            </w:tcBorders>
            <w:shd w:val="clear" w:color="auto" w:fill="auto"/>
            <w:noWrap/>
            <w:vAlign w:val="bottom"/>
            <w:hideMark/>
          </w:tcPr>
          <w:p w14:paraId="28368DC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FE9FEC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EDF2EC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(0.135)</w:t>
            </w:r>
          </w:p>
        </w:tc>
      </w:tr>
      <w:tr w:rsidR="0070672F" w:rsidRPr="00136952" w14:paraId="539D8070"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7BBA6A9B"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p4</w:t>
            </w:r>
          </w:p>
        </w:tc>
        <w:tc>
          <w:tcPr>
            <w:tcW w:w="1316" w:type="dxa"/>
            <w:tcBorders>
              <w:top w:val="nil"/>
              <w:left w:val="nil"/>
              <w:bottom w:val="nil"/>
              <w:right w:val="nil"/>
            </w:tcBorders>
            <w:shd w:val="clear" w:color="auto" w:fill="auto"/>
            <w:noWrap/>
            <w:vAlign w:val="bottom"/>
            <w:hideMark/>
          </w:tcPr>
          <w:p w14:paraId="3998C5A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4E36F8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43B9D4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1.689***</w:t>
            </w:r>
          </w:p>
        </w:tc>
        <w:tc>
          <w:tcPr>
            <w:tcW w:w="1316" w:type="dxa"/>
            <w:tcBorders>
              <w:top w:val="nil"/>
              <w:left w:val="nil"/>
              <w:bottom w:val="nil"/>
              <w:right w:val="nil"/>
            </w:tcBorders>
            <w:shd w:val="clear" w:color="auto" w:fill="auto"/>
            <w:noWrap/>
            <w:vAlign w:val="bottom"/>
            <w:hideMark/>
          </w:tcPr>
          <w:p w14:paraId="4E0CE4C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FB1DDD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599683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0.355***</w:t>
            </w:r>
          </w:p>
        </w:tc>
        <w:tc>
          <w:tcPr>
            <w:tcW w:w="1316" w:type="dxa"/>
            <w:tcBorders>
              <w:top w:val="nil"/>
              <w:left w:val="nil"/>
              <w:bottom w:val="nil"/>
              <w:right w:val="nil"/>
            </w:tcBorders>
            <w:shd w:val="clear" w:color="auto" w:fill="auto"/>
            <w:noWrap/>
            <w:vAlign w:val="bottom"/>
            <w:hideMark/>
          </w:tcPr>
          <w:p w14:paraId="2940B6C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2B139E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4080B1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0.553***</w:t>
            </w:r>
          </w:p>
        </w:tc>
      </w:tr>
      <w:tr w:rsidR="0070672F" w:rsidRPr="00136952" w14:paraId="06F73B0E"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C552CCA"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AA434F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891FEE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3EC4C0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(0.195)</w:t>
            </w:r>
          </w:p>
        </w:tc>
        <w:tc>
          <w:tcPr>
            <w:tcW w:w="1316" w:type="dxa"/>
            <w:tcBorders>
              <w:top w:val="nil"/>
              <w:left w:val="nil"/>
              <w:bottom w:val="nil"/>
              <w:right w:val="nil"/>
            </w:tcBorders>
            <w:shd w:val="clear" w:color="auto" w:fill="auto"/>
            <w:noWrap/>
            <w:vAlign w:val="bottom"/>
            <w:hideMark/>
          </w:tcPr>
          <w:p w14:paraId="0B2D117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B03DE2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E6EEC9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(0.117)</w:t>
            </w:r>
          </w:p>
        </w:tc>
        <w:tc>
          <w:tcPr>
            <w:tcW w:w="1316" w:type="dxa"/>
            <w:tcBorders>
              <w:top w:val="nil"/>
              <w:left w:val="nil"/>
              <w:bottom w:val="nil"/>
              <w:right w:val="nil"/>
            </w:tcBorders>
            <w:shd w:val="clear" w:color="auto" w:fill="auto"/>
            <w:noWrap/>
            <w:vAlign w:val="bottom"/>
            <w:hideMark/>
          </w:tcPr>
          <w:p w14:paraId="407735F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85D5DA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0DDC5B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(0.120)</w:t>
            </w:r>
          </w:p>
        </w:tc>
      </w:tr>
      <w:tr w:rsidR="0070672F" w:rsidRPr="00136952" w14:paraId="6B13237F"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5A12A7A"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p5</w:t>
            </w:r>
          </w:p>
        </w:tc>
        <w:tc>
          <w:tcPr>
            <w:tcW w:w="1316" w:type="dxa"/>
            <w:tcBorders>
              <w:top w:val="nil"/>
              <w:left w:val="nil"/>
              <w:bottom w:val="nil"/>
              <w:right w:val="nil"/>
            </w:tcBorders>
            <w:shd w:val="clear" w:color="auto" w:fill="auto"/>
            <w:noWrap/>
            <w:vAlign w:val="bottom"/>
            <w:hideMark/>
          </w:tcPr>
          <w:p w14:paraId="22E7727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41F51D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094772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1.660***</w:t>
            </w:r>
          </w:p>
        </w:tc>
        <w:tc>
          <w:tcPr>
            <w:tcW w:w="1316" w:type="dxa"/>
            <w:tcBorders>
              <w:top w:val="nil"/>
              <w:left w:val="nil"/>
              <w:bottom w:val="nil"/>
              <w:right w:val="nil"/>
            </w:tcBorders>
            <w:shd w:val="clear" w:color="auto" w:fill="auto"/>
            <w:noWrap/>
            <w:vAlign w:val="bottom"/>
            <w:hideMark/>
          </w:tcPr>
          <w:p w14:paraId="3AAD0F2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C2A42A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C4BB61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0.206</w:t>
            </w:r>
          </w:p>
        </w:tc>
        <w:tc>
          <w:tcPr>
            <w:tcW w:w="1316" w:type="dxa"/>
            <w:tcBorders>
              <w:top w:val="nil"/>
              <w:left w:val="nil"/>
              <w:bottom w:val="nil"/>
              <w:right w:val="nil"/>
            </w:tcBorders>
            <w:shd w:val="clear" w:color="auto" w:fill="auto"/>
            <w:noWrap/>
            <w:vAlign w:val="bottom"/>
            <w:hideMark/>
          </w:tcPr>
          <w:p w14:paraId="1F957DC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506101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4A3CD9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0.297**</w:t>
            </w:r>
          </w:p>
        </w:tc>
      </w:tr>
      <w:tr w:rsidR="0070672F" w:rsidRPr="00136952" w14:paraId="00074A93"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845B2D3"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4EA33E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7D4EF7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EF29E7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(0.196)</w:t>
            </w:r>
          </w:p>
        </w:tc>
        <w:tc>
          <w:tcPr>
            <w:tcW w:w="1316" w:type="dxa"/>
            <w:tcBorders>
              <w:top w:val="nil"/>
              <w:left w:val="nil"/>
              <w:bottom w:val="nil"/>
              <w:right w:val="nil"/>
            </w:tcBorders>
            <w:shd w:val="clear" w:color="auto" w:fill="auto"/>
            <w:noWrap/>
            <w:vAlign w:val="bottom"/>
            <w:hideMark/>
          </w:tcPr>
          <w:p w14:paraId="2CB5071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7DE572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7C30DF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(0.126)</w:t>
            </w:r>
          </w:p>
        </w:tc>
        <w:tc>
          <w:tcPr>
            <w:tcW w:w="1316" w:type="dxa"/>
            <w:tcBorders>
              <w:top w:val="nil"/>
              <w:left w:val="nil"/>
              <w:bottom w:val="nil"/>
              <w:right w:val="nil"/>
            </w:tcBorders>
            <w:shd w:val="clear" w:color="auto" w:fill="auto"/>
            <w:noWrap/>
            <w:vAlign w:val="bottom"/>
            <w:hideMark/>
          </w:tcPr>
          <w:p w14:paraId="40FAEA62"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4FE99E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66306C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(0.127)</w:t>
            </w:r>
          </w:p>
        </w:tc>
      </w:tr>
      <w:tr w:rsidR="0070672F" w:rsidRPr="00136952" w14:paraId="178F8396"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2C493D0"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noProof/>
                <w:sz w:val="22"/>
              </w:rPr>
              <w:t>Logupdates</w:t>
            </w:r>
          </w:p>
        </w:tc>
        <w:tc>
          <w:tcPr>
            <w:tcW w:w="1316" w:type="dxa"/>
            <w:tcBorders>
              <w:top w:val="nil"/>
              <w:left w:val="nil"/>
              <w:bottom w:val="nil"/>
              <w:right w:val="nil"/>
            </w:tcBorders>
            <w:shd w:val="clear" w:color="auto" w:fill="auto"/>
            <w:noWrap/>
            <w:vAlign w:val="bottom"/>
            <w:hideMark/>
          </w:tcPr>
          <w:p w14:paraId="3A67651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B9CD76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B0053E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6A065D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0.346***</w:t>
            </w:r>
          </w:p>
        </w:tc>
        <w:tc>
          <w:tcPr>
            <w:tcW w:w="1316" w:type="dxa"/>
            <w:tcBorders>
              <w:top w:val="nil"/>
              <w:left w:val="nil"/>
              <w:bottom w:val="nil"/>
              <w:right w:val="nil"/>
            </w:tcBorders>
            <w:shd w:val="clear" w:color="auto" w:fill="auto"/>
            <w:noWrap/>
            <w:vAlign w:val="bottom"/>
            <w:hideMark/>
          </w:tcPr>
          <w:p w14:paraId="226FD28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0.349***</w:t>
            </w:r>
          </w:p>
        </w:tc>
        <w:tc>
          <w:tcPr>
            <w:tcW w:w="1316" w:type="dxa"/>
            <w:tcBorders>
              <w:top w:val="nil"/>
              <w:left w:val="nil"/>
              <w:bottom w:val="nil"/>
              <w:right w:val="nil"/>
            </w:tcBorders>
            <w:shd w:val="clear" w:color="auto" w:fill="auto"/>
            <w:noWrap/>
            <w:vAlign w:val="bottom"/>
            <w:hideMark/>
          </w:tcPr>
          <w:p w14:paraId="36EC74B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0.359***</w:t>
            </w:r>
          </w:p>
        </w:tc>
        <w:tc>
          <w:tcPr>
            <w:tcW w:w="1316" w:type="dxa"/>
            <w:tcBorders>
              <w:top w:val="nil"/>
              <w:left w:val="nil"/>
              <w:bottom w:val="nil"/>
              <w:right w:val="nil"/>
            </w:tcBorders>
            <w:shd w:val="clear" w:color="auto" w:fill="auto"/>
            <w:noWrap/>
            <w:vAlign w:val="bottom"/>
            <w:hideMark/>
          </w:tcPr>
          <w:p w14:paraId="2845502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0.281***</w:t>
            </w:r>
          </w:p>
        </w:tc>
        <w:tc>
          <w:tcPr>
            <w:tcW w:w="1316" w:type="dxa"/>
            <w:tcBorders>
              <w:top w:val="nil"/>
              <w:left w:val="nil"/>
              <w:bottom w:val="nil"/>
              <w:right w:val="nil"/>
            </w:tcBorders>
            <w:shd w:val="clear" w:color="auto" w:fill="auto"/>
            <w:noWrap/>
            <w:vAlign w:val="bottom"/>
            <w:hideMark/>
          </w:tcPr>
          <w:p w14:paraId="0620448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0.286***</w:t>
            </w:r>
          </w:p>
        </w:tc>
        <w:tc>
          <w:tcPr>
            <w:tcW w:w="1316" w:type="dxa"/>
            <w:tcBorders>
              <w:top w:val="nil"/>
              <w:left w:val="nil"/>
              <w:bottom w:val="nil"/>
              <w:right w:val="nil"/>
            </w:tcBorders>
            <w:shd w:val="clear" w:color="auto" w:fill="auto"/>
            <w:noWrap/>
            <w:vAlign w:val="bottom"/>
            <w:hideMark/>
          </w:tcPr>
          <w:p w14:paraId="1EF0D10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0.283***</w:t>
            </w:r>
          </w:p>
        </w:tc>
      </w:tr>
      <w:tr w:rsidR="0070672F" w:rsidRPr="00136952" w14:paraId="0F873E89"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77B7D201"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2005943"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26D449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4EC57B9"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9EE476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(0.044)</w:t>
            </w:r>
          </w:p>
        </w:tc>
        <w:tc>
          <w:tcPr>
            <w:tcW w:w="1316" w:type="dxa"/>
            <w:tcBorders>
              <w:top w:val="nil"/>
              <w:left w:val="nil"/>
              <w:bottom w:val="nil"/>
              <w:right w:val="nil"/>
            </w:tcBorders>
            <w:shd w:val="clear" w:color="auto" w:fill="auto"/>
            <w:noWrap/>
            <w:vAlign w:val="bottom"/>
            <w:hideMark/>
          </w:tcPr>
          <w:p w14:paraId="3534E86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(0.044)</w:t>
            </w:r>
          </w:p>
        </w:tc>
        <w:tc>
          <w:tcPr>
            <w:tcW w:w="1316" w:type="dxa"/>
            <w:tcBorders>
              <w:top w:val="nil"/>
              <w:left w:val="nil"/>
              <w:bottom w:val="nil"/>
              <w:right w:val="nil"/>
            </w:tcBorders>
            <w:shd w:val="clear" w:color="auto" w:fill="auto"/>
            <w:noWrap/>
            <w:vAlign w:val="bottom"/>
            <w:hideMark/>
          </w:tcPr>
          <w:p w14:paraId="49C43F3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(0.044)</w:t>
            </w:r>
          </w:p>
        </w:tc>
        <w:tc>
          <w:tcPr>
            <w:tcW w:w="1316" w:type="dxa"/>
            <w:tcBorders>
              <w:top w:val="nil"/>
              <w:left w:val="nil"/>
              <w:bottom w:val="nil"/>
              <w:right w:val="nil"/>
            </w:tcBorders>
            <w:shd w:val="clear" w:color="auto" w:fill="auto"/>
            <w:noWrap/>
            <w:vAlign w:val="bottom"/>
            <w:hideMark/>
          </w:tcPr>
          <w:p w14:paraId="08B9D04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(0.045)</w:t>
            </w:r>
          </w:p>
        </w:tc>
        <w:tc>
          <w:tcPr>
            <w:tcW w:w="1316" w:type="dxa"/>
            <w:tcBorders>
              <w:top w:val="nil"/>
              <w:left w:val="nil"/>
              <w:bottom w:val="nil"/>
              <w:right w:val="nil"/>
            </w:tcBorders>
            <w:shd w:val="clear" w:color="auto" w:fill="auto"/>
            <w:noWrap/>
            <w:vAlign w:val="bottom"/>
            <w:hideMark/>
          </w:tcPr>
          <w:p w14:paraId="5B77656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(0.045)</w:t>
            </w:r>
          </w:p>
        </w:tc>
        <w:tc>
          <w:tcPr>
            <w:tcW w:w="1316" w:type="dxa"/>
            <w:tcBorders>
              <w:top w:val="nil"/>
              <w:left w:val="nil"/>
              <w:bottom w:val="nil"/>
              <w:right w:val="nil"/>
            </w:tcBorders>
            <w:shd w:val="clear" w:color="auto" w:fill="auto"/>
            <w:noWrap/>
            <w:vAlign w:val="bottom"/>
            <w:hideMark/>
          </w:tcPr>
          <w:p w14:paraId="0E7A93D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(0.044)</w:t>
            </w:r>
          </w:p>
        </w:tc>
      </w:tr>
      <w:tr w:rsidR="0070672F" w:rsidRPr="00136952" w14:paraId="3AE9E947"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276B88E"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Duration</w:t>
            </w:r>
          </w:p>
        </w:tc>
        <w:tc>
          <w:tcPr>
            <w:tcW w:w="1316" w:type="dxa"/>
            <w:tcBorders>
              <w:top w:val="nil"/>
              <w:left w:val="nil"/>
              <w:bottom w:val="nil"/>
              <w:right w:val="nil"/>
            </w:tcBorders>
            <w:shd w:val="clear" w:color="auto" w:fill="auto"/>
            <w:noWrap/>
            <w:vAlign w:val="bottom"/>
            <w:hideMark/>
          </w:tcPr>
          <w:p w14:paraId="2F92EE9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2D6CF0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5D0E24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986D55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c>
          <w:tcPr>
            <w:tcW w:w="1316" w:type="dxa"/>
            <w:tcBorders>
              <w:top w:val="nil"/>
              <w:left w:val="nil"/>
              <w:bottom w:val="nil"/>
              <w:right w:val="nil"/>
            </w:tcBorders>
            <w:shd w:val="clear" w:color="auto" w:fill="auto"/>
            <w:noWrap/>
            <w:vAlign w:val="bottom"/>
            <w:hideMark/>
          </w:tcPr>
          <w:p w14:paraId="74B2CF4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c>
          <w:tcPr>
            <w:tcW w:w="1316" w:type="dxa"/>
            <w:tcBorders>
              <w:top w:val="nil"/>
              <w:left w:val="nil"/>
              <w:bottom w:val="nil"/>
              <w:right w:val="nil"/>
            </w:tcBorders>
            <w:shd w:val="clear" w:color="auto" w:fill="auto"/>
            <w:noWrap/>
            <w:vAlign w:val="bottom"/>
            <w:hideMark/>
          </w:tcPr>
          <w:p w14:paraId="0AC5E55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c>
          <w:tcPr>
            <w:tcW w:w="1316" w:type="dxa"/>
            <w:tcBorders>
              <w:top w:val="nil"/>
              <w:left w:val="nil"/>
              <w:bottom w:val="nil"/>
              <w:right w:val="nil"/>
            </w:tcBorders>
            <w:shd w:val="clear" w:color="auto" w:fill="auto"/>
            <w:noWrap/>
            <w:vAlign w:val="bottom"/>
            <w:hideMark/>
          </w:tcPr>
          <w:p w14:paraId="64FC878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-0.000</w:t>
            </w:r>
          </w:p>
        </w:tc>
        <w:tc>
          <w:tcPr>
            <w:tcW w:w="1316" w:type="dxa"/>
            <w:tcBorders>
              <w:top w:val="nil"/>
              <w:left w:val="nil"/>
              <w:bottom w:val="nil"/>
              <w:right w:val="nil"/>
            </w:tcBorders>
            <w:shd w:val="clear" w:color="auto" w:fill="auto"/>
            <w:noWrap/>
            <w:vAlign w:val="bottom"/>
            <w:hideMark/>
          </w:tcPr>
          <w:p w14:paraId="46E8647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c>
          <w:tcPr>
            <w:tcW w:w="1316" w:type="dxa"/>
            <w:tcBorders>
              <w:top w:val="nil"/>
              <w:left w:val="nil"/>
              <w:bottom w:val="nil"/>
              <w:right w:val="nil"/>
            </w:tcBorders>
            <w:shd w:val="clear" w:color="auto" w:fill="auto"/>
            <w:noWrap/>
            <w:vAlign w:val="bottom"/>
            <w:hideMark/>
          </w:tcPr>
          <w:p w14:paraId="5C621C7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r>
      <w:tr w:rsidR="0070672F" w:rsidRPr="00136952" w14:paraId="258AE821"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AA7148C"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6CC0AD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CC894A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5FA92A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8D8999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6888DA9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6535ED0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60D3052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1A797A5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4156446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(0.006)</w:t>
            </w:r>
          </w:p>
        </w:tc>
      </w:tr>
      <w:tr w:rsidR="0070672F" w:rsidRPr="00136952" w14:paraId="255B206C"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CF8031E"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Logbackers</w:t>
            </w:r>
          </w:p>
        </w:tc>
        <w:tc>
          <w:tcPr>
            <w:tcW w:w="1316" w:type="dxa"/>
            <w:tcBorders>
              <w:top w:val="nil"/>
              <w:left w:val="nil"/>
              <w:bottom w:val="nil"/>
              <w:right w:val="nil"/>
            </w:tcBorders>
            <w:shd w:val="clear" w:color="auto" w:fill="auto"/>
            <w:noWrap/>
            <w:vAlign w:val="bottom"/>
            <w:hideMark/>
          </w:tcPr>
          <w:p w14:paraId="319C7A8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B1564B5"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EC5618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53B2F7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0.709***</w:t>
            </w:r>
          </w:p>
        </w:tc>
        <w:tc>
          <w:tcPr>
            <w:tcW w:w="1316" w:type="dxa"/>
            <w:tcBorders>
              <w:top w:val="nil"/>
              <w:left w:val="nil"/>
              <w:bottom w:val="nil"/>
              <w:right w:val="nil"/>
            </w:tcBorders>
            <w:shd w:val="clear" w:color="auto" w:fill="auto"/>
            <w:noWrap/>
            <w:vAlign w:val="bottom"/>
            <w:hideMark/>
          </w:tcPr>
          <w:p w14:paraId="5A99B82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0.702***</w:t>
            </w:r>
          </w:p>
        </w:tc>
        <w:tc>
          <w:tcPr>
            <w:tcW w:w="1316" w:type="dxa"/>
            <w:tcBorders>
              <w:top w:val="nil"/>
              <w:left w:val="nil"/>
              <w:bottom w:val="nil"/>
              <w:right w:val="nil"/>
            </w:tcBorders>
            <w:shd w:val="clear" w:color="auto" w:fill="auto"/>
            <w:noWrap/>
            <w:vAlign w:val="bottom"/>
            <w:hideMark/>
          </w:tcPr>
          <w:p w14:paraId="5639D58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0.699***</w:t>
            </w:r>
          </w:p>
        </w:tc>
        <w:tc>
          <w:tcPr>
            <w:tcW w:w="1316" w:type="dxa"/>
            <w:tcBorders>
              <w:top w:val="nil"/>
              <w:left w:val="nil"/>
              <w:bottom w:val="nil"/>
              <w:right w:val="nil"/>
            </w:tcBorders>
            <w:shd w:val="clear" w:color="auto" w:fill="auto"/>
            <w:noWrap/>
            <w:vAlign w:val="bottom"/>
            <w:hideMark/>
          </w:tcPr>
          <w:p w14:paraId="03C097F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0.800***</w:t>
            </w:r>
          </w:p>
        </w:tc>
        <w:tc>
          <w:tcPr>
            <w:tcW w:w="1316" w:type="dxa"/>
            <w:tcBorders>
              <w:top w:val="nil"/>
              <w:left w:val="nil"/>
              <w:bottom w:val="nil"/>
              <w:right w:val="nil"/>
            </w:tcBorders>
            <w:shd w:val="clear" w:color="auto" w:fill="auto"/>
            <w:noWrap/>
            <w:vAlign w:val="bottom"/>
            <w:hideMark/>
          </w:tcPr>
          <w:p w14:paraId="0E91EFD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0.794***</w:t>
            </w:r>
          </w:p>
        </w:tc>
        <w:tc>
          <w:tcPr>
            <w:tcW w:w="1316" w:type="dxa"/>
            <w:tcBorders>
              <w:top w:val="nil"/>
              <w:left w:val="nil"/>
              <w:bottom w:val="nil"/>
              <w:right w:val="nil"/>
            </w:tcBorders>
            <w:shd w:val="clear" w:color="auto" w:fill="auto"/>
            <w:noWrap/>
            <w:vAlign w:val="bottom"/>
            <w:hideMark/>
          </w:tcPr>
          <w:p w14:paraId="0FAAC52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0.791***</w:t>
            </w:r>
          </w:p>
        </w:tc>
      </w:tr>
      <w:tr w:rsidR="0070672F" w:rsidRPr="00136952" w14:paraId="4CAB1C37"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3F7973E"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C71EE5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9D1E1D0"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3D0D0B8"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CE3C28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(0.035)</w:t>
            </w:r>
          </w:p>
        </w:tc>
        <w:tc>
          <w:tcPr>
            <w:tcW w:w="1316" w:type="dxa"/>
            <w:tcBorders>
              <w:top w:val="nil"/>
              <w:left w:val="nil"/>
              <w:bottom w:val="nil"/>
              <w:right w:val="nil"/>
            </w:tcBorders>
            <w:shd w:val="clear" w:color="auto" w:fill="auto"/>
            <w:noWrap/>
            <w:vAlign w:val="bottom"/>
            <w:hideMark/>
          </w:tcPr>
          <w:p w14:paraId="48AAFB9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(0.035)</w:t>
            </w:r>
          </w:p>
        </w:tc>
        <w:tc>
          <w:tcPr>
            <w:tcW w:w="1316" w:type="dxa"/>
            <w:tcBorders>
              <w:top w:val="nil"/>
              <w:left w:val="nil"/>
              <w:bottom w:val="nil"/>
              <w:right w:val="nil"/>
            </w:tcBorders>
            <w:shd w:val="clear" w:color="auto" w:fill="auto"/>
            <w:noWrap/>
            <w:vAlign w:val="bottom"/>
            <w:hideMark/>
          </w:tcPr>
          <w:p w14:paraId="62832A4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(0.035)</w:t>
            </w:r>
          </w:p>
        </w:tc>
        <w:tc>
          <w:tcPr>
            <w:tcW w:w="1316" w:type="dxa"/>
            <w:tcBorders>
              <w:top w:val="nil"/>
              <w:left w:val="nil"/>
              <w:bottom w:val="nil"/>
              <w:right w:val="nil"/>
            </w:tcBorders>
            <w:shd w:val="clear" w:color="auto" w:fill="auto"/>
            <w:noWrap/>
            <w:vAlign w:val="bottom"/>
            <w:hideMark/>
          </w:tcPr>
          <w:p w14:paraId="5CF9856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(0.038)</w:t>
            </w:r>
          </w:p>
        </w:tc>
        <w:tc>
          <w:tcPr>
            <w:tcW w:w="1316" w:type="dxa"/>
            <w:tcBorders>
              <w:top w:val="nil"/>
              <w:left w:val="nil"/>
              <w:bottom w:val="nil"/>
              <w:right w:val="nil"/>
            </w:tcBorders>
            <w:shd w:val="clear" w:color="auto" w:fill="auto"/>
            <w:noWrap/>
            <w:vAlign w:val="bottom"/>
            <w:hideMark/>
          </w:tcPr>
          <w:p w14:paraId="6B80000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(0.038)</w:t>
            </w:r>
          </w:p>
        </w:tc>
        <w:tc>
          <w:tcPr>
            <w:tcW w:w="1316" w:type="dxa"/>
            <w:tcBorders>
              <w:top w:val="nil"/>
              <w:left w:val="nil"/>
              <w:bottom w:val="nil"/>
              <w:right w:val="nil"/>
            </w:tcBorders>
            <w:shd w:val="clear" w:color="auto" w:fill="auto"/>
            <w:noWrap/>
            <w:vAlign w:val="bottom"/>
            <w:hideMark/>
          </w:tcPr>
          <w:p w14:paraId="288D380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(0.042)</w:t>
            </w:r>
          </w:p>
        </w:tc>
      </w:tr>
      <w:tr w:rsidR="0070672F" w:rsidRPr="00136952" w14:paraId="2EDC8206"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B66423F" w14:textId="12E24032"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P</w:t>
            </w:r>
            <w:r w:rsidR="00DA3968">
              <w:rPr>
                <w:rFonts w:eastAsia="Times New Roman" w:cs="Times New Roman"/>
                <w:sz w:val="22"/>
              </w:rPr>
              <w:t>PB</w:t>
            </w:r>
          </w:p>
        </w:tc>
        <w:tc>
          <w:tcPr>
            <w:tcW w:w="1316" w:type="dxa"/>
            <w:tcBorders>
              <w:top w:val="nil"/>
              <w:left w:val="nil"/>
              <w:bottom w:val="nil"/>
              <w:right w:val="nil"/>
            </w:tcBorders>
            <w:shd w:val="clear" w:color="auto" w:fill="auto"/>
            <w:noWrap/>
            <w:vAlign w:val="bottom"/>
            <w:hideMark/>
          </w:tcPr>
          <w:p w14:paraId="7D0843A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119270E"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7CFC0A71"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C29806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0.097***</w:t>
            </w:r>
          </w:p>
        </w:tc>
        <w:tc>
          <w:tcPr>
            <w:tcW w:w="1316" w:type="dxa"/>
            <w:tcBorders>
              <w:top w:val="nil"/>
              <w:left w:val="nil"/>
              <w:bottom w:val="nil"/>
              <w:right w:val="nil"/>
            </w:tcBorders>
            <w:shd w:val="clear" w:color="auto" w:fill="auto"/>
            <w:noWrap/>
            <w:vAlign w:val="bottom"/>
            <w:hideMark/>
          </w:tcPr>
          <w:p w14:paraId="0F2F798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0.097***</w:t>
            </w:r>
          </w:p>
        </w:tc>
        <w:tc>
          <w:tcPr>
            <w:tcW w:w="1316" w:type="dxa"/>
            <w:tcBorders>
              <w:top w:val="nil"/>
              <w:left w:val="nil"/>
              <w:bottom w:val="nil"/>
              <w:right w:val="nil"/>
            </w:tcBorders>
            <w:shd w:val="clear" w:color="auto" w:fill="auto"/>
            <w:noWrap/>
            <w:vAlign w:val="bottom"/>
            <w:hideMark/>
          </w:tcPr>
          <w:p w14:paraId="2B56445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0.098***</w:t>
            </w:r>
          </w:p>
        </w:tc>
        <w:tc>
          <w:tcPr>
            <w:tcW w:w="1316" w:type="dxa"/>
            <w:tcBorders>
              <w:top w:val="nil"/>
              <w:left w:val="nil"/>
              <w:bottom w:val="nil"/>
              <w:right w:val="nil"/>
            </w:tcBorders>
            <w:shd w:val="clear" w:color="auto" w:fill="auto"/>
            <w:noWrap/>
            <w:vAlign w:val="bottom"/>
            <w:hideMark/>
          </w:tcPr>
          <w:p w14:paraId="27880FE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0.101***</w:t>
            </w:r>
          </w:p>
        </w:tc>
        <w:tc>
          <w:tcPr>
            <w:tcW w:w="1316" w:type="dxa"/>
            <w:tcBorders>
              <w:top w:val="nil"/>
              <w:left w:val="nil"/>
              <w:bottom w:val="nil"/>
              <w:right w:val="nil"/>
            </w:tcBorders>
            <w:shd w:val="clear" w:color="auto" w:fill="auto"/>
            <w:noWrap/>
            <w:vAlign w:val="bottom"/>
            <w:hideMark/>
          </w:tcPr>
          <w:p w14:paraId="29D6CC0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0.102***</w:t>
            </w:r>
          </w:p>
        </w:tc>
        <w:tc>
          <w:tcPr>
            <w:tcW w:w="1316" w:type="dxa"/>
            <w:tcBorders>
              <w:top w:val="nil"/>
              <w:left w:val="nil"/>
              <w:bottom w:val="nil"/>
              <w:right w:val="nil"/>
            </w:tcBorders>
            <w:shd w:val="clear" w:color="auto" w:fill="auto"/>
            <w:noWrap/>
            <w:vAlign w:val="bottom"/>
            <w:hideMark/>
          </w:tcPr>
          <w:p w14:paraId="305E5B2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0.102***</w:t>
            </w:r>
          </w:p>
        </w:tc>
      </w:tr>
      <w:tr w:rsidR="0070672F" w:rsidRPr="00136952" w14:paraId="4D6AFFEC"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5C74EE41"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0CE517CC"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4BCE9AF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01BD5D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6E85AD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(0.009)</w:t>
            </w:r>
          </w:p>
        </w:tc>
        <w:tc>
          <w:tcPr>
            <w:tcW w:w="1316" w:type="dxa"/>
            <w:tcBorders>
              <w:top w:val="nil"/>
              <w:left w:val="nil"/>
              <w:bottom w:val="nil"/>
              <w:right w:val="nil"/>
            </w:tcBorders>
            <w:shd w:val="clear" w:color="auto" w:fill="auto"/>
            <w:noWrap/>
            <w:vAlign w:val="bottom"/>
            <w:hideMark/>
          </w:tcPr>
          <w:p w14:paraId="2AF20F5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c>
          <w:tcPr>
            <w:tcW w:w="1316" w:type="dxa"/>
            <w:tcBorders>
              <w:top w:val="nil"/>
              <w:left w:val="nil"/>
              <w:bottom w:val="nil"/>
              <w:right w:val="nil"/>
            </w:tcBorders>
            <w:shd w:val="clear" w:color="auto" w:fill="auto"/>
            <w:noWrap/>
            <w:vAlign w:val="bottom"/>
            <w:hideMark/>
          </w:tcPr>
          <w:p w14:paraId="2342AA7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(0.009)</w:t>
            </w:r>
          </w:p>
        </w:tc>
        <w:tc>
          <w:tcPr>
            <w:tcW w:w="1316" w:type="dxa"/>
            <w:tcBorders>
              <w:top w:val="nil"/>
              <w:left w:val="nil"/>
              <w:bottom w:val="nil"/>
              <w:right w:val="nil"/>
            </w:tcBorders>
            <w:shd w:val="clear" w:color="auto" w:fill="auto"/>
            <w:noWrap/>
            <w:vAlign w:val="bottom"/>
            <w:hideMark/>
          </w:tcPr>
          <w:p w14:paraId="4F932DE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c>
          <w:tcPr>
            <w:tcW w:w="1316" w:type="dxa"/>
            <w:tcBorders>
              <w:top w:val="nil"/>
              <w:left w:val="nil"/>
              <w:bottom w:val="nil"/>
              <w:right w:val="nil"/>
            </w:tcBorders>
            <w:shd w:val="clear" w:color="auto" w:fill="auto"/>
            <w:noWrap/>
            <w:vAlign w:val="bottom"/>
            <w:hideMark/>
          </w:tcPr>
          <w:p w14:paraId="5C544B4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c>
          <w:tcPr>
            <w:tcW w:w="1316" w:type="dxa"/>
            <w:tcBorders>
              <w:top w:val="nil"/>
              <w:left w:val="nil"/>
              <w:bottom w:val="nil"/>
              <w:right w:val="nil"/>
            </w:tcBorders>
            <w:shd w:val="clear" w:color="auto" w:fill="auto"/>
            <w:noWrap/>
            <w:vAlign w:val="bottom"/>
            <w:hideMark/>
          </w:tcPr>
          <w:p w14:paraId="28D9FA7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(0.009)</w:t>
            </w:r>
          </w:p>
        </w:tc>
      </w:tr>
      <w:tr w:rsidR="0070672F" w:rsidRPr="00136952" w14:paraId="7F30B716"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1CE8E644" w14:textId="1B9BD172"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G</w:t>
            </w:r>
            <w:r w:rsidR="00DA3968">
              <w:rPr>
                <w:rFonts w:eastAsia="Times New Roman" w:cs="Times New Roman"/>
                <w:sz w:val="22"/>
              </w:rPr>
              <w:t>PB</w:t>
            </w:r>
          </w:p>
        </w:tc>
        <w:tc>
          <w:tcPr>
            <w:tcW w:w="1316" w:type="dxa"/>
            <w:tcBorders>
              <w:top w:val="nil"/>
              <w:left w:val="nil"/>
              <w:bottom w:val="nil"/>
              <w:right w:val="nil"/>
            </w:tcBorders>
            <w:shd w:val="clear" w:color="auto" w:fill="auto"/>
            <w:noWrap/>
            <w:vAlign w:val="bottom"/>
            <w:hideMark/>
          </w:tcPr>
          <w:p w14:paraId="2DD676E7"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79C383D"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F26381A"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5843234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c>
          <w:tcPr>
            <w:tcW w:w="1316" w:type="dxa"/>
            <w:tcBorders>
              <w:top w:val="nil"/>
              <w:left w:val="nil"/>
              <w:bottom w:val="nil"/>
              <w:right w:val="nil"/>
            </w:tcBorders>
            <w:shd w:val="clear" w:color="auto" w:fill="auto"/>
            <w:noWrap/>
            <w:vAlign w:val="bottom"/>
            <w:hideMark/>
          </w:tcPr>
          <w:p w14:paraId="22AD088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c>
          <w:tcPr>
            <w:tcW w:w="1316" w:type="dxa"/>
            <w:tcBorders>
              <w:top w:val="nil"/>
              <w:left w:val="nil"/>
              <w:bottom w:val="nil"/>
              <w:right w:val="nil"/>
            </w:tcBorders>
            <w:shd w:val="clear" w:color="auto" w:fill="auto"/>
            <w:noWrap/>
            <w:vAlign w:val="bottom"/>
            <w:hideMark/>
          </w:tcPr>
          <w:p w14:paraId="632BE8B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c>
          <w:tcPr>
            <w:tcW w:w="1316" w:type="dxa"/>
            <w:tcBorders>
              <w:top w:val="nil"/>
              <w:left w:val="nil"/>
              <w:bottom w:val="nil"/>
              <w:right w:val="nil"/>
            </w:tcBorders>
            <w:shd w:val="clear" w:color="auto" w:fill="auto"/>
            <w:noWrap/>
            <w:vAlign w:val="bottom"/>
            <w:hideMark/>
          </w:tcPr>
          <w:p w14:paraId="268AD87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379F4B5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-0.007***</w:t>
            </w:r>
          </w:p>
        </w:tc>
        <w:tc>
          <w:tcPr>
            <w:tcW w:w="1316" w:type="dxa"/>
            <w:tcBorders>
              <w:top w:val="nil"/>
              <w:left w:val="nil"/>
              <w:bottom w:val="nil"/>
              <w:right w:val="nil"/>
            </w:tcBorders>
            <w:shd w:val="clear" w:color="auto" w:fill="auto"/>
            <w:noWrap/>
            <w:vAlign w:val="bottom"/>
            <w:hideMark/>
          </w:tcPr>
          <w:p w14:paraId="7519F09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-0.008***</w:t>
            </w:r>
          </w:p>
        </w:tc>
      </w:tr>
      <w:tr w:rsidR="0070672F" w:rsidRPr="00136952" w14:paraId="3B690904"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AECB12B"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55580EF"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2C402126"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33447DDB" w14:textId="77777777" w:rsidR="0070672F" w:rsidRPr="00136952" w:rsidRDefault="0070672F" w:rsidP="006C7D40">
            <w:pPr>
              <w:spacing w:line="240" w:lineRule="auto"/>
              <w:jc w:val="center"/>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659D063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(0.003)</w:t>
            </w:r>
          </w:p>
        </w:tc>
        <w:tc>
          <w:tcPr>
            <w:tcW w:w="1316" w:type="dxa"/>
            <w:tcBorders>
              <w:top w:val="nil"/>
              <w:left w:val="nil"/>
              <w:bottom w:val="nil"/>
              <w:right w:val="nil"/>
            </w:tcBorders>
            <w:shd w:val="clear" w:color="auto" w:fill="auto"/>
            <w:noWrap/>
            <w:vAlign w:val="bottom"/>
            <w:hideMark/>
          </w:tcPr>
          <w:p w14:paraId="5405172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(0.003)</w:t>
            </w:r>
          </w:p>
        </w:tc>
        <w:tc>
          <w:tcPr>
            <w:tcW w:w="1316" w:type="dxa"/>
            <w:tcBorders>
              <w:top w:val="nil"/>
              <w:left w:val="nil"/>
              <w:bottom w:val="nil"/>
              <w:right w:val="nil"/>
            </w:tcBorders>
            <w:shd w:val="clear" w:color="auto" w:fill="auto"/>
            <w:noWrap/>
            <w:vAlign w:val="bottom"/>
            <w:hideMark/>
          </w:tcPr>
          <w:p w14:paraId="6256B19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(0.003)</w:t>
            </w:r>
          </w:p>
        </w:tc>
        <w:tc>
          <w:tcPr>
            <w:tcW w:w="1316" w:type="dxa"/>
            <w:tcBorders>
              <w:top w:val="nil"/>
              <w:left w:val="nil"/>
              <w:bottom w:val="nil"/>
              <w:right w:val="nil"/>
            </w:tcBorders>
            <w:shd w:val="clear" w:color="auto" w:fill="auto"/>
            <w:noWrap/>
            <w:vAlign w:val="bottom"/>
            <w:hideMark/>
          </w:tcPr>
          <w:p w14:paraId="32E91B4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c>
          <w:tcPr>
            <w:tcW w:w="1316" w:type="dxa"/>
            <w:tcBorders>
              <w:top w:val="nil"/>
              <w:left w:val="nil"/>
              <w:bottom w:val="nil"/>
              <w:right w:val="nil"/>
            </w:tcBorders>
            <w:shd w:val="clear" w:color="auto" w:fill="auto"/>
            <w:noWrap/>
            <w:vAlign w:val="bottom"/>
            <w:hideMark/>
          </w:tcPr>
          <w:p w14:paraId="33C7FF3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(0.001)</w:t>
            </w:r>
          </w:p>
        </w:tc>
        <w:tc>
          <w:tcPr>
            <w:tcW w:w="1316" w:type="dxa"/>
            <w:tcBorders>
              <w:top w:val="nil"/>
              <w:left w:val="nil"/>
              <w:bottom w:val="nil"/>
              <w:right w:val="nil"/>
            </w:tcBorders>
            <w:shd w:val="clear" w:color="auto" w:fill="auto"/>
            <w:noWrap/>
            <w:vAlign w:val="bottom"/>
            <w:hideMark/>
          </w:tcPr>
          <w:p w14:paraId="1A975A1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(0.002)</w:t>
            </w:r>
          </w:p>
        </w:tc>
      </w:tr>
      <w:tr w:rsidR="0070672F" w:rsidRPr="00136952" w14:paraId="4197D9A6"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478BA94E"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Constant</w:t>
            </w:r>
          </w:p>
        </w:tc>
        <w:tc>
          <w:tcPr>
            <w:tcW w:w="1316" w:type="dxa"/>
            <w:tcBorders>
              <w:top w:val="nil"/>
              <w:left w:val="nil"/>
              <w:bottom w:val="nil"/>
              <w:right w:val="nil"/>
            </w:tcBorders>
            <w:shd w:val="clear" w:color="auto" w:fill="auto"/>
            <w:noWrap/>
            <w:vAlign w:val="bottom"/>
            <w:hideMark/>
          </w:tcPr>
          <w:p w14:paraId="53EB00C8"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-1.452***</w:t>
            </w:r>
          </w:p>
        </w:tc>
        <w:tc>
          <w:tcPr>
            <w:tcW w:w="1316" w:type="dxa"/>
            <w:tcBorders>
              <w:top w:val="nil"/>
              <w:left w:val="nil"/>
              <w:bottom w:val="nil"/>
              <w:right w:val="nil"/>
            </w:tcBorders>
            <w:shd w:val="clear" w:color="auto" w:fill="auto"/>
            <w:noWrap/>
            <w:vAlign w:val="bottom"/>
            <w:hideMark/>
          </w:tcPr>
          <w:p w14:paraId="7989E4A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-1.434***</w:t>
            </w:r>
          </w:p>
        </w:tc>
        <w:tc>
          <w:tcPr>
            <w:tcW w:w="1316" w:type="dxa"/>
            <w:tcBorders>
              <w:top w:val="nil"/>
              <w:left w:val="nil"/>
              <w:bottom w:val="nil"/>
              <w:right w:val="nil"/>
            </w:tcBorders>
            <w:shd w:val="clear" w:color="auto" w:fill="auto"/>
            <w:noWrap/>
            <w:vAlign w:val="bottom"/>
            <w:hideMark/>
          </w:tcPr>
          <w:p w14:paraId="3A14C48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-1.471***</w:t>
            </w:r>
          </w:p>
        </w:tc>
        <w:tc>
          <w:tcPr>
            <w:tcW w:w="1316" w:type="dxa"/>
            <w:tcBorders>
              <w:top w:val="nil"/>
              <w:left w:val="nil"/>
              <w:bottom w:val="nil"/>
              <w:right w:val="nil"/>
            </w:tcBorders>
            <w:shd w:val="clear" w:color="auto" w:fill="auto"/>
            <w:noWrap/>
            <w:vAlign w:val="bottom"/>
            <w:hideMark/>
          </w:tcPr>
          <w:p w14:paraId="49C3AF2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-3.950***</w:t>
            </w:r>
          </w:p>
        </w:tc>
        <w:tc>
          <w:tcPr>
            <w:tcW w:w="1316" w:type="dxa"/>
            <w:tcBorders>
              <w:top w:val="nil"/>
              <w:left w:val="nil"/>
              <w:bottom w:val="nil"/>
              <w:right w:val="nil"/>
            </w:tcBorders>
            <w:shd w:val="clear" w:color="auto" w:fill="auto"/>
            <w:noWrap/>
            <w:vAlign w:val="bottom"/>
            <w:hideMark/>
          </w:tcPr>
          <w:p w14:paraId="7322612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-3.941***</w:t>
            </w:r>
          </w:p>
        </w:tc>
        <w:tc>
          <w:tcPr>
            <w:tcW w:w="1316" w:type="dxa"/>
            <w:tcBorders>
              <w:top w:val="nil"/>
              <w:left w:val="nil"/>
              <w:bottom w:val="nil"/>
              <w:right w:val="nil"/>
            </w:tcBorders>
            <w:shd w:val="clear" w:color="auto" w:fill="auto"/>
            <w:noWrap/>
            <w:vAlign w:val="bottom"/>
            <w:hideMark/>
          </w:tcPr>
          <w:p w14:paraId="08F5D8AF"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-3.961***</w:t>
            </w:r>
          </w:p>
        </w:tc>
        <w:tc>
          <w:tcPr>
            <w:tcW w:w="1316" w:type="dxa"/>
            <w:tcBorders>
              <w:top w:val="nil"/>
              <w:left w:val="nil"/>
              <w:bottom w:val="nil"/>
              <w:right w:val="nil"/>
            </w:tcBorders>
            <w:shd w:val="clear" w:color="auto" w:fill="auto"/>
            <w:noWrap/>
            <w:vAlign w:val="bottom"/>
            <w:hideMark/>
          </w:tcPr>
          <w:p w14:paraId="5A865803"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-3.907***</w:t>
            </w:r>
          </w:p>
        </w:tc>
        <w:tc>
          <w:tcPr>
            <w:tcW w:w="1316" w:type="dxa"/>
            <w:tcBorders>
              <w:top w:val="nil"/>
              <w:left w:val="nil"/>
              <w:bottom w:val="nil"/>
              <w:right w:val="nil"/>
            </w:tcBorders>
            <w:shd w:val="clear" w:color="auto" w:fill="auto"/>
            <w:noWrap/>
            <w:vAlign w:val="bottom"/>
            <w:hideMark/>
          </w:tcPr>
          <w:p w14:paraId="6EEB4BE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-3.896***</w:t>
            </w:r>
          </w:p>
        </w:tc>
        <w:tc>
          <w:tcPr>
            <w:tcW w:w="1316" w:type="dxa"/>
            <w:tcBorders>
              <w:top w:val="nil"/>
              <w:left w:val="nil"/>
              <w:bottom w:val="nil"/>
              <w:right w:val="nil"/>
            </w:tcBorders>
            <w:shd w:val="clear" w:color="auto" w:fill="auto"/>
            <w:noWrap/>
            <w:vAlign w:val="bottom"/>
            <w:hideMark/>
          </w:tcPr>
          <w:p w14:paraId="53CB841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-3.881***</w:t>
            </w:r>
          </w:p>
        </w:tc>
      </w:tr>
      <w:tr w:rsidR="0070672F" w:rsidRPr="00136952" w14:paraId="53C32024"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798586F9" w14:textId="77777777" w:rsidR="0070672F" w:rsidRPr="00136952" w:rsidRDefault="0070672F" w:rsidP="006C7D40">
            <w:pPr>
              <w:spacing w:line="240" w:lineRule="auto"/>
              <w:rPr>
                <w:rFonts w:eastAsia="Times New Roman" w:cs="Times New Roman"/>
                <w:sz w:val="22"/>
              </w:rPr>
            </w:pPr>
          </w:p>
        </w:tc>
        <w:tc>
          <w:tcPr>
            <w:tcW w:w="1316" w:type="dxa"/>
            <w:tcBorders>
              <w:top w:val="nil"/>
              <w:left w:val="nil"/>
              <w:bottom w:val="nil"/>
              <w:right w:val="nil"/>
            </w:tcBorders>
            <w:shd w:val="clear" w:color="auto" w:fill="auto"/>
            <w:noWrap/>
            <w:vAlign w:val="bottom"/>
            <w:hideMark/>
          </w:tcPr>
          <w:p w14:paraId="1297FE3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(0.145)</w:t>
            </w:r>
          </w:p>
        </w:tc>
        <w:tc>
          <w:tcPr>
            <w:tcW w:w="1316" w:type="dxa"/>
            <w:tcBorders>
              <w:top w:val="nil"/>
              <w:left w:val="nil"/>
              <w:bottom w:val="nil"/>
              <w:right w:val="nil"/>
            </w:tcBorders>
            <w:shd w:val="clear" w:color="auto" w:fill="auto"/>
            <w:noWrap/>
            <w:vAlign w:val="bottom"/>
            <w:hideMark/>
          </w:tcPr>
          <w:p w14:paraId="6C002BE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(0.145)</w:t>
            </w:r>
          </w:p>
        </w:tc>
        <w:tc>
          <w:tcPr>
            <w:tcW w:w="1316" w:type="dxa"/>
            <w:tcBorders>
              <w:top w:val="nil"/>
              <w:left w:val="nil"/>
              <w:bottom w:val="nil"/>
              <w:right w:val="nil"/>
            </w:tcBorders>
            <w:shd w:val="clear" w:color="auto" w:fill="auto"/>
            <w:noWrap/>
            <w:vAlign w:val="bottom"/>
            <w:hideMark/>
          </w:tcPr>
          <w:p w14:paraId="5DA1A91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(0.144)</w:t>
            </w:r>
          </w:p>
        </w:tc>
        <w:tc>
          <w:tcPr>
            <w:tcW w:w="1316" w:type="dxa"/>
            <w:tcBorders>
              <w:top w:val="nil"/>
              <w:left w:val="nil"/>
              <w:bottom w:val="nil"/>
              <w:right w:val="nil"/>
            </w:tcBorders>
            <w:shd w:val="clear" w:color="auto" w:fill="auto"/>
            <w:noWrap/>
            <w:vAlign w:val="bottom"/>
            <w:hideMark/>
          </w:tcPr>
          <w:p w14:paraId="1DE0C59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(0.164)</w:t>
            </w:r>
          </w:p>
        </w:tc>
        <w:tc>
          <w:tcPr>
            <w:tcW w:w="1316" w:type="dxa"/>
            <w:tcBorders>
              <w:top w:val="nil"/>
              <w:left w:val="nil"/>
              <w:bottom w:val="nil"/>
              <w:right w:val="nil"/>
            </w:tcBorders>
            <w:shd w:val="clear" w:color="auto" w:fill="auto"/>
            <w:noWrap/>
            <w:vAlign w:val="bottom"/>
            <w:hideMark/>
          </w:tcPr>
          <w:p w14:paraId="530879A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(0.166)</w:t>
            </w:r>
          </w:p>
        </w:tc>
        <w:tc>
          <w:tcPr>
            <w:tcW w:w="1316" w:type="dxa"/>
            <w:tcBorders>
              <w:top w:val="nil"/>
              <w:left w:val="nil"/>
              <w:bottom w:val="nil"/>
              <w:right w:val="nil"/>
            </w:tcBorders>
            <w:shd w:val="clear" w:color="auto" w:fill="auto"/>
            <w:noWrap/>
            <w:vAlign w:val="bottom"/>
            <w:hideMark/>
          </w:tcPr>
          <w:p w14:paraId="0730196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(0.164)</w:t>
            </w:r>
          </w:p>
        </w:tc>
        <w:tc>
          <w:tcPr>
            <w:tcW w:w="1316" w:type="dxa"/>
            <w:tcBorders>
              <w:top w:val="nil"/>
              <w:left w:val="nil"/>
              <w:bottom w:val="nil"/>
              <w:right w:val="nil"/>
            </w:tcBorders>
            <w:shd w:val="clear" w:color="auto" w:fill="auto"/>
            <w:noWrap/>
            <w:vAlign w:val="bottom"/>
            <w:hideMark/>
          </w:tcPr>
          <w:p w14:paraId="5B4AF8B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(0.162)</w:t>
            </w:r>
          </w:p>
        </w:tc>
        <w:tc>
          <w:tcPr>
            <w:tcW w:w="1316" w:type="dxa"/>
            <w:tcBorders>
              <w:top w:val="nil"/>
              <w:left w:val="nil"/>
              <w:bottom w:val="nil"/>
              <w:right w:val="nil"/>
            </w:tcBorders>
            <w:shd w:val="clear" w:color="auto" w:fill="auto"/>
            <w:noWrap/>
            <w:vAlign w:val="bottom"/>
            <w:hideMark/>
          </w:tcPr>
          <w:p w14:paraId="6634EAE2"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(0.164)</w:t>
            </w:r>
          </w:p>
        </w:tc>
        <w:tc>
          <w:tcPr>
            <w:tcW w:w="1316" w:type="dxa"/>
            <w:tcBorders>
              <w:top w:val="nil"/>
              <w:left w:val="nil"/>
              <w:bottom w:val="nil"/>
              <w:right w:val="nil"/>
            </w:tcBorders>
            <w:shd w:val="clear" w:color="auto" w:fill="auto"/>
            <w:noWrap/>
            <w:vAlign w:val="bottom"/>
            <w:hideMark/>
          </w:tcPr>
          <w:p w14:paraId="1723CED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(0.175)</w:t>
            </w:r>
          </w:p>
        </w:tc>
      </w:tr>
      <w:tr w:rsidR="0070672F" w:rsidRPr="00136952" w14:paraId="5E9BEAEC" w14:textId="77777777" w:rsidTr="00136952">
        <w:trPr>
          <w:trHeight w:val="300"/>
          <w:jc w:val="center"/>
        </w:trPr>
        <w:tc>
          <w:tcPr>
            <w:tcW w:w="1566" w:type="dxa"/>
            <w:tcBorders>
              <w:top w:val="single" w:sz="4" w:space="0" w:color="auto"/>
              <w:left w:val="nil"/>
              <w:bottom w:val="nil"/>
              <w:right w:val="nil"/>
            </w:tcBorders>
            <w:shd w:val="clear" w:color="auto" w:fill="auto"/>
            <w:noWrap/>
            <w:vAlign w:val="bottom"/>
          </w:tcPr>
          <w:p w14:paraId="7F193C87" w14:textId="244B4E11" w:rsidR="0070672F" w:rsidRPr="00136952" w:rsidRDefault="00635DB1" w:rsidP="006C7D40">
            <w:pPr>
              <w:spacing w:line="240" w:lineRule="auto"/>
              <w:rPr>
                <w:rFonts w:eastAsia="Times New Roman" w:cs="Times New Roman"/>
                <w:sz w:val="22"/>
              </w:rPr>
            </w:pPr>
            <w:r>
              <w:rPr>
                <w:rFonts w:eastAsia="Times New Roman" w:cs="Times New Roman"/>
                <w:sz w:val="22"/>
              </w:rPr>
              <w:t>D</w:t>
            </w:r>
            <w:r w:rsidR="0070672F" w:rsidRPr="00136952">
              <w:rPr>
                <w:rFonts w:eastAsia="Times New Roman" w:cs="Times New Roman"/>
                <w:sz w:val="22"/>
              </w:rPr>
              <w:t>um</w:t>
            </w:r>
            <w:r>
              <w:rPr>
                <w:rFonts w:eastAsia="Times New Roman" w:cs="Times New Roman"/>
                <w:sz w:val="22"/>
              </w:rPr>
              <w:t>cat</w:t>
            </w:r>
          </w:p>
        </w:tc>
        <w:tc>
          <w:tcPr>
            <w:tcW w:w="1316" w:type="dxa"/>
            <w:tcBorders>
              <w:top w:val="single" w:sz="4" w:space="0" w:color="auto"/>
              <w:left w:val="nil"/>
              <w:bottom w:val="nil"/>
              <w:right w:val="nil"/>
            </w:tcBorders>
            <w:shd w:val="clear" w:color="auto" w:fill="auto"/>
            <w:noWrap/>
            <w:vAlign w:val="bottom"/>
          </w:tcPr>
          <w:p w14:paraId="0633F2D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11F8F0D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163B1DF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74F8CA91"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07800DF9"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56A4AF2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06E0064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5B5E3BA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c>
          <w:tcPr>
            <w:tcW w:w="1316" w:type="dxa"/>
            <w:tcBorders>
              <w:top w:val="single" w:sz="4" w:space="0" w:color="auto"/>
              <w:left w:val="nil"/>
              <w:bottom w:val="nil"/>
              <w:right w:val="nil"/>
            </w:tcBorders>
            <w:shd w:val="clear" w:color="auto" w:fill="auto"/>
            <w:noWrap/>
            <w:vAlign w:val="bottom"/>
          </w:tcPr>
          <w:p w14:paraId="4922FEF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Yes</w:t>
            </w:r>
          </w:p>
        </w:tc>
      </w:tr>
      <w:tr w:rsidR="0070672F" w:rsidRPr="00136952" w14:paraId="29A98999"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1E904B7C"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Adj. R-sq</w:t>
            </w:r>
          </w:p>
        </w:tc>
        <w:tc>
          <w:tcPr>
            <w:tcW w:w="1316" w:type="dxa"/>
            <w:tcBorders>
              <w:top w:val="nil"/>
              <w:left w:val="nil"/>
              <w:bottom w:val="nil"/>
              <w:right w:val="nil"/>
            </w:tcBorders>
            <w:shd w:val="clear" w:color="auto" w:fill="auto"/>
            <w:noWrap/>
            <w:vAlign w:val="bottom"/>
            <w:hideMark/>
          </w:tcPr>
          <w:p w14:paraId="20AC8F2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0.382</w:t>
            </w:r>
          </w:p>
        </w:tc>
        <w:tc>
          <w:tcPr>
            <w:tcW w:w="1316" w:type="dxa"/>
            <w:tcBorders>
              <w:top w:val="nil"/>
              <w:left w:val="nil"/>
              <w:bottom w:val="nil"/>
              <w:right w:val="nil"/>
            </w:tcBorders>
            <w:shd w:val="clear" w:color="auto" w:fill="auto"/>
            <w:noWrap/>
            <w:vAlign w:val="bottom"/>
            <w:hideMark/>
          </w:tcPr>
          <w:p w14:paraId="16FD242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0.394</w:t>
            </w:r>
          </w:p>
        </w:tc>
        <w:tc>
          <w:tcPr>
            <w:tcW w:w="1316" w:type="dxa"/>
            <w:tcBorders>
              <w:top w:val="nil"/>
              <w:left w:val="nil"/>
              <w:bottom w:val="nil"/>
              <w:right w:val="nil"/>
            </w:tcBorders>
            <w:shd w:val="clear" w:color="auto" w:fill="auto"/>
            <w:noWrap/>
            <w:vAlign w:val="bottom"/>
            <w:hideMark/>
          </w:tcPr>
          <w:p w14:paraId="086113F0"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0.410</w:t>
            </w:r>
          </w:p>
        </w:tc>
        <w:tc>
          <w:tcPr>
            <w:tcW w:w="1316" w:type="dxa"/>
            <w:tcBorders>
              <w:top w:val="nil"/>
              <w:left w:val="nil"/>
              <w:bottom w:val="nil"/>
              <w:right w:val="nil"/>
            </w:tcBorders>
            <w:shd w:val="clear" w:color="auto" w:fill="auto"/>
            <w:noWrap/>
            <w:vAlign w:val="bottom"/>
            <w:hideMark/>
          </w:tcPr>
          <w:p w14:paraId="0F4685E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0.823</w:t>
            </w:r>
          </w:p>
        </w:tc>
        <w:tc>
          <w:tcPr>
            <w:tcW w:w="1316" w:type="dxa"/>
            <w:tcBorders>
              <w:top w:val="nil"/>
              <w:left w:val="nil"/>
              <w:bottom w:val="nil"/>
              <w:right w:val="nil"/>
            </w:tcBorders>
            <w:shd w:val="clear" w:color="auto" w:fill="auto"/>
            <w:noWrap/>
            <w:vAlign w:val="bottom"/>
            <w:hideMark/>
          </w:tcPr>
          <w:p w14:paraId="1F8BACBC"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0.823</w:t>
            </w:r>
          </w:p>
        </w:tc>
        <w:tc>
          <w:tcPr>
            <w:tcW w:w="1316" w:type="dxa"/>
            <w:tcBorders>
              <w:top w:val="nil"/>
              <w:left w:val="nil"/>
              <w:bottom w:val="nil"/>
              <w:right w:val="nil"/>
            </w:tcBorders>
            <w:shd w:val="clear" w:color="auto" w:fill="auto"/>
            <w:noWrap/>
            <w:vAlign w:val="bottom"/>
            <w:hideMark/>
          </w:tcPr>
          <w:p w14:paraId="4C6E7C8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0.822</w:t>
            </w:r>
          </w:p>
        </w:tc>
        <w:tc>
          <w:tcPr>
            <w:tcW w:w="1316" w:type="dxa"/>
            <w:tcBorders>
              <w:top w:val="nil"/>
              <w:left w:val="nil"/>
              <w:bottom w:val="nil"/>
              <w:right w:val="nil"/>
            </w:tcBorders>
            <w:shd w:val="clear" w:color="auto" w:fill="auto"/>
            <w:noWrap/>
            <w:vAlign w:val="bottom"/>
            <w:hideMark/>
          </w:tcPr>
          <w:p w14:paraId="45ABB416"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0.832</w:t>
            </w:r>
          </w:p>
        </w:tc>
        <w:tc>
          <w:tcPr>
            <w:tcW w:w="1316" w:type="dxa"/>
            <w:tcBorders>
              <w:top w:val="nil"/>
              <w:left w:val="nil"/>
              <w:bottom w:val="nil"/>
              <w:right w:val="nil"/>
            </w:tcBorders>
            <w:shd w:val="clear" w:color="auto" w:fill="auto"/>
            <w:noWrap/>
            <w:vAlign w:val="bottom"/>
            <w:hideMark/>
          </w:tcPr>
          <w:p w14:paraId="67288B8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0.831</w:t>
            </w:r>
          </w:p>
        </w:tc>
        <w:tc>
          <w:tcPr>
            <w:tcW w:w="1316" w:type="dxa"/>
            <w:tcBorders>
              <w:top w:val="nil"/>
              <w:left w:val="nil"/>
              <w:bottom w:val="nil"/>
              <w:right w:val="nil"/>
            </w:tcBorders>
            <w:shd w:val="clear" w:color="auto" w:fill="auto"/>
            <w:noWrap/>
            <w:vAlign w:val="bottom"/>
            <w:hideMark/>
          </w:tcPr>
          <w:p w14:paraId="197E9F1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0.830</w:t>
            </w:r>
          </w:p>
        </w:tc>
      </w:tr>
      <w:tr w:rsidR="0070672F" w:rsidRPr="00136952" w14:paraId="34D17F0A"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810896C" w14:textId="77777777" w:rsidR="0070672F" w:rsidRPr="00136952" w:rsidRDefault="0070672F" w:rsidP="006C7D40">
            <w:pPr>
              <w:spacing w:line="240" w:lineRule="auto"/>
              <w:rPr>
                <w:rFonts w:eastAsia="Times New Roman" w:cs="Times New Roman"/>
                <w:sz w:val="22"/>
              </w:rPr>
            </w:pPr>
            <w:r w:rsidRPr="00136952">
              <w:rPr>
                <w:rFonts w:eastAsia="Times New Roman" w:cs="Times New Roman"/>
                <w:sz w:val="22"/>
              </w:rPr>
              <w:t>F-Stat</w:t>
            </w:r>
          </w:p>
        </w:tc>
        <w:tc>
          <w:tcPr>
            <w:tcW w:w="1316" w:type="dxa"/>
            <w:tcBorders>
              <w:top w:val="nil"/>
              <w:left w:val="nil"/>
              <w:bottom w:val="nil"/>
              <w:right w:val="nil"/>
            </w:tcBorders>
            <w:shd w:val="clear" w:color="auto" w:fill="auto"/>
            <w:noWrap/>
            <w:vAlign w:val="bottom"/>
            <w:hideMark/>
          </w:tcPr>
          <w:p w14:paraId="5D74E214"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43.45***</w:t>
            </w:r>
          </w:p>
        </w:tc>
        <w:tc>
          <w:tcPr>
            <w:tcW w:w="1316" w:type="dxa"/>
            <w:tcBorders>
              <w:top w:val="nil"/>
              <w:left w:val="nil"/>
              <w:bottom w:val="nil"/>
              <w:right w:val="nil"/>
            </w:tcBorders>
            <w:shd w:val="clear" w:color="auto" w:fill="auto"/>
            <w:noWrap/>
            <w:vAlign w:val="bottom"/>
            <w:hideMark/>
          </w:tcPr>
          <w:p w14:paraId="6811FE0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46.06***</w:t>
            </w:r>
          </w:p>
        </w:tc>
        <w:tc>
          <w:tcPr>
            <w:tcW w:w="1316" w:type="dxa"/>
            <w:tcBorders>
              <w:top w:val="nil"/>
              <w:left w:val="nil"/>
              <w:bottom w:val="nil"/>
              <w:right w:val="nil"/>
            </w:tcBorders>
            <w:shd w:val="clear" w:color="auto" w:fill="auto"/>
            <w:noWrap/>
            <w:vAlign w:val="bottom"/>
            <w:hideMark/>
          </w:tcPr>
          <w:p w14:paraId="154BD19A"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50.74***</w:t>
            </w:r>
          </w:p>
        </w:tc>
        <w:tc>
          <w:tcPr>
            <w:tcW w:w="1316" w:type="dxa"/>
            <w:tcBorders>
              <w:top w:val="nil"/>
              <w:left w:val="nil"/>
              <w:bottom w:val="nil"/>
              <w:right w:val="nil"/>
            </w:tcBorders>
            <w:shd w:val="clear" w:color="auto" w:fill="auto"/>
            <w:noWrap/>
            <w:vAlign w:val="bottom"/>
            <w:hideMark/>
          </w:tcPr>
          <w:p w14:paraId="18B4C01D"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191.8***</w:t>
            </w:r>
          </w:p>
        </w:tc>
        <w:tc>
          <w:tcPr>
            <w:tcW w:w="1316" w:type="dxa"/>
            <w:tcBorders>
              <w:top w:val="nil"/>
              <w:left w:val="nil"/>
              <w:bottom w:val="nil"/>
              <w:right w:val="nil"/>
            </w:tcBorders>
            <w:shd w:val="clear" w:color="auto" w:fill="auto"/>
            <w:noWrap/>
            <w:vAlign w:val="bottom"/>
            <w:hideMark/>
          </w:tcPr>
          <w:p w14:paraId="693AD0BB"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192.3***</w:t>
            </w:r>
          </w:p>
        </w:tc>
        <w:tc>
          <w:tcPr>
            <w:tcW w:w="1316" w:type="dxa"/>
            <w:tcBorders>
              <w:top w:val="nil"/>
              <w:left w:val="nil"/>
              <w:bottom w:val="nil"/>
              <w:right w:val="nil"/>
            </w:tcBorders>
            <w:shd w:val="clear" w:color="auto" w:fill="auto"/>
            <w:noWrap/>
            <w:vAlign w:val="bottom"/>
            <w:hideMark/>
          </w:tcPr>
          <w:p w14:paraId="1066789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192.7***</w:t>
            </w:r>
          </w:p>
        </w:tc>
        <w:tc>
          <w:tcPr>
            <w:tcW w:w="1316" w:type="dxa"/>
            <w:tcBorders>
              <w:top w:val="nil"/>
              <w:left w:val="nil"/>
              <w:bottom w:val="nil"/>
              <w:right w:val="nil"/>
            </w:tcBorders>
            <w:shd w:val="clear" w:color="auto" w:fill="auto"/>
            <w:noWrap/>
            <w:vAlign w:val="bottom"/>
            <w:hideMark/>
          </w:tcPr>
          <w:p w14:paraId="462E0157"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152.5***</w:t>
            </w:r>
          </w:p>
        </w:tc>
        <w:tc>
          <w:tcPr>
            <w:tcW w:w="1316" w:type="dxa"/>
            <w:tcBorders>
              <w:top w:val="nil"/>
              <w:left w:val="nil"/>
              <w:bottom w:val="nil"/>
              <w:right w:val="nil"/>
            </w:tcBorders>
            <w:shd w:val="clear" w:color="auto" w:fill="auto"/>
            <w:noWrap/>
            <w:vAlign w:val="bottom"/>
            <w:hideMark/>
          </w:tcPr>
          <w:p w14:paraId="6DF64C6E"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154.4***</w:t>
            </w:r>
          </w:p>
        </w:tc>
        <w:tc>
          <w:tcPr>
            <w:tcW w:w="1316" w:type="dxa"/>
            <w:tcBorders>
              <w:top w:val="nil"/>
              <w:left w:val="nil"/>
              <w:bottom w:val="nil"/>
              <w:right w:val="nil"/>
            </w:tcBorders>
            <w:shd w:val="clear" w:color="auto" w:fill="auto"/>
            <w:noWrap/>
            <w:vAlign w:val="bottom"/>
            <w:hideMark/>
          </w:tcPr>
          <w:p w14:paraId="1CDF1265" w14:textId="77777777" w:rsidR="0070672F" w:rsidRPr="00136952" w:rsidRDefault="0070672F" w:rsidP="006C7D40">
            <w:pPr>
              <w:spacing w:line="240" w:lineRule="auto"/>
              <w:jc w:val="center"/>
              <w:rPr>
                <w:rFonts w:eastAsia="Times New Roman" w:cs="Times New Roman"/>
                <w:sz w:val="22"/>
              </w:rPr>
            </w:pPr>
            <w:r w:rsidRPr="00136952">
              <w:rPr>
                <w:rFonts w:eastAsia="Times New Roman" w:cs="Times New Roman"/>
                <w:sz w:val="22"/>
              </w:rPr>
              <w:t>155.5***</w:t>
            </w:r>
          </w:p>
        </w:tc>
      </w:tr>
      <w:tr w:rsidR="00007317" w:rsidRPr="00136952" w14:paraId="61690BCA" w14:textId="77777777" w:rsidTr="00136952">
        <w:trPr>
          <w:trHeight w:val="300"/>
          <w:jc w:val="center"/>
        </w:trPr>
        <w:tc>
          <w:tcPr>
            <w:tcW w:w="1566" w:type="dxa"/>
            <w:tcBorders>
              <w:top w:val="nil"/>
              <w:left w:val="nil"/>
              <w:bottom w:val="nil"/>
              <w:right w:val="nil"/>
            </w:tcBorders>
            <w:shd w:val="clear" w:color="auto" w:fill="auto"/>
            <w:noWrap/>
            <w:vAlign w:val="bottom"/>
          </w:tcPr>
          <w:p w14:paraId="24ECA005" w14:textId="505D1479" w:rsidR="00007317" w:rsidRPr="00136952" w:rsidRDefault="00007317" w:rsidP="00007317">
            <w:pPr>
              <w:spacing w:line="240" w:lineRule="auto"/>
              <w:rPr>
                <w:rFonts w:eastAsia="Times New Roman" w:cs="Times New Roman"/>
                <w:sz w:val="22"/>
              </w:rPr>
            </w:pPr>
            <w:r>
              <w:rPr>
                <w:rFonts w:eastAsia="Times New Roman" w:cs="Times New Roman"/>
                <w:sz w:val="22"/>
              </w:rPr>
              <w:t>VIF</w:t>
            </w:r>
          </w:p>
        </w:tc>
        <w:tc>
          <w:tcPr>
            <w:tcW w:w="1316" w:type="dxa"/>
            <w:tcBorders>
              <w:top w:val="nil"/>
              <w:left w:val="nil"/>
              <w:bottom w:val="nil"/>
              <w:right w:val="nil"/>
            </w:tcBorders>
            <w:shd w:val="clear" w:color="auto" w:fill="auto"/>
            <w:noWrap/>
            <w:vAlign w:val="bottom"/>
          </w:tcPr>
          <w:p w14:paraId="24C3ADAB" w14:textId="447FDEBB"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1.2</w:t>
            </w:r>
            <w:r>
              <w:rPr>
                <w:rFonts w:eastAsia="Times New Roman" w:cs="Times New Roman"/>
                <w:sz w:val="22"/>
              </w:rPr>
              <w:t>4</w:t>
            </w:r>
          </w:p>
        </w:tc>
        <w:tc>
          <w:tcPr>
            <w:tcW w:w="1316" w:type="dxa"/>
            <w:tcBorders>
              <w:top w:val="nil"/>
              <w:left w:val="nil"/>
              <w:bottom w:val="nil"/>
              <w:right w:val="nil"/>
            </w:tcBorders>
            <w:shd w:val="clear" w:color="auto" w:fill="auto"/>
            <w:noWrap/>
            <w:vAlign w:val="bottom"/>
          </w:tcPr>
          <w:p w14:paraId="01EA4866" w14:textId="5E9A2754"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1.2</w:t>
            </w:r>
            <w:r>
              <w:rPr>
                <w:rFonts w:eastAsia="Times New Roman" w:cs="Times New Roman"/>
                <w:sz w:val="22"/>
              </w:rPr>
              <w:t>3</w:t>
            </w:r>
          </w:p>
        </w:tc>
        <w:tc>
          <w:tcPr>
            <w:tcW w:w="1316" w:type="dxa"/>
            <w:tcBorders>
              <w:top w:val="nil"/>
              <w:left w:val="nil"/>
              <w:bottom w:val="nil"/>
              <w:right w:val="nil"/>
            </w:tcBorders>
            <w:shd w:val="clear" w:color="auto" w:fill="auto"/>
            <w:noWrap/>
            <w:vAlign w:val="bottom"/>
          </w:tcPr>
          <w:p w14:paraId="13E82B47" w14:textId="34BAA3AE"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1.23</w:t>
            </w:r>
          </w:p>
        </w:tc>
        <w:tc>
          <w:tcPr>
            <w:tcW w:w="1316" w:type="dxa"/>
            <w:tcBorders>
              <w:top w:val="nil"/>
              <w:left w:val="nil"/>
              <w:bottom w:val="nil"/>
              <w:right w:val="nil"/>
            </w:tcBorders>
            <w:shd w:val="clear" w:color="auto" w:fill="auto"/>
            <w:noWrap/>
            <w:vAlign w:val="bottom"/>
          </w:tcPr>
          <w:p w14:paraId="4CD0FB71" w14:textId="5A4711D8"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1.34</w:t>
            </w:r>
          </w:p>
        </w:tc>
        <w:tc>
          <w:tcPr>
            <w:tcW w:w="1316" w:type="dxa"/>
            <w:tcBorders>
              <w:top w:val="nil"/>
              <w:left w:val="nil"/>
              <w:bottom w:val="nil"/>
              <w:right w:val="nil"/>
            </w:tcBorders>
            <w:shd w:val="clear" w:color="auto" w:fill="auto"/>
            <w:noWrap/>
            <w:vAlign w:val="bottom"/>
          </w:tcPr>
          <w:p w14:paraId="084AF4D2" w14:textId="63393D54"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1.3</w:t>
            </w:r>
            <w:r>
              <w:rPr>
                <w:rFonts w:eastAsia="Times New Roman" w:cs="Times New Roman"/>
                <w:sz w:val="22"/>
              </w:rPr>
              <w:t>4</w:t>
            </w:r>
          </w:p>
        </w:tc>
        <w:tc>
          <w:tcPr>
            <w:tcW w:w="1316" w:type="dxa"/>
            <w:tcBorders>
              <w:top w:val="nil"/>
              <w:left w:val="nil"/>
              <w:bottom w:val="nil"/>
              <w:right w:val="nil"/>
            </w:tcBorders>
            <w:shd w:val="clear" w:color="auto" w:fill="auto"/>
            <w:noWrap/>
            <w:vAlign w:val="bottom"/>
          </w:tcPr>
          <w:p w14:paraId="3E9EDCCE" w14:textId="56D81B4C"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1.34</w:t>
            </w:r>
          </w:p>
        </w:tc>
        <w:tc>
          <w:tcPr>
            <w:tcW w:w="1316" w:type="dxa"/>
            <w:tcBorders>
              <w:top w:val="nil"/>
              <w:left w:val="nil"/>
              <w:bottom w:val="nil"/>
              <w:right w:val="nil"/>
            </w:tcBorders>
            <w:shd w:val="clear" w:color="auto" w:fill="auto"/>
            <w:noWrap/>
            <w:vAlign w:val="bottom"/>
          </w:tcPr>
          <w:p w14:paraId="6F898D5F" w14:textId="7B5B8F8F"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1.47</w:t>
            </w:r>
          </w:p>
        </w:tc>
        <w:tc>
          <w:tcPr>
            <w:tcW w:w="1316" w:type="dxa"/>
            <w:tcBorders>
              <w:top w:val="nil"/>
              <w:left w:val="nil"/>
              <w:bottom w:val="nil"/>
              <w:right w:val="nil"/>
            </w:tcBorders>
            <w:shd w:val="clear" w:color="auto" w:fill="auto"/>
            <w:noWrap/>
            <w:vAlign w:val="bottom"/>
          </w:tcPr>
          <w:p w14:paraId="0B015ABE" w14:textId="396E3DF1"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1.4</w:t>
            </w:r>
            <w:r>
              <w:rPr>
                <w:rFonts w:eastAsia="Times New Roman" w:cs="Times New Roman"/>
                <w:sz w:val="22"/>
              </w:rPr>
              <w:t>7</w:t>
            </w:r>
          </w:p>
        </w:tc>
        <w:tc>
          <w:tcPr>
            <w:tcW w:w="1316" w:type="dxa"/>
            <w:tcBorders>
              <w:top w:val="nil"/>
              <w:left w:val="nil"/>
              <w:bottom w:val="nil"/>
              <w:right w:val="nil"/>
            </w:tcBorders>
            <w:shd w:val="clear" w:color="auto" w:fill="auto"/>
            <w:noWrap/>
            <w:vAlign w:val="bottom"/>
          </w:tcPr>
          <w:p w14:paraId="4E02EDC9" w14:textId="5514D1CB" w:rsidR="00007317" w:rsidRPr="00136952" w:rsidRDefault="00007317" w:rsidP="00007317">
            <w:pPr>
              <w:spacing w:line="240" w:lineRule="auto"/>
              <w:jc w:val="center"/>
              <w:rPr>
                <w:rFonts w:eastAsia="Times New Roman" w:cs="Times New Roman"/>
                <w:sz w:val="22"/>
              </w:rPr>
            </w:pPr>
            <w:r w:rsidRPr="00007317">
              <w:rPr>
                <w:rFonts w:eastAsia="Times New Roman" w:cs="Times New Roman"/>
                <w:sz w:val="22"/>
              </w:rPr>
              <w:t>1.47</w:t>
            </w:r>
          </w:p>
        </w:tc>
      </w:tr>
      <w:tr w:rsidR="00007317" w:rsidRPr="00136952" w14:paraId="0A5A1949"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64036E02" w14:textId="77777777" w:rsidR="00007317" w:rsidRPr="00136952" w:rsidRDefault="00007317" w:rsidP="00007317">
            <w:pPr>
              <w:spacing w:line="240" w:lineRule="auto"/>
              <w:rPr>
                <w:rFonts w:eastAsia="Times New Roman" w:cs="Times New Roman"/>
                <w:sz w:val="22"/>
              </w:rPr>
            </w:pPr>
            <w:r w:rsidRPr="00136952">
              <w:rPr>
                <w:rFonts w:eastAsia="Times New Roman" w:cs="Times New Roman"/>
                <w:sz w:val="22"/>
              </w:rPr>
              <w:t>AIC</w:t>
            </w:r>
          </w:p>
        </w:tc>
        <w:tc>
          <w:tcPr>
            <w:tcW w:w="1316" w:type="dxa"/>
            <w:tcBorders>
              <w:top w:val="nil"/>
              <w:left w:val="nil"/>
              <w:bottom w:val="nil"/>
              <w:right w:val="nil"/>
            </w:tcBorders>
            <w:shd w:val="clear" w:color="auto" w:fill="auto"/>
            <w:noWrap/>
            <w:vAlign w:val="bottom"/>
            <w:hideMark/>
          </w:tcPr>
          <w:p w14:paraId="72A03896"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1474.993</w:t>
            </w:r>
          </w:p>
        </w:tc>
        <w:tc>
          <w:tcPr>
            <w:tcW w:w="1316" w:type="dxa"/>
            <w:tcBorders>
              <w:top w:val="nil"/>
              <w:left w:val="nil"/>
              <w:bottom w:val="nil"/>
              <w:right w:val="nil"/>
            </w:tcBorders>
            <w:shd w:val="clear" w:color="auto" w:fill="auto"/>
            <w:noWrap/>
            <w:vAlign w:val="bottom"/>
            <w:hideMark/>
          </w:tcPr>
          <w:p w14:paraId="07A7C7FC"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1487.308</w:t>
            </w:r>
          </w:p>
        </w:tc>
        <w:tc>
          <w:tcPr>
            <w:tcW w:w="1316" w:type="dxa"/>
            <w:tcBorders>
              <w:top w:val="nil"/>
              <w:left w:val="nil"/>
              <w:bottom w:val="nil"/>
              <w:right w:val="nil"/>
            </w:tcBorders>
            <w:shd w:val="clear" w:color="auto" w:fill="auto"/>
            <w:noWrap/>
            <w:vAlign w:val="bottom"/>
            <w:hideMark/>
          </w:tcPr>
          <w:p w14:paraId="4AAFBAD4"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1486.59</w:t>
            </w:r>
          </w:p>
        </w:tc>
        <w:tc>
          <w:tcPr>
            <w:tcW w:w="1316" w:type="dxa"/>
            <w:tcBorders>
              <w:top w:val="nil"/>
              <w:left w:val="nil"/>
              <w:bottom w:val="nil"/>
              <w:right w:val="nil"/>
            </w:tcBorders>
            <w:shd w:val="clear" w:color="auto" w:fill="auto"/>
            <w:noWrap/>
            <w:vAlign w:val="bottom"/>
            <w:hideMark/>
          </w:tcPr>
          <w:p w14:paraId="529F3E44"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2206.51</w:t>
            </w:r>
          </w:p>
        </w:tc>
        <w:tc>
          <w:tcPr>
            <w:tcW w:w="1316" w:type="dxa"/>
            <w:tcBorders>
              <w:top w:val="nil"/>
              <w:left w:val="nil"/>
              <w:bottom w:val="nil"/>
              <w:right w:val="nil"/>
            </w:tcBorders>
            <w:shd w:val="clear" w:color="auto" w:fill="auto"/>
            <w:noWrap/>
            <w:vAlign w:val="bottom"/>
            <w:hideMark/>
          </w:tcPr>
          <w:p w14:paraId="42249C15"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2226.51</w:t>
            </w:r>
          </w:p>
        </w:tc>
        <w:tc>
          <w:tcPr>
            <w:tcW w:w="1316" w:type="dxa"/>
            <w:tcBorders>
              <w:top w:val="nil"/>
              <w:left w:val="nil"/>
              <w:bottom w:val="nil"/>
              <w:right w:val="nil"/>
            </w:tcBorders>
            <w:shd w:val="clear" w:color="auto" w:fill="auto"/>
            <w:noWrap/>
            <w:vAlign w:val="bottom"/>
            <w:hideMark/>
          </w:tcPr>
          <w:p w14:paraId="1184A241"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2175.676</w:t>
            </w:r>
          </w:p>
        </w:tc>
        <w:tc>
          <w:tcPr>
            <w:tcW w:w="1316" w:type="dxa"/>
            <w:tcBorders>
              <w:top w:val="nil"/>
              <w:left w:val="nil"/>
              <w:bottom w:val="nil"/>
              <w:right w:val="nil"/>
            </w:tcBorders>
            <w:shd w:val="clear" w:color="auto" w:fill="auto"/>
            <w:noWrap/>
            <w:vAlign w:val="bottom"/>
            <w:hideMark/>
          </w:tcPr>
          <w:p w14:paraId="28515C2D"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1484.356</w:t>
            </w:r>
          </w:p>
        </w:tc>
        <w:tc>
          <w:tcPr>
            <w:tcW w:w="1316" w:type="dxa"/>
            <w:tcBorders>
              <w:top w:val="nil"/>
              <w:left w:val="nil"/>
              <w:bottom w:val="nil"/>
              <w:right w:val="nil"/>
            </w:tcBorders>
            <w:shd w:val="clear" w:color="auto" w:fill="auto"/>
            <w:noWrap/>
            <w:vAlign w:val="bottom"/>
            <w:hideMark/>
          </w:tcPr>
          <w:p w14:paraId="5449E58A"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1486.02</w:t>
            </w:r>
          </w:p>
        </w:tc>
        <w:tc>
          <w:tcPr>
            <w:tcW w:w="1316" w:type="dxa"/>
            <w:tcBorders>
              <w:top w:val="nil"/>
              <w:left w:val="nil"/>
              <w:bottom w:val="nil"/>
              <w:right w:val="nil"/>
            </w:tcBorders>
            <w:shd w:val="clear" w:color="auto" w:fill="auto"/>
            <w:noWrap/>
            <w:vAlign w:val="bottom"/>
            <w:hideMark/>
          </w:tcPr>
          <w:p w14:paraId="31F7CC01"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1490.001</w:t>
            </w:r>
          </w:p>
        </w:tc>
      </w:tr>
      <w:tr w:rsidR="00007317" w:rsidRPr="00136952" w14:paraId="4A35DA72"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3D88AD9B" w14:textId="77777777" w:rsidR="00007317" w:rsidRPr="00136952" w:rsidRDefault="00007317" w:rsidP="00007317">
            <w:pPr>
              <w:spacing w:line="240" w:lineRule="auto"/>
              <w:rPr>
                <w:rFonts w:eastAsia="Times New Roman" w:cs="Times New Roman"/>
                <w:sz w:val="22"/>
              </w:rPr>
            </w:pPr>
            <w:r w:rsidRPr="00136952">
              <w:rPr>
                <w:rFonts w:eastAsia="Times New Roman" w:cs="Times New Roman"/>
                <w:sz w:val="22"/>
              </w:rPr>
              <w:t>BIC</w:t>
            </w:r>
          </w:p>
        </w:tc>
        <w:tc>
          <w:tcPr>
            <w:tcW w:w="1316" w:type="dxa"/>
            <w:tcBorders>
              <w:top w:val="nil"/>
              <w:left w:val="nil"/>
              <w:bottom w:val="nil"/>
              <w:right w:val="nil"/>
            </w:tcBorders>
            <w:shd w:val="clear" w:color="auto" w:fill="auto"/>
            <w:noWrap/>
            <w:vAlign w:val="bottom"/>
            <w:hideMark/>
          </w:tcPr>
          <w:p w14:paraId="3F78F3F7"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1570.674</w:t>
            </w:r>
          </w:p>
        </w:tc>
        <w:tc>
          <w:tcPr>
            <w:tcW w:w="1316" w:type="dxa"/>
            <w:tcBorders>
              <w:top w:val="nil"/>
              <w:left w:val="nil"/>
              <w:bottom w:val="nil"/>
              <w:right w:val="nil"/>
            </w:tcBorders>
            <w:shd w:val="clear" w:color="auto" w:fill="auto"/>
            <w:noWrap/>
            <w:vAlign w:val="bottom"/>
            <w:hideMark/>
          </w:tcPr>
          <w:p w14:paraId="1E3430B6"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1583.066</w:t>
            </w:r>
          </w:p>
        </w:tc>
        <w:tc>
          <w:tcPr>
            <w:tcW w:w="1316" w:type="dxa"/>
            <w:tcBorders>
              <w:top w:val="nil"/>
              <w:left w:val="nil"/>
              <w:bottom w:val="nil"/>
              <w:right w:val="nil"/>
            </w:tcBorders>
            <w:shd w:val="clear" w:color="auto" w:fill="auto"/>
            <w:noWrap/>
            <w:vAlign w:val="bottom"/>
            <w:hideMark/>
          </w:tcPr>
          <w:p w14:paraId="533D71C2"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1582.386</w:t>
            </w:r>
          </w:p>
        </w:tc>
        <w:tc>
          <w:tcPr>
            <w:tcW w:w="1316" w:type="dxa"/>
            <w:tcBorders>
              <w:top w:val="nil"/>
              <w:left w:val="nil"/>
              <w:bottom w:val="nil"/>
              <w:right w:val="nil"/>
            </w:tcBorders>
            <w:shd w:val="clear" w:color="auto" w:fill="auto"/>
            <w:noWrap/>
            <w:vAlign w:val="bottom"/>
            <w:hideMark/>
          </w:tcPr>
          <w:p w14:paraId="77420FCB"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2250.123</w:t>
            </w:r>
          </w:p>
        </w:tc>
        <w:tc>
          <w:tcPr>
            <w:tcW w:w="1316" w:type="dxa"/>
            <w:tcBorders>
              <w:top w:val="nil"/>
              <w:left w:val="nil"/>
              <w:bottom w:val="nil"/>
              <w:right w:val="nil"/>
            </w:tcBorders>
            <w:shd w:val="clear" w:color="auto" w:fill="auto"/>
            <w:noWrap/>
            <w:vAlign w:val="bottom"/>
            <w:hideMark/>
          </w:tcPr>
          <w:p w14:paraId="3C64C34D"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2270.21</w:t>
            </w:r>
          </w:p>
        </w:tc>
        <w:tc>
          <w:tcPr>
            <w:tcW w:w="1316" w:type="dxa"/>
            <w:tcBorders>
              <w:top w:val="nil"/>
              <w:left w:val="nil"/>
              <w:bottom w:val="nil"/>
              <w:right w:val="nil"/>
            </w:tcBorders>
            <w:shd w:val="clear" w:color="auto" w:fill="auto"/>
            <w:noWrap/>
            <w:vAlign w:val="bottom"/>
            <w:hideMark/>
          </w:tcPr>
          <w:p w14:paraId="00A531D3"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2219.254</w:t>
            </w:r>
          </w:p>
        </w:tc>
        <w:tc>
          <w:tcPr>
            <w:tcW w:w="1316" w:type="dxa"/>
            <w:tcBorders>
              <w:top w:val="nil"/>
              <w:left w:val="nil"/>
              <w:bottom w:val="nil"/>
              <w:right w:val="nil"/>
            </w:tcBorders>
            <w:shd w:val="clear" w:color="auto" w:fill="auto"/>
            <w:noWrap/>
            <w:vAlign w:val="bottom"/>
            <w:hideMark/>
          </w:tcPr>
          <w:p w14:paraId="5C751EC1"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1562.609</w:t>
            </w:r>
          </w:p>
        </w:tc>
        <w:tc>
          <w:tcPr>
            <w:tcW w:w="1316" w:type="dxa"/>
            <w:tcBorders>
              <w:top w:val="nil"/>
              <w:left w:val="nil"/>
              <w:bottom w:val="nil"/>
              <w:right w:val="nil"/>
            </w:tcBorders>
            <w:shd w:val="clear" w:color="auto" w:fill="auto"/>
            <w:noWrap/>
            <w:vAlign w:val="bottom"/>
            <w:hideMark/>
          </w:tcPr>
          <w:p w14:paraId="1429A750"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1564.273</w:t>
            </w:r>
          </w:p>
        </w:tc>
        <w:tc>
          <w:tcPr>
            <w:tcW w:w="1316" w:type="dxa"/>
            <w:tcBorders>
              <w:top w:val="nil"/>
              <w:left w:val="nil"/>
              <w:bottom w:val="nil"/>
              <w:right w:val="nil"/>
            </w:tcBorders>
            <w:shd w:val="clear" w:color="auto" w:fill="auto"/>
            <w:noWrap/>
            <w:vAlign w:val="bottom"/>
            <w:hideMark/>
          </w:tcPr>
          <w:p w14:paraId="1D0454CC"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1568.286</w:t>
            </w:r>
          </w:p>
        </w:tc>
      </w:tr>
      <w:tr w:rsidR="00007317" w:rsidRPr="00136952" w14:paraId="67A6706A" w14:textId="77777777" w:rsidTr="00136952">
        <w:trPr>
          <w:trHeight w:val="300"/>
          <w:jc w:val="center"/>
        </w:trPr>
        <w:tc>
          <w:tcPr>
            <w:tcW w:w="1566" w:type="dxa"/>
            <w:tcBorders>
              <w:top w:val="nil"/>
              <w:left w:val="nil"/>
              <w:bottom w:val="nil"/>
              <w:right w:val="nil"/>
            </w:tcBorders>
            <w:shd w:val="clear" w:color="auto" w:fill="auto"/>
            <w:noWrap/>
            <w:vAlign w:val="bottom"/>
            <w:hideMark/>
          </w:tcPr>
          <w:p w14:paraId="0F0A1412" w14:textId="77777777" w:rsidR="00007317" w:rsidRPr="00136952" w:rsidRDefault="00007317" w:rsidP="00007317">
            <w:pPr>
              <w:spacing w:line="240" w:lineRule="auto"/>
              <w:rPr>
                <w:rFonts w:eastAsia="Times New Roman" w:cs="Times New Roman"/>
                <w:sz w:val="22"/>
              </w:rPr>
            </w:pPr>
            <w:r w:rsidRPr="00136952">
              <w:rPr>
                <w:rFonts w:eastAsia="Times New Roman" w:cs="Times New Roman"/>
                <w:sz w:val="22"/>
              </w:rPr>
              <w:t>Log Likelihood</w:t>
            </w:r>
          </w:p>
        </w:tc>
        <w:tc>
          <w:tcPr>
            <w:tcW w:w="1316" w:type="dxa"/>
            <w:tcBorders>
              <w:top w:val="nil"/>
              <w:left w:val="nil"/>
              <w:bottom w:val="nil"/>
              <w:right w:val="nil"/>
            </w:tcBorders>
            <w:shd w:val="clear" w:color="auto" w:fill="auto"/>
            <w:noWrap/>
            <w:vAlign w:val="bottom"/>
            <w:hideMark/>
          </w:tcPr>
          <w:p w14:paraId="10B0A30D"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-1093</w:t>
            </w:r>
          </w:p>
        </w:tc>
        <w:tc>
          <w:tcPr>
            <w:tcW w:w="1316" w:type="dxa"/>
            <w:tcBorders>
              <w:top w:val="nil"/>
              <w:left w:val="nil"/>
              <w:bottom w:val="nil"/>
              <w:right w:val="nil"/>
            </w:tcBorders>
            <w:shd w:val="clear" w:color="auto" w:fill="auto"/>
            <w:noWrap/>
            <w:vAlign w:val="bottom"/>
            <w:hideMark/>
          </w:tcPr>
          <w:p w14:paraId="636BD927"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-1103</w:t>
            </w:r>
          </w:p>
        </w:tc>
        <w:tc>
          <w:tcPr>
            <w:tcW w:w="1316" w:type="dxa"/>
            <w:tcBorders>
              <w:top w:val="nil"/>
              <w:left w:val="nil"/>
              <w:bottom w:val="nil"/>
              <w:right w:val="nil"/>
            </w:tcBorders>
            <w:shd w:val="clear" w:color="auto" w:fill="auto"/>
            <w:noWrap/>
            <w:vAlign w:val="bottom"/>
            <w:hideMark/>
          </w:tcPr>
          <w:p w14:paraId="3B76862F"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-1078</w:t>
            </w:r>
          </w:p>
        </w:tc>
        <w:tc>
          <w:tcPr>
            <w:tcW w:w="1316" w:type="dxa"/>
            <w:tcBorders>
              <w:top w:val="nil"/>
              <w:left w:val="nil"/>
              <w:bottom w:val="nil"/>
              <w:right w:val="nil"/>
            </w:tcBorders>
            <w:shd w:val="clear" w:color="auto" w:fill="auto"/>
            <w:noWrap/>
            <w:vAlign w:val="bottom"/>
            <w:hideMark/>
          </w:tcPr>
          <w:p w14:paraId="4D068AD2"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-724.2</w:t>
            </w:r>
          </w:p>
        </w:tc>
        <w:tc>
          <w:tcPr>
            <w:tcW w:w="1316" w:type="dxa"/>
            <w:tcBorders>
              <w:top w:val="nil"/>
              <w:left w:val="nil"/>
              <w:bottom w:val="nil"/>
              <w:right w:val="nil"/>
            </w:tcBorders>
            <w:shd w:val="clear" w:color="auto" w:fill="auto"/>
            <w:noWrap/>
            <w:vAlign w:val="bottom"/>
            <w:hideMark/>
          </w:tcPr>
          <w:p w14:paraId="0F087AA6"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-725</w:t>
            </w:r>
          </w:p>
        </w:tc>
        <w:tc>
          <w:tcPr>
            <w:tcW w:w="1316" w:type="dxa"/>
            <w:tcBorders>
              <w:top w:val="nil"/>
              <w:left w:val="nil"/>
              <w:bottom w:val="nil"/>
              <w:right w:val="nil"/>
            </w:tcBorders>
            <w:shd w:val="clear" w:color="auto" w:fill="auto"/>
            <w:noWrap/>
            <w:vAlign w:val="bottom"/>
            <w:hideMark/>
          </w:tcPr>
          <w:p w14:paraId="5355FC68"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-727</w:t>
            </w:r>
          </w:p>
        </w:tc>
        <w:tc>
          <w:tcPr>
            <w:tcW w:w="1316" w:type="dxa"/>
            <w:tcBorders>
              <w:top w:val="nil"/>
              <w:left w:val="nil"/>
              <w:bottom w:val="nil"/>
              <w:right w:val="nil"/>
            </w:tcBorders>
            <w:shd w:val="clear" w:color="auto" w:fill="auto"/>
            <w:noWrap/>
            <w:vAlign w:val="bottom"/>
            <w:hideMark/>
          </w:tcPr>
          <w:p w14:paraId="24C11446"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-715.5</w:t>
            </w:r>
          </w:p>
        </w:tc>
        <w:tc>
          <w:tcPr>
            <w:tcW w:w="1316" w:type="dxa"/>
            <w:tcBorders>
              <w:top w:val="nil"/>
              <w:left w:val="nil"/>
              <w:bottom w:val="nil"/>
              <w:right w:val="nil"/>
            </w:tcBorders>
            <w:shd w:val="clear" w:color="auto" w:fill="auto"/>
            <w:noWrap/>
            <w:vAlign w:val="bottom"/>
            <w:hideMark/>
          </w:tcPr>
          <w:p w14:paraId="1E3389E3"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-721.7</w:t>
            </w:r>
          </w:p>
        </w:tc>
        <w:tc>
          <w:tcPr>
            <w:tcW w:w="1316" w:type="dxa"/>
            <w:tcBorders>
              <w:top w:val="nil"/>
              <w:left w:val="nil"/>
              <w:bottom w:val="nil"/>
              <w:right w:val="nil"/>
            </w:tcBorders>
            <w:shd w:val="clear" w:color="auto" w:fill="auto"/>
            <w:noWrap/>
            <w:vAlign w:val="bottom"/>
            <w:hideMark/>
          </w:tcPr>
          <w:p w14:paraId="3A3D95BE"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-721.3</w:t>
            </w:r>
          </w:p>
        </w:tc>
      </w:tr>
      <w:tr w:rsidR="00007317" w:rsidRPr="00136952" w14:paraId="741C097F" w14:textId="77777777" w:rsidTr="00136952">
        <w:trPr>
          <w:trHeight w:val="300"/>
          <w:jc w:val="center"/>
        </w:trPr>
        <w:tc>
          <w:tcPr>
            <w:tcW w:w="1566" w:type="dxa"/>
            <w:tcBorders>
              <w:top w:val="nil"/>
              <w:left w:val="nil"/>
              <w:bottom w:val="single" w:sz="4" w:space="0" w:color="000000"/>
              <w:right w:val="nil"/>
            </w:tcBorders>
            <w:shd w:val="clear" w:color="auto" w:fill="auto"/>
            <w:noWrap/>
            <w:vAlign w:val="bottom"/>
            <w:hideMark/>
          </w:tcPr>
          <w:p w14:paraId="77337CE7" w14:textId="77777777" w:rsidR="00007317" w:rsidRPr="00136952" w:rsidRDefault="00007317" w:rsidP="00007317">
            <w:pPr>
              <w:spacing w:line="240" w:lineRule="auto"/>
              <w:rPr>
                <w:rFonts w:eastAsia="Times New Roman" w:cs="Times New Roman"/>
                <w:sz w:val="22"/>
              </w:rPr>
            </w:pPr>
            <w:r w:rsidRPr="00136952">
              <w:rPr>
                <w:rFonts w:eastAsia="Times New Roman" w:cs="Times New Roman"/>
                <w:sz w:val="22"/>
              </w:rPr>
              <w:t>Observations</w:t>
            </w:r>
          </w:p>
        </w:tc>
        <w:tc>
          <w:tcPr>
            <w:tcW w:w="1316" w:type="dxa"/>
            <w:tcBorders>
              <w:top w:val="nil"/>
              <w:left w:val="nil"/>
              <w:bottom w:val="single" w:sz="4" w:space="0" w:color="000000"/>
              <w:right w:val="nil"/>
            </w:tcBorders>
            <w:shd w:val="clear" w:color="auto" w:fill="auto"/>
            <w:noWrap/>
            <w:vAlign w:val="bottom"/>
            <w:hideMark/>
          </w:tcPr>
          <w:p w14:paraId="0D4BA76D"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579</w:t>
            </w:r>
          </w:p>
        </w:tc>
        <w:tc>
          <w:tcPr>
            <w:tcW w:w="1316" w:type="dxa"/>
            <w:tcBorders>
              <w:top w:val="nil"/>
              <w:left w:val="nil"/>
              <w:bottom w:val="single" w:sz="4" w:space="0" w:color="000000"/>
              <w:right w:val="nil"/>
            </w:tcBorders>
            <w:shd w:val="clear" w:color="auto" w:fill="auto"/>
            <w:noWrap/>
            <w:vAlign w:val="bottom"/>
            <w:hideMark/>
          </w:tcPr>
          <w:p w14:paraId="2A62BDAA"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584</w:t>
            </w:r>
          </w:p>
        </w:tc>
        <w:tc>
          <w:tcPr>
            <w:tcW w:w="1316" w:type="dxa"/>
            <w:tcBorders>
              <w:top w:val="nil"/>
              <w:left w:val="nil"/>
              <w:bottom w:val="single" w:sz="4" w:space="0" w:color="000000"/>
              <w:right w:val="nil"/>
            </w:tcBorders>
            <w:shd w:val="clear" w:color="auto" w:fill="auto"/>
            <w:noWrap/>
            <w:vAlign w:val="bottom"/>
            <w:hideMark/>
          </w:tcPr>
          <w:p w14:paraId="2912FE06"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577</w:t>
            </w:r>
          </w:p>
        </w:tc>
        <w:tc>
          <w:tcPr>
            <w:tcW w:w="1316" w:type="dxa"/>
            <w:tcBorders>
              <w:top w:val="nil"/>
              <w:left w:val="nil"/>
              <w:bottom w:val="single" w:sz="4" w:space="0" w:color="000000"/>
              <w:right w:val="nil"/>
            </w:tcBorders>
            <w:shd w:val="clear" w:color="auto" w:fill="auto"/>
            <w:noWrap/>
            <w:vAlign w:val="bottom"/>
            <w:hideMark/>
          </w:tcPr>
          <w:p w14:paraId="58A7E8CC"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571</w:t>
            </w:r>
          </w:p>
        </w:tc>
        <w:tc>
          <w:tcPr>
            <w:tcW w:w="1316" w:type="dxa"/>
            <w:tcBorders>
              <w:top w:val="nil"/>
              <w:left w:val="nil"/>
              <w:bottom w:val="single" w:sz="4" w:space="0" w:color="000000"/>
              <w:right w:val="nil"/>
            </w:tcBorders>
            <w:shd w:val="clear" w:color="auto" w:fill="auto"/>
            <w:noWrap/>
            <w:vAlign w:val="bottom"/>
            <w:hideMark/>
          </w:tcPr>
          <w:p w14:paraId="3C9AB1ED"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571</w:t>
            </w:r>
          </w:p>
        </w:tc>
        <w:tc>
          <w:tcPr>
            <w:tcW w:w="1316" w:type="dxa"/>
            <w:tcBorders>
              <w:top w:val="nil"/>
              <w:left w:val="nil"/>
              <w:bottom w:val="single" w:sz="4" w:space="0" w:color="000000"/>
              <w:right w:val="nil"/>
            </w:tcBorders>
            <w:shd w:val="clear" w:color="auto" w:fill="auto"/>
            <w:noWrap/>
            <w:vAlign w:val="bottom"/>
            <w:hideMark/>
          </w:tcPr>
          <w:p w14:paraId="15A8A672"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572</w:t>
            </w:r>
          </w:p>
        </w:tc>
        <w:tc>
          <w:tcPr>
            <w:tcW w:w="1316" w:type="dxa"/>
            <w:tcBorders>
              <w:top w:val="nil"/>
              <w:left w:val="nil"/>
              <w:bottom w:val="single" w:sz="4" w:space="0" w:color="000000"/>
              <w:right w:val="nil"/>
            </w:tcBorders>
            <w:shd w:val="clear" w:color="auto" w:fill="auto"/>
            <w:noWrap/>
            <w:vAlign w:val="bottom"/>
            <w:hideMark/>
          </w:tcPr>
          <w:p w14:paraId="0206129F"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572</w:t>
            </w:r>
          </w:p>
        </w:tc>
        <w:tc>
          <w:tcPr>
            <w:tcW w:w="1316" w:type="dxa"/>
            <w:tcBorders>
              <w:top w:val="nil"/>
              <w:left w:val="nil"/>
              <w:bottom w:val="single" w:sz="4" w:space="0" w:color="000000"/>
              <w:right w:val="nil"/>
            </w:tcBorders>
            <w:shd w:val="clear" w:color="auto" w:fill="auto"/>
            <w:noWrap/>
            <w:vAlign w:val="bottom"/>
            <w:hideMark/>
          </w:tcPr>
          <w:p w14:paraId="3E0521DF"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574</w:t>
            </w:r>
          </w:p>
        </w:tc>
        <w:tc>
          <w:tcPr>
            <w:tcW w:w="1316" w:type="dxa"/>
            <w:tcBorders>
              <w:top w:val="nil"/>
              <w:left w:val="nil"/>
              <w:bottom w:val="single" w:sz="4" w:space="0" w:color="000000"/>
              <w:right w:val="nil"/>
            </w:tcBorders>
            <w:shd w:val="clear" w:color="auto" w:fill="auto"/>
            <w:noWrap/>
            <w:vAlign w:val="bottom"/>
            <w:hideMark/>
          </w:tcPr>
          <w:p w14:paraId="65F1461F" w14:textId="77777777" w:rsidR="00007317" w:rsidRPr="00136952" w:rsidRDefault="00007317" w:rsidP="00007317">
            <w:pPr>
              <w:spacing w:line="240" w:lineRule="auto"/>
              <w:jc w:val="center"/>
              <w:rPr>
                <w:rFonts w:eastAsia="Times New Roman" w:cs="Times New Roman"/>
                <w:sz w:val="22"/>
              </w:rPr>
            </w:pPr>
            <w:r w:rsidRPr="00136952">
              <w:rPr>
                <w:rFonts w:eastAsia="Times New Roman" w:cs="Times New Roman"/>
                <w:sz w:val="22"/>
              </w:rPr>
              <w:t>575</w:t>
            </w:r>
          </w:p>
        </w:tc>
      </w:tr>
      <w:tr w:rsidR="00007317" w:rsidRPr="00136952" w14:paraId="4872ACED" w14:textId="77777777" w:rsidTr="00136952">
        <w:trPr>
          <w:trHeight w:val="2447"/>
          <w:jc w:val="center"/>
        </w:trPr>
        <w:tc>
          <w:tcPr>
            <w:tcW w:w="13410" w:type="dxa"/>
            <w:gridSpan w:val="10"/>
            <w:tcBorders>
              <w:top w:val="single" w:sz="4" w:space="0" w:color="000000"/>
              <w:left w:val="nil"/>
              <w:bottom w:val="nil"/>
              <w:right w:val="nil"/>
            </w:tcBorders>
            <w:shd w:val="clear" w:color="auto" w:fill="auto"/>
            <w:hideMark/>
          </w:tcPr>
          <w:p w14:paraId="72A53F1A" w14:textId="49DD514C" w:rsidR="00007317" w:rsidRPr="00136952" w:rsidRDefault="00007317" w:rsidP="00007317">
            <w:pPr>
              <w:spacing w:line="240" w:lineRule="auto"/>
              <w:jc w:val="both"/>
              <w:rPr>
                <w:rFonts w:eastAsia="Times New Roman" w:cs="Times New Roman"/>
                <w:sz w:val="22"/>
              </w:rPr>
            </w:pPr>
            <w:r w:rsidRPr="00136952">
              <w:rPr>
                <w:rFonts w:eastAsia="Times New Roman" w:cs="Times New Roman"/>
                <w:sz w:val="22"/>
              </w:rPr>
              <w:lastRenderedPageBreak/>
              <w:t xml:space="preserve">Note: This table presents the regression estimates for the full sample. The dependent variable is </w:t>
            </w:r>
            <w:r w:rsidRPr="00136952">
              <w:rPr>
                <w:rFonts w:eastAsia="Times New Roman" w:cs="Times New Roman"/>
                <w:noProof/>
                <w:sz w:val="22"/>
              </w:rPr>
              <w:t>logsratio</w:t>
            </w:r>
            <w:r w:rsidR="00B57B20">
              <w:rPr>
                <w:rFonts w:eastAsia="Times New Roman" w:cs="Times New Roman"/>
                <w:noProof/>
                <w:sz w:val="22"/>
              </w:rPr>
              <w:t>,</w:t>
            </w:r>
            <w:r w:rsidRPr="00136952">
              <w:rPr>
                <w:rFonts w:eastAsia="Times New Roman" w:cs="Times New Roman"/>
                <w:sz w:val="22"/>
              </w:rPr>
              <w:t xml:space="preserve"> defined as </w:t>
            </w:r>
            <w:r w:rsidR="00B57B20">
              <w:rPr>
                <w:rFonts w:eastAsia="Times New Roman" w:cs="Times New Roman"/>
                <w:sz w:val="22"/>
              </w:rPr>
              <w:t xml:space="preserve">the </w:t>
            </w:r>
            <w:r w:rsidRPr="00136952">
              <w:rPr>
                <w:rFonts w:eastAsia="Times New Roman" w:cs="Times New Roman"/>
                <w:noProof/>
                <w:sz w:val="22"/>
              </w:rPr>
              <w:t>natural</w:t>
            </w:r>
            <w:r w:rsidRPr="00136952">
              <w:rPr>
                <w:rFonts w:eastAsia="Times New Roman" w:cs="Times New Roman"/>
                <w:sz w:val="22"/>
              </w:rPr>
              <w:t xml:space="preserve"> log of success ratio. </w:t>
            </w:r>
            <w:r>
              <w:rPr>
                <w:rFonts w:eastAsia="Times New Roman" w:cs="Times New Roman"/>
                <w:sz w:val="22"/>
              </w:rPr>
              <w:t>L</w:t>
            </w:r>
            <w:r w:rsidRPr="00136952">
              <w:rPr>
                <w:rFonts w:eastAsia="Times New Roman" w:cs="Times New Roman"/>
                <w:sz w:val="22"/>
              </w:rPr>
              <w:t>ogfans is log of number of fans of a project,</w:t>
            </w:r>
            <w:r>
              <w:rPr>
                <w:rFonts w:eastAsia="Times New Roman" w:cs="Times New Roman"/>
                <w:sz w:val="22"/>
              </w:rPr>
              <w:t xml:space="preserve"> D</w:t>
            </w:r>
            <w:r w:rsidRPr="00136952">
              <w:rPr>
                <w:rFonts w:eastAsia="Times New Roman" w:cs="Times New Roman"/>
                <w:sz w:val="22"/>
              </w:rPr>
              <w:t xml:space="preserve">umyouku is a dummy variable if </w:t>
            </w:r>
            <w:r w:rsidR="001853D3">
              <w:rPr>
                <w:rFonts w:eastAsia="Times New Roman" w:cs="Times New Roman"/>
                <w:sz w:val="22"/>
              </w:rPr>
              <w:t xml:space="preserve">a </w:t>
            </w:r>
            <w:r w:rsidRPr="00136952">
              <w:rPr>
                <w:rFonts w:eastAsia="Times New Roman" w:cs="Times New Roman"/>
                <w:sz w:val="22"/>
              </w:rPr>
              <w:t>project</w:t>
            </w:r>
            <w:r w:rsidR="001853D3">
              <w:rPr>
                <w:rFonts w:eastAsia="Times New Roman" w:cs="Times New Roman"/>
                <w:sz w:val="22"/>
              </w:rPr>
              <w:t>’s</w:t>
            </w:r>
            <w:r w:rsidRPr="00136952">
              <w:rPr>
                <w:rFonts w:eastAsia="Times New Roman" w:cs="Times New Roman"/>
                <w:sz w:val="22"/>
              </w:rPr>
              <w:t xml:space="preserve"> video is uploaded in Youku, </w:t>
            </w:r>
            <w:r>
              <w:rPr>
                <w:rFonts w:eastAsia="Times New Roman" w:cs="Times New Roman"/>
                <w:sz w:val="22"/>
              </w:rPr>
              <w:t>D</w:t>
            </w:r>
            <w:r w:rsidRPr="00136952">
              <w:rPr>
                <w:rFonts w:eastAsia="Times New Roman" w:cs="Times New Roman"/>
                <w:sz w:val="22"/>
              </w:rPr>
              <w:t xml:space="preserve">umwechat is a dummy variable for the account of </w:t>
            </w:r>
            <w:r w:rsidR="001853D3">
              <w:rPr>
                <w:rFonts w:eastAsia="Times New Roman" w:cs="Times New Roman"/>
                <w:sz w:val="22"/>
              </w:rPr>
              <w:t xml:space="preserve">an </w:t>
            </w:r>
            <w:r w:rsidRPr="00136952">
              <w:rPr>
                <w:rFonts w:eastAsia="Times New Roman" w:cs="Times New Roman"/>
                <w:sz w:val="22"/>
              </w:rPr>
              <w:t xml:space="preserve">entrepreneur on WeChat, </w:t>
            </w:r>
            <w:r>
              <w:rPr>
                <w:rFonts w:eastAsia="Times New Roman" w:cs="Times New Roman"/>
                <w:sz w:val="22"/>
              </w:rPr>
              <w:t>D</w:t>
            </w:r>
            <w:r w:rsidRPr="00136952">
              <w:rPr>
                <w:rFonts w:eastAsia="Times New Roman" w:cs="Times New Roman"/>
                <w:sz w:val="22"/>
              </w:rPr>
              <w:t xml:space="preserve">umprojpics is a dummy variable for </w:t>
            </w:r>
            <w:r w:rsidR="001853D3">
              <w:rPr>
                <w:rFonts w:eastAsia="Times New Roman" w:cs="Times New Roman"/>
                <w:sz w:val="22"/>
              </w:rPr>
              <w:t xml:space="preserve">a </w:t>
            </w:r>
            <w:r w:rsidRPr="00136952">
              <w:rPr>
                <w:rFonts w:eastAsia="Times New Roman" w:cs="Times New Roman"/>
                <w:sz w:val="22"/>
              </w:rPr>
              <w:t>project</w:t>
            </w:r>
            <w:r w:rsidR="001853D3">
              <w:rPr>
                <w:rFonts w:eastAsia="Times New Roman" w:cs="Times New Roman"/>
                <w:sz w:val="22"/>
              </w:rPr>
              <w:t>’s</w:t>
            </w:r>
            <w:r w:rsidRPr="00136952">
              <w:rPr>
                <w:rFonts w:eastAsia="Times New Roman" w:cs="Times New Roman"/>
                <w:sz w:val="22"/>
              </w:rPr>
              <w:t xml:space="preserve"> pic</w:t>
            </w:r>
            <w:r w:rsidR="001853D3">
              <w:rPr>
                <w:rFonts w:eastAsia="Times New Roman" w:cs="Times New Roman"/>
                <w:sz w:val="22"/>
              </w:rPr>
              <w:t>ture</w:t>
            </w:r>
            <w:r w:rsidRPr="00136952">
              <w:rPr>
                <w:rFonts w:eastAsia="Times New Roman" w:cs="Times New Roman"/>
                <w:sz w:val="22"/>
              </w:rPr>
              <w:t xml:space="preserve">s availability on </w:t>
            </w:r>
            <w:r w:rsidR="001853D3">
              <w:rPr>
                <w:rFonts w:eastAsia="Times New Roman" w:cs="Times New Roman"/>
                <w:sz w:val="22"/>
              </w:rPr>
              <w:t xml:space="preserve">a </w:t>
            </w:r>
            <w:r w:rsidRPr="00136952">
              <w:rPr>
                <w:rFonts w:eastAsia="Times New Roman" w:cs="Times New Roman"/>
                <w:sz w:val="22"/>
              </w:rPr>
              <w:t xml:space="preserve">project web page, i1, i2, i3, i4 and i5 are dummy variables equal to 1 if a project gets </w:t>
            </w:r>
            <w:r w:rsidR="00402859">
              <w:rPr>
                <w:rFonts w:eastAsia="Times New Roman" w:cs="Times New Roman"/>
                <w:sz w:val="22"/>
              </w:rPr>
              <w:t>1-</w:t>
            </w:r>
            <w:r w:rsidRPr="00136952">
              <w:rPr>
                <w:rFonts w:eastAsia="Times New Roman" w:cs="Times New Roman"/>
                <w:sz w:val="22"/>
              </w:rPr>
              <w:t xml:space="preserve">star, </w:t>
            </w:r>
            <w:r w:rsidR="00402859">
              <w:rPr>
                <w:rFonts w:eastAsia="Times New Roman" w:cs="Times New Roman"/>
                <w:sz w:val="22"/>
              </w:rPr>
              <w:t>2-</w:t>
            </w:r>
            <w:r w:rsidRPr="00136952">
              <w:rPr>
                <w:rFonts w:eastAsia="Times New Roman" w:cs="Times New Roman"/>
                <w:noProof/>
                <w:sz w:val="22"/>
              </w:rPr>
              <w:t>star</w:t>
            </w:r>
            <w:r w:rsidRPr="00136952">
              <w:rPr>
                <w:rFonts w:eastAsia="Times New Roman" w:cs="Times New Roman"/>
                <w:sz w:val="22"/>
              </w:rPr>
              <w:t xml:space="preserve">, </w:t>
            </w:r>
            <w:r w:rsidR="00402859">
              <w:rPr>
                <w:rFonts w:eastAsia="Times New Roman" w:cs="Times New Roman"/>
                <w:sz w:val="22"/>
              </w:rPr>
              <w:t>3-</w:t>
            </w:r>
            <w:r w:rsidRPr="00136952">
              <w:rPr>
                <w:rFonts w:eastAsia="Times New Roman" w:cs="Times New Roman"/>
                <w:noProof/>
                <w:sz w:val="22"/>
              </w:rPr>
              <w:t>star</w:t>
            </w:r>
            <w:r w:rsidRPr="00136952">
              <w:rPr>
                <w:rFonts w:eastAsia="Times New Roman" w:cs="Times New Roman"/>
                <w:sz w:val="22"/>
              </w:rPr>
              <w:t xml:space="preserve">, </w:t>
            </w:r>
            <w:r w:rsidR="00402859">
              <w:rPr>
                <w:rFonts w:eastAsia="Times New Roman" w:cs="Times New Roman"/>
                <w:sz w:val="22"/>
              </w:rPr>
              <w:t>4-</w:t>
            </w:r>
            <w:r w:rsidRPr="00136952">
              <w:rPr>
                <w:rFonts w:eastAsia="Times New Roman" w:cs="Times New Roman"/>
                <w:sz w:val="22"/>
              </w:rPr>
              <w:t xml:space="preserve">star or </w:t>
            </w:r>
            <w:r w:rsidR="00402859">
              <w:rPr>
                <w:rFonts w:eastAsia="Times New Roman" w:cs="Times New Roman"/>
                <w:sz w:val="22"/>
              </w:rPr>
              <w:t>5-</w:t>
            </w:r>
            <w:r w:rsidRPr="00136952">
              <w:rPr>
                <w:rFonts w:eastAsia="Times New Roman" w:cs="Times New Roman"/>
                <w:sz w:val="22"/>
              </w:rPr>
              <w:t>star on innovation, d1, d2, d3, d4</w:t>
            </w:r>
            <w:r w:rsidR="00B57B20">
              <w:rPr>
                <w:rFonts w:eastAsia="Times New Roman" w:cs="Times New Roman"/>
                <w:sz w:val="22"/>
              </w:rPr>
              <w:t>,</w:t>
            </w:r>
            <w:r w:rsidRPr="00136952">
              <w:rPr>
                <w:rFonts w:eastAsia="Times New Roman" w:cs="Times New Roman"/>
                <w:sz w:val="22"/>
              </w:rPr>
              <w:t xml:space="preserve"> and d5 are dummy variables equal to 1 if a project gets </w:t>
            </w:r>
            <w:r w:rsidR="00402859">
              <w:rPr>
                <w:rFonts w:eastAsia="Times New Roman" w:cs="Times New Roman"/>
                <w:sz w:val="22"/>
              </w:rPr>
              <w:t>1-</w:t>
            </w:r>
            <w:r w:rsidR="00402859" w:rsidRPr="00136952">
              <w:rPr>
                <w:rFonts w:eastAsia="Times New Roman" w:cs="Times New Roman"/>
                <w:sz w:val="22"/>
              </w:rPr>
              <w:t xml:space="preserve">star, </w:t>
            </w:r>
            <w:r w:rsidR="00402859">
              <w:rPr>
                <w:rFonts w:eastAsia="Times New Roman" w:cs="Times New Roman"/>
                <w:sz w:val="22"/>
              </w:rPr>
              <w:t>2-</w:t>
            </w:r>
            <w:r w:rsidR="00402859" w:rsidRPr="00136952">
              <w:rPr>
                <w:rFonts w:eastAsia="Times New Roman" w:cs="Times New Roman"/>
                <w:noProof/>
                <w:sz w:val="22"/>
              </w:rPr>
              <w:t>star</w:t>
            </w:r>
            <w:r w:rsidR="00402859" w:rsidRPr="00136952">
              <w:rPr>
                <w:rFonts w:eastAsia="Times New Roman" w:cs="Times New Roman"/>
                <w:sz w:val="22"/>
              </w:rPr>
              <w:t xml:space="preserve">, </w:t>
            </w:r>
            <w:r w:rsidR="00402859">
              <w:rPr>
                <w:rFonts w:eastAsia="Times New Roman" w:cs="Times New Roman"/>
                <w:sz w:val="22"/>
              </w:rPr>
              <w:t>3-</w:t>
            </w:r>
            <w:r w:rsidR="00402859" w:rsidRPr="00136952">
              <w:rPr>
                <w:rFonts w:eastAsia="Times New Roman" w:cs="Times New Roman"/>
                <w:noProof/>
                <w:sz w:val="22"/>
              </w:rPr>
              <w:t>star</w:t>
            </w:r>
            <w:r w:rsidR="00402859" w:rsidRPr="00136952">
              <w:rPr>
                <w:rFonts w:eastAsia="Times New Roman" w:cs="Times New Roman"/>
                <w:sz w:val="22"/>
              </w:rPr>
              <w:t xml:space="preserve">, </w:t>
            </w:r>
            <w:r w:rsidR="00402859">
              <w:rPr>
                <w:rFonts w:eastAsia="Times New Roman" w:cs="Times New Roman"/>
                <w:sz w:val="22"/>
              </w:rPr>
              <w:t>4-</w:t>
            </w:r>
            <w:r w:rsidR="00402859" w:rsidRPr="00136952">
              <w:rPr>
                <w:rFonts w:eastAsia="Times New Roman" w:cs="Times New Roman"/>
                <w:sz w:val="22"/>
              </w:rPr>
              <w:t xml:space="preserve">star or </w:t>
            </w:r>
            <w:r w:rsidR="00402859">
              <w:rPr>
                <w:rFonts w:eastAsia="Times New Roman" w:cs="Times New Roman"/>
                <w:sz w:val="22"/>
              </w:rPr>
              <w:t>5-</w:t>
            </w:r>
            <w:r w:rsidR="00402859" w:rsidRPr="00136952">
              <w:rPr>
                <w:rFonts w:eastAsia="Times New Roman" w:cs="Times New Roman"/>
                <w:sz w:val="22"/>
              </w:rPr>
              <w:t xml:space="preserve">star </w:t>
            </w:r>
            <w:r w:rsidRPr="00136952">
              <w:rPr>
                <w:rFonts w:eastAsia="Times New Roman" w:cs="Times New Roman"/>
                <w:sz w:val="22"/>
              </w:rPr>
              <w:t xml:space="preserve">on design and p1, p2, p3, p4 and p5 are dummy variables equal to 1 if a project gets </w:t>
            </w:r>
            <w:r w:rsidR="00402859">
              <w:rPr>
                <w:rFonts w:eastAsia="Times New Roman" w:cs="Times New Roman"/>
                <w:sz w:val="22"/>
              </w:rPr>
              <w:t>1-</w:t>
            </w:r>
            <w:r w:rsidR="00402859" w:rsidRPr="00136952">
              <w:rPr>
                <w:rFonts w:eastAsia="Times New Roman" w:cs="Times New Roman"/>
                <w:sz w:val="22"/>
              </w:rPr>
              <w:t xml:space="preserve">star, </w:t>
            </w:r>
            <w:r w:rsidR="00402859">
              <w:rPr>
                <w:rFonts w:eastAsia="Times New Roman" w:cs="Times New Roman"/>
                <w:sz w:val="22"/>
              </w:rPr>
              <w:t>2-</w:t>
            </w:r>
            <w:r w:rsidR="00402859" w:rsidRPr="00136952">
              <w:rPr>
                <w:rFonts w:eastAsia="Times New Roman" w:cs="Times New Roman"/>
                <w:noProof/>
                <w:sz w:val="22"/>
              </w:rPr>
              <w:t>star</w:t>
            </w:r>
            <w:r w:rsidR="00402859" w:rsidRPr="00136952">
              <w:rPr>
                <w:rFonts w:eastAsia="Times New Roman" w:cs="Times New Roman"/>
                <w:sz w:val="22"/>
              </w:rPr>
              <w:t xml:space="preserve">, </w:t>
            </w:r>
            <w:r w:rsidR="00402859">
              <w:rPr>
                <w:rFonts w:eastAsia="Times New Roman" w:cs="Times New Roman"/>
                <w:sz w:val="22"/>
              </w:rPr>
              <w:t>3-</w:t>
            </w:r>
            <w:r w:rsidR="00402859" w:rsidRPr="00136952">
              <w:rPr>
                <w:rFonts w:eastAsia="Times New Roman" w:cs="Times New Roman"/>
                <w:noProof/>
                <w:sz w:val="22"/>
              </w:rPr>
              <w:t>star</w:t>
            </w:r>
            <w:r w:rsidR="00402859" w:rsidRPr="00136952">
              <w:rPr>
                <w:rFonts w:eastAsia="Times New Roman" w:cs="Times New Roman"/>
                <w:sz w:val="22"/>
              </w:rPr>
              <w:t xml:space="preserve">, </w:t>
            </w:r>
            <w:r w:rsidR="00402859">
              <w:rPr>
                <w:rFonts w:eastAsia="Times New Roman" w:cs="Times New Roman"/>
                <w:sz w:val="22"/>
              </w:rPr>
              <w:t>4-</w:t>
            </w:r>
            <w:r w:rsidR="00402859" w:rsidRPr="00136952">
              <w:rPr>
                <w:rFonts w:eastAsia="Times New Roman" w:cs="Times New Roman"/>
                <w:sz w:val="22"/>
              </w:rPr>
              <w:t xml:space="preserve">star or </w:t>
            </w:r>
            <w:r w:rsidR="00402859">
              <w:rPr>
                <w:rFonts w:eastAsia="Times New Roman" w:cs="Times New Roman"/>
                <w:sz w:val="22"/>
              </w:rPr>
              <w:t>5-</w:t>
            </w:r>
            <w:r w:rsidR="00402859" w:rsidRPr="00136952">
              <w:rPr>
                <w:rFonts w:eastAsia="Times New Roman" w:cs="Times New Roman"/>
                <w:sz w:val="22"/>
              </w:rPr>
              <w:t xml:space="preserve">star </w:t>
            </w:r>
            <w:r w:rsidRPr="00136952">
              <w:rPr>
                <w:rFonts w:eastAsia="Times New Roman" w:cs="Times New Roman"/>
                <w:sz w:val="22"/>
              </w:rPr>
              <w:t>on practicality</w:t>
            </w:r>
            <w:r>
              <w:rPr>
                <w:rFonts w:eastAsia="Times New Roman" w:cs="Times New Roman"/>
                <w:sz w:val="22"/>
              </w:rPr>
              <w:t xml:space="preserve">, </w:t>
            </w:r>
            <w:r w:rsidRPr="00136952">
              <w:rPr>
                <w:rFonts w:eastAsia="Times New Roman" w:cs="Times New Roman"/>
                <w:sz w:val="22"/>
              </w:rPr>
              <w:t xml:space="preserve">Logupdates is natural log of number of updates, </w:t>
            </w:r>
            <w:r>
              <w:rPr>
                <w:rFonts w:eastAsia="Times New Roman" w:cs="Times New Roman"/>
                <w:sz w:val="22"/>
              </w:rPr>
              <w:t>D</w:t>
            </w:r>
            <w:r w:rsidRPr="00136952">
              <w:rPr>
                <w:rFonts w:eastAsia="Times New Roman" w:cs="Times New Roman"/>
                <w:sz w:val="22"/>
              </w:rPr>
              <w:t xml:space="preserve">uration is the period for fund collection, </w:t>
            </w:r>
            <w:r>
              <w:rPr>
                <w:rFonts w:eastAsia="Times New Roman" w:cs="Times New Roman"/>
                <w:sz w:val="22"/>
              </w:rPr>
              <w:t>Lo</w:t>
            </w:r>
            <w:r w:rsidRPr="00136952">
              <w:rPr>
                <w:rFonts w:eastAsia="Times New Roman" w:cs="Times New Roman"/>
                <w:sz w:val="22"/>
              </w:rPr>
              <w:t xml:space="preserve">gbackers is natural log of number of backers for </w:t>
            </w:r>
            <w:r w:rsidR="001853D3">
              <w:rPr>
                <w:rFonts w:eastAsia="Times New Roman" w:cs="Times New Roman"/>
                <w:sz w:val="22"/>
              </w:rPr>
              <w:t>a</w:t>
            </w:r>
            <w:r w:rsidRPr="00136952">
              <w:rPr>
                <w:rFonts w:eastAsia="Times New Roman" w:cs="Times New Roman"/>
                <w:sz w:val="22"/>
              </w:rPr>
              <w:t xml:space="preserve"> project, </w:t>
            </w:r>
            <w:r>
              <w:rPr>
                <w:rFonts w:eastAsia="Times New Roman" w:cs="Times New Roman"/>
                <w:sz w:val="22"/>
              </w:rPr>
              <w:t>PPB</w:t>
            </w:r>
            <w:r w:rsidRPr="00136952">
              <w:rPr>
                <w:rFonts w:eastAsia="Times New Roman" w:cs="Times New Roman"/>
                <w:sz w:val="22"/>
              </w:rPr>
              <w:t xml:space="preserve"> is amount pledged per backer, </w:t>
            </w:r>
            <w:r>
              <w:rPr>
                <w:rFonts w:eastAsia="Times New Roman" w:cs="Times New Roman"/>
                <w:sz w:val="22"/>
              </w:rPr>
              <w:t>and GPB</w:t>
            </w:r>
            <w:r w:rsidRPr="00136952">
              <w:rPr>
                <w:rFonts w:eastAsia="Times New Roman" w:cs="Times New Roman"/>
                <w:sz w:val="22"/>
              </w:rPr>
              <w:t xml:space="preserve"> is goal of </w:t>
            </w:r>
            <w:r w:rsidR="001853D3">
              <w:rPr>
                <w:rFonts w:eastAsia="Times New Roman" w:cs="Times New Roman"/>
                <w:sz w:val="22"/>
              </w:rPr>
              <w:t xml:space="preserve">a </w:t>
            </w:r>
            <w:r w:rsidRPr="00136952">
              <w:rPr>
                <w:rFonts w:eastAsia="Times New Roman" w:cs="Times New Roman"/>
                <w:sz w:val="22"/>
              </w:rPr>
              <w:t xml:space="preserve">project per backer. Further, </w:t>
            </w:r>
            <w:r w:rsidR="00BA3C8B">
              <w:rPr>
                <w:rFonts w:eastAsia="Times New Roman" w:cs="Times New Roman"/>
                <w:szCs w:val="24"/>
              </w:rPr>
              <w:t>VIF is the mean variance inflation factor,</w:t>
            </w:r>
            <w:r w:rsidR="00BA3C8B" w:rsidRPr="00136952">
              <w:rPr>
                <w:rFonts w:eastAsia="Times New Roman" w:cs="Times New Roman"/>
                <w:sz w:val="22"/>
              </w:rPr>
              <w:t xml:space="preserve"> </w:t>
            </w:r>
            <w:r w:rsidRPr="00136952">
              <w:rPr>
                <w:rFonts w:eastAsia="Times New Roman" w:cs="Times New Roman"/>
                <w:sz w:val="22"/>
              </w:rPr>
              <w:t xml:space="preserve">AIC is </w:t>
            </w:r>
            <w:r w:rsidR="00B57B20">
              <w:rPr>
                <w:rFonts w:eastAsia="Times New Roman" w:cs="Times New Roman"/>
                <w:sz w:val="22"/>
              </w:rPr>
              <w:t xml:space="preserve">the </w:t>
            </w:r>
            <w:r w:rsidRPr="00136952">
              <w:rPr>
                <w:rFonts w:eastAsia="Times New Roman" w:cs="Times New Roman"/>
                <w:sz w:val="22"/>
              </w:rPr>
              <w:t xml:space="preserve">Akaike information </w:t>
            </w:r>
            <w:r w:rsidRPr="00136952">
              <w:rPr>
                <w:rFonts w:eastAsia="Times New Roman" w:cs="Times New Roman"/>
                <w:noProof/>
                <w:sz w:val="22"/>
              </w:rPr>
              <w:t>criterion,</w:t>
            </w:r>
            <w:r w:rsidRPr="00136952">
              <w:rPr>
                <w:rFonts w:eastAsia="Times New Roman" w:cs="Times New Roman"/>
                <w:sz w:val="22"/>
              </w:rPr>
              <w:t xml:space="preserve"> and BIC is </w:t>
            </w:r>
            <w:r w:rsidR="00B57B20">
              <w:rPr>
                <w:rFonts w:eastAsia="Times New Roman" w:cs="Times New Roman"/>
                <w:sz w:val="22"/>
              </w:rPr>
              <w:t xml:space="preserve">the </w:t>
            </w:r>
            <w:r w:rsidRPr="00136952">
              <w:rPr>
                <w:rFonts w:eastAsia="Times New Roman" w:cs="Times New Roman"/>
                <w:sz w:val="22"/>
              </w:rPr>
              <w:t xml:space="preserve">Schwarz information criterion. Robust standard errors are given in parentheses. ***, ** and * shows significance at 1%, 5% and 10% respectively. </w:t>
            </w:r>
          </w:p>
        </w:tc>
      </w:tr>
    </w:tbl>
    <w:p w14:paraId="1D68FD1A" w14:textId="77777777" w:rsidR="00136952" w:rsidRDefault="00136952" w:rsidP="0070672F">
      <w:pPr>
        <w:spacing w:line="360" w:lineRule="auto"/>
        <w:jc w:val="both"/>
        <w:sectPr w:rsidR="00136952" w:rsidSect="00136952">
          <w:pgSz w:w="15840" w:h="12240" w:orient="landscape"/>
          <w:pgMar w:top="1440" w:right="1440" w:bottom="1440" w:left="1440" w:header="720" w:footer="720" w:gutter="0"/>
          <w:cols w:space="720"/>
          <w:docGrid w:linePitch="360"/>
        </w:sectPr>
      </w:pPr>
    </w:p>
    <w:tbl>
      <w:tblPr>
        <w:tblW w:w="10403" w:type="dxa"/>
        <w:jc w:val="center"/>
        <w:tblLayout w:type="fixed"/>
        <w:tblLook w:val="04A0" w:firstRow="1" w:lastRow="0" w:firstColumn="1" w:lastColumn="0" w:noHBand="0" w:noVBand="1"/>
      </w:tblPr>
      <w:tblGrid>
        <w:gridCol w:w="783"/>
        <w:gridCol w:w="766"/>
        <w:gridCol w:w="2091"/>
        <w:gridCol w:w="1357"/>
        <w:gridCol w:w="6"/>
        <w:gridCol w:w="263"/>
        <w:gridCol w:w="6"/>
        <w:gridCol w:w="1531"/>
        <w:gridCol w:w="473"/>
        <w:gridCol w:w="1671"/>
        <w:gridCol w:w="6"/>
        <w:gridCol w:w="1444"/>
        <w:gridCol w:w="6"/>
      </w:tblGrid>
      <w:tr w:rsidR="0070672F" w:rsidRPr="00136952" w14:paraId="5B59F1E5" w14:textId="77777777" w:rsidTr="00C53136">
        <w:trPr>
          <w:gridAfter w:val="1"/>
          <w:wAfter w:w="6" w:type="dxa"/>
          <w:trHeight w:val="330"/>
          <w:jc w:val="center"/>
        </w:trPr>
        <w:tc>
          <w:tcPr>
            <w:tcW w:w="10397" w:type="dxa"/>
            <w:gridSpan w:val="12"/>
            <w:tcBorders>
              <w:bottom w:val="single" w:sz="4" w:space="0" w:color="auto"/>
            </w:tcBorders>
            <w:shd w:val="clear" w:color="auto" w:fill="auto"/>
            <w:vAlign w:val="center"/>
            <w:hideMark/>
          </w:tcPr>
          <w:p w14:paraId="3FF955B6" w14:textId="77777777" w:rsidR="0070672F" w:rsidRPr="00136952" w:rsidRDefault="0070672F" w:rsidP="006C7D40">
            <w:pPr>
              <w:spacing w:line="240" w:lineRule="auto"/>
              <w:jc w:val="both"/>
              <w:rPr>
                <w:rFonts w:eastAsia="Times New Roman" w:cs="Times New Roman"/>
                <w:b/>
                <w:szCs w:val="24"/>
              </w:rPr>
            </w:pPr>
            <w:r w:rsidRPr="00136952">
              <w:rPr>
                <w:rFonts w:eastAsia="Times New Roman" w:cs="Times New Roman"/>
                <w:b/>
                <w:szCs w:val="24"/>
              </w:rPr>
              <w:lastRenderedPageBreak/>
              <w:t>Table 6: Nested and non-nested model tests</w:t>
            </w:r>
          </w:p>
        </w:tc>
      </w:tr>
      <w:tr w:rsidR="0070672F" w:rsidRPr="00136952" w14:paraId="6CB60A36" w14:textId="77777777" w:rsidTr="00C53136">
        <w:trPr>
          <w:gridAfter w:val="1"/>
          <w:wAfter w:w="6" w:type="dxa"/>
          <w:trHeight w:val="315"/>
          <w:jc w:val="center"/>
        </w:trPr>
        <w:tc>
          <w:tcPr>
            <w:tcW w:w="10397" w:type="dxa"/>
            <w:gridSpan w:val="12"/>
            <w:tcBorders>
              <w:top w:val="single" w:sz="4" w:space="0" w:color="auto"/>
            </w:tcBorders>
            <w:shd w:val="clear" w:color="auto" w:fill="auto"/>
            <w:vAlign w:val="center"/>
            <w:hideMark/>
          </w:tcPr>
          <w:p w14:paraId="24A1C2AC"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Panel A: Non-Nested Tests</w:t>
            </w:r>
          </w:p>
        </w:tc>
      </w:tr>
      <w:tr w:rsidR="0070672F" w:rsidRPr="00136952" w14:paraId="6A1B6729" w14:textId="77777777" w:rsidTr="00C53136">
        <w:trPr>
          <w:trHeight w:val="342"/>
          <w:jc w:val="center"/>
        </w:trPr>
        <w:tc>
          <w:tcPr>
            <w:tcW w:w="1549" w:type="dxa"/>
            <w:gridSpan w:val="2"/>
            <w:tcBorders>
              <w:bottom w:val="single" w:sz="4" w:space="0" w:color="auto"/>
            </w:tcBorders>
            <w:shd w:val="clear" w:color="auto" w:fill="auto"/>
            <w:vAlign w:val="center"/>
            <w:hideMark/>
          </w:tcPr>
          <w:p w14:paraId="1EB2AFA2"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Comparisons</w:t>
            </w:r>
          </w:p>
        </w:tc>
        <w:tc>
          <w:tcPr>
            <w:tcW w:w="2091" w:type="dxa"/>
            <w:tcBorders>
              <w:bottom w:val="single" w:sz="4" w:space="0" w:color="auto"/>
            </w:tcBorders>
            <w:shd w:val="clear" w:color="auto" w:fill="auto"/>
            <w:vAlign w:val="center"/>
            <w:hideMark/>
          </w:tcPr>
          <w:p w14:paraId="480890A0" w14:textId="77777777" w:rsidR="0070672F" w:rsidRPr="00136952" w:rsidRDefault="0070672F" w:rsidP="006C7D40">
            <w:pPr>
              <w:spacing w:line="240" w:lineRule="auto"/>
              <w:rPr>
                <w:rFonts w:eastAsia="Times New Roman" w:cs="Times New Roman"/>
                <w:szCs w:val="24"/>
              </w:rPr>
            </w:pPr>
            <w:r w:rsidRPr="00136952">
              <w:rPr>
                <w:rFonts w:eastAsia="Times New Roman" w:cs="Times New Roman"/>
                <w:szCs w:val="24"/>
              </w:rPr>
              <w:t>Competing Models</w:t>
            </w:r>
          </w:p>
        </w:tc>
        <w:tc>
          <w:tcPr>
            <w:tcW w:w="3163" w:type="dxa"/>
            <w:gridSpan w:val="5"/>
            <w:tcBorders>
              <w:bottom w:val="single" w:sz="4" w:space="0" w:color="auto"/>
            </w:tcBorders>
            <w:shd w:val="clear" w:color="auto" w:fill="auto"/>
            <w:vAlign w:val="center"/>
            <w:hideMark/>
          </w:tcPr>
          <w:p w14:paraId="0BA11B8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Davidson- Mackinnon J Test</w:t>
            </w:r>
          </w:p>
        </w:tc>
        <w:tc>
          <w:tcPr>
            <w:tcW w:w="3600" w:type="dxa"/>
            <w:gridSpan w:val="5"/>
            <w:tcBorders>
              <w:bottom w:val="single" w:sz="4" w:space="0" w:color="auto"/>
            </w:tcBorders>
            <w:shd w:val="clear" w:color="auto" w:fill="auto"/>
            <w:vAlign w:val="center"/>
            <w:hideMark/>
          </w:tcPr>
          <w:p w14:paraId="3EA8BB04"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Cox-Pesaran- Deaton test</w:t>
            </w:r>
          </w:p>
        </w:tc>
      </w:tr>
      <w:tr w:rsidR="0070672F" w:rsidRPr="00136952" w14:paraId="70D6055B" w14:textId="77777777" w:rsidTr="00C53136">
        <w:trPr>
          <w:trHeight w:val="315"/>
          <w:jc w:val="center"/>
        </w:trPr>
        <w:tc>
          <w:tcPr>
            <w:tcW w:w="1549" w:type="dxa"/>
            <w:gridSpan w:val="2"/>
            <w:vMerge w:val="restart"/>
            <w:tcBorders>
              <w:top w:val="single" w:sz="4" w:space="0" w:color="auto"/>
            </w:tcBorders>
            <w:shd w:val="clear" w:color="auto" w:fill="auto"/>
            <w:vAlign w:val="center"/>
            <w:hideMark/>
          </w:tcPr>
          <w:p w14:paraId="3851808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w:t>
            </w:r>
          </w:p>
        </w:tc>
        <w:tc>
          <w:tcPr>
            <w:tcW w:w="2091" w:type="dxa"/>
            <w:tcBorders>
              <w:top w:val="single" w:sz="4" w:space="0" w:color="auto"/>
            </w:tcBorders>
            <w:shd w:val="clear" w:color="auto" w:fill="auto"/>
            <w:vAlign w:val="center"/>
            <w:hideMark/>
          </w:tcPr>
          <w:p w14:paraId="29BBFBA8"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H0:M1/H1: M2</w:t>
            </w:r>
          </w:p>
        </w:tc>
        <w:tc>
          <w:tcPr>
            <w:tcW w:w="3163" w:type="dxa"/>
            <w:gridSpan w:val="5"/>
            <w:tcBorders>
              <w:top w:val="single" w:sz="4" w:space="0" w:color="auto"/>
            </w:tcBorders>
            <w:shd w:val="clear" w:color="auto" w:fill="auto"/>
            <w:vAlign w:val="center"/>
            <w:hideMark/>
          </w:tcPr>
          <w:p w14:paraId="2BB21C3F"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36.96***</w:t>
            </w:r>
          </w:p>
        </w:tc>
        <w:tc>
          <w:tcPr>
            <w:tcW w:w="3600" w:type="dxa"/>
            <w:gridSpan w:val="5"/>
            <w:tcBorders>
              <w:top w:val="single" w:sz="4" w:space="0" w:color="auto"/>
            </w:tcBorders>
            <w:shd w:val="clear" w:color="auto" w:fill="auto"/>
            <w:vAlign w:val="center"/>
            <w:hideMark/>
          </w:tcPr>
          <w:p w14:paraId="6AF269E9"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-79.54***</w:t>
            </w:r>
          </w:p>
        </w:tc>
      </w:tr>
      <w:tr w:rsidR="0070672F" w:rsidRPr="00136952" w14:paraId="57AA8D91" w14:textId="77777777" w:rsidTr="00C53136">
        <w:trPr>
          <w:trHeight w:val="315"/>
          <w:jc w:val="center"/>
        </w:trPr>
        <w:tc>
          <w:tcPr>
            <w:tcW w:w="1549" w:type="dxa"/>
            <w:gridSpan w:val="2"/>
            <w:vMerge/>
            <w:vAlign w:val="center"/>
            <w:hideMark/>
          </w:tcPr>
          <w:p w14:paraId="5D985BAF" w14:textId="77777777" w:rsidR="0070672F" w:rsidRPr="00136952" w:rsidRDefault="0070672F" w:rsidP="006C7D40">
            <w:pPr>
              <w:spacing w:line="240" w:lineRule="auto"/>
              <w:rPr>
                <w:rFonts w:eastAsia="Times New Roman" w:cs="Times New Roman"/>
                <w:szCs w:val="24"/>
              </w:rPr>
            </w:pPr>
          </w:p>
        </w:tc>
        <w:tc>
          <w:tcPr>
            <w:tcW w:w="2091" w:type="dxa"/>
            <w:shd w:val="clear" w:color="auto" w:fill="auto"/>
            <w:vAlign w:val="center"/>
            <w:hideMark/>
          </w:tcPr>
          <w:p w14:paraId="39022A8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H0:M2/H1: M1</w:t>
            </w:r>
          </w:p>
        </w:tc>
        <w:tc>
          <w:tcPr>
            <w:tcW w:w="3163" w:type="dxa"/>
            <w:gridSpan w:val="5"/>
            <w:shd w:val="clear" w:color="auto" w:fill="auto"/>
            <w:vAlign w:val="center"/>
            <w:hideMark/>
          </w:tcPr>
          <w:p w14:paraId="2325803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-1.85*</w:t>
            </w:r>
          </w:p>
        </w:tc>
        <w:tc>
          <w:tcPr>
            <w:tcW w:w="3600" w:type="dxa"/>
            <w:gridSpan w:val="5"/>
            <w:shd w:val="clear" w:color="auto" w:fill="auto"/>
            <w:vAlign w:val="center"/>
            <w:hideMark/>
          </w:tcPr>
          <w:p w14:paraId="70B4804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1.96**</w:t>
            </w:r>
          </w:p>
        </w:tc>
      </w:tr>
      <w:tr w:rsidR="0070672F" w:rsidRPr="00136952" w14:paraId="2976CB41" w14:textId="77777777" w:rsidTr="00C53136">
        <w:trPr>
          <w:trHeight w:val="315"/>
          <w:jc w:val="center"/>
        </w:trPr>
        <w:tc>
          <w:tcPr>
            <w:tcW w:w="1549" w:type="dxa"/>
            <w:gridSpan w:val="2"/>
            <w:vMerge w:val="restart"/>
            <w:shd w:val="clear" w:color="auto" w:fill="auto"/>
            <w:vAlign w:val="center"/>
            <w:hideMark/>
          </w:tcPr>
          <w:p w14:paraId="4505E91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w:t>
            </w:r>
          </w:p>
        </w:tc>
        <w:tc>
          <w:tcPr>
            <w:tcW w:w="2091" w:type="dxa"/>
            <w:shd w:val="clear" w:color="auto" w:fill="auto"/>
            <w:vAlign w:val="center"/>
            <w:hideMark/>
          </w:tcPr>
          <w:p w14:paraId="0ECBE309"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H0:M1/H1: M3</w:t>
            </w:r>
          </w:p>
        </w:tc>
        <w:tc>
          <w:tcPr>
            <w:tcW w:w="3163" w:type="dxa"/>
            <w:gridSpan w:val="5"/>
            <w:shd w:val="clear" w:color="auto" w:fill="auto"/>
            <w:vAlign w:val="center"/>
            <w:hideMark/>
          </w:tcPr>
          <w:p w14:paraId="3ED1954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7.03***</w:t>
            </w:r>
          </w:p>
        </w:tc>
        <w:tc>
          <w:tcPr>
            <w:tcW w:w="3600" w:type="dxa"/>
            <w:gridSpan w:val="5"/>
            <w:shd w:val="clear" w:color="auto" w:fill="auto"/>
            <w:vAlign w:val="center"/>
            <w:hideMark/>
          </w:tcPr>
          <w:p w14:paraId="0958A9CD"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-10.37***</w:t>
            </w:r>
          </w:p>
        </w:tc>
      </w:tr>
      <w:tr w:rsidR="0070672F" w:rsidRPr="00136952" w14:paraId="3B9BFD15" w14:textId="77777777" w:rsidTr="00C53136">
        <w:trPr>
          <w:trHeight w:val="315"/>
          <w:jc w:val="center"/>
        </w:trPr>
        <w:tc>
          <w:tcPr>
            <w:tcW w:w="1549" w:type="dxa"/>
            <w:gridSpan w:val="2"/>
            <w:vMerge/>
            <w:vAlign w:val="center"/>
            <w:hideMark/>
          </w:tcPr>
          <w:p w14:paraId="4D6055C7" w14:textId="77777777" w:rsidR="0070672F" w:rsidRPr="00136952" w:rsidRDefault="0070672F" w:rsidP="006C7D40">
            <w:pPr>
              <w:spacing w:line="240" w:lineRule="auto"/>
              <w:rPr>
                <w:rFonts w:eastAsia="Times New Roman" w:cs="Times New Roman"/>
                <w:szCs w:val="24"/>
              </w:rPr>
            </w:pPr>
          </w:p>
        </w:tc>
        <w:tc>
          <w:tcPr>
            <w:tcW w:w="2091" w:type="dxa"/>
            <w:shd w:val="clear" w:color="auto" w:fill="auto"/>
            <w:vAlign w:val="center"/>
            <w:hideMark/>
          </w:tcPr>
          <w:p w14:paraId="03C792F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H0:M3/H1: M1</w:t>
            </w:r>
          </w:p>
        </w:tc>
        <w:tc>
          <w:tcPr>
            <w:tcW w:w="3163" w:type="dxa"/>
            <w:gridSpan w:val="5"/>
            <w:shd w:val="clear" w:color="auto" w:fill="auto"/>
            <w:vAlign w:val="center"/>
            <w:hideMark/>
          </w:tcPr>
          <w:p w14:paraId="1A5E58F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6.96***</w:t>
            </w:r>
          </w:p>
        </w:tc>
        <w:tc>
          <w:tcPr>
            <w:tcW w:w="3600" w:type="dxa"/>
            <w:gridSpan w:val="5"/>
            <w:shd w:val="clear" w:color="auto" w:fill="auto"/>
            <w:vAlign w:val="center"/>
            <w:hideMark/>
          </w:tcPr>
          <w:p w14:paraId="3086BA0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-10.25***</w:t>
            </w:r>
          </w:p>
        </w:tc>
      </w:tr>
      <w:tr w:rsidR="0070672F" w:rsidRPr="00136952" w14:paraId="48BF3B0A" w14:textId="77777777" w:rsidTr="00C53136">
        <w:trPr>
          <w:trHeight w:val="315"/>
          <w:jc w:val="center"/>
        </w:trPr>
        <w:tc>
          <w:tcPr>
            <w:tcW w:w="1549" w:type="dxa"/>
            <w:gridSpan w:val="2"/>
            <w:vMerge w:val="restart"/>
            <w:shd w:val="clear" w:color="auto" w:fill="auto"/>
            <w:vAlign w:val="center"/>
            <w:hideMark/>
          </w:tcPr>
          <w:p w14:paraId="6A48D43C"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w:t>
            </w:r>
          </w:p>
        </w:tc>
        <w:tc>
          <w:tcPr>
            <w:tcW w:w="2091" w:type="dxa"/>
            <w:shd w:val="clear" w:color="auto" w:fill="auto"/>
            <w:vAlign w:val="center"/>
            <w:hideMark/>
          </w:tcPr>
          <w:p w14:paraId="0702F83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H0:M2/H1: M3</w:t>
            </w:r>
          </w:p>
        </w:tc>
        <w:tc>
          <w:tcPr>
            <w:tcW w:w="3163" w:type="dxa"/>
            <w:gridSpan w:val="5"/>
            <w:shd w:val="clear" w:color="auto" w:fill="auto"/>
            <w:vAlign w:val="center"/>
            <w:hideMark/>
          </w:tcPr>
          <w:p w14:paraId="17F7FC9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-0.09</w:t>
            </w:r>
          </w:p>
        </w:tc>
        <w:tc>
          <w:tcPr>
            <w:tcW w:w="3600" w:type="dxa"/>
            <w:gridSpan w:val="5"/>
            <w:shd w:val="clear" w:color="auto" w:fill="auto"/>
            <w:vAlign w:val="center"/>
            <w:hideMark/>
          </w:tcPr>
          <w:p w14:paraId="1FA2EF3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1.48*</w:t>
            </w:r>
          </w:p>
        </w:tc>
      </w:tr>
      <w:tr w:rsidR="0070672F" w:rsidRPr="00136952" w14:paraId="095BD8CE" w14:textId="77777777" w:rsidTr="00C53136">
        <w:trPr>
          <w:trHeight w:val="315"/>
          <w:jc w:val="center"/>
        </w:trPr>
        <w:tc>
          <w:tcPr>
            <w:tcW w:w="1549" w:type="dxa"/>
            <w:gridSpan w:val="2"/>
            <w:vMerge/>
            <w:vAlign w:val="center"/>
            <w:hideMark/>
          </w:tcPr>
          <w:p w14:paraId="6B48BB5B" w14:textId="77777777" w:rsidR="0070672F" w:rsidRPr="00136952" w:rsidRDefault="0070672F" w:rsidP="006C7D40">
            <w:pPr>
              <w:spacing w:line="240" w:lineRule="auto"/>
              <w:rPr>
                <w:rFonts w:eastAsia="Times New Roman" w:cs="Times New Roman"/>
                <w:szCs w:val="24"/>
              </w:rPr>
            </w:pPr>
          </w:p>
        </w:tc>
        <w:tc>
          <w:tcPr>
            <w:tcW w:w="2091" w:type="dxa"/>
            <w:shd w:val="clear" w:color="auto" w:fill="auto"/>
            <w:vAlign w:val="center"/>
            <w:hideMark/>
          </w:tcPr>
          <w:p w14:paraId="6048924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H0:M3/H1: M2</w:t>
            </w:r>
          </w:p>
        </w:tc>
        <w:tc>
          <w:tcPr>
            <w:tcW w:w="3163" w:type="dxa"/>
            <w:gridSpan w:val="5"/>
            <w:shd w:val="clear" w:color="auto" w:fill="auto"/>
            <w:vAlign w:val="center"/>
            <w:hideMark/>
          </w:tcPr>
          <w:p w14:paraId="5B1FE61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18.17***</w:t>
            </w:r>
          </w:p>
        </w:tc>
        <w:tc>
          <w:tcPr>
            <w:tcW w:w="3600" w:type="dxa"/>
            <w:gridSpan w:val="5"/>
            <w:shd w:val="clear" w:color="auto" w:fill="auto"/>
            <w:vAlign w:val="center"/>
            <w:hideMark/>
          </w:tcPr>
          <w:p w14:paraId="71CABA59"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-59.87***</w:t>
            </w:r>
          </w:p>
        </w:tc>
      </w:tr>
      <w:tr w:rsidR="0070672F" w:rsidRPr="00136952" w14:paraId="3F224846" w14:textId="77777777" w:rsidTr="00C53136">
        <w:trPr>
          <w:gridAfter w:val="1"/>
          <w:wAfter w:w="6" w:type="dxa"/>
          <w:trHeight w:val="330"/>
          <w:jc w:val="center"/>
        </w:trPr>
        <w:tc>
          <w:tcPr>
            <w:tcW w:w="10397" w:type="dxa"/>
            <w:gridSpan w:val="12"/>
            <w:tcBorders>
              <w:bottom w:val="single" w:sz="4" w:space="0" w:color="auto"/>
            </w:tcBorders>
            <w:shd w:val="clear" w:color="auto" w:fill="auto"/>
            <w:vAlign w:val="center"/>
            <w:hideMark/>
          </w:tcPr>
          <w:p w14:paraId="2398FCAD"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 </w:t>
            </w:r>
          </w:p>
        </w:tc>
      </w:tr>
      <w:tr w:rsidR="0070672F" w:rsidRPr="00136952" w14:paraId="7FE7EA41" w14:textId="77777777" w:rsidTr="00C53136">
        <w:trPr>
          <w:gridAfter w:val="1"/>
          <w:wAfter w:w="6" w:type="dxa"/>
          <w:trHeight w:val="315"/>
          <w:jc w:val="center"/>
        </w:trPr>
        <w:tc>
          <w:tcPr>
            <w:tcW w:w="10397" w:type="dxa"/>
            <w:gridSpan w:val="12"/>
            <w:tcBorders>
              <w:top w:val="single" w:sz="4" w:space="0" w:color="auto"/>
            </w:tcBorders>
            <w:shd w:val="clear" w:color="auto" w:fill="auto"/>
            <w:vAlign w:val="center"/>
            <w:hideMark/>
          </w:tcPr>
          <w:p w14:paraId="213B6D9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Panel B: Nested Test</w:t>
            </w:r>
          </w:p>
        </w:tc>
      </w:tr>
      <w:tr w:rsidR="0070672F" w:rsidRPr="00136952" w14:paraId="7711A6C8" w14:textId="77777777" w:rsidTr="00C53136">
        <w:trPr>
          <w:gridAfter w:val="1"/>
          <w:wAfter w:w="6" w:type="dxa"/>
          <w:trHeight w:val="324"/>
          <w:jc w:val="center"/>
        </w:trPr>
        <w:tc>
          <w:tcPr>
            <w:tcW w:w="783" w:type="dxa"/>
            <w:vMerge w:val="restart"/>
            <w:tcBorders>
              <w:bottom w:val="single" w:sz="4" w:space="0" w:color="auto"/>
            </w:tcBorders>
            <w:shd w:val="clear" w:color="auto" w:fill="auto"/>
            <w:vAlign w:val="center"/>
            <w:hideMark/>
          </w:tcPr>
          <w:p w14:paraId="7F12CCD9"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Phase</w:t>
            </w:r>
          </w:p>
        </w:tc>
        <w:tc>
          <w:tcPr>
            <w:tcW w:w="4214" w:type="dxa"/>
            <w:gridSpan w:val="3"/>
            <w:tcBorders>
              <w:bottom w:val="single" w:sz="4" w:space="0" w:color="auto"/>
            </w:tcBorders>
            <w:shd w:val="clear" w:color="auto" w:fill="auto"/>
            <w:vAlign w:val="center"/>
            <w:hideMark/>
          </w:tcPr>
          <w:p w14:paraId="0F49B02C"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Wald Test</w:t>
            </w:r>
          </w:p>
        </w:tc>
        <w:tc>
          <w:tcPr>
            <w:tcW w:w="269" w:type="dxa"/>
            <w:gridSpan w:val="2"/>
            <w:tcBorders>
              <w:bottom w:val="single" w:sz="4" w:space="0" w:color="auto"/>
            </w:tcBorders>
            <w:shd w:val="clear" w:color="auto" w:fill="auto"/>
            <w:vAlign w:val="center"/>
            <w:hideMark/>
          </w:tcPr>
          <w:p w14:paraId="18F84DE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 </w:t>
            </w:r>
          </w:p>
        </w:tc>
        <w:tc>
          <w:tcPr>
            <w:tcW w:w="3681" w:type="dxa"/>
            <w:gridSpan w:val="4"/>
            <w:tcBorders>
              <w:bottom w:val="single" w:sz="4" w:space="0" w:color="auto"/>
            </w:tcBorders>
            <w:shd w:val="clear" w:color="auto" w:fill="auto"/>
            <w:vAlign w:val="center"/>
            <w:hideMark/>
          </w:tcPr>
          <w:p w14:paraId="08D10FB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Likelihood Ratio Test</w:t>
            </w:r>
          </w:p>
        </w:tc>
        <w:tc>
          <w:tcPr>
            <w:tcW w:w="1450" w:type="dxa"/>
            <w:gridSpan w:val="2"/>
            <w:tcBorders>
              <w:bottom w:val="single" w:sz="4" w:space="0" w:color="auto"/>
            </w:tcBorders>
            <w:shd w:val="clear" w:color="auto" w:fill="auto"/>
            <w:vAlign w:val="center"/>
            <w:hideMark/>
          </w:tcPr>
          <w:p w14:paraId="57551BA0" w14:textId="77777777" w:rsidR="0070672F" w:rsidRPr="00136952" w:rsidRDefault="0070672F" w:rsidP="006C7D40">
            <w:pPr>
              <w:spacing w:line="240" w:lineRule="auto"/>
              <w:jc w:val="center"/>
              <w:rPr>
                <w:rFonts w:eastAsia="Times New Roman" w:cs="Times New Roman"/>
                <w:szCs w:val="24"/>
              </w:rPr>
            </w:pPr>
            <w:r w:rsidRPr="00136952">
              <w:rPr>
                <w:rFonts w:eastAsia="Times New Roman" w:cs="Times New Roman"/>
                <w:szCs w:val="24"/>
              </w:rPr>
              <w:t>Akaike Information Criterions</w:t>
            </w:r>
          </w:p>
        </w:tc>
      </w:tr>
      <w:tr w:rsidR="0070672F" w:rsidRPr="00136952" w14:paraId="607E7483" w14:textId="77777777" w:rsidTr="00C53136">
        <w:trPr>
          <w:trHeight w:val="332"/>
          <w:jc w:val="center"/>
        </w:trPr>
        <w:tc>
          <w:tcPr>
            <w:tcW w:w="783" w:type="dxa"/>
            <w:vMerge/>
            <w:tcBorders>
              <w:top w:val="single" w:sz="4" w:space="0" w:color="auto"/>
              <w:bottom w:val="single" w:sz="4" w:space="0" w:color="auto"/>
            </w:tcBorders>
            <w:vAlign w:val="center"/>
            <w:hideMark/>
          </w:tcPr>
          <w:p w14:paraId="7B3848CE" w14:textId="77777777" w:rsidR="0070672F" w:rsidRPr="00136952" w:rsidRDefault="0070672F" w:rsidP="006C7D40">
            <w:pPr>
              <w:spacing w:line="240" w:lineRule="auto"/>
              <w:rPr>
                <w:rFonts w:eastAsia="Times New Roman" w:cs="Times New Roman"/>
                <w:szCs w:val="24"/>
              </w:rPr>
            </w:pPr>
          </w:p>
        </w:tc>
        <w:tc>
          <w:tcPr>
            <w:tcW w:w="2857" w:type="dxa"/>
            <w:gridSpan w:val="2"/>
            <w:tcBorders>
              <w:top w:val="single" w:sz="4" w:space="0" w:color="auto"/>
              <w:bottom w:val="single" w:sz="4" w:space="0" w:color="auto"/>
            </w:tcBorders>
            <w:shd w:val="clear" w:color="auto" w:fill="auto"/>
            <w:vAlign w:val="center"/>
            <w:hideMark/>
          </w:tcPr>
          <w:p w14:paraId="394DF44F"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F-Stats</w:t>
            </w:r>
          </w:p>
        </w:tc>
        <w:tc>
          <w:tcPr>
            <w:tcW w:w="1363" w:type="dxa"/>
            <w:gridSpan w:val="2"/>
            <w:tcBorders>
              <w:top w:val="single" w:sz="4" w:space="0" w:color="auto"/>
              <w:bottom w:val="single" w:sz="4" w:space="0" w:color="auto"/>
            </w:tcBorders>
            <w:shd w:val="clear" w:color="auto" w:fill="auto"/>
            <w:vAlign w:val="center"/>
            <w:hideMark/>
          </w:tcPr>
          <w:p w14:paraId="7EA23CB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R-Squared</w:t>
            </w:r>
          </w:p>
        </w:tc>
        <w:tc>
          <w:tcPr>
            <w:tcW w:w="269" w:type="dxa"/>
            <w:gridSpan w:val="2"/>
            <w:tcBorders>
              <w:top w:val="single" w:sz="4" w:space="0" w:color="auto"/>
              <w:bottom w:val="single" w:sz="4" w:space="0" w:color="auto"/>
            </w:tcBorders>
            <w:shd w:val="clear" w:color="auto" w:fill="auto"/>
            <w:vAlign w:val="center"/>
            <w:hideMark/>
          </w:tcPr>
          <w:p w14:paraId="30FFECE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 </w:t>
            </w:r>
          </w:p>
        </w:tc>
        <w:tc>
          <w:tcPr>
            <w:tcW w:w="2004" w:type="dxa"/>
            <w:gridSpan w:val="2"/>
            <w:tcBorders>
              <w:top w:val="single" w:sz="4" w:space="0" w:color="auto"/>
              <w:bottom w:val="single" w:sz="4" w:space="0" w:color="auto"/>
            </w:tcBorders>
            <w:shd w:val="clear" w:color="auto" w:fill="auto"/>
            <w:vAlign w:val="center"/>
            <w:hideMark/>
          </w:tcPr>
          <w:p w14:paraId="653145FE" w14:textId="0ED1087C" w:rsidR="0070672F" w:rsidRPr="00136952" w:rsidRDefault="00B57B20" w:rsidP="006C7D40">
            <w:pPr>
              <w:spacing w:line="240" w:lineRule="auto"/>
              <w:jc w:val="both"/>
              <w:rPr>
                <w:rFonts w:eastAsia="Times New Roman" w:cs="Times New Roman"/>
                <w:szCs w:val="24"/>
              </w:rPr>
            </w:pPr>
            <w:r w:rsidRPr="00136952">
              <w:rPr>
                <w:rFonts w:eastAsia="Times New Roman" w:cs="Times New Roman"/>
                <w:szCs w:val="24"/>
              </w:rPr>
              <w:t>Log</w:t>
            </w:r>
            <w:r>
              <w:rPr>
                <w:rFonts w:eastAsia="Times New Roman" w:cs="Times New Roman"/>
                <w:szCs w:val="24"/>
              </w:rPr>
              <w:t>-</w:t>
            </w:r>
            <w:r w:rsidR="0070672F" w:rsidRPr="00136952">
              <w:rPr>
                <w:rFonts w:eastAsia="Times New Roman" w:cs="Times New Roman"/>
                <w:szCs w:val="24"/>
              </w:rPr>
              <w:t>Likelihood</w:t>
            </w:r>
          </w:p>
        </w:tc>
        <w:tc>
          <w:tcPr>
            <w:tcW w:w="1677" w:type="dxa"/>
            <w:gridSpan w:val="2"/>
            <w:tcBorders>
              <w:top w:val="single" w:sz="4" w:space="0" w:color="auto"/>
              <w:bottom w:val="single" w:sz="4" w:space="0" w:color="auto"/>
            </w:tcBorders>
            <w:shd w:val="clear" w:color="auto" w:fill="auto"/>
            <w:vAlign w:val="center"/>
            <w:hideMark/>
          </w:tcPr>
          <w:p w14:paraId="2E5711D1"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Likelihood Ratio</w:t>
            </w:r>
          </w:p>
        </w:tc>
        <w:tc>
          <w:tcPr>
            <w:tcW w:w="1450" w:type="dxa"/>
            <w:gridSpan w:val="2"/>
            <w:tcBorders>
              <w:top w:val="single" w:sz="4" w:space="0" w:color="auto"/>
              <w:bottom w:val="single" w:sz="4" w:space="0" w:color="auto"/>
            </w:tcBorders>
            <w:vAlign w:val="center"/>
            <w:hideMark/>
          </w:tcPr>
          <w:p w14:paraId="5D535205" w14:textId="77777777" w:rsidR="0070672F" w:rsidRPr="00136952" w:rsidRDefault="0070672F" w:rsidP="006C7D40">
            <w:pPr>
              <w:spacing w:line="240" w:lineRule="auto"/>
              <w:rPr>
                <w:rFonts w:eastAsia="Times New Roman" w:cs="Times New Roman"/>
                <w:szCs w:val="24"/>
              </w:rPr>
            </w:pPr>
          </w:p>
        </w:tc>
      </w:tr>
      <w:tr w:rsidR="0070672F" w:rsidRPr="00136952" w14:paraId="76DEE52D" w14:textId="77777777" w:rsidTr="00C53136">
        <w:trPr>
          <w:gridAfter w:val="1"/>
          <w:wAfter w:w="6" w:type="dxa"/>
          <w:trHeight w:val="315"/>
          <w:jc w:val="center"/>
        </w:trPr>
        <w:tc>
          <w:tcPr>
            <w:tcW w:w="10397" w:type="dxa"/>
            <w:gridSpan w:val="12"/>
            <w:shd w:val="clear" w:color="auto" w:fill="auto"/>
            <w:vAlign w:val="center"/>
            <w:hideMark/>
          </w:tcPr>
          <w:p w14:paraId="6E48B89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Specification 1</w:t>
            </w:r>
          </w:p>
        </w:tc>
      </w:tr>
      <w:tr w:rsidR="0070672F" w:rsidRPr="00136952" w14:paraId="3227F720" w14:textId="77777777" w:rsidTr="00C53136">
        <w:trPr>
          <w:trHeight w:val="315"/>
          <w:jc w:val="center"/>
        </w:trPr>
        <w:tc>
          <w:tcPr>
            <w:tcW w:w="783" w:type="dxa"/>
            <w:shd w:val="clear" w:color="auto" w:fill="auto"/>
            <w:vAlign w:val="center"/>
            <w:hideMark/>
          </w:tcPr>
          <w:p w14:paraId="600AEBA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M1</w:t>
            </w:r>
          </w:p>
        </w:tc>
        <w:tc>
          <w:tcPr>
            <w:tcW w:w="2857" w:type="dxa"/>
            <w:gridSpan w:val="2"/>
            <w:shd w:val="clear" w:color="auto" w:fill="auto"/>
            <w:vAlign w:val="center"/>
            <w:hideMark/>
          </w:tcPr>
          <w:p w14:paraId="1DFF4CB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31.58***</w:t>
            </w:r>
          </w:p>
        </w:tc>
        <w:tc>
          <w:tcPr>
            <w:tcW w:w="1363" w:type="dxa"/>
            <w:gridSpan w:val="2"/>
            <w:shd w:val="clear" w:color="auto" w:fill="auto"/>
            <w:vAlign w:val="center"/>
            <w:hideMark/>
          </w:tcPr>
          <w:p w14:paraId="662E192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0.17</w:t>
            </w:r>
          </w:p>
        </w:tc>
        <w:tc>
          <w:tcPr>
            <w:tcW w:w="269" w:type="dxa"/>
            <w:gridSpan w:val="2"/>
            <w:shd w:val="clear" w:color="auto" w:fill="auto"/>
            <w:vAlign w:val="center"/>
            <w:hideMark/>
          </w:tcPr>
          <w:p w14:paraId="118730B4"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0A642CD4"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-1303.95</w:t>
            </w:r>
          </w:p>
        </w:tc>
        <w:tc>
          <w:tcPr>
            <w:tcW w:w="1677" w:type="dxa"/>
            <w:gridSpan w:val="2"/>
            <w:shd w:val="clear" w:color="auto" w:fill="auto"/>
            <w:vAlign w:val="center"/>
            <w:hideMark/>
          </w:tcPr>
          <w:p w14:paraId="401886C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115.71***</w:t>
            </w:r>
          </w:p>
        </w:tc>
        <w:tc>
          <w:tcPr>
            <w:tcW w:w="1450" w:type="dxa"/>
            <w:gridSpan w:val="2"/>
            <w:shd w:val="clear" w:color="auto" w:fill="auto"/>
            <w:vAlign w:val="center"/>
            <w:hideMark/>
          </w:tcPr>
          <w:p w14:paraId="07F737E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2617.91</w:t>
            </w:r>
          </w:p>
        </w:tc>
      </w:tr>
      <w:tr w:rsidR="0070672F" w:rsidRPr="00136952" w14:paraId="76FF8203" w14:textId="77777777" w:rsidTr="00C53136">
        <w:trPr>
          <w:trHeight w:val="315"/>
          <w:jc w:val="center"/>
        </w:trPr>
        <w:tc>
          <w:tcPr>
            <w:tcW w:w="783" w:type="dxa"/>
            <w:shd w:val="clear" w:color="auto" w:fill="auto"/>
            <w:vAlign w:val="center"/>
            <w:hideMark/>
          </w:tcPr>
          <w:p w14:paraId="42406389"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M2</w:t>
            </w:r>
          </w:p>
        </w:tc>
        <w:tc>
          <w:tcPr>
            <w:tcW w:w="2857" w:type="dxa"/>
            <w:gridSpan w:val="2"/>
            <w:shd w:val="clear" w:color="auto" w:fill="auto"/>
            <w:vAlign w:val="center"/>
            <w:hideMark/>
          </w:tcPr>
          <w:p w14:paraId="3B37619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103.84***</w:t>
            </w:r>
          </w:p>
        </w:tc>
        <w:tc>
          <w:tcPr>
            <w:tcW w:w="1363" w:type="dxa"/>
            <w:gridSpan w:val="2"/>
            <w:shd w:val="clear" w:color="auto" w:fill="auto"/>
            <w:vAlign w:val="center"/>
            <w:hideMark/>
          </w:tcPr>
          <w:p w14:paraId="56A81AD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0.74</w:t>
            </w:r>
          </w:p>
        </w:tc>
        <w:tc>
          <w:tcPr>
            <w:tcW w:w="269" w:type="dxa"/>
            <w:gridSpan w:val="2"/>
            <w:shd w:val="clear" w:color="auto" w:fill="auto"/>
            <w:vAlign w:val="center"/>
            <w:hideMark/>
          </w:tcPr>
          <w:p w14:paraId="0A19EE3E"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1FD56EF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-941.16</w:t>
            </w:r>
          </w:p>
        </w:tc>
        <w:tc>
          <w:tcPr>
            <w:tcW w:w="1677" w:type="dxa"/>
            <w:gridSpan w:val="2"/>
            <w:shd w:val="clear" w:color="auto" w:fill="auto"/>
            <w:vAlign w:val="center"/>
            <w:hideMark/>
          </w:tcPr>
          <w:p w14:paraId="5A0F5E5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725.59***</w:t>
            </w:r>
          </w:p>
        </w:tc>
        <w:tc>
          <w:tcPr>
            <w:tcW w:w="1450" w:type="dxa"/>
            <w:gridSpan w:val="2"/>
            <w:shd w:val="clear" w:color="auto" w:fill="auto"/>
            <w:vAlign w:val="center"/>
            <w:hideMark/>
          </w:tcPr>
          <w:p w14:paraId="1AA2EA34"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1918.32</w:t>
            </w:r>
          </w:p>
        </w:tc>
      </w:tr>
      <w:tr w:rsidR="0070672F" w:rsidRPr="00136952" w14:paraId="00F54960" w14:textId="77777777" w:rsidTr="00C53136">
        <w:trPr>
          <w:trHeight w:val="315"/>
          <w:jc w:val="center"/>
        </w:trPr>
        <w:tc>
          <w:tcPr>
            <w:tcW w:w="783" w:type="dxa"/>
            <w:shd w:val="clear" w:color="auto" w:fill="auto"/>
            <w:vAlign w:val="center"/>
            <w:hideMark/>
          </w:tcPr>
          <w:p w14:paraId="432BA4F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M3</w:t>
            </w:r>
          </w:p>
        </w:tc>
        <w:tc>
          <w:tcPr>
            <w:tcW w:w="2857" w:type="dxa"/>
            <w:gridSpan w:val="2"/>
            <w:shd w:val="clear" w:color="auto" w:fill="auto"/>
            <w:vAlign w:val="center"/>
            <w:hideMark/>
          </w:tcPr>
          <w:p w14:paraId="7C64D64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2.40***</w:t>
            </w:r>
          </w:p>
        </w:tc>
        <w:tc>
          <w:tcPr>
            <w:tcW w:w="1363" w:type="dxa"/>
            <w:gridSpan w:val="2"/>
            <w:shd w:val="clear" w:color="auto" w:fill="auto"/>
            <w:vAlign w:val="center"/>
            <w:hideMark/>
          </w:tcPr>
          <w:p w14:paraId="437D11E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0.75</w:t>
            </w:r>
          </w:p>
        </w:tc>
        <w:tc>
          <w:tcPr>
            <w:tcW w:w="269" w:type="dxa"/>
            <w:gridSpan w:val="2"/>
            <w:shd w:val="clear" w:color="auto" w:fill="auto"/>
            <w:vAlign w:val="center"/>
            <w:hideMark/>
          </w:tcPr>
          <w:p w14:paraId="30246FB6"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00DE53B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-953</w:t>
            </w:r>
          </w:p>
        </w:tc>
        <w:tc>
          <w:tcPr>
            <w:tcW w:w="1677" w:type="dxa"/>
            <w:gridSpan w:val="2"/>
            <w:shd w:val="clear" w:color="auto" w:fill="auto"/>
            <w:vAlign w:val="center"/>
            <w:hideMark/>
          </w:tcPr>
          <w:p w14:paraId="6C3E489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12.32***</w:t>
            </w:r>
          </w:p>
        </w:tc>
        <w:tc>
          <w:tcPr>
            <w:tcW w:w="1450" w:type="dxa"/>
            <w:gridSpan w:val="2"/>
            <w:shd w:val="clear" w:color="auto" w:fill="auto"/>
            <w:vAlign w:val="center"/>
            <w:hideMark/>
          </w:tcPr>
          <w:p w14:paraId="2C7433D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1916</w:t>
            </w:r>
          </w:p>
        </w:tc>
      </w:tr>
      <w:tr w:rsidR="0070672F" w:rsidRPr="00136952" w14:paraId="47070500" w14:textId="77777777" w:rsidTr="00C53136">
        <w:trPr>
          <w:gridAfter w:val="1"/>
          <w:wAfter w:w="6" w:type="dxa"/>
          <w:trHeight w:val="315"/>
          <w:jc w:val="center"/>
        </w:trPr>
        <w:tc>
          <w:tcPr>
            <w:tcW w:w="10397" w:type="dxa"/>
            <w:gridSpan w:val="12"/>
            <w:shd w:val="clear" w:color="auto" w:fill="auto"/>
            <w:vAlign w:val="center"/>
            <w:hideMark/>
          </w:tcPr>
          <w:p w14:paraId="5D0C96E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Specification 2</w:t>
            </w:r>
          </w:p>
        </w:tc>
      </w:tr>
      <w:tr w:rsidR="0070672F" w:rsidRPr="00136952" w14:paraId="71E88D04" w14:textId="77777777" w:rsidTr="00C53136">
        <w:trPr>
          <w:trHeight w:val="135"/>
          <w:jc w:val="center"/>
        </w:trPr>
        <w:tc>
          <w:tcPr>
            <w:tcW w:w="783" w:type="dxa"/>
            <w:shd w:val="clear" w:color="auto" w:fill="auto"/>
            <w:vAlign w:val="center"/>
            <w:hideMark/>
          </w:tcPr>
          <w:p w14:paraId="73579C7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M1</w:t>
            </w:r>
          </w:p>
        </w:tc>
        <w:tc>
          <w:tcPr>
            <w:tcW w:w="2857" w:type="dxa"/>
            <w:gridSpan w:val="2"/>
            <w:shd w:val="clear" w:color="auto" w:fill="auto"/>
            <w:vAlign w:val="center"/>
            <w:hideMark/>
          </w:tcPr>
          <w:p w14:paraId="0319E49D"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31.58***</w:t>
            </w:r>
          </w:p>
        </w:tc>
        <w:tc>
          <w:tcPr>
            <w:tcW w:w="1363" w:type="dxa"/>
            <w:gridSpan w:val="2"/>
            <w:shd w:val="clear" w:color="auto" w:fill="auto"/>
            <w:vAlign w:val="center"/>
            <w:hideMark/>
          </w:tcPr>
          <w:p w14:paraId="1363FFD4"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0.17</w:t>
            </w:r>
          </w:p>
        </w:tc>
        <w:tc>
          <w:tcPr>
            <w:tcW w:w="269" w:type="dxa"/>
            <w:gridSpan w:val="2"/>
            <w:shd w:val="clear" w:color="auto" w:fill="auto"/>
            <w:vAlign w:val="center"/>
            <w:hideMark/>
          </w:tcPr>
          <w:p w14:paraId="7E5A229C"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62EEAD29"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-1303.95</w:t>
            </w:r>
          </w:p>
        </w:tc>
        <w:tc>
          <w:tcPr>
            <w:tcW w:w="1677" w:type="dxa"/>
            <w:gridSpan w:val="2"/>
            <w:shd w:val="clear" w:color="auto" w:fill="auto"/>
            <w:vAlign w:val="center"/>
            <w:hideMark/>
          </w:tcPr>
          <w:p w14:paraId="7975ECB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115.71***</w:t>
            </w:r>
          </w:p>
        </w:tc>
        <w:tc>
          <w:tcPr>
            <w:tcW w:w="1450" w:type="dxa"/>
            <w:gridSpan w:val="2"/>
            <w:shd w:val="clear" w:color="auto" w:fill="auto"/>
            <w:vAlign w:val="center"/>
            <w:hideMark/>
          </w:tcPr>
          <w:p w14:paraId="3C06F4C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2617.91</w:t>
            </w:r>
          </w:p>
        </w:tc>
      </w:tr>
      <w:tr w:rsidR="0070672F" w:rsidRPr="00136952" w14:paraId="09263870" w14:textId="77777777" w:rsidTr="00C53136">
        <w:trPr>
          <w:trHeight w:val="315"/>
          <w:jc w:val="center"/>
        </w:trPr>
        <w:tc>
          <w:tcPr>
            <w:tcW w:w="783" w:type="dxa"/>
            <w:shd w:val="clear" w:color="auto" w:fill="auto"/>
            <w:vAlign w:val="center"/>
            <w:hideMark/>
          </w:tcPr>
          <w:p w14:paraId="0176CAC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M2</w:t>
            </w:r>
          </w:p>
        </w:tc>
        <w:tc>
          <w:tcPr>
            <w:tcW w:w="2857" w:type="dxa"/>
            <w:gridSpan w:val="2"/>
            <w:shd w:val="clear" w:color="auto" w:fill="auto"/>
            <w:vAlign w:val="center"/>
            <w:hideMark/>
          </w:tcPr>
          <w:p w14:paraId="454E766F"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103.84***</w:t>
            </w:r>
          </w:p>
        </w:tc>
        <w:tc>
          <w:tcPr>
            <w:tcW w:w="1363" w:type="dxa"/>
            <w:gridSpan w:val="2"/>
            <w:shd w:val="clear" w:color="auto" w:fill="auto"/>
            <w:vAlign w:val="center"/>
            <w:hideMark/>
          </w:tcPr>
          <w:p w14:paraId="6E224C0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0.74</w:t>
            </w:r>
          </w:p>
        </w:tc>
        <w:tc>
          <w:tcPr>
            <w:tcW w:w="269" w:type="dxa"/>
            <w:gridSpan w:val="2"/>
            <w:shd w:val="clear" w:color="auto" w:fill="auto"/>
            <w:vAlign w:val="center"/>
            <w:hideMark/>
          </w:tcPr>
          <w:p w14:paraId="34CA92D6"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5A6FF8E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-941.16</w:t>
            </w:r>
          </w:p>
        </w:tc>
        <w:tc>
          <w:tcPr>
            <w:tcW w:w="1677" w:type="dxa"/>
            <w:gridSpan w:val="2"/>
            <w:shd w:val="clear" w:color="auto" w:fill="auto"/>
            <w:vAlign w:val="center"/>
            <w:hideMark/>
          </w:tcPr>
          <w:p w14:paraId="14ABA11D"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725.59***</w:t>
            </w:r>
          </w:p>
        </w:tc>
        <w:tc>
          <w:tcPr>
            <w:tcW w:w="1450" w:type="dxa"/>
            <w:gridSpan w:val="2"/>
            <w:shd w:val="clear" w:color="auto" w:fill="auto"/>
            <w:vAlign w:val="center"/>
            <w:hideMark/>
          </w:tcPr>
          <w:p w14:paraId="1750930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1918.32</w:t>
            </w:r>
          </w:p>
        </w:tc>
      </w:tr>
      <w:tr w:rsidR="0070672F" w:rsidRPr="00136952" w14:paraId="73214A12" w14:textId="77777777" w:rsidTr="00C53136">
        <w:trPr>
          <w:trHeight w:val="315"/>
          <w:jc w:val="center"/>
        </w:trPr>
        <w:tc>
          <w:tcPr>
            <w:tcW w:w="783" w:type="dxa"/>
            <w:shd w:val="clear" w:color="auto" w:fill="auto"/>
            <w:vAlign w:val="center"/>
            <w:hideMark/>
          </w:tcPr>
          <w:p w14:paraId="1A4FC49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M3</w:t>
            </w:r>
          </w:p>
        </w:tc>
        <w:tc>
          <w:tcPr>
            <w:tcW w:w="2857" w:type="dxa"/>
            <w:gridSpan w:val="2"/>
            <w:shd w:val="clear" w:color="auto" w:fill="auto"/>
            <w:vAlign w:val="center"/>
            <w:hideMark/>
          </w:tcPr>
          <w:p w14:paraId="01353BD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3.29***</w:t>
            </w:r>
          </w:p>
        </w:tc>
        <w:tc>
          <w:tcPr>
            <w:tcW w:w="1363" w:type="dxa"/>
            <w:gridSpan w:val="2"/>
            <w:shd w:val="clear" w:color="auto" w:fill="auto"/>
            <w:vAlign w:val="center"/>
            <w:hideMark/>
          </w:tcPr>
          <w:p w14:paraId="72451A9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0.75</w:t>
            </w:r>
          </w:p>
        </w:tc>
        <w:tc>
          <w:tcPr>
            <w:tcW w:w="269" w:type="dxa"/>
            <w:gridSpan w:val="2"/>
            <w:shd w:val="clear" w:color="auto" w:fill="auto"/>
            <w:vAlign w:val="center"/>
            <w:hideMark/>
          </w:tcPr>
          <w:p w14:paraId="601A063F"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616E79C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-932.73</w:t>
            </w:r>
          </w:p>
        </w:tc>
        <w:tc>
          <w:tcPr>
            <w:tcW w:w="1677" w:type="dxa"/>
            <w:gridSpan w:val="2"/>
            <w:shd w:val="clear" w:color="auto" w:fill="auto"/>
            <w:vAlign w:val="center"/>
            <w:hideMark/>
          </w:tcPr>
          <w:p w14:paraId="6642876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16.85***</w:t>
            </w:r>
          </w:p>
        </w:tc>
        <w:tc>
          <w:tcPr>
            <w:tcW w:w="1450" w:type="dxa"/>
            <w:gridSpan w:val="2"/>
            <w:shd w:val="clear" w:color="auto" w:fill="auto"/>
            <w:vAlign w:val="center"/>
            <w:hideMark/>
          </w:tcPr>
          <w:p w14:paraId="2152736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1911.47</w:t>
            </w:r>
          </w:p>
        </w:tc>
      </w:tr>
      <w:tr w:rsidR="0070672F" w:rsidRPr="00136952" w14:paraId="6F4DF9F6" w14:textId="77777777" w:rsidTr="00C53136">
        <w:trPr>
          <w:gridAfter w:val="1"/>
          <w:wAfter w:w="6" w:type="dxa"/>
          <w:trHeight w:val="315"/>
          <w:jc w:val="center"/>
        </w:trPr>
        <w:tc>
          <w:tcPr>
            <w:tcW w:w="10397" w:type="dxa"/>
            <w:gridSpan w:val="12"/>
            <w:shd w:val="clear" w:color="auto" w:fill="auto"/>
            <w:vAlign w:val="center"/>
            <w:hideMark/>
          </w:tcPr>
          <w:p w14:paraId="5F237BB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Specification 3</w:t>
            </w:r>
          </w:p>
        </w:tc>
      </w:tr>
      <w:tr w:rsidR="0070672F" w:rsidRPr="00136952" w14:paraId="5310E49C" w14:textId="77777777" w:rsidTr="00C53136">
        <w:trPr>
          <w:trHeight w:val="90"/>
          <w:jc w:val="center"/>
        </w:trPr>
        <w:tc>
          <w:tcPr>
            <w:tcW w:w="783" w:type="dxa"/>
            <w:shd w:val="clear" w:color="auto" w:fill="auto"/>
            <w:vAlign w:val="center"/>
            <w:hideMark/>
          </w:tcPr>
          <w:p w14:paraId="1D7B547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M1</w:t>
            </w:r>
          </w:p>
        </w:tc>
        <w:tc>
          <w:tcPr>
            <w:tcW w:w="2857" w:type="dxa"/>
            <w:gridSpan w:val="2"/>
            <w:shd w:val="clear" w:color="auto" w:fill="auto"/>
            <w:vAlign w:val="center"/>
            <w:hideMark/>
          </w:tcPr>
          <w:p w14:paraId="1F63597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31.58***</w:t>
            </w:r>
          </w:p>
        </w:tc>
        <w:tc>
          <w:tcPr>
            <w:tcW w:w="1363" w:type="dxa"/>
            <w:gridSpan w:val="2"/>
            <w:shd w:val="clear" w:color="auto" w:fill="auto"/>
            <w:vAlign w:val="center"/>
            <w:hideMark/>
          </w:tcPr>
          <w:p w14:paraId="416C82C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0.17</w:t>
            </w:r>
          </w:p>
        </w:tc>
        <w:tc>
          <w:tcPr>
            <w:tcW w:w="269" w:type="dxa"/>
            <w:gridSpan w:val="2"/>
            <w:shd w:val="clear" w:color="auto" w:fill="auto"/>
            <w:vAlign w:val="center"/>
            <w:hideMark/>
          </w:tcPr>
          <w:p w14:paraId="7AE1BD85"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41307E1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-1303.95</w:t>
            </w:r>
          </w:p>
        </w:tc>
        <w:tc>
          <w:tcPr>
            <w:tcW w:w="1677" w:type="dxa"/>
            <w:gridSpan w:val="2"/>
            <w:shd w:val="clear" w:color="auto" w:fill="auto"/>
            <w:vAlign w:val="center"/>
            <w:hideMark/>
          </w:tcPr>
          <w:p w14:paraId="7C6326D4"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115.71***</w:t>
            </w:r>
          </w:p>
        </w:tc>
        <w:tc>
          <w:tcPr>
            <w:tcW w:w="1450" w:type="dxa"/>
            <w:gridSpan w:val="2"/>
            <w:shd w:val="clear" w:color="auto" w:fill="auto"/>
            <w:vAlign w:val="center"/>
            <w:hideMark/>
          </w:tcPr>
          <w:p w14:paraId="02D57C5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2617.91</w:t>
            </w:r>
          </w:p>
        </w:tc>
      </w:tr>
      <w:tr w:rsidR="0070672F" w:rsidRPr="00136952" w14:paraId="26F61509" w14:textId="77777777" w:rsidTr="00C53136">
        <w:trPr>
          <w:trHeight w:val="315"/>
          <w:jc w:val="center"/>
        </w:trPr>
        <w:tc>
          <w:tcPr>
            <w:tcW w:w="783" w:type="dxa"/>
            <w:shd w:val="clear" w:color="auto" w:fill="auto"/>
            <w:vAlign w:val="center"/>
            <w:hideMark/>
          </w:tcPr>
          <w:p w14:paraId="4A1F12EF"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M2</w:t>
            </w:r>
          </w:p>
        </w:tc>
        <w:tc>
          <w:tcPr>
            <w:tcW w:w="2857" w:type="dxa"/>
            <w:gridSpan w:val="2"/>
            <w:shd w:val="clear" w:color="auto" w:fill="auto"/>
            <w:vAlign w:val="center"/>
            <w:hideMark/>
          </w:tcPr>
          <w:p w14:paraId="252638A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103.84***</w:t>
            </w:r>
          </w:p>
        </w:tc>
        <w:tc>
          <w:tcPr>
            <w:tcW w:w="1363" w:type="dxa"/>
            <w:gridSpan w:val="2"/>
            <w:shd w:val="clear" w:color="auto" w:fill="auto"/>
            <w:vAlign w:val="center"/>
            <w:hideMark/>
          </w:tcPr>
          <w:p w14:paraId="4657889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0.74</w:t>
            </w:r>
          </w:p>
        </w:tc>
        <w:tc>
          <w:tcPr>
            <w:tcW w:w="269" w:type="dxa"/>
            <w:gridSpan w:val="2"/>
            <w:shd w:val="clear" w:color="auto" w:fill="auto"/>
            <w:vAlign w:val="center"/>
            <w:hideMark/>
          </w:tcPr>
          <w:p w14:paraId="271F548F"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77FBADA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-941.16</w:t>
            </w:r>
          </w:p>
        </w:tc>
        <w:tc>
          <w:tcPr>
            <w:tcW w:w="1677" w:type="dxa"/>
            <w:gridSpan w:val="2"/>
            <w:shd w:val="clear" w:color="auto" w:fill="auto"/>
            <w:vAlign w:val="center"/>
            <w:hideMark/>
          </w:tcPr>
          <w:p w14:paraId="0D424A0C"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725.59***</w:t>
            </w:r>
          </w:p>
        </w:tc>
        <w:tc>
          <w:tcPr>
            <w:tcW w:w="1450" w:type="dxa"/>
            <w:gridSpan w:val="2"/>
            <w:shd w:val="clear" w:color="auto" w:fill="auto"/>
            <w:vAlign w:val="center"/>
            <w:hideMark/>
          </w:tcPr>
          <w:p w14:paraId="431F686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1918.32</w:t>
            </w:r>
          </w:p>
        </w:tc>
      </w:tr>
      <w:tr w:rsidR="0070672F" w:rsidRPr="00136952" w14:paraId="2B694B60" w14:textId="77777777" w:rsidTr="00C53136">
        <w:trPr>
          <w:trHeight w:val="315"/>
          <w:jc w:val="center"/>
        </w:trPr>
        <w:tc>
          <w:tcPr>
            <w:tcW w:w="783" w:type="dxa"/>
            <w:shd w:val="clear" w:color="auto" w:fill="auto"/>
            <w:vAlign w:val="center"/>
            <w:hideMark/>
          </w:tcPr>
          <w:p w14:paraId="4991C24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M3</w:t>
            </w:r>
          </w:p>
        </w:tc>
        <w:tc>
          <w:tcPr>
            <w:tcW w:w="2857" w:type="dxa"/>
            <w:gridSpan w:val="2"/>
            <w:shd w:val="clear" w:color="auto" w:fill="auto"/>
            <w:vAlign w:val="center"/>
            <w:hideMark/>
          </w:tcPr>
          <w:p w14:paraId="77D6E69F"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3.01***</w:t>
            </w:r>
          </w:p>
        </w:tc>
        <w:tc>
          <w:tcPr>
            <w:tcW w:w="1363" w:type="dxa"/>
            <w:gridSpan w:val="2"/>
            <w:shd w:val="clear" w:color="auto" w:fill="auto"/>
            <w:vAlign w:val="center"/>
            <w:hideMark/>
          </w:tcPr>
          <w:p w14:paraId="0A5A50E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0.75</w:t>
            </w:r>
          </w:p>
        </w:tc>
        <w:tc>
          <w:tcPr>
            <w:tcW w:w="269" w:type="dxa"/>
            <w:gridSpan w:val="2"/>
            <w:shd w:val="clear" w:color="auto" w:fill="auto"/>
            <w:vAlign w:val="center"/>
            <w:hideMark/>
          </w:tcPr>
          <w:p w14:paraId="45DDAFF7"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64B4639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-933.43</w:t>
            </w:r>
          </w:p>
        </w:tc>
        <w:tc>
          <w:tcPr>
            <w:tcW w:w="1677" w:type="dxa"/>
            <w:gridSpan w:val="2"/>
            <w:shd w:val="clear" w:color="auto" w:fill="auto"/>
            <w:vAlign w:val="center"/>
            <w:hideMark/>
          </w:tcPr>
          <w:p w14:paraId="775E191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15.46***</w:t>
            </w:r>
          </w:p>
        </w:tc>
        <w:tc>
          <w:tcPr>
            <w:tcW w:w="1450" w:type="dxa"/>
            <w:gridSpan w:val="2"/>
            <w:shd w:val="clear" w:color="auto" w:fill="auto"/>
            <w:vAlign w:val="center"/>
            <w:hideMark/>
          </w:tcPr>
          <w:p w14:paraId="6FF52A6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1912.87</w:t>
            </w:r>
          </w:p>
        </w:tc>
      </w:tr>
      <w:tr w:rsidR="0070672F" w:rsidRPr="00136952" w14:paraId="43370D3A" w14:textId="77777777" w:rsidTr="00C53136">
        <w:trPr>
          <w:gridAfter w:val="1"/>
          <w:wAfter w:w="6" w:type="dxa"/>
          <w:trHeight w:val="315"/>
          <w:jc w:val="center"/>
        </w:trPr>
        <w:tc>
          <w:tcPr>
            <w:tcW w:w="10397" w:type="dxa"/>
            <w:gridSpan w:val="12"/>
            <w:shd w:val="clear" w:color="auto" w:fill="auto"/>
            <w:vAlign w:val="center"/>
            <w:hideMark/>
          </w:tcPr>
          <w:p w14:paraId="017D692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Specification 4</w:t>
            </w:r>
          </w:p>
        </w:tc>
      </w:tr>
      <w:tr w:rsidR="0070672F" w:rsidRPr="00136952" w14:paraId="156E26C4" w14:textId="77777777" w:rsidTr="00C53136">
        <w:trPr>
          <w:trHeight w:val="74"/>
          <w:jc w:val="center"/>
        </w:trPr>
        <w:tc>
          <w:tcPr>
            <w:tcW w:w="783" w:type="dxa"/>
            <w:shd w:val="clear" w:color="auto" w:fill="auto"/>
            <w:vAlign w:val="center"/>
            <w:hideMark/>
          </w:tcPr>
          <w:p w14:paraId="320335AD"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M1</w:t>
            </w:r>
          </w:p>
        </w:tc>
        <w:tc>
          <w:tcPr>
            <w:tcW w:w="2857" w:type="dxa"/>
            <w:gridSpan w:val="2"/>
            <w:shd w:val="clear" w:color="auto" w:fill="auto"/>
            <w:vAlign w:val="center"/>
            <w:hideMark/>
          </w:tcPr>
          <w:p w14:paraId="402EF75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31.58***</w:t>
            </w:r>
          </w:p>
        </w:tc>
        <w:tc>
          <w:tcPr>
            <w:tcW w:w="1363" w:type="dxa"/>
            <w:gridSpan w:val="2"/>
            <w:shd w:val="clear" w:color="auto" w:fill="auto"/>
            <w:vAlign w:val="center"/>
            <w:hideMark/>
          </w:tcPr>
          <w:p w14:paraId="64D418CD"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0.17</w:t>
            </w:r>
          </w:p>
        </w:tc>
        <w:tc>
          <w:tcPr>
            <w:tcW w:w="269" w:type="dxa"/>
            <w:gridSpan w:val="2"/>
            <w:shd w:val="clear" w:color="auto" w:fill="auto"/>
            <w:vAlign w:val="center"/>
            <w:hideMark/>
          </w:tcPr>
          <w:p w14:paraId="37C859E6"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1C2D95D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-1303.95</w:t>
            </w:r>
          </w:p>
        </w:tc>
        <w:tc>
          <w:tcPr>
            <w:tcW w:w="1677" w:type="dxa"/>
            <w:gridSpan w:val="2"/>
            <w:shd w:val="clear" w:color="auto" w:fill="auto"/>
            <w:vAlign w:val="center"/>
            <w:hideMark/>
          </w:tcPr>
          <w:p w14:paraId="1BD9FEF2"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115.71***</w:t>
            </w:r>
          </w:p>
        </w:tc>
        <w:tc>
          <w:tcPr>
            <w:tcW w:w="1450" w:type="dxa"/>
            <w:gridSpan w:val="2"/>
            <w:shd w:val="clear" w:color="auto" w:fill="auto"/>
            <w:vAlign w:val="center"/>
            <w:hideMark/>
          </w:tcPr>
          <w:p w14:paraId="1516595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2617.91</w:t>
            </w:r>
          </w:p>
        </w:tc>
      </w:tr>
      <w:tr w:rsidR="0070672F" w:rsidRPr="00136952" w14:paraId="5FFA9BD5" w14:textId="77777777" w:rsidTr="00C53136">
        <w:trPr>
          <w:trHeight w:val="315"/>
          <w:jc w:val="center"/>
        </w:trPr>
        <w:tc>
          <w:tcPr>
            <w:tcW w:w="783" w:type="dxa"/>
            <w:shd w:val="clear" w:color="auto" w:fill="auto"/>
            <w:vAlign w:val="center"/>
            <w:hideMark/>
          </w:tcPr>
          <w:p w14:paraId="3DD1DD9B"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M2</w:t>
            </w:r>
          </w:p>
        </w:tc>
        <w:tc>
          <w:tcPr>
            <w:tcW w:w="2857" w:type="dxa"/>
            <w:gridSpan w:val="2"/>
            <w:shd w:val="clear" w:color="auto" w:fill="auto"/>
            <w:vAlign w:val="center"/>
            <w:hideMark/>
          </w:tcPr>
          <w:p w14:paraId="372F6A3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103.84***</w:t>
            </w:r>
          </w:p>
        </w:tc>
        <w:tc>
          <w:tcPr>
            <w:tcW w:w="1363" w:type="dxa"/>
            <w:gridSpan w:val="2"/>
            <w:shd w:val="clear" w:color="auto" w:fill="auto"/>
            <w:vAlign w:val="center"/>
            <w:hideMark/>
          </w:tcPr>
          <w:p w14:paraId="310975FA"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0.74</w:t>
            </w:r>
          </w:p>
        </w:tc>
        <w:tc>
          <w:tcPr>
            <w:tcW w:w="269" w:type="dxa"/>
            <w:gridSpan w:val="2"/>
            <w:shd w:val="clear" w:color="auto" w:fill="auto"/>
            <w:vAlign w:val="center"/>
            <w:hideMark/>
          </w:tcPr>
          <w:p w14:paraId="52FFB6AF" w14:textId="77777777" w:rsidR="0070672F" w:rsidRPr="00136952" w:rsidRDefault="0070672F" w:rsidP="006C7D40">
            <w:pPr>
              <w:spacing w:line="240" w:lineRule="auto"/>
              <w:jc w:val="both"/>
              <w:rPr>
                <w:rFonts w:eastAsia="Times New Roman" w:cs="Times New Roman"/>
                <w:szCs w:val="24"/>
              </w:rPr>
            </w:pPr>
          </w:p>
        </w:tc>
        <w:tc>
          <w:tcPr>
            <w:tcW w:w="2004" w:type="dxa"/>
            <w:gridSpan w:val="2"/>
            <w:shd w:val="clear" w:color="auto" w:fill="auto"/>
            <w:vAlign w:val="center"/>
            <w:hideMark/>
          </w:tcPr>
          <w:p w14:paraId="371040A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-941.16</w:t>
            </w:r>
          </w:p>
        </w:tc>
        <w:tc>
          <w:tcPr>
            <w:tcW w:w="1677" w:type="dxa"/>
            <w:gridSpan w:val="2"/>
            <w:shd w:val="clear" w:color="auto" w:fill="auto"/>
            <w:vAlign w:val="center"/>
            <w:hideMark/>
          </w:tcPr>
          <w:p w14:paraId="058C06EE"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725.59***</w:t>
            </w:r>
          </w:p>
        </w:tc>
        <w:tc>
          <w:tcPr>
            <w:tcW w:w="1450" w:type="dxa"/>
            <w:gridSpan w:val="2"/>
            <w:shd w:val="clear" w:color="auto" w:fill="auto"/>
            <w:vAlign w:val="center"/>
            <w:hideMark/>
          </w:tcPr>
          <w:p w14:paraId="67F292E7"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1918.32</w:t>
            </w:r>
          </w:p>
        </w:tc>
      </w:tr>
      <w:tr w:rsidR="0070672F" w:rsidRPr="00136952" w14:paraId="6418C147" w14:textId="77777777" w:rsidTr="00C53136">
        <w:trPr>
          <w:trHeight w:val="330"/>
          <w:jc w:val="center"/>
        </w:trPr>
        <w:tc>
          <w:tcPr>
            <w:tcW w:w="783" w:type="dxa"/>
            <w:tcBorders>
              <w:bottom w:val="single" w:sz="4" w:space="0" w:color="auto"/>
            </w:tcBorders>
            <w:shd w:val="clear" w:color="auto" w:fill="auto"/>
            <w:vAlign w:val="center"/>
            <w:hideMark/>
          </w:tcPr>
          <w:p w14:paraId="2C391425"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M3</w:t>
            </w:r>
          </w:p>
        </w:tc>
        <w:tc>
          <w:tcPr>
            <w:tcW w:w="2857" w:type="dxa"/>
            <w:gridSpan w:val="2"/>
            <w:tcBorders>
              <w:bottom w:val="single" w:sz="4" w:space="0" w:color="auto"/>
            </w:tcBorders>
            <w:shd w:val="clear" w:color="auto" w:fill="auto"/>
            <w:vAlign w:val="center"/>
            <w:hideMark/>
          </w:tcPr>
          <w:p w14:paraId="24C69A26"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4.95***</w:t>
            </w:r>
          </w:p>
        </w:tc>
        <w:tc>
          <w:tcPr>
            <w:tcW w:w="1363" w:type="dxa"/>
            <w:gridSpan w:val="2"/>
            <w:tcBorders>
              <w:bottom w:val="single" w:sz="4" w:space="0" w:color="auto"/>
            </w:tcBorders>
            <w:shd w:val="clear" w:color="auto" w:fill="auto"/>
            <w:vAlign w:val="center"/>
            <w:hideMark/>
          </w:tcPr>
          <w:p w14:paraId="72145AF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0.75</w:t>
            </w:r>
          </w:p>
        </w:tc>
        <w:tc>
          <w:tcPr>
            <w:tcW w:w="269" w:type="dxa"/>
            <w:gridSpan w:val="2"/>
            <w:tcBorders>
              <w:bottom w:val="single" w:sz="4" w:space="0" w:color="auto"/>
            </w:tcBorders>
            <w:shd w:val="clear" w:color="auto" w:fill="auto"/>
            <w:vAlign w:val="center"/>
            <w:hideMark/>
          </w:tcPr>
          <w:p w14:paraId="11F2107F"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 </w:t>
            </w:r>
          </w:p>
        </w:tc>
        <w:tc>
          <w:tcPr>
            <w:tcW w:w="2004" w:type="dxa"/>
            <w:gridSpan w:val="2"/>
            <w:tcBorders>
              <w:bottom w:val="single" w:sz="4" w:space="0" w:color="auto"/>
            </w:tcBorders>
            <w:shd w:val="clear" w:color="auto" w:fill="auto"/>
            <w:vAlign w:val="center"/>
            <w:hideMark/>
          </w:tcPr>
          <w:p w14:paraId="0E6F812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-928.56</w:t>
            </w:r>
          </w:p>
        </w:tc>
        <w:tc>
          <w:tcPr>
            <w:tcW w:w="1677" w:type="dxa"/>
            <w:gridSpan w:val="2"/>
            <w:tcBorders>
              <w:bottom w:val="single" w:sz="4" w:space="0" w:color="auto"/>
            </w:tcBorders>
            <w:shd w:val="clear" w:color="auto" w:fill="auto"/>
            <w:vAlign w:val="center"/>
            <w:hideMark/>
          </w:tcPr>
          <w:p w14:paraId="66B969D0"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25.20***</w:t>
            </w:r>
          </w:p>
        </w:tc>
        <w:tc>
          <w:tcPr>
            <w:tcW w:w="1450" w:type="dxa"/>
            <w:gridSpan w:val="2"/>
            <w:tcBorders>
              <w:bottom w:val="single" w:sz="4" w:space="0" w:color="auto"/>
            </w:tcBorders>
            <w:shd w:val="clear" w:color="auto" w:fill="auto"/>
            <w:vAlign w:val="center"/>
            <w:hideMark/>
          </w:tcPr>
          <w:p w14:paraId="721D2B73" w14:textId="77777777"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1903.12</w:t>
            </w:r>
          </w:p>
        </w:tc>
      </w:tr>
      <w:tr w:rsidR="0070672F" w:rsidRPr="00136952" w14:paraId="4EF0EA73" w14:textId="77777777" w:rsidTr="00C53136">
        <w:trPr>
          <w:gridAfter w:val="1"/>
          <w:wAfter w:w="6" w:type="dxa"/>
          <w:trHeight w:val="945"/>
          <w:jc w:val="center"/>
        </w:trPr>
        <w:tc>
          <w:tcPr>
            <w:tcW w:w="10397" w:type="dxa"/>
            <w:gridSpan w:val="12"/>
            <w:tcBorders>
              <w:top w:val="single" w:sz="4" w:space="0" w:color="auto"/>
            </w:tcBorders>
            <w:shd w:val="clear" w:color="auto" w:fill="auto"/>
            <w:vAlign w:val="center"/>
            <w:hideMark/>
          </w:tcPr>
          <w:p w14:paraId="24BBAD37" w14:textId="60ED3408" w:rsidR="0070672F" w:rsidRPr="00136952" w:rsidRDefault="0070672F" w:rsidP="006C7D40">
            <w:pPr>
              <w:spacing w:line="240" w:lineRule="auto"/>
              <w:jc w:val="both"/>
              <w:rPr>
                <w:rFonts w:eastAsia="Times New Roman" w:cs="Times New Roman"/>
                <w:szCs w:val="24"/>
              </w:rPr>
            </w:pPr>
            <w:r w:rsidRPr="00136952">
              <w:rPr>
                <w:rFonts w:eastAsia="Times New Roman" w:cs="Times New Roman"/>
                <w:szCs w:val="24"/>
              </w:rPr>
              <w:t xml:space="preserve">Note: This table presents the results </w:t>
            </w:r>
            <w:r w:rsidRPr="00136952">
              <w:rPr>
                <w:rFonts w:eastAsia="Times New Roman" w:cs="Times New Roman"/>
                <w:noProof/>
                <w:szCs w:val="24"/>
              </w:rPr>
              <w:t>for</w:t>
            </w:r>
            <w:r w:rsidRPr="00136952">
              <w:rPr>
                <w:rFonts w:eastAsia="Times New Roman" w:cs="Times New Roman"/>
                <w:szCs w:val="24"/>
              </w:rPr>
              <w:t xml:space="preserve"> nested and non-nested model tests used in the study. M1 represents the model with pre-launching stage variables only, M2 is with the variables from the investment processing stage</w:t>
            </w:r>
            <w:r w:rsidR="00B57B20">
              <w:rPr>
                <w:rFonts w:eastAsia="Times New Roman" w:cs="Times New Roman"/>
                <w:szCs w:val="24"/>
              </w:rPr>
              <w:t>,</w:t>
            </w:r>
            <w:r w:rsidRPr="00136952">
              <w:rPr>
                <w:rFonts w:eastAsia="Times New Roman" w:cs="Times New Roman"/>
                <w:szCs w:val="24"/>
              </w:rPr>
              <w:t xml:space="preserve"> and the </w:t>
            </w:r>
            <w:r w:rsidRPr="00136952">
              <w:rPr>
                <w:rFonts w:eastAsia="Times New Roman" w:cs="Times New Roman"/>
                <w:noProof/>
                <w:szCs w:val="24"/>
              </w:rPr>
              <w:t>last</w:t>
            </w:r>
            <w:r w:rsidRPr="00136952">
              <w:rPr>
                <w:rFonts w:eastAsia="Times New Roman" w:cs="Times New Roman"/>
                <w:szCs w:val="24"/>
              </w:rPr>
              <w:t xml:space="preserve"> M3 is with </w:t>
            </w:r>
            <w:r w:rsidRPr="00136952">
              <w:rPr>
                <w:rFonts w:eastAsia="Times New Roman" w:cs="Times New Roman"/>
                <w:noProof/>
                <w:szCs w:val="24"/>
              </w:rPr>
              <w:t>post-investment</w:t>
            </w:r>
            <w:r w:rsidRPr="00136952">
              <w:rPr>
                <w:rFonts w:eastAsia="Times New Roman" w:cs="Times New Roman"/>
                <w:szCs w:val="24"/>
              </w:rPr>
              <w:t xml:space="preserve"> stage variables only. Panel A shows the test statistics for Davidson- Mackinnon J</w:t>
            </w:r>
            <w:r w:rsidR="001853D3">
              <w:rPr>
                <w:rFonts w:eastAsia="Times New Roman" w:cs="Times New Roman"/>
                <w:szCs w:val="24"/>
              </w:rPr>
              <w:t>-</w:t>
            </w:r>
            <w:r w:rsidRPr="00136952">
              <w:rPr>
                <w:rFonts w:eastAsia="Times New Roman" w:cs="Times New Roman"/>
                <w:szCs w:val="24"/>
              </w:rPr>
              <w:t>Test and Cox-Pesaran- Deaton test for the best model. Panel B shows F-</w:t>
            </w:r>
            <w:r w:rsidR="00B57B20">
              <w:rPr>
                <w:rFonts w:eastAsia="Times New Roman" w:cs="Times New Roman"/>
                <w:szCs w:val="24"/>
              </w:rPr>
              <w:t>s</w:t>
            </w:r>
            <w:r w:rsidR="00B57B20" w:rsidRPr="00136952">
              <w:rPr>
                <w:rFonts w:eastAsia="Times New Roman" w:cs="Times New Roman"/>
                <w:szCs w:val="24"/>
              </w:rPr>
              <w:t>tatistics</w:t>
            </w:r>
            <w:r w:rsidRPr="00136952">
              <w:rPr>
                <w:rFonts w:eastAsia="Times New Roman" w:cs="Times New Roman"/>
                <w:szCs w:val="24"/>
              </w:rPr>
              <w:t>, R</w:t>
            </w:r>
            <w:r w:rsidR="001853D3">
              <w:rPr>
                <w:rFonts w:eastAsia="Times New Roman" w:cs="Times New Roman"/>
                <w:szCs w:val="24"/>
              </w:rPr>
              <w:t>-</w:t>
            </w:r>
            <w:r w:rsidRPr="00136952">
              <w:rPr>
                <w:rFonts w:eastAsia="Times New Roman" w:cs="Times New Roman"/>
                <w:szCs w:val="24"/>
              </w:rPr>
              <w:t xml:space="preserve">Squared, </w:t>
            </w:r>
            <w:r w:rsidR="00B57B20" w:rsidRPr="00136952">
              <w:rPr>
                <w:rFonts w:eastAsia="Times New Roman" w:cs="Times New Roman"/>
                <w:szCs w:val="24"/>
              </w:rPr>
              <w:t>Log</w:t>
            </w:r>
            <w:r w:rsidR="00B57B20">
              <w:rPr>
                <w:rFonts w:eastAsia="Times New Roman" w:cs="Times New Roman"/>
                <w:szCs w:val="24"/>
              </w:rPr>
              <w:t>-</w:t>
            </w:r>
            <w:r w:rsidRPr="00136952">
              <w:rPr>
                <w:rFonts w:eastAsia="Times New Roman" w:cs="Times New Roman"/>
                <w:szCs w:val="24"/>
              </w:rPr>
              <w:t>Likelihood Value, Likelihood Ratio</w:t>
            </w:r>
            <w:r w:rsidR="00B57B20">
              <w:rPr>
                <w:rFonts w:eastAsia="Times New Roman" w:cs="Times New Roman"/>
                <w:szCs w:val="24"/>
              </w:rPr>
              <w:t>,</w:t>
            </w:r>
            <w:r w:rsidRPr="00136952">
              <w:rPr>
                <w:rFonts w:eastAsia="Times New Roman" w:cs="Times New Roman"/>
                <w:szCs w:val="24"/>
              </w:rPr>
              <w:t xml:space="preserve"> </w:t>
            </w:r>
            <w:r w:rsidRPr="00136952">
              <w:rPr>
                <w:rFonts w:eastAsia="Times New Roman" w:cs="Times New Roman"/>
                <w:noProof/>
                <w:szCs w:val="24"/>
              </w:rPr>
              <w:t>and</w:t>
            </w:r>
            <w:r w:rsidRPr="00136952">
              <w:rPr>
                <w:rFonts w:eastAsia="Times New Roman" w:cs="Times New Roman"/>
                <w:szCs w:val="24"/>
              </w:rPr>
              <w:t xml:space="preserve"> </w:t>
            </w:r>
            <w:r w:rsidRPr="00136952">
              <w:rPr>
                <w:rFonts w:eastAsia="Times New Roman" w:cs="Times New Roman"/>
                <w:noProof/>
                <w:szCs w:val="24"/>
              </w:rPr>
              <w:t>Akaike</w:t>
            </w:r>
            <w:r w:rsidRPr="00136952">
              <w:rPr>
                <w:rFonts w:eastAsia="Times New Roman" w:cs="Times New Roman"/>
                <w:szCs w:val="24"/>
              </w:rPr>
              <w:t xml:space="preserve"> Information Criterion. ***, ** and * shows significance at 1%, 5% and 10% respectively</w:t>
            </w:r>
          </w:p>
        </w:tc>
      </w:tr>
    </w:tbl>
    <w:p w14:paraId="22607642" w14:textId="77777777" w:rsidR="00977463" w:rsidRPr="006C5FB7" w:rsidRDefault="00977463" w:rsidP="00977463">
      <w:pPr>
        <w:spacing w:after="160" w:line="259" w:lineRule="auto"/>
        <w:rPr>
          <w:rFonts w:eastAsiaTheme="majorEastAsia" w:cs="Times New Roman"/>
          <w:b/>
          <w:bCs/>
          <w:szCs w:val="24"/>
        </w:rPr>
      </w:pPr>
    </w:p>
    <w:sectPr w:rsidR="00977463" w:rsidRPr="006C5FB7" w:rsidSect="001369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E3AFA" w14:textId="77777777" w:rsidR="00791B41" w:rsidRDefault="00791B41" w:rsidP="001A035E">
      <w:pPr>
        <w:spacing w:line="240" w:lineRule="auto"/>
      </w:pPr>
      <w:r>
        <w:separator/>
      </w:r>
    </w:p>
  </w:endnote>
  <w:endnote w:type="continuationSeparator" w:id="0">
    <w:p w14:paraId="5ADFA101" w14:textId="77777777" w:rsidR="00791B41" w:rsidRDefault="00791B41" w:rsidP="001A0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15032"/>
      <w:docPartObj>
        <w:docPartGallery w:val="Page Numbers (Bottom of Page)"/>
        <w:docPartUnique/>
      </w:docPartObj>
    </w:sdtPr>
    <w:sdtEndPr>
      <w:rPr>
        <w:noProof/>
      </w:rPr>
    </w:sdtEndPr>
    <w:sdtContent>
      <w:p w14:paraId="13FE07E5" w14:textId="708A9596" w:rsidR="00791B41" w:rsidRDefault="00791B4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583E4FB" w14:textId="77777777" w:rsidR="00791B41" w:rsidRDefault="00791B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3CA8D" w14:textId="77777777" w:rsidR="00791B41" w:rsidRDefault="00791B41" w:rsidP="001A035E">
      <w:pPr>
        <w:spacing w:line="240" w:lineRule="auto"/>
      </w:pPr>
      <w:r>
        <w:separator/>
      </w:r>
    </w:p>
  </w:footnote>
  <w:footnote w:type="continuationSeparator" w:id="0">
    <w:p w14:paraId="15989EF4" w14:textId="77777777" w:rsidR="00791B41" w:rsidRDefault="00791B41" w:rsidP="001A035E">
      <w:pPr>
        <w:spacing w:line="240" w:lineRule="auto"/>
      </w:pPr>
      <w:r>
        <w:continuationSeparator/>
      </w:r>
    </w:p>
  </w:footnote>
  <w:footnote w:id="1">
    <w:p w14:paraId="2299EEE6" w14:textId="5E5F28A3" w:rsidR="00791B41" w:rsidRDefault="00791B41" w:rsidP="00247484">
      <w:pPr>
        <w:pStyle w:val="FootnoteText"/>
      </w:pPr>
      <w:r>
        <w:rPr>
          <w:rStyle w:val="FootnoteReference"/>
        </w:rPr>
        <w:footnoteRef/>
      </w:r>
      <w:r>
        <w:t>“</w:t>
      </w:r>
      <w:r w:rsidRPr="00ED75E3">
        <w:t>Zhongchou</w:t>
      </w:r>
      <w:r>
        <w:t>”</w:t>
      </w:r>
      <w:r w:rsidRPr="00ED75E3">
        <w:t xml:space="preserve">, and </w:t>
      </w:r>
      <w:r>
        <w:t>“</w:t>
      </w:r>
      <w:r w:rsidRPr="00ED75E3">
        <w:t>Dreamore</w:t>
      </w:r>
      <w:r>
        <w:t>”</w:t>
      </w:r>
      <w:r w:rsidRPr="00ED75E3">
        <w:t xml:space="preserve"> are the </w:t>
      </w:r>
      <w:r>
        <w:t>other two</w:t>
      </w:r>
      <w:r w:rsidRPr="00ED75E3">
        <w:t xml:space="preserve"> crowdfunding platforms available in China (Yuan et al.</w:t>
      </w:r>
      <w:r w:rsidR="00725C41">
        <w:t>,</w:t>
      </w:r>
      <w:r w:rsidRPr="00ED75E3">
        <w:t xml:space="preserve">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72DE"/>
    <w:multiLevelType w:val="multilevel"/>
    <w:tmpl w:val="0240AF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22F2C"/>
    <w:multiLevelType w:val="hybridMultilevel"/>
    <w:tmpl w:val="89E213CA"/>
    <w:lvl w:ilvl="0" w:tplc="317CCF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15B50"/>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FC646CC"/>
    <w:multiLevelType w:val="hybridMultilevel"/>
    <w:tmpl w:val="71706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BB6C49"/>
    <w:multiLevelType w:val="hybridMultilevel"/>
    <w:tmpl w:val="A596F2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2"/>
    <w:lvlOverride w:ilvl="0">
      <w:startOverride w:val="3"/>
    </w:lvlOverride>
  </w:num>
  <w:num w:numId="4">
    <w:abstractNumId w:val="3"/>
  </w:num>
  <w:num w:numId="5">
    <w:abstractNumId w:val="4"/>
  </w:num>
  <w:num w:numId="6">
    <w:abstractNumId w:val="0"/>
  </w:num>
  <w:num w:numId="7">
    <w:abstractNumId w:val="2"/>
  </w:num>
  <w:num w:numId="8">
    <w:abstractNumId w:val="2"/>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S3MLcwNLYwMDA2NrJU0lEKTi0uzszPAykwtqwFADxcvLQtAAAA"/>
  </w:docVars>
  <w:rsids>
    <w:rsidRoot w:val="00FC4C5C"/>
    <w:rsid w:val="00000319"/>
    <w:rsid w:val="000026DC"/>
    <w:rsid w:val="00004836"/>
    <w:rsid w:val="0000704F"/>
    <w:rsid w:val="000070E4"/>
    <w:rsid w:val="00007317"/>
    <w:rsid w:val="000113C7"/>
    <w:rsid w:val="00013A02"/>
    <w:rsid w:val="00015F9A"/>
    <w:rsid w:val="00021262"/>
    <w:rsid w:val="00021AB2"/>
    <w:rsid w:val="00022F49"/>
    <w:rsid w:val="00024C48"/>
    <w:rsid w:val="000301C3"/>
    <w:rsid w:val="0003329E"/>
    <w:rsid w:val="000343EB"/>
    <w:rsid w:val="000367B1"/>
    <w:rsid w:val="00037BAD"/>
    <w:rsid w:val="0004319E"/>
    <w:rsid w:val="000445A1"/>
    <w:rsid w:val="00044DE2"/>
    <w:rsid w:val="000457AB"/>
    <w:rsid w:val="00057DDC"/>
    <w:rsid w:val="00061226"/>
    <w:rsid w:val="00063E69"/>
    <w:rsid w:val="00072BAD"/>
    <w:rsid w:val="00076AC5"/>
    <w:rsid w:val="00082A5D"/>
    <w:rsid w:val="00083631"/>
    <w:rsid w:val="00091F2A"/>
    <w:rsid w:val="000945E9"/>
    <w:rsid w:val="0009629E"/>
    <w:rsid w:val="00097542"/>
    <w:rsid w:val="00097E02"/>
    <w:rsid w:val="000A1132"/>
    <w:rsid w:val="000A3670"/>
    <w:rsid w:val="000A50DB"/>
    <w:rsid w:val="000B10C1"/>
    <w:rsid w:val="000B4935"/>
    <w:rsid w:val="000B7066"/>
    <w:rsid w:val="000C268E"/>
    <w:rsid w:val="000C3B9D"/>
    <w:rsid w:val="000C4196"/>
    <w:rsid w:val="000C42C3"/>
    <w:rsid w:val="000D0D64"/>
    <w:rsid w:val="000D2F28"/>
    <w:rsid w:val="000D5088"/>
    <w:rsid w:val="000D6CA6"/>
    <w:rsid w:val="000D7F39"/>
    <w:rsid w:val="000E2FBE"/>
    <w:rsid w:val="000E325E"/>
    <w:rsid w:val="000E3656"/>
    <w:rsid w:val="000E48A5"/>
    <w:rsid w:val="000F312A"/>
    <w:rsid w:val="000F37AE"/>
    <w:rsid w:val="00100106"/>
    <w:rsid w:val="00102C3D"/>
    <w:rsid w:val="00105F07"/>
    <w:rsid w:val="00107097"/>
    <w:rsid w:val="00110F26"/>
    <w:rsid w:val="001110F9"/>
    <w:rsid w:val="001120DF"/>
    <w:rsid w:val="001127B0"/>
    <w:rsid w:val="00120518"/>
    <w:rsid w:val="00122125"/>
    <w:rsid w:val="00122FE2"/>
    <w:rsid w:val="0012509F"/>
    <w:rsid w:val="00126058"/>
    <w:rsid w:val="0013435C"/>
    <w:rsid w:val="00136952"/>
    <w:rsid w:val="00137524"/>
    <w:rsid w:val="00142B2B"/>
    <w:rsid w:val="001442AE"/>
    <w:rsid w:val="0014505F"/>
    <w:rsid w:val="00147126"/>
    <w:rsid w:val="00151351"/>
    <w:rsid w:val="00166D76"/>
    <w:rsid w:val="0016719D"/>
    <w:rsid w:val="00167D7B"/>
    <w:rsid w:val="00173DF7"/>
    <w:rsid w:val="00176DC2"/>
    <w:rsid w:val="00177190"/>
    <w:rsid w:val="00183862"/>
    <w:rsid w:val="001853D3"/>
    <w:rsid w:val="00190377"/>
    <w:rsid w:val="0019387A"/>
    <w:rsid w:val="00195880"/>
    <w:rsid w:val="001A035E"/>
    <w:rsid w:val="001A154E"/>
    <w:rsid w:val="001A28AF"/>
    <w:rsid w:val="001A4365"/>
    <w:rsid w:val="001B2E61"/>
    <w:rsid w:val="001C1F5B"/>
    <w:rsid w:val="001C59BC"/>
    <w:rsid w:val="001D09C7"/>
    <w:rsid w:val="001D107A"/>
    <w:rsid w:val="001D18F7"/>
    <w:rsid w:val="001D62BB"/>
    <w:rsid w:val="001D6936"/>
    <w:rsid w:val="001E00EF"/>
    <w:rsid w:val="001E7F58"/>
    <w:rsid w:val="001F1681"/>
    <w:rsid w:val="001F1773"/>
    <w:rsid w:val="001F345D"/>
    <w:rsid w:val="001F7E32"/>
    <w:rsid w:val="00202665"/>
    <w:rsid w:val="00204A92"/>
    <w:rsid w:val="002059B9"/>
    <w:rsid w:val="0021072C"/>
    <w:rsid w:val="002122EA"/>
    <w:rsid w:val="002153FF"/>
    <w:rsid w:val="00216B42"/>
    <w:rsid w:val="00216D4C"/>
    <w:rsid w:val="002201C5"/>
    <w:rsid w:val="00224B9E"/>
    <w:rsid w:val="00225566"/>
    <w:rsid w:val="00225683"/>
    <w:rsid w:val="00226048"/>
    <w:rsid w:val="00233DBA"/>
    <w:rsid w:val="00236171"/>
    <w:rsid w:val="00242ECD"/>
    <w:rsid w:val="00247484"/>
    <w:rsid w:val="00255DF7"/>
    <w:rsid w:val="002569D2"/>
    <w:rsid w:val="00257E5F"/>
    <w:rsid w:val="00264139"/>
    <w:rsid w:val="00267D66"/>
    <w:rsid w:val="0027352C"/>
    <w:rsid w:val="00275787"/>
    <w:rsid w:val="00284A2D"/>
    <w:rsid w:val="00290CC0"/>
    <w:rsid w:val="0029188E"/>
    <w:rsid w:val="00295712"/>
    <w:rsid w:val="002A18AB"/>
    <w:rsid w:val="002B3345"/>
    <w:rsid w:val="002C0C5B"/>
    <w:rsid w:val="002C2840"/>
    <w:rsid w:val="002C329F"/>
    <w:rsid w:val="002C5A9C"/>
    <w:rsid w:val="002D1951"/>
    <w:rsid w:val="002D1F17"/>
    <w:rsid w:val="002D6852"/>
    <w:rsid w:val="002D7203"/>
    <w:rsid w:val="002F0CAD"/>
    <w:rsid w:val="002F422E"/>
    <w:rsid w:val="002F49A9"/>
    <w:rsid w:val="002F62AB"/>
    <w:rsid w:val="002F784E"/>
    <w:rsid w:val="00300142"/>
    <w:rsid w:val="00302CEB"/>
    <w:rsid w:val="003031A1"/>
    <w:rsid w:val="003048FD"/>
    <w:rsid w:val="00305CE4"/>
    <w:rsid w:val="00307D11"/>
    <w:rsid w:val="00307E9E"/>
    <w:rsid w:val="0031033B"/>
    <w:rsid w:val="003121A3"/>
    <w:rsid w:val="0032140E"/>
    <w:rsid w:val="00324E23"/>
    <w:rsid w:val="00325D6A"/>
    <w:rsid w:val="003261BB"/>
    <w:rsid w:val="0032650D"/>
    <w:rsid w:val="003366E0"/>
    <w:rsid w:val="00336D18"/>
    <w:rsid w:val="003405FE"/>
    <w:rsid w:val="0034324E"/>
    <w:rsid w:val="003440E9"/>
    <w:rsid w:val="00344826"/>
    <w:rsid w:val="00345AAF"/>
    <w:rsid w:val="00347DF9"/>
    <w:rsid w:val="00355115"/>
    <w:rsid w:val="00361414"/>
    <w:rsid w:val="00361475"/>
    <w:rsid w:val="003630EC"/>
    <w:rsid w:val="00367840"/>
    <w:rsid w:val="0037066D"/>
    <w:rsid w:val="00371804"/>
    <w:rsid w:val="003719B7"/>
    <w:rsid w:val="00375852"/>
    <w:rsid w:val="00375D3C"/>
    <w:rsid w:val="003760F0"/>
    <w:rsid w:val="003807EF"/>
    <w:rsid w:val="00381FD4"/>
    <w:rsid w:val="0038320D"/>
    <w:rsid w:val="003833F3"/>
    <w:rsid w:val="00390832"/>
    <w:rsid w:val="00397BFA"/>
    <w:rsid w:val="003A7B3D"/>
    <w:rsid w:val="003B1CC4"/>
    <w:rsid w:val="003B2D7C"/>
    <w:rsid w:val="003B4193"/>
    <w:rsid w:val="003B7774"/>
    <w:rsid w:val="003C0427"/>
    <w:rsid w:val="003C1367"/>
    <w:rsid w:val="003C1EE6"/>
    <w:rsid w:val="003D2C10"/>
    <w:rsid w:val="003D7495"/>
    <w:rsid w:val="003F520A"/>
    <w:rsid w:val="003F5364"/>
    <w:rsid w:val="0040044A"/>
    <w:rsid w:val="00402859"/>
    <w:rsid w:val="00403981"/>
    <w:rsid w:val="00404BE0"/>
    <w:rsid w:val="00406BFB"/>
    <w:rsid w:val="00410050"/>
    <w:rsid w:val="00412F66"/>
    <w:rsid w:val="00421242"/>
    <w:rsid w:val="004342B8"/>
    <w:rsid w:val="00434AED"/>
    <w:rsid w:val="00435475"/>
    <w:rsid w:val="00436CB2"/>
    <w:rsid w:val="0044066B"/>
    <w:rsid w:val="00452562"/>
    <w:rsid w:val="00453FF4"/>
    <w:rsid w:val="00455E6F"/>
    <w:rsid w:val="0045772F"/>
    <w:rsid w:val="0046496D"/>
    <w:rsid w:val="00467F8E"/>
    <w:rsid w:val="00474A38"/>
    <w:rsid w:val="00474C27"/>
    <w:rsid w:val="004769D2"/>
    <w:rsid w:val="004820AD"/>
    <w:rsid w:val="00482906"/>
    <w:rsid w:val="00482CE0"/>
    <w:rsid w:val="0049403E"/>
    <w:rsid w:val="00494858"/>
    <w:rsid w:val="00494FCE"/>
    <w:rsid w:val="004A5B4A"/>
    <w:rsid w:val="004A6BD9"/>
    <w:rsid w:val="004B262F"/>
    <w:rsid w:val="004B26EA"/>
    <w:rsid w:val="004B5FB6"/>
    <w:rsid w:val="004B624A"/>
    <w:rsid w:val="004C4B0F"/>
    <w:rsid w:val="004C7415"/>
    <w:rsid w:val="004D6128"/>
    <w:rsid w:val="004D7C20"/>
    <w:rsid w:val="004E696C"/>
    <w:rsid w:val="004F0484"/>
    <w:rsid w:val="004F2422"/>
    <w:rsid w:val="004F302E"/>
    <w:rsid w:val="004F6053"/>
    <w:rsid w:val="004F66C6"/>
    <w:rsid w:val="004F710D"/>
    <w:rsid w:val="00501FE5"/>
    <w:rsid w:val="00502838"/>
    <w:rsid w:val="005036ED"/>
    <w:rsid w:val="00503C4C"/>
    <w:rsid w:val="0050564C"/>
    <w:rsid w:val="00505B82"/>
    <w:rsid w:val="005108F7"/>
    <w:rsid w:val="005153D1"/>
    <w:rsid w:val="00515C5D"/>
    <w:rsid w:val="0052181D"/>
    <w:rsid w:val="00525057"/>
    <w:rsid w:val="00530DA3"/>
    <w:rsid w:val="00531026"/>
    <w:rsid w:val="00531944"/>
    <w:rsid w:val="0053216F"/>
    <w:rsid w:val="00532F71"/>
    <w:rsid w:val="00534E3F"/>
    <w:rsid w:val="00534F4B"/>
    <w:rsid w:val="00536550"/>
    <w:rsid w:val="00537326"/>
    <w:rsid w:val="005373E8"/>
    <w:rsid w:val="00542EDD"/>
    <w:rsid w:val="0055161E"/>
    <w:rsid w:val="0055186D"/>
    <w:rsid w:val="00555B94"/>
    <w:rsid w:val="00562E1C"/>
    <w:rsid w:val="005630E3"/>
    <w:rsid w:val="0056447F"/>
    <w:rsid w:val="005653A2"/>
    <w:rsid w:val="00567835"/>
    <w:rsid w:val="00570E1D"/>
    <w:rsid w:val="00576744"/>
    <w:rsid w:val="00577EA6"/>
    <w:rsid w:val="005824EF"/>
    <w:rsid w:val="0058701E"/>
    <w:rsid w:val="00597163"/>
    <w:rsid w:val="005A109D"/>
    <w:rsid w:val="005A23AD"/>
    <w:rsid w:val="005A500D"/>
    <w:rsid w:val="005A7DC0"/>
    <w:rsid w:val="005B17AB"/>
    <w:rsid w:val="005B48A1"/>
    <w:rsid w:val="005B70EF"/>
    <w:rsid w:val="005C6288"/>
    <w:rsid w:val="005C6CA4"/>
    <w:rsid w:val="005D3166"/>
    <w:rsid w:val="005E36F0"/>
    <w:rsid w:val="005F20AC"/>
    <w:rsid w:val="005F4F5F"/>
    <w:rsid w:val="005F5B4C"/>
    <w:rsid w:val="005F5BB7"/>
    <w:rsid w:val="00600F01"/>
    <w:rsid w:val="0060444C"/>
    <w:rsid w:val="006052EF"/>
    <w:rsid w:val="006077B8"/>
    <w:rsid w:val="00610D1D"/>
    <w:rsid w:val="00612190"/>
    <w:rsid w:val="006140E6"/>
    <w:rsid w:val="00614CEB"/>
    <w:rsid w:val="00617475"/>
    <w:rsid w:val="00622E09"/>
    <w:rsid w:val="00623EAB"/>
    <w:rsid w:val="00624056"/>
    <w:rsid w:val="00626781"/>
    <w:rsid w:val="00626937"/>
    <w:rsid w:val="0062737A"/>
    <w:rsid w:val="00627EBF"/>
    <w:rsid w:val="00635DB1"/>
    <w:rsid w:val="00635E3F"/>
    <w:rsid w:val="0064612C"/>
    <w:rsid w:val="00650D75"/>
    <w:rsid w:val="00651D93"/>
    <w:rsid w:val="006521C8"/>
    <w:rsid w:val="0065231B"/>
    <w:rsid w:val="00654CF9"/>
    <w:rsid w:val="0065692A"/>
    <w:rsid w:val="006605C7"/>
    <w:rsid w:val="00661BA2"/>
    <w:rsid w:val="0066210E"/>
    <w:rsid w:val="00662F50"/>
    <w:rsid w:val="00665773"/>
    <w:rsid w:val="00667931"/>
    <w:rsid w:val="00667B71"/>
    <w:rsid w:val="0067067F"/>
    <w:rsid w:val="0067499E"/>
    <w:rsid w:val="00675DEE"/>
    <w:rsid w:val="00677738"/>
    <w:rsid w:val="00684060"/>
    <w:rsid w:val="00686C9A"/>
    <w:rsid w:val="006915C0"/>
    <w:rsid w:val="006921AC"/>
    <w:rsid w:val="0069231C"/>
    <w:rsid w:val="00697110"/>
    <w:rsid w:val="006A6886"/>
    <w:rsid w:val="006A6FE7"/>
    <w:rsid w:val="006A701D"/>
    <w:rsid w:val="006B4CA8"/>
    <w:rsid w:val="006C5FB7"/>
    <w:rsid w:val="006C7D40"/>
    <w:rsid w:val="006D031B"/>
    <w:rsid w:val="006D6146"/>
    <w:rsid w:val="006E34AB"/>
    <w:rsid w:val="006E4008"/>
    <w:rsid w:val="006E53B1"/>
    <w:rsid w:val="006E73EA"/>
    <w:rsid w:val="006E7C11"/>
    <w:rsid w:val="006F1C1A"/>
    <w:rsid w:val="006F4980"/>
    <w:rsid w:val="00702786"/>
    <w:rsid w:val="0070672F"/>
    <w:rsid w:val="00712C37"/>
    <w:rsid w:val="00712F83"/>
    <w:rsid w:val="0071310D"/>
    <w:rsid w:val="007170A2"/>
    <w:rsid w:val="00717DB3"/>
    <w:rsid w:val="00723697"/>
    <w:rsid w:val="00725C41"/>
    <w:rsid w:val="0072701B"/>
    <w:rsid w:val="0073308D"/>
    <w:rsid w:val="00735CCA"/>
    <w:rsid w:val="0073677A"/>
    <w:rsid w:val="007369B3"/>
    <w:rsid w:val="00736C9B"/>
    <w:rsid w:val="00737482"/>
    <w:rsid w:val="00737C99"/>
    <w:rsid w:val="0074288A"/>
    <w:rsid w:val="00743811"/>
    <w:rsid w:val="007545B7"/>
    <w:rsid w:val="007566BF"/>
    <w:rsid w:val="00760857"/>
    <w:rsid w:val="00761114"/>
    <w:rsid w:val="007659D1"/>
    <w:rsid w:val="00766185"/>
    <w:rsid w:val="0076630C"/>
    <w:rsid w:val="00766420"/>
    <w:rsid w:val="00766C63"/>
    <w:rsid w:val="0076704B"/>
    <w:rsid w:val="007700AC"/>
    <w:rsid w:val="00771A50"/>
    <w:rsid w:val="00780CF6"/>
    <w:rsid w:val="00781C84"/>
    <w:rsid w:val="007828C4"/>
    <w:rsid w:val="00782C7B"/>
    <w:rsid w:val="00783FBF"/>
    <w:rsid w:val="00785025"/>
    <w:rsid w:val="00790592"/>
    <w:rsid w:val="00790A30"/>
    <w:rsid w:val="00790E77"/>
    <w:rsid w:val="00791B41"/>
    <w:rsid w:val="00792997"/>
    <w:rsid w:val="00795284"/>
    <w:rsid w:val="0079584E"/>
    <w:rsid w:val="007A52C6"/>
    <w:rsid w:val="007A600D"/>
    <w:rsid w:val="007A6F9A"/>
    <w:rsid w:val="007A7BA3"/>
    <w:rsid w:val="007B1214"/>
    <w:rsid w:val="007B22E9"/>
    <w:rsid w:val="007C4B84"/>
    <w:rsid w:val="007C5AC1"/>
    <w:rsid w:val="007C62FB"/>
    <w:rsid w:val="007D6521"/>
    <w:rsid w:val="007E58B8"/>
    <w:rsid w:val="007F023A"/>
    <w:rsid w:val="007F1FE9"/>
    <w:rsid w:val="007F248C"/>
    <w:rsid w:val="0081011E"/>
    <w:rsid w:val="008119D1"/>
    <w:rsid w:val="00814E3F"/>
    <w:rsid w:val="008202CD"/>
    <w:rsid w:val="008209B8"/>
    <w:rsid w:val="00821156"/>
    <w:rsid w:val="008252E1"/>
    <w:rsid w:val="00831024"/>
    <w:rsid w:val="00831997"/>
    <w:rsid w:val="008362B8"/>
    <w:rsid w:val="00843008"/>
    <w:rsid w:val="0084512D"/>
    <w:rsid w:val="00850320"/>
    <w:rsid w:val="00850DF5"/>
    <w:rsid w:val="008540CD"/>
    <w:rsid w:val="00857D3A"/>
    <w:rsid w:val="0086486A"/>
    <w:rsid w:val="00865928"/>
    <w:rsid w:val="00871108"/>
    <w:rsid w:val="008728ED"/>
    <w:rsid w:val="00873BD9"/>
    <w:rsid w:val="00874AFB"/>
    <w:rsid w:val="00875682"/>
    <w:rsid w:val="00876D0B"/>
    <w:rsid w:val="00876DF8"/>
    <w:rsid w:val="0089092B"/>
    <w:rsid w:val="00893D92"/>
    <w:rsid w:val="00895F13"/>
    <w:rsid w:val="008B1E33"/>
    <w:rsid w:val="008B354D"/>
    <w:rsid w:val="008B4822"/>
    <w:rsid w:val="008B7567"/>
    <w:rsid w:val="008C4A1F"/>
    <w:rsid w:val="008D1F53"/>
    <w:rsid w:val="008D283D"/>
    <w:rsid w:val="008D65BE"/>
    <w:rsid w:val="008D67C5"/>
    <w:rsid w:val="008D6C2A"/>
    <w:rsid w:val="008D7ED1"/>
    <w:rsid w:val="008E0778"/>
    <w:rsid w:val="008E25B5"/>
    <w:rsid w:val="008E7A51"/>
    <w:rsid w:val="008F0C13"/>
    <w:rsid w:val="008F1217"/>
    <w:rsid w:val="008F4933"/>
    <w:rsid w:val="00903C2C"/>
    <w:rsid w:val="009050C4"/>
    <w:rsid w:val="009123BB"/>
    <w:rsid w:val="00913063"/>
    <w:rsid w:val="00914C88"/>
    <w:rsid w:val="00914EC6"/>
    <w:rsid w:val="00915256"/>
    <w:rsid w:val="009226A5"/>
    <w:rsid w:val="009226C2"/>
    <w:rsid w:val="00924AF8"/>
    <w:rsid w:val="00924E9B"/>
    <w:rsid w:val="0092727B"/>
    <w:rsid w:val="00933ABF"/>
    <w:rsid w:val="0093522D"/>
    <w:rsid w:val="009372B7"/>
    <w:rsid w:val="009404AA"/>
    <w:rsid w:val="00945BB5"/>
    <w:rsid w:val="00947396"/>
    <w:rsid w:val="00960252"/>
    <w:rsid w:val="0096129B"/>
    <w:rsid w:val="00962D22"/>
    <w:rsid w:val="00967A8B"/>
    <w:rsid w:val="00974959"/>
    <w:rsid w:val="00977463"/>
    <w:rsid w:val="009779F0"/>
    <w:rsid w:val="00980BDC"/>
    <w:rsid w:val="00991962"/>
    <w:rsid w:val="00991E53"/>
    <w:rsid w:val="00996868"/>
    <w:rsid w:val="009971AD"/>
    <w:rsid w:val="009975C9"/>
    <w:rsid w:val="009A05AD"/>
    <w:rsid w:val="009A302E"/>
    <w:rsid w:val="009A374B"/>
    <w:rsid w:val="009A3B9D"/>
    <w:rsid w:val="009A48EC"/>
    <w:rsid w:val="009A66EA"/>
    <w:rsid w:val="009B0834"/>
    <w:rsid w:val="009B7297"/>
    <w:rsid w:val="009B7605"/>
    <w:rsid w:val="009B7F7D"/>
    <w:rsid w:val="009C13D2"/>
    <w:rsid w:val="009C1DD0"/>
    <w:rsid w:val="009C2529"/>
    <w:rsid w:val="009D2DE0"/>
    <w:rsid w:val="009D3E95"/>
    <w:rsid w:val="009D5A01"/>
    <w:rsid w:val="009D5F75"/>
    <w:rsid w:val="009D76FE"/>
    <w:rsid w:val="009E289F"/>
    <w:rsid w:val="009E3F14"/>
    <w:rsid w:val="009E4543"/>
    <w:rsid w:val="009E58A6"/>
    <w:rsid w:val="009E72A5"/>
    <w:rsid w:val="009F0429"/>
    <w:rsid w:val="009F4B27"/>
    <w:rsid w:val="009F4D27"/>
    <w:rsid w:val="009F545C"/>
    <w:rsid w:val="009F7BC3"/>
    <w:rsid w:val="00A07F40"/>
    <w:rsid w:val="00A111E4"/>
    <w:rsid w:val="00A20A60"/>
    <w:rsid w:val="00A21226"/>
    <w:rsid w:val="00A236E4"/>
    <w:rsid w:val="00A25AB8"/>
    <w:rsid w:val="00A2764A"/>
    <w:rsid w:val="00A30540"/>
    <w:rsid w:val="00A31B6E"/>
    <w:rsid w:val="00A32BE7"/>
    <w:rsid w:val="00A3371B"/>
    <w:rsid w:val="00A35177"/>
    <w:rsid w:val="00A35270"/>
    <w:rsid w:val="00A36F86"/>
    <w:rsid w:val="00A40F33"/>
    <w:rsid w:val="00A42B0F"/>
    <w:rsid w:val="00A43A5B"/>
    <w:rsid w:val="00A43FE0"/>
    <w:rsid w:val="00A47EAE"/>
    <w:rsid w:val="00A55489"/>
    <w:rsid w:val="00A56AB5"/>
    <w:rsid w:val="00A57C83"/>
    <w:rsid w:val="00A601E9"/>
    <w:rsid w:val="00A7316C"/>
    <w:rsid w:val="00A81A96"/>
    <w:rsid w:val="00A847E9"/>
    <w:rsid w:val="00A92B04"/>
    <w:rsid w:val="00A96BFF"/>
    <w:rsid w:val="00AA68BC"/>
    <w:rsid w:val="00AB04ED"/>
    <w:rsid w:val="00AB0616"/>
    <w:rsid w:val="00AB3746"/>
    <w:rsid w:val="00AB3C26"/>
    <w:rsid w:val="00AB45B1"/>
    <w:rsid w:val="00AB4CA4"/>
    <w:rsid w:val="00AB520C"/>
    <w:rsid w:val="00AB54C8"/>
    <w:rsid w:val="00AB5A0B"/>
    <w:rsid w:val="00AC1DD9"/>
    <w:rsid w:val="00AC3A62"/>
    <w:rsid w:val="00AC4BDA"/>
    <w:rsid w:val="00AC4C15"/>
    <w:rsid w:val="00AC7E7A"/>
    <w:rsid w:val="00AD0945"/>
    <w:rsid w:val="00AD3F37"/>
    <w:rsid w:val="00AD5FBF"/>
    <w:rsid w:val="00AD64E3"/>
    <w:rsid w:val="00AD6E43"/>
    <w:rsid w:val="00AE43C9"/>
    <w:rsid w:val="00AE44B0"/>
    <w:rsid w:val="00AF1838"/>
    <w:rsid w:val="00AF272F"/>
    <w:rsid w:val="00AF3E98"/>
    <w:rsid w:val="00AF4491"/>
    <w:rsid w:val="00AF7509"/>
    <w:rsid w:val="00B019EE"/>
    <w:rsid w:val="00B1006D"/>
    <w:rsid w:val="00B11A66"/>
    <w:rsid w:val="00B15ACC"/>
    <w:rsid w:val="00B17911"/>
    <w:rsid w:val="00B17C0A"/>
    <w:rsid w:val="00B230C4"/>
    <w:rsid w:val="00B24381"/>
    <w:rsid w:val="00B35528"/>
    <w:rsid w:val="00B40648"/>
    <w:rsid w:val="00B4075D"/>
    <w:rsid w:val="00B44F68"/>
    <w:rsid w:val="00B4570B"/>
    <w:rsid w:val="00B4687F"/>
    <w:rsid w:val="00B514E4"/>
    <w:rsid w:val="00B55FE0"/>
    <w:rsid w:val="00B57B20"/>
    <w:rsid w:val="00B57FA5"/>
    <w:rsid w:val="00B60E63"/>
    <w:rsid w:val="00B616A0"/>
    <w:rsid w:val="00B647C6"/>
    <w:rsid w:val="00B648F0"/>
    <w:rsid w:val="00B6794E"/>
    <w:rsid w:val="00B750FF"/>
    <w:rsid w:val="00B81513"/>
    <w:rsid w:val="00B83C92"/>
    <w:rsid w:val="00B85A85"/>
    <w:rsid w:val="00B91FA7"/>
    <w:rsid w:val="00B94F8B"/>
    <w:rsid w:val="00B96FFA"/>
    <w:rsid w:val="00BA2B98"/>
    <w:rsid w:val="00BA3C8B"/>
    <w:rsid w:val="00BA475E"/>
    <w:rsid w:val="00BB0890"/>
    <w:rsid w:val="00BB7530"/>
    <w:rsid w:val="00BD3AE0"/>
    <w:rsid w:val="00BD4177"/>
    <w:rsid w:val="00BD50F3"/>
    <w:rsid w:val="00BD5688"/>
    <w:rsid w:val="00BD593F"/>
    <w:rsid w:val="00BE0534"/>
    <w:rsid w:val="00BF47AE"/>
    <w:rsid w:val="00BF623F"/>
    <w:rsid w:val="00BF6DFB"/>
    <w:rsid w:val="00BF7B8F"/>
    <w:rsid w:val="00BF7E1E"/>
    <w:rsid w:val="00C00549"/>
    <w:rsid w:val="00C05736"/>
    <w:rsid w:val="00C06686"/>
    <w:rsid w:val="00C132D4"/>
    <w:rsid w:val="00C13F4D"/>
    <w:rsid w:val="00C16D91"/>
    <w:rsid w:val="00C17277"/>
    <w:rsid w:val="00C21ADE"/>
    <w:rsid w:val="00C22A0A"/>
    <w:rsid w:val="00C31908"/>
    <w:rsid w:val="00C33201"/>
    <w:rsid w:val="00C343FF"/>
    <w:rsid w:val="00C35661"/>
    <w:rsid w:val="00C35E33"/>
    <w:rsid w:val="00C40C98"/>
    <w:rsid w:val="00C4387A"/>
    <w:rsid w:val="00C47E8D"/>
    <w:rsid w:val="00C53136"/>
    <w:rsid w:val="00C54FEB"/>
    <w:rsid w:val="00C55833"/>
    <w:rsid w:val="00C62677"/>
    <w:rsid w:val="00C63468"/>
    <w:rsid w:val="00C63502"/>
    <w:rsid w:val="00C63A76"/>
    <w:rsid w:val="00C64A41"/>
    <w:rsid w:val="00C702D9"/>
    <w:rsid w:val="00C76717"/>
    <w:rsid w:val="00C76E88"/>
    <w:rsid w:val="00C76F57"/>
    <w:rsid w:val="00C76F7D"/>
    <w:rsid w:val="00C80A1C"/>
    <w:rsid w:val="00C847F8"/>
    <w:rsid w:val="00C851E5"/>
    <w:rsid w:val="00C92A97"/>
    <w:rsid w:val="00C95ABD"/>
    <w:rsid w:val="00CB3BC6"/>
    <w:rsid w:val="00CB6887"/>
    <w:rsid w:val="00CC1978"/>
    <w:rsid w:val="00CC3D2D"/>
    <w:rsid w:val="00CC4333"/>
    <w:rsid w:val="00CC4655"/>
    <w:rsid w:val="00CD02AD"/>
    <w:rsid w:val="00CE042C"/>
    <w:rsid w:val="00CE24BE"/>
    <w:rsid w:val="00CE2582"/>
    <w:rsid w:val="00CE5C05"/>
    <w:rsid w:val="00CE7E78"/>
    <w:rsid w:val="00CF1E73"/>
    <w:rsid w:val="00CF747B"/>
    <w:rsid w:val="00D05EE4"/>
    <w:rsid w:val="00D060C9"/>
    <w:rsid w:val="00D0724F"/>
    <w:rsid w:val="00D10CD5"/>
    <w:rsid w:val="00D121E6"/>
    <w:rsid w:val="00D13CD2"/>
    <w:rsid w:val="00D150BA"/>
    <w:rsid w:val="00D15B68"/>
    <w:rsid w:val="00D163D2"/>
    <w:rsid w:val="00D16CC5"/>
    <w:rsid w:val="00D17487"/>
    <w:rsid w:val="00D209A4"/>
    <w:rsid w:val="00D20F3D"/>
    <w:rsid w:val="00D2290A"/>
    <w:rsid w:val="00D22D2B"/>
    <w:rsid w:val="00D24847"/>
    <w:rsid w:val="00D26F6C"/>
    <w:rsid w:val="00D314E6"/>
    <w:rsid w:val="00D322BB"/>
    <w:rsid w:val="00D32AE5"/>
    <w:rsid w:val="00D32BD3"/>
    <w:rsid w:val="00D47025"/>
    <w:rsid w:val="00D47EC6"/>
    <w:rsid w:val="00D52886"/>
    <w:rsid w:val="00D535ED"/>
    <w:rsid w:val="00D566D8"/>
    <w:rsid w:val="00D5683C"/>
    <w:rsid w:val="00D71A29"/>
    <w:rsid w:val="00D84D20"/>
    <w:rsid w:val="00D87923"/>
    <w:rsid w:val="00D913C2"/>
    <w:rsid w:val="00D93C1F"/>
    <w:rsid w:val="00D93DB6"/>
    <w:rsid w:val="00D93EFB"/>
    <w:rsid w:val="00D959AB"/>
    <w:rsid w:val="00D9777D"/>
    <w:rsid w:val="00DA0A5D"/>
    <w:rsid w:val="00DA3968"/>
    <w:rsid w:val="00DA3D4C"/>
    <w:rsid w:val="00DA5A2A"/>
    <w:rsid w:val="00DB1471"/>
    <w:rsid w:val="00DB1647"/>
    <w:rsid w:val="00DB23B8"/>
    <w:rsid w:val="00DB4700"/>
    <w:rsid w:val="00DB67D6"/>
    <w:rsid w:val="00DC30BE"/>
    <w:rsid w:val="00DC3F3D"/>
    <w:rsid w:val="00DD0A8D"/>
    <w:rsid w:val="00DD109F"/>
    <w:rsid w:val="00DD536E"/>
    <w:rsid w:val="00DE12C5"/>
    <w:rsid w:val="00DE38F1"/>
    <w:rsid w:val="00DE5A1B"/>
    <w:rsid w:val="00DF0195"/>
    <w:rsid w:val="00DF2A95"/>
    <w:rsid w:val="00DF3229"/>
    <w:rsid w:val="00DF367E"/>
    <w:rsid w:val="00DF5736"/>
    <w:rsid w:val="00DF6693"/>
    <w:rsid w:val="00DF6798"/>
    <w:rsid w:val="00E00E2C"/>
    <w:rsid w:val="00E02B62"/>
    <w:rsid w:val="00E0606E"/>
    <w:rsid w:val="00E06FE8"/>
    <w:rsid w:val="00E115DD"/>
    <w:rsid w:val="00E15AE4"/>
    <w:rsid w:val="00E15E1F"/>
    <w:rsid w:val="00E16976"/>
    <w:rsid w:val="00E16B60"/>
    <w:rsid w:val="00E17486"/>
    <w:rsid w:val="00E22D80"/>
    <w:rsid w:val="00E26774"/>
    <w:rsid w:val="00E275B8"/>
    <w:rsid w:val="00E32A4F"/>
    <w:rsid w:val="00E35787"/>
    <w:rsid w:val="00E406ED"/>
    <w:rsid w:val="00E40A3D"/>
    <w:rsid w:val="00E44075"/>
    <w:rsid w:val="00E535E4"/>
    <w:rsid w:val="00E6061A"/>
    <w:rsid w:val="00E62BF9"/>
    <w:rsid w:val="00E63E30"/>
    <w:rsid w:val="00E6577B"/>
    <w:rsid w:val="00E70ABD"/>
    <w:rsid w:val="00E739E5"/>
    <w:rsid w:val="00E74771"/>
    <w:rsid w:val="00E755DE"/>
    <w:rsid w:val="00E75E36"/>
    <w:rsid w:val="00E75F49"/>
    <w:rsid w:val="00E8588E"/>
    <w:rsid w:val="00E878A9"/>
    <w:rsid w:val="00E97758"/>
    <w:rsid w:val="00E97E98"/>
    <w:rsid w:val="00EA3796"/>
    <w:rsid w:val="00EA5867"/>
    <w:rsid w:val="00EB5D7C"/>
    <w:rsid w:val="00EC026E"/>
    <w:rsid w:val="00EC0764"/>
    <w:rsid w:val="00EC5CE3"/>
    <w:rsid w:val="00ED75E3"/>
    <w:rsid w:val="00EE281F"/>
    <w:rsid w:val="00EF3FC0"/>
    <w:rsid w:val="00EF5BF5"/>
    <w:rsid w:val="00F01737"/>
    <w:rsid w:val="00F038FA"/>
    <w:rsid w:val="00F07364"/>
    <w:rsid w:val="00F07DBA"/>
    <w:rsid w:val="00F11586"/>
    <w:rsid w:val="00F11E3C"/>
    <w:rsid w:val="00F120FF"/>
    <w:rsid w:val="00F13C06"/>
    <w:rsid w:val="00F16D05"/>
    <w:rsid w:val="00F2075A"/>
    <w:rsid w:val="00F26181"/>
    <w:rsid w:val="00F26E6A"/>
    <w:rsid w:val="00F27768"/>
    <w:rsid w:val="00F27A62"/>
    <w:rsid w:val="00F31A18"/>
    <w:rsid w:val="00F4041F"/>
    <w:rsid w:val="00F444E3"/>
    <w:rsid w:val="00F5297B"/>
    <w:rsid w:val="00F53655"/>
    <w:rsid w:val="00F57B97"/>
    <w:rsid w:val="00F61724"/>
    <w:rsid w:val="00F62C70"/>
    <w:rsid w:val="00F6308B"/>
    <w:rsid w:val="00F66114"/>
    <w:rsid w:val="00F66DFA"/>
    <w:rsid w:val="00F66E5F"/>
    <w:rsid w:val="00F7024F"/>
    <w:rsid w:val="00F72A0B"/>
    <w:rsid w:val="00F74CA5"/>
    <w:rsid w:val="00F75F0B"/>
    <w:rsid w:val="00F8523C"/>
    <w:rsid w:val="00F910D9"/>
    <w:rsid w:val="00F914D5"/>
    <w:rsid w:val="00F9374A"/>
    <w:rsid w:val="00F94D75"/>
    <w:rsid w:val="00F955A4"/>
    <w:rsid w:val="00F95C8E"/>
    <w:rsid w:val="00FA0EBF"/>
    <w:rsid w:val="00FA6DD2"/>
    <w:rsid w:val="00FB1E28"/>
    <w:rsid w:val="00FB3B44"/>
    <w:rsid w:val="00FB4DB3"/>
    <w:rsid w:val="00FC31E3"/>
    <w:rsid w:val="00FC36EF"/>
    <w:rsid w:val="00FC499D"/>
    <w:rsid w:val="00FC4C5C"/>
    <w:rsid w:val="00FC60EA"/>
    <w:rsid w:val="00FD2707"/>
    <w:rsid w:val="00FD7CE8"/>
    <w:rsid w:val="00FE2E83"/>
    <w:rsid w:val="00FE4D01"/>
    <w:rsid w:val="00FE52FD"/>
    <w:rsid w:val="00FF173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38E2"/>
  <w15:chartTrackingRefBased/>
  <w15:docId w15:val="{8B3C2BFB-F195-4626-96E0-BA03E4B3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5C4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5C6CA4"/>
    <w:pPr>
      <w:keepNext/>
      <w:keepLines/>
      <w:numPr>
        <w:numId w:val="1"/>
      </w:numPr>
      <w:spacing w:line="276"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D24847"/>
    <w:pPr>
      <w:keepNext/>
      <w:keepLines/>
      <w:numPr>
        <w:ilvl w:val="1"/>
        <w:numId w:val="1"/>
      </w:numPr>
      <w:spacing w:before="200" w:line="276" w:lineRule="auto"/>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77463"/>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77463"/>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77463"/>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77463"/>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7746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746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746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A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D24847"/>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977463"/>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977463"/>
    <w:rPr>
      <w:rFonts w:asciiTheme="majorHAnsi" w:eastAsiaTheme="majorEastAsia" w:hAnsiTheme="majorHAnsi" w:cstheme="majorBidi"/>
      <w:b/>
      <w:bCs/>
      <w:i/>
      <w:iCs/>
      <w:color w:val="5B9BD5" w:themeColor="accent1"/>
      <w:sz w:val="24"/>
    </w:rPr>
  </w:style>
  <w:style w:type="character" w:customStyle="1" w:styleId="Heading5Char">
    <w:name w:val="Heading 5 Char"/>
    <w:basedOn w:val="DefaultParagraphFont"/>
    <w:link w:val="Heading5"/>
    <w:uiPriority w:val="9"/>
    <w:semiHidden/>
    <w:rsid w:val="00977463"/>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977463"/>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97746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97746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7463"/>
    <w:rPr>
      <w:rFonts w:asciiTheme="majorHAnsi" w:eastAsiaTheme="majorEastAsia" w:hAnsiTheme="majorHAnsi" w:cstheme="majorBidi"/>
      <w:i/>
      <w:iCs/>
      <w:color w:val="404040" w:themeColor="text1" w:themeTint="BF"/>
      <w:sz w:val="20"/>
      <w:szCs w:val="20"/>
    </w:rPr>
  </w:style>
  <w:style w:type="character" w:customStyle="1" w:styleId="BalloonTextChar">
    <w:name w:val="Balloon Text Char"/>
    <w:basedOn w:val="DefaultParagraphFont"/>
    <w:link w:val="BalloonText"/>
    <w:uiPriority w:val="99"/>
    <w:semiHidden/>
    <w:rsid w:val="00977463"/>
    <w:rPr>
      <w:rFonts w:ascii="Segoe UI" w:hAnsi="Segoe UI" w:cs="Segoe UI"/>
      <w:sz w:val="18"/>
      <w:szCs w:val="18"/>
    </w:rPr>
  </w:style>
  <w:style w:type="paragraph" w:styleId="BalloonText">
    <w:name w:val="Balloon Text"/>
    <w:basedOn w:val="Normal"/>
    <w:link w:val="BalloonTextChar"/>
    <w:uiPriority w:val="99"/>
    <w:semiHidden/>
    <w:unhideWhenUsed/>
    <w:rsid w:val="00977463"/>
    <w:pPr>
      <w:spacing w:line="240" w:lineRule="auto"/>
    </w:pPr>
    <w:rPr>
      <w:rFonts w:ascii="Segoe UI" w:hAnsi="Segoe UI" w:cs="Segoe UI"/>
      <w:sz w:val="18"/>
      <w:szCs w:val="18"/>
    </w:rPr>
  </w:style>
  <w:style w:type="character" w:customStyle="1" w:styleId="apple-converted-space">
    <w:name w:val="apple-converted-space"/>
    <w:basedOn w:val="DefaultParagraphFont"/>
    <w:rsid w:val="00977463"/>
  </w:style>
  <w:style w:type="paragraph" w:customStyle="1" w:styleId="EndNoteBibliographyTitle">
    <w:name w:val="EndNote Bibliography Title"/>
    <w:basedOn w:val="Normal"/>
    <w:link w:val="EndNoteBibliographyTitleChar"/>
    <w:rsid w:val="00977463"/>
    <w:pPr>
      <w:jc w:val="center"/>
    </w:pPr>
    <w:rPr>
      <w:rFonts w:cs="Times New Roman"/>
      <w:noProof/>
    </w:rPr>
  </w:style>
  <w:style w:type="character" w:customStyle="1" w:styleId="EndNoteBibliographyTitleChar">
    <w:name w:val="EndNote Bibliography Title Char"/>
    <w:basedOn w:val="DefaultParagraphFont"/>
    <w:link w:val="EndNoteBibliographyTitle"/>
    <w:rsid w:val="00977463"/>
    <w:rPr>
      <w:rFonts w:ascii="Times New Roman" w:hAnsi="Times New Roman" w:cs="Times New Roman"/>
      <w:noProof/>
      <w:sz w:val="24"/>
    </w:rPr>
  </w:style>
  <w:style w:type="paragraph" w:customStyle="1" w:styleId="EndNoteBibliography">
    <w:name w:val="EndNote Bibliography"/>
    <w:basedOn w:val="Normal"/>
    <w:link w:val="EndNoteBibliographyChar"/>
    <w:rsid w:val="00977463"/>
    <w:pPr>
      <w:spacing w:line="240" w:lineRule="auto"/>
    </w:pPr>
    <w:rPr>
      <w:rFonts w:cs="Times New Roman"/>
      <w:noProof/>
    </w:rPr>
  </w:style>
  <w:style w:type="character" w:customStyle="1" w:styleId="EndNoteBibliographyChar">
    <w:name w:val="EndNote Bibliography Char"/>
    <w:basedOn w:val="DefaultParagraphFont"/>
    <w:link w:val="EndNoteBibliography"/>
    <w:rsid w:val="00977463"/>
    <w:rPr>
      <w:rFonts w:ascii="Times New Roman" w:hAnsi="Times New Roman" w:cs="Times New Roman"/>
      <w:noProof/>
      <w:sz w:val="24"/>
    </w:rPr>
  </w:style>
  <w:style w:type="table" w:customStyle="1" w:styleId="PlainTable21">
    <w:name w:val="Plain Table 21"/>
    <w:basedOn w:val="TableNormal"/>
    <w:uiPriority w:val="42"/>
    <w:rsid w:val="0097746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77463"/>
    <w:pPr>
      <w:tabs>
        <w:tab w:val="center" w:pos="4680"/>
        <w:tab w:val="right" w:pos="9360"/>
      </w:tabs>
      <w:spacing w:line="240" w:lineRule="auto"/>
    </w:pPr>
  </w:style>
  <w:style w:type="character" w:customStyle="1" w:styleId="HeaderChar">
    <w:name w:val="Header Char"/>
    <w:basedOn w:val="DefaultParagraphFont"/>
    <w:link w:val="Header"/>
    <w:uiPriority w:val="99"/>
    <w:rsid w:val="00977463"/>
    <w:rPr>
      <w:rFonts w:ascii="Times New Roman" w:hAnsi="Times New Roman"/>
      <w:sz w:val="24"/>
    </w:rPr>
  </w:style>
  <w:style w:type="paragraph" w:styleId="Footer">
    <w:name w:val="footer"/>
    <w:basedOn w:val="Normal"/>
    <w:link w:val="FooterChar"/>
    <w:uiPriority w:val="99"/>
    <w:unhideWhenUsed/>
    <w:rsid w:val="00977463"/>
    <w:pPr>
      <w:tabs>
        <w:tab w:val="center" w:pos="4680"/>
        <w:tab w:val="right" w:pos="9360"/>
      </w:tabs>
      <w:spacing w:line="240" w:lineRule="auto"/>
    </w:pPr>
  </w:style>
  <w:style w:type="character" w:customStyle="1" w:styleId="FooterChar">
    <w:name w:val="Footer Char"/>
    <w:basedOn w:val="DefaultParagraphFont"/>
    <w:link w:val="Footer"/>
    <w:uiPriority w:val="99"/>
    <w:rsid w:val="00977463"/>
    <w:rPr>
      <w:rFonts w:ascii="Times New Roman" w:hAnsi="Times New Roman"/>
      <w:sz w:val="24"/>
    </w:rPr>
  </w:style>
  <w:style w:type="paragraph" w:styleId="CommentText">
    <w:name w:val="annotation text"/>
    <w:basedOn w:val="Normal"/>
    <w:link w:val="CommentTextChar"/>
    <w:uiPriority w:val="99"/>
    <w:semiHidden/>
    <w:unhideWhenUsed/>
    <w:rsid w:val="00977463"/>
    <w:pPr>
      <w:spacing w:line="240" w:lineRule="auto"/>
    </w:pPr>
    <w:rPr>
      <w:sz w:val="20"/>
      <w:szCs w:val="20"/>
    </w:rPr>
  </w:style>
  <w:style w:type="character" w:customStyle="1" w:styleId="CommentTextChar">
    <w:name w:val="Comment Text Char"/>
    <w:basedOn w:val="DefaultParagraphFont"/>
    <w:link w:val="CommentText"/>
    <w:uiPriority w:val="99"/>
    <w:semiHidden/>
    <w:rsid w:val="00977463"/>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977463"/>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977463"/>
    <w:rPr>
      <w:b/>
      <w:bCs/>
    </w:rPr>
  </w:style>
  <w:style w:type="character" w:styleId="Hyperlink">
    <w:name w:val="Hyperlink"/>
    <w:basedOn w:val="DefaultParagraphFont"/>
    <w:uiPriority w:val="99"/>
    <w:unhideWhenUsed/>
    <w:rsid w:val="00977463"/>
    <w:rPr>
      <w:color w:val="0563C1" w:themeColor="hyperlink"/>
      <w:u w:val="single"/>
    </w:rPr>
  </w:style>
  <w:style w:type="character" w:styleId="CommentReference">
    <w:name w:val="annotation reference"/>
    <w:basedOn w:val="DefaultParagraphFont"/>
    <w:uiPriority w:val="99"/>
    <w:semiHidden/>
    <w:unhideWhenUsed/>
    <w:rsid w:val="00183862"/>
    <w:rPr>
      <w:sz w:val="16"/>
      <w:szCs w:val="16"/>
    </w:rPr>
  </w:style>
  <w:style w:type="paragraph" w:styleId="ListParagraph">
    <w:name w:val="List Paragraph"/>
    <w:basedOn w:val="Normal"/>
    <w:uiPriority w:val="34"/>
    <w:qFormat/>
    <w:rsid w:val="00BB0890"/>
    <w:pPr>
      <w:ind w:left="720"/>
      <w:contextualSpacing/>
    </w:pPr>
  </w:style>
  <w:style w:type="paragraph" w:styleId="Revision">
    <w:name w:val="Revision"/>
    <w:hidden/>
    <w:uiPriority w:val="99"/>
    <w:semiHidden/>
    <w:rsid w:val="001F1681"/>
    <w:pPr>
      <w:spacing w:after="0" w:line="240" w:lineRule="auto"/>
    </w:pPr>
    <w:rPr>
      <w:rFonts w:ascii="Times New Roman" w:hAnsi="Times New Roman"/>
      <w:sz w:val="24"/>
    </w:rPr>
  </w:style>
  <w:style w:type="character" w:customStyle="1" w:styleId="BalloonTextChar1">
    <w:name w:val="Balloon Text Char1"/>
    <w:basedOn w:val="DefaultParagraphFont"/>
    <w:uiPriority w:val="99"/>
    <w:semiHidden/>
    <w:rsid w:val="00122FE2"/>
    <w:rPr>
      <w:rFonts w:ascii="Segoe UI" w:hAnsi="Segoe UI" w:cs="Segoe UI"/>
      <w:sz w:val="18"/>
      <w:szCs w:val="18"/>
    </w:rPr>
  </w:style>
  <w:style w:type="character" w:customStyle="1" w:styleId="CommentSubjectChar1">
    <w:name w:val="Comment Subject Char1"/>
    <w:basedOn w:val="CommentTextChar"/>
    <w:uiPriority w:val="99"/>
    <w:semiHidden/>
    <w:rsid w:val="00122FE2"/>
    <w:rPr>
      <w:rFonts w:ascii="Times New Roman" w:hAnsi="Times New Roman"/>
      <w:b/>
      <w:bCs/>
      <w:sz w:val="20"/>
      <w:szCs w:val="20"/>
    </w:rPr>
  </w:style>
  <w:style w:type="paragraph" w:styleId="FootnoteText">
    <w:name w:val="footnote text"/>
    <w:basedOn w:val="Normal"/>
    <w:link w:val="FootnoteTextChar"/>
    <w:uiPriority w:val="99"/>
    <w:semiHidden/>
    <w:unhideWhenUsed/>
    <w:rsid w:val="00ED75E3"/>
    <w:pPr>
      <w:spacing w:line="240" w:lineRule="auto"/>
    </w:pPr>
    <w:rPr>
      <w:sz w:val="20"/>
      <w:szCs w:val="20"/>
    </w:rPr>
  </w:style>
  <w:style w:type="character" w:customStyle="1" w:styleId="FootnoteTextChar">
    <w:name w:val="Footnote Text Char"/>
    <w:basedOn w:val="DefaultParagraphFont"/>
    <w:link w:val="FootnoteText"/>
    <w:uiPriority w:val="99"/>
    <w:semiHidden/>
    <w:rsid w:val="00ED75E3"/>
    <w:rPr>
      <w:rFonts w:ascii="Times New Roman" w:hAnsi="Times New Roman"/>
      <w:sz w:val="20"/>
      <w:szCs w:val="20"/>
    </w:rPr>
  </w:style>
  <w:style w:type="character" w:styleId="FootnoteReference">
    <w:name w:val="footnote reference"/>
    <w:basedOn w:val="DefaultParagraphFont"/>
    <w:uiPriority w:val="99"/>
    <w:semiHidden/>
    <w:unhideWhenUsed/>
    <w:rsid w:val="00ED75E3"/>
    <w:rPr>
      <w:vertAlign w:val="superscript"/>
    </w:rPr>
  </w:style>
  <w:style w:type="character" w:styleId="FollowedHyperlink">
    <w:name w:val="FollowedHyperlink"/>
    <w:basedOn w:val="DefaultParagraphFont"/>
    <w:uiPriority w:val="99"/>
    <w:semiHidden/>
    <w:unhideWhenUsed/>
    <w:rsid w:val="00B457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57239">
      <w:bodyDiv w:val="1"/>
      <w:marLeft w:val="0"/>
      <w:marRight w:val="0"/>
      <w:marTop w:val="0"/>
      <w:marBottom w:val="0"/>
      <w:divBdr>
        <w:top w:val="none" w:sz="0" w:space="0" w:color="auto"/>
        <w:left w:val="none" w:sz="0" w:space="0" w:color="auto"/>
        <w:bottom w:val="none" w:sz="0" w:space="0" w:color="auto"/>
        <w:right w:val="none" w:sz="0" w:space="0" w:color="auto"/>
      </w:divBdr>
    </w:div>
    <w:div w:id="1017581904">
      <w:bodyDiv w:val="1"/>
      <w:marLeft w:val="0"/>
      <w:marRight w:val="0"/>
      <w:marTop w:val="0"/>
      <w:marBottom w:val="0"/>
      <w:divBdr>
        <w:top w:val="none" w:sz="0" w:space="0" w:color="auto"/>
        <w:left w:val="none" w:sz="0" w:space="0" w:color="auto"/>
        <w:bottom w:val="none" w:sz="0" w:space="0" w:color="auto"/>
        <w:right w:val="none" w:sz="0" w:space="0" w:color="auto"/>
      </w:divBdr>
      <w:divsChild>
        <w:div w:id="165480774">
          <w:marLeft w:val="0"/>
          <w:marRight w:val="0"/>
          <w:marTop w:val="225"/>
          <w:marBottom w:val="225"/>
          <w:divBdr>
            <w:top w:val="none" w:sz="0" w:space="0" w:color="auto"/>
            <w:left w:val="none" w:sz="0" w:space="0" w:color="auto"/>
            <w:bottom w:val="none" w:sz="0" w:space="0" w:color="auto"/>
            <w:right w:val="none" w:sz="0" w:space="0" w:color="auto"/>
          </w:divBdr>
          <w:divsChild>
            <w:div w:id="13433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oulett360@yahoo.com" TargetMode="External"/><Relationship Id="rId18" Type="http://schemas.openxmlformats.org/officeDocument/2006/relationships/hyperlink" Target="mailto:Q.Zhang@soton.ac.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yzwyzk@163.com" TargetMode="External"/><Relationship Id="rId2" Type="http://schemas.openxmlformats.org/officeDocument/2006/relationships/customXml" Target="../customXml/item2.xml"/><Relationship Id="rId16" Type="http://schemas.openxmlformats.org/officeDocument/2006/relationships/hyperlink" Target="mailto:C.G.Ntim@soton.ac.uk" TargetMode="External"/><Relationship Id="rId20" Type="http://schemas.openxmlformats.org/officeDocument/2006/relationships/hyperlink" Target="https://doi.org/10.1108/CMS-02-2019-0041"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yasir.riaz@namal.edu.p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crowdsurfer.com/info/"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0180223@xijing.edu.c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relations xmlns="http://www.yonyou.com/relation"/>
</file>

<file path=customXml/item3.xml><?xml version="1.0" encoding="utf-8"?>
<dataSourceCollection xmlns="http://www.yonyou.com/datasource"/>
</file>

<file path=customXml/item4.xml><?xml version="1.0" encoding="utf-8"?>
<ct:contentTypeSchema xmlns:ct="http://schemas.microsoft.com/office/2006/metadata/contentType" xmlns:ma="http://schemas.microsoft.com/office/2006/metadata/properties/metaAttributes" ct:_="" ma:_="" ma:contentTypeName="Document" ma:contentTypeID="0x0101001234FCCB2B594E4CA76BFA67EB7D11C1" ma:contentTypeVersion="11" ma:contentTypeDescription="Create a new document." ma:contentTypeScope="" ma:versionID="b233c6e769de8a5bf85ce230b71609e5">
  <xsd:schema xmlns:xsd="http://www.w3.org/2001/XMLSchema" xmlns:xs="http://www.w3.org/2001/XMLSchema" xmlns:p="http://schemas.microsoft.com/office/2006/metadata/properties" xmlns:ns3="8d55b110-28ff-41e8-87d2-9f7a029b95be" xmlns:ns4="054cc5ed-3b6c-4eb9-9445-eeaa3d44f0da" targetNamespace="http://schemas.microsoft.com/office/2006/metadata/properties" ma:root="true" ma:fieldsID="55c8670c63909fd77915f4316d4895b5" ns3:_="" ns4:_="">
    <xsd:import namespace="8d55b110-28ff-41e8-87d2-9f7a029b95be"/>
    <xsd:import namespace="054cc5ed-3b6c-4eb9-9445-eeaa3d44f0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b110-28ff-41e8-87d2-9f7a029b9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cc5ed-3b6c-4eb9-9445-eeaa3d44f0d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70908-E5F6-4D17-80B3-9B27E1044613}">
  <ds:schemaRefs>
    <ds:schemaRef ds:uri="http://schemas.microsoft.com/sharepoint/v3/contenttype/forms"/>
  </ds:schemaRefs>
</ds:datastoreItem>
</file>

<file path=customXml/itemProps2.xml><?xml version="1.0" encoding="utf-8"?>
<ds:datastoreItem xmlns:ds="http://schemas.openxmlformats.org/officeDocument/2006/customXml" ds:itemID="{C642CBB2-AEB4-4D0F-BE74-3DED3CDDA457}">
  <ds:schemaRefs>
    <ds:schemaRef ds:uri="http://www.yonyou.com/relation"/>
  </ds:schemaRefs>
</ds:datastoreItem>
</file>

<file path=customXml/itemProps3.xml><?xml version="1.0" encoding="utf-8"?>
<ds:datastoreItem xmlns:ds="http://schemas.openxmlformats.org/officeDocument/2006/customXml" ds:itemID="{427CCFE7-967C-4978-8A5C-75EBCE7272E1}">
  <ds:schemaRefs>
    <ds:schemaRef ds:uri="http://www.yonyou.com/datasource"/>
  </ds:schemaRefs>
</ds:datastoreItem>
</file>

<file path=customXml/itemProps4.xml><?xml version="1.0" encoding="utf-8"?>
<ds:datastoreItem xmlns:ds="http://schemas.openxmlformats.org/officeDocument/2006/customXml" ds:itemID="{A8EE8206-70EA-42B5-899B-9F85A018F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b110-28ff-41e8-87d2-9f7a029b95be"/>
    <ds:schemaRef ds:uri="054cc5ed-3b6c-4eb9-9445-eeaa3d44f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BA1918-5711-4D10-8C60-997DDCA2933A}">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8d55b110-28ff-41e8-87d2-9f7a029b95be"/>
    <ds:schemaRef ds:uri="http://schemas.openxmlformats.org/package/2006/metadata/core-properties"/>
    <ds:schemaRef ds:uri="054cc5ed-3b6c-4eb9-9445-eeaa3d44f0da"/>
    <ds:schemaRef ds:uri="http://purl.org/dc/dcmitype/"/>
    <ds:schemaRef ds:uri="http://purl.org/dc/terms/"/>
  </ds:schemaRefs>
</ds:datastoreItem>
</file>

<file path=customXml/itemProps6.xml><?xml version="1.0" encoding="utf-8"?>
<ds:datastoreItem xmlns:ds="http://schemas.openxmlformats.org/officeDocument/2006/customXml" ds:itemID="{922E8A5E-B208-4544-8904-69044FC9F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11980</Words>
  <Characters>68291</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Yasir Shahab</dc:creator>
  <cp:keywords/>
  <dc:description/>
  <cp:lastModifiedBy>Ntim C.G.</cp:lastModifiedBy>
  <cp:revision>6</cp:revision>
  <cp:lastPrinted>2018-09-30T10:06:00Z</cp:lastPrinted>
  <dcterms:created xsi:type="dcterms:W3CDTF">2020-06-19T19:53:00Z</dcterms:created>
  <dcterms:modified xsi:type="dcterms:W3CDTF">2020-06-19T20:53:00Z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0x0101001234FCCB2B594E4CA76BFA67EB7D11C1</vt:lpwstr>
  </property>
</Properties>
</file>