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3BA92" w14:textId="54A23FEF" w:rsidR="009112D9" w:rsidRDefault="008A16BB" w:rsidP="00377AEA">
      <w:pPr>
        <w:spacing w:line="480" w:lineRule="auto"/>
        <w:rPr>
          <w:rFonts w:cs="Arial"/>
          <w:b/>
          <w:color w:val="000000"/>
          <w:szCs w:val="20"/>
          <w:shd w:val="clear" w:color="auto" w:fill="FFFFFF"/>
        </w:rPr>
      </w:pPr>
      <w:r w:rsidRPr="008A16BB">
        <w:rPr>
          <w:rFonts w:cs="Arial"/>
          <w:b/>
          <w:color w:val="000000"/>
          <w:szCs w:val="20"/>
          <w:shd w:val="clear" w:color="auto" w:fill="FFFFFF"/>
        </w:rPr>
        <w:t>Gender Politics Online?</w:t>
      </w:r>
      <w:r w:rsidR="00377AEA">
        <w:rPr>
          <w:rFonts w:cs="Arial"/>
          <w:b/>
          <w:color w:val="000000"/>
          <w:szCs w:val="20"/>
          <w:shd w:val="clear" w:color="auto" w:fill="FFFFFF"/>
        </w:rPr>
        <w:t xml:space="preserve"> </w:t>
      </w:r>
      <w:r w:rsidRPr="008A16BB">
        <w:rPr>
          <w:rFonts w:cs="Arial"/>
          <w:b/>
          <w:color w:val="000000"/>
          <w:szCs w:val="20"/>
          <w:shd w:val="clear" w:color="auto" w:fill="FFFFFF"/>
        </w:rPr>
        <w:t>Political Women and Social Media at Election Time in UK, USA and NZ</w:t>
      </w:r>
    </w:p>
    <w:p w14:paraId="62C0108A" w14:textId="1D1741B2" w:rsidR="00377AEA" w:rsidRDefault="00377AEA" w:rsidP="00377AEA">
      <w:pPr>
        <w:spacing w:line="480" w:lineRule="auto"/>
      </w:pPr>
      <w:r>
        <w:t>Dr Valentina Cardo</w:t>
      </w:r>
    </w:p>
    <w:p w14:paraId="7D475A5E" w14:textId="6F7BA33D" w:rsidR="00377AEA" w:rsidRDefault="00377AEA" w:rsidP="00377AEA">
      <w:pPr>
        <w:spacing w:line="480" w:lineRule="auto"/>
      </w:pPr>
      <w:r>
        <w:t xml:space="preserve">University of Southampton </w:t>
      </w:r>
    </w:p>
    <w:p w14:paraId="499E395D" w14:textId="56927CAB" w:rsidR="003347AF" w:rsidRDefault="00D81FB8" w:rsidP="003347AF">
      <w:pPr>
        <w:spacing w:line="480" w:lineRule="auto"/>
        <w:jc w:val="both"/>
        <w:rPr>
          <w:rFonts w:cs="Arial"/>
          <w:bCs/>
          <w:szCs w:val="20"/>
        </w:rPr>
      </w:pPr>
      <w:hyperlink r:id="rId8" w:history="1">
        <w:r w:rsidR="00377AEA" w:rsidRPr="000C680A">
          <w:rPr>
            <w:rStyle w:val="Hyperlink"/>
            <w:rFonts w:cs="Arial"/>
            <w:bCs/>
            <w:szCs w:val="20"/>
          </w:rPr>
          <w:t>v.m.cardo@soton.ac.uk</w:t>
        </w:r>
      </w:hyperlink>
      <w:r w:rsidR="00377AEA">
        <w:rPr>
          <w:rFonts w:cs="Arial"/>
          <w:bCs/>
          <w:szCs w:val="20"/>
        </w:rPr>
        <w:t xml:space="preserve"> </w:t>
      </w:r>
    </w:p>
    <w:p w14:paraId="225DAE64" w14:textId="7EF7E653" w:rsidR="007711D4" w:rsidRDefault="007711D4" w:rsidP="003347AF">
      <w:pPr>
        <w:spacing w:line="480" w:lineRule="auto"/>
        <w:jc w:val="both"/>
        <w:rPr>
          <w:rFonts w:cs="Arial"/>
          <w:bCs/>
          <w:szCs w:val="20"/>
        </w:rPr>
      </w:pPr>
    </w:p>
    <w:p w14:paraId="09BFF6EE" w14:textId="77777777" w:rsidR="007711D4" w:rsidRDefault="007711D4" w:rsidP="007711D4">
      <w:pPr>
        <w:spacing w:line="480" w:lineRule="auto"/>
        <w:jc w:val="both"/>
        <w:rPr>
          <w:rFonts w:cs="Arial"/>
          <w:bCs/>
          <w:szCs w:val="20"/>
        </w:rPr>
      </w:pPr>
      <w:r w:rsidRPr="003347AF">
        <w:rPr>
          <w:rFonts w:cs="Arial"/>
          <w:b/>
          <w:szCs w:val="20"/>
        </w:rPr>
        <w:t>Abstract</w:t>
      </w:r>
    </w:p>
    <w:p w14:paraId="2470B9EA" w14:textId="7DEC0761" w:rsidR="007711D4" w:rsidRDefault="007711D4" w:rsidP="007711D4">
      <w:pPr>
        <w:spacing w:line="480" w:lineRule="auto"/>
        <w:jc w:val="both"/>
      </w:pPr>
      <w:r>
        <w:t xml:space="preserve">Digital optimists </w:t>
      </w:r>
      <w:r w:rsidR="00B23474">
        <w:t xml:space="preserve">have </w:t>
      </w:r>
      <w:r>
        <w:t xml:space="preserve">claimed that </w:t>
      </w:r>
      <w:r w:rsidRPr="007D38D3">
        <w:t xml:space="preserve">internet technology, and especially social media, </w:t>
      </w:r>
      <w:r>
        <w:t xml:space="preserve">would </w:t>
      </w:r>
      <w:r w:rsidRPr="007D38D3">
        <w:t>revolutionise politics and empower previously marginalised groups.</w:t>
      </w:r>
      <w:r>
        <w:t xml:space="preserve"> </w:t>
      </w:r>
      <w:r w:rsidRPr="007D38D3">
        <w:t>The reality is somewhat different:</w:t>
      </w:r>
      <w:r>
        <w:t xml:space="preserve"> o</w:t>
      </w:r>
      <w:r w:rsidRPr="007D38D3">
        <w:t xml:space="preserve">nline like offline politics is the preserve of a narrow elite of mostly men </w:t>
      </w:r>
      <w:r>
        <w:t>while w</w:t>
      </w:r>
      <w:r w:rsidRPr="007D38D3">
        <w:t xml:space="preserve">omen are </w:t>
      </w:r>
      <w:r>
        <w:t xml:space="preserve">still </w:t>
      </w:r>
      <w:r w:rsidRPr="007D38D3">
        <w:t>less likely to discuss politics online.</w:t>
      </w:r>
      <w:r>
        <w:t xml:space="preserve"> This article offers a comparative study of Theresa May, Hillary Clinton and Jacinda Ardern</w:t>
      </w:r>
      <w:r w:rsidR="00E217B2">
        <w:t>’s</w:t>
      </w:r>
      <w:r w:rsidR="00B23474">
        <w:t xml:space="preserve"> political communications</w:t>
      </w:r>
      <w:r w:rsidR="00E217B2">
        <w:t xml:space="preserve">. It </w:t>
      </w:r>
      <w:r>
        <w:t>investigates whether they used digital technologies during elections to feminise politics</w:t>
      </w:r>
      <w:r w:rsidR="00E217B2">
        <w:t xml:space="preserve"> and </w:t>
      </w:r>
      <w:r>
        <w:t xml:space="preserve">evaluates the extent to which women politicians adopt </w:t>
      </w:r>
      <w:r w:rsidRPr="0082109F">
        <w:t xml:space="preserve">leadership and communicative styles that challenge masculine </w:t>
      </w:r>
      <w:r>
        <w:t xml:space="preserve">norms </w:t>
      </w:r>
      <w:r w:rsidRPr="0082109F">
        <w:t>of politic</w:t>
      </w:r>
      <w:r>
        <w:t xml:space="preserve">al behaviour, whether they </w:t>
      </w:r>
      <w:r w:rsidRPr="0082109F">
        <w:t xml:space="preserve">prioritise policy areas that </w:t>
      </w:r>
      <w:r>
        <w:t xml:space="preserve">are </w:t>
      </w:r>
      <w:r w:rsidRPr="0082109F">
        <w:t>likely to make a difference in women’s lives</w:t>
      </w:r>
      <w:r>
        <w:t xml:space="preserve"> and if </w:t>
      </w:r>
      <w:r w:rsidRPr="0082109F">
        <w:t xml:space="preserve">they </w:t>
      </w:r>
      <w:r>
        <w:t xml:space="preserve">speak </w:t>
      </w:r>
      <w:r w:rsidRPr="0082109F">
        <w:t xml:space="preserve">on behalf of </w:t>
      </w:r>
      <w:r>
        <w:t xml:space="preserve">other </w:t>
      </w:r>
      <w:r w:rsidRPr="0082109F">
        <w:t>women</w:t>
      </w:r>
      <w:r>
        <w:t xml:space="preserve">. </w:t>
      </w:r>
    </w:p>
    <w:p w14:paraId="73BB2143" w14:textId="77777777" w:rsidR="007711D4" w:rsidRPr="0082109F" w:rsidRDefault="007711D4" w:rsidP="007711D4">
      <w:pPr>
        <w:spacing w:line="480" w:lineRule="auto"/>
        <w:jc w:val="both"/>
        <w:rPr>
          <w:rFonts w:cs="Arial"/>
          <w:szCs w:val="20"/>
        </w:rPr>
      </w:pPr>
    </w:p>
    <w:p w14:paraId="6CF7F1CF" w14:textId="77777777" w:rsidR="007711D4" w:rsidRDefault="007711D4" w:rsidP="007711D4">
      <w:pPr>
        <w:spacing w:line="480" w:lineRule="auto"/>
        <w:jc w:val="both"/>
        <w:rPr>
          <w:rFonts w:cs="Arial"/>
          <w:b/>
          <w:szCs w:val="20"/>
        </w:rPr>
      </w:pPr>
      <w:r>
        <w:rPr>
          <w:rFonts w:cs="Arial"/>
          <w:b/>
          <w:szCs w:val="20"/>
        </w:rPr>
        <w:t>Keywords</w:t>
      </w:r>
    </w:p>
    <w:p w14:paraId="7F0496BE" w14:textId="6D3992E5" w:rsidR="007711D4" w:rsidRDefault="007711D4" w:rsidP="007711D4">
      <w:pPr>
        <w:spacing w:line="480" w:lineRule="auto"/>
        <w:jc w:val="both"/>
        <w:rPr>
          <w:rFonts w:cs="Arial"/>
          <w:bCs/>
          <w:szCs w:val="20"/>
        </w:rPr>
      </w:pPr>
      <w:r>
        <w:rPr>
          <w:rFonts w:cs="Arial"/>
          <w:bCs/>
          <w:szCs w:val="20"/>
        </w:rPr>
        <w:t>Political communication, technology, gender, c</w:t>
      </w:r>
      <w:r w:rsidRPr="009664BF">
        <w:rPr>
          <w:rFonts w:cs="Arial"/>
          <w:bCs/>
          <w:szCs w:val="20"/>
        </w:rPr>
        <w:t xml:space="preserve">omparative </w:t>
      </w:r>
      <w:r>
        <w:rPr>
          <w:rFonts w:cs="Arial"/>
          <w:bCs/>
          <w:szCs w:val="20"/>
        </w:rPr>
        <w:t>r</w:t>
      </w:r>
      <w:r w:rsidRPr="009664BF">
        <w:rPr>
          <w:rFonts w:cs="Arial"/>
          <w:bCs/>
          <w:szCs w:val="20"/>
        </w:rPr>
        <w:t>esearch</w:t>
      </w:r>
      <w:r>
        <w:rPr>
          <w:rFonts w:cs="Arial"/>
          <w:bCs/>
          <w:szCs w:val="20"/>
        </w:rPr>
        <w:t>, political representation, elections</w:t>
      </w:r>
    </w:p>
    <w:p w14:paraId="074C009B" w14:textId="79D33356" w:rsidR="007711D4" w:rsidRDefault="007711D4" w:rsidP="003347AF">
      <w:pPr>
        <w:spacing w:line="480" w:lineRule="auto"/>
        <w:jc w:val="both"/>
        <w:rPr>
          <w:rFonts w:cs="Arial"/>
          <w:bCs/>
          <w:szCs w:val="20"/>
        </w:rPr>
      </w:pPr>
    </w:p>
    <w:p w14:paraId="366554F1" w14:textId="77777777" w:rsidR="007711D4" w:rsidRPr="007968C5" w:rsidRDefault="007711D4" w:rsidP="003347AF">
      <w:pPr>
        <w:spacing w:line="480" w:lineRule="auto"/>
        <w:jc w:val="both"/>
        <w:rPr>
          <w:rFonts w:cs="Arial"/>
          <w:bCs/>
          <w:szCs w:val="20"/>
        </w:rPr>
      </w:pPr>
    </w:p>
    <w:p w14:paraId="101696C2" w14:textId="3A2A365C" w:rsidR="00D803C7" w:rsidRPr="0082109F" w:rsidRDefault="006E2003" w:rsidP="003347AF">
      <w:pPr>
        <w:spacing w:line="480" w:lineRule="auto"/>
        <w:jc w:val="both"/>
        <w:rPr>
          <w:rFonts w:cs="Arial"/>
          <w:szCs w:val="20"/>
        </w:rPr>
      </w:pPr>
      <w:r>
        <w:rPr>
          <w:rFonts w:cs="Arial"/>
          <w:b/>
          <w:szCs w:val="20"/>
        </w:rPr>
        <w:t xml:space="preserve">Political Communication, </w:t>
      </w:r>
      <w:r w:rsidR="006B4DBE">
        <w:rPr>
          <w:rFonts w:cs="Arial"/>
          <w:b/>
          <w:szCs w:val="20"/>
        </w:rPr>
        <w:t>Gender and Representation</w:t>
      </w:r>
    </w:p>
    <w:p w14:paraId="6FE378DF" w14:textId="4FA3D0BE" w:rsidR="007C200F" w:rsidRDefault="00680A85" w:rsidP="00E25AC5">
      <w:pPr>
        <w:spacing w:line="480" w:lineRule="auto"/>
        <w:jc w:val="both"/>
        <w:rPr>
          <w:rFonts w:cs="Arial"/>
          <w:color w:val="000000"/>
          <w:szCs w:val="20"/>
        </w:rPr>
      </w:pPr>
      <w:r>
        <w:rPr>
          <w:rFonts w:cs="Arial"/>
          <w:color w:val="000000"/>
          <w:szCs w:val="20"/>
        </w:rPr>
        <w:t xml:space="preserve">In 1995, </w:t>
      </w:r>
      <w:r w:rsidR="00563E9F">
        <w:rPr>
          <w:rFonts w:cs="Arial"/>
          <w:color w:val="000000"/>
          <w:szCs w:val="20"/>
        </w:rPr>
        <w:t>at the plenary session</w:t>
      </w:r>
      <w:r w:rsidR="0048144B">
        <w:rPr>
          <w:rFonts w:cs="Arial"/>
          <w:color w:val="000000"/>
          <w:szCs w:val="20"/>
        </w:rPr>
        <w:t xml:space="preserve"> of the Fourth </w:t>
      </w:r>
      <w:r>
        <w:rPr>
          <w:rFonts w:cs="Arial"/>
          <w:color w:val="000000"/>
          <w:szCs w:val="20"/>
        </w:rPr>
        <w:t xml:space="preserve">United Nations </w:t>
      </w:r>
      <w:r w:rsidR="0048144B">
        <w:rPr>
          <w:rFonts w:cs="Arial"/>
          <w:color w:val="000000"/>
          <w:szCs w:val="20"/>
        </w:rPr>
        <w:t xml:space="preserve">World Conference on Women in Beijing, the then First Lady of the United States, Hillary Clinton, famously </w:t>
      </w:r>
      <w:r w:rsidR="00563E9F">
        <w:rPr>
          <w:rFonts w:cs="Arial"/>
          <w:color w:val="000000"/>
          <w:szCs w:val="20"/>
        </w:rPr>
        <w:t>declared that ‘</w:t>
      </w:r>
      <w:r w:rsidR="00563E9F" w:rsidRPr="00563E9F">
        <w:rPr>
          <w:rFonts w:cs="Arial"/>
          <w:color w:val="000000"/>
          <w:szCs w:val="20"/>
        </w:rPr>
        <w:t>women’s rights are human rights</w:t>
      </w:r>
      <w:r w:rsidR="00563E9F">
        <w:rPr>
          <w:rFonts w:cs="Arial"/>
          <w:color w:val="000000"/>
          <w:szCs w:val="20"/>
        </w:rPr>
        <w:t xml:space="preserve"> […] </w:t>
      </w:r>
      <w:r w:rsidR="00563E9F" w:rsidRPr="00563E9F">
        <w:rPr>
          <w:rFonts w:cs="Arial"/>
          <w:color w:val="000000"/>
          <w:szCs w:val="20"/>
        </w:rPr>
        <w:t>Women must enjoy the right to participate fully in the social and political lives of their countries, if we want freedom and democracy to thrive and endure</w:t>
      </w:r>
      <w:r w:rsidR="00563E9F">
        <w:rPr>
          <w:rFonts w:cs="Arial"/>
          <w:color w:val="000000"/>
          <w:szCs w:val="20"/>
        </w:rPr>
        <w:t>’</w:t>
      </w:r>
      <w:r w:rsidR="002830FE">
        <w:rPr>
          <w:rFonts w:cs="Arial"/>
          <w:color w:val="000000"/>
          <w:szCs w:val="20"/>
        </w:rPr>
        <w:t xml:space="preserve"> </w:t>
      </w:r>
      <w:r w:rsidR="009F7C4B">
        <w:rPr>
          <w:rFonts w:cs="Arial"/>
          <w:noProof/>
          <w:color w:val="000000"/>
          <w:szCs w:val="20"/>
        </w:rPr>
        <w:t>(AmericanRhetoric, 2015)</w:t>
      </w:r>
      <w:r w:rsidR="005C5C79">
        <w:rPr>
          <w:rFonts w:cs="Arial"/>
          <w:color w:val="000000"/>
          <w:szCs w:val="20"/>
        </w:rPr>
        <w:t xml:space="preserve">. </w:t>
      </w:r>
      <w:r w:rsidR="008A16BB">
        <w:rPr>
          <w:rFonts w:cs="Arial"/>
          <w:color w:val="000000"/>
          <w:szCs w:val="20"/>
        </w:rPr>
        <w:t>In 2005, Theresa May</w:t>
      </w:r>
      <w:r w:rsidR="00877660">
        <w:rPr>
          <w:rFonts w:cs="Arial"/>
          <w:color w:val="000000"/>
          <w:szCs w:val="20"/>
        </w:rPr>
        <w:t xml:space="preserve">, the then Member of Parliament </w:t>
      </w:r>
      <w:r w:rsidR="00E25AC5">
        <w:rPr>
          <w:rFonts w:cs="Arial"/>
          <w:color w:val="000000"/>
          <w:szCs w:val="20"/>
        </w:rPr>
        <w:t xml:space="preserve">(MP) </w:t>
      </w:r>
      <w:r w:rsidR="00877660">
        <w:rPr>
          <w:rFonts w:cs="Arial"/>
          <w:color w:val="000000"/>
          <w:szCs w:val="20"/>
        </w:rPr>
        <w:t>for Maidenhead (Berkshire)</w:t>
      </w:r>
      <w:r w:rsidR="00670671">
        <w:rPr>
          <w:rFonts w:cs="Arial"/>
          <w:color w:val="000000"/>
          <w:szCs w:val="20"/>
        </w:rPr>
        <w:t>,</w:t>
      </w:r>
      <w:r w:rsidR="00877660">
        <w:rPr>
          <w:rFonts w:cs="Arial"/>
          <w:color w:val="000000"/>
          <w:szCs w:val="20"/>
        </w:rPr>
        <w:t xml:space="preserve"> was </w:t>
      </w:r>
      <w:r w:rsidR="00670671">
        <w:rPr>
          <w:rFonts w:cs="Arial"/>
          <w:color w:val="000000"/>
          <w:szCs w:val="20"/>
        </w:rPr>
        <w:t xml:space="preserve">only </w:t>
      </w:r>
      <w:r w:rsidR="00877660">
        <w:rPr>
          <w:rFonts w:cs="Arial"/>
          <w:color w:val="000000"/>
          <w:szCs w:val="20"/>
        </w:rPr>
        <w:t xml:space="preserve">one of 17 </w:t>
      </w:r>
      <w:r w:rsidR="00670671">
        <w:rPr>
          <w:rFonts w:cs="Arial"/>
          <w:color w:val="000000"/>
          <w:szCs w:val="20"/>
        </w:rPr>
        <w:t>female MPs in the Conservative Party</w:t>
      </w:r>
      <w:r w:rsidR="00D93126">
        <w:rPr>
          <w:rFonts w:cs="Arial"/>
          <w:color w:val="000000"/>
          <w:szCs w:val="20"/>
        </w:rPr>
        <w:t xml:space="preserve"> (9%)</w:t>
      </w:r>
      <w:r w:rsidR="00670671">
        <w:rPr>
          <w:rFonts w:cs="Arial"/>
          <w:color w:val="000000"/>
          <w:szCs w:val="20"/>
        </w:rPr>
        <w:t>. In order to redress th</w:t>
      </w:r>
      <w:r w:rsidR="00B55FAE">
        <w:rPr>
          <w:rFonts w:cs="Arial"/>
          <w:color w:val="000000"/>
          <w:szCs w:val="20"/>
        </w:rPr>
        <w:t>is</w:t>
      </w:r>
      <w:r w:rsidR="00670671">
        <w:rPr>
          <w:rFonts w:cs="Arial"/>
          <w:color w:val="000000"/>
          <w:szCs w:val="20"/>
        </w:rPr>
        <w:t xml:space="preserve"> gender imbalance, </w:t>
      </w:r>
      <w:proofErr w:type="gramStart"/>
      <w:r w:rsidR="00670671">
        <w:rPr>
          <w:rFonts w:cs="Arial"/>
          <w:color w:val="000000"/>
          <w:szCs w:val="20"/>
        </w:rPr>
        <w:t>May</w:t>
      </w:r>
      <w:proofErr w:type="gramEnd"/>
      <w:r w:rsidR="00670671">
        <w:rPr>
          <w:rFonts w:cs="Arial"/>
          <w:color w:val="000000"/>
          <w:szCs w:val="20"/>
        </w:rPr>
        <w:t xml:space="preserve"> </w:t>
      </w:r>
      <w:r w:rsidR="008256E2">
        <w:rPr>
          <w:rFonts w:cs="Arial"/>
          <w:color w:val="000000"/>
          <w:szCs w:val="20"/>
        </w:rPr>
        <w:t>founded</w:t>
      </w:r>
      <w:r w:rsidR="00877660">
        <w:rPr>
          <w:rFonts w:cs="Arial"/>
          <w:color w:val="000000"/>
          <w:szCs w:val="20"/>
        </w:rPr>
        <w:t xml:space="preserve"> </w:t>
      </w:r>
      <w:r w:rsidR="00877660" w:rsidRPr="00670671">
        <w:rPr>
          <w:rFonts w:cs="Arial"/>
          <w:i/>
          <w:iCs/>
          <w:color w:val="000000"/>
          <w:szCs w:val="20"/>
        </w:rPr>
        <w:t>Women2Win</w:t>
      </w:r>
      <w:r w:rsidR="00877660">
        <w:rPr>
          <w:rFonts w:cs="Arial"/>
          <w:color w:val="000000"/>
          <w:szCs w:val="20"/>
        </w:rPr>
        <w:t xml:space="preserve">, </w:t>
      </w:r>
      <w:r w:rsidR="00B55FAE">
        <w:rPr>
          <w:rFonts w:cs="Arial"/>
          <w:color w:val="000000"/>
          <w:szCs w:val="20"/>
        </w:rPr>
        <w:t xml:space="preserve">a pressure group aiming at making the Conservative Party more representative of </w:t>
      </w:r>
      <w:r w:rsidR="00E25AC5">
        <w:rPr>
          <w:rFonts w:cs="Arial"/>
          <w:color w:val="000000"/>
          <w:szCs w:val="20"/>
        </w:rPr>
        <w:t>modern</w:t>
      </w:r>
      <w:r w:rsidR="00B55FAE">
        <w:rPr>
          <w:rFonts w:cs="Arial"/>
          <w:color w:val="000000"/>
          <w:szCs w:val="20"/>
        </w:rPr>
        <w:t xml:space="preserve"> Brit</w:t>
      </w:r>
      <w:r w:rsidR="00E25AC5">
        <w:rPr>
          <w:rFonts w:cs="Arial"/>
          <w:color w:val="000000"/>
          <w:szCs w:val="20"/>
        </w:rPr>
        <w:t>ain</w:t>
      </w:r>
      <w:r w:rsidR="00B55FAE">
        <w:rPr>
          <w:rFonts w:cs="Arial"/>
          <w:color w:val="000000"/>
          <w:szCs w:val="20"/>
        </w:rPr>
        <w:t xml:space="preserve">. </w:t>
      </w:r>
      <w:r w:rsidR="00486359">
        <w:rPr>
          <w:rFonts w:cs="Arial"/>
          <w:color w:val="000000"/>
          <w:szCs w:val="20"/>
        </w:rPr>
        <w:t xml:space="preserve">Writing for the </w:t>
      </w:r>
      <w:r w:rsidR="00F84D9E">
        <w:rPr>
          <w:rFonts w:cs="Arial"/>
          <w:color w:val="000000"/>
          <w:szCs w:val="20"/>
        </w:rPr>
        <w:t xml:space="preserve">feminist </w:t>
      </w:r>
      <w:r w:rsidR="00486359">
        <w:rPr>
          <w:rFonts w:cs="Arial"/>
          <w:color w:val="000000"/>
          <w:szCs w:val="20"/>
        </w:rPr>
        <w:t xml:space="preserve">blog </w:t>
      </w:r>
      <w:proofErr w:type="spellStart"/>
      <w:r w:rsidR="00486359" w:rsidRPr="00486359">
        <w:rPr>
          <w:rFonts w:cs="Arial"/>
          <w:i/>
          <w:iCs/>
          <w:color w:val="000000"/>
          <w:szCs w:val="20"/>
        </w:rPr>
        <w:t>Villainesse</w:t>
      </w:r>
      <w:proofErr w:type="spellEnd"/>
      <w:r w:rsidR="00486359">
        <w:rPr>
          <w:rFonts w:cs="Arial"/>
          <w:color w:val="000000"/>
          <w:szCs w:val="20"/>
        </w:rPr>
        <w:t xml:space="preserve"> in </w:t>
      </w:r>
      <w:r w:rsidR="00B53284">
        <w:rPr>
          <w:rFonts w:cs="Arial"/>
          <w:color w:val="000000"/>
          <w:szCs w:val="20"/>
        </w:rPr>
        <w:t>2015</w:t>
      </w:r>
      <w:r w:rsidR="007C200F">
        <w:rPr>
          <w:rFonts w:cs="Arial"/>
          <w:color w:val="000000"/>
          <w:szCs w:val="20"/>
        </w:rPr>
        <w:t xml:space="preserve">, the then </w:t>
      </w:r>
      <w:r w:rsidR="00486359">
        <w:rPr>
          <w:rFonts w:cs="Arial"/>
          <w:color w:val="000000"/>
          <w:szCs w:val="20"/>
        </w:rPr>
        <w:t>Labour List candidate for Auckland Central, Jacinda Ardern</w:t>
      </w:r>
      <w:r w:rsidR="00E25AC5">
        <w:rPr>
          <w:rFonts w:cs="Arial"/>
          <w:color w:val="000000"/>
          <w:szCs w:val="20"/>
        </w:rPr>
        <w:t>,</w:t>
      </w:r>
      <w:r w:rsidR="00486359">
        <w:rPr>
          <w:rFonts w:cs="Arial"/>
          <w:color w:val="000000"/>
          <w:szCs w:val="20"/>
        </w:rPr>
        <w:t xml:space="preserve"> recalled </w:t>
      </w:r>
      <w:r w:rsidR="00E25AC5">
        <w:rPr>
          <w:rFonts w:cs="Arial"/>
          <w:color w:val="000000"/>
          <w:szCs w:val="20"/>
        </w:rPr>
        <w:t xml:space="preserve">the </w:t>
      </w:r>
      <w:r w:rsidR="00AE7530">
        <w:rPr>
          <w:rFonts w:cs="Arial"/>
          <w:color w:val="000000"/>
          <w:szCs w:val="20"/>
        </w:rPr>
        <w:t>dismay</w:t>
      </w:r>
      <w:r w:rsidR="00E25AC5">
        <w:rPr>
          <w:rFonts w:cs="Arial"/>
          <w:color w:val="000000"/>
          <w:szCs w:val="20"/>
        </w:rPr>
        <w:t xml:space="preserve"> she caused at a business meeting when she </w:t>
      </w:r>
      <w:r w:rsidR="00E25AC5">
        <w:rPr>
          <w:rFonts w:cs="Arial"/>
          <w:color w:val="000000"/>
          <w:szCs w:val="20"/>
        </w:rPr>
        <w:lastRenderedPageBreak/>
        <w:t xml:space="preserve">claimed to be </w:t>
      </w:r>
      <w:r w:rsidR="007C200F">
        <w:rPr>
          <w:rFonts w:cs="Arial"/>
          <w:color w:val="000000"/>
          <w:szCs w:val="20"/>
        </w:rPr>
        <w:t xml:space="preserve">a feminist because </w:t>
      </w:r>
      <w:r w:rsidR="00486359">
        <w:rPr>
          <w:rFonts w:cs="Arial"/>
          <w:color w:val="000000"/>
          <w:szCs w:val="20"/>
        </w:rPr>
        <w:t xml:space="preserve">she believed that women and men should be paid the same for doing the same jobs </w:t>
      </w:r>
      <w:r w:rsidR="009F7C4B">
        <w:rPr>
          <w:rFonts w:cs="Arial"/>
          <w:noProof/>
          <w:color w:val="000000"/>
          <w:szCs w:val="20"/>
        </w:rPr>
        <w:t>(Ardern, 2016)</w:t>
      </w:r>
      <w:r w:rsidR="009D0251">
        <w:rPr>
          <w:rFonts w:cs="Arial"/>
          <w:color w:val="000000"/>
          <w:szCs w:val="20"/>
        </w:rPr>
        <w:t>.</w:t>
      </w:r>
    </w:p>
    <w:p w14:paraId="2658C05A" w14:textId="539285B7" w:rsidR="002F29B3" w:rsidRDefault="00DF5ED7" w:rsidP="00C771A2">
      <w:pPr>
        <w:spacing w:line="480" w:lineRule="auto"/>
        <w:jc w:val="both"/>
        <w:rPr>
          <w:rFonts w:cs="Arial"/>
          <w:color w:val="000000"/>
          <w:szCs w:val="20"/>
        </w:rPr>
      </w:pPr>
      <w:r>
        <w:rPr>
          <w:rFonts w:cs="Arial"/>
          <w:color w:val="000000"/>
          <w:szCs w:val="20"/>
        </w:rPr>
        <w:t xml:space="preserve">This article </w:t>
      </w:r>
      <w:r w:rsidR="0047269B">
        <w:rPr>
          <w:rFonts w:cs="Arial"/>
          <w:color w:val="000000"/>
          <w:szCs w:val="20"/>
        </w:rPr>
        <w:t xml:space="preserve">focuses </w:t>
      </w:r>
      <w:r w:rsidR="002F29B3">
        <w:rPr>
          <w:rFonts w:cs="Arial"/>
          <w:color w:val="000000"/>
          <w:szCs w:val="20"/>
        </w:rPr>
        <w:t xml:space="preserve">on </w:t>
      </w:r>
      <w:r w:rsidR="00E81271">
        <w:rPr>
          <w:rFonts w:cs="Arial"/>
          <w:color w:val="000000"/>
          <w:szCs w:val="20"/>
        </w:rPr>
        <w:t xml:space="preserve">these three </w:t>
      </w:r>
      <w:r w:rsidR="00087C45">
        <w:rPr>
          <w:rFonts w:cs="Arial"/>
          <w:color w:val="000000"/>
          <w:szCs w:val="20"/>
        </w:rPr>
        <w:t>politicians</w:t>
      </w:r>
      <w:r w:rsidR="004545E2">
        <w:rPr>
          <w:rFonts w:cs="Arial"/>
          <w:color w:val="000000"/>
          <w:szCs w:val="20"/>
        </w:rPr>
        <w:t xml:space="preserve"> </w:t>
      </w:r>
      <w:r w:rsidR="00E81271">
        <w:rPr>
          <w:rFonts w:cs="Arial"/>
          <w:color w:val="000000"/>
          <w:szCs w:val="20"/>
        </w:rPr>
        <w:t xml:space="preserve">to evaluate whether there is a relationship between </w:t>
      </w:r>
      <w:r w:rsidR="004545E2">
        <w:rPr>
          <w:rFonts w:cs="Arial"/>
          <w:color w:val="000000"/>
          <w:szCs w:val="20"/>
        </w:rPr>
        <w:t xml:space="preserve">their commitment to women’s rights, their gender and </w:t>
      </w:r>
      <w:r w:rsidR="00E81271">
        <w:rPr>
          <w:rFonts w:cs="Arial"/>
          <w:color w:val="000000"/>
          <w:szCs w:val="20"/>
        </w:rPr>
        <w:t>political communication.</w:t>
      </w:r>
      <w:r w:rsidR="00E75E2B">
        <w:rPr>
          <w:rFonts w:cs="Arial"/>
          <w:color w:val="000000"/>
          <w:szCs w:val="20"/>
        </w:rPr>
        <w:t xml:space="preserve"> In particular, the article evaluates whether </w:t>
      </w:r>
      <w:r w:rsidR="0047269B">
        <w:rPr>
          <w:rFonts w:cs="Arial"/>
          <w:color w:val="000000"/>
          <w:szCs w:val="20"/>
        </w:rPr>
        <w:t xml:space="preserve">there are lessons to be learnt by </w:t>
      </w:r>
      <w:r w:rsidR="0078141A">
        <w:rPr>
          <w:rFonts w:cs="Arial"/>
          <w:color w:val="000000"/>
          <w:szCs w:val="20"/>
        </w:rPr>
        <w:t xml:space="preserve">studying </w:t>
      </w:r>
      <w:r w:rsidR="0047269B">
        <w:rPr>
          <w:rFonts w:cs="Arial"/>
          <w:color w:val="000000"/>
          <w:szCs w:val="20"/>
        </w:rPr>
        <w:t xml:space="preserve">women </w:t>
      </w:r>
      <w:r w:rsidR="0078141A">
        <w:rPr>
          <w:rFonts w:cs="Arial"/>
          <w:color w:val="000000"/>
          <w:szCs w:val="20"/>
        </w:rPr>
        <w:t xml:space="preserve">representing women </w:t>
      </w:r>
      <w:r w:rsidR="0047269B">
        <w:rPr>
          <w:rFonts w:cs="Arial"/>
          <w:color w:val="000000"/>
          <w:szCs w:val="20"/>
        </w:rPr>
        <w:t xml:space="preserve">in different </w:t>
      </w:r>
      <w:r w:rsidR="00500C00">
        <w:rPr>
          <w:rFonts w:cs="Arial"/>
          <w:color w:val="000000"/>
          <w:szCs w:val="20"/>
        </w:rPr>
        <w:t xml:space="preserve">ideological, </w:t>
      </w:r>
      <w:r w:rsidR="00507F00">
        <w:rPr>
          <w:rFonts w:cs="Arial"/>
          <w:color w:val="000000"/>
          <w:szCs w:val="20"/>
        </w:rPr>
        <w:t xml:space="preserve">political and </w:t>
      </w:r>
      <w:r w:rsidR="0047269B">
        <w:rPr>
          <w:rFonts w:cs="Arial"/>
          <w:color w:val="000000"/>
          <w:szCs w:val="20"/>
        </w:rPr>
        <w:t>legislative contexts</w:t>
      </w:r>
      <w:r w:rsidR="002F29B3">
        <w:rPr>
          <w:rFonts w:cs="Arial"/>
          <w:color w:val="000000"/>
          <w:szCs w:val="20"/>
        </w:rPr>
        <w:t xml:space="preserve">. </w:t>
      </w:r>
      <w:r w:rsidR="00C771A2">
        <w:rPr>
          <w:rFonts w:cs="Arial"/>
          <w:color w:val="000000"/>
          <w:szCs w:val="20"/>
        </w:rPr>
        <w:t>It claims that b</w:t>
      </w:r>
      <w:r w:rsidR="002F29B3">
        <w:rPr>
          <w:rFonts w:cs="Arial"/>
          <w:color w:val="000000"/>
          <w:szCs w:val="20"/>
        </w:rPr>
        <w:t>y analysing</w:t>
      </w:r>
      <w:r w:rsidR="00507F00">
        <w:rPr>
          <w:rFonts w:cs="Arial"/>
          <w:color w:val="000000"/>
          <w:szCs w:val="20"/>
        </w:rPr>
        <w:t xml:space="preserve"> the ways in which </w:t>
      </w:r>
      <w:r w:rsidR="002F29B3">
        <w:rPr>
          <w:rFonts w:cs="Arial"/>
          <w:color w:val="000000"/>
          <w:szCs w:val="20"/>
        </w:rPr>
        <w:t xml:space="preserve">May, Clinton and Ardern </w:t>
      </w:r>
      <w:r w:rsidR="00507F00">
        <w:rPr>
          <w:rFonts w:cs="Arial"/>
          <w:color w:val="000000"/>
          <w:szCs w:val="20"/>
        </w:rPr>
        <w:t xml:space="preserve">use modern forms of political communication to </w:t>
      </w:r>
      <w:r w:rsidR="002F29B3">
        <w:rPr>
          <w:rFonts w:cs="Arial"/>
          <w:color w:val="000000"/>
          <w:szCs w:val="20"/>
        </w:rPr>
        <w:t>articulate</w:t>
      </w:r>
      <w:r w:rsidR="00507F00">
        <w:rPr>
          <w:rFonts w:cs="Arial"/>
          <w:color w:val="000000"/>
          <w:szCs w:val="20"/>
        </w:rPr>
        <w:t xml:space="preserve"> </w:t>
      </w:r>
      <w:r w:rsidR="002F29B3">
        <w:rPr>
          <w:rFonts w:cs="Arial"/>
          <w:color w:val="000000"/>
          <w:szCs w:val="20"/>
        </w:rPr>
        <w:t xml:space="preserve">their </w:t>
      </w:r>
      <w:r w:rsidR="00507F00">
        <w:rPr>
          <w:rFonts w:cs="Arial"/>
          <w:color w:val="000000"/>
          <w:szCs w:val="20"/>
        </w:rPr>
        <w:t>message</w:t>
      </w:r>
      <w:r w:rsidR="002F29B3">
        <w:rPr>
          <w:rFonts w:cs="Arial"/>
          <w:color w:val="000000"/>
          <w:szCs w:val="20"/>
        </w:rPr>
        <w:t xml:space="preserve">, </w:t>
      </w:r>
      <w:r w:rsidR="00C771A2">
        <w:rPr>
          <w:rFonts w:cs="Arial"/>
          <w:color w:val="000000"/>
          <w:szCs w:val="20"/>
        </w:rPr>
        <w:t xml:space="preserve">we </w:t>
      </w:r>
      <w:r w:rsidR="0078141A">
        <w:rPr>
          <w:rFonts w:cs="Arial"/>
          <w:color w:val="000000"/>
          <w:szCs w:val="20"/>
        </w:rPr>
        <w:t xml:space="preserve">can begin to </w:t>
      </w:r>
      <w:r w:rsidR="00C771A2">
        <w:rPr>
          <w:rFonts w:cs="Arial"/>
          <w:color w:val="000000"/>
          <w:szCs w:val="20"/>
        </w:rPr>
        <w:t xml:space="preserve">uncover the role that gender plays in </w:t>
      </w:r>
      <w:r w:rsidR="00C5471C">
        <w:rPr>
          <w:rFonts w:cs="Arial"/>
          <w:color w:val="000000"/>
          <w:szCs w:val="20"/>
        </w:rPr>
        <w:t xml:space="preserve">political communication research. </w:t>
      </w:r>
    </w:p>
    <w:p w14:paraId="4B213B7B" w14:textId="77777777" w:rsidR="00500C00" w:rsidRDefault="00500C00" w:rsidP="003347AF">
      <w:pPr>
        <w:spacing w:line="480" w:lineRule="auto"/>
        <w:jc w:val="both"/>
        <w:rPr>
          <w:rFonts w:cs="Arial"/>
          <w:color w:val="000000"/>
          <w:szCs w:val="20"/>
        </w:rPr>
      </w:pPr>
    </w:p>
    <w:p w14:paraId="3078EF83" w14:textId="77777777" w:rsidR="00C53BF5" w:rsidRDefault="005B79B7" w:rsidP="003347AF">
      <w:pPr>
        <w:spacing w:line="480" w:lineRule="auto"/>
        <w:jc w:val="both"/>
        <w:rPr>
          <w:color w:val="000000"/>
        </w:rPr>
      </w:pPr>
      <w:r>
        <w:rPr>
          <w:rFonts w:cs="Arial"/>
          <w:color w:val="000000"/>
          <w:szCs w:val="20"/>
        </w:rPr>
        <w:t xml:space="preserve">The question of political representation is a complex one. Women make </w:t>
      </w:r>
      <w:r w:rsidR="000F681D">
        <w:rPr>
          <w:rFonts w:cs="Arial"/>
          <w:color w:val="000000"/>
          <w:szCs w:val="20"/>
        </w:rPr>
        <w:t xml:space="preserve">up </w:t>
      </w:r>
      <w:r w:rsidR="00522E29">
        <w:rPr>
          <w:rFonts w:cs="Arial"/>
          <w:color w:val="000000"/>
          <w:szCs w:val="20"/>
        </w:rPr>
        <w:t xml:space="preserve">a little over </w:t>
      </w:r>
      <w:r w:rsidR="00522E29" w:rsidRPr="0082109F">
        <w:rPr>
          <w:rFonts w:cs="Arial"/>
          <w:color w:val="000000"/>
          <w:szCs w:val="20"/>
        </w:rPr>
        <w:t>50% of the population in the United Kingdom, United States and New Zealand</w:t>
      </w:r>
      <w:r w:rsidR="00522E29">
        <w:rPr>
          <w:rFonts w:cs="Arial"/>
          <w:color w:val="000000"/>
          <w:szCs w:val="20"/>
        </w:rPr>
        <w:t xml:space="preserve"> </w:t>
      </w:r>
      <w:r w:rsidR="009F7C4B">
        <w:rPr>
          <w:rFonts w:cs="Arial"/>
          <w:noProof/>
          <w:color w:val="000000"/>
          <w:szCs w:val="20"/>
        </w:rPr>
        <w:t>(World Bank, 2017)</w:t>
      </w:r>
      <w:r w:rsidR="000F681D">
        <w:rPr>
          <w:rFonts w:cs="Arial"/>
          <w:color w:val="000000"/>
          <w:szCs w:val="20"/>
        </w:rPr>
        <w:t xml:space="preserve">. Yet, </w:t>
      </w:r>
      <w:r w:rsidR="00D803C7" w:rsidRPr="0082109F">
        <w:rPr>
          <w:rFonts w:cs="Arial"/>
          <w:color w:val="000000"/>
          <w:szCs w:val="20"/>
        </w:rPr>
        <w:t>only fifteen Heads of State</w:t>
      </w:r>
      <w:r w:rsidR="00D803C7" w:rsidRPr="00C75EA5">
        <w:rPr>
          <w:rStyle w:val="FootnoteReference"/>
        </w:rPr>
        <w:footnoteReference w:id="1"/>
      </w:r>
      <w:r w:rsidR="00D803C7" w:rsidRPr="0082109F">
        <w:rPr>
          <w:rFonts w:cs="Arial"/>
          <w:color w:val="000000"/>
          <w:szCs w:val="20"/>
        </w:rPr>
        <w:t xml:space="preserve"> out of 193 UN Member States </w:t>
      </w:r>
      <w:r w:rsidR="00C923D0">
        <w:rPr>
          <w:rFonts w:cs="Arial"/>
          <w:color w:val="000000"/>
          <w:szCs w:val="20"/>
        </w:rPr>
        <w:t xml:space="preserve">(10%) </w:t>
      </w:r>
      <w:r w:rsidR="00D803C7" w:rsidRPr="0082109F">
        <w:rPr>
          <w:rFonts w:cs="Arial"/>
          <w:color w:val="000000"/>
          <w:szCs w:val="20"/>
        </w:rPr>
        <w:t xml:space="preserve">are women </w:t>
      </w:r>
      <w:r w:rsidR="009F7C4B">
        <w:rPr>
          <w:rFonts w:cs="Arial"/>
          <w:noProof/>
          <w:szCs w:val="20"/>
        </w:rPr>
        <w:t>(Geiger and Kent, 2017)</w:t>
      </w:r>
      <w:r w:rsidR="00D803C7" w:rsidRPr="0082109F">
        <w:rPr>
          <w:rFonts w:cs="Arial"/>
          <w:szCs w:val="20"/>
        </w:rPr>
        <w:t>. The picture at national level is equally disheartening</w:t>
      </w:r>
      <w:r w:rsidR="00661A54">
        <w:rPr>
          <w:rFonts w:cs="Arial"/>
          <w:szCs w:val="20"/>
        </w:rPr>
        <w:t xml:space="preserve">: </w:t>
      </w:r>
      <w:r w:rsidR="00D46180">
        <w:rPr>
          <w:rFonts w:cs="Arial"/>
          <w:szCs w:val="20"/>
        </w:rPr>
        <w:t>women</w:t>
      </w:r>
      <w:r w:rsidR="00664484" w:rsidRPr="00C75EA5">
        <w:rPr>
          <w:rStyle w:val="FootnoteReference"/>
        </w:rPr>
        <w:footnoteReference w:id="2"/>
      </w:r>
      <w:r w:rsidR="00D46180">
        <w:rPr>
          <w:rFonts w:cs="Arial"/>
          <w:szCs w:val="20"/>
        </w:rPr>
        <w:t xml:space="preserve"> </w:t>
      </w:r>
      <w:r w:rsidR="00D46180" w:rsidRPr="0082109F">
        <w:rPr>
          <w:rFonts w:cs="Arial"/>
          <w:color w:val="000000"/>
          <w:szCs w:val="20"/>
        </w:rPr>
        <w:t xml:space="preserve">hold </w:t>
      </w:r>
      <w:r w:rsidR="00661A54">
        <w:rPr>
          <w:rFonts w:cs="Arial"/>
          <w:color w:val="000000"/>
          <w:szCs w:val="20"/>
        </w:rPr>
        <w:t xml:space="preserve">only </w:t>
      </w:r>
      <w:r w:rsidR="00D46180" w:rsidRPr="0082109F">
        <w:rPr>
          <w:rFonts w:cs="Arial"/>
          <w:color w:val="000000"/>
          <w:szCs w:val="20"/>
        </w:rPr>
        <w:t>just over 20% of seats</w:t>
      </w:r>
      <w:r w:rsidR="00D46180">
        <w:rPr>
          <w:rFonts w:cs="Arial"/>
          <w:color w:val="000000"/>
          <w:szCs w:val="20"/>
        </w:rPr>
        <w:t xml:space="preserve"> (on average, worldwide; </w:t>
      </w:r>
      <w:r w:rsidR="009F7C4B">
        <w:rPr>
          <w:rFonts w:cs="Arial"/>
          <w:noProof/>
          <w:color w:val="000000"/>
          <w:szCs w:val="20"/>
        </w:rPr>
        <w:t>(Inter-Parliamentary Union (IPU), 2017)</w:t>
      </w:r>
      <w:r w:rsidR="00D46180">
        <w:rPr>
          <w:rFonts w:cs="Arial"/>
          <w:color w:val="000000"/>
          <w:szCs w:val="20"/>
        </w:rPr>
        <w:t xml:space="preserve">. </w:t>
      </w:r>
      <w:r w:rsidR="00EE70D2">
        <w:rPr>
          <w:rFonts w:cs="Arial"/>
          <w:color w:val="000000"/>
          <w:szCs w:val="20"/>
        </w:rPr>
        <w:t>This under-representation of women in political institutions has consequences for how democratic</w:t>
      </w:r>
      <w:r w:rsidR="00E46742">
        <w:rPr>
          <w:rFonts w:cs="Arial"/>
          <w:color w:val="000000"/>
          <w:szCs w:val="20"/>
        </w:rPr>
        <w:t xml:space="preserve"> a society is seen to be. This is not just a matter of figures and how they limit the ability of women to descriptively represent</w:t>
      </w:r>
      <w:r w:rsidR="006319DF">
        <w:rPr>
          <w:rFonts w:cs="Arial"/>
          <w:color w:val="000000"/>
          <w:szCs w:val="20"/>
        </w:rPr>
        <w:t xml:space="preserve"> their constituents</w:t>
      </w:r>
      <w:r w:rsidR="00E46742">
        <w:rPr>
          <w:rFonts w:cs="Arial"/>
          <w:color w:val="000000"/>
          <w:szCs w:val="20"/>
        </w:rPr>
        <w:t xml:space="preserve">. It is also </w:t>
      </w:r>
      <w:r w:rsidR="00B36692">
        <w:rPr>
          <w:rFonts w:cs="Arial"/>
          <w:color w:val="000000"/>
          <w:szCs w:val="20"/>
        </w:rPr>
        <w:t xml:space="preserve">about </w:t>
      </w:r>
      <w:r w:rsidR="0078141A">
        <w:rPr>
          <w:rFonts w:cs="Arial"/>
          <w:color w:val="000000"/>
          <w:szCs w:val="20"/>
        </w:rPr>
        <w:t>substantive</w:t>
      </w:r>
      <w:r w:rsidR="00E46742">
        <w:rPr>
          <w:rFonts w:cs="Arial"/>
          <w:color w:val="000000"/>
          <w:szCs w:val="20"/>
        </w:rPr>
        <w:t xml:space="preserve"> representation: </w:t>
      </w:r>
      <w:r w:rsidR="0078141A">
        <w:rPr>
          <w:rFonts w:cs="Arial"/>
          <w:color w:val="000000"/>
          <w:szCs w:val="20"/>
        </w:rPr>
        <w:t xml:space="preserve">how </w:t>
      </w:r>
      <w:r w:rsidR="00E46742" w:rsidRPr="0082109F">
        <w:rPr>
          <w:color w:val="000000"/>
        </w:rPr>
        <w:t xml:space="preserve">politicians’ identity </w:t>
      </w:r>
      <w:r w:rsidR="0012699B" w:rsidRPr="0082109F">
        <w:rPr>
          <w:color w:val="000000"/>
        </w:rPr>
        <w:t>influences</w:t>
      </w:r>
      <w:r w:rsidR="00E46742" w:rsidRPr="0082109F">
        <w:rPr>
          <w:color w:val="000000"/>
        </w:rPr>
        <w:t xml:space="preserve"> their political interests and priorities </w:t>
      </w:r>
      <w:r w:rsidR="009F7C4B">
        <w:rPr>
          <w:noProof/>
          <w:color w:val="000000"/>
        </w:rPr>
        <w:t>(Paxton and Hughes, 2015)</w:t>
      </w:r>
      <w:r w:rsidR="006319DF">
        <w:rPr>
          <w:color w:val="000000"/>
        </w:rPr>
        <w:t xml:space="preserve">. </w:t>
      </w:r>
    </w:p>
    <w:p w14:paraId="12650C5E" w14:textId="54A747C3" w:rsidR="00EB2491" w:rsidRPr="0078141A" w:rsidRDefault="0078141A" w:rsidP="003347AF">
      <w:pPr>
        <w:spacing w:line="480" w:lineRule="auto"/>
        <w:jc w:val="both"/>
        <w:rPr>
          <w:color w:val="000000"/>
        </w:rPr>
      </w:pPr>
      <w:r>
        <w:rPr>
          <w:color w:val="000000"/>
        </w:rPr>
        <w:t>In policy term, women are seen to have more of a stake (and therefore be more interested) in so-called</w:t>
      </w:r>
      <w:r w:rsidR="000D1769">
        <w:rPr>
          <w:color w:val="000000"/>
        </w:rPr>
        <w:t xml:space="preserve"> </w:t>
      </w:r>
      <w:r w:rsidR="000C2AA3">
        <w:rPr>
          <w:color w:val="000000"/>
        </w:rPr>
        <w:t>women’s issues</w:t>
      </w:r>
      <w:r w:rsidR="000D1769">
        <w:rPr>
          <w:color w:val="000000"/>
        </w:rPr>
        <w:t xml:space="preserve"> </w:t>
      </w:r>
      <w:r w:rsidR="000D1769">
        <w:rPr>
          <w:rFonts w:cs="Arial"/>
        </w:rPr>
        <w:t xml:space="preserve">(childcare, </w:t>
      </w:r>
      <w:r w:rsidR="000D1769" w:rsidRPr="000C2AA3">
        <w:rPr>
          <w:rFonts w:cs="Arial"/>
        </w:rPr>
        <w:t>reproductive politics and domestic violence</w:t>
      </w:r>
      <w:r w:rsidR="000D1769">
        <w:rPr>
          <w:rFonts w:cs="Arial"/>
        </w:rPr>
        <w:t>)</w:t>
      </w:r>
      <w:r>
        <w:rPr>
          <w:rFonts w:cs="Arial"/>
        </w:rPr>
        <w:t xml:space="preserve">, which are catered for </w:t>
      </w:r>
      <w:r w:rsidR="000C2AA3">
        <w:rPr>
          <w:rFonts w:cs="Arial"/>
        </w:rPr>
        <w:t>through ‘soft’ policy areas</w:t>
      </w:r>
      <w:r w:rsidR="000D1769">
        <w:rPr>
          <w:rFonts w:cs="Arial"/>
        </w:rPr>
        <w:t xml:space="preserve">. The naming is not accidental: they are </w:t>
      </w:r>
      <w:r w:rsidR="00356E39">
        <w:rPr>
          <w:rFonts w:cs="Arial"/>
        </w:rPr>
        <w:t>‘</w:t>
      </w:r>
      <w:r w:rsidR="000D1769">
        <w:rPr>
          <w:rFonts w:cs="Arial"/>
        </w:rPr>
        <w:t>soft</w:t>
      </w:r>
      <w:r w:rsidR="00356E39">
        <w:rPr>
          <w:rFonts w:cs="Arial"/>
        </w:rPr>
        <w:t>’</w:t>
      </w:r>
      <w:r w:rsidR="000D1769">
        <w:rPr>
          <w:rFonts w:cs="Arial"/>
        </w:rPr>
        <w:t xml:space="preserve"> because they are </w:t>
      </w:r>
      <w:r w:rsidR="00025D94">
        <w:rPr>
          <w:rFonts w:cs="Arial"/>
        </w:rPr>
        <w:t xml:space="preserve">considered </w:t>
      </w:r>
      <w:r w:rsidR="000D1769">
        <w:rPr>
          <w:rFonts w:cs="Arial"/>
        </w:rPr>
        <w:t xml:space="preserve">less important </w:t>
      </w:r>
      <w:r w:rsidR="00356E39">
        <w:rPr>
          <w:rFonts w:cs="Arial"/>
        </w:rPr>
        <w:t>(</w:t>
      </w:r>
      <w:r w:rsidR="000D1769">
        <w:rPr>
          <w:rFonts w:cs="Arial"/>
        </w:rPr>
        <w:t xml:space="preserve">compared to </w:t>
      </w:r>
      <w:r w:rsidR="00390FE9">
        <w:rPr>
          <w:rFonts w:cs="Arial"/>
        </w:rPr>
        <w:t>policing, t</w:t>
      </w:r>
      <w:r w:rsidR="000C2AA3" w:rsidRPr="000C2AA3">
        <w:rPr>
          <w:rFonts w:cs="Arial"/>
        </w:rPr>
        <w:t>he economy and foreign policy</w:t>
      </w:r>
      <w:r w:rsidR="00356E39">
        <w:rPr>
          <w:rFonts w:cs="Arial"/>
        </w:rPr>
        <w:t>)</w:t>
      </w:r>
      <w:r w:rsidR="00500C00">
        <w:rPr>
          <w:rFonts w:cs="Arial"/>
        </w:rPr>
        <w:t xml:space="preserve"> and not </w:t>
      </w:r>
      <w:r w:rsidR="00BB7579">
        <w:rPr>
          <w:rFonts w:cs="Arial"/>
        </w:rPr>
        <w:t>hav</w:t>
      </w:r>
      <w:r w:rsidR="00500C00">
        <w:rPr>
          <w:rFonts w:cs="Arial"/>
        </w:rPr>
        <w:t>ing</w:t>
      </w:r>
      <w:r w:rsidR="00BB7579">
        <w:rPr>
          <w:rFonts w:cs="Arial"/>
        </w:rPr>
        <w:t xml:space="preserve"> the same </w:t>
      </w:r>
      <w:r w:rsidR="00BB2D12">
        <w:rPr>
          <w:rFonts w:cs="Arial"/>
        </w:rPr>
        <w:t xml:space="preserve">overall </w:t>
      </w:r>
      <w:r w:rsidR="00BB7579">
        <w:rPr>
          <w:rFonts w:cs="Arial"/>
        </w:rPr>
        <w:t>impact on the ‘majority’ of the population</w:t>
      </w:r>
      <w:r w:rsidR="000C2AA3" w:rsidRPr="000C2AA3">
        <w:rPr>
          <w:rFonts w:cs="Arial"/>
        </w:rPr>
        <w:t>.</w:t>
      </w:r>
      <w:r w:rsidR="000D1769">
        <w:rPr>
          <w:rFonts w:cs="Arial"/>
        </w:rPr>
        <w:t xml:space="preserve"> It is </w:t>
      </w:r>
      <w:r w:rsidR="00025D94">
        <w:rPr>
          <w:rFonts w:cs="Arial"/>
        </w:rPr>
        <w:t xml:space="preserve">then </w:t>
      </w:r>
      <w:r w:rsidR="000D1769">
        <w:rPr>
          <w:rFonts w:cs="Arial"/>
        </w:rPr>
        <w:t xml:space="preserve">traditionally left to women to </w:t>
      </w:r>
      <w:r w:rsidR="000D1769" w:rsidRPr="0082109F">
        <w:rPr>
          <w:color w:val="000000"/>
        </w:rPr>
        <w:t xml:space="preserve">engage with, speak about </w:t>
      </w:r>
      <w:r w:rsidR="009F7C4B">
        <w:rPr>
          <w:noProof/>
          <w:color w:val="000000"/>
        </w:rPr>
        <w:t>(Bird, 2005)</w:t>
      </w:r>
      <w:r w:rsidR="000D1769">
        <w:rPr>
          <w:color w:val="000000"/>
        </w:rPr>
        <w:t xml:space="preserve"> and </w:t>
      </w:r>
      <w:r w:rsidR="000D1769" w:rsidRPr="0082109F">
        <w:rPr>
          <w:color w:val="000000"/>
        </w:rPr>
        <w:t xml:space="preserve">vote in favour of these issues </w:t>
      </w:r>
      <w:r w:rsidR="009F7C4B">
        <w:rPr>
          <w:noProof/>
          <w:color w:val="000000"/>
        </w:rPr>
        <w:t>(Campbell, 2004)</w:t>
      </w:r>
      <w:r w:rsidR="005B3CAD">
        <w:rPr>
          <w:color w:val="000000"/>
        </w:rPr>
        <w:t>,</w:t>
      </w:r>
      <w:r w:rsidR="000D1769">
        <w:rPr>
          <w:color w:val="000000"/>
        </w:rPr>
        <w:t xml:space="preserve"> in order to </w:t>
      </w:r>
      <w:r w:rsidR="000D1769" w:rsidRPr="0082109F">
        <w:t xml:space="preserve">act for women </w:t>
      </w:r>
      <w:r w:rsidR="009F7C4B">
        <w:rPr>
          <w:noProof/>
        </w:rPr>
        <w:t>(Childs, 2005; Lovenduski, 2005)</w:t>
      </w:r>
      <w:r w:rsidR="000D1769" w:rsidRPr="0082109F">
        <w:t>.</w:t>
      </w:r>
      <w:r w:rsidR="00BF7B92">
        <w:t xml:space="preserve"> </w:t>
      </w:r>
      <w:r w:rsidR="000A1504">
        <w:t xml:space="preserve">Women politicians, who </w:t>
      </w:r>
      <w:r w:rsidR="00BF7B92">
        <w:t xml:space="preserve">substantively represent other women, are seen as </w:t>
      </w:r>
      <w:r w:rsidR="00BF7B92" w:rsidRPr="0082109F">
        <w:t>feminis</w:t>
      </w:r>
      <w:r w:rsidR="00BF7B92">
        <w:t>ing</w:t>
      </w:r>
      <w:r w:rsidR="00BF7B92" w:rsidRPr="0082109F">
        <w:t xml:space="preserve"> </w:t>
      </w:r>
      <w:r w:rsidR="00BF7B92" w:rsidRPr="0082109F">
        <w:fldChar w:fldCharType="begin"/>
      </w:r>
      <w:r w:rsidR="00BF7B92" w:rsidRPr="0082109F">
        <w:instrText xml:space="preserve"> ADDIN EN.CITE &lt;EndNote&gt;&lt;Cite&gt;&lt;Author&gt;Lovenduski&lt;/Author&gt;&lt;Year&gt;2005&lt;/Year&gt;&lt;RecNum&gt;7&lt;/RecNum&gt;&lt;DisplayText&gt;(Lovenduski, 2005)&lt;/DisplayText&gt;&lt;record&gt;&lt;rec-number&gt;7&lt;/rec-number&gt;&lt;foreign-keys&gt;&lt;key app="EN" db-id="29a0vexxxwftprexppepz5pkppxrwsfrt95s"&gt;7&lt;/key&gt;&lt;/foreign-keys&gt;&lt;ref-type name="Book"&gt;6&lt;/ref-type&gt;&lt;contributors&gt;&lt;authors&gt;&lt;author&gt;Joni Lovenduski&lt;/author&gt;&lt;/authors&gt;&lt;/contributors&gt;&lt;titles&gt;&lt;title&gt;Feminizing Politics&lt;/title&gt;&lt;/titles&gt;&lt;dates&gt;&lt;year&gt;2005&lt;/year&gt;&lt;/dates&gt;&lt;pub-location&gt;Cambridge&lt;/pub-location&gt;&lt;publisher&gt;Polity&lt;/publisher&gt;&lt;urls&gt;&lt;/urls&gt;&lt;/record&gt;&lt;/Cite&gt;&lt;/EndNote&gt;</w:instrText>
      </w:r>
      <w:r w:rsidR="00BF7B92" w:rsidRPr="0082109F">
        <w:fldChar w:fldCharType="separate"/>
      </w:r>
      <w:r w:rsidR="00BF7B92" w:rsidRPr="0082109F">
        <w:rPr>
          <w:noProof/>
        </w:rPr>
        <w:t>(</w:t>
      </w:r>
      <w:hyperlink w:anchor="_ENREF_12" w:tooltip="Lovenduski, 2005 #7" w:history="1">
        <w:r w:rsidR="00BF7B92" w:rsidRPr="0082109F">
          <w:rPr>
            <w:noProof/>
          </w:rPr>
          <w:t>Lovenduski, 2005</w:t>
        </w:r>
      </w:hyperlink>
      <w:r w:rsidR="00BF7B92" w:rsidRPr="0082109F">
        <w:rPr>
          <w:noProof/>
        </w:rPr>
        <w:t>)</w:t>
      </w:r>
      <w:r w:rsidR="00BF7B92" w:rsidRPr="0082109F">
        <w:fldChar w:fldCharType="end"/>
      </w:r>
      <w:r w:rsidR="00BF7B92" w:rsidRPr="0082109F">
        <w:t xml:space="preserve"> politic</w:t>
      </w:r>
      <w:r w:rsidR="000A1504">
        <w:t>s</w:t>
      </w:r>
      <w:r w:rsidR="00BF7B92">
        <w:t xml:space="preserve">: they </w:t>
      </w:r>
      <w:r w:rsidR="00BF7B92" w:rsidRPr="0082109F">
        <w:rPr>
          <w:rFonts w:cs="Arial"/>
          <w:color w:val="000000" w:themeColor="text1"/>
          <w:szCs w:val="20"/>
        </w:rPr>
        <w:t xml:space="preserve">bring different values, priorities and styles to political discourse that challenge masculine norms </w:t>
      </w:r>
      <w:r w:rsidR="00BF7B92">
        <w:rPr>
          <w:rFonts w:cs="Arial"/>
          <w:color w:val="000000" w:themeColor="text1"/>
          <w:szCs w:val="20"/>
        </w:rPr>
        <w:t xml:space="preserve">of what politics is and </w:t>
      </w:r>
      <w:r w:rsidR="000A1504">
        <w:rPr>
          <w:rFonts w:cs="Arial"/>
          <w:color w:val="000000" w:themeColor="text1"/>
          <w:szCs w:val="20"/>
        </w:rPr>
        <w:t xml:space="preserve">how </w:t>
      </w:r>
      <w:r w:rsidR="00BF7B92">
        <w:rPr>
          <w:rFonts w:cs="Arial"/>
          <w:color w:val="000000" w:themeColor="text1"/>
          <w:szCs w:val="20"/>
        </w:rPr>
        <w:t xml:space="preserve">it is to be conducted </w:t>
      </w:r>
      <w:r w:rsidR="00BF7B92" w:rsidRPr="0082109F">
        <w:rPr>
          <w:rFonts w:cs="Arial"/>
          <w:color w:val="000000" w:themeColor="text1"/>
          <w:szCs w:val="20"/>
        </w:rPr>
        <w:lastRenderedPageBreak/>
        <w:fldChar w:fldCharType="begin"/>
      </w:r>
      <w:r w:rsidR="00BF7B92" w:rsidRPr="0082109F">
        <w:rPr>
          <w:rFonts w:cs="Arial"/>
          <w:color w:val="000000" w:themeColor="text1"/>
          <w:szCs w:val="20"/>
        </w:rPr>
        <w:instrText xml:space="preserve"> ADDIN EN.CITE &lt;EndNote&gt;&lt;Cite&gt;&lt;Author&gt;Cramer Walsh&lt;/Author&gt;&lt;Year&gt;2002&lt;/Year&gt;&lt;RecNum&gt;531&lt;/RecNum&gt;&lt;DisplayText&gt;(Cramer Walsh, 2002)&lt;/DisplayText&gt;&lt;record&gt;&lt;rec-number&gt;531&lt;/rec-number&gt;&lt;foreign-keys&gt;&lt;key app="EN" db-id="29a0vexxxwftprexppepz5pkppxrwsfrt95s"&gt;531&lt;/key&gt;&lt;/foreign-keys&gt;&lt;ref-type name="Book Section"&gt;5&lt;/ref-type&gt;&lt;contributors&gt;&lt;authors&gt;&lt;author&gt;Cramer Walsh, Katherine&lt;/author&gt;&lt;/authors&gt;&lt;secondary-authors&gt;&lt;author&gt;Simon Rosenthal, Cindy&lt;/author&gt;&lt;/secondary-authors&gt;&lt;/contributors&gt;&lt;titles&gt;&lt;title&gt;Enlarging Representation: Women Bringing Marginalised Perspectives to Floor Debate in the House of Representatives&lt;/title&gt;&lt;secondary-title&gt;Women Transforming Congress&lt;/secondary-title&gt;&lt;/titles&gt;&lt;pages&gt;370 - 396 &lt;/pages&gt;&lt;dates&gt;&lt;year&gt;2002&lt;/year&gt;&lt;/dates&gt;&lt;publisher&gt;University of Oklahoma Press&lt;/publisher&gt;&lt;urls&gt;&lt;/urls&gt;&lt;/record&gt;&lt;/Cite&gt;&lt;/EndNote&gt;</w:instrText>
      </w:r>
      <w:r w:rsidR="00BF7B92" w:rsidRPr="0082109F">
        <w:rPr>
          <w:rFonts w:cs="Arial"/>
          <w:color w:val="000000" w:themeColor="text1"/>
          <w:szCs w:val="20"/>
        </w:rPr>
        <w:fldChar w:fldCharType="separate"/>
      </w:r>
      <w:r w:rsidR="00BF7B92" w:rsidRPr="0082109F">
        <w:rPr>
          <w:rFonts w:cs="Arial"/>
          <w:noProof/>
          <w:color w:val="000000" w:themeColor="text1"/>
          <w:szCs w:val="20"/>
        </w:rPr>
        <w:t>(</w:t>
      </w:r>
      <w:hyperlink w:anchor="_ENREF_4" w:tooltip="Cramer Walsh, 2002 #531" w:history="1">
        <w:r w:rsidR="00BF7B92" w:rsidRPr="0082109F">
          <w:rPr>
            <w:rFonts w:cs="Arial"/>
            <w:noProof/>
            <w:color w:val="000000" w:themeColor="text1"/>
            <w:szCs w:val="20"/>
          </w:rPr>
          <w:t>Cramer Walsh, 2002</w:t>
        </w:r>
      </w:hyperlink>
      <w:r w:rsidR="00BF7B92" w:rsidRPr="0082109F">
        <w:rPr>
          <w:rFonts w:cs="Arial"/>
          <w:noProof/>
          <w:color w:val="000000" w:themeColor="text1"/>
          <w:szCs w:val="20"/>
        </w:rPr>
        <w:t>)</w:t>
      </w:r>
      <w:r w:rsidR="00BF7B92" w:rsidRPr="0082109F">
        <w:rPr>
          <w:rFonts w:cs="Arial"/>
          <w:color w:val="000000" w:themeColor="text1"/>
          <w:szCs w:val="20"/>
        </w:rPr>
        <w:fldChar w:fldCharType="end"/>
      </w:r>
      <w:r w:rsidR="00BF7B92" w:rsidRPr="0082109F">
        <w:rPr>
          <w:rFonts w:cs="Arial"/>
          <w:color w:val="000000" w:themeColor="text1"/>
          <w:szCs w:val="20"/>
        </w:rPr>
        <w:t>.</w:t>
      </w:r>
      <w:r w:rsidR="00EB2491">
        <w:rPr>
          <w:rFonts w:cs="Arial"/>
          <w:color w:val="000000" w:themeColor="text1"/>
          <w:szCs w:val="20"/>
        </w:rPr>
        <w:t xml:space="preserve"> </w:t>
      </w:r>
      <w:r w:rsidR="00232A7F">
        <w:rPr>
          <w:rFonts w:cs="Arial"/>
          <w:color w:val="000000" w:themeColor="text1"/>
          <w:szCs w:val="20"/>
        </w:rPr>
        <w:t xml:space="preserve">By feminising politics, women politicians </w:t>
      </w:r>
      <w:r w:rsidR="00EB2491">
        <w:rPr>
          <w:rFonts w:cs="Arial"/>
          <w:color w:val="000000" w:themeColor="text1"/>
          <w:szCs w:val="20"/>
        </w:rPr>
        <w:t>redefin</w:t>
      </w:r>
      <w:r w:rsidR="00232A7F">
        <w:rPr>
          <w:rFonts w:cs="Arial"/>
          <w:color w:val="000000" w:themeColor="text1"/>
          <w:szCs w:val="20"/>
        </w:rPr>
        <w:t>e</w:t>
      </w:r>
      <w:r w:rsidR="00EB2491">
        <w:rPr>
          <w:rFonts w:cs="Arial"/>
          <w:color w:val="000000" w:themeColor="text1"/>
          <w:szCs w:val="20"/>
        </w:rPr>
        <w:t xml:space="preserve"> </w:t>
      </w:r>
      <w:r w:rsidR="00EB2491" w:rsidRPr="0082109F">
        <w:rPr>
          <w:rFonts w:cs="Arial"/>
          <w:szCs w:val="20"/>
        </w:rPr>
        <w:t>what counts as political concern</w:t>
      </w:r>
      <w:r w:rsidR="00EB2491">
        <w:rPr>
          <w:rFonts w:cs="Arial"/>
          <w:szCs w:val="20"/>
        </w:rPr>
        <w:t xml:space="preserve"> and make </w:t>
      </w:r>
      <w:r w:rsidR="00D803C7" w:rsidRPr="0082109F">
        <w:rPr>
          <w:rFonts w:cs="Arial"/>
          <w:szCs w:val="20"/>
        </w:rPr>
        <w:t xml:space="preserve">(female) voters </w:t>
      </w:r>
      <w:r w:rsidR="00D803C7" w:rsidRPr="0082109F">
        <w:rPr>
          <w:rFonts w:cs="Arial"/>
          <w:i/>
          <w:szCs w:val="20"/>
        </w:rPr>
        <w:t>feel</w:t>
      </w:r>
      <w:r w:rsidR="00D803C7" w:rsidRPr="0082109F">
        <w:rPr>
          <w:rFonts w:cs="Arial"/>
          <w:szCs w:val="20"/>
        </w:rPr>
        <w:t xml:space="preserve"> represented</w:t>
      </w:r>
      <w:r w:rsidR="00F364AB" w:rsidRPr="0082109F">
        <w:rPr>
          <w:rFonts w:cs="Arial"/>
          <w:szCs w:val="20"/>
        </w:rPr>
        <w:t>.</w:t>
      </w:r>
      <w:r w:rsidR="00271803" w:rsidRPr="0082109F">
        <w:rPr>
          <w:rFonts w:cs="Arial"/>
          <w:szCs w:val="20"/>
        </w:rPr>
        <w:t xml:space="preserve"> </w:t>
      </w:r>
    </w:p>
    <w:p w14:paraId="65084FD6" w14:textId="2A894F1B" w:rsidR="00A64163" w:rsidRDefault="00390FE9" w:rsidP="003347AF">
      <w:pPr>
        <w:spacing w:line="480" w:lineRule="auto"/>
        <w:jc w:val="both"/>
        <w:rPr>
          <w:color w:val="000000"/>
        </w:rPr>
      </w:pPr>
      <w:r>
        <w:rPr>
          <w:rFonts w:cs="Arial"/>
          <w:szCs w:val="20"/>
        </w:rPr>
        <w:t xml:space="preserve">The </w:t>
      </w:r>
      <w:r w:rsidR="00A64163">
        <w:rPr>
          <w:rFonts w:cs="Arial"/>
          <w:szCs w:val="20"/>
        </w:rPr>
        <w:t xml:space="preserve">perceived </w:t>
      </w:r>
      <w:r>
        <w:rPr>
          <w:rFonts w:cs="Arial"/>
          <w:szCs w:val="20"/>
        </w:rPr>
        <w:t xml:space="preserve">lesser importance of women and their interests is reflected in the way they are treated in the </w:t>
      </w:r>
      <w:r w:rsidR="001F1A7E">
        <w:rPr>
          <w:rFonts w:cs="Arial"/>
          <w:szCs w:val="20"/>
        </w:rPr>
        <w:t>media</w:t>
      </w:r>
      <w:r w:rsidR="005E6236">
        <w:rPr>
          <w:rFonts w:cs="Arial"/>
          <w:szCs w:val="20"/>
        </w:rPr>
        <w:t xml:space="preserve">, where men are </w:t>
      </w:r>
      <w:r w:rsidR="00D53EFA">
        <w:rPr>
          <w:rFonts w:cs="Arial"/>
          <w:szCs w:val="20"/>
        </w:rPr>
        <w:t xml:space="preserve">the </w:t>
      </w:r>
      <w:r w:rsidR="005E6236">
        <w:rPr>
          <w:rFonts w:cs="Arial"/>
          <w:szCs w:val="20"/>
        </w:rPr>
        <w:t>experts</w:t>
      </w:r>
      <w:r w:rsidR="00D53EFA">
        <w:rPr>
          <w:rFonts w:cs="Arial"/>
          <w:szCs w:val="20"/>
        </w:rPr>
        <w:t xml:space="preserve"> and </w:t>
      </w:r>
      <w:r w:rsidR="005E6236">
        <w:rPr>
          <w:rFonts w:cs="Arial"/>
          <w:szCs w:val="20"/>
        </w:rPr>
        <w:t xml:space="preserve">women are asked how they juggle family and career and are judged </w:t>
      </w:r>
      <w:r w:rsidR="005E6236">
        <w:rPr>
          <w:color w:val="000000"/>
        </w:rPr>
        <w:t xml:space="preserve">on their </w:t>
      </w:r>
      <w:r w:rsidR="005E6236" w:rsidRPr="0082109F">
        <w:rPr>
          <w:color w:val="000000"/>
        </w:rPr>
        <w:t>physical appearance</w:t>
      </w:r>
      <w:r w:rsidR="005E6236">
        <w:rPr>
          <w:color w:val="000000"/>
        </w:rPr>
        <w:t xml:space="preserve"> and</w:t>
      </w:r>
      <w:r w:rsidR="005E6236" w:rsidRPr="0082109F">
        <w:rPr>
          <w:color w:val="000000"/>
        </w:rPr>
        <w:t xml:space="preserve"> their age </w:t>
      </w:r>
      <w:r w:rsidR="009F7C4B">
        <w:rPr>
          <w:noProof/>
          <w:color w:val="000000"/>
        </w:rPr>
        <w:t>(Ross, 2016)</w:t>
      </w:r>
      <w:r w:rsidR="009431DC">
        <w:rPr>
          <w:color w:val="000000"/>
        </w:rPr>
        <w:t>.</w:t>
      </w:r>
      <w:r w:rsidR="00AB15EC">
        <w:rPr>
          <w:color w:val="000000"/>
        </w:rPr>
        <w:t xml:space="preserve"> </w:t>
      </w:r>
      <w:r w:rsidR="005B3CAD">
        <w:rPr>
          <w:color w:val="000000"/>
        </w:rPr>
        <w:t>So</w:t>
      </w:r>
      <w:r w:rsidR="00AB15EC">
        <w:rPr>
          <w:color w:val="000000"/>
        </w:rPr>
        <w:t xml:space="preserve">, women politicians are constrained in their ability to represent women and to speak on their behalf both within the very democratic institutions that are designed to guarantee equal representation and in mainstream media. </w:t>
      </w:r>
    </w:p>
    <w:p w14:paraId="70AC8277" w14:textId="77777777" w:rsidR="00C53BF5" w:rsidRDefault="00C53BF5" w:rsidP="003347AF">
      <w:pPr>
        <w:spacing w:line="480" w:lineRule="auto"/>
        <w:jc w:val="both"/>
        <w:rPr>
          <w:color w:val="000000"/>
        </w:rPr>
      </w:pPr>
    </w:p>
    <w:p w14:paraId="0EBB2C77" w14:textId="5C6C4522" w:rsidR="008B4F57" w:rsidRDefault="001D65D6" w:rsidP="003347AF">
      <w:pPr>
        <w:spacing w:line="480" w:lineRule="auto"/>
        <w:jc w:val="both"/>
      </w:pPr>
      <w:r>
        <w:rPr>
          <w:color w:val="000000"/>
        </w:rPr>
        <w:t>T</w:t>
      </w:r>
      <w:r w:rsidR="00AB15EC">
        <w:rPr>
          <w:color w:val="000000"/>
        </w:rPr>
        <w:t xml:space="preserve">his article </w:t>
      </w:r>
      <w:r w:rsidR="00642207">
        <w:rPr>
          <w:color w:val="000000"/>
        </w:rPr>
        <w:t xml:space="preserve">evaluates </w:t>
      </w:r>
      <w:r w:rsidR="00AB15EC">
        <w:rPr>
          <w:color w:val="000000"/>
        </w:rPr>
        <w:t xml:space="preserve">whether women seeking office turn to </w:t>
      </w:r>
      <w:r w:rsidR="00AB15EC" w:rsidRPr="0082109F">
        <w:rPr>
          <w:color w:val="000000"/>
        </w:rPr>
        <w:t xml:space="preserve">digital </w:t>
      </w:r>
      <w:r w:rsidR="00AB15EC">
        <w:rPr>
          <w:color w:val="000000"/>
        </w:rPr>
        <w:t>technologies</w:t>
      </w:r>
      <w:r w:rsidR="00AB15EC" w:rsidRPr="0082109F">
        <w:rPr>
          <w:color w:val="000000"/>
        </w:rPr>
        <w:t xml:space="preserve"> to </w:t>
      </w:r>
      <w:r w:rsidR="00AB15EC" w:rsidRPr="0082109F">
        <w:rPr>
          <w:rFonts w:cs="Arial"/>
          <w:szCs w:val="20"/>
        </w:rPr>
        <w:t>bypass traditional gatekeepers</w:t>
      </w:r>
      <w:r w:rsidR="00AB15EC" w:rsidRPr="0082109F">
        <w:rPr>
          <w:color w:val="000000"/>
        </w:rPr>
        <w:t xml:space="preserve"> and redress the </w:t>
      </w:r>
      <w:r w:rsidR="00642207">
        <w:rPr>
          <w:color w:val="000000"/>
        </w:rPr>
        <w:t>representation gap</w:t>
      </w:r>
      <w:r w:rsidR="002C778D">
        <w:rPr>
          <w:color w:val="000000"/>
        </w:rPr>
        <w:t xml:space="preserve"> between what counts as politically meaningful and what is considered a ‘minority’ concern. It does so by asking </w:t>
      </w:r>
      <w:r w:rsidR="00020122">
        <w:rPr>
          <w:color w:val="000000"/>
        </w:rPr>
        <w:t xml:space="preserve">two questions, one of the </w:t>
      </w:r>
      <w:proofErr w:type="gramStart"/>
      <w:r w:rsidR="003153D5">
        <w:rPr>
          <w:color w:val="000000"/>
        </w:rPr>
        <w:t>content</w:t>
      </w:r>
      <w:proofErr w:type="gramEnd"/>
      <w:r w:rsidR="00020122">
        <w:rPr>
          <w:color w:val="000000"/>
        </w:rPr>
        <w:t xml:space="preserve"> and one of the </w:t>
      </w:r>
      <w:r w:rsidR="00C017A0">
        <w:rPr>
          <w:color w:val="000000"/>
        </w:rPr>
        <w:t>tools</w:t>
      </w:r>
      <w:r w:rsidR="00020122">
        <w:rPr>
          <w:color w:val="000000"/>
        </w:rPr>
        <w:t xml:space="preserve"> of communication: </w:t>
      </w:r>
      <w:r w:rsidR="00B30E93">
        <w:rPr>
          <w:color w:val="000000"/>
        </w:rPr>
        <w:t>do open supporters of women’s rights</w:t>
      </w:r>
      <w:r w:rsidR="00331EAC">
        <w:rPr>
          <w:color w:val="000000"/>
        </w:rPr>
        <w:t xml:space="preserve">, </w:t>
      </w:r>
      <w:r w:rsidR="00C017A0">
        <w:rPr>
          <w:color w:val="000000"/>
        </w:rPr>
        <w:t xml:space="preserve">talk about women and their concerns in their election campaigns and, in so doing, </w:t>
      </w:r>
      <w:r w:rsidR="00B30E93">
        <w:rPr>
          <w:color w:val="000000"/>
        </w:rPr>
        <w:t>do</w:t>
      </w:r>
      <w:r w:rsidR="00C017A0">
        <w:rPr>
          <w:color w:val="000000"/>
        </w:rPr>
        <w:t xml:space="preserve"> they make a claim to represent other women? </w:t>
      </w:r>
      <w:r w:rsidR="00020122">
        <w:rPr>
          <w:color w:val="000000"/>
        </w:rPr>
        <w:t>And</w:t>
      </w:r>
      <w:r>
        <w:rPr>
          <w:color w:val="000000"/>
        </w:rPr>
        <w:t>,</w:t>
      </w:r>
      <w:r w:rsidR="00020122">
        <w:rPr>
          <w:color w:val="000000"/>
        </w:rPr>
        <w:t xml:space="preserve"> </w:t>
      </w:r>
      <w:r w:rsidR="00B30E93">
        <w:rPr>
          <w:color w:val="000000"/>
        </w:rPr>
        <w:t>are</w:t>
      </w:r>
      <w:r w:rsidR="008B4F57">
        <w:rPr>
          <w:color w:val="000000"/>
        </w:rPr>
        <w:t xml:space="preserve"> </w:t>
      </w:r>
      <w:r w:rsidR="00020122">
        <w:rPr>
          <w:color w:val="000000"/>
        </w:rPr>
        <w:t>social media</w:t>
      </w:r>
      <w:r w:rsidR="003153D5">
        <w:rPr>
          <w:color w:val="000000"/>
        </w:rPr>
        <w:t xml:space="preserve"> </w:t>
      </w:r>
      <w:r w:rsidR="003153D5" w:rsidRPr="0082109F">
        <w:rPr>
          <w:rFonts w:cs="Arial"/>
          <w:color w:val="000000"/>
          <w:szCs w:val="20"/>
        </w:rPr>
        <w:t>platforms</w:t>
      </w:r>
      <w:r w:rsidR="003153D5">
        <w:rPr>
          <w:rFonts w:cs="Arial"/>
          <w:color w:val="000000"/>
          <w:szCs w:val="20"/>
        </w:rPr>
        <w:t xml:space="preserve">, </w:t>
      </w:r>
      <w:r w:rsidR="003153D5" w:rsidRPr="0082109F">
        <w:rPr>
          <w:rFonts w:cs="Arial"/>
          <w:color w:val="000000"/>
          <w:szCs w:val="20"/>
        </w:rPr>
        <w:t xml:space="preserve">such as Twitter and </w:t>
      </w:r>
      <w:r w:rsidR="003153D5">
        <w:rPr>
          <w:rFonts w:cs="Arial"/>
          <w:color w:val="000000"/>
          <w:szCs w:val="20"/>
        </w:rPr>
        <w:t>Facebook,</w:t>
      </w:r>
      <w:r w:rsidR="00020122">
        <w:rPr>
          <w:color w:val="000000"/>
        </w:rPr>
        <w:t xml:space="preserve"> </w:t>
      </w:r>
      <w:r w:rsidR="008B4F57">
        <w:rPr>
          <w:color w:val="000000"/>
        </w:rPr>
        <w:t xml:space="preserve">central in defining the conversation, gendering the debate and bypassing </w:t>
      </w:r>
      <w:r w:rsidR="008B4F57">
        <w:t>mainstream media gatekeepers?</w:t>
      </w:r>
    </w:p>
    <w:p w14:paraId="7C3E3B0E" w14:textId="77777777" w:rsidR="008452A4" w:rsidRPr="0082109F" w:rsidRDefault="008452A4" w:rsidP="003347AF">
      <w:pPr>
        <w:spacing w:line="480" w:lineRule="auto"/>
        <w:jc w:val="both"/>
        <w:rPr>
          <w:rFonts w:cs="Arial"/>
          <w:color w:val="000000"/>
          <w:szCs w:val="20"/>
        </w:rPr>
      </w:pPr>
    </w:p>
    <w:p w14:paraId="729860CD" w14:textId="03E2AC83" w:rsidR="00D803C7" w:rsidRPr="0082109F" w:rsidRDefault="0048028B" w:rsidP="003347AF">
      <w:pPr>
        <w:spacing w:line="480" w:lineRule="auto"/>
        <w:jc w:val="both"/>
        <w:rPr>
          <w:rFonts w:cs="Arial"/>
          <w:b/>
          <w:color w:val="000000"/>
          <w:szCs w:val="20"/>
        </w:rPr>
      </w:pPr>
      <w:r w:rsidRPr="0048028B">
        <w:rPr>
          <w:rFonts w:cs="Arial"/>
          <w:b/>
          <w:color w:val="000000"/>
          <w:szCs w:val="20"/>
        </w:rPr>
        <w:t xml:space="preserve">UK, NZ and USA: </w:t>
      </w:r>
      <w:r w:rsidR="00447F4F" w:rsidRPr="0048028B">
        <w:rPr>
          <w:rFonts w:cs="Arial"/>
          <w:b/>
          <w:color w:val="000000"/>
          <w:szCs w:val="20"/>
        </w:rPr>
        <w:t xml:space="preserve">A </w:t>
      </w:r>
      <w:r w:rsidR="0094648B" w:rsidRPr="0048028B">
        <w:rPr>
          <w:rFonts w:cs="Arial"/>
          <w:b/>
          <w:color w:val="000000"/>
          <w:szCs w:val="20"/>
        </w:rPr>
        <w:t>Compa</w:t>
      </w:r>
      <w:r w:rsidR="00447F4F" w:rsidRPr="0048028B">
        <w:rPr>
          <w:rFonts w:cs="Arial"/>
          <w:b/>
          <w:color w:val="000000"/>
          <w:szCs w:val="20"/>
        </w:rPr>
        <w:t>rative Analysis</w:t>
      </w:r>
      <w:r w:rsidR="00447F4F">
        <w:rPr>
          <w:rFonts w:cs="Arial"/>
          <w:b/>
          <w:color w:val="000000"/>
          <w:szCs w:val="20"/>
        </w:rPr>
        <w:t xml:space="preserve"> </w:t>
      </w:r>
    </w:p>
    <w:p w14:paraId="334B7951" w14:textId="3DF8523A" w:rsidR="00D75E66" w:rsidRDefault="006B4DBE" w:rsidP="003347AF">
      <w:pPr>
        <w:spacing w:line="480" w:lineRule="auto"/>
        <w:jc w:val="both"/>
        <w:rPr>
          <w:rFonts w:cs="Arial"/>
          <w:szCs w:val="20"/>
        </w:rPr>
      </w:pPr>
      <w:r>
        <w:rPr>
          <w:rFonts w:cs="Arial"/>
          <w:szCs w:val="20"/>
        </w:rPr>
        <w:t>This article focuses on three political campaigns</w:t>
      </w:r>
      <w:r w:rsidR="0057170A">
        <w:rPr>
          <w:rFonts w:cs="Arial"/>
          <w:szCs w:val="20"/>
        </w:rPr>
        <w:t xml:space="preserve">: Hillary Clinton’s bid for President </w:t>
      </w:r>
      <w:r w:rsidR="0057170A" w:rsidRPr="0082109F">
        <w:rPr>
          <w:rFonts w:cs="Arial"/>
          <w:szCs w:val="20"/>
        </w:rPr>
        <w:t>of the United States</w:t>
      </w:r>
      <w:r w:rsidR="00E7222C">
        <w:rPr>
          <w:rFonts w:cs="Arial"/>
          <w:szCs w:val="20"/>
        </w:rPr>
        <w:t xml:space="preserve"> (2016)</w:t>
      </w:r>
      <w:r w:rsidR="0057170A" w:rsidRPr="0082109F">
        <w:rPr>
          <w:rFonts w:cs="Arial"/>
          <w:szCs w:val="20"/>
        </w:rPr>
        <w:t xml:space="preserve">, </w:t>
      </w:r>
      <w:r w:rsidR="0057170A">
        <w:rPr>
          <w:rFonts w:cs="Arial"/>
          <w:szCs w:val="20"/>
        </w:rPr>
        <w:t xml:space="preserve">Theresa May’s </w:t>
      </w:r>
      <w:r w:rsidR="0057170A" w:rsidRPr="0082109F">
        <w:rPr>
          <w:rFonts w:cs="Arial"/>
          <w:szCs w:val="20"/>
        </w:rPr>
        <w:t>Conservative Party leadership</w:t>
      </w:r>
      <w:r w:rsidR="0057170A">
        <w:rPr>
          <w:rFonts w:cs="Arial"/>
          <w:szCs w:val="20"/>
        </w:rPr>
        <w:t xml:space="preserve"> campaign</w:t>
      </w:r>
      <w:r w:rsidR="00DD0554">
        <w:rPr>
          <w:rFonts w:cs="Arial"/>
          <w:szCs w:val="20"/>
        </w:rPr>
        <w:t xml:space="preserve"> </w:t>
      </w:r>
      <w:r w:rsidR="00E7222C">
        <w:rPr>
          <w:rFonts w:cs="Arial"/>
          <w:szCs w:val="20"/>
        </w:rPr>
        <w:t xml:space="preserve">(2016) </w:t>
      </w:r>
      <w:r w:rsidR="00DD0554">
        <w:rPr>
          <w:rFonts w:cs="Arial"/>
          <w:szCs w:val="20"/>
        </w:rPr>
        <w:t xml:space="preserve">and </w:t>
      </w:r>
      <w:r w:rsidR="007F5084">
        <w:rPr>
          <w:rFonts w:cs="Arial"/>
          <w:szCs w:val="20"/>
        </w:rPr>
        <w:t>Jacinda Ardern’s General Election campaign</w:t>
      </w:r>
      <w:r w:rsidR="00E7222C">
        <w:rPr>
          <w:rFonts w:cs="Arial"/>
          <w:szCs w:val="20"/>
        </w:rPr>
        <w:t xml:space="preserve"> (2017)</w:t>
      </w:r>
      <w:r w:rsidR="00FA4BF8">
        <w:rPr>
          <w:rFonts w:cs="Arial"/>
          <w:szCs w:val="20"/>
        </w:rPr>
        <w:t xml:space="preserve">. </w:t>
      </w:r>
      <w:r w:rsidR="00231909">
        <w:rPr>
          <w:rFonts w:cs="Arial"/>
          <w:szCs w:val="20"/>
        </w:rPr>
        <w:t xml:space="preserve">There </w:t>
      </w:r>
      <w:r w:rsidR="00C860C7">
        <w:rPr>
          <w:rFonts w:cs="Arial"/>
          <w:szCs w:val="20"/>
        </w:rPr>
        <w:t xml:space="preserve">were </w:t>
      </w:r>
      <w:r w:rsidR="00231909">
        <w:rPr>
          <w:rFonts w:cs="Arial"/>
          <w:szCs w:val="20"/>
        </w:rPr>
        <w:t>several differences between these politicians and the campaigns they led</w:t>
      </w:r>
      <w:r w:rsidR="000F4050">
        <w:rPr>
          <w:rFonts w:cs="Arial"/>
          <w:szCs w:val="20"/>
        </w:rPr>
        <w:t>:</w:t>
      </w:r>
      <w:r w:rsidR="00231909">
        <w:rPr>
          <w:rFonts w:cs="Arial"/>
          <w:szCs w:val="20"/>
        </w:rPr>
        <w:t xml:space="preserve"> from their ideological stance, to the</w:t>
      </w:r>
      <w:r w:rsidR="00F80EA6">
        <w:rPr>
          <w:rFonts w:cs="Arial"/>
          <w:szCs w:val="20"/>
        </w:rPr>
        <w:t>ir</w:t>
      </w:r>
      <w:r w:rsidR="00231909">
        <w:rPr>
          <w:rFonts w:cs="Arial"/>
          <w:szCs w:val="20"/>
        </w:rPr>
        <w:t xml:space="preserve"> career stage, their age and political experience, and the political</w:t>
      </w:r>
      <w:r w:rsidR="00C860C7">
        <w:rPr>
          <w:rFonts w:cs="Arial"/>
          <w:szCs w:val="20"/>
        </w:rPr>
        <w:t>, electoral</w:t>
      </w:r>
      <w:r w:rsidR="00231909">
        <w:rPr>
          <w:rFonts w:cs="Arial"/>
          <w:szCs w:val="20"/>
        </w:rPr>
        <w:t xml:space="preserve"> and media systems within which they operate</w:t>
      </w:r>
      <w:r w:rsidR="00C860C7">
        <w:rPr>
          <w:rFonts w:cs="Arial"/>
          <w:szCs w:val="20"/>
        </w:rPr>
        <w:t>d</w:t>
      </w:r>
      <w:r w:rsidR="00231909">
        <w:rPr>
          <w:rFonts w:cs="Arial"/>
          <w:szCs w:val="20"/>
        </w:rPr>
        <w:t xml:space="preserve">. </w:t>
      </w:r>
      <w:r w:rsidR="00D75E66">
        <w:rPr>
          <w:rFonts w:cs="Arial"/>
          <w:szCs w:val="20"/>
        </w:rPr>
        <w:t>These differences combined to create complex scenarios</w:t>
      </w:r>
      <w:r w:rsidR="006B0CD9">
        <w:rPr>
          <w:rFonts w:cs="Arial"/>
          <w:szCs w:val="20"/>
        </w:rPr>
        <w:t xml:space="preserve">. </w:t>
      </w:r>
      <w:r w:rsidR="00B5709C">
        <w:rPr>
          <w:rFonts w:cs="Arial"/>
          <w:szCs w:val="20"/>
        </w:rPr>
        <w:t xml:space="preserve">For instance, </w:t>
      </w:r>
      <w:r w:rsidR="00753C1D">
        <w:rPr>
          <w:rFonts w:cs="Arial"/>
          <w:szCs w:val="20"/>
        </w:rPr>
        <w:t>political affiliation</w:t>
      </w:r>
      <w:r w:rsidR="003F42C3">
        <w:rPr>
          <w:rFonts w:cs="Arial"/>
          <w:szCs w:val="20"/>
        </w:rPr>
        <w:t xml:space="preserve">, </w:t>
      </w:r>
      <w:r w:rsidR="00753C1D">
        <w:rPr>
          <w:rFonts w:cs="Arial"/>
          <w:szCs w:val="20"/>
        </w:rPr>
        <w:t>ideolog</w:t>
      </w:r>
      <w:r w:rsidR="003F42C3">
        <w:rPr>
          <w:rFonts w:cs="Arial"/>
          <w:szCs w:val="20"/>
        </w:rPr>
        <w:t xml:space="preserve">y and election priorities </w:t>
      </w:r>
      <w:r w:rsidR="00B5709C">
        <w:rPr>
          <w:rFonts w:cs="Arial"/>
          <w:szCs w:val="20"/>
        </w:rPr>
        <w:t>impacted on their understanding of gender equality</w:t>
      </w:r>
      <w:r w:rsidR="00105C3F">
        <w:rPr>
          <w:rFonts w:cs="Arial"/>
          <w:szCs w:val="20"/>
        </w:rPr>
        <w:t xml:space="preserve">: </w:t>
      </w:r>
      <w:r w:rsidR="00F4170B">
        <w:rPr>
          <w:rFonts w:cs="Arial"/>
          <w:szCs w:val="20"/>
        </w:rPr>
        <w:t xml:space="preserve">May </w:t>
      </w:r>
      <w:r w:rsidR="003531FB">
        <w:rPr>
          <w:rFonts w:cs="Arial"/>
          <w:szCs w:val="20"/>
        </w:rPr>
        <w:t xml:space="preserve">was </w:t>
      </w:r>
      <w:r w:rsidR="00F4170B">
        <w:rPr>
          <w:rFonts w:cs="Arial"/>
          <w:szCs w:val="20"/>
        </w:rPr>
        <w:t xml:space="preserve">a Liberal Conservative </w:t>
      </w:r>
      <w:r w:rsidR="009F7C4B">
        <w:rPr>
          <w:rFonts w:cs="Arial"/>
          <w:noProof/>
          <w:szCs w:val="20"/>
        </w:rPr>
        <w:t>(Bryson and Heppell, 2010)</w:t>
      </w:r>
      <w:r w:rsidR="0009741E">
        <w:rPr>
          <w:rFonts w:cs="Arial"/>
          <w:szCs w:val="20"/>
        </w:rPr>
        <w:t>,</w:t>
      </w:r>
      <w:r w:rsidR="00105C3F">
        <w:rPr>
          <w:rFonts w:cs="Arial"/>
          <w:szCs w:val="20"/>
        </w:rPr>
        <w:t xml:space="preserve"> </w:t>
      </w:r>
      <w:r w:rsidR="0009741E">
        <w:rPr>
          <w:rFonts w:cs="Arial"/>
          <w:szCs w:val="20"/>
        </w:rPr>
        <w:t xml:space="preserve">who </w:t>
      </w:r>
      <w:r w:rsidR="003531FB">
        <w:rPr>
          <w:rFonts w:cs="Arial"/>
          <w:szCs w:val="20"/>
        </w:rPr>
        <w:t>beli</w:t>
      </w:r>
      <w:r w:rsidR="0009741E">
        <w:rPr>
          <w:rFonts w:cs="Arial"/>
          <w:szCs w:val="20"/>
        </w:rPr>
        <w:t>eved</w:t>
      </w:r>
      <w:r w:rsidR="003531FB">
        <w:rPr>
          <w:rFonts w:cs="Arial"/>
          <w:szCs w:val="20"/>
        </w:rPr>
        <w:t xml:space="preserve"> </w:t>
      </w:r>
      <w:r w:rsidR="00105C3F">
        <w:rPr>
          <w:rFonts w:cs="Arial"/>
          <w:szCs w:val="20"/>
        </w:rPr>
        <w:t xml:space="preserve">that </w:t>
      </w:r>
      <w:r w:rsidR="00F14CBF">
        <w:rPr>
          <w:rFonts w:cs="Arial"/>
          <w:szCs w:val="20"/>
        </w:rPr>
        <w:t>her p</w:t>
      </w:r>
      <w:r w:rsidR="003531FB">
        <w:rPr>
          <w:rFonts w:cs="Arial"/>
          <w:szCs w:val="20"/>
        </w:rPr>
        <w:t xml:space="preserve">arty </w:t>
      </w:r>
      <w:r w:rsidR="00105C3F">
        <w:rPr>
          <w:rFonts w:cs="Arial"/>
          <w:szCs w:val="20"/>
        </w:rPr>
        <w:t xml:space="preserve">should be modernised and made </w:t>
      </w:r>
      <w:r w:rsidR="003531FB">
        <w:rPr>
          <w:rFonts w:cs="Arial"/>
          <w:szCs w:val="20"/>
        </w:rPr>
        <w:t xml:space="preserve">more representative of British society </w:t>
      </w:r>
      <w:r w:rsidR="009F7C4B">
        <w:rPr>
          <w:rFonts w:cs="Arial"/>
          <w:noProof/>
          <w:szCs w:val="20"/>
        </w:rPr>
        <w:t>(Childs and Webb, 2012)</w:t>
      </w:r>
      <w:r w:rsidR="0009741E">
        <w:rPr>
          <w:rFonts w:cs="Arial"/>
          <w:szCs w:val="20"/>
        </w:rPr>
        <w:t xml:space="preserve">. </w:t>
      </w:r>
      <w:r w:rsidR="00F22CA7">
        <w:rPr>
          <w:rFonts w:cs="Arial"/>
          <w:szCs w:val="20"/>
        </w:rPr>
        <w:t xml:space="preserve">In this sense, she was </w:t>
      </w:r>
      <w:r w:rsidR="000F4050">
        <w:rPr>
          <w:rFonts w:cs="Arial"/>
          <w:szCs w:val="20"/>
        </w:rPr>
        <w:t xml:space="preserve">a </w:t>
      </w:r>
      <w:r w:rsidR="003531FB">
        <w:rPr>
          <w:rFonts w:cs="Arial"/>
          <w:szCs w:val="20"/>
        </w:rPr>
        <w:t xml:space="preserve">committed </w:t>
      </w:r>
      <w:r w:rsidR="0009741E">
        <w:rPr>
          <w:rFonts w:cs="Arial"/>
          <w:szCs w:val="20"/>
        </w:rPr>
        <w:t xml:space="preserve">supporter </w:t>
      </w:r>
      <w:r w:rsidR="003531FB">
        <w:rPr>
          <w:rFonts w:cs="Arial"/>
          <w:szCs w:val="20"/>
        </w:rPr>
        <w:t>of the rights of women</w:t>
      </w:r>
      <w:r w:rsidR="00F22CA7">
        <w:rPr>
          <w:rFonts w:cs="Arial"/>
          <w:szCs w:val="20"/>
        </w:rPr>
        <w:t>. Nevertheless,</w:t>
      </w:r>
      <w:r w:rsidR="006B0CD9">
        <w:rPr>
          <w:rFonts w:cs="Arial"/>
          <w:szCs w:val="20"/>
        </w:rPr>
        <w:t xml:space="preserve"> after the </w:t>
      </w:r>
      <w:r w:rsidR="00F22CA7">
        <w:rPr>
          <w:rFonts w:cs="Arial"/>
          <w:szCs w:val="20"/>
        </w:rPr>
        <w:t>referendum</w:t>
      </w:r>
      <w:r w:rsidR="006B0CD9">
        <w:rPr>
          <w:rFonts w:cs="Arial"/>
          <w:szCs w:val="20"/>
        </w:rPr>
        <w:t xml:space="preserve">, in order to maintain its hold </w:t>
      </w:r>
      <w:r w:rsidR="00F14CBF">
        <w:rPr>
          <w:rFonts w:cs="Arial"/>
          <w:szCs w:val="20"/>
        </w:rPr>
        <w:t xml:space="preserve">on Westminster, </w:t>
      </w:r>
      <w:r w:rsidR="006B0CD9">
        <w:rPr>
          <w:rFonts w:cs="Arial"/>
          <w:szCs w:val="20"/>
        </w:rPr>
        <w:t>the Conservative Party had to be seen to deliver Brexit</w:t>
      </w:r>
      <w:r w:rsidR="00F14CBF">
        <w:rPr>
          <w:rFonts w:cs="Arial"/>
          <w:szCs w:val="20"/>
        </w:rPr>
        <w:t xml:space="preserve">. As a consequence, May’s </w:t>
      </w:r>
      <w:r w:rsidR="00F22CA7">
        <w:rPr>
          <w:rFonts w:cs="Arial"/>
          <w:szCs w:val="20"/>
        </w:rPr>
        <w:t>political priorit</w:t>
      </w:r>
      <w:r w:rsidR="006B0CD9">
        <w:rPr>
          <w:rFonts w:cs="Arial"/>
          <w:szCs w:val="20"/>
        </w:rPr>
        <w:t>y</w:t>
      </w:r>
      <w:r w:rsidR="00F22CA7">
        <w:rPr>
          <w:rFonts w:cs="Arial"/>
          <w:szCs w:val="20"/>
        </w:rPr>
        <w:t xml:space="preserve"> </w:t>
      </w:r>
      <w:r w:rsidR="00A56C93">
        <w:rPr>
          <w:rFonts w:cs="Arial"/>
          <w:szCs w:val="20"/>
        </w:rPr>
        <w:t xml:space="preserve">had to be </w:t>
      </w:r>
      <w:r w:rsidR="00F14CBF">
        <w:rPr>
          <w:rFonts w:cs="Arial"/>
          <w:szCs w:val="20"/>
        </w:rPr>
        <w:t>readjusted to this goal</w:t>
      </w:r>
      <w:r w:rsidR="00A56C93">
        <w:rPr>
          <w:rFonts w:cs="Arial"/>
          <w:szCs w:val="20"/>
        </w:rPr>
        <w:t xml:space="preserve"> </w:t>
      </w:r>
      <w:r w:rsidR="009F7C4B">
        <w:rPr>
          <w:rFonts w:cs="Arial"/>
          <w:noProof/>
          <w:szCs w:val="20"/>
        </w:rPr>
        <w:t>(Cowley and Kavanagh, 2018)</w:t>
      </w:r>
      <w:r w:rsidR="00A56C93">
        <w:rPr>
          <w:rFonts w:cs="Arial"/>
          <w:szCs w:val="20"/>
        </w:rPr>
        <w:t>.</w:t>
      </w:r>
      <w:r w:rsidR="00B5709C">
        <w:rPr>
          <w:rFonts w:cs="Arial"/>
          <w:szCs w:val="20"/>
        </w:rPr>
        <w:t xml:space="preserve"> </w:t>
      </w:r>
    </w:p>
    <w:p w14:paraId="5C93C8DF" w14:textId="1BB46A3E" w:rsidR="006B0CD9" w:rsidRDefault="00D75E66" w:rsidP="003347AF">
      <w:pPr>
        <w:spacing w:line="480" w:lineRule="auto"/>
        <w:jc w:val="both"/>
        <w:rPr>
          <w:rFonts w:cs="Arial"/>
          <w:szCs w:val="20"/>
        </w:rPr>
      </w:pPr>
      <w:r>
        <w:rPr>
          <w:rFonts w:cs="Arial"/>
          <w:szCs w:val="20"/>
        </w:rPr>
        <w:lastRenderedPageBreak/>
        <w:t>As members of progressive parties, Ardern and Clinton, were ideologically inherent supporters of gender equality</w:t>
      </w:r>
      <w:r w:rsidR="006B0CD9">
        <w:rPr>
          <w:rFonts w:cs="Arial"/>
          <w:szCs w:val="20"/>
        </w:rPr>
        <w:t>, but voters’ priorities and political climate complicated this assumption</w:t>
      </w:r>
      <w:r w:rsidR="0063553E">
        <w:rPr>
          <w:rFonts w:cs="Arial"/>
          <w:szCs w:val="20"/>
        </w:rPr>
        <w:t xml:space="preserve"> in their cases too</w:t>
      </w:r>
      <w:r w:rsidR="006B0CD9">
        <w:rPr>
          <w:rFonts w:cs="Arial"/>
          <w:szCs w:val="20"/>
        </w:rPr>
        <w:t xml:space="preserve">. </w:t>
      </w:r>
      <w:r w:rsidR="008C3E3A">
        <w:rPr>
          <w:rFonts w:cs="Arial"/>
          <w:szCs w:val="20"/>
        </w:rPr>
        <w:t xml:space="preserve">2016 </w:t>
      </w:r>
      <w:r w:rsidR="008F79B3">
        <w:rPr>
          <w:rFonts w:cs="Arial"/>
          <w:szCs w:val="20"/>
        </w:rPr>
        <w:t xml:space="preserve">America </w:t>
      </w:r>
      <w:r w:rsidR="00C416B5">
        <w:rPr>
          <w:rFonts w:cs="Arial"/>
          <w:szCs w:val="20"/>
        </w:rPr>
        <w:t xml:space="preserve">appeared to have reached a post-feminist phase, where economic and racial inequalities </w:t>
      </w:r>
      <w:r w:rsidR="00E026BE">
        <w:rPr>
          <w:rFonts w:cs="Arial"/>
          <w:szCs w:val="20"/>
        </w:rPr>
        <w:t xml:space="preserve">were </w:t>
      </w:r>
      <w:r w:rsidR="0063553E">
        <w:rPr>
          <w:rFonts w:cs="Arial"/>
          <w:szCs w:val="20"/>
        </w:rPr>
        <w:t xml:space="preserve">more pressing </w:t>
      </w:r>
      <w:r w:rsidR="00C416B5">
        <w:rPr>
          <w:rFonts w:cs="Arial"/>
          <w:szCs w:val="20"/>
        </w:rPr>
        <w:t xml:space="preserve">priorities </w:t>
      </w:r>
      <w:r w:rsidR="009F7C4B">
        <w:rPr>
          <w:rFonts w:cs="Arial"/>
          <w:noProof/>
          <w:szCs w:val="20"/>
        </w:rPr>
        <w:t>(Bordo, 2017)</w:t>
      </w:r>
      <w:r w:rsidR="00E73099">
        <w:rPr>
          <w:rFonts w:cs="Arial"/>
          <w:szCs w:val="20"/>
        </w:rPr>
        <w:t xml:space="preserve">. </w:t>
      </w:r>
      <w:r w:rsidR="00416961">
        <w:rPr>
          <w:rFonts w:cs="Arial"/>
          <w:szCs w:val="20"/>
        </w:rPr>
        <w:t xml:space="preserve">In New Zealand, </w:t>
      </w:r>
      <w:r w:rsidR="00CB484E">
        <w:rPr>
          <w:rFonts w:cs="Arial"/>
          <w:szCs w:val="20"/>
        </w:rPr>
        <w:t>Ardern</w:t>
      </w:r>
      <w:r w:rsidR="008E112B">
        <w:rPr>
          <w:rFonts w:cs="Arial"/>
          <w:szCs w:val="20"/>
        </w:rPr>
        <w:t xml:space="preserve">, catapulted into the Labour Leadership in the latter stages of the Election </w:t>
      </w:r>
      <w:r w:rsidR="00416961">
        <w:rPr>
          <w:rFonts w:cs="Arial"/>
          <w:szCs w:val="20"/>
        </w:rPr>
        <w:t>C</w:t>
      </w:r>
      <w:r w:rsidR="008E112B">
        <w:rPr>
          <w:rFonts w:cs="Arial"/>
          <w:szCs w:val="20"/>
        </w:rPr>
        <w:t>ycle</w:t>
      </w:r>
      <w:r w:rsidR="007D5626">
        <w:rPr>
          <w:rFonts w:cs="Arial"/>
          <w:szCs w:val="20"/>
        </w:rPr>
        <w:t xml:space="preserve"> and</w:t>
      </w:r>
      <w:r w:rsidR="008E112B">
        <w:rPr>
          <w:rFonts w:cs="Arial"/>
          <w:szCs w:val="20"/>
        </w:rPr>
        <w:t xml:space="preserve"> had no </w:t>
      </w:r>
      <w:r w:rsidR="007D5626">
        <w:rPr>
          <w:rFonts w:cs="Arial"/>
          <w:szCs w:val="20"/>
        </w:rPr>
        <w:t xml:space="preserve">apparent </w:t>
      </w:r>
      <w:r w:rsidR="009A13A1">
        <w:rPr>
          <w:rFonts w:cs="Arial"/>
          <w:szCs w:val="20"/>
        </w:rPr>
        <w:t>chance of setting a gender (let alone feminist) agenda</w:t>
      </w:r>
      <w:r w:rsidR="006B0CD9">
        <w:rPr>
          <w:rFonts w:cs="Arial"/>
          <w:szCs w:val="20"/>
        </w:rPr>
        <w:t>. Voters’ priorities were</w:t>
      </w:r>
      <w:r w:rsidR="009A13A1">
        <w:rPr>
          <w:rFonts w:cs="Arial"/>
          <w:szCs w:val="20"/>
        </w:rPr>
        <w:t xml:space="preserve"> ‘skyrocketing house prices, clogged roads, under</w:t>
      </w:r>
      <w:r w:rsidR="000F4050">
        <w:rPr>
          <w:rFonts w:cs="Arial"/>
          <w:szCs w:val="20"/>
        </w:rPr>
        <w:t>-</w:t>
      </w:r>
      <w:r w:rsidR="009A13A1">
        <w:rPr>
          <w:rFonts w:cs="Arial"/>
          <w:szCs w:val="20"/>
        </w:rPr>
        <w:t xml:space="preserve">resourced schools and hospitals [and] degraded rivers’ </w:t>
      </w:r>
      <w:r w:rsidR="009F7C4B">
        <w:rPr>
          <w:rFonts w:cs="Arial"/>
          <w:noProof/>
          <w:szCs w:val="20"/>
        </w:rPr>
        <w:t>(Ardern, 2018, p. 34)</w:t>
      </w:r>
      <w:r w:rsidR="006B0CD9">
        <w:rPr>
          <w:rFonts w:cs="Arial"/>
          <w:szCs w:val="20"/>
        </w:rPr>
        <w:t xml:space="preserve">. Labour, </w:t>
      </w:r>
      <w:r w:rsidR="00D1445A">
        <w:rPr>
          <w:rFonts w:cs="Arial"/>
          <w:szCs w:val="20"/>
        </w:rPr>
        <w:t>under the previous administration</w:t>
      </w:r>
      <w:r w:rsidR="006B0CD9">
        <w:rPr>
          <w:rFonts w:cs="Arial"/>
          <w:szCs w:val="20"/>
        </w:rPr>
        <w:t>,</w:t>
      </w:r>
      <w:r w:rsidR="00D1445A">
        <w:rPr>
          <w:rFonts w:cs="Arial"/>
          <w:szCs w:val="20"/>
        </w:rPr>
        <w:t xml:space="preserve"> had been seen as uncapable of delivering on those priorities.</w:t>
      </w:r>
      <w:r w:rsidR="006B0CD9">
        <w:rPr>
          <w:rFonts w:cs="Arial"/>
          <w:szCs w:val="20"/>
        </w:rPr>
        <w:t xml:space="preserve"> Ardern’s task </w:t>
      </w:r>
      <w:r w:rsidR="0063553E">
        <w:rPr>
          <w:rFonts w:cs="Arial"/>
          <w:szCs w:val="20"/>
        </w:rPr>
        <w:t>was to convince voters that Labour</w:t>
      </w:r>
      <w:r w:rsidR="000F4050">
        <w:rPr>
          <w:rFonts w:cs="Arial"/>
          <w:szCs w:val="20"/>
        </w:rPr>
        <w:t xml:space="preserve"> </w:t>
      </w:r>
      <w:r w:rsidR="0063553E">
        <w:rPr>
          <w:rFonts w:cs="Arial"/>
          <w:szCs w:val="20"/>
        </w:rPr>
        <w:t>would listen to their concerns.</w:t>
      </w:r>
    </w:p>
    <w:p w14:paraId="3CCF6BC0" w14:textId="3613B830" w:rsidR="000A3F6A" w:rsidRPr="00251554" w:rsidRDefault="00E33D9E" w:rsidP="003347AF">
      <w:pPr>
        <w:spacing w:line="480" w:lineRule="auto"/>
        <w:jc w:val="both"/>
      </w:pPr>
      <w:r>
        <w:rPr>
          <w:rFonts w:cs="Arial"/>
          <w:szCs w:val="20"/>
        </w:rPr>
        <w:t xml:space="preserve">The </w:t>
      </w:r>
      <w:r w:rsidR="0063553E">
        <w:rPr>
          <w:rFonts w:cs="Arial"/>
          <w:szCs w:val="20"/>
        </w:rPr>
        <w:t xml:space="preserve">second </w:t>
      </w:r>
      <w:r>
        <w:rPr>
          <w:rFonts w:cs="Arial"/>
          <w:szCs w:val="20"/>
        </w:rPr>
        <w:t xml:space="preserve">difference between these politicians was </w:t>
      </w:r>
      <w:r w:rsidR="00420526">
        <w:rPr>
          <w:rFonts w:cs="Arial"/>
          <w:szCs w:val="20"/>
        </w:rPr>
        <w:t>the elect</w:t>
      </w:r>
      <w:r w:rsidR="000F31AD">
        <w:rPr>
          <w:rFonts w:cs="Arial"/>
          <w:szCs w:val="20"/>
        </w:rPr>
        <w:t>oral context</w:t>
      </w:r>
      <w:r w:rsidR="00420526">
        <w:rPr>
          <w:rFonts w:cs="Arial"/>
          <w:szCs w:val="20"/>
        </w:rPr>
        <w:t xml:space="preserve">. </w:t>
      </w:r>
      <w:r w:rsidR="004C644A">
        <w:rPr>
          <w:rFonts w:cs="Arial"/>
          <w:szCs w:val="20"/>
        </w:rPr>
        <w:t xml:space="preserve">As a Labour List </w:t>
      </w:r>
      <w:r w:rsidR="00EA5DC9">
        <w:rPr>
          <w:rFonts w:cs="Arial"/>
          <w:color w:val="000000" w:themeColor="text1"/>
          <w:szCs w:val="20"/>
        </w:rPr>
        <w:t xml:space="preserve">MP </w:t>
      </w:r>
      <w:r w:rsidR="00473196">
        <w:rPr>
          <w:rFonts w:cs="Arial"/>
          <w:color w:val="000000" w:themeColor="text1"/>
          <w:szCs w:val="20"/>
        </w:rPr>
        <w:t>(</w:t>
      </w:r>
      <w:r w:rsidR="00473196" w:rsidRPr="0082109F">
        <w:rPr>
          <w:rFonts w:cs="Arial"/>
          <w:color w:val="000000" w:themeColor="text1"/>
          <w:szCs w:val="20"/>
        </w:rPr>
        <w:t>selected by her own party</w:t>
      </w:r>
      <w:r w:rsidR="00EA5DC9">
        <w:rPr>
          <w:rFonts w:cs="Arial"/>
          <w:color w:val="000000" w:themeColor="text1"/>
          <w:szCs w:val="20"/>
        </w:rPr>
        <w:t xml:space="preserve"> </w:t>
      </w:r>
      <w:r w:rsidR="00EA5DC9" w:rsidRPr="0082109F">
        <w:rPr>
          <w:rFonts w:cs="Arial"/>
          <w:color w:val="000000" w:themeColor="text1"/>
          <w:szCs w:val="20"/>
        </w:rPr>
        <w:t xml:space="preserve">to </w:t>
      </w:r>
      <w:r w:rsidR="00EA5DC9">
        <w:rPr>
          <w:rFonts w:cs="Arial"/>
          <w:color w:val="000000" w:themeColor="text1"/>
          <w:szCs w:val="20"/>
        </w:rPr>
        <w:t xml:space="preserve">guarantee a more </w:t>
      </w:r>
      <w:r w:rsidR="00EA5DC9" w:rsidRPr="0082109F">
        <w:rPr>
          <w:rFonts w:cs="Arial"/>
          <w:color w:val="000000" w:themeColor="text1"/>
          <w:szCs w:val="20"/>
        </w:rPr>
        <w:t>representative system</w:t>
      </w:r>
      <w:r w:rsidR="00473196">
        <w:rPr>
          <w:rFonts w:cs="Arial"/>
          <w:color w:val="000000" w:themeColor="text1"/>
          <w:szCs w:val="20"/>
        </w:rPr>
        <w:t>,</w:t>
      </w:r>
      <w:r w:rsidR="00473196" w:rsidRPr="0082109F">
        <w:rPr>
          <w:rFonts w:cs="Arial"/>
          <w:color w:val="000000" w:themeColor="text1"/>
          <w:szCs w:val="20"/>
        </w:rPr>
        <w:t xml:space="preserve"> </w:t>
      </w:r>
      <w:r w:rsidR="00473196">
        <w:rPr>
          <w:rFonts w:cs="Arial"/>
          <w:color w:val="000000" w:themeColor="text1"/>
          <w:szCs w:val="20"/>
        </w:rPr>
        <w:t>rather than elected by the public</w:t>
      </w:r>
      <w:r w:rsidR="00473196" w:rsidRPr="0082109F">
        <w:rPr>
          <w:rFonts w:cs="Arial"/>
          <w:color w:val="000000" w:themeColor="text1"/>
          <w:szCs w:val="20"/>
        </w:rPr>
        <w:t>),</w:t>
      </w:r>
      <w:r w:rsidR="00473196">
        <w:rPr>
          <w:rFonts w:cs="Arial"/>
          <w:color w:val="000000" w:themeColor="text1"/>
          <w:szCs w:val="20"/>
        </w:rPr>
        <w:t xml:space="preserve"> </w:t>
      </w:r>
      <w:r w:rsidR="00420526">
        <w:rPr>
          <w:rFonts w:cs="Arial"/>
          <w:szCs w:val="20"/>
        </w:rPr>
        <w:t xml:space="preserve">Ardern </w:t>
      </w:r>
      <w:r w:rsidR="00473196">
        <w:rPr>
          <w:rFonts w:cs="Arial"/>
          <w:szCs w:val="20"/>
        </w:rPr>
        <w:t xml:space="preserve">was </w:t>
      </w:r>
      <w:r w:rsidR="003B5569">
        <w:rPr>
          <w:rFonts w:cs="Arial"/>
          <w:szCs w:val="20"/>
        </w:rPr>
        <w:t xml:space="preserve">asked </w:t>
      </w:r>
      <w:r w:rsidR="00473196">
        <w:rPr>
          <w:rFonts w:cs="Arial"/>
          <w:szCs w:val="20"/>
        </w:rPr>
        <w:t>to lead the Party to the next election</w:t>
      </w:r>
      <w:r w:rsidR="00F30EF5">
        <w:rPr>
          <w:rFonts w:cs="Arial"/>
          <w:szCs w:val="20"/>
        </w:rPr>
        <w:t xml:space="preserve"> and</w:t>
      </w:r>
      <w:r w:rsidR="00473196">
        <w:rPr>
          <w:rFonts w:cs="Arial"/>
          <w:szCs w:val="20"/>
        </w:rPr>
        <w:t xml:space="preserve"> </w:t>
      </w:r>
      <w:r w:rsidR="00420526">
        <w:rPr>
          <w:rFonts w:cs="Arial"/>
          <w:szCs w:val="20"/>
        </w:rPr>
        <w:t xml:space="preserve">became New Zealand’s Prime Minister in a </w:t>
      </w:r>
      <w:r w:rsidR="00194D13">
        <w:rPr>
          <w:rFonts w:cs="Arial"/>
          <w:color w:val="000000" w:themeColor="text1"/>
          <w:szCs w:val="20"/>
        </w:rPr>
        <w:t>M</w:t>
      </w:r>
      <w:r w:rsidR="00420526" w:rsidRPr="0082109F">
        <w:rPr>
          <w:rFonts w:cs="Arial"/>
          <w:color w:val="000000" w:themeColor="text1"/>
          <w:szCs w:val="20"/>
        </w:rPr>
        <w:t>ixed</w:t>
      </w:r>
      <w:r w:rsidR="00194D13">
        <w:rPr>
          <w:rFonts w:cs="Arial"/>
          <w:color w:val="000000" w:themeColor="text1"/>
          <w:szCs w:val="20"/>
        </w:rPr>
        <w:t>-M</w:t>
      </w:r>
      <w:r w:rsidR="00420526" w:rsidRPr="0082109F">
        <w:rPr>
          <w:rFonts w:cs="Arial"/>
          <w:color w:val="000000" w:themeColor="text1"/>
          <w:szCs w:val="20"/>
        </w:rPr>
        <w:t xml:space="preserve">ember </w:t>
      </w:r>
      <w:r w:rsidR="00194D13">
        <w:rPr>
          <w:rFonts w:cs="Arial"/>
          <w:color w:val="000000" w:themeColor="text1"/>
          <w:szCs w:val="20"/>
        </w:rPr>
        <w:t>P</w:t>
      </w:r>
      <w:r w:rsidR="00420526" w:rsidRPr="0082109F">
        <w:rPr>
          <w:rFonts w:cs="Arial"/>
          <w:color w:val="000000" w:themeColor="text1"/>
          <w:szCs w:val="20"/>
        </w:rPr>
        <w:t xml:space="preserve">roportional </w:t>
      </w:r>
      <w:r w:rsidR="00194D13">
        <w:rPr>
          <w:rFonts w:cs="Arial"/>
          <w:color w:val="000000" w:themeColor="text1"/>
          <w:szCs w:val="20"/>
        </w:rPr>
        <w:t>R</w:t>
      </w:r>
      <w:r w:rsidR="00420526" w:rsidRPr="0082109F">
        <w:rPr>
          <w:rFonts w:cs="Arial"/>
          <w:color w:val="000000" w:themeColor="text1"/>
          <w:szCs w:val="20"/>
        </w:rPr>
        <w:t xml:space="preserve">epresentation </w:t>
      </w:r>
      <w:r w:rsidR="00194D13">
        <w:rPr>
          <w:rFonts w:cs="Arial"/>
          <w:color w:val="000000" w:themeColor="text1"/>
          <w:szCs w:val="20"/>
        </w:rPr>
        <w:t xml:space="preserve">(MMP) </w:t>
      </w:r>
      <w:r w:rsidR="00420526">
        <w:rPr>
          <w:rFonts w:cs="Arial"/>
          <w:color w:val="000000" w:themeColor="text1"/>
          <w:szCs w:val="20"/>
        </w:rPr>
        <w:t xml:space="preserve">system. </w:t>
      </w:r>
      <w:r w:rsidR="00473196">
        <w:rPr>
          <w:rFonts w:cs="Arial"/>
          <w:color w:val="000000" w:themeColor="text1"/>
          <w:szCs w:val="20"/>
        </w:rPr>
        <w:t>In the USA</w:t>
      </w:r>
      <w:r w:rsidR="00300608">
        <w:rPr>
          <w:rFonts w:cs="Arial"/>
          <w:color w:val="000000" w:themeColor="text1"/>
          <w:szCs w:val="20"/>
        </w:rPr>
        <w:t>’s Presidential system</w:t>
      </w:r>
      <w:r w:rsidR="00F30EF5" w:rsidRPr="00C75EA5">
        <w:rPr>
          <w:rStyle w:val="FootnoteReference"/>
        </w:rPr>
        <w:footnoteReference w:id="3"/>
      </w:r>
      <w:r w:rsidR="00473196">
        <w:rPr>
          <w:rFonts w:cs="Arial"/>
          <w:color w:val="000000" w:themeColor="text1"/>
          <w:szCs w:val="20"/>
        </w:rPr>
        <w:t xml:space="preserve">, </w:t>
      </w:r>
      <w:r w:rsidR="00473196" w:rsidRPr="0082109F">
        <w:rPr>
          <w:rFonts w:cs="Arial"/>
          <w:color w:val="000000" w:themeColor="text1"/>
          <w:szCs w:val="20"/>
        </w:rPr>
        <w:t xml:space="preserve">Clinton won the popular vote (by over 2%; nearly three million votes) but ultimately lost </w:t>
      </w:r>
      <w:r w:rsidR="00300608">
        <w:rPr>
          <w:rFonts w:cs="Arial"/>
          <w:color w:val="000000" w:themeColor="text1"/>
          <w:szCs w:val="20"/>
        </w:rPr>
        <w:t>E</w:t>
      </w:r>
      <w:r w:rsidR="00473196" w:rsidRPr="0082109F">
        <w:rPr>
          <w:rFonts w:cs="Arial"/>
          <w:color w:val="000000" w:themeColor="text1"/>
          <w:szCs w:val="20"/>
        </w:rPr>
        <w:t xml:space="preserve">lectoral </w:t>
      </w:r>
      <w:r w:rsidR="00300608">
        <w:rPr>
          <w:rFonts w:cs="Arial"/>
          <w:color w:val="000000" w:themeColor="text1"/>
          <w:szCs w:val="20"/>
        </w:rPr>
        <w:t>C</w:t>
      </w:r>
      <w:r w:rsidR="00473196" w:rsidRPr="0082109F">
        <w:rPr>
          <w:rFonts w:cs="Arial"/>
          <w:color w:val="000000" w:themeColor="text1"/>
          <w:szCs w:val="20"/>
        </w:rPr>
        <w:t>ollege votes</w:t>
      </w:r>
      <w:r w:rsidR="00473196">
        <w:rPr>
          <w:rFonts w:cs="Arial"/>
          <w:color w:val="000000" w:themeColor="text1"/>
          <w:szCs w:val="20"/>
        </w:rPr>
        <w:t xml:space="preserve"> </w:t>
      </w:r>
      <w:r w:rsidR="00420526">
        <w:rPr>
          <w:rFonts w:cs="Arial"/>
          <w:color w:val="000000" w:themeColor="text1"/>
          <w:szCs w:val="20"/>
        </w:rPr>
        <w:t>to Donald Trump</w:t>
      </w:r>
      <w:r w:rsidR="00300608">
        <w:rPr>
          <w:rFonts w:cs="Arial"/>
          <w:color w:val="000000" w:themeColor="text1"/>
          <w:szCs w:val="20"/>
        </w:rPr>
        <w:t xml:space="preserve">. </w:t>
      </w:r>
      <w:r w:rsidR="00420526">
        <w:rPr>
          <w:rFonts w:cs="Arial"/>
          <w:color w:val="000000" w:themeColor="text1"/>
          <w:szCs w:val="20"/>
        </w:rPr>
        <w:t xml:space="preserve">In the UK, </w:t>
      </w:r>
      <w:proofErr w:type="gramStart"/>
      <w:r w:rsidR="00420526">
        <w:rPr>
          <w:rFonts w:cs="Arial"/>
          <w:color w:val="000000" w:themeColor="text1"/>
          <w:szCs w:val="20"/>
        </w:rPr>
        <w:t>May</w:t>
      </w:r>
      <w:proofErr w:type="gramEnd"/>
      <w:r w:rsidR="00420526">
        <w:rPr>
          <w:rFonts w:cs="Arial"/>
          <w:color w:val="000000" w:themeColor="text1"/>
          <w:szCs w:val="20"/>
        </w:rPr>
        <w:t xml:space="preserve"> ran a Conservative Election Leadership campaign</w:t>
      </w:r>
      <w:r w:rsidR="00355B23">
        <w:rPr>
          <w:rFonts w:cs="Arial"/>
          <w:color w:val="000000" w:themeColor="text1"/>
          <w:szCs w:val="20"/>
        </w:rPr>
        <w:t>: she was elected</w:t>
      </w:r>
      <w:r w:rsidR="00420526">
        <w:rPr>
          <w:rFonts w:cs="Arial"/>
          <w:color w:val="000000" w:themeColor="text1"/>
          <w:szCs w:val="20"/>
        </w:rPr>
        <w:t xml:space="preserve"> </w:t>
      </w:r>
      <w:r w:rsidR="00355B23">
        <w:rPr>
          <w:rFonts w:cs="Arial"/>
          <w:color w:val="000000" w:themeColor="text1"/>
          <w:szCs w:val="20"/>
        </w:rPr>
        <w:t xml:space="preserve">by fellow </w:t>
      </w:r>
      <w:r w:rsidR="00420526">
        <w:rPr>
          <w:rFonts w:cs="Arial"/>
          <w:color w:val="000000" w:themeColor="text1"/>
          <w:szCs w:val="20"/>
        </w:rPr>
        <w:t xml:space="preserve">Conservative </w:t>
      </w:r>
      <w:r w:rsidR="00C700D1">
        <w:rPr>
          <w:rFonts w:cs="Arial"/>
          <w:color w:val="000000" w:themeColor="text1"/>
          <w:szCs w:val="20"/>
        </w:rPr>
        <w:t>MPs</w:t>
      </w:r>
      <w:r w:rsidR="00355B23">
        <w:rPr>
          <w:rFonts w:cs="Arial"/>
          <w:color w:val="000000" w:themeColor="text1"/>
          <w:szCs w:val="20"/>
        </w:rPr>
        <w:t xml:space="preserve">, </w:t>
      </w:r>
      <w:r w:rsidR="00B028AC">
        <w:rPr>
          <w:rFonts w:cs="Arial"/>
          <w:color w:val="000000" w:themeColor="text1"/>
          <w:szCs w:val="20"/>
        </w:rPr>
        <w:t xml:space="preserve">who whittled down the contestants from </w:t>
      </w:r>
      <w:r w:rsidR="00355B23">
        <w:rPr>
          <w:rFonts w:cs="Arial"/>
          <w:color w:val="000000" w:themeColor="text1"/>
          <w:szCs w:val="20"/>
        </w:rPr>
        <w:t xml:space="preserve">the initial </w:t>
      </w:r>
      <w:r w:rsidR="00B028AC">
        <w:rPr>
          <w:rFonts w:cs="Arial"/>
          <w:color w:val="000000" w:themeColor="text1"/>
          <w:szCs w:val="20"/>
        </w:rPr>
        <w:t>five</w:t>
      </w:r>
      <w:r w:rsidR="003A5A5F" w:rsidRPr="00C75EA5">
        <w:rPr>
          <w:rStyle w:val="FootnoteReference"/>
        </w:rPr>
        <w:footnoteReference w:id="4"/>
      </w:r>
      <w:r w:rsidR="00C700D1">
        <w:rPr>
          <w:rFonts w:cs="Arial"/>
          <w:color w:val="000000" w:themeColor="text1"/>
          <w:szCs w:val="20"/>
        </w:rPr>
        <w:t>.</w:t>
      </w:r>
      <w:r w:rsidR="00FD6577">
        <w:rPr>
          <w:rFonts w:cs="Arial"/>
          <w:color w:val="000000" w:themeColor="text1"/>
          <w:szCs w:val="20"/>
        </w:rPr>
        <w:t xml:space="preserve"> The differen</w:t>
      </w:r>
      <w:r w:rsidR="00497F67">
        <w:rPr>
          <w:rFonts w:cs="Arial"/>
          <w:color w:val="000000" w:themeColor="text1"/>
          <w:szCs w:val="20"/>
        </w:rPr>
        <w:t>ce in electoral</w:t>
      </w:r>
      <w:r w:rsidR="00FD6577">
        <w:rPr>
          <w:rFonts w:cs="Arial"/>
          <w:color w:val="000000" w:themeColor="text1"/>
          <w:szCs w:val="20"/>
        </w:rPr>
        <w:t xml:space="preserve"> systems </w:t>
      </w:r>
      <w:r w:rsidR="00300608">
        <w:rPr>
          <w:rFonts w:cs="Arial"/>
          <w:color w:val="000000" w:themeColor="text1"/>
          <w:szCs w:val="20"/>
        </w:rPr>
        <w:t>was</w:t>
      </w:r>
      <w:r w:rsidR="00497F67">
        <w:rPr>
          <w:rFonts w:cs="Arial"/>
          <w:color w:val="000000" w:themeColor="text1"/>
          <w:szCs w:val="20"/>
        </w:rPr>
        <w:t xml:space="preserve"> indicative of </w:t>
      </w:r>
      <w:r w:rsidR="005D1DCF">
        <w:rPr>
          <w:rFonts w:cs="Arial"/>
          <w:color w:val="000000" w:themeColor="text1"/>
          <w:szCs w:val="20"/>
        </w:rPr>
        <w:t xml:space="preserve">both </w:t>
      </w:r>
      <w:r w:rsidR="00497F67">
        <w:rPr>
          <w:rFonts w:cs="Arial"/>
          <w:color w:val="000000" w:themeColor="text1"/>
          <w:szCs w:val="20"/>
        </w:rPr>
        <w:t>the type of constituents these politicians appeal</w:t>
      </w:r>
      <w:r w:rsidR="005D1DCF">
        <w:rPr>
          <w:rFonts w:cs="Arial"/>
          <w:color w:val="000000" w:themeColor="text1"/>
          <w:szCs w:val="20"/>
        </w:rPr>
        <w:t>ed</w:t>
      </w:r>
      <w:r w:rsidR="00497F67">
        <w:rPr>
          <w:rFonts w:cs="Arial"/>
          <w:color w:val="000000" w:themeColor="text1"/>
          <w:szCs w:val="20"/>
        </w:rPr>
        <w:t xml:space="preserve"> to and the style of </w:t>
      </w:r>
      <w:r w:rsidR="00867952" w:rsidRPr="0082109F">
        <w:rPr>
          <w:rFonts w:cs="Arial"/>
          <w:color w:val="000000" w:themeColor="text1"/>
          <w:szCs w:val="20"/>
        </w:rPr>
        <w:t xml:space="preserve">communication </w:t>
      </w:r>
      <w:r w:rsidR="00497F67">
        <w:rPr>
          <w:rFonts w:cs="Arial"/>
          <w:color w:val="000000" w:themeColor="text1"/>
          <w:szCs w:val="20"/>
        </w:rPr>
        <w:t xml:space="preserve">they had to </w:t>
      </w:r>
      <w:r w:rsidR="00867952" w:rsidRPr="0082109F">
        <w:rPr>
          <w:rFonts w:cs="Arial"/>
          <w:color w:val="000000" w:themeColor="text1"/>
          <w:szCs w:val="20"/>
        </w:rPr>
        <w:t>adopt</w:t>
      </w:r>
      <w:r w:rsidR="005D4872" w:rsidRPr="0082109F">
        <w:rPr>
          <w:rFonts w:cs="Arial"/>
          <w:color w:val="000000" w:themeColor="text1"/>
          <w:szCs w:val="20"/>
        </w:rPr>
        <w:t xml:space="preserve">. Notably: May </w:t>
      </w:r>
      <w:r w:rsidR="00F05A23">
        <w:rPr>
          <w:rFonts w:cs="Arial"/>
          <w:color w:val="000000" w:themeColor="text1"/>
          <w:szCs w:val="20"/>
        </w:rPr>
        <w:t xml:space="preserve">spoke to Conservative grassroot and MPs; </w:t>
      </w:r>
      <w:r w:rsidR="005D4872" w:rsidRPr="0082109F">
        <w:rPr>
          <w:rFonts w:cs="Arial"/>
          <w:color w:val="000000" w:themeColor="text1"/>
          <w:szCs w:val="20"/>
        </w:rPr>
        <w:t xml:space="preserve">Ardern </w:t>
      </w:r>
      <w:r w:rsidR="00F05A23">
        <w:rPr>
          <w:rFonts w:cs="Arial"/>
          <w:color w:val="000000" w:themeColor="text1"/>
          <w:szCs w:val="20"/>
        </w:rPr>
        <w:t>to a country that had voted on the other side of the ideological spectrum for 10 years</w:t>
      </w:r>
      <w:r w:rsidR="002D5D1E" w:rsidRPr="00C75EA5">
        <w:rPr>
          <w:rStyle w:val="FootnoteReference"/>
        </w:rPr>
        <w:footnoteReference w:id="5"/>
      </w:r>
      <w:r w:rsidR="00F05A23">
        <w:rPr>
          <w:rFonts w:cs="Arial"/>
          <w:color w:val="000000" w:themeColor="text1"/>
          <w:szCs w:val="20"/>
        </w:rPr>
        <w:t xml:space="preserve">; </w:t>
      </w:r>
      <w:r w:rsidR="00D421BE" w:rsidRPr="0082109F">
        <w:rPr>
          <w:rFonts w:cs="Arial"/>
          <w:color w:val="000000" w:themeColor="text1"/>
          <w:szCs w:val="20"/>
        </w:rPr>
        <w:t xml:space="preserve">Clinton </w:t>
      </w:r>
      <w:r w:rsidR="008A5E81">
        <w:rPr>
          <w:rFonts w:cs="Arial"/>
          <w:color w:val="000000" w:themeColor="text1"/>
          <w:szCs w:val="20"/>
        </w:rPr>
        <w:t xml:space="preserve">to </w:t>
      </w:r>
      <w:r w:rsidR="00B33C7A">
        <w:rPr>
          <w:rFonts w:cs="Arial"/>
          <w:color w:val="000000" w:themeColor="text1"/>
          <w:szCs w:val="20"/>
        </w:rPr>
        <w:t xml:space="preserve">a country swept by anti-establishment and anti-government mood and fragmented along </w:t>
      </w:r>
      <w:r w:rsidR="008A5E81">
        <w:rPr>
          <w:rFonts w:cs="Arial"/>
          <w:color w:val="000000" w:themeColor="text1"/>
          <w:szCs w:val="20"/>
        </w:rPr>
        <w:t>identity politics lines</w:t>
      </w:r>
      <w:r w:rsidR="00461278">
        <w:rPr>
          <w:rFonts w:cs="Arial"/>
          <w:color w:val="000000" w:themeColor="text1"/>
          <w:szCs w:val="20"/>
        </w:rPr>
        <w:t xml:space="preserve"> </w:t>
      </w:r>
      <w:r w:rsidR="009F7C4B">
        <w:rPr>
          <w:rFonts w:cs="Arial"/>
          <w:noProof/>
          <w:color w:val="000000" w:themeColor="text1"/>
          <w:szCs w:val="20"/>
        </w:rPr>
        <w:t>(Denton, 2017)</w:t>
      </w:r>
      <w:r w:rsidR="00662078" w:rsidRPr="00C75EA5">
        <w:rPr>
          <w:rStyle w:val="FootnoteReference"/>
        </w:rPr>
        <w:footnoteReference w:id="6"/>
      </w:r>
      <w:r w:rsidR="00662078">
        <w:rPr>
          <w:rFonts w:cs="Arial"/>
          <w:szCs w:val="20"/>
        </w:rPr>
        <w:t xml:space="preserve">. </w:t>
      </w:r>
    </w:p>
    <w:p w14:paraId="1587AA1B" w14:textId="5C7A5734" w:rsidR="00C14B27" w:rsidRDefault="000A3F6A" w:rsidP="002C5057">
      <w:pPr>
        <w:spacing w:line="480" w:lineRule="auto"/>
        <w:jc w:val="both"/>
        <w:rPr>
          <w:color w:val="000000"/>
        </w:rPr>
      </w:pPr>
      <w:r>
        <w:rPr>
          <w:rFonts w:cs="Arial"/>
          <w:color w:val="000000"/>
          <w:szCs w:val="20"/>
        </w:rPr>
        <w:t xml:space="preserve">Yet, despite the </w:t>
      </w:r>
      <w:r w:rsidR="00FB6905">
        <w:rPr>
          <w:rFonts w:cs="Arial"/>
          <w:color w:val="000000"/>
          <w:szCs w:val="20"/>
        </w:rPr>
        <w:t>points of departure</w:t>
      </w:r>
      <w:r>
        <w:rPr>
          <w:rFonts w:cs="Arial"/>
          <w:color w:val="000000"/>
          <w:szCs w:val="20"/>
        </w:rPr>
        <w:t xml:space="preserve">, it would be wrong to conclude that </w:t>
      </w:r>
      <w:r w:rsidR="00AA1719">
        <w:rPr>
          <w:rFonts w:cs="Arial"/>
          <w:color w:val="000000"/>
          <w:szCs w:val="20"/>
        </w:rPr>
        <w:t xml:space="preserve">these politicians and their campaigns </w:t>
      </w:r>
      <w:r w:rsidR="002F2CF6">
        <w:rPr>
          <w:rFonts w:cs="Arial"/>
          <w:color w:val="000000"/>
          <w:szCs w:val="20"/>
        </w:rPr>
        <w:t xml:space="preserve">should not </w:t>
      </w:r>
      <w:r w:rsidR="00AA1719">
        <w:rPr>
          <w:rFonts w:cs="Arial"/>
          <w:color w:val="000000"/>
          <w:szCs w:val="20"/>
        </w:rPr>
        <w:t>be compared.</w:t>
      </w:r>
      <w:r w:rsidR="0039728D">
        <w:rPr>
          <w:rFonts w:cs="Arial"/>
          <w:color w:val="000000"/>
          <w:szCs w:val="20"/>
        </w:rPr>
        <w:t xml:space="preserve"> </w:t>
      </w:r>
      <w:r w:rsidR="00AA1719">
        <w:rPr>
          <w:rFonts w:cs="Arial"/>
          <w:color w:val="000000"/>
          <w:szCs w:val="20"/>
        </w:rPr>
        <w:t>In fact, t</w:t>
      </w:r>
      <w:r w:rsidR="00210134">
        <w:rPr>
          <w:rFonts w:cs="Arial"/>
          <w:color w:val="000000"/>
          <w:szCs w:val="20"/>
        </w:rPr>
        <w:t>he</w:t>
      </w:r>
      <w:r w:rsidR="001100E0">
        <w:rPr>
          <w:rFonts w:cs="Arial"/>
          <w:color w:val="000000"/>
          <w:szCs w:val="20"/>
        </w:rPr>
        <w:t>y</w:t>
      </w:r>
      <w:r w:rsidR="00210134">
        <w:rPr>
          <w:rFonts w:cs="Arial"/>
          <w:color w:val="000000"/>
          <w:szCs w:val="20"/>
        </w:rPr>
        <w:t xml:space="preserve"> </w:t>
      </w:r>
      <w:r w:rsidR="001100E0">
        <w:rPr>
          <w:rFonts w:cs="Arial"/>
          <w:color w:val="000000"/>
          <w:szCs w:val="20"/>
        </w:rPr>
        <w:t>share</w:t>
      </w:r>
      <w:r w:rsidR="002F2CF6">
        <w:rPr>
          <w:rFonts w:cs="Arial"/>
          <w:color w:val="000000"/>
          <w:szCs w:val="20"/>
        </w:rPr>
        <w:t>d</w:t>
      </w:r>
      <w:r w:rsidR="001100E0">
        <w:rPr>
          <w:rFonts w:cs="Arial"/>
          <w:color w:val="000000"/>
          <w:szCs w:val="20"/>
        </w:rPr>
        <w:t xml:space="preserve"> several conceptual attributes </w:t>
      </w:r>
      <w:r w:rsidR="009F7C4B">
        <w:rPr>
          <w:rFonts w:cs="Arial"/>
          <w:noProof/>
          <w:color w:val="000000"/>
          <w:szCs w:val="20"/>
        </w:rPr>
        <w:t>(Rose and Mackenzie, 1991)</w:t>
      </w:r>
      <w:r w:rsidR="001100E0">
        <w:rPr>
          <w:rFonts w:cs="Arial"/>
          <w:color w:val="000000"/>
          <w:szCs w:val="20"/>
        </w:rPr>
        <w:t xml:space="preserve"> that travel</w:t>
      </w:r>
      <w:r w:rsidR="003C5403">
        <w:rPr>
          <w:rFonts w:cs="Arial"/>
          <w:color w:val="000000"/>
          <w:szCs w:val="20"/>
        </w:rPr>
        <w:t>led</w:t>
      </w:r>
      <w:r w:rsidR="001100E0">
        <w:rPr>
          <w:rFonts w:cs="Arial"/>
          <w:color w:val="000000"/>
          <w:szCs w:val="20"/>
        </w:rPr>
        <w:t xml:space="preserve"> across geographical, ideological</w:t>
      </w:r>
      <w:r w:rsidR="00647997">
        <w:rPr>
          <w:rFonts w:cs="Arial"/>
          <w:color w:val="000000"/>
          <w:szCs w:val="20"/>
        </w:rPr>
        <w:t xml:space="preserve">, socioeconomic </w:t>
      </w:r>
      <w:r w:rsidR="001100E0">
        <w:rPr>
          <w:rFonts w:cs="Arial"/>
          <w:color w:val="000000"/>
          <w:szCs w:val="20"/>
        </w:rPr>
        <w:t xml:space="preserve">and structural </w:t>
      </w:r>
      <w:r w:rsidR="001100E0">
        <w:rPr>
          <w:rFonts w:cs="Arial"/>
          <w:color w:val="000000"/>
          <w:szCs w:val="20"/>
        </w:rPr>
        <w:lastRenderedPageBreak/>
        <w:t xml:space="preserve">boundaries </w:t>
      </w:r>
      <w:r w:rsidR="009F7C4B">
        <w:rPr>
          <w:rFonts w:cs="Arial"/>
          <w:noProof/>
          <w:color w:val="000000"/>
          <w:szCs w:val="20"/>
        </w:rPr>
        <w:t>(Mazur and Hoard, 2014)</w:t>
      </w:r>
      <w:r w:rsidR="001100E0">
        <w:rPr>
          <w:rFonts w:cs="Arial"/>
          <w:color w:val="000000"/>
          <w:szCs w:val="20"/>
        </w:rPr>
        <w:t xml:space="preserve">. </w:t>
      </w:r>
      <w:r w:rsidR="00D421BE" w:rsidRPr="00DA0565">
        <w:rPr>
          <w:rFonts w:cs="Arial"/>
          <w:color w:val="000000"/>
          <w:szCs w:val="20"/>
        </w:rPr>
        <w:t>First, they</w:t>
      </w:r>
      <w:r w:rsidR="00AA1719">
        <w:rPr>
          <w:rFonts w:cs="Arial"/>
          <w:color w:val="000000"/>
          <w:szCs w:val="20"/>
        </w:rPr>
        <w:t xml:space="preserve"> were </w:t>
      </w:r>
      <w:r w:rsidR="00E76DBD">
        <w:rPr>
          <w:rFonts w:cs="Arial"/>
          <w:color w:val="000000"/>
          <w:szCs w:val="20"/>
        </w:rPr>
        <w:t xml:space="preserve">advocates for </w:t>
      </w:r>
      <w:r w:rsidR="00D421BE" w:rsidRPr="0082109F">
        <w:rPr>
          <w:rFonts w:cs="Arial"/>
          <w:color w:val="000000"/>
          <w:szCs w:val="20"/>
        </w:rPr>
        <w:t>women</w:t>
      </w:r>
      <w:r w:rsidR="00AA1719">
        <w:rPr>
          <w:rFonts w:cs="Arial"/>
          <w:color w:val="000000"/>
          <w:szCs w:val="20"/>
        </w:rPr>
        <w:t xml:space="preserve">’s </w:t>
      </w:r>
      <w:r w:rsidR="00851B21">
        <w:rPr>
          <w:rFonts w:cs="Arial"/>
          <w:color w:val="000000"/>
          <w:szCs w:val="20"/>
        </w:rPr>
        <w:t>rights</w:t>
      </w:r>
      <w:r w:rsidR="00E04BEA" w:rsidRPr="0082109F">
        <w:t xml:space="preserve">. For instance, </w:t>
      </w:r>
      <w:r w:rsidR="00D421BE" w:rsidRPr="0082109F">
        <w:rPr>
          <w:rFonts w:cs="Arial"/>
          <w:color w:val="000000"/>
          <w:szCs w:val="20"/>
        </w:rPr>
        <w:t xml:space="preserve">May had been </w:t>
      </w:r>
      <w:r w:rsidR="00DF4C0C" w:rsidRPr="0082109F">
        <w:rPr>
          <w:color w:val="000000"/>
        </w:rPr>
        <w:t xml:space="preserve">Minister for Women and Equalities (2010 – 2012) and </w:t>
      </w:r>
      <w:r w:rsidR="00DF31F9" w:rsidRPr="0082109F">
        <w:t>Shadow Secretary of State Education</w:t>
      </w:r>
      <w:r w:rsidR="00DF4C0C" w:rsidRPr="0082109F">
        <w:t xml:space="preserve"> (</w:t>
      </w:r>
      <w:r w:rsidR="00DF4C0C" w:rsidRPr="0082109F">
        <w:rPr>
          <w:color w:val="000000"/>
        </w:rPr>
        <w:t>2011). During this time, she introduc</w:t>
      </w:r>
      <w:r w:rsidR="00AA1719">
        <w:rPr>
          <w:color w:val="000000"/>
        </w:rPr>
        <w:t>ed</w:t>
      </w:r>
      <w:r w:rsidR="00DF4C0C" w:rsidRPr="0082109F">
        <w:rPr>
          <w:color w:val="000000"/>
        </w:rPr>
        <w:t xml:space="preserve"> </w:t>
      </w:r>
      <w:r w:rsidR="00DF31F9" w:rsidRPr="0082109F">
        <w:t>a married couple’s tax allowance and child-care package</w:t>
      </w:r>
      <w:r w:rsidR="00DF4C0C" w:rsidRPr="0082109F">
        <w:t xml:space="preserve">. </w:t>
      </w:r>
      <w:r w:rsidR="00AA1719">
        <w:t xml:space="preserve">Without wanting to deny that these </w:t>
      </w:r>
      <w:r w:rsidR="00DF4C0C" w:rsidRPr="0082109F">
        <w:t xml:space="preserve">policies were </w:t>
      </w:r>
      <w:r w:rsidR="00AA1719">
        <w:t xml:space="preserve">at least in part </w:t>
      </w:r>
      <w:r w:rsidR="00DF4C0C" w:rsidRPr="0082109F">
        <w:t>designed to win women’s votes, they nonetheless showed a commitment to women</w:t>
      </w:r>
      <w:r w:rsidR="00AA1719">
        <w:t xml:space="preserve"> and their concer</w:t>
      </w:r>
      <w:r w:rsidR="00315057">
        <w:t>n</w:t>
      </w:r>
      <w:r w:rsidR="00AA1719">
        <w:t xml:space="preserve">s. </w:t>
      </w:r>
      <w:r w:rsidR="00E04BEA" w:rsidRPr="0082109F">
        <w:t>Ardern</w:t>
      </w:r>
      <w:r w:rsidR="00A330EE">
        <w:t xml:space="preserve"> </w:t>
      </w:r>
      <w:r w:rsidR="002C01C7" w:rsidRPr="0082109F">
        <w:t>had not</w:t>
      </w:r>
      <w:r w:rsidR="002C01C7" w:rsidRPr="0082109F">
        <w:rPr>
          <w:color w:val="000000"/>
        </w:rPr>
        <w:t xml:space="preserve"> </w:t>
      </w:r>
      <w:r w:rsidR="00DF4C0C" w:rsidRPr="0082109F">
        <w:rPr>
          <w:color w:val="000000"/>
        </w:rPr>
        <w:t>held a Cabinet post before she became P</w:t>
      </w:r>
      <w:r w:rsidR="002C01C7" w:rsidRPr="0082109F">
        <w:rPr>
          <w:color w:val="000000"/>
        </w:rPr>
        <w:t xml:space="preserve">rime </w:t>
      </w:r>
      <w:r w:rsidR="00DF4C0C" w:rsidRPr="0082109F">
        <w:rPr>
          <w:color w:val="000000"/>
        </w:rPr>
        <w:t>M</w:t>
      </w:r>
      <w:r w:rsidR="002C01C7" w:rsidRPr="0082109F">
        <w:rPr>
          <w:color w:val="000000"/>
        </w:rPr>
        <w:t>inister</w:t>
      </w:r>
      <w:r w:rsidR="00A330EE">
        <w:rPr>
          <w:color w:val="000000"/>
        </w:rPr>
        <w:t xml:space="preserve">, but her </w:t>
      </w:r>
      <w:r w:rsidR="002C01C7" w:rsidRPr="0082109F">
        <w:rPr>
          <w:color w:val="000000"/>
        </w:rPr>
        <w:t xml:space="preserve">portfolio as Labour spokesperson included traditionally </w:t>
      </w:r>
      <w:r w:rsidR="00A330EE">
        <w:rPr>
          <w:color w:val="000000"/>
        </w:rPr>
        <w:t>‘</w:t>
      </w:r>
      <w:r w:rsidR="002C01C7" w:rsidRPr="0082109F">
        <w:rPr>
          <w:color w:val="000000"/>
        </w:rPr>
        <w:t>soft</w:t>
      </w:r>
      <w:r w:rsidR="00A330EE">
        <w:rPr>
          <w:color w:val="000000"/>
        </w:rPr>
        <w:t>’</w:t>
      </w:r>
      <w:r w:rsidR="002C01C7" w:rsidRPr="0082109F">
        <w:rPr>
          <w:color w:val="000000"/>
        </w:rPr>
        <w:t xml:space="preserve"> policy areas such as Social Development (2011) and Arts, Culture and Heritage and Children (2014). </w:t>
      </w:r>
      <w:r w:rsidR="00E64A74">
        <w:rPr>
          <w:color w:val="000000"/>
        </w:rPr>
        <w:t xml:space="preserve">As First </w:t>
      </w:r>
      <w:r w:rsidR="007B740F">
        <w:rPr>
          <w:color w:val="000000"/>
        </w:rPr>
        <w:t>Lady</w:t>
      </w:r>
      <w:r w:rsidR="00E64A74">
        <w:rPr>
          <w:color w:val="000000"/>
        </w:rPr>
        <w:t xml:space="preserve">, Clinton </w:t>
      </w:r>
      <w:r w:rsidR="00221A8C">
        <w:rPr>
          <w:color w:val="000000"/>
        </w:rPr>
        <w:t xml:space="preserve">actively rejected the traditional role </w:t>
      </w:r>
      <w:r w:rsidR="00816A65">
        <w:rPr>
          <w:color w:val="000000"/>
        </w:rPr>
        <w:t xml:space="preserve">as host as well as </w:t>
      </w:r>
      <w:r w:rsidR="006A2D95">
        <w:rPr>
          <w:color w:val="000000"/>
        </w:rPr>
        <w:t>that of sponsor</w:t>
      </w:r>
      <w:r w:rsidR="00816A65">
        <w:rPr>
          <w:color w:val="000000"/>
        </w:rPr>
        <w:t xml:space="preserve"> </w:t>
      </w:r>
      <w:r w:rsidR="006A2D95">
        <w:rPr>
          <w:color w:val="000000"/>
        </w:rPr>
        <w:t xml:space="preserve">for </w:t>
      </w:r>
      <w:r w:rsidR="00D374E9" w:rsidRPr="00816A65">
        <w:t>non</w:t>
      </w:r>
      <w:r w:rsidR="00ED1EF0">
        <w:t>-</w:t>
      </w:r>
      <w:r w:rsidR="00D374E9" w:rsidRPr="00816A65">
        <w:t xml:space="preserve">governmental </w:t>
      </w:r>
      <w:r w:rsidR="00312E05" w:rsidRPr="00816A65">
        <w:t>matters</w:t>
      </w:r>
      <w:r w:rsidR="00D374E9">
        <w:t xml:space="preserve"> </w:t>
      </w:r>
      <w:r w:rsidR="009F7C4B">
        <w:rPr>
          <w:noProof/>
        </w:rPr>
        <w:t>(Parry-Giles and Blair, 2002)</w:t>
      </w:r>
      <w:r w:rsidR="00423EE5">
        <w:t>. Instead</w:t>
      </w:r>
      <w:r w:rsidR="00C14B27">
        <w:t>, she rebelled against the status quo by, for instance, refusing to take her husband’s surname and politicising healthcare reform</w:t>
      </w:r>
      <w:r w:rsidR="00807E26">
        <w:t xml:space="preserve">. Later on, as </w:t>
      </w:r>
      <w:r w:rsidR="00C14B27">
        <w:rPr>
          <w:color w:val="000000"/>
        </w:rPr>
        <w:t xml:space="preserve">Secretary of State she </w:t>
      </w:r>
      <w:r w:rsidR="00C14947">
        <w:rPr>
          <w:color w:val="000000"/>
        </w:rPr>
        <w:t>championed</w:t>
      </w:r>
      <w:r w:rsidR="002C5057">
        <w:rPr>
          <w:color w:val="000000"/>
        </w:rPr>
        <w:t xml:space="preserve"> gender and sexual equality </w:t>
      </w:r>
      <w:r w:rsidR="006E482A">
        <w:rPr>
          <w:color w:val="000000"/>
        </w:rPr>
        <w:t xml:space="preserve">at home and abroad. </w:t>
      </w:r>
    </w:p>
    <w:p w14:paraId="33DBBC7E" w14:textId="5B9B5177" w:rsidR="00A55251" w:rsidRPr="009709A3" w:rsidRDefault="006C4185" w:rsidP="003347AF">
      <w:pPr>
        <w:spacing w:line="480" w:lineRule="auto"/>
        <w:jc w:val="both"/>
        <w:rPr>
          <w:color w:val="000000"/>
        </w:rPr>
      </w:pPr>
      <w:r>
        <w:rPr>
          <w:color w:val="000000"/>
        </w:rPr>
        <w:t>The second trait that ma</w:t>
      </w:r>
      <w:r w:rsidR="001747E3">
        <w:rPr>
          <w:color w:val="000000"/>
        </w:rPr>
        <w:t>de</w:t>
      </w:r>
      <w:r>
        <w:rPr>
          <w:color w:val="000000"/>
        </w:rPr>
        <w:t xml:space="preserve"> these politicians comparable </w:t>
      </w:r>
      <w:r w:rsidR="001747E3">
        <w:rPr>
          <w:color w:val="000000"/>
        </w:rPr>
        <w:t xml:space="preserve">was </w:t>
      </w:r>
      <w:r>
        <w:rPr>
          <w:color w:val="000000"/>
        </w:rPr>
        <w:t xml:space="preserve">the treatment they received in the news media </w:t>
      </w:r>
      <w:r w:rsidR="006A39A1">
        <w:rPr>
          <w:color w:val="000000"/>
        </w:rPr>
        <w:t xml:space="preserve">along the gendered </w:t>
      </w:r>
      <w:r w:rsidR="00F0602E">
        <w:rPr>
          <w:color w:val="000000"/>
        </w:rPr>
        <w:t>lines</w:t>
      </w:r>
      <w:r w:rsidR="006A39A1">
        <w:rPr>
          <w:color w:val="000000"/>
        </w:rPr>
        <w:t xml:space="preserve"> </w:t>
      </w:r>
      <w:r w:rsidR="00BC42C4">
        <w:rPr>
          <w:color w:val="000000"/>
        </w:rPr>
        <w:t xml:space="preserve">identified by </w:t>
      </w:r>
      <w:r w:rsidR="006A39A1">
        <w:rPr>
          <w:color w:val="000000"/>
        </w:rPr>
        <w:t xml:space="preserve">Norris </w:t>
      </w:r>
      <w:r w:rsidR="009F7C4B">
        <w:rPr>
          <w:noProof/>
          <w:color w:val="000000"/>
        </w:rPr>
        <w:t>(1997)</w:t>
      </w:r>
      <w:r w:rsidR="00D277BE">
        <w:rPr>
          <w:color w:val="000000"/>
        </w:rPr>
        <w:t xml:space="preserve"> and others </w:t>
      </w:r>
      <w:r w:rsidR="00BC42C4">
        <w:rPr>
          <w:color w:val="000000"/>
        </w:rPr>
        <w:t>(</w:t>
      </w:r>
      <w:r w:rsidR="00A619A6">
        <w:rPr>
          <w:color w:val="000000"/>
        </w:rPr>
        <w:t>e.g.</w:t>
      </w:r>
      <w:r w:rsidR="00BC42C4">
        <w:rPr>
          <w:color w:val="000000"/>
        </w:rPr>
        <w:t xml:space="preserve"> </w:t>
      </w:r>
      <w:r w:rsidR="009F7C4B">
        <w:rPr>
          <w:noProof/>
          <w:color w:val="000000"/>
        </w:rPr>
        <w:t>(Sreberny-Mohammadi and Ross, 1996)</w:t>
      </w:r>
      <w:r w:rsidR="00F0602E">
        <w:rPr>
          <w:color w:val="000000"/>
        </w:rPr>
        <w:t xml:space="preserve"> more than </w:t>
      </w:r>
      <w:r w:rsidR="00A619A6">
        <w:rPr>
          <w:color w:val="000000"/>
        </w:rPr>
        <w:t xml:space="preserve">two decades </w:t>
      </w:r>
      <w:r w:rsidR="00F0602E">
        <w:rPr>
          <w:color w:val="000000"/>
        </w:rPr>
        <w:t xml:space="preserve">ago. </w:t>
      </w:r>
      <w:r w:rsidR="00A619A6">
        <w:rPr>
          <w:color w:val="000000"/>
        </w:rPr>
        <w:t xml:space="preserve">For instance, </w:t>
      </w:r>
      <w:r w:rsidR="008C77D9">
        <w:rPr>
          <w:color w:val="000000"/>
        </w:rPr>
        <w:t xml:space="preserve">around the time under investigation, </w:t>
      </w:r>
      <w:r w:rsidR="001E7D92">
        <w:rPr>
          <w:color w:val="000000"/>
        </w:rPr>
        <w:t xml:space="preserve">journalists reported on </w:t>
      </w:r>
      <w:r w:rsidR="00B75112" w:rsidRPr="0082109F">
        <w:rPr>
          <w:color w:val="000000"/>
        </w:rPr>
        <w:t>May</w:t>
      </w:r>
      <w:r w:rsidR="001E7D92">
        <w:rPr>
          <w:color w:val="000000"/>
        </w:rPr>
        <w:t>’s passion for shoes</w:t>
      </w:r>
      <w:r w:rsidR="00613169">
        <w:rPr>
          <w:color w:val="000000"/>
        </w:rPr>
        <w:t xml:space="preserve"> </w:t>
      </w:r>
      <w:r w:rsidR="009F7C4B">
        <w:rPr>
          <w:noProof/>
          <w:color w:val="000000"/>
        </w:rPr>
        <w:t>(Hawkes and Cole, 2016)</w:t>
      </w:r>
      <w:r w:rsidR="001E7D92">
        <w:rPr>
          <w:color w:val="000000"/>
        </w:rPr>
        <w:t xml:space="preserve">, her legs </w:t>
      </w:r>
      <w:r w:rsidR="009F7C4B">
        <w:rPr>
          <w:noProof/>
          <w:color w:val="000000"/>
        </w:rPr>
        <w:t>(Vine, 2017)</w:t>
      </w:r>
      <w:r w:rsidR="00E35262">
        <w:rPr>
          <w:color w:val="000000"/>
        </w:rPr>
        <w:t xml:space="preserve"> </w:t>
      </w:r>
      <w:r w:rsidR="001E7D92">
        <w:rPr>
          <w:color w:val="000000"/>
        </w:rPr>
        <w:t xml:space="preserve">and her reputation for being a </w:t>
      </w:r>
      <w:r w:rsidR="001E7D92" w:rsidRPr="0082109F">
        <w:rPr>
          <w:color w:val="000000"/>
        </w:rPr>
        <w:t>“a bloody difficult woman”</w:t>
      </w:r>
      <w:r w:rsidR="001E7D92">
        <w:rPr>
          <w:color w:val="000000"/>
        </w:rPr>
        <w:t xml:space="preserve"> </w:t>
      </w:r>
      <w:r w:rsidR="0027775F">
        <w:rPr>
          <w:noProof/>
          <w:color w:val="000000"/>
        </w:rPr>
        <w:t>(Wooding, 2016)</w:t>
      </w:r>
      <w:r w:rsidR="0027775F">
        <w:rPr>
          <w:color w:val="000000"/>
        </w:rPr>
        <w:t xml:space="preserve"> </w:t>
      </w:r>
      <w:r w:rsidR="001E7D92">
        <w:rPr>
          <w:color w:val="000000"/>
        </w:rPr>
        <w:t xml:space="preserve">rather than her </w:t>
      </w:r>
      <w:r w:rsidR="00B75112" w:rsidRPr="0082109F">
        <w:rPr>
          <w:color w:val="000000"/>
        </w:rPr>
        <w:t>experience and qualifications</w:t>
      </w:r>
      <w:r w:rsidR="00B76D0D" w:rsidRPr="0082109F">
        <w:rPr>
          <w:color w:val="000000"/>
        </w:rPr>
        <w:t xml:space="preserve">. </w:t>
      </w:r>
      <w:r w:rsidR="006D6FB6" w:rsidRPr="0082109F">
        <w:rPr>
          <w:color w:val="000000"/>
        </w:rPr>
        <w:t>Clinton</w:t>
      </w:r>
      <w:r w:rsidR="0027775F">
        <w:rPr>
          <w:color w:val="000000"/>
        </w:rPr>
        <w:t>’s</w:t>
      </w:r>
      <w:r w:rsidR="006D6FB6" w:rsidRPr="0082109F">
        <w:rPr>
          <w:color w:val="000000"/>
        </w:rPr>
        <w:t xml:space="preserve"> </w:t>
      </w:r>
      <w:r w:rsidR="0027775F">
        <w:rPr>
          <w:color w:val="000000"/>
        </w:rPr>
        <w:t xml:space="preserve">vilification </w:t>
      </w:r>
      <w:r w:rsidR="006D6FB6" w:rsidRPr="0082109F">
        <w:rPr>
          <w:color w:val="000000"/>
        </w:rPr>
        <w:t xml:space="preserve">in the </w:t>
      </w:r>
      <w:r w:rsidR="00625A57">
        <w:rPr>
          <w:color w:val="000000"/>
        </w:rPr>
        <w:t>new</w:t>
      </w:r>
      <w:r w:rsidR="0027775F">
        <w:rPr>
          <w:color w:val="000000"/>
        </w:rPr>
        <w:t>s</w:t>
      </w:r>
      <w:r w:rsidR="00625A57">
        <w:rPr>
          <w:color w:val="000000"/>
        </w:rPr>
        <w:t xml:space="preserve"> media is well documented </w:t>
      </w:r>
      <w:r w:rsidR="009F7C4B">
        <w:rPr>
          <w:noProof/>
          <w:color w:val="000000"/>
        </w:rPr>
        <w:t>(Center for American Women and Politics, 2016)</w:t>
      </w:r>
      <w:r w:rsidR="006F688E" w:rsidRPr="0082109F">
        <w:rPr>
          <w:color w:val="000000"/>
        </w:rPr>
        <w:t xml:space="preserve">. Of note here </w:t>
      </w:r>
      <w:r w:rsidR="001747E3">
        <w:rPr>
          <w:color w:val="000000"/>
        </w:rPr>
        <w:t>were</w:t>
      </w:r>
      <w:r w:rsidR="00406857">
        <w:rPr>
          <w:color w:val="000000"/>
        </w:rPr>
        <w:t xml:space="preserve"> </w:t>
      </w:r>
      <w:r w:rsidR="00F05DC6">
        <w:rPr>
          <w:color w:val="000000"/>
        </w:rPr>
        <w:t xml:space="preserve">criticism of </w:t>
      </w:r>
      <w:r w:rsidR="0027775F">
        <w:rPr>
          <w:color w:val="000000"/>
        </w:rPr>
        <w:t xml:space="preserve">her </w:t>
      </w:r>
      <w:r w:rsidR="00F05DC6">
        <w:rPr>
          <w:color w:val="000000"/>
        </w:rPr>
        <w:t xml:space="preserve">smile </w:t>
      </w:r>
      <w:r w:rsidR="009F7C4B">
        <w:rPr>
          <w:noProof/>
          <w:color w:val="000000"/>
        </w:rPr>
        <w:t>(@DavidFrum, 2016; @PGourevitch, 2016)</w:t>
      </w:r>
      <w:r w:rsidR="00507638">
        <w:rPr>
          <w:color w:val="000000"/>
        </w:rPr>
        <w:t xml:space="preserve">, physical appearance </w:t>
      </w:r>
      <w:r w:rsidR="009F7C4B">
        <w:rPr>
          <w:noProof/>
          <w:color w:val="000000"/>
        </w:rPr>
        <w:t>(@MashableNews, 2016; @mmfa, 2016)</w:t>
      </w:r>
      <w:r w:rsidR="00770E08">
        <w:rPr>
          <w:color w:val="000000"/>
        </w:rPr>
        <w:t xml:space="preserve"> </w:t>
      </w:r>
      <w:r w:rsidR="004E5390">
        <w:rPr>
          <w:color w:val="000000"/>
        </w:rPr>
        <w:t xml:space="preserve">and </w:t>
      </w:r>
      <w:r w:rsidR="00770E08">
        <w:rPr>
          <w:color w:val="000000"/>
        </w:rPr>
        <w:t xml:space="preserve">her fitness to run for President </w:t>
      </w:r>
      <w:r w:rsidR="009F7C4B" w:rsidRPr="009F7C4B">
        <w:rPr>
          <w:rFonts w:cs="Arial"/>
          <w:color w:val="000000"/>
        </w:rPr>
        <w:t xml:space="preserve">(Rafferty, 2016; Seitz-Wald </w:t>
      </w:r>
      <w:r w:rsidR="009F7C4B" w:rsidRPr="009F7C4B">
        <w:rPr>
          <w:rFonts w:cs="Arial"/>
          <w:i/>
          <w:iCs/>
          <w:color w:val="000000"/>
        </w:rPr>
        <w:t>et al.</w:t>
      </w:r>
      <w:r w:rsidR="009F7C4B" w:rsidRPr="009F7C4B">
        <w:rPr>
          <w:rFonts w:cs="Arial"/>
          <w:color w:val="000000"/>
        </w:rPr>
        <w:t>, 2016; Thrush, Vogel and Karni, 2016)</w:t>
      </w:r>
      <w:r w:rsidR="00F056D3">
        <w:rPr>
          <w:color w:val="000000"/>
        </w:rPr>
        <w:t>.</w:t>
      </w:r>
      <w:r w:rsidR="007157BE">
        <w:rPr>
          <w:color w:val="000000"/>
        </w:rPr>
        <w:t xml:space="preserve"> </w:t>
      </w:r>
      <w:r w:rsidR="00AE252F">
        <w:rPr>
          <w:color w:val="000000"/>
        </w:rPr>
        <w:t xml:space="preserve">Unsurprisingly, </w:t>
      </w:r>
      <w:r w:rsidR="00DF4C0C" w:rsidRPr="00AE252F">
        <w:rPr>
          <w:rFonts w:cs="Arial"/>
          <w:color w:val="000000"/>
          <w:szCs w:val="20"/>
        </w:rPr>
        <w:t>Ardern</w:t>
      </w:r>
      <w:r w:rsidR="004D12F7" w:rsidRPr="00AE252F">
        <w:rPr>
          <w:rFonts w:cs="Arial"/>
          <w:color w:val="000000"/>
          <w:szCs w:val="20"/>
        </w:rPr>
        <w:t xml:space="preserve">’s age </w:t>
      </w:r>
      <w:r w:rsidR="00AE252F">
        <w:rPr>
          <w:rFonts w:cs="Arial"/>
          <w:color w:val="000000"/>
          <w:szCs w:val="20"/>
        </w:rPr>
        <w:t xml:space="preserve">and experience </w:t>
      </w:r>
      <w:r w:rsidR="004D12F7" w:rsidRPr="00AE252F">
        <w:rPr>
          <w:rFonts w:cs="Arial"/>
          <w:color w:val="000000"/>
          <w:szCs w:val="20"/>
        </w:rPr>
        <w:t xml:space="preserve">was </w:t>
      </w:r>
      <w:r w:rsidR="00AE252F">
        <w:rPr>
          <w:rFonts w:cs="Arial"/>
          <w:color w:val="000000"/>
          <w:szCs w:val="20"/>
        </w:rPr>
        <w:t xml:space="preserve">prominent in press coverage of her candidacy </w:t>
      </w:r>
      <w:r w:rsidR="009F7C4B">
        <w:rPr>
          <w:rFonts w:cs="Arial"/>
          <w:noProof/>
          <w:color w:val="000000"/>
          <w:szCs w:val="20"/>
        </w:rPr>
        <w:t>(Hurley, 2017; Newshub, 2017b)</w:t>
      </w:r>
      <w:r w:rsidR="00AE252F">
        <w:rPr>
          <w:color w:val="000000"/>
        </w:rPr>
        <w:t xml:space="preserve">, </w:t>
      </w:r>
      <w:r w:rsidR="001043E3">
        <w:rPr>
          <w:color w:val="000000"/>
        </w:rPr>
        <w:t xml:space="preserve">but also </w:t>
      </w:r>
      <w:r w:rsidR="00AE252F">
        <w:rPr>
          <w:color w:val="000000"/>
        </w:rPr>
        <w:t>he</w:t>
      </w:r>
      <w:r w:rsidR="001043E3">
        <w:rPr>
          <w:color w:val="000000"/>
        </w:rPr>
        <w:t>r</w:t>
      </w:r>
      <w:r w:rsidR="00AE252F">
        <w:rPr>
          <w:color w:val="000000"/>
        </w:rPr>
        <w:t xml:space="preserve"> appearance </w:t>
      </w:r>
      <w:r w:rsidR="009F7C4B">
        <w:rPr>
          <w:noProof/>
          <w:color w:val="000000"/>
        </w:rPr>
        <w:t>(Newshub, 2017a; Robinson, 2017)</w:t>
      </w:r>
      <w:r w:rsidR="00A55251">
        <w:rPr>
          <w:color w:val="000000"/>
        </w:rPr>
        <w:t xml:space="preserve"> and her intentions to have a family </w:t>
      </w:r>
      <w:r w:rsidR="009F7C4B">
        <w:rPr>
          <w:noProof/>
          <w:color w:val="000000"/>
        </w:rPr>
        <w:t>(Bracewell-Worrall, 2017; Jones, 2017)</w:t>
      </w:r>
      <w:r w:rsidR="0027775F">
        <w:rPr>
          <w:color w:val="000000"/>
        </w:rPr>
        <w:t xml:space="preserve"> were covered</w:t>
      </w:r>
      <w:r w:rsidR="00E00E83">
        <w:rPr>
          <w:color w:val="000000"/>
        </w:rPr>
        <w:t>.</w:t>
      </w:r>
      <w:r w:rsidR="004B4491">
        <w:rPr>
          <w:color w:val="000000"/>
        </w:rPr>
        <w:t xml:space="preserve"> By stereotyping </w:t>
      </w:r>
      <w:r w:rsidR="0027775F">
        <w:rPr>
          <w:color w:val="000000"/>
        </w:rPr>
        <w:t xml:space="preserve">Ardern, May and Clinton </w:t>
      </w:r>
      <w:r w:rsidR="004B4491">
        <w:rPr>
          <w:color w:val="000000"/>
        </w:rPr>
        <w:t xml:space="preserve">in this way, the news media </w:t>
      </w:r>
      <w:r w:rsidR="009709A3">
        <w:rPr>
          <w:color w:val="000000"/>
        </w:rPr>
        <w:t>den</w:t>
      </w:r>
      <w:r w:rsidR="00610F6E">
        <w:rPr>
          <w:color w:val="000000"/>
        </w:rPr>
        <w:t>ied</w:t>
      </w:r>
      <w:r w:rsidR="009709A3">
        <w:rPr>
          <w:color w:val="000000"/>
        </w:rPr>
        <w:t xml:space="preserve"> their achievements, experience and competence. </w:t>
      </w:r>
    </w:p>
    <w:p w14:paraId="7CD2C8EE" w14:textId="77777777" w:rsidR="00BD7BA9" w:rsidRDefault="00D6781C" w:rsidP="003347AF">
      <w:pPr>
        <w:spacing w:line="480" w:lineRule="auto"/>
        <w:jc w:val="both"/>
        <w:rPr>
          <w:color w:val="000000"/>
        </w:rPr>
      </w:pPr>
      <w:r w:rsidRPr="0082109F">
        <w:rPr>
          <w:color w:val="000000"/>
        </w:rPr>
        <w:t xml:space="preserve">The third feature </w:t>
      </w:r>
      <w:r w:rsidR="009709A3">
        <w:rPr>
          <w:color w:val="000000"/>
        </w:rPr>
        <w:t>that allow</w:t>
      </w:r>
      <w:r w:rsidR="00E76A76">
        <w:rPr>
          <w:color w:val="000000"/>
        </w:rPr>
        <w:t>ed</w:t>
      </w:r>
      <w:r w:rsidR="009709A3">
        <w:rPr>
          <w:color w:val="000000"/>
        </w:rPr>
        <w:t xml:space="preserve"> for a comparison </w:t>
      </w:r>
      <w:r w:rsidR="00E76A76">
        <w:rPr>
          <w:color w:val="000000"/>
        </w:rPr>
        <w:t xml:space="preserve">was </w:t>
      </w:r>
      <w:r w:rsidR="009709A3">
        <w:rPr>
          <w:color w:val="000000"/>
        </w:rPr>
        <w:t>their use of social media</w:t>
      </w:r>
      <w:r w:rsidR="000E3E86">
        <w:rPr>
          <w:color w:val="000000"/>
        </w:rPr>
        <w:t xml:space="preserve"> as tools for political campaigning. </w:t>
      </w:r>
      <w:r w:rsidR="003760DE">
        <w:rPr>
          <w:color w:val="000000"/>
        </w:rPr>
        <w:t xml:space="preserve">Despite </w:t>
      </w:r>
      <w:r w:rsidR="00A47C80">
        <w:rPr>
          <w:color w:val="000000"/>
        </w:rPr>
        <w:t xml:space="preserve">the </w:t>
      </w:r>
      <w:r w:rsidR="003760DE">
        <w:rPr>
          <w:color w:val="000000"/>
        </w:rPr>
        <w:t xml:space="preserve">differences </w:t>
      </w:r>
      <w:r w:rsidR="003B4398">
        <w:rPr>
          <w:color w:val="000000"/>
        </w:rPr>
        <w:t>in polity (in parliamentary systems</w:t>
      </w:r>
      <w:r w:rsidR="00DC2D54">
        <w:rPr>
          <w:color w:val="000000"/>
        </w:rPr>
        <w:t>,</w:t>
      </w:r>
      <w:r w:rsidR="003B4398">
        <w:rPr>
          <w:color w:val="000000"/>
        </w:rPr>
        <w:t xml:space="preserve"> </w:t>
      </w:r>
      <w:r w:rsidR="003B4398" w:rsidRPr="0082109F">
        <w:t>candidates have less incentives to use social media because the party is responsible for setting out specific policies</w:t>
      </w:r>
      <w:r w:rsidR="00DE6CF6">
        <w:t>;</w:t>
      </w:r>
      <w:r w:rsidR="00DB5E54">
        <w:t xml:space="preserve"> </w:t>
      </w:r>
      <w:r w:rsidR="003B4398" w:rsidRPr="0082109F">
        <w:t xml:space="preserve">in </w:t>
      </w:r>
      <w:r w:rsidR="00DC2D54">
        <w:t xml:space="preserve">candidate-centred </w:t>
      </w:r>
      <w:r w:rsidR="003B4398" w:rsidRPr="0082109F">
        <w:t xml:space="preserve">systems, social media </w:t>
      </w:r>
      <w:r w:rsidR="00DC2D54">
        <w:t xml:space="preserve">are used to </w:t>
      </w:r>
      <w:r w:rsidR="003B4398" w:rsidRPr="0082109F">
        <w:t xml:space="preserve">reach the electorate and build a </w:t>
      </w:r>
      <w:r w:rsidR="00CA2B1D" w:rsidRPr="0082109F">
        <w:t>particular</w:t>
      </w:r>
      <w:r w:rsidR="003B4398" w:rsidRPr="0082109F">
        <w:t xml:space="preserve"> image</w:t>
      </w:r>
      <w:r w:rsidR="003B4398">
        <w:t xml:space="preserve">), </w:t>
      </w:r>
      <w:r w:rsidR="00910249" w:rsidRPr="0082109F">
        <w:rPr>
          <w:color w:val="000000"/>
        </w:rPr>
        <w:t>social media have become essential tools for political campaigning</w:t>
      </w:r>
      <w:r w:rsidR="003B4398">
        <w:rPr>
          <w:color w:val="000000"/>
        </w:rPr>
        <w:t xml:space="preserve"> in </w:t>
      </w:r>
      <w:r w:rsidR="003B4398" w:rsidRPr="0082109F">
        <w:rPr>
          <w:color w:val="000000"/>
        </w:rPr>
        <w:t>all three countries</w:t>
      </w:r>
      <w:r w:rsidR="003B4398">
        <w:rPr>
          <w:color w:val="000000"/>
        </w:rPr>
        <w:t>.</w:t>
      </w:r>
      <w:r w:rsidR="00DC2D54">
        <w:rPr>
          <w:color w:val="000000"/>
        </w:rPr>
        <w:t xml:space="preserve"> </w:t>
      </w:r>
    </w:p>
    <w:p w14:paraId="183C0025" w14:textId="53CD0F5A" w:rsidR="00B4178D" w:rsidRPr="009F29E3" w:rsidRDefault="00DC2D54" w:rsidP="003347AF">
      <w:pPr>
        <w:spacing w:line="480" w:lineRule="auto"/>
        <w:jc w:val="both"/>
        <w:rPr>
          <w:color w:val="000000"/>
        </w:rPr>
      </w:pPr>
      <w:r>
        <w:rPr>
          <w:color w:val="000000"/>
        </w:rPr>
        <w:lastRenderedPageBreak/>
        <w:t xml:space="preserve">The rest of this article </w:t>
      </w:r>
      <w:r w:rsidR="00C904C1">
        <w:rPr>
          <w:color w:val="000000"/>
        </w:rPr>
        <w:t xml:space="preserve">evaluates </w:t>
      </w:r>
      <w:r w:rsidR="00820B7E">
        <w:rPr>
          <w:color w:val="000000"/>
        </w:rPr>
        <w:t xml:space="preserve">whether </w:t>
      </w:r>
      <w:r w:rsidR="001C0791">
        <w:rPr>
          <w:color w:val="000000"/>
        </w:rPr>
        <w:t xml:space="preserve">Ardern, May and Clinton </w:t>
      </w:r>
      <w:r w:rsidR="00C249E0">
        <w:rPr>
          <w:color w:val="000000"/>
        </w:rPr>
        <w:t xml:space="preserve">were able to </w:t>
      </w:r>
      <w:r w:rsidR="00C904C1">
        <w:rPr>
          <w:color w:val="000000"/>
        </w:rPr>
        <w:t>us</w:t>
      </w:r>
      <w:r w:rsidR="00C249E0">
        <w:rPr>
          <w:color w:val="000000"/>
        </w:rPr>
        <w:t>e</w:t>
      </w:r>
      <w:r w:rsidR="00C904C1">
        <w:rPr>
          <w:color w:val="000000"/>
        </w:rPr>
        <w:t xml:space="preserve"> social media </w:t>
      </w:r>
      <w:r w:rsidR="00E72C1E" w:rsidRPr="0082109F">
        <w:rPr>
          <w:rFonts w:cs="Arial"/>
          <w:szCs w:val="20"/>
        </w:rPr>
        <w:t>to overcome the barriers they face</w:t>
      </w:r>
      <w:r w:rsidR="00C904C1">
        <w:rPr>
          <w:rFonts w:cs="Arial"/>
          <w:szCs w:val="20"/>
        </w:rPr>
        <w:t>d</w:t>
      </w:r>
      <w:r w:rsidR="00E72C1E" w:rsidRPr="0082109F">
        <w:rPr>
          <w:rFonts w:cs="Arial"/>
          <w:szCs w:val="20"/>
        </w:rPr>
        <w:t xml:space="preserve"> </w:t>
      </w:r>
      <w:r w:rsidR="00C249E0">
        <w:rPr>
          <w:rFonts w:cs="Arial"/>
          <w:szCs w:val="20"/>
        </w:rPr>
        <w:t>and to represent the interests and priorities of other women</w:t>
      </w:r>
      <w:r w:rsidR="004B100F">
        <w:rPr>
          <w:rFonts w:cs="Arial"/>
          <w:szCs w:val="20"/>
        </w:rPr>
        <w:t xml:space="preserve"> in ways that allowed them to make a difference in women’s lives. </w:t>
      </w:r>
      <w:r w:rsidR="00A52CCA" w:rsidRPr="0082109F">
        <w:rPr>
          <w:rFonts w:cs="Arial"/>
          <w:szCs w:val="20"/>
        </w:rPr>
        <w:t xml:space="preserve">In order to answer these questions, the analysis </w:t>
      </w:r>
      <w:r w:rsidR="00267EA9">
        <w:rPr>
          <w:rFonts w:cs="Arial"/>
          <w:szCs w:val="20"/>
        </w:rPr>
        <w:t xml:space="preserve">that follows </w:t>
      </w:r>
      <w:r w:rsidR="001C0791">
        <w:rPr>
          <w:rFonts w:cs="Arial"/>
          <w:szCs w:val="20"/>
        </w:rPr>
        <w:t xml:space="preserve">focuses on </w:t>
      </w:r>
      <w:r w:rsidR="00267EA9">
        <w:rPr>
          <w:rFonts w:cs="Arial"/>
          <w:szCs w:val="20"/>
        </w:rPr>
        <w:t xml:space="preserve">whether </w:t>
      </w:r>
      <w:r w:rsidR="0076493D" w:rsidRPr="0082109F">
        <w:rPr>
          <w:rFonts w:cs="Arial"/>
          <w:szCs w:val="20"/>
        </w:rPr>
        <w:t>May, Clinton and Ardern’s online communication challenge</w:t>
      </w:r>
      <w:r w:rsidR="00267EA9">
        <w:rPr>
          <w:rFonts w:cs="Arial"/>
          <w:szCs w:val="20"/>
        </w:rPr>
        <w:t>d</w:t>
      </w:r>
      <w:r w:rsidR="0076493D" w:rsidRPr="0082109F">
        <w:rPr>
          <w:rFonts w:cs="Arial"/>
          <w:szCs w:val="20"/>
        </w:rPr>
        <w:t xml:space="preserve"> </w:t>
      </w:r>
      <w:r w:rsidR="00E53675" w:rsidRPr="0082109F">
        <w:rPr>
          <w:color w:val="000000"/>
        </w:rPr>
        <w:t>masculine norms of how politics is to be conducted</w:t>
      </w:r>
      <w:r w:rsidR="009F29E3">
        <w:rPr>
          <w:color w:val="000000"/>
        </w:rPr>
        <w:t>,</w:t>
      </w:r>
      <w:r w:rsidR="00267EA9">
        <w:rPr>
          <w:color w:val="000000"/>
        </w:rPr>
        <w:t xml:space="preserve"> what issues were framed as politically meaningful and to what extent </w:t>
      </w:r>
      <w:r w:rsidR="009F29E3">
        <w:rPr>
          <w:color w:val="000000"/>
        </w:rPr>
        <w:t xml:space="preserve">their </w:t>
      </w:r>
      <w:r w:rsidR="00267EA9">
        <w:rPr>
          <w:color w:val="000000"/>
        </w:rPr>
        <w:t xml:space="preserve">online communication </w:t>
      </w:r>
      <w:r w:rsidR="009F29E3" w:rsidRPr="0082109F">
        <w:rPr>
          <w:color w:val="000000"/>
        </w:rPr>
        <w:t>gender</w:t>
      </w:r>
      <w:r w:rsidR="009F29E3">
        <w:rPr>
          <w:color w:val="000000"/>
        </w:rPr>
        <w:t>ed</w:t>
      </w:r>
      <w:r w:rsidR="009F29E3" w:rsidRPr="0082109F">
        <w:rPr>
          <w:color w:val="000000"/>
        </w:rPr>
        <w:t xml:space="preserve"> political debate </w:t>
      </w:r>
      <w:r w:rsidR="009F29E3">
        <w:rPr>
          <w:color w:val="000000"/>
        </w:rPr>
        <w:t xml:space="preserve">by </w:t>
      </w:r>
      <w:r w:rsidR="0076493D" w:rsidRPr="0082109F">
        <w:rPr>
          <w:color w:val="000000"/>
        </w:rPr>
        <w:t>appeal</w:t>
      </w:r>
      <w:r w:rsidR="009F29E3">
        <w:rPr>
          <w:color w:val="000000"/>
        </w:rPr>
        <w:t>ing</w:t>
      </w:r>
      <w:r w:rsidR="0076493D" w:rsidRPr="0082109F">
        <w:rPr>
          <w:color w:val="000000"/>
        </w:rPr>
        <w:t xml:space="preserve"> directly </w:t>
      </w:r>
      <w:r w:rsidR="00E53675" w:rsidRPr="0082109F">
        <w:rPr>
          <w:color w:val="000000"/>
        </w:rPr>
        <w:t xml:space="preserve">to </w:t>
      </w:r>
      <w:r w:rsidR="0076493D" w:rsidRPr="0082109F">
        <w:rPr>
          <w:color w:val="000000"/>
        </w:rPr>
        <w:t xml:space="preserve">a </w:t>
      </w:r>
      <w:r w:rsidR="00E53675" w:rsidRPr="0082109F">
        <w:rPr>
          <w:color w:val="000000"/>
        </w:rPr>
        <w:t>female electorate</w:t>
      </w:r>
      <w:r w:rsidR="0076493D" w:rsidRPr="0082109F">
        <w:rPr>
          <w:color w:val="000000"/>
        </w:rPr>
        <w:t>.</w:t>
      </w:r>
    </w:p>
    <w:p w14:paraId="3289DBA0" w14:textId="77777777" w:rsidR="008452A4" w:rsidRPr="0082109F" w:rsidRDefault="008452A4" w:rsidP="003347AF">
      <w:pPr>
        <w:spacing w:line="480" w:lineRule="auto"/>
        <w:jc w:val="both"/>
        <w:rPr>
          <w:rFonts w:cs="Arial"/>
          <w:szCs w:val="20"/>
        </w:rPr>
      </w:pPr>
    </w:p>
    <w:p w14:paraId="1DC977D1" w14:textId="26431D2E" w:rsidR="00A72640" w:rsidRPr="0082109F" w:rsidRDefault="000E1202" w:rsidP="003347AF">
      <w:pPr>
        <w:spacing w:line="480" w:lineRule="auto"/>
        <w:jc w:val="both"/>
        <w:rPr>
          <w:rFonts w:cs="Arial"/>
          <w:szCs w:val="20"/>
        </w:rPr>
      </w:pPr>
      <w:r w:rsidRPr="0082109F">
        <w:rPr>
          <w:rFonts w:cs="Arial"/>
          <w:b/>
          <w:szCs w:val="20"/>
        </w:rPr>
        <w:t>Method</w:t>
      </w:r>
    </w:p>
    <w:p w14:paraId="232BF656" w14:textId="5E9F5832" w:rsidR="006F5B85" w:rsidRPr="00527096" w:rsidRDefault="00F61D7F" w:rsidP="003347AF">
      <w:pPr>
        <w:spacing w:line="480" w:lineRule="auto"/>
        <w:jc w:val="both"/>
        <w:rPr>
          <w:rFonts w:cs="Arial"/>
          <w:color w:val="000000"/>
          <w:szCs w:val="20"/>
        </w:rPr>
      </w:pPr>
      <w:r>
        <w:rPr>
          <w:rFonts w:cs="Arial"/>
          <w:szCs w:val="20"/>
        </w:rPr>
        <w:t xml:space="preserve">The data for this study was collected </w:t>
      </w:r>
      <w:r w:rsidRPr="0082109F">
        <w:rPr>
          <w:rFonts w:cs="Arial"/>
          <w:szCs w:val="20"/>
        </w:rPr>
        <w:t xml:space="preserve">through the Web Data Research Assistant </w:t>
      </w:r>
      <w:r w:rsidR="009F7C4B">
        <w:rPr>
          <w:rFonts w:cs="Arial"/>
          <w:noProof/>
          <w:szCs w:val="20"/>
        </w:rPr>
        <w:t>(Carr, 2017)</w:t>
      </w:r>
      <w:r w:rsidRPr="0082109F">
        <w:rPr>
          <w:rFonts w:cs="Arial"/>
          <w:szCs w:val="20"/>
        </w:rPr>
        <w:t xml:space="preserve"> and </w:t>
      </w:r>
      <w:r w:rsidR="00BD7BA9" w:rsidRPr="0082109F">
        <w:rPr>
          <w:rFonts w:cs="Arial"/>
          <w:szCs w:val="20"/>
        </w:rPr>
        <w:t>hand coded</w:t>
      </w:r>
      <w:r w:rsidRPr="0082109F">
        <w:rPr>
          <w:rFonts w:cs="Arial"/>
          <w:szCs w:val="20"/>
        </w:rPr>
        <w:t>.</w:t>
      </w:r>
      <w:r>
        <w:rPr>
          <w:rFonts w:cs="Arial"/>
          <w:szCs w:val="20"/>
        </w:rPr>
        <w:t xml:space="preserve"> It included </w:t>
      </w:r>
      <w:r w:rsidR="00893C26" w:rsidRPr="0082109F">
        <w:rPr>
          <w:rFonts w:cs="Arial"/>
          <w:szCs w:val="20"/>
        </w:rPr>
        <w:t xml:space="preserve">original tweets </w:t>
      </w:r>
      <w:r>
        <w:rPr>
          <w:rFonts w:cs="Arial"/>
          <w:szCs w:val="20"/>
        </w:rPr>
        <w:t xml:space="preserve">and Facebook posts </w:t>
      </w:r>
      <w:r w:rsidR="00A72640" w:rsidRPr="0082109F">
        <w:rPr>
          <w:rFonts w:cs="Arial"/>
          <w:szCs w:val="20"/>
        </w:rPr>
        <w:t xml:space="preserve">sent from </w:t>
      </w:r>
      <w:r w:rsidR="00140E6E" w:rsidRPr="0082109F">
        <w:rPr>
          <w:rFonts w:cs="Arial"/>
          <w:szCs w:val="20"/>
        </w:rPr>
        <w:t>@HillaryClinton between 26</w:t>
      </w:r>
      <w:r w:rsidR="007454F9">
        <w:rPr>
          <w:rFonts w:cs="Arial"/>
          <w:szCs w:val="20"/>
        </w:rPr>
        <w:t xml:space="preserve"> July </w:t>
      </w:r>
      <w:r w:rsidR="00140E6E" w:rsidRPr="0082109F">
        <w:rPr>
          <w:rFonts w:cs="Arial"/>
          <w:szCs w:val="20"/>
        </w:rPr>
        <w:t>2016 (date of Clinton’s formal nomination at the Democratic National Convention) and 8</w:t>
      </w:r>
      <w:r w:rsidR="007454F9">
        <w:rPr>
          <w:rFonts w:cs="Arial"/>
          <w:szCs w:val="20"/>
        </w:rPr>
        <w:t xml:space="preserve"> November </w:t>
      </w:r>
      <w:r w:rsidR="00140E6E" w:rsidRPr="0082109F">
        <w:rPr>
          <w:rFonts w:cs="Arial"/>
          <w:szCs w:val="20"/>
        </w:rPr>
        <w:t>2016 (the day of the Presidential Election);</w:t>
      </w:r>
      <w:r w:rsidR="00140E6E">
        <w:rPr>
          <w:rFonts w:cs="Arial"/>
          <w:szCs w:val="20"/>
        </w:rPr>
        <w:t xml:space="preserve"> </w:t>
      </w:r>
      <w:r w:rsidR="00A72640" w:rsidRPr="0082109F">
        <w:rPr>
          <w:rFonts w:cs="Arial"/>
          <w:szCs w:val="20"/>
        </w:rPr>
        <w:t>@</w:t>
      </w:r>
      <w:r w:rsidR="003370B9" w:rsidRPr="0082109F">
        <w:rPr>
          <w:rFonts w:cs="Arial"/>
          <w:szCs w:val="20"/>
        </w:rPr>
        <w:t>theresa_may</w:t>
      </w:r>
      <w:r w:rsidR="002A4E11" w:rsidRPr="0082109F">
        <w:rPr>
          <w:rFonts w:cs="Arial"/>
          <w:szCs w:val="20"/>
        </w:rPr>
        <w:t xml:space="preserve"> and </w:t>
      </w:r>
      <w:r w:rsidR="00317A7B" w:rsidRPr="0082109F">
        <w:rPr>
          <w:rFonts w:cs="Arial"/>
          <w:szCs w:val="20"/>
        </w:rPr>
        <w:t>@TheresaMayOfficial</w:t>
      </w:r>
      <w:r w:rsidR="009C6B66" w:rsidRPr="0082109F">
        <w:rPr>
          <w:rFonts w:cs="Arial"/>
          <w:szCs w:val="20"/>
        </w:rPr>
        <w:t xml:space="preserve"> </w:t>
      </w:r>
      <w:r w:rsidR="00317A7B" w:rsidRPr="0082109F">
        <w:rPr>
          <w:rFonts w:cs="Arial"/>
          <w:szCs w:val="20"/>
        </w:rPr>
        <w:t xml:space="preserve">between </w:t>
      </w:r>
      <w:r w:rsidR="009C6B66" w:rsidRPr="0082109F">
        <w:rPr>
          <w:rFonts w:cs="Arial"/>
          <w:szCs w:val="20"/>
        </w:rPr>
        <w:t>10</w:t>
      </w:r>
      <w:r w:rsidR="007454F9">
        <w:rPr>
          <w:rFonts w:cs="Arial"/>
          <w:szCs w:val="20"/>
        </w:rPr>
        <w:t xml:space="preserve"> June </w:t>
      </w:r>
      <w:r w:rsidR="009C6B66" w:rsidRPr="0082109F">
        <w:rPr>
          <w:rFonts w:cs="Arial"/>
          <w:szCs w:val="20"/>
        </w:rPr>
        <w:t xml:space="preserve">2016 (when May announced her candidacy for the leadership of the Conservative Party) </w:t>
      </w:r>
      <w:r w:rsidR="00317A7B" w:rsidRPr="0082109F">
        <w:rPr>
          <w:rFonts w:cs="Arial"/>
          <w:szCs w:val="20"/>
        </w:rPr>
        <w:t xml:space="preserve">and </w:t>
      </w:r>
      <w:r w:rsidR="00D27DE1" w:rsidRPr="0082109F">
        <w:rPr>
          <w:rFonts w:cs="Arial"/>
          <w:szCs w:val="20"/>
        </w:rPr>
        <w:t>13</w:t>
      </w:r>
      <w:r w:rsidR="007454F9">
        <w:rPr>
          <w:rFonts w:cs="Arial"/>
          <w:szCs w:val="20"/>
        </w:rPr>
        <w:t xml:space="preserve"> July </w:t>
      </w:r>
      <w:r w:rsidR="009C6B66" w:rsidRPr="0082109F">
        <w:rPr>
          <w:rFonts w:cs="Arial"/>
          <w:szCs w:val="20"/>
        </w:rPr>
        <w:t>2016 (when she became UK Prime Minister)</w:t>
      </w:r>
      <w:r w:rsidR="00DD5C16" w:rsidRPr="0082109F">
        <w:rPr>
          <w:rFonts w:cs="Arial"/>
          <w:szCs w:val="20"/>
        </w:rPr>
        <w:t>;</w:t>
      </w:r>
      <w:r w:rsidR="00317A7B" w:rsidRPr="0082109F">
        <w:rPr>
          <w:rFonts w:cs="Arial"/>
          <w:szCs w:val="20"/>
        </w:rPr>
        <w:t xml:space="preserve"> </w:t>
      </w:r>
      <w:r w:rsidR="0088718A" w:rsidRPr="0082109F">
        <w:rPr>
          <w:rFonts w:cs="Arial"/>
          <w:szCs w:val="20"/>
        </w:rPr>
        <w:t>@jacindaardern</w:t>
      </w:r>
      <w:r w:rsidR="00140E6E">
        <w:rPr>
          <w:rFonts w:cs="Arial"/>
          <w:szCs w:val="20"/>
        </w:rPr>
        <w:t xml:space="preserve">, </w:t>
      </w:r>
      <w:r w:rsidR="0088718A" w:rsidRPr="0082109F">
        <w:rPr>
          <w:rFonts w:cs="Arial"/>
          <w:szCs w:val="20"/>
        </w:rPr>
        <w:t>@NZLabour</w:t>
      </w:r>
      <w:r w:rsidR="00BA7D25" w:rsidRPr="00C75EA5">
        <w:rPr>
          <w:rStyle w:val="FootnoteReference"/>
        </w:rPr>
        <w:footnoteReference w:id="7"/>
      </w:r>
      <w:r w:rsidR="00140E6E">
        <w:rPr>
          <w:rFonts w:cs="Arial"/>
          <w:szCs w:val="20"/>
        </w:rPr>
        <w:t xml:space="preserve"> and </w:t>
      </w:r>
      <w:proofErr w:type="spellStart"/>
      <w:r w:rsidR="00317A7B" w:rsidRPr="0082109F">
        <w:rPr>
          <w:rFonts w:cs="Arial"/>
          <w:szCs w:val="20"/>
        </w:rPr>
        <w:t>NZLabourParty</w:t>
      </w:r>
      <w:proofErr w:type="spellEnd"/>
      <w:r w:rsidR="00D42421">
        <w:rPr>
          <w:rFonts w:cs="Arial"/>
          <w:szCs w:val="20"/>
        </w:rPr>
        <w:t>,</w:t>
      </w:r>
      <w:r w:rsidR="00317A7B" w:rsidRPr="0082109F">
        <w:rPr>
          <w:rFonts w:cs="Arial"/>
          <w:szCs w:val="20"/>
        </w:rPr>
        <w:t xml:space="preserve"> between </w:t>
      </w:r>
      <w:r w:rsidR="0088718A" w:rsidRPr="0082109F">
        <w:rPr>
          <w:rFonts w:cs="Arial"/>
          <w:szCs w:val="20"/>
        </w:rPr>
        <w:t>1</w:t>
      </w:r>
      <w:r w:rsidR="007454F9">
        <w:rPr>
          <w:rFonts w:cs="Arial"/>
          <w:szCs w:val="20"/>
        </w:rPr>
        <w:t xml:space="preserve"> August </w:t>
      </w:r>
      <w:r w:rsidR="0088718A" w:rsidRPr="0082109F">
        <w:rPr>
          <w:rFonts w:cs="Arial"/>
          <w:szCs w:val="20"/>
        </w:rPr>
        <w:t xml:space="preserve">2017 (when Ardern became leader of the Labour Party) to </w:t>
      </w:r>
      <w:r w:rsidR="00C10412" w:rsidRPr="0082109F">
        <w:rPr>
          <w:rFonts w:cs="Arial"/>
          <w:szCs w:val="20"/>
        </w:rPr>
        <w:t>19</w:t>
      </w:r>
      <w:r w:rsidR="007454F9">
        <w:rPr>
          <w:rFonts w:cs="Arial"/>
          <w:szCs w:val="20"/>
        </w:rPr>
        <w:t xml:space="preserve"> October </w:t>
      </w:r>
      <w:r w:rsidR="0088718A" w:rsidRPr="0082109F">
        <w:rPr>
          <w:rFonts w:cs="Arial"/>
          <w:szCs w:val="20"/>
        </w:rPr>
        <w:t xml:space="preserve">2017 (when she was sworn in as Prime Minister). </w:t>
      </w:r>
      <w:r w:rsidR="00360397" w:rsidRPr="0082109F">
        <w:rPr>
          <w:rFonts w:cs="Arial"/>
          <w:szCs w:val="20"/>
        </w:rPr>
        <w:t>Th</w:t>
      </w:r>
      <w:r w:rsidR="00527096">
        <w:rPr>
          <w:rFonts w:cs="Arial"/>
          <w:szCs w:val="20"/>
        </w:rPr>
        <w:t>is</w:t>
      </w:r>
      <w:r w:rsidR="00360397" w:rsidRPr="0082109F">
        <w:rPr>
          <w:rFonts w:cs="Arial"/>
          <w:szCs w:val="20"/>
        </w:rPr>
        <w:t xml:space="preserve"> data </w:t>
      </w:r>
      <w:r w:rsidR="00360397">
        <w:rPr>
          <w:rFonts w:cs="Arial"/>
          <w:szCs w:val="20"/>
        </w:rPr>
        <w:t xml:space="preserve">excluded </w:t>
      </w:r>
      <w:r w:rsidR="00360397" w:rsidRPr="0082109F">
        <w:rPr>
          <w:rFonts w:cs="Arial"/>
          <w:color w:val="000000"/>
          <w:szCs w:val="20"/>
        </w:rPr>
        <w:t>retweets and replies</w:t>
      </w:r>
      <w:r w:rsidR="00CC06D5">
        <w:rPr>
          <w:rFonts w:cs="Arial"/>
          <w:color w:val="000000"/>
          <w:szCs w:val="20"/>
        </w:rPr>
        <w:t>, because</w:t>
      </w:r>
      <w:r w:rsidR="00360397" w:rsidRPr="0082109F">
        <w:rPr>
          <w:rFonts w:cs="Arial"/>
          <w:color w:val="000000"/>
          <w:szCs w:val="20"/>
        </w:rPr>
        <w:t xml:space="preserve"> evidence suggests that politicians </w:t>
      </w:r>
      <w:r w:rsidR="00360397" w:rsidRPr="0082109F">
        <w:rPr>
          <w:rFonts w:cs="Arial"/>
          <w:szCs w:val="20"/>
        </w:rPr>
        <w:t xml:space="preserve">use social media to counter-balance existing power structures, rather than </w:t>
      </w:r>
      <w:r w:rsidR="00A06C41">
        <w:rPr>
          <w:rFonts w:cs="Arial"/>
          <w:szCs w:val="20"/>
        </w:rPr>
        <w:t xml:space="preserve">as </w:t>
      </w:r>
      <w:r w:rsidR="00360397">
        <w:rPr>
          <w:rFonts w:cs="Arial"/>
          <w:szCs w:val="20"/>
        </w:rPr>
        <w:t xml:space="preserve">tools for </w:t>
      </w:r>
      <w:r w:rsidR="00360397" w:rsidRPr="0082109F">
        <w:rPr>
          <w:rFonts w:cs="Arial"/>
          <w:szCs w:val="20"/>
        </w:rPr>
        <w:t>interact</w:t>
      </w:r>
      <w:r w:rsidR="00360397">
        <w:rPr>
          <w:rFonts w:cs="Arial"/>
          <w:szCs w:val="20"/>
        </w:rPr>
        <w:t>ing</w:t>
      </w:r>
      <w:r w:rsidR="00360397" w:rsidRPr="0082109F">
        <w:rPr>
          <w:rFonts w:cs="Arial"/>
          <w:szCs w:val="20"/>
        </w:rPr>
        <w:t xml:space="preserve"> with voters </w:t>
      </w:r>
      <w:r w:rsidR="009F7C4B">
        <w:rPr>
          <w:rFonts w:cs="Arial"/>
          <w:noProof/>
          <w:szCs w:val="20"/>
        </w:rPr>
        <w:t>(Grant, Moon and Grant, 2010; Jackson and Lilleker, 2011; Stromer-Galley, 2014)</w:t>
      </w:r>
      <w:r w:rsidR="00360397" w:rsidRPr="0082109F">
        <w:rPr>
          <w:rFonts w:cs="Arial"/>
          <w:szCs w:val="20"/>
        </w:rPr>
        <w:t>.</w:t>
      </w:r>
      <w:r w:rsidR="00360397">
        <w:rPr>
          <w:rFonts w:cs="Arial"/>
          <w:color w:val="000000"/>
          <w:szCs w:val="20"/>
        </w:rPr>
        <w:t xml:space="preserve"> </w:t>
      </w:r>
    </w:p>
    <w:p w14:paraId="14253A2C" w14:textId="1E179F45" w:rsidR="00986469" w:rsidRDefault="00980107" w:rsidP="00BF6FD5">
      <w:pPr>
        <w:spacing w:line="480" w:lineRule="auto"/>
        <w:jc w:val="both"/>
        <w:rPr>
          <w:rFonts w:cs="Arial"/>
          <w:szCs w:val="20"/>
        </w:rPr>
      </w:pPr>
      <w:r>
        <w:rPr>
          <w:rFonts w:cs="Arial"/>
          <w:szCs w:val="20"/>
        </w:rPr>
        <w:t>The choice of multiple social media platforms</w:t>
      </w:r>
      <w:r w:rsidR="00330068" w:rsidRPr="00C75EA5">
        <w:rPr>
          <w:rStyle w:val="FootnoteReference"/>
        </w:rPr>
        <w:footnoteReference w:id="8"/>
      </w:r>
      <w:r>
        <w:rPr>
          <w:rFonts w:cs="Arial"/>
          <w:szCs w:val="20"/>
        </w:rPr>
        <w:t xml:space="preserve"> was driven by a number of </w:t>
      </w:r>
      <w:r w:rsidR="00BF6FD5">
        <w:rPr>
          <w:rFonts w:cs="Arial"/>
          <w:szCs w:val="20"/>
        </w:rPr>
        <w:t>considerations</w:t>
      </w:r>
      <w:r>
        <w:rPr>
          <w:rFonts w:cs="Arial"/>
          <w:szCs w:val="20"/>
        </w:rPr>
        <w:t xml:space="preserve">. First, </w:t>
      </w:r>
      <w:r w:rsidR="00652E9B" w:rsidRPr="0082109F">
        <w:rPr>
          <w:rFonts w:cs="Arial"/>
          <w:szCs w:val="20"/>
        </w:rPr>
        <w:t xml:space="preserve">the need </w:t>
      </w:r>
      <w:r>
        <w:rPr>
          <w:rFonts w:cs="Arial"/>
          <w:szCs w:val="20"/>
        </w:rPr>
        <w:t xml:space="preserve">to capture </w:t>
      </w:r>
      <w:r w:rsidR="00652E9B" w:rsidRPr="0082109F">
        <w:rPr>
          <w:rFonts w:cs="Arial"/>
          <w:szCs w:val="20"/>
        </w:rPr>
        <w:t>a richer data set</w:t>
      </w:r>
      <w:r w:rsidR="00653FE5" w:rsidRPr="0082109F">
        <w:rPr>
          <w:rFonts w:cs="Arial"/>
          <w:szCs w:val="20"/>
        </w:rPr>
        <w:t xml:space="preserve"> that would allow for a more systematic comparison</w:t>
      </w:r>
      <w:r>
        <w:rPr>
          <w:rFonts w:cs="Arial"/>
          <w:szCs w:val="20"/>
        </w:rPr>
        <w:t>: whereas</w:t>
      </w:r>
      <w:r w:rsidR="00652E9B" w:rsidRPr="0082109F">
        <w:rPr>
          <w:rFonts w:cs="Arial"/>
          <w:szCs w:val="20"/>
        </w:rPr>
        <w:t xml:space="preserve"> Clinton </w:t>
      </w:r>
      <w:r>
        <w:rPr>
          <w:rFonts w:cs="Arial"/>
          <w:szCs w:val="20"/>
        </w:rPr>
        <w:t xml:space="preserve">was </w:t>
      </w:r>
      <w:r w:rsidR="00652E9B" w:rsidRPr="0082109F">
        <w:rPr>
          <w:rFonts w:cs="Arial"/>
          <w:szCs w:val="20"/>
        </w:rPr>
        <w:t xml:space="preserve">a prolific </w:t>
      </w:r>
      <w:r w:rsidR="00347762" w:rsidRPr="0082109F">
        <w:rPr>
          <w:rFonts w:cs="Arial"/>
          <w:szCs w:val="20"/>
        </w:rPr>
        <w:t>social media user</w:t>
      </w:r>
      <w:r>
        <w:rPr>
          <w:rFonts w:cs="Arial"/>
          <w:szCs w:val="20"/>
        </w:rPr>
        <w:t xml:space="preserve"> (</w:t>
      </w:r>
      <w:r w:rsidR="00BF6FD5">
        <w:rPr>
          <w:rFonts w:cs="Arial"/>
          <w:szCs w:val="20"/>
        </w:rPr>
        <w:t xml:space="preserve">as dictated by </w:t>
      </w:r>
      <w:r w:rsidR="00D53615" w:rsidRPr="0082109F">
        <w:rPr>
          <w:rFonts w:cs="Arial"/>
          <w:szCs w:val="20"/>
        </w:rPr>
        <w:t xml:space="preserve">American political campaigning </w:t>
      </w:r>
      <w:r w:rsidR="00BF6FD5">
        <w:rPr>
          <w:rFonts w:cs="Arial"/>
          <w:szCs w:val="20"/>
        </w:rPr>
        <w:t xml:space="preserve">tradition </w:t>
      </w:r>
      <w:r w:rsidR="00D71EC0">
        <w:rPr>
          <w:rFonts w:cs="Arial"/>
          <w:szCs w:val="20"/>
        </w:rPr>
        <w:t>for over a  decade</w:t>
      </w:r>
      <w:r>
        <w:t>)</w:t>
      </w:r>
      <w:r>
        <w:rPr>
          <w:rFonts w:cs="Arial"/>
          <w:szCs w:val="20"/>
        </w:rPr>
        <w:t>,</w:t>
      </w:r>
      <w:r w:rsidR="00865862" w:rsidRPr="0082109F">
        <w:rPr>
          <w:rFonts w:cs="Arial"/>
          <w:szCs w:val="20"/>
        </w:rPr>
        <w:t xml:space="preserve"> </w:t>
      </w:r>
      <w:r w:rsidR="00662344" w:rsidRPr="0082109F">
        <w:rPr>
          <w:rFonts w:cs="Arial"/>
          <w:szCs w:val="20"/>
        </w:rPr>
        <w:t>UK</w:t>
      </w:r>
      <w:r w:rsidR="0006342B" w:rsidRPr="0082109F">
        <w:rPr>
          <w:rFonts w:cs="Arial"/>
          <w:szCs w:val="20"/>
        </w:rPr>
        <w:t xml:space="preserve"> </w:t>
      </w:r>
      <w:r w:rsidR="00662344" w:rsidRPr="0082109F">
        <w:rPr>
          <w:rFonts w:cs="Arial"/>
          <w:szCs w:val="20"/>
        </w:rPr>
        <w:t xml:space="preserve">and NZ </w:t>
      </w:r>
      <w:r w:rsidR="00DD0CFB">
        <w:rPr>
          <w:rFonts w:cs="Arial"/>
          <w:szCs w:val="20"/>
        </w:rPr>
        <w:t xml:space="preserve">politicians </w:t>
      </w:r>
      <w:r w:rsidR="005066F0" w:rsidRPr="0082109F">
        <w:rPr>
          <w:rFonts w:cs="Arial"/>
          <w:szCs w:val="20"/>
        </w:rPr>
        <w:t xml:space="preserve">have been slower adopters of </w:t>
      </w:r>
      <w:r w:rsidR="00B02959">
        <w:rPr>
          <w:rFonts w:cs="Arial"/>
          <w:szCs w:val="20"/>
        </w:rPr>
        <w:t xml:space="preserve">digital technologies </w:t>
      </w:r>
      <w:r w:rsidR="009F7C4B">
        <w:rPr>
          <w:rFonts w:cs="Arial"/>
          <w:noProof/>
          <w:szCs w:val="20"/>
        </w:rPr>
        <w:t>(Margetts, 2017; Cardo, 2018; Fountaine, Ross and Comrie, 2019)</w:t>
      </w:r>
      <w:r w:rsidR="005B6169">
        <w:rPr>
          <w:rFonts w:cs="Arial"/>
          <w:szCs w:val="20"/>
        </w:rPr>
        <w:t xml:space="preserve">. Additionally, </w:t>
      </w:r>
      <w:r w:rsidR="0033126D" w:rsidRPr="0082109F">
        <w:rPr>
          <w:rFonts w:cs="Arial"/>
          <w:szCs w:val="20"/>
        </w:rPr>
        <w:t>different platforms capture</w:t>
      </w:r>
      <w:r w:rsidR="005B6169">
        <w:rPr>
          <w:rFonts w:cs="Arial"/>
          <w:szCs w:val="20"/>
        </w:rPr>
        <w:t>d</w:t>
      </w:r>
      <w:r w:rsidR="0033126D" w:rsidRPr="0082109F">
        <w:rPr>
          <w:rFonts w:cs="Arial"/>
          <w:szCs w:val="20"/>
        </w:rPr>
        <w:t xml:space="preserve"> distinctive communicative styles aimed at different </w:t>
      </w:r>
      <w:r w:rsidR="00865862" w:rsidRPr="0082109F">
        <w:rPr>
          <w:rFonts w:cs="Arial"/>
          <w:szCs w:val="20"/>
        </w:rPr>
        <w:t xml:space="preserve">constituencies </w:t>
      </w:r>
      <w:r w:rsidR="009F7C4B">
        <w:rPr>
          <w:rFonts w:cs="Arial"/>
          <w:noProof/>
          <w:szCs w:val="20"/>
        </w:rPr>
        <w:t>(Morozov, 2013)</w:t>
      </w:r>
      <w:r w:rsidR="00F66C9F">
        <w:rPr>
          <w:rFonts w:cs="Arial"/>
          <w:szCs w:val="20"/>
        </w:rPr>
        <w:t>: a</w:t>
      </w:r>
      <w:r w:rsidR="002E7D1E" w:rsidRPr="0082109F">
        <w:rPr>
          <w:rFonts w:cs="Arial"/>
          <w:szCs w:val="20"/>
        </w:rPr>
        <w:t xml:space="preserve">cross </w:t>
      </w:r>
      <w:r w:rsidR="00986469">
        <w:rPr>
          <w:rFonts w:cs="Arial"/>
          <w:szCs w:val="20"/>
        </w:rPr>
        <w:t>all</w:t>
      </w:r>
      <w:r w:rsidR="002E7D1E" w:rsidRPr="0082109F">
        <w:rPr>
          <w:rFonts w:cs="Arial"/>
          <w:szCs w:val="20"/>
        </w:rPr>
        <w:t xml:space="preserve"> three </w:t>
      </w:r>
      <w:r w:rsidR="002511BD" w:rsidRPr="0082109F">
        <w:rPr>
          <w:rFonts w:cs="Arial"/>
          <w:szCs w:val="20"/>
        </w:rPr>
        <w:t xml:space="preserve">countries, </w:t>
      </w:r>
      <w:r w:rsidR="00D82EEA" w:rsidRPr="0082109F">
        <w:rPr>
          <w:rFonts w:cs="Arial"/>
          <w:szCs w:val="20"/>
        </w:rPr>
        <w:lastRenderedPageBreak/>
        <w:t xml:space="preserve">Twitter </w:t>
      </w:r>
      <w:r w:rsidR="00D84425">
        <w:rPr>
          <w:rFonts w:cs="Arial"/>
          <w:szCs w:val="20"/>
        </w:rPr>
        <w:t xml:space="preserve">was </w:t>
      </w:r>
      <w:r w:rsidR="00D82EEA" w:rsidRPr="0082109F">
        <w:rPr>
          <w:rFonts w:cs="Arial"/>
          <w:szCs w:val="20"/>
        </w:rPr>
        <w:t xml:space="preserve">the preferred tool for male millennials </w:t>
      </w:r>
      <w:r w:rsidR="009F7C4B">
        <w:rPr>
          <w:rFonts w:cs="Arial"/>
          <w:noProof/>
          <w:szCs w:val="20"/>
        </w:rPr>
        <w:t>(YouGov, 2019b)</w:t>
      </w:r>
      <w:r w:rsidR="00D84425">
        <w:rPr>
          <w:rFonts w:cs="Arial"/>
          <w:szCs w:val="20"/>
        </w:rPr>
        <w:t>,</w:t>
      </w:r>
      <w:r w:rsidR="00AC3775" w:rsidRPr="0082109F">
        <w:rPr>
          <w:rFonts w:cs="Arial"/>
          <w:szCs w:val="20"/>
        </w:rPr>
        <w:t xml:space="preserve"> whereas Facebook </w:t>
      </w:r>
      <w:r w:rsidR="00D84425">
        <w:rPr>
          <w:rFonts w:cs="Arial"/>
          <w:szCs w:val="20"/>
        </w:rPr>
        <w:t xml:space="preserve">was more </w:t>
      </w:r>
      <w:r w:rsidR="00AC3775" w:rsidRPr="0082109F">
        <w:rPr>
          <w:rFonts w:cs="Arial"/>
          <w:szCs w:val="20"/>
        </w:rPr>
        <w:t xml:space="preserve">popular with older </w:t>
      </w:r>
      <w:r w:rsidR="00816FAC" w:rsidRPr="0082109F">
        <w:rPr>
          <w:rFonts w:cs="Arial"/>
          <w:szCs w:val="20"/>
        </w:rPr>
        <w:t xml:space="preserve">multi-ethnic </w:t>
      </w:r>
      <w:r w:rsidR="00AC3775" w:rsidRPr="0082109F">
        <w:rPr>
          <w:rFonts w:cs="Arial"/>
          <w:szCs w:val="20"/>
        </w:rPr>
        <w:t xml:space="preserve">female </w:t>
      </w:r>
      <w:r w:rsidR="00D84425">
        <w:rPr>
          <w:rFonts w:cs="Arial"/>
          <w:szCs w:val="20"/>
        </w:rPr>
        <w:t xml:space="preserve">users </w:t>
      </w:r>
      <w:r w:rsidR="009F7C4B">
        <w:rPr>
          <w:rFonts w:cs="Arial"/>
          <w:noProof/>
          <w:szCs w:val="20"/>
        </w:rPr>
        <w:t>(Pew Research Center, 2018; YouGov, 2019a)</w:t>
      </w:r>
      <w:r w:rsidR="0092323D" w:rsidRPr="0082109F">
        <w:rPr>
          <w:rFonts w:cs="Arial"/>
          <w:szCs w:val="20"/>
        </w:rPr>
        <w:t>.</w:t>
      </w:r>
      <w:r w:rsidR="00986469">
        <w:rPr>
          <w:rFonts w:cs="Arial"/>
          <w:szCs w:val="20"/>
        </w:rPr>
        <w:t xml:space="preserve"> </w:t>
      </w:r>
    </w:p>
    <w:p w14:paraId="29F3EAFA" w14:textId="0F30DA55" w:rsidR="005F344F" w:rsidRDefault="00986469" w:rsidP="002D099F">
      <w:pPr>
        <w:spacing w:line="480" w:lineRule="auto"/>
        <w:jc w:val="both"/>
        <w:rPr>
          <w:color w:val="000000"/>
        </w:rPr>
      </w:pPr>
      <w:r w:rsidRPr="00986469">
        <w:rPr>
          <w:rFonts w:cs="Arial"/>
          <w:color w:val="000000"/>
          <w:szCs w:val="20"/>
        </w:rPr>
        <w:t xml:space="preserve">It was often impossible to distinguish between </w:t>
      </w:r>
      <w:r w:rsidRPr="00986469">
        <w:t xml:space="preserve">posts </w:t>
      </w:r>
      <w:r w:rsidRPr="00986469">
        <w:rPr>
          <w:color w:val="000000"/>
        </w:rPr>
        <w:t xml:space="preserve">written by the politician and those written by her campaigning team. </w:t>
      </w:r>
      <w:r>
        <w:rPr>
          <w:color w:val="000000"/>
        </w:rPr>
        <w:t xml:space="preserve">This should not be seen as a limitation: this study aimed at evaluating </w:t>
      </w:r>
      <w:r w:rsidR="005F344F">
        <w:rPr>
          <w:color w:val="000000"/>
        </w:rPr>
        <w:t xml:space="preserve">communication that purported to come from </w:t>
      </w:r>
      <w:r w:rsidR="002D099F">
        <w:rPr>
          <w:color w:val="000000"/>
        </w:rPr>
        <w:t xml:space="preserve">these </w:t>
      </w:r>
      <w:r w:rsidR="005F344F">
        <w:rPr>
          <w:color w:val="000000"/>
        </w:rPr>
        <w:t xml:space="preserve">politicians and </w:t>
      </w:r>
      <w:r w:rsidR="002D099F">
        <w:rPr>
          <w:color w:val="000000"/>
        </w:rPr>
        <w:t xml:space="preserve">the focus was on their message, </w:t>
      </w:r>
      <w:r w:rsidR="005F344F">
        <w:rPr>
          <w:color w:val="000000"/>
        </w:rPr>
        <w:t xml:space="preserve">regardless of whom the </w:t>
      </w:r>
      <w:r w:rsidR="005F344F" w:rsidRPr="005F344F">
        <w:rPr>
          <w:color w:val="000000"/>
        </w:rPr>
        <w:t>source</w:t>
      </w:r>
      <w:r w:rsidR="005F344F">
        <w:rPr>
          <w:color w:val="000000"/>
        </w:rPr>
        <w:t xml:space="preserve"> of this communication may be. This makes sense because, </w:t>
      </w:r>
      <w:r w:rsidR="001D26A4" w:rsidRPr="0082109F">
        <w:rPr>
          <w:color w:val="000000"/>
        </w:rPr>
        <w:t xml:space="preserve">both in candidate- and party-centred </w:t>
      </w:r>
      <w:r w:rsidR="005F344F">
        <w:rPr>
          <w:color w:val="000000"/>
        </w:rPr>
        <w:t>systems</w:t>
      </w:r>
      <w:r w:rsidR="001D26A4" w:rsidRPr="0082109F">
        <w:rPr>
          <w:color w:val="000000"/>
        </w:rPr>
        <w:t xml:space="preserve">, </w:t>
      </w:r>
      <w:r w:rsidR="005F344F">
        <w:rPr>
          <w:color w:val="000000"/>
        </w:rPr>
        <w:t>campaigning teams ‘</w:t>
      </w:r>
      <w:r w:rsidR="005F344F" w:rsidRPr="0082109F">
        <w:rPr>
          <w:color w:val="000000"/>
        </w:rPr>
        <w:t>stay on message</w:t>
      </w:r>
      <w:r w:rsidR="005F344F">
        <w:rPr>
          <w:color w:val="000000"/>
        </w:rPr>
        <w:t>’</w:t>
      </w:r>
      <w:r w:rsidR="001A2463">
        <w:rPr>
          <w:color w:val="000000"/>
        </w:rPr>
        <w:t xml:space="preserve"> to </w:t>
      </w:r>
      <w:r w:rsidR="00AD03EE" w:rsidRPr="00AD03EE">
        <w:rPr>
          <w:color w:val="000000"/>
        </w:rPr>
        <w:t>convey</w:t>
      </w:r>
      <w:r w:rsidR="001A2463">
        <w:rPr>
          <w:color w:val="000000"/>
        </w:rPr>
        <w:t xml:space="preserve"> the core party/candidate </w:t>
      </w:r>
      <w:r w:rsidR="00D62CF2">
        <w:rPr>
          <w:color w:val="000000"/>
        </w:rPr>
        <w:t>strategy</w:t>
      </w:r>
      <w:r w:rsidR="001A2463">
        <w:rPr>
          <w:color w:val="000000"/>
        </w:rPr>
        <w:t xml:space="preserve">. </w:t>
      </w:r>
    </w:p>
    <w:p w14:paraId="6DC8777E" w14:textId="77777777" w:rsidR="00B934C7" w:rsidRPr="00B934C7" w:rsidRDefault="00B934C7" w:rsidP="003347AF">
      <w:pPr>
        <w:spacing w:line="480" w:lineRule="auto"/>
        <w:jc w:val="both"/>
        <w:rPr>
          <w:color w:val="000000"/>
        </w:rPr>
      </w:pPr>
    </w:p>
    <w:p w14:paraId="22846505" w14:textId="6EB89805" w:rsidR="00101285" w:rsidRPr="0082109F" w:rsidRDefault="00A031AB" w:rsidP="003347AF">
      <w:pPr>
        <w:spacing w:line="480" w:lineRule="auto"/>
        <w:jc w:val="both"/>
        <w:rPr>
          <w:rFonts w:cs="Arial"/>
          <w:szCs w:val="20"/>
        </w:rPr>
      </w:pPr>
      <w:r w:rsidRPr="0082109F">
        <w:rPr>
          <w:rFonts w:cs="Arial"/>
          <w:b/>
          <w:szCs w:val="20"/>
        </w:rPr>
        <w:t>Analysis</w:t>
      </w:r>
      <w:r w:rsidRPr="0082109F">
        <w:rPr>
          <w:rFonts w:cs="Arial"/>
          <w:szCs w:val="20"/>
        </w:rPr>
        <w:t xml:space="preserve"> </w:t>
      </w:r>
    </w:p>
    <w:p w14:paraId="524BF72E" w14:textId="029B5077" w:rsidR="00996CE1" w:rsidRPr="0082109F" w:rsidRDefault="00100F91" w:rsidP="003347AF">
      <w:pPr>
        <w:spacing w:line="480" w:lineRule="auto"/>
        <w:jc w:val="both"/>
        <w:rPr>
          <w:rFonts w:cs="Arial"/>
          <w:szCs w:val="20"/>
        </w:rPr>
      </w:pPr>
      <w:r w:rsidRPr="0082109F">
        <w:rPr>
          <w:rFonts w:cs="Arial"/>
          <w:szCs w:val="20"/>
        </w:rPr>
        <w:t>Consistently with other studies of this type</w:t>
      </w:r>
      <w:r w:rsidR="00D144AE" w:rsidRPr="0082109F">
        <w:rPr>
          <w:rFonts w:cs="Arial"/>
          <w:szCs w:val="20"/>
        </w:rPr>
        <w:t xml:space="preserve"> </w:t>
      </w:r>
      <w:r w:rsidR="009F7C4B">
        <w:rPr>
          <w:rFonts w:cs="Arial"/>
          <w:noProof/>
          <w:szCs w:val="20"/>
        </w:rPr>
        <w:t>(Evans and Clark, 2016; Jungherr, 2016; Meeks, 2016)</w:t>
      </w:r>
      <w:r w:rsidRPr="0082109F">
        <w:rPr>
          <w:rFonts w:cs="Arial"/>
          <w:szCs w:val="20"/>
        </w:rPr>
        <w:t xml:space="preserve">, the collected tweets and posts </w:t>
      </w:r>
      <w:r w:rsidR="00BA050C" w:rsidRPr="0082109F">
        <w:rPr>
          <w:rFonts w:cs="Arial"/>
          <w:szCs w:val="20"/>
        </w:rPr>
        <w:t xml:space="preserve">were coded for </w:t>
      </w:r>
      <w:r w:rsidR="007B01A4">
        <w:rPr>
          <w:rFonts w:cs="Arial"/>
          <w:szCs w:val="20"/>
        </w:rPr>
        <w:t>two</w:t>
      </w:r>
      <w:r w:rsidR="00D144AE" w:rsidRPr="0082109F">
        <w:rPr>
          <w:rFonts w:cs="Arial"/>
          <w:szCs w:val="20"/>
        </w:rPr>
        <w:t xml:space="preserve"> </w:t>
      </w:r>
      <w:r w:rsidR="00A031AB" w:rsidRPr="0082109F">
        <w:rPr>
          <w:rFonts w:cs="Arial"/>
          <w:szCs w:val="20"/>
        </w:rPr>
        <w:t>variables</w:t>
      </w:r>
      <w:r w:rsidR="00101285" w:rsidRPr="0082109F">
        <w:rPr>
          <w:rFonts w:cs="Arial"/>
          <w:szCs w:val="20"/>
        </w:rPr>
        <w:t xml:space="preserve">: leadership </w:t>
      </w:r>
      <w:r w:rsidR="00CD388C" w:rsidRPr="0082109F">
        <w:rPr>
          <w:rFonts w:cs="Arial"/>
          <w:szCs w:val="20"/>
        </w:rPr>
        <w:t xml:space="preserve">and communication </w:t>
      </w:r>
      <w:r w:rsidR="00101285" w:rsidRPr="0082109F">
        <w:rPr>
          <w:rFonts w:cs="Arial"/>
          <w:szCs w:val="20"/>
        </w:rPr>
        <w:t>style</w:t>
      </w:r>
      <w:r w:rsidR="007A65BC" w:rsidRPr="0082109F">
        <w:rPr>
          <w:rFonts w:cs="Arial"/>
          <w:szCs w:val="20"/>
        </w:rPr>
        <w:t xml:space="preserve"> and language</w:t>
      </w:r>
      <w:r w:rsidR="007B01A4">
        <w:rPr>
          <w:rFonts w:cs="Arial"/>
          <w:szCs w:val="20"/>
        </w:rPr>
        <w:t xml:space="preserve"> and</w:t>
      </w:r>
      <w:r w:rsidR="00101285" w:rsidRPr="0082109F">
        <w:rPr>
          <w:rFonts w:cs="Arial"/>
          <w:szCs w:val="20"/>
        </w:rPr>
        <w:t xml:space="preserve"> policy concerns. These </w:t>
      </w:r>
      <w:r w:rsidR="00A031AB" w:rsidRPr="0082109F">
        <w:rPr>
          <w:rFonts w:cs="Arial"/>
          <w:szCs w:val="20"/>
        </w:rPr>
        <w:t xml:space="preserve">variables </w:t>
      </w:r>
      <w:r w:rsidR="00CD388C" w:rsidRPr="0082109F">
        <w:rPr>
          <w:rFonts w:cs="Arial"/>
          <w:szCs w:val="20"/>
        </w:rPr>
        <w:t xml:space="preserve">were designed to </w:t>
      </w:r>
      <w:r w:rsidR="00101285" w:rsidRPr="0082109F">
        <w:rPr>
          <w:rFonts w:cs="Arial"/>
          <w:szCs w:val="20"/>
        </w:rPr>
        <w:t>measu</w:t>
      </w:r>
      <w:r w:rsidR="00230C1D" w:rsidRPr="0082109F">
        <w:rPr>
          <w:rFonts w:cs="Arial"/>
          <w:szCs w:val="20"/>
        </w:rPr>
        <w:t xml:space="preserve">re </w:t>
      </w:r>
      <w:r w:rsidR="00101285" w:rsidRPr="0082109F">
        <w:rPr>
          <w:rFonts w:cs="Arial"/>
          <w:szCs w:val="20"/>
        </w:rPr>
        <w:t xml:space="preserve">the extent to which </w:t>
      </w:r>
      <w:r w:rsidR="00996CE1" w:rsidRPr="0082109F">
        <w:rPr>
          <w:rFonts w:cs="Arial"/>
          <w:szCs w:val="20"/>
        </w:rPr>
        <w:t xml:space="preserve">these </w:t>
      </w:r>
      <w:r w:rsidR="00FA47BA">
        <w:rPr>
          <w:rFonts w:cs="Arial"/>
          <w:szCs w:val="20"/>
        </w:rPr>
        <w:t>politicians</w:t>
      </w:r>
      <w:r w:rsidR="00CD388C" w:rsidRPr="0082109F">
        <w:rPr>
          <w:rFonts w:cs="Arial"/>
          <w:szCs w:val="20"/>
        </w:rPr>
        <w:t xml:space="preserve"> </w:t>
      </w:r>
      <w:r w:rsidR="00996CE1" w:rsidRPr="0082109F">
        <w:rPr>
          <w:rFonts w:cs="Arial"/>
          <w:szCs w:val="20"/>
        </w:rPr>
        <w:t>feminise political debate</w:t>
      </w:r>
      <w:r w:rsidR="00BC2258" w:rsidRPr="0082109F">
        <w:rPr>
          <w:rFonts w:cs="Arial"/>
          <w:szCs w:val="20"/>
        </w:rPr>
        <w:t>,</w:t>
      </w:r>
      <w:r w:rsidR="00230C1D" w:rsidRPr="0082109F">
        <w:rPr>
          <w:rFonts w:cs="Arial"/>
          <w:szCs w:val="20"/>
        </w:rPr>
        <w:t xml:space="preserve"> </w:t>
      </w:r>
      <w:r w:rsidR="00A92AFB" w:rsidRPr="0082109F">
        <w:rPr>
          <w:rFonts w:cs="Arial"/>
          <w:szCs w:val="20"/>
        </w:rPr>
        <w:t>challen</w:t>
      </w:r>
      <w:r w:rsidR="00230C1D" w:rsidRPr="0082109F">
        <w:rPr>
          <w:rFonts w:cs="Arial"/>
          <w:szCs w:val="20"/>
        </w:rPr>
        <w:t>g</w:t>
      </w:r>
      <w:r w:rsidR="00CD388C" w:rsidRPr="0082109F">
        <w:rPr>
          <w:rFonts w:cs="Arial"/>
          <w:szCs w:val="20"/>
        </w:rPr>
        <w:t>e</w:t>
      </w:r>
      <w:r w:rsidR="00A92AFB" w:rsidRPr="0082109F">
        <w:rPr>
          <w:rFonts w:cs="Arial"/>
          <w:szCs w:val="20"/>
        </w:rPr>
        <w:t xml:space="preserve"> masculine </w:t>
      </w:r>
      <w:r w:rsidR="00230C1D" w:rsidRPr="0082109F">
        <w:rPr>
          <w:rFonts w:cs="Arial"/>
          <w:szCs w:val="20"/>
        </w:rPr>
        <w:t xml:space="preserve">ideas </w:t>
      </w:r>
      <w:r w:rsidR="00A92AFB" w:rsidRPr="0082109F">
        <w:rPr>
          <w:rFonts w:cs="Arial"/>
          <w:szCs w:val="20"/>
        </w:rPr>
        <w:t xml:space="preserve">of what </w:t>
      </w:r>
      <w:r w:rsidR="00230C1D" w:rsidRPr="0082109F">
        <w:rPr>
          <w:rFonts w:cs="Arial"/>
          <w:szCs w:val="20"/>
        </w:rPr>
        <w:t xml:space="preserve">is a legitimate political concern </w:t>
      </w:r>
      <w:r w:rsidR="00BC2258" w:rsidRPr="0082109F">
        <w:rPr>
          <w:rFonts w:cs="Arial"/>
          <w:szCs w:val="20"/>
        </w:rPr>
        <w:t xml:space="preserve">and substantively represent their constituents. </w:t>
      </w:r>
    </w:p>
    <w:p w14:paraId="46A80695" w14:textId="77777777" w:rsidR="00AD6FD1" w:rsidRPr="0082109F" w:rsidRDefault="00AD6FD1" w:rsidP="003347AF">
      <w:pPr>
        <w:spacing w:line="480" w:lineRule="auto"/>
        <w:jc w:val="both"/>
        <w:rPr>
          <w:rFonts w:cs="Arial"/>
          <w:szCs w:val="20"/>
        </w:rPr>
      </w:pPr>
    </w:p>
    <w:p w14:paraId="27167EB5" w14:textId="4C389B2E" w:rsidR="00387FE7" w:rsidRPr="00F73AC2" w:rsidRDefault="007A65BC" w:rsidP="00F73AC2">
      <w:pPr>
        <w:spacing w:line="480" w:lineRule="auto"/>
        <w:jc w:val="both"/>
        <w:rPr>
          <w:i/>
        </w:rPr>
      </w:pPr>
      <w:r w:rsidRPr="00F73AC2">
        <w:rPr>
          <w:i/>
        </w:rPr>
        <w:t xml:space="preserve">Leadership and </w:t>
      </w:r>
      <w:r w:rsidR="00914FCF" w:rsidRPr="00F73AC2">
        <w:rPr>
          <w:i/>
        </w:rPr>
        <w:t>C</w:t>
      </w:r>
      <w:r w:rsidRPr="00F73AC2">
        <w:rPr>
          <w:i/>
        </w:rPr>
        <w:t xml:space="preserve">ommunication </w:t>
      </w:r>
      <w:r w:rsidR="00914FCF" w:rsidRPr="00F73AC2">
        <w:rPr>
          <w:i/>
        </w:rPr>
        <w:t>S</w:t>
      </w:r>
      <w:r w:rsidR="00996CE1" w:rsidRPr="00F73AC2">
        <w:rPr>
          <w:i/>
        </w:rPr>
        <w:t xml:space="preserve">tyle </w:t>
      </w:r>
    </w:p>
    <w:p w14:paraId="12BEB502" w14:textId="36FCB584" w:rsidR="001D7BD1" w:rsidRPr="0082109F" w:rsidRDefault="00F34ED7" w:rsidP="003347AF">
      <w:pPr>
        <w:spacing w:line="480" w:lineRule="auto"/>
        <w:jc w:val="both"/>
        <w:rPr>
          <w:rFonts w:cs="Arial"/>
          <w:szCs w:val="20"/>
        </w:rPr>
      </w:pPr>
      <w:r w:rsidRPr="0082109F">
        <w:rPr>
          <w:rFonts w:cs="Arial"/>
          <w:szCs w:val="20"/>
        </w:rPr>
        <w:t xml:space="preserve">This </w:t>
      </w:r>
      <w:r w:rsidR="00F672A0" w:rsidRPr="0082109F">
        <w:rPr>
          <w:rFonts w:cs="Arial"/>
          <w:szCs w:val="20"/>
        </w:rPr>
        <w:t>category</w:t>
      </w:r>
      <w:r w:rsidR="00CE347F" w:rsidRPr="0082109F">
        <w:rPr>
          <w:rFonts w:cs="Arial"/>
          <w:szCs w:val="20"/>
        </w:rPr>
        <w:t xml:space="preserve"> </w:t>
      </w:r>
      <w:r w:rsidR="00F672A0" w:rsidRPr="0082109F">
        <w:rPr>
          <w:rFonts w:cs="Arial"/>
          <w:szCs w:val="20"/>
        </w:rPr>
        <w:t>group</w:t>
      </w:r>
      <w:r w:rsidR="00FA47BA">
        <w:rPr>
          <w:rFonts w:cs="Arial"/>
          <w:szCs w:val="20"/>
        </w:rPr>
        <w:t>ed</w:t>
      </w:r>
      <w:r w:rsidR="00F672A0" w:rsidRPr="0082109F">
        <w:rPr>
          <w:rFonts w:cs="Arial"/>
          <w:szCs w:val="20"/>
        </w:rPr>
        <w:t xml:space="preserve"> </w:t>
      </w:r>
      <w:r w:rsidR="00CE347F" w:rsidRPr="0082109F">
        <w:rPr>
          <w:rFonts w:cs="Arial"/>
          <w:szCs w:val="20"/>
        </w:rPr>
        <w:t xml:space="preserve">the </w:t>
      </w:r>
      <w:r w:rsidR="00F672A0" w:rsidRPr="0082109F">
        <w:rPr>
          <w:rFonts w:cs="Arial"/>
          <w:szCs w:val="20"/>
        </w:rPr>
        <w:t xml:space="preserve">different </w:t>
      </w:r>
      <w:r w:rsidR="00C40597" w:rsidRPr="0082109F">
        <w:rPr>
          <w:rFonts w:cs="Arial"/>
          <w:szCs w:val="20"/>
        </w:rPr>
        <w:t>style</w:t>
      </w:r>
      <w:r w:rsidR="00614711" w:rsidRPr="0082109F">
        <w:rPr>
          <w:rFonts w:cs="Arial"/>
          <w:szCs w:val="20"/>
        </w:rPr>
        <w:t>s</w:t>
      </w:r>
      <w:r w:rsidR="00C40597" w:rsidRPr="0082109F">
        <w:rPr>
          <w:rFonts w:cs="Arial"/>
          <w:szCs w:val="20"/>
        </w:rPr>
        <w:t xml:space="preserve"> and language </w:t>
      </w:r>
      <w:r w:rsidR="00614711" w:rsidRPr="0082109F">
        <w:rPr>
          <w:rFonts w:cs="Arial"/>
          <w:szCs w:val="20"/>
        </w:rPr>
        <w:t>that Ardern, Clinton and May use</w:t>
      </w:r>
      <w:r w:rsidR="00FA47BA">
        <w:rPr>
          <w:rFonts w:cs="Arial"/>
          <w:szCs w:val="20"/>
        </w:rPr>
        <w:t>d</w:t>
      </w:r>
      <w:r w:rsidR="00614711" w:rsidRPr="0082109F">
        <w:rPr>
          <w:rFonts w:cs="Arial"/>
          <w:szCs w:val="20"/>
        </w:rPr>
        <w:t xml:space="preserve"> in their online </w:t>
      </w:r>
      <w:r w:rsidR="00BC2258" w:rsidRPr="0082109F">
        <w:rPr>
          <w:rFonts w:cs="Arial"/>
          <w:szCs w:val="20"/>
        </w:rPr>
        <w:t>communication</w:t>
      </w:r>
      <w:r w:rsidR="00FA47BA">
        <w:rPr>
          <w:rFonts w:cs="Arial"/>
          <w:szCs w:val="20"/>
        </w:rPr>
        <w:t>, in order to find out how they presented themselves</w:t>
      </w:r>
      <w:r w:rsidR="00261185">
        <w:rPr>
          <w:rFonts w:cs="Arial"/>
          <w:szCs w:val="20"/>
        </w:rPr>
        <w:t xml:space="preserve"> and</w:t>
      </w:r>
      <w:r w:rsidR="00FA47BA">
        <w:rPr>
          <w:rFonts w:cs="Arial"/>
          <w:szCs w:val="20"/>
        </w:rPr>
        <w:t xml:space="preserve"> whether they used </w:t>
      </w:r>
      <w:r w:rsidR="007F36A1" w:rsidRPr="0082109F">
        <w:rPr>
          <w:rFonts w:cs="Arial"/>
          <w:szCs w:val="20"/>
        </w:rPr>
        <w:t>masculinist</w:t>
      </w:r>
      <w:r w:rsidR="00FA47BA">
        <w:rPr>
          <w:rFonts w:cs="Arial"/>
          <w:szCs w:val="20"/>
        </w:rPr>
        <w:t>, adversarial</w:t>
      </w:r>
      <w:r w:rsidR="007F36A1" w:rsidRPr="0082109F">
        <w:rPr>
          <w:rFonts w:cs="Arial"/>
          <w:szCs w:val="20"/>
        </w:rPr>
        <w:t xml:space="preserve"> discursive norms </w:t>
      </w:r>
      <w:r w:rsidR="009F7C4B">
        <w:rPr>
          <w:rFonts w:cs="Arial"/>
          <w:noProof/>
          <w:szCs w:val="20"/>
        </w:rPr>
        <w:t>(Walsh, 2001)</w:t>
      </w:r>
      <w:r w:rsidR="00B75697" w:rsidRPr="0082109F">
        <w:rPr>
          <w:rFonts w:cs="Arial"/>
          <w:szCs w:val="20"/>
        </w:rPr>
        <w:t xml:space="preserve"> </w:t>
      </w:r>
      <w:r w:rsidR="00FA47BA">
        <w:rPr>
          <w:rFonts w:cs="Arial"/>
          <w:szCs w:val="20"/>
        </w:rPr>
        <w:t xml:space="preserve">or a more </w:t>
      </w:r>
      <w:r w:rsidR="00B00B31" w:rsidRPr="0082109F">
        <w:rPr>
          <w:rFonts w:cs="Arial"/>
          <w:szCs w:val="20"/>
        </w:rPr>
        <w:t>consensual</w:t>
      </w:r>
      <w:r w:rsidR="007F36A1" w:rsidRPr="0082109F">
        <w:rPr>
          <w:rFonts w:cs="Arial"/>
          <w:szCs w:val="20"/>
        </w:rPr>
        <w:t xml:space="preserve"> leadership style.</w:t>
      </w:r>
      <w:r w:rsidR="00B00B31" w:rsidRPr="0082109F">
        <w:rPr>
          <w:rFonts w:cs="Arial"/>
          <w:szCs w:val="20"/>
        </w:rPr>
        <w:t xml:space="preserve"> </w:t>
      </w:r>
      <w:r w:rsidR="00B81890">
        <w:rPr>
          <w:rFonts w:cs="Arial"/>
          <w:szCs w:val="20"/>
        </w:rPr>
        <w:t xml:space="preserve">Historically women have favoured the latter </w:t>
      </w:r>
      <w:r w:rsidR="009F7C4B">
        <w:rPr>
          <w:rFonts w:cs="Arial"/>
          <w:noProof/>
          <w:szCs w:val="20"/>
        </w:rPr>
        <w:t>(Sreberny-Mohammadi and Ross, 1996)</w:t>
      </w:r>
      <w:r w:rsidR="00173616">
        <w:rPr>
          <w:rFonts w:cs="Arial"/>
          <w:szCs w:val="20"/>
        </w:rPr>
        <w:t xml:space="preserve"> but </w:t>
      </w:r>
      <w:r w:rsidR="00261185">
        <w:rPr>
          <w:rFonts w:cs="Arial"/>
          <w:szCs w:val="20"/>
        </w:rPr>
        <w:t xml:space="preserve">were forced </w:t>
      </w:r>
      <w:r w:rsidR="00173616">
        <w:rPr>
          <w:rFonts w:cs="Arial"/>
          <w:szCs w:val="20"/>
        </w:rPr>
        <w:t xml:space="preserve">to </w:t>
      </w:r>
      <w:r w:rsidR="007C75F9">
        <w:rPr>
          <w:rFonts w:cs="Arial"/>
          <w:szCs w:val="20"/>
        </w:rPr>
        <w:t xml:space="preserve">adopt </w:t>
      </w:r>
      <w:r w:rsidR="00173616">
        <w:rPr>
          <w:rFonts w:cs="Arial"/>
          <w:szCs w:val="20"/>
        </w:rPr>
        <w:t>the former</w:t>
      </w:r>
      <w:r w:rsidR="00F73AC2">
        <w:rPr>
          <w:rFonts w:cs="Arial"/>
          <w:szCs w:val="20"/>
        </w:rPr>
        <w:t>. This was</w:t>
      </w:r>
      <w:r w:rsidR="00B81890">
        <w:rPr>
          <w:rFonts w:cs="Arial"/>
          <w:szCs w:val="20"/>
        </w:rPr>
        <w:t xml:space="preserve"> not </w:t>
      </w:r>
      <w:r w:rsidR="00F73AC2">
        <w:rPr>
          <w:rFonts w:cs="Arial"/>
          <w:szCs w:val="20"/>
        </w:rPr>
        <w:t xml:space="preserve">due to </w:t>
      </w:r>
      <w:r w:rsidR="00B81890">
        <w:rPr>
          <w:rFonts w:cs="Arial"/>
          <w:szCs w:val="20"/>
        </w:rPr>
        <w:t xml:space="preserve">their biological makeup (indeed </w:t>
      </w:r>
      <w:r w:rsidR="00B81890" w:rsidRPr="0082109F">
        <w:rPr>
          <w:rFonts w:cs="Arial"/>
          <w:szCs w:val="20"/>
        </w:rPr>
        <w:t xml:space="preserve">Thatcher </w:t>
      </w:r>
      <w:r w:rsidR="00AB63E2">
        <w:rPr>
          <w:rFonts w:cs="Arial"/>
          <w:szCs w:val="20"/>
        </w:rPr>
        <w:t xml:space="preserve">embraced </w:t>
      </w:r>
      <w:r w:rsidR="00F73AC2">
        <w:rPr>
          <w:rFonts w:cs="Arial"/>
          <w:szCs w:val="20"/>
        </w:rPr>
        <w:t xml:space="preserve">adversarial </w:t>
      </w:r>
      <w:r w:rsidR="00B81890" w:rsidRPr="0082109F">
        <w:rPr>
          <w:rFonts w:cs="Arial"/>
          <w:szCs w:val="20"/>
        </w:rPr>
        <w:t>vernacular</w:t>
      </w:r>
      <w:r w:rsidR="00B81890" w:rsidRPr="00C75EA5">
        <w:rPr>
          <w:rStyle w:val="FootnoteReference"/>
        </w:rPr>
        <w:footnoteReference w:id="9"/>
      </w:r>
      <w:r w:rsidR="00B81890" w:rsidRPr="0082109F">
        <w:rPr>
          <w:rFonts w:cs="Arial"/>
          <w:szCs w:val="20"/>
        </w:rPr>
        <w:t xml:space="preserve"> </w:t>
      </w:r>
      <w:r w:rsidR="009F7C4B">
        <w:rPr>
          <w:rFonts w:cs="Arial"/>
          <w:noProof/>
          <w:szCs w:val="20"/>
        </w:rPr>
        <w:t>(Fairclough, 2015)</w:t>
      </w:r>
      <w:r w:rsidR="00B81890">
        <w:rPr>
          <w:rFonts w:cs="Arial"/>
          <w:szCs w:val="20"/>
        </w:rPr>
        <w:t>), but because of the performative expectations of politics as a male endeavour and the double bind that c</w:t>
      </w:r>
      <w:r w:rsidR="00AB63E2">
        <w:rPr>
          <w:rFonts w:cs="Arial"/>
          <w:szCs w:val="20"/>
        </w:rPr>
        <w:t>a</w:t>
      </w:r>
      <w:r w:rsidR="00B81890">
        <w:rPr>
          <w:rFonts w:cs="Arial"/>
          <w:szCs w:val="20"/>
        </w:rPr>
        <w:t>me with them</w:t>
      </w:r>
      <w:r w:rsidR="00173616">
        <w:rPr>
          <w:rFonts w:cs="Arial"/>
          <w:szCs w:val="20"/>
        </w:rPr>
        <w:t>.</w:t>
      </w:r>
      <w:r w:rsidR="00B81890">
        <w:rPr>
          <w:rFonts w:cs="Arial"/>
          <w:szCs w:val="20"/>
        </w:rPr>
        <w:t xml:space="preserve"> </w:t>
      </w:r>
    </w:p>
    <w:p w14:paraId="02BB0CD8" w14:textId="77777777" w:rsidR="001D7BD1" w:rsidRDefault="00AA5BA8" w:rsidP="003347AF">
      <w:pPr>
        <w:spacing w:line="480" w:lineRule="auto"/>
        <w:jc w:val="both"/>
      </w:pPr>
      <w:r w:rsidRPr="0082109F">
        <w:rPr>
          <w:rFonts w:cs="Arial"/>
          <w:szCs w:val="20"/>
        </w:rPr>
        <w:t xml:space="preserve">The </w:t>
      </w:r>
      <w:r w:rsidR="00923D23">
        <w:rPr>
          <w:rFonts w:cs="Arial"/>
          <w:szCs w:val="20"/>
        </w:rPr>
        <w:t xml:space="preserve">analysis of the </w:t>
      </w:r>
      <w:r w:rsidRPr="0082109F">
        <w:rPr>
          <w:rFonts w:cs="Arial"/>
          <w:szCs w:val="20"/>
        </w:rPr>
        <w:t xml:space="preserve">data </w:t>
      </w:r>
      <w:r w:rsidR="00923D23">
        <w:rPr>
          <w:rFonts w:cs="Arial"/>
          <w:szCs w:val="20"/>
        </w:rPr>
        <w:t>revealed</w:t>
      </w:r>
      <w:r w:rsidRPr="0082109F">
        <w:rPr>
          <w:rFonts w:cs="Arial"/>
          <w:szCs w:val="20"/>
        </w:rPr>
        <w:t xml:space="preserve"> a variety of communicative styles </w:t>
      </w:r>
      <w:r w:rsidR="00923D23">
        <w:rPr>
          <w:rFonts w:cs="Arial"/>
          <w:szCs w:val="20"/>
        </w:rPr>
        <w:t xml:space="preserve">that complicated the relationship between gender and </w:t>
      </w:r>
      <w:r w:rsidR="00296EDE" w:rsidRPr="0082109F">
        <w:rPr>
          <w:rFonts w:cs="Arial"/>
          <w:szCs w:val="20"/>
        </w:rPr>
        <w:t>leadership</w:t>
      </w:r>
      <w:r w:rsidR="00296EDE">
        <w:rPr>
          <w:rFonts w:cs="Arial"/>
          <w:szCs w:val="20"/>
        </w:rPr>
        <w:t>, consensual and adversarial</w:t>
      </w:r>
      <w:r w:rsidR="00342299">
        <w:rPr>
          <w:rFonts w:cs="Arial"/>
          <w:szCs w:val="20"/>
        </w:rPr>
        <w:t xml:space="preserve"> style</w:t>
      </w:r>
      <w:r w:rsidR="00296EDE">
        <w:rPr>
          <w:rFonts w:cs="Arial"/>
          <w:szCs w:val="20"/>
        </w:rPr>
        <w:t xml:space="preserve">. </w:t>
      </w:r>
      <w:r w:rsidR="001A5DEB">
        <w:rPr>
          <w:rFonts w:cs="Arial"/>
          <w:szCs w:val="20"/>
        </w:rPr>
        <w:t>A</w:t>
      </w:r>
      <w:r w:rsidR="00C06D7F">
        <w:rPr>
          <w:rFonts w:cs="Arial"/>
          <w:szCs w:val="20"/>
        </w:rPr>
        <w:t xml:space="preserve">ll three </w:t>
      </w:r>
      <w:r w:rsidR="00296EDE">
        <w:rPr>
          <w:rFonts w:cs="Arial"/>
          <w:szCs w:val="20"/>
        </w:rPr>
        <w:t xml:space="preserve">politicians </w:t>
      </w:r>
      <w:r w:rsidR="001A5DEB">
        <w:rPr>
          <w:rFonts w:cs="Arial"/>
          <w:szCs w:val="20"/>
        </w:rPr>
        <w:t>showcase</w:t>
      </w:r>
      <w:r w:rsidR="00296EDE">
        <w:rPr>
          <w:rFonts w:cs="Arial"/>
          <w:szCs w:val="20"/>
        </w:rPr>
        <w:t>d</w:t>
      </w:r>
      <w:r w:rsidR="001A5DEB">
        <w:rPr>
          <w:rFonts w:cs="Arial"/>
          <w:szCs w:val="20"/>
        </w:rPr>
        <w:t xml:space="preserve"> both male and female styles. </w:t>
      </w:r>
      <w:r w:rsidR="000C1FF6">
        <w:t xml:space="preserve">Clinton’s election campaign slogan, ‘stronger together’, exemplified this well </w:t>
      </w:r>
      <w:r w:rsidR="000C1FF6">
        <w:lastRenderedPageBreak/>
        <w:t>by bringing together the value of collaboration (typical of a consensual style politics) and the typically male attribute of strength.</w:t>
      </w:r>
      <w:r w:rsidR="000F42D2">
        <w:t xml:space="preserve"> </w:t>
      </w:r>
    </w:p>
    <w:p w14:paraId="2867E624" w14:textId="7B6DBE27" w:rsidR="003F4F2C" w:rsidRDefault="001A5DEB" w:rsidP="003347AF">
      <w:pPr>
        <w:spacing w:line="480" w:lineRule="auto"/>
        <w:jc w:val="both"/>
        <w:rPr>
          <w:rFonts w:cs="Arial"/>
          <w:szCs w:val="20"/>
        </w:rPr>
      </w:pPr>
      <w:r>
        <w:rPr>
          <w:rFonts w:cs="Arial"/>
          <w:szCs w:val="20"/>
        </w:rPr>
        <w:t xml:space="preserve">Ardern’s </w:t>
      </w:r>
      <w:r w:rsidR="000F42D2">
        <w:rPr>
          <w:rFonts w:cs="Arial"/>
          <w:szCs w:val="20"/>
        </w:rPr>
        <w:t xml:space="preserve">tweets provide several </w:t>
      </w:r>
      <w:r w:rsidR="001D7BD1">
        <w:rPr>
          <w:rFonts w:cs="Arial"/>
          <w:szCs w:val="20"/>
        </w:rPr>
        <w:t>alternative</w:t>
      </w:r>
      <w:r w:rsidR="000F42D2">
        <w:rPr>
          <w:rFonts w:cs="Arial"/>
          <w:szCs w:val="20"/>
        </w:rPr>
        <w:t xml:space="preserve"> examples. For instance</w:t>
      </w:r>
      <w:r w:rsidR="001045AE">
        <w:rPr>
          <w:rFonts w:cs="Arial"/>
          <w:szCs w:val="20"/>
        </w:rPr>
        <w:t>,</w:t>
      </w:r>
      <w:r w:rsidR="000F42D2">
        <w:rPr>
          <w:rFonts w:cs="Arial"/>
          <w:szCs w:val="20"/>
        </w:rPr>
        <w:t xml:space="preserve"> </w:t>
      </w:r>
      <w:r>
        <w:t>‘</w:t>
      </w:r>
      <w:r w:rsidR="00EC63BE">
        <w:t>w</w:t>
      </w:r>
      <w:r w:rsidRPr="0082109F">
        <w:t>e'll build a better, fairer Aotearoa</w:t>
      </w:r>
      <w:r w:rsidR="00847D60" w:rsidRPr="00C75EA5">
        <w:rPr>
          <w:rStyle w:val="FootnoteReference"/>
        </w:rPr>
        <w:footnoteReference w:id="10"/>
      </w:r>
      <w:r>
        <w:t>’</w:t>
      </w:r>
      <w:r w:rsidRPr="0082109F">
        <w:t xml:space="preserve"> </w:t>
      </w:r>
      <w:r w:rsidR="009F7C4B">
        <w:rPr>
          <w:noProof/>
        </w:rPr>
        <w:t>(@nzlabour, 2017c)</w:t>
      </w:r>
      <w:r w:rsidR="00705AAF" w:rsidRPr="00705AAF">
        <w:t xml:space="preserve"> </w:t>
      </w:r>
      <w:r w:rsidR="00705AAF">
        <w:t>and</w:t>
      </w:r>
      <w:r w:rsidR="00705AAF" w:rsidRPr="0082109F">
        <w:t xml:space="preserve"> ‘I want to build a country where every child grows up free from poverty” </w:t>
      </w:r>
      <w:r w:rsidR="009F7C4B">
        <w:rPr>
          <w:noProof/>
        </w:rPr>
        <w:t>(@nzlabour, 2017b)</w:t>
      </w:r>
      <w:r w:rsidR="00705AAF">
        <w:t xml:space="preserve"> combined a soft policy area</w:t>
      </w:r>
      <w:r w:rsidR="000F42D2">
        <w:t xml:space="preserve"> </w:t>
      </w:r>
      <w:r w:rsidR="00705AAF">
        <w:t xml:space="preserve">to </w:t>
      </w:r>
      <w:r w:rsidR="001D7BD1">
        <w:t>a</w:t>
      </w:r>
      <w:r w:rsidR="00705AAF">
        <w:t xml:space="preserve"> typically male </w:t>
      </w:r>
      <w:r w:rsidR="001D7BD1">
        <w:t xml:space="preserve">activity: </w:t>
      </w:r>
      <w:r w:rsidR="00705AAF">
        <w:t xml:space="preserve">building. </w:t>
      </w:r>
      <w:r w:rsidR="00816EDF">
        <w:t xml:space="preserve">A leader, for Ardern, </w:t>
      </w:r>
      <w:r w:rsidR="000D1ABC">
        <w:t>would erect</w:t>
      </w:r>
      <w:r w:rsidR="00816EDF">
        <w:t xml:space="preserve"> </w:t>
      </w:r>
      <w:r w:rsidR="00EC63BE">
        <w:t>a structure strong enough to support a generation</w:t>
      </w:r>
      <w:r w:rsidR="00816EDF">
        <w:t xml:space="preserve">. </w:t>
      </w:r>
      <w:r w:rsidR="001045AE">
        <w:t>By using the pronouns “I/we” (rather than Labour) s</w:t>
      </w:r>
      <w:r w:rsidR="00816EDF">
        <w:t>he</w:t>
      </w:r>
      <w:r w:rsidR="000D1ABC">
        <w:t xml:space="preserve"> </w:t>
      </w:r>
      <w:r w:rsidR="001045AE">
        <w:t>conveyed the message that</w:t>
      </w:r>
      <w:r w:rsidR="001D7BD1">
        <w:t>,</w:t>
      </w:r>
      <w:r w:rsidR="001045AE">
        <w:t xml:space="preserve"> </w:t>
      </w:r>
      <w:r w:rsidR="001D7BD1">
        <w:t xml:space="preserve">as </w:t>
      </w:r>
      <w:r w:rsidR="00816EDF">
        <w:t>leader</w:t>
      </w:r>
      <w:r w:rsidR="001D7BD1">
        <w:t xml:space="preserve">, she would </w:t>
      </w:r>
      <w:r w:rsidR="00E45276">
        <w:t xml:space="preserve">be the one to </w:t>
      </w:r>
      <w:r w:rsidR="001D7BD1">
        <w:t xml:space="preserve">lead </w:t>
      </w:r>
      <w:r w:rsidR="00E45276">
        <w:t xml:space="preserve">in </w:t>
      </w:r>
      <w:r w:rsidR="001D7BD1">
        <w:t>this endeavour</w:t>
      </w:r>
      <w:r w:rsidR="00816EDF">
        <w:t xml:space="preserve">. </w:t>
      </w:r>
    </w:p>
    <w:p w14:paraId="2ADD5CB8" w14:textId="77777777" w:rsidR="006D5D68" w:rsidRDefault="006D5D68" w:rsidP="003347AF">
      <w:pPr>
        <w:spacing w:line="480" w:lineRule="auto"/>
        <w:jc w:val="both"/>
        <w:rPr>
          <w:rFonts w:cs="Arial"/>
          <w:szCs w:val="20"/>
        </w:rPr>
      </w:pPr>
    </w:p>
    <w:p w14:paraId="0FB6DDB6" w14:textId="0E068C21" w:rsidR="00C434DF" w:rsidRDefault="006D5D68" w:rsidP="003347AF">
      <w:pPr>
        <w:spacing w:line="480" w:lineRule="auto"/>
        <w:jc w:val="both"/>
      </w:pPr>
      <w:r>
        <w:rPr>
          <w:rFonts w:cs="Arial"/>
          <w:szCs w:val="20"/>
        </w:rPr>
        <w:t>C</w:t>
      </w:r>
      <w:r w:rsidR="007D744E">
        <w:rPr>
          <w:rFonts w:cs="Arial"/>
          <w:szCs w:val="20"/>
        </w:rPr>
        <w:t xml:space="preserve">onsistent with existing scholarship (for instance, </w:t>
      </w:r>
      <w:r w:rsidR="009F7C4B">
        <w:rPr>
          <w:noProof/>
        </w:rPr>
        <w:t>(Evans and Clark, 2016)</w:t>
      </w:r>
      <w:r w:rsidR="007D744E">
        <w:t xml:space="preserve">, </w:t>
      </w:r>
      <w:r w:rsidR="007D744E">
        <w:rPr>
          <w:rFonts w:cs="Arial"/>
          <w:szCs w:val="20"/>
        </w:rPr>
        <w:t xml:space="preserve">Twitter proved to be the platform that most encouraged </w:t>
      </w:r>
      <w:r w:rsidR="00C53933">
        <w:t>an adversarial tone</w:t>
      </w:r>
      <w:r w:rsidR="007D744E">
        <w:t xml:space="preserve">. </w:t>
      </w:r>
      <w:r w:rsidR="00151E9E">
        <w:t xml:space="preserve">For instance, </w:t>
      </w:r>
      <w:r w:rsidR="007D744E">
        <w:t xml:space="preserve">when </w:t>
      </w:r>
      <w:r w:rsidR="00151E9E">
        <w:t>Conservative MP Ken Clarke</w:t>
      </w:r>
      <w:r w:rsidR="007D744E">
        <w:t xml:space="preserve"> called </w:t>
      </w:r>
      <w:r w:rsidR="00151E9E">
        <w:t xml:space="preserve">May a </w:t>
      </w:r>
      <w:r w:rsidR="00151E9E" w:rsidRPr="0082109F">
        <w:t>“bloody difficult woman”</w:t>
      </w:r>
      <w:r w:rsidR="00151E9E">
        <w:t xml:space="preserve">, she </w:t>
      </w:r>
      <w:r w:rsidR="0048496D">
        <w:t xml:space="preserve">capitalised on the </w:t>
      </w:r>
      <w:r w:rsidR="008D641B">
        <w:t xml:space="preserve">remark by </w:t>
      </w:r>
      <w:r w:rsidR="00151E9E">
        <w:t>renewing her no-compromise stance on the EU Referendum: ‘</w:t>
      </w:r>
      <w:r w:rsidR="003F4F2C" w:rsidRPr="0082109F">
        <w:t xml:space="preserve">There must be no attempts to remain inside the EU, no attempts to </w:t>
      </w:r>
      <w:proofErr w:type="spellStart"/>
      <w:r w:rsidR="003F4F2C" w:rsidRPr="0082109F">
        <w:t>rejoin</w:t>
      </w:r>
      <w:proofErr w:type="spellEnd"/>
      <w:r w:rsidR="003F4F2C" w:rsidRPr="0082109F">
        <w:t xml:space="preserve"> it by the back door and no 2nd referendum’ </w:t>
      </w:r>
      <w:r w:rsidR="009F7C4B">
        <w:rPr>
          <w:noProof/>
        </w:rPr>
        <w:t>(@theresa_may, 2016a)</w:t>
      </w:r>
      <w:r w:rsidR="00151E9E">
        <w:t xml:space="preserve">. </w:t>
      </w:r>
      <w:r w:rsidR="00260C10">
        <w:t xml:space="preserve">In this way, </w:t>
      </w:r>
      <w:proofErr w:type="gramStart"/>
      <w:r w:rsidR="00B963B3">
        <w:t>May</w:t>
      </w:r>
      <w:proofErr w:type="gramEnd"/>
      <w:r w:rsidR="00B963B3">
        <w:t xml:space="preserve"> turned </w:t>
      </w:r>
      <w:r w:rsidR="00151E9E">
        <w:t xml:space="preserve">a potentially damaging </w:t>
      </w:r>
      <w:r w:rsidR="00B963B3">
        <w:t>allegation</w:t>
      </w:r>
      <w:r w:rsidR="00FA2570" w:rsidRPr="00C75EA5">
        <w:rPr>
          <w:rStyle w:val="FootnoteReference"/>
        </w:rPr>
        <w:footnoteReference w:id="11"/>
      </w:r>
      <w:r w:rsidR="00151E9E">
        <w:t xml:space="preserve"> into political capital</w:t>
      </w:r>
      <w:r w:rsidR="00B963B3">
        <w:t>: her ‘difficult’ character became an asset for strong leader</w:t>
      </w:r>
      <w:r w:rsidR="00A4088C">
        <w:t>ship</w:t>
      </w:r>
      <w:r w:rsidR="00B963B3">
        <w:t xml:space="preserve"> </w:t>
      </w:r>
      <w:r w:rsidR="00151E9E">
        <w:t xml:space="preserve">rather than a hindrance to </w:t>
      </w:r>
      <w:r w:rsidR="000E3870">
        <w:t>the country</w:t>
      </w:r>
      <w:r w:rsidR="00A64E0F">
        <w:t xml:space="preserve">. </w:t>
      </w:r>
    </w:p>
    <w:p w14:paraId="14A53B60" w14:textId="59A8595F" w:rsidR="00DE7E88" w:rsidRDefault="00C22C2A" w:rsidP="0099320D">
      <w:pPr>
        <w:spacing w:line="480" w:lineRule="auto"/>
        <w:jc w:val="both"/>
      </w:pPr>
      <w:r>
        <w:t>Clinton also display</w:t>
      </w:r>
      <w:r w:rsidR="00357CF1">
        <w:t>ed</w:t>
      </w:r>
      <w:r>
        <w:t xml:space="preserve"> a confrontational style </w:t>
      </w:r>
      <w:r w:rsidR="008D0FD0">
        <w:t>by attacking directly her opponent</w:t>
      </w:r>
      <w:r w:rsidR="00157F3C">
        <w:t xml:space="preserve">. </w:t>
      </w:r>
      <w:r w:rsidR="0001574B">
        <w:t xml:space="preserve">Although there </w:t>
      </w:r>
      <w:r w:rsidR="003840EB">
        <w:t xml:space="preserve">is </w:t>
      </w:r>
      <w:r w:rsidR="0001574B">
        <w:t xml:space="preserve">no consensus on whether women politicians are more likely than men to </w:t>
      </w:r>
      <w:r w:rsidR="00AD7E44">
        <w:t xml:space="preserve">‘go negative’ </w:t>
      </w:r>
      <w:r w:rsidR="009F7C4B">
        <w:rPr>
          <w:noProof/>
        </w:rPr>
        <w:t>(Evans and Clark, 2016)</w:t>
      </w:r>
      <w:r w:rsidR="00AD7E44">
        <w:t xml:space="preserve"> </w:t>
      </w:r>
      <w:r w:rsidR="00357CF1">
        <w:t>or whether this style is overall a useful campaign strategy</w:t>
      </w:r>
      <w:r w:rsidR="00AD7E44">
        <w:t xml:space="preserve">, Clinton </w:t>
      </w:r>
      <w:r w:rsidR="003840EB">
        <w:t xml:space="preserve">used this confrontational style to </w:t>
      </w:r>
      <w:r w:rsidR="00DE7E88">
        <w:t xml:space="preserve">both </w:t>
      </w:r>
      <w:r w:rsidR="003840EB">
        <w:t>challenge Trump’s fitness to represent the country</w:t>
      </w:r>
      <w:r w:rsidR="00DE7E88">
        <w:t xml:space="preserve"> and to claim </w:t>
      </w:r>
      <w:r w:rsidR="009A49E0">
        <w:t xml:space="preserve">a </w:t>
      </w:r>
      <w:r w:rsidR="00DE7E88">
        <w:t>place as a woman in a masculine world</w:t>
      </w:r>
      <w:r w:rsidR="003840EB">
        <w:t xml:space="preserve">. </w:t>
      </w:r>
      <w:r w:rsidR="00DE7E88">
        <w:t>Her Twitter feed</w:t>
      </w:r>
      <w:r w:rsidR="003840EB">
        <w:t xml:space="preserve"> combined negative messages framed as statements of fact (e.g. </w:t>
      </w:r>
      <w:r w:rsidR="003840EB" w:rsidRPr="0082109F">
        <w:t xml:space="preserve">“Donald Trump </w:t>
      </w:r>
      <w:r w:rsidR="003840EB">
        <w:t xml:space="preserve">[…] </w:t>
      </w:r>
      <w:r w:rsidR="003840EB" w:rsidRPr="0082109F">
        <w:t>demeans women, and mocks people with disabilities”</w:t>
      </w:r>
      <w:r w:rsidR="003840EB">
        <w:t>,</w:t>
      </w:r>
      <w:r w:rsidR="003840EB" w:rsidRPr="0082109F">
        <w:t xml:space="preserve"> </w:t>
      </w:r>
      <w:r w:rsidR="009F7C4B">
        <w:rPr>
          <w:noProof/>
        </w:rPr>
        <w:t>(@HillaryClinton, 2016b)</w:t>
      </w:r>
      <w:r w:rsidR="003840EB">
        <w:t xml:space="preserve">; </w:t>
      </w:r>
      <w:r w:rsidR="003840EB" w:rsidRPr="0082109F">
        <w:t xml:space="preserve">“oppose reproductive rights, support conversion therapy and proposed a Muslim ban.” </w:t>
      </w:r>
      <w:r w:rsidR="009F7C4B">
        <w:rPr>
          <w:noProof/>
        </w:rPr>
        <w:t>(@HillaryClinton, 2016j)</w:t>
      </w:r>
      <w:r w:rsidR="003840EB">
        <w:t>) with the words of her supporters</w:t>
      </w:r>
      <w:r w:rsidR="00D5694F">
        <w:t>,</w:t>
      </w:r>
      <w:r w:rsidR="003840EB">
        <w:t xml:space="preserve"> </w:t>
      </w:r>
      <w:r w:rsidR="00D5694F">
        <w:t>f</w:t>
      </w:r>
      <w:r w:rsidR="003840EB">
        <w:t xml:space="preserve">or instance, </w:t>
      </w:r>
      <w:r w:rsidR="00DE7E88">
        <w:t>Obama’s claim that “</w:t>
      </w:r>
      <w:r w:rsidR="00DE7E88" w:rsidRPr="0082109F">
        <w:t>Hillary Clinton is that woman in the arena</w:t>
      </w:r>
      <w:r w:rsidR="00DE7E88">
        <w:t xml:space="preserve">” </w:t>
      </w:r>
      <w:r w:rsidR="009F7C4B">
        <w:rPr>
          <w:noProof/>
        </w:rPr>
        <w:t>(@HillaryClinton, 2016d)</w:t>
      </w:r>
      <w:r w:rsidR="00D5694F">
        <w:t>. In this statement, Clinton was framed as a fighter in a man’s world (the arena)</w:t>
      </w:r>
      <w:r w:rsidR="0043447D">
        <w:t xml:space="preserve"> and “</w:t>
      </w:r>
      <w:r w:rsidR="00BC5EDD">
        <w:t>t</w:t>
      </w:r>
      <w:r w:rsidR="0043447D" w:rsidRPr="00363BC6">
        <w:t xml:space="preserve">here has never been a man or a woman more qualified </w:t>
      </w:r>
      <w:r w:rsidR="0043447D">
        <w:t xml:space="preserve">[…] </w:t>
      </w:r>
      <w:r w:rsidR="0043447D" w:rsidRPr="00363BC6">
        <w:t>to serve as president</w:t>
      </w:r>
      <w:r w:rsidR="0043447D">
        <w:t xml:space="preserve">” </w:t>
      </w:r>
      <w:r w:rsidR="009F7C4B">
        <w:rPr>
          <w:noProof/>
        </w:rPr>
        <w:t>(@HillaryClinton, 2016h)</w:t>
      </w:r>
      <w:r w:rsidR="00BC5EDD">
        <w:t>. The adversarial tone of Clinton’s attacks on Trump</w:t>
      </w:r>
      <w:r w:rsidR="006D5D68">
        <w:t>,</w:t>
      </w:r>
      <w:r w:rsidR="00BC5EDD">
        <w:t xml:space="preserve"> then</w:t>
      </w:r>
      <w:r w:rsidR="006D5D68">
        <w:t>,</w:t>
      </w:r>
      <w:r w:rsidR="00BC5EDD">
        <w:t xml:space="preserve"> were framed as necessary for </w:t>
      </w:r>
      <w:r w:rsidR="0099320D">
        <w:t xml:space="preserve">her </w:t>
      </w:r>
      <w:r w:rsidR="00BC5EDD">
        <w:t xml:space="preserve">to demonstrate her ability to stand in a men’s world. The calibre of her </w:t>
      </w:r>
      <w:r w:rsidR="0099320D">
        <w:t xml:space="preserve">backers </w:t>
      </w:r>
      <w:r w:rsidR="00BC5EDD">
        <w:t xml:space="preserve">and </w:t>
      </w:r>
      <w:r w:rsidR="00BC5EDD">
        <w:lastRenderedPageBreak/>
        <w:t xml:space="preserve">their words merely confirmed that she should be trusted </w:t>
      </w:r>
      <w:r w:rsidR="0099320D">
        <w:t xml:space="preserve">regardless of her gender. </w:t>
      </w:r>
      <w:r w:rsidR="00BC5EDD">
        <w:t xml:space="preserve">As she put it: </w:t>
      </w:r>
      <w:r w:rsidR="00AE04E5">
        <w:t>“</w:t>
      </w:r>
      <w:r w:rsidR="00BC5EDD">
        <w:t>i</w:t>
      </w:r>
      <w:r w:rsidR="00BC5EDD" w:rsidRPr="0082109F">
        <w:t>t is ridiculous that there has never been a female president before</w:t>
      </w:r>
      <w:r w:rsidR="00AE04E5">
        <w:t>”</w:t>
      </w:r>
      <w:r w:rsidR="00BC5EDD" w:rsidRPr="0082109F">
        <w:t xml:space="preserve"> </w:t>
      </w:r>
      <w:r w:rsidR="009F7C4B">
        <w:rPr>
          <w:noProof/>
        </w:rPr>
        <w:t>(@HillaryClinton, 2016e)</w:t>
      </w:r>
      <w:r w:rsidR="00BC5EDD">
        <w:t xml:space="preserve">: the </w:t>
      </w:r>
      <w:r w:rsidR="004928DF">
        <w:t xml:space="preserve">(traditionally male) </w:t>
      </w:r>
      <w:r w:rsidR="00BC5EDD">
        <w:t>system ha</w:t>
      </w:r>
      <w:r w:rsidR="0099320D">
        <w:t>s</w:t>
      </w:r>
      <w:r w:rsidR="00BC5EDD">
        <w:t xml:space="preserve"> failed, not women. </w:t>
      </w:r>
    </w:p>
    <w:p w14:paraId="603163C7" w14:textId="296337F6" w:rsidR="003F4F2C" w:rsidRDefault="003F4F2C" w:rsidP="003347AF">
      <w:pPr>
        <w:spacing w:line="480" w:lineRule="auto"/>
        <w:jc w:val="both"/>
      </w:pPr>
    </w:p>
    <w:p w14:paraId="1270BFF7" w14:textId="1F2D765E" w:rsidR="00356CCC" w:rsidRPr="00735EE0" w:rsidRDefault="003F6D7A" w:rsidP="009C6EE8">
      <w:pPr>
        <w:spacing w:line="480" w:lineRule="auto"/>
        <w:jc w:val="both"/>
      </w:pPr>
      <w:r>
        <w:t>A second area of contention</w:t>
      </w:r>
      <w:r w:rsidR="00D36067">
        <w:t>,</w:t>
      </w:r>
      <w:r>
        <w:t xml:space="preserve"> when it comes to gendered political communication</w:t>
      </w:r>
      <w:r w:rsidR="00D36067">
        <w:t>,</w:t>
      </w:r>
      <w:r>
        <w:t xml:space="preserve"> is personalisation of politics. </w:t>
      </w:r>
      <w:r w:rsidR="009C6EE8">
        <w:t xml:space="preserve">By allowing individual voices to be heard, </w:t>
      </w:r>
      <w:r w:rsidR="0073022D">
        <w:t>s</w:t>
      </w:r>
      <w:r>
        <w:t xml:space="preserve">ocial media </w:t>
      </w:r>
      <w:r w:rsidR="009C6EE8">
        <w:t xml:space="preserve">are well placed as tools </w:t>
      </w:r>
      <w:r w:rsidR="009C6EE8">
        <w:rPr>
          <w:rFonts w:cs="Arial"/>
          <w:color w:val="000000"/>
          <w:szCs w:val="20"/>
        </w:rPr>
        <w:t xml:space="preserve">for a </w:t>
      </w:r>
      <w:r w:rsidR="002D76A7" w:rsidRPr="0082109F">
        <w:rPr>
          <w:rFonts w:cs="Arial"/>
          <w:color w:val="000000"/>
          <w:szCs w:val="20"/>
        </w:rPr>
        <w:t xml:space="preserve">personalised style of communication </w:t>
      </w:r>
      <w:r w:rsidR="009F7C4B" w:rsidRPr="009F7C4B">
        <w:rPr>
          <w:rFonts w:cs="Arial"/>
          <w:color w:val="000000"/>
        </w:rPr>
        <w:t>(</w:t>
      </w:r>
      <w:proofErr w:type="spellStart"/>
      <w:r w:rsidR="009F7C4B" w:rsidRPr="009F7C4B">
        <w:rPr>
          <w:rFonts w:cs="Arial"/>
          <w:color w:val="000000"/>
        </w:rPr>
        <w:t>Enli</w:t>
      </w:r>
      <w:proofErr w:type="spellEnd"/>
      <w:r w:rsidR="009F7C4B" w:rsidRPr="009F7C4B">
        <w:rPr>
          <w:rFonts w:cs="Arial"/>
          <w:color w:val="000000"/>
        </w:rPr>
        <w:t xml:space="preserve"> and </w:t>
      </w:r>
      <w:proofErr w:type="spellStart"/>
      <w:r w:rsidR="009F7C4B" w:rsidRPr="009F7C4B">
        <w:rPr>
          <w:rFonts w:cs="Arial"/>
          <w:color w:val="000000"/>
        </w:rPr>
        <w:t>Skogerbø</w:t>
      </w:r>
      <w:proofErr w:type="spellEnd"/>
      <w:r w:rsidR="009F7C4B" w:rsidRPr="009F7C4B">
        <w:rPr>
          <w:rFonts w:cs="Arial"/>
          <w:color w:val="000000"/>
        </w:rPr>
        <w:t>, 2013; Meeks, 2016)</w:t>
      </w:r>
      <w:r w:rsidR="009C6EE8">
        <w:rPr>
          <w:rFonts w:cs="Arial"/>
          <w:color w:val="000000"/>
          <w:szCs w:val="20"/>
        </w:rPr>
        <w:t>;</w:t>
      </w:r>
      <w:r w:rsidR="00782E31">
        <w:rPr>
          <w:rFonts w:cs="Arial"/>
          <w:color w:val="000000"/>
          <w:szCs w:val="20"/>
        </w:rPr>
        <w:t xml:space="preserve"> especially Facebook</w:t>
      </w:r>
      <w:r w:rsidR="0036036C">
        <w:rPr>
          <w:rFonts w:cs="Arial"/>
          <w:color w:val="000000"/>
          <w:szCs w:val="20"/>
        </w:rPr>
        <w:t xml:space="preserve">. </w:t>
      </w:r>
      <w:r w:rsidR="008172D1">
        <w:rPr>
          <w:rFonts w:cs="Arial"/>
          <w:color w:val="000000"/>
          <w:szCs w:val="20"/>
        </w:rPr>
        <w:t>Personalisation</w:t>
      </w:r>
      <w:r w:rsidR="0036036C">
        <w:rPr>
          <w:rFonts w:cs="Arial"/>
          <w:color w:val="000000"/>
          <w:szCs w:val="20"/>
        </w:rPr>
        <w:t xml:space="preserve"> </w:t>
      </w:r>
      <w:r w:rsidR="008172D1">
        <w:rPr>
          <w:rFonts w:cs="Arial"/>
          <w:color w:val="000000"/>
          <w:szCs w:val="20"/>
        </w:rPr>
        <w:t xml:space="preserve">encourages </w:t>
      </w:r>
      <w:r w:rsidR="0036036C">
        <w:rPr>
          <w:rFonts w:cs="Arial"/>
          <w:color w:val="000000"/>
          <w:szCs w:val="20"/>
        </w:rPr>
        <w:t xml:space="preserve">politicians to reveal </w:t>
      </w:r>
      <w:r w:rsidR="0036036C" w:rsidRPr="0036036C">
        <w:t>details about their private lives, such as their relationships and family status</w:t>
      </w:r>
      <w:r w:rsidR="0036036C">
        <w:t xml:space="preserve"> and, in so doing, </w:t>
      </w:r>
      <w:r w:rsidR="0036036C" w:rsidRPr="0036036C">
        <w:t>to appear approachable, down-to-earth and ‘like us’</w:t>
      </w:r>
      <w:r w:rsidR="00D31089">
        <w:t xml:space="preserve"> </w:t>
      </w:r>
      <w:r w:rsidR="00735EE0">
        <w:rPr>
          <w:noProof/>
        </w:rPr>
        <w:t>(Langer, 2012)</w:t>
      </w:r>
      <w:r w:rsidR="0036036C">
        <w:t xml:space="preserve">. It is </w:t>
      </w:r>
      <w:r w:rsidR="0073022D">
        <w:rPr>
          <w:rFonts w:cs="Arial"/>
          <w:color w:val="000000"/>
          <w:szCs w:val="20"/>
        </w:rPr>
        <w:t xml:space="preserve">an asset for politicians seeking to draw attention </w:t>
      </w:r>
      <w:r w:rsidR="00735EE0">
        <w:rPr>
          <w:rFonts w:cs="Arial"/>
          <w:color w:val="000000"/>
          <w:szCs w:val="20"/>
        </w:rPr>
        <w:t xml:space="preserve">to themselves </w:t>
      </w:r>
      <w:r w:rsidR="0073022D">
        <w:rPr>
          <w:rFonts w:cs="Arial"/>
          <w:color w:val="000000"/>
          <w:szCs w:val="20"/>
        </w:rPr>
        <w:t>in a</w:t>
      </w:r>
      <w:r w:rsidR="0036036C">
        <w:rPr>
          <w:rFonts w:cs="Arial"/>
          <w:color w:val="000000"/>
          <w:szCs w:val="20"/>
        </w:rPr>
        <w:t xml:space="preserve">n overcrowded </w:t>
      </w:r>
      <w:r w:rsidR="0073022D">
        <w:rPr>
          <w:rFonts w:cs="Arial"/>
          <w:color w:val="000000"/>
          <w:szCs w:val="20"/>
        </w:rPr>
        <w:t xml:space="preserve">multimedia environment </w:t>
      </w:r>
      <w:r w:rsidR="009F7C4B">
        <w:rPr>
          <w:noProof/>
        </w:rPr>
        <w:t>(Lilleker and Jackson, 2010)</w:t>
      </w:r>
      <w:r w:rsidR="00A23CFB">
        <w:t>.</w:t>
      </w:r>
      <w:r w:rsidR="00620398">
        <w:t xml:space="preserve"> </w:t>
      </w:r>
      <w:r w:rsidR="003E737A">
        <w:t xml:space="preserve">Women </w:t>
      </w:r>
      <w:r w:rsidR="007B074F">
        <w:t xml:space="preserve">politicians, </w:t>
      </w:r>
      <w:r w:rsidR="003E737A">
        <w:t>who personalise their campaign</w:t>
      </w:r>
      <w:r w:rsidR="0036036C">
        <w:t>s</w:t>
      </w:r>
      <w:r w:rsidR="007B074F">
        <w:t xml:space="preserve"> and reveal personal details about being a woman, a wife and a mother</w:t>
      </w:r>
      <w:r w:rsidR="003E737A">
        <w:t>, however</w:t>
      </w:r>
      <w:r w:rsidR="00C475BE">
        <w:t>,</w:t>
      </w:r>
      <w:r w:rsidR="003E737A">
        <w:t xml:space="preserve"> </w:t>
      </w:r>
      <w:r w:rsidR="00E23B64">
        <w:t xml:space="preserve">not only become victims of vitriolic online abuse </w:t>
      </w:r>
      <w:r w:rsidR="00E81907">
        <w:rPr>
          <w:noProof/>
        </w:rPr>
        <w:t>(Southern and Harmer, 2019)</w:t>
      </w:r>
      <w:r w:rsidR="00E81907">
        <w:t xml:space="preserve">. They are also </w:t>
      </w:r>
      <w:r w:rsidR="0036036C" w:rsidRPr="0036036C">
        <w:t xml:space="preserve">caught in a </w:t>
      </w:r>
      <w:r w:rsidR="00B1308F" w:rsidRPr="0036036C">
        <w:t>double bind</w:t>
      </w:r>
      <w:r w:rsidR="0036036C" w:rsidRPr="0036036C">
        <w:t xml:space="preserve"> </w:t>
      </w:r>
      <w:r w:rsidR="00F671CF" w:rsidRPr="0036036C">
        <w:t>that calls into question their competence</w:t>
      </w:r>
      <w:r w:rsidR="007B074F">
        <w:t xml:space="preserve"> and ability to do their job. </w:t>
      </w:r>
      <w:r w:rsidR="009E7634">
        <w:t>R</w:t>
      </w:r>
      <w:r w:rsidR="007B074F">
        <w:t xml:space="preserve">esearch </w:t>
      </w:r>
      <w:r w:rsidR="0036036C" w:rsidRPr="0036036C">
        <w:t>finds that</w:t>
      </w:r>
      <w:r w:rsidR="009E7634">
        <w:t>, as a consequence,</w:t>
      </w:r>
      <w:r w:rsidR="0036036C" w:rsidRPr="0036036C">
        <w:t xml:space="preserve"> women politicians actively avoid self-representing </w:t>
      </w:r>
      <w:r w:rsidR="007B074F">
        <w:t xml:space="preserve">in this way </w:t>
      </w:r>
      <w:r w:rsidR="0036036C" w:rsidRPr="0036036C">
        <w:t>online</w:t>
      </w:r>
      <w:r w:rsidR="007B074F">
        <w:t xml:space="preserve"> </w:t>
      </w:r>
      <w:r w:rsidR="009F7C4B">
        <w:rPr>
          <w:noProof/>
        </w:rPr>
        <w:t>(Lee, 2013; Meeks, 2016)</w:t>
      </w:r>
      <w:r w:rsidR="00C0501D">
        <w:t>.</w:t>
      </w:r>
      <w:r w:rsidR="008D1750">
        <w:t xml:space="preserve"> </w:t>
      </w:r>
    </w:p>
    <w:p w14:paraId="4F47C115" w14:textId="35D632A0" w:rsidR="00BF699B" w:rsidRDefault="00782E31" w:rsidP="006E46C6">
      <w:pPr>
        <w:spacing w:line="480" w:lineRule="auto"/>
        <w:jc w:val="both"/>
        <w:rPr>
          <w:rFonts w:cs="Arial"/>
          <w:szCs w:val="20"/>
        </w:rPr>
      </w:pPr>
      <w:r>
        <w:t xml:space="preserve">Discussions of </w:t>
      </w:r>
      <w:r>
        <w:rPr>
          <w:rFonts w:cs="Arial"/>
          <w:szCs w:val="20"/>
        </w:rPr>
        <w:t>motherhood provided a good example</w:t>
      </w:r>
      <w:r w:rsidR="00707EB9">
        <w:rPr>
          <w:rFonts w:cs="Arial"/>
          <w:szCs w:val="20"/>
        </w:rPr>
        <w:t>: ‘</w:t>
      </w:r>
      <w:r w:rsidR="003F6D7A" w:rsidRPr="003F6D7A">
        <w:rPr>
          <w:rFonts w:cs="Arial"/>
          <w:szCs w:val="20"/>
        </w:rPr>
        <w:t>Among our intake of 17 new MPs, we've got two who</w:t>
      </w:r>
      <w:r w:rsidR="000C4182">
        <w:rPr>
          <w:rFonts w:cs="Arial"/>
          <w:szCs w:val="20"/>
        </w:rPr>
        <w:t>’</w:t>
      </w:r>
      <w:r w:rsidR="003F6D7A" w:rsidRPr="003F6D7A">
        <w:rPr>
          <w:rFonts w:cs="Arial"/>
          <w:szCs w:val="20"/>
        </w:rPr>
        <w:t xml:space="preserve">ve just become mums </w:t>
      </w:r>
      <w:r w:rsidR="00707EB9">
        <w:rPr>
          <w:rFonts w:cs="Arial"/>
          <w:szCs w:val="20"/>
        </w:rPr>
        <w:t xml:space="preserve">[…] </w:t>
      </w:r>
      <w:r w:rsidR="003F6D7A" w:rsidRPr="003F6D7A">
        <w:rPr>
          <w:rFonts w:cs="Arial"/>
          <w:szCs w:val="20"/>
        </w:rPr>
        <w:t xml:space="preserve">Here's what they had to say about juggling motherhood and the big job </w:t>
      </w:r>
      <w:r w:rsidR="00C76168">
        <w:rPr>
          <w:rFonts w:cs="Arial"/>
          <w:szCs w:val="20"/>
        </w:rPr>
        <w:t>[…]</w:t>
      </w:r>
      <w:r w:rsidR="003F6D7A" w:rsidRPr="003F6D7A">
        <w:rPr>
          <w:rFonts w:cs="Arial"/>
          <w:szCs w:val="20"/>
        </w:rPr>
        <w:t>!</w:t>
      </w:r>
      <w:r w:rsidR="00707EB9">
        <w:rPr>
          <w:rFonts w:cs="Arial"/>
          <w:szCs w:val="20"/>
        </w:rPr>
        <w:t xml:space="preserve">’ </w:t>
      </w:r>
      <w:r w:rsidR="009F7C4B">
        <w:rPr>
          <w:rFonts w:cs="Arial"/>
          <w:noProof/>
          <w:szCs w:val="20"/>
        </w:rPr>
        <w:t>(New Zealand Labour Party, 2017a)</w:t>
      </w:r>
      <w:r w:rsidR="00AE04E5">
        <w:rPr>
          <w:rFonts w:cs="Arial"/>
          <w:szCs w:val="20"/>
        </w:rPr>
        <w:t xml:space="preserve"> and “</w:t>
      </w:r>
      <w:r w:rsidR="00B86DFD" w:rsidRPr="00B86DFD">
        <w:rPr>
          <w:rFonts w:cs="Arial"/>
          <w:szCs w:val="20"/>
        </w:rPr>
        <w:t>Watch Jacinda speak to young mums this morning about the challenges and opportunities that women face, and how to embrace them</w:t>
      </w:r>
      <w:r w:rsidR="00AE04E5">
        <w:rPr>
          <w:rFonts w:cs="Arial"/>
          <w:szCs w:val="20"/>
        </w:rPr>
        <w:t xml:space="preserve">” </w:t>
      </w:r>
      <w:r w:rsidR="009F7C4B">
        <w:rPr>
          <w:rFonts w:cs="Arial"/>
          <w:noProof/>
          <w:szCs w:val="20"/>
        </w:rPr>
        <w:t>(New Zealand Labour Party, 2017b)</w:t>
      </w:r>
      <w:r w:rsidR="00C2701E">
        <w:rPr>
          <w:rFonts w:cs="Arial"/>
          <w:szCs w:val="20"/>
        </w:rPr>
        <w:t xml:space="preserve">. In both these cases, </w:t>
      </w:r>
      <w:r w:rsidR="00C76168">
        <w:rPr>
          <w:rFonts w:cs="Arial"/>
          <w:szCs w:val="20"/>
        </w:rPr>
        <w:t xml:space="preserve">Ardern used motherhood </w:t>
      </w:r>
      <w:r w:rsidR="000C4182">
        <w:rPr>
          <w:rFonts w:cs="Arial"/>
          <w:szCs w:val="20"/>
        </w:rPr>
        <w:t xml:space="preserve">to expose the reality of women’s lives and the way they are disrupted by motherhood. She mainstreamed motherhood by presenting it as a phenomenon that affects a large portion of the population and that it is still </w:t>
      </w:r>
      <w:r w:rsidR="00C76168">
        <w:rPr>
          <w:rFonts w:cs="Arial"/>
          <w:szCs w:val="20"/>
        </w:rPr>
        <w:t xml:space="preserve">mostly the responsibility of </w:t>
      </w:r>
      <w:r w:rsidR="006E46C6">
        <w:rPr>
          <w:rFonts w:cs="Arial"/>
          <w:szCs w:val="20"/>
        </w:rPr>
        <w:t>women</w:t>
      </w:r>
      <w:r w:rsidR="000C4182">
        <w:rPr>
          <w:rFonts w:cs="Arial"/>
          <w:szCs w:val="20"/>
        </w:rPr>
        <w:t xml:space="preserve">. </w:t>
      </w:r>
      <w:r w:rsidR="006E46C6">
        <w:rPr>
          <w:rFonts w:cs="Arial"/>
          <w:szCs w:val="20"/>
        </w:rPr>
        <w:t>Crucially</w:t>
      </w:r>
      <w:r w:rsidR="000C4182">
        <w:rPr>
          <w:rFonts w:cs="Arial"/>
          <w:szCs w:val="20"/>
        </w:rPr>
        <w:t>, she spelt out that</w:t>
      </w:r>
      <w:r w:rsidR="006E46C6">
        <w:rPr>
          <w:rFonts w:cs="Arial"/>
          <w:szCs w:val="20"/>
        </w:rPr>
        <w:t>, once they become mother,</w:t>
      </w:r>
      <w:r w:rsidR="000C4182">
        <w:rPr>
          <w:rFonts w:cs="Arial"/>
          <w:szCs w:val="20"/>
        </w:rPr>
        <w:t xml:space="preserve"> women </w:t>
      </w:r>
      <w:r w:rsidR="006E46C6">
        <w:rPr>
          <w:rFonts w:cs="Arial"/>
          <w:szCs w:val="20"/>
        </w:rPr>
        <w:t xml:space="preserve">occupy multiple spaces and are able to multitask. This includes their ability to both be mothers and </w:t>
      </w:r>
      <w:r w:rsidR="000C4182">
        <w:rPr>
          <w:rFonts w:cs="Arial"/>
          <w:szCs w:val="20"/>
        </w:rPr>
        <w:t xml:space="preserve">politicians. </w:t>
      </w:r>
    </w:p>
    <w:p w14:paraId="069B3FC8" w14:textId="4B25D581" w:rsidR="00863CAC" w:rsidRPr="00000E87" w:rsidRDefault="00F02230" w:rsidP="003347AF">
      <w:pPr>
        <w:spacing w:line="480" w:lineRule="auto"/>
        <w:jc w:val="both"/>
      </w:pPr>
      <w:r>
        <w:rPr>
          <w:rFonts w:cs="Arial"/>
          <w:szCs w:val="20"/>
        </w:rPr>
        <w:t xml:space="preserve">In </w:t>
      </w:r>
      <w:r w:rsidR="00B444D9">
        <w:rPr>
          <w:rFonts w:cs="Arial"/>
          <w:szCs w:val="20"/>
        </w:rPr>
        <w:t xml:space="preserve">one </w:t>
      </w:r>
      <w:r>
        <w:rPr>
          <w:rFonts w:cs="Arial"/>
          <w:szCs w:val="20"/>
        </w:rPr>
        <w:t xml:space="preserve">case, </w:t>
      </w:r>
      <w:r w:rsidR="0071690B">
        <w:rPr>
          <w:rFonts w:cs="Arial"/>
          <w:szCs w:val="20"/>
        </w:rPr>
        <w:t xml:space="preserve">when motherhood </w:t>
      </w:r>
      <w:r w:rsidR="007028EB">
        <w:rPr>
          <w:rFonts w:cs="Arial"/>
          <w:szCs w:val="20"/>
        </w:rPr>
        <w:t xml:space="preserve">became a personalised issue, it was </w:t>
      </w:r>
      <w:r>
        <w:rPr>
          <w:rFonts w:cs="Arial"/>
          <w:szCs w:val="20"/>
        </w:rPr>
        <w:t xml:space="preserve">rejected outright </w:t>
      </w:r>
      <w:r w:rsidR="007028EB">
        <w:rPr>
          <w:rFonts w:cs="Arial"/>
          <w:szCs w:val="20"/>
        </w:rPr>
        <w:t>on the basis of relevance</w:t>
      </w:r>
      <w:r w:rsidR="000E61F9">
        <w:rPr>
          <w:rFonts w:cs="Arial"/>
          <w:szCs w:val="20"/>
        </w:rPr>
        <w:t>;</w:t>
      </w:r>
      <w:r w:rsidR="00F33A3B">
        <w:rPr>
          <w:rFonts w:cs="Arial"/>
          <w:szCs w:val="20"/>
        </w:rPr>
        <w:t xml:space="preserve"> at least online</w:t>
      </w:r>
      <w:r w:rsidR="00162ED9" w:rsidRPr="00C75EA5">
        <w:rPr>
          <w:rStyle w:val="FootnoteReference"/>
        </w:rPr>
        <w:footnoteReference w:id="12"/>
      </w:r>
      <w:r w:rsidR="00B43E3E">
        <w:rPr>
          <w:color w:val="000000"/>
        </w:rPr>
        <w:t xml:space="preserve">. </w:t>
      </w:r>
      <w:r w:rsidR="001C2E9A">
        <w:rPr>
          <w:color w:val="000000"/>
        </w:rPr>
        <w:t>W</w:t>
      </w:r>
      <w:r w:rsidR="00B43E3E">
        <w:rPr>
          <w:color w:val="000000"/>
        </w:rPr>
        <w:t xml:space="preserve">hen Andrea Leadsom, May’s opponent in the Conservative Leadership campaign, suggested that mothers make better leaders, </w:t>
      </w:r>
      <w:r w:rsidR="00C573EA">
        <w:rPr>
          <w:color w:val="000000"/>
        </w:rPr>
        <w:t xml:space="preserve">May </w:t>
      </w:r>
      <w:r w:rsidR="005E7FAE">
        <w:rPr>
          <w:color w:val="000000"/>
        </w:rPr>
        <w:t xml:space="preserve">depersonalised the attack by bringing the </w:t>
      </w:r>
      <w:r w:rsidR="005E7FAE">
        <w:rPr>
          <w:color w:val="000000"/>
        </w:rPr>
        <w:lastRenderedPageBreak/>
        <w:t>attention back to ‘what is important’:</w:t>
      </w:r>
      <w:r w:rsidR="00B43E3E">
        <w:rPr>
          <w:color w:val="000000"/>
        </w:rPr>
        <w:t xml:space="preserve"> </w:t>
      </w:r>
      <w:r w:rsidR="00C573EA" w:rsidRPr="0091263F">
        <w:t xml:space="preserve">“Yesterday, I launched my clean campaign pledge, and invite @AndreaLeadsom to join me in signing it” </w:t>
      </w:r>
      <w:r w:rsidR="009F7C4B">
        <w:rPr>
          <w:noProof/>
        </w:rPr>
        <w:t>(@theresa_may, 2016c)</w:t>
      </w:r>
      <w:r w:rsidR="00C573EA" w:rsidRPr="0091263F">
        <w:t xml:space="preserve">. </w:t>
      </w:r>
      <w:r w:rsidR="005E7FAE">
        <w:t xml:space="preserve">This rejection </w:t>
      </w:r>
      <w:r w:rsidR="002B66F2">
        <w:t xml:space="preserve">conveyed a sense that the personal needn’t be political. On the contrary: </w:t>
      </w:r>
      <w:r w:rsidR="00F33A3B">
        <w:t xml:space="preserve">in this tweet at least, </w:t>
      </w:r>
      <w:r w:rsidR="002B66F2">
        <w:t>the two are diametrically opposed.</w:t>
      </w:r>
      <w:r w:rsidR="00000E87">
        <w:t xml:space="preserve"> </w:t>
      </w:r>
      <w:r w:rsidR="00A409B7">
        <w:rPr>
          <w:color w:val="000000"/>
        </w:rPr>
        <w:t xml:space="preserve">This separation between the personal and the political </w:t>
      </w:r>
      <w:r w:rsidR="00280E62">
        <w:rPr>
          <w:color w:val="000000"/>
        </w:rPr>
        <w:t xml:space="preserve">was </w:t>
      </w:r>
      <w:r w:rsidR="00A409B7">
        <w:rPr>
          <w:color w:val="000000"/>
        </w:rPr>
        <w:t>also apparent in Clinton’s communication</w:t>
      </w:r>
      <w:r w:rsidR="00280E62">
        <w:rPr>
          <w:color w:val="000000"/>
        </w:rPr>
        <w:t xml:space="preserve"> style. When </w:t>
      </w:r>
      <w:r w:rsidR="00A032C9">
        <w:rPr>
          <w:color w:val="000000"/>
        </w:rPr>
        <w:t>comedian Louis C.</w:t>
      </w:r>
      <w:r w:rsidR="000752B5">
        <w:rPr>
          <w:color w:val="000000"/>
        </w:rPr>
        <w:t xml:space="preserve"> </w:t>
      </w:r>
      <w:r w:rsidR="00A032C9">
        <w:rPr>
          <w:color w:val="000000"/>
        </w:rPr>
        <w:t xml:space="preserve">K. </w:t>
      </w:r>
      <w:r w:rsidR="00280E62">
        <w:rPr>
          <w:color w:val="000000"/>
        </w:rPr>
        <w:t xml:space="preserve">came out in support of Clinton’s campaign as the </w:t>
      </w:r>
      <w:r w:rsidR="003512D8">
        <w:rPr>
          <w:color w:val="000000"/>
        </w:rPr>
        <w:t xml:space="preserve">“tough bitch </w:t>
      </w:r>
      <w:r w:rsidR="00A032C9">
        <w:rPr>
          <w:color w:val="000000"/>
        </w:rPr>
        <w:t xml:space="preserve">mother, </w:t>
      </w:r>
      <w:r w:rsidR="003512D8">
        <w:rPr>
          <w:color w:val="000000"/>
        </w:rPr>
        <w:t>who does the job”, Clinton replie</w:t>
      </w:r>
      <w:r w:rsidR="00280E62">
        <w:rPr>
          <w:color w:val="000000"/>
        </w:rPr>
        <w:t>d</w:t>
      </w:r>
      <w:r w:rsidR="003512D8">
        <w:rPr>
          <w:color w:val="000000"/>
        </w:rPr>
        <w:t>:</w:t>
      </w:r>
      <w:r w:rsidR="003512D8">
        <w:rPr>
          <w:rFonts w:cs="Arial"/>
          <w:szCs w:val="20"/>
        </w:rPr>
        <w:t xml:space="preserve"> ‘</w:t>
      </w:r>
      <w:r w:rsidR="003512D8" w:rsidRPr="003512D8">
        <w:rPr>
          <w:rFonts w:cs="Arial"/>
          <w:szCs w:val="20"/>
        </w:rPr>
        <w:t>Thanks, Louis C.K.—but I prefer "Madam" Tough Mother</w:t>
      </w:r>
      <w:r w:rsidR="003512D8">
        <w:rPr>
          <w:rFonts w:cs="Arial"/>
          <w:szCs w:val="20"/>
        </w:rPr>
        <w:t xml:space="preserve">’ </w:t>
      </w:r>
      <w:r w:rsidR="009F7C4B">
        <w:rPr>
          <w:rFonts w:cs="Arial"/>
          <w:noProof/>
          <w:szCs w:val="20"/>
        </w:rPr>
        <w:t>(Hillary Clinton, 2016b)</w:t>
      </w:r>
      <w:r w:rsidR="003512D8">
        <w:rPr>
          <w:rFonts w:cs="Arial"/>
          <w:szCs w:val="20"/>
        </w:rPr>
        <w:t xml:space="preserve">. </w:t>
      </w:r>
      <w:r w:rsidR="00E715CC">
        <w:rPr>
          <w:rFonts w:cs="Arial"/>
          <w:szCs w:val="20"/>
        </w:rPr>
        <w:t xml:space="preserve">By using the formal title </w:t>
      </w:r>
      <w:r w:rsidR="00863CAC">
        <w:rPr>
          <w:rFonts w:cs="Arial"/>
          <w:szCs w:val="20"/>
        </w:rPr>
        <w:t xml:space="preserve">for </w:t>
      </w:r>
      <w:r w:rsidR="00E715CC">
        <w:rPr>
          <w:rFonts w:cs="Arial"/>
          <w:szCs w:val="20"/>
        </w:rPr>
        <w:t xml:space="preserve">high political position, </w:t>
      </w:r>
      <w:r w:rsidR="003512D8">
        <w:rPr>
          <w:rFonts w:cs="Arial"/>
          <w:szCs w:val="20"/>
        </w:rPr>
        <w:t xml:space="preserve">Clinton’s reply </w:t>
      </w:r>
      <w:r w:rsidR="00863CAC">
        <w:rPr>
          <w:rFonts w:cs="Arial"/>
          <w:szCs w:val="20"/>
        </w:rPr>
        <w:t xml:space="preserve">was </w:t>
      </w:r>
      <w:r w:rsidR="003512D8">
        <w:rPr>
          <w:rFonts w:cs="Arial"/>
          <w:szCs w:val="20"/>
        </w:rPr>
        <w:t xml:space="preserve">designed to bring back the conversation from women as mothers to women as leaders. </w:t>
      </w:r>
    </w:p>
    <w:p w14:paraId="0DB2EDE6" w14:textId="77777777" w:rsidR="005D0397" w:rsidRDefault="005D0397" w:rsidP="003347AF">
      <w:pPr>
        <w:spacing w:line="480" w:lineRule="auto"/>
        <w:jc w:val="both"/>
        <w:rPr>
          <w:rFonts w:cs="Arial"/>
          <w:szCs w:val="20"/>
        </w:rPr>
      </w:pPr>
    </w:p>
    <w:p w14:paraId="5A2A0812" w14:textId="276DAC92" w:rsidR="005D0397" w:rsidRPr="000727E6" w:rsidRDefault="005D0397" w:rsidP="005D0397">
      <w:pPr>
        <w:spacing w:line="480" w:lineRule="auto"/>
        <w:jc w:val="both"/>
        <w:rPr>
          <w:rFonts w:cs="Arial"/>
          <w:szCs w:val="20"/>
        </w:rPr>
      </w:pPr>
      <w:r>
        <w:t xml:space="preserve">The data analysed here complicated this relationship between communication, gender and political representation. It showed that, </w:t>
      </w:r>
      <w:r>
        <w:rPr>
          <w:rFonts w:cs="Arial"/>
          <w:szCs w:val="20"/>
        </w:rPr>
        <w:t xml:space="preserve">Ardern, Clinton and May adopted both female </w:t>
      </w:r>
      <w:r w:rsidR="00E97406">
        <w:rPr>
          <w:rFonts w:cs="Arial"/>
          <w:szCs w:val="20"/>
        </w:rPr>
        <w:t xml:space="preserve">and male </w:t>
      </w:r>
      <w:r>
        <w:rPr>
          <w:rFonts w:cs="Arial"/>
          <w:szCs w:val="20"/>
        </w:rPr>
        <w:t xml:space="preserve">communicative styles to create a ‘complete’ politician: one that would </w:t>
      </w:r>
      <w:r w:rsidR="00A6687C">
        <w:rPr>
          <w:rFonts w:cs="Arial"/>
          <w:szCs w:val="20"/>
        </w:rPr>
        <w:t xml:space="preserve">at the same time </w:t>
      </w:r>
      <w:r>
        <w:rPr>
          <w:rFonts w:cs="Arial"/>
          <w:szCs w:val="20"/>
        </w:rPr>
        <w:t xml:space="preserve">stand up to her opponents, compromise and care. Personal life for this politician was only relevant because it spoke of the life of women, a traditionally underrepresented section of society. As such, discussing personal experience in the public sphere meant </w:t>
      </w:r>
      <w:r>
        <w:t xml:space="preserve">bringing marginalised perspectives to the forefront of political discourse; it meant feminising politics. </w:t>
      </w:r>
    </w:p>
    <w:p w14:paraId="0995F6D7" w14:textId="77777777" w:rsidR="00FE7606" w:rsidRPr="0082109F" w:rsidRDefault="00FE7606" w:rsidP="003347AF">
      <w:pPr>
        <w:spacing w:line="480" w:lineRule="auto"/>
        <w:jc w:val="both"/>
        <w:rPr>
          <w:rFonts w:cs="Arial"/>
          <w:szCs w:val="20"/>
        </w:rPr>
      </w:pPr>
    </w:p>
    <w:p w14:paraId="4BFBEA9E" w14:textId="40E2BEED" w:rsidR="002B1192" w:rsidRPr="005D0397" w:rsidRDefault="002B1192" w:rsidP="005D0397">
      <w:pPr>
        <w:spacing w:line="480" w:lineRule="auto"/>
        <w:jc w:val="both"/>
        <w:rPr>
          <w:i/>
          <w:color w:val="000000"/>
        </w:rPr>
      </w:pPr>
      <w:r w:rsidRPr="005D0397">
        <w:rPr>
          <w:i/>
          <w:color w:val="000000"/>
        </w:rPr>
        <w:t>Policy concerns</w:t>
      </w:r>
    </w:p>
    <w:p w14:paraId="5FA3F26C" w14:textId="6B64D2C4" w:rsidR="00B57CA2" w:rsidRDefault="001D0C6F" w:rsidP="003347AF">
      <w:pPr>
        <w:spacing w:line="480" w:lineRule="auto"/>
        <w:jc w:val="both"/>
      </w:pPr>
      <w:r w:rsidRPr="001D0C6F">
        <w:t xml:space="preserve">This </w:t>
      </w:r>
      <w:r w:rsidR="00180761">
        <w:t>category</w:t>
      </w:r>
      <w:r w:rsidRPr="001D0C6F">
        <w:t xml:space="preserve"> </w:t>
      </w:r>
      <w:r w:rsidR="0025624C" w:rsidRPr="001D0C6F">
        <w:t>group</w:t>
      </w:r>
      <w:r w:rsidR="00180761">
        <w:t>ed</w:t>
      </w:r>
      <w:r w:rsidRPr="001D0C6F">
        <w:t xml:space="preserve"> </w:t>
      </w:r>
      <w:r w:rsidR="00180761">
        <w:t xml:space="preserve">online discussions of </w:t>
      </w:r>
      <w:r w:rsidRPr="001D0C6F">
        <w:t>policy concerns</w:t>
      </w:r>
      <w:r w:rsidR="005C1B8B">
        <w:t xml:space="preserve"> in order to establish what constituencies </w:t>
      </w:r>
      <w:r w:rsidR="005C1B8B" w:rsidRPr="0082109F">
        <w:rPr>
          <w:rFonts w:cs="Arial"/>
          <w:szCs w:val="20"/>
        </w:rPr>
        <w:t>Ardern, Clinton and May</w:t>
      </w:r>
      <w:r w:rsidR="005C1B8B">
        <w:rPr>
          <w:rFonts w:cs="Arial"/>
          <w:szCs w:val="20"/>
        </w:rPr>
        <w:t xml:space="preserve"> sought to represent. </w:t>
      </w:r>
      <w:r w:rsidR="004A2198">
        <w:rPr>
          <w:rFonts w:cs="Arial"/>
          <w:szCs w:val="20"/>
        </w:rPr>
        <w:t xml:space="preserve">The data revealed that all three politicians addressed a combination </w:t>
      </w:r>
      <w:r w:rsidR="00C00C38">
        <w:t>of soft and hard policy areas</w:t>
      </w:r>
      <w:r w:rsidR="005F7191">
        <w:t xml:space="preserve"> in ways that complicated the essentialising gender/policy binary. </w:t>
      </w:r>
      <w:r w:rsidR="005C7B24">
        <w:rPr>
          <w:color w:val="000000"/>
        </w:rPr>
        <w:t>F</w:t>
      </w:r>
      <w:r w:rsidR="00D96AE7">
        <w:rPr>
          <w:color w:val="000000"/>
        </w:rPr>
        <w:t xml:space="preserve">amily </w:t>
      </w:r>
      <w:r w:rsidR="005C7B24">
        <w:rPr>
          <w:color w:val="000000"/>
        </w:rPr>
        <w:t xml:space="preserve">was a </w:t>
      </w:r>
      <w:r w:rsidR="00D96AE7">
        <w:rPr>
          <w:color w:val="000000"/>
        </w:rPr>
        <w:t>good example</w:t>
      </w:r>
      <w:r w:rsidR="00DC4D96">
        <w:rPr>
          <w:color w:val="000000"/>
        </w:rPr>
        <w:t xml:space="preserve">: </w:t>
      </w:r>
      <w:r w:rsidR="0063198F">
        <w:t>“</w:t>
      </w:r>
      <w:r w:rsidR="00CC0D26">
        <w:t>p</w:t>
      </w:r>
      <w:r w:rsidR="0063198F" w:rsidRPr="0063198F">
        <w:t xml:space="preserve">arents just want to give their kids a better life. That's what growing up in small business families meant </w:t>
      </w:r>
      <w:r w:rsidR="00DC4D96">
        <w:t>[…]</w:t>
      </w:r>
      <w:r w:rsidR="0063198F" w:rsidRPr="0063198F">
        <w:t>. We're going to keep fighting so every family has that opportunity</w:t>
      </w:r>
      <w:r w:rsidR="0063198F">
        <w:t xml:space="preserve">” </w:t>
      </w:r>
      <w:r w:rsidR="009F7C4B">
        <w:rPr>
          <w:noProof/>
        </w:rPr>
        <w:t>(Hillary Clinton, 2016a)</w:t>
      </w:r>
      <w:r w:rsidR="00777A44">
        <w:t xml:space="preserve"> and “y</w:t>
      </w:r>
      <w:r w:rsidR="00777A44" w:rsidRPr="00777A44">
        <w:t>our family’s economic security is too important to risk. Who do you trust to get the best Brexit deal for your family and the UK?</w:t>
      </w:r>
      <w:r w:rsidR="00777A44">
        <w:t xml:space="preserve">” </w:t>
      </w:r>
      <w:r w:rsidR="009F7C4B">
        <w:rPr>
          <w:noProof/>
        </w:rPr>
        <w:t>(TheresaMayOfficial, 2017)</w:t>
      </w:r>
      <w:r w:rsidR="00BB3C5A">
        <w:t xml:space="preserve">. In </w:t>
      </w:r>
      <w:r w:rsidR="00B57CA2">
        <w:t xml:space="preserve">both </w:t>
      </w:r>
      <w:r w:rsidR="00BB3C5A">
        <w:t xml:space="preserve">cases, families </w:t>
      </w:r>
      <w:r w:rsidR="00B57CA2">
        <w:t xml:space="preserve">had economic </w:t>
      </w:r>
      <w:r w:rsidR="00E44E38">
        <w:t>value</w:t>
      </w:r>
      <w:r w:rsidR="00B57CA2">
        <w:t xml:space="preserve">: they mattered </w:t>
      </w:r>
      <w:r w:rsidR="00B57CA2" w:rsidRPr="00B57CA2">
        <w:t>for the country</w:t>
      </w:r>
      <w:r w:rsidR="00B57CA2">
        <w:t xml:space="preserve"> because they contributed to its economic success.</w:t>
      </w:r>
      <w:r w:rsidR="00AC0D65">
        <w:t xml:space="preserve"> To care for one’s family meant guaranteeing economic prosperity for the country. </w:t>
      </w:r>
    </w:p>
    <w:p w14:paraId="390DD40D" w14:textId="48BD52C2" w:rsidR="00BB4D94" w:rsidRPr="0082109F" w:rsidRDefault="00E5727C" w:rsidP="003347AF">
      <w:pPr>
        <w:spacing w:line="480" w:lineRule="auto"/>
        <w:jc w:val="both"/>
      </w:pPr>
      <w:r>
        <w:t>Discussions of e</w:t>
      </w:r>
      <w:r w:rsidR="00F03D5E">
        <w:t>ducation</w:t>
      </w:r>
      <w:r>
        <w:t xml:space="preserve"> made a similar point: </w:t>
      </w:r>
      <w:r w:rsidR="00F03D5E" w:rsidRPr="0082109F">
        <w:t xml:space="preserve">“School Leavers' Toolkit - another way we're helping young people prepare for the future” </w:t>
      </w:r>
      <w:r w:rsidR="009F7C4B">
        <w:rPr>
          <w:noProof/>
        </w:rPr>
        <w:t>(@nzlabour, 2017d)</w:t>
      </w:r>
      <w:r>
        <w:t xml:space="preserve"> “with the practical knowledge and skills to help them succeed in the world of work and in our communities”</w:t>
      </w:r>
      <w:r w:rsidR="00FB53A1">
        <w:t xml:space="preserve"> </w:t>
      </w:r>
      <w:r w:rsidR="009F7C4B">
        <w:rPr>
          <w:noProof/>
        </w:rPr>
        <w:t>(New Zealand Labour Party, 2017c)</w:t>
      </w:r>
      <w:r w:rsidR="00411251">
        <w:t xml:space="preserve">. </w:t>
      </w:r>
      <w:r w:rsidR="00411251">
        <w:lastRenderedPageBreak/>
        <w:t xml:space="preserve">Both posts spoke of the school system as a tool </w:t>
      </w:r>
      <w:r w:rsidR="007C3571">
        <w:t>to predict the economic development of a nation</w:t>
      </w:r>
      <w:r w:rsidR="00A04CEA">
        <w:t xml:space="preserve">: good </w:t>
      </w:r>
      <w:r w:rsidR="005C7B24">
        <w:t xml:space="preserve">schools </w:t>
      </w:r>
      <w:r w:rsidR="00A04CEA">
        <w:t>prepare future generations to benefit the country</w:t>
      </w:r>
      <w:r w:rsidR="005C7B24">
        <w:t xml:space="preserve">; good governments provide good schools because, ultimately, this benefits society as a whole. </w:t>
      </w:r>
      <w:r w:rsidR="00A03A56">
        <w:t>I</w:t>
      </w:r>
      <w:r w:rsidR="005C7B24">
        <w:t xml:space="preserve">n the case of discussions about </w:t>
      </w:r>
      <w:r w:rsidR="00A03A56">
        <w:t xml:space="preserve">both </w:t>
      </w:r>
      <w:r w:rsidR="005C7B24">
        <w:t xml:space="preserve">family and education, soft policy areas were </w:t>
      </w:r>
      <w:r w:rsidR="00BB4D94" w:rsidRPr="0082109F">
        <w:t>frame</w:t>
      </w:r>
      <w:r w:rsidR="005C7B24">
        <w:t>d</w:t>
      </w:r>
      <w:r w:rsidR="00BB4D94" w:rsidRPr="0082109F">
        <w:t xml:space="preserve"> as politically meaningful</w:t>
      </w:r>
      <w:r w:rsidR="000F02C2">
        <w:t xml:space="preserve"> for the ‘majority’</w:t>
      </w:r>
      <w:r w:rsidR="005C7B24">
        <w:t xml:space="preserve">, rather than a </w:t>
      </w:r>
      <w:r w:rsidR="00166D39">
        <w:t>wom</w:t>
      </w:r>
      <w:r w:rsidR="005C7B24">
        <w:t>a</w:t>
      </w:r>
      <w:r w:rsidR="00166D39">
        <w:t>n’s concern</w:t>
      </w:r>
      <w:r w:rsidR="009546CE">
        <w:t>.</w:t>
      </w:r>
    </w:p>
    <w:p w14:paraId="637ECB40" w14:textId="77777777" w:rsidR="00CA34CE" w:rsidRDefault="00CA34CE" w:rsidP="003347AF">
      <w:pPr>
        <w:spacing w:line="480" w:lineRule="auto"/>
        <w:jc w:val="both"/>
      </w:pPr>
    </w:p>
    <w:p w14:paraId="551FFB41" w14:textId="75F78E0A" w:rsidR="00B9129A" w:rsidRDefault="00CA34CE" w:rsidP="003347AF">
      <w:pPr>
        <w:spacing w:line="480" w:lineRule="auto"/>
        <w:jc w:val="both"/>
      </w:pPr>
      <w:r>
        <w:t>H</w:t>
      </w:r>
      <w:r w:rsidR="00166D39">
        <w:t xml:space="preserve">ard </w:t>
      </w:r>
      <w:r w:rsidR="00BB4D94" w:rsidRPr="0082109F">
        <w:t>policy areas</w:t>
      </w:r>
      <w:r w:rsidR="00335B5C" w:rsidRPr="00C75EA5">
        <w:rPr>
          <w:rStyle w:val="FootnoteReference"/>
        </w:rPr>
        <w:footnoteReference w:id="13"/>
      </w:r>
      <w:r w:rsidR="00335B5C">
        <w:t xml:space="preserve"> </w:t>
      </w:r>
      <w:r>
        <w:t xml:space="preserve">constituted the </w:t>
      </w:r>
      <w:r w:rsidR="00BB4D94" w:rsidRPr="0082109F">
        <w:t xml:space="preserve">core of </w:t>
      </w:r>
      <w:r w:rsidRPr="0082109F">
        <w:rPr>
          <w:rFonts w:cs="Arial"/>
          <w:szCs w:val="20"/>
        </w:rPr>
        <w:t>Ardern, Clinton and May</w:t>
      </w:r>
      <w:r>
        <w:rPr>
          <w:rFonts w:cs="Arial"/>
          <w:szCs w:val="20"/>
        </w:rPr>
        <w:t xml:space="preserve">’s </w:t>
      </w:r>
      <w:r w:rsidR="00BB4D94" w:rsidRPr="0082109F">
        <w:t xml:space="preserve">online communication. </w:t>
      </w:r>
      <w:r w:rsidR="009546CE">
        <w:t>These areas were also reframed in complex ways</w:t>
      </w:r>
      <w:r w:rsidR="00EF2CBB">
        <w:t>, as the economy examples that follow demonstrate: “</w:t>
      </w:r>
      <w:r w:rsidR="00DB4362">
        <w:t>a</w:t>
      </w:r>
      <w:r w:rsidR="000E1202" w:rsidRPr="0082109F">
        <w:t xml:space="preserve"> successful economy is one that serves its people - not the other way around” </w:t>
      </w:r>
      <w:r w:rsidR="009F7C4B">
        <w:rPr>
          <w:noProof/>
        </w:rPr>
        <w:t>(@nzlabour, 2017a)</w:t>
      </w:r>
      <w:r w:rsidR="00AB744B">
        <w:t>;</w:t>
      </w:r>
      <w:r w:rsidR="00EF2CBB">
        <w:t xml:space="preserve"> </w:t>
      </w:r>
      <w:r w:rsidR="00CC4554" w:rsidRPr="0082109F">
        <w:t>“</w:t>
      </w:r>
      <w:r w:rsidR="00EF2CBB">
        <w:t xml:space="preserve">[…] </w:t>
      </w:r>
      <w:r w:rsidR="00CC4554" w:rsidRPr="0082109F">
        <w:t xml:space="preserve">We don’t just believe in markets, but in communities” </w:t>
      </w:r>
      <w:r w:rsidR="009F7C4B">
        <w:rPr>
          <w:noProof/>
        </w:rPr>
        <w:t>(@theresa_may, 2016b)</w:t>
      </w:r>
      <w:r w:rsidR="00CC4554">
        <w:t xml:space="preserve">. </w:t>
      </w:r>
      <w:r w:rsidR="004A4229">
        <w:t xml:space="preserve">This </w:t>
      </w:r>
      <w:r w:rsidR="00CC4554">
        <w:t>fram</w:t>
      </w:r>
      <w:r w:rsidR="004A4229">
        <w:t>ing of</w:t>
      </w:r>
      <w:r w:rsidR="00CC4554">
        <w:t xml:space="preserve"> the economy as a compassionate endeavour</w:t>
      </w:r>
      <w:r w:rsidR="004A4229">
        <w:t xml:space="preserve"> suggested that e</w:t>
      </w:r>
      <w:r w:rsidR="00CC4554">
        <w:t xml:space="preserve">conomic prosperity </w:t>
      </w:r>
      <w:r w:rsidR="004A4229">
        <w:t xml:space="preserve">should </w:t>
      </w:r>
      <w:r w:rsidR="00CC4554">
        <w:t xml:space="preserve">be </w:t>
      </w:r>
      <w:r w:rsidR="004A4229">
        <w:t xml:space="preserve">seen </w:t>
      </w:r>
      <w:r w:rsidR="00CC4554">
        <w:t>as an investment for all</w:t>
      </w:r>
      <w:r w:rsidR="004A4229">
        <w:t>;</w:t>
      </w:r>
      <w:r w:rsidR="00CC4554">
        <w:t xml:space="preserve"> not just as profit, but as a public service. </w:t>
      </w:r>
      <w:r w:rsidR="00E71E93">
        <w:t xml:space="preserve">The focus on the ways in which economic prosperity can benefit the people were also evident in this tweet: </w:t>
      </w:r>
      <w:r w:rsidR="00CC4554" w:rsidRPr="0082109F">
        <w:t>“</w:t>
      </w:r>
      <w:r w:rsidR="00CC4554">
        <w:t>h</w:t>
      </w:r>
      <w:r w:rsidR="00CC4554" w:rsidRPr="0082109F">
        <w:t xml:space="preserve">elping small businesses succeed is about more than policy—it's personal” </w:t>
      </w:r>
      <w:r w:rsidR="009F7C4B">
        <w:rPr>
          <w:noProof/>
        </w:rPr>
        <w:t>(@HillaryClinton, 2016c)</w:t>
      </w:r>
      <w:r w:rsidR="00CC7B09">
        <w:t xml:space="preserve">. Here, </w:t>
      </w:r>
      <w:r w:rsidR="00AF117B">
        <w:t>the focus shift</w:t>
      </w:r>
      <w:r w:rsidR="00CC7B09">
        <w:t>ed</w:t>
      </w:r>
      <w:r w:rsidR="00AF117B">
        <w:t xml:space="preserve"> away from the market on to the people. This femininisation of the economy </w:t>
      </w:r>
      <w:r w:rsidR="00B9129A">
        <w:t xml:space="preserve">was even more evident when it was framed </w:t>
      </w:r>
    </w:p>
    <w:p w14:paraId="38710918" w14:textId="7FE27DE5" w:rsidR="001A7379" w:rsidRDefault="00AF117B" w:rsidP="003347AF">
      <w:pPr>
        <w:spacing w:line="480" w:lineRule="auto"/>
        <w:jc w:val="both"/>
      </w:pPr>
      <w:r>
        <w:t xml:space="preserve">around </w:t>
      </w:r>
      <w:r w:rsidR="00B9129A">
        <w:t>(</w:t>
      </w:r>
      <w:r>
        <w:t>gender</w:t>
      </w:r>
      <w:r w:rsidR="00B9129A">
        <w:t>)</w:t>
      </w:r>
      <w:r>
        <w:t xml:space="preserve"> equality. For instance, </w:t>
      </w:r>
      <w:r w:rsidR="008D34F0">
        <w:t>‘</w:t>
      </w:r>
      <w:r>
        <w:t>w</w:t>
      </w:r>
      <w:r w:rsidR="00625B3F" w:rsidRPr="0082109F">
        <w:t>omen deserve equal pay across our nation</w:t>
      </w:r>
      <w:r w:rsidR="008D34F0">
        <w:t>’</w:t>
      </w:r>
      <w:r w:rsidR="00625B3F" w:rsidRPr="0082109F">
        <w:t xml:space="preserve"> </w:t>
      </w:r>
      <w:r w:rsidR="009F7C4B">
        <w:rPr>
          <w:noProof/>
        </w:rPr>
        <w:t>(@HillaryClinton, 2016a)</w:t>
      </w:r>
      <w:r w:rsidR="00740A42">
        <w:t xml:space="preserve"> and </w:t>
      </w:r>
      <w:r w:rsidR="006B78D2" w:rsidRPr="0082109F">
        <w:t>‘</w:t>
      </w:r>
      <w:r w:rsidR="00740A42">
        <w:t>i</w:t>
      </w:r>
      <w:r w:rsidR="006B78D2" w:rsidRPr="0082109F">
        <w:t xml:space="preserve">n 2017 there should be no such thing as a gender pay gap in New Zealand” </w:t>
      </w:r>
      <w:r w:rsidR="009F7C4B">
        <w:rPr>
          <w:noProof/>
        </w:rPr>
        <w:t>(NZ Labour Party, 2017)</w:t>
      </w:r>
      <w:r w:rsidR="008D34F0">
        <w:t xml:space="preserve">. In both </w:t>
      </w:r>
      <w:r w:rsidR="001A7379">
        <w:t>statements</w:t>
      </w:r>
      <w:r w:rsidR="008D34F0">
        <w:t xml:space="preserve">, </w:t>
      </w:r>
      <w:r w:rsidR="001A7379">
        <w:t xml:space="preserve">the suggestion was that economic inequality is anachronistic and should not </w:t>
      </w:r>
      <w:r w:rsidR="00E869A9">
        <w:t xml:space="preserve">occur in </w:t>
      </w:r>
      <w:r w:rsidR="001A7379">
        <w:t xml:space="preserve">rich democracies. </w:t>
      </w:r>
    </w:p>
    <w:p w14:paraId="38033452" w14:textId="1953E17A" w:rsidR="008A2699" w:rsidRDefault="00AD3B92" w:rsidP="003347AF">
      <w:pPr>
        <w:spacing w:line="480" w:lineRule="auto"/>
        <w:jc w:val="both"/>
      </w:pPr>
      <w:r>
        <w:t xml:space="preserve">Foreign policy </w:t>
      </w:r>
      <w:r w:rsidR="009D433B">
        <w:t xml:space="preserve">and national security </w:t>
      </w:r>
      <w:r w:rsidR="00F97F4E">
        <w:t xml:space="preserve">were also popular online </w:t>
      </w:r>
      <w:r w:rsidR="006860E6">
        <w:t xml:space="preserve">topics </w:t>
      </w:r>
      <w:r w:rsidR="00F97F4E">
        <w:t>for these politicians</w:t>
      </w:r>
      <w:r w:rsidR="00DA026E">
        <w:t>,</w:t>
      </w:r>
      <w:r w:rsidR="00F97F4E">
        <w:t xml:space="preserve"> </w:t>
      </w:r>
      <w:r w:rsidR="00DA026E">
        <w:t xml:space="preserve">especially </w:t>
      </w:r>
      <w:r w:rsidR="003470D8">
        <w:t>Clinton and May</w:t>
      </w:r>
      <w:r w:rsidR="00DA026E">
        <w:t xml:space="preserve">, given their </w:t>
      </w:r>
      <w:r w:rsidR="00E17F6E">
        <w:t xml:space="preserve">previous </w:t>
      </w:r>
      <w:r w:rsidR="00DA026E">
        <w:t>expertise</w:t>
      </w:r>
      <w:r w:rsidR="00476BA1" w:rsidRPr="00C75EA5">
        <w:rPr>
          <w:rStyle w:val="FootnoteReference"/>
        </w:rPr>
        <w:footnoteReference w:id="14"/>
      </w:r>
      <w:r w:rsidR="00F97F4E">
        <w:t>.</w:t>
      </w:r>
      <w:r w:rsidR="00DE5414">
        <w:t xml:space="preserve"> </w:t>
      </w:r>
      <w:r w:rsidR="00CF0FDA">
        <w:t>C</w:t>
      </w:r>
      <w:r w:rsidR="00E029D5">
        <w:t>ompetence in these masculine policy areas</w:t>
      </w:r>
      <w:r w:rsidR="00AC4A9D">
        <w:t xml:space="preserve"> is associated with leadership </w:t>
      </w:r>
      <w:r w:rsidR="00CF0FDA">
        <w:t xml:space="preserve">skills </w:t>
      </w:r>
      <w:r w:rsidR="009F7C4B">
        <w:rPr>
          <w:noProof/>
        </w:rPr>
        <w:t>(Cramer Walsh, 2002)</w:t>
      </w:r>
      <w:r w:rsidR="00CF0FDA">
        <w:t xml:space="preserve">. It should be no surprise then </w:t>
      </w:r>
      <w:r w:rsidR="00471E12">
        <w:t xml:space="preserve">that </w:t>
      </w:r>
      <w:r w:rsidR="00CF0FDA">
        <w:t>th</w:t>
      </w:r>
      <w:r w:rsidR="008A2699">
        <w:t>ese</w:t>
      </w:r>
      <w:r w:rsidR="00CF0FDA">
        <w:t xml:space="preserve"> topic</w:t>
      </w:r>
      <w:r w:rsidR="008A2699">
        <w:t>s</w:t>
      </w:r>
      <w:r w:rsidR="00CF0FDA">
        <w:t xml:space="preserve"> </w:t>
      </w:r>
      <w:r w:rsidR="00E17F6E">
        <w:t xml:space="preserve">were </w:t>
      </w:r>
      <w:r w:rsidR="00CF0FDA">
        <w:t xml:space="preserve">often discussed online. </w:t>
      </w:r>
      <w:r w:rsidR="00471E12">
        <w:t xml:space="preserve">In the case of Clinton, </w:t>
      </w:r>
      <w:r w:rsidR="008A2699">
        <w:t xml:space="preserve">the discussion alternated </w:t>
      </w:r>
      <w:r w:rsidR="00471E12">
        <w:t>endorsement</w:t>
      </w:r>
      <w:r w:rsidR="008A2699">
        <w:t>s</w:t>
      </w:r>
      <w:r w:rsidR="00471E12">
        <w:t xml:space="preserve"> </w:t>
      </w:r>
      <w:r w:rsidR="008A2699">
        <w:t xml:space="preserve">by powerful men (e.g. </w:t>
      </w:r>
      <w:r w:rsidR="005F11EE">
        <w:t>former acting director of the CIA</w:t>
      </w:r>
      <w:r w:rsidR="008A2699">
        <w:t xml:space="preserve">: </w:t>
      </w:r>
      <w:r w:rsidR="00471E12">
        <w:t>“</w:t>
      </w:r>
      <w:r w:rsidR="005F11EE">
        <w:t>s</w:t>
      </w:r>
      <w:r w:rsidR="003470D8" w:rsidRPr="0082109F">
        <w:t>he will deliver on the most important duty of a president—keeping our nation safe</w:t>
      </w:r>
      <w:r w:rsidR="00471E12">
        <w:t>”</w:t>
      </w:r>
      <w:r w:rsidR="004B08CA">
        <w:t xml:space="preserve"> </w:t>
      </w:r>
      <w:r w:rsidR="009F7C4B">
        <w:rPr>
          <w:noProof/>
        </w:rPr>
        <w:t>(@HillaryClinton, 2016g)</w:t>
      </w:r>
      <w:r w:rsidR="008A2699">
        <w:t>;</w:t>
      </w:r>
      <w:r w:rsidR="005F11EE">
        <w:t xml:space="preserve"> then President of the United States</w:t>
      </w:r>
      <w:r w:rsidR="008A2699">
        <w:t>:</w:t>
      </w:r>
      <w:r w:rsidR="005F11EE">
        <w:t xml:space="preserve"> </w:t>
      </w:r>
      <w:r w:rsidR="005F11EE" w:rsidRPr="005F11EE">
        <w:t xml:space="preserve">“She </w:t>
      </w:r>
      <w:r w:rsidR="005F11EE">
        <w:t xml:space="preserve">[…] </w:t>
      </w:r>
      <w:r w:rsidR="005F11EE" w:rsidRPr="005F11EE">
        <w:t xml:space="preserve">forcefully argued in </w:t>
      </w:r>
      <w:proofErr w:type="spellStart"/>
      <w:r w:rsidR="005F11EE" w:rsidRPr="005F11EE">
        <w:t>favor</w:t>
      </w:r>
      <w:proofErr w:type="spellEnd"/>
      <w:r w:rsidR="005F11EE" w:rsidRPr="005F11EE">
        <w:t xml:space="preserve"> of the mission that took out Osama bin Laden”</w:t>
      </w:r>
      <w:r w:rsidR="005F11EE">
        <w:t xml:space="preserve"> </w:t>
      </w:r>
      <w:r w:rsidR="009F7C4B">
        <w:rPr>
          <w:noProof/>
        </w:rPr>
        <w:t>(@HillaryClinton, 2016f)</w:t>
      </w:r>
      <w:r w:rsidR="008A2699">
        <w:t xml:space="preserve">) and emotional appeals to </w:t>
      </w:r>
      <w:r w:rsidR="008A2699" w:rsidRPr="0082109F">
        <w:t xml:space="preserve">“stand up against terror and come together to prevent these attacks. -H” </w:t>
      </w:r>
      <w:r w:rsidR="009F7C4B">
        <w:rPr>
          <w:noProof/>
        </w:rPr>
        <w:t>(@HillaryClinton, 2016i)</w:t>
      </w:r>
      <w:r w:rsidR="008A2699">
        <w:t xml:space="preserve">. By using her initial, Clinton suggested that national security </w:t>
      </w:r>
      <w:r w:rsidR="00E17F6E">
        <w:t>was</w:t>
      </w:r>
      <w:r w:rsidR="008A2699">
        <w:t xml:space="preserve"> important </w:t>
      </w:r>
      <w:r w:rsidR="008A2699">
        <w:lastRenderedPageBreak/>
        <w:t xml:space="preserve">because it </w:t>
      </w:r>
      <w:r w:rsidR="00E17F6E">
        <w:t xml:space="preserve">was </w:t>
      </w:r>
      <w:r w:rsidR="008A2699">
        <w:t xml:space="preserve">personal: when the nation is under attack, </w:t>
      </w:r>
      <w:r w:rsidR="00953C55">
        <w:t>‘</w:t>
      </w:r>
      <w:r w:rsidR="008A2699">
        <w:t>we</w:t>
      </w:r>
      <w:r w:rsidR="00953C55">
        <w:t>’</w:t>
      </w:r>
      <w:r w:rsidR="008A2699">
        <w:t xml:space="preserve"> all are. This personalisation of a hard policy area feminised it too.</w:t>
      </w:r>
    </w:p>
    <w:p w14:paraId="0D6BCA44" w14:textId="77777777" w:rsidR="003F2D76" w:rsidRDefault="003F2D76" w:rsidP="003347AF">
      <w:pPr>
        <w:spacing w:line="480" w:lineRule="auto"/>
        <w:jc w:val="both"/>
      </w:pPr>
    </w:p>
    <w:p w14:paraId="25A16C51" w14:textId="4759E709" w:rsidR="00FA498E" w:rsidRDefault="00CF26EA" w:rsidP="003347AF">
      <w:pPr>
        <w:spacing w:line="480" w:lineRule="auto"/>
        <w:jc w:val="both"/>
      </w:pPr>
      <w:r>
        <w:t xml:space="preserve">This analysis </w:t>
      </w:r>
      <w:r>
        <w:rPr>
          <w:rFonts w:cs="Arial"/>
          <w:szCs w:val="20"/>
        </w:rPr>
        <w:t>suggests that</w:t>
      </w:r>
      <w:r w:rsidR="00B03F82">
        <w:rPr>
          <w:rFonts w:cs="Arial"/>
          <w:szCs w:val="20"/>
        </w:rPr>
        <w:t>, d</w:t>
      </w:r>
      <w:r w:rsidR="00B03F82">
        <w:t xml:space="preserve">espite their marginalisation in mainstream media, these politicians did not see social media as alternative platforms to discuss women’s concerns. </w:t>
      </w:r>
      <w:r>
        <w:t xml:space="preserve">At least not in a straightforward </w:t>
      </w:r>
      <w:r w:rsidR="00AD4ADF">
        <w:t>fashion</w:t>
      </w:r>
      <w:r>
        <w:t xml:space="preserve">. Instead, they framed policy areas in </w:t>
      </w:r>
      <w:r w:rsidR="00FA498E">
        <w:t xml:space="preserve">two interesting </w:t>
      </w:r>
      <w:r>
        <w:t>ways</w:t>
      </w:r>
      <w:r w:rsidR="00FA498E">
        <w:t>: first,</w:t>
      </w:r>
      <w:r>
        <w:t xml:space="preserve"> </w:t>
      </w:r>
      <w:r w:rsidR="00FA498E">
        <w:t xml:space="preserve">they demonstrated the relevance of </w:t>
      </w:r>
      <w:r w:rsidR="0078384F">
        <w:t xml:space="preserve">soft policy areas </w:t>
      </w:r>
      <w:r w:rsidR="00FA498E">
        <w:t xml:space="preserve">for </w:t>
      </w:r>
      <w:r w:rsidR="0078384F">
        <w:t>the majority</w:t>
      </w:r>
      <w:r w:rsidR="00FA498E">
        <w:t xml:space="preserve">. Second, they argued that </w:t>
      </w:r>
      <w:r w:rsidR="003F2D76">
        <w:t>women can be trusted with hard policy areas, because these areas have a powerful impact on women too. In this sense, women possess the expertise they need to tackle them.</w:t>
      </w:r>
      <w:r w:rsidR="0078384F">
        <w:t xml:space="preserve"> </w:t>
      </w:r>
      <w:r w:rsidR="00FA498E">
        <w:t xml:space="preserve">So, online discussions of policy concerns gave </w:t>
      </w:r>
      <w:r w:rsidR="00FA498E" w:rsidRPr="0082109F">
        <w:rPr>
          <w:rFonts w:cs="Arial"/>
          <w:szCs w:val="20"/>
        </w:rPr>
        <w:t>Ardern, Clinton and May</w:t>
      </w:r>
      <w:r w:rsidR="00FA498E">
        <w:rPr>
          <w:rFonts w:cs="Arial"/>
          <w:szCs w:val="20"/>
        </w:rPr>
        <w:t xml:space="preserve"> the chance not only to </w:t>
      </w:r>
      <w:r w:rsidR="00B03F82">
        <w:t xml:space="preserve">substantively represent women </w:t>
      </w:r>
      <w:r w:rsidR="00FA498E">
        <w:t>but also to make a broader representative claim</w:t>
      </w:r>
      <w:r w:rsidR="00764B3C">
        <w:t xml:space="preserve"> on the ‘majority’ of the population</w:t>
      </w:r>
      <w:r w:rsidR="00FA498E">
        <w:t xml:space="preserve">. </w:t>
      </w:r>
    </w:p>
    <w:p w14:paraId="7209AFA3" w14:textId="0AD6B043" w:rsidR="008452A4" w:rsidRDefault="008452A4" w:rsidP="003347AF">
      <w:pPr>
        <w:spacing w:line="480" w:lineRule="auto"/>
        <w:jc w:val="both"/>
        <w:rPr>
          <w:rFonts w:cs="Arial"/>
          <w:szCs w:val="20"/>
        </w:rPr>
      </w:pPr>
    </w:p>
    <w:p w14:paraId="6934C1F8" w14:textId="77777777" w:rsidR="00764B3C" w:rsidRPr="0082109F" w:rsidRDefault="00764B3C" w:rsidP="003347AF">
      <w:pPr>
        <w:spacing w:line="480" w:lineRule="auto"/>
        <w:jc w:val="both"/>
        <w:rPr>
          <w:rFonts w:cs="Arial"/>
          <w:szCs w:val="20"/>
        </w:rPr>
      </w:pPr>
    </w:p>
    <w:p w14:paraId="6C003361" w14:textId="6380237E" w:rsidR="006B720C" w:rsidRPr="00C312CE" w:rsidRDefault="007C2F6D" w:rsidP="003347AF">
      <w:pPr>
        <w:spacing w:line="480" w:lineRule="auto"/>
        <w:jc w:val="both"/>
        <w:rPr>
          <w:rFonts w:cs="Arial"/>
          <w:b/>
          <w:szCs w:val="20"/>
        </w:rPr>
      </w:pPr>
      <w:r>
        <w:rPr>
          <w:rFonts w:cs="Arial"/>
          <w:b/>
          <w:szCs w:val="20"/>
        </w:rPr>
        <w:t>Substantive Representation?</w:t>
      </w:r>
    </w:p>
    <w:p w14:paraId="6FD37D80" w14:textId="683D84AB" w:rsidR="0039015C" w:rsidRDefault="007C2F6D" w:rsidP="003347AF">
      <w:pPr>
        <w:spacing w:line="480" w:lineRule="auto"/>
        <w:jc w:val="both"/>
      </w:pPr>
      <w:r>
        <w:t xml:space="preserve">This comparative study between NZ, UK and USA aimed at finding out whether women political leaders </w:t>
      </w:r>
      <w:r w:rsidR="00ED06CC">
        <w:t xml:space="preserve">used social media to </w:t>
      </w:r>
      <w:r>
        <w:t xml:space="preserve">feminise politics </w:t>
      </w:r>
      <w:r w:rsidR="00A72E58">
        <w:t>at</w:t>
      </w:r>
      <w:r w:rsidR="00ED06CC">
        <w:t xml:space="preserve"> </w:t>
      </w:r>
      <w:r>
        <w:t>election</w:t>
      </w:r>
      <w:r w:rsidR="00A72E58">
        <w:t xml:space="preserve"> time</w:t>
      </w:r>
      <w:r>
        <w:t xml:space="preserve">. </w:t>
      </w:r>
      <w:r w:rsidR="00AB1A03">
        <w:t xml:space="preserve">In particular, it evaluated the extent to which they adopted </w:t>
      </w:r>
      <w:r w:rsidR="0091263F" w:rsidRPr="0082109F">
        <w:t xml:space="preserve">leadership and communicative styles that </w:t>
      </w:r>
      <w:r w:rsidR="00D523FF" w:rsidRPr="0082109F">
        <w:t>challenge</w:t>
      </w:r>
      <w:r w:rsidR="00AB1A03">
        <w:t>d</w:t>
      </w:r>
      <w:r w:rsidR="00D523FF" w:rsidRPr="0082109F">
        <w:t xml:space="preserve"> masculine </w:t>
      </w:r>
      <w:r w:rsidR="00ED06CC">
        <w:t xml:space="preserve">norms </w:t>
      </w:r>
      <w:r w:rsidR="00D523FF" w:rsidRPr="0082109F">
        <w:t>of politic</w:t>
      </w:r>
      <w:r w:rsidR="00ED06CC">
        <w:t>al behaviour</w:t>
      </w:r>
      <w:r w:rsidR="00AB1A03">
        <w:t xml:space="preserve">, whether they </w:t>
      </w:r>
      <w:r w:rsidR="00D523FF" w:rsidRPr="0082109F">
        <w:t>prioritise</w:t>
      </w:r>
      <w:r w:rsidR="00AB1A03">
        <w:t>d</w:t>
      </w:r>
      <w:r w:rsidR="00D523FF" w:rsidRPr="0082109F">
        <w:t xml:space="preserve"> policy areas that </w:t>
      </w:r>
      <w:r w:rsidR="00AB1A03">
        <w:t xml:space="preserve">were </w:t>
      </w:r>
      <w:r w:rsidR="00950D91">
        <w:t xml:space="preserve">more </w:t>
      </w:r>
      <w:r w:rsidR="00D523FF" w:rsidRPr="0082109F">
        <w:t>likely to make a difference in women’s lives</w:t>
      </w:r>
      <w:r w:rsidR="00AB1A03">
        <w:t xml:space="preserve"> and if </w:t>
      </w:r>
      <w:r w:rsidR="00D523FF" w:rsidRPr="0082109F">
        <w:t xml:space="preserve">they </w:t>
      </w:r>
      <w:r w:rsidR="00AB1A03">
        <w:t xml:space="preserve">spoke </w:t>
      </w:r>
      <w:r w:rsidR="00D523FF" w:rsidRPr="0082109F">
        <w:t>on behalf of women</w:t>
      </w:r>
      <w:r w:rsidR="00AB1A03">
        <w:t>.</w:t>
      </w:r>
      <w:r w:rsidR="00105C29">
        <w:t xml:space="preserve"> </w:t>
      </w:r>
      <w:proofErr w:type="gramStart"/>
      <w:r w:rsidR="00105C29">
        <w:t>Similarly</w:t>
      </w:r>
      <w:proofErr w:type="gramEnd"/>
      <w:r w:rsidR="00105C29">
        <w:t xml:space="preserve"> unequal political systems</w:t>
      </w:r>
      <w:r w:rsidR="00ED06CC">
        <w:t xml:space="preserve">, their </w:t>
      </w:r>
      <w:r w:rsidR="00E03993">
        <w:t xml:space="preserve">treatment in </w:t>
      </w:r>
      <w:r w:rsidR="00105C29">
        <w:t>mainstream media</w:t>
      </w:r>
      <w:r w:rsidR="00ED06CC">
        <w:t xml:space="preserve"> and </w:t>
      </w:r>
      <w:r w:rsidR="00E03993">
        <w:t xml:space="preserve">a shared interest in women’s issues and concerns, facilitated this comparison. </w:t>
      </w:r>
    </w:p>
    <w:p w14:paraId="665360EE" w14:textId="63243C66" w:rsidR="00BB07D1" w:rsidRPr="009E7D66" w:rsidRDefault="00035CA9" w:rsidP="003C0EFD">
      <w:pPr>
        <w:spacing w:line="480" w:lineRule="auto"/>
        <w:jc w:val="both"/>
        <w:rPr>
          <w:rFonts w:cs="Arial"/>
          <w:szCs w:val="20"/>
        </w:rPr>
      </w:pPr>
      <w:r>
        <w:t xml:space="preserve">Consistent with the finding that </w:t>
      </w:r>
      <w:r w:rsidRPr="00ED268D">
        <w:rPr>
          <w:rFonts w:cs="Arial"/>
          <w:szCs w:val="20"/>
        </w:rPr>
        <w:t xml:space="preserve">party allegiance </w:t>
      </w:r>
      <w:r>
        <w:rPr>
          <w:rFonts w:cs="Arial"/>
          <w:szCs w:val="20"/>
        </w:rPr>
        <w:t xml:space="preserve">is a more accurate predictor of politicians’ values than gender is </w:t>
      </w:r>
      <w:r>
        <w:rPr>
          <w:rFonts w:cs="Arial"/>
          <w:noProof/>
          <w:szCs w:val="20"/>
        </w:rPr>
        <w:t>(Norris and Lovendunski, 1995; Norris, 1996, 2000)</w:t>
      </w:r>
      <w:r>
        <w:rPr>
          <w:rFonts w:cs="Arial"/>
          <w:szCs w:val="20"/>
        </w:rPr>
        <w:t xml:space="preserve">, this analysis showed that </w:t>
      </w:r>
      <w:r w:rsidR="00ED268D">
        <w:t xml:space="preserve">ideological values </w:t>
      </w:r>
      <w:r w:rsidR="00765BC5">
        <w:t xml:space="preserve">partly determine the politician’s </w:t>
      </w:r>
      <w:r w:rsidR="00ED268D">
        <w:t>feminis</w:t>
      </w:r>
      <w:r w:rsidR="00765BC5">
        <w:t xml:space="preserve">ation of her </w:t>
      </w:r>
      <w:r w:rsidR="00ED268D">
        <w:t>political communication</w:t>
      </w:r>
      <w:r w:rsidR="00C3445F">
        <w:t>.</w:t>
      </w:r>
      <w:r w:rsidR="00302250">
        <w:t xml:space="preserve"> </w:t>
      </w:r>
      <w:r w:rsidR="00BB07D1">
        <w:t xml:space="preserve">May’s failure to challenge </w:t>
      </w:r>
      <w:r w:rsidR="00302250">
        <w:t>Leadsom’s statement that mothers make better leaders</w:t>
      </w:r>
      <w:r w:rsidR="00BB07D1">
        <w:t>, for instance, could be seen as</w:t>
      </w:r>
      <w:r w:rsidR="009842EC">
        <w:t xml:space="preserve"> </w:t>
      </w:r>
      <w:r w:rsidR="00D90686">
        <w:t xml:space="preserve">adherence to </w:t>
      </w:r>
      <w:r w:rsidR="009842EC">
        <w:t>conservative</w:t>
      </w:r>
      <w:r w:rsidR="00D90686">
        <w:t xml:space="preserve"> </w:t>
      </w:r>
      <w:r w:rsidR="00D90686" w:rsidRPr="00ED268D">
        <w:rPr>
          <w:rFonts w:cs="Arial"/>
          <w:szCs w:val="20"/>
        </w:rPr>
        <w:t>regulatory gender frameworks</w:t>
      </w:r>
      <w:r w:rsidR="00D90686">
        <w:rPr>
          <w:rFonts w:cs="Arial"/>
          <w:szCs w:val="20"/>
        </w:rPr>
        <w:t xml:space="preserve"> </w:t>
      </w:r>
      <w:r w:rsidR="009842EC">
        <w:rPr>
          <w:rFonts w:cs="Arial"/>
          <w:szCs w:val="20"/>
        </w:rPr>
        <w:t>that celebrate motherhood and prescribe specific roles to women in society. It also suggest</w:t>
      </w:r>
      <w:r w:rsidR="003C0EFD">
        <w:rPr>
          <w:rFonts w:cs="Arial"/>
          <w:szCs w:val="20"/>
        </w:rPr>
        <w:t>ed</w:t>
      </w:r>
      <w:r w:rsidR="009842EC">
        <w:rPr>
          <w:rFonts w:cs="Arial"/>
          <w:szCs w:val="20"/>
        </w:rPr>
        <w:t xml:space="preserve"> that </w:t>
      </w:r>
      <w:r w:rsidR="003C0EFD">
        <w:rPr>
          <w:rFonts w:cs="Arial"/>
          <w:szCs w:val="20"/>
        </w:rPr>
        <w:t xml:space="preserve">she may have </w:t>
      </w:r>
      <w:r w:rsidR="009E7D66">
        <w:rPr>
          <w:rFonts w:cs="Arial"/>
          <w:szCs w:val="20"/>
        </w:rPr>
        <w:t xml:space="preserve">avoided </w:t>
      </w:r>
      <w:r w:rsidR="00D7538A">
        <w:rPr>
          <w:rFonts w:cs="Arial"/>
          <w:szCs w:val="20"/>
        </w:rPr>
        <w:t>confrontation because women are more likely to adopt consensual styles of communication. However</w:t>
      </w:r>
      <w:r w:rsidR="0007688B">
        <w:rPr>
          <w:rFonts w:cs="Arial"/>
          <w:szCs w:val="20"/>
        </w:rPr>
        <w:t xml:space="preserve">, </w:t>
      </w:r>
      <w:proofErr w:type="gramStart"/>
      <w:r w:rsidR="009E7D66">
        <w:rPr>
          <w:rFonts w:cs="Arial"/>
          <w:szCs w:val="20"/>
        </w:rPr>
        <w:t>May</w:t>
      </w:r>
      <w:proofErr w:type="gramEnd"/>
      <w:r w:rsidR="009E7D66">
        <w:rPr>
          <w:rFonts w:cs="Arial"/>
          <w:szCs w:val="20"/>
        </w:rPr>
        <w:t xml:space="preserve"> </w:t>
      </w:r>
      <w:r w:rsidR="003C0EFD">
        <w:rPr>
          <w:rFonts w:cs="Arial"/>
          <w:szCs w:val="20"/>
        </w:rPr>
        <w:t xml:space="preserve">reversed these </w:t>
      </w:r>
      <w:r w:rsidR="009E7D66">
        <w:rPr>
          <w:rFonts w:cs="Arial"/>
          <w:szCs w:val="20"/>
        </w:rPr>
        <w:t xml:space="preserve">ideological expectations when she declared that the next PM would be a woman. This was a way to disrupt politics as usual and </w:t>
      </w:r>
      <w:r w:rsidR="009E7D66">
        <w:t xml:space="preserve">feminise debate, by </w:t>
      </w:r>
      <w:r w:rsidR="009E7D66">
        <w:rPr>
          <w:rFonts w:cs="Arial"/>
          <w:szCs w:val="20"/>
        </w:rPr>
        <w:t xml:space="preserve">challenging traditional masculine norms of politics. </w:t>
      </w:r>
      <w:r w:rsidR="009E7D66">
        <w:t xml:space="preserve"> </w:t>
      </w:r>
    </w:p>
    <w:p w14:paraId="09EFC37D" w14:textId="3809D74B" w:rsidR="00454ABC" w:rsidRPr="0082109F" w:rsidRDefault="0077157F" w:rsidP="003347AF">
      <w:pPr>
        <w:spacing w:line="480" w:lineRule="auto"/>
        <w:jc w:val="both"/>
        <w:rPr>
          <w:rFonts w:cs="Arial"/>
          <w:szCs w:val="20"/>
        </w:rPr>
      </w:pPr>
      <w:r>
        <w:lastRenderedPageBreak/>
        <w:t>S</w:t>
      </w:r>
      <w:r w:rsidR="002B770F">
        <w:t xml:space="preserve">imilar complexities </w:t>
      </w:r>
      <w:r>
        <w:t xml:space="preserve">emerged around </w:t>
      </w:r>
      <w:r w:rsidR="002B770F">
        <w:t xml:space="preserve">the content of communication. By and large, </w:t>
      </w:r>
      <w:r w:rsidR="002B770F">
        <w:rPr>
          <w:rFonts w:cs="Arial"/>
          <w:szCs w:val="20"/>
        </w:rPr>
        <w:t xml:space="preserve">Ardern, May and Clinton stayed on </w:t>
      </w:r>
      <w:r w:rsidR="00CA24F8">
        <w:rPr>
          <w:rFonts w:cs="Arial"/>
          <w:szCs w:val="20"/>
        </w:rPr>
        <w:t>message</w:t>
      </w:r>
      <w:r w:rsidR="002B770F">
        <w:rPr>
          <w:rFonts w:cs="Arial"/>
          <w:szCs w:val="20"/>
        </w:rPr>
        <w:t xml:space="preserve"> online like they did offline. </w:t>
      </w:r>
      <w:r w:rsidR="000F44F1">
        <w:rPr>
          <w:rFonts w:cs="Arial"/>
          <w:szCs w:val="20"/>
        </w:rPr>
        <w:t xml:space="preserve">This however did not limit their ability to speak </w:t>
      </w:r>
      <w:r w:rsidR="00CA24F8">
        <w:rPr>
          <w:rFonts w:cs="Arial"/>
          <w:szCs w:val="20"/>
        </w:rPr>
        <w:t>with their own distinctive expert woman’s voice</w:t>
      </w:r>
      <w:r w:rsidR="000F44F1">
        <w:rPr>
          <w:rFonts w:cs="Arial"/>
          <w:szCs w:val="20"/>
        </w:rPr>
        <w:t xml:space="preserve">. </w:t>
      </w:r>
      <w:r w:rsidR="001801D7">
        <w:rPr>
          <w:rFonts w:cs="Arial"/>
          <w:szCs w:val="20"/>
        </w:rPr>
        <w:t xml:space="preserve">The fact that they did not use social media platforms to directly address women’s issues may tell us more about the priorities and specificities of the elections they fought than their commitment to speak on behalf of other women. </w:t>
      </w:r>
      <w:r w:rsidR="00091C5E">
        <w:rPr>
          <w:rFonts w:cs="Arial"/>
          <w:szCs w:val="20"/>
        </w:rPr>
        <w:t>Social media played a role in constraining the content and style of these politician’s online communication</w:t>
      </w:r>
      <w:r w:rsidR="00866FB1">
        <w:rPr>
          <w:rFonts w:cs="Arial"/>
          <w:szCs w:val="20"/>
        </w:rPr>
        <w:t>, since</w:t>
      </w:r>
      <w:r w:rsidR="00091C5E">
        <w:rPr>
          <w:rFonts w:cs="Arial"/>
          <w:szCs w:val="20"/>
        </w:rPr>
        <w:t xml:space="preserve"> </w:t>
      </w:r>
      <w:r w:rsidR="00A72E58">
        <w:rPr>
          <w:rFonts w:cs="Arial"/>
          <w:szCs w:val="20"/>
        </w:rPr>
        <w:t xml:space="preserve">the content of online communication is </w:t>
      </w:r>
      <w:r w:rsidR="00866FB1">
        <w:rPr>
          <w:rFonts w:cs="Arial"/>
          <w:szCs w:val="20"/>
        </w:rPr>
        <w:t xml:space="preserve">often used by journalists as news sources. </w:t>
      </w:r>
      <w:r w:rsidR="00876CC8">
        <w:rPr>
          <w:rFonts w:cs="Arial"/>
          <w:szCs w:val="20"/>
        </w:rPr>
        <w:t>This mean</w:t>
      </w:r>
      <w:r w:rsidR="00A72E58">
        <w:rPr>
          <w:rFonts w:cs="Arial"/>
          <w:szCs w:val="20"/>
        </w:rPr>
        <w:t>s</w:t>
      </w:r>
      <w:r w:rsidR="00876CC8">
        <w:rPr>
          <w:rFonts w:cs="Arial"/>
          <w:szCs w:val="20"/>
        </w:rPr>
        <w:t xml:space="preserve"> that women politicians </w:t>
      </w:r>
      <w:r w:rsidR="00006262">
        <w:t xml:space="preserve">are </w:t>
      </w:r>
      <w:r>
        <w:t xml:space="preserve">hampered, </w:t>
      </w:r>
      <w:r w:rsidR="00876CC8">
        <w:t>online as well as offline</w:t>
      </w:r>
      <w:r>
        <w:t>,</w:t>
      </w:r>
      <w:r w:rsidR="00876CC8">
        <w:t xml:space="preserve"> </w:t>
      </w:r>
      <w:r w:rsidR="00006262">
        <w:t xml:space="preserve">by </w:t>
      </w:r>
      <w:r w:rsidR="00006262" w:rsidRPr="0082109F">
        <w:rPr>
          <w:rFonts w:cs="Arial"/>
          <w:szCs w:val="20"/>
        </w:rPr>
        <w:t xml:space="preserve">regulatory frameworks </w:t>
      </w:r>
      <w:r w:rsidR="00006262">
        <w:rPr>
          <w:rFonts w:cs="Arial"/>
          <w:szCs w:val="20"/>
        </w:rPr>
        <w:t xml:space="preserve">and </w:t>
      </w:r>
      <w:r w:rsidR="00006262">
        <w:t>masculine rules of politic</w:t>
      </w:r>
      <w:r>
        <w:t>s</w:t>
      </w:r>
      <w:r w:rsidR="00006262">
        <w:t xml:space="preserve">. </w:t>
      </w:r>
    </w:p>
    <w:p w14:paraId="3434F821" w14:textId="4293CF36" w:rsidR="00EA2DB7" w:rsidRPr="00AE6FF8" w:rsidRDefault="00AE6FF8" w:rsidP="003347AF">
      <w:pPr>
        <w:spacing w:line="480" w:lineRule="auto"/>
        <w:jc w:val="both"/>
      </w:pPr>
      <w:r>
        <w:t xml:space="preserve">Consistent with other research </w:t>
      </w:r>
      <w:r>
        <w:rPr>
          <w:noProof/>
        </w:rPr>
        <w:t>(Childs and Webb, 2012)</w:t>
      </w:r>
      <w:r>
        <w:t xml:space="preserve">, this analysis showed that descriptive representation did not </w:t>
      </w:r>
      <w:r w:rsidR="0041599D">
        <w:t xml:space="preserve">necessarily </w:t>
      </w:r>
      <w:r>
        <w:t xml:space="preserve">correspond to substantive representation, especially when it came to </w:t>
      </w:r>
      <w:proofErr w:type="gramStart"/>
      <w:r>
        <w:t>gendering</w:t>
      </w:r>
      <w:proofErr w:type="gramEnd"/>
      <w:r>
        <w:t xml:space="preserve"> the debate and when feminist (rather than women’s) concerns were at stake. However, it also revealed that Ardern, May and Clinton found a space on social media to </w:t>
      </w:r>
      <w:r w:rsidR="003C20C0">
        <w:t xml:space="preserve">combine complex communication styles to </w:t>
      </w:r>
      <w:r>
        <w:t>showcase some of the expertise that is traditionally denied to them in mainstream media</w:t>
      </w:r>
      <w:r w:rsidR="003C20C0">
        <w:t xml:space="preserve">. </w:t>
      </w:r>
      <w:r>
        <w:t>In this sense, this study complicate</w:t>
      </w:r>
      <w:r w:rsidR="003C20C0">
        <w:t>d the relationship between women’s concerns, styles of communication and leadership.</w:t>
      </w:r>
    </w:p>
    <w:p w14:paraId="2212F7CA" w14:textId="741CB38B" w:rsidR="007B04B5" w:rsidRPr="0082109F" w:rsidRDefault="007B04B5" w:rsidP="003347AF">
      <w:pPr>
        <w:spacing w:line="480" w:lineRule="auto"/>
        <w:jc w:val="both"/>
        <w:rPr>
          <w:rFonts w:cs="Arial"/>
          <w:szCs w:val="20"/>
        </w:rPr>
        <w:sectPr w:rsidR="007B04B5" w:rsidRPr="0082109F" w:rsidSect="008539BE">
          <w:headerReference w:type="even" r:id="rId9"/>
          <w:footerReference w:type="default" r:id="rId10"/>
          <w:pgSz w:w="11900" w:h="16840"/>
          <w:pgMar w:top="1440" w:right="1440" w:bottom="1440" w:left="1440" w:header="708" w:footer="708" w:gutter="0"/>
          <w:cols w:space="708"/>
          <w:docGrid w:linePitch="360"/>
        </w:sectPr>
      </w:pPr>
    </w:p>
    <w:p w14:paraId="6576C558" w14:textId="469CA5C3" w:rsidR="00B934C7" w:rsidRDefault="00B934C7" w:rsidP="003347AF">
      <w:pPr>
        <w:spacing w:line="480" w:lineRule="auto"/>
        <w:jc w:val="both"/>
        <w:rPr>
          <w:rFonts w:cs="Arial"/>
          <w:szCs w:val="20"/>
        </w:rPr>
      </w:pPr>
    </w:p>
    <w:p w14:paraId="02900C60" w14:textId="6B376CE1" w:rsidR="00F579F0" w:rsidRDefault="00F579F0" w:rsidP="003347AF">
      <w:pPr>
        <w:spacing w:line="480" w:lineRule="auto"/>
        <w:jc w:val="both"/>
        <w:rPr>
          <w:rFonts w:cs="Arial"/>
          <w:szCs w:val="20"/>
        </w:rPr>
      </w:pPr>
    </w:p>
    <w:p w14:paraId="14DBAC87" w14:textId="77777777" w:rsidR="00F579F0" w:rsidRDefault="00F579F0" w:rsidP="00F579F0">
      <w:pPr>
        <w:spacing w:line="480" w:lineRule="auto"/>
        <w:jc w:val="both"/>
        <w:rPr>
          <w:rFonts w:cs="Arial"/>
          <w:szCs w:val="20"/>
        </w:rPr>
      </w:pPr>
      <w:r w:rsidRPr="003347AF">
        <w:rPr>
          <w:rFonts w:cs="Arial"/>
          <w:b/>
          <w:bCs/>
          <w:szCs w:val="20"/>
        </w:rPr>
        <w:t>Acknowledgements</w:t>
      </w:r>
      <w:r>
        <w:rPr>
          <w:rFonts w:cs="Arial"/>
          <w:szCs w:val="20"/>
        </w:rPr>
        <w:t xml:space="preserve"> </w:t>
      </w:r>
    </w:p>
    <w:p w14:paraId="4858E1CF" w14:textId="2F39804D" w:rsidR="00F579F0" w:rsidRPr="007F3372" w:rsidRDefault="00F579F0" w:rsidP="003347AF">
      <w:pPr>
        <w:spacing w:line="480" w:lineRule="auto"/>
        <w:jc w:val="both"/>
        <w:rPr>
          <w:color w:val="000000"/>
        </w:rPr>
      </w:pPr>
      <w:r w:rsidRPr="0082109F">
        <w:t xml:space="preserve">The author wishes to </w:t>
      </w:r>
      <w:r>
        <w:t xml:space="preserve">thank Karen Ross and Sunil </w:t>
      </w:r>
      <w:proofErr w:type="spellStart"/>
      <w:r>
        <w:t>Manghani</w:t>
      </w:r>
      <w:proofErr w:type="spellEnd"/>
      <w:r>
        <w:t xml:space="preserve"> for reading </w:t>
      </w:r>
      <w:r>
        <w:rPr>
          <w:color w:val="000000"/>
        </w:rPr>
        <w:t xml:space="preserve">earlier versions of this </w:t>
      </w:r>
      <w:r w:rsidR="007F3372">
        <w:rPr>
          <w:color w:val="000000"/>
        </w:rPr>
        <w:t xml:space="preserve">piece, Sarah Childs and Joni </w:t>
      </w:r>
      <w:proofErr w:type="spellStart"/>
      <w:r w:rsidR="007F3372">
        <w:rPr>
          <w:color w:val="000000"/>
        </w:rPr>
        <w:t>Lovenduski</w:t>
      </w:r>
      <w:proofErr w:type="spellEnd"/>
      <w:r>
        <w:rPr>
          <w:color w:val="000000"/>
        </w:rPr>
        <w:t xml:space="preserve"> </w:t>
      </w:r>
      <w:r w:rsidR="007F3372">
        <w:rPr>
          <w:color w:val="000000"/>
        </w:rPr>
        <w:t xml:space="preserve">for critical questions </w:t>
      </w:r>
      <w:r>
        <w:rPr>
          <w:color w:val="000000"/>
        </w:rPr>
        <w:t xml:space="preserve">and </w:t>
      </w:r>
      <w:r w:rsidRPr="0082109F">
        <w:t>Cat Morgan for research assistance in collecting and archiving data</w:t>
      </w:r>
      <w:r>
        <w:t>. All errors and omissions are mine.</w:t>
      </w:r>
    </w:p>
    <w:p w14:paraId="05B54E71" w14:textId="77777777" w:rsidR="007B04B5" w:rsidRDefault="007B04B5" w:rsidP="003347AF">
      <w:pPr>
        <w:spacing w:line="480" w:lineRule="auto"/>
        <w:jc w:val="both"/>
        <w:rPr>
          <w:rFonts w:cs="Arial"/>
          <w:szCs w:val="20"/>
        </w:rPr>
      </w:pPr>
    </w:p>
    <w:p w14:paraId="46502416" w14:textId="77777777" w:rsidR="003347AF" w:rsidRPr="0082109F" w:rsidRDefault="003347AF" w:rsidP="003347AF">
      <w:pPr>
        <w:spacing w:line="480" w:lineRule="auto"/>
        <w:jc w:val="both"/>
        <w:rPr>
          <w:rFonts w:cs="Arial"/>
          <w:szCs w:val="20"/>
        </w:rPr>
      </w:pPr>
    </w:p>
    <w:p w14:paraId="5254B000" w14:textId="21A44450" w:rsidR="002371D2" w:rsidRPr="0082109F" w:rsidRDefault="002371D2" w:rsidP="003347AF">
      <w:pPr>
        <w:spacing w:line="480" w:lineRule="auto"/>
        <w:jc w:val="both"/>
        <w:rPr>
          <w:rFonts w:cs="Arial"/>
          <w:szCs w:val="20"/>
        </w:rPr>
      </w:pPr>
      <w:r w:rsidRPr="00C75EA5">
        <w:rPr>
          <w:rFonts w:cs="Arial"/>
          <w:b/>
          <w:szCs w:val="20"/>
        </w:rPr>
        <w:t>Bibliography</w:t>
      </w:r>
    </w:p>
    <w:p w14:paraId="2D8B7704" w14:textId="17C9806F" w:rsidR="00E81907" w:rsidRPr="00E81907" w:rsidRDefault="00E81907" w:rsidP="00E81907">
      <w:pPr>
        <w:pStyle w:val="Bibliography"/>
      </w:pPr>
      <w:proofErr w:type="spellStart"/>
      <w:r w:rsidRPr="00E81907">
        <w:t>AmericanRhetoric</w:t>
      </w:r>
      <w:proofErr w:type="spellEnd"/>
      <w:r w:rsidRPr="00E81907">
        <w:t xml:space="preserve"> (2015) ‘Hillary Clinton - 4th World Conference for Women Speech’. Available at: https://www.youtube.com/watch?v=6V9mHmeK7XM (Accessed: 19 August 2019).</w:t>
      </w:r>
    </w:p>
    <w:p w14:paraId="5A61A4DA" w14:textId="77777777" w:rsidR="00E81907" w:rsidRPr="00E81907" w:rsidRDefault="00E81907" w:rsidP="00E81907">
      <w:pPr>
        <w:pStyle w:val="Bibliography"/>
      </w:pPr>
      <w:r w:rsidRPr="00E81907">
        <w:t xml:space="preserve">Ardern, J. (2016) ‘Jacinda Ardern: I am a feminist’, </w:t>
      </w:r>
      <w:r w:rsidRPr="00C75EA5">
        <w:t>Villainesse</w:t>
      </w:r>
      <w:r w:rsidRPr="00E81907">
        <w:t>, 7 January. Available at: https://www.villainesse.com/girl-power/jacinda-ardern-i-am-feminist (Accessed: 19 August 2019).</w:t>
      </w:r>
    </w:p>
    <w:p w14:paraId="6EFE1536" w14:textId="77777777" w:rsidR="00E81907" w:rsidRPr="00E81907" w:rsidRDefault="00E81907" w:rsidP="00E81907">
      <w:pPr>
        <w:pStyle w:val="Bibliography"/>
      </w:pPr>
      <w:r w:rsidRPr="00E81907">
        <w:t xml:space="preserve">Ardern, J. (2018) ‘Labour 2017: The Prime Minister Perspective’, in Lavine, S. (ed.) </w:t>
      </w:r>
      <w:r w:rsidRPr="00C75EA5">
        <w:t>Stardust and Substance: The New Zealand General Election of 2017</w:t>
      </w:r>
      <w:r w:rsidRPr="00E81907">
        <w:t>. Wellington (NZ): Victoria University Press, pp. 33–40.</w:t>
      </w:r>
    </w:p>
    <w:p w14:paraId="2480A68A" w14:textId="35DD850F" w:rsidR="00E81907" w:rsidRPr="00E81907" w:rsidRDefault="00E81907" w:rsidP="00E81907">
      <w:pPr>
        <w:pStyle w:val="Bibliography"/>
      </w:pPr>
      <w:r w:rsidRPr="00E81907">
        <w:t xml:space="preserve">Bird, K. (2005) ‘Gendering Parliamentary Questions’, </w:t>
      </w:r>
      <w:r w:rsidRPr="00C75EA5">
        <w:t>The British Journal of Politics &amp; International Relations</w:t>
      </w:r>
      <w:r w:rsidRPr="00E81907">
        <w:t xml:space="preserve">, 7(3), pp. 353–370. </w:t>
      </w:r>
    </w:p>
    <w:p w14:paraId="7681C197" w14:textId="77777777" w:rsidR="00E81907" w:rsidRPr="00E81907" w:rsidRDefault="00E81907" w:rsidP="00E81907">
      <w:pPr>
        <w:pStyle w:val="Bibliography"/>
      </w:pPr>
      <w:r w:rsidRPr="00E81907">
        <w:lastRenderedPageBreak/>
        <w:t xml:space="preserve">Bordo, S. (2017) </w:t>
      </w:r>
      <w:r w:rsidRPr="00506D3E">
        <w:t>The destruction of Hillary Clinton</w:t>
      </w:r>
      <w:r w:rsidRPr="00E81907">
        <w:t>. Brooklyn: Melville House.</w:t>
      </w:r>
    </w:p>
    <w:p w14:paraId="6AECA64E" w14:textId="77777777" w:rsidR="00E81907" w:rsidRPr="00E81907" w:rsidRDefault="00E81907" w:rsidP="00E81907">
      <w:pPr>
        <w:pStyle w:val="Bibliography"/>
      </w:pPr>
      <w:r w:rsidRPr="00E81907">
        <w:t xml:space="preserve">Bracewell-Worrall, A. (2017) ‘Jacinda Ardern: It is “totally unacceptable” to ask women about baby plans’, </w:t>
      </w:r>
      <w:r w:rsidRPr="00E81907">
        <w:rPr>
          <w:i/>
          <w:iCs/>
        </w:rPr>
        <w:t>Newshub</w:t>
      </w:r>
      <w:r w:rsidRPr="00E81907">
        <w:t>, 8 February. Available at: https://www.newshub.co.nz/home/election/2017/08/jacinda-ardern-it-is-totally-unacceptable-to-ask-women-about-baby-plans.html.</w:t>
      </w:r>
    </w:p>
    <w:p w14:paraId="13B4E045" w14:textId="3398BCE9" w:rsidR="00E81907" w:rsidRPr="00E81907" w:rsidRDefault="00E81907" w:rsidP="00E81907">
      <w:pPr>
        <w:pStyle w:val="Bibliography"/>
      </w:pPr>
      <w:r w:rsidRPr="00E81907">
        <w:t xml:space="preserve">Bryson, V. and Heppell, T. (2010) ‘Conservatism and feminism: the case of the British Conservative Party’, </w:t>
      </w:r>
      <w:r w:rsidRPr="00506D3E">
        <w:t>Journal of Political Ideologies</w:t>
      </w:r>
      <w:r w:rsidRPr="00E81907">
        <w:t xml:space="preserve">, 15(1), pp. 31–50. </w:t>
      </w:r>
    </w:p>
    <w:p w14:paraId="1D0C7A21" w14:textId="059407CC" w:rsidR="00E81907" w:rsidRPr="00E81907" w:rsidRDefault="00E81907" w:rsidP="00E81907">
      <w:pPr>
        <w:pStyle w:val="Bibliography"/>
      </w:pPr>
      <w:r w:rsidRPr="00E81907">
        <w:t xml:space="preserve">Campbell, R. (2004) ‘Gender, Ideology and Issue Preference: Is There such a Thing as a Political Women’s Interest in Britain?’, </w:t>
      </w:r>
      <w:r w:rsidRPr="00506D3E">
        <w:t>The British Journal of Politics and International Relations</w:t>
      </w:r>
      <w:r w:rsidRPr="00E81907">
        <w:t xml:space="preserve">, 6(1), pp. 20–44. </w:t>
      </w:r>
    </w:p>
    <w:p w14:paraId="02B60D46" w14:textId="1AFBC5B9" w:rsidR="00E81907" w:rsidRPr="00E81907" w:rsidRDefault="00E81907" w:rsidP="00E81907">
      <w:pPr>
        <w:pStyle w:val="Bibliography"/>
      </w:pPr>
      <w:r w:rsidRPr="00E81907">
        <w:t xml:space="preserve">Cardo, V. (2018) ‘Technology, popular culture and everyday life: The electoral defeat of New Zealand Internet MANA’, </w:t>
      </w:r>
      <w:r w:rsidRPr="00506D3E">
        <w:t>Information Polity</w:t>
      </w:r>
      <w:r w:rsidRPr="00E81907">
        <w:t xml:space="preserve">, 23(1), pp. 67–80. </w:t>
      </w:r>
    </w:p>
    <w:p w14:paraId="1D27DC45" w14:textId="77777777" w:rsidR="00E81907" w:rsidRPr="00E81907" w:rsidRDefault="00E81907" w:rsidP="00E81907">
      <w:pPr>
        <w:pStyle w:val="Bibliography"/>
      </w:pPr>
      <w:r w:rsidRPr="00E81907">
        <w:t xml:space="preserve">Carr, L. (2017) </w:t>
      </w:r>
      <w:r w:rsidRPr="00506D3E">
        <w:t>Web Data Research Assistant</w:t>
      </w:r>
      <w:r w:rsidRPr="00E81907">
        <w:t>. Available at: bit.ly/WebDataRA.</w:t>
      </w:r>
    </w:p>
    <w:p w14:paraId="1D3A127F" w14:textId="77777777" w:rsidR="00E81907" w:rsidRPr="00E81907" w:rsidRDefault="00E81907" w:rsidP="00E81907">
      <w:pPr>
        <w:pStyle w:val="Bibliography"/>
      </w:pPr>
      <w:r w:rsidRPr="00E81907">
        <w:t xml:space="preserve">Center for American Women and Politics (2016) ‘Media Bias Archives’, </w:t>
      </w:r>
      <w:r w:rsidRPr="00506D3E">
        <w:t>Presidential Gender Watch 2016</w:t>
      </w:r>
      <w:r w:rsidRPr="00E81907">
        <w:t>. Available at: http://presidentialgenderwatch.org/tag/media-bias/ (Accessed: 22 August 2019).</w:t>
      </w:r>
    </w:p>
    <w:p w14:paraId="57E44AEE" w14:textId="77777777" w:rsidR="00E81907" w:rsidRPr="00E81907" w:rsidRDefault="00E81907" w:rsidP="00E81907">
      <w:pPr>
        <w:pStyle w:val="Bibliography"/>
      </w:pPr>
      <w:r w:rsidRPr="00E81907">
        <w:t xml:space="preserve">Childs, S. (2005) ‘Feminising British Politics: Sex and Gender in the 2005 General Election’, in Geddes, A. and Tonge, J. (eds) </w:t>
      </w:r>
      <w:r w:rsidRPr="00506D3E">
        <w:t>Britain Decides: the UK General Election 2005</w:t>
      </w:r>
      <w:r w:rsidRPr="00E81907">
        <w:t>. London: Palgrave, pp. 155–167.</w:t>
      </w:r>
    </w:p>
    <w:p w14:paraId="6C1B8086" w14:textId="77777777" w:rsidR="00E81907" w:rsidRPr="00E81907" w:rsidRDefault="00E81907" w:rsidP="00E81907">
      <w:pPr>
        <w:pStyle w:val="Bibliography"/>
      </w:pPr>
      <w:r w:rsidRPr="00E81907">
        <w:t xml:space="preserve">Childs, S. and Webb, P. (2012) </w:t>
      </w:r>
      <w:r w:rsidRPr="00506D3E">
        <w:t>Sex, Gender and the Conservative Party: From Iron Lady to Kitten Heels</w:t>
      </w:r>
      <w:r w:rsidRPr="00E81907">
        <w:t>. Springer.</w:t>
      </w:r>
    </w:p>
    <w:p w14:paraId="761E7C61" w14:textId="77777777" w:rsidR="00E81907" w:rsidRPr="00E81907" w:rsidRDefault="00E81907" w:rsidP="00E81907">
      <w:pPr>
        <w:pStyle w:val="Bibliography"/>
      </w:pPr>
      <w:r w:rsidRPr="00E81907">
        <w:t xml:space="preserve">Cowley, P. and Kavanagh, D. (2018) </w:t>
      </w:r>
      <w:r w:rsidRPr="00506D3E">
        <w:t>The British General Election of 2017</w:t>
      </w:r>
      <w:r w:rsidRPr="00E81907">
        <w:t>. Springer.</w:t>
      </w:r>
    </w:p>
    <w:p w14:paraId="0A967E11" w14:textId="77777777" w:rsidR="00E81907" w:rsidRPr="00E81907" w:rsidRDefault="00E81907" w:rsidP="00E81907">
      <w:pPr>
        <w:pStyle w:val="Bibliography"/>
      </w:pPr>
      <w:r w:rsidRPr="00E81907">
        <w:t xml:space="preserve">Cramer Walsh, K. (2002) ‘Enlarging Representation: Women Bringing Marginalized Perspectives to Floor Debate in the House of Representatives’, in Rosenthal, C. S. (ed.) </w:t>
      </w:r>
      <w:r w:rsidRPr="00506D3E">
        <w:t>Women Transforming Congress</w:t>
      </w:r>
      <w:r w:rsidRPr="00E81907">
        <w:t>. Norman: University of Oklahoma Press, pp. 370–396.</w:t>
      </w:r>
    </w:p>
    <w:p w14:paraId="4A6F0A26" w14:textId="77777777" w:rsidR="00E81907" w:rsidRPr="00E81907" w:rsidRDefault="00E81907" w:rsidP="00E81907">
      <w:pPr>
        <w:pStyle w:val="Bibliography"/>
      </w:pPr>
      <w:r w:rsidRPr="00E81907">
        <w:t xml:space="preserve">@DavidFrum (2016) ‘Who told Hillary Clinton to keep smiling like she’s at her granddaughter’s birthday party?’, </w:t>
      </w:r>
      <w:r w:rsidRPr="00E81907">
        <w:rPr>
          <w:i/>
          <w:iCs/>
        </w:rPr>
        <w:t>Twitter</w:t>
      </w:r>
      <w:r w:rsidRPr="00E81907">
        <w:t>, 6 September. Available at: https://twitter.com/davidfrum/status/780580701422755840?lang=en (Accessed: 4 February 2018).</w:t>
      </w:r>
    </w:p>
    <w:p w14:paraId="20E52195" w14:textId="77777777" w:rsidR="00E81907" w:rsidRPr="00E81907" w:rsidRDefault="00E81907" w:rsidP="00E81907">
      <w:pPr>
        <w:pStyle w:val="Bibliography"/>
      </w:pPr>
      <w:r w:rsidRPr="00E81907">
        <w:t xml:space="preserve">Denton, R. E. (ed.) (2017) </w:t>
      </w:r>
      <w:r w:rsidRPr="00506D3E">
        <w:t>The 2016 US Presidential Campaign: Political Communication and Practice</w:t>
      </w:r>
      <w:r w:rsidRPr="00E81907">
        <w:t>. New York: Palgrave.</w:t>
      </w:r>
    </w:p>
    <w:p w14:paraId="11461970" w14:textId="47DD0EEB" w:rsidR="00E81907" w:rsidRPr="00E81907" w:rsidRDefault="00E81907" w:rsidP="00E81907">
      <w:pPr>
        <w:pStyle w:val="Bibliography"/>
      </w:pPr>
      <w:r w:rsidRPr="00E81907">
        <w:t xml:space="preserve">Enli, G. and Skogerbø, E. (2013) ‘Personalized Campaigns in Party-Centred Politics’, </w:t>
      </w:r>
      <w:r w:rsidRPr="00506D3E">
        <w:t>Information, Communication &amp; Society</w:t>
      </w:r>
      <w:r w:rsidRPr="00E81907">
        <w:t xml:space="preserve">, 16(5), pp. 757–774. </w:t>
      </w:r>
    </w:p>
    <w:p w14:paraId="494A9C07" w14:textId="06921681" w:rsidR="00E81907" w:rsidRPr="00E81907" w:rsidRDefault="00E81907" w:rsidP="00E81907">
      <w:pPr>
        <w:pStyle w:val="Bibliography"/>
      </w:pPr>
      <w:r w:rsidRPr="00E81907">
        <w:t xml:space="preserve">Evans, H. K. and Clark, J. H. (2016) ‘“You Tweet Like a Girl!”: How Female Candidates Campaign on Twitter’, </w:t>
      </w:r>
      <w:r w:rsidRPr="00506D3E">
        <w:t>American Politics Research</w:t>
      </w:r>
      <w:r w:rsidRPr="00E81907">
        <w:t xml:space="preserve">, 44(2), pp. 326–352. </w:t>
      </w:r>
    </w:p>
    <w:p w14:paraId="4E50972D" w14:textId="77777777" w:rsidR="00E81907" w:rsidRPr="00E81907" w:rsidRDefault="00E81907" w:rsidP="00E81907">
      <w:pPr>
        <w:pStyle w:val="Bibliography"/>
      </w:pPr>
      <w:r w:rsidRPr="00E81907">
        <w:t xml:space="preserve">Fairclough, N. (2015) </w:t>
      </w:r>
      <w:r w:rsidRPr="00506D3E">
        <w:t>Language and Power</w:t>
      </w:r>
      <w:r w:rsidRPr="00E81907">
        <w:t>. 3rd Edition. London: Routledge.</w:t>
      </w:r>
    </w:p>
    <w:p w14:paraId="04C48300" w14:textId="257BF6A8" w:rsidR="00E81907" w:rsidRPr="00E81907" w:rsidRDefault="00E81907" w:rsidP="00E81907">
      <w:pPr>
        <w:pStyle w:val="Bibliography"/>
      </w:pPr>
      <w:r w:rsidRPr="00E81907">
        <w:t xml:space="preserve">Fountaine, S., Ross, K. and Comrie, M. (2019) ‘Across the great divide: gender, Twitter, and elections in New Zealand and the United Kingdom’, </w:t>
      </w:r>
      <w:r w:rsidRPr="00506D3E">
        <w:t>Communication Research and Practice</w:t>
      </w:r>
      <w:r w:rsidRPr="00E81907">
        <w:t xml:space="preserve">, pp. 1–15. </w:t>
      </w:r>
    </w:p>
    <w:p w14:paraId="01E24ED3" w14:textId="3D878AA9" w:rsidR="00E81907" w:rsidRPr="00E81907" w:rsidRDefault="00E81907" w:rsidP="00E81907">
      <w:pPr>
        <w:pStyle w:val="Bibliography"/>
      </w:pPr>
      <w:r w:rsidRPr="00E81907">
        <w:t xml:space="preserve">Geiger, A. and Kent, L. (2017) ‘Number of women leaders around the world has grown, but they’re still a small group’, </w:t>
      </w:r>
      <w:r w:rsidRPr="00460D09">
        <w:t xml:space="preserve">Pew Research </w:t>
      </w:r>
      <w:r w:rsidR="00460D09">
        <w:t xml:space="preserve">Centre. </w:t>
      </w:r>
      <w:r w:rsidRPr="00E81907">
        <w:t>Available at: http://www.pewresearch.org/fact-tank/2017/03/08/women-leaders-around-the-world/ (Accessed: 25 January 2018).</w:t>
      </w:r>
    </w:p>
    <w:p w14:paraId="61F6B47D" w14:textId="13DF4B1E" w:rsidR="00E81907" w:rsidRPr="00E81907" w:rsidRDefault="00E81907" w:rsidP="00E81907">
      <w:pPr>
        <w:pStyle w:val="Bibliography"/>
      </w:pPr>
      <w:r w:rsidRPr="00E81907">
        <w:t xml:space="preserve">Grant, W. J., Moon, B. and Grant, J. B. (2010) ‘Digital Dialogue? Australian Politicians’ use of the Social Network Tool Twitter’, </w:t>
      </w:r>
      <w:r w:rsidRPr="00460D09">
        <w:t>Australian Journal of Political Science</w:t>
      </w:r>
      <w:r w:rsidRPr="00E81907">
        <w:t xml:space="preserve">, 45(4), pp. 579–604. </w:t>
      </w:r>
    </w:p>
    <w:p w14:paraId="50771653" w14:textId="1C51DD18" w:rsidR="00E81907" w:rsidRPr="00E81907" w:rsidRDefault="00E81907" w:rsidP="00E81907">
      <w:pPr>
        <w:pStyle w:val="Bibliography"/>
      </w:pPr>
      <w:r w:rsidRPr="00E81907">
        <w:lastRenderedPageBreak/>
        <w:t xml:space="preserve">Hawkes, S. and Cole, H. (2016) </w:t>
      </w:r>
      <w:r w:rsidR="00460D09">
        <w:t>‘</w:t>
      </w:r>
      <w:r w:rsidRPr="00460D09">
        <w:t>Heel, Boys!</w:t>
      </w:r>
      <w:r w:rsidR="00460D09">
        <w:t>’</w:t>
      </w:r>
      <w:r w:rsidRPr="00460D09">
        <w:t>, The Sun</w:t>
      </w:r>
      <w:r w:rsidRPr="00E81907">
        <w:t>. Available at: https://www.thesun.co.uk/news/1429005/new-pm-theresa-may-can-reunite-tories-and-deliver-brexit/ (Accessed: 22 August 2019).</w:t>
      </w:r>
    </w:p>
    <w:p w14:paraId="03A042C0" w14:textId="77777777" w:rsidR="00E81907" w:rsidRPr="00E81907" w:rsidRDefault="00E81907" w:rsidP="00E81907">
      <w:pPr>
        <w:pStyle w:val="Bibliography"/>
      </w:pPr>
      <w:r w:rsidRPr="00E81907">
        <w:t>Hillary Clinton (2016a) ‘Parents just want to give their kids a better life.’, 27 August. Available at: https://www.facebook.com/watch/?v=1228077620582098 (Accessed: 28 August 2016).</w:t>
      </w:r>
    </w:p>
    <w:p w14:paraId="362D7600" w14:textId="77777777" w:rsidR="00E81907" w:rsidRPr="00E81907" w:rsidRDefault="00E81907" w:rsidP="00E81907">
      <w:pPr>
        <w:pStyle w:val="Bibliography"/>
      </w:pPr>
      <w:r w:rsidRPr="00E81907">
        <w:t>Hillary Clinton (2016b) ‘Thanks, Louis C.K.—but I prefer “Madam” Tough Mother.’, 2 November. Available at: https://www.facebook.com/hillaryclinton/posts/1309377972452062 (Accessed: 11 November 2016).</w:t>
      </w:r>
    </w:p>
    <w:p w14:paraId="0914A4F6" w14:textId="77777777" w:rsidR="00E81907" w:rsidRPr="00E81907" w:rsidRDefault="00E81907" w:rsidP="00E81907">
      <w:pPr>
        <w:pStyle w:val="Bibliography"/>
      </w:pPr>
      <w:r w:rsidRPr="00E81907">
        <w:t>@HillaryClinton (2016a) ‘An important step forward on pay equity in Massachusetts.’, 2 August. Available at: https://twitter.com/HillaryClinton/status/760585382480273409 (Accessed: 8 February 2016).</w:t>
      </w:r>
    </w:p>
    <w:p w14:paraId="7809255D" w14:textId="77777777" w:rsidR="00E81907" w:rsidRPr="00E81907" w:rsidRDefault="00E81907" w:rsidP="00E81907">
      <w:pPr>
        <w:pStyle w:val="Bibliography"/>
      </w:pPr>
      <w:r w:rsidRPr="00E81907">
        <w:t>@HillaryClinton (2016b) ‘Donald Trump is still the same man who insults Gold Star families, demeans women, and mocks people with disabilities.’, 17 August. Available at: https://twitter.com/HillaryClinton/status/765969781916860416 (Accessed: 17 August 2016).</w:t>
      </w:r>
    </w:p>
    <w:p w14:paraId="11EB633D" w14:textId="77777777" w:rsidR="00E81907" w:rsidRPr="00E81907" w:rsidRDefault="00E81907" w:rsidP="00E81907">
      <w:pPr>
        <w:pStyle w:val="Bibliography"/>
      </w:pPr>
      <w:r w:rsidRPr="00E81907">
        <w:t>@HillaryClinton (2016c) ‘Helping small businesses succeed is about more than policy—it’s personal’, 27 August. Available at: https://twitter.com/HillaryClinton/status/769598338576547841 (Accessed: 27 August 2016).</w:t>
      </w:r>
    </w:p>
    <w:p w14:paraId="0E4AD7C8" w14:textId="77777777" w:rsidR="00E81907" w:rsidRPr="00E81907" w:rsidRDefault="00E81907" w:rsidP="00E81907">
      <w:pPr>
        <w:pStyle w:val="Bibliography"/>
      </w:pPr>
      <w:r w:rsidRPr="00E81907">
        <w:t>@HillaryClinton (2016d) ‘Hillary Clinton is that woman in the arena - POTUS’, 27 July. Available at: https://twitter.com/HillaryClinton/status/758504576035262464 (Accessed: 27 July 2016).</w:t>
      </w:r>
    </w:p>
    <w:p w14:paraId="6844C51B" w14:textId="77777777" w:rsidR="00E81907" w:rsidRPr="00E81907" w:rsidRDefault="00E81907" w:rsidP="00E81907">
      <w:pPr>
        <w:pStyle w:val="Bibliography"/>
      </w:pPr>
      <w:r w:rsidRPr="00E81907">
        <w:t>@HillaryClinton (2016e) ‘It is ridiculous that there has never been a female president before.’, 26 July. Available at: https://twitter.com/HillaryClinton/status/757926349302472704 (Accessed: 26 July 2016).</w:t>
      </w:r>
    </w:p>
    <w:p w14:paraId="314A9884" w14:textId="77777777" w:rsidR="00E81907" w:rsidRPr="00E81907" w:rsidRDefault="00E81907" w:rsidP="00E81907">
      <w:pPr>
        <w:pStyle w:val="Bibliography"/>
      </w:pPr>
      <w:r w:rsidRPr="00E81907">
        <w:t>@HillaryClinton (2016f) ‘“She sat with me in the Situation Room and forcefully argued in favor of the mission that took out Osama bin Laden”’, 27 July. Available at: https://twitter.com/hillaryclinton/status/758500126730162176?lang=en (Accessed: 29 July 2016).</w:t>
      </w:r>
    </w:p>
    <w:p w14:paraId="15C9D586" w14:textId="77777777" w:rsidR="00E81907" w:rsidRPr="00E81907" w:rsidRDefault="00E81907" w:rsidP="00E81907">
      <w:pPr>
        <w:pStyle w:val="Bibliography"/>
      </w:pPr>
      <w:r w:rsidRPr="00E81907">
        <w:t>@HillaryClinton (2016g) ‘She will deliver on the most important duty of a president—keeping our nation safe’, 7 August. Available at: https://twitter.com/hillaryclinton/status/762336483290251264 (Accessed: 29 August 2016).</w:t>
      </w:r>
    </w:p>
    <w:p w14:paraId="7B1139C9" w14:textId="77777777" w:rsidR="00E81907" w:rsidRPr="00E81907" w:rsidRDefault="00E81907" w:rsidP="00E81907">
      <w:pPr>
        <w:pStyle w:val="Bibliography"/>
      </w:pPr>
      <w:r w:rsidRPr="00E81907">
        <w:t>@HillaryClinton (2016h) ‘There has never been a man or a woman more qualified than Hillary Clinton to serve as president - POTUS’, 27 July. Available at: https://twitter.com/HillaryClinton/status/758504220962201600 (Accessed: 27 July 2016).</w:t>
      </w:r>
    </w:p>
    <w:p w14:paraId="5EE2D87E" w14:textId="77777777" w:rsidR="00E81907" w:rsidRPr="00E81907" w:rsidRDefault="00E81907" w:rsidP="00E81907">
      <w:pPr>
        <w:pStyle w:val="Bibliography"/>
      </w:pPr>
      <w:r w:rsidRPr="00E81907">
        <w:t>@HillaryClinton (2016i) ‘Today’s bombing of a hospital in Pakistan is despicable.’, 8 August. Available at: https://twitter.com/HillaryClinton/status/762677497691566081 (Accessed: 8 August 2016).</w:t>
      </w:r>
    </w:p>
    <w:p w14:paraId="3F983902" w14:textId="77777777" w:rsidR="00E81907" w:rsidRPr="00E81907" w:rsidRDefault="00E81907" w:rsidP="00E81907">
      <w:pPr>
        <w:pStyle w:val="Bibliography"/>
      </w:pPr>
      <w:r w:rsidRPr="00E81907">
        <w:t>@HillaryClinton (2016j) ‘You oppose reproductive rights, support “conversion therapy,” and proposed a Muslim ban’, 15 August. Available at: https://twitter.com/HillaryClinton/status/765270946693382145 (Accessed: 15 August 2016).</w:t>
      </w:r>
    </w:p>
    <w:p w14:paraId="4DCFD665" w14:textId="77777777" w:rsidR="00E81907" w:rsidRPr="00E81907" w:rsidRDefault="00E81907" w:rsidP="00E81907">
      <w:pPr>
        <w:pStyle w:val="Bibliography"/>
      </w:pPr>
      <w:r w:rsidRPr="00E81907">
        <w:t xml:space="preserve">Hurley, E. (2017) ‘Ardern wants to lead Labour for at least three elections’, </w:t>
      </w:r>
      <w:r w:rsidRPr="00460D09">
        <w:t>Newshub</w:t>
      </w:r>
      <w:r w:rsidRPr="00E81907">
        <w:t>, 15 September. Available at: http://www.newshub.co.nz/home/election/2017/09/ardern-wants-to-lead-labour-for-at-least-three-elections.html (Accessed: 1 February 2018).</w:t>
      </w:r>
    </w:p>
    <w:p w14:paraId="3960C446" w14:textId="77777777" w:rsidR="00E81907" w:rsidRPr="00E81907" w:rsidRDefault="00E81907" w:rsidP="00E81907">
      <w:pPr>
        <w:pStyle w:val="Bibliography"/>
      </w:pPr>
      <w:r w:rsidRPr="00E81907">
        <w:t xml:space="preserve">Inter-Parliamentary Union (IPU) (2017) </w:t>
      </w:r>
      <w:r w:rsidRPr="00460D09">
        <w:t>Women in Parliaments: World and Regional Averages</w:t>
      </w:r>
      <w:r w:rsidRPr="00E81907">
        <w:t>. Available at: http://archive.ipu.org/wmn-e/world.htm (Accessed: 31 January 2018).</w:t>
      </w:r>
    </w:p>
    <w:p w14:paraId="50567444" w14:textId="01F290E5" w:rsidR="00E81907" w:rsidRPr="00E81907" w:rsidRDefault="00E81907" w:rsidP="00E81907">
      <w:pPr>
        <w:pStyle w:val="Bibliography"/>
      </w:pPr>
      <w:r w:rsidRPr="00E81907">
        <w:t xml:space="preserve">Jackson, N. and Lilleker, D. (2011) ‘Microblogging, Constituency Service and Impression Management: UK MPs and the Use of Twitter’, </w:t>
      </w:r>
      <w:r w:rsidRPr="00460D09">
        <w:t>The Journal of Legislative Studies</w:t>
      </w:r>
      <w:r w:rsidRPr="00E81907">
        <w:t xml:space="preserve">, 17(1), pp. 86–105. </w:t>
      </w:r>
    </w:p>
    <w:p w14:paraId="1FB72F72" w14:textId="77777777" w:rsidR="00E81907" w:rsidRPr="00E81907" w:rsidRDefault="00E81907" w:rsidP="00E81907">
      <w:pPr>
        <w:pStyle w:val="Bibliography"/>
      </w:pPr>
      <w:r w:rsidRPr="00E81907">
        <w:t xml:space="preserve">Jones, A. (2017) ‘Ardern “stardust” wins in New Zealand’, </w:t>
      </w:r>
      <w:r w:rsidRPr="00460D09">
        <w:t>BBC News</w:t>
      </w:r>
      <w:r w:rsidRPr="00E81907">
        <w:t>, 19 October. Available at: http://www.bbc.co.uk/news/world-asia-41226232 (Accessed: 1 February 2018).</w:t>
      </w:r>
    </w:p>
    <w:p w14:paraId="51A3DA9E" w14:textId="51AD59FC" w:rsidR="00E81907" w:rsidRPr="00E81907" w:rsidRDefault="00E81907" w:rsidP="00E81907">
      <w:pPr>
        <w:pStyle w:val="Bibliography"/>
      </w:pPr>
      <w:r w:rsidRPr="00E81907">
        <w:lastRenderedPageBreak/>
        <w:t xml:space="preserve">Jungherr, A. (2016) ‘Twitter use in election campaigns: A systematic literature review’, </w:t>
      </w:r>
      <w:r w:rsidRPr="00460D09">
        <w:t>Journal of Information Technology &amp; Politics</w:t>
      </w:r>
      <w:r w:rsidRPr="00E81907">
        <w:t xml:space="preserve">, 13(1), pp. 72–91. </w:t>
      </w:r>
    </w:p>
    <w:p w14:paraId="1606ADB4" w14:textId="02620C9E" w:rsidR="00E81907" w:rsidRPr="00E81907" w:rsidRDefault="00E81907" w:rsidP="00E81907">
      <w:pPr>
        <w:pStyle w:val="Bibliography"/>
      </w:pPr>
      <w:r w:rsidRPr="00E81907">
        <w:t xml:space="preserve">Langer, A. (2012) </w:t>
      </w:r>
      <w:r w:rsidRPr="00460D09">
        <w:t>The personalisation of politics in the UK</w:t>
      </w:r>
      <w:r w:rsidRPr="00E81907">
        <w:t xml:space="preserve">. Manchester: Manchester University Press. </w:t>
      </w:r>
    </w:p>
    <w:p w14:paraId="19427EC0" w14:textId="068ABB61" w:rsidR="00E81907" w:rsidRPr="00E81907" w:rsidRDefault="00E81907" w:rsidP="00E81907">
      <w:pPr>
        <w:pStyle w:val="Bibliography"/>
      </w:pPr>
      <w:r w:rsidRPr="00E81907">
        <w:t xml:space="preserve">Lee, J. (2013) ‘“You know how tough I am?” Discourse analysis of US Midwestern congresswomen’s self-presentation’, </w:t>
      </w:r>
      <w:r w:rsidRPr="00460D09">
        <w:t>Discourse &amp; Communication</w:t>
      </w:r>
      <w:r w:rsidRPr="00E81907">
        <w:t xml:space="preserve">, 7(3), pp. 299–317. </w:t>
      </w:r>
    </w:p>
    <w:p w14:paraId="2705539C" w14:textId="134331A4" w:rsidR="00E81907" w:rsidRPr="00E81907" w:rsidRDefault="00E81907" w:rsidP="00E81907">
      <w:pPr>
        <w:pStyle w:val="Bibliography"/>
      </w:pPr>
      <w:r w:rsidRPr="00E81907">
        <w:t xml:space="preserve">Lilleker, D. G. and Jackson, N. A. (2010) ‘Towards a More Participatory Style of Election Campaigning: The Impact of Web 2.0 on the UK 2010 General Election’, </w:t>
      </w:r>
      <w:r w:rsidRPr="00460D09">
        <w:t>Policy &amp; Internet</w:t>
      </w:r>
      <w:r w:rsidRPr="00E81907">
        <w:t xml:space="preserve">, 2(3), pp. 69–98. </w:t>
      </w:r>
    </w:p>
    <w:p w14:paraId="12654292" w14:textId="77777777" w:rsidR="00E81907" w:rsidRPr="00E81907" w:rsidRDefault="00E81907" w:rsidP="00E81907">
      <w:pPr>
        <w:pStyle w:val="Bibliography"/>
      </w:pPr>
      <w:r w:rsidRPr="00E81907">
        <w:t xml:space="preserve">Lovenduski, J. (2005) </w:t>
      </w:r>
      <w:r w:rsidRPr="00460D09">
        <w:t>Feminising Politics</w:t>
      </w:r>
      <w:r w:rsidRPr="00E81907">
        <w:t>. Cambridge, UK: Polity Press.</w:t>
      </w:r>
    </w:p>
    <w:p w14:paraId="51B785AC" w14:textId="13D409EF" w:rsidR="00E81907" w:rsidRPr="00E81907" w:rsidRDefault="00E81907" w:rsidP="00E81907">
      <w:pPr>
        <w:pStyle w:val="Bibliography"/>
      </w:pPr>
      <w:r w:rsidRPr="00E81907">
        <w:t xml:space="preserve">Margetts, H. (2017) ‘Why Social Media May Have Won the 2017 General Election’, </w:t>
      </w:r>
      <w:r w:rsidRPr="00460D09">
        <w:t>The Political Quarterly</w:t>
      </w:r>
      <w:r w:rsidRPr="00E81907">
        <w:t xml:space="preserve">, 88(3), pp. 386–390. </w:t>
      </w:r>
    </w:p>
    <w:p w14:paraId="088FFEE4" w14:textId="01AE5961" w:rsidR="00E81907" w:rsidRPr="00E81907" w:rsidRDefault="00E81907" w:rsidP="00E81907">
      <w:pPr>
        <w:pStyle w:val="Bibliography"/>
      </w:pPr>
      <w:r w:rsidRPr="00E81907">
        <w:t>@MashableNews (2016) ‘Fox News commentator: Trump looked “annoyed, put out, uncomfortable,” Clinton looked “composed, smug sometimes, not necessarily attractive”’. Available at: https://twitter.com/mashablenews/status/780602701830758401 (Accessed: 22 August 2019).</w:t>
      </w:r>
    </w:p>
    <w:p w14:paraId="1732176B" w14:textId="18A787C0" w:rsidR="00E81907" w:rsidRPr="00E81907" w:rsidRDefault="00E81907" w:rsidP="00E81907">
      <w:pPr>
        <w:pStyle w:val="Bibliography"/>
      </w:pPr>
      <w:r w:rsidRPr="00E81907">
        <w:t xml:space="preserve">Mazur, A. G. and Hoard, S. (2014) ‘Gendering Comparative Policy Studies: Towards Better Science’, in Engeli, I. and Allison, C. R. (eds) </w:t>
      </w:r>
      <w:r w:rsidRPr="00460D09">
        <w:t>Comparative Policy Studies: Conceptual and Methodological Challenges</w:t>
      </w:r>
      <w:r w:rsidRPr="00E81907">
        <w:t xml:space="preserve">. London: Palgrave Macmillan UK (Research Methods Series), pp. 205–235. </w:t>
      </w:r>
    </w:p>
    <w:p w14:paraId="77B92C40" w14:textId="6E0F9C5A" w:rsidR="00E81907" w:rsidRPr="00E81907" w:rsidRDefault="00E81907" w:rsidP="00E81907">
      <w:pPr>
        <w:pStyle w:val="Bibliography"/>
      </w:pPr>
      <w:r w:rsidRPr="00E81907">
        <w:t xml:space="preserve">Meeks, L. (2016) ‘Gendered styles, gendered differences: Candidates’ use of personalization and interactivity on Twitter’, </w:t>
      </w:r>
      <w:r w:rsidRPr="00460D09">
        <w:t>Journal of Information Technology &amp; Politics</w:t>
      </w:r>
      <w:r w:rsidRPr="00E81907">
        <w:t xml:space="preserve">, 13(4), pp. 295–310. </w:t>
      </w:r>
    </w:p>
    <w:p w14:paraId="15E37EED" w14:textId="67EE241A" w:rsidR="00E81907" w:rsidRPr="00E81907" w:rsidRDefault="00E81907" w:rsidP="00E81907">
      <w:pPr>
        <w:pStyle w:val="Bibliography"/>
      </w:pPr>
      <w:r w:rsidRPr="00E81907">
        <w:t>@mmfa (2016) ‘Post-debate insight from Fox News host Brit Hume: Hillary Clinton looked smug and “not necessarily attractive”’. Available at: https://twitter.com/mmfa/status/780622622547640320 (Accessed: 22 August 2019).</w:t>
      </w:r>
    </w:p>
    <w:p w14:paraId="5388FE52" w14:textId="77777777" w:rsidR="00E81907" w:rsidRPr="00E81907" w:rsidRDefault="00E81907" w:rsidP="00E81907">
      <w:pPr>
        <w:pStyle w:val="Bibliography"/>
      </w:pPr>
      <w:r w:rsidRPr="00E81907">
        <w:t xml:space="preserve">Morozov, E. (2013) </w:t>
      </w:r>
      <w:r w:rsidRPr="00460D09">
        <w:t>To Save Everything, Click Here: Technology, Solutionism, and the Urge to Fix Problems that Don’t Exist</w:t>
      </w:r>
      <w:r w:rsidRPr="00E81907">
        <w:t>. Penguin UK.</w:t>
      </w:r>
    </w:p>
    <w:p w14:paraId="499180C8" w14:textId="3406DE54" w:rsidR="00E81907" w:rsidRPr="00E81907" w:rsidRDefault="00E81907" w:rsidP="00E81907">
      <w:pPr>
        <w:pStyle w:val="Bibliography"/>
      </w:pPr>
      <w:r w:rsidRPr="00E81907">
        <w:t>New Zealand Labour Party (2017a) ‘Among our intake of 17 new MPs, we’ve got two who’ve just become mums’. Available at: https://www.facebook.com/NZLabourParty/posts/10155025620841452 (Accessed: 24 August 2019).</w:t>
      </w:r>
    </w:p>
    <w:p w14:paraId="6E064F32" w14:textId="6F9B585E" w:rsidR="00E81907" w:rsidRPr="00E81907" w:rsidRDefault="00E81907" w:rsidP="00E81907">
      <w:pPr>
        <w:pStyle w:val="Bibliography"/>
      </w:pPr>
      <w:r w:rsidRPr="00E81907">
        <w:t>New Zealand Labour Party (2017b) ‘When those opportunities come to you, just say yup’. Available at: https://www.facebook.com/NZLabourParty/videos/10155023355161452/ (Accessed: 24 August 2019).</w:t>
      </w:r>
    </w:p>
    <w:p w14:paraId="03192981" w14:textId="6FA18169" w:rsidR="00E81907" w:rsidRPr="00E81907" w:rsidRDefault="00E81907" w:rsidP="00E81907">
      <w:pPr>
        <w:pStyle w:val="Bibliography"/>
      </w:pPr>
      <w:r w:rsidRPr="00E81907">
        <w:t>New Zealand Labour Party (2017c) ‘With Labour, every young person will leave school equipped’. Available at: https://www.facebook.com/NZLabourParty/posts/with-labour-every-young-person-will-leave-school-equipped-with-the-practical-kno/10154906637511452/ (Accessed: 25 August 2019).</w:t>
      </w:r>
    </w:p>
    <w:p w14:paraId="7759E28C" w14:textId="2AF5A431" w:rsidR="00E81907" w:rsidRPr="00E81907" w:rsidRDefault="00E81907" w:rsidP="00E81907">
      <w:pPr>
        <w:pStyle w:val="Bibliography"/>
      </w:pPr>
      <w:r w:rsidRPr="00E81907">
        <w:t xml:space="preserve">Newshub (2017a) ‘Gareth Morgan doubles down with “lipstick pig” billboards’, </w:t>
      </w:r>
      <w:proofErr w:type="spellStart"/>
      <w:r w:rsidRPr="004F452D">
        <w:t>Newshub</w:t>
      </w:r>
      <w:proofErr w:type="spellEnd"/>
      <w:r w:rsidR="004F452D">
        <w:t xml:space="preserve">. </w:t>
      </w:r>
      <w:r w:rsidRPr="00E81907">
        <w:t>Available at: https://www.newshub.co.nz/home/election/2017/08/gareth-morgan-doubles-down-with-lipstick-pig-billboards.html (Accessed: 23 August 2019).</w:t>
      </w:r>
    </w:p>
    <w:p w14:paraId="4E5506E7" w14:textId="2CA8B0E3" w:rsidR="00E81907" w:rsidRPr="00E81907" w:rsidRDefault="00E81907" w:rsidP="00E81907">
      <w:pPr>
        <w:pStyle w:val="Bibliography"/>
      </w:pPr>
      <w:r w:rsidRPr="00E81907">
        <w:t xml:space="preserve">Newshub (2017b) ‘Poll: Is Jacinda Ardern too inexperienced to be the next Prime Minister?’, </w:t>
      </w:r>
      <w:proofErr w:type="spellStart"/>
      <w:r w:rsidRPr="004F452D">
        <w:t>Newshub</w:t>
      </w:r>
      <w:proofErr w:type="spellEnd"/>
      <w:r w:rsidRPr="00E81907">
        <w:t>. Available at: https://www.newshub.co.nz/home/shows/2017/08/poll.html (Accessed: 23 August 2019).</w:t>
      </w:r>
    </w:p>
    <w:p w14:paraId="2EF6A802" w14:textId="77777777" w:rsidR="00E81907" w:rsidRPr="00E81907" w:rsidRDefault="00E81907" w:rsidP="00E81907">
      <w:pPr>
        <w:pStyle w:val="Bibliography"/>
      </w:pPr>
      <w:r w:rsidRPr="00E81907">
        <w:t xml:space="preserve">Norris, P. (1996) ‘Women Politicians: Transforming Westminster?’, in Lovendunski, J. and Norris, P. (eds) </w:t>
      </w:r>
      <w:r w:rsidRPr="004F452D">
        <w:t>Women in Politics</w:t>
      </w:r>
      <w:r w:rsidRPr="00E81907">
        <w:t>. Oxford: Oxford University Press.</w:t>
      </w:r>
    </w:p>
    <w:p w14:paraId="47981145" w14:textId="5E96BA12" w:rsidR="00E81907" w:rsidRPr="00E81907" w:rsidRDefault="00E81907" w:rsidP="00E81907">
      <w:pPr>
        <w:pStyle w:val="Bibliography"/>
      </w:pPr>
      <w:r w:rsidRPr="00E81907">
        <w:t xml:space="preserve">Norris, P. (1997) </w:t>
      </w:r>
      <w:r w:rsidRPr="004F452D">
        <w:t>Women, media, and politics</w:t>
      </w:r>
      <w:r w:rsidRPr="00E81907">
        <w:t>. New York: Oxford University Press.</w:t>
      </w:r>
    </w:p>
    <w:p w14:paraId="2FDB54EA" w14:textId="77777777" w:rsidR="00E81907" w:rsidRPr="00E81907" w:rsidRDefault="00E81907" w:rsidP="00E81907">
      <w:pPr>
        <w:pStyle w:val="Bibliography"/>
      </w:pPr>
      <w:r w:rsidRPr="00E81907">
        <w:lastRenderedPageBreak/>
        <w:t xml:space="preserve">Norris, P. (2000) ‘Gender and Contemporary British Politics’, in Hay, C. (ed.) </w:t>
      </w:r>
      <w:r w:rsidRPr="004F452D">
        <w:t>British Politics Today</w:t>
      </w:r>
      <w:r w:rsidRPr="00E81907">
        <w:t>. Cambridge: Polity Press.</w:t>
      </w:r>
    </w:p>
    <w:p w14:paraId="0C556E7A" w14:textId="77777777" w:rsidR="00E81907" w:rsidRPr="00E81907" w:rsidRDefault="00E81907" w:rsidP="00E81907">
      <w:pPr>
        <w:pStyle w:val="Bibliography"/>
      </w:pPr>
      <w:r w:rsidRPr="00E81907">
        <w:t xml:space="preserve">Norris, P. and Lovendunski, J. (1995) </w:t>
      </w:r>
      <w:r w:rsidRPr="004F452D">
        <w:t>Political Recruitment: Gender, Race and Class in the British Parliament</w:t>
      </w:r>
      <w:r w:rsidRPr="00E81907">
        <w:t>. Cambridge: Cambridge University Press.</w:t>
      </w:r>
    </w:p>
    <w:p w14:paraId="447BED27" w14:textId="77777777" w:rsidR="00E81907" w:rsidRPr="00E81907" w:rsidRDefault="00E81907" w:rsidP="00E81907">
      <w:pPr>
        <w:pStyle w:val="Bibliography"/>
      </w:pPr>
      <w:r w:rsidRPr="00E81907">
        <w:t>NZ Labour Party (2017) ‘Jacinda had a clear message for the crowd today’, 12 August. Available at: https://www.facebook.com/NZLabourParty/posts/10154901520736452 (Accessed: 4 October 2017).</w:t>
      </w:r>
    </w:p>
    <w:p w14:paraId="6145B8CC" w14:textId="77777777" w:rsidR="00E81907" w:rsidRPr="00E81907" w:rsidRDefault="00E81907" w:rsidP="00E81907">
      <w:pPr>
        <w:pStyle w:val="Bibliography"/>
      </w:pPr>
      <w:r w:rsidRPr="00E81907">
        <w:t>@nzlabour (2017a) ‘“A successful economy is one that serves its people - not the other way around.”’, 20 August. Available at: https://twitter.com/nzlabour/status/899095022548549632 (Accessed: 4 October 2017).</w:t>
      </w:r>
    </w:p>
    <w:p w14:paraId="4ACF5CD3" w14:textId="77777777" w:rsidR="00E81907" w:rsidRPr="00E81907" w:rsidRDefault="00E81907" w:rsidP="00E81907">
      <w:pPr>
        <w:pStyle w:val="Bibliography"/>
      </w:pPr>
      <w:r w:rsidRPr="00E81907">
        <w:t>@nzlabour (2017b) ‘Here’s @jacindaardern’s vision’, 20 August. Available at: https://twitter.com/nzlabour/status/899094197482815490 (Accessed: 4 October 2017).</w:t>
      </w:r>
    </w:p>
    <w:p w14:paraId="1028E804" w14:textId="77777777" w:rsidR="00E81907" w:rsidRPr="00E81907" w:rsidRDefault="00E81907" w:rsidP="00E81907">
      <w:pPr>
        <w:pStyle w:val="Bibliography"/>
      </w:pPr>
      <w:r w:rsidRPr="00E81907">
        <w:t>@nzlabour (2017c) ‘Introducing our MC today’, 20 August. Available at: https://twitter.com/nzlabour/status/899084151290085378 (Accessed: 4 October 2017).</w:t>
      </w:r>
    </w:p>
    <w:p w14:paraId="0C59A15F" w14:textId="77777777" w:rsidR="00E81907" w:rsidRPr="00E81907" w:rsidRDefault="00E81907" w:rsidP="00E81907">
      <w:pPr>
        <w:pStyle w:val="Bibliography"/>
      </w:pPr>
      <w:r w:rsidRPr="00E81907">
        <w:t>@nzlabour (2017d) ‘Today we announced our School Leavers’ Toolkit’, 14 August. Available at: https://twitter.com/nzlabour/status/896914201414746116 (Accessed: 4 October 2017).</w:t>
      </w:r>
    </w:p>
    <w:p w14:paraId="65906AAA" w14:textId="576D3AED" w:rsidR="00E81907" w:rsidRPr="00E81907" w:rsidRDefault="00E81907" w:rsidP="00E81907">
      <w:pPr>
        <w:pStyle w:val="Bibliography"/>
      </w:pPr>
      <w:r w:rsidRPr="00E81907">
        <w:t xml:space="preserve">Parry-Giles, S. J. and Blair, D. M. (2002) ‘The Rise of the Rhetorical First Lady: Politics, Gender Ideology, and Women’s Voice, 1789-2002’, </w:t>
      </w:r>
      <w:r w:rsidRPr="004F452D">
        <w:t>Rhetoric &amp; Public Affairs</w:t>
      </w:r>
      <w:r w:rsidRPr="00E81907">
        <w:t xml:space="preserve">, 5(4), pp. 565–599. </w:t>
      </w:r>
    </w:p>
    <w:p w14:paraId="7058DB97" w14:textId="77777777" w:rsidR="00E81907" w:rsidRPr="00E81907" w:rsidRDefault="00E81907" w:rsidP="00E81907">
      <w:pPr>
        <w:pStyle w:val="Bibliography"/>
      </w:pPr>
      <w:r w:rsidRPr="00E81907">
        <w:t xml:space="preserve">Paxton, P. and Hughes, M. M. (2015) </w:t>
      </w:r>
      <w:r w:rsidRPr="004F452D">
        <w:t>Women, Politics, and Power: A Global Perspective</w:t>
      </w:r>
      <w:r w:rsidRPr="00E81907">
        <w:t>. CQ Press.</w:t>
      </w:r>
    </w:p>
    <w:p w14:paraId="1BED15E9" w14:textId="77777777" w:rsidR="00E81907" w:rsidRPr="00E81907" w:rsidRDefault="00E81907" w:rsidP="00E81907">
      <w:pPr>
        <w:pStyle w:val="Bibliography"/>
      </w:pPr>
      <w:r w:rsidRPr="00E81907">
        <w:t>Pew Research Center (2018) ‘Who uses Facebook, Instagram, LinkedIn and Twitter’. Available at: https://www.pewinternet.org/chart/who-uses-facebook-instagram-linkedin-and-twitter/ (Accessed: 18 April 2019).</w:t>
      </w:r>
    </w:p>
    <w:p w14:paraId="716E4E67" w14:textId="147A6FA4" w:rsidR="00E81907" w:rsidRPr="00E81907" w:rsidRDefault="00E81907" w:rsidP="00E81907">
      <w:pPr>
        <w:pStyle w:val="Bibliography"/>
      </w:pPr>
      <w:r w:rsidRPr="00E81907">
        <w:t>@PGourevitch (2016) ‘Clinton smile starting to look a little too much like someone with a little much white wine’, 27 September. Available at: https://twitter.com/pgourevitch/status/780581463855075328 (Accessed: 22 August 2019).</w:t>
      </w:r>
    </w:p>
    <w:p w14:paraId="2FC2BF8D" w14:textId="77777777" w:rsidR="00E81907" w:rsidRPr="00E81907" w:rsidRDefault="00E81907" w:rsidP="00E81907">
      <w:pPr>
        <w:pStyle w:val="Bibliography"/>
      </w:pPr>
      <w:r w:rsidRPr="00E81907">
        <w:t xml:space="preserve">Rafferty, A. (2016) </w:t>
      </w:r>
      <w:r w:rsidRPr="004F452D">
        <w:t>Hillary Clinton Fights Back Coughing Attack, NBC News</w:t>
      </w:r>
      <w:r w:rsidRPr="00E81907">
        <w:t>. Available at: https://www.nbcnews.com/politics/2016-election/hillary-clinton-struggles-fight-back-coughing-attack-n643026 (Accessed: 22 August 2019).</w:t>
      </w:r>
    </w:p>
    <w:p w14:paraId="5D3B610F" w14:textId="77777777" w:rsidR="00E81907" w:rsidRPr="00E81907" w:rsidRDefault="00E81907" w:rsidP="00E81907">
      <w:pPr>
        <w:pStyle w:val="Bibliography"/>
      </w:pPr>
      <w:r w:rsidRPr="00E81907">
        <w:t xml:space="preserve">Robinson, A. J. (2017) ‘Gareth Morgan calls Jacinda Ardern “lipstick on a pig”’, </w:t>
      </w:r>
      <w:r w:rsidRPr="004F452D">
        <w:t>Newshub</w:t>
      </w:r>
      <w:r w:rsidRPr="00E81907">
        <w:t>, 21 August. Available at: https://www.newshub.co.nz/home/election/2017/08/gareth-morgan-calls-jacinda-arden-lipstick-on-a-pig.html (Accessed: 23 August 2019).</w:t>
      </w:r>
    </w:p>
    <w:p w14:paraId="4A075850" w14:textId="38199C61" w:rsidR="00E81907" w:rsidRPr="00E81907" w:rsidRDefault="00E81907" w:rsidP="00E81907">
      <w:pPr>
        <w:pStyle w:val="Bibliography"/>
      </w:pPr>
      <w:r w:rsidRPr="00E81907">
        <w:t xml:space="preserve">Rose, R. and Mackenzie, W. J. M. (1991) ‘Comparing Forms of Comparative Analysis’, </w:t>
      </w:r>
      <w:r w:rsidRPr="004F452D">
        <w:t>Political Studies</w:t>
      </w:r>
      <w:r w:rsidRPr="00E81907">
        <w:t xml:space="preserve">, 39(3), pp. 446–462. </w:t>
      </w:r>
    </w:p>
    <w:p w14:paraId="16D3C311" w14:textId="77777777" w:rsidR="00E81907" w:rsidRPr="00E81907" w:rsidRDefault="00E81907" w:rsidP="00E81907">
      <w:pPr>
        <w:pStyle w:val="Bibliography"/>
      </w:pPr>
      <w:r w:rsidRPr="00E81907">
        <w:t xml:space="preserve">Ross, K. (2016) </w:t>
      </w:r>
      <w:r w:rsidRPr="00965893">
        <w:t>Gender, Politics, News: A Game of Three Sides</w:t>
      </w:r>
      <w:r w:rsidRPr="00E81907">
        <w:t>. London: Wiley.</w:t>
      </w:r>
    </w:p>
    <w:p w14:paraId="54EF1A06" w14:textId="77777777" w:rsidR="00E81907" w:rsidRPr="00E81907" w:rsidRDefault="00E81907" w:rsidP="00E81907">
      <w:pPr>
        <w:pStyle w:val="Bibliography"/>
      </w:pPr>
      <w:r w:rsidRPr="00E81907">
        <w:t xml:space="preserve">Seitz-Wald, A. </w:t>
      </w:r>
      <w:r w:rsidRPr="00E81907">
        <w:rPr>
          <w:i/>
          <w:iCs/>
        </w:rPr>
        <w:t>et al.</w:t>
      </w:r>
      <w:r w:rsidRPr="00E81907">
        <w:t xml:space="preserve"> (2016) ‘9 unanswered questions about Hillary Clinton’s health scare’, </w:t>
      </w:r>
      <w:r w:rsidRPr="00E81907">
        <w:rPr>
          <w:i/>
          <w:iCs/>
        </w:rPr>
        <w:t>NBC News</w:t>
      </w:r>
      <w:r w:rsidRPr="00E81907">
        <w:t>, 12 September. Available at: https://www.nbcnews.com/politics/2016-election/hillary-clinton-s-health-scare-9-unanswered-questions-n646551 (Accessed: 22 August 2019).</w:t>
      </w:r>
    </w:p>
    <w:p w14:paraId="73C63084" w14:textId="4476ACC1" w:rsidR="00E81907" w:rsidRPr="00E81907" w:rsidRDefault="00E81907" w:rsidP="00E81907">
      <w:pPr>
        <w:pStyle w:val="Bibliography"/>
      </w:pPr>
      <w:r w:rsidRPr="00E81907">
        <w:t xml:space="preserve">Southern, R. and Harmer, E. (2019) ‘Twitter, Incivility and “Everyday” Gendered Othering: An Analysis of Tweets Sent to UK Members of Parliament:’, </w:t>
      </w:r>
      <w:r w:rsidRPr="00965893">
        <w:t>Social Science Computer Review</w:t>
      </w:r>
    </w:p>
    <w:p w14:paraId="15403E14" w14:textId="77777777" w:rsidR="00E81907" w:rsidRPr="00E81907" w:rsidRDefault="00E81907" w:rsidP="00E81907">
      <w:pPr>
        <w:pStyle w:val="Bibliography"/>
      </w:pPr>
      <w:r w:rsidRPr="00E81907">
        <w:t xml:space="preserve">Sreberny-Mohammadi, A. and Ross, K. (1996) ‘Women MPs and the Media: Representing the Body Politic’, in Lovendunski, J. and Norris, P. (eds) </w:t>
      </w:r>
      <w:r w:rsidRPr="00965893">
        <w:t>Women in Politics</w:t>
      </w:r>
      <w:r w:rsidRPr="00E81907">
        <w:t>. Oxford: Oxford University Press.</w:t>
      </w:r>
    </w:p>
    <w:p w14:paraId="5C9A3E23" w14:textId="77777777" w:rsidR="00E81907" w:rsidRPr="00E81907" w:rsidRDefault="00E81907" w:rsidP="00E81907">
      <w:pPr>
        <w:pStyle w:val="Bibliography"/>
      </w:pPr>
      <w:r w:rsidRPr="00E81907">
        <w:t xml:space="preserve">Stromer-Galley, J. (2014) </w:t>
      </w:r>
      <w:r w:rsidRPr="00965893">
        <w:t>Presidential Campaigning in the Internet Age</w:t>
      </w:r>
      <w:r w:rsidRPr="00E81907">
        <w:t>. Oxford University Press.</w:t>
      </w:r>
    </w:p>
    <w:p w14:paraId="244E9963" w14:textId="77777777" w:rsidR="00E81907" w:rsidRPr="00E81907" w:rsidRDefault="00E81907" w:rsidP="00E81907">
      <w:pPr>
        <w:pStyle w:val="Bibliography"/>
      </w:pPr>
      <w:r w:rsidRPr="00E81907">
        <w:lastRenderedPageBreak/>
        <w:t>@theresa_may (2016a) ‘’There must be no attempts to remain inside the EU, no attempts to rejoin it by the back door and no 2nd referendum’’, 10 July. Available at: https://twitter.com/theresa_may/status/752073821860073473 (Accessed: 7 October 2016).</w:t>
      </w:r>
    </w:p>
    <w:p w14:paraId="765F282E" w14:textId="77777777" w:rsidR="00E81907" w:rsidRPr="00E81907" w:rsidRDefault="00E81907" w:rsidP="00E81907">
      <w:pPr>
        <w:pStyle w:val="Bibliography"/>
      </w:pPr>
      <w:r w:rsidRPr="00E81907">
        <w:t>@theresa_may (2016b) ‘TM:“This is a different kind of Conservatism but it is consistent with our principles. We don’t just believe in markets, but in communities”’, 11 July. Available at: https://twitter.com/theresa_may/status/752450202385080324 (Accessed: 7 November 2016).</w:t>
      </w:r>
    </w:p>
    <w:p w14:paraId="3B9555E9" w14:textId="77777777" w:rsidR="00E81907" w:rsidRPr="00E81907" w:rsidRDefault="00E81907" w:rsidP="00E81907">
      <w:pPr>
        <w:pStyle w:val="Bibliography"/>
      </w:pPr>
      <w:r w:rsidRPr="00E81907">
        <w:t>@theresa_may (2016c) ‘Yesterday, I launched my clean campaign pledge, and invite @AndreaLeadsom to join me in signing it’, 9 July. Available at: https://twitter.com/theresa_may/status/751673390637998080 (Accessed: 7 September 2016).</w:t>
      </w:r>
    </w:p>
    <w:p w14:paraId="6B0DA661" w14:textId="77777777" w:rsidR="00E81907" w:rsidRPr="00E81907" w:rsidRDefault="00E81907" w:rsidP="00E81907">
      <w:pPr>
        <w:pStyle w:val="Bibliography"/>
      </w:pPr>
      <w:r w:rsidRPr="00E81907">
        <w:t>TheresaMayOfficial (2017) ‘Your family’s economic security is too important to risk.’, 3 May. Available at: https://www.facebook.com/TheresaMayOfficial/videos/1715059211844178/ (Accessed: 28 May 2017).</w:t>
      </w:r>
    </w:p>
    <w:p w14:paraId="05B4D62C" w14:textId="77777777" w:rsidR="00E81907" w:rsidRPr="00E81907" w:rsidRDefault="00E81907" w:rsidP="00E81907">
      <w:pPr>
        <w:pStyle w:val="Bibliography"/>
      </w:pPr>
      <w:r w:rsidRPr="00E81907">
        <w:t xml:space="preserve">Thrush, G., Vogel, K. P. and Karni, A. (2016) </w:t>
      </w:r>
      <w:r w:rsidRPr="00965893">
        <w:t>Clinton scare shakes up the race, POLITICO</w:t>
      </w:r>
      <w:r w:rsidRPr="00E81907">
        <w:t>. Available at: https://www.politico.com/story/2016/09/hillary-clinton-health-trump-228008 (Accessed: 22 August 2019).</w:t>
      </w:r>
    </w:p>
    <w:p w14:paraId="0588FE13" w14:textId="63A83A0E" w:rsidR="00E81907" w:rsidRPr="00E81907" w:rsidRDefault="00E81907" w:rsidP="00E81907">
      <w:pPr>
        <w:pStyle w:val="Bibliography"/>
      </w:pPr>
      <w:r w:rsidRPr="00E81907">
        <w:t xml:space="preserve">Vine, S. (2017) </w:t>
      </w:r>
      <w:r w:rsidR="00965893">
        <w:t>‘</w:t>
      </w:r>
      <w:r w:rsidRPr="00965893">
        <w:t>May v Sturgeon was a victory for the PM</w:t>
      </w:r>
      <w:r w:rsidR="00965893">
        <w:t>’</w:t>
      </w:r>
      <w:r w:rsidRPr="00965893">
        <w:t>, Mail Online</w:t>
      </w:r>
      <w:r w:rsidRPr="00E81907">
        <w:t>. Available at: http://www.dailymail.co.uk/~/article-4354996/index.html (Accessed: 22 August 2019).</w:t>
      </w:r>
    </w:p>
    <w:p w14:paraId="7387D932" w14:textId="77777777" w:rsidR="00E81907" w:rsidRPr="00E81907" w:rsidRDefault="00E81907" w:rsidP="00E81907">
      <w:pPr>
        <w:pStyle w:val="Bibliography"/>
      </w:pPr>
      <w:r w:rsidRPr="00E81907">
        <w:t xml:space="preserve">Walsh, C. (2001) </w:t>
      </w:r>
      <w:r w:rsidRPr="00965893">
        <w:t>Gender and discourse: Language and power in Politics, the Church and organisations</w:t>
      </w:r>
      <w:r w:rsidRPr="00E81907">
        <w:t>. Edinburgh: Pearson Education.</w:t>
      </w:r>
    </w:p>
    <w:p w14:paraId="3DA43924" w14:textId="77777777" w:rsidR="00E81907" w:rsidRPr="00E81907" w:rsidRDefault="00E81907" w:rsidP="00E81907">
      <w:pPr>
        <w:pStyle w:val="Bibliography"/>
      </w:pPr>
      <w:r w:rsidRPr="00E81907">
        <w:t xml:space="preserve">Wooding, D. (2016) ‘“I can be a bloody difficult woman ... as EU chiefs are about to find out”, says Theresa May’, </w:t>
      </w:r>
      <w:r w:rsidRPr="00E81907">
        <w:rPr>
          <w:i/>
          <w:iCs/>
        </w:rPr>
        <w:t>The Sun</w:t>
      </w:r>
      <w:r w:rsidRPr="00E81907">
        <w:t>, 9 July. Available at: https://www.thesun.co.uk/news/1418948/conservative-party-leadership-front-runner-and-prime-minister-in-waiting-theresa-may-says-i-can-be-a-bloody-difficult-woman-as-eu-chiefs-are-about-to-find-out/ (Accessed: 27 July 2018).</w:t>
      </w:r>
    </w:p>
    <w:p w14:paraId="6030FC28" w14:textId="77777777" w:rsidR="00E81907" w:rsidRPr="00E81907" w:rsidRDefault="00E81907" w:rsidP="00E81907">
      <w:pPr>
        <w:pStyle w:val="Bibliography"/>
      </w:pPr>
      <w:r w:rsidRPr="00E81907">
        <w:t xml:space="preserve">World Bank (2017) </w:t>
      </w:r>
      <w:r w:rsidRPr="00965893">
        <w:t>Population, female (% of total) | Data</w:t>
      </w:r>
      <w:r w:rsidRPr="00E81907">
        <w:t>. Available at: https://data.worldbank.org/indicator/SP.POP.TOTL.FE.ZS (Accessed: 2 February 2018).</w:t>
      </w:r>
    </w:p>
    <w:p w14:paraId="524681D1" w14:textId="77777777" w:rsidR="00E81907" w:rsidRPr="00E81907" w:rsidRDefault="00E81907" w:rsidP="00E81907">
      <w:pPr>
        <w:pStyle w:val="Bibliography"/>
      </w:pPr>
      <w:r w:rsidRPr="00E81907">
        <w:t xml:space="preserve">YouGov (2019a) </w:t>
      </w:r>
      <w:r w:rsidRPr="00965893">
        <w:t>Facebook popularity &amp; fame, YouGov Ratings</w:t>
      </w:r>
      <w:r w:rsidRPr="00E81907">
        <w:t>. Available at: https://yougov.co.uk/topics/technology/explore/social_network/Facebook (Accessed: 18 April 2019).</w:t>
      </w:r>
    </w:p>
    <w:p w14:paraId="75EF0F5B" w14:textId="77777777" w:rsidR="00E81907" w:rsidRPr="00E81907" w:rsidRDefault="00E81907" w:rsidP="00E81907">
      <w:pPr>
        <w:pStyle w:val="Bibliography"/>
      </w:pPr>
      <w:r w:rsidRPr="00E81907">
        <w:t xml:space="preserve">YouGov (2019b) </w:t>
      </w:r>
      <w:r w:rsidRPr="00965893">
        <w:t>Twitter popularity &amp; fame, YouGov Ratings</w:t>
      </w:r>
      <w:r w:rsidRPr="00E81907">
        <w:t>. Available at: https://yougov.co.uk/topics/technology/explore/social_network/Twitter-Social_Network (Accessed: 18 April 2019).</w:t>
      </w:r>
    </w:p>
    <w:p w14:paraId="7E1B4241" w14:textId="79FDC708" w:rsidR="00664281" w:rsidRPr="0082109F" w:rsidRDefault="00664281" w:rsidP="003347AF">
      <w:pPr>
        <w:spacing w:line="480" w:lineRule="auto"/>
        <w:jc w:val="both"/>
        <w:rPr>
          <w:rFonts w:cs="Arial"/>
          <w:szCs w:val="20"/>
        </w:rPr>
      </w:pPr>
    </w:p>
    <w:sectPr w:rsidR="00664281" w:rsidRPr="0082109F" w:rsidSect="008539BE">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59047" w14:textId="77777777" w:rsidR="00D81FB8" w:rsidRDefault="00D81FB8" w:rsidP="00BA7D25">
      <w:pPr>
        <w:spacing w:line="240" w:lineRule="auto"/>
      </w:pPr>
      <w:r>
        <w:separator/>
      </w:r>
    </w:p>
  </w:endnote>
  <w:endnote w:type="continuationSeparator" w:id="0">
    <w:p w14:paraId="18D24C18" w14:textId="77777777" w:rsidR="00D81FB8" w:rsidRDefault="00D81FB8" w:rsidP="00BA7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1483" w14:textId="1C7BBC4D" w:rsidR="00A04CEA" w:rsidRDefault="00A04CEA">
    <w:pPr>
      <w:pStyle w:val="Footer"/>
      <w:rPr>
        <w:rFonts w:cs="Arial"/>
        <w:color w:val="000000" w:themeColor="text1"/>
        <w:sz w:val="16"/>
        <w:szCs w:val="16"/>
      </w:rPr>
    </w:pPr>
  </w:p>
  <w:p w14:paraId="6023ED9A" w14:textId="5D5F2069" w:rsidR="00A04CEA" w:rsidRPr="00E53675" w:rsidRDefault="00A04CEA">
    <w:pPr>
      <w:pStyle w:val="Footer"/>
      <w:rPr>
        <w:rFonts w:eastAsiaTheme="majorEastAsia" w:cs="Arial"/>
        <w:noProof/>
        <w:color w:val="000000" w:themeColor="text1"/>
        <w:sz w:val="16"/>
        <w:szCs w:val="16"/>
      </w:rPr>
    </w:pPr>
    <w:r w:rsidRPr="004C76D7">
      <w:rPr>
        <w:rFonts w:eastAsiaTheme="minorEastAsia" w:cs="Arial"/>
        <w:color w:val="000000" w:themeColor="text1"/>
        <w:sz w:val="16"/>
        <w:szCs w:val="16"/>
      </w:rPr>
      <w:fldChar w:fldCharType="begin"/>
    </w:r>
    <w:r w:rsidRPr="004C76D7">
      <w:rPr>
        <w:rFonts w:cs="Arial"/>
        <w:color w:val="000000" w:themeColor="text1"/>
        <w:sz w:val="16"/>
        <w:szCs w:val="16"/>
      </w:rPr>
      <w:instrText xml:space="preserve"> PAGE    \* MERGEFORMAT </w:instrText>
    </w:r>
    <w:r w:rsidRPr="004C76D7">
      <w:rPr>
        <w:rFonts w:eastAsiaTheme="minorEastAsia" w:cs="Arial"/>
        <w:color w:val="000000" w:themeColor="text1"/>
        <w:sz w:val="16"/>
        <w:szCs w:val="16"/>
      </w:rPr>
      <w:fldChar w:fldCharType="separate"/>
    </w:r>
    <w:r w:rsidRPr="004C76D7">
      <w:rPr>
        <w:rFonts w:eastAsiaTheme="majorEastAsia" w:cs="Arial"/>
        <w:noProof/>
        <w:color w:val="000000" w:themeColor="text1"/>
        <w:sz w:val="16"/>
        <w:szCs w:val="16"/>
      </w:rPr>
      <w:t>2</w:t>
    </w:r>
    <w:r w:rsidRPr="004C76D7">
      <w:rPr>
        <w:rFonts w:eastAsiaTheme="majorEastAsia" w:cs="Arial"/>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53EE7" w14:textId="77777777" w:rsidR="00D81FB8" w:rsidRDefault="00D81FB8" w:rsidP="00BA7D25">
      <w:pPr>
        <w:spacing w:line="240" w:lineRule="auto"/>
      </w:pPr>
      <w:r>
        <w:separator/>
      </w:r>
    </w:p>
  </w:footnote>
  <w:footnote w:type="continuationSeparator" w:id="0">
    <w:p w14:paraId="1CCF6BAC" w14:textId="77777777" w:rsidR="00D81FB8" w:rsidRDefault="00D81FB8" w:rsidP="00BA7D25">
      <w:pPr>
        <w:spacing w:line="240" w:lineRule="auto"/>
      </w:pPr>
      <w:r>
        <w:continuationSeparator/>
      </w:r>
    </w:p>
  </w:footnote>
  <w:footnote w:id="1">
    <w:p w14:paraId="0D1F4E18" w14:textId="39965072" w:rsidR="00A04CEA" w:rsidRPr="00664484" w:rsidRDefault="00A04CEA" w:rsidP="00583FEA">
      <w:pPr>
        <w:pStyle w:val="FootnoteText"/>
        <w:jc w:val="both"/>
        <w:rPr>
          <w:sz w:val="16"/>
          <w:szCs w:val="16"/>
        </w:rPr>
      </w:pPr>
      <w:r w:rsidRPr="00C75EA5">
        <w:rPr>
          <w:rStyle w:val="FootnoteReference"/>
        </w:rPr>
        <w:footnoteRef/>
      </w:r>
      <w:r w:rsidRPr="00664484">
        <w:rPr>
          <w:sz w:val="16"/>
          <w:szCs w:val="16"/>
        </w:rPr>
        <w:t xml:space="preserve"> Not including Monarchs and figurehead leaders.</w:t>
      </w:r>
    </w:p>
  </w:footnote>
  <w:footnote w:id="2">
    <w:p w14:paraId="77E27CC1" w14:textId="4226B641" w:rsidR="00A04CEA" w:rsidRPr="00664484" w:rsidRDefault="00A04CEA" w:rsidP="00583FEA">
      <w:pPr>
        <w:pStyle w:val="FootnoteText"/>
        <w:jc w:val="both"/>
        <w:rPr>
          <w:sz w:val="16"/>
          <w:szCs w:val="16"/>
        </w:rPr>
      </w:pPr>
      <w:r w:rsidRPr="00C75EA5">
        <w:rPr>
          <w:rStyle w:val="FootnoteReference"/>
        </w:rPr>
        <w:footnoteRef/>
      </w:r>
      <w:r w:rsidRPr="00664484">
        <w:rPr>
          <w:sz w:val="16"/>
          <w:szCs w:val="16"/>
        </w:rPr>
        <w:t xml:space="preserve"> </w:t>
      </w:r>
      <w:r>
        <w:rPr>
          <w:sz w:val="16"/>
          <w:szCs w:val="16"/>
        </w:rPr>
        <w:t>The author acknowledges that the sample in this article is not intersectional. A more representative sample would consider further level of marginalisation on the basis that social structures shape people’s identities and ultimately their representative claim. However, this is meant as an explorative study and further work would take into consideration additional levels of marginalisation.</w:t>
      </w:r>
    </w:p>
  </w:footnote>
  <w:footnote w:id="3">
    <w:p w14:paraId="273CE867" w14:textId="77777777" w:rsidR="00F30EF5" w:rsidRPr="00C51960" w:rsidRDefault="00F30EF5" w:rsidP="00F30EF5">
      <w:pPr>
        <w:pStyle w:val="FootnoteText"/>
        <w:rPr>
          <w:sz w:val="16"/>
          <w:szCs w:val="16"/>
        </w:rPr>
      </w:pPr>
      <w:r w:rsidRPr="00C75EA5">
        <w:rPr>
          <w:rStyle w:val="FootnoteReference"/>
        </w:rPr>
        <w:footnoteRef/>
      </w:r>
      <w:r w:rsidRPr="00C51960">
        <w:rPr>
          <w:sz w:val="16"/>
          <w:szCs w:val="16"/>
        </w:rPr>
        <w:t xml:space="preserve"> </w:t>
      </w:r>
      <w:r>
        <w:rPr>
          <w:sz w:val="16"/>
          <w:szCs w:val="16"/>
        </w:rPr>
        <w:t>M</w:t>
      </w:r>
      <w:r w:rsidRPr="00F30EF5">
        <w:rPr>
          <w:sz w:val="16"/>
          <w:szCs w:val="16"/>
        </w:rPr>
        <w:t xml:space="preserve">ixed member proportional representation </w:t>
      </w:r>
      <w:r>
        <w:rPr>
          <w:sz w:val="16"/>
          <w:szCs w:val="16"/>
        </w:rPr>
        <w:t>(MMP) is a</w:t>
      </w:r>
      <w:r w:rsidRPr="00C51960">
        <w:rPr>
          <w:sz w:val="16"/>
          <w:szCs w:val="16"/>
        </w:rPr>
        <w:t xml:space="preserve"> form of proportional representation</w:t>
      </w:r>
      <w:r>
        <w:rPr>
          <w:sz w:val="16"/>
          <w:szCs w:val="16"/>
        </w:rPr>
        <w:t xml:space="preserve">; the American presidential system is </w:t>
      </w:r>
      <w:r w:rsidRPr="00F30EF5">
        <w:rPr>
          <w:sz w:val="16"/>
          <w:szCs w:val="16"/>
        </w:rPr>
        <w:t>a form of first-past-the-post</w:t>
      </w:r>
    </w:p>
  </w:footnote>
  <w:footnote w:id="4">
    <w:p w14:paraId="35AFE583" w14:textId="1B480137" w:rsidR="00A04CEA" w:rsidRPr="003A5A5F" w:rsidRDefault="00A04CEA" w:rsidP="00583FEA">
      <w:pPr>
        <w:pStyle w:val="FootnoteText"/>
        <w:jc w:val="both"/>
        <w:rPr>
          <w:sz w:val="16"/>
          <w:szCs w:val="16"/>
        </w:rPr>
      </w:pPr>
      <w:r w:rsidRPr="00C75EA5">
        <w:rPr>
          <w:rStyle w:val="FootnoteReference"/>
        </w:rPr>
        <w:footnoteRef/>
      </w:r>
      <w:r w:rsidRPr="00355B23">
        <w:rPr>
          <w:sz w:val="16"/>
          <w:szCs w:val="16"/>
        </w:rPr>
        <w:t xml:space="preserve"> Notably, there is </w:t>
      </w:r>
      <w:r>
        <w:rPr>
          <w:sz w:val="16"/>
          <w:szCs w:val="16"/>
        </w:rPr>
        <w:t xml:space="preserve">normally a second stage to Conservative Leadership elections, where </w:t>
      </w:r>
      <w:r w:rsidRPr="00355B23">
        <w:rPr>
          <w:sz w:val="16"/>
          <w:szCs w:val="16"/>
        </w:rPr>
        <w:t>Party Members, vote for the two candidates shortlisted</w:t>
      </w:r>
      <w:r>
        <w:rPr>
          <w:sz w:val="16"/>
          <w:szCs w:val="16"/>
        </w:rPr>
        <w:t xml:space="preserve"> by Conservative MPs. In 2016, however, the second stage of the leadership contest did not take place, because the second candidate, Andrea Leadsom, withdrew her candidacy. </w:t>
      </w:r>
    </w:p>
  </w:footnote>
  <w:footnote w:id="5">
    <w:p w14:paraId="10ED7113" w14:textId="2303B676" w:rsidR="00A04CEA" w:rsidRPr="002D5D1E" w:rsidRDefault="00A04CEA" w:rsidP="00583FEA">
      <w:pPr>
        <w:pStyle w:val="FootnoteText"/>
        <w:jc w:val="both"/>
        <w:rPr>
          <w:sz w:val="16"/>
          <w:szCs w:val="16"/>
        </w:rPr>
      </w:pPr>
      <w:r w:rsidRPr="00C75EA5">
        <w:rPr>
          <w:rStyle w:val="FootnoteReference"/>
        </w:rPr>
        <w:footnoteRef/>
      </w:r>
      <w:r>
        <w:t xml:space="preserve"> </w:t>
      </w:r>
      <w:r>
        <w:rPr>
          <w:sz w:val="16"/>
          <w:szCs w:val="16"/>
        </w:rPr>
        <w:t>National, the other major party in New Zealand, is the centre-right party that had emerged victorious in the previous three electoral cycles.</w:t>
      </w:r>
    </w:p>
  </w:footnote>
  <w:footnote w:id="6">
    <w:p w14:paraId="08E8AA98" w14:textId="251D067F" w:rsidR="00A04CEA" w:rsidRPr="00583FEA" w:rsidRDefault="00A04CEA" w:rsidP="00662078">
      <w:pPr>
        <w:pStyle w:val="FootnoteText"/>
        <w:jc w:val="both"/>
        <w:rPr>
          <w:sz w:val="16"/>
          <w:szCs w:val="16"/>
        </w:rPr>
      </w:pPr>
      <w:r w:rsidRPr="00C75EA5">
        <w:rPr>
          <w:rStyle w:val="FootnoteReference"/>
        </w:rPr>
        <w:footnoteRef/>
      </w:r>
      <w:r w:rsidRPr="00583FEA">
        <w:rPr>
          <w:sz w:val="16"/>
          <w:szCs w:val="16"/>
        </w:rPr>
        <w:t xml:space="preserve"> </w:t>
      </w:r>
      <w:r w:rsidRPr="00B33C7A">
        <w:rPr>
          <w:sz w:val="16"/>
          <w:szCs w:val="16"/>
        </w:rPr>
        <w:t xml:space="preserve">Less crucially, </w:t>
      </w:r>
      <w:r>
        <w:rPr>
          <w:sz w:val="16"/>
          <w:szCs w:val="16"/>
        </w:rPr>
        <w:t xml:space="preserve">these politicians </w:t>
      </w:r>
      <w:r w:rsidRPr="00B33C7A">
        <w:rPr>
          <w:sz w:val="16"/>
          <w:szCs w:val="16"/>
        </w:rPr>
        <w:t>differed in age (Ardern was Clinton’s junior by 33 years) and political experience</w:t>
      </w:r>
      <w:r>
        <w:rPr>
          <w:sz w:val="16"/>
          <w:szCs w:val="16"/>
        </w:rPr>
        <w:t xml:space="preserve">. </w:t>
      </w:r>
      <w:r w:rsidRPr="00583FEA">
        <w:rPr>
          <w:sz w:val="16"/>
          <w:szCs w:val="16"/>
        </w:rPr>
        <w:t>Ardern joined the New Zealand Labour Party in 1999, when she was 17 and entered the House of Representatives in 2008, when she was 28 (Encyclopaedia Britannica, 2019). Clinton had been involved in student politics since college, was unconventionally politicised during her years as First Lady and became U.S. Senator for New York in 2001, aged 54 (</w:t>
      </w:r>
      <w:proofErr w:type="spellStart"/>
      <w:r w:rsidRPr="00583FEA">
        <w:rPr>
          <w:sz w:val="16"/>
          <w:szCs w:val="16"/>
        </w:rPr>
        <w:t>Bordo</w:t>
      </w:r>
      <w:proofErr w:type="spellEnd"/>
      <w:r w:rsidRPr="00583FEA">
        <w:rPr>
          <w:sz w:val="16"/>
          <w:szCs w:val="16"/>
        </w:rPr>
        <w:t xml:space="preserve">, 2017). May followed a slightly different political path, elected Conservative MP for Maidenhead in May 1997, when she was 41, but </w:t>
      </w:r>
      <w:r>
        <w:rPr>
          <w:sz w:val="16"/>
          <w:szCs w:val="16"/>
        </w:rPr>
        <w:t xml:space="preserve">having </w:t>
      </w:r>
      <w:r w:rsidRPr="00583FEA">
        <w:rPr>
          <w:sz w:val="16"/>
          <w:szCs w:val="16"/>
        </w:rPr>
        <w:t>been involved in local politics since 1986 (Theresa May MP, n.d.).</w:t>
      </w:r>
    </w:p>
  </w:footnote>
  <w:footnote w:id="7">
    <w:p w14:paraId="48784DF0" w14:textId="753B8050" w:rsidR="00A04CEA" w:rsidRDefault="00A04CEA" w:rsidP="00583FEA">
      <w:pPr>
        <w:pStyle w:val="FootnoteText"/>
        <w:jc w:val="both"/>
      </w:pPr>
      <w:r w:rsidRPr="00C75EA5">
        <w:rPr>
          <w:rStyle w:val="FootnoteReference"/>
        </w:rPr>
        <w:footnoteRef/>
      </w:r>
      <w:r w:rsidRPr="00140E6E">
        <w:rPr>
          <w:sz w:val="16"/>
          <w:szCs w:val="16"/>
        </w:rPr>
        <w:t xml:space="preserve"> </w:t>
      </w:r>
      <w:r>
        <w:rPr>
          <w:sz w:val="16"/>
          <w:szCs w:val="16"/>
        </w:rPr>
        <w:t>Analysing m</w:t>
      </w:r>
      <w:r w:rsidRPr="00140E6E">
        <w:rPr>
          <w:sz w:val="16"/>
          <w:szCs w:val="16"/>
        </w:rPr>
        <w:t xml:space="preserve">ultiple accounts </w:t>
      </w:r>
      <w:r>
        <w:rPr>
          <w:sz w:val="16"/>
          <w:szCs w:val="16"/>
        </w:rPr>
        <w:t xml:space="preserve">was necessary in the case of Ardern, because, </w:t>
      </w:r>
      <w:r w:rsidRPr="00BA7D25">
        <w:rPr>
          <w:sz w:val="16"/>
          <w:szCs w:val="16"/>
        </w:rPr>
        <w:t>soon after becoming leader of the Labour Party</w:t>
      </w:r>
      <w:r>
        <w:rPr>
          <w:sz w:val="16"/>
          <w:szCs w:val="16"/>
        </w:rPr>
        <w:t>,</w:t>
      </w:r>
      <w:r w:rsidRPr="00BA7D25">
        <w:rPr>
          <w:sz w:val="16"/>
          <w:szCs w:val="16"/>
        </w:rPr>
        <w:t xml:space="preserve"> she moved </w:t>
      </w:r>
      <w:r>
        <w:rPr>
          <w:sz w:val="16"/>
          <w:szCs w:val="16"/>
        </w:rPr>
        <w:t xml:space="preserve">all her communication </w:t>
      </w:r>
      <w:r w:rsidRPr="00BA7D25">
        <w:rPr>
          <w:sz w:val="16"/>
          <w:szCs w:val="16"/>
        </w:rPr>
        <w:t xml:space="preserve">to the official Labour Party account. </w:t>
      </w:r>
    </w:p>
  </w:footnote>
  <w:footnote w:id="8">
    <w:p w14:paraId="6EE58A98" w14:textId="06B67AF2" w:rsidR="00A04CEA" w:rsidRPr="00330068" w:rsidRDefault="00A04CEA" w:rsidP="00330068">
      <w:pPr>
        <w:pStyle w:val="FootnoteText"/>
        <w:rPr>
          <w:sz w:val="16"/>
          <w:szCs w:val="16"/>
        </w:rPr>
      </w:pPr>
      <w:r w:rsidRPr="00C75EA5">
        <w:rPr>
          <w:rStyle w:val="FootnoteReference"/>
        </w:rPr>
        <w:footnoteRef/>
      </w:r>
      <w:r>
        <w:t xml:space="preserve"> </w:t>
      </w:r>
      <w:r>
        <w:rPr>
          <w:sz w:val="16"/>
          <w:szCs w:val="16"/>
        </w:rPr>
        <w:t>O</w:t>
      </w:r>
      <w:r w:rsidRPr="00330068">
        <w:rPr>
          <w:sz w:val="16"/>
          <w:szCs w:val="16"/>
        </w:rPr>
        <w:t>f note</w:t>
      </w:r>
      <w:r>
        <w:rPr>
          <w:sz w:val="16"/>
          <w:szCs w:val="16"/>
        </w:rPr>
        <w:t xml:space="preserve"> here</w:t>
      </w:r>
      <w:r w:rsidRPr="00330068">
        <w:rPr>
          <w:sz w:val="16"/>
          <w:szCs w:val="16"/>
        </w:rPr>
        <w:t xml:space="preserve">: </w:t>
      </w:r>
      <w:r>
        <w:rPr>
          <w:sz w:val="16"/>
          <w:szCs w:val="16"/>
        </w:rPr>
        <w:t>Theresa May made very little use of</w:t>
      </w:r>
      <w:r w:rsidRPr="00330068">
        <w:rPr>
          <w:sz w:val="16"/>
          <w:szCs w:val="16"/>
        </w:rPr>
        <w:t xml:space="preserve"> </w:t>
      </w:r>
      <w:r>
        <w:rPr>
          <w:sz w:val="16"/>
          <w:szCs w:val="16"/>
        </w:rPr>
        <w:t xml:space="preserve">Facebook. This is reflected in the lack of Facebook data in the analysis of her online behaviour. Instagram would have added a rich analytical layer to this study, but the </w:t>
      </w:r>
      <w:r w:rsidRPr="009356FA">
        <w:rPr>
          <w:sz w:val="16"/>
          <w:szCs w:val="16"/>
        </w:rPr>
        <w:t>legal requirements of th</w:t>
      </w:r>
      <w:r>
        <w:rPr>
          <w:sz w:val="16"/>
          <w:szCs w:val="16"/>
        </w:rPr>
        <w:t>is</w:t>
      </w:r>
      <w:r w:rsidRPr="009356FA">
        <w:rPr>
          <w:sz w:val="16"/>
          <w:szCs w:val="16"/>
        </w:rPr>
        <w:t xml:space="preserve"> particular platform</w:t>
      </w:r>
      <w:r>
        <w:rPr>
          <w:sz w:val="16"/>
          <w:szCs w:val="16"/>
        </w:rPr>
        <w:t xml:space="preserve"> made inclusion of this data impossible.</w:t>
      </w:r>
    </w:p>
  </w:footnote>
  <w:footnote w:id="9">
    <w:p w14:paraId="121657DF" w14:textId="06A9B8DA" w:rsidR="00A04CEA" w:rsidRPr="00876AEC" w:rsidRDefault="00A04CEA" w:rsidP="00B81890">
      <w:pPr>
        <w:pStyle w:val="FootnoteText"/>
        <w:jc w:val="both"/>
        <w:rPr>
          <w:sz w:val="16"/>
          <w:szCs w:val="16"/>
        </w:rPr>
      </w:pPr>
      <w:r w:rsidRPr="00C75EA5">
        <w:rPr>
          <w:rStyle w:val="FootnoteReference"/>
        </w:rPr>
        <w:footnoteRef/>
      </w:r>
      <w:r w:rsidRPr="00876AEC">
        <w:rPr>
          <w:sz w:val="16"/>
          <w:szCs w:val="16"/>
        </w:rPr>
        <w:t xml:space="preserve"> </w:t>
      </w:r>
      <w:r w:rsidR="00B05FDA">
        <w:rPr>
          <w:sz w:val="16"/>
          <w:szCs w:val="16"/>
        </w:rPr>
        <w:t xml:space="preserve">Thatcher’s statement, </w:t>
      </w:r>
      <w:r>
        <w:rPr>
          <w:sz w:val="16"/>
          <w:szCs w:val="16"/>
        </w:rPr>
        <w:t>“</w:t>
      </w:r>
      <w:r w:rsidRPr="00876AEC">
        <w:rPr>
          <w:sz w:val="16"/>
          <w:szCs w:val="16"/>
        </w:rPr>
        <w:t>I fight on. I fight to win"</w:t>
      </w:r>
      <w:r w:rsidR="00B05FDA">
        <w:rPr>
          <w:sz w:val="16"/>
          <w:szCs w:val="16"/>
        </w:rPr>
        <w:t>, made</w:t>
      </w:r>
      <w:r w:rsidRPr="00876AEC">
        <w:rPr>
          <w:sz w:val="16"/>
          <w:szCs w:val="16"/>
        </w:rPr>
        <w:t xml:space="preserve"> </w:t>
      </w:r>
      <w:r w:rsidRPr="00876AEC">
        <w:rPr>
          <w:bCs/>
          <w:sz w:val="16"/>
          <w:szCs w:val="16"/>
        </w:rPr>
        <w:t>after the inconclusive first ballot in the Tory leadership election</w:t>
      </w:r>
      <w:r>
        <w:rPr>
          <w:bCs/>
          <w:sz w:val="16"/>
          <w:szCs w:val="16"/>
        </w:rPr>
        <w:t xml:space="preserve"> in</w:t>
      </w:r>
      <w:r w:rsidRPr="00876AEC">
        <w:rPr>
          <w:bCs/>
          <w:sz w:val="16"/>
          <w:szCs w:val="16"/>
        </w:rPr>
        <w:t xml:space="preserve"> 1990</w:t>
      </w:r>
      <w:r w:rsidR="00B05FDA">
        <w:rPr>
          <w:bCs/>
          <w:sz w:val="16"/>
          <w:szCs w:val="16"/>
        </w:rPr>
        <w:t>,</w:t>
      </w:r>
      <w:r>
        <w:rPr>
          <w:bCs/>
          <w:sz w:val="16"/>
          <w:szCs w:val="16"/>
        </w:rPr>
        <w:t xml:space="preserve"> was one such example.</w:t>
      </w:r>
    </w:p>
  </w:footnote>
  <w:footnote w:id="10">
    <w:p w14:paraId="060430E5" w14:textId="2E31EFBD" w:rsidR="00A04CEA" w:rsidRDefault="00A04CEA">
      <w:pPr>
        <w:pStyle w:val="FootnoteText"/>
      </w:pPr>
      <w:r w:rsidRPr="00C75EA5">
        <w:rPr>
          <w:rStyle w:val="FootnoteReference"/>
        </w:rPr>
        <w:footnoteRef/>
      </w:r>
      <w:r>
        <w:t xml:space="preserve"> </w:t>
      </w:r>
      <w:r w:rsidRPr="00847D60">
        <w:rPr>
          <w:sz w:val="16"/>
          <w:szCs w:val="16"/>
        </w:rPr>
        <w:t>Ori</w:t>
      </w:r>
      <w:r>
        <w:rPr>
          <w:sz w:val="16"/>
          <w:szCs w:val="16"/>
        </w:rPr>
        <w:t>ginal</w:t>
      </w:r>
      <w:r w:rsidRPr="00847D60">
        <w:rPr>
          <w:sz w:val="16"/>
          <w:szCs w:val="16"/>
        </w:rPr>
        <w:t xml:space="preserve"> M</w:t>
      </w:r>
      <w:r>
        <w:rPr>
          <w:sz w:val="16"/>
          <w:szCs w:val="16"/>
        </w:rPr>
        <w:t>āori name for New Zealand.</w:t>
      </w:r>
    </w:p>
  </w:footnote>
  <w:footnote w:id="11">
    <w:p w14:paraId="34F3183A" w14:textId="39F9D843" w:rsidR="00A04CEA" w:rsidRPr="00FA2570" w:rsidRDefault="00A04CEA" w:rsidP="00FA2570">
      <w:pPr>
        <w:pStyle w:val="FootnoteText"/>
        <w:rPr>
          <w:sz w:val="16"/>
          <w:szCs w:val="16"/>
        </w:rPr>
      </w:pPr>
      <w:r w:rsidRPr="00C75EA5">
        <w:rPr>
          <w:rStyle w:val="FootnoteReference"/>
        </w:rPr>
        <w:footnoteRef/>
      </w:r>
      <w:r>
        <w:t xml:space="preserve"> </w:t>
      </w:r>
      <w:r>
        <w:rPr>
          <w:sz w:val="16"/>
          <w:szCs w:val="16"/>
        </w:rPr>
        <w:t xml:space="preserve">In fact, however clumsily, Clarke had not meant the remark to damage May. On the contrary, he had </w:t>
      </w:r>
      <w:r w:rsidRPr="00FA2570">
        <w:rPr>
          <w:sz w:val="16"/>
          <w:szCs w:val="16"/>
        </w:rPr>
        <w:t>argued that, despite being “bloody difficult woman”, May would make a better Prime Minister than the alternative.</w:t>
      </w:r>
      <w:r w:rsidR="00023755">
        <w:rPr>
          <w:sz w:val="16"/>
          <w:szCs w:val="16"/>
        </w:rPr>
        <w:t xml:space="preserve"> The news media did not report this in full and the negativity of the statement stuck.</w:t>
      </w:r>
    </w:p>
  </w:footnote>
  <w:footnote w:id="12">
    <w:p w14:paraId="01007CAE" w14:textId="7AC2382A" w:rsidR="00A04CEA" w:rsidRPr="00162ED9" w:rsidRDefault="00A04CEA" w:rsidP="00162ED9">
      <w:pPr>
        <w:pStyle w:val="FootnoteText"/>
        <w:rPr>
          <w:sz w:val="16"/>
          <w:szCs w:val="16"/>
        </w:rPr>
      </w:pPr>
      <w:r w:rsidRPr="00C75EA5">
        <w:rPr>
          <w:rStyle w:val="FootnoteReference"/>
        </w:rPr>
        <w:footnoteRef/>
      </w:r>
      <w:r w:rsidRPr="00162ED9">
        <w:rPr>
          <w:sz w:val="16"/>
          <w:szCs w:val="16"/>
        </w:rPr>
        <w:t xml:space="preserve"> </w:t>
      </w:r>
      <w:r>
        <w:rPr>
          <w:sz w:val="16"/>
          <w:szCs w:val="16"/>
        </w:rPr>
        <w:t xml:space="preserve">Ardern had a similar reaction when </w:t>
      </w:r>
      <w:r w:rsidRPr="00B444D9">
        <w:rPr>
          <w:sz w:val="16"/>
          <w:szCs w:val="16"/>
        </w:rPr>
        <w:t>asked by a journalist whether she wanted children</w:t>
      </w:r>
      <w:r>
        <w:rPr>
          <w:sz w:val="16"/>
          <w:szCs w:val="16"/>
        </w:rPr>
        <w:t>.</w:t>
      </w:r>
      <w:r w:rsidRPr="00B444D9">
        <w:rPr>
          <w:sz w:val="16"/>
          <w:szCs w:val="16"/>
        </w:rPr>
        <w:t xml:space="preserve"> She openly berated the journalist</w:t>
      </w:r>
      <w:r>
        <w:rPr>
          <w:sz w:val="16"/>
          <w:szCs w:val="16"/>
        </w:rPr>
        <w:t xml:space="preserve"> (w</w:t>
      </w:r>
      <w:r w:rsidRPr="00162ED9">
        <w:rPr>
          <w:sz w:val="16"/>
          <w:szCs w:val="16"/>
        </w:rPr>
        <w:t xml:space="preserve">ho had also </w:t>
      </w:r>
      <w:r>
        <w:rPr>
          <w:sz w:val="16"/>
          <w:szCs w:val="16"/>
        </w:rPr>
        <w:t xml:space="preserve">suggested that </w:t>
      </w:r>
      <w:r w:rsidRPr="00162ED9">
        <w:rPr>
          <w:sz w:val="16"/>
          <w:szCs w:val="16"/>
        </w:rPr>
        <w:t xml:space="preserve">employers </w:t>
      </w:r>
      <w:r>
        <w:rPr>
          <w:sz w:val="16"/>
          <w:szCs w:val="16"/>
        </w:rPr>
        <w:t xml:space="preserve">should </w:t>
      </w:r>
      <w:r w:rsidRPr="00162ED9">
        <w:rPr>
          <w:sz w:val="16"/>
          <w:szCs w:val="16"/>
        </w:rPr>
        <w:t>have the right to know women’s family plans before giving them a job</w:t>
      </w:r>
      <w:r w:rsidR="00AB7C02">
        <w:rPr>
          <w:sz w:val="16"/>
          <w:szCs w:val="16"/>
        </w:rPr>
        <w:t>) but</w:t>
      </w:r>
      <w:r>
        <w:rPr>
          <w:sz w:val="16"/>
          <w:szCs w:val="16"/>
        </w:rPr>
        <w:t xml:space="preserve"> made no reference of the incident on social media.</w:t>
      </w:r>
    </w:p>
  </w:footnote>
  <w:footnote w:id="13">
    <w:p w14:paraId="7A70067F" w14:textId="0C3F14DE" w:rsidR="00335B5C" w:rsidRPr="00335B5C" w:rsidRDefault="00335B5C">
      <w:pPr>
        <w:pStyle w:val="FootnoteText"/>
        <w:rPr>
          <w:sz w:val="16"/>
          <w:szCs w:val="16"/>
        </w:rPr>
      </w:pPr>
      <w:r w:rsidRPr="00C75EA5">
        <w:rPr>
          <w:rStyle w:val="FootnoteReference"/>
        </w:rPr>
        <w:footnoteRef/>
      </w:r>
      <w:r>
        <w:t xml:space="preserve"> </w:t>
      </w:r>
      <w:r>
        <w:rPr>
          <w:sz w:val="16"/>
          <w:szCs w:val="16"/>
        </w:rPr>
        <w:t xml:space="preserve">Discussions of hard policy areas mostly took place on </w:t>
      </w:r>
      <w:r w:rsidR="001F07B0">
        <w:rPr>
          <w:sz w:val="16"/>
          <w:szCs w:val="16"/>
        </w:rPr>
        <w:t>T</w:t>
      </w:r>
      <w:r>
        <w:rPr>
          <w:sz w:val="16"/>
          <w:szCs w:val="16"/>
        </w:rPr>
        <w:t>witter, whereas both Facebook and Twitter provided platforms for discussions of soft policy areas.</w:t>
      </w:r>
    </w:p>
  </w:footnote>
  <w:footnote w:id="14">
    <w:p w14:paraId="0EB14561" w14:textId="14EB7F04" w:rsidR="00476BA1" w:rsidRPr="00476BA1" w:rsidRDefault="00476BA1">
      <w:pPr>
        <w:pStyle w:val="FootnoteText"/>
        <w:rPr>
          <w:sz w:val="16"/>
          <w:szCs w:val="16"/>
        </w:rPr>
      </w:pPr>
      <w:r w:rsidRPr="00C75EA5">
        <w:rPr>
          <w:rStyle w:val="FootnoteReference"/>
        </w:rPr>
        <w:footnoteRef/>
      </w:r>
      <w:r w:rsidRPr="00476BA1">
        <w:rPr>
          <w:sz w:val="16"/>
          <w:szCs w:val="16"/>
        </w:rPr>
        <w:t xml:space="preserve"> May was in the Home Office between 2010 and 2016 and Clinton served as Secretary of State from 2009 to 2013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3802695"/>
      <w:docPartObj>
        <w:docPartGallery w:val="Page Numbers (Top of Page)"/>
        <w:docPartUnique/>
      </w:docPartObj>
    </w:sdtPr>
    <w:sdtEndPr>
      <w:rPr>
        <w:rStyle w:val="PageNumber"/>
      </w:rPr>
    </w:sdtEndPr>
    <w:sdtContent>
      <w:p w14:paraId="7D78819D" w14:textId="1CE62DD8" w:rsidR="00A04CEA" w:rsidRDefault="00A04CEA" w:rsidP="00DF31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3CD441" w14:textId="77777777" w:rsidR="00A04CEA" w:rsidRDefault="00A04CEA" w:rsidP="0046087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0BA"/>
    <w:multiLevelType w:val="hybridMultilevel"/>
    <w:tmpl w:val="D39EDA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20B8F"/>
    <w:multiLevelType w:val="hybridMultilevel"/>
    <w:tmpl w:val="DA0CA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8688B"/>
    <w:multiLevelType w:val="hybridMultilevel"/>
    <w:tmpl w:val="BFB87314"/>
    <w:lvl w:ilvl="0" w:tplc="EAB821EC">
      <w:start w:val="739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B25FE"/>
    <w:multiLevelType w:val="hybridMultilevel"/>
    <w:tmpl w:val="7FC8BABA"/>
    <w:lvl w:ilvl="0" w:tplc="954026F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E6896"/>
    <w:multiLevelType w:val="hybridMultilevel"/>
    <w:tmpl w:val="325AFF90"/>
    <w:lvl w:ilvl="0" w:tplc="BD3421A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B52970"/>
    <w:multiLevelType w:val="hybridMultilevel"/>
    <w:tmpl w:val="CA2800EC"/>
    <w:lvl w:ilvl="0" w:tplc="BD3421A8">
      <w:numFmt w:val="bullet"/>
      <w:lvlText w:val="-"/>
      <w:lvlJc w:val="left"/>
      <w:pPr>
        <w:ind w:left="720" w:hanging="360"/>
      </w:pPr>
      <w:rPr>
        <w:rFonts w:ascii="Arial" w:eastAsiaTheme="minorHAnsi" w:hAnsi="Arial" w:cs="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E1E4A"/>
    <w:multiLevelType w:val="hybridMultilevel"/>
    <w:tmpl w:val="D2686B74"/>
    <w:lvl w:ilvl="0" w:tplc="3FD8A7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F2706"/>
    <w:multiLevelType w:val="hybridMultilevel"/>
    <w:tmpl w:val="7222FFBE"/>
    <w:lvl w:ilvl="0" w:tplc="D2C2FB30">
      <w:numFmt w:val="bullet"/>
      <w:lvlText w:val="-"/>
      <w:lvlJc w:val="left"/>
      <w:pPr>
        <w:ind w:left="1004" w:hanging="360"/>
      </w:pPr>
      <w:rPr>
        <w:rFonts w:ascii="Arial" w:eastAsiaTheme="minorHAnsi"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8367789"/>
    <w:multiLevelType w:val="hybridMultilevel"/>
    <w:tmpl w:val="55621C86"/>
    <w:lvl w:ilvl="0" w:tplc="BD3421A8">
      <w:numFmt w:val="bullet"/>
      <w:lvlText w:val="-"/>
      <w:lvlJc w:val="left"/>
      <w:pPr>
        <w:ind w:left="720" w:hanging="360"/>
      </w:pPr>
      <w:rPr>
        <w:rFonts w:ascii="Arial" w:eastAsiaTheme="minorHAnsi" w:hAnsi="Arial" w:cs="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07665"/>
    <w:multiLevelType w:val="hybridMultilevel"/>
    <w:tmpl w:val="BAA86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35BC6"/>
    <w:multiLevelType w:val="hybridMultilevel"/>
    <w:tmpl w:val="71F07EB8"/>
    <w:lvl w:ilvl="0" w:tplc="BD3421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22FF3"/>
    <w:multiLevelType w:val="hybridMultilevel"/>
    <w:tmpl w:val="AB2AE7DA"/>
    <w:lvl w:ilvl="0" w:tplc="A8CE6AFE">
      <w:numFmt w:val="bullet"/>
      <w:lvlText w:val="-"/>
      <w:lvlJc w:val="left"/>
      <w:pPr>
        <w:ind w:left="720" w:hanging="360"/>
      </w:pPr>
      <w:rPr>
        <w:rFonts w:ascii="Arial" w:eastAsia="Cambria" w:hAnsi="Arial" w:cs="Arial" w:hint="default"/>
      </w:rPr>
    </w:lvl>
    <w:lvl w:ilvl="1" w:tplc="08090003">
      <w:start w:val="1"/>
      <w:numFmt w:val="bullet"/>
      <w:lvlText w:val="o"/>
      <w:lvlJc w:val="left"/>
      <w:pPr>
        <w:ind w:left="1440" w:hanging="360"/>
      </w:pPr>
      <w:rPr>
        <w:rFonts w:ascii="Courier New" w:hAnsi="Courier New" w:cs="Courier New" w:hint="default"/>
      </w:rPr>
    </w:lvl>
    <w:lvl w:ilvl="2" w:tplc="1702E56C">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C450A"/>
    <w:multiLevelType w:val="hybridMultilevel"/>
    <w:tmpl w:val="86F004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614ADD"/>
    <w:multiLevelType w:val="hybridMultilevel"/>
    <w:tmpl w:val="AFB2A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9423E"/>
    <w:multiLevelType w:val="hybridMultilevel"/>
    <w:tmpl w:val="17C42266"/>
    <w:lvl w:ilvl="0" w:tplc="C75CA7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8135A2"/>
    <w:multiLevelType w:val="hybridMultilevel"/>
    <w:tmpl w:val="E9F63C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338C9"/>
    <w:multiLevelType w:val="hybridMultilevel"/>
    <w:tmpl w:val="182227C6"/>
    <w:lvl w:ilvl="0" w:tplc="4C1C4D10">
      <w:numFmt w:val="bullet"/>
      <w:lvlText w:val="-"/>
      <w:lvlJc w:val="left"/>
      <w:pPr>
        <w:ind w:left="720" w:hanging="360"/>
      </w:pPr>
      <w:rPr>
        <w:rFonts w:ascii="Arial" w:eastAsiaTheme="minorHAnsi" w:hAnsi="Arial" w:cs="Aria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63079"/>
    <w:multiLevelType w:val="hybridMultilevel"/>
    <w:tmpl w:val="47E459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5122F1"/>
    <w:multiLevelType w:val="hybridMultilevel"/>
    <w:tmpl w:val="C5C22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4"/>
  </w:num>
  <w:num w:numId="5">
    <w:abstractNumId w:val="5"/>
  </w:num>
  <w:num w:numId="6">
    <w:abstractNumId w:val="4"/>
  </w:num>
  <w:num w:numId="7">
    <w:abstractNumId w:val="16"/>
  </w:num>
  <w:num w:numId="8">
    <w:abstractNumId w:val="1"/>
  </w:num>
  <w:num w:numId="9">
    <w:abstractNumId w:val="18"/>
  </w:num>
  <w:num w:numId="10">
    <w:abstractNumId w:val="6"/>
  </w:num>
  <w:num w:numId="11">
    <w:abstractNumId w:val="15"/>
  </w:num>
  <w:num w:numId="12">
    <w:abstractNumId w:val="13"/>
  </w:num>
  <w:num w:numId="13">
    <w:abstractNumId w:val="0"/>
  </w:num>
  <w:num w:numId="14">
    <w:abstractNumId w:val="7"/>
  </w:num>
  <w:num w:numId="15">
    <w:abstractNumId w:val="17"/>
  </w:num>
  <w:num w:numId="16">
    <w:abstractNumId w:val="11"/>
  </w:num>
  <w:num w:numId="17">
    <w:abstractNumId w:val="9"/>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F5"/>
    <w:rsid w:val="00000286"/>
    <w:rsid w:val="000002B7"/>
    <w:rsid w:val="00000BBF"/>
    <w:rsid w:val="00000E87"/>
    <w:rsid w:val="00002556"/>
    <w:rsid w:val="00002E08"/>
    <w:rsid w:val="00003881"/>
    <w:rsid w:val="00003BA8"/>
    <w:rsid w:val="00006262"/>
    <w:rsid w:val="00007425"/>
    <w:rsid w:val="00010853"/>
    <w:rsid w:val="00010A60"/>
    <w:rsid w:val="00012C4B"/>
    <w:rsid w:val="0001302C"/>
    <w:rsid w:val="00014BB7"/>
    <w:rsid w:val="0001574B"/>
    <w:rsid w:val="00015CCF"/>
    <w:rsid w:val="00017F6C"/>
    <w:rsid w:val="00020122"/>
    <w:rsid w:val="00020BDC"/>
    <w:rsid w:val="00020D95"/>
    <w:rsid w:val="00023755"/>
    <w:rsid w:val="00025D94"/>
    <w:rsid w:val="00030C61"/>
    <w:rsid w:val="00034DE8"/>
    <w:rsid w:val="00035CA9"/>
    <w:rsid w:val="00036627"/>
    <w:rsid w:val="00040570"/>
    <w:rsid w:val="0004240F"/>
    <w:rsid w:val="00046D1F"/>
    <w:rsid w:val="0004727A"/>
    <w:rsid w:val="00055E8B"/>
    <w:rsid w:val="000569D6"/>
    <w:rsid w:val="00060372"/>
    <w:rsid w:val="00062AE3"/>
    <w:rsid w:val="000632BA"/>
    <w:rsid w:val="0006342B"/>
    <w:rsid w:val="00063B90"/>
    <w:rsid w:val="00064E23"/>
    <w:rsid w:val="0006710A"/>
    <w:rsid w:val="0007105B"/>
    <w:rsid w:val="00071E84"/>
    <w:rsid w:val="000727E6"/>
    <w:rsid w:val="00072B0E"/>
    <w:rsid w:val="000747CD"/>
    <w:rsid w:val="000752B5"/>
    <w:rsid w:val="00075A00"/>
    <w:rsid w:val="0007688B"/>
    <w:rsid w:val="00076992"/>
    <w:rsid w:val="00076AA0"/>
    <w:rsid w:val="000774BF"/>
    <w:rsid w:val="00080A6F"/>
    <w:rsid w:val="00080D2A"/>
    <w:rsid w:val="00083761"/>
    <w:rsid w:val="00087C45"/>
    <w:rsid w:val="00091B5C"/>
    <w:rsid w:val="00091C5E"/>
    <w:rsid w:val="00094248"/>
    <w:rsid w:val="00096488"/>
    <w:rsid w:val="0009741E"/>
    <w:rsid w:val="0009746A"/>
    <w:rsid w:val="000A05EC"/>
    <w:rsid w:val="000A0C10"/>
    <w:rsid w:val="000A1504"/>
    <w:rsid w:val="000A2E76"/>
    <w:rsid w:val="000A3F6A"/>
    <w:rsid w:val="000A52ED"/>
    <w:rsid w:val="000A5E1F"/>
    <w:rsid w:val="000A7FA5"/>
    <w:rsid w:val="000B2D9C"/>
    <w:rsid w:val="000B5031"/>
    <w:rsid w:val="000B6DE7"/>
    <w:rsid w:val="000C02E4"/>
    <w:rsid w:val="000C0D72"/>
    <w:rsid w:val="000C1B40"/>
    <w:rsid w:val="000C1FF6"/>
    <w:rsid w:val="000C23E1"/>
    <w:rsid w:val="000C2AA3"/>
    <w:rsid w:val="000C4182"/>
    <w:rsid w:val="000C5E95"/>
    <w:rsid w:val="000C659C"/>
    <w:rsid w:val="000C7947"/>
    <w:rsid w:val="000D06A9"/>
    <w:rsid w:val="000D1769"/>
    <w:rsid w:val="000D1ABC"/>
    <w:rsid w:val="000D340B"/>
    <w:rsid w:val="000D5E01"/>
    <w:rsid w:val="000D7E9F"/>
    <w:rsid w:val="000E0EA4"/>
    <w:rsid w:val="000E1202"/>
    <w:rsid w:val="000E1521"/>
    <w:rsid w:val="000E1D2F"/>
    <w:rsid w:val="000E1E18"/>
    <w:rsid w:val="000E3870"/>
    <w:rsid w:val="000E3E86"/>
    <w:rsid w:val="000E61F9"/>
    <w:rsid w:val="000F02C2"/>
    <w:rsid w:val="000F2DEC"/>
    <w:rsid w:val="000F31AD"/>
    <w:rsid w:val="000F3CF2"/>
    <w:rsid w:val="000F3F4A"/>
    <w:rsid w:val="000F4050"/>
    <w:rsid w:val="000F42D2"/>
    <w:rsid w:val="000F44F1"/>
    <w:rsid w:val="000F5821"/>
    <w:rsid w:val="000F681D"/>
    <w:rsid w:val="000F76B8"/>
    <w:rsid w:val="00100F91"/>
    <w:rsid w:val="00101285"/>
    <w:rsid w:val="001012C9"/>
    <w:rsid w:val="001028D5"/>
    <w:rsid w:val="001043E3"/>
    <w:rsid w:val="001045AE"/>
    <w:rsid w:val="00105C29"/>
    <w:rsid w:val="00105C3F"/>
    <w:rsid w:val="00106101"/>
    <w:rsid w:val="00106A78"/>
    <w:rsid w:val="001100E0"/>
    <w:rsid w:val="00110342"/>
    <w:rsid w:val="00111B14"/>
    <w:rsid w:val="001148E5"/>
    <w:rsid w:val="00116086"/>
    <w:rsid w:val="001204CB"/>
    <w:rsid w:val="00123109"/>
    <w:rsid w:val="00123B07"/>
    <w:rsid w:val="0012699B"/>
    <w:rsid w:val="0012732F"/>
    <w:rsid w:val="00131867"/>
    <w:rsid w:val="001331E0"/>
    <w:rsid w:val="001334FB"/>
    <w:rsid w:val="00135CF9"/>
    <w:rsid w:val="00140C73"/>
    <w:rsid w:val="00140E6E"/>
    <w:rsid w:val="0014195A"/>
    <w:rsid w:val="00141E01"/>
    <w:rsid w:val="00145C45"/>
    <w:rsid w:val="00145EFE"/>
    <w:rsid w:val="001469BC"/>
    <w:rsid w:val="00147902"/>
    <w:rsid w:val="001506AA"/>
    <w:rsid w:val="00150D9C"/>
    <w:rsid w:val="00150DE1"/>
    <w:rsid w:val="00151576"/>
    <w:rsid w:val="00151E9E"/>
    <w:rsid w:val="0015241E"/>
    <w:rsid w:val="00152804"/>
    <w:rsid w:val="00153259"/>
    <w:rsid w:val="00153B35"/>
    <w:rsid w:val="0015483A"/>
    <w:rsid w:val="00157871"/>
    <w:rsid w:val="00157F3C"/>
    <w:rsid w:val="00162ED9"/>
    <w:rsid w:val="00163EAB"/>
    <w:rsid w:val="0016587E"/>
    <w:rsid w:val="00165C8A"/>
    <w:rsid w:val="001662CF"/>
    <w:rsid w:val="00166D39"/>
    <w:rsid w:val="00171F93"/>
    <w:rsid w:val="00173616"/>
    <w:rsid w:val="00173FD8"/>
    <w:rsid w:val="001747E3"/>
    <w:rsid w:val="00176C5B"/>
    <w:rsid w:val="0017736F"/>
    <w:rsid w:val="001801D7"/>
    <w:rsid w:val="00180761"/>
    <w:rsid w:val="00180830"/>
    <w:rsid w:val="00181A78"/>
    <w:rsid w:val="00183A56"/>
    <w:rsid w:val="00186D30"/>
    <w:rsid w:val="001902CE"/>
    <w:rsid w:val="001903C1"/>
    <w:rsid w:val="0019073C"/>
    <w:rsid w:val="001921E8"/>
    <w:rsid w:val="0019376B"/>
    <w:rsid w:val="00194D13"/>
    <w:rsid w:val="0019799B"/>
    <w:rsid w:val="001A228F"/>
    <w:rsid w:val="001A2463"/>
    <w:rsid w:val="001A2481"/>
    <w:rsid w:val="001A5DEB"/>
    <w:rsid w:val="001A7379"/>
    <w:rsid w:val="001B7DF5"/>
    <w:rsid w:val="001C0791"/>
    <w:rsid w:val="001C2E9A"/>
    <w:rsid w:val="001C6298"/>
    <w:rsid w:val="001D00B4"/>
    <w:rsid w:val="001D081B"/>
    <w:rsid w:val="001D0C6F"/>
    <w:rsid w:val="001D1342"/>
    <w:rsid w:val="001D137D"/>
    <w:rsid w:val="001D1FE8"/>
    <w:rsid w:val="001D26A4"/>
    <w:rsid w:val="001D3216"/>
    <w:rsid w:val="001D65D6"/>
    <w:rsid w:val="001D7BD1"/>
    <w:rsid w:val="001E7D92"/>
    <w:rsid w:val="001F07B0"/>
    <w:rsid w:val="001F19A3"/>
    <w:rsid w:val="001F1A7E"/>
    <w:rsid w:val="001F1BDF"/>
    <w:rsid w:val="001F4ADB"/>
    <w:rsid w:val="001F75C6"/>
    <w:rsid w:val="00200B10"/>
    <w:rsid w:val="00201C03"/>
    <w:rsid w:val="00202439"/>
    <w:rsid w:val="0020581A"/>
    <w:rsid w:val="00206471"/>
    <w:rsid w:val="00210134"/>
    <w:rsid w:val="00212D8A"/>
    <w:rsid w:val="00221A8C"/>
    <w:rsid w:val="00225AD9"/>
    <w:rsid w:val="00226823"/>
    <w:rsid w:val="00226FFD"/>
    <w:rsid w:val="00230C1D"/>
    <w:rsid w:val="00231909"/>
    <w:rsid w:val="00231E41"/>
    <w:rsid w:val="00232A7F"/>
    <w:rsid w:val="00232B2B"/>
    <w:rsid w:val="002357BE"/>
    <w:rsid w:val="002364FE"/>
    <w:rsid w:val="002371D2"/>
    <w:rsid w:val="0023741D"/>
    <w:rsid w:val="002417E2"/>
    <w:rsid w:val="00241E07"/>
    <w:rsid w:val="00242A19"/>
    <w:rsid w:val="00251008"/>
    <w:rsid w:val="002511BD"/>
    <w:rsid w:val="00251554"/>
    <w:rsid w:val="00251853"/>
    <w:rsid w:val="0025301C"/>
    <w:rsid w:val="00254AF7"/>
    <w:rsid w:val="0025624C"/>
    <w:rsid w:val="00260C10"/>
    <w:rsid w:val="00261185"/>
    <w:rsid w:val="00267EA9"/>
    <w:rsid w:val="00270E94"/>
    <w:rsid w:val="00271803"/>
    <w:rsid w:val="00275285"/>
    <w:rsid w:val="00276058"/>
    <w:rsid w:val="00276BF9"/>
    <w:rsid w:val="0027775F"/>
    <w:rsid w:val="0028062C"/>
    <w:rsid w:val="002806B2"/>
    <w:rsid w:val="00280E62"/>
    <w:rsid w:val="002829DE"/>
    <w:rsid w:val="002830FE"/>
    <w:rsid w:val="00283DF0"/>
    <w:rsid w:val="0028584D"/>
    <w:rsid w:val="00287281"/>
    <w:rsid w:val="0029073E"/>
    <w:rsid w:val="00290870"/>
    <w:rsid w:val="00295030"/>
    <w:rsid w:val="0029522C"/>
    <w:rsid w:val="00295A7B"/>
    <w:rsid w:val="00296EDE"/>
    <w:rsid w:val="002A30B6"/>
    <w:rsid w:val="002A38D3"/>
    <w:rsid w:val="002A4E11"/>
    <w:rsid w:val="002A591D"/>
    <w:rsid w:val="002A5B36"/>
    <w:rsid w:val="002A760B"/>
    <w:rsid w:val="002B0EEF"/>
    <w:rsid w:val="002B1192"/>
    <w:rsid w:val="002B2F53"/>
    <w:rsid w:val="002B66F2"/>
    <w:rsid w:val="002B6DFB"/>
    <w:rsid w:val="002B770F"/>
    <w:rsid w:val="002C0049"/>
    <w:rsid w:val="002C0134"/>
    <w:rsid w:val="002C01C7"/>
    <w:rsid w:val="002C1C5B"/>
    <w:rsid w:val="002C4542"/>
    <w:rsid w:val="002C5057"/>
    <w:rsid w:val="002C61DF"/>
    <w:rsid w:val="002C745E"/>
    <w:rsid w:val="002C74DF"/>
    <w:rsid w:val="002C778D"/>
    <w:rsid w:val="002D099F"/>
    <w:rsid w:val="002D5D1E"/>
    <w:rsid w:val="002D5DF3"/>
    <w:rsid w:val="002D76A7"/>
    <w:rsid w:val="002E1234"/>
    <w:rsid w:val="002E33D7"/>
    <w:rsid w:val="002E372A"/>
    <w:rsid w:val="002E5202"/>
    <w:rsid w:val="002E63D1"/>
    <w:rsid w:val="002E6560"/>
    <w:rsid w:val="002E6E32"/>
    <w:rsid w:val="002E7D1E"/>
    <w:rsid w:val="002F29B3"/>
    <w:rsid w:val="002F2CF6"/>
    <w:rsid w:val="002F3A09"/>
    <w:rsid w:val="002F4B5B"/>
    <w:rsid w:val="002F79B8"/>
    <w:rsid w:val="00300608"/>
    <w:rsid w:val="003008B8"/>
    <w:rsid w:val="00302250"/>
    <w:rsid w:val="0030287E"/>
    <w:rsid w:val="00303748"/>
    <w:rsid w:val="00306C57"/>
    <w:rsid w:val="00306DF7"/>
    <w:rsid w:val="00312559"/>
    <w:rsid w:val="00312E05"/>
    <w:rsid w:val="00313D03"/>
    <w:rsid w:val="00315057"/>
    <w:rsid w:val="003153D5"/>
    <w:rsid w:val="0031732D"/>
    <w:rsid w:val="003174AF"/>
    <w:rsid w:val="00317A7B"/>
    <w:rsid w:val="00320BBF"/>
    <w:rsid w:val="00321776"/>
    <w:rsid w:val="00322EF4"/>
    <w:rsid w:val="00327E73"/>
    <w:rsid w:val="00330068"/>
    <w:rsid w:val="003307B4"/>
    <w:rsid w:val="0033126D"/>
    <w:rsid w:val="00331B09"/>
    <w:rsid w:val="00331EAC"/>
    <w:rsid w:val="003334EC"/>
    <w:rsid w:val="00334420"/>
    <w:rsid w:val="003347AF"/>
    <w:rsid w:val="003353EB"/>
    <w:rsid w:val="00335B5C"/>
    <w:rsid w:val="003370B9"/>
    <w:rsid w:val="003376B7"/>
    <w:rsid w:val="00342299"/>
    <w:rsid w:val="003470D8"/>
    <w:rsid w:val="00347762"/>
    <w:rsid w:val="003512D8"/>
    <w:rsid w:val="003531FB"/>
    <w:rsid w:val="00353B40"/>
    <w:rsid w:val="00354DA5"/>
    <w:rsid w:val="0035567F"/>
    <w:rsid w:val="00355B23"/>
    <w:rsid w:val="00355F9E"/>
    <w:rsid w:val="00356609"/>
    <w:rsid w:val="00356CCC"/>
    <w:rsid w:val="00356E39"/>
    <w:rsid w:val="00357CF1"/>
    <w:rsid w:val="0036036C"/>
    <w:rsid w:val="00360397"/>
    <w:rsid w:val="00362CCB"/>
    <w:rsid w:val="00363BC6"/>
    <w:rsid w:val="003760DE"/>
    <w:rsid w:val="0037637E"/>
    <w:rsid w:val="00377AEA"/>
    <w:rsid w:val="00381646"/>
    <w:rsid w:val="00381885"/>
    <w:rsid w:val="003824F2"/>
    <w:rsid w:val="003840EB"/>
    <w:rsid w:val="00387A11"/>
    <w:rsid w:val="00387FE7"/>
    <w:rsid w:val="0039015C"/>
    <w:rsid w:val="00390FE9"/>
    <w:rsid w:val="0039728D"/>
    <w:rsid w:val="003A43A2"/>
    <w:rsid w:val="003A54A3"/>
    <w:rsid w:val="003A5A5F"/>
    <w:rsid w:val="003A7C86"/>
    <w:rsid w:val="003B0CB9"/>
    <w:rsid w:val="003B0FA7"/>
    <w:rsid w:val="003B3CFB"/>
    <w:rsid w:val="003B4075"/>
    <w:rsid w:val="003B4246"/>
    <w:rsid w:val="003B4398"/>
    <w:rsid w:val="003B5569"/>
    <w:rsid w:val="003B5D18"/>
    <w:rsid w:val="003B7A8C"/>
    <w:rsid w:val="003C02D7"/>
    <w:rsid w:val="003C0EFD"/>
    <w:rsid w:val="003C19E3"/>
    <w:rsid w:val="003C20C0"/>
    <w:rsid w:val="003C2688"/>
    <w:rsid w:val="003C3E1B"/>
    <w:rsid w:val="003C434A"/>
    <w:rsid w:val="003C5403"/>
    <w:rsid w:val="003C5A3F"/>
    <w:rsid w:val="003C695E"/>
    <w:rsid w:val="003D2AE3"/>
    <w:rsid w:val="003D2D44"/>
    <w:rsid w:val="003D33DB"/>
    <w:rsid w:val="003D369D"/>
    <w:rsid w:val="003D3E9D"/>
    <w:rsid w:val="003D5B97"/>
    <w:rsid w:val="003D5FA5"/>
    <w:rsid w:val="003D7969"/>
    <w:rsid w:val="003E2B31"/>
    <w:rsid w:val="003E3747"/>
    <w:rsid w:val="003E397A"/>
    <w:rsid w:val="003E737A"/>
    <w:rsid w:val="003F2D76"/>
    <w:rsid w:val="003F3312"/>
    <w:rsid w:val="003F3938"/>
    <w:rsid w:val="003F42C3"/>
    <w:rsid w:val="003F4B52"/>
    <w:rsid w:val="003F4F2C"/>
    <w:rsid w:val="003F5BA8"/>
    <w:rsid w:val="003F6D7A"/>
    <w:rsid w:val="003F7710"/>
    <w:rsid w:val="00400631"/>
    <w:rsid w:val="004012B9"/>
    <w:rsid w:val="00402B6A"/>
    <w:rsid w:val="00405241"/>
    <w:rsid w:val="00406857"/>
    <w:rsid w:val="00407BC1"/>
    <w:rsid w:val="004110D8"/>
    <w:rsid w:val="00411251"/>
    <w:rsid w:val="0041198C"/>
    <w:rsid w:val="004158D3"/>
    <w:rsid w:val="0041599D"/>
    <w:rsid w:val="00416536"/>
    <w:rsid w:val="00416961"/>
    <w:rsid w:val="00420526"/>
    <w:rsid w:val="00423EE5"/>
    <w:rsid w:val="0042428A"/>
    <w:rsid w:val="00425F55"/>
    <w:rsid w:val="00432862"/>
    <w:rsid w:val="00432DE8"/>
    <w:rsid w:val="0043447D"/>
    <w:rsid w:val="00434651"/>
    <w:rsid w:val="00437F3C"/>
    <w:rsid w:val="00441BC6"/>
    <w:rsid w:val="0044614B"/>
    <w:rsid w:val="004464CD"/>
    <w:rsid w:val="00446BF3"/>
    <w:rsid w:val="00447F4F"/>
    <w:rsid w:val="00452F8F"/>
    <w:rsid w:val="004532F9"/>
    <w:rsid w:val="004545E2"/>
    <w:rsid w:val="00454777"/>
    <w:rsid w:val="00454ABC"/>
    <w:rsid w:val="00456851"/>
    <w:rsid w:val="0046087B"/>
    <w:rsid w:val="00460D09"/>
    <w:rsid w:val="00461278"/>
    <w:rsid w:val="0046127A"/>
    <w:rsid w:val="0046323E"/>
    <w:rsid w:val="00471DE0"/>
    <w:rsid w:val="00471E12"/>
    <w:rsid w:val="0047269B"/>
    <w:rsid w:val="00473196"/>
    <w:rsid w:val="00473CF0"/>
    <w:rsid w:val="00474F23"/>
    <w:rsid w:val="00476B27"/>
    <w:rsid w:val="00476BA1"/>
    <w:rsid w:val="004778A4"/>
    <w:rsid w:val="00480011"/>
    <w:rsid w:val="0048028B"/>
    <w:rsid w:val="0048144B"/>
    <w:rsid w:val="00481F15"/>
    <w:rsid w:val="0048496D"/>
    <w:rsid w:val="00485C66"/>
    <w:rsid w:val="00486359"/>
    <w:rsid w:val="00490046"/>
    <w:rsid w:val="00491B96"/>
    <w:rsid w:val="004928DF"/>
    <w:rsid w:val="0049788C"/>
    <w:rsid w:val="00497F67"/>
    <w:rsid w:val="00497FF1"/>
    <w:rsid w:val="004A2198"/>
    <w:rsid w:val="004A38CC"/>
    <w:rsid w:val="004A4229"/>
    <w:rsid w:val="004A6EE3"/>
    <w:rsid w:val="004A7494"/>
    <w:rsid w:val="004B08CA"/>
    <w:rsid w:val="004B100F"/>
    <w:rsid w:val="004B3545"/>
    <w:rsid w:val="004B4491"/>
    <w:rsid w:val="004B68C8"/>
    <w:rsid w:val="004B73CA"/>
    <w:rsid w:val="004C4C25"/>
    <w:rsid w:val="004C5943"/>
    <w:rsid w:val="004C5FC1"/>
    <w:rsid w:val="004C644A"/>
    <w:rsid w:val="004C7526"/>
    <w:rsid w:val="004C76D7"/>
    <w:rsid w:val="004D0643"/>
    <w:rsid w:val="004D12F7"/>
    <w:rsid w:val="004D1960"/>
    <w:rsid w:val="004D4BA6"/>
    <w:rsid w:val="004D50F3"/>
    <w:rsid w:val="004D5B62"/>
    <w:rsid w:val="004E21AE"/>
    <w:rsid w:val="004E5390"/>
    <w:rsid w:val="004E59F7"/>
    <w:rsid w:val="004E7D91"/>
    <w:rsid w:val="004F452D"/>
    <w:rsid w:val="004F583B"/>
    <w:rsid w:val="004F68BF"/>
    <w:rsid w:val="00500C00"/>
    <w:rsid w:val="00501658"/>
    <w:rsid w:val="00504171"/>
    <w:rsid w:val="00505AE4"/>
    <w:rsid w:val="005066AF"/>
    <w:rsid w:val="005066F0"/>
    <w:rsid w:val="00506CB1"/>
    <w:rsid w:val="00506D3E"/>
    <w:rsid w:val="00507638"/>
    <w:rsid w:val="00507F00"/>
    <w:rsid w:val="00510F8C"/>
    <w:rsid w:val="00515222"/>
    <w:rsid w:val="00516346"/>
    <w:rsid w:val="00520983"/>
    <w:rsid w:val="005217E7"/>
    <w:rsid w:val="00522E29"/>
    <w:rsid w:val="00527096"/>
    <w:rsid w:val="00531566"/>
    <w:rsid w:val="0054068B"/>
    <w:rsid w:val="00540FBA"/>
    <w:rsid w:val="005426A6"/>
    <w:rsid w:val="00543730"/>
    <w:rsid w:val="00545312"/>
    <w:rsid w:val="0056251F"/>
    <w:rsid w:val="0056260D"/>
    <w:rsid w:val="00563B3D"/>
    <w:rsid w:val="00563E9F"/>
    <w:rsid w:val="0056556E"/>
    <w:rsid w:val="005655F7"/>
    <w:rsid w:val="0056748F"/>
    <w:rsid w:val="0057170A"/>
    <w:rsid w:val="0057220B"/>
    <w:rsid w:val="00572726"/>
    <w:rsid w:val="00573397"/>
    <w:rsid w:val="00573EA9"/>
    <w:rsid w:val="005746DB"/>
    <w:rsid w:val="00583FEA"/>
    <w:rsid w:val="005919FD"/>
    <w:rsid w:val="005948C8"/>
    <w:rsid w:val="00595DAB"/>
    <w:rsid w:val="0059611E"/>
    <w:rsid w:val="005A0402"/>
    <w:rsid w:val="005A064C"/>
    <w:rsid w:val="005A14F2"/>
    <w:rsid w:val="005A2DA6"/>
    <w:rsid w:val="005A44B3"/>
    <w:rsid w:val="005A7130"/>
    <w:rsid w:val="005A7559"/>
    <w:rsid w:val="005B1CA8"/>
    <w:rsid w:val="005B3CAD"/>
    <w:rsid w:val="005B4389"/>
    <w:rsid w:val="005B52C7"/>
    <w:rsid w:val="005B55F9"/>
    <w:rsid w:val="005B6169"/>
    <w:rsid w:val="005B79B7"/>
    <w:rsid w:val="005C1B8B"/>
    <w:rsid w:val="005C4F69"/>
    <w:rsid w:val="005C5C79"/>
    <w:rsid w:val="005C7B24"/>
    <w:rsid w:val="005D0397"/>
    <w:rsid w:val="005D1DCF"/>
    <w:rsid w:val="005D2C92"/>
    <w:rsid w:val="005D4872"/>
    <w:rsid w:val="005D493C"/>
    <w:rsid w:val="005D5D3F"/>
    <w:rsid w:val="005D5E7F"/>
    <w:rsid w:val="005D65E9"/>
    <w:rsid w:val="005D7B0D"/>
    <w:rsid w:val="005E0F05"/>
    <w:rsid w:val="005E6236"/>
    <w:rsid w:val="005E67D4"/>
    <w:rsid w:val="005E7FAE"/>
    <w:rsid w:val="005F11EE"/>
    <w:rsid w:val="005F344F"/>
    <w:rsid w:val="005F6CD7"/>
    <w:rsid w:val="005F7191"/>
    <w:rsid w:val="005F7EA4"/>
    <w:rsid w:val="00604422"/>
    <w:rsid w:val="006105D2"/>
    <w:rsid w:val="006105E1"/>
    <w:rsid w:val="00610F6E"/>
    <w:rsid w:val="00612A09"/>
    <w:rsid w:val="00613169"/>
    <w:rsid w:val="006145C6"/>
    <w:rsid w:val="00614711"/>
    <w:rsid w:val="00614759"/>
    <w:rsid w:val="00617A63"/>
    <w:rsid w:val="00620398"/>
    <w:rsid w:val="0062459D"/>
    <w:rsid w:val="00624885"/>
    <w:rsid w:val="00625A57"/>
    <w:rsid w:val="00625B3F"/>
    <w:rsid w:val="00625BC2"/>
    <w:rsid w:val="00625E7A"/>
    <w:rsid w:val="0063198F"/>
    <w:rsid w:val="006319DF"/>
    <w:rsid w:val="006339A3"/>
    <w:rsid w:val="0063553E"/>
    <w:rsid w:val="006365A7"/>
    <w:rsid w:val="00636A93"/>
    <w:rsid w:val="006377F8"/>
    <w:rsid w:val="00640DC0"/>
    <w:rsid w:val="00641103"/>
    <w:rsid w:val="00641AB1"/>
    <w:rsid w:val="00642207"/>
    <w:rsid w:val="00647997"/>
    <w:rsid w:val="006520EF"/>
    <w:rsid w:val="00652E9B"/>
    <w:rsid w:val="00653461"/>
    <w:rsid w:val="00653FE5"/>
    <w:rsid w:val="00654D04"/>
    <w:rsid w:val="00657454"/>
    <w:rsid w:val="00657665"/>
    <w:rsid w:val="0066077C"/>
    <w:rsid w:val="00661810"/>
    <w:rsid w:val="00661A54"/>
    <w:rsid w:val="00661D2D"/>
    <w:rsid w:val="00662078"/>
    <w:rsid w:val="00662344"/>
    <w:rsid w:val="00664281"/>
    <w:rsid w:val="00664484"/>
    <w:rsid w:val="0066483D"/>
    <w:rsid w:val="006648C8"/>
    <w:rsid w:val="00667675"/>
    <w:rsid w:val="00667F3E"/>
    <w:rsid w:val="00670671"/>
    <w:rsid w:val="00672450"/>
    <w:rsid w:val="006751AA"/>
    <w:rsid w:val="00680A85"/>
    <w:rsid w:val="0068113E"/>
    <w:rsid w:val="00682EF8"/>
    <w:rsid w:val="00683513"/>
    <w:rsid w:val="00683929"/>
    <w:rsid w:val="006860E6"/>
    <w:rsid w:val="00692530"/>
    <w:rsid w:val="00696528"/>
    <w:rsid w:val="00697268"/>
    <w:rsid w:val="006A0908"/>
    <w:rsid w:val="006A28E7"/>
    <w:rsid w:val="006A2D95"/>
    <w:rsid w:val="006A39A1"/>
    <w:rsid w:val="006A47FA"/>
    <w:rsid w:val="006A4C3A"/>
    <w:rsid w:val="006A64F9"/>
    <w:rsid w:val="006B0CD9"/>
    <w:rsid w:val="006B1DD5"/>
    <w:rsid w:val="006B27CC"/>
    <w:rsid w:val="006B2A50"/>
    <w:rsid w:val="006B2F75"/>
    <w:rsid w:val="006B386E"/>
    <w:rsid w:val="006B4DBE"/>
    <w:rsid w:val="006B5CB2"/>
    <w:rsid w:val="006B6589"/>
    <w:rsid w:val="006B6C4A"/>
    <w:rsid w:val="006B720C"/>
    <w:rsid w:val="006B78D2"/>
    <w:rsid w:val="006C1732"/>
    <w:rsid w:val="006C2138"/>
    <w:rsid w:val="006C2437"/>
    <w:rsid w:val="006C37A5"/>
    <w:rsid w:val="006C4185"/>
    <w:rsid w:val="006C5D06"/>
    <w:rsid w:val="006C62BF"/>
    <w:rsid w:val="006C7FE2"/>
    <w:rsid w:val="006D3121"/>
    <w:rsid w:val="006D5D68"/>
    <w:rsid w:val="006D6FB6"/>
    <w:rsid w:val="006D7CBE"/>
    <w:rsid w:val="006E0A2A"/>
    <w:rsid w:val="006E0FDA"/>
    <w:rsid w:val="006E2003"/>
    <w:rsid w:val="006E46C6"/>
    <w:rsid w:val="006E482A"/>
    <w:rsid w:val="006E5E10"/>
    <w:rsid w:val="006E60E7"/>
    <w:rsid w:val="006E6CEA"/>
    <w:rsid w:val="006E7DA8"/>
    <w:rsid w:val="006F15ED"/>
    <w:rsid w:val="006F1620"/>
    <w:rsid w:val="006F3125"/>
    <w:rsid w:val="006F3143"/>
    <w:rsid w:val="006F337A"/>
    <w:rsid w:val="006F3DAA"/>
    <w:rsid w:val="006F4A23"/>
    <w:rsid w:val="006F5B85"/>
    <w:rsid w:val="006F688E"/>
    <w:rsid w:val="00701619"/>
    <w:rsid w:val="00701840"/>
    <w:rsid w:val="007028EB"/>
    <w:rsid w:val="00703079"/>
    <w:rsid w:val="00703201"/>
    <w:rsid w:val="00703E31"/>
    <w:rsid w:val="00703ED6"/>
    <w:rsid w:val="00704A76"/>
    <w:rsid w:val="00705AAF"/>
    <w:rsid w:val="00705F1C"/>
    <w:rsid w:val="00707EB9"/>
    <w:rsid w:val="00710852"/>
    <w:rsid w:val="00714D54"/>
    <w:rsid w:val="007157BE"/>
    <w:rsid w:val="007163DB"/>
    <w:rsid w:val="0071690B"/>
    <w:rsid w:val="00717554"/>
    <w:rsid w:val="007218E9"/>
    <w:rsid w:val="007237F8"/>
    <w:rsid w:val="007254C5"/>
    <w:rsid w:val="0073022D"/>
    <w:rsid w:val="00730903"/>
    <w:rsid w:val="00731579"/>
    <w:rsid w:val="00731DF2"/>
    <w:rsid w:val="00731E5B"/>
    <w:rsid w:val="00735EE0"/>
    <w:rsid w:val="00736143"/>
    <w:rsid w:val="00736958"/>
    <w:rsid w:val="0074053B"/>
    <w:rsid w:val="0074082B"/>
    <w:rsid w:val="00740A42"/>
    <w:rsid w:val="00744681"/>
    <w:rsid w:val="007451A0"/>
    <w:rsid w:val="007454F9"/>
    <w:rsid w:val="00746753"/>
    <w:rsid w:val="0074782E"/>
    <w:rsid w:val="00753C1D"/>
    <w:rsid w:val="007622A8"/>
    <w:rsid w:val="007648F0"/>
    <w:rsid w:val="0076493D"/>
    <w:rsid w:val="00764B3C"/>
    <w:rsid w:val="00765A7C"/>
    <w:rsid w:val="00765BC5"/>
    <w:rsid w:val="00766A50"/>
    <w:rsid w:val="00770E08"/>
    <w:rsid w:val="007711D4"/>
    <w:rsid w:val="0077157F"/>
    <w:rsid w:val="00775376"/>
    <w:rsid w:val="00775462"/>
    <w:rsid w:val="00777254"/>
    <w:rsid w:val="00777A44"/>
    <w:rsid w:val="0078003B"/>
    <w:rsid w:val="00780F08"/>
    <w:rsid w:val="0078141A"/>
    <w:rsid w:val="00781AB0"/>
    <w:rsid w:val="00782E31"/>
    <w:rsid w:val="0078384F"/>
    <w:rsid w:val="007850C6"/>
    <w:rsid w:val="0079038D"/>
    <w:rsid w:val="007931C9"/>
    <w:rsid w:val="007960AC"/>
    <w:rsid w:val="007962B9"/>
    <w:rsid w:val="007968C5"/>
    <w:rsid w:val="007A03AC"/>
    <w:rsid w:val="007A15F5"/>
    <w:rsid w:val="007A3405"/>
    <w:rsid w:val="007A42DF"/>
    <w:rsid w:val="007A5C13"/>
    <w:rsid w:val="007A65BC"/>
    <w:rsid w:val="007A688E"/>
    <w:rsid w:val="007A7790"/>
    <w:rsid w:val="007A7DAF"/>
    <w:rsid w:val="007B01A4"/>
    <w:rsid w:val="007B04B5"/>
    <w:rsid w:val="007B074F"/>
    <w:rsid w:val="007B413A"/>
    <w:rsid w:val="007B6C16"/>
    <w:rsid w:val="007B740F"/>
    <w:rsid w:val="007B7E0C"/>
    <w:rsid w:val="007C1A34"/>
    <w:rsid w:val="007C200F"/>
    <w:rsid w:val="007C2F6D"/>
    <w:rsid w:val="007C3571"/>
    <w:rsid w:val="007C4448"/>
    <w:rsid w:val="007C75F9"/>
    <w:rsid w:val="007D1674"/>
    <w:rsid w:val="007D29C2"/>
    <w:rsid w:val="007D3A06"/>
    <w:rsid w:val="007D5626"/>
    <w:rsid w:val="007D60C8"/>
    <w:rsid w:val="007D6C11"/>
    <w:rsid w:val="007D744E"/>
    <w:rsid w:val="007E1F81"/>
    <w:rsid w:val="007E7244"/>
    <w:rsid w:val="007F3372"/>
    <w:rsid w:val="007F36A1"/>
    <w:rsid w:val="007F5084"/>
    <w:rsid w:val="007F5BB6"/>
    <w:rsid w:val="0080049A"/>
    <w:rsid w:val="00800DE2"/>
    <w:rsid w:val="00801D95"/>
    <w:rsid w:val="00805190"/>
    <w:rsid w:val="00807BA2"/>
    <w:rsid w:val="00807E26"/>
    <w:rsid w:val="00810B4B"/>
    <w:rsid w:val="00811A7C"/>
    <w:rsid w:val="0081293E"/>
    <w:rsid w:val="00812F58"/>
    <w:rsid w:val="0081395F"/>
    <w:rsid w:val="00816A65"/>
    <w:rsid w:val="00816EDF"/>
    <w:rsid w:val="00816FAC"/>
    <w:rsid w:val="008172D1"/>
    <w:rsid w:val="00820B7E"/>
    <w:rsid w:val="0082109F"/>
    <w:rsid w:val="00822C5B"/>
    <w:rsid w:val="00825174"/>
    <w:rsid w:val="008256E2"/>
    <w:rsid w:val="00826934"/>
    <w:rsid w:val="00827F58"/>
    <w:rsid w:val="00830332"/>
    <w:rsid w:val="008316B2"/>
    <w:rsid w:val="00833429"/>
    <w:rsid w:val="008351DC"/>
    <w:rsid w:val="00835B1A"/>
    <w:rsid w:val="008376A4"/>
    <w:rsid w:val="00837F4C"/>
    <w:rsid w:val="008435C2"/>
    <w:rsid w:val="00844A4E"/>
    <w:rsid w:val="008452A4"/>
    <w:rsid w:val="008452E4"/>
    <w:rsid w:val="00847D60"/>
    <w:rsid w:val="00850743"/>
    <w:rsid w:val="00850DAF"/>
    <w:rsid w:val="00850F7A"/>
    <w:rsid w:val="00851B21"/>
    <w:rsid w:val="00851F88"/>
    <w:rsid w:val="008539BE"/>
    <w:rsid w:val="008612EF"/>
    <w:rsid w:val="00861737"/>
    <w:rsid w:val="00861C0C"/>
    <w:rsid w:val="00863CAC"/>
    <w:rsid w:val="008649BD"/>
    <w:rsid w:val="00864F35"/>
    <w:rsid w:val="0086521B"/>
    <w:rsid w:val="00865862"/>
    <w:rsid w:val="00866FB1"/>
    <w:rsid w:val="008677B7"/>
    <w:rsid w:val="00867952"/>
    <w:rsid w:val="00871B82"/>
    <w:rsid w:val="0087288D"/>
    <w:rsid w:val="00874CBF"/>
    <w:rsid w:val="00876837"/>
    <w:rsid w:val="00876AEC"/>
    <w:rsid w:val="00876CC8"/>
    <w:rsid w:val="00877660"/>
    <w:rsid w:val="008776DC"/>
    <w:rsid w:val="008815E0"/>
    <w:rsid w:val="008823C1"/>
    <w:rsid w:val="008830B5"/>
    <w:rsid w:val="008857B6"/>
    <w:rsid w:val="00885BD1"/>
    <w:rsid w:val="00886F49"/>
    <w:rsid w:val="0088718A"/>
    <w:rsid w:val="00890D16"/>
    <w:rsid w:val="00890DDF"/>
    <w:rsid w:val="008928D8"/>
    <w:rsid w:val="00892D48"/>
    <w:rsid w:val="00893C26"/>
    <w:rsid w:val="008955FD"/>
    <w:rsid w:val="008A1132"/>
    <w:rsid w:val="008A16BB"/>
    <w:rsid w:val="008A25EB"/>
    <w:rsid w:val="008A2699"/>
    <w:rsid w:val="008A2CFF"/>
    <w:rsid w:val="008A35EE"/>
    <w:rsid w:val="008A47DB"/>
    <w:rsid w:val="008A47E1"/>
    <w:rsid w:val="008A5E81"/>
    <w:rsid w:val="008A6378"/>
    <w:rsid w:val="008A643B"/>
    <w:rsid w:val="008B4AFD"/>
    <w:rsid w:val="008B4F57"/>
    <w:rsid w:val="008B69D6"/>
    <w:rsid w:val="008C1517"/>
    <w:rsid w:val="008C2AFB"/>
    <w:rsid w:val="008C3E3A"/>
    <w:rsid w:val="008C4CF2"/>
    <w:rsid w:val="008C64F8"/>
    <w:rsid w:val="008C69ED"/>
    <w:rsid w:val="008C77D9"/>
    <w:rsid w:val="008D0FD0"/>
    <w:rsid w:val="008D1750"/>
    <w:rsid w:val="008D34F0"/>
    <w:rsid w:val="008D4670"/>
    <w:rsid w:val="008D47DD"/>
    <w:rsid w:val="008D566D"/>
    <w:rsid w:val="008D641B"/>
    <w:rsid w:val="008D6619"/>
    <w:rsid w:val="008E112B"/>
    <w:rsid w:val="008E3BA6"/>
    <w:rsid w:val="008E4690"/>
    <w:rsid w:val="008E7252"/>
    <w:rsid w:val="008F223F"/>
    <w:rsid w:val="008F23AF"/>
    <w:rsid w:val="008F6F04"/>
    <w:rsid w:val="008F784C"/>
    <w:rsid w:val="008F79B3"/>
    <w:rsid w:val="009035CD"/>
    <w:rsid w:val="00903A39"/>
    <w:rsid w:val="00905444"/>
    <w:rsid w:val="00910249"/>
    <w:rsid w:val="009112D9"/>
    <w:rsid w:val="009113AC"/>
    <w:rsid w:val="009122C6"/>
    <w:rsid w:val="0091263F"/>
    <w:rsid w:val="00912790"/>
    <w:rsid w:val="00913012"/>
    <w:rsid w:val="009136EB"/>
    <w:rsid w:val="00914E88"/>
    <w:rsid w:val="00914FCF"/>
    <w:rsid w:val="00920C8B"/>
    <w:rsid w:val="00920DBB"/>
    <w:rsid w:val="00922BBF"/>
    <w:rsid w:val="0092323D"/>
    <w:rsid w:val="009233CE"/>
    <w:rsid w:val="00923AA1"/>
    <w:rsid w:val="00923D23"/>
    <w:rsid w:val="00925EF9"/>
    <w:rsid w:val="00925FC2"/>
    <w:rsid w:val="00930CAB"/>
    <w:rsid w:val="0093283A"/>
    <w:rsid w:val="00940467"/>
    <w:rsid w:val="00941DD0"/>
    <w:rsid w:val="00943039"/>
    <w:rsid w:val="009431DC"/>
    <w:rsid w:val="0094453F"/>
    <w:rsid w:val="0094555F"/>
    <w:rsid w:val="0094648B"/>
    <w:rsid w:val="00946FB7"/>
    <w:rsid w:val="009508DA"/>
    <w:rsid w:val="00950D91"/>
    <w:rsid w:val="00953C55"/>
    <w:rsid w:val="0095406E"/>
    <w:rsid w:val="009546CE"/>
    <w:rsid w:val="009572B9"/>
    <w:rsid w:val="00957358"/>
    <w:rsid w:val="0095791C"/>
    <w:rsid w:val="00961203"/>
    <w:rsid w:val="00961D16"/>
    <w:rsid w:val="009633BC"/>
    <w:rsid w:val="0096361F"/>
    <w:rsid w:val="00965654"/>
    <w:rsid w:val="00965893"/>
    <w:rsid w:val="00966B0A"/>
    <w:rsid w:val="00967E16"/>
    <w:rsid w:val="00967F7E"/>
    <w:rsid w:val="00970592"/>
    <w:rsid w:val="009709A3"/>
    <w:rsid w:val="009716E9"/>
    <w:rsid w:val="00972944"/>
    <w:rsid w:val="00980107"/>
    <w:rsid w:val="009842EC"/>
    <w:rsid w:val="009847F5"/>
    <w:rsid w:val="00984EDC"/>
    <w:rsid w:val="00986469"/>
    <w:rsid w:val="00987029"/>
    <w:rsid w:val="009872C4"/>
    <w:rsid w:val="0099166A"/>
    <w:rsid w:val="00991A85"/>
    <w:rsid w:val="0099320D"/>
    <w:rsid w:val="009942ED"/>
    <w:rsid w:val="00996A73"/>
    <w:rsid w:val="00996CE1"/>
    <w:rsid w:val="009A13A1"/>
    <w:rsid w:val="009A33E6"/>
    <w:rsid w:val="009A49E0"/>
    <w:rsid w:val="009A5AAE"/>
    <w:rsid w:val="009B396D"/>
    <w:rsid w:val="009B42EF"/>
    <w:rsid w:val="009B555C"/>
    <w:rsid w:val="009B5B09"/>
    <w:rsid w:val="009C2A43"/>
    <w:rsid w:val="009C2E9B"/>
    <w:rsid w:val="009C6B66"/>
    <w:rsid w:val="009C6EE8"/>
    <w:rsid w:val="009D0251"/>
    <w:rsid w:val="009D1782"/>
    <w:rsid w:val="009D3B0B"/>
    <w:rsid w:val="009D433B"/>
    <w:rsid w:val="009E00F5"/>
    <w:rsid w:val="009E2820"/>
    <w:rsid w:val="009E6AA6"/>
    <w:rsid w:val="009E7634"/>
    <w:rsid w:val="009E7D66"/>
    <w:rsid w:val="009F0F77"/>
    <w:rsid w:val="009F14D0"/>
    <w:rsid w:val="009F29E3"/>
    <w:rsid w:val="009F48A0"/>
    <w:rsid w:val="009F50FA"/>
    <w:rsid w:val="009F54AE"/>
    <w:rsid w:val="009F5824"/>
    <w:rsid w:val="009F7C4B"/>
    <w:rsid w:val="00A008B7"/>
    <w:rsid w:val="00A031AB"/>
    <w:rsid w:val="00A032C9"/>
    <w:rsid w:val="00A03A56"/>
    <w:rsid w:val="00A0462E"/>
    <w:rsid w:val="00A04CEA"/>
    <w:rsid w:val="00A06ADA"/>
    <w:rsid w:val="00A06C41"/>
    <w:rsid w:val="00A07694"/>
    <w:rsid w:val="00A112B9"/>
    <w:rsid w:val="00A113C1"/>
    <w:rsid w:val="00A1199A"/>
    <w:rsid w:val="00A142B1"/>
    <w:rsid w:val="00A23CFB"/>
    <w:rsid w:val="00A23D2B"/>
    <w:rsid w:val="00A25361"/>
    <w:rsid w:val="00A253E0"/>
    <w:rsid w:val="00A308D8"/>
    <w:rsid w:val="00A30CCB"/>
    <w:rsid w:val="00A312BC"/>
    <w:rsid w:val="00A31FD0"/>
    <w:rsid w:val="00A330EE"/>
    <w:rsid w:val="00A33F98"/>
    <w:rsid w:val="00A360F0"/>
    <w:rsid w:val="00A4088C"/>
    <w:rsid w:val="00A409B7"/>
    <w:rsid w:val="00A432BE"/>
    <w:rsid w:val="00A43569"/>
    <w:rsid w:val="00A45649"/>
    <w:rsid w:val="00A45775"/>
    <w:rsid w:val="00A47C6E"/>
    <w:rsid w:val="00A47C80"/>
    <w:rsid w:val="00A50BD4"/>
    <w:rsid w:val="00A520BA"/>
    <w:rsid w:val="00A52CCA"/>
    <w:rsid w:val="00A53890"/>
    <w:rsid w:val="00A55251"/>
    <w:rsid w:val="00A555D6"/>
    <w:rsid w:val="00A56375"/>
    <w:rsid w:val="00A56C93"/>
    <w:rsid w:val="00A60CA6"/>
    <w:rsid w:val="00A619A6"/>
    <w:rsid w:val="00A61CB1"/>
    <w:rsid w:val="00A64163"/>
    <w:rsid w:val="00A64E0F"/>
    <w:rsid w:val="00A64FC6"/>
    <w:rsid w:val="00A6687C"/>
    <w:rsid w:val="00A72640"/>
    <w:rsid w:val="00A72E58"/>
    <w:rsid w:val="00A76B59"/>
    <w:rsid w:val="00A801F4"/>
    <w:rsid w:val="00A81357"/>
    <w:rsid w:val="00A8193B"/>
    <w:rsid w:val="00A83F5B"/>
    <w:rsid w:val="00A8498F"/>
    <w:rsid w:val="00A85A48"/>
    <w:rsid w:val="00A92AFB"/>
    <w:rsid w:val="00A92BF4"/>
    <w:rsid w:val="00AA0DB2"/>
    <w:rsid w:val="00AA1719"/>
    <w:rsid w:val="00AA1E6E"/>
    <w:rsid w:val="00AA2923"/>
    <w:rsid w:val="00AA5BA8"/>
    <w:rsid w:val="00AA75CD"/>
    <w:rsid w:val="00AB0BB5"/>
    <w:rsid w:val="00AB14C5"/>
    <w:rsid w:val="00AB15EC"/>
    <w:rsid w:val="00AB1A03"/>
    <w:rsid w:val="00AB4031"/>
    <w:rsid w:val="00AB4571"/>
    <w:rsid w:val="00AB4585"/>
    <w:rsid w:val="00AB63E2"/>
    <w:rsid w:val="00AB744B"/>
    <w:rsid w:val="00AB7C02"/>
    <w:rsid w:val="00AB7EE7"/>
    <w:rsid w:val="00AC026D"/>
    <w:rsid w:val="00AC0D65"/>
    <w:rsid w:val="00AC18D8"/>
    <w:rsid w:val="00AC1900"/>
    <w:rsid w:val="00AC1EC1"/>
    <w:rsid w:val="00AC3775"/>
    <w:rsid w:val="00AC389B"/>
    <w:rsid w:val="00AC49FA"/>
    <w:rsid w:val="00AC4A9D"/>
    <w:rsid w:val="00AC56A4"/>
    <w:rsid w:val="00AC7015"/>
    <w:rsid w:val="00AD03EE"/>
    <w:rsid w:val="00AD3B92"/>
    <w:rsid w:val="00AD4ADF"/>
    <w:rsid w:val="00AD5859"/>
    <w:rsid w:val="00AD59F9"/>
    <w:rsid w:val="00AD6FD1"/>
    <w:rsid w:val="00AD7E44"/>
    <w:rsid w:val="00AE04E5"/>
    <w:rsid w:val="00AE252F"/>
    <w:rsid w:val="00AE3911"/>
    <w:rsid w:val="00AE4418"/>
    <w:rsid w:val="00AE4CCF"/>
    <w:rsid w:val="00AE6574"/>
    <w:rsid w:val="00AE6FF8"/>
    <w:rsid w:val="00AE7530"/>
    <w:rsid w:val="00AE7934"/>
    <w:rsid w:val="00AF117B"/>
    <w:rsid w:val="00AF6B9C"/>
    <w:rsid w:val="00B00B31"/>
    <w:rsid w:val="00B02693"/>
    <w:rsid w:val="00B028AC"/>
    <w:rsid w:val="00B02959"/>
    <w:rsid w:val="00B02DEF"/>
    <w:rsid w:val="00B02F45"/>
    <w:rsid w:val="00B03256"/>
    <w:rsid w:val="00B03691"/>
    <w:rsid w:val="00B03F82"/>
    <w:rsid w:val="00B05901"/>
    <w:rsid w:val="00B05FDA"/>
    <w:rsid w:val="00B07143"/>
    <w:rsid w:val="00B072E1"/>
    <w:rsid w:val="00B075AD"/>
    <w:rsid w:val="00B1028E"/>
    <w:rsid w:val="00B10E48"/>
    <w:rsid w:val="00B1308F"/>
    <w:rsid w:val="00B13838"/>
    <w:rsid w:val="00B13B31"/>
    <w:rsid w:val="00B21595"/>
    <w:rsid w:val="00B21FA0"/>
    <w:rsid w:val="00B22821"/>
    <w:rsid w:val="00B23474"/>
    <w:rsid w:val="00B24C2A"/>
    <w:rsid w:val="00B27D9F"/>
    <w:rsid w:val="00B302DF"/>
    <w:rsid w:val="00B30E93"/>
    <w:rsid w:val="00B311BA"/>
    <w:rsid w:val="00B31589"/>
    <w:rsid w:val="00B33C7A"/>
    <w:rsid w:val="00B34F26"/>
    <w:rsid w:val="00B36692"/>
    <w:rsid w:val="00B3721A"/>
    <w:rsid w:val="00B37BEC"/>
    <w:rsid w:val="00B4041F"/>
    <w:rsid w:val="00B4178D"/>
    <w:rsid w:val="00B43E3E"/>
    <w:rsid w:val="00B444D9"/>
    <w:rsid w:val="00B44BDF"/>
    <w:rsid w:val="00B5315C"/>
    <w:rsid w:val="00B53226"/>
    <w:rsid w:val="00B53284"/>
    <w:rsid w:val="00B53535"/>
    <w:rsid w:val="00B53863"/>
    <w:rsid w:val="00B53C4B"/>
    <w:rsid w:val="00B55FAE"/>
    <w:rsid w:val="00B5709C"/>
    <w:rsid w:val="00B572F5"/>
    <w:rsid w:val="00B57CA2"/>
    <w:rsid w:val="00B61FBF"/>
    <w:rsid w:val="00B63C08"/>
    <w:rsid w:val="00B66B6B"/>
    <w:rsid w:val="00B6735C"/>
    <w:rsid w:val="00B71574"/>
    <w:rsid w:val="00B71E13"/>
    <w:rsid w:val="00B723D9"/>
    <w:rsid w:val="00B75112"/>
    <w:rsid w:val="00B75697"/>
    <w:rsid w:val="00B75E3A"/>
    <w:rsid w:val="00B76D0D"/>
    <w:rsid w:val="00B77443"/>
    <w:rsid w:val="00B81785"/>
    <w:rsid w:val="00B81890"/>
    <w:rsid w:val="00B82EEF"/>
    <w:rsid w:val="00B83BCF"/>
    <w:rsid w:val="00B85471"/>
    <w:rsid w:val="00B86DFD"/>
    <w:rsid w:val="00B8738B"/>
    <w:rsid w:val="00B9129A"/>
    <w:rsid w:val="00B914BB"/>
    <w:rsid w:val="00B93292"/>
    <w:rsid w:val="00B934C7"/>
    <w:rsid w:val="00B93663"/>
    <w:rsid w:val="00B963B3"/>
    <w:rsid w:val="00B96503"/>
    <w:rsid w:val="00BA050C"/>
    <w:rsid w:val="00BA0BC9"/>
    <w:rsid w:val="00BA1008"/>
    <w:rsid w:val="00BA1C8F"/>
    <w:rsid w:val="00BA68E1"/>
    <w:rsid w:val="00BA69CA"/>
    <w:rsid w:val="00BA6E70"/>
    <w:rsid w:val="00BA75AC"/>
    <w:rsid w:val="00BA7D25"/>
    <w:rsid w:val="00BB0332"/>
    <w:rsid w:val="00BB07D1"/>
    <w:rsid w:val="00BB27ED"/>
    <w:rsid w:val="00BB2D12"/>
    <w:rsid w:val="00BB3C5A"/>
    <w:rsid w:val="00BB4D94"/>
    <w:rsid w:val="00BB5513"/>
    <w:rsid w:val="00BB7579"/>
    <w:rsid w:val="00BC0731"/>
    <w:rsid w:val="00BC13CA"/>
    <w:rsid w:val="00BC2258"/>
    <w:rsid w:val="00BC23C0"/>
    <w:rsid w:val="00BC42C4"/>
    <w:rsid w:val="00BC439F"/>
    <w:rsid w:val="00BC5559"/>
    <w:rsid w:val="00BC5EDD"/>
    <w:rsid w:val="00BC70C7"/>
    <w:rsid w:val="00BD311C"/>
    <w:rsid w:val="00BD552E"/>
    <w:rsid w:val="00BD64FA"/>
    <w:rsid w:val="00BD7BA9"/>
    <w:rsid w:val="00BE16FD"/>
    <w:rsid w:val="00BE3B19"/>
    <w:rsid w:val="00BE5951"/>
    <w:rsid w:val="00BE67AB"/>
    <w:rsid w:val="00BF09C6"/>
    <w:rsid w:val="00BF2B0F"/>
    <w:rsid w:val="00BF3D8C"/>
    <w:rsid w:val="00BF5228"/>
    <w:rsid w:val="00BF5313"/>
    <w:rsid w:val="00BF560B"/>
    <w:rsid w:val="00BF5A35"/>
    <w:rsid w:val="00BF61C9"/>
    <w:rsid w:val="00BF699B"/>
    <w:rsid w:val="00BF6FD5"/>
    <w:rsid w:val="00BF7B92"/>
    <w:rsid w:val="00C000CB"/>
    <w:rsid w:val="00C00C38"/>
    <w:rsid w:val="00C00DF5"/>
    <w:rsid w:val="00C017A0"/>
    <w:rsid w:val="00C04D88"/>
    <w:rsid w:val="00C0501D"/>
    <w:rsid w:val="00C0604A"/>
    <w:rsid w:val="00C06D7F"/>
    <w:rsid w:val="00C102C3"/>
    <w:rsid w:val="00C10412"/>
    <w:rsid w:val="00C11C1E"/>
    <w:rsid w:val="00C14947"/>
    <w:rsid w:val="00C14B27"/>
    <w:rsid w:val="00C21575"/>
    <w:rsid w:val="00C228E5"/>
    <w:rsid w:val="00C22C2A"/>
    <w:rsid w:val="00C249E0"/>
    <w:rsid w:val="00C2605B"/>
    <w:rsid w:val="00C2701E"/>
    <w:rsid w:val="00C312CE"/>
    <w:rsid w:val="00C31D5C"/>
    <w:rsid w:val="00C3445F"/>
    <w:rsid w:val="00C34605"/>
    <w:rsid w:val="00C36309"/>
    <w:rsid w:val="00C40597"/>
    <w:rsid w:val="00C416B5"/>
    <w:rsid w:val="00C4325E"/>
    <w:rsid w:val="00C434DF"/>
    <w:rsid w:val="00C443C2"/>
    <w:rsid w:val="00C46844"/>
    <w:rsid w:val="00C475BE"/>
    <w:rsid w:val="00C50030"/>
    <w:rsid w:val="00C51428"/>
    <w:rsid w:val="00C51960"/>
    <w:rsid w:val="00C53933"/>
    <w:rsid w:val="00C53BF5"/>
    <w:rsid w:val="00C5471C"/>
    <w:rsid w:val="00C56519"/>
    <w:rsid w:val="00C573EA"/>
    <w:rsid w:val="00C63209"/>
    <w:rsid w:val="00C66495"/>
    <w:rsid w:val="00C66910"/>
    <w:rsid w:val="00C66C07"/>
    <w:rsid w:val="00C700D1"/>
    <w:rsid w:val="00C70A43"/>
    <w:rsid w:val="00C70E2B"/>
    <w:rsid w:val="00C72EEB"/>
    <w:rsid w:val="00C737B0"/>
    <w:rsid w:val="00C739F9"/>
    <w:rsid w:val="00C75EA5"/>
    <w:rsid w:val="00C76168"/>
    <w:rsid w:val="00C76D6A"/>
    <w:rsid w:val="00C771A2"/>
    <w:rsid w:val="00C806D5"/>
    <w:rsid w:val="00C826B3"/>
    <w:rsid w:val="00C8376E"/>
    <w:rsid w:val="00C84CD5"/>
    <w:rsid w:val="00C854E6"/>
    <w:rsid w:val="00C860C7"/>
    <w:rsid w:val="00C86397"/>
    <w:rsid w:val="00C904C1"/>
    <w:rsid w:val="00C923D0"/>
    <w:rsid w:val="00C975A9"/>
    <w:rsid w:val="00C976BB"/>
    <w:rsid w:val="00C97960"/>
    <w:rsid w:val="00CA24F8"/>
    <w:rsid w:val="00CA2B1D"/>
    <w:rsid w:val="00CA34CE"/>
    <w:rsid w:val="00CA40E7"/>
    <w:rsid w:val="00CA775D"/>
    <w:rsid w:val="00CA7E02"/>
    <w:rsid w:val="00CB1BFA"/>
    <w:rsid w:val="00CB2BDA"/>
    <w:rsid w:val="00CB484E"/>
    <w:rsid w:val="00CC06D5"/>
    <w:rsid w:val="00CC0D26"/>
    <w:rsid w:val="00CC130B"/>
    <w:rsid w:val="00CC1818"/>
    <w:rsid w:val="00CC208A"/>
    <w:rsid w:val="00CC35C4"/>
    <w:rsid w:val="00CC383D"/>
    <w:rsid w:val="00CC385A"/>
    <w:rsid w:val="00CC3AD4"/>
    <w:rsid w:val="00CC3B98"/>
    <w:rsid w:val="00CC4554"/>
    <w:rsid w:val="00CC62F1"/>
    <w:rsid w:val="00CC7B09"/>
    <w:rsid w:val="00CD182B"/>
    <w:rsid w:val="00CD1AB3"/>
    <w:rsid w:val="00CD1E35"/>
    <w:rsid w:val="00CD2FC7"/>
    <w:rsid w:val="00CD3691"/>
    <w:rsid w:val="00CD388C"/>
    <w:rsid w:val="00CD3E20"/>
    <w:rsid w:val="00CD609B"/>
    <w:rsid w:val="00CE081B"/>
    <w:rsid w:val="00CE12C0"/>
    <w:rsid w:val="00CE347F"/>
    <w:rsid w:val="00CE3F53"/>
    <w:rsid w:val="00CE4C39"/>
    <w:rsid w:val="00CE5B56"/>
    <w:rsid w:val="00CF085E"/>
    <w:rsid w:val="00CF0FDA"/>
    <w:rsid w:val="00CF1AB5"/>
    <w:rsid w:val="00CF26EA"/>
    <w:rsid w:val="00CF4265"/>
    <w:rsid w:val="00D008E1"/>
    <w:rsid w:val="00D01ACA"/>
    <w:rsid w:val="00D06417"/>
    <w:rsid w:val="00D0641F"/>
    <w:rsid w:val="00D06DEB"/>
    <w:rsid w:val="00D1121A"/>
    <w:rsid w:val="00D11527"/>
    <w:rsid w:val="00D120A5"/>
    <w:rsid w:val="00D12F8E"/>
    <w:rsid w:val="00D1445A"/>
    <w:rsid w:val="00D144AE"/>
    <w:rsid w:val="00D1774B"/>
    <w:rsid w:val="00D20B02"/>
    <w:rsid w:val="00D22650"/>
    <w:rsid w:val="00D23C92"/>
    <w:rsid w:val="00D24508"/>
    <w:rsid w:val="00D25671"/>
    <w:rsid w:val="00D2709D"/>
    <w:rsid w:val="00D277BE"/>
    <w:rsid w:val="00D27C58"/>
    <w:rsid w:val="00D27DE1"/>
    <w:rsid w:val="00D30115"/>
    <w:rsid w:val="00D31089"/>
    <w:rsid w:val="00D319FB"/>
    <w:rsid w:val="00D31A1D"/>
    <w:rsid w:val="00D3436E"/>
    <w:rsid w:val="00D3456B"/>
    <w:rsid w:val="00D36067"/>
    <w:rsid w:val="00D374E9"/>
    <w:rsid w:val="00D40890"/>
    <w:rsid w:val="00D4124E"/>
    <w:rsid w:val="00D42102"/>
    <w:rsid w:val="00D421BE"/>
    <w:rsid w:val="00D42421"/>
    <w:rsid w:val="00D4446D"/>
    <w:rsid w:val="00D451F8"/>
    <w:rsid w:val="00D460D1"/>
    <w:rsid w:val="00D46180"/>
    <w:rsid w:val="00D4708D"/>
    <w:rsid w:val="00D50762"/>
    <w:rsid w:val="00D523FF"/>
    <w:rsid w:val="00D52942"/>
    <w:rsid w:val="00D53615"/>
    <w:rsid w:val="00D53EFA"/>
    <w:rsid w:val="00D5694F"/>
    <w:rsid w:val="00D579A2"/>
    <w:rsid w:val="00D62CF2"/>
    <w:rsid w:val="00D64BD1"/>
    <w:rsid w:val="00D6781C"/>
    <w:rsid w:val="00D678E7"/>
    <w:rsid w:val="00D7168D"/>
    <w:rsid w:val="00D71B57"/>
    <w:rsid w:val="00D71EC0"/>
    <w:rsid w:val="00D7538A"/>
    <w:rsid w:val="00D75E66"/>
    <w:rsid w:val="00D776D7"/>
    <w:rsid w:val="00D803C7"/>
    <w:rsid w:val="00D81FB8"/>
    <w:rsid w:val="00D82EEA"/>
    <w:rsid w:val="00D8364B"/>
    <w:rsid w:val="00D84425"/>
    <w:rsid w:val="00D87EB8"/>
    <w:rsid w:val="00D90686"/>
    <w:rsid w:val="00D93126"/>
    <w:rsid w:val="00D938D2"/>
    <w:rsid w:val="00D96AE7"/>
    <w:rsid w:val="00DA01E5"/>
    <w:rsid w:val="00DA026E"/>
    <w:rsid w:val="00DA0565"/>
    <w:rsid w:val="00DA0B92"/>
    <w:rsid w:val="00DA1B7B"/>
    <w:rsid w:val="00DA2D0E"/>
    <w:rsid w:val="00DB284F"/>
    <w:rsid w:val="00DB4362"/>
    <w:rsid w:val="00DB4937"/>
    <w:rsid w:val="00DB5DED"/>
    <w:rsid w:val="00DB5E54"/>
    <w:rsid w:val="00DC15E3"/>
    <w:rsid w:val="00DC2D54"/>
    <w:rsid w:val="00DC4D96"/>
    <w:rsid w:val="00DC6345"/>
    <w:rsid w:val="00DD0554"/>
    <w:rsid w:val="00DD0871"/>
    <w:rsid w:val="00DD0CFB"/>
    <w:rsid w:val="00DD2840"/>
    <w:rsid w:val="00DD2F7A"/>
    <w:rsid w:val="00DD39A1"/>
    <w:rsid w:val="00DD419B"/>
    <w:rsid w:val="00DD5C16"/>
    <w:rsid w:val="00DD601D"/>
    <w:rsid w:val="00DD76C4"/>
    <w:rsid w:val="00DE3B70"/>
    <w:rsid w:val="00DE5414"/>
    <w:rsid w:val="00DE56EF"/>
    <w:rsid w:val="00DE6CF6"/>
    <w:rsid w:val="00DE7E88"/>
    <w:rsid w:val="00DF1B7F"/>
    <w:rsid w:val="00DF1B90"/>
    <w:rsid w:val="00DF31F9"/>
    <w:rsid w:val="00DF4719"/>
    <w:rsid w:val="00DF4C0C"/>
    <w:rsid w:val="00DF5280"/>
    <w:rsid w:val="00DF5ED7"/>
    <w:rsid w:val="00DF600B"/>
    <w:rsid w:val="00DF64DA"/>
    <w:rsid w:val="00E00E83"/>
    <w:rsid w:val="00E026BE"/>
    <w:rsid w:val="00E029D5"/>
    <w:rsid w:val="00E03993"/>
    <w:rsid w:val="00E049AB"/>
    <w:rsid w:val="00E04BEA"/>
    <w:rsid w:val="00E05AE4"/>
    <w:rsid w:val="00E1438C"/>
    <w:rsid w:val="00E14681"/>
    <w:rsid w:val="00E151FE"/>
    <w:rsid w:val="00E15C4B"/>
    <w:rsid w:val="00E16FA1"/>
    <w:rsid w:val="00E17F6E"/>
    <w:rsid w:val="00E217B2"/>
    <w:rsid w:val="00E21AE7"/>
    <w:rsid w:val="00E23B64"/>
    <w:rsid w:val="00E25AC5"/>
    <w:rsid w:val="00E33D9E"/>
    <w:rsid w:val="00E344C5"/>
    <w:rsid w:val="00E35262"/>
    <w:rsid w:val="00E365BB"/>
    <w:rsid w:val="00E40EA9"/>
    <w:rsid w:val="00E41FC3"/>
    <w:rsid w:val="00E43067"/>
    <w:rsid w:val="00E449F4"/>
    <w:rsid w:val="00E44E38"/>
    <w:rsid w:val="00E45276"/>
    <w:rsid w:val="00E46742"/>
    <w:rsid w:val="00E46E0F"/>
    <w:rsid w:val="00E53675"/>
    <w:rsid w:val="00E54E0B"/>
    <w:rsid w:val="00E55EF0"/>
    <w:rsid w:val="00E55F75"/>
    <w:rsid w:val="00E5727C"/>
    <w:rsid w:val="00E618AA"/>
    <w:rsid w:val="00E62BA0"/>
    <w:rsid w:val="00E63318"/>
    <w:rsid w:val="00E638A7"/>
    <w:rsid w:val="00E647F8"/>
    <w:rsid w:val="00E64A74"/>
    <w:rsid w:val="00E64C49"/>
    <w:rsid w:val="00E660F0"/>
    <w:rsid w:val="00E715CC"/>
    <w:rsid w:val="00E71AB9"/>
    <w:rsid w:val="00E71E93"/>
    <w:rsid w:val="00E7222C"/>
    <w:rsid w:val="00E7248A"/>
    <w:rsid w:val="00E72C1E"/>
    <w:rsid w:val="00E73099"/>
    <w:rsid w:val="00E73A23"/>
    <w:rsid w:val="00E751A7"/>
    <w:rsid w:val="00E75E2B"/>
    <w:rsid w:val="00E76A76"/>
    <w:rsid w:val="00E76DBD"/>
    <w:rsid w:val="00E8102F"/>
    <w:rsid w:val="00E81271"/>
    <w:rsid w:val="00E81907"/>
    <w:rsid w:val="00E869A9"/>
    <w:rsid w:val="00E91C06"/>
    <w:rsid w:val="00E9308C"/>
    <w:rsid w:val="00E931C8"/>
    <w:rsid w:val="00E93FCD"/>
    <w:rsid w:val="00E97406"/>
    <w:rsid w:val="00E978E2"/>
    <w:rsid w:val="00EA09C9"/>
    <w:rsid w:val="00EA21C1"/>
    <w:rsid w:val="00EA2DB7"/>
    <w:rsid w:val="00EA576B"/>
    <w:rsid w:val="00EA5DC9"/>
    <w:rsid w:val="00EA789C"/>
    <w:rsid w:val="00EB2491"/>
    <w:rsid w:val="00EB42AC"/>
    <w:rsid w:val="00EB4E6A"/>
    <w:rsid w:val="00EB6249"/>
    <w:rsid w:val="00EB72F2"/>
    <w:rsid w:val="00EC63BE"/>
    <w:rsid w:val="00ED06CC"/>
    <w:rsid w:val="00ED0B73"/>
    <w:rsid w:val="00ED16FF"/>
    <w:rsid w:val="00ED1EF0"/>
    <w:rsid w:val="00ED268D"/>
    <w:rsid w:val="00ED50D2"/>
    <w:rsid w:val="00ED7B17"/>
    <w:rsid w:val="00EE224B"/>
    <w:rsid w:val="00EE25F4"/>
    <w:rsid w:val="00EE274B"/>
    <w:rsid w:val="00EE6FC1"/>
    <w:rsid w:val="00EE70D2"/>
    <w:rsid w:val="00EE7165"/>
    <w:rsid w:val="00EE7203"/>
    <w:rsid w:val="00EE74CC"/>
    <w:rsid w:val="00EE7622"/>
    <w:rsid w:val="00EF0C7D"/>
    <w:rsid w:val="00EF2CBB"/>
    <w:rsid w:val="00EF38A3"/>
    <w:rsid w:val="00EF66A7"/>
    <w:rsid w:val="00F00601"/>
    <w:rsid w:val="00F02230"/>
    <w:rsid w:val="00F02E23"/>
    <w:rsid w:val="00F03D5E"/>
    <w:rsid w:val="00F056D3"/>
    <w:rsid w:val="00F05A23"/>
    <w:rsid w:val="00F05DC6"/>
    <w:rsid w:val="00F0602E"/>
    <w:rsid w:val="00F06872"/>
    <w:rsid w:val="00F10D6C"/>
    <w:rsid w:val="00F14CBF"/>
    <w:rsid w:val="00F1514D"/>
    <w:rsid w:val="00F2081F"/>
    <w:rsid w:val="00F22CA7"/>
    <w:rsid w:val="00F26227"/>
    <w:rsid w:val="00F2729C"/>
    <w:rsid w:val="00F278B7"/>
    <w:rsid w:val="00F30EF5"/>
    <w:rsid w:val="00F31671"/>
    <w:rsid w:val="00F31942"/>
    <w:rsid w:val="00F323C0"/>
    <w:rsid w:val="00F33A3B"/>
    <w:rsid w:val="00F33D31"/>
    <w:rsid w:val="00F34ED7"/>
    <w:rsid w:val="00F364AB"/>
    <w:rsid w:val="00F40715"/>
    <w:rsid w:val="00F407EF"/>
    <w:rsid w:val="00F40945"/>
    <w:rsid w:val="00F40955"/>
    <w:rsid w:val="00F4170B"/>
    <w:rsid w:val="00F4211E"/>
    <w:rsid w:val="00F43355"/>
    <w:rsid w:val="00F44DC5"/>
    <w:rsid w:val="00F54723"/>
    <w:rsid w:val="00F5494F"/>
    <w:rsid w:val="00F56E84"/>
    <w:rsid w:val="00F579F0"/>
    <w:rsid w:val="00F61345"/>
    <w:rsid w:val="00F61D7F"/>
    <w:rsid w:val="00F661CF"/>
    <w:rsid w:val="00F66C9F"/>
    <w:rsid w:val="00F671CF"/>
    <w:rsid w:val="00F672A0"/>
    <w:rsid w:val="00F70473"/>
    <w:rsid w:val="00F7337C"/>
    <w:rsid w:val="00F73AC2"/>
    <w:rsid w:val="00F75375"/>
    <w:rsid w:val="00F767B1"/>
    <w:rsid w:val="00F8043B"/>
    <w:rsid w:val="00F80EA6"/>
    <w:rsid w:val="00F84D9E"/>
    <w:rsid w:val="00F85D8F"/>
    <w:rsid w:val="00F8768C"/>
    <w:rsid w:val="00F901D4"/>
    <w:rsid w:val="00F9439A"/>
    <w:rsid w:val="00F95177"/>
    <w:rsid w:val="00F96761"/>
    <w:rsid w:val="00F968D3"/>
    <w:rsid w:val="00F97F4E"/>
    <w:rsid w:val="00FA0DA2"/>
    <w:rsid w:val="00FA2570"/>
    <w:rsid w:val="00FA2786"/>
    <w:rsid w:val="00FA2BF9"/>
    <w:rsid w:val="00FA47BA"/>
    <w:rsid w:val="00FA498E"/>
    <w:rsid w:val="00FA4BF8"/>
    <w:rsid w:val="00FA4E78"/>
    <w:rsid w:val="00FA4FE1"/>
    <w:rsid w:val="00FA5B3F"/>
    <w:rsid w:val="00FA6249"/>
    <w:rsid w:val="00FB09BD"/>
    <w:rsid w:val="00FB343D"/>
    <w:rsid w:val="00FB53A1"/>
    <w:rsid w:val="00FB6905"/>
    <w:rsid w:val="00FB6C1A"/>
    <w:rsid w:val="00FC206D"/>
    <w:rsid w:val="00FC2B15"/>
    <w:rsid w:val="00FC35DD"/>
    <w:rsid w:val="00FC53F7"/>
    <w:rsid w:val="00FD00AD"/>
    <w:rsid w:val="00FD0E15"/>
    <w:rsid w:val="00FD4786"/>
    <w:rsid w:val="00FD6577"/>
    <w:rsid w:val="00FD78C1"/>
    <w:rsid w:val="00FE0850"/>
    <w:rsid w:val="00FE3C27"/>
    <w:rsid w:val="00FE7606"/>
    <w:rsid w:val="00FE763F"/>
    <w:rsid w:val="00FF2166"/>
    <w:rsid w:val="00FF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9E219"/>
  <w14:defaultImageDpi w14:val="32767"/>
  <w15:chartTrackingRefBased/>
  <w15:docId w15:val="{7FA073C4-907C-054B-B9F0-C50E48FB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Arial"/>
    <w:qFormat/>
    <w:rsid w:val="00874CBF"/>
    <w:pPr>
      <w:spacing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5F4"/>
    <w:pPr>
      <w:ind w:left="720"/>
      <w:contextualSpacing/>
    </w:pPr>
    <w:rPr>
      <w:rFonts w:eastAsiaTheme="minorHAnsi" w:cs="Arial"/>
      <w:szCs w:val="20"/>
    </w:rPr>
  </w:style>
  <w:style w:type="paragraph" w:styleId="Bibliography">
    <w:name w:val="Bibliography"/>
    <w:basedOn w:val="Normal"/>
    <w:next w:val="Normal"/>
    <w:uiPriority w:val="37"/>
    <w:unhideWhenUsed/>
    <w:rsid w:val="00CE5B56"/>
    <w:pPr>
      <w:spacing w:after="240" w:line="240" w:lineRule="auto"/>
    </w:pPr>
    <w:rPr>
      <w:rFonts w:eastAsiaTheme="minorHAnsi" w:cs="Arial"/>
      <w:szCs w:val="20"/>
    </w:rPr>
  </w:style>
  <w:style w:type="table" w:styleId="TableGrid">
    <w:name w:val="Table Grid"/>
    <w:basedOn w:val="TableNormal"/>
    <w:uiPriority w:val="39"/>
    <w:rsid w:val="00BE1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838"/>
    <w:rPr>
      <w:color w:val="0563C1" w:themeColor="hyperlink"/>
      <w:u w:val="single"/>
    </w:rPr>
  </w:style>
  <w:style w:type="character" w:styleId="UnresolvedMention">
    <w:name w:val="Unresolved Mention"/>
    <w:basedOn w:val="DefaultParagraphFont"/>
    <w:uiPriority w:val="99"/>
    <w:rsid w:val="00B13838"/>
    <w:rPr>
      <w:color w:val="605E5C"/>
      <w:shd w:val="clear" w:color="auto" w:fill="E1DFDD"/>
    </w:rPr>
  </w:style>
  <w:style w:type="character" w:styleId="FollowedHyperlink">
    <w:name w:val="FollowedHyperlink"/>
    <w:basedOn w:val="DefaultParagraphFont"/>
    <w:uiPriority w:val="99"/>
    <w:semiHidden/>
    <w:unhideWhenUsed/>
    <w:rsid w:val="00876837"/>
    <w:rPr>
      <w:color w:val="954F72" w:themeColor="followedHyperlink"/>
      <w:u w:val="single"/>
    </w:rPr>
  </w:style>
  <w:style w:type="paragraph" w:styleId="FootnoteText">
    <w:name w:val="footnote text"/>
    <w:basedOn w:val="Normal"/>
    <w:link w:val="FootnoteTextChar"/>
    <w:uiPriority w:val="99"/>
    <w:unhideWhenUsed/>
    <w:rsid w:val="00BA7D25"/>
    <w:pPr>
      <w:spacing w:line="240" w:lineRule="auto"/>
    </w:pPr>
    <w:rPr>
      <w:szCs w:val="20"/>
    </w:rPr>
  </w:style>
  <w:style w:type="character" w:customStyle="1" w:styleId="FootnoteTextChar">
    <w:name w:val="Footnote Text Char"/>
    <w:basedOn w:val="DefaultParagraphFont"/>
    <w:link w:val="FootnoteText"/>
    <w:uiPriority w:val="99"/>
    <w:rsid w:val="00BA7D25"/>
    <w:rPr>
      <w:rFonts w:eastAsia="Times New Roman" w:cs="Times New Roman"/>
    </w:rPr>
  </w:style>
  <w:style w:type="character" w:styleId="FootnoteReference">
    <w:name w:val="footnote reference"/>
    <w:basedOn w:val="DefaultParagraphFont"/>
    <w:uiPriority w:val="99"/>
    <w:unhideWhenUsed/>
    <w:rsid w:val="00BA7D25"/>
    <w:rPr>
      <w:vertAlign w:val="superscript"/>
    </w:rPr>
  </w:style>
  <w:style w:type="paragraph" w:styleId="NormalWeb">
    <w:name w:val="Normal (Web)"/>
    <w:basedOn w:val="Normal"/>
    <w:uiPriority w:val="99"/>
    <w:semiHidden/>
    <w:unhideWhenUsed/>
    <w:rsid w:val="008316B2"/>
    <w:rPr>
      <w:rFonts w:ascii="Times New Roman" w:hAnsi="Times New Roman"/>
      <w:sz w:val="24"/>
    </w:rPr>
  </w:style>
  <w:style w:type="paragraph" w:styleId="Header">
    <w:name w:val="header"/>
    <w:basedOn w:val="Normal"/>
    <w:link w:val="HeaderChar"/>
    <w:uiPriority w:val="99"/>
    <w:unhideWhenUsed/>
    <w:rsid w:val="0046087B"/>
    <w:pPr>
      <w:tabs>
        <w:tab w:val="center" w:pos="4513"/>
        <w:tab w:val="right" w:pos="9026"/>
      </w:tabs>
      <w:spacing w:line="240" w:lineRule="auto"/>
    </w:pPr>
  </w:style>
  <w:style w:type="character" w:customStyle="1" w:styleId="HeaderChar">
    <w:name w:val="Header Char"/>
    <w:basedOn w:val="DefaultParagraphFont"/>
    <w:link w:val="Header"/>
    <w:uiPriority w:val="99"/>
    <w:rsid w:val="0046087B"/>
    <w:rPr>
      <w:rFonts w:eastAsia="Times New Roman" w:cs="Times New Roman"/>
      <w:szCs w:val="24"/>
    </w:rPr>
  </w:style>
  <w:style w:type="paragraph" w:styleId="Footer">
    <w:name w:val="footer"/>
    <w:basedOn w:val="Normal"/>
    <w:link w:val="FooterChar"/>
    <w:uiPriority w:val="99"/>
    <w:unhideWhenUsed/>
    <w:rsid w:val="0046087B"/>
    <w:pPr>
      <w:tabs>
        <w:tab w:val="center" w:pos="4513"/>
        <w:tab w:val="right" w:pos="9026"/>
      </w:tabs>
      <w:spacing w:line="240" w:lineRule="auto"/>
    </w:pPr>
  </w:style>
  <w:style w:type="character" w:customStyle="1" w:styleId="FooterChar">
    <w:name w:val="Footer Char"/>
    <w:basedOn w:val="DefaultParagraphFont"/>
    <w:link w:val="Footer"/>
    <w:uiPriority w:val="99"/>
    <w:rsid w:val="0046087B"/>
    <w:rPr>
      <w:rFonts w:eastAsia="Times New Roman" w:cs="Times New Roman"/>
      <w:szCs w:val="24"/>
    </w:rPr>
  </w:style>
  <w:style w:type="character" w:styleId="PageNumber">
    <w:name w:val="page number"/>
    <w:basedOn w:val="DefaultParagraphFont"/>
    <w:uiPriority w:val="99"/>
    <w:semiHidden/>
    <w:unhideWhenUsed/>
    <w:rsid w:val="0046087B"/>
  </w:style>
  <w:style w:type="paragraph" w:styleId="EndnoteText">
    <w:name w:val="endnote text"/>
    <w:basedOn w:val="Normal"/>
    <w:link w:val="EndnoteTextChar"/>
    <w:uiPriority w:val="99"/>
    <w:semiHidden/>
    <w:unhideWhenUsed/>
    <w:rsid w:val="00876AEC"/>
    <w:pPr>
      <w:spacing w:line="240" w:lineRule="auto"/>
    </w:pPr>
    <w:rPr>
      <w:szCs w:val="20"/>
    </w:rPr>
  </w:style>
  <w:style w:type="character" w:customStyle="1" w:styleId="EndnoteTextChar">
    <w:name w:val="Endnote Text Char"/>
    <w:basedOn w:val="DefaultParagraphFont"/>
    <w:link w:val="EndnoteText"/>
    <w:uiPriority w:val="99"/>
    <w:semiHidden/>
    <w:rsid w:val="00876AEC"/>
    <w:rPr>
      <w:rFonts w:eastAsia="Times New Roman" w:cs="Times New Roman"/>
    </w:rPr>
  </w:style>
  <w:style w:type="character" w:styleId="EndnoteReference">
    <w:name w:val="endnote reference"/>
    <w:basedOn w:val="DefaultParagraphFont"/>
    <w:uiPriority w:val="99"/>
    <w:semiHidden/>
    <w:unhideWhenUsed/>
    <w:rsid w:val="00876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5128">
      <w:bodyDiv w:val="1"/>
      <w:marLeft w:val="0"/>
      <w:marRight w:val="0"/>
      <w:marTop w:val="0"/>
      <w:marBottom w:val="0"/>
      <w:divBdr>
        <w:top w:val="none" w:sz="0" w:space="0" w:color="auto"/>
        <w:left w:val="none" w:sz="0" w:space="0" w:color="auto"/>
        <w:bottom w:val="none" w:sz="0" w:space="0" w:color="auto"/>
        <w:right w:val="none" w:sz="0" w:space="0" w:color="auto"/>
      </w:divBdr>
    </w:div>
    <w:div w:id="77025273">
      <w:bodyDiv w:val="1"/>
      <w:marLeft w:val="0"/>
      <w:marRight w:val="0"/>
      <w:marTop w:val="0"/>
      <w:marBottom w:val="0"/>
      <w:divBdr>
        <w:top w:val="none" w:sz="0" w:space="0" w:color="auto"/>
        <w:left w:val="none" w:sz="0" w:space="0" w:color="auto"/>
        <w:bottom w:val="none" w:sz="0" w:space="0" w:color="auto"/>
        <w:right w:val="none" w:sz="0" w:space="0" w:color="auto"/>
      </w:divBdr>
    </w:div>
    <w:div w:id="113059363">
      <w:bodyDiv w:val="1"/>
      <w:marLeft w:val="0"/>
      <w:marRight w:val="0"/>
      <w:marTop w:val="0"/>
      <w:marBottom w:val="0"/>
      <w:divBdr>
        <w:top w:val="none" w:sz="0" w:space="0" w:color="auto"/>
        <w:left w:val="none" w:sz="0" w:space="0" w:color="auto"/>
        <w:bottom w:val="none" w:sz="0" w:space="0" w:color="auto"/>
        <w:right w:val="none" w:sz="0" w:space="0" w:color="auto"/>
      </w:divBdr>
    </w:div>
    <w:div w:id="159590479">
      <w:bodyDiv w:val="1"/>
      <w:marLeft w:val="0"/>
      <w:marRight w:val="0"/>
      <w:marTop w:val="0"/>
      <w:marBottom w:val="0"/>
      <w:divBdr>
        <w:top w:val="none" w:sz="0" w:space="0" w:color="auto"/>
        <w:left w:val="none" w:sz="0" w:space="0" w:color="auto"/>
        <w:bottom w:val="none" w:sz="0" w:space="0" w:color="auto"/>
        <w:right w:val="none" w:sz="0" w:space="0" w:color="auto"/>
      </w:divBdr>
    </w:div>
    <w:div w:id="177429926">
      <w:bodyDiv w:val="1"/>
      <w:marLeft w:val="0"/>
      <w:marRight w:val="0"/>
      <w:marTop w:val="0"/>
      <w:marBottom w:val="0"/>
      <w:divBdr>
        <w:top w:val="none" w:sz="0" w:space="0" w:color="auto"/>
        <w:left w:val="none" w:sz="0" w:space="0" w:color="auto"/>
        <w:bottom w:val="none" w:sz="0" w:space="0" w:color="auto"/>
        <w:right w:val="none" w:sz="0" w:space="0" w:color="auto"/>
      </w:divBdr>
    </w:div>
    <w:div w:id="17769624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98665806">
      <w:bodyDiv w:val="1"/>
      <w:marLeft w:val="0"/>
      <w:marRight w:val="0"/>
      <w:marTop w:val="0"/>
      <w:marBottom w:val="0"/>
      <w:divBdr>
        <w:top w:val="none" w:sz="0" w:space="0" w:color="auto"/>
        <w:left w:val="none" w:sz="0" w:space="0" w:color="auto"/>
        <w:bottom w:val="none" w:sz="0" w:space="0" w:color="auto"/>
        <w:right w:val="none" w:sz="0" w:space="0" w:color="auto"/>
      </w:divBdr>
    </w:div>
    <w:div w:id="258030526">
      <w:bodyDiv w:val="1"/>
      <w:marLeft w:val="0"/>
      <w:marRight w:val="0"/>
      <w:marTop w:val="0"/>
      <w:marBottom w:val="0"/>
      <w:divBdr>
        <w:top w:val="none" w:sz="0" w:space="0" w:color="auto"/>
        <w:left w:val="none" w:sz="0" w:space="0" w:color="auto"/>
        <w:bottom w:val="none" w:sz="0" w:space="0" w:color="auto"/>
        <w:right w:val="none" w:sz="0" w:space="0" w:color="auto"/>
      </w:divBdr>
      <w:divsChild>
        <w:div w:id="1141383054">
          <w:marLeft w:val="0"/>
          <w:marRight w:val="0"/>
          <w:marTop w:val="0"/>
          <w:marBottom w:val="0"/>
          <w:divBdr>
            <w:top w:val="none" w:sz="0" w:space="0" w:color="auto"/>
            <w:left w:val="none" w:sz="0" w:space="0" w:color="auto"/>
            <w:bottom w:val="none" w:sz="0" w:space="0" w:color="auto"/>
            <w:right w:val="none" w:sz="0" w:space="0" w:color="auto"/>
          </w:divBdr>
        </w:div>
        <w:div w:id="240872899">
          <w:marLeft w:val="0"/>
          <w:marRight w:val="0"/>
          <w:marTop w:val="0"/>
          <w:marBottom w:val="0"/>
          <w:divBdr>
            <w:top w:val="none" w:sz="0" w:space="0" w:color="auto"/>
            <w:left w:val="none" w:sz="0" w:space="0" w:color="auto"/>
            <w:bottom w:val="none" w:sz="0" w:space="0" w:color="auto"/>
            <w:right w:val="none" w:sz="0" w:space="0" w:color="auto"/>
          </w:divBdr>
        </w:div>
        <w:div w:id="2078287441">
          <w:marLeft w:val="0"/>
          <w:marRight w:val="0"/>
          <w:marTop w:val="0"/>
          <w:marBottom w:val="0"/>
          <w:divBdr>
            <w:top w:val="none" w:sz="0" w:space="0" w:color="auto"/>
            <w:left w:val="none" w:sz="0" w:space="0" w:color="auto"/>
            <w:bottom w:val="none" w:sz="0" w:space="0" w:color="auto"/>
            <w:right w:val="none" w:sz="0" w:space="0" w:color="auto"/>
          </w:divBdr>
        </w:div>
      </w:divsChild>
    </w:div>
    <w:div w:id="286661187">
      <w:bodyDiv w:val="1"/>
      <w:marLeft w:val="0"/>
      <w:marRight w:val="0"/>
      <w:marTop w:val="0"/>
      <w:marBottom w:val="0"/>
      <w:divBdr>
        <w:top w:val="none" w:sz="0" w:space="0" w:color="auto"/>
        <w:left w:val="none" w:sz="0" w:space="0" w:color="auto"/>
        <w:bottom w:val="none" w:sz="0" w:space="0" w:color="auto"/>
        <w:right w:val="none" w:sz="0" w:space="0" w:color="auto"/>
      </w:divBdr>
    </w:div>
    <w:div w:id="295915424">
      <w:bodyDiv w:val="1"/>
      <w:marLeft w:val="0"/>
      <w:marRight w:val="0"/>
      <w:marTop w:val="0"/>
      <w:marBottom w:val="0"/>
      <w:divBdr>
        <w:top w:val="none" w:sz="0" w:space="0" w:color="auto"/>
        <w:left w:val="none" w:sz="0" w:space="0" w:color="auto"/>
        <w:bottom w:val="none" w:sz="0" w:space="0" w:color="auto"/>
        <w:right w:val="none" w:sz="0" w:space="0" w:color="auto"/>
      </w:divBdr>
      <w:divsChild>
        <w:div w:id="873730280">
          <w:marLeft w:val="0"/>
          <w:marRight w:val="0"/>
          <w:marTop w:val="0"/>
          <w:marBottom w:val="0"/>
          <w:divBdr>
            <w:top w:val="none" w:sz="0" w:space="0" w:color="auto"/>
            <w:left w:val="none" w:sz="0" w:space="0" w:color="auto"/>
            <w:bottom w:val="none" w:sz="0" w:space="0" w:color="auto"/>
            <w:right w:val="none" w:sz="0" w:space="0" w:color="auto"/>
          </w:divBdr>
          <w:divsChild>
            <w:div w:id="1055468201">
              <w:marLeft w:val="0"/>
              <w:marRight w:val="0"/>
              <w:marTop w:val="0"/>
              <w:marBottom w:val="0"/>
              <w:divBdr>
                <w:top w:val="none" w:sz="0" w:space="0" w:color="auto"/>
                <w:left w:val="none" w:sz="0" w:space="0" w:color="auto"/>
                <w:bottom w:val="none" w:sz="0" w:space="0" w:color="auto"/>
                <w:right w:val="none" w:sz="0" w:space="0" w:color="auto"/>
              </w:divBdr>
              <w:divsChild>
                <w:div w:id="83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198">
      <w:bodyDiv w:val="1"/>
      <w:marLeft w:val="0"/>
      <w:marRight w:val="0"/>
      <w:marTop w:val="0"/>
      <w:marBottom w:val="0"/>
      <w:divBdr>
        <w:top w:val="none" w:sz="0" w:space="0" w:color="auto"/>
        <w:left w:val="none" w:sz="0" w:space="0" w:color="auto"/>
        <w:bottom w:val="none" w:sz="0" w:space="0" w:color="auto"/>
        <w:right w:val="none" w:sz="0" w:space="0" w:color="auto"/>
      </w:divBdr>
    </w:div>
    <w:div w:id="316959695">
      <w:bodyDiv w:val="1"/>
      <w:marLeft w:val="0"/>
      <w:marRight w:val="0"/>
      <w:marTop w:val="0"/>
      <w:marBottom w:val="0"/>
      <w:divBdr>
        <w:top w:val="none" w:sz="0" w:space="0" w:color="auto"/>
        <w:left w:val="none" w:sz="0" w:space="0" w:color="auto"/>
        <w:bottom w:val="none" w:sz="0" w:space="0" w:color="auto"/>
        <w:right w:val="none" w:sz="0" w:space="0" w:color="auto"/>
      </w:divBdr>
    </w:div>
    <w:div w:id="325204898">
      <w:bodyDiv w:val="1"/>
      <w:marLeft w:val="0"/>
      <w:marRight w:val="0"/>
      <w:marTop w:val="0"/>
      <w:marBottom w:val="0"/>
      <w:divBdr>
        <w:top w:val="none" w:sz="0" w:space="0" w:color="auto"/>
        <w:left w:val="none" w:sz="0" w:space="0" w:color="auto"/>
        <w:bottom w:val="none" w:sz="0" w:space="0" w:color="auto"/>
        <w:right w:val="none" w:sz="0" w:space="0" w:color="auto"/>
      </w:divBdr>
    </w:div>
    <w:div w:id="360860025">
      <w:bodyDiv w:val="1"/>
      <w:marLeft w:val="0"/>
      <w:marRight w:val="0"/>
      <w:marTop w:val="0"/>
      <w:marBottom w:val="0"/>
      <w:divBdr>
        <w:top w:val="none" w:sz="0" w:space="0" w:color="auto"/>
        <w:left w:val="none" w:sz="0" w:space="0" w:color="auto"/>
        <w:bottom w:val="none" w:sz="0" w:space="0" w:color="auto"/>
        <w:right w:val="none" w:sz="0" w:space="0" w:color="auto"/>
      </w:divBdr>
    </w:div>
    <w:div w:id="366563720">
      <w:bodyDiv w:val="1"/>
      <w:marLeft w:val="0"/>
      <w:marRight w:val="0"/>
      <w:marTop w:val="0"/>
      <w:marBottom w:val="0"/>
      <w:divBdr>
        <w:top w:val="none" w:sz="0" w:space="0" w:color="auto"/>
        <w:left w:val="none" w:sz="0" w:space="0" w:color="auto"/>
        <w:bottom w:val="none" w:sz="0" w:space="0" w:color="auto"/>
        <w:right w:val="none" w:sz="0" w:space="0" w:color="auto"/>
      </w:divBdr>
    </w:div>
    <w:div w:id="374238566">
      <w:bodyDiv w:val="1"/>
      <w:marLeft w:val="0"/>
      <w:marRight w:val="0"/>
      <w:marTop w:val="0"/>
      <w:marBottom w:val="0"/>
      <w:divBdr>
        <w:top w:val="none" w:sz="0" w:space="0" w:color="auto"/>
        <w:left w:val="none" w:sz="0" w:space="0" w:color="auto"/>
        <w:bottom w:val="none" w:sz="0" w:space="0" w:color="auto"/>
        <w:right w:val="none" w:sz="0" w:space="0" w:color="auto"/>
      </w:divBdr>
    </w:div>
    <w:div w:id="381683655">
      <w:bodyDiv w:val="1"/>
      <w:marLeft w:val="0"/>
      <w:marRight w:val="0"/>
      <w:marTop w:val="0"/>
      <w:marBottom w:val="0"/>
      <w:divBdr>
        <w:top w:val="none" w:sz="0" w:space="0" w:color="auto"/>
        <w:left w:val="none" w:sz="0" w:space="0" w:color="auto"/>
        <w:bottom w:val="none" w:sz="0" w:space="0" w:color="auto"/>
        <w:right w:val="none" w:sz="0" w:space="0" w:color="auto"/>
      </w:divBdr>
      <w:divsChild>
        <w:div w:id="955797447">
          <w:marLeft w:val="0"/>
          <w:marRight w:val="0"/>
          <w:marTop w:val="0"/>
          <w:marBottom w:val="0"/>
          <w:divBdr>
            <w:top w:val="none" w:sz="0" w:space="0" w:color="auto"/>
            <w:left w:val="none" w:sz="0" w:space="0" w:color="auto"/>
            <w:bottom w:val="none" w:sz="0" w:space="0" w:color="auto"/>
            <w:right w:val="none" w:sz="0" w:space="0" w:color="auto"/>
          </w:divBdr>
          <w:divsChild>
            <w:div w:id="2017610952">
              <w:marLeft w:val="0"/>
              <w:marRight w:val="0"/>
              <w:marTop w:val="0"/>
              <w:marBottom w:val="0"/>
              <w:divBdr>
                <w:top w:val="none" w:sz="0" w:space="0" w:color="auto"/>
                <w:left w:val="none" w:sz="0" w:space="0" w:color="auto"/>
                <w:bottom w:val="none" w:sz="0" w:space="0" w:color="auto"/>
                <w:right w:val="none" w:sz="0" w:space="0" w:color="auto"/>
              </w:divBdr>
              <w:divsChild>
                <w:div w:id="17391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2249">
      <w:bodyDiv w:val="1"/>
      <w:marLeft w:val="0"/>
      <w:marRight w:val="0"/>
      <w:marTop w:val="0"/>
      <w:marBottom w:val="0"/>
      <w:divBdr>
        <w:top w:val="none" w:sz="0" w:space="0" w:color="auto"/>
        <w:left w:val="none" w:sz="0" w:space="0" w:color="auto"/>
        <w:bottom w:val="none" w:sz="0" w:space="0" w:color="auto"/>
        <w:right w:val="none" w:sz="0" w:space="0" w:color="auto"/>
      </w:divBdr>
    </w:div>
    <w:div w:id="453525509">
      <w:bodyDiv w:val="1"/>
      <w:marLeft w:val="0"/>
      <w:marRight w:val="0"/>
      <w:marTop w:val="0"/>
      <w:marBottom w:val="0"/>
      <w:divBdr>
        <w:top w:val="none" w:sz="0" w:space="0" w:color="auto"/>
        <w:left w:val="none" w:sz="0" w:space="0" w:color="auto"/>
        <w:bottom w:val="none" w:sz="0" w:space="0" w:color="auto"/>
        <w:right w:val="none" w:sz="0" w:space="0" w:color="auto"/>
      </w:divBdr>
    </w:div>
    <w:div w:id="467742708">
      <w:bodyDiv w:val="1"/>
      <w:marLeft w:val="0"/>
      <w:marRight w:val="0"/>
      <w:marTop w:val="0"/>
      <w:marBottom w:val="0"/>
      <w:divBdr>
        <w:top w:val="none" w:sz="0" w:space="0" w:color="auto"/>
        <w:left w:val="none" w:sz="0" w:space="0" w:color="auto"/>
        <w:bottom w:val="none" w:sz="0" w:space="0" w:color="auto"/>
        <w:right w:val="none" w:sz="0" w:space="0" w:color="auto"/>
      </w:divBdr>
    </w:div>
    <w:div w:id="524975864">
      <w:bodyDiv w:val="1"/>
      <w:marLeft w:val="0"/>
      <w:marRight w:val="0"/>
      <w:marTop w:val="0"/>
      <w:marBottom w:val="0"/>
      <w:divBdr>
        <w:top w:val="none" w:sz="0" w:space="0" w:color="auto"/>
        <w:left w:val="none" w:sz="0" w:space="0" w:color="auto"/>
        <w:bottom w:val="none" w:sz="0" w:space="0" w:color="auto"/>
        <w:right w:val="none" w:sz="0" w:space="0" w:color="auto"/>
      </w:divBdr>
      <w:divsChild>
        <w:div w:id="1310014432">
          <w:marLeft w:val="0"/>
          <w:marRight w:val="0"/>
          <w:marTop w:val="0"/>
          <w:marBottom w:val="0"/>
          <w:divBdr>
            <w:top w:val="none" w:sz="0" w:space="0" w:color="auto"/>
            <w:left w:val="none" w:sz="0" w:space="0" w:color="auto"/>
            <w:bottom w:val="none" w:sz="0" w:space="0" w:color="auto"/>
            <w:right w:val="none" w:sz="0" w:space="0" w:color="auto"/>
          </w:divBdr>
          <w:divsChild>
            <w:div w:id="1464040665">
              <w:marLeft w:val="0"/>
              <w:marRight w:val="0"/>
              <w:marTop w:val="0"/>
              <w:marBottom w:val="0"/>
              <w:divBdr>
                <w:top w:val="none" w:sz="0" w:space="0" w:color="auto"/>
                <w:left w:val="none" w:sz="0" w:space="0" w:color="auto"/>
                <w:bottom w:val="none" w:sz="0" w:space="0" w:color="auto"/>
                <w:right w:val="none" w:sz="0" w:space="0" w:color="auto"/>
              </w:divBdr>
              <w:divsChild>
                <w:div w:id="17788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5053">
      <w:bodyDiv w:val="1"/>
      <w:marLeft w:val="0"/>
      <w:marRight w:val="0"/>
      <w:marTop w:val="0"/>
      <w:marBottom w:val="0"/>
      <w:divBdr>
        <w:top w:val="none" w:sz="0" w:space="0" w:color="auto"/>
        <w:left w:val="none" w:sz="0" w:space="0" w:color="auto"/>
        <w:bottom w:val="none" w:sz="0" w:space="0" w:color="auto"/>
        <w:right w:val="none" w:sz="0" w:space="0" w:color="auto"/>
      </w:divBdr>
    </w:div>
    <w:div w:id="606888039">
      <w:bodyDiv w:val="1"/>
      <w:marLeft w:val="0"/>
      <w:marRight w:val="0"/>
      <w:marTop w:val="0"/>
      <w:marBottom w:val="0"/>
      <w:divBdr>
        <w:top w:val="none" w:sz="0" w:space="0" w:color="auto"/>
        <w:left w:val="none" w:sz="0" w:space="0" w:color="auto"/>
        <w:bottom w:val="none" w:sz="0" w:space="0" w:color="auto"/>
        <w:right w:val="none" w:sz="0" w:space="0" w:color="auto"/>
      </w:divBdr>
    </w:div>
    <w:div w:id="638219966">
      <w:bodyDiv w:val="1"/>
      <w:marLeft w:val="0"/>
      <w:marRight w:val="0"/>
      <w:marTop w:val="0"/>
      <w:marBottom w:val="0"/>
      <w:divBdr>
        <w:top w:val="none" w:sz="0" w:space="0" w:color="auto"/>
        <w:left w:val="none" w:sz="0" w:space="0" w:color="auto"/>
        <w:bottom w:val="none" w:sz="0" w:space="0" w:color="auto"/>
        <w:right w:val="none" w:sz="0" w:space="0" w:color="auto"/>
      </w:divBdr>
    </w:div>
    <w:div w:id="663825146">
      <w:bodyDiv w:val="1"/>
      <w:marLeft w:val="0"/>
      <w:marRight w:val="0"/>
      <w:marTop w:val="0"/>
      <w:marBottom w:val="0"/>
      <w:divBdr>
        <w:top w:val="none" w:sz="0" w:space="0" w:color="auto"/>
        <w:left w:val="none" w:sz="0" w:space="0" w:color="auto"/>
        <w:bottom w:val="none" w:sz="0" w:space="0" w:color="auto"/>
        <w:right w:val="none" w:sz="0" w:space="0" w:color="auto"/>
      </w:divBdr>
    </w:div>
    <w:div w:id="686978237">
      <w:bodyDiv w:val="1"/>
      <w:marLeft w:val="0"/>
      <w:marRight w:val="0"/>
      <w:marTop w:val="0"/>
      <w:marBottom w:val="0"/>
      <w:divBdr>
        <w:top w:val="none" w:sz="0" w:space="0" w:color="auto"/>
        <w:left w:val="none" w:sz="0" w:space="0" w:color="auto"/>
        <w:bottom w:val="none" w:sz="0" w:space="0" w:color="auto"/>
        <w:right w:val="none" w:sz="0" w:space="0" w:color="auto"/>
      </w:divBdr>
    </w:div>
    <w:div w:id="712392270">
      <w:bodyDiv w:val="1"/>
      <w:marLeft w:val="0"/>
      <w:marRight w:val="0"/>
      <w:marTop w:val="0"/>
      <w:marBottom w:val="0"/>
      <w:divBdr>
        <w:top w:val="none" w:sz="0" w:space="0" w:color="auto"/>
        <w:left w:val="none" w:sz="0" w:space="0" w:color="auto"/>
        <w:bottom w:val="none" w:sz="0" w:space="0" w:color="auto"/>
        <w:right w:val="none" w:sz="0" w:space="0" w:color="auto"/>
      </w:divBdr>
    </w:div>
    <w:div w:id="719742085">
      <w:bodyDiv w:val="1"/>
      <w:marLeft w:val="0"/>
      <w:marRight w:val="0"/>
      <w:marTop w:val="0"/>
      <w:marBottom w:val="0"/>
      <w:divBdr>
        <w:top w:val="none" w:sz="0" w:space="0" w:color="auto"/>
        <w:left w:val="none" w:sz="0" w:space="0" w:color="auto"/>
        <w:bottom w:val="none" w:sz="0" w:space="0" w:color="auto"/>
        <w:right w:val="none" w:sz="0" w:space="0" w:color="auto"/>
      </w:divBdr>
    </w:div>
    <w:div w:id="745880069">
      <w:bodyDiv w:val="1"/>
      <w:marLeft w:val="0"/>
      <w:marRight w:val="0"/>
      <w:marTop w:val="0"/>
      <w:marBottom w:val="0"/>
      <w:divBdr>
        <w:top w:val="none" w:sz="0" w:space="0" w:color="auto"/>
        <w:left w:val="none" w:sz="0" w:space="0" w:color="auto"/>
        <w:bottom w:val="none" w:sz="0" w:space="0" w:color="auto"/>
        <w:right w:val="none" w:sz="0" w:space="0" w:color="auto"/>
      </w:divBdr>
    </w:div>
    <w:div w:id="829060218">
      <w:bodyDiv w:val="1"/>
      <w:marLeft w:val="0"/>
      <w:marRight w:val="0"/>
      <w:marTop w:val="0"/>
      <w:marBottom w:val="0"/>
      <w:divBdr>
        <w:top w:val="none" w:sz="0" w:space="0" w:color="auto"/>
        <w:left w:val="none" w:sz="0" w:space="0" w:color="auto"/>
        <w:bottom w:val="none" w:sz="0" w:space="0" w:color="auto"/>
        <w:right w:val="none" w:sz="0" w:space="0" w:color="auto"/>
      </w:divBdr>
    </w:div>
    <w:div w:id="883905584">
      <w:bodyDiv w:val="1"/>
      <w:marLeft w:val="0"/>
      <w:marRight w:val="0"/>
      <w:marTop w:val="0"/>
      <w:marBottom w:val="0"/>
      <w:divBdr>
        <w:top w:val="none" w:sz="0" w:space="0" w:color="auto"/>
        <w:left w:val="none" w:sz="0" w:space="0" w:color="auto"/>
        <w:bottom w:val="none" w:sz="0" w:space="0" w:color="auto"/>
        <w:right w:val="none" w:sz="0" w:space="0" w:color="auto"/>
      </w:divBdr>
    </w:div>
    <w:div w:id="965040703">
      <w:bodyDiv w:val="1"/>
      <w:marLeft w:val="0"/>
      <w:marRight w:val="0"/>
      <w:marTop w:val="0"/>
      <w:marBottom w:val="0"/>
      <w:divBdr>
        <w:top w:val="none" w:sz="0" w:space="0" w:color="auto"/>
        <w:left w:val="none" w:sz="0" w:space="0" w:color="auto"/>
        <w:bottom w:val="none" w:sz="0" w:space="0" w:color="auto"/>
        <w:right w:val="none" w:sz="0" w:space="0" w:color="auto"/>
      </w:divBdr>
    </w:div>
    <w:div w:id="987128283">
      <w:bodyDiv w:val="1"/>
      <w:marLeft w:val="0"/>
      <w:marRight w:val="0"/>
      <w:marTop w:val="0"/>
      <w:marBottom w:val="0"/>
      <w:divBdr>
        <w:top w:val="none" w:sz="0" w:space="0" w:color="auto"/>
        <w:left w:val="none" w:sz="0" w:space="0" w:color="auto"/>
        <w:bottom w:val="none" w:sz="0" w:space="0" w:color="auto"/>
        <w:right w:val="none" w:sz="0" w:space="0" w:color="auto"/>
      </w:divBdr>
    </w:div>
    <w:div w:id="988365700">
      <w:bodyDiv w:val="1"/>
      <w:marLeft w:val="0"/>
      <w:marRight w:val="0"/>
      <w:marTop w:val="0"/>
      <w:marBottom w:val="0"/>
      <w:divBdr>
        <w:top w:val="none" w:sz="0" w:space="0" w:color="auto"/>
        <w:left w:val="none" w:sz="0" w:space="0" w:color="auto"/>
        <w:bottom w:val="none" w:sz="0" w:space="0" w:color="auto"/>
        <w:right w:val="none" w:sz="0" w:space="0" w:color="auto"/>
      </w:divBdr>
    </w:div>
    <w:div w:id="1026565137">
      <w:bodyDiv w:val="1"/>
      <w:marLeft w:val="0"/>
      <w:marRight w:val="0"/>
      <w:marTop w:val="0"/>
      <w:marBottom w:val="0"/>
      <w:divBdr>
        <w:top w:val="none" w:sz="0" w:space="0" w:color="auto"/>
        <w:left w:val="none" w:sz="0" w:space="0" w:color="auto"/>
        <w:bottom w:val="none" w:sz="0" w:space="0" w:color="auto"/>
        <w:right w:val="none" w:sz="0" w:space="0" w:color="auto"/>
      </w:divBdr>
    </w:div>
    <w:div w:id="1032654592">
      <w:bodyDiv w:val="1"/>
      <w:marLeft w:val="0"/>
      <w:marRight w:val="0"/>
      <w:marTop w:val="0"/>
      <w:marBottom w:val="0"/>
      <w:divBdr>
        <w:top w:val="none" w:sz="0" w:space="0" w:color="auto"/>
        <w:left w:val="none" w:sz="0" w:space="0" w:color="auto"/>
        <w:bottom w:val="none" w:sz="0" w:space="0" w:color="auto"/>
        <w:right w:val="none" w:sz="0" w:space="0" w:color="auto"/>
      </w:divBdr>
    </w:div>
    <w:div w:id="1051929820">
      <w:bodyDiv w:val="1"/>
      <w:marLeft w:val="0"/>
      <w:marRight w:val="0"/>
      <w:marTop w:val="0"/>
      <w:marBottom w:val="0"/>
      <w:divBdr>
        <w:top w:val="none" w:sz="0" w:space="0" w:color="auto"/>
        <w:left w:val="none" w:sz="0" w:space="0" w:color="auto"/>
        <w:bottom w:val="none" w:sz="0" w:space="0" w:color="auto"/>
        <w:right w:val="none" w:sz="0" w:space="0" w:color="auto"/>
      </w:divBdr>
      <w:divsChild>
        <w:div w:id="448933289">
          <w:marLeft w:val="0"/>
          <w:marRight w:val="0"/>
          <w:marTop w:val="0"/>
          <w:marBottom w:val="0"/>
          <w:divBdr>
            <w:top w:val="none" w:sz="0" w:space="0" w:color="auto"/>
            <w:left w:val="none" w:sz="0" w:space="0" w:color="auto"/>
            <w:bottom w:val="none" w:sz="0" w:space="0" w:color="auto"/>
            <w:right w:val="none" w:sz="0" w:space="0" w:color="auto"/>
          </w:divBdr>
          <w:divsChild>
            <w:div w:id="1848791690">
              <w:marLeft w:val="0"/>
              <w:marRight w:val="0"/>
              <w:marTop w:val="0"/>
              <w:marBottom w:val="0"/>
              <w:divBdr>
                <w:top w:val="none" w:sz="0" w:space="0" w:color="auto"/>
                <w:left w:val="none" w:sz="0" w:space="0" w:color="auto"/>
                <w:bottom w:val="none" w:sz="0" w:space="0" w:color="auto"/>
                <w:right w:val="none" w:sz="0" w:space="0" w:color="auto"/>
              </w:divBdr>
              <w:divsChild>
                <w:div w:id="4847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18317">
      <w:bodyDiv w:val="1"/>
      <w:marLeft w:val="0"/>
      <w:marRight w:val="0"/>
      <w:marTop w:val="0"/>
      <w:marBottom w:val="0"/>
      <w:divBdr>
        <w:top w:val="none" w:sz="0" w:space="0" w:color="auto"/>
        <w:left w:val="none" w:sz="0" w:space="0" w:color="auto"/>
        <w:bottom w:val="none" w:sz="0" w:space="0" w:color="auto"/>
        <w:right w:val="none" w:sz="0" w:space="0" w:color="auto"/>
      </w:divBdr>
    </w:div>
    <w:div w:id="1104956693">
      <w:bodyDiv w:val="1"/>
      <w:marLeft w:val="0"/>
      <w:marRight w:val="0"/>
      <w:marTop w:val="0"/>
      <w:marBottom w:val="0"/>
      <w:divBdr>
        <w:top w:val="none" w:sz="0" w:space="0" w:color="auto"/>
        <w:left w:val="none" w:sz="0" w:space="0" w:color="auto"/>
        <w:bottom w:val="none" w:sz="0" w:space="0" w:color="auto"/>
        <w:right w:val="none" w:sz="0" w:space="0" w:color="auto"/>
      </w:divBdr>
    </w:div>
    <w:div w:id="1110009532">
      <w:bodyDiv w:val="1"/>
      <w:marLeft w:val="0"/>
      <w:marRight w:val="0"/>
      <w:marTop w:val="0"/>
      <w:marBottom w:val="0"/>
      <w:divBdr>
        <w:top w:val="none" w:sz="0" w:space="0" w:color="auto"/>
        <w:left w:val="none" w:sz="0" w:space="0" w:color="auto"/>
        <w:bottom w:val="none" w:sz="0" w:space="0" w:color="auto"/>
        <w:right w:val="none" w:sz="0" w:space="0" w:color="auto"/>
      </w:divBdr>
      <w:divsChild>
        <w:div w:id="1552645214">
          <w:marLeft w:val="0"/>
          <w:marRight w:val="0"/>
          <w:marTop w:val="0"/>
          <w:marBottom w:val="0"/>
          <w:divBdr>
            <w:top w:val="none" w:sz="0" w:space="0" w:color="auto"/>
            <w:left w:val="none" w:sz="0" w:space="0" w:color="auto"/>
            <w:bottom w:val="none" w:sz="0" w:space="0" w:color="auto"/>
            <w:right w:val="none" w:sz="0" w:space="0" w:color="auto"/>
          </w:divBdr>
          <w:divsChild>
            <w:div w:id="777721246">
              <w:marLeft w:val="0"/>
              <w:marRight w:val="0"/>
              <w:marTop w:val="0"/>
              <w:marBottom w:val="0"/>
              <w:divBdr>
                <w:top w:val="none" w:sz="0" w:space="0" w:color="auto"/>
                <w:left w:val="none" w:sz="0" w:space="0" w:color="auto"/>
                <w:bottom w:val="none" w:sz="0" w:space="0" w:color="auto"/>
                <w:right w:val="none" w:sz="0" w:space="0" w:color="auto"/>
              </w:divBdr>
            </w:div>
          </w:divsChild>
        </w:div>
        <w:div w:id="86469166">
          <w:marLeft w:val="0"/>
          <w:marRight w:val="0"/>
          <w:marTop w:val="0"/>
          <w:marBottom w:val="0"/>
          <w:divBdr>
            <w:top w:val="none" w:sz="0" w:space="0" w:color="auto"/>
            <w:left w:val="none" w:sz="0" w:space="0" w:color="auto"/>
            <w:bottom w:val="none" w:sz="0" w:space="0" w:color="auto"/>
            <w:right w:val="none" w:sz="0" w:space="0" w:color="auto"/>
          </w:divBdr>
          <w:divsChild>
            <w:div w:id="14769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8865">
      <w:bodyDiv w:val="1"/>
      <w:marLeft w:val="0"/>
      <w:marRight w:val="0"/>
      <w:marTop w:val="0"/>
      <w:marBottom w:val="0"/>
      <w:divBdr>
        <w:top w:val="none" w:sz="0" w:space="0" w:color="auto"/>
        <w:left w:val="none" w:sz="0" w:space="0" w:color="auto"/>
        <w:bottom w:val="none" w:sz="0" w:space="0" w:color="auto"/>
        <w:right w:val="none" w:sz="0" w:space="0" w:color="auto"/>
      </w:divBdr>
    </w:div>
    <w:div w:id="1136026406">
      <w:bodyDiv w:val="1"/>
      <w:marLeft w:val="0"/>
      <w:marRight w:val="0"/>
      <w:marTop w:val="0"/>
      <w:marBottom w:val="0"/>
      <w:divBdr>
        <w:top w:val="none" w:sz="0" w:space="0" w:color="auto"/>
        <w:left w:val="none" w:sz="0" w:space="0" w:color="auto"/>
        <w:bottom w:val="none" w:sz="0" w:space="0" w:color="auto"/>
        <w:right w:val="none" w:sz="0" w:space="0" w:color="auto"/>
      </w:divBdr>
    </w:div>
    <w:div w:id="1204557363">
      <w:bodyDiv w:val="1"/>
      <w:marLeft w:val="0"/>
      <w:marRight w:val="0"/>
      <w:marTop w:val="0"/>
      <w:marBottom w:val="0"/>
      <w:divBdr>
        <w:top w:val="none" w:sz="0" w:space="0" w:color="auto"/>
        <w:left w:val="none" w:sz="0" w:space="0" w:color="auto"/>
        <w:bottom w:val="none" w:sz="0" w:space="0" w:color="auto"/>
        <w:right w:val="none" w:sz="0" w:space="0" w:color="auto"/>
      </w:divBdr>
    </w:div>
    <w:div w:id="1331449056">
      <w:bodyDiv w:val="1"/>
      <w:marLeft w:val="0"/>
      <w:marRight w:val="0"/>
      <w:marTop w:val="0"/>
      <w:marBottom w:val="0"/>
      <w:divBdr>
        <w:top w:val="none" w:sz="0" w:space="0" w:color="auto"/>
        <w:left w:val="none" w:sz="0" w:space="0" w:color="auto"/>
        <w:bottom w:val="none" w:sz="0" w:space="0" w:color="auto"/>
        <w:right w:val="none" w:sz="0" w:space="0" w:color="auto"/>
      </w:divBdr>
    </w:div>
    <w:div w:id="1332216344">
      <w:bodyDiv w:val="1"/>
      <w:marLeft w:val="0"/>
      <w:marRight w:val="0"/>
      <w:marTop w:val="0"/>
      <w:marBottom w:val="0"/>
      <w:divBdr>
        <w:top w:val="none" w:sz="0" w:space="0" w:color="auto"/>
        <w:left w:val="none" w:sz="0" w:space="0" w:color="auto"/>
        <w:bottom w:val="none" w:sz="0" w:space="0" w:color="auto"/>
        <w:right w:val="none" w:sz="0" w:space="0" w:color="auto"/>
      </w:divBdr>
    </w:div>
    <w:div w:id="1352146242">
      <w:bodyDiv w:val="1"/>
      <w:marLeft w:val="0"/>
      <w:marRight w:val="0"/>
      <w:marTop w:val="0"/>
      <w:marBottom w:val="0"/>
      <w:divBdr>
        <w:top w:val="none" w:sz="0" w:space="0" w:color="auto"/>
        <w:left w:val="none" w:sz="0" w:space="0" w:color="auto"/>
        <w:bottom w:val="none" w:sz="0" w:space="0" w:color="auto"/>
        <w:right w:val="none" w:sz="0" w:space="0" w:color="auto"/>
      </w:divBdr>
    </w:div>
    <w:div w:id="1369914586">
      <w:bodyDiv w:val="1"/>
      <w:marLeft w:val="0"/>
      <w:marRight w:val="0"/>
      <w:marTop w:val="0"/>
      <w:marBottom w:val="0"/>
      <w:divBdr>
        <w:top w:val="none" w:sz="0" w:space="0" w:color="auto"/>
        <w:left w:val="none" w:sz="0" w:space="0" w:color="auto"/>
        <w:bottom w:val="none" w:sz="0" w:space="0" w:color="auto"/>
        <w:right w:val="none" w:sz="0" w:space="0" w:color="auto"/>
      </w:divBdr>
    </w:div>
    <w:div w:id="1381436731">
      <w:bodyDiv w:val="1"/>
      <w:marLeft w:val="0"/>
      <w:marRight w:val="0"/>
      <w:marTop w:val="0"/>
      <w:marBottom w:val="0"/>
      <w:divBdr>
        <w:top w:val="none" w:sz="0" w:space="0" w:color="auto"/>
        <w:left w:val="none" w:sz="0" w:space="0" w:color="auto"/>
        <w:bottom w:val="none" w:sz="0" w:space="0" w:color="auto"/>
        <w:right w:val="none" w:sz="0" w:space="0" w:color="auto"/>
      </w:divBdr>
    </w:div>
    <w:div w:id="1403412769">
      <w:bodyDiv w:val="1"/>
      <w:marLeft w:val="0"/>
      <w:marRight w:val="0"/>
      <w:marTop w:val="0"/>
      <w:marBottom w:val="0"/>
      <w:divBdr>
        <w:top w:val="none" w:sz="0" w:space="0" w:color="auto"/>
        <w:left w:val="none" w:sz="0" w:space="0" w:color="auto"/>
        <w:bottom w:val="none" w:sz="0" w:space="0" w:color="auto"/>
        <w:right w:val="none" w:sz="0" w:space="0" w:color="auto"/>
      </w:divBdr>
    </w:div>
    <w:div w:id="1524052333">
      <w:bodyDiv w:val="1"/>
      <w:marLeft w:val="0"/>
      <w:marRight w:val="0"/>
      <w:marTop w:val="0"/>
      <w:marBottom w:val="0"/>
      <w:divBdr>
        <w:top w:val="none" w:sz="0" w:space="0" w:color="auto"/>
        <w:left w:val="none" w:sz="0" w:space="0" w:color="auto"/>
        <w:bottom w:val="none" w:sz="0" w:space="0" w:color="auto"/>
        <w:right w:val="none" w:sz="0" w:space="0" w:color="auto"/>
      </w:divBdr>
    </w:div>
    <w:div w:id="1530533600">
      <w:bodyDiv w:val="1"/>
      <w:marLeft w:val="0"/>
      <w:marRight w:val="0"/>
      <w:marTop w:val="0"/>
      <w:marBottom w:val="0"/>
      <w:divBdr>
        <w:top w:val="none" w:sz="0" w:space="0" w:color="auto"/>
        <w:left w:val="none" w:sz="0" w:space="0" w:color="auto"/>
        <w:bottom w:val="none" w:sz="0" w:space="0" w:color="auto"/>
        <w:right w:val="none" w:sz="0" w:space="0" w:color="auto"/>
      </w:divBdr>
      <w:divsChild>
        <w:div w:id="1545436281">
          <w:marLeft w:val="0"/>
          <w:marRight w:val="0"/>
          <w:marTop w:val="0"/>
          <w:marBottom w:val="0"/>
          <w:divBdr>
            <w:top w:val="none" w:sz="0" w:space="0" w:color="auto"/>
            <w:left w:val="none" w:sz="0" w:space="0" w:color="auto"/>
            <w:bottom w:val="none" w:sz="0" w:space="0" w:color="auto"/>
            <w:right w:val="none" w:sz="0" w:space="0" w:color="auto"/>
          </w:divBdr>
          <w:divsChild>
            <w:div w:id="892229587">
              <w:marLeft w:val="0"/>
              <w:marRight w:val="0"/>
              <w:marTop w:val="0"/>
              <w:marBottom w:val="0"/>
              <w:divBdr>
                <w:top w:val="none" w:sz="0" w:space="0" w:color="auto"/>
                <w:left w:val="none" w:sz="0" w:space="0" w:color="auto"/>
                <w:bottom w:val="none" w:sz="0" w:space="0" w:color="auto"/>
                <w:right w:val="none" w:sz="0" w:space="0" w:color="auto"/>
              </w:divBdr>
              <w:divsChild>
                <w:div w:id="12768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7408">
      <w:bodyDiv w:val="1"/>
      <w:marLeft w:val="0"/>
      <w:marRight w:val="0"/>
      <w:marTop w:val="0"/>
      <w:marBottom w:val="0"/>
      <w:divBdr>
        <w:top w:val="none" w:sz="0" w:space="0" w:color="auto"/>
        <w:left w:val="none" w:sz="0" w:space="0" w:color="auto"/>
        <w:bottom w:val="none" w:sz="0" w:space="0" w:color="auto"/>
        <w:right w:val="none" w:sz="0" w:space="0" w:color="auto"/>
      </w:divBdr>
      <w:divsChild>
        <w:div w:id="1195924699">
          <w:marLeft w:val="0"/>
          <w:marRight w:val="0"/>
          <w:marTop w:val="0"/>
          <w:marBottom w:val="0"/>
          <w:divBdr>
            <w:top w:val="none" w:sz="0" w:space="0" w:color="auto"/>
            <w:left w:val="none" w:sz="0" w:space="0" w:color="auto"/>
            <w:bottom w:val="none" w:sz="0" w:space="0" w:color="auto"/>
            <w:right w:val="none" w:sz="0" w:space="0" w:color="auto"/>
          </w:divBdr>
          <w:divsChild>
            <w:div w:id="563445197">
              <w:marLeft w:val="0"/>
              <w:marRight w:val="0"/>
              <w:marTop w:val="0"/>
              <w:marBottom w:val="0"/>
              <w:divBdr>
                <w:top w:val="none" w:sz="0" w:space="0" w:color="auto"/>
                <w:left w:val="none" w:sz="0" w:space="0" w:color="auto"/>
                <w:bottom w:val="none" w:sz="0" w:space="0" w:color="auto"/>
                <w:right w:val="none" w:sz="0" w:space="0" w:color="auto"/>
              </w:divBdr>
            </w:div>
          </w:divsChild>
        </w:div>
        <w:div w:id="2120492143">
          <w:marLeft w:val="0"/>
          <w:marRight w:val="0"/>
          <w:marTop w:val="0"/>
          <w:marBottom w:val="0"/>
          <w:divBdr>
            <w:top w:val="none" w:sz="0" w:space="0" w:color="auto"/>
            <w:left w:val="none" w:sz="0" w:space="0" w:color="auto"/>
            <w:bottom w:val="none" w:sz="0" w:space="0" w:color="auto"/>
            <w:right w:val="none" w:sz="0" w:space="0" w:color="auto"/>
          </w:divBdr>
          <w:divsChild>
            <w:div w:id="13827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9008">
      <w:bodyDiv w:val="1"/>
      <w:marLeft w:val="0"/>
      <w:marRight w:val="0"/>
      <w:marTop w:val="0"/>
      <w:marBottom w:val="0"/>
      <w:divBdr>
        <w:top w:val="none" w:sz="0" w:space="0" w:color="auto"/>
        <w:left w:val="none" w:sz="0" w:space="0" w:color="auto"/>
        <w:bottom w:val="none" w:sz="0" w:space="0" w:color="auto"/>
        <w:right w:val="none" w:sz="0" w:space="0" w:color="auto"/>
      </w:divBdr>
    </w:div>
    <w:div w:id="1645817641">
      <w:bodyDiv w:val="1"/>
      <w:marLeft w:val="0"/>
      <w:marRight w:val="0"/>
      <w:marTop w:val="0"/>
      <w:marBottom w:val="0"/>
      <w:divBdr>
        <w:top w:val="none" w:sz="0" w:space="0" w:color="auto"/>
        <w:left w:val="none" w:sz="0" w:space="0" w:color="auto"/>
        <w:bottom w:val="none" w:sz="0" w:space="0" w:color="auto"/>
        <w:right w:val="none" w:sz="0" w:space="0" w:color="auto"/>
      </w:divBdr>
    </w:div>
    <w:div w:id="1696468514">
      <w:bodyDiv w:val="1"/>
      <w:marLeft w:val="0"/>
      <w:marRight w:val="0"/>
      <w:marTop w:val="0"/>
      <w:marBottom w:val="0"/>
      <w:divBdr>
        <w:top w:val="none" w:sz="0" w:space="0" w:color="auto"/>
        <w:left w:val="none" w:sz="0" w:space="0" w:color="auto"/>
        <w:bottom w:val="none" w:sz="0" w:space="0" w:color="auto"/>
        <w:right w:val="none" w:sz="0" w:space="0" w:color="auto"/>
      </w:divBdr>
    </w:div>
    <w:div w:id="1705640472">
      <w:bodyDiv w:val="1"/>
      <w:marLeft w:val="0"/>
      <w:marRight w:val="0"/>
      <w:marTop w:val="0"/>
      <w:marBottom w:val="0"/>
      <w:divBdr>
        <w:top w:val="none" w:sz="0" w:space="0" w:color="auto"/>
        <w:left w:val="none" w:sz="0" w:space="0" w:color="auto"/>
        <w:bottom w:val="none" w:sz="0" w:space="0" w:color="auto"/>
        <w:right w:val="none" w:sz="0" w:space="0" w:color="auto"/>
      </w:divBdr>
    </w:div>
    <w:div w:id="1737242163">
      <w:bodyDiv w:val="1"/>
      <w:marLeft w:val="0"/>
      <w:marRight w:val="0"/>
      <w:marTop w:val="0"/>
      <w:marBottom w:val="0"/>
      <w:divBdr>
        <w:top w:val="none" w:sz="0" w:space="0" w:color="auto"/>
        <w:left w:val="none" w:sz="0" w:space="0" w:color="auto"/>
        <w:bottom w:val="none" w:sz="0" w:space="0" w:color="auto"/>
        <w:right w:val="none" w:sz="0" w:space="0" w:color="auto"/>
      </w:divBdr>
    </w:div>
    <w:div w:id="1742169898">
      <w:bodyDiv w:val="1"/>
      <w:marLeft w:val="0"/>
      <w:marRight w:val="0"/>
      <w:marTop w:val="0"/>
      <w:marBottom w:val="0"/>
      <w:divBdr>
        <w:top w:val="none" w:sz="0" w:space="0" w:color="auto"/>
        <w:left w:val="none" w:sz="0" w:space="0" w:color="auto"/>
        <w:bottom w:val="none" w:sz="0" w:space="0" w:color="auto"/>
        <w:right w:val="none" w:sz="0" w:space="0" w:color="auto"/>
      </w:divBdr>
    </w:div>
    <w:div w:id="1772236467">
      <w:bodyDiv w:val="1"/>
      <w:marLeft w:val="0"/>
      <w:marRight w:val="0"/>
      <w:marTop w:val="0"/>
      <w:marBottom w:val="0"/>
      <w:divBdr>
        <w:top w:val="none" w:sz="0" w:space="0" w:color="auto"/>
        <w:left w:val="none" w:sz="0" w:space="0" w:color="auto"/>
        <w:bottom w:val="none" w:sz="0" w:space="0" w:color="auto"/>
        <w:right w:val="none" w:sz="0" w:space="0" w:color="auto"/>
      </w:divBdr>
    </w:div>
    <w:div w:id="1776704337">
      <w:bodyDiv w:val="1"/>
      <w:marLeft w:val="0"/>
      <w:marRight w:val="0"/>
      <w:marTop w:val="0"/>
      <w:marBottom w:val="0"/>
      <w:divBdr>
        <w:top w:val="none" w:sz="0" w:space="0" w:color="auto"/>
        <w:left w:val="none" w:sz="0" w:space="0" w:color="auto"/>
        <w:bottom w:val="none" w:sz="0" w:space="0" w:color="auto"/>
        <w:right w:val="none" w:sz="0" w:space="0" w:color="auto"/>
      </w:divBdr>
    </w:div>
    <w:div w:id="1780758441">
      <w:bodyDiv w:val="1"/>
      <w:marLeft w:val="0"/>
      <w:marRight w:val="0"/>
      <w:marTop w:val="0"/>
      <w:marBottom w:val="0"/>
      <w:divBdr>
        <w:top w:val="none" w:sz="0" w:space="0" w:color="auto"/>
        <w:left w:val="none" w:sz="0" w:space="0" w:color="auto"/>
        <w:bottom w:val="none" w:sz="0" w:space="0" w:color="auto"/>
        <w:right w:val="none" w:sz="0" w:space="0" w:color="auto"/>
      </w:divBdr>
    </w:div>
    <w:div w:id="1795101970">
      <w:bodyDiv w:val="1"/>
      <w:marLeft w:val="0"/>
      <w:marRight w:val="0"/>
      <w:marTop w:val="0"/>
      <w:marBottom w:val="0"/>
      <w:divBdr>
        <w:top w:val="none" w:sz="0" w:space="0" w:color="auto"/>
        <w:left w:val="none" w:sz="0" w:space="0" w:color="auto"/>
        <w:bottom w:val="none" w:sz="0" w:space="0" w:color="auto"/>
        <w:right w:val="none" w:sz="0" w:space="0" w:color="auto"/>
      </w:divBdr>
    </w:div>
    <w:div w:id="1814247737">
      <w:bodyDiv w:val="1"/>
      <w:marLeft w:val="0"/>
      <w:marRight w:val="0"/>
      <w:marTop w:val="0"/>
      <w:marBottom w:val="0"/>
      <w:divBdr>
        <w:top w:val="none" w:sz="0" w:space="0" w:color="auto"/>
        <w:left w:val="none" w:sz="0" w:space="0" w:color="auto"/>
        <w:bottom w:val="none" w:sz="0" w:space="0" w:color="auto"/>
        <w:right w:val="none" w:sz="0" w:space="0" w:color="auto"/>
      </w:divBdr>
    </w:div>
    <w:div w:id="1821460465">
      <w:bodyDiv w:val="1"/>
      <w:marLeft w:val="0"/>
      <w:marRight w:val="0"/>
      <w:marTop w:val="0"/>
      <w:marBottom w:val="0"/>
      <w:divBdr>
        <w:top w:val="none" w:sz="0" w:space="0" w:color="auto"/>
        <w:left w:val="none" w:sz="0" w:space="0" w:color="auto"/>
        <w:bottom w:val="none" w:sz="0" w:space="0" w:color="auto"/>
        <w:right w:val="none" w:sz="0" w:space="0" w:color="auto"/>
      </w:divBdr>
    </w:div>
    <w:div w:id="1822455016">
      <w:bodyDiv w:val="1"/>
      <w:marLeft w:val="0"/>
      <w:marRight w:val="0"/>
      <w:marTop w:val="0"/>
      <w:marBottom w:val="0"/>
      <w:divBdr>
        <w:top w:val="none" w:sz="0" w:space="0" w:color="auto"/>
        <w:left w:val="none" w:sz="0" w:space="0" w:color="auto"/>
        <w:bottom w:val="none" w:sz="0" w:space="0" w:color="auto"/>
        <w:right w:val="none" w:sz="0" w:space="0" w:color="auto"/>
      </w:divBdr>
    </w:div>
    <w:div w:id="1826506413">
      <w:bodyDiv w:val="1"/>
      <w:marLeft w:val="0"/>
      <w:marRight w:val="0"/>
      <w:marTop w:val="0"/>
      <w:marBottom w:val="0"/>
      <w:divBdr>
        <w:top w:val="none" w:sz="0" w:space="0" w:color="auto"/>
        <w:left w:val="none" w:sz="0" w:space="0" w:color="auto"/>
        <w:bottom w:val="none" w:sz="0" w:space="0" w:color="auto"/>
        <w:right w:val="none" w:sz="0" w:space="0" w:color="auto"/>
      </w:divBdr>
    </w:div>
    <w:div w:id="1883787649">
      <w:bodyDiv w:val="1"/>
      <w:marLeft w:val="0"/>
      <w:marRight w:val="0"/>
      <w:marTop w:val="0"/>
      <w:marBottom w:val="0"/>
      <w:divBdr>
        <w:top w:val="none" w:sz="0" w:space="0" w:color="auto"/>
        <w:left w:val="none" w:sz="0" w:space="0" w:color="auto"/>
        <w:bottom w:val="none" w:sz="0" w:space="0" w:color="auto"/>
        <w:right w:val="none" w:sz="0" w:space="0" w:color="auto"/>
      </w:divBdr>
    </w:div>
    <w:div w:id="1894151837">
      <w:bodyDiv w:val="1"/>
      <w:marLeft w:val="0"/>
      <w:marRight w:val="0"/>
      <w:marTop w:val="0"/>
      <w:marBottom w:val="0"/>
      <w:divBdr>
        <w:top w:val="none" w:sz="0" w:space="0" w:color="auto"/>
        <w:left w:val="none" w:sz="0" w:space="0" w:color="auto"/>
        <w:bottom w:val="none" w:sz="0" w:space="0" w:color="auto"/>
        <w:right w:val="none" w:sz="0" w:space="0" w:color="auto"/>
      </w:divBdr>
    </w:div>
    <w:div w:id="1917012724">
      <w:bodyDiv w:val="1"/>
      <w:marLeft w:val="0"/>
      <w:marRight w:val="0"/>
      <w:marTop w:val="0"/>
      <w:marBottom w:val="0"/>
      <w:divBdr>
        <w:top w:val="none" w:sz="0" w:space="0" w:color="auto"/>
        <w:left w:val="none" w:sz="0" w:space="0" w:color="auto"/>
        <w:bottom w:val="none" w:sz="0" w:space="0" w:color="auto"/>
        <w:right w:val="none" w:sz="0" w:space="0" w:color="auto"/>
      </w:divBdr>
      <w:divsChild>
        <w:div w:id="2130200759">
          <w:marLeft w:val="0"/>
          <w:marRight w:val="0"/>
          <w:marTop w:val="0"/>
          <w:marBottom w:val="0"/>
          <w:divBdr>
            <w:top w:val="none" w:sz="0" w:space="0" w:color="auto"/>
            <w:left w:val="none" w:sz="0" w:space="0" w:color="auto"/>
            <w:bottom w:val="none" w:sz="0" w:space="0" w:color="auto"/>
            <w:right w:val="none" w:sz="0" w:space="0" w:color="auto"/>
          </w:divBdr>
        </w:div>
        <w:div w:id="1069229418">
          <w:marLeft w:val="0"/>
          <w:marRight w:val="0"/>
          <w:marTop w:val="0"/>
          <w:marBottom w:val="0"/>
          <w:divBdr>
            <w:top w:val="none" w:sz="0" w:space="0" w:color="auto"/>
            <w:left w:val="none" w:sz="0" w:space="0" w:color="auto"/>
            <w:bottom w:val="none" w:sz="0" w:space="0" w:color="auto"/>
            <w:right w:val="none" w:sz="0" w:space="0" w:color="auto"/>
          </w:divBdr>
        </w:div>
        <w:div w:id="1472748680">
          <w:marLeft w:val="0"/>
          <w:marRight w:val="0"/>
          <w:marTop w:val="0"/>
          <w:marBottom w:val="0"/>
          <w:divBdr>
            <w:top w:val="none" w:sz="0" w:space="0" w:color="auto"/>
            <w:left w:val="none" w:sz="0" w:space="0" w:color="auto"/>
            <w:bottom w:val="none" w:sz="0" w:space="0" w:color="auto"/>
            <w:right w:val="none" w:sz="0" w:space="0" w:color="auto"/>
          </w:divBdr>
        </w:div>
        <w:div w:id="2125611257">
          <w:marLeft w:val="0"/>
          <w:marRight w:val="0"/>
          <w:marTop w:val="0"/>
          <w:marBottom w:val="0"/>
          <w:divBdr>
            <w:top w:val="none" w:sz="0" w:space="0" w:color="auto"/>
            <w:left w:val="none" w:sz="0" w:space="0" w:color="auto"/>
            <w:bottom w:val="none" w:sz="0" w:space="0" w:color="auto"/>
            <w:right w:val="none" w:sz="0" w:space="0" w:color="auto"/>
          </w:divBdr>
        </w:div>
        <w:div w:id="546797437">
          <w:marLeft w:val="0"/>
          <w:marRight w:val="0"/>
          <w:marTop w:val="0"/>
          <w:marBottom w:val="0"/>
          <w:divBdr>
            <w:top w:val="none" w:sz="0" w:space="0" w:color="auto"/>
            <w:left w:val="none" w:sz="0" w:space="0" w:color="auto"/>
            <w:bottom w:val="none" w:sz="0" w:space="0" w:color="auto"/>
            <w:right w:val="none" w:sz="0" w:space="0" w:color="auto"/>
          </w:divBdr>
        </w:div>
        <w:div w:id="633220662">
          <w:marLeft w:val="0"/>
          <w:marRight w:val="0"/>
          <w:marTop w:val="0"/>
          <w:marBottom w:val="0"/>
          <w:divBdr>
            <w:top w:val="none" w:sz="0" w:space="0" w:color="auto"/>
            <w:left w:val="none" w:sz="0" w:space="0" w:color="auto"/>
            <w:bottom w:val="none" w:sz="0" w:space="0" w:color="auto"/>
            <w:right w:val="none" w:sz="0" w:space="0" w:color="auto"/>
          </w:divBdr>
        </w:div>
        <w:div w:id="1849129829">
          <w:marLeft w:val="0"/>
          <w:marRight w:val="0"/>
          <w:marTop w:val="0"/>
          <w:marBottom w:val="0"/>
          <w:divBdr>
            <w:top w:val="none" w:sz="0" w:space="0" w:color="auto"/>
            <w:left w:val="none" w:sz="0" w:space="0" w:color="auto"/>
            <w:bottom w:val="none" w:sz="0" w:space="0" w:color="auto"/>
            <w:right w:val="none" w:sz="0" w:space="0" w:color="auto"/>
          </w:divBdr>
        </w:div>
        <w:div w:id="49232004">
          <w:marLeft w:val="0"/>
          <w:marRight w:val="0"/>
          <w:marTop w:val="0"/>
          <w:marBottom w:val="0"/>
          <w:divBdr>
            <w:top w:val="none" w:sz="0" w:space="0" w:color="auto"/>
            <w:left w:val="none" w:sz="0" w:space="0" w:color="auto"/>
            <w:bottom w:val="none" w:sz="0" w:space="0" w:color="auto"/>
            <w:right w:val="none" w:sz="0" w:space="0" w:color="auto"/>
          </w:divBdr>
        </w:div>
        <w:div w:id="922379120">
          <w:marLeft w:val="0"/>
          <w:marRight w:val="0"/>
          <w:marTop w:val="0"/>
          <w:marBottom w:val="0"/>
          <w:divBdr>
            <w:top w:val="none" w:sz="0" w:space="0" w:color="auto"/>
            <w:left w:val="none" w:sz="0" w:space="0" w:color="auto"/>
            <w:bottom w:val="none" w:sz="0" w:space="0" w:color="auto"/>
            <w:right w:val="none" w:sz="0" w:space="0" w:color="auto"/>
          </w:divBdr>
        </w:div>
        <w:div w:id="1849785969">
          <w:marLeft w:val="0"/>
          <w:marRight w:val="0"/>
          <w:marTop w:val="0"/>
          <w:marBottom w:val="0"/>
          <w:divBdr>
            <w:top w:val="none" w:sz="0" w:space="0" w:color="auto"/>
            <w:left w:val="none" w:sz="0" w:space="0" w:color="auto"/>
            <w:bottom w:val="none" w:sz="0" w:space="0" w:color="auto"/>
            <w:right w:val="none" w:sz="0" w:space="0" w:color="auto"/>
          </w:divBdr>
        </w:div>
      </w:divsChild>
    </w:div>
    <w:div w:id="1925527872">
      <w:bodyDiv w:val="1"/>
      <w:marLeft w:val="0"/>
      <w:marRight w:val="0"/>
      <w:marTop w:val="0"/>
      <w:marBottom w:val="0"/>
      <w:divBdr>
        <w:top w:val="none" w:sz="0" w:space="0" w:color="auto"/>
        <w:left w:val="none" w:sz="0" w:space="0" w:color="auto"/>
        <w:bottom w:val="none" w:sz="0" w:space="0" w:color="auto"/>
        <w:right w:val="none" w:sz="0" w:space="0" w:color="auto"/>
      </w:divBdr>
    </w:div>
    <w:div w:id="1931887843">
      <w:bodyDiv w:val="1"/>
      <w:marLeft w:val="0"/>
      <w:marRight w:val="0"/>
      <w:marTop w:val="0"/>
      <w:marBottom w:val="0"/>
      <w:divBdr>
        <w:top w:val="none" w:sz="0" w:space="0" w:color="auto"/>
        <w:left w:val="none" w:sz="0" w:space="0" w:color="auto"/>
        <w:bottom w:val="none" w:sz="0" w:space="0" w:color="auto"/>
        <w:right w:val="none" w:sz="0" w:space="0" w:color="auto"/>
      </w:divBdr>
    </w:div>
    <w:div w:id="1933313559">
      <w:bodyDiv w:val="1"/>
      <w:marLeft w:val="0"/>
      <w:marRight w:val="0"/>
      <w:marTop w:val="0"/>
      <w:marBottom w:val="0"/>
      <w:divBdr>
        <w:top w:val="none" w:sz="0" w:space="0" w:color="auto"/>
        <w:left w:val="none" w:sz="0" w:space="0" w:color="auto"/>
        <w:bottom w:val="none" w:sz="0" w:space="0" w:color="auto"/>
        <w:right w:val="none" w:sz="0" w:space="0" w:color="auto"/>
      </w:divBdr>
    </w:div>
    <w:div w:id="1939630940">
      <w:bodyDiv w:val="1"/>
      <w:marLeft w:val="0"/>
      <w:marRight w:val="0"/>
      <w:marTop w:val="0"/>
      <w:marBottom w:val="0"/>
      <w:divBdr>
        <w:top w:val="none" w:sz="0" w:space="0" w:color="auto"/>
        <w:left w:val="none" w:sz="0" w:space="0" w:color="auto"/>
        <w:bottom w:val="none" w:sz="0" w:space="0" w:color="auto"/>
        <w:right w:val="none" w:sz="0" w:space="0" w:color="auto"/>
      </w:divBdr>
    </w:div>
    <w:div w:id="1977640997">
      <w:bodyDiv w:val="1"/>
      <w:marLeft w:val="0"/>
      <w:marRight w:val="0"/>
      <w:marTop w:val="0"/>
      <w:marBottom w:val="0"/>
      <w:divBdr>
        <w:top w:val="none" w:sz="0" w:space="0" w:color="auto"/>
        <w:left w:val="none" w:sz="0" w:space="0" w:color="auto"/>
        <w:bottom w:val="none" w:sz="0" w:space="0" w:color="auto"/>
        <w:right w:val="none" w:sz="0" w:space="0" w:color="auto"/>
      </w:divBdr>
    </w:div>
    <w:div w:id="2008508949">
      <w:bodyDiv w:val="1"/>
      <w:marLeft w:val="0"/>
      <w:marRight w:val="0"/>
      <w:marTop w:val="0"/>
      <w:marBottom w:val="0"/>
      <w:divBdr>
        <w:top w:val="none" w:sz="0" w:space="0" w:color="auto"/>
        <w:left w:val="none" w:sz="0" w:space="0" w:color="auto"/>
        <w:bottom w:val="none" w:sz="0" w:space="0" w:color="auto"/>
        <w:right w:val="none" w:sz="0" w:space="0" w:color="auto"/>
      </w:divBdr>
    </w:div>
    <w:div w:id="2016572177">
      <w:bodyDiv w:val="1"/>
      <w:marLeft w:val="0"/>
      <w:marRight w:val="0"/>
      <w:marTop w:val="0"/>
      <w:marBottom w:val="0"/>
      <w:divBdr>
        <w:top w:val="none" w:sz="0" w:space="0" w:color="auto"/>
        <w:left w:val="none" w:sz="0" w:space="0" w:color="auto"/>
        <w:bottom w:val="none" w:sz="0" w:space="0" w:color="auto"/>
        <w:right w:val="none" w:sz="0" w:space="0" w:color="auto"/>
      </w:divBdr>
    </w:div>
    <w:div w:id="2026901318">
      <w:bodyDiv w:val="1"/>
      <w:marLeft w:val="0"/>
      <w:marRight w:val="0"/>
      <w:marTop w:val="0"/>
      <w:marBottom w:val="0"/>
      <w:divBdr>
        <w:top w:val="none" w:sz="0" w:space="0" w:color="auto"/>
        <w:left w:val="none" w:sz="0" w:space="0" w:color="auto"/>
        <w:bottom w:val="none" w:sz="0" w:space="0" w:color="auto"/>
        <w:right w:val="none" w:sz="0" w:space="0" w:color="auto"/>
      </w:divBdr>
    </w:div>
    <w:div w:id="2067945647">
      <w:bodyDiv w:val="1"/>
      <w:marLeft w:val="0"/>
      <w:marRight w:val="0"/>
      <w:marTop w:val="0"/>
      <w:marBottom w:val="0"/>
      <w:divBdr>
        <w:top w:val="none" w:sz="0" w:space="0" w:color="auto"/>
        <w:left w:val="none" w:sz="0" w:space="0" w:color="auto"/>
        <w:bottom w:val="none" w:sz="0" w:space="0" w:color="auto"/>
        <w:right w:val="none" w:sz="0" w:space="0" w:color="auto"/>
      </w:divBdr>
    </w:div>
    <w:div w:id="2107190130">
      <w:bodyDiv w:val="1"/>
      <w:marLeft w:val="0"/>
      <w:marRight w:val="0"/>
      <w:marTop w:val="0"/>
      <w:marBottom w:val="0"/>
      <w:divBdr>
        <w:top w:val="none" w:sz="0" w:space="0" w:color="auto"/>
        <w:left w:val="none" w:sz="0" w:space="0" w:color="auto"/>
        <w:bottom w:val="none" w:sz="0" w:space="0" w:color="auto"/>
        <w:right w:val="none" w:sz="0" w:space="0" w:color="auto"/>
      </w:divBdr>
      <w:divsChild>
        <w:div w:id="1398942553">
          <w:marLeft w:val="0"/>
          <w:marRight w:val="0"/>
          <w:marTop w:val="0"/>
          <w:marBottom w:val="0"/>
          <w:divBdr>
            <w:top w:val="none" w:sz="0" w:space="0" w:color="auto"/>
            <w:left w:val="none" w:sz="0" w:space="0" w:color="auto"/>
            <w:bottom w:val="none" w:sz="0" w:space="0" w:color="auto"/>
            <w:right w:val="none" w:sz="0" w:space="0" w:color="auto"/>
          </w:divBdr>
          <w:divsChild>
            <w:div w:id="1115442714">
              <w:marLeft w:val="0"/>
              <w:marRight w:val="0"/>
              <w:marTop w:val="0"/>
              <w:marBottom w:val="0"/>
              <w:divBdr>
                <w:top w:val="none" w:sz="0" w:space="0" w:color="auto"/>
                <w:left w:val="none" w:sz="0" w:space="0" w:color="auto"/>
                <w:bottom w:val="none" w:sz="0" w:space="0" w:color="auto"/>
                <w:right w:val="none" w:sz="0" w:space="0" w:color="auto"/>
              </w:divBdr>
              <w:divsChild>
                <w:div w:id="16812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ardo@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FFBC-01D0-8B40-B2A0-82868991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7295</Words>
  <Characters>41582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Cardo</dc:creator>
  <cp:keywords/>
  <dc:description/>
  <cp:lastModifiedBy>Cardo V.M.</cp:lastModifiedBy>
  <cp:revision>55</cp:revision>
  <cp:lastPrinted>2019-04-29T08:27:00Z</cp:lastPrinted>
  <dcterms:created xsi:type="dcterms:W3CDTF">2020-06-03T07:27:00Z</dcterms:created>
  <dcterms:modified xsi:type="dcterms:W3CDTF">2020-06-03T09:22:00Z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id="Ft3StWIg"/&gt;&lt;style id="http://www.zotero.org/styles/harvard-cite-them-right" hasBibliography="1" bibliographyStyleHasBeenSet="1"/&gt;&lt;prefs&gt;&lt;pref name="fieldType" value="Field"/&gt;&lt;pref name="dontAskDe</vt:lpwstr>
  </property>
  <property fmtid="{D5CDD505-2E9C-101B-9397-08002B2CF9AE}" pid="3" name="ZOTERO_PREF_2">
    <vt:lpwstr>layCitationUpdates" value="true"/&gt;&lt;/prefs&gt;&lt;/data&gt;</vt:lpwstr>
  </property>
</Properties>
</file>