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11090" w14:textId="77777777" w:rsidR="00DA60DF" w:rsidRPr="00D620F7" w:rsidRDefault="00DA60DF" w:rsidP="00DA60DF">
      <w:pPr>
        <w:pStyle w:val="BodyA"/>
        <w:spacing w:line="480" w:lineRule="auto"/>
        <w:jc w:val="center"/>
        <w:rPr>
          <w:rFonts w:ascii="Times New Roman" w:hAnsi="Times New Roman" w:cs="Times New Roman"/>
          <w:b/>
          <w:sz w:val="24"/>
          <w:szCs w:val="24"/>
          <w:lang w:val="en-US"/>
        </w:rPr>
      </w:pPr>
      <w:bookmarkStart w:id="0" w:name="_GoBack"/>
      <w:bookmarkEnd w:id="0"/>
      <w:r w:rsidRPr="00D620F7">
        <w:rPr>
          <w:rFonts w:ascii="Times New Roman" w:hAnsi="Times New Roman" w:cs="Times New Roman"/>
          <w:b/>
          <w:sz w:val="24"/>
          <w:szCs w:val="24"/>
          <w:lang w:val="en-US"/>
        </w:rPr>
        <w:t xml:space="preserve">The extended warming effect of social media: Examining whether the cognition of online </w:t>
      </w:r>
      <w:proofErr w:type="gramStart"/>
      <w:r w:rsidRPr="00D620F7">
        <w:rPr>
          <w:rFonts w:ascii="Times New Roman" w:hAnsi="Times New Roman" w:cs="Times New Roman"/>
          <w:b/>
          <w:sz w:val="24"/>
          <w:szCs w:val="24"/>
          <w:lang w:val="en-US"/>
        </w:rPr>
        <w:t>audiences</w:t>
      </w:r>
      <w:proofErr w:type="gramEnd"/>
      <w:r w:rsidRPr="00D620F7">
        <w:rPr>
          <w:rFonts w:ascii="Times New Roman" w:hAnsi="Times New Roman" w:cs="Times New Roman"/>
          <w:b/>
          <w:sz w:val="24"/>
          <w:szCs w:val="24"/>
          <w:lang w:val="en-US"/>
        </w:rPr>
        <w:t xml:space="preserve"> offline drives prosocial behavior in ‘real life’</w:t>
      </w:r>
    </w:p>
    <w:p w14:paraId="21A56CAF" w14:textId="77777777" w:rsidR="00DA60DF" w:rsidRPr="00D620F7" w:rsidRDefault="00DA60DF" w:rsidP="00DA60DF">
      <w:pPr>
        <w:jc w:val="center"/>
        <w:rPr>
          <w:b/>
        </w:rPr>
      </w:pPr>
    </w:p>
    <w:p w14:paraId="62473F87" w14:textId="77777777" w:rsidR="00DA60DF" w:rsidRPr="00D620F7" w:rsidRDefault="00DA60DF" w:rsidP="00DA60DF">
      <w:pPr>
        <w:rPr>
          <w:b/>
        </w:rPr>
      </w:pPr>
    </w:p>
    <w:p w14:paraId="625D0298" w14:textId="77777777" w:rsidR="00DA60DF" w:rsidRDefault="00DA60DF" w:rsidP="00DA60DF">
      <w:pPr>
        <w:ind w:firstLine="0"/>
      </w:pPr>
      <w:r w:rsidRPr="00D620F7">
        <w:t xml:space="preserve">Ms. Laura </w:t>
      </w:r>
      <w:proofErr w:type="spellStart"/>
      <w:r w:rsidRPr="00D620F7">
        <w:t>Lavertu</w:t>
      </w:r>
      <w:proofErr w:type="spellEnd"/>
      <w:r w:rsidRPr="00D620F7">
        <w:t xml:space="preserve">, University of Edinburgh, UK, </w:t>
      </w:r>
      <w:hyperlink r:id="rId11" w:history="1">
        <w:r w:rsidRPr="00683437">
          <w:rPr>
            <w:rStyle w:val="Hyperlink"/>
          </w:rPr>
          <w:t>laura.lavertu@hotmail.fr</w:t>
        </w:r>
      </w:hyperlink>
    </w:p>
    <w:p w14:paraId="25397848" w14:textId="77777777" w:rsidR="00DA60DF" w:rsidRPr="00D620F7" w:rsidRDefault="00DA60DF" w:rsidP="00DA60DF"/>
    <w:p w14:paraId="28C82DB0" w14:textId="20D06084" w:rsidR="00DA60DF" w:rsidRDefault="00DA60DF" w:rsidP="00DA60DF">
      <w:pPr>
        <w:ind w:firstLine="0"/>
      </w:pPr>
      <w:r w:rsidRPr="00D620F7">
        <w:t>Dr Ben Marder</w:t>
      </w:r>
      <w:r>
        <w:t>, University of Edinburgh, UK, b</w:t>
      </w:r>
      <w:r w:rsidRPr="00D620F7">
        <w:t>en.</w:t>
      </w:r>
      <w:r>
        <w:t>m</w:t>
      </w:r>
      <w:r w:rsidRPr="00D620F7">
        <w:t xml:space="preserve">arder@ed.ac.uk </w:t>
      </w:r>
    </w:p>
    <w:p w14:paraId="093EA7A3" w14:textId="77777777" w:rsidR="00DA60DF" w:rsidRDefault="00DA60DF" w:rsidP="00DA60DF">
      <w:pPr>
        <w:ind w:firstLine="0"/>
        <w:rPr>
          <w:bCs/>
        </w:rPr>
      </w:pPr>
    </w:p>
    <w:p w14:paraId="270EE9F9" w14:textId="7A795699" w:rsidR="00DA60DF" w:rsidRDefault="00DA60DF" w:rsidP="00DA60DF">
      <w:pPr>
        <w:ind w:firstLine="0"/>
        <w:rPr>
          <w:bCs/>
        </w:rPr>
      </w:pPr>
      <w:r w:rsidRPr="00D620F7">
        <w:rPr>
          <w:bCs/>
        </w:rPr>
        <w:t xml:space="preserve">Dr Antonia </w:t>
      </w:r>
      <w:proofErr w:type="spellStart"/>
      <w:r w:rsidRPr="00D620F7">
        <w:rPr>
          <w:bCs/>
        </w:rPr>
        <w:t>Erz</w:t>
      </w:r>
      <w:proofErr w:type="spellEnd"/>
      <w:r>
        <w:rPr>
          <w:bCs/>
        </w:rPr>
        <w:t xml:space="preserve">, </w:t>
      </w:r>
      <w:r w:rsidRPr="00D620F7">
        <w:rPr>
          <w:bCs/>
        </w:rPr>
        <w:t xml:space="preserve">Copenhagen Business School, Denmark, </w:t>
      </w:r>
      <w:hyperlink r:id="rId12" w:history="1">
        <w:r w:rsidRPr="0037581C">
          <w:rPr>
            <w:rStyle w:val="Hyperlink"/>
            <w:bCs/>
          </w:rPr>
          <w:t>ae.marktg@cbs.dk</w:t>
        </w:r>
      </w:hyperlink>
    </w:p>
    <w:p w14:paraId="17C04CE3" w14:textId="77777777" w:rsidR="00DA60DF" w:rsidRDefault="00DA60DF" w:rsidP="00DA60DF">
      <w:pPr>
        <w:ind w:firstLine="0"/>
        <w:rPr>
          <w:bCs/>
        </w:rPr>
      </w:pPr>
    </w:p>
    <w:p w14:paraId="71503367" w14:textId="6F90C91A" w:rsidR="00DA60DF" w:rsidRDefault="00DA60DF" w:rsidP="00DA60DF">
      <w:pPr>
        <w:ind w:firstLine="0"/>
        <w:rPr>
          <w:bCs/>
        </w:rPr>
      </w:pPr>
      <w:r w:rsidRPr="00D620F7">
        <w:rPr>
          <w:bCs/>
        </w:rPr>
        <w:t>Dr Robert Angell</w:t>
      </w:r>
      <w:r>
        <w:rPr>
          <w:bCs/>
        </w:rPr>
        <w:t xml:space="preserve">, </w:t>
      </w:r>
      <w:r w:rsidRPr="00D620F7">
        <w:rPr>
          <w:bCs/>
        </w:rPr>
        <w:t xml:space="preserve">University of Southampton, UK, </w:t>
      </w:r>
      <w:hyperlink r:id="rId13" w:history="1">
        <w:r w:rsidRPr="0037581C">
          <w:rPr>
            <w:rStyle w:val="Hyperlink"/>
            <w:bCs/>
          </w:rPr>
          <w:t>R.Angell@soton.ac.uk</w:t>
        </w:r>
      </w:hyperlink>
    </w:p>
    <w:p w14:paraId="56438CD5" w14:textId="77777777" w:rsidR="00992CD9" w:rsidRPr="009C2C11" w:rsidRDefault="00992CD9" w:rsidP="00992CD9">
      <w:pPr>
        <w:pStyle w:val="BodyA"/>
        <w:spacing w:line="480" w:lineRule="auto"/>
        <w:rPr>
          <w:rFonts w:ascii="Times New Roman" w:hAnsi="Times New Roman" w:cs="Times New Roman"/>
          <w:b/>
          <w:color w:val="000000" w:themeColor="text1"/>
          <w:sz w:val="24"/>
          <w:szCs w:val="24"/>
          <w:lang w:val="en-US"/>
        </w:rPr>
      </w:pPr>
    </w:p>
    <w:p w14:paraId="4F69CC74" w14:textId="77777777" w:rsidR="00DA60DF" w:rsidRDefault="00DA60DF" w:rsidP="00992CD9">
      <w:pPr>
        <w:pStyle w:val="BodyA"/>
        <w:spacing w:line="480" w:lineRule="auto"/>
        <w:jc w:val="center"/>
        <w:rPr>
          <w:rFonts w:ascii="Times New Roman" w:hAnsi="Times New Roman" w:cs="Times New Roman"/>
          <w:b/>
          <w:color w:val="000000" w:themeColor="text1"/>
          <w:sz w:val="24"/>
          <w:szCs w:val="24"/>
          <w:lang w:val="en-US"/>
        </w:rPr>
      </w:pPr>
    </w:p>
    <w:p w14:paraId="19E81D84" w14:textId="77777777" w:rsidR="00DA60DF" w:rsidRDefault="00DA60DF" w:rsidP="00992CD9">
      <w:pPr>
        <w:pStyle w:val="BodyA"/>
        <w:spacing w:line="480" w:lineRule="auto"/>
        <w:jc w:val="center"/>
        <w:rPr>
          <w:rFonts w:ascii="Times New Roman" w:hAnsi="Times New Roman" w:cs="Times New Roman"/>
          <w:b/>
          <w:color w:val="000000" w:themeColor="text1"/>
          <w:sz w:val="24"/>
          <w:szCs w:val="24"/>
          <w:lang w:val="en-US"/>
        </w:rPr>
      </w:pPr>
    </w:p>
    <w:p w14:paraId="2A11D398" w14:textId="77777777" w:rsidR="00DA60DF" w:rsidRDefault="00DA60DF" w:rsidP="00DA60DF">
      <w:pPr>
        <w:pStyle w:val="BodyA"/>
        <w:rPr>
          <w:rFonts w:ascii="Times New Roman" w:hAnsi="Times New Roman" w:cs="Times New Roman"/>
          <w:b/>
          <w:color w:val="000000" w:themeColor="text1"/>
          <w:sz w:val="24"/>
          <w:szCs w:val="24"/>
          <w:lang w:val="en-US"/>
        </w:rPr>
      </w:pPr>
    </w:p>
    <w:p w14:paraId="5A4B2B8F" w14:textId="77777777" w:rsidR="00DA60DF" w:rsidRDefault="00DA60DF" w:rsidP="00DA60DF">
      <w:pPr>
        <w:pStyle w:val="BodyA"/>
        <w:rPr>
          <w:rFonts w:ascii="Times New Roman" w:hAnsi="Times New Roman" w:cs="Times New Roman"/>
          <w:b/>
          <w:color w:val="000000" w:themeColor="text1"/>
          <w:sz w:val="24"/>
          <w:szCs w:val="24"/>
          <w:lang w:val="en-US"/>
        </w:rPr>
      </w:pPr>
    </w:p>
    <w:p w14:paraId="05402CD1" w14:textId="77777777" w:rsidR="00DA60DF" w:rsidRDefault="00DA60DF" w:rsidP="00DA60DF">
      <w:pPr>
        <w:pStyle w:val="BodyA"/>
        <w:rPr>
          <w:rFonts w:ascii="Times New Roman" w:hAnsi="Times New Roman" w:cs="Times New Roman"/>
          <w:b/>
          <w:color w:val="000000" w:themeColor="text1"/>
          <w:sz w:val="24"/>
          <w:szCs w:val="24"/>
          <w:lang w:val="en-US"/>
        </w:rPr>
      </w:pPr>
    </w:p>
    <w:p w14:paraId="5934C161" w14:textId="77777777" w:rsidR="00DA60DF" w:rsidRDefault="00DA60DF" w:rsidP="00DA60DF">
      <w:pPr>
        <w:pStyle w:val="BodyA"/>
        <w:rPr>
          <w:rFonts w:ascii="Times New Roman" w:hAnsi="Times New Roman" w:cs="Times New Roman"/>
          <w:b/>
          <w:color w:val="000000" w:themeColor="text1"/>
          <w:sz w:val="24"/>
          <w:szCs w:val="24"/>
          <w:lang w:val="en-US"/>
        </w:rPr>
      </w:pPr>
    </w:p>
    <w:p w14:paraId="016C47A1" w14:textId="77777777" w:rsidR="00DA60DF" w:rsidRDefault="00DA60DF" w:rsidP="00DA60DF">
      <w:pPr>
        <w:pStyle w:val="BodyA"/>
        <w:rPr>
          <w:rFonts w:ascii="Times New Roman" w:hAnsi="Times New Roman" w:cs="Times New Roman"/>
          <w:b/>
          <w:color w:val="000000" w:themeColor="text1"/>
          <w:sz w:val="24"/>
          <w:szCs w:val="24"/>
          <w:lang w:val="en-US"/>
        </w:rPr>
      </w:pPr>
    </w:p>
    <w:p w14:paraId="77C8EA97" w14:textId="77777777" w:rsidR="00DA60DF" w:rsidRDefault="00DA60DF" w:rsidP="00DA60DF">
      <w:pPr>
        <w:pStyle w:val="BodyA"/>
        <w:rPr>
          <w:rFonts w:ascii="Times New Roman" w:hAnsi="Times New Roman" w:cs="Times New Roman"/>
          <w:b/>
          <w:color w:val="000000" w:themeColor="text1"/>
          <w:sz w:val="24"/>
          <w:szCs w:val="24"/>
          <w:lang w:val="en-US"/>
        </w:rPr>
      </w:pPr>
    </w:p>
    <w:p w14:paraId="3484450C" w14:textId="77777777" w:rsidR="00DA60DF" w:rsidRDefault="00DA60DF" w:rsidP="00DA60DF">
      <w:pPr>
        <w:pStyle w:val="BodyA"/>
        <w:rPr>
          <w:rFonts w:ascii="Times New Roman" w:hAnsi="Times New Roman" w:cs="Times New Roman"/>
          <w:b/>
          <w:color w:val="000000" w:themeColor="text1"/>
          <w:sz w:val="24"/>
          <w:szCs w:val="24"/>
          <w:lang w:val="en-US"/>
        </w:rPr>
      </w:pPr>
    </w:p>
    <w:p w14:paraId="76DF1357" w14:textId="77777777" w:rsidR="00DA60DF" w:rsidRDefault="00DA60DF" w:rsidP="00DA60DF">
      <w:pPr>
        <w:pStyle w:val="BodyA"/>
        <w:rPr>
          <w:rFonts w:ascii="Times New Roman" w:hAnsi="Times New Roman" w:cs="Times New Roman"/>
          <w:b/>
          <w:color w:val="000000" w:themeColor="text1"/>
          <w:sz w:val="24"/>
          <w:szCs w:val="24"/>
          <w:lang w:val="en-US"/>
        </w:rPr>
      </w:pPr>
    </w:p>
    <w:p w14:paraId="0063F225" w14:textId="77777777" w:rsidR="00DA60DF" w:rsidRDefault="00DA60DF" w:rsidP="00DA60DF">
      <w:pPr>
        <w:pStyle w:val="BodyA"/>
        <w:rPr>
          <w:rFonts w:ascii="Times New Roman" w:hAnsi="Times New Roman" w:cs="Times New Roman"/>
          <w:b/>
          <w:color w:val="000000" w:themeColor="text1"/>
          <w:sz w:val="24"/>
          <w:szCs w:val="24"/>
          <w:lang w:val="en-US"/>
        </w:rPr>
      </w:pPr>
    </w:p>
    <w:p w14:paraId="4C6F6DD0" w14:textId="77777777" w:rsidR="00DA60DF" w:rsidRDefault="00DA60DF" w:rsidP="00DA60DF">
      <w:pPr>
        <w:pStyle w:val="BodyA"/>
        <w:rPr>
          <w:rFonts w:ascii="Times New Roman" w:hAnsi="Times New Roman" w:cs="Times New Roman"/>
          <w:b/>
          <w:color w:val="000000" w:themeColor="text1"/>
          <w:sz w:val="24"/>
          <w:szCs w:val="24"/>
          <w:lang w:val="en-US"/>
        </w:rPr>
      </w:pPr>
    </w:p>
    <w:p w14:paraId="1AF2A47B" w14:textId="77777777" w:rsidR="00DA60DF" w:rsidRDefault="00DA60DF" w:rsidP="00DA60DF">
      <w:pPr>
        <w:pStyle w:val="BodyA"/>
        <w:rPr>
          <w:rFonts w:ascii="Times New Roman" w:hAnsi="Times New Roman" w:cs="Times New Roman"/>
          <w:b/>
          <w:color w:val="000000" w:themeColor="text1"/>
          <w:sz w:val="24"/>
          <w:szCs w:val="24"/>
          <w:lang w:val="en-US"/>
        </w:rPr>
      </w:pPr>
    </w:p>
    <w:p w14:paraId="4088A094" w14:textId="77777777" w:rsidR="00DA60DF" w:rsidRDefault="00DA60DF" w:rsidP="00DA60DF">
      <w:pPr>
        <w:pStyle w:val="BodyA"/>
        <w:rPr>
          <w:rFonts w:ascii="Times New Roman" w:hAnsi="Times New Roman" w:cs="Times New Roman"/>
          <w:b/>
          <w:color w:val="000000" w:themeColor="text1"/>
          <w:sz w:val="24"/>
          <w:szCs w:val="24"/>
          <w:lang w:val="en-US"/>
        </w:rPr>
      </w:pPr>
    </w:p>
    <w:p w14:paraId="122DC3EB" w14:textId="77777777" w:rsidR="00DA60DF" w:rsidRDefault="00DA60DF" w:rsidP="00DA60DF">
      <w:pPr>
        <w:pStyle w:val="BodyA"/>
        <w:rPr>
          <w:rFonts w:ascii="Times New Roman" w:hAnsi="Times New Roman" w:cs="Times New Roman"/>
          <w:b/>
          <w:color w:val="000000" w:themeColor="text1"/>
          <w:sz w:val="24"/>
          <w:szCs w:val="24"/>
          <w:lang w:val="en-US"/>
        </w:rPr>
      </w:pPr>
    </w:p>
    <w:p w14:paraId="22A9C55A" w14:textId="77777777" w:rsidR="00DA60DF" w:rsidRDefault="00DA60DF" w:rsidP="00DA60DF">
      <w:pPr>
        <w:pStyle w:val="BodyA"/>
        <w:rPr>
          <w:rFonts w:ascii="Times New Roman" w:hAnsi="Times New Roman" w:cs="Times New Roman"/>
          <w:b/>
          <w:color w:val="000000" w:themeColor="text1"/>
          <w:sz w:val="24"/>
          <w:szCs w:val="24"/>
          <w:lang w:val="en-US"/>
        </w:rPr>
      </w:pPr>
    </w:p>
    <w:p w14:paraId="3452F5E6" w14:textId="00C1B783" w:rsidR="00DA60DF" w:rsidRPr="00DA60DF" w:rsidRDefault="00DA60DF" w:rsidP="00DA60DF">
      <w:pPr>
        <w:pStyle w:val="BodyA"/>
        <w:rPr>
          <w:rFonts w:ascii="Times New Roman" w:hAnsi="Times New Roman" w:cs="Times New Roman"/>
          <w:b/>
          <w:color w:val="000000" w:themeColor="text1"/>
          <w:sz w:val="24"/>
          <w:szCs w:val="24"/>
          <w:lang w:val="en-US"/>
        </w:rPr>
      </w:pPr>
      <w:r w:rsidRPr="00DA60DF">
        <w:rPr>
          <w:rFonts w:ascii="Times New Roman" w:hAnsi="Times New Roman" w:cs="Times New Roman"/>
          <w:b/>
          <w:color w:val="000000" w:themeColor="text1"/>
          <w:sz w:val="24"/>
          <w:szCs w:val="24"/>
          <w:lang w:val="en-US"/>
        </w:rPr>
        <w:t>Acknowledgement</w:t>
      </w:r>
    </w:p>
    <w:p w14:paraId="6DB059E2" w14:textId="77777777" w:rsidR="00DA60DF" w:rsidRPr="00DA60DF" w:rsidRDefault="00DA60DF" w:rsidP="00DA60DF">
      <w:pPr>
        <w:pStyle w:val="BodyA"/>
        <w:rPr>
          <w:rFonts w:ascii="Times New Roman" w:hAnsi="Times New Roman" w:cs="Times New Roman"/>
          <w:bCs/>
          <w:color w:val="000000" w:themeColor="text1"/>
          <w:sz w:val="24"/>
          <w:szCs w:val="24"/>
          <w:lang w:val="en-US"/>
        </w:rPr>
      </w:pPr>
    </w:p>
    <w:p w14:paraId="6BF4D8ED" w14:textId="641F5C5B" w:rsidR="00DA60DF" w:rsidRDefault="00DA60DF" w:rsidP="00DA60DF">
      <w:pPr>
        <w:pStyle w:val="BodyA"/>
        <w:spacing w:line="480" w:lineRule="auto"/>
        <w:rPr>
          <w:rFonts w:ascii="Times New Roman" w:hAnsi="Times New Roman" w:cs="Times New Roman"/>
          <w:bCs/>
          <w:color w:val="000000" w:themeColor="text1"/>
          <w:sz w:val="24"/>
          <w:szCs w:val="24"/>
          <w:lang w:val="en-US"/>
        </w:rPr>
      </w:pPr>
      <w:r w:rsidRPr="00DA60DF">
        <w:rPr>
          <w:rFonts w:ascii="Times New Roman" w:hAnsi="Times New Roman" w:cs="Times New Roman"/>
          <w:bCs/>
          <w:color w:val="000000" w:themeColor="text1"/>
          <w:sz w:val="24"/>
          <w:szCs w:val="24"/>
          <w:lang w:val="en-US"/>
        </w:rPr>
        <w:t xml:space="preserve">We would like to thank Prof. Adam </w:t>
      </w:r>
      <w:proofErr w:type="spellStart"/>
      <w:r w:rsidRPr="00DA60DF">
        <w:rPr>
          <w:rFonts w:ascii="Times New Roman" w:hAnsi="Times New Roman" w:cs="Times New Roman"/>
          <w:bCs/>
          <w:color w:val="000000" w:themeColor="text1"/>
          <w:sz w:val="24"/>
          <w:szCs w:val="24"/>
          <w:lang w:val="en-US"/>
        </w:rPr>
        <w:t>Joinson</w:t>
      </w:r>
      <w:proofErr w:type="spellEnd"/>
      <w:r w:rsidRPr="00DA60DF">
        <w:rPr>
          <w:rFonts w:ascii="Times New Roman" w:hAnsi="Times New Roman" w:cs="Times New Roman"/>
          <w:bCs/>
          <w:color w:val="000000" w:themeColor="text1"/>
          <w:sz w:val="24"/>
          <w:szCs w:val="24"/>
          <w:lang w:val="en-US"/>
        </w:rPr>
        <w:t xml:space="preserve"> for inspiring the term ‘the warming effect’ to explain positive outcomes of offline impression management with respect to online audiences.</w:t>
      </w:r>
    </w:p>
    <w:p w14:paraId="2227030D" w14:textId="77777777" w:rsidR="00DA60DF" w:rsidRPr="00DA60DF" w:rsidRDefault="00DA60DF" w:rsidP="00DA60DF">
      <w:pPr>
        <w:pStyle w:val="BodyA"/>
        <w:spacing w:line="480" w:lineRule="auto"/>
        <w:rPr>
          <w:rFonts w:ascii="Times New Roman" w:hAnsi="Times New Roman" w:cs="Times New Roman"/>
          <w:bCs/>
          <w:color w:val="000000" w:themeColor="text1"/>
          <w:sz w:val="24"/>
          <w:szCs w:val="24"/>
          <w:lang w:val="en-US"/>
        </w:rPr>
      </w:pPr>
    </w:p>
    <w:p w14:paraId="588932C4" w14:textId="419E2B6D" w:rsidR="00992CD9" w:rsidRPr="009C2C11" w:rsidRDefault="00CC686A" w:rsidP="00992CD9">
      <w:pPr>
        <w:pStyle w:val="BodyA"/>
        <w:spacing w:line="480" w:lineRule="auto"/>
        <w:jc w:val="center"/>
        <w:rPr>
          <w:rFonts w:ascii="Times New Roman" w:hAnsi="Times New Roman" w:cs="Times New Roman"/>
          <w:b/>
          <w:color w:val="000000" w:themeColor="text1"/>
          <w:sz w:val="24"/>
          <w:szCs w:val="24"/>
          <w:lang w:val="en-US"/>
        </w:rPr>
      </w:pPr>
      <w:r w:rsidRPr="009C2C11">
        <w:rPr>
          <w:rFonts w:ascii="Times New Roman" w:hAnsi="Times New Roman" w:cs="Times New Roman"/>
          <w:b/>
          <w:color w:val="000000" w:themeColor="text1"/>
          <w:sz w:val="24"/>
          <w:szCs w:val="24"/>
          <w:lang w:val="en-US"/>
        </w:rPr>
        <w:t xml:space="preserve">The extended </w:t>
      </w:r>
      <w:r w:rsidR="00971D91" w:rsidRPr="009C2C11">
        <w:rPr>
          <w:rFonts w:ascii="Times New Roman" w:hAnsi="Times New Roman" w:cs="Times New Roman"/>
          <w:b/>
          <w:color w:val="000000" w:themeColor="text1"/>
          <w:sz w:val="24"/>
          <w:szCs w:val="24"/>
          <w:lang w:val="en-US"/>
        </w:rPr>
        <w:t>warming effect of social media: Examining whether</w:t>
      </w:r>
      <w:r w:rsidR="0025610A" w:rsidRPr="009C2C11">
        <w:rPr>
          <w:rFonts w:ascii="Times New Roman" w:hAnsi="Times New Roman" w:cs="Times New Roman"/>
          <w:b/>
          <w:color w:val="000000" w:themeColor="text1"/>
          <w:sz w:val="24"/>
          <w:szCs w:val="24"/>
          <w:lang w:val="en-US"/>
        </w:rPr>
        <w:t xml:space="preserve"> the</w:t>
      </w:r>
      <w:r w:rsidR="00971D91" w:rsidRPr="009C2C11">
        <w:rPr>
          <w:rFonts w:ascii="Times New Roman" w:hAnsi="Times New Roman" w:cs="Times New Roman"/>
          <w:b/>
          <w:color w:val="000000" w:themeColor="text1"/>
          <w:sz w:val="24"/>
          <w:szCs w:val="24"/>
          <w:lang w:val="en-US"/>
        </w:rPr>
        <w:t xml:space="preserve"> cognition of online </w:t>
      </w:r>
      <w:proofErr w:type="gramStart"/>
      <w:r w:rsidR="00971D91" w:rsidRPr="009C2C11">
        <w:rPr>
          <w:rFonts w:ascii="Times New Roman" w:hAnsi="Times New Roman" w:cs="Times New Roman"/>
          <w:b/>
          <w:color w:val="000000" w:themeColor="text1"/>
          <w:sz w:val="24"/>
          <w:szCs w:val="24"/>
          <w:lang w:val="en-US"/>
        </w:rPr>
        <w:t>audiences</w:t>
      </w:r>
      <w:proofErr w:type="gramEnd"/>
      <w:r w:rsidR="00971D91" w:rsidRPr="009C2C11">
        <w:rPr>
          <w:rFonts w:ascii="Times New Roman" w:hAnsi="Times New Roman" w:cs="Times New Roman"/>
          <w:b/>
          <w:color w:val="000000" w:themeColor="text1"/>
          <w:sz w:val="24"/>
          <w:szCs w:val="24"/>
          <w:lang w:val="en-US"/>
        </w:rPr>
        <w:t xml:space="preserve"> offline </w:t>
      </w:r>
      <w:r w:rsidR="0025610A" w:rsidRPr="009C2C11">
        <w:rPr>
          <w:rFonts w:ascii="Times New Roman" w:hAnsi="Times New Roman" w:cs="Times New Roman"/>
          <w:b/>
          <w:color w:val="000000" w:themeColor="text1"/>
          <w:sz w:val="24"/>
          <w:szCs w:val="24"/>
          <w:lang w:val="en-US"/>
        </w:rPr>
        <w:t xml:space="preserve">drives </w:t>
      </w:r>
      <w:r w:rsidR="00971D91" w:rsidRPr="009C2C11">
        <w:rPr>
          <w:rFonts w:ascii="Times New Roman" w:hAnsi="Times New Roman" w:cs="Times New Roman"/>
          <w:b/>
          <w:color w:val="000000" w:themeColor="text1"/>
          <w:sz w:val="24"/>
          <w:szCs w:val="24"/>
          <w:lang w:val="en-US"/>
        </w:rPr>
        <w:t>prosocial behavior</w:t>
      </w:r>
      <w:r w:rsidR="000D7E61" w:rsidRPr="009C2C11">
        <w:rPr>
          <w:rFonts w:ascii="Times New Roman" w:hAnsi="Times New Roman" w:cs="Times New Roman"/>
          <w:b/>
          <w:color w:val="000000" w:themeColor="text1"/>
          <w:sz w:val="24"/>
          <w:szCs w:val="24"/>
          <w:lang w:val="en-US"/>
        </w:rPr>
        <w:t xml:space="preserve"> in ‘real life’</w:t>
      </w:r>
    </w:p>
    <w:p w14:paraId="0DEE65F5" w14:textId="77777777" w:rsidR="00992CD9" w:rsidRPr="009C2C11" w:rsidRDefault="00992CD9" w:rsidP="00992CD9">
      <w:pPr>
        <w:pStyle w:val="BodyA"/>
        <w:spacing w:line="480" w:lineRule="auto"/>
        <w:rPr>
          <w:rFonts w:ascii="Times New Roman" w:hAnsi="Times New Roman" w:cs="Times New Roman"/>
          <w:b/>
          <w:color w:val="000000" w:themeColor="text1"/>
          <w:sz w:val="24"/>
          <w:szCs w:val="24"/>
          <w:lang w:val="en-US"/>
        </w:rPr>
      </w:pPr>
    </w:p>
    <w:p w14:paraId="317FC558" w14:textId="41F277E5" w:rsidR="004E22A3" w:rsidRPr="009C2C11" w:rsidRDefault="004E22A3" w:rsidP="00992CD9">
      <w:pPr>
        <w:pStyle w:val="BodyA"/>
        <w:spacing w:line="480" w:lineRule="auto"/>
        <w:rPr>
          <w:rFonts w:ascii="Times New Roman" w:hAnsi="Times New Roman" w:cs="Times New Roman"/>
          <w:b/>
          <w:color w:val="000000" w:themeColor="text1"/>
          <w:sz w:val="24"/>
          <w:szCs w:val="24"/>
          <w:lang w:val="en-US"/>
        </w:rPr>
      </w:pPr>
      <w:r w:rsidRPr="009C2C11">
        <w:rPr>
          <w:rFonts w:ascii="Times New Roman" w:hAnsi="Times New Roman" w:cs="Times New Roman"/>
          <w:b/>
          <w:color w:val="000000" w:themeColor="text1"/>
          <w:sz w:val="24"/>
          <w:szCs w:val="24"/>
          <w:lang w:val="en-US"/>
        </w:rPr>
        <w:t>Abstract</w:t>
      </w:r>
    </w:p>
    <w:p w14:paraId="7D0A70C2" w14:textId="2FBEE804" w:rsidR="001138B3" w:rsidRPr="009C2C11" w:rsidRDefault="0076412D" w:rsidP="00523F23">
      <w:pPr>
        <w:pStyle w:val="BodyA"/>
        <w:spacing w:line="480" w:lineRule="auto"/>
        <w:rPr>
          <w:rFonts w:ascii="Times New Roman" w:hAnsi="Times New Roman" w:cs="Times New Roman"/>
          <w:i/>
          <w:color w:val="000000" w:themeColor="text1"/>
          <w:sz w:val="24"/>
          <w:szCs w:val="24"/>
          <w:lang w:val="en-US"/>
        </w:rPr>
      </w:pPr>
      <w:r w:rsidRPr="009C2C11">
        <w:rPr>
          <w:rFonts w:ascii="Times New Roman" w:hAnsi="Times New Roman" w:cs="Times New Roman"/>
          <w:bCs/>
          <w:color w:val="000000" w:themeColor="text1"/>
          <w:sz w:val="24"/>
          <w:szCs w:val="24"/>
          <w:lang w:val="en-US"/>
        </w:rPr>
        <w:t>Online audiences (e.g. Facebook friends, Instagram followers) shape</w:t>
      </w:r>
      <w:r w:rsidR="0025610A" w:rsidRPr="009C2C11">
        <w:rPr>
          <w:rFonts w:ascii="Times New Roman" w:hAnsi="Times New Roman" w:cs="Times New Roman"/>
          <w:bCs/>
          <w:color w:val="000000" w:themeColor="text1"/>
          <w:sz w:val="24"/>
          <w:szCs w:val="24"/>
          <w:lang w:val="en-US"/>
        </w:rPr>
        <w:t xml:space="preserve"> user</w:t>
      </w:r>
      <w:r w:rsidR="006927A5" w:rsidRPr="009C2C11">
        <w:rPr>
          <w:rFonts w:ascii="Times New Roman" w:hAnsi="Times New Roman" w:cs="Times New Roman"/>
          <w:bCs/>
          <w:color w:val="000000" w:themeColor="text1"/>
          <w:sz w:val="24"/>
          <w:szCs w:val="24"/>
          <w:lang w:val="en-US"/>
        </w:rPr>
        <w:t>s’</w:t>
      </w:r>
      <w:r w:rsidRPr="009C2C11">
        <w:rPr>
          <w:rFonts w:ascii="Times New Roman" w:hAnsi="Times New Roman" w:cs="Times New Roman"/>
          <w:bCs/>
          <w:color w:val="000000" w:themeColor="text1"/>
          <w:sz w:val="24"/>
          <w:szCs w:val="24"/>
          <w:lang w:val="en-US"/>
        </w:rPr>
        <w:t xml:space="preserve"> self-presentation online</w:t>
      </w:r>
      <w:r w:rsidR="005122F9" w:rsidRPr="009C2C11">
        <w:rPr>
          <w:rFonts w:ascii="Times New Roman" w:hAnsi="Times New Roman" w:cs="Times New Roman"/>
          <w:bCs/>
          <w:color w:val="000000" w:themeColor="text1"/>
          <w:sz w:val="24"/>
          <w:szCs w:val="24"/>
          <w:lang w:val="en-US"/>
        </w:rPr>
        <w:t>,</w:t>
      </w:r>
      <w:r w:rsidRPr="009C2C11">
        <w:rPr>
          <w:rFonts w:ascii="Times New Roman" w:hAnsi="Times New Roman" w:cs="Times New Roman"/>
          <w:bCs/>
          <w:color w:val="000000" w:themeColor="text1"/>
          <w:sz w:val="24"/>
          <w:szCs w:val="24"/>
          <w:lang w:val="en-US"/>
        </w:rPr>
        <w:t xml:space="preserve"> but little is known </w:t>
      </w:r>
      <w:r w:rsidR="00A03DA7" w:rsidRPr="009C2C11">
        <w:rPr>
          <w:rFonts w:ascii="Times New Roman" w:hAnsi="Times New Roman" w:cs="Times New Roman"/>
          <w:bCs/>
          <w:color w:val="000000" w:themeColor="text1"/>
          <w:sz w:val="24"/>
          <w:szCs w:val="24"/>
          <w:lang w:val="en-US"/>
        </w:rPr>
        <w:t>about</w:t>
      </w:r>
      <w:r w:rsidRPr="009C2C11">
        <w:rPr>
          <w:rFonts w:ascii="Times New Roman" w:hAnsi="Times New Roman" w:cs="Times New Roman"/>
          <w:bCs/>
          <w:color w:val="000000" w:themeColor="text1"/>
          <w:sz w:val="24"/>
          <w:szCs w:val="24"/>
          <w:lang w:val="en-US"/>
        </w:rPr>
        <w:t xml:space="preserve"> whether </w:t>
      </w:r>
      <w:r w:rsidR="00A03DA7" w:rsidRPr="009C2C11">
        <w:rPr>
          <w:rFonts w:ascii="Times New Roman" w:hAnsi="Times New Roman" w:cs="Times New Roman"/>
          <w:bCs/>
          <w:color w:val="000000" w:themeColor="text1"/>
          <w:sz w:val="24"/>
          <w:szCs w:val="24"/>
          <w:lang w:val="en-US"/>
        </w:rPr>
        <w:t xml:space="preserve">or not </w:t>
      </w:r>
      <w:r w:rsidRPr="009C2C11">
        <w:rPr>
          <w:rFonts w:ascii="Times New Roman" w:hAnsi="Times New Roman" w:cs="Times New Roman"/>
          <w:bCs/>
          <w:color w:val="000000" w:themeColor="text1"/>
          <w:sz w:val="24"/>
          <w:szCs w:val="24"/>
          <w:lang w:val="en-US"/>
        </w:rPr>
        <w:t xml:space="preserve">they </w:t>
      </w:r>
      <w:r w:rsidR="00E54800" w:rsidRPr="009C2C11">
        <w:rPr>
          <w:rFonts w:ascii="Times New Roman" w:hAnsi="Times New Roman" w:cs="Times New Roman"/>
          <w:bCs/>
          <w:color w:val="000000" w:themeColor="text1"/>
          <w:sz w:val="24"/>
          <w:szCs w:val="24"/>
          <w:lang w:val="en-US"/>
        </w:rPr>
        <w:t>impact users’</w:t>
      </w:r>
      <w:r w:rsidR="0025610A" w:rsidRPr="009C2C11">
        <w:rPr>
          <w:rFonts w:ascii="Times New Roman" w:hAnsi="Times New Roman" w:cs="Times New Roman"/>
          <w:bCs/>
          <w:color w:val="000000" w:themeColor="text1"/>
          <w:sz w:val="24"/>
          <w:szCs w:val="24"/>
          <w:lang w:val="en-US"/>
        </w:rPr>
        <w:t xml:space="preserve"> </w:t>
      </w:r>
      <w:r w:rsidRPr="009C2C11">
        <w:rPr>
          <w:rFonts w:ascii="Times New Roman" w:hAnsi="Times New Roman" w:cs="Times New Roman"/>
          <w:bCs/>
          <w:color w:val="000000" w:themeColor="text1"/>
          <w:sz w:val="24"/>
          <w:szCs w:val="24"/>
          <w:lang w:val="en-US"/>
        </w:rPr>
        <w:t>actions in ‘reality’</w:t>
      </w:r>
      <w:r w:rsidR="005122F9" w:rsidRPr="009C2C11">
        <w:rPr>
          <w:rFonts w:ascii="Times New Roman" w:hAnsi="Times New Roman" w:cs="Times New Roman"/>
          <w:bCs/>
          <w:color w:val="000000" w:themeColor="text1"/>
          <w:sz w:val="24"/>
          <w:szCs w:val="24"/>
          <w:lang w:val="en-US"/>
        </w:rPr>
        <w:t>, so offline, when they are</w:t>
      </w:r>
      <w:r w:rsidRPr="009C2C11">
        <w:rPr>
          <w:rFonts w:ascii="Times New Roman" w:hAnsi="Times New Roman" w:cs="Times New Roman"/>
          <w:bCs/>
          <w:color w:val="000000" w:themeColor="text1"/>
          <w:sz w:val="24"/>
          <w:szCs w:val="24"/>
          <w:lang w:val="en-US"/>
        </w:rPr>
        <w:t xml:space="preserve"> not engaged directly with a site inte</w:t>
      </w:r>
      <w:r w:rsidR="005122F9" w:rsidRPr="009C2C11">
        <w:rPr>
          <w:rFonts w:ascii="Times New Roman" w:hAnsi="Times New Roman" w:cs="Times New Roman"/>
          <w:bCs/>
          <w:color w:val="000000" w:themeColor="text1"/>
          <w:sz w:val="24"/>
          <w:szCs w:val="24"/>
          <w:lang w:val="en-US"/>
        </w:rPr>
        <w:t>rface</w:t>
      </w:r>
      <w:r w:rsidRPr="009C2C11">
        <w:rPr>
          <w:rFonts w:ascii="Times New Roman" w:hAnsi="Times New Roman" w:cs="Times New Roman"/>
          <w:bCs/>
          <w:color w:val="000000" w:themeColor="text1"/>
          <w:sz w:val="24"/>
          <w:szCs w:val="24"/>
          <w:lang w:val="en-US"/>
        </w:rPr>
        <w:t xml:space="preserve">. </w:t>
      </w:r>
      <w:r w:rsidR="00A03DA7" w:rsidRPr="009C2C11">
        <w:rPr>
          <w:rFonts w:ascii="Times New Roman" w:hAnsi="Times New Roman" w:cs="Times New Roman"/>
          <w:bCs/>
          <w:color w:val="000000" w:themeColor="text1"/>
          <w:sz w:val="24"/>
          <w:szCs w:val="24"/>
          <w:lang w:val="en-US"/>
        </w:rPr>
        <w:t>To bridge</w:t>
      </w:r>
      <w:r w:rsidR="00CC686A" w:rsidRPr="009C2C11">
        <w:rPr>
          <w:rFonts w:ascii="Times New Roman" w:hAnsi="Times New Roman" w:cs="Times New Roman"/>
          <w:bCs/>
          <w:color w:val="000000" w:themeColor="text1"/>
          <w:sz w:val="24"/>
          <w:szCs w:val="24"/>
          <w:lang w:val="en-US"/>
        </w:rPr>
        <w:t xml:space="preserve"> this gap,</w:t>
      </w:r>
      <w:r w:rsidRPr="009C2C11">
        <w:rPr>
          <w:rFonts w:ascii="Times New Roman" w:hAnsi="Times New Roman" w:cs="Times New Roman"/>
          <w:bCs/>
          <w:color w:val="000000" w:themeColor="text1"/>
          <w:sz w:val="24"/>
          <w:szCs w:val="24"/>
          <w:lang w:val="en-US"/>
        </w:rPr>
        <w:t xml:space="preserve"> we provide the first investigation of the ‘extended warming effect’ of social media</w:t>
      </w:r>
      <w:r w:rsidR="00A03DA7" w:rsidRPr="009C2C11">
        <w:rPr>
          <w:rFonts w:ascii="Times New Roman" w:hAnsi="Times New Roman" w:cs="Times New Roman"/>
          <w:bCs/>
          <w:color w:val="000000" w:themeColor="text1"/>
          <w:sz w:val="24"/>
          <w:szCs w:val="24"/>
          <w:lang w:val="en-US"/>
        </w:rPr>
        <w:t xml:space="preserve">, </w:t>
      </w:r>
      <w:r w:rsidR="00CC686A" w:rsidRPr="009C2C11">
        <w:rPr>
          <w:rFonts w:ascii="Times New Roman" w:hAnsi="Times New Roman" w:cs="Times New Roman"/>
          <w:bCs/>
          <w:color w:val="000000" w:themeColor="text1"/>
          <w:sz w:val="24"/>
          <w:szCs w:val="24"/>
          <w:lang w:val="en-US"/>
        </w:rPr>
        <w:t>a special form of</w:t>
      </w:r>
      <w:r w:rsidR="005122F9" w:rsidRPr="009C2C11">
        <w:rPr>
          <w:rFonts w:ascii="Times New Roman" w:hAnsi="Times New Roman" w:cs="Times New Roman"/>
          <w:bCs/>
          <w:color w:val="000000" w:themeColor="text1"/>
          <w:sz w:val="24"/>
          <w:szCs w:val="24"/>
          <w:lang w:val="en-US"/>
        </w:rPr>
        <w:t xml:space="preserve"> a</w:t>
      </w:r>
      <w:r w:rsidRPr="009C2C11">
        <w:rPr>
          <w:rFonts w:ascii="Times New Roman" w:hAnsi="Times New Roman" w:cs="Times New Roman"/>
          <w:bCs/>
          <w:color w:val="000000" w:themeColor="text1"/>
          <w:sz w:val="24"/>
          <w:szCs w:val="24"/>
          <w:lang w:val="en-US"/>
        </w:rPr>
        <w:t xml:space="preserve"> phenomenon </w:t>
      </w:r>
      <w:r w:rsidR="00A03DA7" w:rsidRPr="009C2C11">
        <w:rPr>
          <w:rFonts w:ascii="Times New Roman" w:hAnsi="Times New Roman" w:cs="Times New Roman"/>
          <w:bCs/>
          <w:color w:val="000000" w:themeColor="text1"/>
          <w:sz w:val="24"/>
          <w:szCs w:val="24"/>
          <w:lang w:val="en-US"/>
        </w:rPr>
        <w:t xml:space="preserve">in </w:t>
      </w:r>
      <w:r w:rsidR="005122F9" w:rsidRPr="009C2C11">
        <w:rPr>
          <w:rFonts w:ascii="Times New Roman" w:hAnsi="Times New Roman" w:cs="Times New Roman"/>
          <w:bCs/>
          <w:color w:val="000000" w:themeColor="text1"/>
          <w:sz w:val="24"/>
          <w:szCs w:val="24"/>
          <w:lang w:val="en-US"/>
        </w:rPr>
        <w:t>which</w:t>
      </w:r>
      <w:r w:rsidRPr="009C2C11">
        <w:rPr>
          <w:rFonts w:ascii="Times New Roman" w:hAnsi="Times New Roman" w:cs="Times New Roman"/>
          <w:bCs/>
          <w:color w:val="000000" w:themeColor="text1"/>
          <w:sz w:val="24"/>
          <w:szCs w:val="24"/>
          <w:lang w:val="en-US"/>
        </w:rPr>
        <w:t xml:space="preserve"> saliency (cognition) of online audiences in offline encounters</w:t>
      </w:r>
      <w:r w:rsidR="00A2716C" w:rsidRPr="009C2C11">
        <w:rPr>
          <w:rFonts w:ascii="Times New Roman" w:hAnsi="Times New Roman" w:cs="Times New Roman"/>
          <w:bCs/>
          <w:color w:val="000000" w:themeColor="text1"/>
          <w:sz w:val="24"/>
          <w:szCs w:val="24"/>
          <w:lang w:val="en-US"/>
        </w:rPr>
        <w:t xml:space="preserve"> trigger</w:t>
      </w:r>
      <w:r w:rsidR="00B95560" w:rsidRPr="009C2C11">
        <w:rPr>
          <w:rFonts w:ascii="Times New Roman" w:hAnsi="Times New Roman" w:cs="Times New Roman"/>
          <w:bCs/>
          <w:color w:val="000000" w:themeColor="text1"/>
          <w:sz w:val="24"/>
          <w:szCs w:val="24"/>
          <w:lang w:val="en-US"/>
        </w:rPr>
        <w:t>s</w:t>
      </w:r>
      <w:r w:rsidR="00A2716C" w:rsidRPr="009C2C11">
        <w:rPr>
          <w:rFonts w:ascii="Times New Roman" w:hAnsi="Times New Roman" w:cs="Times New Roman"/>
          <w:bCs/>
          <w:color w:val="000000" w:themeColor="text1"/>
          <w:sz w:val="24"/>
          <w:szCs w:val="24"/>
          <w:lang w:val="en-US"/>
        </w:rPr>
        <w:t xml:space="preserve"> impression management </w:t>
      </w:r>
      <w:r w:rsidR="00CC686A" w:rsidRPr="009C2C11">
        <w:rPr>
          <w:rFonts w:ascii="Times New Roman" w:hAnsi="Times New Roman" w:cs="Times New Roman"/>
          <w:bCs/>
          <w:color w:val="000000" w:themeColor="text1"/>
          <w:sz w:val="24"/>
          <w:szCs w:val="24"/>
          <w:lang w:val="en-US"/>
        </w:rPr>
        <w:t xml:space="preserve">behavior </w:t>
      </w:r>
      <w:r w:rsidR="0025610A" w:rsidRPr="009C2C11">
        <w:rPr>
          <w:rFonts w:ascii="Times New Roman" w:hAnsi="Times New Roman" w:cs="Times New Roman"/>
          <w:bCs/>
          <w:color w:val="000000" w:themeColor="text1"/>
          <w:sz w:val="24"/>
          <w:szCs w:val="24"/>
          <w:lang w:val="en-US"/>
        </w:rPr>
        <w:t>in the pursuit</w:t>
      </w:r>
      <w:r w:rsidR="00A03DA7" w:rsidRPr="009C2C11">
        <w:rPr>
          <w:rFonts w:ascii="Times New Roman" w:hAnsi="Times New Roman" w:cs="Times New Roman"/>
          <w:bCs/>
          <w:color w:val="000000" w:themeColor="text1"/>
          <w:sz w:val="24"/>
          <w:szCs w:val="24"/>
          <w:lang w:val="en-US"/>
        </w:rPr>
        <w:t xml:space="preserve"> of a</w:t>
      </w:r>
      <w:r w:rsidR="00CC686A" w:rsidRPr="009C2C11">
        <w:rPr>
          <w:rFonts w:ascii="Times New Roman" w:hAnsi="Times New Roman" w:cs="Times New Roman"/>
          <w:bCs/>
          <w:color w:val="000000" w:themeColor="text1"/>
          <w:sz w:val="24"/>
          <w:szCs w:val="24"/>
          <w:lang w:val="en-US"/>
        </w:rPr>
        <w:t xml:space="preserve"> more</w:t>
      </w:r>
      <w:r w:rsidR="00A2716C" w:rsidRPr="009C2C11">
        <w:rPr>
          <w:rFonts w:ascii="Times New Roman" w:hAnsi="Times New Roman" w:cs="Times New Roman"/>
          <w:bCs/>
          <w:color w:val="000000" w:themeColor="text1"/>
          <w:sz w:val="24"/>
          <w:szCs w:val="24"/>
          <w:lang w:val="en-US"/>
        </w:rPr>
        <w:t xml:space="preserve"> desir</w:t>
      </w:r>
      <w:r w:rsidR="00CC686A" w:rsidRPr="009C2C11">
        <w:rPr>
          <w:rFonts w:ascii="Times New Roman" w:hAnsi="Times New Roman" w:cs="Times New Roman"/>
          <w:bCs/>
          <w:color w:val="000000" w:themeColor="text1"/>
          <w:sz w:val="24"/>
          <w:szCs w:val="24"/>
          <w:lang w:val="en-US"/>
        </w:rPr>
        <w:t xml:space="preserve">able </w:t>
      </w:r>
      <w:r w:rsidR="0025610A" w:rsidRPr="009C2C11">
        <w:rPr>
          <w:rFonts w:ascii="Times New Roman" w:hAnsi="Times New Roman" w:cs="Times New Roman"/>
          <w:bCs/>
          <w:color w:val="000000" w:themeColor="text1"/>
          <w:sz w:val="24"/>
          <w:szCs w:val="24"/>
          <w:lang w:val="en-US"/>
        </w:rPr>
        <w:t xml:space="preserve">online </w:t>
      </w:r>
      <w:r w:rsidR="00CC686A" w:rsidRPr="009C2C11">
        <w:rPr>
          <w:rFonts w:ascii="Times New Roman" w:hAnsi="Times New Roman" w:cs="Times New Roman"/>
          <w:bCs/>
          <w:color w:val="000000" w:themeColor="text1"/>
          <w:sz w:val="24"/>
          <w:szCs w:val="24"/>
          <w:lang w:val="en-US"/>
        </w:rPr>
        <w:t xml:space="preserve">public </w:t>
      </w:r>
      <w:r w:rsidR="0025610A" w:rsidRPr="009C2C11">
        <w:rPr>
          <w:rFonts w:ascii="Times New Roman" w:hAnsi="Times New Roman" w:cs="Times New Roman"/>
          <w:bCs/>
          <w:color w:val="000000" w:themeColor="text1"/>
          <w:sz w:val="24"/>
          <w:szCs w:val="24"/>
          <w:lang w:val="en-US"/>
        </w:rPr>
        <w:t>image</w:t>
      </w:r>
      <w:r w:rsidR="00A2716C" w:rsidRPr="009C2C11">
        <w:rPr>
          <w:rFonts w:ascii="Times New Roman" w:hAnsi="Times New Roman" w:cs="Times New Roman"/>
          <w:bCs/>
          <w:color w:val="000000" w:themeColor="text1"/>
          <w:sz w:val="24"/>
          <w:szCs w:val="24"/>
          <w:lang w:val="en-US"/>
        </w:rPr>
        <w:t xml:space="preserve">. </w:t>
      </w:r>
      <w:r w:rsidR="00CC686A" w:rsidRPr="009C2C11">
        <w:rPr>
          <w:rFonts w:ascii="Times New Roman" w:hAnsi="Times New Roman" w:cs="Times New Roman"/>
          <w:bCs/>
          <w:color w:val="000000" w:themeColor="text1"/>
          <w:sz w:val="24"/>
          <w:szCs w:val="24"/>
          <w:lang w:val="en-US"/>
        </w:rPr>
        <w:t xml:space="preserve">Across </w:t>
      </w:r>
      <w:r w:rsidR="00A2716C" w:rsidRPr="009C2C11">
        <w:rPr>
          <w:rFonts w:ascii="Times New Roman" w:hAnsi="Times New Roman" w:cs="Times New Roman"/>
          <w:bCs/>
          <w:color w:val="000000" w:themeColor="text1"/>
          <w:sz w:val="24"/>
          <w:szCs w:val="24"/>
          <w:lang w:val="en-US"/>
        </w:rPr>
        <w:t>two controlled experiments</w:t>
      </w:r>
      <w:r w:rsidR="00CC686A" w:rsidRPr="009C2C11">
        <w:rPr>
          <w:rFonts w:ascii="Times New Roman" w:hAnsi="Times New Roman" w:cs="Times New Roman"/>
          <w:bCs/>
          <w:color w:val="000000" w:themeColor="text1"/>
          <w:sz w:val="24"/>
          <w:szCs w:val="24"/>
          <w:lang w:val="en-US"/>
        </w:rPr>
        <w:t xml:space="preserve"> in the context of</w:t>
      </w:r>
      <w:r w:rsidR="00A2716C" w:rsidRPr="009C2C11">
        <w:rPr>
          <w:rFonts w:ascii="Times New Roman" w:hAnsi="Times New Roman" w:cs="Times New Roman"/>
          <w:bCs/>
          <w:color w:val="000000" w:themeColor="text1"/>
          <w:sz w:val="24"/>
          <w:szCs w:val="24"/>
          <w:lang w:val="en-US"/>
        </w:rPr>
        <w:t xml:space="preserve"> charity fundrais</w:t>
      </w:r>
      <w:r w:rsidR="00CC686A" w:rsidRPr="009C2C11">
        <w:rPr>
          <w:rFonts w:ascii="Times New Roman" w:hAnsi="Times New Roman" w:cs="Times New Roman"/>
          <w:bCs/>
          <w:color w:val="000000" w:themeColor="text1"/>
          <w:sz w:val="24"/>
          <w:szCs w:val="24"/>
          <w:lang w:val="en-US"/>
        </w:rPr>
        <w:t>ing</w:t>
      </w:r>
      <w:r w:rsidR="005122F9" w:rsidRPr="009C2C11">
        <w:rPr>
          <w:rFonts w:ascii="Times New Roman" w:hAnsi="Times New Roman" w:cs="Times New Roman"/>
          <w:bCs/>
          <w:color w:val="000000" w:themeColor="text1"/>
          <w:sz w:val="24"/>
          <w:szCs w:val="24"/>
          <w:lang w:val="en-US"/>
        </w:rPr>
        <w:t>,</w:t>
      </w:r>
      <w:r w:rsidR="00A2716C" w:rsidRPr="009C2C11">
        <w:rPr>
          <w:rFonts w:ascii="Times New Roman" w:hAnsi="Times New Roman" w:cs="Times New Roman"/>
          <w:bCs/>
          <w:color w:val="000000" w:themeColor="text1"/>
          <w:sz w:val="24"/>
          <w:szCs w:val="24"/>
          <w:lang w:val="en-US"/>
        </w:rPr>
        <w:t xml:space="preserve"> we </w:t>
      </w:r>
      <w:r w:rsidR="005122F9" w:rsidRPr="009C2C11">
        <w:rPr>
          <w:rFonts w:ascii="Times New Roman" w:hAnsi="Times New Roman" w:cs="Times New Roman"/>
          <w:bCs/>
          <w:color w:val="000000" w:themeColor="text1"/>
          <w:sz w:val="24"/>
          <w:szCs w:val="24"/>
          <w:lang w:val="en-US"/>
        </w:rPr>
        <w:t>support</w:t>
      </w:r>
      <w:r w:rsidR="0025610A" w:rsidRPr="009C2C11">
        <w:rPr>
          <w:rFonts w:ascii="Times New Roman" w:hAnsi="Times New Roman" w:cs="Times New Roman"/>
          <w:bCs/>
          <w:color w:val="000000" w:themeColor="text1"/>
          <w:sz w:val="24"/>
          <w:szCs w:val="24"/>
          <w:lang w:val="en-US"/>
        </w:rPr>
        <w:t xml:space="preserve"> the existence of the extended warming effect. We find that as</w:t>
      </w:r>
      <w:r w:rsidR="00A2716C" w:rsidRPr="009C2C11">
        <w:rPr>
          <w:rFonts w:ascii="Times New Roman" w:hAnsi="Times New Roman" w:cs="Times New Roman"/>
          <w:bCs/>
          <w:color w:val="000000" w:themeColor="text1"/>
          <w:sz w:val="24"/>
          <w:szCs w:val="24"/>
          <w:lang w:val="en-US"/>
        </w:rPr>
        <w:t xml:space="preserve"> online audiences </w:t>
      </w:r>
      <w:r w:rsidR="00B95560" w:rsidRPr="009C2C11">
        <w:rPr>
          <w:rFonts w:ascii="Times New Roman" w:hAnsi="Times New Roman" w:cs="Times New Roman"/>
          <w:bCs/>
          <w:color w:val="000000" w:themeColor="text1"/>
          <w:sz w:val="24"/>
          <w:szCs w:val="24"/>
          <w:lang w:val="en-US"/>
        </w:rPr>
        <w:t>become more salient</w:t>
      </w:r>
      <w:r w:rsidR="005122F9" w:rsidRPr="009C2C11">
        <w:rPr>
          <w:rFonts w:ascii="Times New Roman" w:hAnsi="Times New Roman" w:cs="Times New Roman"/>
          <w:bCs/>
          <w:color w:val="000000" w:themeColor="text1"/>
          <w:sz w:val="24"/>
          <w:szCs w:val="24"/>
          <w:lang w:val="en-US"/>
        </w:rPr>
        <w:t>,</w:t>
      </w:r>
      <w:r w:rsidR="0025610A" w:rsidRPr="009C2C11">
        <w:rPr>
          <w:rFonts w:ascii="Times New Roman" w:hAnsi="Times New Roman" w:cs="Times New Roman"/>
          <w:bCs/>
          <w:color w:val="000000" w:themeColor="text1"/>
          <w:sz w:val="24"/>
          <w:szCs w:val="24"/>
          <w:lang w:val="en-US"/>
        </w:rPr>
        <w:t xml:space="preserve"> </w:t>
      </w:r>
      <w:r w:rsidR="00B95560" w:rsidRPr="009C2C11">
        <w:rPr>
          <w:rFonts w:ascii="Times New Roman" w:hAnsi="Times New Roman" w:cs="Times New Roman"/>
          <w:bCs/>
          <w:color w:val="000000" w:themeColor="text1"/>
          <w:sz w:val="24"/>
          <w:szCs w:val="24"/>
          <w:lang w:val="en-US"/>
        </w:rPr>
        <w:t xml:space="preserve">people show greater intentions of engaging in </w:t>
      </w:r>
      <w:r w:rsidR="00A2716C" w:rsidRPr="009C2C11">
        <w:rPr>
          <w:rFonts w:ascii="Times New Roman" w:hAnsi="Times New Roman" w:cs="Times New Roman"/>
          <w:bCs/>
          <w:color w:val="000000" w:themeColor="text1"/>
          <w:sz w:val="24"/>
          <w:szCs w:val="24"/>
          <w:lang w:val="en-US"/>
        </w:rPr>
        <w:t xml:space="preserve">prosocial behavior </w:t>
      </w:r>
      <w:r w:rsidR="005122F9" w:rsidRPr="009C2C11">
        <w:rPr>
          <w:rFonts w:ascii="Times New Roman" w:hAnsi="Times New Roman" w:cs="Times New Roman"/>
          <w:bCs/>
          <w:color w:val="000000" w:themeColor="text1"/>
          <w:sz w:val="24"/>
          <w:szCs w:val="24"/>
          <w:lang w:val="en-US"/>
        </w:rPr>
        <w:t xml:space="preserve">offline </w:t>
      </w:r>
      <w:r w:rsidR="00A2716C" w:rsidRPr="009C2C11">
        <w:rPr>
          <w:rFonts w:ascii="Times New Roman" w:hAnsi="Times New Roman" w:cs="Times New Roman"/>
          <w:bCs/>
          <w:color w:val="000000" w:themeColor="text1"/>
          <w:sz w:val="24"/>
          <w:szCs w:val="24"/>
          <w:lang w:val="en-US"/>
        </w:rPr>
        <w:t>(e.g.</w:t>
      </w:r>
      <w:r w:rsidR="00B95560" w:rsidRPr="009C2C11">
        <w:rPr>
          <w:rFonts w:ascii="Times New Roman" w:hAnsi="Times New Roman" w:cs="Times New Roman"/>
          <w:bCs/>
          <w:color w:val="000000" w:themeColor="text1"/>
          <w:sz w:val="24"/>
          <w:szCs w:val="24"/>
          <w:lang w:val="en-US"/>
        </w:rPr>
        <w:t xml:space="preserve"> enhanced</w:t>
      </w:r>
      <w:r w:rsidR="00A2716C" w:rsidRPr="009C2C11">
        <w:rPr>
          <w:rFonts w:ascii="Times New Roman" w:hAnsi="Times New Roman" w:cs="Times New Roman"/>
          <w:bCs/>
          <w:color w:val="000000" w:themeColor="text1"/>
          <w:sz w:val="24"/>
          <w:szCs w:val="24"/>
          <w:lang w:val="en-US"/>
        </w:rPr>
        <w:t xml:space="preserve"> </w:t>
      </w:r>
      <w:r w:rsidR="00CC686A" w:rsidRPr="009C2C11">
        <w:rPr>
          <w:rFonts w:ascii="Times New Roman" w:hAnsi="Times New Roman" w:cs="Times New Roman"/>
          <w:bCs/>
          <w:color w:val="000000" w:themeColor="text1"/>
          <w:sz w:val="24"/>
          <w:szCs w:val="24"/>
          <w:lang w:val="en-US"/>
        </w:rPr>
        <w:t xml:space="preserve">likelihood of making a </w:t>
      </w:r>
      <w:r w:rsidR="00A2716C" w:rsidRPr="009C2C11">
        <w:rPr>
          <w:rFonts w:ascii="Times New Roman" w:hAnsi="Times New Roman" w:cs="Times New Roman"/>
          <w:bCs/>
          <w:color w:val="000000" w:themeColor="text1"/>
          <w:sz w:val="24"/>
          <w:szCs w:val="24"/>
          <w:lang w:val="en-US"/>
        </w:rPr>
        <w:t>donation)</w:t>
      </w:r>
      <w:r w:rsidR="0025610A" w:rsidRPr="009C2C11">
        <w:rPr>
          <w:rFonts w:ascii="Times New Roman" w:hAnsi="Times New Roman" w:cs="Times New Roman"/>
          <w:bCs/>
          <w:color w:val="000000" w:themeColor="text1"/>
          <w:sz w:val="24"/>
          <w:szCs w:val="24"/>
          <w:lang w:val="en-US"/>
        </w:rPr>
        <w:t>. This</w:t>
      </w:r>
      <w:r w:rsidR="00B95560" w:rsidRPr="009C2C11">
        <w:rPr>
          <w:rFonts w:ascii="Times New Roman" w:hAnsi="Times New Roman" w:cs="Times New Roman"/>
          <w:bCs/>
          <w:color w:val="000000" w:themeColor="text1"/>
          <w:sz w:val="24"/>
          <w:szCs w:val="24"/>
          <w:lang w:val="en-US"/>
        </w:rPr>
        <w:t xml:space="preserve"> effect</w:t>
      </w:r>
      <w:r w:rsidR="00CC686A" w:rsidRPr="009C2C11">
        <w:rPr>
          <w:rFonts w:ascii="Times New Roman" w:hAnsi="Times New Roman" w:cs="Times New Roman"/>
          <w:bCs/>
          <w:color w:val="000000" w:themeColor="text1"/>
          <w:sz w:val="24"/>
          <w:szCs w:val="24"/>
          <w:lang w:val="en-US"/>
        </w:rPr>
        <w:t xml:space="preserve"> is </w:t>
      </w:r>
      <w:r w:rsidR="00A2716C" w:rsidRPr="009C2C11">
        <w:rPr>
          <w:rFonts w:ascii="Times New Roman" w:hAnsi="Times New Roman" w:cs="Times New Roman"/>
          <w:bCs/>
          <w:color w:val="000000" w:themeColor="text1"/>
          <w:sz w:val="24"/>
          <w:szCs w:val="24"/>
          <w:lang w:val="en-US"/>
        </w:rPr>
        <w:t>mediated by</w:t>
      </w:r>
      <w:r w:rsidR="00A03DA7" w:rsidRPr="009C2C11">
        <w:rPr>
          <w:rFonts w:ascii="Times New Roman" w:hAnsi="Times New Roman" w:cs="Times New Roman"/>
          <w:bCs/>
          <w:color w:val="000000" w:themeColor="text1"/>
          <w:sz w:val="24"/>
          <w:szCs w:val="24"/>
          <w:lang w:val="en-US"/>
        </w:rPr>
        <w:t xml:space="preserve"> </w:t>
      </w:r>
      <w:r w:rsidR="0025610A" w:rsidRPr="009C2C11">
        <w:rPr>
          <w:rFonts w:ascii="Times New Roman" w:hAnsi="Times New Roman" w:cs="Times New Roman"/>
          <w:bCs/>
          <w:color w:val="000000" w:themeColor="text1"/>
          <w:sz w:val="24"/>
          <w:szCs w:val="24"/>
          <w:lang w:val="en-US"/>
        </w:rPr>
        <w:t>higher</w:t>
      </w:r>
      <w:r w:rsidR="00A2716C" w:rsidRPr="009C2C11">
        <w:rPr>
          <w:rFonts w:ascii="Times New Roman" w:hAnsi="Times New Roman" w:cs="Times New Roman"/>
          <w:bCs/>
          <w:color w:val="000000" w:themeColor="text1"/>
          <w:sz w:val="24"/>
          <w:szCs w:val="24"/>
          <w:lang w:val="en-US"/>
        </w:rPr>
        <w:t xml:space="preserve"> public</w:t>
      </w:r>
      <w:r w:rsidR="00BD34FF" w:rsidRPr="009C2C11">
        <w:rPr>
          <w:rFonts w:ascii="Times New Roman" w:hAnsi="Times New Roman" w:cs="Times New Roman"/>
          <w:bCs/>
          <w:color w:val="000000" w:themeColor="text1"/>
          <w:sz w:val="24"/>
          <w:szCs w:val="24"/>
          <w:lang w:val="en-US"/>
        </w:rPr>
        <w:t xml:space="preserve"> </w:t>
      </w:r>
      <w:r w:rsidR="00A2716C" w:rsidRPr="009C2C11">
        <w:rPr>
          <w:rFonts w:ascii="Times New Roman" w:hAnsi="Times New Roman" w:cs="Times New Roman"/>
          <w:bCs/>
          <w:color w:val="000000" w:themeColor="text1"/>
          <w:sz w:val="24"/>
          <w:szCs w:val="24"/>
          <w:lang w:val="en-US"/>
        </w:rPr>
        <w:t>self-awareness and extrinsic motivation</w:t>
      </w:r>
      <w:r w:rsidR="00E73D81" w:rsidRPr="009C2C11">
        <w:rPr>
          <w:rFonts w:ascii="Times New Roman" w:hAnsi="Times New Roman" w:cs="Times New Roman"/>
          <w:bCs/>
          <w:color w:val="000000" w:themeColor="text1"/>
          <w:sz w:val="24"/>
          <w:szCs w:val="24"/>
          <w:lang w:val="en-US"/>
        </w:rPr>
        <w:t>s</w:t>
      </w:r>
      <w:r w:rsidR="00A2716C" w:rsidRPr="009C2C11">
        <w:rPr>
          <w:rFonts w:ascii="Times New Roman" w:hAnsi="Times New Roman" w:cs="Times New Roman"/>
          <w:bCs/>
          <w:color w:val="000000" w:themeColor="text1"/>
          <w:sz w:val="24"/>
          <w:szCs w:val="24"/>
          <w:lang w:val="en-US"/>
        </w:rPr>
        <w:t>. In addition</w:t>
      </w:r>
      <w:r w:rsidR="00CC686A" w:rsidRPr="009C2C11">
        <w:rPr>
          <w:rFonts w:ascii="Times New Roman" w:hAnsi="Times New Roman" w:cs="Times New Roman"/>
          <w:bCs/>
          <w:color w:val="000000" w:themeColor="text1"/>
          <w:sz w:val="24"/>
          <w:szCs w:val="24"/>
          <w:lang w:val="en-US"/>
        </w:rPr>
        <w:t>,</w:t>
      </w:r>
      <w:r w:rsidR="00A2716C" w:rsidRPr="009C2C11">
        <w:rPr>
          <w:rFonts w:ascii="Times New Roman" w:hAnsi="Times New Roman" w:cs="Times New Roman"/>
          <w:bCs/>
          <w:color w:val="000000" w:themeColor="text1"/>
          <w:sz w:val="24"/>
          <w:szCs w:val="24"/>
          <w:lang w:val="en-US"/>
        </w:rPr>
        <w:t xml:space="preserve"> we </w:t>
      </w:r>
      <w:r w:rsidR="0025610A" w:rsidRPr="009C2C11">
        <w:rPr>
          <w:rFonts w:ascii="Times New Roman" w:hAnsi="Times New Roman" w:cs="Times New Roman"/>
          <w:bCs/>
          <w:color w:val="000000" w:themeColor="text1"/>
          <w:sz w:val="24"/>
          <w:szCs w:val="24"/>
          <w:lang w:val="en-US"/>
        </w:rPr>
        <w:t>find that the extended warming effect is amplified</w:t>
      </w:r>
      <w:r w:rsidR="00CC686A" w:rsidRPr="009C2C11">
        <w:rPr>
          <w:rFonts w:ascii="Times New Roman" w:hAnsi="Times New Roman" w:cs="Times New Roman"/>
          <w:bCs/>
          <w:color w:val="000000" w:themeColor="text1"/>
          <w:sz w:val="24"/>
          <w:szCs w:val="24"/>
          <w:lang w:val="en-US"/>
        </w:rPr>
        <w:t xml:space="preserve"> </w:t>
      </w:r>
      <w:r w:rsidR="00A2716C" w:rsidRPr="009C2C11">
        <w:rPr>
          <w:rFonts w:ascii="Times New Roman" w:hAnsi="Times New Roman" w:cs="Times New Roman"/>
          <w:bCs/>
          <w:color w:val="000000" w:themeColor="text1"/>
          <w:sz w:val="24"/>
          <w:szCs w:val="24"/>
          <w:lang w:val="en-US"/>
        </w:rPr>
        <w:t xml:space="preserve">for </w:t>
      </w:r>
      <w:r w:rsidR="0025610A" w:rsidRPr="009C2C11">
        <w:rPr>
          <w:rFonts w:ascii="Times New Roman" w:hAnsi="Times New Roman" w:cs="Times New Roman"/>
          <w:bCs/>
          <w:color w:val="000000" w:themeColor="text1"/>
          <w:sz w:val="24"/>
          <w:szCs w:val="24"/>
          <w:lang w:val="en-US"/>
        </w:rPr>
        <w:t xml:space="preserve">more intense </w:t>
      </w:r>
      <w:r w:rsidR="00A2716C" w:rsidRPr="009C2C11">
        <w:rPr>
          <w:rFonts w:ascii="Times New Roman" w:hAnsi="Times New Roman" w:cs="Times New Roman"/>
          <w:bCs/>
          <w:color w:val="000000" w:themeColor="text1"/>
          <w:sz w:val="24"/>
          <w:szCs w:val="24"/>
          <w:lang w:val="en-US"/>
        </w:rPr>
        <w:t>social media</w:t>
      </w:r>
      <w:r w:rsidR="00BD34FF" w:rsidRPr="009C2C11">
        <w:rPr>
          <w:rFonts w:ascii="Times New Roman" w:hAnsi="Times New Roman" w:cs="Times New Roman"/>
          <w:bCs/>
          <w:color w:val="000000" w:themeColor="text1"/>
          <w:sz w:val="24"/>
          <w:szCs w:val="24"/>
          <w:lang w:val="en-US"/>
        </w:rPr>
        <w:t xml:space="preserve"> users</w:t>
      </w:r>
      <w:r w:rsidR="00A2716C" w:rsidRPr="009C2C11">
        <w:rPr>
          <w:rFonts w:ascii="Times New Roman" w:hAnsi="Times New Roman" w:cs="Times New Roman"/>
          <w:bCs/>
          <w:color w:val="000000" w:themeColor="text1"/>
          <w:sz w:val="24"/>
          <w:szCs w:val="24"/>
          <w:lang w:val="en-US"/>
        </w:rPr>
        <w:t xml:space="preserve">. </w:t>
      </w:r>
      <w:r w:rsidR="00BD34FF" w:rsidRPr="009C2C11">
        <w:rPr>
          <w:rFonts w:ascii="Times New Roman" w:hAnsi="Times New Roman" w:cs="Times New Roman"/>
          <w:bCs/>
          <w:color w:val="000000" w:themeColor="text1"/>
          <w:sz w:val="24"/>
          <w:szCs w:val="24"/>
          <w:lang w:val="en-US"/>
        </w:rPr>
        <w:t xml:space="preserve">Theoretical contributions and practical implications </w:t>
      </w:r>
      <w:r w:rsidR="0025610A" w:rsidRPr="009C2C11">
        <w:rPr>
          <w:rFonts w:ascii="Times New Roman" w:hAnsi="Times New Roman" w:cs="Times New Roman"/>
          <w:bCs/>
          <w:color w:val="000000" w:themeColor="text1"/>
          <w:sz w:val="24"/>
          <w:szCs w:val="24"/>
          <w:lang w:val="en-US"/>
        </w:rPr>
        <w:t xml:space="preserve">are </w:t>
      </w:r>
      <w:r w:rsidR="005122F9" w:rsidRPr="009C2C11">
        <w:rPr>
          <w:rFonts w:ascii="Times New Roman" w:hAnsi="Times New Roman" w:cs="Times New Roman"/>
          <w:bCs/>
          <w:color w:val="000000" w:themeColor="text1"/>
          <w:sz w:val="24"/>
          <w:szCs w:val="24"/>
          <w:lang w:val="en-US"/>
        </w:rPr>
        <w:t>discussed</w:t>
      </w:r>
      <w:r w:rsidR="00A2716C" w:rsidRPr="009C2C11">
        <w:rPr>
          <w:rFonts w:ascii="Times New Roman" w:hAnsi="Times New Roman" w:cs="Times New Roman"/>
          <w:bCs/>
          <w:color w:val="000000" w:themeColor="text1"/>
          <w:sz w:val="24"/>
          <w:szCs w:val="24"/>
          <w:lang w:val="en-US"/>
        </w:rPr>
        <w:t xml:space="preserve">. </w:t>
      </w:r>
    </w:p>
    <w:p w14:paraId="77B0BB32" w14:textId="77777777" w:rsidR="00A2716C" w:rsidRPr="009C2C11" w:rsidRDefault="00A2716C" w:rsidP="00523F23">
      <w:pPr>
        <w:pStyle w:val="BodyA"/>
        <w:spacing w:line="480" w:lineRule="auto"/>
        <w:rPr>
          <w:rFonts w:ascii="Times New Roman" w:hAnsi="Times New Roman" w:cs="Times New Roman"/>
          <w:i/>
          <w:color w:val="000000" w:themeColor="text1"/>
          <w:sz w:val="24"/>
          <w:szCs w:val="24"/>
          <w:lang w:val="en-US"/>
        </w:rPr>
      </w:pPr>
    </w:p>
    <w:p w14:paraId="1494B113" w14:textId="3CDAC7E6" w:rsidR="004E22A3" w:rsidRPr="009C2C11" w:rsidRDefault="00992CD9" w:rsidP="00523F23">
      <w:pPr>
        <w:pStyle w:val="BodyA"/>
        <w:spacing w:line="480" w:lineRule="auto"/>
        <w:rPr>
          <w:rFonts w:ascii="Times New Roman" w:hAnsi="Times New Roman" w:cs="Times New Roman"/>
          <w:i/>
          <w:color w:val="000000" w:themeColor="text1"/>
          <w:sz w:val="24"/>
          <w:szCs w:val="24"/>
          <w:lang w:val="en-US"/>
        </w:rPr>
      </w:pPr>
      <w:r w:rsidRPr="009C2C11">
        <w:rPr>
          <w:rFonts w:ascii="Times New Roman" w:hAnsi="Times New Roman" w:cs="Times New Roman"/>
          <w:i/>
          <w:color w:val="000000" w:themeColor="text1"/>
          <w:sz w:val="24"/>
          <w:szCs w:val="24"/>
          <w:lang w:val="en-US"/>
        </w:rPr>
        <w:t>Keywords:</w:t>
      </w:r>
      <w:r w:rsidR="00A2716C" w:rsidRPr="009C2C11">
        <w:rPr>
          <w:rFonts w:ascii="Times New Roman" w:hAnsi="Times New Roman" w:cs="Times New Roman"/>
          <w:i/>
          <w:color w:val="000000" w:themeColor="text1"/>
          <w:sz w:val="24"/>
          <w:szCs w:val="24"/>
          <w:lang w:val="en-US"/>
        </w:rPr>
        <w:t xml:space="preserve"> Social Media</w:t>
      </w:r>
      <w:r w:rsidR="00BD34FF" w:rsidRPr="009C2C11">
        <w:rPr>
          <w:rFonts w:ascii="Times New Roman" w:hAnsi="Times New Roman" w:cs="Times New Roman"/>
          <w:i/>
          <w:color w:val="000000" w:themeColor="text1"/>
          <w:sz w:val="24"/>
          <w:szCs w:val="24"/>
          <w:lang w:val="en-US"/>
        </w:rPr>
        <w:t>;</w:t>
      </w:r>
      <w:r w:rsidR="00A2716C" w:rsidRPr="009C2C11">
        <w:rPr>
          <w:rFonts w:ascii="Times New Roman" w:hAnsi="Times New Roman" w:cs="Times New Roman"/>
          <w:i/>
          <w:color w:val="000000" w:themeColor="text1"/>
          <w:sz w:val="24"/>
          <w:szCs w:val="24"/>
          <w:lang w:val="en-US"/>
        </w:rPr>
        <w:t xml:space="preserve"> Charity</w:t>
      </w:r>
      <w:r w:rsidR="00BD34FF" w:rsidRPr="009C2C11">
        <w:rPr>
          <w:rFonts w:ascii="Times New Roman" w:hAnsi="Times New Roman" w:cs="Times New Roman"/>
          <w:i/>
          <w:color w:val="000000" w:themeColor="text1"/>
          <w:sz w:val="24"/>
          <w:szCs w:val="24"/>
          <w:lang w:val="en-US"/>
        </w:rPr>
        <w:t>;</w:t>
      </w:r>
      <w:r w:rsidR="00A2716C" w:rsidRPr="009C2C11">
        <w:rPr>
          <w:rFonts w:ascii="Times New Roman" w:hAnsi="Times New Roman" w:cs="Times New Roman"/>
          <w:i/>
          <w:color w:val="000000" w:themeColor="text1"/>
          <w:sz w:val="24"/>
          <w:szCs w:val="24"/>
          <w:lang w:val="en-US"/>
        </w:rPr>
        <w:t xml:space="preserve"> Warming effect</w:t>
      </w:r>
      <w:r w:rsidR="00BD34FF" w:rsidRPr="009C2C11">
        <w:rPr>
          <w:rFonts w:ascii="Times New Roman" w:hAnsi="Times New Roman" w:cs="Times New Roman"/>
          <w:i/>
          <w:color w:val="000000" w:themeColor="text1"/>
          <w:sz w:val="24"/>
          <w:szCs w:val="24"/>
          <w:lang w:val="en-US"/>
        </w:rPr>
        <w:t>;</w:t>
      </w:r>
      <w:r w:rsidR="00A2716C" w:rsidRPr="009C2C11">
        <w:rPr>
          <w:rFonts w:ascii="Times New Roman" w:hAnsi="Times New Roman" w:cs="Times New Roman"/>
          <w:i/>
          <w:color w:val="000000" w:themeColor="text1"/>
          <w:sz w:val="24"/>
          <w:szCs w:val="24"/>
          <w:lang w:val="en-US"/>
        </w:rPr>
        <w:t xml:space="preserve"> Self-awareness</w:t>
      </w:r>
      <w:r w:rsidR="00BD34FF" w:rsidRPr="009C2C11">
        <w:rPr>
          <w:rFonts w:ascii="Times New Roman" w:hAnsi="Times New Roman" w:cs="Times New Roman"/>
          <w:i/>
          <w:color w:val="000000" w:themeColor="text1"/>
          <w:sz w:val="24"/>
          <w:szCs w:val="24"/>
          <w:lang w:val="en-US"/>
        </w:rPr>
        <w:t>;</w:t>
      </w:r>
      <w:r w:rsidR="00A2716C" w:rsidRPr="009C2C11">
        <w:rPr>
          <w:rFonts w:ascii="Times New Roman" w:hAnsi="Times New Roman" w:cs="Times New Roman"/>
          <w:i/>
          <w:color w:val="000000" w:themeColor="text1"/>
          <w:sz w:val="24"/>
          <w:szCs w:val="24"/>
          <w:lang w:val="en-US"/>
        </w:rPr>
        <w:t xml:space="preserve"> Impression Management</w:t>
      </w:r>
      <w:r w:rsidR="002F3D1C" w:rsidRPr="009C2C11">
        <w:rPr>
          <w:rFonts w:ascii="Times New Roman" w:hAnsi="Times New Roman" w:cs="Times New Roman"/>
          <w:i/>
          <w:color w:val="000000" w:themeColor="text1"/>
          <w:sz w:val="24"/>
          <w:szCs w:val="24"/>
          <w:lang w:val="en-US"/>
        </w:rPr>
        <w:t>; Prosocial</w:t>
      </w:r>
      <w:r w:rsidRPr="009C2C11">
        <w:rPr>
          <w:rFonts w:ascii="Times New Roman" w:hAnsi="Times New Roman" w:cs="Times New Roman"/>
          <w:i/>
          <w:color w:val="000000" w:themeColor="text1"/>
          <w:sz w:val="24"/>
          <w:szCs w:val="24"/>
          <w:lang w:val="en-US"/>
        </w:rPr>
        <w:t xml:space="preserve"> </w:t>
      </w:r>
    </w:p>
    <w:p w14:paraId="4713115D" w14:textId="77777777" w:rsidR="001138B3" w:rsidRPr="009C2C11" w:rsidRDefault="001138B3" w:rsidP="00992CD9">
      <w:pPr>
        <w:pStyle w:val="BodyA"/>
        <w:spacing w:line="480" w:lineRule="auto"/>
        <w:rPr>
          <w:rFonts w:ascii="Times New Roman" w:hAnsi="Times New Roman" w:cs="Times New Roman"/>
          <w:b/>
          <w:color w:val="000000" w:themeColor="text1"/>
          <w:sz w:val="24"/>
          <w:szCs w:val="24"/>
          <w:lang w:val="en-US"/>
        </w:rPr>
      </w:pPr>
    </w:p>
    <w:p w14:paraId="3DFA4253" w14:textId="77777777" w:rsidR="00992CD9" w:rsidRPr="009C2C11" w:rsidRDefault="00992CD9">
      <w:pPr>
        <w:pBdr>
          <w:top w:val="nil"/>
          <w:left w:val="nil"/>
          <w:bottom w:val="nil"/>
          <w:right w:val="nil"/>
          <w:between w:val="nil"/>
          <w:bar w:val="nil"/>
        </w:pBdr>
        <w:rPr>
          <w:rFonts w:eastAsia="Arial Unicode MS"/>
          <w:b/>
          <w:color w:val="000000" w:themeColor="text1"/>
          <w:u w:color="000000"/>
          <w:bdr w:val="nil"/>
        </w:rPr>
      </w:pPr>
      <w:r w:rsidRPr="009C2C11">
        <w:rPr>
          <w:b/>
          <w:color w:val="000000" w:themeColor="text1"/>
        </w:rPr>
        <w:br w:type="page"/>
      </w:r>
    </w:p>
    <w:p w14:paraId="6576E5F1" w14:textId="49740152" w:rsidR="001138B3" w:rsidRPr="009C2C11" w:rsidRDefault="00992CD9" w:rsidP="00992CD9">
      <w:pPr>
        <w:pStyle w:val="Heading1"/>
        <w:numPr>
          <w:ilvl w:val="0"/>
          <w:numId w:val="3"/>
        </w:numPr>
        <w:rPr>
          <w:rFonts w:cs="Times New Roman"/>
          <w:b w:val="0"/>
          <w:color w:val="000000" w:themeColor="text1"/>
          <w:szCs w:val="24"/>
        </w:rPr>
      </w:pPr>
      <w:r w:rsidRPr="009C2C11">
        <w:rPr>
          <w:rFonts w:cs="Times New Roman"/>
          <w:color w:val="000000" w:themeColor="text1"/>
          <w:szCs w:val="24"/>
        </w:rPr>
        <w:lastRenderedPageBreak/>
        <w:t>I</w:t>
      </w:r>
      <w:r w:rsidR="001138B3" w:rsidRPr="009C2C11">
        <w:rPr>
          <w:rFonts w:cs="Times New Roman"/>
          <w:color w:val="000000" w:themeColor="text1"/>
          <w:szCs w:val="24"/>
        </w:rPr>
        <w:t>ntroduction</w:t>
      </w:r>
    </w:p>
    <w:p w14:paraId="0F75996C" w14:textId="39503DBD" w:rsidR="002420F5" w:rsidRPr="009C2C11" w:rsidRDefault="002420F5" w:rsidP="00E07FE5">
      <w:pPr>
        <w:rPr>
          <w:color w:val="000000" w:themeColor="text1"/>
        </w:rPr>
      </w:pPr>
      <w:r w:rsidRPr="009C2C11">
        <w:rPr>
          <w:color w:val="000000" w:themeColor="text1"/>
        </w:rPr>
        <w:t xml:space="preserve">Facebook friends, Instagram and Twitter followers, known collectively as </w:t>
      </w:r>
      <w:r w:rsidR="00487BFC" w:rsidRPr="009C2C11">
        <w:rPr>
          <w:color w:val="000000" w:themeColor="text1"/>
        </w:rPr>
        <w:t>“</w:t>
      </w:r>
      <w:r w:rsidRPr="009C2C11">
        <w:rPr>
          <w:color w:val="000000" w:themeColor="text1"/>
        </w:rPr>
        <w:t>our</w:t>
      </w:r>
      <w:r w:rsidR="00487BFC" w:rsidRPr="009C2C11">
        <w:rPr>
          <w:color w:val="000000" w:themeColor="text1"/>
        </w:rPr>
        <w:t>”</w:t>
      </w:r>
      <w:r w:rsidRPr="009C2C11">
        <w:rPr>
          <w:color w:val="000000" w:themeColor="text1"/>
        </w:rPr>
        <w:t xml:space="preserve"> online audience</w:t>
      </w:r>
      <w:r w:rsidR="00442A25" w:rsidRPr="009C2C11">
        <w:rPr>
          <w:color w:val="000000" w:themeColor="text1"/>
        </w:rPr>
        <w:t>,</w:t>
      </w:r>
      <w:r w:rsidRPr="009C2C11">
        <w:rPr>
          <w:color w:val="000000" w:themeColor="text1"/>
        </w:rPr>
        <w:t xml:space="preserve"> are widely known to shape the selves we present on these sites </w:t>
      </w:r>
      <w:r w:rsidR="00E54800" w:rsidRPr="009C2C11">
        <w:rPr>
          <w:color w:val="000000" w:themeColor="text1"/>
        </w:rPr>
        <w:t>(</w:t>
      </w:r>
      <w:proofErr w:type="spellStart"/>
      <w:r w:rsidR="00E54800" w:rsidRPr="009C2C11">
        <w:rPr>
          <w:color w:val="000000" w:themeColor="text1"/>
        </w:rPr>
        <w:t>Bareket-Bojm</w:t>
      </w:r>
      <w:r w:rsidR="0023473F" w:rsidRPr="009C2C11">
        <w:rPr>
          <w:color w:val="000000" w:themeColor="text1"/>
        </w:rPr>
        <w:t>el</w:t>
      </w:r>
      <w:proofErr w:type="spellEnd"/>
      <w:r w:rsidR="0023473F" w:rsidRPr="009C2C11">
        <w:rPr>
          <w:color w:val="000000" w:themeColor="text1"/>
        </w:rPr>
        <w:t>, Moran</w:t>
      </w:r>
      <w:r w:rsidR="00AE27BA" w:rsidRPr="009C2C11">
        <w:rPr>
          <w:color w:val="000000" w:themeColor="text1"/>
        </w:rPr>
        <w:t>,</w:t>
      </w:r>
      <w:r w:rsidR="0023473F" w:rsidRPr="009C2C11">
        <w:rPr>
          <w:color w:val="000000" w:themeColor="text1"/>
        </w:rPr>
        <w:t xml:space="preserve"> and Shahar, 2016; </w:t>
      </w:r>
      <w:r w:rsidR="00D765C1" w:rsidRPr="009C2C11">
        <w:rPr>
          <w:color w:val="000000" w:themeColor="text1"/>
        </w:rPr>
        <w:t xml:space="preserve">Johnson and </w:t>
      </w:r>
      <w:proofErr w:type="spellStart"/>
      <w:r w:rsidR="00D765C1" w:rsidRPr="009C2C11">
        <w:rPr>
          <w:color w:val="000000" w:themeColor="text1"/>
        </w:rPr>
        <w:t>Ranzini</w:t>
      </w:r>
      <w:proofErr w:type="spellEnd"/>
      <w:r w:rsidR="00D765C1" w:rsidRPr="009C2C11">
        <w:rPr>
          <w:color w:val="000000" w:themeColor="text1"/>
        </w:rPr>
        <w:t xml:space="preserve">, 2018; </w:t>
      </w:r>
      <w:r w:rsidR="0023473F" w:rsidRPr="009C2C11">
        <w:rPr>
          <w:color w:val="000000" w:themeColor="text1"/>
        </w:rPr>
        <w:t>Rui,</w:t>
      </w:r>
      <w:r w:rsidR="00E54800" w:rsidRPr="009C2C11">
        <w:rPr>
          <w:color w:val="000000" w:themeColor="text1"/>
        </w:rPr>
        <w:t xml:space="preserve"> 2018</w:t>
      </w:r>
      <w:r w:rsidRPr="009C2C11">
        <w:rPr>
          <w:color w:val="000000" w:themeColor="text1"/>
        </w:rPr>
        <w:t>)</w:t>
      </w:r>
      <w:r w:rsidR="00487BFC" w:rsidRPr="009C2C11">
        <w:rPr>
          <w:color w:val="000000" w:themeColor="text1"/>
        </w:rPr>
        <w:t>.</w:t>
      </w:r>
      <w:r w:rsidRPr="009C2C11">
        <w:rPr>
          <w:color w:val="000000" w:themeColor="text1"/>
        </w:rPr>
        <w:t xml:space="preserve"> </w:t>
      </w:r>
      <w:r w:rsidR="00487BFC" w:rsidRPr="009C2C11">
        <w:rPr>
          <w:color w:val="000000" w:themeColor="text1"/>
        </w:rPr>
        <w:t>W</w:t>
      </w:r>
      <w:r w:rsidRPr="009C2C11">
        <w:rPr>
          <w:color w:val="000000" w:themeColor="text1"/>
        </w:rPr>
        <w:t>e</w:t>
      </w:r>
      <w:r w:rsidR="00487BFC" w:rsidRPr="009C2C11">
        <w:rPr>
          <w:color w:val="000000" w:themeColor="text1"/>
        </w:rPr>
        <w:t xml:space="preserve"> frequently</w:t>
      </w:r>
      <w:r w:rsidRPr="009C2C11">
        <w:rPr>
          <w:color w:val="000000" w:themeColor="text1"/>
        </w:rPr>
        <w:t xml:space="preserve"> </w:t>
      </w:r>
      <w:r w:rsidR="00442A25" w:rsidRPr="009C2C11">
        <w:rPr>
          <w:color w:val="000000" w:themeColor="text1"/>
        </w:rPr>
        <w:t xml:space="preserve">engage in </w:t>
      </w:r>
      <w:r w:rsidRPr="009C2C11">
        <w:rPr>
          <w:color w:val="000000" w:themeColor="text1"/>
        </w:rPr>
        <w:t>impression manage</w:t>
      </w:r>
      <w:r w:rsidR="00442A25" w:rsidRPr="009C2C11">
        <w:rPr>
          <w:color w:val="000000" w:themeColor="text1"/>
        </w:rPr>
        <w:t>ment of</w:t>
      </w:r>
      <w:r w:rsidRPr="009C2C11">
        <w:rPr>
          <w:color w:val="000000" w:themeColor="text1"/>
        </w:rPr>
        <w:t xml:space="preserve"> our online </w:t>
      </w:r>
      <w:r w:rsidR="00E4304B" w:rsidRPr="009C2C11">
        <w:rPr>
          <w:color w:val="000000" w:themeColor="text1"/>
        </w:rPr>
        <w:t>persona to</w:t>
      </w:r>
      <w:r w:rsidRPr="009C2C11">
        <w:rPr>
          <w:color w:val="000000" w:themeColor="text1"/>
        </w:rPr>
        <w:t xml:space="preserve"> distil a </w:t>
      </w:r>
      <w:r w:rsidR="00E4304B" w:rsidRPr="009C2C11">
        <w:rPr>
          <w:color w:val="000000" w:themeColor="text1"/>
        </w:rPr>
        <w:t xml:space="preserve">more </w:t>
      </w:r>
      <w:r w:rsidRPr="009C2C11">
        <w:rPr>
          <w:color w:val="000000" w:themeColor="text1"/>
        </w:rPr>
        <w:t>desired image</w:t>
      </w:r>
      <w:r w:rsidR="00E4304B" w:rsidRPr="009C2C11">
        <w:rPr>
          <w:color w:val="000000" w:themeColor="text1"/>
        </w:rPr>
        <w:t xml:space="preserve"> </w:t>
      </w:r>
      <w:r w:rsidRPr="009C2C11">
        <w:rPr>
          <w:color w:val="000000" w:themeColor="text1"/>
        </w:rPr>
        <w:t xml:space="preserve">in the minds of </w:t>
      </w:r>
      <w:r w:rsidR="00110DA1" w:rsidRPr="009C2C11">
        <w:rPr>
          <w:color w:val="000000" w:themeColor="text1"/>
        </w:rPr>
        <w:t>these</w:t>
      </w:r>
      <w:r w:rsidR="00487BFC" w:rsidRPr="009C2C11">
        <w:rPr>
          <w:color w:val="000000" w:themeColor="text1"/>
        </w:rPr>
        <w:t xml:space="preserve"> </w:t>
      </w:r>
      <w:r w:rsidRPr="009C2C11">
        <w:rPr>
          <w:color w:val="000000" w:themeColor="text1"/>
        </w:rPr>
        <w:t xml:space="preserve">audiences. </w:t>
      </w:r>
      <w:r w:rsidR="00E4304B" w:rsidRPr="009C2C11">
        <w:rPr>
          <w:color w:val="000000" w:themeColor="text1"/>
        </w:rPr>
        <w:t xml:space="preserve">However, the way we appear online also </w:t>
      </w:r>
      <w:r w:rsidRPr="009C2C11">
        <w:rPr>
          <w:color w:val="000000" w:themeColor="text1"/>
        </w:rPr>
        <w:t>extend</w:t>
      </w:r>
      <w:r w:rsidR="00E4304B" w:rsidRPr="009C2C11">
        <w:rPr>
          <w:color w:val="000000" w:themeColor="text1"/>
        </w:rPr>
        <w:t>s into the</w:t>
      </w:r>
      <w:r w:rsidRPr="009C2C11">
        <w:rPr>
          <w:color w:val="000000" w:themeColor="text1"/>
        </w:rPr>
        <w:t xml:space="preserve"> offline</w:t>
      </w:r>
      <w:r w:rsidR="00E4304B" w:rsidRPr="009C2C11">
        <w:rPr>
          <w:color w:val="000000" w:themeColor="text1"/>
        </w:rPr>
        <w:t xml:space="preserve"> world</w:t>
      </w:r>
      <w:r w:rsidRPr="009C2C11">
        <w:rPr>
          <w:color w:val="000000" w:themeColor="text1"/>
        </w:rPr>
        <w:t xml:space="preserve">, </w:t>
      </w:r>
      <w:r w:rsidR="00672ACD" w:rsidRPr="009C2C11">
        <w:rPr>
          <w:color w:val="000000" w:themeColor="text1"/>
        </w:rPr>
        <w:t xml:space="preserve">having the profound effect of </w:t>
      </w:r>
      <w:r w:rsidRPr="009C2C11">
        <w:rPr>
          <w:color w:val="000000" w:themeColor="text1"/>
        </w:rPr>
        <w:t xml:space="preserve">impacting </w:t>
      </w:r>
      <w:r w:rsidR="00E4304B" w:rsidRPr="009C2C11">
        <w:rPr>
          <w:color w:val="000000" w:themeColor="text1"/>
        </w:rPr>
        <w:t xml:space="preserve">our exhibited </w:t>
      </w:r>
      <w:r w:rsidRPr="009C2C11">
        <w:rPr>
          <w:color w:val="000000" w:themeColor="text1"/>
        </w:rPr>
        <w:t xml:space="preserve">behavior </w:t>
      </w:r>
      <w:r w:rsidR="00124DDE" w:rsidRPr="009C2C11">
        <w:rPr>
          <w:color w:val="000000" w:themeColor="text1"/>
        </w:rPr>
        <w:t>‘</w:t>
      </w:r>
      <w:r w:rsidRPr="009C2C11">
        <w:rPr>
          <w:color w:val="000000" w:themeColor="text1"/>
        </w:rPr>
        <w:t>in reality</w:t>
      </w:r>
      <w:r w:rsidR="00124DDE" w:rsidRPr="009C2C11">
        <w:rPr>
          <w:color w:val="000000" w:themeColor="text1"/>
        </w:rPr>
        <w:t>’</w:t>
      </w:r>
      <w:r w:rsidRPr="009C2C11">
        <w:rPr>
          <w:color w:val="000000" w:themeColor="text1"/>
        </w:rPr>
        <w:t xml:space="preserve">. </w:t>
      </w:r>
      <w:r w:rsidR="00E4304B" w:rsidRPr="009C2C11">
        <w:rPr>
          <w:color w:val="000000" w:themeColor="text1"/>
        </w:rPr>
        <w:t>T</w:t>
      </w:r>
      <w:r w:rsidR="00110DA1" w:rsidRPr="009C2C11">
        <w:rPr>
          <w:color w:val="000000" w:themeColor="text1"/>
        </w:rPr>
        <w:t xml:space="preserve">his </w:t>
      </w:r>
      <w:r w:rsidR="00E4304B" w:rsidRPr="009C2C11">
        <w:rPr>
          <w:color w:val="000000" w:themeColor="text1"/>
        </w:rPr>
        <w:t xml:space="preserve">goes some way to explaining </w:t>
      </w:r>
      <w:r w:rsidRPr="009C2C11">
        <w:rPr>
          <w:color w:val="000000" w:themeColor="text1"/>
        </w:rPr>
        <w:t xml:space="preserve">why Generation Z (those born </w:t>
      </w:r>
      <w:r w:rsidR="00442A25" w:rsidRPr="009C2C11">
        <w:rPr>
          <w:color w:val="000000" w:themeColor="text1"/>
        </w:rPr>
        <w:t>after the mid-</w:t>
      </w:r>
      <w:r w:rsidR="006076BA" w:rsidRPr="009C2C11">
        <w:rPr>
          <w:color w:val="000000" w:themeColor="text1"/>
        </w:rPr>
        <w:t>90s</w:t>
      </w:r>
      <w:r w:rsidRPr="009C2C11">
        <w:rPr>
          <w:color w:val="000000" w:themeColor="text1"/>
        </w:rPr>
        <w:t xml:space="preserve">) </w:t>
      </w:r>
      <w:r w:rsidR="00487BFC" w:rsidRPr="009C2C11">
        <w:rPr>
          <w:color w:val="000000" w:themeColor="text1"/>
        </w:rPr>
        <w:t>are</w:t>
      </w:r>
      <w:r w:rsidRPr="009C2C11">
        <w:rPr>
          <w:color w:val="000000" w:themeColor="text1"/>
        </w:rPr>
        <w:t xml:space="preserve"> </w:t>
      </w:r>
      <w:r w:rsidR="00110DA1" w:rsidRPr="009C2C11">
        <w:rPr>
          <w:color w:val="000000" w:themeColor="text1"/>
        </w:rPr>
        <w:t xml:space="preserve">frequently </w:t>
      </w:r>
      <w:r w:rsidRPr="009C2C11">
        <w:rPr>
          <w:color w:val="000000" w:themeColor="text1"/>
        </w:rPr>
        <w:t>referred to as generation ‘boring’</w:t>
      </w:r>
      <w:r w:rsidR="00487BFC" w:rsidRPr="009C2C11">
        <w:rPr>
          <w:color w:val="000000" w:themeColor="text1"/>
        </w:rPr>
        <w:t>,</w:t>
      </w:r>
      <w:r w:rsidRPr="009C2C11">
        <w:rPr>
          <w:color w:val="000000" w:themeColor="text1"/>
        </w:rPr>
        <w:t xml:space="preserve"> </w:t>
      </w:r>
      <w:r w:rsidR="00487BFC" w:rsidRPr="009C2C11">
        <w:rPr>
          <w:color w:val="000000" w:themeColor="text1"/>
        </w:rPr>
        <w:t>with lower levels of</w:t>
      </w:r>
      <w:r w:rsidRPr="009C2C11">
        <w:rPr>
          <w:color w:val="000000" w:themeColor="text1"/>
        </w:rPr>
        <w:t xml:space="preserve"> </w:t>
      </w:r>
      <w:r w:rsidR="00487BFC" w:rsidRPr="009C2C11">
        <w:rPr>
          <w:color w:val="000000" w:themeColor="text1"/>
        </w:rPr>
        <w:t>engagement in</w:t>
      </w:r>
      <w:r w:rsidRPr="009C2C11">
        <w:rPr>
          <w:color w:val="000000" w:themeColor="text1"/>
        </w:rPr>
        <w:t xml:space="preserve"> risqué </w:t>
      </w:r>
      <w:r w:rsidR="00E4304B" w:rsidRPr="009C2C11">
        <w:rPr>
          <w:color w:val="000000" w:themeColor="text1"/>
        </w:rPr>
        <w:t xml:space="preserve">offline </w:t>
      </w:r>
      <w:r w:rsidRPr="009C2C11">
        <w:rPr>
          <w:color w:val="000000" w:themeColor="text1"/>
        </w:rPr>
        <w:t xml:space="preserve">behaviors (sex, alcohol and other drugs) </w:t>
      </w:r>
      <w:r w:rsidR="00110DA1" w:rsidRPr="009C2C11">
        <w:rPr>
          <w:color w:val="000000" w:themeColor="text1"/>
        </w:rPr>
        <w:t xml:space="preserve">as </w:t>
      </w:r>
      <w:r w:rsidR="00487BFC" w:rsidRPr="009C2C11">
        <w:rPr>
          <w:color w:val="000000" w:themeColor="text1"/>
        </w:rPr>
        <w:t xml:space="preserve">compared to </w:t>
      </w:r>
      <w:r w:rsidRPr="009C2C11">
        <w:rPr>
          <w:color w:val="000000" w:themeColor="text1"/>
        </w:rPr>
        <w:t xml:space="preserve">previous generations </w:t>
      </w:r>
      <w:r w:rsidR="006076BA" w:rsidRPr="009C2C11">
        <w:rPr>
          <w:color w:val="000000" w:themeColor="text1"/>
        </w:rPr>
        <w:t>(Iqbal, 2018</w:t>
      </w:r>
      <w:r w:rsidRPr="009C2C11">
        <w:rPr>
          <w:color w:val="000000" w:themeColor="text1"/>
        </w:rPr>
        <w:t xml:space="preserve">). </w:t>
      </w:r>
    </w:p>
    <w:p w14:paraId="2D8B813A" w14:textId="5674F45D" w:rsidR="00E64F91" w:rsidRPr="009C2C11" w:rsidRDefault="00487BFC" w:rsidP="00E07FE5">
      <w:pPr>
        <w:rPr>
          <w:color w:val="000000" w:themeColor="text1"/>
        </w:rPr>
      </w:pPr>
      <w:r w:rsidRPr="009C2C11">
        <w:rPr>
          <w:color w:val="000000" w:themeColor="text1"/>
        </w:rPr>
        <w:t xml:space="preserve">Recently, </w:t>
      </w:r>
      <w:r w:rsidR="00E64F91" w:rsidRPr="009C2C11">
        <w:rPr>
          <w:color w:val="000000" w:themeColor="text1"/>
        </w:rPr>
        <w:t>Marder et al</w:t>
      </w:r>
      <w:r w:rsidR="00C4664D" w:rsidRPr="009C2C11">
        <w:rPr>
          <w:color w:val="000000" w:themeColor="text1"/>
        </w:rPr>
        <w:t>.</w:t>
      </w:r>
      <w:r w:rsidR="00E64F91" w:rsidRPr="009C2C11">
        <w:rPr>
          <w:color w:val="000000" w:themeColor="text1"/>
        </w:rPr>
        <w:t xml:space="preserve"> (2016) provide</w:t>
      </w:r>
      <w:r w:rsidRPr="009C2C11">
        <w:rPr>
          <w:color w:val="000000" w:themeColor="text1"/>
        </w:rPr>
        <w:t>d</w:t>
      </w:r>
      <w:r w:rsidR="005A0D31" w:rsidRPr="009C2C11">
        <w:rPr>
          <w:color w:val="000000" w:themeColor="text1"/>
        </w:rPr>
        <w:t xml:space="preserve"> seminal</w:t>
      </w:r>
      <w:r w:rsidR="00E64F91" w:rsidRPr="009C2C11">
        <w:rPr>
          <w:color w:val="000000" w:themeColor="text1"/>
        </w:rPr>
        <w:t xml:space="preserve"> empirical support for </w:t>
      </w:r>
      <w:r w:rsidRPr="009C2C11">
        <w:rPr>
          <w:color w:val="000000" w:themeColor="text1"/>
        </w:rPr>
        <w:t xml:space="preserve">the influence of online audiences </w:t>
      </w:r>
      <w:r w:rsidR="0037535B" w:rsidRPr="009C2C11">
        <w:rPr>
          <w:color w:val="000000" w:themeColor="text1"/>
        </w:rPr>
        <w:t>on</w:t>
      </w:r>
      <w:r w:rsidRPr="009C2C11">
        <w:rPr>
          <w:color w:val="000000" w:themeColor="text1"/>
        </w:rPr>
        <w:t xml:space="preserve"> </w:t>
      </w:r>
      <w:r w:rsidR="00110DA1" w:rsidRPr="009C2C11">
        <w:rPr>
          <w:color w:val="000000" w:themeColor="text1"/>
        </w:rPr>
        <w:t>indi</w:t>
      </w:r>
      <w:r w:rsidR="003A5E77" w:rsidRPr="009C2C11">
        <w:rPr>
          <w:color w:val="000000" w:themeColor="text1"/>
        </w:rPr>
        <w:t>vidual</w:t>
      </w:r>
      <w:r w:rsidR="00110DA1" w:rsidRPr="009C2C11">
        <w:rPr>
          <w:color w:val="000000" w:themeColor="text1"/>
        </w:rPr>
        <w:t>s</w:t>
      </w:r>
      <w:r w:rsidR="003A5E77" w:rsidRPr="009C2C11">
        <w:rPr>
          <w:color w:val="000000" w:themeColor="text1"/>
        </w:rPr>
        <w:t>’</w:t>
      </w:r>
      <w:r w:rsidRPr="009C2C11">
        <w:rPr>
          <w:color w:val="000000" w:themeColor="text1"/>
        </w:rPr>
        <w:t xml:space="preserve"> offline impression management behavior</w:t>
      </w:r>
      <w:r w:rsidR="00E64F91" w:rsidRPr="009C2C11">
        <w:rPr>
          <w:color w:val="000000" w:themeColor="text1"/>
        </w:rPr>
        <w:t xml:space="preserve">, </w:t>
      </w:r>
      <w:r w:rsidRPr="009C2C11">
        <w:rPr>
          <w:color w:val="000000" w:themeColor="text1"/>
        </w:rPr>
        <w:t>coining</w:t>
      </w:r>
      <w:r w:rsidR="00E64F91" w:rsidRPr="009C2C11">
        <w:rPr>
          <w:color w:val="000000" w:themeColor="text1"/>
        </w:rPr>
        <w:t xml:space="preserve"> the</w:t>
      </w:r>
      <w:r w:rsidR="00E4304B" w:rsidRPr="009C2C11">
        <w:rPr>
          <w:color w:val="000000" w:themeColor="text1"/>
        </w:rPr>
        <w:t xml:space="preserve"> resulting</w:t>
      </w:r>
      <w:r w:rsidRPr="009C2C11">
        <w:rPr>
          <w:color w:val="000000" w:themeColor="text1"/>
        </w:rPr>
        <w:t xml:space="preserve"> phenomenon as the</w:t>
      </w:r>
      <w:r w:rsidR="00E64F91" w:rsidRPr="009C2C11">
        <w:rPr>
          <w:color w:val="000000" w:themeColor="text1"/>
        </w:rPr>
        <w:t xml:space="preserve"> ‘extended chilling effect’ of social media</w:t>
      </w:r>
      <w:r w:rsidR="00E4304B" w:rsidRPr="009C2C11">
        <w:rPr>
          <w:color w:val="000000" w:themeColor="text1"/>
        </w:rPr>
        <w:t>; that is</w:t>
      </w:r>
      <w:r w:rsidR="00442A25" w:rsidRPr="009C2C11">
        <w:rPr>
          <w:color w:val="000000" w:themeColor="text1"/>
        </w:rPr>
        <w:t>,</w:t>
      </w:r>
      <w:r w:rsidR="00E4304B" w:rsidRPr="009C2C11">
        <w:rPr>
          <w:color w:val="000000" w:themeColor="text1"/>
        </w:rPr>
        <w:t xml:space="preserve"> </w:t>
      </w:r>
      <w:r w:rsidR="002420F5" w:rsidRPr="009C2C11">
        <w:rPr>
          <w:color w:val="000000" w:themeColor="text1"/>
        </w:rPr>
        <w:t xml:space="preserve">the constraining of behavior in </w:t>
      </w:r>
      <w:r w:rsidR="00E4304B" w:rsidRPr="009C2C11">
        <w:rPr>
          <w:color w:val="000000" w:themeColor="text1"/>
        </w:rPr>
        <w:t>reality</w:t>
      </w:r>
      <w:r w:rsidR="0037535B" w:rsidRPr="009C2C11">
        <w:rPr>
          <w:color w:val="000000" w:themeColor="text1"/>
        </w:rPr>
        <w:t xml:space="preserve"> (i.e. offline)</w:t>
      </w:r>
      <w:r w:rsidR="00E4304B" w:rsidRPr="009C2C11">
        <w:rPr>
          <w:color w:val="000000" w:themeColor="text1"/>
        </w:rPr>
        <w:t xml:space="preserve"> as </w:t>
      </w:r>
      <w:r w:rsidR="0025610A" w:rsidRPr="009C2C11">
        <w:rPr>
          <w:color w:val="000000" w:themeColor="text1"/>
        </w:rPr>
        <w:t>a consequence</w:t>
      </w:r>
      <w:r w:rsidR="00E4304B" w:rsidRPr="009C2C11">
        <w:rPr>
          <w:color w:val="000000" w:themeColor="text1"/>
        </w:rPr>
        <w:t xml:space="preserve"> of the perceived</w:t>
      </w:r>
      <w:r w:rsidR="002420F5" w:rsidRPr="009C2C11">
        <w:rPr>
          <w:color w:val="000000" w:themeColor="text1"/>
        </w:rPr>
        <w:t xml:space="preserve"> expectation </w:t>
      </w:r>
      <w:r w:rsidR="0025610A" w:rsidRPr="009C2C11">
        <w:rPr>
          <w:color w:val="000000" w:themeColor="text1"/>
        </w:rPr>
        <w:t>these</w:t>
      </w:r>
      <w:r w:rsidR="002420F5" w:rsidRPr="009C2C11">
        <w:rPr>
          <w:color w:val="000000" w:themeColor="text1"/>
        </w:rPr>
        <w:t xml:space="preserve"> online audiences</w:t>
      </w:r>
      <w:r w:rsidR="0025610A" w:rsidRPr="009C2C11">
        <w:rPr>
          <w:color w:val="000000" w:themeColor="text1"/>
        </w:rPr>
        <w:t xml:space="preserve"> hold</w:t>
      </w:r>
      <w:r w:rsidRPr="009C2C11">
        <w:rPr>
          <w:color w:val="000000" w:themeColor="text1"/>
        </w:rPr>
        <w:t>.</w:t>
      </w:r>
      <w:r w:rsidR="00E64F91" w:rsidRPr="009C2C11">
        <w:rPr>
          <w:color w:val="000000" w:themeColor="text1"/>
        </w:rPr>
        <w:t xml:space="preserve"> </w:t>
      </w:r>
      <w:r w:rsidR="00110DA1" w:rsidRPr="009C2C11">
        <w:rPr>
          <w:color w:val="000000" w:themeColor="text1"/>
        </w:rPr>
        <w:t>Whilst t</w:t>
      </w:r>
      <w:r w:rsidRPr="009C2C11">
        <w:rPr>
          <w:color w:val="000000" w:themeColor="text1"/>
        </w:rPr>
        <w:t>his</w:t>
      </w:r>
      <w:r w:rsidR="006076BA" w:rsidRPr="009C2C11">
        <w:rPr>
          <w:color w:val="000000" w:themeColor="text1"/>
        </w:rPr>
        <w:t xml:space="preserve"> prior work</w:t>
      </w:r>
      <w:r w:rsidRPr="009C2C11">
        <w:rPr>
          <w:color w:val="000000" w:themeColor="text1"/>
        </w:rPr>
        <w:t xml:space="preserve"> </w:t>
      </w:r>
      <w:r w:rsidR="00E64F91" w:rsidRPr="009C2C11">
        <w:rPr>
          <w:color w:val="000000" w:themeColor="text1"/>
        </w:rPr>
        <w:t xml:space="preserve">paints a </w:t>
      </w:r>
      <w:r w:rsidRPr="009C2C11">
        <w:rPr>
          <w:color w:val="000000" w:themeColor="text1"/>
        </w:rPr>
        <w:t xml:space="preserve">somewhat </w:t>
      </w:r>
      <w:r w:rsidR="000F5BC3" w:rsidRPr="009C2C11">
        <w:rPr>
          <w:color w:val="000000" w:themeColor="text1"/>
        </w:rPr>
        <w:t>blac</w:t>
      </w:r>
      <w:r w:rsidR="00E64F91" w:rsidRPr="009C2C11">
        <w:rPr>
          <w:color w:val="000000" w:themeColor="text1"/>
        </w:rPr>
        <w:t>k ‘Orwellian’ image of social media</w:t>
      </w:r>
      <w:r w:rsidR="00110DA1" w:rsidRPr="009C2C11">
        <w:rPr>
          <w:color w:val="000000" w:themeColor="text1"/>
        </w:rPr>
        <w:t xml:space="preserve">, </w:t>
      </w:r>
      <w:r w:rsidR="006076BA" w:rsidRPr="009C2C11">
        <w:rPr>
          <w:color w:val="000000" w:themeColor="text1"/>
        </w:rPr>
        <w:t>the authors</w:t>
      </w:r>
      <w:r w:rsidR="00110DA1" w:rsidRPr="009C2C11">
        <w:rPr>
          <w:color w:val="000000" w:themeColor="text1"/>
        </w:rPr>
        <w:t xml:space="preserve"> hint at the possibility for a flip side to the ‘chilling’ outcomes</w:t>
      </w:r>
      <w:r w:rsidR="006076BA" w:rsidRPr="009C2C11">
        <w:rPr>
          <w:color w:val="000000" w:themeColor="text1"/>
        </w:rPr>
        <w:t xml:space="preserve">, </w:t>
      </w:r>
      <w:r w:rsidR="00110DA1" w:rsidRPr="009C2C11">
        <w:rPr>
          <w:color w:val="000000" w:themeColor="text1"/>
        </w:rPr>
        <w:t xml:space="preserve">where online audiences </w:t>
      </w:r>
      <w:r w:rsidR="00E4304B" w:rsidRPr="009C2C11">
        <w:rPr>
          <w:color w:val="000000" w:themeColor="text1"/>
        </w:rPr>
        <w:t xml:space="preserve">also have the potential to </w:t>
      </w:r>
      <w:r w:rsidR="00110DA1" w:rsidRPr="009C2C11">
        <w:rPr>
          <w:color w:val="000000" w:themeColor="text1"/>
        </w:rPr>
        <w:t>stimulate positive</w:t>
      </w:r>
      <w:r w:rsidR="006076BA" w:rsidRPr="009C2C11">
        <w:rPr>
          <w:color w:val="000000" w:themeColor="text1"/>
        </w:rPr>
        <w:t xml:space="preserve"> behavioral outcomes. </w:t>
      </w:r>
      <w:r w:rsidR="00E64F91" w:rsidRPr="009C2C11">
        <w:rPr>
          <w:color w:val="000000" w:themeColor="text1"/>
        </w:rPr>
        <w:t xml:space="preserve">Responding directly to </w:t>
      </w:r>
      <w:r w:rsidR="00442A25" w:rsidRPr="009C2C11">
        <w:rPr>
          <w:color w:val="000000" w:themeColor="text1"/>
        </w:rPr>
        <w:t>Marder et al.’s (2016)</w:t>
      </w:r>
      <w:r w:rsidR="00E4304B" w:rsidRPr="009C2C11">
        <w:rPr>
          <w:color w:val="000000" w:themeColor="text1"/>
        </w:rPr>
        <w:t xml:space="preserve"> calls for further</w:t>
      </w:r>
      <w:r w:rsidR="00110DA1" w:rsidRPr="009C2C11">
        <w:rPr>
          <w:color w:val="000000" w:themeColor="text1"/>
        </w:rPr>
        <w:t xml:space="preserve"> exploration of this phenomenon, th</w:t>
      </w:r>
      <w:r w:rsidR="0025610A" w:rsidRPr="009C2C11">
        <w:rPr>
          <w:color w:val="000000" w:themeColor="text1"/>
        </w:rPr>
        <w:t>e current</w:t>
      </w:r>
      <w:r w:rsidR="00110DA1" w:rsidRPr="009C2C11">
        <w:rPr>
          <w:color w:val="000000" w:themeColor="text1"/>
        </w:rPr>
        <w:t xml:space="preserve"> research</w:t>
      </w:r>
      <w:r w:rsidR="00E64F91" w:rsidRPr="009C2C11">
        <w:rPr>
          <w:color w:val="000000" w:themeColor="text1"/>
        </w:rPr>
        <w:t xml:space="preserve"> </w:t>
      </w:r>
      <w:r w:rsidR="00E4304B" w:rsidRPr="009C2C11">
        <w:rPr>
          <w:color w:val="000000" w:themeColor="text1"/>
        </w:rPr>
        <w:t xml:space="preserve">introduces and </w:t>
      </w:r>
      <w:r w:rsidR="00E64F91" w:rsidRPr="009C2C11">
        <w:rPr>
          <w:color w:val="000000" w:themeColor="text1"/>
        </w:rPr>
        <w:t>provide</w:t>
      </w:r>
      <w:r w:rsidR="00110DA1" w:rsidRPr="009C2C11">
        <w:rPr>
          <w:color w:val="000000" w:themeColor="text1"/>
        </w:rPr>
        <w:t>s</w:t>
      </w:r>
      <w:r w:rsidR="00E64F91" w:rsidRPr="009C2C11">
        <w:rPr>
          <w:color w:val="000000" w:themeColor="text1"/>
        </w:rPr>
        <w:t xml:space="preserve"> the first examination </w:t>
      </w:r>
      <w:r w:rsidR="00110DA1" w:rsidRPr="009C2C11">
        <w:rPr>
          <w:color w:val="000000" w:themeColor="text1"/>
        </w:rPr>
        <w:t xml:space="preserve">of </w:t>
      </w:r>
      <w:r w:rsidR="00E64F91" w:rsidRPr="009C2C11">
        <w:rPr>
          <w:color w:val="000000" w:themeColor="text1"/>
        </w:rPr>
        <w:t>the extended ‘warming effect’ of social media.</w:t>
      </w:r>
    </w:p>
    <w:p w14:paraId="236F70E3" w14:textId="63AC95F8" w:rsidR="0011137C" w:rsidRPr="009C2C11" w:rsidRDefault="000D54DB" w:rsidP="00E07FE5">
      <w:pPr>
        <w:rPr>
          <w:color w:val="000000" w:themeColor="text1"/>
        </w:rPr>
      </w:pPr>
      <w:r w:rsidRPr="009C2C11">
        <w:rPr>
          <w:color w:val="000000" w:themeColor="text1"/>
        </w:rPr>
        <w:t>Whether the effect of online audiences on</w:t>
      </w:r>
      <w:r w:rsidR="00EE19FB" w:rsidRPr="009C2C11">
        <w:rPr>
          <w:color w:val="000000" w:themeColor="text1"/>
        </w:rPr>
        <w:t xml:space="preserve"> an individual’s</w:t>
      </w:r>
      <w:r w:rsidRPr="009C2C11">
        <w:rPr>
          <w:color w:val="000000" w:themeColor="text1"/>
        </w:rPr>
        <w:t xml:space="preserve"> behavior in ‘reality’ (</w:t>
      </w:r>
      <w:r w:rsidR="005604D6" w:rsidRPr="009C2C11">
        <w:rPr>
          <w:color w:val="000000" w:themeColor="text1"/>
        </w:rPr>
        <w:t>behaviors that do not</w:t>
      </w:r>
      <w:r w:rsidRPr="009C2C11">
        <w:rPr>
          <w:color w:val="000000" w:themeColor="text1"/>
        </w:rPr>
        <w:t xml:space="preserve"> occur directly with the site interface) </w:t>
      </w:r>
      <w:r w:rsidR="00EE19FB" w:rsidRPr="009C2C11">
        <w:rPr>
          <w:color w:val="000000" w:themeColor="text1"/>
        </w:rPr>
        <w:t>is</w:t>
      </w:r>
      <w:r w:rsidRPr="009C2C11">
        <w:rPr>
          <w:color w:val="000000" w:themeColor="text1"/>
        </w:rPr>
        <w:t xml:space="preserve"> </w:t>
      </w:r>
      <w:r w:rsidRPr="009C2C11">
        <w:rPr>
          <w:i/>
          <w:iCs/>
          <w:color w:val="000000" w:themeColor="text1"/>
        </w:rPr>
        <w:t>warming</w:t>
      </w:r>
      <w:r w:rsidRPr="009C2C11">
        <w:rPr>
          <w:color w:val="000000" w:themeColor="text1"/>
        </w:rPr>
        <w:t xml:space="preserve"> or </w:t>
      </w:r>
      <w:r w:rsidRPr="009C2C11">
        <w:rPr>
          <w:i/>
          <w:iCs/>
          <w:color w:val="000000" w:themeColor="text1"/>
        </w:rPr>
        <w:t>chilling</w:t>
      </w:r>
      <w:r w:rsidR="00442A25" w:rsidRPr="009C2C11">
        <w:rPr>
          <w:iCs/>
          <w:color w:val="000000" w:themeColor="text1"/>
        </w:rPr>
        <w:t>,</w:t>
      </w:r>
      <w:r w:rsidRPr="009C2C11">
        <w:rPr>
          <w:color w:val="000000" w:themeColor="text1"/>
        </w:rPr>
        <w:t xml:space="preserve"> depends on </w:t>
      </w:r>
      <w:r w:rsidR="00EE19FB" w:rsidRPr="009C2C11">
        <w:rPr>
          <w:color w:val="000000" w:themeColor="text1"/>
        </w:rPr>
        <w:t>the</w:t>
      </w:r>
      <w:r w:rsidRPr="009C2C11">
        <w:rPr>
          <w:color w:val="000000" w:themeColor="text1"/>
        </w:rPr>
        <w:t xml:space="preserve"> goal-directed behavior</w:t>
      </w:r>
      <w:r w:rsidR="005604D6" w:rsidRPr="009C2C11">
        <w:rPr>
          <w:color w:val="000000" w:themeColor="text1"/>
        </w:rPr>
        <w:t xml:space="preserve"> of the individual</w:t>
      </w:r>
      <w:r w:rsidRPr="009C2C11">
        <w:rPr>
          <w:color w:val="000000" w:themeColor="text1"/>
        </w:rPr>
        <w:t xml:space="preserve">. </w:t>
      </w:r>
      <w:r w:rsidR="00EE19FB" w:rsidRPr="009C2C11">
        <w:rPr>
          <w:color w:val="000000" w:themeColor="text1"/>
        </w:rPr>
        <w:t xml:space="preserve">Indeed, </w:t>
      </w:r>
      <w:r w:rsidRPr="009C2C11">
        <w:rPr>
          <w:color w:val="000000" w:themeColor="text1"/>
        </w:rPr>
        <w:t>Marder et al</w:t>
      </w:r>
      <w:r w:rsidR="00C4664D" w:rsidRPr="009C2C11">
        <w:rPr>
          <w:color w:val="000000" w:themeColor="text1"/>
        </w:rPr>
        <w:t>.</w:t>
      </w:r>
      <w:r w:rsidRPr="009C2C11">
        <w:rPr>
          <w:color w:val="000000" w:themeColor="text1"/>
        </w:rPr>
        <w:t xml:space="preserve"> (2016) coined the extended chilling effect as </w:t>
      </w:r>
      <w:r w:rsidR="00EE19FB" w:rsidRPr="009C2C11">
        <w:rPr>
          <w:color w:val="000000" w:themeColor="text1"/>
        </w:rPr>
        <w:t>a</w:t>
      </w:r>
      <w:r w:rsidR="0025610A" w:rsidRPr="009C2C11">
        <w:rPr>
          <w:color w:val="000000" w:themeColor="text1"/>
        </w:rPr>
        <w:t xml:space="preserve">n impression </w:t>
      </w:r>
      <w:r w:rsidRPr="009C2C11">
        <w:rPr>
          <w:color w:val="000000" w:themeColor="text1"/>
        </w:rPr>
        <w:t xml:space="preserve">management </w:t>
      </w:r>
      <w:r w:rsidR="00EE19FB" w:rsidRPr="009C2C11">
        <w:rPr>
          <w:color w:val="000000" w:themeColor="text1"/>
        </w:rPr>
        <w:t xml:space="preserve">device </w:t>
      </w:r>
      <w:r w:rsidRPr="009C2C11">
        <w:rPr>
          <w:color w:val="000000" w:themeColor="text1"/>
        </w:rPr>
        <w:t xml:space="preserve">to </w:t>
      </w:r>
      <w:r w:rsidR="0025610A" w:rsidRPr="009C2C11">
        <w:rPr>
          <w:color w:val="000000" w:themeColor="text1"/>
        </w:rPr>
        <w:t>mitigate</w:t>
      </w:r>
      <w:r w:rsidRPr="009C2C11">
        <w:rPr>
          <w:color w:val="000000" w:themeColor="text1"/>
        </w:rPr>
        <w:t xml:space="preserve"> undesired image</w:t>
      </w:r>
      <w:r w:rsidR="005604D6" w:rsidRPr="009C2C11">
        <w:rPr>
          <w:color w:val="000000" w:themeColor="text1"/>
        </w:rPr>
        <w:t xml:space="preserve">s </w:t>
      </w:r>
      <w:r w:rsidRPr="009C2C11">
        <w:rPr>
          <w:color w:val="000000" w:themeColor="text1"/>
        </w:rPr>
        <w:t>being projected to online audience</w:t>
      </w:r>
      <w:r w:rsidR="005604D6" w:rsidRPr="009C2C11">
        <w:rPr>
          <w:color w:val="000000" w:themeColor="text1"/>
        </w:rPr>
        <w:t>s</w:t>
      </w:r>
      <w:r w:rsidRPr="009C2C11">
        <w:rPr>
          <w:color w:val="000000" w:themeColor="text1"/>
        </w:rPr>
        <w:t xml:space="preserve"> </w:t>
      </w:r>
      <w:r w:rsidR="00C6515D" w:rsidRPr="009C2C11">
        <w:rPr>
          <w:color w:val="000000" w:themeColor="text1"/>
        </w:rPr>
        <w:t>(i.e. negatively directed impression management)</w:t>
      </w:r>
      <w:r w:rsidR="00EE19FB" w:rsidRPr="009C2C11">
        <w:rPr>
          <w:color w:val="000000" w:themeColor="text1"/>
        </w:rPr>
        <w:t>. The</w:t>
      </w:r>
      <w:r w:rsidR="005604D6" w:rsidRPr="009C2C11">
        <w:rPr>
          <w:color w:val="000000" w:themeColor="text1"/>
        </w:rPr>
        <w:t xml:space="preserve">y </w:t>
      </w:r>
      <w:r w:rsidR="00EE19FB" w:rsidRPr="009C2C11">
        <w:rPr>
          <w:color w:val="000000" w:themeColor="text1"/>
        </w:rPr>
        <w:lastRenderedPageBreak/>
        <w:t>showed th</w:t>
      </w:r>
      <w:r w:rsidR="005604D6" w:rsidRPr="009C2C11">
        <w:rPr>
          <w:color w:val="000000" w:themeColor="text1"/>
        </w:rPr>
        <w:t xml:space="preserve">e </w:t>
      </w:r>
      <w:r w:rsidR="0025610A" w:rsidRPr="009C2C11">
        <w:rPr>
          <w:color w:val="000000" w:themeColor="text1"/>
        </w:rPr>
        <w:t xml:space="preserve">key </w:t>
      </w:r>
      <w:r w:rsidR="005604D6" w:rsidRPr="009C2C11">
        <w:rPr>
          <w:color w:val="000000" w:themeColor="text1"/>
        </w:rPr>
        <w:t>trigger for this</w:t>
      </w:r>
      <w:r w:rsidR="00EE19FB" w:rsidRPr="009C2C11">
        <w:rPr>
          <w:color w:val="000000" w:themeColor="text1"/>
        </w:rPr>
        <w:t xml:space="preserve"> </w:t>
      </w:r>
      <w:r w:rsidR="0025610A" w:rsidRPr="009C2C11">
        <w:rPr>
          <w:color w:val="000000" w:themeColor="text1"/>
        </w:rPr>
        <w:t>was</w:t>
      </w:r>
      <w:r w:rsidRPr="009C2C11">
        <w:rPr>
          <w:color w:val="000000" w:themeColor="text1"/>
        </w:rPr>
        <w:t xml:space="preserve"> </w:t>
      </w:r>
      <w:r w:rsidR="00EE19FB" w:rsidRPr="009C2C11">
        <w:rPr>
          <w:color w:val="000000" w:themeColor="text1"/>
        </w:rPr>
        <w:t xml:space="preserve">an </w:t>
      </w:r>
      <w:r w:rsidRPr="009C2C11">
        <w:rPr>
          <w:color w:val="000000" w:themeColor="text1"/>
        </w:rPr>
        <w:t>increas</w:t>
      </w:r>
      <w:r w:rsidR="00EE19FB" w:rsidRPr="009C2C11">
        <w:rPr>
          <w:color w:val="000000" w:themeColor="text1"/>
        </w:rPr>
        <w:t>e in</w:t>
      </w:r>
      <w:r w:rsidRPr="009C2C11">
        <w:rPr>
          <w:color w:val="000000" w:themeColor="text1"/>
        </w:rPr>
        <w:t xml:space="preserve"> public</w:t>
      </w:r>
      <w:r w:rsidR="00124DDE" w:rsidRPr="009C2C11">
        <w:rPr>
          <w:color w:val="000000" w:themeColor="text1"/>
        </w:rPr>
        <w:t xml:space="preserve"> </w:t>
      </w:r>
      <w:r w:rsidRPr="009C2C11">
        <w:rPr>
          <w:color w:val="000000" w:themeColor="text1"/>
        </w:rPr>
        <w:t>self-awareness</w:t>
      </w:r>
      <w:r w:rsidR="00EE19FB" w:rsidRPr="009C2C11">
        <w:rPr>
          <w:color w:val="000000" w:themeColor="text1"/>
        </w:rPr>
        <w:t xml:space="preserve">, </w:t>
      </w:r>
      <w:r w:rsidR="005604D6" w:rsidRPr="009C2C11">
        <w:rPr>
          <w:color w:val="000000" w:themeColor="text1"/>
        </w:rPr>
        <w:t xml:space="preserve">which </w:t>
      </w:r>
      <w:r w:rsidR="002A2DBE" w:rsidRPr="009C2C11">
        <w:rPr>
          <w:color w:val="000000" w:themeColor="text1"/>
        </w:rPr>
        <w:t>manifests</w:t>
      </w:r>
      <w:r w:rsidR="005604D6" w:rsidRPr="009C2C11">
        <w:rPr>
          <w:color w:val="000000" w:themeColor="text1"/>
        </w:rPr>
        <w:t xml:space="preserve"> in </w:t>
      </w:r>
      <w:r w:rsidR="00EE19FB" w:rsidRPr="009C2C11">
        <w:rPr>
          <w:color w:val="000000" w:themeColor="text1"/>
        </w:rPr>
        <w:t xml:space="preserve">situations </w:t>
      </w:r>
      <w:r w:rsidR="002A2DBE" w:rsidRPr="009C2C11">
        <w:rPr>
          <w:color w:val="000000" w:themeColor="text1"/>
        </w:rPr>
        <w:t>where</w:t>
      </w:r>
      <w:r w:rsidR="00EE19FB" w:rsidRPr="009C2C11">
        <w:rPr>
          <w:color w:val="000000" w:themeColor="text1"/>
        </w:rPr>
        <w:t xml:space="preserve"> </w:t>
      </w:r>
      <w:r w:rsidRPr="009C2C11">
        <w:rPr>
          <w:color w:val="000000" w:themeColor="text1"/>
        </w:rPr>
        <w:t>online audience</w:t>
      </w:r>
      <w:r w:rsidR="005604D6" w:rsidRPr="009C2C11">
        <w:rPr>
          <w:color w:val="000000" w:themeColor="text1"/>
        </w:rPr>
        <w:t>s</w:t>
      </w:r>
      <w:r w:rsidRPr="009C2C11">
        <w:rPr>
          <w:color w:val="000000" w:themeColor="text1"/>
        </w:rPr>
        <w:t xml:space="preserve"> become salient</w:t>
      </w:r>
      <w:r w:rsidR="00EE19FB" w:rsidRPr="009C2C11">
        <w:rPr>
          <w:color w:val="000000" w:themeColor="text1"/>
        </w:rPr>
        <w:t xml:space="preserve"> </w:t>
      </w:r>
      <w:r w:rsidR="002A2DBE" w:rsidRPr="009C2C11">
        <w:rPr>
          <w:color w:val="000000" w:themeColor="text1"/>
        </w:rPr>
        <w:t>in</w:t>
      </w:r>
      <w:r w:rsidR="005604D6" w:rsidRPr="009C2C11">
        <w:rPr>
          <w:color w:val="000000" w:themeColor="text1"/>
        </w:rPr>
        <w:t xml:space="preserve"> </w:t>
      </w:r>
      <w:r w:rsidRPr="009C2C11">
        <w:rPr>
          <w:color w:val="000000" w:themeColor="text1"/>
        </w:rPr>
        <w:t xml:space="preserve">an offline setting. However, </w:t>
      </w:r>
      <w:r w:rsidR="0037535B" w:rsidRPr="009C2C11">
        <w:rPr>
          <w:color w:val="000000" w:themeColor="text1"/>
        </w:rPr>
        <w:t>there is also a potential flip side</w:t>
      </w:r>
      <w:r w:rsidR="002A2DBE" w:rsidRPr="009C2C11">
        <w:rPr>
          <w:color w:val="000000" w:themeColor="text1"/>
        </w:rPr>
        <w:t xml:space="preserve"> to the coin. Heighte</w:t>
      </w:r>
      <w:r w:rsidR="00076576" w:rsidRPr="009C2C11">
        <w:rPr>
          <w:color w:val="000000" w:themeColor="text1"/>
        </w:rPr>
        <w:t>n</w:t>
      </w:r>
      <w:r w:rsidR="009224F7" w:rsidRPr="009C2C11">
        <w:rPr>
          <w:color w:val="000000" w:themeColor="text1"/>
        </w:rPr>
        <w:t>e</w:t>
      </w:r>
      <w:r w:rsidR="002A2DBE" w:rsidRPr="009C2C11">
        <w:rPr>
          <w:color w:val="000000" w:themeColor="text1"/>
        </w:rPr>
        <w:t xml:space="preserve">d </w:t>
      </w:r>
      <w:r w:rsidR="0011137C" w:rsidRPr="009C2C11">
        <w:rPr>
          <w:color w:val="000000" w:themeColor="text1"/>
        </w:rPr>
        <w:t xml:space="preserve">public self-awareness can stimulate approach-based behaviors, </w:t>
      </w:r>
      <w:r w:rsidR="00EE19FB" w:rsidRPr="009C2C11">
        <w:rPr>
          <w:color w:val="000000" w:themeColor="text1"/>
        </w:rPr>
        <w:t xml:space="preserve">which </w:t>
      </w:r>
      <w:r w:rsidR="002A2DBE" w:rsidRPr="009C2C11">
        <w:rPr>
          <w:color w:val="000000" w:themeColor="text1"/>
        </w:rPr>
        <w:t>include</w:t>
      </w:r>
      <w:r w:rsidR="00EE19FB" w:rsidRPr="009C2C11">
        <w:rPr>
          <w:color w:val="000000" w:themeColor="text1"/>
        </w:rPr>
        <w:t xml:space="preserve"> activities</w:t>
      </w:r>
      <w:r w:rsidR="002A2DBE" w:rsidRPr="009C2C11">
        <w:rPr>
          <w:color w:val="000000" w:themeColor="text1"/>
        </w:rPr>
        <w:t xml:space="preserve"> that are</w:t>
      </w:r>
      <w:r w:rsidR="0011137C" w:rsidRPr="009C2C11">
        <w:rPr>
          <w:color w:val="000000" w:themeColor="text1"/>
        </w:rPr>
        <w:t xml:space="preserve"> </w:t>
      </w:r>
      <w:r w:rsidR="002A2DBE" w:rsidRPr="009C2C11">
        <w:rPr>
          <w:color w:val="000000" w:themeColor="text1"/>
        </w:rPr>
        <w:t>implemented</w:t>
      </w:r>
      <w:r w:rsidR="0011137C" w:rsidRPr="009C2C11">
        <w:rPr>
          <w:color w:val="000000" w:themeColor="text1"/>
        </w:rPr>
        <w:t xml:space="preserve"> to </w:t>
      </w:r>
      <w:r w:rsidR="002A2DBE" w:rsidRPr="009C2C11">
        <w:rPr>
          <w:color w:val="000000" w:themeColor="text1"/>
        </w:rPr>
        <w:t xml:space="preserve">create </w:t>
      </w:r>
      <w:r w:rsidR="0011137C" w:rsidRPr="009C2C11">
        <w:rPr>
          <w:color w:val="000000" w:themeColor="text1"/>
        </w:rPr>
        <w:t xml:space="preserve">a positive self-referent point </w:t>
      </w:r>
      <w:r w:rsidR="00672ACD" w:rsidRPr="009C2C11">
        <w:rPr>
          <w:color w:val="000000" w:themeColor="text1"/>
        </w:rPr>
        <w:t>(</w:t>
      </w:r>
      <w:r w:rsidR="00D765C1" w:rsidRPr="009C2C11">
        <w:rPr>
          <w:color w:val="000000" w:themeColor="text1"/>
        </w:rPr>
        <w:t xml:space="preserve">Carver and </w:t>
      </w:r>
      <w:proofErr w:type="spellStart"/>
      <w:r w:rsidR="00D765C1" w:rsidRPr="009C2C11">
        <w:rPr>
          <w:color w:val="000000" w:themeColor="text1"/>
        </w:rPr>
        <w:t>Scheier</w:t>
      </w:r>
      <w:proofErr w:type="spellEnd"/>
      <w:r w:rsidR="00D765C1" w:rsidRPr="009C2C11">
        <w:rPr>
          <w:color w:val="000000" w:themeColor="text1"/>
        </w:rPr>
        <w:t xml:space="preserve">, 2001; </w:t>
      </w:r>
      <w:proofErr w:type="spellStart"/>
      <w:r w:rsidR="00672ACD" w:rsidRPr="009C2C11">
        <w:rPr>
          <w:color w:val="000000" w:themeColor="text1"/>
        </w:rPr>
        <w:t>Froming</w:t>
      </w:r>
      <w:proofErr w:type="spellEnd"/>
      <w:r w:rsidR="00672ACD" w:rsidRPr="009C2C11">
        <w:rPr>
          <w:color w:val="000000" w:themeColor="text1"/>
        </w:rPr>
        <w:t>, Walker</w:t>
      </w:r>
      <w:r w:rsidR="00AE27BA" w:rsidRPr="009C2C11">
        <w:rPr>
          <w:color w:val="000000" w:themeColor="text1"/>
        </w:rPr>
        <w:t>,</w:t>
      </w:r>
      <w:r w:rsidR="00672ACD" w:rsidRPr="009C2C11">
        <w:rPr>
          <w:color w:val="000000" w:themeColor="text1"/>
        </w:rPr>
        <w:t xml:space="preserve"> and </w:t>
      </w:r>
      <w:proofErr w:type="spellStart"/>
      <w:r w:rsidR="00672ACD" w:rsidRPr="009C2C11">
        <w:rPr>
          <w:color w:val="000000" w:themeColor="text1"/>
        </w:rPr>
        <w:t>Lopyan</w:t>
      </w:r>
      <w:proofErr w:type="spellEnd"/>
      <w:r w:rsidR="00672ACD" w:rsidRPr="009C2C11">
        <w:rPr>
          <w:color w:val="000000" w:themeColor="text1"/>
        </w:rPr>
        <w:t>, 1982</w:t>
      </w:r>
      <w:r w:rsidR="0011137C" w:rsidRPr="009C2C11">
        <w:rPr>
          <w:color w:val="000000" w:themeColor="text1"/>
        </w:rPr>
        <w:t>)</w:t>
      </w:r>
      <w:r w:rsidR="00EE19FB" w:rsidRPr="009C2C11">
        <w:rPr>
          <w:color w:val="000000" w:themeColor="text1"/>
        </w:rPr>
        <w:t>. We call this</w:t>
      </w:r>
      <w:r w:rsidR="00C6515D" w:rsidRPr="009C2C11">
        <w:rPr>
          <w:color w:val="000000" w:themeColor="text1"/>
        </w:rPr>
        <w:t xml:space="preserve"> </w:t>
      </w:r>
      <w:r w:rsidR="00C6515D" w:rsidRPr="009C2C11">
        <w:rPr>
          <w:i/>
          <w:color w:val="000000" w:themeColor="text1"/>
        </w:rPr>
        <w:t>positively directed impression management</w:t>
      </w:r>
      <w:r w:rsidR="00C6515D" w:rsidRPr="009C2C11">
        <w:rPr>
          <w:color w:val="000000" w:themeColor="text1"/>
        </w:rPr>
        <w:t xml:space="preserve"> (PDIM)</w:t>
      </w:r>
      <w:r w:rsidR="0011137C" w:rsidRPr="009C2C11">
        <w:rPr>
          <w:color w:val="000000" w:themeColor="text1"/>
        </w:rPr>
        <w:t xml:space="preserve">. </w:t>
      </w:r>
      <w:r w:rsidR="00504391" w:rsidRPr="009C2C11">
        <w:rPr>
          <w:color w:val="000000" w:themeColor="text1"/>
        </w:rPr>
        <w:t>As such,</w:t>
      </w:r>
      <w:r w:rsidR="0011137C" w:rsidRPr="009C2C11">
        <w:rPr>
          <w:color w:val="000000" w:themeColor="text1"/>
        </w:rPr>
        <w:t xml:space="preserve"> we propose </w:t>
      </w:r>
      <w:r w:rsidR="005604D6" w:rsidRPr="009C2C11">
        <w:rPr>
          <w:color w:val="000000" w:themeColor="text1"/>
        </w:rPr>
        <w:t>and investigate the</w:t>
      </w:r>
      <w:r w:rsidR="0011137C" w:rsidRPr="009C2C11">
        <w:rPr>
          <w:color w:val="000000" w:themeColor="text1"/>
        </w:rPr>
        <w:t xml:space="preserve"> extended warming effec</w:t>
      </w:r>
      <w:r w:rsidR="00672ACD" w:rsidRPr="009C2C11">
        <w:rPr>
          <w:color w:val="000000" w:themeColor="text1"/>
        </w:rPr>
        <w:t>t</w:t>
      </w:r>
      <w:r w:rsidR="00076576" w:rsidRPr="009C2C11">
        <w:rPr>
          <w:color w:val="000000" w:themeColor="text1"/>
        </w:rPr>
        <w:t xml:space="preserve">, that is, </w:t>
      </w:r>
      <w:r w:rsidR="00672ACD" w:rsidRPr="009C2C11">
        <w:rPr>
          <w:color w:val="000000" w:themeColor="text1"/>
        </w:rPr>
        <w:t xml:space="preserve">the notion that heightened awareness of online audiences in the offline domain leads to PDIM to be enacted offline.  </w:t>
      </w:r>
      <w:r w:rsidR="0011137C" w:rsidRPr="009C2C11">
        <w:rPr>
          <w:color w:val="000000" w:themeColor="text1"/>
        </w:rPr>
        <w:t xml:space="preserve"> </w:t>
      </w:r>
    </w:p>
    <w:p w14:paraId="2C414CC2" w14:textId="5380A971" w:rsidR="005A0D31" w:rsidRPr="009C2C11" w:rsidRDefault="009224F7" w:rsidP="00E07FE5">
      <w:pPr>
        <w:rPr>
          <w:color w:val="000000" w:themeColor="text1"/>
        </w:rPr>
      </w:pPr>
      <w:r w:rsidRPr="009C2C11">
        <w:rPr>
          <w:color w:val="000000" w:themeColor="text1"/>
        </w:rPr>
        <w:t>This research</w:t>
      </w:r>
      <w:r w:rsidR="0011137C" w:rsidRPr="009C2C11">
        <w:rPr>
          <w:color w:val="000000" w:themeColor="text1"/>
        </w:rPr>
        <w:t xml:space="preserve"> </w:t>
      </w:r>
      <w:r w:rsidR="00504391" w:rsidRPr="009C2C11">
        <w:rPr>
          <w:color w:val="000000" w:themeColor="text1"/>
        </w:rPr>
        <w:t xml:space="preserve">provides </w:t>
      </w:r>
      <w:r w:rsidR="0011137C" w:rsidRPr="009C2C11">
        <w:rPr>
          <w:color w:val="000000" w:themeColor="text1"/>
        </w:rPr>
        <w:t>three theoretical contributions</w:t>
      </w:r>
      <w:r w:rsidR="00504391" w:rsidRPr="009C2C11">
        <w:rPr>
          <w:color w:val="000000" w:themeColor="text1"/>
        </w:rPr>
        <w:t xml:space="preserve"> </w:t>
      </w:r>
      <w:r w:rsidR="00672ACD" w:rsidRPr="009C2C11">
        <w:rPr>
          <w:color w:val="000000" w:themeColor="text1"/>
        </w:rPr>
        <w:t xml:space="preserve">to </w:t>
      </w:r>
      <w:r w:rsidR="00DF6920" w:rsidRPr="009C2C11">
        <w:rPr>
          <w:color w:val="000000" w:themeColor="text1"/>
        </w:rPr>
        <w:t xml:space="preserve">extant work on </w:t>
      </w:r>
      <w:r w:rsidR="00672ACD" w:rsidRPr="009C2C11">
        <w:rPr>
          <w:color w:val="000000" w:themeColor="text1"/>
        </w:rPr>
        <w:t>impression management associated with social media</w:t>
      </w:r>
      <w:r w:rsidR="0011137C" w:rsidRPr="009C2C11">
        <w:rPr>
          <w:color w:val="000000" w:themeColor="text1"/>
        </w:rPr>
        <w:t>. First, we provide the earliest empirical support for the extended warming effect of social media. Th</w:t>
      </w:r>
      <w:r w:rsidR="00504391" w:rsidRPr="009C2C11">
        <w:rPr>
          <w:color w:val="000000" w:themeColor="text1"/>
        </w:rPr>
        <w:t>e</w:t>
      </w:r>
      <w:r w:rsidR="0011137C" w:rsidRPr="009C2C11">
        <w:rPr>
          <w:color w:val="000000" w:themeColor="text1"/>
        </w:rPr>
        <w:t xml:space="preserve"> </w:t>
      </w:r>
      <w:r w:rsidR="00504391" w:rsidRPr="009C2C11">
        <w:rPr>
          <w:color w:val="000000" w:themeColor="text1"/>
        </w:rPr>
        <w:t xml:space="preserve">research </w:t>
      </w:r>
      <w:r w:rsidR="0011137C" w:rsidRPr="009C2C11">
        <w:rPr>
          <w:color w:val="000000" w:themeColor="text1"/>
        </w:rPr>
        <w:t xml:space="preserve">is </w:t>
      </w:r>
      <w:r w:rsidR="00504391" w:rsidRPr="009C2C11">
        <w:rPr>
          <w:color w:val="000000" w:themeColor="text1"/>
        </w:rPr>
        <w:t>executed</w:t>
      </w:r>
      <w:r w:rsidR="0011137C" w:rsidRPr="009C2C11">
        <w:rPr>
          <w:color w:val="000000" w:themeColor="text1"/>
        </w:rPr>
        <w:t xml:space="preserve"> in the context of charitable giving offline. </w:t>
      </w:r>
      <w:r w:rsidR="00DF6920" w:rsidRPr="009C2C11">
        <w:rPr>
          <w:color w:val="000000" w:themeColor="text1"/>
        </w:rPr>
        <w:t>W</w:t>
      </w:r>
      <w:r w:rsidR="0011137C" w:rsidRPr="009C2C11">
        <w:rPr>
          <w:color w:val="000000" w:themeColor="text1"/>
        </w:rPr>
        <w:t>e</w:t>
      </w:r>
      <w:r w:rsidR="00672ACD" w:rsidRPr="009C2C11">
        <w:rPr>
          <w:color w:val="000000" w:themeColor="text1"/>
        </w:rPr>
        <w:t xml:space="preserve"> </w:t>
      </w:r>
      <w:r w:rsidR="0011137C" w:rsidRPr="009C2C11">
        <w:rPr>
          <w:color w:val="000000" w:themeColor="text1"/>
        </w:rPr>
        <w:t xml:space="preserve">show that when individuals are confronted with </w:t>
      </w:r>
      <w:r w:rsidR="00504391" w:rsidRPr="009C2C11">
        <w:rPr>
          <w:color w:val="000000" w:themeColor="text1"/>
        </w:rPr>
        <w:t>an</w:t>
      </w:r>
      <w:r w:rsidR="0011137C" w:rsidRPr="009C2C11">
        <w:rPr>
          <w:color w:val="000000" w:themeColor="text1"/>
        </w:rPr>
        <w:t xml:space="preserve"> opportunity to act prosocially in reality (e.g. donate to charity, sign a </w:t>
      </w:r>
      <w:r w:rsidR="00504391" w:rsidRPr="009C2C11">
        <w:rPr>
          <w:color w:val="000000" w:themeColor="text1"/>
        </w:rPr>
        <w:t xml:space="preserve">climate change </w:t>
      </w:r>
      <w:r w:rsidR="0011137C" w:rsidRPr="009C2C11">
        <w:rPr>
          <w:color w:val="000000" w:themeColor="text1"/>
        </w:rPr>
        <w:t>petition),</w:t>
      </w:r>
      <w:r w:rsidR="000B42DF" w:rsidRPr="009C2C11">
        <w:rPr>
          <w:color w:val="000000" w:themeColor="text1"/>
        </w:rPr>
        <w:t xml:space="preserve"> </w:t>
      </w:r>
      <w:r w:rsidR="00C6515D" w:rsidRPr="009C2C11">
        <w:rPr>
          <w:color w:val="000000" w:themeColor="text1"/>
        </w:rPr>
        <w:t xml:space="preserve">greater PDIM </w:t>
      </w:r>
      <w:r w:rsidR="00504391" w:rsidRPr="009C2C11">
        <w:rPr>
          <w:color w:val="000000" w:themeColor="text1"/>
        </w:rPr>
        <w:t xml:space="preserve">is enacted when </w:t>
      </w:r>
      <w:r w:rsidR="0011137C" w:rsidRPr="009C2C11">
        <w:rPr>
          <w:color w:val="000000" w:themeColor="text1"/>
        </w:rPr>
        <w:t xml:space="preserve">online audiences </w:t>
      </w:r>
      <w:r w:rsidR="005604D6" w:rsidRPr="009C2C11">
        <w:rPr>
          <w:color w:val="000000" w:themeColor="text1"/>
        </w:rPr>
        <w:t>become</w:t>
      </w:r>
      <w:r w:rsidR="0011137C" w:rsidRPr="009C2C11">
        <w:rPr>
          <w:color w:val="000000" w:themeColor="text1"/>
        </w:rPr>
        <w:t xml:space="preserve"> salient</w:t>
      </w:r>
      <w:r w:rsidR="002A2DBE" w:rsidRPr="009C2C11">
        <w:rPr>
          <w:color w:val="000000" w:themeColor="text1"/>
        </w:rPr>
        <w:t xml:space="preserve">. </w:t>
      </w:r>
      <w:r w:rsidR="005A0D31" w:rsidRPr="009C2C11">
        <w:rPr>
          <w:color w:val="000000" w:themeColor="text1"/>
        </w:rPr>
        <w:t xml:space="preserve">For example, if a person </w:t>
      </w:r>
      <w:r w:rsidR="005604D6" w:rsidRPr="009C2C11">
        <w:rPr>
          <w:color w:val="000000" w:themeColor="text1"/>
        </w:rPr>
        <w:t xml:space="preserve">is </w:t>
      </w:r>
      <w:r w:rsidR="005A0D31" w:rsidRPr="009C2C11">
        <w:rPr>
          <w:color w:val="000000" w:themeColor="text1"/>
        </w:rPr>
        <w:t>think</w:t>
      </w:r>
      <w:r w:rsidR="005604D6" w:rsidRPr="009C2C11">
        <w:rPr>
          <w:color w:val="000000" w:themeColor="text1"/>
        </w:rPr>
        <w:t>ing</w:t>
      </w:r>
      <w:r w:rsidR="005A0D31" w:rsidRPr="009C2C11">
        <w:rPr>
          <w:color w:val="000000" w:themeColor="text1"/>
        </w:rPr>
        <w:t xml:space="preserve"> about </w:t>
      </w:r>
      <w:r w:rsidR="005604D6" w:rsidRPr="009C2C11">
        <w:rPr>
          <w:color w:val="000000" w:themeColor="text1"/>
        </w:rPr>
        <w:t>social media</w:t>
      </w:r>
      <w:r w:rsidR="002A2DBE" w:rsidRPr="009C2C11">
        <w:rPr>
          <w:color w:val="000000" w:themeColor="text1"/>
        </w:rPr>
        <w:t xml:space="preserve"> and their follower base</w:t>
      </w:r>
      <w:r w:rsidR="00504391" w:rsidRPr="009C2C11">
        <w:rPr>
          <w:color w:val="000000" w:themeColor="text1"/>
        </w:rPr>
        <w:t xml:space="preserve"> </w:t>
      </w:r>
      <w:r w:rsidR="005604D6" w:rsidRPr="009C2C11">
        <w:rPr>
          <w:color w:val="000000" w:themeColor="text1"/>
        </w:rPr>
        <w:t xml:space="preserve">(i.e. </w:t>
      </w:r>
      <w:r w:rsidR="005A0D31" w:rsidRPr="009C2C11">
        <w:rPr>
          <w:color w:val="000000" w:themeColor="text1"/>
        </w:rPr>
        <w:t>online audiences</w:t>
      </w:r>
      <w:r w:rsidR="005604D6" w:rsidRPr="009C2C11">
        <w:rPr>
          <w:color w:val="000000" w:themeColor="text1"/>
        </w:rPr>
        <w:t>)</w:t>
      </w:r>
      <w:r w:rsidR="005A0D31" w:rsidRPr="009C2C11">
        <w:rPr>
          <w:color w:val="000000" w:themeColor="text1"/>
        </w:rPr>
        <w:t xml:space="preserve"> wh</w:t>
      </w:r>
      <w:r w:rsidR="00504391" w:rsidRPr="009C2C11">
        <w:rPr>
          <w:color w:val="000000" w:themeColor="text1"/>
        </w:rPr>
        <w:t>en</w:t>
      </w:r>
      <w:r w:rsidR="002A2DBE" w:rsidRPr="009C2C11">
        <w:rPr>
          <w:color w:val="000000" w:themeColor="text1"/>
        </w:rPr>
        <w:t xml:space="preserve"> being</w:t>
      </w:r>
      <w:r w:rsidR="005A0D31" w:rsidRPr="009C2C11">
        <w:rPr>
          <w:color w:val="000000" w:themeColor="text1"/>
        </w:rPr>
        <w:t xml:space="preserve"> </w:t>
      </w:r>
      <w:r w:rsidR="00A13949" w:rsidRPr="009C2C11">
        <w:rPr>
          <w:color w:val="000000" w:themeColor="text1"/>
        </w:rPr>
        <w:t xml:space="preserve">invited </w:t>
      </w:r>
      <w:r w:rsidR="00504391" w:rsidRPr="009C2C11">
        <w:rPr>
          <w:color w:val="000000" w:themeColor="text1"/>
        </w:rPr>
        <w:t>to make a</w:t>
      </w:r>
      <w:r w:rsidR="002A2DBE" w:rsidRPr="009C2C11">
        <w:rPr>
          <w:color w:val="000000" w:themeColor="text1"/>
        </w:rPr>
        <w:t>n offline</w:t>
      </w:r>
      <w:r w:rsidR="00504391" w:rsidRPr="009C2C11">
        <w:rPr>
          <w:color w:val="000000" w:themeColor="text1"/>
        </w:rPr>
        <w:t xml:space="preserve"> charitable contribution</w:t>
      </w:r>
      <w:r w:rsidR="002A2DBE" w:rsidRPr="009C2C11">
        <w:rPr>
          <w:color w:val="000000" w:themeColor="text1"/>
        </w:rPr>
        <w:t>,</w:t>
      </w:r>
      <w:r w:rsidR="005604D6" w:rsidRPr="009C2C11">
        <w:rPr>
          <w:color w:val="000000" w:themeColor="text1"/>
        </w:rPr>
        <w:t xml:space="preserve"> </w:t>
      </w:r>
      <w:r w:rsidR="00DF6920" w:rsidRPr="009C2C11">
        <w:rPr>
          <w:color w:val="000000" w:themeColor="text1"/>
        </w:rPr>
        <w:t>they</w:t>
      </w:r>
      <w:r w:rsidR="005A0D31" w:rsidRPr="009C2C11">
        <w:rPr>
          <w:color w:val="000000" w:themeColor="text1"/>
        </w:rPr>
        <w:t xml:space="preserve"> </w:t>
      </w:r>
      <w:r w:rsidR="00504391" w:rsidRPr="009C2C11">
        <w:rPr>
          <w:color w:val="000000" w:themeColor="text1"/>
        </w:rPr>
        <w:t>respond in a more prosocial manner</w:t>
      </w:r>
      <w:r w:rsidR="005604D6" w:rsidRPr="009C2C11">
        <w:rPr>
          <w:color w:val="000000" w:themeColor="text1"/>
        </w:rPr>
        <w:t xml:space="preserve"> – ultimately, </w:t>
      </w:r>
      <w:r w:rsidR="00504391" w:rsidRPr="009C2C11">
        <w:rPr>
          <w:color w:val="000000" w:themeColor="text1"/>
        </w:rPr>
        <w:t>donating more money</w:t>
      </w:r>
      <w:r w:rsidR="005A0D31" w:rsidRPr="009C2C11">
        <w:rPr>
          <w:color w:val="000000" w:themeColor="text1"/>
        </w:rPr>
        <w:t>.</w:t>
      </w:r>
    </w:p>
    <w:p w14:paraId="55E5CE6E" w14:textId="641466FD" w:rsidR="005A0D31" w:rsidRPr="009C2C11" w:rsidRDefault="0011137C" w:rsidP="00E07FE5">
      <w:pPr>
        <w:rPr>
          <w:color w:val="000000" w:themeColor="text1"/>
        </w:rPr>
      </w:pPr>
      <w:r w:rsidRPr="009C2C11">
        <w:rPr>
          <w:color w:val="000000" w:themeColor="text1"/>
        </w:rPr>
        <w:t xml:space="preserve">Second, based on </w:t>
      </w:r>
      <w:r w:rsidR="00672ACD" w:rsidRPr="009C2C11">
        <w:rPr>
          <w:color w:val="000000" w:themeColor="text1"/>
        </w:rPr>
        <w:t xml:space="preserve">Objective Self-awareness theory (Duval and </w:t>
      </w:r>
      <w:proofErr w:type="spellStart"/>
      <w:r w:rsidR="00672ACD" w:rsidRPr="009C2C11">
        <w:rPr>
          <w:color w:val="000000" w:themeColor="text1"/>
        </w:rPr>
        <w:t>Wicklund</w:t>
      </w:r>
      <w:proofErr w:type="spellEnd"/>
      <w:r w:rsidR="00672ACD" w:rsidRPr="009C2C11">
        <w:rPr>
          <w:color w:val="000000" w:themeColor="text1"/>
        </w:rPr>
        <w:t>, 1972)</w:t>
      </w:r>
      <w:r w:rsidR="009224F7" w:rsidRPr="009C2C11">
        <w:rPr>
          <w:color w:val="000000" w:themeColor="text1"/>
        </w:rPr>
        <w:t>,</w:t>
      </w:r>
      <w:r w:rsidR="00672ACD" w:rsidRPr="009C2C11">
        <w:rPr>
          <w:color w:val="000000" w:themeColor="text1"/>
        </w:rPr>
        <w:t xml:space="preserve"> often used to conceptualize the trigger for impression management (Leary, 199</w:t>
      </w:r>
      <w:r w:rsidR="001B60B0" w:rsidRPr="009C2C11">
        <w:rPr>
          <w:color w:val="000000" w:themeColor="text1"/>
        </w:rPr>
        <w:t>5</w:t>
      </w:r>
      <w:r w:rsidR="00672ACD" w:rsidRPr="009C2C11">
        <w:rPr>
          <w:color w:val="000000" w:themeColor="text1"/>
        </w:rPr>
        <w:t xml:space="preserve">), </w:t>
      </w:r>
      <w:r w:rsidRPr="009C2C11">
        <w:rPr>
          <w:color w:val="000000" w:themeColor="text1"/>
        </w:rPr>
        <w:t xml:space="preserve">we </w:t>
      </w:r>
      <w:r w:rsidR="00504391" w:rsidRPr="009C2C11">
        <w:rPr>
          <w:color w:val="000000" w:themeColor="text1"/>
        </w:rPr>
        <w:t xml:space="preserve">unpack the process behind the extended warming effect, </w:t>
      </w:r>
      <w:r w:rsidR="00A13949" w:rsidRPr="009C2C11">
        <w:rPr>
          <w:color w:val="000000" w:themeColor="text1"/>
        </w:rPr>
        <w:t xml:space="preserve">therefore </w:t>
      </w:r>
      <w:r w:rsidRPr="009C2C11">
        <w:rPr>
          <w:color w:val="000000" w:themeColor="text1"/>
        </w:rPr>
        <w:t>develop</w:t>
      </w:r>
      <w:r w:rsidR="00504391" w:rsidRPr="009C2C11">
        <w:rPr>
          <w:color w:val="000000" w:themeColor="text1"/>
        </w:rPr>
        <w:t>ing,</w:t>
      </w:r>
      <w:r w:rsidRPr="009C2C11">
        <w:rPr>
          <w:color w:val="000000" w:themeColor="text1"/>
        </w:rPr>
        <w:t xml:space="preserve"> test</w:t>
      </w:r>
      <w:r w:rsidR="00504391" w:rsidRPr="009C2C11">
        <w:rPr>
          <w:color w:val="000000" w:themeColor="text1"/>
        </w:rPr>
        <w:t>ing</w:t>
      </w:r>
      <w:r w:rsidRPr="009C2C11">
        <w:rPr>
          <w:color w:val="000000" w:themeColor="text1"/>
        </w:rPr>
        <w:t xml:space="preserve"> </w:t>
      </w:r>
      <w:r w:rsidR="00504391" w:rsidRPr="009C2C11">
        <w:rPr>
          <w:color w:val="000000" w:themeColor="text1"/>
        </w:rPr>
        <w:t xml:space="preserve">and validating </w:t>
      </w:r>
      <w:r w:rsidRPr="009C2C11">
        <w:rPr>
          <w:color w:val="000000" w:themeColor="text1"/>
        </w:rPr>
        <w:t xml:space="preserve">a model </w:t>
      </w:r>
      <w:r w:rsidR="00504391" w:rsidRPr="009C2C11">
        <w:rPr>
          <w:color w:val="000000" w:themeColor="text1"/>
        </w:rPr>
        <w:t>that can</w:t>
      </w:r>
      <w:r w:rsidRPr="009C2C11">
        <w:rPr>
          <w:color w:val="000000" w:themeColor="text1"/>
        </w:rPr>
        <w:t xml:space="preserve"> be used </w:t>
      </w:r>
      <w:r w:rsidR="00504391" w:rsidRPr="009C2C11">
        <w:rPr>
          <w:color w:val="000000" w:themeColor="text1"/>
        </w:rPr>
        <w:t>in</w:t>
      </w:r>
      <w:r w:rsidRPr="009C2C11">
        <w:rPr>
          <w:color w:val="000000" w:themeColor="text1"/>
        </w:rPr>
        <w:t xml:space="preserve"> subsequent studies examining th</w:t>
      </w:r>
      <w:r w:rsidR="00541484" w:rsidRPr="009C2C11">
        <w:rPr>
          <w:color w:val="000000" w:themeColor="text1"/>
        </w:rPr>
        <w:t>e</w:t>
      </w:r>
      <w:r w:rsidRPr="009C2C11">
        <w:rPr>
          <w:color w:val="000000" w:themeColor="text1"/>
        </w:rPr>
        <w:t xml:space="preserve"> phenomenon. </w:t>
      </w:r>
      <w:r w:rsidR="009224F7" w:rsidRPr="009C2C11">
        <w:rPr>
          <w:color w:val="000000" w:themeColor="text1"/>
        </w:rPr>
        <w:t>Specifically, t</w:t>
      </w:r>
      <w:r w:rsidRPr="009C2C11">
        <w:rPr>
          <w:color w:val="000000" w:themeColor="text1"/>
        </w:rPr>
        <w:t>h</w:t>
      </w:r>
      <w:r w:rsidR="00541484" w:rsidRPr="009C2C11">
        <w:rPr>
          <w:color w:val="000000" w:themeColor="text1"/>
        </w:rPr>
        <w:t>e</w:t>
      </w:r>
      <w:r w:rsidRPr="009C2C11">
        <w:rPr>
          <w:color w:val="000000" w:themeColor="text1"/>
        </w:rPr>
        <w:t xml:space="preserve"> model </w:t>
      </w:r>
      <w:r w:rsidR="009224F7" w:rsidRPr="009C2C11">
        <w:rPr>
          <w:color w:val="000000" w:themeColor="text1"/>
        </w:rPr>
        <w:t>shows that</w:t>
      </w:r>
      <w:r w:rsidR="00541484" w:rsidRPr="009C2C11">
        <w:rPr>
          <w:color w:val="000000" w:themeColor="text1"/>
        </w:rPr>
        <w:t xml:space="preserve"> when</w:t>
      </w:r>
      <w:r w:rsidRPr="009C2C11">
        <w:rPr>
          <w:color w:val="000000" w:themeColor="text1"/>
        </w:rPr>
        <w:t xml:space="preserve"> online audience saliency </w:t>
      </w:r>
      <w:r w:rsidR="00541484" w:rsidRPr="009C2C11">
        <w:rPr>
          <w:color w:val="000000" w:themeColor="text1"/>
        </w:rPr>
        <w:t xml:space="preserve">is high, </w:t>
      </w:r>
      <w:r w:rsidR="002A2DBE" w:rsidRPr="009C2C11">
        <w:rPr>
          <w:color w:val="000000" w:themeColor="text1"/>
        </w:rPr>
        <w:t>a person</w:t>
      </w:r>
      <w:r w:rsidR="00541484" w:rsidRPr="009C2C11">
        <w:rPr>
          <w:color w:val="000000" w:themeColor="text1"/>
        </w:rPr>
        <w:t xml:space="preserve"> experience</w:t>
      </w:r>
      <w:r w:rsidR="002A2DBE" w:rsidRPr="009C2C11">
        <w:rPr>
          <w:color w:val="000000" w:themeColor="text1"/>
        </w:rPr>
        <w:t>s</w:t>
      </w:r>
      <w:r w:rsidR="00541484" w:rsidRPr="009C2C11">
        <w:rPr>
          <w:color w:val="000000" w:themeColor="text1"/>
        </w:rPr>
        <w:t xml:space="preserve"> </w:t>
      </w:r>
      <w:r w:rsidRPr="009C2C11">
        <w:rPr>
          <w:color w:val="000000" w:themeColor="text1"/>
        </w:rPr>
        <w:t xml:space="preserve">increased public self-awareness, which </w:t>
      </w:r>
      <w:r w:rsidR="00124DDE" w:rsidRPr="009C2C11">
        <w:rPr>
          <w:color w:val="000000" w:themeColor="text1"/>
        </w:rPr>
        <w:t>enhances</w:t>
      </w:r>
      <w:r w:rsidRPr="009C2C11">
        <w:rPr>
          <w:color w:val="000000" w:themeColor="text1"/>
        </w:rPr>
        <w:t xml:space="preserve"> </w:t>
      </w:r>
      <w:r w:rsidR="002A2DBE" w:rsidRPr="009C2C11">
        <w:rPr>
          <w:color w:val="000000" w:themeColor="text1"/>
        </w:rPr>
        <w:t xml:space="preserve">their </w:t>
      </w:r>
      <w:r w:rsidRPr="009C2C11">
        <w:rPr>
          <w:color w:val="000000" w:themeColor="text1"/>
        </w:rPr>
        <w:t xml:space="preserve">extrinsic motivation </w:t>
      </w:r>
      <w:r w:rsidR="00541484" w:rsidRPr="009C2C11">
        <w:rPr>
          <w:color w:val="000000" w:themeColor="text1"/>
        </w:rPr>
        <w:t>to behave prosocially</w:t>
      </w:r>
      <w:r w:rsidR="00A13949" w:rsidRPr="009C2C11">
        <w:rPr>
          <w:color w:val="000000" w:themeColor="text1"/>
        </w:rPr>
        <w:t xml:space="preserve">. In turn, this </w:t>
      </w:r>
      <w:r w:rsidR="002A2DBE" w:rsidRPr="009C2C11">
        <w:rPr>
          <w:color w:val="000000" w:themeColor="text1"/>
        </w:rPr>
        <w:t>drives</w:t>
      </w:r>
      <w:r w:rsidR="00541484" w:rsidRPr="009C2C11">
        <w:rPr>
          <w:color w:val="000000" w:themeColor="text1"/>
        </w:rPr>
        <w:t xml:space="preserve"> </w:t>
      </w:r>
      <w:r w:rsidR="00C6515D" w:rsidRPr="009C2C11">
        <w:rPr>
          <w:color w:val="000000" w:themeColor="text1"/>
        </w:rPr>
        <w:t>PDIM</w:t>
      </w:r>
      <w:r w:rsidRPr="009C2C11">
        <w:rPr>
          <w:color w:val="000000" w:themeColor="text1"/>
        </w:rPr>
        <w:t xml:space="preserve">. </w:t>
      </w:r>
    </w:p>
    <w:p w14:paraId="3B2AE633" w14:textId="1A868B89" w:rsidR="00541484" w:rsidRPr="009C2C11" w:rsidRDefault="00DF6920" w:rsidP="00E07FE5">
      <w:pPr>
        <w:rPr>
          <w:color w:val="000000" w:themeColor="text1"/>
        </w:rPr>
      </w:pPr>
      <w:r w:rsidRPr="009C2C11">
        <w:rPr>
          <w:color w:val="000000" w:themeColor="text1"/>
        </w:rPr>
        <w:lastRenderedPageBreak/>
        <w:t>Third</w:t>
      </w:r>
      <w:r w:rsidR="0011137C" w:rsidRPr="009C2C11">
        <w:rPr>
          <w:color w:val="000000" w:themeColor="text1"/>
        </w:rPr>
        <w:t xml:space="preserve">, we examine the moderating </w:t>
      </w:r>
      <w:r w:rsidR="00541484" w:rsidRPr="009C2C11">
        <w:rPr>
          <w:color w:val="000000" w:themeColor="text1"/>
        </w:rPr>
        <w:t xml:space="preserve">role </w:t>
      </w:r>
      <w:r w:rsidR="0011137C" w:rsidRPr="009C2C11">
        <w:rPr>
          <w:color w:val="000000" w:themeColor="text1"/>
        </w:rPr>
        <w:t>of</w:t>
      </w:r>
      <w:r w:rsidR="00541484" w:rsidRPr="009C2C11">
        <w:rPr>
          <w:color w:val="000000" w:themeColor="text1"/>
        </w:rPr>
        <w:t xml:space="preserve"> </w:t>
      </w:r>
      <w:r w:rsidR="0011137C" w:rsidRPr="009C2C11">
        <w:rPr>
          <w:color w:val="000000" w:themeColor="text1"/>
        </w:rPr>
        <w:t xml:space="preserve">social media intensity </w:t>
      </w:r>
      <w:r w:rsidR="002A2DBE" w:rsidRPr="009C2C11">
        <w:rPr>
          <w:color w:val="000000" w:themeColor="text1"/>
        </w:rPr>
        <w:t>on</w:t>
      </w:r>
      <w:r w:rsidR="00541484" w:rsidRPr="009C2C11">
        <w:rPr>
          <w:color w:val="000000" w:themeColor="text1"/>
        </w:rPr>
        <w:t xml:space="preserve"> PDIM </w:t>
      </w:r>
      <w:r w:rsidR="000B42DF" w:rsidRPr="009C2C11">
        <w:rPr>
          <w:color w:val="000000" w:themeColor="text1"/>
          <w:u w:color="000000"/>
        </w:rPr>
        <w:t>(Ellison</w:t>
      </w:r>
      <w:r w:rsidR="001B60B0" w:rsidRPr="009C2C11">
        <w:rPr>
          <w:color w:val="000000" w:themeColor="text1"/>
          <w:u w:color="000000"/>
        </w:rPr>
        <w:t xml:space="preserve">, </w:t>
      </w:r>
      <w:proofErr w:type="spellStart"/>
      <w:r w:rsidR="001B60B0" w:rsidRPr="009C2C11">
        <w:rPr>
          <w:color w:val="000000" w:themeColor="text1"/>
          <w:u w:color="000000"/>
        </w:rPr>
        <w:t>Steinfield</w:t>
      </w:r>
      <w:proofErr w:type="spellEnd"/>
      <w:r w:rsidR="00E44BFB" w:rsidRPr="009C2C11">
        <w:rPr>
          <w:color w:val="000000" w:themeColor="text1"/>
          <w:u w:color="000000"/>
        </w:rPr>
        <w:t>,</w:t>
      </w:r>
      <w:r w:rsidR="001B60B0" w:rsidRPr="009C2C11">
        <w:rPr>
          <w:color w:val="000000" w:themeColor="text1"/>
          <w:u w:color="000000"/>
        </w:rPr>
        <w:t xml:space="preserve"> and Lampe, </w:t>
      </w:r>
      <w:r w:rsidR="005604D6" w:rsidRPr="009C2C11">
        <w:rPr>
          <w:color w:val="000000" w:themeColor="text1"/>
          <w:u w:color="000000"/>
        </w:rPr>
        <w:t>200</w:t>
      </w:r>
      <w:r w:rsidR="001B60B0" w:rsidRPr="009C2C11">
        <w:rPr>
          <w:color w:val="000000" w:themeColor="text1"/>
          <w:u w:color="000000"/>
        </w:rPr>
        <w:t>7</w:t>
      </w:r>
      <w:r w:rsidR="005604D6" w:rsidRPr="009C2C11">
        <w:rPr>
          <w:color w:val="000000" w:themeColor="text1"/>
          <w:u w:color="000000"/>
        </w:rPr>
        <w:t>)</w:t>
      </w:r>
      <w:r w:rsidR="00541484" w:rsidRPr="009C2C11">
        <w:rPr>
          <w:color w:val="000000" w:themeColor="text1"/>
        </w:rPr>
        <w:t>. P</w:t>
      </w:r>
      <w:r w:rsidR="0011137C" w:rsidRPr="009C2C11">
        <w:rPr>
          <w:color w:val="000000" w:themeColor="text1"/>
        </w:rPr>
        <w:t>rincipally</w:t>
      </w:r>
      <w:r w:rsidRPr="009C2C11">
        <w:rPr>
          <w:color w:val="000000" w:themeColor="text1"/>
        </w:rPr>
        <w:t>,</w:t>
      </w:r>
      <w:r w:rsidR="0011137C" w:rsidRPr="009C2C11">
        <w:rPr>
          <w:color w:val="000000" w:themeColor="text1"/>
        </w:rPr>
        <w:t xml:space="preserve"> we </w:t>
      </w:r>
      <w:r w:rsidR="00124DDE" w:rsidRPr="009C2C11">
        <w:rPr>
          <w:color w:val="000000" w:themeColor="text1"/>
        </w:rPr>
        <w:t xml:space="preserve">test whether </w:t>
      </w:r>
      <w:r w:rsidR="0011137C" w:rsidRPr="009C2C11">
        <w:rPr>
          <w:color w:val="000000" w:themeColor="text1"/>
        </w:rPr>
        <w:t xml:space="preserve">the extended warming effect </w:t>
      </w:r>
      <w:r w:rsidR="00860F7A" w:rsidRPr="009C2C11">
        <w:rPr>
          <w:color w:val="000000" w:themeColor="text1"/>
        </w:rPr>
        <w:t>is more pronounced</w:t>
      </w:r>
      <w:r w:rsidR="00541484" w:rsidRPr="009C2C11">
        <w:rPr>
          <w:color w:val="000000" w:themeColor="text1"/>
        </w:rPr>
        <w:t xml:space="preserve"> </w:t>
      </w:r>
      <w:r w:rsidR="0011137C" w:rsidRPr="009C2C11">
        <w:rPr>
          <w:color w:val="000000" w:themeColor="text1"/>
        </w:rPr>
        <w:t xml:space="preserve">for </w:t>
      </w:r>
      <w:r w:rsidR="00541484" w:rsidRPr="009C2C11">
        <w:rPr>
          <w:color w:val="000000" w:themeColor="text1"/>
        </w:rPr>
        <w:t xml:space="preserve">people who </w:t>
      </w:r>
      <w:r w:rsidR="002A2DBE" w:rsidRPr="009C2C11">
        <w:rPr>
          <w:color w:val="000000" w:themeColor="text1"/>
        </w:rPr>
        <w:t>are</w:t>
      </w:r>
      <w:r w:rsidR="00541484" w:rsidRPr="009C2C11">
        <w:rPr>
          <w:color w:val="000000" w:themeColor="text1"/>
        </w:rPr>
        <w:t xml:space="preserve"> </w:t>
      </w:r>
      <w:r w:rsidR="0011137C" w:rsidRPr="009C2C11">
        <w:rPr>
          <w:color w:val="000000" w:themeColor="text1"/>
        </w:rPr>
        <w:t>more</w:t>
      </w:r>
      <w:r w:rsidR="00541484" w:rsidRPr="009C2C11">
        <w:rPr>
          <w:color w:val="000000" w:themeColor="text1"/>
        </w:rPr>
        <w:t xml:space="preserve"> (versus less)</w:t>
      </w:r>
      <w:r w:rsidR="0011137C" w:rsidRPr="009C2C11">
        <w:rPr>
          <w:color w:val="000000" w:themeColor="text1"/>
        </w:rPr>
        <w:t xml:space="preserve"> intense</w:t>
      </w:r>
      <w:r w:rsidR="00541484" w:rsidRPr="009C2C11">
        <w:rPr>
          <w:color w:val="000000" w:themeColor="text1"/>
        </w:rPr>
        <w:t xml:space="preserve"> </w:t>
      </w:r>
      <w:r w:rsidR="00124DDE" w:rsidRPr="009C2C11">
        <w:rPr>
          <w:color w:val="000000" w:themeColor="text1"/>
        </w:rPr>
        <w:t>social media users</w:t>
      </w:r>
      <w:r w:rsidR="0011137C" w:rsidRPr="009C2C11">
        <w:rPr>
          <w:color w:val="000000" w:themeColor="text1"/>
        </w:rPr>
        <w:t xml:space="preserve">. </w:t>
      </w:r>
      <w:r w:rsidRPr="009C2C11">
        <w:rPr>
          <w:color w:val="000000" w:themeColor="text1"/>
        </w:rPr>
        <w:t xml:space="preserve">Lastly, </w:t>
      </w:r>
      <w:r w:rsidR="00C05EDF" w:rsidRPr="009C2C11">
        <w:rPr>
          <w:color w:val="000000" w:themeColor="text1"/>
        </w:rPr>
        <w:t xml:space="preserve">we provide actionable implications for charities and site designers. </w:t>
      </w:r>
      <w:r w:rsidRPr="009C2C11">
        <w:rPr>
          <w:color w:val="000000" w:themeColor="text1"/>
        </w:rPr>
        <w:t xml:space="preserve"> </w:t>
      </w:r>
    </w:p>
    <w:p w14:paraId="388EECA3" w14:textId="556F3BF2" w:rsidR="004E22A3" w:rsidRPr="009C2C11" w:rsidRDefault="004E22A3" w:rsidP="00992CD9">
      <w:pPr>
        <w:rPr>
          <w:color w:val="000000" w:themeColor="text1"/>
        </w:rPr>
      </w:pPr>
    </w:p>
    <w:p w14:paraId="77A848EB" w14:textId="550E4766" w:rsidR="002826DA" w:rsidRPr="009C2C11" w:rsidRDefault="00992CD9" w:rsidP="00992CD9">
      <w:pPr>
        <w:pStyle w:val="Heading1"/>
        <w:rPr>
          <w:rFonts w:cs="Times New Roman"/>
          <w:color w:val="000000" w:themeColor="text1"/>
          <w:szCs w:val="24"/>
        </w:rPr>
      </w:pPr>
      <w:r w:rsidRPr="009C2C11">
        <w:rPr>
          <w:rFonts w:cs="Times New Roman"/>
          <w:color w:val="000000" w:themeColor="text1"/>
          <w:szCs w:val="24"/>
        </w:rPr>
        <w:t xml:space="preserve">2. Conceptual </w:t>
      </w:r>
      <w:r w:rsidR="001138B3" w:rsidRPr="009C2C11">
        <w:rPr>
          <w:rFonts w:cs="Times New Roman"/>
          <w:color w:val="000000" w:themeColor="text1"/>
          <w:szCs w:val="24"/>
        </w:rPr>
        <w:t>Background</w:t>
      </w:r>
    </w:p>
    <w:p w14:paraId="18C34CBA" w14:textId="7ECA728F" w:rsidR="002826DA" w:rsidRPr="009C2C11" w:rsidRDefault="00C96A5A" w:rsidP="00992CD9">
      <w:pPr>
        <w:pStyle w:val="Heading2"/>
        <w:rPr>
          <w:rFonts w:cs="Times New Roman"/>
          <w:b w:val="0"/>
          <w:color w:val="000000" w:themeColor="text1"/>
          <w:szCs w:val="24"/>
        </w:rPr>
      </w:pPr>
      <w:r w:rsidRPr="009C2C11">
        <w:rPr>
          <w:rFonts w:cs="Times New Roman"/>
          <w:color w:val="000000" w:themeColor="text1"/>
          <w:szCs w:val="24"/>
        </w:rPr>
        <w:t>2</w:t>
      </w:r>
      <w:r w:rsidR="00885832" w:rsidRPr="009C2C11">
        <w:rPr>
          <w:rFonts w:cs="Times New Roman"/>
          <w:color w:val="000000" w:themeColor="text1"/>
          <w:szCs w:val="24"/>
        </w:rPr>
        <w:t>.</w:t>
      </w:r>
      <w:r w:rsidR="00C6515D" w:rsidRPr="009C2C11">
        <w:rPr>
          <w:rFonts w:cs="Times New Roman"/>
          <w:color w:val="000000" w:themeColor="text1"/>
          <w:szCs w:val="24"/>
        </w:rPr>
        <w:t>1</w:t>
      </w:r>
      <w:r w:rsidR="00885832" w:rsidRPr="009C2C11">
        <w:rPr>
          <w:rFonts w:cs="Times New Roman"/>
          <w:color w:val="000000" w:themeColor="text1"/>
          <w:szCs w:val="24"/>
        </w:rPr>
        <w:t xml:space="preserve"> Surveillance, impression management</w:t>
      </w:r>
      <w:r w:rsidR="00124DDE" w:rsidRPr="009C2C11">
        <w:rPr>
          <w:rFonts w:cs="Times New Roman"/>
          <w:color w:val="000000" w:themeColor="text1"/>
          <w:szCs w:val="24"/>
        </w:rPr>
        <w:t>,</w:t>
      </w:r>
      <w:r w:rsidR="00885832" w:rsidRPr="009C2C11">
        <w:rPr>
          <w:rFonts w:cs="Times New Roman"/>
          <w:color w:val="000000" w:themeColor="text1"/>
          <w:szCs w:val="24"/>
        </w:rPr>
        <w:t xml:space="preserve"> and self-awareness</w:t>
      </w:r>
    </w:p>
    <w:p w14:paraId="17634C0C" w14:textId="369E7472" w:rsidR="00C6515D" w:rsidRPr="009C2C11" w:rsidRDefault="00885832" w:rsidP="00E07FE5">
      <w:pPr>
        <w:rPr>
          <w:color w:val="000000" w:themeColor="text1"/>
        </w:rPr>
      </w:pPr>
      <w:r w:rsidRPr="009C2C11">
        <w:rPr>
          <w:color w:val="000000" w:themeColor="text1"/>
        </w:rPr>
        <w:t>When in the presence of others, individuals</w:t>
      </w:r>
      <w:r w:rsidR="008E63FF" w:rsidRPr="009C2C11">
        <w:rPr>
          <w:color w:val="000000" w:themeColor="text1"/>
        </w:rPr>
        <w:t xml:space="preserve"> </w:t>
      </w:r>
      <w:r w:rsidR="005122F9" w:rsidRPr="009C2C11">
        <w:rPr>
          <w:color w:val="000000" w:themeColor="text1"/>
        </w:rPr>
        <w:t>–</w:t>
      </w:r>
      <w:r w:rsidR="008E63FF" w:rsidRPr="009C2C11">
        <w:rPr>
          <w:color w:val="000000" w:themeColor="text1"/>
        </w:rPr>
        <w:t xml:space="preserve"> </w:t>
      </w:r>
      <w:r w:rsidRPr="009C2C11">
        <w:rPr>
          <w:color w:val="000000" w:themeColor="text1"/>
        </w:rPr>
        <w:t xml:space="preserve">intentionally or </w:t>
      </w:r>
      <w:r w:rsidR="008E63FF" w:rsidRPr="009C2C11">
        <w:rPr>
          <w:color w:val="000000" w:themeColor="text1"/>
        </w:rPr>
        <w:t xml:space="preserve">otherwise </w:t>
      </w:r>
      <w:r w:rsidR="005122F9" w:rsidRPr="009C2C11">
        <w:rPr>
          <w:color w:val="000000" w:themeColor="text1"/>
        </w:rPr>
        <w:t>–</w:t>
      </w:r>
      <w:r w:rsidR="008E63FF" w:rsidRPr="009C2C11">
        <w:rPr>
          <w:color w:val="000000" w:themeColor="text1"/>
        </w:rPr>
        <w:t xml:space="preserve"> </w:t>
      </w:r>
      <w:r w:rsidRPr="009C2C11">
        <w:rPr>
          <w:color w:val="000000" w:themeColor="text1"/>
        </w:rPr>
        <w:t>act and express themselves in a carefully controlled manner t</w:t>
      </w:r>
      <w:r w:rsidR="008E63FF" w:rsidRPr="009C2C11">
        <w:rPr>
          <w:color w:val="000000" w:themeColor="text1"/>
        </w:rPr>
        <w:t>hat</w:t>
      </w:r>
      <w:r w:rsidRPr="009C2C11">
        <w:rPr>
          <w:color w:val="000000" w:themeColor="text1"/>
        </w:rPr>
        <w:t xml:space="preserve"> build</w:t>
      </w:r>
      <w:r w:rsidR="008E63FF" w:rsidRPr="009C2C11">
        <w:rPr>
          <w:color w:val="000000" w:themeColor="text1"/>
        </w:rPr>
        <w:t>s</w:t>
      </w:r>
      <w:r w:rsidRPr="009C2C11">
        <w:rPr>
          <w:color w:val="000000" w:themeColor="text1"/>
        </w:rPr>
        <w:t xml:space="preserve"> their identit</w:t>
      </w:r>
      <w:r w:rsidR="008E63FF" w:rsidRPr="009C2C11">
        <w:rPr>
          <w:color w:val="000000" w:themeColor="text1"/>
        </w:rPr>
        <w:t>y</w:t>
      </w:r>
      <w:r w:rsidRPr="009C2C11">
        <w:rPr>
          <w:color w:val="000000" w:themeColor="text1"/>
        </w:rPr>
        <w:t xml:space="preserve"> (Leary and Kowalski, 1990)</w:t>
      </w:r>
      <w:r w:rsidR="00C70330" w:rsidRPr="009C2C11">
        <w:rPr>
          <w:color w:val="000000" w:themeColor="text1"/>
        </w:rPr>
        <w:t xml:space="preserve">. </w:t>
      </w:r>
      <w:r w:rsidRPr="009C2C11">
        <w:rPr>
          <w:color w:val="000000" w:themeColor="text1"/>
        </w:rPr>
        <w:t>Individuals regularly evaluate how they are perceived by others to ensure that their public persona is credible and consistent with the impressions they want to convey</w:t>
      </w:r>
      <w:r w:rsidR="002A2DBE" w:rsidRPr="009C2C11">
        <w:rPr>
          <w:color w:val="000000" w:themeColor="text1"/>
        </w:rPr>
        <w:t>,</w:t>
      </w:r>
      <w:r w:rsidRPr="009C2C11">
        <w:rPr>
          <w:color w:val="000000" w:themeColor="text1"/>
        </w:rPr>
        <w:t xml:space="preserve"> </w:t>
      </w:r>
      <w:r w:rsidR="008E63FF" w:rsidRPr="009C2C11">
        <w:rPr>
          <w:color w:val="000000" w:themeColor="text1"/>
        </w:rPr>
        <w:t xml:space="preserve">frequently </w:t>
      </w:r>
      <w:r w:rsidRPr="009C2C11">
        <w:rPr>
          <w:color w:val="000000" w:themeColor="text1"/>
        </w:rPr>
        <w:t>alter</w:t>
      </w:r>
      <w:r w:rsidR="002A2DBE" w:rsidRPr="009C2C11">
        <w:rPr>
          <w:color w:val="000000" w:themeColor="text1"/>
        </w:rPr>
        <w:t>ing</w:t>
      </w:r>
      <w:r w:rsidRPr="009C2C11">
        <w:rPr>
          <w:color w:val="000000" w:themeColor="text1"/>
        </w:rPr>
        <w:t xml:space="preserve"> their behavior to affect </w:t>
      </w:r>
      <w:r w:rsidR="002A2DBE" w:rsidRPr="009C2C11">
        <w:rPr>
          <w:color w:val="000000" w:themeColor="text1"/>
        </w:rPr>
        <w:t xml:space="preserve">the </w:t>
      </w:r>
      <w:r w:rsidRPr="009C2C11">
        <w:rPr>
          <w:color w:val="000000" w:themeColor="text1"/>
        </w:rPr>
        <w:t>perception</w:t>
      </w:r>
      <w:r w:rsidR="002A2DBE" w:rsidRPr="009C2C11">
        <w:rPr>
          <w:color w:val="000000" w:themeColor="text1"/>
        </w:rPr>
        <w:t xml:space="preserve"> of others</w:t>
      </w:r>
      <w:r w:rsidRPr="009C2C11">
        <w:rPr>
          <w:color w:val="000000" w:themeColor="text1"/>
        </w:rPr>
        <w:t xml:space="preserve"> (Hogan, Jones</w:t>
      </w:r>
      <w:r w:rsidR="00AE27BA" w:rsidRPr="009C2C11">
        <w:rPr>
          <w:color w:val="000000" w:themeColor="text1"/>
        </w:rPr>
        <w:t>,</w:t>
      </w:r>
      <w:r w:rsidRPr="009C2C11">
        <w:rPr>
          <w:color w:val="000000" w:themeColor="text1"/>
        </w:rPr>
        <w:t xml:space="preserve"> and Cheek, 1985; Leary and Kowalski, 1990). </w:t>
      </w:r>
      <w:r w:rsidR="002A2DBE" w:rsidRPr="009C2C11">
        <w:rPr>
          <w:color w:val="000000" w:themeColor="text1"/>
        </w:rPr>
        <w:t>This process of i</w:t>
      </w:r>
      <w:r w:rsidRPr="009C2C11">
        <w:rPr>
          <w:color w:val="000000" w:themeColor="text1"/>
        </w:rPr>
        <w:t xml:space="preserve">mpression management is known to occur in two ways based on </w:t>
      </w:r>
      <w:r w:rsidR="00C05EDF" w:rsidRPr="009C2C11">
        <w:rPr>
          <w:color w:val="000000" w:themeColor="text1"/>
        </w:rPr>
        <w:t xml:space="preserve">the </w:t>
      </w:r>
      <w:r w:rsidRPr="009C2C11">
        <w:rPr>
          <w:color w:val="000000" w:themeColor="text1"/>
        </w:rPr>
        <w:t xml:space="preserve">valence of the reference state. First, </w:t>
      </w:r>
      <w:r w:rsidR="007234A8" w:rsidRPr="009C2C11">
        <w:rPr>
          <w:color w:val="000000" w:themeColor="text1"/>
        </w:rPr>
        <w:t>individuals</w:t>
      </w:r>
      <w:r w:rsidRPr="009C2C11">
        <w:rPr>
          <w:color w:val="000000" w:themeColor="text1"/>
        </w:rPr>
        <w:t xml:space="preserve"> </w:t>
      </w:r>
      <w:r w:rsidR="00C70330" w:rsidRPr="009C2C11">
        <w:rPr>
          <w:color w:val="000000" w:themeColor="text1"/>
        </w:rPr>
        <w:t>a</w:t>
      </w:r>
      <w:r w:rsidRPr="009C2C11">
        <w:rPr>
          <w:color w:val="000000" w:themeColor="text1"/>
        </w:rPr>
        <w:t xml:space="preserve">mend their behavior to avoid </w:t>
      </w:r>
      <w:r w:rsidR="002A2DBE" w:rsidRPr="009C2C11">
        <w:rPr>
          <w:color w:val="000000" w:themeColor="text1"/>
        </w:rPr>
        <w:t>u</w:t>
      </w:r>
      <w:r w:rsidRPr="009C2C11">
        <w:rPr>
          <w:color w:val="000000" w:themeColor="text1"/>
        </w:rPr>
        <w:t>ndesired impression</w:t>
      </w:r>
      <w:r w:rsidR="002A2DBE" w:rsidRPr="009C2C11">
        <w:rPr>
          <w:color w:val="000000" w:themeColor="text1"/>
        </w:rPr>
        <w:t>s in the eyes of other people</w:t>
      </w:r>
      <w:r w:rsidR="00C70330" w:rsidRPr="009C2C11">
        <w:rPr>
          <w:color w:val="000000" w:themeColor="text1"/>
        </w:rPr>
        <w:t>.</w:t>
      </w:r>
      <w:r w:rsidRPr="009C2C11">
        <w:rPr>
          <w:color w:val="000000" w:themeColor="text1"/>
        </w:rPr>
        <w:t xml:space="preserve"> </w:t>
      </w:r>
      <w:r w:rsidR="00C70330" w:rsidRPr="009C2C11">
        <w:rPr>
          <w:color w:val="000000" w:themeColor="text1"/>
        </w:rPr>
        <w:t xml:space="preserve">For </w:t>
      </w:r>
      <w:r w:rsidRPr="009C2C11">
        <w:rPr>
          <w:color w:val="000000" w:themeColor="text1"/>
        </w:rPr>
        <w:t>example</w:t>
      </w:r>
      <w:r w:rsidR="005122F9" w:rsidRPr="009C2C11">
        <w:rPr>
          <w:color w:val="000000" w:themeColor="text1"/>
        </w:rPr>
        <w:t>,</w:t>
      </w:r>
      <w:r w:rsidRPr="009C2C11">
        <w:rPr>
          <w:color w:val="000000" w:themeColor="text1"/>
        </w:rPr>
        <w:t xml:space="preserve"> </w:t>
      </w:r>
      <w:r w:rsidR="002A2DBE" w:rsidRPr="009C2C11">
        <w:rPr>
          <w:color w:val="000000" w:themeColor="text1"/>
        </w:rPr>
        <w:t>a person will be likely to</w:t>
      </w:r>
      <w:r w:rsidRPr="009C2C11">
        <w:rPr>
          <w:color w:val="000000" w:themeColor="text1"/>
        </w:rPr>
        <w:t xml:space="preserve"> apologi</w:t>
      </w:r>
      <w:r w:rsidR="006250EE" w:rsidRPr="009C2C11">
        <w:rPr>
          <w:color w:val="000000" w:themeColor="text1"/>
        </w:rPr>
        <w:t>z</w:t>
      </w:r>
      <w:r w:rsidRPr="009C2C11">
        <w:rPr>
          <w:color w:val="000000" w:themeColor="text1"/>
        </w:rPr>
        <w:t xml:space="preserve">e for bumping into </w:t>
      </w:r>
      <w:r w:rsidR="002A2DBE" w:rsidRPr="009C2C11">
        <w:rPr>
          <w:color w:val="000000" w:themeColor="text1"/>
        </w:rPr>
        <w:t>another person</w:t>
      </w:r>
      <w:r w:rsidR="008E63FF" w:rsidRPr="009C2C11">
        <w:rPr>
          <w:color w:val="000000" w:themeColor="text1"/>
        </w:rPr>
        <w:t xml:space="preserve"> </w:t>
      </w:r>
      <w:r w:rsidRPr="009C2C11">
        <w:rPr>
          <w:color w:val="000000" w:themeColor="text1"/>
        </w:rPr>
        <w:t>in the street</w:t>
      </w:r>
      <w:r w:rsidR="008E63FF" w:rsidRPr="009C2C11">
        <w:rPr>
          <w:color w:val="000000" w:themeColor="text1"/>
        </w:rPr>
        <w:t xml:space="preserve">. </w:t>
      </w:r>
      <w:r w:rsidRPr="009C2C11">
        <w:rPr>
          <w:color w:val="000000" w:themeColor="text1"/>
        </w:rPr>
        <w:t>Marder et al</w:t>
      </w:r>
      <w:r w:rsidR="0001337D" w:rsidRPr="009C2C11">
        <w:rPr>
          <w:color w:val="000000" w:themeColor="text1"/>
        </w:rPr>
        <w:t>.</w:t>
      </w:r>
      <w:r w:rsidRPr="009C2C11">
        <w:rPr>
          <w:color w:val="000000" w:themeColor="text1"/>
        </w:rPr>
        <w:t xml:space="preserve"> (2016) </w:t>
      </w:r>
      <w:r w:rsidR="008E63FF" w:rsidRPr="009C2C11">
        <w:rPr>
          <w:color w:val="000000" w:themeColor="text1"/>
        </w:rPr>
        <w:t>coined this as</w:t>
      </w:r>
      <w:r w:rsidRPr="009C2C11">
        <w:rPr>
          <w:color w:val="000000" w:themeColor="text1"/>
        </w:rPr>
        <w:t xml:space="preserve"> </w:t>
      </w:r>
      <w:r w:rsidR="008E63FF" w:rsidRPr="009C2C11">
        <w:rPr>
          <w:i/>
          <w:iCs/>
          <w:color w:val="000000" w:themeColor="text1"/>
        </w:rPr>
        <w:t>negatively d</w:t>
      </w:r>
      <w:r w:rsidRPr="009C2C11">
        <w:rPr>
          <w:i/>
          <w:iCs/>
          <w:color w:val="000000" w:themeColor="text1"/>
        </w:rPr>
        <w:t xml:space="preserve">irected </w:t>
      </w:r>
      <w:r w:rsidR="008E63FF" w:rsidRPr="009C2C11">
        <w:rPr>
          <w:i/>
          <w:iCs/>
          <w:color w:val="000000" w:themeColor="text1"/>
        </w:rPr>
        <w:t>i</w:t>
      </w:r>
      <w:r w:rsidRPr="009C2C11">
        <w:rPr>
          <w:i/>
          <w:iCs/>
          <w:color w:val="000000" w:themeColor="text1"/>
        </w:rPr>
        <w:t xml:space="preserve">mpression </w:t>
      </w:r>
      <w:r w:rsidR="008E63FF" w:rsidRPr="009C2C11">
        <w:rPr>
          <w:i/>
          <w:iCs/>
          <w:color w:val="000000" w:themeColor="text1"/>
        </w:rPr>
        <w:t>m</w:t>
      </w:r>
      <w:r w:rsidRPr="009C2C11">
        <w:rPr>
          <w:i/>
          <w:iCs/>
          <w:color w:val="000000" w:themeColor="text1"/>
        </w:rPr>
        <w:t>anagement</w:t>
      </w:r>
      <w:r w:rsidR="008E63FF" w:rsidRPr="009C2C11">
        <w:rPr>
          <w:color w:val="000000" w:themeColor="text1"/>
        </w:rPr>
        <w:t xml:space="preserve"> (NDIM)</w:t>
      </w:r>
      <w:r w:rsidRPr="009C2C11">
        <w:rPr>
          <w:color w:val="000000" w:themeColor="text1"/>
        </w:rPr>
        <w:t xml:space="preserve">. </w:t>
      </w:r>
      <w:r w:rsidR="00C70330" w:rsidRPr="009C2C11">
        <w:rPr>
          <w:color w:val="000000" w:themeColor="text1"/>
        </w:rPr>
        <w:t>Second, and in</w:t>
      </w:r>
      <w:r w:rsidR="002A2DBE" w:rsidRPr="009C2C11">
        <w:rPr>
          <w:color w:val="000000" w:themeColor="text1"/>
        </w:rPr>
        <w:t xml:space="preserve"> direct</w:t>
      </w:r>
      <w:r w:rsidR="00C70330" w:rsidRPr="009C2C11">
        <w:rPr>
          <w:color w:val="000000" w:themeColor="text1"/>
        </w:rPr>
        <w:t xml:space="preserve"> contrast to this</w:t>
      </w:r>
      <w:r w:rsidRPr="009C2C11">
        <w:rPr>
          <w:color w:val="000000" w:themeColor="text1"/>
        </w:rPr>
        <w:t xml:space="preserve">, people attempt to </w:t>
      </w:r>
      <w:r w:rsidR="002A2DBE" w:rsidRPr="009C2C11">
        <w:rPr>
          <w:color w:val="000000" w:themeColor="text1"/>
        </w:rPr>
        <w:t>curate a</w:t>
      </w:r>
      <w:r w:rsidRPr="009C2C11">
        <w:rPr>
          <w:color w:val="000000" w:themeColor="text1"/>
        </w:rPr>
        <w:t xml:space="preserve"> desired representation </w:t>
      </w:r>
      <w:r w:rsidR="002A2DBE" w:rsidRPr="009C2C11">
        <w:rPr>
          <w:color w:val="000000" w:themeColor="text1"/>
        </w:rPr>
        <w:t xml:space="preserve">of themselves, </w:t>
      </w:r>
      <w:r w:rsidRPr="009C2C11">
        <w:rPr>
          <w:color w:val="000000" w:themeColor="text1"/>
        </w:rPr>
        <w:t xml:space="preserve">rather than </w:t>
      </w:r>
      <w:r w:rsidR="002A2DBE" w:rsidRPr="009C2C11">
        <w:rPr>
          <w:color w:val="000000" w:themeColor="text1"/>
        </w:rPr>
        <w:t>simply</w:t>
      </w:r>
      <w:r w:rsidR="008E63FF" w:rsidRPr="009C2C11">
        <w:rPr>
          <w:color w:val="000000" w:themeColor="text1"/>
        </w:rPr>
        <w:t xml:space="preserve"> </w:t>
      </w:r>
      <w:r w:rsidRPr="009C2C11">
        <w:rPr>
          <w:color w:val="000000" w:themeColor="text1"/>
        </w:rPr>
        <w:t>avoid</w:t>
      </w:r>
      <w:r w:rsidR="008E63FF" w:rsidRPr="009C2C11">
        <w:rPr>
          <w:color w:val="000000" w:themeColor="text1"/>
        </w:rPr>
        <w:t>ing</w:t>
      </w:r>
      <w:r w:rsidRPr="009C2C11">
        <w:rPr>
          <w:color w:val="000000" w:themeColor="text1"/>
        </w:rPr>
        <w:t xml:space="preserve"> undesired impression</w:t>
      </w:r>
      <w:r w:rsidR="008E63FF" w:rsidRPr="009C2C11">
        <w:rPr>
          <w:color w:val="000000" w:themeColor="text1"/>
        </w:rPr>
        <w:t>s</w:t>
      </w:r>
      <w:r w:rsidRPr="009C2C11">
        <w:rPr>
          <w:color w:val="000000" w:themeColor="text1"/>
        </w:rPr>
        <w:t>. For example, a person</w:t>
      </w:r>
      <w:r w:rsidR="00926691" w:rsidRPr="009C2C11">
        <w:rPr>
          <w:color w:val="000000" w:themeColor="text1"/>
        </w:rPr>
        <w:t xml:space="preserve"> wears a suit to an interview to appear professional</w:t>
      </w:r>
      <w:r w:rsidRPr="009C2C11">
        <w:rPr>
          <w:color w:val="000000" w:themeColor="text1"/>
        </w:rPr>
        <w:t>. In line with Marder et al</w:t>
      </w:r>
      <w:r w:rsidR="0001337D" w:rsidRPr="009C2C11">
        <w:rPr>
          <w:color w:val="000000" w:themeColor="text1"/>
        </w:rPr>
        <w:t>.</w:t>
      </w:r>
      <w:r w:rsidRPr="009C2C11">
        <w:rPr>
          <w:color w:val="000000" w:themeColor="text1"/>
        </w:rPr>
        <w:t xml:space="preserve"> (2016)</w:t>
      </w:r>
      <w:r w:rsidR="00A407E8" w:rsidRPr="009C2C11">
        <w:rPr>
          <w:color w:val="000000" w:themeColor="text1"/>
        </w:rPr>
        <w:t>,</w:t>
      </w:r>
      <w:r w:rsidRPr="009C2C11">
        <w:rPr>
          <w:color w:val="000000" w:themeColor="text1"/>
        </w:rPr>
        <w:t xml:space="preserve"> we </w:t>
      </w:r>
      <w:r w:rsidR="00BB516E" w:rsidRPr="009C2C11">
        <w:rPr>
          <w:color w:val="000000" w:themeColor="text1"/>
        </w:rPr>
        <w:t xml:space="preserve">use the </w:t>
      </w:r>
      <w:r w:rsidRPr="009C2C11">
        <w:rPr>
          <w:color w:val="000000" w:themeColor="text1"/>
        </w:rPr>
        <w:t xml:space="preserve">term </w:t>
      </w:r>
      <w:r w:rsidR="00C05EDF" w:rsidRPr="009C2C11">
        <w:rPr>
          <w:i/>
          <w:color w:val="000000" w:themeColor="text1"/>
        </w:rPr>
        <w:t>p</w:t>
      </w:r>
      <w:r w:rsidRPr="009C2C11">
        <w:rPr>
          <w:i/>
          <w:iCs/>
          <w:color w:val="000000" w:themeColor="text1"/>
        </w:rPr>
        <w:t xml:space="preserve">ositively </w:t>
      </w:r>
      <w:r w:rsidR="00C05EDF" w:rsidRPr="009C2C11">
        <w:rPr>
          <w:i/>
          <w:iCs/>
          <w:color w:val="000000" w:themeColor="text1"/>
        </w:rPr>
        <w:t>d</w:t>
      </w:r>
      <w:r w:rsidRPr="009C2C11">
        <w:rPr>
          <w:i/>
          <w:iCs/>
          <w:color w:val="000000" w:themeColor="text1"/>
        </w:rPr>
        <w:t xml:space="preserve">irected </w:t>
      </w:r>
      <w:r w:rsidR="00C05EDF" w:rsidRPr="009C2C11">
        <w:rPr>
          <w:i/>
          <w:iCs/>
          <w:color w:val="000000" w:themeColor="text1"/>
        </w:rPr>
        <w:t>impression m</w:t>
      </w:r>
      <w:r w:rsidRPr="009C2C11">
        <w:rPr>
          <w:i/>
          <w:iCs/>
          <w:color w:val="000000" w:themeColor="text1"/>
        </w:rPr>
        <w:t>anagement</w:t>
      </w:r>
      <w:r w:rsidRPr="009C2C11">
        <w:rPr>
          <w:color w:val="000000" w:themeColor="text1"/>
        </w:rPr>
        <w:t xml:space="preserve"> (PDIM). </w:t>
      </w:r>
    </w:p>
    <w:p w14:paraId="76D66CFB" w14:textId="6A4D4B59" w:rsidR="002826DA" w:rsidRPr="009C2C11" w:rsidRDefault="00C6515D" w:rsidP="00E07FE5">
      <w:pPr>
        <w:rPr>
          <w:color w:val="000000" w:themeColor="text1"/>
        </w:rPr>
      </w:pPr>
      <w:r w:rsidRPr="009C2C11">
        <w:rPr>
          <w:color w:val="000000" w:themeColor="text1"/>
        </w:rPr>
        <w:t xml:space="preserve">The use of </w:t>
      </w:r>
      <w:r w:rsidR="00BB516E" w:rsidRPr="009C2C11">
        <w:rPr>
          <w:color w:val="000000" w:themeColor="text1"/>
        </w:rPr>
        <w:t xml:space="preserve">NDIM vs PDIM </w:t>
      </w:r>
      <w:r w:rsidRPr="009C2C11">
        <w:rPr>
          <w:color w:val="000000" w:themeColor="text1"/>
        </w:rPr>
        <w:t>depends</w:t>
      </w:r>
      <w:r w:rsidR="008E63FF" w:rsidRPr="009C2C11">
        <w:rPr>
          <w:color w:val="000000" w:themeColor="text1"/>
        </w:rPr>
        <w:t xml:space="preserve"> largely</w:t>
      </w:r>
      <w:r w:rsidRPr="009C2C11">
        <w:rPr>
          <w:color w:val="000000" w:themeColor="text1"/>
        </w:rPr>
        <w:t xml:space="preserve"> on situation</w:t>
      </w:r>
      <w:r w:rsidR="008E63FF" w:rsidRPr="009C2C11">
        <w:rPr>
          <w:color w:val="000000" w:themeColor="text1"/>
        </w:rPr>
        <w:t xml:space="preserve"> and context</w:t>
      </w:r>
      <w:r w:rsidRPr="009C2C11">
        <w:rPr>
          <w:color w:val="000000" w:themeColor="text1"/>
        </w:rPr>
        <w:t xml:space="preserve"> as well as </w:t>
      </w:r>
      <w:r w:rsidR="002A2DBE" w:rsidRPr="009C2C11">
        <w:rPr>
          <w:color w:val="000000" w:themeColor="text1"/>
        </w:rPr>
        <w:t>the individual’s</w:t>
      </w:r>
      <w:r w:rsidRPr="009C2C11">
        <w:rPr>
          <w:color w:val="000000" w:themeColor="text1"/>
        </w:rPr>
        <w:t xml:space="preserve"> self-regulatory orientation</w:t>
      </w:r>
      <w:r w:rsidR="002A2DBE" w:rsidRPr="009C2C11">
        <w:rPr>
          <w:color w:val="000000" w:themeColor="text1"/>
        </w:rPr>
        <w:t xml:space="preserve">. </w:t>
      </w:r>
      <w:r w:rsidR="003A5E77" w:rsidRPr="009C2C11">
        <w:rPr>
          <w:color w:val="000000" w:themeColor="text1"/>
        </w:rPr>
        <w:t>Generally, people will be pre-directed towards one type of impression management style (</w:t>
      </w:r>
      <w:proofErr w:type="spellStart"/>
      <w:r w:rsidR="003A5E77" w:rsidRPr="009C2C11">
        <w:rPr>
          <w:color w:val="000000" w:themeColor="text1"/>
        </w:rPr>
        <w:t>Lalwani</w:t>
      </w:r>
      <w:proofErr w:type="spellEnd"/>
      <w:r w:rsidR="003A5E77" w:rsidRPr="009C2C11">
        <w:rPr>
          <w:color w:val="000000" w:themeColor="text1"/>
        </w:rPr>
        <w:t xml:space="preserve">, Shrum, and Chiu, 2009), and research has demonstrated that one’s orientation is linked to one’s personality traits, such as avoidance </w:t>
      </w:r>
      <w:r w:rsidR="003A5E77" w:rsidRPr="009C2C11">
        <w:rPr>
          <w:color w:val="000000" w:themeColor="text1"/>
        </w:rPr>
        <w:lastRenderedPageBreak/>
        <w:t>and neuroticism or approach and extroversion (Elliot and Thrash, 2002).</w:t>
      </w:r>
      <w:r w:rsidR="00124DDE" w:rsidRPr="009C2C11">
        <w:rPr>
          <w:color w:val="000000" w:themeColor="text1"/>
        </w:rPr>
        <w:t xml:space="preserve"> S</w:t>
      </w:r>
      <w:r w:rsidRPr="009C2C11">
        <w:rPr>
          <w:color w:val="000000" w:themeColor="text1"/>
        </w:rPr>
        <w:t xml:space="preserve">ituations </w:t>
      </w:r>
      <w:r w:rsidR="00C70330" w:rsidRPr="009C2C11">
        <w:rPr>
          <w:color w:val="000000" w:themeColor="text1"/>
        </w:rPr>
        <w:t xml:space="preserve">that </w:t>
      </w:r>
      <w:r w:rsidR="008E63FF" w:rsidRPr="009C2C11">
        <w:rPr>
          <w:color w:val="000000" w:themeColor="text1"/>
        </w:rPr>
        <w:t>caus</w:t>
      </w:r>
      <w:r w:rsidR="00C70330" w:rsidRPr="009C2C11">
        <w:rPr>
          <w:color w:val="000000" w:themeColor="text1"/>
        </w:rPr>
        <w:t>e</w:t>
      </w:r>
      <w:r w:rsidR="008E63FF" w:rsidRPr="009C2C11">
        <w:rPr>
          <w:color w:val="000000" w:themeColor="text1"/>
        </w:rPr>
        <w:t xml:space="preserve"> </w:t>
      </w:r>
      <w:r w:rsidRPr="009C2C11">
        <w:rPr>
          <w:color w:val="000000" w:themeColor="text1"/>
        </w:rPr>
        <w:t>a person</w:t>
      </w:r>
      <w:r w:rsidR="002A2DBE" w:rsidRPr="009C2C11">
        <w:rPr>
          <w:color w:val="000000" w:themeColor="text1"/>
        </w:rPr>
        <w:t>’</w:t>
      </w:r>
      <w:r w:rsidRPr="009C2C11">
        <w:rPr>
          <w:color w:val="000000" w:themeColor="text1"/>
        </w:rPr>
        <w:t xml:space="preserve">s public image </w:t>
      </w:r>
      <w:r w:rsidR="008E63FF" w:rsidRPr="009C2C11">
        <w:rPr>
          <w:color w:val="000000" w:themeColor="text1"/>
        </w:rPr>
        <w:t xml:space="preserve">to come </w:t>
      </w:r>
      <w:r w:rsidRPr="009C2C11">
        <w:rPr>
          <w:color w:val="000000" w:themeColor="text1"/>
        </w:rPr>
        <w:t xml:space="preserve">under threat (i.e. a </w:t>
      </w:r>
      <w:r w:rsidR="005A0D31" w:rsidRPr="009C2C11">
        <w:rPr>
          <w:color w:val="000000" w:themeColor="text1"/>
        </w:rPr>
        <w:t>self-presentational</w:t>
      </w:r>
      <w:r w:rsidRPr="009C2C11">
        <w:rPr>
          <w:color w:val="000000" w:themeColor="text1"/>
        </w:rPr>
        <w:t xml:space="preserve"> predicament) </w:t>
      </w:r>
      <w:r w:rsidR="008E63FF" w:rsidRPr="009C2C11">
        <w:rPr>
          <w:color w:val="000000" w:themeColor="text1"/>
        </w:rPr>
        <w:t>tend to be</w:t>
      </w:r>
      <w:r w:rsidRPr="009C2C11">
        <w:rPr>
          <w:color w:val="000000" w:themeColor="text1"/>
        </w:rPr>
        <w:t xml:space="preserve"> associated with </w:t>
      </w:r>
      <w:r w:rsidR="003A5E77" w:rsidRPr="009C2C11">
        <w:rPr>
          <w:color w:val="000000" w:themeColor="text1"/>
        </w:rPr>
        <w:t>NDIM;</w:t>
      </w:r>
      <w:r w:rsidR="00C21A4B" w:rsidRPr="009C2C11">
        <w:rPr>
          <w:color w:val="000000" w:themeColor="text1"/>
        </w:rPr>
        <w:t xml:space="preserve"> </w:t>
      </w:r>
      <w:r w:rsidR="00B33212" w:rsidRPr="009C2C11">
        <w:rPr>
          <w:color w:val="000000" w:themeColor="text1"/>
        </w:rPr>
        <w:t xml:space="preserve">whereas when </w:t>
      </w:r>
      <w:r w:rsidR="008E63FF" w:rsidRPr="009C2C11">
        <w:rPr>
          <w:color w:val="000000" w:themeColor="text1"/>
        </w:rPr>
        <w:t>there</w:t>
      </w:r>
      <w:r w:rsidRPr="009C2C11">
        <w:rPr>
          <w:color w:val="000000" w:themeColor="text1"/>
        </w:rPr>
        <w:t xml:space="preserve"> is no imminent threat</w:t>
      </w:r>
      <w:r w:rsidR="0092276A" w:rsidRPr="009C2C11">
        <w:rPr>
          <w:color w:val="000000" w:themeColor="text1"/>
        </w:rPr>
        <w:t>,</w:t>
      </w:r>
      <w:r w:rsidR="00B33212" w:rsidRPr="009C2C11">
        <w:rPr>
          <w:color w:val="000000" w:themeColor="text1"/>
        </w:rPr>
        <w:t xml:space="preserve"> </w:t>
      </w:r>
      <w:r w:rsidR="00BB516E" w:rsidRPr="009C2C11">
        <w:rPr>
          <w:color w:val="000000" w:themeColor="text1"/>
        </w:rPr>
        <w:t>PDIM</w:t>
      </w:r>
      <w:r w:rsidR="00B33212" w:rsidRPr="009C2C11">
        <w:rPr>
          <w:color w:val="000000" w:themeColor="text1"/>
        </w:rPr>
        <w:t xml:space="preserve"> is more common</w:t>
      </w:r>
      <w:r w:rsidRPr="009C2C11">
        <w:rPr>
          <w:color w:val="000000" w:themeColor="text1"/>
        </w:rPr>
        <w:t xml:space="preserve"> (Leary, 1995). It is important to note that Marder et al</w:t>
      </w:r>
      <w:r w:rsidR="00C4664D" w:rsidRPr="009C2C11">
        <w:rPr>
          <w:color w:val="000000" w:themeColor="text1"/>
        </w:rPr>
        <w:t>.</w:t>
      </w:r>
      <w:r w:rsidR="00C21A4B" w:rsidRPr="009C2C11">
        <w:rPr>
          <w:color w:val="000000" w:themeColor="text1"/>
        </w:rPr>
        <w:t>’s</w:t>
      </w:r>
      <w:r w:rsidRPr="009C2C11">
        <w:rPr>
          <w:color w:val="000000" w:themeColor="text1"/>
        </w:rPr>
        <w:t xml:space="preserve"> (2016) examination focused </w:t>
      </w:r>
      <w:r w:rsidR="00C21A4B" w:rsidRPr="009C2C11">
        <w:rPr>
          <w:color w:val="000000" w:themeColor="text1"/>
        </w:rPr>
        <w:t>exclusively on</w:t>
      </w:r>
      <w:r w:rsidRPr="009C2C11">
        <w:rPr>
          <w:color w:val="000000" w:themeColor="text1"/>
        </w:rPr>
        <w:t xml:space="preserve"> situations </w:t>
      </w:r>
      <w:r w:rsidR="00C21A4B" w:rsidRPr="009C2C11">
        <w:rPr>
          <w:color w:val="000000" w:themeColor="text1"/>
        </w:rPr>
        <w:t xml:space="preserve">in which a person’s image was threatened </w:t>
      </w:r>
      <w:r w:rsidRPr="009C2C11">
        <w:rPr>
          <w:color w:val="000000" w:themeColor="text1"/>
        </w:rPr>
        <w:t xml:space="preserve">(e.g. engaging </w:t>
      </w:r>
      <w:r w:rsidR="00BB516E" w:rsidRPr="009C2C11">
        <w:rPr>
          <w:color w:val="000000" w:themeColor="text1"/>
        </w:rPr>
        <w:t xml:space="preserve">in </w:t>
      </w:r>
      <w:r w:rsidRPr="009C2C11">
        <w:rPr>
          <w:color w:val="000000" w:themeColor="text1"/>
        </w:rPr>
        <w:t xml:space="preserve">risqué </w:t>
      </w:r>
      <w:r w:rsidR="0092276A" w:rsidRPr="009C2C11">
        <w:rPr>
          <w:color w:val="000000" w:themeColor="text1"/>
        </w:rPr>
        <w:t>social r</w:t>
      </w:r>
      <w:r w:rsidRPr="009C2C11">
        <w:rPr>
          <w:color w:val="000000" w:themeColor="text1"/>
        </w:rPr>
        <w:t>ather unacceptable activities)</w:t>
      </w:r>
      <w:r w:rsidR="00C70330" w:rsidRPr="009C2C11">
        <w:rPr>
          <w:color w:val="000000" w:themeColor="text1"/>
        </w:rPr>
        <w:t xml:space="preserve">, </w:t>
      </w:r>
      <w:r w:rsidR="002A2DBE" w:rsidRPr="009C2C11">
        <w:rPr>
          <w:color w:val="000000" w:themeColor="text1"/>
        </w:rPr>
        <w:t>which explains why</w:t>
      </w:r>
      <w:r w:rsidR="00C70330" w:rsidRPr="009C2C11">
        <w:rPr>
          <w:color w:val="000000" w:themeColor="text1"/>
        </w:rPr>
        <w:t xml:space="preserve"> they concluded that social media has a chilling effect on </w:t>
      </w:r>
      <w:r w:rsidR="002A4ADF" w:rsidRPr="009C2C11">
        <w:rPr>
          <w:color w:val="000000" w:themeColor="text1"/>
        </w:rPr>
        <w:t>offline behavior</w:t>
      </w:r>
      <w:r w:rsidR="00C21A4B" w:rsidRPr="009C2C11">
        <w:rPr>
          <w:color w:val="000000" w:themeColor="text1"/>
        </w:rPr>
        <w:t>.</w:t>
      </w:r>
      <w:r w:rsidRPr="009C2C11">
        <w:rPr>
          <w:color w:val="000000" w:themeColor="text1"/>
        </w:rPr>
        <w:t xml:space="preserve"> </w:t>
      </w:r>
      <w:r w:rsidR="002A4ADF" w:rsidRPr="009C2C11">
        <w:rPr>
          <w:color w:val="000000" w:themeColor="text1"/>
        </w:rPr>
        <w:t>However</w:t>
      </w:r>
      <w:r w:rsidR="00C21A4B" w:rsidRPr="009C2C11">
        <w:rPr>
          <w:color w:val="000000" w:themeColor="text1"/>
        </w:rPr>
        <w:t xml:space="preserve">, we approach </w:t>
      </w:r>
      <w:r w:rsidR="002A4ADF" w:rsidRPr="009C2C11">
        <w:rPr>
          <w:color w:val="000000" w:themeColor="text1"/>
        </w:rPr>
        <w:t>the current research</w:t>
      </w:r>
      <w:r w:rsidR="00C21A4B" w:rsidRPr="009C2C11">
        <w:rPr>
          <w:color w:val="000000" w:themeColor="text1"/>
        </w:rPr>
        <w:t xml:space="preserve"> from </w:t>
      </w:r>
      <w:r w:rsidR="002A2DBE" w:rsidRPr="009C2C11">
        <w:rPr>
          <w:color w:val="000000" w:themeColor="text1"/>
        </w:rPr>
        <w:t>a</w:t>
      </w:r>
      <w:r w:rsidR="002A4ADF" w:rsidRPr="009C2C11">
        <w:rPr>
          <w:color w:val="000000" w:themeColor="text1"/>
        </w:rPr>
        <w:t xml:space="preserve"> prosocial</w:t>
      </w:r>
      <w:r w:rsidR="00C21A4B" w:rsidRPr="009C2C11">
        <w:rPr>
          <w:color w:val="000000" w:themeColor="text1"/>
        </w:rPr>
        <w:t xml:space="preserve"> perspective </w:t>
      </w:r>
      <w:r w:rsidR="002A2DBE" w:rsidRPr="009C2C11">
        <w:rPr>
          <w:color w:val="000000" w:themeColor="text1"/>
        </w:rPr>
        <w:t xml:space="preserve">(i.e. </w:t>
      </w:r>
      <w:r w:rsidR="00C21A4B" w:rsidRPr="009C2C11">
        <w:rPr>
          <w:color w:val="000000" w:themeColor="text1"/>
        </w:rPr>
        <w:t xml:space="preserve">making </w:t>
      </w:r>
      <w:r w:rsidRPr="009C2C11">
        <w:rPr>
          <w:color w:val="000000" w:themeColor="text1"/>
        </w:rPr>
        <w:t>charitable donatio</w:t>
      </w:r>
      <w:r w:rsidR="00C21A4B" w:rsidRPr="009C2C11">
        <w:rPr>
          <w:color w:val="000000" w:themeColor="text1"/>
        </w:rPr>
        <w:t>ns</w:t>
      </w:r>
      <w:r w:rsidR="002A2DBE" w:rsidRPr="009C2C11">
        <w:rPr>
          <w:color w:val="000000" w:themeColor="text1"/>
        </w:rPr>
        <w:t>)</w:t>
      </w:r>
      <w:r w:rsidRPr="009C2C11">
        <w:rPr>
          <w:color w:val="000000" w:themeColor="text1"/>
        </w:rPr>
        <w:t>, wh</w:t>
      </w:r>
      <w:r w:rsidR="00C21A4B" w:rsidRPr="009C2C11">
        <w:rPr>
          <w:color w:val="000000" w:themeColor="text1"/>
        </w:rPr>
        <w:t xml:space="preserve">ich </w:t>
      </w:r>
      <w:r w:rsidR="002A2DBE" w:rsidRPr="009C2C11">
        <w:rPr>
          <w:color w:val="000000" w:themeColor="text1"/>
        </w:rPr>
        <w:t>provides the</w:t>
      </w:r>
      <w:r w:rsidR="00C21A4B" w:rsidRPr="009C2C11">
        <w:rPr>
          <w:color w:val="000000" w:themeColor="text1"/>
        </w:rPr>
        <w:t xml:space="preserve"> </w:t>
      </w:r>
      <w:r w:rsidRPr="009C2C11">
        <w:rPr>
          <w:color w:val="000000" w:themeColor="text1"/>
        </w:rPr>
        <w:t xml:space="preserve">opportunity </w:t>
      </w:r>
      <w:r w:rsidR="00137BC4" w:rsidRPr="009C2C11">
        <w:rPr>
          <w:color w:val="000000" w:themeColor="text1"/>
        </w:rPr>
        <w:t>for</w:t>
      </w:r>
      <w:r w:rsidR="002A2DBE" w:rsidRPr="009C2C11">
        <w:rPr>
          <w:color w:val="000000" w:themeColor="text1"/>
        </w:rPr>
        <w:t xml:space="preserve"> an</w:t>
      </w:r>
      <w:r w:rsidR="00137BC4" w:rsidRPr="009C2C11">
        <w:rPr>
          <w:color w:val="000000" w:themeColor="text1"/>
        </w:rPr>
        <w:t xml:space="preserve"> individual </w:t>
      </w:r>
      <w:r w:rsidRPr="009C2C11">
        <w:rPr>
          <w:color w:val="000000" w:themeColor="text1"/>
        </w:rPr>
        <w:t xml:space="preserve">to </w:t>
      </w:r>
      <w:r w:rsidR="00342D64" w:rsidRPr="009C2C11">
        <w:rPr>
          <w:color w:val="000000" w:themeColor="text1"/>
        </w:rPr>
        <w:t xml:space="preserve">create and </w:t>
      </w:r>
      <w:r w:rsidR="00C21A4B" w:rsidRPr="009C2C11">
        <w:rPr>
          <w:color w:val="000000" w:themeColor="text1"/>
        </w:rPr>
        <w:t xml:space="preserve">forge </w:t>
      </w:r>
      <w:r w:rsidRPr="009C2C11">
        <w:rPr>
          <w:color w:val="000000" w:themeColor="text1"/>
        </w:rPr>
        <w:t xml:space="preserve">a </w:t>
      </w:r>
      <w:r w:rsidR="00C21A4B" w:rsidRPr="009C2C11">
        <w:rPr>
          <w:color w:val="000000" w:themeColor="text1"/>
        </w:rPr>
        <w:t>more desirable public</w:t>
      </w:r>
      <w:r w:rsidRPr="009C2C11">
        <w:rPr>
          <w:color w:val="000000" w:themeColor="text1"/>
        </w:rPr>
        <w:t xml:space="preserve"> image, </w:t>
      </w:r>
      <w:r w:rsidR="00F476BA" w:rsidRPr="009C2C11">
        <w:rPr>
          <w:color w:val="000000" w:themeColor="text1"/>
        </w:rPr>
        <w:t>and so,</w:t>
      </w:r>
      <w:r w:rsidRPr="009C2C11">
        <w:rPr>
          <w:color w:val="000000" w:themeColor="text1"/>
        </w:rPr>
        <w:t xml:space="preserve"> PDIM </w:t>
      </w:r>
      <w:r w:rsidR="00342D64" w:rsidRPr="009C2C11">
        <w:rPr>
          <w:color w:val="000000" w:themeColor="text1"/>
        </w:rPr>
        <w:t>is instead</w:t>
      </w:r>
      <w:r w:rsidR="00F476BA" w:rsidRPr="009C2C11">
        <w:rPr>
          <w:color w:val="000000" w:themeColor="text1"/>
        </w:rPr>
        <w:t xml:space="preserve"> </w:t>
      </w:r>
      <w:r w:rsidRPr="009C2C11">
        <w:rPr>
          <w:color w:val="000000" w:themeColor="text1"/>
        </w:rPr>
        <w:t xml:space="preserve">our focus. This </w:t>
      </w:r>
      <w:r w:rsidR="002A4ADF" w:rsidRPr="009C2C11">
        <w:rPr>
          <w:color w:val="000000" w:themeColor="text1"/>
        </w:rPr>
        <w:t>perspective</w:t>
      </w:r>
      <w:r w:rsidR="00F476BA" w:rsidRPr="009C2C11">
        <w:rPr>
          <w:color w:val="000000" w:themeColor="text1"/>
        </w:rPr>
        <w:t xml:space="preserve"> </w:t>
      </w:r>
      <w:r w:rsidRPr="009C2C11">
        <w:rPr>
          <w:color w:val="000000" w:themeColor="text1"/>
        </w:rPr>
        <w:t xml:space="preserve">is </w:t>
      </w:r>
      <w:r w:rsidR="00F476BA" w:rsidRPr="009C2C11">
        <w:rPr>
          <w:color w:val="000000" w:themeColor="text1"/>
        </w:rPr>
        <w:t xml:space="preserve">justified </w:t>
      </w:r>
      <w:r w:rsidRPr="009C2C11">
        <w:rPr>
          <w:color w:val="000000" w:themeColor="text1"/>
        </w:rPr>
        <w:t xml:space="preserve">by </w:t>
      </w:r>
      <w:r w:rsidR="00342D64" w:rsidRPr="009C2C11">
        <w:rPr>
          <w:color w:val="000000" w:themeColor="text1"/>
        </w:rPr>
        <w:t xml:space="preserve">research </w:t>
      </w:r>
      <w:r w:rsidRPr="009C2C11">
        <w:rPr>
          <w:color w:val="000000" w:themeColor="text1"/>
        </w:rPr>
        <w:t xml:space="preserve">on </w:t>
      </w:r>
      <w:r w:rsidR="00342D64" w:rsidRPr="009C2C11">
        <w:rPr>
          <w:color w:val="000000" w:themeColor="text1"/>
        </w:rPr>
        <w:t xml:space="preserve">the </w:t>
      </w:r>
      <w:r w:rsidRPr="009C2C11">
        <w:rPr>
          <w:color w:val="000000" w:themeColor="text1"/>
        </w:rPr>
        <w:t xml:space="preserve">motivations for </w:t>
      </w:r>
      <w:r w:rsidR="00342D64" w:rsidRPr="009C2C11">
        <w:rPr>
          <w:color w:val="000000" w:themeColor="text1"/>
        </w:rPr>
        <w:t xml:space="preserve">a person to behave </w:t>
      </w:r>
      <w:r w:rsidRPr="009C2C11">
        <w:rPr>
          <w:color w:val="000000" w:themeColor="text1"/>
        </w:rPr>
        <w:t>prosocial</w:t>
      </w:r>
      <w:r w:rsidR="00342D64" w:rsidRPr="009C2C11">
        <w:rPr>
          <w:color w:val="000000" w:themeColor="text1"/>
        </w:rPr>
        <w:t>ly</w:t>
      </w:r>
      <w:r w:rsidRPr="009C2C11">
        <w:rPr>
          <w:color w:val="000000" w:themeColor="text1"/>
        </w:rPr>
        <w:t xml:space="preserve">, which </w:t>
      </w:r>
      <w:r w:rsidR="00F476BA" w:rsidRPr="009C2C11">
        <w:rPr>
          <w:color w:val="000000" w:themeColor="text1"/>
        </w:rPr>
        <w:t>contends</w:t>
      </w:r>
      <w:r w:rsidRPr="009C2C11">
        <w:rPr>
          <w:color w:val="000000" w:themeColor="text1"/>
        </w:rPr>
        <w:t xml:space="preserve"> that </w:t>
      </w:r>
      <w:r w:rsidR="002A4ADF" w:rsidRPr="009C2C11">
        <w:rPr>
          <w:color w:val="000000" w:themeColor="text1"/>
        </w:rPr>
        <w:t xml:space="preserve">people </w:t>
      </w:r>
      <w:r w:rsidRPr="009C2C11">
        <w:rPr>
          <w:color w:val="000000" w:themeColor="text1"/>
        </w:rPr>
        <w:t>are</w:t>
      </w:r>
      <w:r w:rsidR="00F476BA" w:rsidRPr="009C2C11">
        <w:rPr>
          <w:color w:val="000000" w:themeColor="text1"/>
        </w:rPr>
        <w:t xml:space="preserve"> more</w:t>
      </w:r>
      <w:r w:rsidRPr="009C2C11">
        <w:rPr>
          <w:color w:val="000000" w:themeColor="text1"/>
        </w:rPr>
        <w:t xml:space="preserve"> focused on social gains than losses</w:t>
      </w:r>
      <w:r w:rsidR="00BB516E" w:rsidRPr="009C2C11">
        <w:rPr>
          <w:color w:val="000000" w:themeColor="text1"/>
        </w:rPr>
        <w:t>, such as</w:t>
      </w:r>
      <w:r w:rsidRPr="009C2C11">
        <w:rPr>
          <w:color w:val="000000" w:themeColor="text1"/>
        </w:rPr>
        <w:t xml:space="preserve"> career enhancement (Clary and Snyder, 1991; </w:t>
      </w:r>
      <w:proofErr w:type="spellStart"/>
      <w:r w:rsidRPr="009C2C11">
        <w:rPr>
          <w:color w:val="000000" w:themeColor="text1"/>
        </w:rPr>
        <w:t>Finkelstien</w:t>
      </w:r>
      <w:proofErr w:type="spellEnd"/>
      <w:r w:rsidRPr="009C2C11">
        <w:rPr>
          <w:color w:val="000000" w:themeColor="text1"/>
        </w:rPr>
        <w:t xml:space="preserve">, 2009).   </w:t>
      </w:r>
    </w:p>
    <w:p w14:paraId="537D57C7" w14:textId="08B38FC2" w:rsidR="002826DA" w:rsidRPr="009C2C11" w:rsidRDefault="00342D64" w:rsidP="00E07FE5">
      <w:pPr>
        <w:rPr>
          <w:color w:val="000000" w:themeColor="text1"/>
        </w:rPr>
      </w:pPr>
      <w:r w:rsidRPr="009C2C11">
        <w:rPr>
          <w:color w:val="000000" w:themeColor="text1"/>
        </w:rPr>
        <w:t>As previously mentioned, b</w:t>
      </w:r>
      <w:r w:rsidR="00F476BA" w:rsidRPr="009C2C11">
        <w:rPr>
          <w:color w:val="000000" w:themeColor="text1"/>
        </w:rPr>
        <w:t xml:space="preserve">oth positive and negative impression management </w:t>
      </w:r>
      <w:r w:rsidR="002A4ADF" w:rsidRPr="009C2C11">
        <w:rPr>
          <w:color w:val="000000" w:themeColor="text1"/>
        </w:rPr>
        <w:t>is</w:t>
      </w:r>
      <w:r w:rsidR="00885832" w:rsidRPr="009C2C11">
        <w:rPr>
          <w:color w:val="000000" w:themeColor="text1"/>
        </w:rPr>
        <w:t xml:space="preserve"> underpinned by </w:t>
      </w:r>
      <w:r w:rsidR="002A4ADF" w:rsidRPr="009C2C11">
        <w:rPr>
          <w:color w:val="000000" w:themeColor="text1"/>
        </w:rPr>
        <w:t xml:space="preserve">heightened </w:t>
      </w:r>
      <w:r w:rsidR="00885832" w:rsidRPr="009C2C11">
        <w:rPr>
          <w:color w:val="000000" w:themeColor="text1"/>
        </w:rPr>
        <w:t>awareness of audience</w:t>
      </w:r>
      <w:r w:rsidRPr="009C2C11">
        <w:rPr>
          <w:color w:val="000000" w:themeColor="text1"/>
        </w:rPr>
        <w:t>s</w:t>
      </w:r>
      <w:r w:rsidR="00885832" w:rsidRPr="009C2C11">
        <w:rPr>
          <w:color w:val="000000" w:themeColor="text1"/>
        </w:rPr>
        <w:t xml:space="preserve"> (Leary</w:t>
      </w:r>
      <w:r w:rsidR="00C6515D" w:rsidRPr="009C2C11">
        <w:rPr>
          <w:color w:val="000000" w:themeColor="text1"/>
        </w:rPr>
        <w:t xml:space="preserve"> and Kowalski</w:t>
      </w:r>
      <w:r w:rsidR="00885832" w:rsidRPr="009C2C11">
        <w:rPr>
          <w:color w:val="000000" w:themeColor="text1"/>
        </w:rPr>
        <w:t xml:space="preserve">, 1995). </w:t>
      </w:r>
      <w:r w:rsidR="00F476BA" w:rsidRPr="009C2C11">
        <w:rPr>
          <w:color w:val="000000" w:themeColor="text1"/>
        </w:rPr>
        <w:t>Indeed, the notion that actual or perceived</w:t>
      </w:r>
      <w:r w:rsidR="00885832" w:rsidRPr="009C2C11">
        <w:rPr>
          <w:color w:val="000000" w:themeColor="text1"/>
        </w:rPr>
        <w:t xml:space="preserve"> surveillance impacts behavior</w:t>
      </w:r>
      <w:r w:rsidR="00F476BA" w:rsidRPr="009C2C11">
        <w:rPr>
          <w:color w:val="000000" w:themeColor="text1"/>
        </w:rPr>
        <w:t xml:space="preserve"> </w:t>
      </w:r>
      <w:r w:rsidR="00885832" w:rsidRPr="009C2C11">
        <w:rPr>
          <w:color w:val="000000" w:themeColor="text1"/>
        </w:rPr>
        <w:t>has been widely explored</w:t>
      </w:r>
      <w:r w:rsidR="00137BC4" w:rsidRPr="009C2C11">
        <w:rPr>
          <w:color w:val="000000" w:themeColor="text1"/>
        </w:rPr>
        <w:t xml:space="preserve"> in </w:t>
      </w:r>
      <w:r w:rsidRPr="009C2C11">
        <w:rPr>
          <w:color w:val="000000" w:themeColor="text1"/>
        </w:rPr>
        <w:t>r</w:t>
      </w:r>
      <w:r w:rsidR="00137BC4" w:rsidRPr="009C2C11">
        <w:rPr>
          <w:color w:val="000000" w:themeColor="text1"/>
        </w:rPr>
        <w:t>esearch</w:t>
      </w:r>
      <w:r w:rsidR="00BB516E" w:rsidRPr="009C2C11">
        <w:rPr>
          <w:color w:val="000000" w:themeColor="text1"/>
        </w:rPr>
        <w:t>, which</w:t>
      </w:r>
      <w:r w:rsidRPr="009C2C11">
        <w:rPr>
          <w:color w:val="000000" w:themeColor="text1"/>
        </w:rPr>
        <w:t xml:space="preserve"> </w:t>
      </w:r>
      <w:r w:rsidR="002A4ADF" w:rsidRPr="009C2C11">
        <w:rPr>
          <w:color w:val="000000" w:themeColor="text1"/>
        </w:rPr>
        <w:t xml:space="preserve">largely </w:t>
      </w:r>
      <w:r w:rsidR="00137BC4" w:rsidRPr="009C2C11">
        <w:rPr>
          <w:color w:val="000000" w:themeColor="text1"/>
        </w:rPr>
        <w:t>confirms that</w:t>
      </w:r>
      <w:r w:rsidR="00885832" w:rsidRPr="009C2C11">
        <w:rPr>
          <w:color w:val="000000" w:themeColor="text1"/>
        </w:rPr>
        <w:t xml:space="preserve"> </w:t>
      </w:r>
      <w:r w:rsidR="005A0D31" w:rsidRPr="009C2C11">
        <w:rPr>
          <w:color w:val="000000" w:themeColor="text1"/>
        </w:rPr>
        <w:t>surveillance</w:t>
      </w:r>
      <w:r w:rsidR="00885832" w:rsidRPr="009C2C11">
        <w:rPr>
          <w:color w:val="000000" w:themeColor="text1"/>
        </w:rPr>
        <w:t xml:space="preserve"> </w:t>
      </w:r>
      <w:r w:rsidR="00137BC4" w:rsidRPr="009C2C11">
        <w:rPr>
          <w:color w:val="000000" w:themeColor="text1"/>
        </w:rPr>
        <w:t>i</w:t>
      </w:r>
      <w:r w:rsidR="005A0D31" w:rsidRPr="009C2C11">
        <w:rPr>
          <w:color w:val="000000" w:themeColor="text1"/>
        </w:rPr>
        <w:t>ncreases</w:t>
      </w:r>
      <w:r w:rsidR="00137BC4" w:rsidRPr="009C2C11">
        <w:rPr>
          <w:color w:val="000000" w:themeColor="text1"/>
        </w:rPr>
        <w:t xml:space="preserve"> </w:t>
      </w:r>
      <w:r w:rsidR="00885832" w:rsidRPr="009C2C11">
        <w:rPr>
          <w:color w:val="000000" w:themeColor="text1"/>
        </w:rPr>
        <w:t>socially desirable behavior (Becker, 1968)</w:t>
      </w:r>
      <w:r w:rsidR="00137BC4" w:rsidRPr="009C2C11">
        <w:rPr>
          <w:color w:val="000000" w:themeColor="text1"/>
        </w:rPr>
        <w:t xml:space="preserve">, </w:t>
      </w:r>
      <w:r w:rsidR="001F6AF1" w:rsidRPr="009C2C11">
        <w:rPr>
          <w:color w:val="000000" w:themeColor="text1"/>
        </w:rPr>
        <w:t xml:space="preserve">whilst </w:t>
      </w:r>
      <w:r w:rsidR="00137BC4" w:rsidRPr="009C2C11">
        <w:rPr>
          <w:color w:val="000000" w:themeColor="text1"/>
        </w:rPr>
        <w:t>at the same time</w:t>
      </w:r>
      <w:r w:rsidR="005A0D31" w:rsidRPr="009C2C11">
        <w:rPr>
          <w:color w:val="000000" w:themeColor="text1"/>
        </w:rPr>
        <w:t xml:space="preserve"> redu</w:t>
      </w:r>
      <w:r w:rsidR="00BB516E" w:rsidRPr="009C2C11">
        <w:rPr>
          <w:color w:val="000000" w:themeColor="text1"/>
        </w:rPr>
        <w:t>ces</w:t>
      </w:r>
      <w:r w:rsidR="00137BC4" w:rsidRPr="009C2C11">
        <w:rPr>
          <w:color w:val="000000" w:themeColor="text1"/>
        </w:rPr>
        <w:t xml:space="preserve"> more</w:t>
      </w:r>
      <w:r w:rsidR="00885832" w:rsidRPr="009C2C11">
        <w:rPr>
          <w:color w:val="000000" w:themeColor="text1"/>
        </w:rPr>
        <w:t xml:space="preserve"> undesirable </w:t>
      </w:r>
      <w:r w:rsidR="00137BC4" w:rsidRPr="009C2C11">
        <w:rPr>
          <w:color w:val="000000" w:themeColor="text1"/>
        </w:rPr>
        <w:t>practice</w:t>
      </w:r>
      <w:r w:rsidR="00AE73EF" w:rsidRPr="009C2C11">
        <w:rPr>
          <w:color w:val="000000" w:themeColor="text1"/>
        </w:rPr>
        <w:t>s</w:t>
      </w:r>
      <w:r w:rsidR="00137BC4" w:rsidRPr="009C2C11">
        <w:rPr>
          <w:color w:val="000000" w:themeColor="text1"/>
        </w:rPr>
        <w:t xml:space="preserve"> </w:t>
      </w:r>
      <w:r w:rsidR="00885832" w:rsidRPr="009C2C11">
        <w:rPr>
          <w:color w:val="000000" w:themeColor="text1"/>
        </w:rPr>
        <w:t>(Pierce, Snow</w:t>
      </w:r>
      <w:r w:rsidR="00AE27BA" w:rsidRPr="009C2C11">
        <w:rPr>
          <w:color w:val="000000" w:themeColor="text1"/>
        </w:rPr>
        <w:t>,</w:t>
      </w:r>
      <w:r w:rsidR="00885832" w:rsidRPr="009C2C11">
        <w:rPr>
          <w:color w:val="000000" w:themeColor="text1"/>
        </w:rPr>
        <w:t xml:space="preserve"> and McAfee, 2013). </w:t>
      </w:r>
      <w:r w:rsidR="00137BC4" w:rsidRPr="009C2C11">
        <w:rPr>
          <w:color w:val="000000" w:themeColor="text1"/>
        </w:rPr>
        <w:t>Self</w:t>
      </w:r>
      <w:r w:rsidR="00885832" w:rsidRPr="009C2C11">
        <w:rPr>
          <w:color w:val="000000" w:themeColor="text1"/>
        </w:rPr>
        <w:t xml:space="preserve">-awareness theory </w:t>
      </w:r>
      <w:r w:rsidR="00137BC4" w:rsidRPr="009C2C11">
        <w:rPr>
          <w:color w:val="000000" w:themeColor="text1"/>
        </w:rPr>
        <w:t>posits that</w:t>
      </w:r>
      <w:r w:rsidR="00885832" w:rsidRPr="009C2C11">
        <w:rPr>
          <w:color w:val="000000" w:themeColor="text1"/>
        </w:rPr>
        <w:t xml:space="preserve"> </w:t>
      </w:r>
      <w:r w:rsidR="00384005" w:rsidRPr="009C2C11">
        <w:rPr>
          <w:color w:val="000000" w:themeColor="text1"/>
        </w:rPr>
        <w:t>when a person is</w:t>
      </w:r>
      <w:r w:rsidR="00885832" w:rsidRPr="009C2C11">
        <w:rPr>
          <w:color w:val="000000" w:themeColor="text1"/>
        </w:rPr>
        <w:t xml:space="preserve"> aware of </w:t>
      </w:r>
      <w:r w:rsidR="001F6AF1" w:rsidRPr="009C2C11">
        <w:rPr>
          <w:color w:val="000000" w:themeColor="text1"/>
        </w:rPr>
        <w:t>an</w:t>
      </w:r>
      <w:r w:rsidR="00885832" w:rsidRPr="009C2C11">
        <w:rPr>
          <w:color w:val="000000" w:themeColor="text1"/>
        </w:rPr>
        <w:t xml:space="preserve"> audience</w:t>
      </w:r>
      <w:r w:rsidR="00BB516E" w:rsidRPr="009C2C11">
        <w:rPr>
          <w:color w:val="000000" w:themeColor="text1"/>
        </w:rPr>
        <w:t>,</w:t>
      </w:r>
      <w:r w:rsidR="00384005" w:rsidRPr="009C2C11">
        <w:rPr>
          <w:color w:val="000000" w:themeColor="text1"/>
        </w:rPr>
        <w:t xml:space="preserve"> they </w:t>
      </w:r>
      <w:r w:rsidR="001F6AF1" w:rsidRPr="009C2C11">
        <w:rPr>
          <w:color w:val="000000" w:themeColor="text1"/>
        </w:rPr>
        <w:t>will perform</w:t>
      </w:r>
      <w:r w:rsidR="00137BC4" w:rsidRPr="009C2C11">
        <w:rPr>
          <w:color w:val="000000" w:themeColor="text1"/>
        </w:rPr>
        <w:t xml:space="preserve"> a</w:t>
      </w:r>
      <w:r w:rsidRPr="009C2C11">
        <w:rPr>
          <w:color w:val="000000" w:themeColor="text1"/>
        </w:rPr>
        <w:t xml:space="preserve"> form of</w:t>
      </w:r>
      <w:r w:rsidR="00137BC4" w:rsidRPr="009C2C11">
        <w:rPr>
          <w:color w:val="000000" w:themeColor="text1"/>
        </w:rPr>
        <w:t xml:space="preserve"> mental calculation that </w:t>
      </w:r>
      <w:r w:rsidR="001F6AF1" w:rsidRPr="009C2C11">
        <w:rPr>
          <w:color w:val="000000" w:themeColor="text1"/>
        </w:rPr>
        <w:t>factors any</w:t>
      </w:r>
      <w:r w:rsidR="00885832" w:rsidRPr="009C2C11">
        <w:rPr>
          <w:color w:val="000000" w:themeColor="text1"/>
        </w:rPr>
        <w:t xml:space="preserve"> discrepancy between</w:t>
      </w:r>
      <w:r w:rsidR="001F6AF1" w:rsidRPr="009C2C11">
        <w:rPr>
          <w:color w:val="000000" w:themeColor="text1"/>
        </w:rPr>
        <w:t xml:space="preserve"> the</w:t>
      </w:r>
      <w:r w:rsidRPr="009C2C11">
        <w:rPr>
          <w:color w:val="000000" w:themeColor="text1"/>
        </w:rPr>
        <w:t>ir</w:t>
      </w:r>
      <w:r w:rsidR="001F6AF1" w:rsidRPr="009C2C11">
        <w:rPr>
          <w:color w:val="000000" w:themeColor="text1"/>
        </w:rPr>
        <w:t xml:space="preserve"> </w:t>
      </w:r>
      <w:r w:rsidR="00885832" w:rsidRPr="009C2C11">
        <w:rPr>
          <w:color w:val="000000" w:themeColor="text1"/>
        </w:rPr>
        <w:t>desired</w:t>
      </w:r>
      <w:r w:rsidR="0092276A" w:rsidRPr="009C2C11">
        <w:rPr>
          <w:color w:val="000000" w:themeColor="text1"/>
        </w:rPr>
        <w:t>, c</w:t>
      </w:r>
      <w:r w:rsidR="00885832" w:rsidRPr="009C2C11">
        <w:rPr>
          <w:color w:val="000000" w:themeColor="text1"/>
        </w:rPr>
        <w:t>urrent</w:t>
      </w:r>
      <w:r w:rsidR="0092276A" w:rsidRPr="009C2C11">
        <w:rPr>
          <w:color w:val="000000" w:themeColor="text1"/>
        </w:rPr>
        <w:t xml:space="preserve"> and </w:t>
      </w:r>
      <w:r w:rsidR="00384005" w:rsidRPr="009C2C11">
        <w:rPr>
          <w:color w:val="000000" w:themeColor="text1"/>
        </w:rPr>
        <w:t>predicted</w:t>
      </w:r>
      <w:r w:rsidR="00885832" w:rsidRPr="009C2C11">
        <w:rPr>
          <w:color w:val="000000" w:themeColor="text1"/>
        </w:rPr>
        <w:t xml:space="preserve"> image</w:t>
      </w:r>
      <w:r w:rsidR="00BB516E" w:rsidRPr="009C2C11">
        <w:rPr>
          <w:color w:val="000000" w:themeColor="text1"/>
        </w:rPr>
        <w:t xml:space="preserve"> in</w:t>
      </w:r>
      <w:r w:rsidR="00384005" w:rsidRPr="009C2C11">
        <w:rPr>
          <w:color w:val="000000" w:themeColor="text1"/>
        </w:rPr>
        <w:t>, which then leads to behavior to reduce discrepancies</w:t>
      </w:r>
      <w:r w:rsidR="00885832" w:rsidRPr="009C2C11">
        <w:rPr>
          <w:color w:val="000000" w:themeColor="text1"/>
        </w:rPr>
        <w:t xml:space="preserve"> (</w:t>
      </w:r>
      <w:r w:rsidR="00D765C1" w:rsidRPr="009C2C11">
        <w:rPr>
          <w:color w:val="000000" w:themeColor="text1"/>
        </w:rPr>
        <w:t xml:space="preserve">Carver and </w:t>
      </w:r>
      <w:proofErr w:type="spellStart"/>
      <w:r w:rsidR="00D765C1" w:rsidRPr="009C2C11">
        <w:rPr>
          <w:color w:val="000000" w:themeColor="text1"/>
        </w:rPr>
        <w:t>Scheier</w:t>
      </w:r>
      <w:proofErr w:type="spellEnd"/>
      <w:r w:rsidR="00D765C1" w:rsidRPr="009C2C11">
        <w:rPr>
          <w:color w:val="000000" w:themeColor="text1"/>
        </w:rPr>
        <w:t xml:space="preserve">, 2001; </w:t>
      </w:r>
      <w:r w:rsidR="00885832" w:rsidRPr="009C2C11">
        <w:rPr>
          <w:color w:val="000000" w:themeColor="text1"/>
        </w:rPr>
        <w:t xml:space="preserve">Leary and Kowalski, 1990). </w:t>
      </w:r>
      <w:r w:rsidR="00384005" w:rsidRPr="009C2C11">
        <w:rPr>
          <w:color w:val="000000" w:themeColor="text1"/>
        </w:rPr>
        <w:t>Hence</w:t>
      </w:r>
      <w:r w:rsidR="00BB516E" w:rsidRPr="009C2C11">
        <w:rPr>
          <w:color w:val="000000" w:themeColor="text1"/>
        </w:rPr>
        <w:t>,</w:t>
      </w:r>
      <w:r w:rsidR="00384005" w:rsidRPr="009C2C11">
        <w:rPr>
          <w:color w:val="000000" w:themeColor="text1"/>
        </w:rPr>
        <w:t xml:space="preserve"> </w:t>
      </w:r>
      <w:r w:rsidR="00885832" w:rsidRPr="009C2C11">
        <w:rPr>
          <w:color w:val="000000" w:themeColor="text1"/>
        </w:rPr>
        <w:t xml:space="preserve">attention to the public </w:t>
      </w:r>
      <w:proofErr w:type="spellStart"/>
      <w:r w:rsidR="00885832" w:rsidRPr="009C2C11">
        <w:rPr>
          <w:color w:val="000000" w:themeColor="text1"/>
        </w:rPr>
        <w:t>self drive</w:t>
      </w:r>
      <w:r w:rsidR="001F6AF1" w:rsidRPr="009C2C11">
        <w:rPr>
          <w:color w:val="000000" w:themeColor="text1"/>
        </w:rPr>
        <w:t>s</w:t>
      </w:r>
      <w:proofErr w:type="spellEnd"/>
      <w:r w:rsidR="00885832" w:rsidRPr="009C2C11">
        <w:rPr>
          <w:color w:val="000000" w:themeColor="text1"/>
        </w:rPr>
        <w:t xml:space="preserve"> behavior to become </w:t>
      </w:r>
      <w:r w:rsidR="00137BC4" w:rsidRPr="009C2C11">
        <w:rPr>
          <w:color w:val="000000" w:themeColor="text1"/>
        </w:rPr>
        <w:t>“</w:t>
      </w:r>
      <w:r w:rsidR="00885832" w:rsidRPr="009C2C11">
        <w:rPr>
          <w:color w:val="000000" w:themeColor="text1"/>
        </w:rPr>
        <w:t>more consistent with societal expectations” (</w:t>
      </w:r>
      <w:proofErr w:type="spellStart"/>
      <w:r w:rsidR="00885832" w:rsidRPr="009C2C11">
        <w:rPr>
          <w:color w:val="000000" w:themeColor="text1"/>
        </w:rPr>
        <w:t>Froming</w:t>
      </w:r>
      <w:proofErr w:type="spellEnd"/>
      <w:r w:rsidR="00885832" w:rsidRPr="009C2C11">
        <w:rPr>
          <w:color w:val="000000" w:themeColor="text1"/>
        </w:rPr>
        <w:t>, Walker</w:t>
      </w:r>
      <w:r w:rsidR="00AE27BA" w:rsidRPr="009C2C11">
        <w:rPr>
          <w:color w:val="000000" w:themeColor="text1"/>
        </w:rPr>
        <w:t>,</w:t>
      </w:r>
      <w:r w:rsidR="00885832" w:rsidRPr="009C2C11">
        <w:rPr>
          <w:color w:val="000000" w:themeColor="text1"/>
        </w:rPr>
        <w:t xml:space="preserve"> and </w:t>
      </w:r>
      <w:proofErr w:type="spellStart"/>
      <w:r w:rsidR="00885832" w:rsidRPr="009C2C11">
        <w:rPr>
          <w:color w:val="000000" w:themeColor="text1"/>
        </w:rPr>
        <w:t>Lopyan</w:t>
      </w:r>
      <w:proofErr w:type="spellEnd"/>
      <w:r w:rsidR="00885832" w:rsidRPr="009C2C11">
        <w:rPr>
          <w:color w:val="000000" w:themeColor="text1"/>
        </w:rPr>
        <w:t>, 1982, p.</w:t>
      </w:r>
      <w:r w:rsidR="00BB516E" w:rsidRPr="009C2C11">
        <w:rPr>
          <w:color w:val="000000" w:themeColor="text1"/>
        </w:rPr>
        <w:t xml:space="preserve"> </w:t>
      </w:r>
      <w:r w:rsidR="00885832" w:rsidRPr="009C2C11">
        <w:rPr>
          <w:color w:val="000000" w:themeColor="text1"/>
        </w:rPr>
        <w:t xml:space="preserve">476). </w:t>
      </w:r>
      <w:r w:rsidR="001F6AF1" w:rsidRPr="009C2C11">
        <w:rPr>
          <w:color w:val="000000" w:themeColor="text1"/>
        </w:rPr>
        <w:t xml:space="preserve">It is worth highlighting that traditional </w:t>
      </w:r>
      <w:r w:rsidR="00885832" w:rsidRPr="009C2C11">
        <w:rPr>
          <w:color w:val="000000" w:themeColor="text1"/>
        </w:rPr>
        <w:t xml:space="preserve">studies in psychology have </w:t>
      </w:r>
      <w:r w:rsidR="007064A6" w:rsidRPr="009C2C11">
        <w:rPr>
          <w:color w:val="000000" w:themeColor="text1"/>
        </w:rPr>
        <w:t xml:space="preserve">either </w:t>
      </w:r>
      <w:r w:rsidR="00885832" w:rsidRPr="009C2C11">
        <w:rPr>
          <w:color w:val="000000" w:themeColor="text1"/>
        </w:rPr>
        <w:t xml:space="preserve">used actual </w:t>
      </w:r>
      <w:r w:rsidR="007064A6" w:rsidRPr="009C2C11">
        <w:rPr>
          <w:color w:val="000000" w:themeColor="text1"/>
        </w:rPr>
        <w:t xml:space="preserve">or perceived </w:t>
      </w:r>
      <w:r w:rsidR="00885832" w:rsidRPr="009C2C11">
        <w:rPr>
          <w:color w:val="000000" w:themeColor="text1"/>
        </w:rPr>
        <w:t>audiences</w:t>
      </w:r>
      <w:r w:rsidR="007064A6" w:rsidRPr="009C2C11">
        <w:rPr>
          <w:color w:val="000000" w:themeColor="text1"/>
        </w:rPr>
        <w:t xml:space="preserve"> (e.g. by showing respondents a video camera)</w:t>
      </w:r>
      <w:r w:rsidR="00885832" w:rsidRPr="009C2C11">
        <w:rPr>
          <w:color w:val="000000" w:themeColor="text1"/>
        </w:rPr>
        <w:t xml:space="preserve"> </w:t>
      </w:r>
      <w:r w:rsidR="007064A6" w:rsidRPr="009C2C11">
        <w:rPr>
          <w:color w:val="000000" w:themeColor="text1"/>
        </w:rPr>
        <w:t xml:space="preserve">to </w:t>
      </w:r>
      <w:r w:rsidR="0092276A" w:rsidRPr="009C2C11">
        <w:rPr>
          <w:color w:val="000000" w:themeColor="text1"/>
        </w:rPr>
        <w:t xml:space="preserve">prompt </w:t>
      </w:r>
      <w:r w:rsidR="00885832" w:rsidRPr="009C2C11">
        <w:rPr>
          <w:color w:val="000000" w:themeColor="text1"/>
        </w:rPr>
        <w:t>public self-awar</w:t>
      </w:r>
      <w:r w:rsidR="00D765C1" w:rsidRPr="009C2C11">
        <w:rPr>
          <w:color w:val="000000" w:themeColor="text1"/>
        </w:rPr>
        <w:t>eness (</w:t>
      </w:r>
      <w:proofErr w:type="spellStart"/>
      <w:r w:rsidR="00D765C1" w:rsidRPr="009C2C11">
        <w:rPr>
          <w:color w:val="000000" w:themeColor="text1"/>
        </w:rPr>
        <w:t>Froming</w:t>
      </w:r>
      <w:proofErr w:type="spellEnd"/>
      <w:r w:rsidR="00D765C1" w:rsidRPr="009C2C11">
        <w:rPr>
          <w:color w:val="000000" w:themeColor="text1"/>
        </w:rPr>
        <w:t>, Walker</w:t>
      </w:r>
      <w:r w:rsidR="00AE27BA" w:rsidRPr="009C2C11">
        <w:rPr>
          <w:color w:val="000000" w:themeColor="text1"/>
        </w:rPr>
        <w:t>,</w:t>
      </w:r>
      <w:r w:rsidR="00D765C1" w:rsidRPr="009C2C11">
        <w:rPr>
          <w:color w:val="000000" w:themeColor="text1"/>
        </w:rPr>
        <w:t xml:space="preserve"> and </w:t>
      </w:r>
      <w:proofErr w:type="spellStart"/>
      <w:r w:rsidR="00D765C1" w:rsidRPr="009C2C11">
        <w:rPr>
          <w:color w:val="000000" w:themeColor="text1"/>
        </w:rPr>
        <w:t>Lopyan</w:t>
      </w:r>
      <w:proofErr w:type="spellEnd"/>
      <w:r w:rsidR="00D765C1" w:rsidRPr="009C2C11">
        <w:rPr>
          <w:color w:val="000000" w:themeColor="text1"/>
        </w:rPr>
        <w:t xml:space="preserve">, 1982; </w:t>
      </w:r>
      <w:proofErr w:type="spellStart"/>
      <w:r w:rsidR="00D765C1" w:rsidRPr="009C2C11">
        <w:rPr>
          <w:color w:val="000000" w:themeColor="text1"/>
        </w:rPr>
        <w:t>Joinson</w:t>
      </w:r>
      <w:proofErr w:type="spellEnd"/>
      <w:r w:rsidR="00D765C1" w:rsidRPr="009C2C11">
        <w:rPr>
          <w:color w:val="000000" w:themeColor="text1"/>
        </w:rPr>
        <w:t xml:space="preserve">, 2001; </w:t>
      </w:r>
      <w:proofErr w:type="spellStart"/>
      <w:r w:rsidR="00D765C1" w:rsidRPr="009C2C11">
        <w:rPr>
          <w:color w:val="000000" w:themeColor="text1"/>
        </w:rPr>
        <w:t>Scheier</w:t>
      </w:r>
      <w:proofErr w:type="spellEnd"/>
      <w:r w:rsidR="00D765C1" w:rsidRPr="009C2C11">
        <w:rPr>
          <w:color w:val="000000" w:themeColor="text1"/>
        </w:rPr>
        <w:t xml:space="preserve"> </w:t>
      </w:r>
      <w:r w:rsidR="00D765C1" w:rsidRPr="009C2C11">
        <w:rPr>
          <w:color w:val="000000" w:themeColor="text1"/>
        </w:rPr>
        <w:lastRenderedPageBreak/>
        <w:t>and Carver, 1980</w:t>
      </w:r>
      <w:r w:rsidR="00885832" w:rsidRPr="009C2C11">
        <w:rPr>
          <w:color w:val="000000" w:themeColor="text1"/>
        </w:rPr>
        <w:t xml:space="preserve">). However, as </w:t>
      </w:r>
      <w:r w:rsidR="001F6AF1" w:rsidRPr="009C2C11">
        <w:rPr>
          <w:color w:val="000000" w:themeColor="text1"/>
        </w:rPr>
        <w:t xml:space="preserve">we </w:t>
      </w:r>
      <w:r w:rsidR="007064A6" w:rsidRPr="009C2C11">
        <w:rPr>
          <w:color w:val="000000" w:themeColor="text1"/>
        </w:rPr>
        <w:t>continue to argue</w:t>
      </w:r>
      <w:r w:rsidR="00885832" w:rsidRPr="009C2C11">
        <w:rPr>
          <w:color w:val="000000" w:themeColor="text1"/>
        </w:rPr>
        <w:t xml:space="preserve">, </w:t>
      </w:r>
      <w:r w:rsidR="007064A6" w:rsidRPr="009C2C11">
        <w:rPr>
          <w:color w:val="000000" w:themeColor="text1"/>
        </w:rPr>
        <w:t xml:space="preserve">the </w:t>
      </w:r>
      <w:r w:rsidR="00885832" w:rsidRPr="009C2C11">
        <w:rPr>
          <w:color w:val="000000" w:themeColor="text1"/>
        </w:rPr>
        <w:t>presence</w:t>
      </w:r>
      <w:r w:rsidR="007064A6" w:rsidRPr="009C2C11">
        <w:rPr>
          <w:color w:val="000000" w:themeColor="text1"/>
        </w:rPr>
        <w:t>, or more specifically, the cognition of</w:t>
      </w:r>
      <w:r w:rsidR="00885832" w:rsidRPr="009C2C11">
        <w:rPr>
          <w:color w:val="000000" w:themeColor="text1"/>
        </w:rPr>
        <w:t xml:space="preserve"> </w:t>
      </w:r>
      <w:r w:rsidR="00885832" w:rsidRPr="009C2C11">
        <w:rPr>
          <w:i/>
          <w:iCs/>
          <w:color w:val="000000" w:themeColor="text1"/>
        </w:rPr>
        <w:t>online</w:t>
      </w:r>
      <w:r w:rsidR="00885832" w:rsidRPr="009C2C11">
        <w:rPr>
          <w:color w:val="000000" w:themeColor="text1"/>
        </w:rPr>
        <w:t xml:space="preserve"> </w:t>
      </w:r>
      <w:r w:rsidR="001F6AF1" w:rsidRPr="009C2C11">
        <w:rPr>
          <w:color w:val="000000" w:themeColor="text1"/>
        </w:rPr>
        <w:t xml:space="preserve">audiences through </w:t>
      </w:r>
      <w:r w:rsidR="00885832" w:rsidRPr="009C2C11">
        <w:rPr>
          <w:color w:val="000000" w:themeColor="text1"/>
        </w:rPr>
        <w:t xml:space="preserve">social </w:t>
      </w:r>
      <w:r w:rsidR="001F6AF1" w:rsidRPr="009C2C11">
        <w:rPr>
          <w:color w:val="000000" w:themeColor="text1"/>
        </w:rPr>
        <w:t>media</w:t>
      </w:r>
      <w:r w:rsidR="00885832" w:rsidRPr="009C2C11">
        <w:rPr>
          <w:color w:val="000000" w:themeColor="text1"/>
        </w:rPr>
        <w:t xml:space="preserve"> </w:t>
      </w:r>
      <w:r w:rsidR="001F6AF1" w:rsidRPr="009C2C11">
        <w:rPr>
          <w:color w:val="000000" w:themeColor="text1"/>
        </w:rPr>
        <w:t xml:space="preserve">should </w:t>
      </w:r>
      <w:r w:rsidR="007064A6" w:rsidRPr="009C2C11">
        <w:rPr>
          <w:color w:val="000000" w:themeColor="text1"/>
        </w:rPr>
        <w:t>also trigger</w:t>
      </w:r>
      <w:r w:rsidR="0092276A" w:rsidRPr="009C2C11">
        <w:rPr>
          <w:color w:val="000000" w:themeColor="text1"/>
        </w:rPr>
        <w:t xml:space="preserve"> public </w:t>
      </w:r>
      <w:r w:rsidR="00885832" w:rsidRPr="009C2C11">
        <w:rPr>
          <w:color w:val="000000" w:themeColor="text1"/>
        </w:rPr>
        <w:t>self</w:t>
      </w:r>
      <w:r w:rsidR="0092276A" w:rsidRPr="009C2C11">
        <w:rPr>
          <w:color w:val="000000" w:themeColor="text1"/>
        </w:rPr>
        <w:t>-</w:t>
      </w:r>
      <w:r w:rsidR="00885832" w:rsidRPr="009C2C11">
        <w:rPr>
          <w:color w:val="000000" w:themeColor="text1"/>
        </w:rPr>
        <w:t>awareness</w:t>
      </w:r>
      <w:r w:rsidR="001F6AF1" w:rsidRPr="009C2C11">
        <w:rPr>
          <w:color w:val="000000" w:themeColor="text1"/>
        </w:rPr>
        <w:t xml:space="preserve"> in a manner</w:t>
      </w:r>
      <w:r w:rsidRPr="009C2C11">
        <w:rPr>
          <w:color w:val="000000" w:themeColor="text1"/>
        </w:rPr>
        <w:t xml:space="preserve"> consistent with these classical studies</w:t>
      </w:r>
      <w:r w:rsidR="00885832" w:rsidRPr="009C2C11">
        <w:rPr>
          <w:color w:val="000000" w:themeColor="text1"/>
        </w:rPr>
        <w:t xml:space="preserve">. </w:t>
      </w:r>
    </w:p>
    <w:p w14:paraId="4E9676D5" w14:textId="77777777" w:rsidR="002826DA" w:rsidRPr="009C2C11" w:rsidRDefault="002826DA" w:rsidP="00992CD9">
      <w:pPr>
        <w:pStyle w:val="BodyA"/>
        <w:spacing w:line="480" w:lineRule="auto"/>
        <w:rPr>
          <w:rFonts w:ascii="Times New Roman" w:hAnsi="Times New Roman" w:cs="Times New Roman"/>
          <w:color w:val="000000" w:themeColor="text1"/>
          <w:sz w:val="24"/>
          <w:szCs w:val="24"/>
          <w:lang w:val="en-US"/>
        </w:rPr>
      </w:pPr>
    </w:p>
    <w:p w14:paraId="7D59B619" w14:textId="0498E513" w:rsidR="002826DA" w:rsidRPr="009C2C11" w:rsidRDefault="00C96A5A" w:rsidP="00992CD9">
      <w:pPr>
        <w:pStyle w:val="Heading2"/>
        <w:rPr>
          <w:rFonts w:cs="Times New Roman"/>
          <w:color w:val="000000" w:themeColor="text1"/>
          <w:szCs w:val="24"/>
        </w:rPr>
      </w:pPr>
      <w:r w:rsidRPr="009C2C11">
        <w:rPr>
          <w:rFonts w:cs="Times New Roman"/>
          <w:color w:val="000000" w:themeColor="text1"/>
          <w:szCs w:val="24"/>
        </w:rPr>
        <w:t>2.2</w:t>
      </w:r>
      <w:r w:rsidR="00885832" w:rsidRPr="009C2C11">
        <w:rPr>
          <w:rFonts w:cs="Times New Roman"/>
          <w:color w:val="000000" w:themeColor="text1"/>
          <w:szCs w:val="24"/>
        </w:rPr>
        <w:t xml:space="preserve"> Online audiences </w:t>
      </w:r>
      <w:r w:rsidR="00C6515D" w:rsidRPr="009C2C11">
        <w:rPr>
          <w:rFonts w:cs="Times New Roman"/>
          <w:color w:val="000000" w:themeColor="text1"/>
          <w:szCs w:val="24"/>
        </w:rPr>
        <w:t>and impression management</w:t>
      </w:r>
    </w:p>
    <w:p w14:paraId="4DC83655" w14:textId="3254650C" w:rsidR="00D807A5" w:rsidRPr="009C2C11" w:rsidRDefault="00885832" w:rsidP="00E07FE5">
      <w:pPr>
        <w:rPr>
          <w:color w:val="000000" w:themeColor="text1"/>
        </w:rPr>
      </w:pPr>
      <w:r w:rsidRPr="009C2C11">
        <w:rPr>
          <w:color w:val="000000" w:themeColor="text1"/>
        </w:rPr>
        <w:t>Social network sites (SNSs)</w:t>
      </w:r>
      <w:r w:rsidR="00FA1138" w:rsidRPr="009C2C11">
        <w:rPr>
          <w:color w:val="000000" w:themeColor="text1"/>
        </w:rPr>
        <w:t>,</w:t>
      </w:r>
      <w:r w:rsidR="00A15E97" w:rsidRPr="009C2C11">
        <w:rPr>
          <w:color w:val="000000" w:themeColor="text1"/>
        </w:rPr>
        <w:t xml:space="preserve"> a</w:t>
      </w:r>
      <w:r w:rsidR="00E60974" w:rsidRPr="009C2C11">
        <w:rPr>
          <w:color w:val="000000" w:themeColor="text1"/>
        </w:rPr>
        <w:t xml:space="preserve"> subset of the broader family</w:t>
      </w:r>
      <w:r w:rsidR="005C69AD" w:rsidRPr="009C2C11">
        <w:rPr>
          <w:color w:val="000000" w:themeColor="text1"/>
        </w:rPr>
        <w:t xml:space="preserve"> of social media technologies (</w:t>
      </w:r>
      <w:proofErr w:type="spellStart"/>
      <w:r w:rsidR="005C69AD" w:rsidRPr="009C2C11">
        <w:rPr>
          <w:color w:val="000000" w:themeColor="text1"/>
        </w:rPr>
        <w:t>b</w:t>
      </w:r>
      <w:r w:rsidR="00E60974" w:rsidRPr="009C2C11">
        <w:rPr>
          <w:color w:val="000000" w:themeColor="text1"/>
        </w:rPr>
        <w:t>oyd</w:t>
      </w:r>
      <w:proofErr w:type="spellEnd"/>
      <w:r w:rsidR="00E60974" w:rsidRPr="009C2C11">
        <w:rPr>
          <w:color w:val="000000" w:themeColor="text1"/>
        </w:rPr>
        <w:t xml:space="preserve"> and Ellison, 2007)</w:t>
      </w:r>
      <w:r w:rsidR="0092276A" w:rsidRPr="009C2C11">
        <w:rPr>
          <w:color w:val="000000" w:themeColor="text1"/>
        </w:rPr>
        <w:t>,</w:t>
      </w:r>
      <w:r w:rsidR="00C6515D" w:rsidRPr="009C2C11">
        <w:rPr>
          <w:color w:val="000000" w:themeColor="text1"/>
        </w:rPr>
        <w:t xml:space="preserve"> are arenas for self-presentation</w:t>
      </w:r>
      <w:r w:rsidR="00772AF8" w:rsidRPr="009C2C11">
        <w:rPr>
          <w:color w:val="000000" w:themeColor="text1"/>
        </w:rPr>
        <w:t>, which are</w:t>
      </w:r>
      <w:r w:rsidRPr="009C2C11">
        <w:rPr>
          <w:color w:val="000000" w:themeColor="text1"/>
        </w:rPr>
        <w:t xml:space="preserve"> </w:t>
      </w:r>
      <w:r w:rsidR="00772AF8" w:rsidRPr="009C2C11">
        <w:rPr>
          <w:color w:val="000000" w:themeColor="text1"/>
        </w:rPr>
        <w:t>well</w:t>
      </w:r>
      <w:r w:rsidR="00C6515D" w:rsidRPr="009C2C11">
        <w:rPr>
          <w:color w:val="000000" w:themeColor="text1"/>
        </w:rPr>
        <w:t xml:space="preserve"> known to foster</w:t>
      </w:r>
      <w:r w:rsidRPr="009C2C11">
        <w:rPr>
          <w:color w:val="000000" w:themeColor="text1"/>
        </w:rPr>
        <w:t xml:space="preserve"> impression management</w:t>
      </w:r>
      <w:r w:rsidR="00C6515D" w:rsidRPr="009C2C11">
        <w:rPr>
          <w:color w:val="000000" w:themeColor="text1"/>
        </w:rPr>
        <w:t xml:space="preserve"> </w:t>
      </w:r>
      <w:r w:rsidR="00772AF8" w:rsidRPr="009C2C11">
        <w:rPr>
          <w:color w:val="000000" w:themeColor="text1"/>
        </w:rPr>
        <w:t>practices amongst</w:t>
      </w:r>
      <w:r w:rsidR="00C6515D" w:rsidRPr="009C2C11">
        <w:rPr>
          <w:color w:val="000000" w:themeColor="text1"/>
        </w:rPr>
        <w:t xml:space="preserve"> </w:t>
      </w:r>
      <w:r w:rsidR="00424A71" w:rsidRPr="009C2C11">
        <w:rPr>
          <w:color w:val="000000" w:themeColor="text1"/>
        </w:rPr>
        <w:t>us</w:t>
      </w:r>
      <w:r w:rsidR="00C6515D" w:rsidRPr="009C2C11">
        <w:rPr>
          <w:color w:val="000000" w:themeColor="text1"/>
        </w:rPr>
        <w:t>ers</w:t>
      </w:r>
      <w:r w:rsidRPr="009C2C11">
        <w:rPr>
          <w:color w:val="000000" w:themeColor="text1"/>
        </w:rPr>
        <w:t xml:space="preserve"> through “mutual or participatory surveillance of connections” (</w:t>
      </w:r>
      <w:proofErr w:type="spellStart"/>
      <w:r w:rsidRPr="009C2C11">
        <w:rPr>
          <w:color w:val="000000" w:themeColor="text1"/>
        </w:rPr>
        <w:t>Faucher</w:t>
      </w:r>
      <w:proofErr w:type="spellEnd"/>
      <w:r w:rsidRPr="009C2C11">
        <w:rPr>
          <w:color w:val="000000" w:themeColor="text1"/>
        </w:rPr>
        <w:t>, 2014, p.</w:t>
      </w:r>
      <w:r w:rsidR="00BB516E" w:rsidRPr="009C2C11">
        <w:rPr>
          <w:color w:val="000000" w:themeColor="text1"/>
        </w:rPr>
        <w:t xml:space="preserve"> </w:t>
      </w:r>
      <w:r w:rsidRPr="009C2C11">
        <w:rPr>
          <w:color w:val="000000" w:themeColor="text1"/>
        </w:rPr>
        <w:t xml:space="preserve">45). Yao and </w:t>
      </w:r>
      <w:proofErr w:type="spellStart"/>
      <w:r w:rsidRPr="009C2C11">
        <w:rPr>
          <w:color w:val="000000" w:themeColor="text1"/>
        </w:rPr>
        <w:t>Flanagin</w:t>
      </w:r>
      <w:proofErr w:type="spellEnd"/>
      <w:r w:rsidRPr="009C2C11">
        <w:rPr>
          <w:color w:val="000000" w:themeColor="text1"/>
        </w:rPr>
        <w:t xml:space="preserve"> (2006) suggest</w:t>
      </w:r>
      <w:r w:rsidR="00B86DBA" w:rsidRPr="009C2C11">
        <w:rPr>
          <w:color w:val="000000" w:themeColor="text1"/>
        </w:rPr>
        <w:t>ed</w:t>
      </w:r>
      <w:r w:rsidRPr="009C2C11">
        <w:rPr>
          <w:color w:val="000000" w:themeColor="text1"/>
        </w:rPr>
        <w:t xml:space="preserve"> that</w:t>
      </w:r>
      <w:r w:rsidR="00E60974" w:rsidRPr="009C2C11">
        <w:rPr>
          <w:color w:val="000000" w:themeColor="text1"/>
        </w:rPr>
        <w:t xml:space="preserve"> SNS environments</w:t>
      </w:r>
      <w:r w:rsidRPr="009C2C11">
        <w:rPr>
          <w:color w:val="000000" w:themeColor="text1"/>
        </w:rPr>
        <w:t xml:space="preserve"> </w:t>
      </w:r>
      <w:r w:rsidR="00C6515D" w:rsidRPr="009C2C11">
        <w:rPr>
          <w:color w:val="000000" w:themeColor="text1"/>
        </w:rPr>
        <w:t>emphasize</w:t>
      </w:r>
      <w:r w:rsidRPr="009C2C11">
        <w:rPr>
          <w:color w:val="000000" w:themeColor="text1"/>
        </w:rPr>
        <w:t xml:space="preserve"> the social side of </w:t>
      </w:r>
      <w:r w:rsidR="00FB0CAC" w:rsidRPr="009C2C11">
        <w:rPr>
          <w:color w:val="000000" w:themeColor="text1"/>
        </w:rPr>
        <w:t xml:space="preserve">people who use them, as well </w:t>
      </w:r>
      <w:r w:rsidR="00342D64" w:rsidRPr="009C2C11">
        <w:rPr>
          <w:color w:val="000000" w:themeColor="text1"/>
        </w:rPr>
        <w:t>as</w:t>
      </w:r>
      <w:r w:rsidRPr="009C2C11">
        <w:rPr>
          <w:color w:val="000000" w:themeColor="text1"/>
        </w:rPr>
        <w:t xml:space="preserve"> the</w:t>
      </w:r>
      <w:r w:rsidR="00E60974" w:rsidRPr="009C2C11">
        <w:rPr>
          <w:color w:val="000000" w:themeColor="text1"/>
        </w:rPr>
        <w:t>ir</w:t>
      </w:r>
      <w:r w:rsidRPr="009C2C11">
        <w:rPr>
          <w:color w:val="000000" w:themeColor="text1"/>
        </w:rPr>
        <w:t xml:space="preserve"> “sensitivity to group and social identities”</w:t>
      </w:r>
      <w:r w:rsidR="00E60974" w:rsidRPr="009C2C11">
        <w:rPr>
          <w:color w:val="000000" w:themeColor="text1"/>
        </w:rPr>
        <w:t xml:space="preserve">, which in turn </w:t>
      </w:r>
      <w:r w:rsidRPr="009C2C11">
        <w:rPr>
          <w:color w:val="000000" w:themeColor="text1"/>
        </w:rPr>
        <w:t>influe</w:t>
      </w:r>
      <w:r w:rsidR="00E60974" w:rsidRPr="009C2C11">
        <w:rPr>
          <w:color w:val="000000" w:themeColor="text1"/>
        </w:rPr>
        <w:t>nces</w:t>
      </w:r>
      <w:r w:rsidRPr="009C2C11">
        <w:rPr>
          <w:color w:val="000000" w:themeColor="text1"/>
        </w:rPr>
        <w:t xml:space="preserve"> individuals’ behaviors</w:t>
      </w:r>
      <w:r w:rsidR="00E60974" w:rsidRPr="009C2C11">
        <w:rPr>
          <w:color w:val="000000" w:themeColor="text1"/>
        </w:rPr>
        <w:t xml:space="preserve"> in line with the standards of their audiences</w:t>
      </w:r>
      <w:r w:rsidRPr="009C2C11">
        <w:rPr>
          <w:color w:val="000000" w:themeColor="text1"/>
        </w:rPr>
        <w:t xml:space="preserve"> </w:t>
      </w:r>
      <w:r w:rsidR="00E60974" w:rsidRPr="009C2C11">
        <w:rPr>
          <w:color w:val="000000" w:themeColor="text1"/>
        </w:rPr>
        <w:t>(p.</w:t>
      </w:r>
      <w:r w:rsidR="00BB516E" w:rsidRPr="009C2C11">
        <w:rPr>
          <w:color w:val="000000" w:themeColor="text1"/>
        </w:rPr>
        <w:t xml:space="preserve"> </w:t>
      </w:r>
      <w:r w:rsidR="00E60974" w:rsidRPr="009C2C11">
        <w:rPr>
          <w:color w:val="000000" w:themeColor="text1"/>
        </w:rPr>
        <w:t>525)</w:t>
      </w:r>
      <w:r w:rsidR="00C6515D" w:rsidRPr="009C2C11">
        <w:rPr>
          <w:color w:val="000000" w:themeColor="text1"/>
        </w:rPr>
        <w:t xml:space="preserve">. </w:t>
      </w:r>
      <w:r w:rsidRPr="009C2C11">
        <w:rPr>
          <w:color w:val="000000" w:themeColor="text1"/>
        </w:rPr>
        <w:t xml:space="preserve">Increased self-disclosure in SNSs </w:t>
      </w:r>
      <w:r w:rsidR="00E174BA" w:rsidRPr="009C2C11">
        <w:rPr>
          <w:color w:val="000000" w:themeColor="text1"/>
        </w:rPr>
        <w:t>has</w:t>
      </w:r>
      <w:r w:rsidRPr="009C2C11">
        <w:rPr>
          <w:color w:val="000000" w:themeColor="text1"/>
        </w:rPr>
        <w:t xml:space="preserve"> a positive impact on </w:t>
      </w:r>
      <w:r w:rsidR="00B86DBA" w:rsidRPr="009C2C11">
        <w:rPr>
          <w:color w:val="000000" w:themeColor="text1"/>
        </w:rPr>
        <w:t xml:space="preserve">a person’s earned </w:t>
      </w:r>
      <w:r w:rsidRPr="009C2C11">
        <w:rPr>
          <w:color w:val="000000" w:themeColor="text1"/>
        </w:rPr>
        <w:t>respect and likability (</w:t>
      </w:r>
      <w:proofErr w:type="spellStart"/>
      <w:r w:rsidRPr="009C2C11">
        <w:rPr>
          <w:color w:val="000000" w:themeColor="text1"/>
        </w:rPr>
        <w:t>Batenburg</w:t>
      </w:r>
      <w:proofErr w:type="spellEnd"/>
      <w:r w:rsidRPr="009C2C11">
        <w:rPr>
          <w:color w:val="000000" w:themeColor="text1"/>
        </w:rPr>
        <w:t xml:space="preserve"> and Bartels, 2017)</w:t>
      </w:r>
      <w:r w:rsidR="00B86DBA" w:rsidRPr="009C2C11">
        <w:rPr>
          <w:color w:val="000000" w:themeColor="text1"/>
        </w:rPr>
        <w:t>.</w:t>
      </w:r>
      <w:r w:rsidR="00BB516E" w:rsidRPr="009C2C11">
        <w:rPr>
          <w:color w:val="000000" w:themeColor="text1"/>
        </w:rPr>
        <w:t xml:space="preserve"> </w:t>
      </w:r>
      <w:r w:rsidR="00B86DBA" w:rsidRPr="009C2C11">
        <w:rPr>
          <w:color w:val="000000" w:themeColor="text1"/>
        </w:rPr>
        <w:t xml:space="preserve">As such, </w:t>
      </w:r>
      <w:r w:rsidR="00FB0CAC" w:rsidRPr="009C2C11">
        <w:rPr>
          <w:color w:val="000000" w:themeColor="text1"/>
        </w:rPr>
        <w:t>people tend</w:t>
      </w:r>
      <w:r w:rsidRPr="009C2C11">
        <w:rPr>
          <w:color w:val="000000" w:themeColor="text1"/>
        </w:rPr>
        <w:t xml:space="preserve"> to use SNSs to contribute to and maintain their self-concept by strategically interacting</w:t>
      </w:r>
      <w:r w:rsidR="00E174BA" w:rsidRPr="009C2C11">
        <w:rPr>
          <w:color w:val="000000" w:themeColor="text1"/>
        </w:rPr>
        <w:t>, both</w:t>
      </w:r>
      <w:r w:rsidRPr="009C2C11">
        <w:rPr>
          <w:color w:val="000000" w:themeColor="text1"/>
        </w:rPr>
        <w:t xml:space="preserve"> publicly and conspicuously</w:t>
      </w:r>
      <w:r w:rsidR="00E174BA" w:rsidRPr="009C2C11">
        <w:rPr>
          <w:color w:val="000000" w:themeColor="text1"/>
        </w:rPr>
        <w:t>,</w:t>
      </w:r>
      <w:r w:rsidRPr="009C2C11">
        <w:rPr>
          <w:color w:val="000000" w:themeColor="text1"/>
        </w:rPr>
        <w:t xml:space="preserve"> with other</w:t>
      </w:r>
      <w:r w:rsidR="00B86DBA" w:rsidRPr="009C2C11">
        <w:rPr>
          <w:color w:val="000000" w:themeColor="text1"/>
        </w:rPr>
        <w:t xml:space="preserve"> users</w:t>
      </w:r>
      <w:r w:rsidRPr="009C2C11">
        <w:rPr>
          <w:color w:val="000000" w:themeColor="text1"/>
        </w:rPr>
        <w:t xml:space="preserve"> and brands congruent with their </w:t>
      </w:r>
      <w:r w:rsidR="00B86DBA" w:rsidRPr="009C2C11">
        <w:rPr>
          <w:color w:val="000000" w:themeColor="text1"/>
        </w:rPr>
        <w:t xml:space="preserve">perception of </w:t>
      </w:r>
      <w:r w:rsidRPr="009C2C11">
        <w:rPr>
          <w:color w:val="000000" w:themeColor="text1"/>
        </w:rPr>
        <w:t>sel</w:t>
      </w:r>
      <w:r w:rsidR="00B86DBA" w:rsidRPr="009C2C11">
        <w:rPr>
          <w:color w:val="000000" w:themeColor="text1"/>
        </w:rPr>
        <w:t>f</w:t>
      </w:r>
      <w:r w:rsidRPr="009C2C11">
        <w:rPr>
          <w:color w:val="000000" w:themeColor="text1"/>
        </w:rPr>
        <w:t xml:space="preserve"> (Hollenbeck and </w:t>
      </w:r>
      <w:proofErr w:type="spellStart"/>
      <w:r w:rsidRPr="009C2C11">
        <w:rPr>
          <w:color w:val="000000" w:themeColor="text1"/>
        </w:rPr>
        <w:t>Kaikati</w:t>
      </w:r>
      <w:proofErr w:type="spellEnd"/>
      <w:r w:rsidRPr="009C2C11">
        <w:rPr>
          <w:color w:val="000000" w:themeColor="text1"/>
        </w:rPr>
        <w:t xml:space="preserve">, 2012; Marder et al., 2018; Taylor and </w:t>
      </w:r>
      <w:proofErr w:type="spellStart"/>
      <w:r w:rsidRPr="009C2C11">
        <w:rPr>
          <w:color w:val="000000" w:themeColor="text1"/>
        </w:rPr>
        <w:t>Strutton</w:t>
      </w:r>
      <w:proofErr w:type="spellEnd"/>
      <w:r w:rsidRPr="009C2C11">
        <w:rPr>
          <w:color w:val="000000" w:themeColor="text1"/>
        </w:rPr>
        <w:t>, 2016). SNS</w:t>
      </w:r>
      <w:r w:rsidR="00D6313C" w:rsidRPr="009C2C11">
        <w:rPr>
          <w:color w:val="000000" w:themeColor="text1"/>
        </w:rPr>
        <w:t>s</w:t>
      </w:r>
      <w:r w:rsidRPr="009C2C11">
        <w:rPr>
          <w:color w:val="000000" w:themeColor="text1"/>
        </w:rPr>
        <w:t xml:space="preserve"> </w:t>
      </w:r>
      <w:r w:rsidR="00B86DBA" w:rsidRPr="009C2C11">
        <w:rPr>
          <w:color w:val="000000" w:themeColor="text1"/>
        </w:rPr>
        <w:t xml:space="preserve">provide an </w:t>
      </w:r>
      <w:r w:rsidR="00C6515D" w:rsidRPr="009C2C11">
        <w:rPr>
          <w:color w:val="000000" w:themeColor="text1"/>
        </w:rPr>
        <w:t>environment</w:t>
      </w:r>
      <w:r w:rsidRPr="009C2C11">
        <w:rPr>
          <w:color w:val="000000" w:themeColor="text1"/>
        </w:rPr>
        <w:t xml:space="preserve"> where behavior is</w:t>
      </w:r>
      <w:r w:rsidR="00424A71" w:rsidRPr="009C2C11">
        <w:rPr>
          <w:color w:val="000000" w:themeColor="text1"/>
        </w:rPr>
        <w:t xml:space="preserve"> largely</w:t>
      </w:r>
      <w:r w:rsidRPr="009C2C11">
        <w:rPr>
          <w:color w:val="000000" w:themeColor="text1"/>
        </w:rPr>
        <w:t xml:space="preserve"> extrinsically motivated by social gains, </w:t>
      </w:r>
      <w:r w:rsidR="00FB0CAC" w:rsidRPr="009C2C11">
        <w:rPr>
          <w:color w:val="000000" w:themeColor="text1"/>
        </w:rPr>
        <w:t xml:space="preserve">with </w:t>
      </w:r>
      <w:r w:rsidRPr="009C2C11">
        <w:rPr>
          <w:color w:val="000000" w:themeColor="text1"/>
        </w:rPr>
        <w:t xml:space="preserve">the trigger for </w:t>
      </w:r>
      <w:r w:rsidR="00FB0CAC" w:rsidRPr="009C2C11">
        <w:rPr>
          <w:color w:val="000000" w:themeColor="text1"/>
        </w:rPr>
        <w:t xml:space="preserve">these </w:t>
      </w:r>
      <w:r w:rsidRPr="009C2C11">
        <w:rPr>
          <w:color w:val="000000" w:themeColor="text1"/>
        </w:rPr>
        <w:t xml:space="preserve">actions </w:t>
      </w:r>
      <w:r w:rsidR="00FB0CAC" w:rsidRPr="009C2C11">
        <w:rPr>
          <w:color w:val="000000" w:themeColor="text1"/>
        </w:rPr>
        <w:t xml:space="preserve">largely </w:t>
      </w:r>
      <w:r w:rsidRPr="009C2C11">
        <w:rPr>
          <w:color w:val="000000" w:themeColor="text1"/>
        </w:rPr>
        <w:t>being surveillance or</w:t>
      </w:r>
      <w:r w:rsidR="00FB0CAC" w:rsidRPr="009C2C11">
        <w:rPr>
          <w:color w:val="000000" w:themeColor="text1"/>
        </w:rPr>
        <w:t>,</w:t>
      </w:r>
      <w:r w:rsidRPr="009C2C11">
        <w:rPr>
          <w:color w:val="000000" w:themeColor="text1"/>
        </w:rPr>
        <w:t xml:space="preserve"> more specifically</w:t>
      </w:r>
      <w:r w:rsidR="00FB0CAC" w:rsidRPr="009C2C11">
        <w:rPr>
          <w:color w:val="000000" w:themeColor="text1"/>
        </w:rPr>
        <w:t>,</w:t>
      </w:r>
      <w:r w:rsidRPr="009C2C11">
        <w:rPr>
          <w:color w:val="000000" w:themeColor="text1"/>
        </w:rPr>
        <w:t xml:space="preserve"> public self-awareness. </w:t>
      </w:r>
      <w:r w:rsidR="00C6515D" w:rsidRPr="009C2C11">
        <w:rPr>
          <w:color w:val="000000" w:themeColor="text1"/>
        </w:rPr>
        <w:t xml:space="preserve">A </w:t>
      </w:r>
      <w:r w:rsidR="00424A71" w:rsidRPr="009C2C11">
        <w:rPr>
          <w:color w:val="000000" w:themeColor="text1"/>
        </w:rPr>
        <w:t>plethora</w:t>
      </w:r>
      <w:r w:rsidR="00C6515D" w:rsidRPr="009C2C11">
        <w:rPr>
          <w:color w:val="000000" w:themeColor="text1"/>
        </w:rPr>
        <w:t xml:space="preserve"> of research has </w:t>
      </w:r>
      <w:r w:rsidR="00FB0CAC" w:rsidRPr="009C2C11">
        <w:rPr>
          <w:color w:val="000000" w:themeColor="text1"/>
        </w:rPr>
        <w:t xml:space="preserve">shown </w:t>
      </w:r>
      <w:r w:rsidR="00C6515D" w:rsidRPr="009C2C11">
        <w:rPr>
          <w:color w:val="000000" w:themeColor="text1"/>
        </w:rPr>
        <w:t xml:space="preserve">how </w:t>
      </w:r>
      <w:proofErr w:type="gramStart"/>
      <w:r w:rsidR="00C6515D" w:rsidRPr="009C2C11">
        <w:rPr>
          <w:color w:val="000000" w:themeColor="text1"/>
        </w:rPr>
        <w:t>users</w:t>
      </w:r>
      <w:proofErr w:type="gramEnd"/>
      <w:r w:rsidR="00C6515D" w:rsidRPr="009C2C11">
        <w:rPr>
          <w:color w:val="000000" w:themeColor="text1"/>
        </w:rPr>
        <w:t xml:space="preserve"> practice </w:t>
      </w:r>
      <w:r w:rsidR="00E174BA" w:rsidRPr="009C2C11">
        <w:rPr>
          <w:color w:val="000000" w:themeColor="text1"/>
        </w:rPr>
        <w:t>NDIM online</w:t>
      </w:r>
      <w:r w:rsidR="00C6515D" w:rsidRPr="009C2C11">
        <w:rPr>
          <w:color w:val="000000" w:themeColor="text1"/>
        </w:rPr>
        <w:t xml:space="preserve"> to avoid social losses, </w:t>
      </w:r>
      <w:r w:rsidR="0092276A" w:rsidRPr="009C2C11">
        <w:rPr>
          <w:color w:val="000000" w:themeColor="text1"/>
        </w:rPr>
        <w:t>for example, by</w:t>
      </w:r>
      <w:r w:rsidR="00C6515D" w:rsidRPr="009C2C11">
        <w:rPr>
          <w:color w:val="000000" w:themeColor="text1"/>
        </w:rPr>
        <w:t xml:space="preserve"> de-tagging and deleting content that </w:t>
      </w:r>
      <w:r w:rsidR="00FB0CAC" w:rsidRPr="009C2C11">
        <w:rPr>
          <w:color w:val="000000" w:themeColor="text1"/>
        </w:rPr>
        <w:t xml:space="preserve">might </w:t>
      </w:r>
      <w:r w:rsidR="00C6515D" w:rsidRPr="009C2C11">
        <w:rPr>
          <w:color w:val="000000" w:themeColor="text1"/>
        </w:rPr>
        <w:t>cast them in an undesired light to others (DeGroot and Vi</w:t>
      </w:r>
      <w:r w:rsidR="00D765C1" w:rsidRPr="009C2C11">
        <w:rPr>
          <w:color w:val="000000" w:themeColor="text1"/>
        </w:rPr>
        <w:t xml:space="preserve">k, 2017; Lang and Barton, 2015; </w:t>
      </w:r>
      <w:proofErr w:type="spellStart"/>
      <w:r w:rsidR="00D765C1" w:rsidRPr="009C2C11">
        <w:rPr>
          <w:color w:val="000000" w:themeColor="text1"/>
        </w:rPr>
        <w:t>Ranzini</w:t>
      </w:r>
      <w:proofErr w:type="spellEnd"/>
      <w:r w:rsidR="00D765C1" w:rsidRPr="009C2C11">
        <w:rPr>
          <w:color w:val="000000" w:themeColor="text1"/>
        </w:rPr>
        <w:t xml:space="preserve"> and Hoek, 2017</w:t>
      </w:r>
      <w:r w:rsidR="00C6515D" w:rsidRPr="009C2C11">
        <w:rPr>
          <w:color w:val="000000" w:themeColor="text1"/>
        </w:rPr>
        <w:t xml:space="preserve">). </w:t>
      </w:r>
      <w:r w:rsidR="00E174BA" w:rsidRPr="009C2C11">
        <w:rPr>
          <w:color w:val="000000" w:themeColor="text1"/>
        </w:rPr>
        <w:t>At the same time</w:t>
      </w:r>
      <w:r w:rsidR="00B86DBA" w:rsidRPr="009C2C11">
        <w:rPr>
          <w:color w:val="000000" w:themeColor="text1"/>
        </w:rPr>
        <w:t>,</w:t>
      </w:r>
      <w:r w:rsidR="00C6515D" w:rsidRPr="009C2C11">
        <w:rPr>
          <w:color w:val="000000" w:themeColor="text1"/>
        </w:rPr>
        <w:t xml:space="preserve"> </w:t>
      </w:r>
      <w:r w:rsidR="00FB0CAC" w:rsidRPr="009C2C11">
        <w:rPr>
          <w:color w:val="000000" w:themeColor="text1"/>
        </w:rPr>
        <w:t>several</w:t>
      </w:r>
      <w:r w:rsidR="00B86DBA" w:rsidRPr="009C2C11">
        <w:rPr>
          <w:color w:val="000000" w:themeColor="text1"/>
        </w:rPr>
        <w:t xml:space="preserve"> studies </w:t>
      </w:r>
      <w:r w:rsidR="00FB0CAC" w:rsidRPr="009C2C11">
        <w:rPr>
          <w:color w:val="000000" w:themeColor="text1"/>
        </w:rPr>
        <w:t>have shown how</w:t>
      </w:r>
      <w:r w:rsidR="00C6515D" w:rsidRPr="009C2C11">
        <w:rPr>
          <w:color w:val="000000" w:themeColor="text1"/>
        </w:rPr>
        <w:t xml:space="preserve"> PDIM </w:t>
      </w:r>
      <w:r w:rsidR="00B86DBA" w:rsidRPr="009C2C11">
        <w:rPr>
          <w:color w:val="000000" w:themeColor="text1"/>
        </w:rPr>
        <w:t xml:space="preserve">is practiced </w:t>
      </w:r>
      <w:r w:rsidR="00FB0CAC" w:rsidRPr="009C2C11">
        <w:rPr>
          <w:color w:val="000000" w:themeColor="text1"/>
        </w:rPr>
        <w:t xml:space="preserve">via </w:t>
      </w:r>
      <w:r w:rsidR="00C6515D" w:rsidRPr="009C2C11">
        <w:rPr>
          <w:color w:val="000000" w:themeColor="text1"/>
        </w:rPr>
        <w:t>SNS</w:t>
      </w:r>
      <w:r w:rsidR="00E713D1" w:rsidRPr="009C2C11">
        <w:rPr>
          <w:color w:val="000000" w:themeColor="text1"/>
        </w:rPr>
        <w:t>s</w:t>
      </w:r>
      <w:r w:rsidR="00C6515D" w:rsidRPr="009C2C11">
        <w:rPr>
          <w:color w:val="000000" w:themeColor="text1"/>
        </w:rPr>
        <w:t xml:space="preserve"> to gain social</w:t>
      </w:r>
      <w:r w:rsidR="00B86DBA" w:rsidRPr="009C2C11">
        <w:rPr>
          <w:color w:val="000000" w:themeColor="text1"/>
        </w:rPr>
        <w:t xml:space="preserve"> benefits</w:t>
      </w:r>
      <w:r w:rsidR="00C6515D" w:rsidRPr="009C2C11">
        <w:rPr>
          <w:color w:val="000000" w:themeColor="text1"/>
        </w:rPr>
        <w:t>, such as career enhancement (</w:t>
      </w:r>
      <w:proofErr w:type="spellStart"/>
      <w:r w:rsidR="00C6515D" w:rsidRPr="009C2C11">
        <w:rPr>
          <w:color w:val="000000" w:themeColor="text1"/>
        </w:rPr>
        <w:t>Tifferet</w:t>
      </w:r>
      <w:proofErr w:type="spellEnd"/>
      <w:r w:rsidR="00C6515D" w:rsidRPr="009C2C11">
        <w:rPr>
          <w:color w:val="000000" w:themeColor="text1"/>
        </w:rPr>
        <w:t xml:space="preserve"> and </w:t>
      </w:r>
      <w:proofErr w:type="spellStart"/>
      <w:r w:rsidR="00C6515D" w:rsidRPr="009C2C11">
        <w:rPr>
          <w:color w:val="000000" w:themeColor="text1"/>
        </w:rPr>
        <w:t>Vilnai-Yavetz</w:t>
      </w:r>
      <w:proofErr w:type="spellEnd"/>
      <w:r w:rsidR="00C6515D" w:rsidRPr="009C2C11">
        <w:rPr>
          <w:color w:val="000000" w:themeColor="text1"/>
        </w:rPr>
        <w:t>, 2018)</w:t>
      </w:r>
      <w:r w:rsidR="00B86DBA" w:rsidRPr="009C2C11">
        <w:rPr>
          <w:color w:val="000000" w:themeColor="text1"/>
        </w:rPr>
        <w:t>,</w:t>
      </w:r>
      <w:r w:rsidR="00C6515D" w:rsidRPr="009C2C11">
        <w:rPr>
          <w:color w:val="000000" w:themeColor="text1"/>
        </w:rPr>
        <w:t xml:space="preserve"> and to attract r</w:t>
      </w:r>
      <w:r w:rsidR="00D765C1" w:rsidRPr="009C2C11">
        <w:rPr>
          <w:color w:val="000000" w:themeColor="text1"/>
        </w:rPr>
        <w:t xml:space="preserve">omantic partners (Guadagno, </w:t>
      </w:r>
      <w:proofErr w:type="spellStart"/>
      <w:r w:rsidR="00D765C1" w:rsidRPr="009C2C11">
        <w:rPr>
          <w:color w:val="000000" w:themeColor="text1"/>
        </w:rPr>
        <w:t>Okdie</w:t>
      </w:r>
      <w:proofErr w:type="spellEnd"/>
      <w:r w:rsidR="00AE27BA" w:rsidRPr="009C2C11">
        <w:rPr>
          <w:color w:val="000000" w:themeColor="text1"/>
        </w:rPr>
        <w:t>,</w:t>
      </w:r>
      <w:r w:rsidR="00D765C1" w:rsidRPr="009C2C11">
        <w:rPr>
          <w:color w:val="000000" w:themeColor="text1"/>
        </w:rPr>
        <w:t xml:space="preserve"> and Kruse, 2012; Walther, 2007</w:t>
      </w:r>
      <w:r w:rsidR="00C6515D" w:rsidRPr="009C2C11">
        <w:rPr>
          <w:color w:val="000000" w:themeColor="text1"/>
        </w:rPr>
        <w:t xml:space="preserve">). </w:t>
      </w:r>
    </w:p>
    <w:p w14:paraId="36BDDE9C" w14:textId="56F0D9CC" w:rsidR="00C6515D" w:rsidRPr="009C2C11" w:rsidRDefault="00031661" w:rsidP="00031661">
      <w:pPr>
        <w:pStyle w:val="BodyA"/>
        <w:spacing w:line="480" w:lineRule="auto"/>
        <w:ind w:firstLine="720"/>
        <w:rPr>
          <w:rFonts w:ascii="Times New Roman" w:eastAsia="Times New Roman" w:hAnsi="Times New Roman" w:cs="Times New Roman"/>
          <w:color w:val="000000" w:themeColor="text1"/>
          <w:sz w:val="24"/>
          <w:szCs w:val="24"/>
          <w:bdr w:val="none" w:sz="0" w:space="0" w:color="auto"/>
          <w:lang w:val="en-US"/>
        </w:rPr>
      </w:pPr>
      <w:r w:rsidRPr="009C2C11">
        <w:rPr>
          <w:rFonts w:ascii="Times New Roman" w:eastAsia="Times New Roman" w:hAnsi="Times New Roman" w:cs="Times New Roman"/>
          <w:color w:val="000000" w:themeColor="text1"/>
          <w:sz w:val="24"/>
          <w:szCs w:val="24"/>
          <w:bdr w:val="none" w:sz="0" w:space="0" w:color="auto"/>
          <w:lang w:val="en-US"/>
        </w:rPr>
        <w:lastRenderedPageBreak/>
        <w:t>Whilst our focus in this research is also on PDIM stemming from an increased awareness of online audiences, in contrast to previous studies we focus on how PDIM behavior is enacted offline rather than online. In doing so, we build on Marder et al.’s (2016) examination of the extended chilling effect of social media, which is the practice of impression management behavior offline with respect to online audiences. Their mixed method research found that Facebook users practiced NDIM offline (i.e.</w:t>
      </w:r>
      <w:r w:rsidR="00820291" w:rsidRPr="009C2C11">
        <w:rPr>
          <w:rFonts w:ascii="Times New Roman" w:eastAsia="Times New Roman" w:hAnsi="Times New Roman" w:cs="Times New Roman"/>
          <w:color w:val="000000" w:themeColor="text1"/>
          <w:sz w:val="24"/>
          <w:szCs w:val="24"/>
          <w:bdr w:val="none" w:sz="0" w:space="0" w:color="auto"/>
          <w:lang w:val="en-US"/>
        </w:rPr>
        <w:t xml:space="preserve"> </w:t>
      </w:r>
      <w:r w:rsidRPr="009C2C11">
        <w:rPr>
          <w:rFonts w:ascii="Times New Roman" w:eastAsia="Times New Roman" w:hAnsi="Times New Roman" w:cs="Times New Roman"/>
          <w:color w:val="000000" w:themeColor="text1"/>
          <w:sz w:val="24"/>
          <w:szCs w:val="24"/>
          <w:bdr w:val="none" w:sz="0" w:space="0" w:color="auto"/>
          <w:lang w:val="en-US"/>
        </w:rPr>
        <w:t>chilled their behavior) when they perceived that their actions fell below the expectations of their online audiences</w:t>
      </w:r>
      <w:r w:rsidR="00820291" w:rsidRPr="009C2C11">
        <w:rPr>
          <w:rFonts w:ascii="Times New Roman" w:eastAsia="Times New Roman" w:hAnsi="Times New Roman" w:cs="Times New Roman"/>
          <w:color w:val="000000" w:themeColor="text1"/>
          <w:sz w:val="24"/>
          <w:szCs w:val="24"/>
          <w:bdr w:val="none" w:sz="0" w:space="0" w:color="auto"/>
          <w:lang w:val="en-US"/>
        </w:rPr>
        <w:t>,</w:t>
      </w:r>
      <w:r w:rsidRPr="009C2C11">
        <w:rPr>
          <w:rFonts w:ascii="Times New Roman" w:eastAsia="Times New Roman" w:hAnsi="Times New Roman" w:cs="Times New Roman"/>
          <w:color w:val="000000" w:themeColor="text1"/>
          <w:sz w:val="24"/>
          <w:szCs w:val="24"/>
          <w:bdr w:val="none" w:sz="0" w:space="0" w:color="auto"/>
          <w:lang w:val="en-US"/>
        </w:rPr>
        <w:t xml:space="preserve"> and </w:t>
      </w:r>
      <w:r w:rsidR="00820291" w:rsidRPr="009C2C11">
        <w:rPr>
          <w:rFonts w:ascii="Times New Roman" w:eastAsia="Times New Roman" w:hAnsi="Times New Roman" w:cs="Times New Roman"/>
          <w:color w:val="000000" w:themeColor="text1"/>
          <w:sz w:val="24"/>
          <w:szCs w:val="24"/>
          <w:bdr w:val="none" w:sz="0" w:space="0" w:color="auto"/>
          <w:lang w:val="en-US"/>
        </w:rPr>
        <w:t xml:space="preserve">that </w:t>
      </w:r>
      <w:r w:rsidRPr="009C2C11">
        <w:rPr>
          <w:rFonts w:ascii="Times New Roman" w:eastAsia="Times New Roman" w:hAnsi="Times New Roman" w:cs="Times New Roman"/>
          <w:color w:val="000000" w:themeColor="text1"/>
          <w:sz w:val="24"/>
          <w:szCs w:val="24"/>
          <w:bdr w:val="none" w:sz="0" w:space="0" w:color="auto"/>
          <w:lang w:val="en-US"/>
        </w:rPr>
        <w:t>these actions might be indeed broadcast</w:t>
      </w:r>
      <w:r w:rsidR="00820291" w:rsidRPr="009C2C11">
        <w:rPr>
          <w:rFonts w:ascii="Times New Roman" w:eastAsia="Times New Roman" w:hAnsi="Times New Roman" w:cs="Times New Roman"/>
          <w:color w:val="000000" w:themeColor="text1"/>
          <w:sz w:val="24"/>
          <w:szCs w:val="24"/>
          <w:bdr w:val="none" w:sz="0" w:space="0" w:color="auto"/>
          <w:lang w:val="en-US"/>
        </w:rPr>
        <w:t>ed</w:t>
      </w:r>
      <w:r w:rsidRPr="009C2C11">
        <w:rPr>
          <w:rFonts w:ascii="Times New Roman" w:eastAsia="Times New Roman" w:hAnsi="Times New Roman" w:cs="Times New Roman"/>
          <w:color w:val="000000" w:themeColor="text1"/>
          <w:sz w:val="24"/>
          <w:szCs w:val="24"/>
          <w:bdr w:val="none" w:sz="0" w:space="0" w:color="auto"/>
          <w:lang w:val="en-US"/>
        </w:rPr>
        <w:t>. For example, the authors found in their qualitative inquiry that people would refrain from smoking at parties in the fear a photo would be taken and tagged. This phenomenon was further supported by an experiment that found people required greater compensation to go on a trip to a venue that would show them in an undesired light to online audiences if they were told photos were likely to be posted on Facebook, compared to the circumstance when there was no explicit mention of posting photos. Marder et al.’s (2016) focus was on situations offline that if broadcast</w:t>
      </w:r>
      <w:r w:rsidR="00820291" w:rsidRPr="009C2C11">
        <w:rPr>
          <w:rFonts w:ascii="Times New Roman" w:eastAsia="Times New Roman" w:hAnsi="Times New Roman" w:cs="Times New Roman"/>
          <w:color w:val="000000" w:themeColor="text1"/>
          <w:sz w:val="24"/>
          <w:szCs w:val="24"/>
          <w:bdr w:val="none" w:sz="0" w:space="0" w:color="auto"/>
          <w:lang w:val="en-US"/>
        </w:rPr>
        <w:t>ed</w:t>
      </w:r>
      <w:r w:rsidRPr="009C2C11">
        <w:rPr>
          <w:rFonts w:ascii="Times New Roman" w:eastAsia="Times New Roman" w:hAnsi="Times New Roman" w:cs="Times New Roman"/>
          <w:color w:val="000000" w:themeColor="text1"/>
          <w:sz w:val="24"/>
          <w:szCs w:val="24"/>
          <w:bdr w:val="none" w:sz="0" w:space="0" w:color="auto"/>
          <w:lang w:val="en-US"/>
        </w:rPr>
        <w:t xml:space="preserve"> online would cast a negative persona. Thus, extending these findings, we attend to </w:t>
      </w:r>
      <w:r w:rsidRPr="009C2C11">
        <w:rPr>
          <w:rFonts w:ascii="Times New Roman" w:eastAsia="Times New Roman" w:hAnsi="Times New Roman" w:cs="Times New Roman"/>
          <w:i/>
          <w:color w:val="000000" w:themeColor="text1"/>
          <w:sz w:val="24"/>
          <w:szCs w:val="24"/>
          <w:bdr w:val="none" w:sz="0" w:space="0" w:color="auto"/>
          <w:lang w:val="en-US"/>
        </w:rPr>
        <w:t>offline situations</w:t>
      </w:r>
      <w:r w:rsidRPr="009C2C11">
        <w:rPr>
          <w:rFonts w:ascii="Times New Roman" w:eastAsia="Times New Roman" w:hAnsi="Times New Roman" w:cs="Times New Roman"/>
          <w:color w:val="000000" w:themeColor="text1"/>
          <w:sz w:val="24"/>
          <w:szCs w:val="24"/>
          <w:bdr w:val="none" w:sz="0" w:space="0" w:color="auto"/>
          <w:lang w:val="en-US"/>
        </w:rPr>
        <w:t xml:space="preserve"> with the potential to project </w:t>
      </w:r>
      <w:r w:rsidRPr="009C2C11">
        <w:rPr>
          <w:rFonts w:ascii="Times New Roman" w:eastAsia="Times New Roman" w:hAnsi="Times New Roman" w:cs="Times New Roman"/>
          <w:i/>
          <w:color w:val="000000" w:themeColor="text1"/>
          <w:sz w:val="24"/>
          <w:szCs w:val="24"/>
          <w:bdr w:val="none" w:sz="0" w:space="0" w:color="auto"/>
          <w:lang w:val="en-US"/>
        </w:rPr>
        <w:t>positive personas online</w:t>
      </w:r>
      <w:r w:rsidRPr="009C2C11">
        <w:rPr>
          <w:rFonts w:ascii="Times New Roman" w:eastAsia="Times New Roman" w:hAnsi="Times New Roman" w:cs="Times New Roman"/>
          <w:color w:val="000000" w:themeColor="text1"/>
          <w:sz w:val="24"/>
          <w:szCs w:val="24"/>
          <w:bdr w:val="none" w:sz="0" w:space="0" w:color="auto"/>
          <w:lang w:val="en-US"/>
        </w:rPr>
        <w:t xml:space="preserve"> and therefore predict</w:t>
      </w:r>
      <w:r w:rsidR="00820291" w:rsidRPr="009C2C11">
        <w:rPr>
          <w:rFonts w:ascii="Times New Roman" w:eastAsia="Times New Roman" w:hAnsi="Times New Roman" w:cs="Times New Roman"/>
          <w:color w:val="000000" w:themeColor="text1"/>
          <w:sz w:val="24"/>
          <w:szCs w:val="24"/>
          <w:bdr w:val="none" w:sz="0" w:space="0" w:color="auto"/>
          <w:lang w:val="en-US"/>
        </w:rPr>
        <w:t xml:space="preserve"> PDIM, here prosocial behavior, under these circumstances</w:t>
      </w:r>
      <w:r w:rsidRPr="009C2C11">
        <w:rPr>
          <w:rFonts w:ascii="Times New Roman" w:eastAsia="Times New Roman" w:hAnsi="Times New Roman" w:cs="Times New Roman"/>
          <w:color w:val="000000" w:themeColor="text1"/>
          <w:sz w:val="24"/>
          <w:szCs w:val="24"/>
          <w:bdr w:val="none" w:sz="0" w:space="0" w:color="auto"/>
          <w:lang w:val="en-US"/>
        </w:rPr>
        <w:t xml:space="preserve">. Hence, instead of investigating the </w:t>
      </w:r>
      <w:r w:rsidR="00820291" w:rsidRPr="009C2C11">
        <w:rPr>
          <w:rFonts w:ascii="Times New Roman" w:eastAsia="Times New Roman" w:hAnsi="Times New Roman" w:cs="Times New Roman"/>
          <w:color w:val="000000" w:themeColor="text1"/>
          <w:sz w:val="24"/>
          <w:szCs w:val="24"/>
          <w:bdr w:val="none" w:sz="0" w:space="0" w:color="auto"/>
          <w:lang w:val="en-US"/>
        </w:rPr>
        <w:t>‘</w:t>
      </w:r>
      <w:r w:rsidRPr="009C2C11">
        <w:rPr>
          <w:rFonts w:ascii="Times New Roman" w:eastAsia="Times New Roman" w:hAnsi="Times New Roman" w:cs="Times New Roman"/>
          <w:color w:val="000000" w:themeColor="text1"/>
          <w:sz w:val="24"/>
          <w:szCs w:val="24"/>
          <w:bdr w:val="none" w:sz="0" w:space="0" w:color="auto"/>
          <w:lang w:val="en-US"/>
        </w:rPr>
        <w:t>extended chilling effect</w:t>
      </w:r>
      <w:r w:rsidR="00820291" w:rsidRPr="009C2C11">
        <w:rPr>
          <w:rFonts w:ascii="Times New Roman" w:eastAsia="Times New Roman" w:hAnsi="Times New Roman" w:cs="Times New Roman"/>
          <w:color w:val="000000" w:themeColor="text1"/>
          <w:sz w:val="24"/>
          <w:szCs w:val="24"/>
          <w:bdr w:val="none" w:sz="0" w:space="0" w:color="auto"/>
          <w:lang w:val="en-US"/>
        </w:rPr>
        <w:t>’</w:t>
      </w:r>
      <w:r w:rsidRPr="009C2C11">
        <w:rPr>
          <w:rFonts w:ascii="Times New Roman" w:eastAsia="Times New Roman" w:hAnsi="Times New Roman" w:cs="Times New Roman"/>
          <w:color w:val="000000" w:themeColor="text1"/>
          <w:sz w:val="24"/>
          <w:szCs w:val="24"/>
          <w:bdr w:val="none" w:sz="0" w:space="0" w:color="auto"/>
          <w:lang w:val="en-US"/>
        </w:rPr>
        <w:t xml:space="preserve">, this research focuses on the </w:t>
      </w:r>
      <w:r w:rsidR="00820291" w:rsidRPr="009C2C11">
        <w:rPr>
          <w:rFonts w:ascii="Times New Roman" w:eastAsia="Times New Roman" w:hAnsi="Times New Roman" w:cs="Times New Roman"/>
          <w:color w:val="000000" w:themeColor="text1"/>
          <w:sz w:val="24"/>
          <w:szCs w:val="24"/>
          <w:bdr w:val="none" w:sz="0" w:space="0" w:color="auto"/>
          <w:lang w:val="en-US"/>
        </w:rPr>
        <w:t>‘</w:t>
      </w:r>
      <w:r w:rsidRPr="009C2C11">
        <w:rPr>
          <w:rFonts w:ascii="Times New Roman" w:eastAsia="Times New Roman" w:hAnsi="Times New Roman" w:cs="Times New Roman"/>
          <w:color w:val="000000" w:themeColor="text1"/>
          <w:sz w:val="24"/>
          <w:szCs w:val="24"/>
          <w:bdr w:val="none" w:sz="0" w:space="0" w:color="auto"/>
          <w:lang w:val="en-US"/>
        </w:rPr>
        <w:t>extended warming effect</w:t>
      </w:r>
      <w:r w:rsidR="00820291" w:rsidRPr="009C2C11">
        <w:rPr>
          <w:rFonts w:ascii="Times New Roman" w:eastAsia="Times New Roman" w:hAnsi="Times New Roman" w:cs="Times New Roman"/>
          <w:color w:val="000000" w:themeColor="text1"/>
          <w:sz w:val="24"/>
          <w:szCs w:val="24"/>
          <w:bdr w:val="none" w:sz="0" w:space="0" w:color="auto"/>
          <w:lang w:val="en-US"/>
        </w:rPr>
        <w:t>’</w:t>
      </w:r>
      <w:r w:rsidRPr="009C2C11">
        <w:rPr>
          <w:rFonts w:ascii="Times New Roman" w:eastAsia="Times New Roman" w:hAnsi="Times New Roman" w:cs="Times New Roman"/>
          <w:color w:val="000000" w:themeColor="text1"/>
          <w:sz w:val="24"/>
          <w:szCs w:val="24"/>
          <w:bdr w:val="none" w:sz="0" w:space="0" w:color="auto"/>
          <w:lang w:val="en-US"/>
        </w:rPr>
        <w:t>.</w:t>
      </w:r>
    </w:p>
    <w:p w14:paraId="6020F2D5" w14:textId="77777777" w:rsidR="00031661" w:rsidRPr="009C2C11" w:rsidRDefault="00031661" w:rsidP="00031661">
      <w:pPr>
        <w:pStyle w:val="BodyA"/>
        <w:spacing w:line="480" w:lineRule="auto"/>
        <w:ind w:firstLine="720"/>
        <w:rPr>
          <w:rFonts w:ascii="Times New Roman" w:hAnsi="Times New Roman" w:cs="Times New Roman"/>
          <w:color w:val="000000" w:themeColor="text1"/>
          <w:sz w:val="24"/>
          <w:szCs w:val="24"/>
          <w:lang w:val="en-US"/>
        </w:rPr>
      </w:pPr>
    </w:p>
    <w:p w14:paraId="2D11CC0F" w14:textId="6F1053E4" w:rsidR="00C6515D" w:rsidRPr="009C2C11" w:rsidRDefault="00C96A5A" w:rsidP="00992CD9">
      <w:pPr>
        <w:pStyle w:val="Heading2"/>
        <w:rPr>
          <w:rFonts w:eastAsia="Times New Roman" w:cs="Times New Roman"/>
          <w:color w:val="000000" w:themeColor="text1"/>
          <w:szCs w:val="24"/>
        </w:rPr>
      </w:pPr>
      <w:r w:rsidRPr="009C2C11">
        <w:rPr>
          <w:rFonts w:cs="Times New Roman"/>
          <w:color w:val="000000" w:themeColor="text1"/>
          <w:szCs w:val="24"/>
        </w:rPr>
        <w:t>2.3</w:t>
      </w:r>
      <w:r w:rsidR="00C6515D" w:rsidRPr="009C2C11">
        <w:rPr>
          <w:rFonts w:cs="Times New Roman"/>
          <w:color w:val="000000" w:themeColor="text1"/>
          <w:szCs w:val="24"/>
        </w:rPr>
        <w:t xml:space="preserve"> Prosocial behavior and extrinsic motivation</w:t>
      </w:r>
    </w:p>
    <w:p w14:paraId="3CAEB70C" w14:textId="63024192" w:rsidR="006C593A" w:rsidRPr="009C2C11" w:rsidRDefault="00C6515D" w:rsidP="00E07FE5">
      <w:pPr>
        <w:rPr>
          <w:color w:val="000000" w:themeColor="text1"/>
        </w:rPr>
      </w:pPr>
      <w:r w:rsidRPr="009C2C11">
        <w:rPr>
          <w:color w:val="000000" w:themeColor="text1"/>
        </w:rPr>
        <w:t xml:space="preserve">Prosocial behavior has been described by Eisenberg, </w:t>
      </w:r>
      <w:proofErr w:type="spellStart"/>
      <w:r w:rsidRPr="009C2C11">
        <w:rPr>
          <w:color w:val="000000" w:themeColor="text1"/>
        </w:rPr>
        <w:t>Fabes</w:t>
      </w:r>
      <w:proofErr w:type="spellEnd"/>
      <w:r w:rsidR="00AE27BA" w:rsidRPr="009C2C11">
        <w:rPr>
          <w:color w:val="000000" w:themeColor="text1"/>
        </w:rPr>
        <w:t>,</w:t>
      </w:r>
      <w:r w:rsidRPr="009C2C11">
        <w:rPr>
          <w:color w:val="000000" w:themeColor="text1"/>
        </w:rPr>
        <w:t xml:space="preserve"> and </w:t>
      </w:r>
      <w:proofErr w:type="spellStart"/>
      <w:r w:rsidRPr="009C2C11">
        <w:rPr>
          <w:color w:val="000000" w:themeColor="text1"/>
        </w:rPr>
        <w:t>Spinrad</w:t>
      </w:r>
      <w:proofErr w:type="spellEnd"/>
      <w:r w:rsidRPr="009C2C11">
        <w:rPr>
          <w:color w:val="000000" w:themeColor="text1"/>
        </w:rPr>
        <w:t xml:space="preserve"> (2006) as “voluntary behavior intended to benefit another” (p.</w:t>
      </w:r>
      <w:r w:rsidR="00BB516E" w:rsidRPr="009C2C11">
        <w:rPr>
          <w:color w:val="000000" w:themeColor="text1"/>
        </w:rPr>
        <w:t xml:space="preserve"> </w:t>
      </w:r>
      <w:r w:rsidRPr="009C2C11">
        <w:rPr>
          <w:color w:val="000000" w:themeColor="text1"/>
        </w:rPr>
        <w:t xml:space="preserve">646). </w:t>
      </w:r>
      <w:r w:rsidR="00657AAB" w:rsidRPr="009C2C11">
        <w:rPr>
          <w:color w:val="000000" w:themeColor="text1"/>
        </w:rPr>
        <w:t xml:space="preserve">People are generally </w:t>
      </w:r>
      <w:r w:rsidRPr="009C2C11">
        <w:rPr>
          <w:color w:val="000000" w:themeColor="text1"/>
        </w:rPr>
        <w:t>intrinsically motivated to behave prosocially, either b</w:t>
      </w:r>
      <w:r w:rsidR="00657AAB" w:rsidRPr="009C2C11">
        <w:rPr>
          <w:color w:val="000000" w:themeColor="text1"/>
        </w:rPr>
        <w:t>ecause of</w:t>
      </w:r>
      <w:r w:rsidRPr="009C2C11">
        <w:rPr>
          <w:color w:val="000000" w:themeColor="text1"/>
        </w:rPr>
        <w:t xml:space="preserve"> altruism or because of a strong personal interest in a particular social cause (</w:t>
      </w:r>
      <w:proofErr w:type="spellStart"/>
      <w:r w:rsidR="00552B16" w:rsidRPr="009C2C11">
        <w:rPr>
          <w:color w:val="000000" w:themeColor="text1"/>
        </w:rPr>
        <w:t>Ariely</w:t>
      </w:r>
      <w:proofErr w:type="spellEnd"/>
      <w:r w:rsidR="00552B16" w:rsidRPr="009C2C11">
        <w:rPr>
          <w:color w:val="000000" w:themeColor="text1"/>
        </w:rPr>
        <w:t xml:space="preserve">, </w:t>
      </w:r>
      <w:proofErr w:type="spellStart"/>
      <w:r w:rsidR="00552B16" w:rsidRPr="009C2C11">
        <w:rPr>
          <w:color w:val="000000" w:themeColor="text1"/>
        </w:rPr>
        <w:t>Bracha</w:t>
      </w:r>
      <w:proofErr w:type="spellEnd"/>
      <w:r w:rsidR="00AE27BA" w:rsidRPr="009C2C11">
        <w:rPr>
          <w:color w:val="000000" w:themeColor="text1"/>
        </w:rPr>
        <w:t>,</w:t>
      </w:r>
      <w:r w:rsidR="00552B16" w:rsidRPr="009C2C11">
        <w:rPr>
          <w:color w:val="000000" w:themeColor="text1"/>
        </w:rPr>
        <w:t xml:space="preserve"> and Meier, 2009</w:t>
      </w:r>
      <w:r w:rsidRPr="009C2C11">
        <w:rPr>
          <w:color w:val="000000" w:themeColor="text1"/>
        </w:rPr>
        <w:t>)</w:t>
      </w:r>
      <w:r w:rsidR="00BA454D" w:rsidRPr="009C2C11">
        <w:rPr>
          <w:color w:val="000000" w:themeColor="text1"/>
        </w:rPr>
        <w:t xml:space="preserve">. </w:t>
      </w:r>
      <w:r w:rsidR="004312EE" w:rsidRPr="009C2C11">
        <w:rPr>
          <w:color w:val="000000" w:themeColor="text1"/>
        </w:rPr>
        <w:t>Such</w:t>
      </w:r>
      <w:r w:rsidR="006C593A" w:rsidRPr="009C2C11">
        <w:rPr>
          <w:color w:val="000000" w:themeColor="text1"/>
        </w:rPr>
        <w:t xml:space="preserve"> intrinsic</w:t>
      </w:r>
      <w:r w:rsidR="004312EE" w:rsidRPr="009C2C11">
        <w:rPr>
          <w:color w:val="000000" w:themeColor="text1"/>
        </w:rPr>
        <w:t xml:space="preserve"> </w:t>
      </w:r>
      <w:r w:rsidRPr="009C2C11">
        <w:rPr>
          <w:color w:val="000000" w:themeColor="text1"/>
        </w:rPr>
        <w:t xml:space="preserve">motives </w:t>
      </w:r>
      <w:r w:rsidR="00BA454D" w:rsidRPr="009C2C11">
        <w:rPr>
          <w:color w:val="000000" w:themeColor="text1"/>
        </w:rPr>
        <w:lastRenderedPageBreak/>
        <w:t xml:space="preserve">are generally </w:t>
      </w:r>
      <w:r w:rsidRPr="009C2C11">
        <w:rPr>
          <w:color w:val="000000" w:themeColor="text1"/>
        </w:rPr>
        <w:t xml:space="preserve">underpinned by feeling good about </w:t>
      </w:r>
      <w:r w:rsidR="00BA454D" w:rsidRPr="009C2C11">
        <w:rPr>
          <w:color w:val="000000" w:themeColor="text1"/>
        </w:rPr>
        <w:t xml:space="preserve">oneself through </w:t>
      </w:r>
      <w:r w:rsidRPr="009C2C11">
        <w:rPr>
          <w:color w:val="000000" w:themeColor="text1"/>
        </w:rPr>
        <w:t>helping others</w:t>
      </w:r>
      <w:r w:rsidR="00AE27BA" w:rsidRPr="009C2C11">
        <w:rPr>
          <w:color w:val="000000" w:themeColor="text1"/>
        </w:rPr>
        <w:t xml:space="preserve">, </w:t>
      </w:r>
      <w:r w:rsidR="00496E84" w:rsidRPr="009C2C11">
        <w:rPr>
          <w:color w:val="000000" w:themeColor="text1"/>
        </w:rPr>
        <w:t>known as</w:t>
      </w:r>
      <w:r w:rsidR="00AE27BA" w:rsidRPr="009C2C11">
        <w:rPr>
          <w:color w:val="000000" w:themeColor="text1"/>
        </w:rPr>
        <w:t xml:space="preserve"> the</w:t>
      </w:r>
      <w:r w:rsidRPr="009C2C11">
        <w:rPr>
          <w:color w:val="000000" w:themeColor="text1"/>
        </w:rPr>
        <w:t xml:space="preserve"> “warm glow” effect (</w:t>
      </w:r>
      <w:proofErr w:type="spellStart"/>
      <w:r w:rsidRPr="009C2C11">
        <w:rPr>
          <w:color w:val="000000" w:themeColor="text1"/>
        </w:rPr>
        <w:t>Andreoni</w:t>
      </w:r>
      <w:proofErr w:type="spellEnd"/>
      <w:r w:rsidRPr="009C2C11">
        <w:rPr>
          <w:color w:val="000000" w:themeColor="text1"/>
        </w:rPr>
        <w:t xml:space="preserve">, 1989; Bandura, 1977; Batson and Shaw, 1991). </w:t>
      </w:r>
    </w:p>
    <w:p w14:paraId="1ECE1692" w14:textId="7788F8B4" w:rsidR="00C6515D" w:rsidRPr="009C2C11" w:rsidRDefault="00C6515D" w:rsidP="00076FB0">
      <w:pPr>
        <w:ind w:firstLine="0"/>
        <w:rPr>
          <w:color w:val="000000" w:themeColor="text1"/>
        </w:rPr>
      </w:pPr>
      <w:r w:rsidRPr="009C2C11">
        <w:rPr>
          <w:color w:val="000000" w:themeColor="text1"/>
        </w:rPr>
        <w:t xml:space="preserve">Nonetheless, intrinsic motivation is </w:t>
      </w:r>
      <w:r w:rsidR="00BA454D" w:rsidRPr="009C2C11">
        <w:rPr>
          <w:color w:val="000000" w:themeColor="text1"/>
        </w:rPr>
        <w:t>rarely the</w:t>
      </w:r>
      <w:r w:rsidRPr="009C2C11">
        <w:rPr>
          <w:color w:val="000000" w:themeColor="text1"/>
        </w:rPr>
        <w:t xml:space="preserve"> sole motive</w:t>
      </w:r>
      <w:r w:rsidR="00BA454D" w:rsidRPr="009C2C11">
        <w:rPr>
          <w:color w:val="000000" w:themeColor="text1"/>
        </w:rPr>
        <w:t xml:space="preserve"> for prosocial behav</w:t>
      </w:r>
      <w:r w:rsidR="00AF091A" w:rsidRPr="009C2C11">
        <w:rPr>
          <w:color w:val="000000" w:themeColor="text1"/>
        </w:rPr>
        <w:t>ior</w:t>
      </w:r>
      <w:r w:rsidR="00D343FB" w:rsidRPr="009C2C11">
        <w:rPr>
          <w:color w:val="000000" w:themeColor="text1"/>
        </w:rPr>
        <w:t xml:space="preserve"> (Cox et al., 2018).</w:t>
      </w:r>
      <w:r w:rsidRPr="009C2C11">
        <w:rPr>
          <w:color w:val="000000" w:themeColor="text1"/>
        </w:rPr>
        <w:t xml:space="preserve"> </w:t>
      </w:r>
      <w:r w:rsidR="00D343FB" w:rsidRPr="009C2C11">
        <w:rPr>
          <w:color w:val="000000" w:themeColor="text1"/>
        </w:rPr>
        <w:t>I</w:t>
      </w:r>
      <w:r w:rsidR="00076FB0" w:rsidRPr="009C2C11">
        <w:rPr>
          <w:color w:val="000000" w:themeColor="text1"/>
        </w:rPr>
        <w:t>ndeed, anonymous charitable donations are decidedly rare (</w:t>
      </w:r>
      <w:proofErr w:type="spellStart"/>
      <w:r w:rsidR="00076FB0" w:rsidRPr="009C2C11">
        <w:rPr>
          <w:color w:val="000000" w:themeColor="text1"/>
        </w:rPr>
        <w:t>Bénabou</w:t>
      </w:r>
      <w:proofErr w:type="spellEnd"/>
      <w:r w:rsidR="00076FB0" w:rsidRPr="009C2C11">
        <w:rPr>
          <w:color w:val="000000" w:themeColor="text1"/>
        </w:rPr>
        <w:t xml:space="preserve"> and </w:t>
      </w:r>
      <w:proofErr w:type="spellStart"/>
      <w:r w:rsidR="00076FB0" w:rsidRPr="009C2C11">
        <w:rPr>
          <w:color w:val="000000" w:themeColor="text1"/>
        </w:rPr>
        <w:t>Tirole</w:t>
      </w:r>
      <w:proofErr w:type="spellEnd"/>
      <w:r w:rsidR="00076FB0" w:rsidRPr="009C2C11">
        <w:rPr>
          <w:color w:val="000000" w:themeColor="text1"/>
        </w:rPr>
        <w:t>, 2006). P</w:t>
      </w:r>
      <w:r w:rsidR="004312EE" w:rsidRPr="009C2C11">
        <w:rPr>
          <w:color w:val="000000" w:themeColor="text1"/>
        </w:rPr>
        <w:t xml:space="preserve">eople </w:t>
      </w:r>
      <w:r w:rsidRPr="009C2C11">
        <w:rPr>
          <w:color w:val="000000" w:themeColor="text1"/>
        </w:rPr>
        <w:t>tend to e</w:t>
      </w:r>
      <w:r w:rsidR="006250EE" w:rsidRPr="009C2C11">
        <w:rPr>
          <w:color w:val="000000" w:themeColor="text1"/>
        </w:rPr>
        <w:t xml:space="preserve">ngage more in </w:t>
      </w:r>
      <w:r w:rsidR="00AF091A" w:rsidRPr="009C2C11">
        <w:rPr>
          <w:color w:val="000000" w:themeColor="text1"/>
        </w:rPr>
        <w:t>such activities</w:t>
      </w:r>
      <w:r w:rsidRPr="009C2C11">
        <w:rPr>
          <w:color w:val="000000" w:themeColor="text1"/>
        </w:rPr>
        <w:t xml:space="preserve"> when their identit</w:t>
      </w:r>
      <w:r w:rsidR="00AF091A" w:rsidRPr="009C2C11">
        <w:rPr>
          <w:color w:val="000000" w:themeColor="text1"/>
        </w:rPr>
        <w:t>y</w:t>
      </w:r>
      <w:r w:rsidRPr="009C2C11">
        <w:rPr>
          <w:color w:val="000000" w:themeColor="text1"/>
        </w:rPr>
        <w:t xml:space="preserve"> </w:t>
      </w:r>
      <w:r w:rsidR="00AF091A" w:rsidRPr="009C2C11">
        <w:rPr>
          <w:color w:val="000000" w:themeColor="text1"/>
        </w:rPr>
        <w:t xml:space="preserve">is </w:t>
      </w:r>
      <w:r w:rsidRPr="009C2C11">
        <w:rPr>
          <w:color w:val="000000" w:themeColor="text1"/>
        </w:rPr>
        <w:t>revealed</w:t>
      </w:r>
      <w:r w:rsidR="00E174BA" w:rsidRPr="009C2C11">
        <w:rPr>
          <w:color w:val="000000" w:themeColor="text1"/>
        </w:rPr>
        <w:t xml:space="preserve"> within the public domain</w:t>
      </w:r>
      <w:r w:rsidR="00076FB0" w:rsidRPr="009C2C11">
        <w:rPr>
          <w:color w:val="000000" w:themeColor="text1"/>
        </w:rPr>
        <w:t>, supporting the presence of extrinsic motivation</w:t>
      </w:r>
      <w:r w:rsidR="004312EE" w:rsidRPr="009C2C11">
        <w:rPr>
          <w:color w:val="000000" w:themeColor="text1"/>
        </w:rPr>
        <w:t xml:space="preserve"> </w:t>
      </w:r>
      <w:r w:rsidRPr="009C2C11">
        <w:rPr>
          <w:color w:val="000000" w:themeColor="text1"/>
        </w:rPr>
        <w:t xml:space="preserve">(Clingingsmith and </w:t>
      </w:r>
      <w:proofErr w:type="spellStart"/>
      <w:r w:rsidRPr="009C2C11">
        <w:rPr>
          <w:color w:val="000000" w:themeColor="text1"/>
        </w:rPr>
        <w:t>Sheremeta</w:t>
      </w:r>
      <w:proofErr w:type="spellEnd"/>
      <w:r w:rsidRPr="009C2C11">
        <w:rPr>
          <w:color w:val="000000" w:themeColor="text1"/>
        </w:rPr>
        <w:t>, 201</w:t>
      </w:r>
      <w:r w:rsidR="00CE6EA9" w:rsidRPr="009C2C11">
        <w:rPr>
          <w:color w:val="000000" w:themeColor="text1"/>
        </w:rPr>
        <w:t>8</w:t>
      </w:r>
      <w:r w:rsidRPr="009C2C11">
        <w:rPr>
          <w:color w:val="000000" w:themeColor="text1"/>
        </w:rPr>
        <w:t>)</w:t>
      </w:r>
      <w:r w:rsidR="00AF091A" w:rsidRPr="009C2C11">
        <w:rPr>
          <w:color w:val="000000" w:themeColor="text1"/>
        </w:rPr>
        <w:t xml:space="preserve">. </w:t>
      </w:r>
      <w:r w:rsidRPr="009C2C11">
        <w:rPr>
          <w:color w:val="000000" w:themeColor="text1"/>
        </w:rPr>
        <w:t>Locke (2018) defined these</w:t>
      </w:r>
      <w:r w:rsidR="00E174BA" w:rsidRPr="009C2C11">
        <w:rPr>
          <w:color w:val="000000" w:themeColor="text1"/>
        </w:rPr>
        <w:t xml:space="preserve"> “</w:t>
      </w:r>
      <w:r w:rsidRPr="009C2C11">
        <w:rPr>
          <w:color w:val="000000" w:themeColor="text1"/>
        </w:rPr>
        <w:t>mean-ends relationships</w:t>
      </w:r>
      <w:r w:rsidR="00E174BA" w:rsidRPr="009C2C11">
        <w:rPr>
          <w:color w:val="000000" w:themeColor="text1"/>
        </w:rPr>
        <w:t>”</w:t>
      </w:r>
      <w:r w:rsidRPr="009C2C11">
        <w:rPr>
          <w:color w:val="000000" w:themeColor="text1"/>
        </w:rPr>
        <w:t xml:space="preserve"> as</w:t>
      </w:r>
      <w:r w:rsidR="004312EE" w:rsidRPr="009C2C11">
        <w:rPr>
          <w:color w:val="000000" w:themeColor="text1"/>
        </w:rPr>
        <w:t xml:space="preserve"> a form of</w:t>
      </w:r>
      <w:r w:rsidRPr="009C2C11">
        <w:rPr>
          <w:color w:val="000000" w:themeColor="text1"/>
        </w:rPr>
        <w:t xml:space="preserve"> extrinsic motivation</w:t>
      </w:r>
      <w:r w:rsidR="00496E84" w:rsidRPr="009C2C11">
        <w:rPr>
          <w:color w:val="000000" w:themeColor="text1"/>
        </w:rPr>
        <w:t>,</w:t>
      </w:r>
      <w:r w:rsidR="004312EE" w:rsidRPr="009C2C11">
        <w:rPr>
          <w:color w:val="000000" w:themeColor="text1"/>
        </w:rPr>
        <w:t xml:space="preserve"> because</w:t>
      </w:r>
      <w:r w:rsidRPr="009C2C11">
        <w:rPr>
          <w:color w:val="000000" w:themeColor="text1"/>
        </w:rPr>
        <w:t xml:space="preserve"> the </w:t>
      </w:r>
      <w:r w:rsidR="00E174BA" w:rsidRPr="009C2C11">
        <w:rPr>
          <w:color w:val="000000" w:themeColor="text1"/>
        </w:rPr>
        <w:t xml:space="preserve">driver </w:t>
      </w:r>
      <w:r w:rsidRPr="009C2C11">
        <w:rPr>
          <w:color w:val="000000" w:themeColor="text1"/>
        </w:rPr>
        <w:t xml:space="preserve">behind </w:t>
      </w:r>
      <w:r w:rsidR="00E174BA" w:rsidRPr="009C2C11">
        <w:rPr>
          <w:color w:val="000000" w:themeColor="text1"/>
        </w:rPr>
        <w:t>such</w:t>
      </w:r>
      <w:r w:rsidRPr="009C2C11">
        <w:rPr>
          <w:color w:val="000000" w:themeColor="text1"/>
        </w:rPr>
        <w:t xml:space="preserve"> action</w:t>
      </w:r>
      <w:r w:rsidR="00E174BA" w:rsidRPr="009C2C11">
        <w:rPr>
          <w:color w:val="000000" w:themeColor="text1"/>
        </w:rPr>
        <w:t xml:space="preserve">s </w:t>
      </w:r>
      <w:r w:rsidRPr="009C2C11">
        <w:rPr>
          <w:color w:val="000000" w:themeColor="text1"/>
        </w:rPr>
        <w:t>is to gain</w:t>
      </w:r>
      <w:r w:rsidR="00F000AD" w:rsidRPr="009C2C11">
        <w:rPr>
          <w:color w:val="000000" w:themeColor="text1"/>
        </w:rPr>
        <w:t xml:space="preserve"> social</w:t>
      </w:r>
      <w:r w:rsidR="00E174BA" w:rsidRPr="009C2C11">
        <w:rPr>
          <w:color w:val="000000" w:themeColor="text1"/>
        </w:rPr>
        <w:t xml:space="preserve"> </w:t>
      </w:r>
      <w:r w:rsidRPr="009C2C11">
        <w:rPr>
          <w:color w:val="000000" w:themeColor="text1"/>
        </w:rPr>
        <w:t xml:space="preserve">value rather than </w:t>
      </w:r>
      <w:r w:rsidR="00E174BA" w:rsidRPr="009C2C11">
        <w:rPr>
          <w:color w:val="000000" w:themeColor="text1"/>
        </w:rPr>
        <w:t xml:space="preserve">doing </w:t>
      </w:r>
      <w:r w:rsidRPr="009C2C11">
        <w:rPr>
          <w:color w:val="000000" w:themeColor="text1"/>
        </w:rPr>
        <w:t>it</w:t>
      </w:r>
      <w:r w:rsidR="00176F4A" w:rsidRPr="009C2C11">
        <w:rPr>
          <w:color w:val="000000" w:themeColor="text1"/>
        </w:rPr>
        <w:t xml:space="preserve"> completely</w:t>
      </w:r>
      <w:r w:rsidRPr="009C2C11">
        <w:rPr>
          <w:color w:val="000000" w:themeColor="text1"/>
        </w:rPr>
        <w:t xml:space="preserve"> for its own sake.</w:t>
      </w:r>
    </w:p>
    <w:p w14:paraId="6E516202" w14:textId="6E073223" w:rsidR="00076FB0" w:rsidRPr="009C2C11" w:rsidRDefault="00E174BA" w:rsidP="00176F4A">
      <w:pPr>
        <w:rPr>
          <w:color w:val="000000" w:themeColor="text1"/>
        </w:rPr>
      </w:pPr>
      <w:r w:rsidRPr="009C2C11">
        <w:rPr>
          <w:color w:val="000000" w:themeColor="text1"/>
        </w:rPr>
        <w:t>With</w:t>
      </w:r>
      <w:r w:rsidR="00C6515D" w:rsidRPr="009C2C11">
        <w:rPr>
          <w:color w:val="000000" w:themeColor="text1"/>
        </w:rPr>
        <w:t xml:space="preserve"> regard to the practice of prosocial behavior</w:t>
      </w:r>
      <w:r w:rsidR="00AF091A" w:rsidRPr="009C2C11">
        <w:rPr>
          <w:color w:val="000000" w:themeColor="text1"/>
        </w:rPr>
        <w:t>,</w:t>
      </w:r>
      <w:r w:rsidR="00C6515D" w:rsidRPr="009C2C11">
        <w:rPr>
          <w:color w:val="000000" w:themeColor="text1"/>
        </w:rPr>
        <w:t xml:space="preserve"> extrinsic motivation is linked to the reward or </w:t>
      </w:r>
      <w:r w:rsidR="004312EE" w:rsidRPr="009C2C11">
        <w:rPr>
          <w:color w:val="000000" w:themeColor="text1"/>
        </w:rPr>
        <w:t xml:space="preserve">gratification a person feels after </w:t>
      </w:r>
      <w:r w:rsidR="00C6515D" w:rsidRPr="009C2C11">
        <w:rPr>
          <w:color w:val="000000" w:themeColor="text1"/>
        </w:rPr>
        <w:t xml:space="preserve">behaving </w:t>
      </w:r>
      <w:r w:rsidR="004312EE" w:rsidRPr="009C2C11">
        <w:rPr>
          <w:color w:val="000000" w:themeColor="text1"/>
        </w:rPr>
        <w:t>in a prosocial manner</w:t>
      </w:r>
      <w:r w:rsidR="00C6515D" w:rsidRPr="009C2C11">
        <w:rPr>
          <w:color w:val="000000" w:themeColor="text1"/>
        </w:rPr>
        <w:t xml:space="preserve">, </w:t>
      </w:r>
      <w:r w:rsidR="004312EE" w:rsidRPr="009C2C11">
        <w:rPr>
          <w:color w:val="000000" w:themeColor="text1"/>
        </w:rPr>
        <w:t>which include</w:t>
      </w:r>
      <w:r w:rsidRPr="009C2C11">
        <w:rPr>
          <w:color w:val="000000" w:themeColor="text1"/>
        </w:rPr>
        <w:t>s</w:t>
      </w:r>
      <w:r w:rsidR="004312EE" w:rsidRPr="009C2C11">
        <w:rPr>
          <w:color w:val="000000" w:themeColor="text1"/>
        </w:rPr>
        <w:t xml:space="preserve"> </w:t>
      </w:r>
      <w:r w:rsidR="00C6515D" w:rsidRPr="009C2C11">
        <w:rPr>
          <w:color w:val="000000" w:themeColor="text1"/>
        </w:rPr>
        <w:t xml:space="preserve">being perceived </w:t>
      </w:r>
      <w:r w:rsidR="004312EE" w:rsidRPr="009C2C11">
        <w:rPr>
          <w:color w:val="000000" w:themeColor="text1"/>
        </w:rPr>
        <w:t xml:space="preserve">in a positive light </w:t>
      </w:r>
      <w:r w:rsidR="00C6515D" w:rsidRPr="009C2C11">
        <w:rPr>
          <w:color w:val="000000" w:themeColor="text1"/>
        </w:rPr>
        <w:t>by others (</w:t>
      </w:r>
      <w:proofErr w:type="spellStart"/>
      <w:r w:rsidR="00C6515D" w:rsidRPr="009C2C11">
        <w:rPr>
          <w:color w:val="000000" w:themeColor="text1"/>
        </w:rPr>
        <w:t>Ariely</w:t>
      </w:r>
      <w:proofErr w:type="spellEnd"/>
      <w:r w:rsidR="00C6515D" w:rsidRPr="009C2C11">
        <w:rPr>
          <w:color w:val="000000" w:themeColor="text1"/>
        </w:rPr>
        <w:t xml:space="preserve">, </w:t>
      </w:r>
      <w:proofErr w:type="spellStart"/>
      <w:r w:rsidR="00C6515D" w:rsidRPr="009C2C11">
        <w:rPr>
          <w:color w:val="000000" w:themeColor="text1"/>
        </w:rPr>
        <w:t>Bracha</w:t>
      </w:r>
      <w:proofErr w:type="spellEnd"/>
      <w:r w:rsidR="00AE27BA" w:rsidRPr="009C2C11">
        <w:rPr>
          <w:color w:val="000000" w:themeColor="text1"/>
        </w:rPr>
        <w:t>,</w:t>
      </w:r>
      <w:r w:rsidR="00C6515D" w:rsidRPr="009C2C11">
        <w:rPr>
          <w:color w:val="000000" w:themeColor="text1"/>
        </w:rPr>
        <w:t xml:space="preserve"> and Meier, 2009). Thus</w:t>
      </w:r>
      <w:r w:rsidR="004312EE" w:rsidRPr="009C2C11">
        <w:rPr>
          <w:color w:val="000000" w:themeColor="text1"/>
        </w:rPr>
        <w:t>,</w:t>
      </w:r>
      <w:r w:rsidR="00C6515D" w:rsidRPr="009C2C11">
        <w:rPr>
          <w:color w:val="000000" w:themeColor="text1"/>
        </w:rPr>
        <w:t xml:space="preserve"> prosocial behavior that occurs in the presence of </w:t>
      </w:r>
      <w:r w:rsidR="00AF091A" w:rsidRPr="009C2C11">
        <w:rPr>
          <w:color w:val="000000" w:themeColor="text1"/>
        </w:rPr>
        <w:t xml:space="preserve">an </w:t>
      </w:r>
      <w:r w:rsidR="00C6515D" w:rsidRPr="009C2C11">
        <w:rPr>
          <w:color w:val="000000" w:themeColor="text1"/>
        </w:rPr>
        <w:t xml:space="preserve">audience is </w:t>
      </w:r>
      <w:r w:rsidR="004312EE" w:rsidRPr="009C2C11">
        <w:rPr>
          <w:color w:val="000000" w:themeColor="text1"/>
        </w:rPr>
        <w:t>more prevalent</w:t>
      </w:r>
      <w:r w:rsidR="0092276A" w:rsidRPr="009C2C11">
        <w:rPr>
          <w:color w:val="000000" w:themeColor="text1"/>
        </w:rPr>
        <w:t>,</w:t>
      </w:r>
      <w:r w:rsidR="004312EE" w:rsidRPr="009C2C11">
        <w:rPr>
          <w:color w:val="000000" w:themeColor="text1"/>
        </w:rPr>
        <w:t xml:space="preserve"> when an individual perceive</w:t>
      </w:r>
      <w:r w:rsidRPr="009C2C11">
        <w:rPr>
          <w:color w:val="000000" w:themeColor="text1"/>
        </w:rPr>
        <w:t>s</w:t>
      </w:r>
      <w:r w:rsidR="004312EE" w:rsidRPr="009C2C11">
        <w:rPr>
          <w:color w:val="000000" w:themeColor="text1"/>
        </w:rPr>
        <w:t xml:space="preserve"> a need to </w:t>
      </w:r>
      <w:r w:rsidR="00AF091A" w:rsidRPr="009C2C11">
        <w:rPr>
          <w:color w:val="000000" w:themeColor="text1"/>
        </w:rPr>
        <w:t xml:space="preserve">(i) </w:t>
      </w:r>
      <w:r w:rsidR="00C6515D" w:rsidRPr="009C2C11">
        <w:rPr>
          <w:color w:val="000000" w:themeColor="text1"/>
        </w:rPr>
        <w:t>reinforce</w:t>
      </w:r>
      <w:r w:rsidR="00AF091A" w:rsidRPr="009C2C11">
        <w:rPr>
          <w:color w:val="000000" w:themeColor="text1"/>
        </w:rPr>
        <w:t>, repair</w:t>
      </w:r>
      <w:r w:rsidR="00C6515D" w:rsidRPr="009C2C11">
        <w:rPr>
          <w:color w:val="000000" w:themeColor="text1"/>
        </w:rPr>
        <w:t xml:space="preserve"> or improve </w:t>
      </w:r>
      <w:r w:rsidRPr="009C2C11">
        <w:rPr>
          <w:color w:val="000000" w:themeColor="text1"/>
        </w:rPr>
        <w:t xml:space="preserve">their own </w:t>
      </w:r>
      <w:r w:rsidR="00C6515D" w:rsidRPr="009C2C11">
        <w:rPr>
          <w:color w:val="000000" w:themeColor="text1"/>
        </w:rPr>
        <w:t xml:space="preserve">self-image, </w:t>
      </w:r>
      <w:r w:rsidR="00AF091A" w:rsidRPr="009C2C11">
        <w:rPr>
          <w:color w:val="000000" w:themeColor="text1"/>
        </w:rPr>
        <w:t xml:space="preserve">(ii) </w:t>
      </w:r>
      <w:r w:rsidR="00C6515D" w:rsidRPr="009C2C11">
        <w:rPr>
          <w:color w:val="000000" w:themeColor="text1"/>
        </w:rPr>
        <w:t>be consistent with perceived social norms,</w:t>
      </w:r>
      <w:r w:rsidR="00AF091A" w:rsidRPr="009C2C11">
        <w:rPr>
          <w:color w:val="000000" w:themeColor="text1"/>
        </w:rPr>
        <w:t xml:space="preserve"> and/or (iii)</w:t>
      </w:r>
      <w:r w:rsidR="00C6515D" w:rsidRPr="009C2C11">
        <w:rPr>
          <w:color w:val="000000" w:themeColor="text1"/>
        </w:rPr>
        <w:t xml:space="preserve"> </w:t>
      </w:r>
      <w:r w:rsidR="00AF091A" w:rsidRPr="009C2C11">
        <w:rPr>
          <w:color w:val="000000" w:themeColor="text1"/>
        </w:rPr>
        <w:t xml:space="preserve">communicate </w:t>
      </w:r>
      <w:r w:rsidR="00C6515D" w:rsidRPr="009C2C11">
        <w:rPr>
          <w:color w:val="000000" w:themeColor="text1"/>
        </w:rPr>
        <w:t>a surplus of resources like time, money or moral values (Basil, Ridgway</w:t>
      </w:r>
      <w:r w:rsidR="00AE27BA" w:rsidRPr="009C2C11">
        <w:rPr>
          <w:color w:val="000000" w:themeColor="text1"/>
        </w:rPr>
        <w:t>,</w:t>
      </w:r>
      <w:r w:rsidR="00C6515D" w:rsidRPr="009C2C11">
        <w:rPr>
          <w:color w:val="000000" w:themeColor="text1"/>
        </w:rPr>
        <w:t xml:space="preserve"> and Basil, 2006</w:t>
      </w:r>
      <w:r w:rsidR="001B70DD" w:rsidRPr="009C2C11">
        <w:rPr>
          <w:color w:val="000000" w:themeColor="text1"/>
        </w:rPr>
        <w:t>; Grant and Mayer, 2009</w:t>
      </w:r>
      <w:r w:rsidR="00C6515D" w:rsidRPr="009C2C11">
        <w:rPr>
          <w:color w:val="000000" w:themeColor="text1"/>
        </w:rPr>
        <w:t xml:space="preserve">). </w:t>
      </w:r>
    </w:p>
    <w:p w14:paraId="58CE16DF" w14:textId="5087212C" w:rsidR="00176F4A" w:rsidRPr="009C2C11" w:rsidRDefault="006716A0" w:rsidP="00176F4A">
      <w:pPr>
        <w:rPr>
          <w:color w:val="000000" w:themeColor="text1"/>
        </w:rPr>
      </w:pPr>
      <w:r w:rsidRPr="009C2C11">
        <w:rPr>
          <w:color w:val="000000" w:themeColor="text1"/>
        </w:rPr>
        <w:t>As the preceding discussion supports, extrinsically motivated prosocial behavior is a form of PDIM, borne from the enhanced visibility to a wider audience a person feels. In other words, prosocial behavior directed to present oneself in a good light to others is a form of impression management, specifically PDIM. Though a person may hold some intrinsic motivation to some extent, seeking the reward of a warm glow from prosocial behavior, extrinsic motivation is indeed dominant if the central motivation is associated with self-presentation. Thus, the reward sought is associated with social gains, identity reaffirmation, or self-esteem (Leary, 1996).</w:t>
      </w:r>
    </w:p>
    <w:p w14:paraId="259BA2EA" w14:textId="4FF72EE0" w:rsidR="00C6515D" w:rsidRPr="009C2C11" w:rsidRDefault="00C6515D" w:rsidP="00176F4A">
      <w:pPr>
        <w:rPr>
          <w:color w:val="000000" w:themeColor="text1"/>
        </w:rPr>
      </w:pPr>
      <w:r w:rsidRPr="009C2C11">
        <w:rPr>
          <w:color w:val="000000" w:themeColor="text1"/>
        </w:rPr>
        <w:lastRenderedPageBreak/>
        <w:t>Given the prominence of</w:t>
      </w:r>
      <w:r w:rsidR="00E174BA" w:rsidRPr="009C2C11">
        <w:rPr>
          <w:color w:val="000000" w:themeColor="text1"/>
        </w:rPr>
        <w:t xml:space="preserve"> such</w:t>
      </w:r>
      <w:r w:rsidRPr="009C2C11">
        <w:rPr>
          <w:color w:val="000000" w:themeColor="text1"/>
        </w:rPr>
        <w:t xml:space="preserve"> </w:t>
      </w:r>
      <w:r w:rsidR="004312EE" w:rsidRPr="009C2C11">
        <w:rPr>
          <w:color w:val="000000" w:themeColor="text1"/>
        </w:rPr>
        <w:t>“</w:t>
      </w:r>
      <w:r w:rsidRPr="009C2C11">
        <w:rPr>
          <w:color w:val="000000" w:themeColor="text1"/>
        </w:rPr>
        <w:t>audiences</w:t>
      </w:r>
      <w:r w:rsidR="004312EE" w:rsidRPr="009C2C11">
        <w:rPr>
          <w:color w:val="000000" w:themeColor="text1"/>
        </w:rPr>
        <w:t>”</w:t>
      </w:r>
      <w:r w:rsidRPr="009C2C11">
        <w:rPr>
          <w:color w:val="000000" w:themeColor="text1"/>
        </w:rPr>
        <w:t xml:space="preserve"> on SNS</w:t>
      </w:r>
      <w:r w:rsidR="000F5D3B" w:rsidRPr="009C2C11">
        <w:rPr>
          <w:color w:val="000000" w:themeColor="text1"/>
        </w:rPr>
        <w:t>s</w:t>
      </w:r>
      <w:r w:rsidR="004312EE" w:rsidRPr="009C2C11">
        <w:rPr>
          <w:color w:val="000000" w:themeColor="text1"/>
        </w:rPr>
        <w:t>,</w:t>
      </w:r>
      <w:r w:rsidRPr="009C2C11">
        <w:rPr>
          <w:color w:val="000000" w:themeColor="text1"/>
        </w:rPr>
        <w:t xml:space="preserve"> prosocial behaviors are </w:t>
      </w:r>
      <w:r w:rsidR="005161D2" w:rsidRPr="009C2C11">
        <w:rPr>
          <w:color w:val="000000" w:themeColor="text1"/>
        </w:rPr>
        <w:t xml:space="preserve">quite </w:t>
      </w:r>
      <w:r w:rsidRPr="009C2C11">
        <w:rPr>
          <w:color w:val="000000" w:themeColor="text1"/>
        </w:rPr>
        <w:t>widely evident in users</w:t>
      </w:r>
      <w:r w:rsidR="00496E84" w:rsidRPr="009C2C11">
        <w:rPr>
          <w:color w:val="000000" w:themeColor="text1"/>
        </w:rPr>
        <w:t>’</w:t>
      </w:r>
      <w:r w:rsidRPr="009C2C11">
        <w:rPr>
          <w:color w:val="000000" w:themeColor="text1"/>
        </w:rPr>
        <w:t xml:space="preserve"> impression management strategies. For example, </w:t>
      </w:r>
      <w:r w:rsidR="004312EE" w:rsidRPr="009C2C11">
        <w:rPr>
          <w:color w:val="000000" w:themeColor="text1"/>
        </w:rPr>
        <w:t xml:space="preserve">users frequently and publicly </w:t>
      </w:r>
      <w:r w:rsidRPr="009C2C11">
        <w:rPr>
          <w:color w:val="000000" w:themeColor="text1"/>
        </w:rPr>
        <w:t>shar</w:t>
      </w:r>
      <w:r w:rsidR="004312EE" w:rsidRPr="009C2C11">
        <w:rPr>
          <w:color w:val="000000" w:themeColor="text1"/>
        </w:rPr>
        <w:t>e</w:t>
      </w:r>
      <w:r w:rsidRPr="009C2C11">
        <w:rPr>
          <w:color w:val="000000" w:themeColor="text1"/>
        </w:rPr>
        <w:t xml:space="preserve"> social cause content (Choi and </w:t>
      </w:r>
      <w:proofErr w:type="spellStart"/>
      <w:r w:rsidRPr="009C2C11">
        <w:rPr>
          <w:color w:val="000000" w:themeColor="text1"/>
        </w:rPr>
        <w:t>Seo</w:t>
      </w:r>
      <w:proofErr w:type="spellEnd"/>
      <w:r w:rsidRPr="009C2C11">
        <w:rPr>
          <w:color w:val="000000" w:themeColor="text1"/>
        </w:rPr>
        <w:t>, 2017)</w:t>
      </w:r>
      <w:r w:rsidR="004312EE" w:rsidRPr="009C2C11">
        <w:rPr>
          <w:color w:val="000000" w:themeColor="text1"/>
        </w:rPr>
        <w:t xml:space="preserve"> and </w:t>
      </w:r>
      <w:r w:rsidRPr="009C2C11">
        <w:rPr>
          <w:color w:val="000000" w:themeColor="text1"/>
        </w:rPr>
        <w:t>sign online petitions (Wilkins, Livingstone</w:t>
      </w:r>
      <w:r w:rsidR="00AE27BA" w:rsidRPr="009C2C11">
        <w:rPr>
          <w:color w:val="000000" w:themeColor="text1"/>
        </w:rPr>
        <w:t>,</w:t>
      </w:r>
      <w:r w:rsidRPr="009C2C11">
        <w:rPr>
          <w:color w:val="000000" w:themeColor="text1"/>
        </w:rPr>
        <w:t xml:space="preserve"> and Levine, 2019). </w:t>
      </w:r>
      <w:r w:rsidR="004312EE" w:rsidRPr="009C2C11">
        <w:rPr>
          <w:color w:val="000000" w:themeColor="text1"/>
        </w:rPr>
        <w:t>A notable</w:t>
      </w:r>
      <w:r w:rsidRPr="009C2C11">
        <w:rPr>
          <w:color w:val="000000" w:themeColor="text1"/>
        </w:rPr>
        <w:t xml:space="preserve"> study </w:t>
      </w:r>
      <w:r w:rsidR="004312EE" w:rsidRPr="009C2C11">
        <w:rPr>
          <w:color w:val="000000" w:themeColor="text1"/>
        </w:rPr>
        <w:t>by</w:t>
      </w:r>
      <w:r w:rsidRPr="009C2C11">
        <w:rPr>
          <w:color w:val="000000" w:themeColor="text1"/>
        </w:rPr>
        <w:t xml:space="preserve"> Cox et al. (2018)</w:t>
      </w:r>
      <w:r w:rsidR="005161D2" w:rsidRPr="009C2C11">
        <w:rPr>
          <w:color w:val="000000" w:themeColor="text1"/>
        </w:rPr>
        <w:t>,</w:t>
      </w:r>
      <w:r w:rsidR="004312EE" w:rsidRPr="009C2C11">
        <w:rPr>
          <w:color w:val="000000" w:themeColor="text1"/>
        </w:rPr>
        <w:t xml:space="preserve"> which</w:t>
      </w:r>
      <w:r w:rsidRPr="009C2C11">
        <w:rPr>
          <w:color w:val="000000" w:themeColor="text1"/>
        </w:rPr>
        <w:t xml:space="preserve"> </w:t>
      </w:r>
      <w:r w:rsidR="004312EE" w:rsidRPr="009C2C11">
        <w:rPr>
          <w:color w:val="000000" w:themeColor="text1"/>
        </w:rPr>
        <w:t>analyzed</w:t>
      </w:r>
      <w:r w:rsidRPr="009C2C11">
        <w:rPr>
          <w:color w:val="000000" w:themeColor="text1"/>
        </w:rPr>
        <w:t xml:space="preserve"> data </w:t>
      </w:r>
      <w:r w:rsidR="004312EE" w:rsidRPr="009C2C11">
        <w:rPr>
          <w:color w:val="000000" w:themeColor="text1"/>
        </w:rPr>
        <w:t xml:space="preserve">about </w:t>
      </w:r>
      <w:r w:rsidR="00815C97" w:rsidRPr="009C2C11">
        <w:rPr>
          <w:color w:val="000000" w:themeColor="text1"/>
        </w:rPr>
        <w:t xml:space="preserve">investors </w:t>
      </w:r>
      <w:r w:rsidRPr="009C2C11">
        <w:rPr>
          <w:color w:val="000000" w:themeColor="text1"/>
        </w:rPr>
        <w:t>of an online pr</w:t>
      </w:r>
      <w:r w:rsidR="00496E84" w:rsidRPr="009C2C11">
        <w:rPr>
          <w:color w:val="000000" w:themeColor="text1"/>
        </w:rPr>
        <w:t>o</w:t>
      </w:r>
      <w:r w:rsidRPr="009C2C11">
        <w:rPr>
          <w:color w:val="000000" w:themeColor="text1"/>
        </w:rPr>
        <w:t xml:space="preserve">social lending crowdfunding platform, </w:t>
      </w:r>
      <w:r w:rsidR="00815C97" w:rsidRPr="009C2C11">
        <w:rPr>
          <w:color w:val="000000" w:themeColor="text1"/>
        </w:rPr>
        <w:t>found</w:t>
      </w:r>
      <w:r w:rsidRPr="009C2C11">
        <w:rPr>
          <w:color w:val="000000" w:themeColor="text1"/>
        </w:rPr>
        <w:t xml:space="preserve"> that self-presenting funders with publicly visible profiles ma</w:t>
      </w:r>
      <w:r w:rsidR="00815C97" w:rsidRPr="009C2C11">
        <w:rPr>
          <w:color w:val="000000" w:themeColor="text1"/>
        </w:rPr>
        <w:t>de</w:t>
      </w:r>
      <w:r w:rsidRPr="009C2C11">
        <w:rPr>
          <w:color w:val="000000" w:themeColor="text1"/>
        </w:rPr>
        <w:t xml:space="preserve"> </w:t>
      </w:r>
      <w:r w:rsidR="00815C97" w:rsidRPr="009C2C11">
        <w:rPr>
          <w:color w:val="000000" w:themeColor="text1"/>
        </w:rPr>
        <w:t xml:space="preserve">higher value </w:t>
      </w:r>
      <w:r w:rsidRPr="009C2C11">
        <w:rPr>
          <w:color w:val="000000" w:themeColor="text1"/>
        </w:rPr>
        <w:t>loans</w:t>
      </w:r>
      <w:r w:rsidR="00F506AC" w:rsidRPr="009C2C11">
        <w:rPr>
          <w:color w:val="000000" w:themeColor="text1"/>
        </w:rPr>
        <w:t xml:space="preserve"> </w:t>
      </w:r>
      <w:r w:rsidR="005161D2" w:rsidRPr="009C2C11">
        <w:rPr>
          <w:color w:val="000000" w:themeColor="text1"/>
        </w:rPr>
        <w:t>than</w:t>
      </w:r>
      <w:r w:rsidRPr="009C2C11">
        <w:rPr>
          <w:color w:val="000000" w:themeColor="text1"/>
        </w:rPr>
        <w:t xml:space="preserve"> those</w:t>
      </w:r>
      <w:r w:rsidR="005161D2" w:rsidRPr="009C2C11">
        <w:rPr>
          <w:color w:val="000000" w:themeColor="text1"/>
        </w:rPr>
        <w:t xml:space="preserve"> who</w:t>
      </w:r>
      <w:r w:rsidRPr="009C2C11">
        <w:rPr>
          <w:color w:val="000000" w:themeColor="text1"/>
        </w:rPr>
        <w:t xml:space="preserve"> </w:t>
      </w:r>
      <w:r w:rsidR="00815C97" w:rsidRPr="009C2C11">
        <w:rPr>
          <w:color w:val="000000" w:themeColor="text1"/>
        </w:rPr>
        <w:t>did</w:t>
      </w:r>
      <w:r w:rsidR="005161D2" w:rsidRPr="009C2C11">
        <w:rPr>
          <w:color w:val="000000" w:themeColor="text1"/>
        </w:rPr>
        <w:t xml:space="preserve"> not</w:t>
      </w:r>
      <w:r w:rsidRPr="009C2C11">
        <w:rPr>
          <w:color w:val="000000" w:themeColor="text1"/>
        </w:rPr>
        <w:t xml:space="preserve"> have a </w:t>
      </w:r>
      <w:r w:rsidR="005161D2" w:rsidRPr="009C2C11">
        <w:rPr>
          <w:color w:val="000000" w:themeColor="text1"/>
        </w:rPr>
        <w:t xml:space="preserve">visible </w:t>
      </w:r>
      <w:r w:rsidRPr="009C2C11">
        <w:rPr>
          <w:color w:val="000000" w:themeColor="text1"/>
        </w:rPr>
        <w:t>profile.</w:t>
      </w:r>
      <w:r w:rsidR="007F4044" w:rsidRPr="009C2C11">
        <w:rPr>
          <w:color w:val="000000" w:themeColor="text1"/>
        </w:rPr>
        <w:t xml:space="preserve"> It is </w:t>
      </w:r>
      <w:r w:rsidR="00815C97" w:rsidRPr="009C2C11">
        <w:rPr>
          <w:color w:val="000000" w:themeColor="text1"/>
        </w:rPr>
        <w:t xml:space="preserve">therefore </w:t>
      </w:r>
      <w:r w:rsidR="007F4044" w:rsidRPr="009C2C11">
        <w:rPr>
          <w:color w:val="000000" w:themeColor="text1"/>
        </w:rPr>
        <w:t xml:space="preserve">apparent that PDIM associated with prosocial behaviors through technologies </w:t>
      </w:r>
      <w:r w:rsidR="00496E84" w:rsidRPr="009C2C11">
        <w:rPr>
          <w:color w:val="000000" w:themeColor="text1"/>
        </w:rPr>
        <w:t>is</w:t>
      </w:r>
      <w:r w:rsidR="000F5D3B" w:rsidRPr="009C2C11">
        <w:rPr>
          <w:color w:val="000000" w:themeColor="text1"/>
        </w:rPr>
        <w:t xml:space="preserve"> </w:t>
      </w:r>
      <w:r w:rsidR="00815C97" w:rsidRPr="009C2C11">
        <w:rPr>
          <w:color w:val="000000" w:themeColor="text1"/>
        </w:rPr>
        <w:t xml:space="preserve">stimulated </w:t>
      </w:r>
      <w:r w:rsidR="007F4044" w:rsidRPr="009C2C11">
        <w:rPr>
          <w:color w:val="000000" w:themeColor="text1"/>
        </w:rPr>
        <w:t xml:space="preserve">by </w:t>
      </w:r>
      <w:r w:rsidR="00815C97" w:rsidRPr="009C2C11">
        <w:rPr>
          <w:color w:val="000000" w:themeColor="text1"/>
        </w:rPr>
        <w:t xml:space="preserve">awareness of </w:t>
      </w:r>
      <w:r w:rsidR="007F4044" w:rsidRPr="009C2C11">
        <w:rPr>
          <w:color w:val="000000" w:themeColor="text1"/>
        </w:rPr>
        <w:t>online audiences</w:t>
      </w:r>
      <w:r w:rsidR="00496E84" w:rsidRPr="009C2C11">
        <w:rPr>
          <w:color w:val="000000" w:themeColor="text1"/>
        </w:rPr>
        <w:t>;</w:t>
      </w:r>
      <w:r w:rsidR="007F4044" w:rsidRPr="009C2C11">
        <w:rPr>
          <w:color w:val="000000" w:themeColor="text1"/>
        </w:rPr>
        <w:t xml:space="preserve"> however</w:t>
      </w:r>
      <w:r w:rsidR="00496E84" w:rsidRPr="009C2C11">
        <w:rPr>
          <w:color w:val="000000" w:themeColor="text1"/>
        </w:rPr>
        <w:t>,</w:t>
      </w:r>
      <w:r w:rsidR="007F4044" w:rsidRPr="009C2C11">
        <w:rPr>
          <w:color w:val="000000" w:themeColor="text1"/>
        </w:rPr>
        <w:t xml:space="preserve"> </w:t>
      </w:r>
      <w:r w:rsidR="00496E84" w:rsidRPr="009C2C11">
        <w:rPr>
          <w:color w:val="000000" w:themeColor="text1"/>
        </w:rPr>
        <w:t>scholars</w:t>
      </w:r>
      <w:r w:rsidR="00815C97" w:rsidRPr="009C2C11">
        <w:rPr>
          <w:color w:val="000000" w:themeColor="text1"/>
        </w:rPr>
        <w:t xml:space="preserve"> have</w:t>
      </w:r>
      <w:r w:rsidR="007F4044" w:rsidRPr="009C2C11">
        <w:rPr>
          <w:color w:val="000000" w:themeColor="text1"/>
        </w:rPr>
        <w:t xml:space="preserve"> yet to examine whether such online audiences drive prosocial behavior ‘offline’</w:t>
      </w:r>
      <w:r w:rsidR="00496E84" w:rsidRPr="009C2C11">
        <w:rPr>
          <w:color w:val="000000" w:themeColor="text1"/>
        </w:rPr>
        <w:t>, that is,</w:t>
      </w:r>
      <w:r w:rsidR="007F4044" w:rsidRPr="009C2C11">
        <w:rPr>
          <w:color w:val="000000" w:themeColor="text1"/>
        </w:rPr>
        <w:t xml:space="preserve"> when the user </w:t>
      </w:r>
      <w:r w:rsidR="00847246" w:rsidRPr="009C2C11">
        <w:rPr>
          <w:color w:val="000000" w:themeColor="text1"/>
        </w:rPr>
        <w:t>is not</w:t>
      </w:r>
      <w:r w:rsidR="007F4044" w:rsidRPr="009C2C11">
        <w:rPr>
          <w:color w:val="000000" w:themeColor="text1"/>
        </w:rPr>
        <w:t xml:space="preserve"> direc</w:t>
      </w:r>
      <w:r w:rsidR="00496E84" w:rsidRPr="009C2C11">
        <w:rPr>
          <w:color w:val="000000" w:themeColor="text1"/>
        </w:rPr>
        <w:t>tly engaged with the technology</w:t>
      </w:r>
      <w:r w:rsidR="007F4044" w:rsidRPr="009C2C11">
        <w:rPr>
          <w:color w:val="000000" w:themeColor="text1"/>
        </w:rPr>
        <w:t>.</w:t>
      </w:r>
    </w:p>
    <w:p w14:paraId="41789D25" w14:textId="77777777" w:rsidR="002826DA" w:rsidRPr="009C2C11" w:rsidRDefault="002826DA" w:rsidP="00992CD9">
      <w:pPr>
        <w:pStyle w:val="BodyA"/>
        <w:spacing w:line="480" w:lineRule="auto"/>
        <w:rPr>
          <w:rFonts w:ascii="Times New Roman" w:hAnsi="Times New Roman" w:cs="Times New Roman"/>
          <w:color w:val="000000" w:themeColor="text1"/>
          <w:sz w:val="24"/>
          <w:szCs w:val="24"/>
          <w:lang w:val="en-US"/>
        </w:rPr>
      </w:pPr>
    </w:p>
    <w:p w14:paraId="4B317001" w14:textId="18FF6EEB" w:rsidR="002826DA" w:rsidRPr="009C2C11" w:rsidRDefault="00C96A5A" w:rsidP="00992CD9">
      <w:pPr>
        <w:pStyle w:val="Heading2"/>
        <w:rPr>
          <w:rFonts w:eastAsia="Times" w:cs="Times New Roman"/>
          <w:color w:val="000000" w:themeColor="text1"/>
          <w:szCs w:val="24"/>
        </w:rPr>
      </w:pPr>
      <w:r w:rsidRPr="009C2C11">
        <w:rPr>
          <w:rFonts w:cs="Times New Roman"/>
          <w:color w:val="000000" w:themeColor="text1"/>
          <w:szCs w:val="24"/>
        </w:rPr>
        <w:t>2</w:t>
      </w:r>
      <w:r w:rsidR="00885832" w:rsidRPr="009C2C11">
        <w:rPr>
          <w:rFonts w:cs="Times New Roman"/>
          <w:color w:val="000000" w:themeColor="text1"/>
          <w:szCs w:val="24"/>
        </w:rPr>
        <w:t xml:space="preserve">.4 </w:t>
      </w:r>
      <w:r w:rsidR="00992CD9" w:rsidRPr="009C2C11">
        <w:rPr>
          <w:rFonts w:cs="Times New Roman"/>
          <w:color w:val="000000" w:themeColor="text1"/>
          <w:szCs w:val="24"/>
        </w:rPr>
        <w:t xml:space="preserve">The </w:t>
      </w:r>
      <w:r w:rsidR="00496E84" w:rsidRPr="009C2C11">
        <w:rPr>
          <w:rFonts w:cs="Times New Roman"/>
          <w:color w:val="000000" w:themeColor="text1"/>
          <w:szCs w:val="24"/>
        </w:rPr>
        <w:t>p</w:t>
      </w:r>
      <w:r w:rsidR="00885832" w:rsidRPr="009C2C11">
        <w:rPr>
          <w:rFonts w:cs="Times New Roman"/>
          <w:color w:val="000000" w:themeColor="text1"/>
          <w:szCs w:val="24"/>
        </w:rPr>
        <w:t xml:space="preserve">resent </w:t>
      </w:r>
      <w:r w:rsidR="00496E84" w:rsidRPr="009C2C11">
        <w:rPr>
          <w:rFonts w:cs="Times New Roman"/>
          <w:color w:val="000000" w:themeColor="text1"/>
          <w:szCs w:val="24"/>
        </w:rPr>
        <w:t>r</w:t>
      </w:r>
      <w:r w:rsidR="00885832" w:rsidRPr="009C2C11">
        <w:rPr>
          <w:rFonts w:cs="Times New Roman"/>
          <w:color w:val="000000" w:themeColor="text1"/>
          <w:szCs w:val="24"/>
        </w:rPr>
        <w:t>esearch</w:t>
      </w:r>
    </w:p>
    <w:p w14:paraId="761ACEE3" w14:textId="7E541ADC" w:rsidR="002826DA" w:rsidRPr="009C2C11" w:rsidRDefault="00AD28F6" w:rsidP="00E07FE5">
      <w:pPr>
        <w:rPr>
          <w:color w:val="000000" w:themeColor="text1"/>
        </w:rPr>
      </w:pPr>
      <w:r w:rsidRPr="009C2C11">
        <w:rPr>
          <w:color w:val="000000" w:themeColor="text1"/>
        </w:rPr>
        <w:t xml:space="preserve">The overarching goal of this research is to demonstrate the ‘extended warming effect’ of social media in order to contribute to knowledge about the effect of </w:t>
      </w:r>
      <w:r w:rsidR="00885832" w:rsidRPr="009C2C11">
        <w:rPr>
          <w:color w:val="000000" w:themeColor="text1"/>
        </w:rPr>
        <w:t xml:space="preserve">online audiences on </w:t>
      </w:r>
      <w:r w:rsidR="00496E84" w:rsidRPr="009C2C11">
        <w:rPr>
          <w:color w:val="000000" w:themeColor="text1"/>
        </w:rPr>
        <w:t xml:space="preserve">users’ </w:t>
      </w:r>
      <w:r w:rsidR="00885832" w:rsidRPr="009C2C11">
        <w:rPr>
          <w:color w:val="000000" w:themeColor="text1"/>
        </w:rPr>
        <w:t xml:space="preserve">impression management. Specifically, </w:t>
      </w:r>
      <w:r w:rsidR="005161D2" w:rsidRPr="009C2C11">
        <w:rPr>
          <w:color w:val="000000" w:themeColor="text1"/>
        </w:rPr>
        <w:t xml:space="preserve">we </w:t>
      </w:r>
      <w:r w:rsidRPr="009C2C11">
        <w:rPr>
          <w:color w:val="000000" w:themeColor="text1"/>
        </w:rPr>
        <w:t>aim to show that merely</w:t>
      </w:r>
      <w:r w:rsidR="005161D2" w:rsidRPr="009C2C11">
        <w:rPr>
          <w:color w:val="000000" w:themeColor="text1"/>
        </w:rPr>
        <w:t xml:space="preserve"> </w:t>
      </w:r>
      <w:r w:rsidR="00885832" w:rsidRPr="009C2C11">
        <w:rPr>
          <w:color w:val="000000" w:themeColor="text1"/>
        </w:rPr>
        <w:t xml:space="preserve">thinking about SNS audiences </w:t>
      </w:r>
      <w:r w:rsidRPr="009C2C11">
        <w:rPr>
          <w:color w:val="000000" w:themeColor="text1"/>
        </w:rPr>
        <w:t xml:space="preserve">can </w:t>
      </w:r>
      <w:r w:rsidR="00885832" w:rsidRPr="009C2C11">
        <w:rPr>
          <w:color w:val="000000" w:themeColor="text1"/>
        </w:rPr>
        <w:t xml:space="preserve">increase charitable behaviors </w:t>
      </w:r>
      <w:r w:rsidRPr="009C2C11">
        <w:rPr>
          <w:color w:val="000000" w:themeColor="text1"/>
        </w:rPr>
        <w:t>offline</w:t>
      </w:r>
      <w:r w:rsidR="00885832" w:rsidRPr="009C2C11">
        <w:rPr>
          <w:color w:val="000000" w:themeColor="text1"/>
        </w:rPr>
        <w:t xml:space="preserve">. </w:t>
      </w:r>
      <w:r w:rsidRPr="009C2C11">
        <w:rPr>
          <w:color w:val="000000" w:themeColor="text1"/>
        </w:rPr>
        <w:t xml:space="preserve">In doing so, </w:t>
      </w:r>
      <w:r w:rsidR="00885832" w:rsidRPr="009C2C11">
        <w:rPr>
          <w:color w:val="000000" w:themeColor="text1"/>
        </w:rPr>
        <w:t xml:space="preserve">we build </w:t>
      </w:r>
      <w:r w:rsidR="005161D2" w:rsidRPr="009C2C11">
        <w:rPr>
          <w:color w:val="000000" w:themeColor="text1"/>
        </w:rPr>
        <w:t xml:space="preserve">a conceptual model </w:t>
      </w:r>
      <w:r w:rsidR="00885832" w:rsidRPr="009C2C11">
        <w:rPr>
          <w:color w:val="000000" w:themeColor="text1"/>
        </w:rPr>
        <w:t xml:space="preserve">and test </w:t>
      </w:r>
      <w:r w:rsidRPr="009C2C11">
        <w:rPr>
          <w:color w:val="000000" w:themeColor="text1"/>
        </w:rPr>
        <w:t>four</w:t>
      </w:r>
      <w:r w:rsidR="00885832" w:rsidRPr="009C2C11">
        <w:rPr>
          <w:color w:val="000000" w:themeColor="text1"/>
        </w:rPr>
        <w:t xml:space="preserve"> </w:t>
      </w:r>
      <w:r w:rsidR="005161D2" w:rsidRPr="009C2C11">
        <w:rPr>
          <w:color w:val="000000" w:themeColor="text1"/>
        </w:rPr>
        <w:t>hypotheses</w:t>
      </w:r>
      <w:r w:rsidR="00885832" w:rsidRPr="009C2C11">
        <w:rPr>
          <w:color w:val="000000" w:themeColor="text1"/>
        </w:rPr>
        <w:t>,</w:t>
      </w:r>
      <w:r w:rsidR="005161D2" w:rsidRPr="009C2C11">
        <w:rPr>
          <w:color w:val="000000" w:themeColor="text1"/>
        </w:rPr>
        <w:t xml:space="preserve"> </w:t>
      </w:r>
      <w:r w:rsidR="00885832" w:rsidRPr="009C2C11">
        <w:rPr>
          <w:color w:val="000000" w:themeColor="text1"/>
        </w:rPr>
        <w:t>underpinned by psychological theory</w:t>
      </w:r>
      <w:r w:rsidRPr="009C2C11">
        <w:rPr>
          <w:color w:val="000000" w:themeColor="text1"/>
        </w:rPr>
        <w:t>, in two experimental studies</w:t>
      </w:r>
      <w:r w:rsidR="00885832" w:rsidRPr="009C2C11">
        <w:rPr>
          <w:color w:val="000000" w:themeColor="text1"/>
        </w:rPr>
        <w:t>.</w:t>
      </w:r>
    </w:p>
    <w:p w14:paraId="2C81A90B" w14:textId="671DFC4A" w:rsidR="002826DA" w:rsidRPr="009C2C11" w:rsidRDefault="007F4044" w:rsidP="00E07FE5">
      <w:pPr>
        <w:rPr>
          <w:color w:val="000000" w:themeColor="text1"/>
        </w:rPr>
      </w:pPr>
      <w:r w:rsidRPr="009C2C11">
        <w:rPr>
          <w:color w:val="000000" w:themeColor="text1"/>
        </w:rPr>
        <w:t>For impression management to occur</w:t>
      </w:r>
      <w:r w:rsidR="00C94D73" w:rsidRPr="009C2C11">
        <w:rPr>
          <w:color w:val="000000" w:themeColor="text1"/>
        </w:rPr>
        <w:t>,</w:t>
      </w:r>
      <w:r w:rsidRPr="009C2C11">
        <w:rPr>
          <w:color w:val="000000" w:themeColor="text1"/>
        </w:rPr>
        <w:t xml:space="preserve"> an individual must be publicly</w:t>
      </w:r>
      <w:r w:rsidR="001B70DD" w:rsidRPr="009C2C11">
        <w:rPr>
          <w:color w:val="000000" w:themeColor="text1"/>
        </w:rPr>
        <w:t xml:space="preserve"> self-aware (Carver and </w:t>
      </w:r>
      <w:proofErr w:type="spellStart"/>
      <w:r w:rsidR="001B70DD" w:rsidRPr="009C2C11">
        <w:rPr>
          <w:color w:val="000000" w:themeColor="text1"/>
        </w:rPr>
        <w:t>Scheier</w:t>
      </w:r>
      <w:proofErr w:type="spellEnd"/>
      <w:r w:rsidR="001B70DD" w:rsidRPr="009C2C11">
        <w:rPr>
          <w:color w:val="000000" w:themeColor="text1"/>
        </w:rPr>
        <w:t>, 2001; Leary, 1995</w:t>
      </w:r>
      <w:r w:rsidRPr="009C2C11">
        <w:rPr>
          <w:color w:val="000000" w:themeColor="text1"/>
        </w:rPr>
        <w:t xml:space="preserve">). The </w:t>
      </w:r>
      <w:r w:rsidR="005161D2" w:rsidRPr="009C2C11">
        <w:rPr>
          <w:color w:val="000000" w:themeColor="text1"/>
        </w:rPr>
        <w:t xml:space="preserve">actual or perceived </w:t>
      </w:r>
      <w:r w:rsidRPr="009C2C11">
        <w:rPr>
          <w:color w:val="000000" w:themeColor="text1"/>
        </w:rPr>
        <w:t>presence of</w:t>
      </w:r>
      <w:r w:rsidR="005161D2" w:rsidRPr="009C2C11">
        <w:rPr>
          <w:color w:val="000000" w:themeColor="text1"/>
        </w:rPr>
        <w:t xml:space="preserve"> an</w:t>
      </w:r>
      <w:r w:rsidRPr="009C2C11">
        <w:rPr>
          <w:color w:val="000000" w:themeColor="text1"/>
        </w:rPr>
        <w:t xml:space="preserve"> audience has been found to </w:t>
      </w:r>
      <w:r w:rsidR="005161D2" w:rsidRPr="009C2C11">
        <w:rPr>
          <w:color w:val="000000" w:themeColor="text1"/>
        </w:rPr>
        <w:t xml:space="preserve">drive </w:t>
      </w:r>
      <w:r w:rsidRPr="009C2C11">
        <w:rPr>
          <w:color w:val="000000" w:themeColor="text1"/>
        </w:rPr>
        <w:t>public self-awareness (</w:t>
      </w:r>
      <w:proofErr w:type="spellStart"/>
      <w:r w:rsidRPr="009C2C11">
        <w:rPr>
          <w:color w:val="000000" w:themeColor="text1"/>
        </w:rPr>
        <w:t>Joinson</w:t>
      </w:r>
      <w:proofErr w:type="spellEnd"/>
      <w:r w:rsidRPr="009C2C11">
        <w:rPr>
          <w:color w:val="000000" w:themeColor="text1"/>
        </w:rPr>
        <w:t xml:space="preserve">, 2001). </w:t>
      </w:r>
      <w:r w:rsidR="005161D2" w:rsidRPr="009C2C11">
        <w:rPr>
          <w:color w:val="000000" w:themeColor="text1"/>
        </w:rPr>
        <w:t>For instance</w:t>
      </w:r>
      <w:r w:rsidRPr="009C2C11">
        <w:rPr>
          <w:color w:val="000000" w:themeColor="text1"/>
        </w:rPr>
        <w:t>, Marder et al</w:t>
      </w:r>
      <w:r w:rsidR="00C4664D" w:rsidRPr="009C2C11">
        <w:rPr>
          <w:color w:val="000000" w:themeColor="text1"/>
        </w:rPr>
        <w:t>.</w:t>
      </w:r>
      <w:r w:rsidRPr="009C2C11">
        <w:rPr>
          <w:color w:val="000000" w:themeColor="text1"/>
        </w:rPr>
        <w:t xml:space="preserve"> (2016) found public self-awareness increased</w:t>
      </w:r>
      <w:r w:rsidR="00AD28F6" w:rsidRPr="009C2C11">
        <w:rPr>
          <w:color w:val="000000" w:themeColor="text1"/>
        </w:rPr>
        <w:t>,</w:t>
      </w:r>
      <w:r w:rsidRPr="009C2C11">
        <w:rPr>
          <w:color w:val="000000" w:themeColor="text1"/>
        </w:rPr>
        <w:t xml:space="preserve"> when Facebook photos were </w:t>
      </w:r>
      <w:r w:rsidR="00AD28F6" w:rsidRPr="009C2C11">
        <w:rPr>
          <w:color w:val="000000" w:themeColor="text1"/>
        </w:rPr>
        <w:t xml:space="preserve">mentioned to participants, </w:t>
      </w:r>
      <w:r w:rsidRPr="009C2C11">
        <w:rPr>
          <w:color w:val="000000" w:themeColor="text1"/>
        </w:rPr>
        <w:t>making online audiences salient. Our initial hypothesis is similar to that of Marder et al</w:t>
      </w:r>
      <w:r w:rsidR="00C4664D" w:rsidRPr="009C2C11">
        <w:rPr>
          <w:color w:val="000000" w:themeColor="text1"/>
        </w:rPr>
        <w:t>.</w:t>
      </w:r>
      <w:r w:rsidRPr="009C2C11">
        <w:rPr>
          <w:color w:val="000000" w:themeColor="text1"/>
        </w:rPr>
        <w:t xml:space="preserve"> (2016), though we operationali</w:t>
      </w:r>
      <w:r w:rsidR="006250EE" w:rsidRPr="009C2C11">
        <w:rPr>
          <w:color w:val="000000" w:themeColor="text1"/>
        </w:rPr>
        <w:t>z</w:t>
      </w:r>
      <w:r w:rsidRPr="009C2C11">
        <w:rPr>
          <w:color w:val="000000" w:themeColor="text1"/>
        </w:rPr>
        <w:t xml:space="preserve">e </w:t>
      </w:r>
      <w:r w:rsidR="005161D2" w:rsidRPr="009C2C11">
        <w:rPr>
          <w:color w:val="000000" w:themeColor="text1"/>
        </w:rPr>
        <w:t xml:space="preserve">it </w:t>
      </w:r>
      <w:r w:rsidR="000A2EFB" w:rsidRPr="009C2C11">
        <w:rPr>
          <w:color w:val="000000" w:themeColor="text1"/>
        </w:rPr>
        <w:t xml:space="preserve">through different </w:t>
      </w:r>
      <w:r w:rsidRPr="009C2C11">
        <w:rPr>
          <w:color w:val="000000" w:themeColor="text1"/>
        </w:rPr>
        <w:t>trigger</w:t>
      </w:r>
      <w:r w:rsidR="000A2EFB" w:rsidRPr="009C2C11">
        <w:rPr>
          <w:color w:val="000000" w:themeColor="text1"/>
        </w:rPr>
        <w:t>s</w:t>
      </w:r>
      <w:r w:rsidR="005161D2" w:rsidRPr="009C2C11">
        <w:rPr>
          <w:color w:val="000000" w:themeColor="text1"/>
        </w:rPr>
        <w:t xml:space="preserve"> </w:t>
      </w:r>
      <w:r w:rsidRPr="009C2C11">
        <w:rPr>
          <w:color w:val="000000" w:themeColor="text1"/>
        </w:rPr>
        <w:t>(visibility of a go-pro camera and presence of a companion of who has been posting photos online</w:t>
      </w:r>
      <w:r w:rsidR="005161D2" w:rsidRPr="009C2C11">
        <w:rPr>
          <w:color w:val="000000" w:themeColor="text1"/>
        </w:rPr>
        <w:t>)</w:t>
      </w:r>
      <w:r w:rsidRPr="009C2C11">
        <w:rPr>
          <w:color w:val="000000" w:themeColor="text1"/>
        </w:rPr>
        <w:t xml:space="preserve">. </w:t>
      </w:r>
      <w:r w:rsidR="007755A4" w:rsidRPr="009C2C11">
        <w:rPr>
          <w:color w:val="000000" w:themeColor="text1"/>
        </w:rPr>
        <w:t>W</w:t>
      </w:r>
      <w:r w:rsidR="00885832" w:rsidRPr="009C2C11">
        <w:rPr>
          <w:color w:val="000000" w:themeColor="text1"/>
        </w:rPr>
        <w:t>e expec</w:t>
      </w:r>
      <w:r w:rsidR="007755A4" w:rsidRPr="009C2C11">
        <w:rPr>
          <w:color w:val="000000" w:themeColor="text1"/>
        </w:rPr>
        <w:t>t that</w:t>
      </w:r>
      <w:r w:rsidR="00885832" w:rsidRPr="009C2C11">
        <w:rPr>
          <w:color w:val="000000" w:themeColor="text1"/>
        </w:rPr>
        <w:t>:</w:t>
      </w:r>
    </w:p>
    <w:p w14:paraId="053ED075" w14:textId="77777777" w:rsidR="007F4044" w:rsidRPr="009C2C11" w:rsidRDefault="007F4044" w:rsidP="00992CD9">
      <w:pPr>
        <w:pStyle w:val="BodyA"/>
        <w:spacing w:line="480" w:lineRule="auto"/>
        <w:rPr>
          <w:rFonts w:ascii="Times New Roman" w:hAnsi="Times New Roman" w:cs="Times New Roman"/>
          <w:i/>
          <w:iCs/>
          <w:color w:val="000000" w:themeColor="text1"/>
          <w:sz w:val="24"/>
          <w:szCs w:val="24"/>
          <w:lang w:val="en-US"/>
        </w:rPr>
      </w:pPr>
    </w:p>
    <w:p w14:paraId="55CFDA97" w14:textId="614E557C" w:rsidR="002826DA" w:rsidRPr="009C2C11" w:rsidRDefault="00885832" w:rsidP="00E07FE5">
      <w:pPr>
        <w:ind w:left="720" w:firstLine="0"/>
        <w:rPr>
          <w:i/>
          <w:iCs/>
          <w:color w:val="000000" w:themeColor="text1"/>
        </w:rPr>
      </w:pPr>
      <w:r w:rsidRPr="009C2C11">
        <w:rPr>
          <w:i/>
          <w:iCs/>
          <w:color w:val="000000" w:themeColor="text1"/>
        </w:rPr>
        <w:t>H1: SNSs users’ public self-awareness will increase when online audiences become salient</w:t>
      </w:r>
      <w:r w:rsidR="007F4044" w:rsidRPr="009C2C11">
        <w:rPr>
          <w:i/>
          <w:iCs/>
          <w:color w:val="000000" w:themeColor="text1"/>
        </w:rPr>
        <w:t xml:space="preserve"> in a</w:t>
      </w:r>
      <w:r w:rsidR="00283D26" w:rsidRPr="009C2C11">
        <w:rPr>
          <w:i/>
          <w:iCs/>
          <w:color w:val="000000" w:themeColor="text1"/>
        </w:rPr>
        <w:t>n</w:t>
      </w:r>
      <w:r w:rsidR="007F4044" w:rsidRPr="009C2C11">
        <w:rPr>
          <w:i/>
          <w:iCs/>
          <w:color w:val="000000" w:themeColor="text1"/>
        </w:rPr>
        <w:t xml:space="preserve"> offline setting.</w:t>
      </w:r>
    </w:p>
    <w:p w14:paraId="2201B4A4" w14:textId="77777777" w:rsidR="002826DA" w:rsidRPr="009C2C11" w:rsidRDefault="002826DA" w:rsidP="00E07FE5">
      <w:pPr>
        <w:pStyle w:val="BodyA"/>
        <w:spacing w:line="480" w:lineRule="auto"/>
        <w:rPr>
          <w:rFonts w:ascii="Times New Roman" w:hAnsi="Times New Roman" w:cs="Times New Roman"/>
          <w:color w:val="000000" w:themeColor="text1"/>
          <w:sz w:val="24"/>
          <w:szCs w:val="24"/>
          <w:lang w:val="en-US"/>
        </w:rPr>
      </w:pPr>
    </w:p>
    <w:p w14:paraId="367BACA1" w14:textId="3129CF93" w:rsidR="007F4044" w:rsidRPr="009C2C11" w:rsidRDefault="007F4044" w:rsidP="00E07FE5">
      <w:pPr>
        <w:rPr>
          <w:color w:val="000000" w:themeColor="text1"/>
        </w:rPr>
      </w:pPr>
      <w:r w:rsidRPr="009C2C11">
        <w:rPr>
          <w:color w:val="000000" w:themeColor="text1"/>
        </w:rPr>
        <w:t xml:space="preserve">If H1 </w:t>
      </w:r>
      <w:r w:rsidR="005161D2" w:rsidRPr="009C2C11">
        <w:rPr>
          <w:color w:val="000000" w:themeColor="text1"/>
        </w:rPr>
        <w:t>is validated</w:t>
      </w:r>
      <w:r w:rsidR="00885832" w:rsidRPr="009C2C11">
        <w:rPr>
          <w:color w:val="000000" w:themeColor="text1"/>
        </w:rPr>
        <w:t>, individuals</w:t>
      </w:r>
      <w:r w:rsidRPr="009C2C11">
        <w:rPr>
          <w:color w:val="000000" w:themeColor="text1"/>
        </w:rPr>
        <w:t xml:space="preserve"> </w:t>
      </w:r>
      <w:r w:rsidR="005161D2" w:rsidRPr="009C2C11">
        <w:rPr>
          <w:color w:val="000000" w:themeColor="text1"/>
        </w:rPr>
        <w:t xml:space="preserve">should </w:t>
      </w:r>
      <w:r w:rsidRPr="009C2C11">
        <w:rPr>
          <w:color w:val="000000" w:themeColor="text1"/>
        </w:rPr>
        <w:t>engage in</w:t>
      </w:r>
      <w:r w:rsidR="005161D2" w:rsidRPr="009C2C11">
        <w:rPr>
          <w:color w:val="000000" w:themeColor="text1"/>
        </w:rPr>
        <w:t xml:space="preserve"> greater</w:t>
      </w:r>
      <w:r w:rsidR="00885832" w:rsidRPr="009C2C11">
        <w:rPr>
          <w:color w:val="000000" w:themeColor="text1"/>
        </w:rPr>
        <w:t xml:space="preserve"> self-evaluat</w:t>
      </w:r>
      <w:r w:rsidRPr="009C2C11">
        <w:rPr>
          <w:color w:val="000000" w:themeColor="text1"/>
        </w:rPr>
        <w:t xml:space="preserve">ion, </w:t>
      </w:r>
      <w:r w:rsidR="00885832" w:rsidRPr="009C2C11">
        <w:rPr>
          <w:color w:val="000000" w:themeColor="text1"/>
        </w:rPr>
        <w:t>compar</w:t>
      </w:r>
      <w:r w:rsidRPr="009C2C11">
        <w:rPr>
          <w:color w:val="000000" w:themeColor="text1"/>
        </w:rPr>
        <w:t>ing</w:t>
      </w:r>
      <w:r w:rsidR="00885832" w:rsidRPr="009C2C11">
        <w:rPr>
          <w:color w:val="000000" w:themeColor="text1"/>
        </w:rPr>
        <w:t xml:space="preserve"> their ac</w:t>
      </w:r>
      <w:r w:rsidRPr="009C2C11">
        <w:rPr>
          <w:color w:val="000000" w:themeColor="text1"/>
        </w:rPr>
        <w:t>tual/predicted</w:t>
      </w:r>
      <w:r w:rsidR="00885832" w:rsidRPr="009C2C11">
        <w:rPr>
          <w:color w:val="000000" w:themeColor="text1"/>
        </w:rPr>
        <w:t xml:space="preserve"> </w:t>
      </w:r>
      <w:r w:rsidRPr="009C2C11">
        <w:rPr>
          <w:color w:val="000000" w:themeColor="text1"/>
        </w:rPr>
        <w:t>public image</w:t>
      </w:r>
      <w:r w:rsidR="00885832" w:rsidRPr="009C2C11">
        <w:rPr>
          <w:color w:val="000000" w:themeColor="text1"/>
        </w:rPr>
        <w:t xml:space="preserve"> with the</w:t>
      </w:r>
      <w:r w:rsidRPr="009C2C11">
        <w:rPr>
          <w:color w:val="000000" w:themeColor="text1"/>
        </w:rPr>
        <w:t xml:space="preserve"> expectations of a desired image they perceive </w:t>
      </w:r>
      <w:r w:rsidR="005161D2" w:rsidRPr="009C2C11">
        <w:rPr>
          <w:color w:val="000000" w:themeColor="text1"/>
        </w:rPr>
        <w:t xml:space="preserve">to be </w:t>
      </w:r>
      <w:r w:rsidRPr="009C2C11">
        <w:rPr>
          <w:color w:val="000000" w:themeColor="text1"/>
        </w:rPr>
        <w:t xml:space="preserve">held </w:t>
      </w:r>
      <w:r w:rsidR="005161D2" w:rsidRPr="009C2C11">
        <w:rPr>
          <w:color w:val="000000" w:themeColor="text1"/>
        </w:rPr>
        <w:t xml:space="preserve">in the eyes of </w:t>
      </w:r>
      <w:r w:rsidRPr="009C2C11">
        <w:rPr>
          <w:color w:val="000000" w:themeColor="text1"/>
        </w:rPr>
        <w:t xml:space="preserve">their audiences (Higgins, 1987). This comparison is likely to lead </w:t>
      </w:r>
      <w:r w:rsidR="000A2EFB" w:rsidRPr="009C2C11">
        <w:rPr>
          <w:color w:val="000000" w:themeColor="text1"/>
        </w:rPr>
        <w:t xml:space="preserve">to </w:t>
      </w:r>
      <w:r w:rsidR="00827FEB" w:rsidRPr="009C2C11">
        <w:rPr>
          <w:color w:val="000000" w:themeColor="text1"/>
        </w:rPr>
        <w:t xml:space="preserve">the </w:t>
      </w:r>
      <w:r w:rsidRPr="009C2C11">
        <w:rPr>
          <w:color w:val="000000" w:themeColor="text1"/>
        </w:rPr>
        <w:t>cognition of the opportunity to meet or exceed the expectations of the audience</w:t>
      </w:r>
      <w:r w:rsidR="000A2EFB" w:rsidRPr="009C2C11">
        <w:rPr>
          <w:color w:val="000000" w:themeColor="text1"/>
        </w:rPr>
        <w:t xml:space="preserve"> spurring </w:t>
      </w:r>
      <w:r w:rsidRPr="009C2C11">
        <w:rPr>
          <w:color w:val="000000" w:themeColor="text1"/>
        </w:rPr>
        <w:t>individual</w:t>
      </w:r>
      <w:r w:rsidR="0069351C" w:rsidRPr="009C2C11">
        <w:rPr>
          <w:color w:val="000000" w:themeColor="text1"/>
        </w:rPr>
        <w:t>s’</w:t>
      </w:r>
      <w:r w:rsidRPr="009C2C11">
        <w:rPr>
          <w:color w:val="000000" w:themeColor="text1"/>
        </w:rPr>
        <w:t xml:space="preserve"> motivat</w:t>
      </w:r>
      <w:r w:rsidR="0069351C" w:rsidRPr="009C2C11">
        <w:rPr>
          <w:color w:val="000000" w:themeColor="text1"/>
        </w:rPr>
        <w:t xml:space="preserve">ion </w:t>
      </w:r>
      <w:r w:rsidR="000F5D3B" w:rsidRPr="009C2C11">
        <w:rPr>
          <w:color w:val="000000" w:themeColor="text1"/>
        </w:rPr>
        <w:t xml:space="preserve">to </w:t>
      </w:r>
      <w:r w:rsidR="00827FEB" w:rsidRPr="009C2C11">
        <w:rPr>
          <w:color w:val="000000" w:themeColor="text1"/>
        </w:rPr>
        <w:t xml:space="preserve">do so </w:t>
      </w:r>
      <w:r w:rsidRPr="009C2C11">
        <w:rPr>
          <w:color w:val="000000" w:themeColor="text1"/>
        </w:rPr>
        <w:t xml:space="preserve">(Carver and </w:t>
      </w:r>
      <w:proofErr w:type="spellStart"/>
      <w:r w:rsidRPr="009C2C11">
        <w:rPr>
          <w:color w:val="000000" w:themeColor="text1"/>
        </w:rPr>
        <w:t>Scheier</w:t>
      </w:r>
      <w:proofErr w:type="spellEnd"/>
      <w:r w:rsidRPr="009C2C11">
        <w:rPr>
          <w:color w:val="000000" w:themeColor="text1"/>
        </w:rPr>
        <w:t>, 2001). This motivation will be extrinsic</w:t>
      </w:r>
      <w:r w:rsidR="00827FEB" w:rsidRPr="009C2C11">
        <w:rPr>
          <w:color w:val="000000" w:themeColor="text1"/>
        </w:rPr>
        <w:t>, because</w:t>
      </w:r>
      <w:r w:rsidRPr="009C2C11">
        <w:rPr>
          <w:color w:val="000000" w:themeColor="text1"/>
        </w:rPr>
        <w:t xml:space="preserve"> the aim is to gain approval </w:t>
      </w:r>
      <w:r w:rsidR="00AD28F6" w:rsidRPr="009C2C11">
        <w:rPr>
          <w:color w:val="000000" w:themeColor="text1"/>
        </w:rPr>
        <w:t xml:space="preserve">from </w:t>
      </w:r>
      <w:r w:rsidRPr="009C2C11">
        <w:rPr>
          <w:color w:val="000000" w:themeColor="text1"/>
        </w:rPr>
        <w:t>the audience (</w:t>
      </w:r>
      <w:r w:rsidR="0069351C" w:rsidRPr="009C2C11">
        <w:rPr>
          <w:color w:val="000000" w:themeColor="text1"/>
        </w:rPr>
        <w:t>Deci and Ryan, 2010</w:t>
      </w:r>
      <w:r w:rsidRPr="009C2C11">
        <w:rPr>
          <w:color w:val="000000" w:themeColor="text1"/>
        </w:rPr>
        <w:t>), the level of motivation determined largely by the individual</w:t>
      </w:r>
      <w:r w:rsidR="00AD28F6" w:rsidRPr="009C2C11">
        <w:rPr>
          <w:color w:val="000000" w:themeColor="text1"/>
        </w:rPr>
        <w:t>’</w:t>
      </w:r>
      <w:r w:rsidRPr="009C2C11">
        <w:rPr>
          <w:color w:val="000000" w:themeColor="text1"/>
        </w:rPr>
        <w:t xml:space="preserve">s level of self-awareness (Higgins, 1987; </w:t>
      </w:r>
      <w:proofErr w:type="spellStart"/>
      <w:r w:rsidRPr="009C2C11">
        <w:rPr>
          <w:color w:val="000000" w:themeColor="text1"/>
        </w:rPr>
        <w:t>Scheier</w:t>
      </w:r>
      <w:proofErr w:type="spellEnd"/>
      <w:r w:rsidRPr="009C2C11">
        <w:rPr>
          <w:color w:val="000000" w:themeColor="text1"/>
        </w:rPr>
        <w:t xml:space="preserve"> and Carver</w:t>
      </w:r>
      <w:r w:rsidR="005577B5" w:rsidRPr="009C2C11">
        <w:rPr>
          <w:color w:val="000000" w:themeColor="text1"/>
        </w:rPr>
        <w:t>,</w:t>
      </w:r>
      <w:r w:rsidRPr="009C2C11">
        <w:rPr>
          <w:color w:val="000000" w:themeColor="text1"/>
        </w:rPr>
        <w:t xml:space="preserve"> 1980). For example</w:t>
      </w:r>
      <w:r w:rsidR="00AD28F6" w:rsidRPr="009C2C11">
        <w:rPr>
          <w:color w:val="000000" w:themeColor="text1"/>
        </w:rPr>
        <w:t>,</w:t>
      </w:r>
      <w:r w:rsidRPr="009C2C11">
        <w:rPr>
          <w:color w:val="000000" w:themeColor="text1"/>
        </w:rPr>
        <w:t xml:space="preserve"> a person who will public</w:t>
      </w:r>
      <w:r w:rsidR="000F5D3B" w:rsidRPr="009C2C11">
        <w:rPr>
          <w:color w:val="000000" w:themeColor="text1"/>
        </w:rPr>
        <w:t>ly</w:t>
      </w:r>
      <w:r w:rsidRPr="009C2C11">
        <w:rPr>
          <w:color w:val="000000" w:themeColor="text1"/>
        </w:rPr>
        <w:t xml:space="preserve"> speak to a large audience (thus highly self -aware – see Leary and Kowalski, 1995)</w:t>
      </w:r>
      <w:r w:rsidR="00181B87" w:rsidRPr="009C2C11">
        <w:rPr>
          <w:color w:val="000000" w:themeColor="text1"/>
        </w:rPr>
        <w:t>,</w:t>
      </w:r>
      <w:r w:rsidRPr="009C2C11">
        <w:rPr>
          <w:color w:val="000000" w:themeColor="text1"/>
        </w:rPr>
        <w:t xml:space="preserve"> will be more motivated to perfect their speech </w:t>
      </w:r>
      <w:r w:rsidR="00AD28F6" w:rsidRPr="009C2C11">
        <w:rPr>
          <w:color w:val="000000" w:themeColor="text1"/>
        </w:rPr>
        <w:t xml:space="preserve">in contrast to </w:t>
      </w:r>
      <w:r w:rsidRPr="009C2C11">
        <w:rPr>
          <w:color w:val="000000" w:themeColor="text1"/>
        </w:rPr>
        <w:t xml:space="preserve">a person who is just reading a text to their spouse. Following this </w:t>
      </w:r>
      <w:r w:rsidR="00AD28F6" w:rsidRPr="009C2C11">
        <w:rPr>
          <w:color w:val="000000" w:themeColor="text1"/>
        </w:rPr>
        <w:t>argument</w:t>
      </w:r>
      <w:r w:rsidR="00283D26" w:rsidRPr="009C2C11">
        <w:rPr>
          <w:color w:val="000000" w:themeColor="text1"/>
        </w:rPr>
        <w:t>,</w:t>
      </w:r>
      <w:r w:rsidRPr="009C2C11">
        <w:rPr>
          <w:color w:val="000000" w:themeColor="text1"/>
        </w:rPr>
        <w:t xml:space="preserve"> we propose that,</w:t>
      </w:r>
    </w:p>
    <w:p w14:paraId="419A670B" w14:textId="77777777" w:rsidR="007F4044" w:rsidRPr="009C2C11" w:rsidRDefault="007F4044" w:rsidP="00992CD9">
      <w:pPr>
        <w:rPr>
          <w:color w:val="000000" w:themeColor="text1"/>
        </w:rPr>
      </w:pPr>
    </w:p>
    <w:p w14:paraId="5B6FE092" w14:textId="507581D9" w:rsidR="002826DA" w:rsidRPr="009C2C11" w:rsidRDefault="00885832" w:rsidP="00442A25">
      <w:pPr>
        <w:ind w:left="720" w:firstLine="0"/>
        <w:jc w:val="both"/>
        <w:rPr>
          <w:i/>
          <w:iCs/>
          <w:color w:val="000000" w:themeColor="text1"/>
        </w:rPr>
      </w:pPr>
      <w:r w:rsidRPr="009C2C11">
        <w:rPr>
          <w:i/>
          <w:iCs/>
          <w:color w:val="000000" w:themeColor="text1"/>
        </w:rPr>
        <w:t xml:space="preserve">H2: Increased public self-awareness stimulated by </w:t>
      </w:r>
      <w:r w:rsidR="007F4044" w:rsidRPr="009C2C11">
        <w:rPr>
          <w:i/>
          <w:iCs/>
          <w:color w:val="000000" w:themeColor="text1"/>
        </w:rPr>
        <w:t xml:space="preserve">saliency of </w:t>
      </w:r>
      <w:r w:rsidRPr="009C2C11">
        <w:rPr>
          <w:i/>
          <w:iCs/>
          <w:color w:val="000000" w:themeColor="text1"/>
        </w:rPr>
        <w:t xml:space="preserve">online audiences will lead to </w:t>
      </w:r>
      <w:r w:rsidR="007F4044" w:rsidRPr="009C2C11">
        <w:rPr>
          <w:i/>
          <w:iCs/>
          <w:color w:val="000000" w:themeColor="text1"/>
        </w:rPr>
        <w:t>increased</w:t>
      </w:r>
      <w:r w:rsidRPr="009C2C11">
        <w:rPr>
          <w:i/>
          <w:iCs/>
          <w:color w:val="000000" w:themeColor="text1"/>
        </w:rPr>
        <w:t xml:space="preserve"> extrinsic motivation</w:t>
      </w:r>
      <w:r w:rsidR="00447189" w:rsidRPr="009C2C11">
        <w:rPr>
          <w:i/>
          <w:iCs/>
          <w:color w:val="000000" w:themeColor="text1"/>
        </w:rPr>
        <w:t xml:space="preserve"> to present a desired persona online</w:t>
      </w:r>
      <w:r w:rsidRPr="009C2C11">
        <w:rPr>
          <w:i/>
          <w:iCs/>
          <w:color w:val="000000" w:themeColor="text1"/>
        </w:rPr>
        <w:t>.</w:t>
      </w:r>
    </w:p>
    <w:p w14:paraId="6E071721" w14:textId="77777777" w:rsidR="002826DA" w:rsidRPr="009C2C11" w:rsidRDefault="002826DA" w:rsidP="00992CD9">
      <w:pPr>
        <w:rPr>
          <w:color w:val="000000" w:themeColor="text1"/>
        </w:rPr>
      </w:pPr>
    </w:p>
    <w:p w14:paraId="210F41E1" w14:textId="5C87215C" w:rsidR="002826DA" w:rsidRPr="009C2C11" w:rsidRDefault="00885832" w:rsidP="00E07FE5">
      <w:pPr>
        <w:rPr>
          <w:color w:val="000000" w:themeColor="text1"/>
        </w:rPr>
      </w:pPr>
      <w:r w:rsidRPr="009C2C11">
        <w:rPr>
          <w:color w:val="000000" w:themeColor="text1"/>
        </w:rPr>
        <w:t>In addition, literature supports that prosocial behaviors can be extrinsically rewarding</w:t>
      </w:r>
      <w:r w:rsidR="005161D2" w:rsidRPr="009C2C11">
        <w:rPr>
          <w:color w:val="000000" w:themeColor="text1"/>
        </w:rPr>
        <w:t>, since they tend to</w:t>
      </w:r>
      <w:r w:rsidRPr="009C2C11">
        <w:rPr>
          <w:color w:val="000000" w:themeColor="text1"/>
        </w:rPr>
        <w:t xml:space="preserve"> signal positive human qualities and contribute </w:t>
      </w:r>
      <w:r w:rsidR="005161D2" w:rsidRPr="009C2C11">
        <w:rPr>
          <w:color w:val="000000" w:themeColor="text1"/>
        </w:rPr>
        <w:t>to the gaining of</w:t>
      </w:r>
      <w:r w:rsidRPr="009C2C11">
        <w:rPr>
          <w:color w:val="000000" w:themeColor="text1"/>
        </w:rPr>
        <w:t xml:space="preserve"> social approval (Meier and </w:t>
      </w:r>
      <w:proofErr w:type="spellStart"/>
      <w:r w:rsidRPr="009C2C11">
        <w:rPr>
          <w:color w:val="000000" w:themeColor="text1"/>
        </w:rPr>
        <w:t>Stutzer</w:t>
      </w:r>
      <w:proofErr w:type="spellEnd"/>
      <w:r w:rsidRPr="009C2C11">
        <w:rPr>
          <w:color w:val="000000" w:themeColor="text1"/>
        </w:rPr>
        <w:t xml:space="preserve">, 2007). Therefore, if prosocial behaviors are perceived by SNS users as </w:t>
      </w:r>
      <w:r w:rsidR="00B15119" w:rsidRPr="009C2C11">
        <w:rPr>
          <w:color w:val="000000" w:themeColor="text1"/>
        </w:rPr>
        <w:t xml:space="preserve">means </w:t>
      </w:r>
      <w:r w:rsidRPr="009C2C11">
        <w:rPr>
          <w:color w:val="000000" w:themeColor="text1"/>
        </w:rPr>
        <w:t>to approach a desired self, the deve</w:t>
      </w:r>
      <w:r w:rsidR="00E73D81" w:rsidRPr="009C2C11">
        <w:rPr>
          <w:color w:val="000000" w:themeColor="text1"/>
        </w:rPr>
        <w:t>lopment of extrinsic motivation</w:t>
      </w:r>
      <w:r w:rsidRPr="009C2C11">
        <w:rPr>
          <w:color w:val="000000" w:themeColor="text1"/>
        </w:rPr>
        <w:t xml:space="preserve"> should </w:t>
      </w:r>
      <w:r w:rsidR="00B15119" w:rsidRPr="009C2C11">
        <w:rPr>
          <w:color w:val="000000" w:themeColor="text1"/>
        </w:rPr>
        <w:t>drive</w:t>
      </w:r>
      <w:r w:rsidRPr="009C2C11">
        <w:rPr>
          <w:color w:val="000000" w:themeColor="text1"/>
        </w:rPr>
        <w:t xml:space="preserve"> the practice of prosocial behaviors. Hence,</w:t>
      </w:r>
    </w:p>
    <w:p w14:paraId="30F81D0E" w14:textId="77777777" w:rsidR="00C64A72" w:rsidRPr="009C2C11" w:rsidRDefault="00C64A72" w:rsidP="00992CD9">
      <w:pPr>
        <w:rPr>
          <w:color w:val="000000" w:themeColor="text1"/>
        </w:rPr>
      </w:pPr>
    </w:p>
    <w:p w14:paraId="615F1600" w14:textId="2161EA93" w:rsidR="002826DA" w:rsidRPr="009C2C11" w:rsidRDefault="00885832" w:rsidP="00E07FE5">
      <w:pPr>
        <w:ind w:left="720" w:firstLine="0"/>
        <w:jc w:val="both"/>
        <w:rPr>
          <w:i/>
          <w:iCs/>
          <w:color w:val="000000" w:themeColor="text1"/>
        </w:rPr>
      </w:pPr>
      <w:r w:rsidRPr="009C2C11">
        <w:rPr>
          <w:i/>
          <w:iCs/>
          <w:color w:val="000000" w:themeColor="text1"/>
        </w:rPr>
        <w:lastRenderedPageBreak/>
        <w:t>H3: Stimulation of extr</w:t>
      </w:r>
      <w:r w:rsidR="006927A5" w:rsidRPr="009C2C11">
        <w:rPr>
          <w:i/>
          <w:iCs/>
          <w:color w:val="000000" w:themeColor="text1"/>
        </w:rPr>
        <w:t>insic motivation</w:t>
      </w:r>
      <w:r w:rsidR="00C94D73" w:rsidRPr="009C2C11">
        <w:rPr>
          <w:i/>
          <w:iCs/>
          <w:color w:val="000000" w:themeColor="text1"/>
        </w:rPr>
        <w:t xml:space="preserve"> will</w:t>
      </w:r>
      <w:r w:rsidR="006927A5" w:rsidRPr="009C2C11">
        <w:rPr>
          <w:i/>
          <w:iCs/>
          <w:color w:val="000000" w:themeColor="text1"/>
        </w:rPr>
        <w:t xml:space="preserve"> lead to greater</w:t>
      </w:r>
      <w:r w:rsidRPr="009C2C11">
        <w:rPr>
          <w:i/>
          <w:iCs/>
          <w:color w:val="000000" w:themeColor="text1"/>
        </w:rPr>
        <w:t xml:space="preserve"> intention to</w:t>
      </w:r>
      <w:r w:rsidR="006927A5" w:rsidRPr="009C2C11">
        <w:rPr>
          <w:i/>
          <w:iCs/>
          <w:color w:val="000000" w:themeColor="text1"/>
        </w:rPr>
        <w:t xml:space="preserve"> engage in PDIM offline, that is, to perform prosocial behaviors. </w:t>
      </w:r>
    </w:p>
    <w:p w14:paraId="17DBDFDC" w14:textId="77777777" w:rsidR="002826DA" w:rsidRPr="009C2C11" w:rsidRDefault="002826DA" w:rsidP="00992CD9">
      <w:pPr>
        <w:rPr>
          <w:color w:val="000000" w:themeColor="text1"/>
        </w:rPr>
      </w:pPr>
    </w:p>
    <w:p w14:paraId="6927B6F0" w14:textId="2D98B001" w:rsidR="002826DA" w:rsidRPr="009C2C11" w:rsidRDefault="00885832" w:rsidP="00E07FE5">
      <w:pPr>
        <w:rPr>
          <w:color w:val="000000" w:themeColor="text1"/>
        </w:rPr>
      </w:pPr>
      <w:r w:rsidRPr="009C2C11">
        <w:rPr>
          <w:color w:val="000000" w:themeColor="text1"/>
        </w:rPr>
        <w:t xml:space="preserve">Figure 1 presents the conceptual framework </w:t>
      </w:r>
      <w:r w:rsidR="000075D9" w:rsidRPr="009C2C11">
        <w:rPr>
          <w:color w:val="000000" w:themeColor="text1"/>
        </w:rPr>
        <w:t>of</w:t>
      </w:r>
      <w:r w:rsidRPr="009C2C11">
        <w:rPr>
          <w:color w:val="000000" w:themeColor="text1"/>
        </w:rPr>
        <w:t xml:space="preserve"> Study 1</w:t>
      </w:r>
      <w:r w:rsidR="000075D9" w:rsidRPr="009C2C11">
        <w:rPr>
          <w:color w:val="000000" w:themeColor="text1"/>
        </w:rPr>
        <w:t>, where</w:t>
      </w:r>
      <w:r w:rsidRPr="009C2C11">
        <w:rPr>
          <w:color w:val="000000" w:themeColor="text1"/>
        </w:rPr>
        <w:t xml:space="preserve"> hypotheses H1 </w:t>
      </w:r>
      <w:r w:rsidR="000075D9" w:rsidRPr="009C2C11">
        <w:rPr>
          <w:color w:val="000000" w:themeColor="text1"/>
        </w:rPr>
        <w:t>through</w:t>
      </w:r>
      <w:r w:rsidRPr="009C2C11">
        <w:rPr>
          <w:color w:val="000000" w:themeColor="text1"/>
        </w:rPr>
        <w:t xml:space="preserve"> H3</w:t>
      </w:r>
      <w:r w:rsidR="000075D9" w:rsidRPr="009C2C11">
        <w:rPr>
          <w:color w:val="000000" w:themeColor="text1"/>
        </w:rPr>
        <w:t xml:space="preserve"> were tested</w:t>
      </w:r>
      <w:r w:rsidRPr="009C2C11">
        <w:rPr>
          <w:color w:val="000000" w:themeColor="text1"/>
        </w:rPr>
        <w:t xml:space="preserve">. </w:t>
      </w:r>
      <w:r w:rsidR="000075D9" w:rsidRPr="009C2C11">
        <w:rPr>
          <w:color w:val="000000" w:themeColor="text1"/>
        </w:rPr>
        <w:t xml:space="preserve">Extending </w:t>
      </w:r>
      <w:r w:rsidRPr="009C2C11">
        <w:rPr>
          <w:color w:val="000000" w:themeColor="text1"/>
        </w:rPr>
        <w:t>this framework, a social media intensity variable was added and investigated in Study 2</w:t>
      </w:r>
      <w:r w:rsidR="00992CD9" w:rsidRPr="009C2C11">
        <w:rPr>
          <w:color w:val="000000" w:themeColor="text1"/>
        </w:rPr>
        <w:t>.</w:t>
      </w:r>
    </w:p>
    <w:p w14:paraId="55A4F034" w14:textId="77777777" w:rsidR="00B67A3F" w:rsidRPr="009C2C11" w:rsidRDefault="00B67A3F" w:rsidP="00E07FE5">
      <w:pPr>
        <w:rPr>
          <w:color w:val="000000" w:themeColor="text1"/>
        </w:rPr>
      </w:pPr>
    </w:p>
    <w:p w14:paraId="68A4187E" w14:textId="08999598" w:rsidR="00B67A3F" w:rsidRPr="009C2C11" w:rsidRDefault="00B67A3F" w:rsidP="00B67A3F">
      <w:pPr>
        <w:ind w:firstLine="0"/>
        <w:jc w:val="center"/>
        <w:rPr>
          <w:color w:val="000000" w:themeColor="text1"/>
        </w:rPr>
      </w:pPr>
      <w:r w:rsidRPr="009C2C11">
        <w:rPr>
          <w:noProof/>
          <w:color w:val="000000" w:themeColor="text1"/>
        </w:rPr>
        <w:drawing>
          <wp:inline distT="0" distB="0" distL="0" distR="0" wp14:anchorId="5C140C84" wp14:editId="1EC11D19">
            <wp:extent cx="5667348"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3575" cy="2631788"/>
                    </a:xfrm>
                    <a:prstGeom prst="rect">
                      <a:avLst/>
                    </a:prstGeom>
                    <a:noFill/>
                  </pic:spPr>
                </pic:pic>
              </a:graphicData>
            </a:graphic>
          </wp:inline>
        </w:drawing>
      </w:r>
    </w:p>
    <w:p w14:paraId="07FFF78E" w14:textId="62D78573" w:rsidR="004E2D89" w:rsidRPr="009C2C11" w:rsidRDefault="004E2D89" w:rsidP="004338C8">
      <w:pPr>
        <w:ind w:firstLine="0"/>
        <w:rPr>
          <w:color w:val="000000" w:themeColor="text1"/>
        </w:rPr>
      </w:pPr>
      <w:r w:rsidRPr="009C2C11">
        <w:rPr>
          <w:color w:val="000000" w:themeColor="text1"/>
        </w:rPr>
        <w:t xml:space="preserve">Fig. </w:t>
      </w:r>
      <w:r w:rsidR="001F1FE0" w:rsidRPr="009C2C11">
        <w:rPr>
          <w:color w:val="000000" w:themeColor="text1"/>
        </w:rPr>
        <w:fldChar w:fldCharType="begin"/>
      </w:r>
      <w:r w:rsidR="001F1FE0" w:rsidRPr="009C2C11">
        <w:rPr>
          <w:color w:val="000000" w:themeColor="text1"/>
        </w:rPr>
        <w:instrText xml:space="preserve"> SEQ Fig. \* ARABIC </w:instrText>
      </w:r>
      <w:r w:rsidR="001F1FE0" w:rsidRPr="009C2C11">
        <w:rPr>
          <w:color w:val="000000" w:themeColor="text1"/>
        </w:rPr>
        <w:fldChar w:fldCharType="separate"/>
      </w:r>
      <w:r w:rsidR="0022472B" w:rsidRPr="009C2C11">
        <w:rPr>
          <w:noProof/>
          <w:color w:val="000000" w:themeColor="text1"/>
        </w:rPr>
        <w:t>1</w:t>
      </w:r>
      <w:r w:rsidR="001F1FE0" w:rsidRPr="009C2C11">
        <w:rPr>
          <w:noProof/>
          <w:color w:val="000000" w:themeColor="text1"/>
        </w:rPr>
        <w:fldChar w:fldCharType="end"/>
      </w:r>
      <w:r w:rsidR="004338C8" w:rsidRPr="009C2C11">
        <w:rPr>
          <w:noProof/>
          <w:color w:val="000000" w:themeColor="text1"/>
        </w:rPr>
        <w:t>.</w:t>
      </w:r>
      <w:r w:rsidRPr="009C2C11">
        <w:rPr>
          <w:color w:val="000000" w:themeColor="text1"/>
        </w:rPr>
        <w:t xml:space="preserve"> Hypothesized behavioral process underpinning the extended warming effect of SNSs.</w:t>
      </w:r>
    </w:p>
    <w:p w14:paraId="01277BC0" w14:textId="77777777" w:rsidR="00C94D73" w:rsidRPr="009C2C11" w:rsidRDefault="00C94D73" w:rsidP="004338C8">
      <w:pPr>
        <w:ind w:firstLine="0"/>
        <w:rPr>
          <w:color w:val="000000" w:themeColor="text1"/>
        </w:rPr>
      </w:pPr>
    </w:p>
    <w:p w14:paraId="5FF9D786" w14:textId="0FEE5591" w:rsidR="002826DA" w:rsidRPr="009C2C11" w:rsidRDefault="004338C8" w:rsidP="004338C8">
      <w:pPr>
        <w:pStyle w:val="Heading1"/>
        <w:rPr>
          <w:color w:val="000000" w:themeColor="text1"/>
        </w:rPr>
      </w:pPr>
      <w:r w:rsidRPr="009C2C11">
        <w:rPr>
          <w:color w:val="000000" w:themeColor="text1"/>
        </w:rPr>
        <w:t xml:space="preserve">3. </w:t>
      </w:r>
      <w:r w:rsidR="00885832" w:rsidRPr="009C2C11">
        <w:rPr>
          <w:color w:val="000000" w:themeColor="text1"/>
        </w:rPr>
        <w:t>Study 1</w:t>
      </w:r>
    </w:p>
    <w:p w14:paraId="6F37CFAA" w14:textId="10E3DC03" w:rsidR="006A55BB" w:rsidRPr="009C2C11" w:rsidRDefault="00C64A72" w:rsidP="00E07FE5">
      <w:pPr>
        <w:pStyle w:val="Default"/>
        <w:spacing w:line="480" w:lineRule="auto"/>
        <w:rPr>
          <w:rFonts w:ascii="Times New Roman" w:hAnsi="Times New Roman" w:cs="Times New Roman"/>
          <w:color w:val="000000" w:themeColor="text1"/>
          <w:sz w:val="24"/>
          <w:szCs w:val="24"/>
          <w:u w:color="000000"/>
          <w:lang w:val="en-US"/>
        </w:rPr>
      </w:pPr>
      <w:r w:rsidRPr="009C2C11">
        <w:rPr>
          <w:rFonts w:ascii="Times New Roman" w:hAnsi="Times New Roman" w:cs="Times New Roman"/>
          <w:color w:val="000000" w:themeColor="text1"/>
          <w:sz w:val="24"/>
          <w:szCs w:val="24"/>
          <w:u w:color="000000"/>
          <w:lang w:val="en-US"/>
        </w:rPr>
        <w:t>Through a between-subjects experiment</w:t>
      </w:r>
      <w:r w:rsidR="007755A4" w:rsidRPr="009C2C11">
        <w:rPr>
          <w:rFonts w:ascii="Times New Roman" w:hAnsi="Times New Roman" w:cs="Times New Roman"/>
          <w:color w:val="000000" w:themeColor="text1"/>
          <w:sz w:val="24"/>
          <w:szCs w:val="24"/>
          <w:u w:color="000000"/>
          <w:lang w:val="en-US"/>
        </w:rPr>
        <w:t>,</w:t>
      </w:r>
      <w:r w:rsidRPr="009C2C11">
        <w:rPr>
          <w:rFonts w:ascii="Times New Roman" w:hAnsi="Times New Roman" w:cs="Times New Roman"/>
          <w:color w:val="000000" w:themeColor="text1"/>
          <w:sz w:val="24"/>
          <w:szCs w:val="24"/>
          <w:u w:color="000000"/>
          <w:lang w:val="en-US"/>
        </w:rPr>
        <w:t xml:space="preserve"> </w:t>
      </w:r>
      <w:r w:rsidR="006A55BB" w:rsidRPr="009C2C11">
        <w:rPr>
          <w:rFonts w:ascii="Times New Roman" w:hAnsi="Times New Roman" w:cs="Times New Roman"/>
          <w:color w:val="000000" w:themeColor="text1"/>
          <w:sz w:val="24"/>
          <w:szCs w:val="24"/>
          <w:u w:color="000000"/>
          <w:lang w:val="en-US"/>
        </w:rPr>
        <w:t>Study 1 te</w:t>
      </w:r>
      <w:r w:rsidR="000075D9" w:rsidRPr="009C2C11">
        <w:rPr>
          <w:rFonts w:ascii="Times New Roman" w:hAnsi="Times New Roman" w:cs="Times New Roman"/>
          <w:color w:val="000000" w:themeColor="text1"/>
          <w:sz w:val="24"/>
          <w:szCs w:val="24"/>
          <w:u w:color="000000"/>
          <w:lang w:val="en-US"/>
        </w:rPr>
        <w:t>sted</w:t>
      </w:r>
      <w:r w:rsidR="006A55BB" w:rsidRPr="009C2C11">
        <w:rPr>
          <w:rFonts w:ascii="Times New Roman" w:hAnsi="Times New Roman" w:cs="Times New Roman"/>
          <w:color w:val="000000" w:themeColor="text1"/>
          <w:sz w:val="24"/>
          <w:szCs w:val="24"/>
          <w:u w:color="000000"/>
          <w:lang w:val="en-US"/>
        </w:rPr>
        <w:t xml:space="preserve"> the underlying behavioral process depicted in Figure 1, and as such the effect of online audience </w:t>
      </w:r>
      <w:r w:rsidR="000075D9" w:rsidRPr="009C2C11">
        <w:rPr>
          <w:rFonts w:ascii="Times New Roman" w:hAnsi="Times New Roman" w:cs="Times New Roman"/>
          <w:color w:val="000000" w:themeColor="text1"/>
          <w:sz w:val="24"/>
          <w:szCs w:val="24"/>
          <w:u w:color="000000"/>
          <w:lang w:val="en-US"/>
        </w:rPr>
        <w:t xml:space="preserve">offline </w:t>
      </w:r>
      <w:r w:rsidR="006A55BB" w:rsidRPr="009C2C11">
        <w:rPr>
          <w:rFonts w:ascii="Times New Roman" w:hAnsi="Times New Roman" w:cs="Times New Roman"/>
          <w:color w:val="000000" w:themeColor="text1"/>
          <w:sz w:val="24"/>
          <w:szCs w:val="24"/>
          <w:u w:color="000000"/>
          <w:lang w:val="en-US"/>
        </w:rPr>
        <w:t>saliency on public self-awareness (H1), how this leads to extrinsic motivation development (H2) and to the practice of offline PDIM through prosocial behaviors (H3).</w:t>
      </w:r>
      <w:r w:rsidR="003B6269" w:rsidRPr="009C2C11">
        <w:rPr>
          <w:rFonts w:ascii="Times New Roman" w:hAnsi="Times New Roman" w:cs="Times New Roman"/>
          <w:color w:val="000000" w:themeColor="text1"/>
          <w:sz w:val="24"/>
          <w:szCs w:val="24"/>
          <w:u w:color="000000"/>
          <w:lang w:val="en-US"/>
        </w:rPr>
        <w:t xml:space="preserve"> This study was approved </w:t>
      </w:r>
      <w:r w:rsidR="00094740" w:rsidRPr="009C2C11">
        <w:rPr>
          <w:rFonts w:ascii="Times New Roman" w:hAnsi="Times New Roman" w:cs="Times New Roman"/>
          <w:color w:val="000000" w:themeColor="text1"/>
          <w:sz w:val="24"/>
          <w:szCs w:val="24"/>
          <w:u w:color="000000"/>
          <w:lang w:val="en-US"/>
        </w:rPr>
        <w:t xml:space="preserve">based on </w:t>
      </w:r>
      <w:r w:rsidR="003B6269" w:rsidRPr="009C2C11">
        <w:rPr>
          <w:rFonts w:ascii="Times New Roman" w:hAnsi="Times New Roman" w:cs="Times New Roman"/>
          <w:color w:val="000000" w:themeColor="text1"/>
          <w:sz w:val="24"/>
          <w:szCs w:val="24"/>
          <w:u w:color="000000"/>
          <w:lang w:val="en-US"/>
        </w:rPr>
        <w:t xml:space="preserve">the </w:t>
      </w:r>
      <w:r w:rsidR="00715910" w:rsidRPr="009C2C11">
        <w:rPr>
          <w:rFonts w:ascii="Times New Roman" w:hAnsi="Times New Roman" w:cs="Times New Roman"/>
          <w:color w:val="000000" w:themeColor="text1"/>
          <w:sz w:val="24"/>
          <w:szCs w:val="24"/>
          <w:u w:color="000000"/>
          <w:lang w:val="en-US"/>
        </w:rPr>
        <w:t>e</w:t>
      </w:r>
      <w:r w:rsidR="003B6269" w:rsidRPr="009C2C11">
        <w:rPr>
          <w:rFonts w:ascii="Times New Roman" w:hAnsi="Times New Roman" w:cs="Times New Roman"/>
          <w:color w:val="000000" w:themeColor="text1"/>
          <w:sz w:val="24"/>
          <w:szCs w:val="24"/>
          <w:u w:color="000000"/>
          <w:lang w:val="en-US"/>
        </w:rPr>
        <w:t xml:space="preserve">thics procedure at </w:t>
      </w:r>
      <w:r w:rsidR="00094740" w:rsidRPr="009C2C11">
        <w:rPr>
          <w:rFonts w:ascii="Times New Roman" w:hAnsi="Times New Roman" w:cs="Times New Roman"/>
          <w:color w:val="000000" w:themeColor="text1"/>
          <w:sz w:val="24"/>
          <w:szCs w:val="24"/>
          <w:u w:color="000000"/>
          <w:lang w:val="en-US"/>
        </w:rPr>
        <w:t xml:space="preserve">the </w:t>
      </w:r>
      <w:r w:rsidR="003B6269" w:rsidRPr="009C2C11">
        <w:rPr>
          <w:rFonts w:ascii="Times New Roman" w:hAnsi="Times New Roman" w:cs="Times New Roman"/>
          <w:color w:val="000000" w:themeColor="text1"/>
          <w:sz w:val="24"/>
          <w:szCs w:val="24"/>
          <w:u w:color="000000"/>
          <w:lang w:val="en-US"/>
        </w:rPr>
        <w:t>host institution.</w:t>
      </w:r>
    </w:p>
    <w:p w14:paraId="4B2698E1" w14:textId="77777777" w:rsidR="006A55BB" w:rsidRPr="009C2C11" w:rsidRDefault="006A55BB" w:rsidP="006A55BB">
      <w:pPr>
        <w:pStyle w:val="Default"/>
        <w:spacing w:line="480" w:lineRule="auto"/>
        <w:rPr>
          <w:rFonts w:ascii="Times New Roman" w:hAnsi="Times New Roman" w:cs="Times New Roman"/>
          <w:color w:val="000000" w:themeColor="text1"/>
          <w:sz w:val="24"/>
          <w:szCs w:val="24"/>
          <w:u w:color="000000"/>
          <w:lang w:val="en-US"/>
        </w:rPr>
      </w:pPr>
    </w:p>
    <w:p w14:paraId="22C3CDC7" w14:textId="0F74E1FE" w:rsidR="006A55BB" w:rsidRPr="009C2C11" w:rsidRDefault="004338C8" w:rsidP="004338C8">
      <w:pPr>
        <w:pStyle w:val="Heading2"/>
        <w:rPr>
          <w:color w:val="000000" w:themeColor="text1"/>
          <w:u w:color="000000"/>
        </w:rPr>
      </w:pPr>
      <w:r w:rsidRPr="009C2C11">
        <w:rPr>
          <w:iCs/>
          <w:color w:val="000000" w:themeColor="text1"/>
          <w:u w:color="000000"/>
        </w:rPr>
        <w:lastRenderedPageBreak/>
        <w:t>3.1</w:t>
      </w:r>
      <w:r w:rsidR="006A55BB" w:rsidRPr="009C2C11">
        <w:rPr>
          <w:iCs/>
          <w:color w:val="000000" w:themeColor="text1"/>
          <w:u w:color="000000"/>
        </w:rPr>
        <w:t xml:space="preserve"> </w:t>
      </w:r>
      <w:r w:rsidR="00BF12DE" w:rsidRPr="009C2C11">
        <w:rPr>
          <w:color w:val="000000" w:themeColor="text1"/>
          <w:u w:color="000000"/>
        </w:rPr>
        <w:t>Participants</w:t>
      </w:r>
    </w:p>
    <w:p w14:paraId="43A1FC0B" w14:textId="35244F7E" w:rsidR="00912F87" w:rsidRPr="009C2C11" w:rsidRDefault="00BF12DE" w:rsidP="00EC7675">
      <w:pPr>
        <w:rPr>
          <w:color w:val="000000" w:themeColor="text1"/>
          <w:u w:color="000000"/>
        </w:rPr>
      </w:pPr>
      <w:r w:rsidRPr="009C2C11">
        <w:rPr>
          <w:color w:val="000000" w:themeColor="text1"/>
          <w:u w:color="000000"/>
        </w:rPr>
        <w:t xml:space="preserve">The survey was completed by 152 participants (56.6% male; </w:t>
      </w:r>
      <w:r w:rsidRPr="009C2C11">
        <w:rPr>
          <w:i/>
          <w:iCs/>
          <w:color w:val="000000" w:themeColor="text1"/>
          <w:u w:color="000000"/>
        </w:rPr>
        <w:t>M</w:t>
      </w:r>
      <w:r w:rsidRPr="009C2C11">
        <w:rPr>
          <w:i/>
          <w:iCs/>
          <w:color w:val="000000" w:themeColor="text1"/>
          <w:u w:color="000000"/>
          <w:vertAlign w:val="subscript"/>
        </w:rPr>
        <w:t>age</w:t>
      </w:r>
      <w:r w:rsidRPr="009C2C11">
        <w:rPr>
          <w:color w:val="000000" w:themeColor="text1"/>
          <w:u w:color="000000"/>
        </w:rPr>
        <w:t xml:space="preserve"> = 36.46, </w:t>
      </w:r>
      <w:r w:rsidRPr="009C2C11">
        <w:rPr>
          <w:i/>
          <w:iCs/>
          <w:color w:val="000000" w:themeColor="text1"/>
          <w:u w:color="000000"/>
        </w:rPr>
        <w:t>SD</w:t>
      </w:r>
      <w:r w:rsidRPr="009C2C11">
        <w:rPr>
          <w:color w:val="000000" w:themeColor="text1"/>
          <w:u w:color="000000"/>
        </w:rPr>
        <w:t xml:space="preserve"> = 11.41)</w:t>
      </w:r>
      <w:r w:rsidR="00912F87" w:rsidRPr="009C2C11">
        <w:rPr>
          <w:color w:val="000000" w:themeColor="text1"/>
          <w:u w:color="000000"/>
        </w:rPr>
        <w:t xml:space="preserve">. </w:t>
      </w:r>
      <w:r w:rsidR="00E82CC2" w:rsidRPr="009C2C11">
        <w:rPr>
          <w:color w:val="000000" w:themeColor="text1"/>
          <w:u w:color="000000"/>
        </w:rPr>
        <w:t xml:space="preserve">In both main studies and associated pre-studies of this research, we employed a purposeful sample consisting of U.S. residents who were 18 years or older and </w:t>
      </w:r>
      <w:r w:rsidR="009246F6" w:rsidRPr="009C2C11">
        <w:rPr>
          <w:color w:val="000000" w:themeColor="text1"/>
          <w:u w:color="000000"/>
        </w:rPr>
        <w:t>regular users of social media,</w:t>
      </w:r>
      <w:r w:rsidR="00E82CC2" w:rsidRPr="009C2C11">
        <w:rPr>
          <w:color w:val="000000" w:themeColor="text1"/>
          <w:u w:color="000000"/>
        </w:rPr>
        <w:t xml:space="preserve"> recruited through Amazon Mechanical Turk</w:t>
      </w:r>
      <w:r w:rsidR="00912F87" w:rsidRPr="009C2C11">
        <w:rPr>
          <w:color w:val="000000" w:themeColor="text1"/>
          <w:u w:color="000000"/>
        </w:rPr>
        <w:t xml:space="preserve">. </w:t>
      </w:r>
      <w:r w:rsidR="00E82CC2" w:rsidRPr="009C2C11">
        <w:rPr>
          <w:color w:val="000000" w:themeColor="text1"/>
        </w:rPr>
        <w:t>This panel data service provider is commonly used within academic research and involves the posting of a survey link on the platform with an articulated monetary reward for completing the survey. Respondents complete the survey and enter a unique code to receive the reward, which is then verified by the researcher (i.e. accepted).</w:t>
      </w:r>
    </w:p>
    <w:p w14:paraId="50F83CB9" w14:textId="0FDAC728" w:rsidR="00BF12DE" w:rsidRPr="009C2C11" w:rsidRDefault="00912F87" w:rsidP="00BF12DE">
      <w:pPr>
        <w:rPr>
          <w:color w:val="000000" w:themeColor="text1"/>
          <w:u w:color="000000"/>
        </w:rPr>
      </w:pPr>
      <w:r w:rsidRPr="009C2C11">
        <w:rPr>
          <w:color w:val="000000" w:themeColor="text1"/>
          <w:u w:color="000000"/>
        </w:rPr>
        <w:t xml:space="preserve"> </w:t>
      </w:r>
      <w:r w:rsidR="00BF12DE" w:rsidRPr="009C2C11">
        <w:rPr>
          <w:color w:val="000000" w:themeColor="text1"/>
          <w:u w:color="000000"/>
        </w:rPr>
        <w:t xml:space="preserve"> To safeguard data quality, only respondents with a high track record of</w:t>
      </w:r>
      <w:r w:rsidR="00EC7675" w:rsidRPr="009C2C11">
        <w:rPr>
          <w:color w:val="000000" w:themeColor="text1"/>
          <w:u w:color="000000"/>
        </w:rPr>
        <w:t xml:space="preserve"> past</w:t>
      </w:r>
      <w:r w:rsidR="00BF12DE" w:rsidRPr="009C2C11">
        <w:rPr>
          <w:color w:val="000000" w:themeColor="text1"/>
          <w:u w:color="000000"/>
        </w:rPr>
        <w:t xml:space="preserve"> survey completion (i.e. 95% acceptance rate) were recruited, with single IP address restrictions to prevent multiple completions by the same person. Respondents meeting these criteria were asked to complete demographic questions (i.e. age, gender, occupation) before continuing with the charity scenario. An invisible timer was used to ensure participants had carefully read the vignette. Once participants had read the vignette, dependent and control variables were collected. </w:t>
      </w:r>
    </w:p>
    <w:p w14:paraId="7D0547CA" w14:textId="77777777" w:rsidR="002E22E8" w:rsidRPr="009C2C11" w:rsidRDefault="002E22E8" w:rsidP="006A55BB">
      <w:pPr>
        <w:pStyle w:val="Default"/>
        <w:spacing w:line="480" w:lineRule="auto"/>
        <w:rPr>
          <w:rFonts w:ascii="Times New Roman" w:hAnsi="Times New Roman" w:cs="Times New Roman"/>
          <w:i/>
          <w:iCs/>
          <w:color w:val="000000" w:themeColor="text1"/>
          <w:sz w:val="24"/>
          <w:szCs w:val="24"/>
          <w:u w:color="000000"/>
          <w:lang w:val="en-US"/>
        </w:rPr>
      </w:pPr>
    </w:p>
    <w:p w14:paraId="16E1105A" w14:textId="38621AD7" w:rsidR="00BF12DE" w:rsidRPr="009C2C11" w:rsidRDefault="00CD3A9B" w:rsidP="00BF12DE">
      <w:pPr>
        <w:pStyle w:val="Heading2"/>
        <w:rPr>
          <w:color w:val="000000" w:themeColor="text1"/>
          <w:u w:color="000000"/>
        </w:rPr>
      </w:pPr>
      <w:r w:rsidRPr="009C2C11">
        <w:rPr>
          <w:color w:val="000000" w:themeColor="text1"/>
          <w:u w:color="000000"/>
        </w:rPr>
        <w:t xml:space="preserve">3.2 </w:t>
      </w:r>
      <w:r w:rsidR="00BF12DE" w:rsidRPr="009C2C11">
        <w:rPr>
          <w:color w:val="000000" w:themeColor="text1"/>
          <w:u w:color="000000"/>
        </w:rPr>
        <w:t>Stimuli</w:t>
      </w:r>
    </w:p>
    <w:p w14:paraId="533CFF92" w14:textId="7A7150A5" w:rsidR="00BF12DE" w:rsidRPr="009C2C11" w:rsidRDefault="00055FD9" w:rsidP="00BF12DE">
      <w:pPr>
        <w:rPr>
          <w:color w:val="000000" w:themeColor="text1"/>
          <w:u w:color="000000"/>
        </w:rPr>
      </w:pPr>
      <w:r w:rsidRPr="009C2C11">
        <w:rPr>
          <w:color w:val="000000" w:themeColor="text1"/>
        </w:rPr>
        <w:t xml:space="preserve">To stimulate high vs. low online audience saliency in an offline encounter, vignettes were designed in line with </w:t>
      </w:r>
      <w:proofErr w:type="spellStart"/>
      <w:r w:rsidRPr="009C2C11">
        <w:rPr>
          <w:color w:val="000000" w:themeColor="text1"/>
        </w:rPr>
        <w:t>Rungtusanatham</w:t>
      </w:r>
      <w:proofErr w:type="spellEnd"/>
      <w:r w:rsidRPr="009C2C11">
        <w:rPr>
          <w:color w:val="000000" w:themeColor="text1"/>
        </w:rPr>
        <w:t xml:space="preserve">, </w:t>
      </w:r>
      <w:proofErr w:type="spellStart"/>
      <w:r w:rsidRPr="009C2C11">
        <w:rPr>
          <w:color w:val="000000" w:themeColor="text1"/>
        </w:rPr>
        <w:t>Wallin</w:t>
      </w:r>
      <w:proofErr w:type="spellEnd"/>
      <w:r w:rsidRPr="009C2C11">
        <w:rPr>
          <w:color w:val="000000" w:themeColor="text1"/>
        </w:rPr>
        <w:t>, and Eckerd’s (2011) criteria of being clearly understandable, presenting a realistic scenario and providing adequate context.</w:t>
      </w:r>
      <w:r w:rsidR="00912F87" w:rsidRPr="009C2C11">
        <w:rPr>
          <w:color w:val="000000" w:themeColor="text1"/>
          <w:u w:color="000000"/>
        </w:rPr>
        <w:t xml:space="preserve"> </w:t>
      </w:r>
      <w:r w:rsidR="00BF12DE" w:rsidRPr="009C2C11">
        <w:rPr>
          <w:color w:val="000000" w:themeColor="text1"/>
          <w:u w:color="000000"/>
        </w:rPr>
        <w:t xml:space="preserve">Participants were asked to imagine an encounter with a representative from a fictitious charity called “Water for Children”, which has the mission of providing clean water to children living in developing countries. Participants had to imagine walking to a restaurant with their wallet/purse and bankcard. They were also told that they were carrying a $10 note </w:t>
      </w:r>
      <w:r w:rsidR="00BF12DE" w:rsidRPr="009C2C11">
        <w:rPr>
          <w:color w:val="000000" w:themeColor="text1"/>
          <w:u w:color="000000"/>
        </w:rPr>
        <w:lastRenderedPageBreak/>
        <w:t>in their pocket. On this journey, they were called out by a charity fundraiser. In the high audience saliency condition, the participants were told that the fundraiser was wearing a portable camera and requested a photo for the charity’s social media page, before asking for a donation. In the low saliency condition, no camera or suggestion of social media w</w:t>
      </w:r>
      <w:r w:rsidR="009246F6" w:rsidRPr="009C2C11">
        <w:rPr>
          <w:color w:val="000000" w:themeColor="text1"/>
          <w:u w:color="000000"/>
        </w:rPr>
        <w:t>ere</w:t>
      </w:r>
      <w:r w:rsidR="00BF12DE" w:rsidRPr="009C2C11">
        <w:rPr>
          <w:color w:val="000000" w:themeColor="text1"/>
          <w:u w:color="000000"/>
        </w:rPr>
        <w:t xml:space="preserve"> mentioned.</w:t>
      </w:r>
    </w:p>
    <w:p w14:paraId="5311E5FE" w14:textId="098E4D5E" w:rsidR="00BF12DE" w:rsidRPr="009C2C11" w:rsidRDefault="00BF12DE" w:rsidP="00BF12DE">
      <w:pPr>
        <w:rPr>
          <w:color w:val="000000" w:themeColor="text1"/>
          <w:u w:color="000000"/>
        </w:rPr>
      </w:pPr>
      <w:r w:rsidRPr="009C2C11">
        <w:rPr>
          <w:color w:val="000000" w:themeColor="text1"/>
          <w:u w:color="000000"/>
        </w:rPr>
        <w:t xml:space="preserve">A manipulation check was conducted prior to Study 1 to test the stimuli. Based on </w:t>
      </w:r>
      <w:proofErr w:type="spellStart"/>
      <w:r w:rsidRPr="009C2C11">
        <w:rPr>
          <w:color w:val="000000" w:themeColor="text1"/>
          <w:u w:color="000000"/>
        </w:rPr>
        <w:t>Lench</w:t>
      </w:r>
      <w:proofErr w:type="spellEnd"/>
      <w:r w:rsidRPr="009C2C11">
        <w:rPr>
          <w:color w:val="000000" w:themeColor="text1"/>
          <w:u w:color="000000"/>
        </w:rPr>
        <w:t>, Taylor, and Bench’s</w:t>
      </w:r>
      <w:r w:rsidR="009246F6" w:rsidRPr="009C2C11">
        <w:rPr>
          <w:color w:val="000000" w:themeColor="text1"/>
          <w:u w:color="000000"/>
        </w:rPr>
        <w:t xml:space="preserve"> (2014) recommendations</w:t>
      </w:r>
      <w:r w:rsidRPr="009C2C11">
        <w:rPr>
          <w:color w:val="000000" w:themeColor="text1"/>
          <w:u w:color="000000"/>
        </w:rPr>
        <w:t xml:space="preserve">, the manipulation check was deliberately conducted separately from the main study in order to avoid biasing subsequent answers through increasing social media saliency further. A pre-study with 100 participants (55% male; </w:t>
      </w:r>
      <w:r w:rsidRPr="009C2C11">
        <w:rPr>
          <w:i/>
          <w:iCs/>
          <w:color w:val="000000" w:themeColor="text1"/>
          <w:u w:color="000000"/>
        </w:rPr>
        <w:t>M</w:t>
      </w:r>
      <w:r w:rsidRPr="009C2C11">
        <w:rPr>
          <w:i/>
          <w:iCs/>
          <w:color w:val="000000" w:themeColor="text1"/>
          <w:u w:color="000000"/>
          <w:vertAlign w:val="subscript"/>
        </w:rPr>
        <w:t>age</w:t>
      </w:r>
      <w:r w:rsidRPr="009C2C11">
        <w:rPr>
          <w:i/>
          <w:iCs/>
          <w:color w:val="000000" w:themeColor="text1"/>
          <w:u w:color="000000"/>
        </w:rPr>
        <w:t xml:space="preserve"> </w:t>
      </w:r>
      <w:r w:rsidRPr="009C2C11">
        <w:rPr>
          <w:color w:val="000000" w:themeColor="text1"/>
          <w:u w:color="000000"/>
        </w:rPr>
        <w:t>= 39.73</w:t>
      </w:r>
      <w:r w:rsidRPr="009C2C11">
        <w:rPr>
          <w:i/>
          <w:iCs/>
          <w:color w:val="000000" w:themeColor="text1"/>
          <w:u w:color="000000"/>
        </w:rPr>
        <w:t xml:space="preserve">, SD </w:t>
      </w:r>
      <w:r w:rsidRPr="009C2C11">
        <w:rPr>
          <w:color w:val="000000" w:themeColor="text1"/>
          <w:u w:color="000000"/>
        </w:rPr>
        <w:t xml:space="preserve">= 13.29) was conducted, in which participants were shown one of the vignettes and asked to respond to three items captured on a 7-point Likert scale (1 = strongly disagree — 7 = strongly agree, </w:t>
      </w:r>
      <w:r w:rsidRPr="009C2C11">
        <w:rPr>
          <w:i/>
          <w:color w:val="000000" w:themeColor="text1"/>
          <w:u w:color="000000"/>
        </w:rPr>
        <w:t>α</w:t>
      </w:r>
      <w:r w:rsidRPr="009C2C11">
        <w:rPr>
          <w:color w:val="000000" w:themeColor="text1"/>
          <w:u w:color="000000"/>
        </w:rPr>
        <w:t xml:space="preserve"> = .918).</w:t>
      </w:r>
      <w:r w:rsidRPr="009C2C11">
        <w:rPr>
          <w:color w:val="000000" w:themeColor="text1"/>
        </w:rPr>
        <w:t xml:space="preserve"> </w:t>
      </w:r>
      <w:r w:rsidRPr="009C2C11">
        <w:rPr>
          <w:color w:val="000000" w:themeColor="text1"/>
          <w:u w:color="000000"/>
        </w:rPr>
        <w:t>These were: ‘If I was approached by the charity fundraiser…’ (1) ‘I would be concerned about my image’; (2) ‘I would be concerned about my social media presence’; and (3) ‘I would be concerned about my online persona’. An independent sample t-test supported the manipulation, which worked as intended (</w:t>
      </w:r>
      <w:proofErr w:type="spellStart"/>
      <w:r w:rsidRPr="009C2C11">
        <w:rPr>
          <w:i/>
          <w:iCs/>
          <w:color w:val="000000" w:themeColor="text1"/>
          <w:u w:color="000000"/>
        </w:rPr>
        <w:t>M</w:t>
      </w:r>
      <w:r w:rsidRPr="009C2C11">
        <w:rPr>
          <w:i/>
          <w:iCs/>
          <w:color w:val="000000" w:themeColor="text1"/>
          <w:u w:color="000000"/>
          <w:vertAlign w:val="subscript"/>
        </w:rPr>
        <w:t>HighSaliency</w:t>
      </w:r>
      <w:proofErr w:type="spellEnd"/>
      <w:r w:rsidRPr="009C2C11">
        <w:rPr>
          <w:color w:val="000000" w:themeColor="text1"/>
          <w:u w:color="000000"/>
        </w:rPr>
        <w:t xml:space="preserve"> = 4.82, </w:t>
      </w:r>
      <w:r w:rsidRPr="009C2C11">
        <w:rPr>
          <w:i/>
          <w:iCs/>
          <w:color w:val="000000" w:themeColor="text1"/>
          <w:u w:color="000000"/>
        </w:rPr>
        <w:t>SE</w:t>
      </w:r>
      <w:r w:rsidRPr="009C2C11">
        <w:rPr>
          <w:color w:val="000000" w:themeColor="text1"/>
          <w:u w:color="000000"/>
        </w:rPr>
        <w:t xml:space="preserve"> = .24 vs. </w:t>
      </w:r>
      <w:proofErr w:type="spellStart"/>
      <w:r w:rsidRPr="009C2C11">
        <w:rPr>
          <w:i/>
          <w:iCs/>
          <w:color w:val="000000" w:themeColor="text1"/>
          <w:u w:color="000000"/>
        </w:rPr>
        <w:t>M</w:t>
      </w:r>
      <w:r w:rsidRPr="009C2C11">
        <w:rPr>
          <w:i/>
          <w:iCs/>
          <w:color w:val="000000" w:themeColor="text1"/>
          <w:u w:color="000000"/>
          <w:vertAlign w:val="subscript"/>
        </w:rPr>
        <w:t>LowSaliency</w:t>
      </w:r>
      <w:proofErr w:type="spellEnd"/>
      <w:r w:rsidRPr="009C2C11">
        <w:rPr>
          <w:color w:val="000000" w:themeColor="text1"/>
          <w:u w:color="000000"/>
        </w:rPr>
        <w:t xml:space="preserve"> = 2.72, </w:t>
      </w:r>
      <w:r w:rsidRPr="009C2C11">
        <w:rPr>
          <w:i/>
          <w:iCs/>
          <w:color w:val="000000" w:themeColor="text1"/>
          <w:u w:color="000000"/>
        </w:rPr>
        <w:t>SE</w:t>
      </w:r>
      <w:r w:rsidRPr="009C2C11">
        <w:rPr>
          <w:color w:val="000000" w:themeColor="text1"/>
          <w:u w:color="000000"/>
        </w:rPr>
        <w:t xml:space="preserve"> = .24, </w:t>
      </w:r>
      <w:r w:rsidRPr="009C2C11">
        <w:rPr>
          <w:i/>
          <w:iCs/>
          <w:color w:val="000000" w:themeColor="text1"/>
          <w:u w:color="000000"/>
        </w:rPr>
        <w:t xml:space="preserve">p </w:t>
      </w:r>
      <w:r w:rsidRPr="009C2C11">
        <w:rPr>
          <w:color w:val="000000" w:themeColor="text1"/>
          <w:u w:color="000000"/>
        </w:rPr>
        <w:t>&lt; .001).</w:t>
      </w:r>
    </w:p>
    <w:p w14:paraId="74572CDE" w14:textId="77777777" w:rsidR="004342D8" w:rsidRPr="009C2C11" w:rsidRDefault="004342D8" w:rsidP="004342D8">
      <w:pPr>
        <w:rPr>
          <w:i/>
          <w:iCs/>
          <w:color w:val="000000" w:themeColor="text1"/>
          <w:u w:color="000000"/>
        </w:rPr>
      </w:pPr>
    </w:p>
    <w:p w14:paraId="49260929" w14:textId="7F1EF945" w:rsidR="006A55BB" w:rsidRPr="009C2C11" w:rsidRDefault="004338C8" w:rsidP="006A55BB">
      <w:pPr>
        <w:pStyle w:val="Default"/>
        <w:spacing w:line="480" w:lineRule="auto"/>
        <w:rPr>
          <w:rFonts w:ascii="Times New Roman" w:hAnsi="Times New Roman" w:cs="Times New Roman"/>
          <w:b/>
          <w:iCs/>
          <w:color w:val="000000" w:themeColor="text1"/>
          <w:sz w:val="24"/>
          <w:szCs w:val="24"/>
          <w:u w:color="000000"/>
          <w:lang w:val="en-US"/>
        </w:rPr>
      </w:pPr>
      <w:r w:rsidRPr="009C2C11">
        <w:rPr>
          <w:rFonts w:ascii="Times New Roman" w:hAnsi="Times New Roman" w:cs="Times New Roman"/>
          <w:b/>
          <w:iCs/>
          <w:color w:val="000000" w:themeColor="text1"/>
          <w:sz w:val="24"/>
          <w:szCs w:val="24"/>
          <w:u w:color="000000"/>
          <w:lang w:val="en-US"/>
        </w:rPr>
        <w:t>3.</w:t>
      </w:r>
      <w:r w:rsidR="00CD3A9B" w:rsidRPr="009C2C11">
        <w:rPr>
          <w:rFonts w:ascii="Times New Roman" w:hAnsi="Times New Roman" w:cs="Times New Roman"/>
          <w:b/>
          <w:iCs/>
          <w:color w:val="000000" w:themeColor="text1"/>
          <w:sz w:val="24"/>
          <w:szCs w:val="24"/>
          <w:u w:color="000000"/>
          <w:lang w:val="en-US"/>
        </w:rPr>
        <w:t xml:space="preserve">3 </w:t>
      </w:r>
      <w:r w:rsidR="006A55BB" w:rsidRPr="009C2C11">
        <w:rPr>
          <w:rFonts w:ascii="Times New Roman" w:hAnsi="Times New Roman" w:cs="Times New Roman"/>
          <w:b/>
          <w:iCs/>
          <w:color w:val="000000" w:themeColor="text1"/>
          <w:sz w:val="24"/>
          <w:szCs w:val="24"/>
          <w:u w:color="000000"/>
          <w:lang w:val="en-US"/>
        </w:rPr>
        <w:t>Measures</w:t>
      </w:r>
    </w:p>
    <w:p w14:paraId="533A490D" w14:textId="78575084" w:rsidR="006A55BB" w:rsidRPr="009C2C11" w:rsidRDefault="006A55BB" w:rsidP="00E07FE5">
      <w:pPr>
        <w:rPr>
          <w:color w:val="000000" w:themeColor="text1"/>
          <w:u w:color="000000"/>
        </w:rPr>
      </w:pPr>
      <w:r w:rsidRPr="009C2C11">
        <w:rPr>
          <w:color w:val="000000" w:themeColor="text1"/>
          <w:u w:color="000000"/>
        </w:rPr>
        <w:t>For the public self-awareness measure, participants completed a three-item scale</w:t>
      </w:r>
      <w:r w:rsidR="007755A4" w:rsidRPr="009C2C11">
        <w:rPr>
          <w:color w:val="000000" w:themeColor="text1"/>
          <w:u w:color="000000"/>
        </w:rPr>
        <w:t xml:space="preserve"> adapted from Govern and </w:t>
      </w:r>
      <w:proofErr w:type="spellStart"/>
      <w:r w:rsidR="007755A4" w:rsidRPr="009C2C11">
        <w:rPr>
          <w:color w:val="000000" w:themeColor="text1"/>
          <w:u w:color="000000"/>
        </w:rPr>
        <w:t>Marsch</w:t>
      </w:r>
      <w:proofErr w:type="spellEnd"/>
      <w:r w:rsidR="007755A4" w:rsidRPr="009C2C11">
        <w:rPr>
          <w:color w:val="000000" w:themeColor="text1"/>
          <w:u w:color="000000"/>
        </w:rPr>
        <w:t xml:space="preserve"> (2001),</w:t>
      </w:r>
      <w:r w:rsidRPr="009C2C11">
        <w:rPr>
          <w:color w:val="000000" w:themeColor="text1"/>
          <w:u w:color="000000"/>
        </w:rPr>
        <w:t xml:space="preserve"> using a 7-point Likert scale (1 = strongly disagree — 7 = strongly agree).</w:t>
      </w:r>
      <w:r w:rsidR="006927A5" w:rsidRPr="009C2C11">
        <w:rPr>
          <w:color w:val="000000" w:themeColor="text1"/>
          <w:u w:color="000000"/>
        </w:rPr>
        <w:t xml:space="preserve"> Participants were instructed to respond to each statement</w:t>
      </w:r>
      <w:r w:rsidRPr="009C2C11">
        <w:rPr>
          <w:color w:val="000000" w:themeColor="text1"/>
          <w:u w:color="000000"/>
        </w:rPr>
        <w:t xml:space="preserve"> based on how </w:t>
      </w:r>
      <w:r w:rsidR="006927A5" w:rsidRPr="009C2C11">
        <w:rPr>
          <w:color w:val="000000" w:themeColor="text1"/>
          <w:u w:color="000000"/>
        </w:rPr>
        <w:t>they</w:t>
      </w:r>
      <w:r w:rsidRPr="009C2C11">
        <w:rPr>
          <w:color w:val="000000" w:themeColor="text1"/>
          <w:u w:color="000000"/>
        </w:rPr>
        <w:t xml:space="preserve"> </w:t>
      </w:r>
      <w:r w:rsidR="006927A5" w:rsidRPr="009C2C11">
        <w:rPr>
          <w:color w:val="000000" w:themeColor="text1"/>
          <w:u w:color="000000"/>
        </w:rPr>
        <w:t>would feel if they</w:t>
      </w:r>
      <w:r w:rsidRPr="009C2C11">
        <w:rPr>
          <w:color w:val="000000" w:themeColor="text1"/>
          <w:u w:color="000000"/>
        </w:rPr>
        <w:t xml:space="preserve"> were in the scenario presented</w:t>
      </w:r>
      <w:r w:rsidR="006927A5" w:rsidRPr="009C2C11">
        <w:rPr>
          <w:color w:val="000000" w:themeColor="text1"/>
          <w:u w:color="000000"/>
        </w:rPr>
        <w:t>. Items were:</w:t>
      </w:r>
      <w:r w:rsidRPr="009C2C11">
        <w:rPr>
          <w:color w:val="000000" w:themeColor="text1"/>
          <w:u w:color="000000"/>
        </w:rPr>
        <w:t xml:space="preserve"> </w:t>
      </w:r>
      <w:r w:rsidR="005F3085" w:rsidRPr="009C2C11">
        <w:rPr>
          <w:color w:val="000000" w:themeColor="text1"/>
          <w:u w:color="000000"/>
        </w:rPr>
        <w:t>(</w:t>
      </w:r>
      <w:r w:rsidRPr="009C2C11">
        <w:rPr>
          <w:color w:val="000000" w:themeColor="text1"/>
          <w:u w:color="000000"/>
        </w:rPr>
        <w:t xml:space="preserve">1) </w:t>
      </w:r>
      <w:r w:rsidR="00AF6B15" w:rsidRPr="009C2C11">
        <w:rPr>
          <w:color w:val="000000" w:themeColor="text1"/>
          <w:u w:color="000000"/>
        </w:rPr>
        <w:t>‘</w:t>
      </w:r>
      <w:r w:rsidRPr="009C2C11">
        <w:rPr>
          <w:color w:val="000000" w:themeColor="text1"/>
          <w:u w:color="000000"/>
        </w:rPr>
        <w:t>I wo</w:t>
      </w:r>
      <w:r w:rsidR="00AF6B15" w:rsidRPr="009C2C11">
        <w:rPr>
          <w:color w:val="000000" w:themeColor="text1"/>
          <w:u w:color="000000"/>
        </w:rPr>
        <w:t>uld be concerned about my image’;</w:t>
      </w:r>
      <w:r w:rsidRPr="009C2C11">
        <w:rPr>
          <w:color w:val="000000" w:themeColor="text1"/>
          <w:u w:color="000000"/>
        </w:rPr>
        <w:t xml:space="preserve"> </w:t>
      </w:r>
      <w:r w:rsidR="005F3085" w:rsidRPr="009C2C11">
        <w:rPr>
          <w:color w:val="000000" w:themeColor="text1"/>
          <w:u w:color="000000"/>
        </w:rPr>
        <w:t>(</w:t>
      </w:r>
      <w:r w:rsidR="00AF6B15" w:rsidRPr="009C2C11">
        <w:rPr>
          <w:color w:val="000000" w:themeColor="text1"/>
          <w:u w:color="000000"/>
        </w:rPr>
        <w:t>2) ‘</w:t>
      </w:r>
      <w:r w:rsidRPr="009C2C11">
        <w:rPr>
          <w:color w:val="000000" w:themeColor="text1"/>
          <w:u w:color="000000"/>
        </w:rPr>
        <w:t>I would be aware of what others would think about me if I were to engage with Water for Children</w:t>
      </w:r>
      <w:r w:rsidR="00AF6B15" w:rsidRPr="009C2C11">
        <w:rPr>
          <w:color w:val="000000" w:themeColor="text1"/>
          <w:u w:color="000000"/>
        </w:rPr>
        <w:t xml:space="preserve">’; and </w:t>
      </w:r>
      <w:r w:rsidR="005F3085" w:rsidRPr="009C2C11">
        <w:rPr>
          <w:color w:val="000000" w:themeColor="text1"/>
          <w:u w:color="000000"/>
        </w:rPr>
        <w:t>(</w:t>
      </w:r>
      <w:r w:rsidR="00AF6B15" w:rsidRPr="009C2C11">
        <w:rPr>
          <w:color w:val="000000" w:themeColor="text1"/>
          <w:u w:color="000000"/>
        </w:rPr>
        <w:t>3) ‘</w:t>
      </w:r>
      <w:r w:rsidRPr="009C2C11">
        <w:rPr>
          <w:color w:val="000000" w:themeColor="text1"/>
          <w:u w:color="000000"/>
        </w:rPr>
        <w:t>I would be aware that engaging with Water for Children would enhance my image</w:t>
      </w:r>
      <w:r w:rsidR="00AF6B15" w:rsidRPr="009C2C11">
        <w:rPr>
          <w:color w:val="000000" w:themeColor="text1"/>
          <w:u w:color="000000"/>
        </w:rPr>
        <w:t>’</w:t>
      </w:r>
      <w:r w:rsidRPr="009C2C11">
        <w:rPr>
          <w:color w:val="000000" w:themeColor="text1"/>
          <w:u w:color="000000"/>
        </w:rPr>
        <w:t xml:space="preserve"> (</w:t>
      </w:r>
      <w:r w:rsidR="00AF6B15" w:rsidRPr="009C2C11">
        <w:rPr>
          <w:i/>
          <w:color w:val="000000" w:themeColor="text1"/>
          <w:u w:color="000000"/>
        </w:rPr>
        <w:t>α</w:t>
      </w:r>
      <w:r w:rsidRPr="009C2C11">
        <w:rPr>
          <w:color w:val="000000" w:themeColor="text1"/>
          <w:u w:color="000000"/>
        </w:rPr>
        <w:t xml:space="preserve"> = .857). </w:t>
      </w:r>
    </w:p>
    <w:p w14:paraId="7E116BC8" w14:textId="462A9EDF" w:rsidR="006A55BB" w:rsidRPr="009C2C11" w:rsidRDefault="006A55BB" w:rsidP="00E07FE5">
      <w:pPr>
        <w:rPr>
          <w:color w:val="000000" w:themeColor="text1"/>
          <w:u w:color="000000"/>
        </w:rPr>
      </w:pPr>
      <w:r w:rsidRPr="009C2C11">
        <w:rPr>
          <w:color w:val="000000" w:themeColor="text1"/>
          <w:u w:color="000000"/>
        </w:rPr>
        <w:lastRenderedPageBreak/>
        <w:t xml:space="preserve">To check whether </w:t>
      </w:r>
      <w:r w:rsidR="006C3137" w:rsidRPr="009C2C11">
        <w:rPr>
          <w:color w:val="000000" w:themeColor="text1"/>
          <w:u w:color="000000"/>
        </w:rPr>
        <w:t xml:space="preserve">participants </w:t>
      </w:r>
      <w:r w:rsidRPr="009C2C11">
        <w:rPr>
          <w:color w:val="000000" w:themeColor="text1"/>
          <w:u w:color="000000"/>
        </w:rPr>
        <w:t>developed extrinsic motivation</w:t>
      </w:r>
      <w:r w:rsidR="006C3137" w:rsidRPr="009C2C11">
        <w:rPr>
          <w:color w:val="000000" w:themeColor="text1"/>
          <w:u w:color="000000"/>
        </w:rPr>
        <w:t>,</w:t>
      </w:r>
      <w:r w:rsidRPr="009C2C11">
        <w:rPr>
          <w:color w:val="000000" w:themeColor="text1"/>
          <w:u w:color="000000"/>
        </w:rPr>
        <w:t xml:space="preserve"> they were asked to complete a four-item 7-point Likert scale (1 = strongly disagree — 7 = strongly agree) adapted from </w:t>
      </w:r>
      <w:proofErr w:type="spellStart"/>
      <w:r w:rsidRPr="009C2C11">
        <w:rPr>
          <w:color w:val="000000" w:themeColor="text1"/>
          <w:u w:color="000000"/>
        </w:rPr>
        <w:t>Guay</w:t>
      </w:r>
      <w:proofErr w:type="spellEnd"/>
      <w:r w:rsidRPr="009C2C11">
        <w:rPr>
          <w:color w:val="000000" w:themeColor="text1"/>
          <w:u w:color="000000"/>
        </w:rPr>
        <w:t>, Vallerand</w:t>
      </w:r>
      <w:r w:rsidR="00827FEB" w:rsidRPr="009C2C11">
        <w:rPr>
          <w:color w:val="000000" w:themeColor="text1"/>
          <w:u w:color="000000"/>
        </w:rPr>
        <w:t>,</w:t>
      </w:r>
      <w:r w:rsidRPr="009C2C11">
        <w:rPr>
          <w:color w:val="000000" w:themeColor="text1"/>
          <w:u w:color="000000"/>
        </w:rPr>
        <w:t xml:space="preserve"> and Blanchard (2000)</w:t>
      </w:r>
      <w:r w:rsidR="005F3085" w:rsidRPr="009C2C11">
        <w:rPr>
          <w:color w:val="000000" w:themeColor="text1"/>
          <w:u w:color="000000"/>
        </w:rPr>
        <w:t>.</w:t>
      </w:r>
      <w:r w:rsidRPr="009C2C11">
        <w:rPr>
          <w:color w:val="000000" w:themeColor="text1"/>
          <w:u w:color="000000"/>
        </w:rPr>
        <w:t xml:space="preserve"> </w:t>
      </w:r>
      <w:r w:rsidR="005F3085" w:rsidRPr="009C2C11">
        <w:rPr>
          <w:color w:val="000000" w:themeColor="text1"/>
          <w:u w:color="000000"/>
        </w:rPr>
        <w:t>Questions included</w:t>
      </w:r>
      <w:r w:rsidRPr="009C2C11">
        <w:rPr>
          <w:color w:val="000000" w:themeColor="text1"/>
          <w:u w:color="000000"/>
        </w:rPr>
        <w:t xml:space="preserve">: </w:t>
      </w:r>
      <w:r w:rsidR="005F3085" w:rsidRPr="009C2C11">
        <w:rPr>
          <w:color w:val="000000" w:themeColor="text1"/>
          <w:u w:color="000000"/>
        </w:rPr>
        <w:t>(</w:t>
      </w:r>
      <w:r w:rsidRPr="009C2C11">
        <w:rPr>
          <w:color w:val="000000" w:themeColor="text1"/>
          <w:u w:color="000000"/>
        </w:rPr>
        <w:t xml:space="preserve">1) </w:t>
      </w:r>
      <w:r w:rsidR="00AF6B15" w:rsidRPr="009C2C11">
        <w:rPr>
          <w:color w:val="000000" w:themeColor="text1"/>
          <w:u w:color="000000"/>
        </w:rPr>
        <w:t>‘</w:t>
      </w:r>
      <w:r w:rsidRPr="009C2C11">
        <w:rPr>
          <w:color w:val="000000" w:themeColor="text1"/>
          <w:u w:color="000000"/>
        </w:rPr>
        <w:t>You feel you have to enga</w:t>
      </w:r>
      <w:r w:rsidR="00AF6B15" w:rsidRPr="009C2C11">
        <w:rPr>
          <w:color w:val="000000" w:themeColor="text1"/>
          <w:u w:color="000000"/>
        </w:rPr>
        <w:t>ge with the charity in some way’;</w:t>
      </w:r>
      <w:r w:rsidRPr="009C2C11">
        <w:rPr>
          <w:color w:val="000000" w:themeColor="text1"/>
          <w:u w:color="000000"/>
        </w:rPr>
        <w:t xml:space="preserve"> </w:t>
      </w:r>
      <w:r w:rsidR="005F3085" w:rsidRPr="009C2C11">
        <w:rPr>
          <w:color w:val="000000" w:themeColor="text1"/>
          <w:u w:color="000000"/>
        </w:rPr>
        <w:t>(</w:t>
      </w:r>
      <w:r w:rsidRPr="009C2C11">
        <w:rPr>
          <w:color w:val="000000" w:themeColor="text1"/>
          <w:u w:color="000000"/>
        </w:rPr>
        <w:t xml:space="preserve">2) </w:t>
      </w:r>
      <w:r w:rsidR="00AF6B15" w:rsidRPr="009C2C11">
        <w:rPr>
          <w:color w:val="000000" w:themeColor="text1"/>
          <w:u w:color="000000"/>
        </w:rPr>
        <w:t>‘</w:t>
      </w:r>
      <w:r w:rsidRPr="009C2C11">
        <w:rPr>
          <w:color w:val="000000" w:themeColor="text1"/>
          <w:u w:color="000000"/>
        </w:rPr>
        <w:t>It would be perceived positively by others and enhance your image</w:t>
      </w:r>
      <w:r w:rsidR="00AF6B15" w:rsidRPr="009C2C11">
        <w:rPr>
          <w:color w:val="000000" w:themeColor="text1"/>
          <w:u w:color="000000"/>
        </w:rPr>
        <w:t>’;</w:t>
      </w:r>
      <w:r w:rsidRPr="009C2C11">
        <w:rPr>
          <w:color w:val="000000" w:themeColor="text1"/>
          <w:u w:color="000000"/>
        </w:rPr>
        <w:t xml:space="preserve"> </w:t>
      </w:r>
      <w:r w:rsidR="005F3085" w:rsidRPr="009C2C11">
        <w:rPr>
          <w:color w:val="000000" w:themeColor="text1"/>
          <w:u w:color="000000"/>
        </w:rPr>
        <w:t>(</w:t>
      </w:r>
      <w:r w:rsidRPr="009C2C11">
        <w:rPr>
          <w:color w:val="000000" w:themeColor="text1"/>
          <w:u w:color="000000"/>
        </w:rPr>
        <w:t xml:space="preserve">3) </w:t>
      </w:r>
      <w:r w:rsidR="00AF6B15" w:rsidRPr="009C2C11">
        <w:rPr>
          <w:color w:val="000000" w:themeColor="text1"/>
          <w:u w:color="000000"/>
        </w:rPr>
        <w:t>‘</w:t>
      </w:r>
      <w:r w:rsidRPr="009C2C11">
        <w:rPr>
          <w:color w:val="000000" w:themeColor="text1"/>
          <w:u w:color="000000"/>
        </w:rPr>
        <w:t>You would not want to be perceived negatively by others if you do not engage with the charity</w:t>
      </w:r>
      <w:r w:rsidR="00AF6B15" w:rsidRPr="009C2C11">
        <w:rPr>
          <w:color w:val="000000" w:themeColor="text1"/>
          <w:u w:color="000000"/>
        </w:rPr>
        <w:t xml:space="preserve">’; and </w:t>
      </w:r>
      <w:r w:rsidR="005F3085" w:rsidRPr="009C2C11">
        <w:rPr>
          <w:color w:val="000000" w:themeColor="text1"/>
          <w:u w:color="000000"/>
        </w:rPr>
        <w:t>(</w:t>
      </w:r>
      <w:r w:rsidRPr="009C2C11">
        <w:rPr>
          <w:color w:val="000000" w:themeColor="text1"/>
          <w:u w:color="000000"/>
        </w:rPr>
        <w:t xml:space="preserve">4) </w:t>
      </w:r>
      <w:r w:rsidR="00AF6B15" w:rsidRPr="009C2C11">
        <w:rPr>
          <w:color w:val="000000" w:themeColor="text1"/>
          <w:u w:color="000000"/>
        </w:rPr>
        <w:t>‘</w:t>
      </w:r>
      <w:r w:rsidRPr="009C2C11">
        <w:rPr>
          <w:color w:val="000000" w:themeColor="text1"/>
          <w:u w:color="000000"/>
        </w:rPr>
        <w:t>You feel like this is what others expect from you</w:t>
      </w:r>
      <w:r w:rsidR="00AF6B15" w:rsidRPr="009C2C11">
        <w:rPr>
          <w:color w:val="000000" w:themeColor="text1"/>
          <w:u w:color="000000"/>
        </w:rPr>
        <w:t>’</w:t>
      </w:r>
      <w:r w:rsidRPr="009C2C11">
        <w:rPr>
          <w:color w:val="000000" w:themeColor="text1"/>
          <w:u w:color="000000"/>
        </w:rPr>
        <w:t xml:space="preserve"> (</w:t>
      </w:r>
      <w:r w:rsidR="00AF6B15" w:rsidRPr="009C2C11">
        <w:rPr>
          <w:i/>
          <w:color w:val="000000" w:themeColor="text1"/>
          <w:u w:color="000000"/>
        </w:rPr>
        <w:t>α</w:t>
      </w:r>
      <w:r w:rsidRPr="009C2C11">
        <w:rPr>
          <w:color w:val="000000" w:themeColor="text1"/>
          <w:u w:color="000000"/>
        </w:rPr>
        <w:t xml:space="preserve"> = .822). </w:t>
      </w:r>
    </w:p>
    <w:p w14:paraId="7D60E5B8" w14:textId="675C6E86" w:rsidR="006A55BB" w:rsidRPr="009C2C11" w:rsidRDefault="005F3085" w:rsidP="00E07FE5">
      <w:pPr>
        <w:rPr>
          <w:color w:val="000000" w:themeColor="text1"/>
          <w:u w:color="000000"/>
        </w:rPr>
      </w:pPr>
      <w:r w:rsidRPr="009C2C11">
        <w:rPr>
          <w:color w:val="000000" w:themeColor="text1"/>
          <w:u w:color="000000"/>
        </w:rPr>
        <w:t xml:space="preserve">In line </w:t>
      </w:r>
      <w:r w:rsidR="00C847CA" w:rsidRPr="009C2C11">
        <w:rPr>
          <w:color w:val="000000" w:themeColor="text1"/>
          <w:u w:color="000000"/>
        </w:rPr>
        <w:t>with Marder et al</w:t>
      </w:r>
      <w:r w:rsidR="00C4664D" w:rsidRPr="009C2C11">
        <w:rPr>
          <w:color w:val="000000" w:themeColor="text1"/>
          <w:u w:color="000000"/>
        </w:rPr>
        <w:t>.</w:t>
      </w:r>
      <w:r w:rsidR="00C847CA" w:rsidRPr="009C2C11">
        <w:rPr>
          <w:color w:val="000000" w:themeColor="text1"/>
          <w:u w:color="000000"/>
        </w:rPr>
        <w:t xml:space="preserve"> (2016), p</w:t>
      </w:r>
      <w:r w:rsidR="006A55BB" w:rsidRPr="009C2C11">
        <w:rPr>
          <w:color w:val="000000" w:themeColor="text1"/>
          <w:u w:color="000000"/>
        </w:rPr>
        <w:t>articipants’ intention to perform PDIM offline was measured using a composite created from two responses</w:t>
      </w:r>
      <w:r w:rsidR="006C3137" w:rsidRPr="009C2C11">
        <w:rPr>
          <w:color w:val="000000" w:themeColor="text1"/>
          <w:u w:color="000000"/>
        </w:rPr>
        <w:t>. The first captured</w:t>
      </w:r>
      <w:r w:rsidR="006A55BB" w:rsidRPr="009C2C11">
        <w:rPr>
          <w:color w:val="000000" w:themeColor="text1"/>
          <w:u w:color="000000"/>
        </w:rPr>
        <w:t xml:space="preserve"> </w:t>
      </w:r>
      <w:r w:rsidR="006C3137" w:rsidRPr="009C2C11">
        <w:rPr>
          <w:color w:val="000000" w:themeColor="text1"/>
          <w:u w:color="000000"/>
        </w:rPr>
        <w:t xml:space="preserve">the </w:t>
      </w:r>
      <w:r w:rsidR="006A55BB" w:rsidRPr="009C2C11">
        <w:rPr>
          <w:color w:val="000000" w:themeColor="text1"/>
          <w:u w:color="000000"/>
        </w:rPr>
        <w:t xml:space="preserve">likelihood of giving money to the charity </w:t>
      </w:r>
      <w:r w:rsidR="006C3137" w:rsidRPr="009C2C11">
        <w:rPr>
          <w:color w:val="000000" w:themeColor="text1"/>
          <w:u w:color="000000"/>
        </w:rPr>
        <w:t xml:space="preserve">using </w:t>
      </w:r>
      <w:r w:rsidR="006A55BB" w:rsidRPr="009C2C11">
        <w:rPr>
          <w:color w:val="000000" w:themeColor="text1"/>
          <w:u w:color="000000"/>
        </w:rPr>
        <w:t>a 7-point Likert scale (1 = very unlikely — 7 = very likely)</w:t>
      </w:r>
      <w:r w:rsidR="00022DC2" w:rsidRPr="009C2C11">
        <w:rPr>
          <w:color w:val="000000" w:themeColor="text1"/>
          <w:u w:color="000000"/>
        </w:rPr>
        <w:t>,</w:t>
      </w:r>
      <w:r w:rsidR="006A55BB" w:rsidRPr="009C2C11">
        <w:rPr>
          <w:color w:val="000000" w:themeColor="text1"/>
          <w:u w:color="000000"/>
        </w:rPr>
        <w:t xml:space="preserve"> and </w:t>
      </w:r>
      <w:r w:rsidR="006C3137" w:rsidRPr="009C2C11">
        <w:rPr>
          <w:color w:val="000000" w:themeColor="text1"/>
          <w:u w:color="000000"/>
        </w:rPr>
        <w:t xml:space="preserve">the other </w:t>
      </w:r>
      <w:r w:rsidR="007B6AAA" w:rsidRPr="009C2C11">
        <w:rPr>
          <w:color w:val="000000" w:themeColor="text1"/>
          <w:u w:color="000000"/>
        </w:rPr>
        <w:t>recorded the</w:t>
      </w:r>
      <w:r w:rsidR="006A55BB" w:rsidRPr="009C2C11">
        <w:rPr>
          <w:color w:val="000000" w:themeColor="text1"/>
          <w:u w:color="000000"/>
        </w:rPr>
        <w:t xml:space="preserve"> amount </w:t>
      </w:r>
      <w:r w:rsidR="006C3137" w:rsidRPr="009C2C11">
        <w:rPr>
          <w:color w:val="000000" w:themeColor="text1"/>
          <w:u w:color="000000"/>
        </w:rPr>
        <w:t xml:space="preserve">of money </w:t>
      </w:r>
      <w:r w:rsidR="006A55BB" w:rsidRPr="009C2C11">
        <w:rPr>
          <w:color w:val="000000" w:themeColor="text1"/>
          <w:u w:color="000000"/>
        </w:rPr>
        <w:t>they would be willing to give</w:t>
      </w:r>
      <w:r w:rsidR="006C3137" w:rsidRPr="009C2C11">
        <w:rPr>
          <w:color w:val="000000" w:themeColor="text1"/>
          <w:u w:color="000000"/>
        </w:rPr>
        <w:t xml:space="preserve"> to the charity</w:t>
      </w:r>
      <w:r w:rsidR="006A55BB" w:rsidRPr="009C2C11">
        <w:rPr>
          <w:color w:val="000000" w:themeColor="text1"/>
          <w:u w:color="000000"/>
        </w:rPr>
        <w:t xml:space="preserve"> (from $0 to $10). The likelihood of giving money was multiplied by the </w:t>
      </w:r>
      <w:r w:rsidR="00746AC4" w:rsidRPr="009C2C11">
        <w:rPr>
          <w:color w:val="000000" w:themeColor="text1"/>
          <w:u w:color="000000"/>
        </w:rPr>
        <w:t xml:space="preserve">raw dollar value </w:t>
      </w:r>
      <w:r w:rsidR="006A55BB" w:rsidRPr="009C2C11">
        <w:rPr>
          <w:color w:val="000000" w:themeColor="text1"/>
          <w:u w:color="000000"/>
        </w:rPr>
        <w:t xml:space="preserve">to create </w:t>
      </w:r>
      <w:r w:rsidR="00746AC4" w:rsidRPr="009C2C11">
        <w:rPr>
          <w:color w:val="000000" w:themeColor="text1"/>
          <w:u w:color="000000"/>
        </w:rPr>
        <w:t>a</w:t>
      </w:r>
      <w:r w:rsidR="006A55BB" w:rsidRPr="009C2C11">
        <w:rPr>
          <w:color w:val="000000" w:themeColor="text1"/>
          <w:u w:color="000000"/>
        </w:rPr>
        <w:t xml:space="preserve"> PDIM variable.</w:t>
      </w:r>
      <w:r w:rsidR="00022DC2" w:rsidRPr="009C2C11">
        <w:rPr>
          <w:color w:val="000000" w:themeColor="text1"/>
          <w:u w:color="000000"/>
        </w:rPr>
        <w:t xml:space="preserve"> According to</w:t>
      </w:r>
      <w:r w:rsidR="006A55BB" w:rsidRPr="009C2C11">
        <w:rPr>
          <w:color w:val="000000" w:themeColor="text1"/>
          <w:u w:color="000000"/>
        </w:rPr>
        <w:t xml:space="preserve"> Marder et al. (2016)</w:t>
      </w:r>
      <w:r w:rsidR="00022DC2" w:rsidRPr="009C2C11">
        <w:rPr>
          <w:color w:val="000000" w:themeColor="text1"/>
          <w:u w:color="000000"/>
        </w:rPr>
        <w:t>,</w:t>
      </w:r>
      <w:r w:rsidR="006A55BB" w:rsidRPr="009C2C11">
        <w:rPr>
          <w:color w:val="000000" w:themeColor="text1"/>
          <w:u w:color="000000"/>
        </w:rPr>
        <w:t xml:space="preserve"> such a composite allows for weighing the amount given by respondents who had no intention of giving </w:t>
      </w:r>
      <w:r w:rsidR="006C3137" w:rsidRPr="009C2C11">
        <w:rPr>
          <w:color w:val="000000" w:themeColor="text1"/>
          <w:u w:color="000000"/>
        </w:rPr>
        <w:t xml:space="preserve">any </w:t>
      </w:r>
      <w:r w:rsidR="006A55BB" w:rsidRPr="009C2C11">
        <w:rPr>
          <w:color w:val="000000" w:themeColor="text1"/>
          <w:u w:color="000000"/>
        </w:rPr>
        <w:t>money.</w:t>
      </w:r>
    </w:p>
    <w:p w14:paraId="28EE8051" w14:textId="6EE79DDA" w:rsidR="00C847CA" w:rsidRPr="009C2C11" w:rsidRDefault="00C847CA" w:rsidP="00E07FE5">
      <w:pPr>
        <w:rPr>
          <w:color w:val="000000" w:themeColor="text1"/>
          <w:u w:color="000000"/>
        </w:rPr>
      </w:pPr>
      <w:r w:rsidRPr="009C2C11">
        <w:rPr>
          <w:color w:val="000000" w:themeColor="text1"/>
          <w:u w:color="000000"/>
        </w:rPr>
        <w:t xml:space="preserve">To control for </w:t>
      </w:r>
      <w:r w:rsidR="00746AC4" w:rsidRPr="009C2C11">
        <w:rPr>
          <w:color w:val="000000" w:themeColor="text1"/>
          <w:u w:color="000000"/>
        </w:rPr>
        <w:t xml:space="preserve">participants’ </w:t>
      </w:r>
      <w:r w:rsidRPr="009C2C11">
        <w:rPr>
          <w:color w:val="000000" w:themeColor="text1"/>
          <w:u w:color="000000"/>
        </w:rPr>
        <w:t xml:space="preserve">general awareness of their online audiences offline, they were asked the following: </w:t>
      </w:r>
      <w:r w:rsidR="00746AC4" w:rsidRPr="009C2C11">
        <w:rPr>
          <w:color w:val="000000" w:themeColor="text1"/>
          <w:u w:color="000000"/>
        </w:rPr>
        <w:t>(</w:t>
      </w:r>
      <w:r w:rsidR="00022DC2" w:rsidRPr="009C2C11">
        <w:rPr>
          <w:color w:val="000000" w:themeColor="text1"/>
          <w:u w:color="000000"/>
        </w:rPr>
        <w:t>1) ‘</w:t>
      </w:r>
      <w:r w:rsidRPr="009C2C11">
        <w:rPr>
          <w:color w:val="000000" w:themeColor="text1"/>
          <w:u w:color="000000"/>
        </w:rPr>
        <w:t>I am aware that other people look at my social media profile(s)</w:t>
      </w:r>
      <w:r w:rsidR="00022DC2" w:rsidRPr="009C2C11">
        <w:rPr>
          <w:color w:val="000000" w:themeColor="text1"/>
          <w:u w:color="000000"/>
        </w:rPr>
        <w:t>’;</w:t>
      </w:r>
      <w:r w:rsidRPr="009C2C11">
        <w:rPr>
          <w:color w:val="000000" w:themeColor="text1"/>
          <w:u w:color="000000"/>
        </w:rPr>
        <w:t xml:space="preserve"> </w:t>
      </w:r>
      <w:r w:rsidR="00746AC4" w:rsidRPr="009C2C11">
        <w:rPr>
          <w:color w:val="000000" w:themeColor="text1"/>
          <w:u w:color="000000"/>
        </w:rPr>
        <w:t>(</w:t>
      </w:r>
      <w:r w:rsidRPr="009C2C11">
        <w:rPr>
          <w:color w:val="000000" w:themeColor="text1"/>
          <w:u w:color="000000"/>
        </w:rPr>
        <w:t xml:space="preserve">2) </w:t>
      </w:r>
      <w:r w:rsidR="00022DC2" w:rsidRPr="009C2C11">
        <w:rPr>
          <w:color w:val="000000" w:themeColor="text1"/>
          <w:u w:color="000000"/>
        </w:rPr>
        <w:t>‘</w:t>
      </w:r>
      <w:r w:rsidRPr="009C2C11">
        <w:rPr>
          <w:color w:val="000000" w:themeColor="text1"/>
          <w:u w:color="000000"/>
        </w:rPr>
        <w:t>I am aware that what I post on social media can be seen by various audiences (i.e. friends, family, colleagues, strangers)</w:t>
      </w:r>
      <w:r w:rsidR="00022DC2" w:rsidRPr="009C2C11">
        <w:rPr>
          <w:color w:val="000000" w:themeColor="text1"/>
          <w:u w:color="000000"/>
        </w:rPr>
        <w:t>’;</w:t>
      </w:r>
      <w:r w:rsidR="00746AC4" w:rsidRPr="009C2C11">
        <w:rPr>
          <w:color w:val="000000" w:themeColor="text1"/>
          <w:u w:color="000000"/>
        </w:rPr>
        <w:t xml:space="preserve"> and</w:t>
      </w:r>
      <w:r w:rsidRPr="009C2C11">
        <w:rPr>
          <w:color w:val="000000" w:themeColor="text1"/>
          <w:u w:color="000000"/>
        </w:rPr>
        <w:t xml:space="preserve"> </w:t>
      </w:r>
      <w:r w:rsidR="00746AC4" w:rsidRPr="009C2C11">
        <w:rPr>
          <w:color w:val="000000" w:themeColor="text1"/>
          <w:u w:color="000000"/>
        </w:rPr>
        <w:t>(</w:t>
      </w:r>
      <w:r w:rsidRPr="009C2C11">
        <w:rPr>
          <w:color w:val="000000" w:themeColor="text1"/>
          <w:u w:color="000000"/>
        </w:rPr>
        <w:t xml:space="preserve">3) </w:t>
      </w:r>
      <w:r w:rsidR="00022DC2" w:rsidRPr="009C2C11">
        <w:rPr>
          <w:color w:val="000000" w:themeColor="text1"/>
          <w:u w:color="000000"/>
        </w:rPr>
        <w:t>‘</w:t>
      </w:r>
      <w:r w:rsidRPr="009C2C11">
        <w:rPr>
          <w:color w:val="000000" w:themeColor="text1"/>
          <w:u w:color="000000"/>
        </w:rPr>
        <w:t>I am aware that the content I post online can be diffused outside</w:t>
      </w:r>
      <w:r w:rsidR="00022DC2" w:rsidRPr="009C2C11">
        <w:rPr>
          <w:color w:val="000000" w:themeColor="text1"/>
          <w:u w:color="000000"/>
        </w:rPr>
        <w:t xml:space="preserve"> my own online network’</w:t>
      </w:r>
      <w:r w:rsidRPr="009C2C11">
        <w:rPr>
          <w:color w:val="000000" w:themeColor="text1"/>
          <w:u w:color="000000"/>
        </w:rPr>
        <w:t xml:space="preserve"> (</w:t>
      </w:r>
      <w:r w:rsidR="00022DC2" w:rsidRPr="009C2C11">
        <w:rPr>
          <w:i/>
          <w:color w:val="000000" w:themeColor="text1"/>
          <w:u w:color="000000"/>
        </w:rPr>
        <w:t>α</w:t>
      </w:r>
      <w:r w:rsidRPr="009C2C11">
        <w:rPr>
          <w:color w:val="000000" w:themeColor="text1"/>
          <w:u w:color="000000"/>
        </w:rPr>
        <w:t xml:space="preserve"> = .733). </w:t>
      </w:r>
    </w:p>
    <w:p w14:paraId="5041FA75" w14:textId="77777777" w:rsidR="006A55BB" w:rsidRPr="009C2C11" w:rsidRDefault="006A55BB" w:rsidP="006A55BB">
      <w:pPr>
        <w:pStyle w:val="Default"/>
        <w:spacing w:line="480" w:lineRule="auto"/>
        <w:rPr>
          <w:rFonts w:ascii="Times New Roman" w:hAnsi="Times New Roman" w:cs="Times New Roman"/>
          <w:color w:val="000000" w:themeColor="text1"/>
          <w:sz w:val="24"/>
          <w:szCs w:val="24"/>
          <w:u w:color="000000"/>
          <w:lang w:val="en-US"/>
        </w:rPr>
      </w:pPr>
    </w:p>
    <w:p w14:paraId="0E322848" w14:textId="4E4D4086" w:rsidR="006A55BB" w:rsidRPr="009C2C11" w:rsidRDefault="00CD3A9B" w:rsidP="004338C8">
      <w:pPr>
        <w:pStyle w:val="Heading2"/>
        <w:rPr>
          <w:color w:val="000000" w:themeColor="text1"/>
          <w:u w:color="000000"/>
        </w:rPr>
      </w:pPr>
      <w:r w:rsidRPr="009C2C11">
        <w:rPr>
          <w:color w:val="000000" w:themeColor="text1"/>
          <w:u w:color="000000"/>
        </w:rPr>
        <w:t>3</w:t>
      </w:r>
      <w:r w:rsidR="004338C8" w:rsidRPr="009C2C11">
        <w:rPr>
          <w:color w:val="000000" w:themeColor="text1"/>
          <w:u w:color="000000"/>
        </w:rPr>
        <w:t>.</w:t>
      </w:r>
      <w:r w:rsidRPr="009C2C11">
        <w:rPr>
          <w:color w:val="000000" w:themeColor="text1"/>
          <w:u w:color="000000"/>
        </w:rPr>
        <w:t>4</w:t>
      </w:r>
      <w:r w:rsidR="006A55BB" w:rsidRPr="009C2C11">
        <w:rPr>
          <w:color w:val="000000" w:themeColor="text1"/>
          <w:u w:color="000000"/>
        </w:rPr>
        <w:t xml:space="preserve"> Results and discussion</w:t>
      </w:r>
    </w:p>
    <w:p w14:paraId="35401A77" w14:textId="655116E0" w:rsidR="006A55BB" w:rsidRPr="009C2C11" w:rsidRDefault="006A55BB" w:rsidP="00E07FE5">
      <w:pPr>
        <w:rPr>
          <w:color w:val="000000" w:themeColor="text1"/>
          <w:u w:color="000000"/>
        </w:rPr>
      </w:pPr>
      <w:r w:rsidRPr="009C2C11">
        <w:rPr>
          <w:color w:val="000000" w:themeColor="text1"/>
          <w:u w:color="000000"/>
        </w:rPr>
        <w:t>A one-way ANCOVA was first conducted to</w:t>
      </w:r>
      <w:r w:rsidR="00C847CA" w:rsidRPr="009C2C11">
        <w:rPr>
          <w:color w:val="000000" w:themeColor="text1"/>
          <w:u w:color="000000"/>
        </w:rPr>
        <w:t xml:space="preserve"> support H1</w:t>
      </w:r>
      <w:r w:rsidRPr="009C2C11">
        <w:rPr>
          <w:color w:val="000000" w:themeColor="text1"/>
          <w:u w:color="000000"/>
        </w:rPr>
        <w:t>.</w:t>
      </w:r>
      <w:r w:rsidR="00C847CA" w:rsidRPr="009C2C11">
        <w:rPr>
          <w:color w:val="000000" w:themeColor="text1"/>
          <w:u w:color="000000"/>
        </w:rPr>
        <w:t xml:space="preserve"> </w:t>
      </w:r>
      <w:r w:rsidR="00746AC4" w:rsidRPr="009C2C11">
        <w:rPr>
          <w:color w:val="000000" w:themeColor="text1"/>
          <w:u w:color="000000"/>
        </w:rPr>
        <w:t>The independent variable (I</w:t>
      </w:r>
      <w:r w:rsidR="00ED3F78" w:rsidRPr="009C2C11">
        <w:rPr>
          <w:color w:val="000000" w:themeColor="text1"/>
          <w:u w:color="000000"/>
        </w:rPr>
        <w:t>V</w:t>
      </w:r>
      <w:r w:rsidR="00746AC4" w:rsidRPr="009C2C11">
        <w:rPr>
          <w:color w:val="000000" w:themeColor="text1"/>
          <w:u w:color="000000"/>
        </w:rPr>
        <w:t>) was</w:t>
      </w:r>
      <w:r w:rsidR="006C3137" w:rsidRPr="009C2C11">
        <w:rPr>
          <w:color w:val="000000" w:themeColor="text1"/>
          <w:u w:color="000000"/>
        </w:rPr>
        <w:t xml:space="preserve"> the</w:t>
      </w:r>
      <w:r w:rsidR="00C847CA" w:rsidRPr="009C2C11">
        <w:rPr>
          <w:color w:val="000000" w:themeColor="text1"/>
          <w:u w:color="000000"/>
        </w:rPr>
        <w:t xml:space="preserve"> saliency condition, </w:t>
      </w:r>
      <w:r w:rsidR="00746AC4" w:rsidRPr="009C2C11">
        <w:rPr>
          <w:color w:val="000000" w:themeColor="text1"/>
          <w:u w:color="000000"/>
        </w:rPr>
        <w:t>the dependent variable (DV) was public self</w:t>
      </w:r>
      <w:r w:rsidR="00C847CA" w:rsidRPr="009C2C11">
        <w:rPr>
          <w:color w:val="000000" w:themeColor="text1"/>
          <w:u w:color="000000"/>
        </w:rPr>
        <w:t>-awareness</w:t>
      </w:r>
      <w:r w:rsidR="0047684F" w:rsidRPr="009C2C11">
        <w:rPr>
          <w:color w:val="000000" w:themeColor="text1"/>
          <w:u w:color="000000"/>
        </w:rPr>
        <w:t>,</w:t>
      </w:r>
      <w:r w:rsidR="00C847CA" w:rsidRPr="009C2C11">
        <w:rPr>
          <w:color w:val="000000" w:themeColor="text1"/>
          <w:u w:color="000000"/>
        </w:rPr>
        <w:t xml:space="preserve"> and </w:t>
      </w:r>
      <w:r w:rsidR="00746AC4" w:rsidRPr="009C2C11">
        <w:rPr>
          <w:color w:val="000000" w:themeColor="text1"/>
          <w:u w:color="000000"/>
        </w:rPr>
        <w:t>control variables (</w:t>
      </w:r>
      <w:r w:rsidR="00C847CA" w:rsidRPr="009C2C11">
        <w:rPr>
          <w:color w:val="000000" w:themeColor="text1"/>
          <w:u w:color="000000"/>
        </w:rPr>
        <w:t>CV</w:t>
      </w:r>
      <w:r w:rsidR="00746AC4" w:rsidRPr="009C2C11">
        <w:rPr>
          <w:color w:val="000000" w:themeColor="text1"/>
          <w:u w:color="000000"/>
        </w:rPr>
        <w:t>s) were</w:t>
      </w:r>
      <w:r w:rsidR="00C847CA" w:rsidRPr="009C2C11">
        <w:rPr>
          <w:color w:val="000000" w:themeColor="text1"/>
          <w:u w:color="000000"/>
        </w:rPr>
        <w:t xml:space="preserve"> </w:t>
      </w:r>
      <w:r w:rsidRPr="009C2C11">
        <w:rPr>
          <w:color w:val="000000" w:themeColor="text1"/>
          <w:u w:color="000000"/>
        </w:rPr>
        <w:t xml:space="preserve">age, gender and </w:t>
      </w:r>
      <w:r w:rsidR="00C847CA" w:rsidRPr="009C2C11">
        <w:rPr>
          <w:color w:val="000000" w:themeColor="text1"/>
          <w:u w:color="000000"/>
        </w:rPr>
        <w:t xml:space="preserve">general </w:t>
      </w:r>
      <w:r w:rsidRPr="009C2C11">
        <w:rPr>
          <w:color w:val="000000" w:themeColor="text1"/>
          <w:u w:color="000000"/>
        </w:rPr>
        <w:t>online audience</w:t>
      </w:r>
      <w:r w:rsidR="00746AC4" w:rsidRPr="009C2C11">
        <w:rPr>
          <w:color w:val="000000" w:themeColor="text1"/>
          <w:u w:color="000000"/>
        </w:rPr>
        <w:t xml:space="preserve"> </w:t>
      </w:r>
      <w:r w:rsidRPr="009C2C11">
        <w:rPr>
          <w:color w:val="000000" w:themeColor="text1"/>
          <w:u w:color="000000"/>
        </w:rPr>
        <w:t xml:space="preserve">awareness. </w:t>
      </w:r>
      <w:r w:rsidR="00D6043C" w:rsidRPr="009C2C11">
        <w:rPr>
          <w:color w:val="000000" w:themeColor="text1"/>
          <w:u w:color="000000"/>
        </w:rPr>
        <w:t>Table 1 provides the results of the ANCOVA. A</w:t>
      </w:r>
      <w:r w:rsidRPr="009C2C11">
        <w:rPr>
          <w:color w:val="000000" w:themeColor="text1"/>
          <w:u w:color="000000"/>
        </w:rPr>
        <w:t xml:space="preserve"> significant main effect was found (</w:t>
      </w:r>
      <w:proofErr w:type="gramStart"/>
      <w:r w:rsidRPr="009C2C11">
        <w:rPr>
          <w:i/>
          <w:iCs/>
          <w:color w:val="000000" w:themeColor="text1"/>
          <w:u w:color="000000"/>
        </w:rPr>
        <w:t>F(</w:t>
      </w:r>
      <w:proofErr w:type="gramEnd"/>
      <w:r w:rsidR="00D75C2D" w:rsidRPr="009C2C11">
        <w:rPr>
          <w:color w:val="000000" w:themeColor="text1"/>
          <w:u w:color="000000"/>
        </w:rPr>
        <w:t>1,147) = 10.31</w:t>
      </w:r>
      <w:r w:rsidRPr="009C2C11">
        <w:rPr>
          <w:color w:val="000000" w:themeColor="text1"/>
          <w:u w:color="000000"/>
        </w:rPr>
        <w:t xml:space="preserve">, </w:t>
      </w:r>
      <w:r w:rsidRPr="009C2C11">
        <w:rPr>
          <w:i/>
          <w:iCs/>
          <w:color w:val="000000" w:themeColor="text1"/>
          <w:u w:color="000000"/>
        </w:rPr>
        <w:lastRenderedPageBreak/>
        <w:t>p</w:t>
      </w:r>
      <w:r w:rsidRPr="009C2C11">
        <w:rPr>
          <w:color w:val="000000" w:themeColor="text1"/>
          <w:u w:color="000000"/>
        </w:rPr>
        <w:t xml:space="preserve"> = .002, η</w:t>
      </w:r>
      <w:r w:rsidRPr="009C2C11">
        <w:rPr>
          <w:color w:val="000000" w:themeColor="text1"/>
          <w:u w:color="000000"/>
          <w:vertAlign w:val="subscript"/>
        </w:rPr>
        <w:t>2</w:t>
      </w:r>
      <w:r w:rsidRPr="009C2C11">
        <w:rPr>
          <w:color w:val="000000" w:themeColor="text1"/>
          <w:u w:color="000000"/>
        </w:rPr>
        <w:t xml:space="preserve"> = .066), with situational self-awareness increasing when social media </w:t>
      </w:r>
      <w:r w:rsidR="00746AC4" w:rsidRPr="009C2C11">
        <w:rPr>
          <w:color w:val="000000" w:themeColor="text1"/>
          <w:u w:color="000000"/>
        </w:rPr>
        <w:t>was</w:t>
      </w:r>
      <w:r w:rsidRPr="009C2C11">
        <w:rPr>
          <w:color w:val="000000" w:themeColor="text1"/>
          <w:u w:color="000000"/>
        </w:rPr>
        <w:t xml:space="preserve"> made </w:t>
      </w:r>
      <w:r w:rsidR="006C3137" w:rsidRPr="009C2C11">
        <w:rPr>
          <w:color w:val="000000" w:themeColor="text1"/>
          <w:u w:color="000000"/>
        </w:rPr>
        <w:t xml:space="preserve">more (versus less) </w:t>
      </w:r>
      <w:r w:rsidRPr="009C2C11">
        <w:rPr>
          <w:color w:val="000000" w:themeColor="text1"/>
          <w:u w:color="000000"/>
        </w:rPr>
        <w:t>salient (</w:t>
      </w:r>
      <w:proofErr w:type="spellStart"/>
      <w:r w:rsidRPr="009C2C11">
        <w:rPr>
          <w:i/>
          <w:iCs/>
          <w:color w:val="000000" w:themeColor="text1"/>
          <w:u w:color="000000"/>
        </w:rPr>
        <w:t>M</w:t>
      </w:r>
      <w:r w:rsidRPr="009C2C11">
        <w:rPr>
          <w:i/>
          <w:iCs/>
          <w:color w:val="000000" w:themeColor="text1"/>
          <w:u w:color="000000"/>
          <w:vertAlign w:val="subscript"/>
        </w:rPr>
        <w:t>Scenario</w:t>
      </w:r>
      <w:proofErr w:type="spellEnd"/>
      <w:r w:rsidRPr="009C2C11">
        <w:rPr>
          <w:i/>
          <w:iCs/>
          <w:color w:val="000000" w:themeColor="text1"/>
          <w:u w:color="000000"/>
          <w:vertAlign w:val="subscript"/>
        </w:rPr>
        <w:t xml:space="preserve"> 1</w:t>
      </w:r>
      <w:r w:rsidRPr="009C2C11">
        <w:rPr>
          <w:color w:val="000000" w:themeColor="text1"/>
          <w:u w:color="000000"/>
        </w:rPr>
        <w:t xml:space="preserve"> = 3.76, </w:t>
      </w:r>
      <w:r w:rsidRPr="009C2C11">
        <w:rPr>
          <w:i/>
          <w:iCs/>
          <w:color w:val="000000" w:themeColor="text1"/>
          <w:u w:color="000000"/>
        </w:rPr>
        <w:t>SE</w:t>
      </w:r>
      <w:r w:rsidRPr="009C2C11">
        <w:rPr>
          <w:color w:val="000000" w:themeColor="text1"/>
          <w:u w:color="000000"/>
        </w:rPr>
        <w:t xml:space="preserve"> = .18 vs </w:t>
      </w:r>
      <w:proofErr w:type="spellStart"/>
      <w:r w:rsidRPr="009C2C11">
        <w:rPr>
          <w:i/>
          <w:iCs/>
          <w:color w:val="000000" w:themeColor="text1"/>
          <w:u w:color="000000"/>
        </w:rPr>
        <w:t>M</w:t>
      </w:r>
      <w:r w:rsidRPr="009C2C11">
        <w:rPr>
          <w:i/>
          <w:iCs/>
          <w:color w:val="000000" w:themeColor="text1"/>
          <w:u w:color="000000"/>
          <w:vertAlign w:val="subscript"/>
        </w:rPr>
        <w:t>Scenario</w:t>
      </w:r>
      <w:proofErr w:type="spellEnd"/>
      <w:r w:rsidRPr="009C2C11">
        <w:rPr>
          <w:i/>
          <w:iCs/>
          <w:color w:val="000000" w:themeColor="text1"/>
          <w:u w:color="000000"/>
          <w:vertAlign w:val="subscript"/>
        </w:rPr>
        <w:t xml:space="preserve"> 2</w:t>
      </w:r>
      <w:r w:rsidRPr="009C2C11">
        <w:rPr>
          <w:color w:val="000000" w:themeColor="text1"/>
          <w:u w:color="000000"/>
        </w:rPr>
        <w:t xml:space="preserve"> = 4.59, </w:t>
      </w:r>
      <w:r w:rsidRPr="009C2C11">
        <w:rPr>
          <w:i/>
          <w:iCs/>
          <w:color w:val="000000" w:themeColor="text1"/>
          <w:u w:color="000000"/>
        </w:rPr>
        <w:t xml:space="preserve">SE </w:t>
      </w:r>
      <w:r w:rsidRPr="009C2C11">
        <w:rPr>
          <w:color w:val="000000" w:themeColor="text1"/>
          <w:u w:color="000000"/>
        </w:rPr>
        <w:t>= .17).</w:t>
      </w:r>
      <w:r w:rsidR="004E2D89" w:rsidRPr="009C2C11">
        <w:rPr>
          <w:color w:val="000000" w:themeColor="text1"/>
          <w:u w:color="000000"/>
        </w:rPr>
        <w:t xml:space="preserve"> </w:t>
      </w:r>
      <w:r w:rsidR="00EC75EC" w:rsidRPr="009C2C11">
        <w:rPr>
          <w:color w:val="000000" w:themeColor="text1"/>
          <w:u w:color="000000"/>
        </w:rPr>
        <w:t>Age was the only significant covariate (</w:t>
      </w:r>
      <w:r w:rsidR="00520BFC" w:rsidRPr="009C2C11">
        <w:rPr>
          <w:color w:val="000000" w:themeColor="text1"/>
          <w:u w:color="000000"/>
        </w:rPr>
        <w:t>β</w:t>
      </w:r>
      <w:r w:rsidR="00930B9E" w:rsidRPr="009C2C11">
        <w:rPr>
          <w:color w:val="000000" w:themeColor="text1"/>
          <w:u w:color="000000"/>
        </w:rPr>
        <w:t xml:space="preserve"> </w:t>
      </w:r>
      <w:r w:rsidR="00520BFC" w:rsidRPr="009C2C11">
        <w:rPr>
          <w:color w:val="000000" w:themeColor="text1"/>
          <w:u w:color="000000"/>
        </w:rPr>
        <w:t xml:space="preserve">= -.033, </w:t>
      </w:r>
      <w:r w:rsidR="00EC75EC" w:rsidRPr="009C2C11">
        <w:rPr>
          <w:i/>
          <w:color w:val="000000" w:themeColor="text1"/>
          <w:u w:color="000000"/>
        </w:rPr>
        <w:t>p</w:t>
      </w:r>
      <w:r w:rsidR="00EC75EC" w:rsidRPr="009C2C11">
        <w:rPr>
          <w:color w:val="000000" w:themeColor="text1"/>
          <w:u w:color="000000"/>
        </w:rPr>
        <w:t xml:space="preserve"> = .003</w:t>
      </w:r>
      <w:r w:rsidR="00520BFC" w:rsidRPr="009C2C11">
        <w:rPr>
          <w:color w:val="000000" w:themeColor="text1"/>
          <w:u w:color="000000"/>
        </w:rPr>
        <w:t>), while the other covariates were found non-significant (</w:t>
      </w:r>
      <w:proofErr w:type="spellStart"/>
      <w:r w:rsidR="00520BFC" w:rsidRPr="009C2C11">
        <w:rPr>
          <w:i/>
          <w:color w:val="000000" w:themeColor="text1"/>
          <w:u w:color="000000"/>
        </w:rPr>
        <w:t>ps</w:t>
      </w:r>
      <w:proofErr w:type="spellEnd"/>
      <w:r w:rsidR="00520BFC" w:rsidRPr="009C2C11">
        <w:rPr>
          <w:color w:val="000000" w:themeColor="text1"/>
          <w:u w:color="000000"/>
        </w:rPr>
        <w:t xml:space="preserve"> &gt; .209). </w:t>
      </w:r>
    </w:p>
    <w:p w14:paraId="5822DC69" w14:textId="77777777" w:rsidR="0080476D" w:rsidRPr="009C2C11" w:rsidRDefault="0080476D" w:rsidP="00E07FE5">
      <w:pPr>
        <w:rPr>
          <w:color w:val="000000" w:themeColor="text1"/>
          <w:u w:color="000000"/>
        </w:rPr>
      </w:pPr>
    </w:p>
    <w:tbl>
      <w:tblPr>
        <w:tblStyle w:val="TableGrid"/>
        <w:tblW w:w="8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1688"/>
        <w:gridCol w:w="908"/>
        <w:gridCol w:w="908"/>
      </w:tblGrid>
      <w:tr w:rsidR="009C2C11" w:rsidRPr="009C2C11" w14:paraId="55DEBD4A" w14:textId="77777777" w:rsidTr="003571B8">
        <w:trPr>
          <w:trHeight w:val="308"/>
        </w:trPr>
        <w:tc>
          <w:tcPr>
            <w:tcW w:w="0" w:type="auto"/>
            <w:tcBorders>
              <w:top w:val="single" w:sz="4" w:space="0" w:color="auto"/>
              <w:bottom w:val="double" w:sz="4" w:space="0" w:color="auto"/>
            </w:tcBorders>
            <w:vAlign w:val="center"/>
          </w:tcPr>
          <w:p w14:paraId="50DA0718" w14:textId="77777777" w:rsidR="0080476D" w:rsidRPr="009C2C11" w:rsidRDefault="0080476D" w:rsidP="003571B8">
            <w:pPr>
              <w:spacing w:line="360" w:lineRule="auto"/>
              <w:ind w:firstLine="0"/>
              <w:rPr>
                <w:rFonts w:ascii="Times New Roman" w:hAnsi="Times New Roman" w:cs="Times New Roman"/>
                <w:b/>
                <w:color w:val="000000" w:themeColor="text1"/>
              </w:rPr>
            </w:pPr>
            <w:r w:rsidRPr="009C2C11">
              <w:rPr>
                <w:rFonts w:ascii="Times New Roman" w:hAnsi="Times New Roman" w:cs="Times New Roman"/>
                <w:b/>
                <w:color w:val="000000" w:themeColor="text1"/>
              </w:rPr>
              <w:t xml:space="preserve">Variable </w:t>
            </w:r>
          </w:p>
        </w:tc>
        <w:tc>
          <w:tcPr>
            <w:tcW w:w="0" w:type="auto"/>
            <w:tcBorders>
              <w:top w:val="single" w:sz="4" w:space="0" w:color="auto"/>
              <w:bottom w:val="double" w:sz="4" w:space="0" w:color="auto"/>
            </w:tcBorders>
            <w:vAlign w:val="center"/>
          </w:tcPr>
          <w:p w14:paraId="574F05A6" w14:textId="77777777" w:rsidR="0080476D" w:rsidRPr="009C2C11" w:rsidRDefault="0080476D" w:rsidP="003571B8">
            <w:pPr>
              <w:spacing w:line="360" w:lineRule="auto"/>
              <w:ind w:firstLine="0"/>
              <w:jc w:val="center"/>
              <w:rPr>
                <w:rFonts w:ascii="Times New Roman" w:hAnsi="Times New Roman" w:cs="Times New Roman"/>
                <w:b/>
                <w:color w:val="000000" w:themeColor="text1"/>
              </w:rPr>
            </w:pPr>
            <w:r w:rsidRPr="009C2C11">
              <w:rPr>
                <w:rFonts w:ascii="Times New Roman" w:hAnsi="Times New Roman" w:cs="Times New Roman"/>
                <w:b/>
                <w:color w:val="000000" w:themeColor="text1"/>
              </w:rPr>
              <w:t>F (1, 147)</w:t>
            </w:r>
          </w:p>
        </w:tc>
        <w:tc>
          <w:tcPr>
            <w:tcW w:w="0" w:type="auto"/>
            <w:tcBorders>
              <w:top w:val="single" w:sz="4" w:space="0" w:color="auto"/>
              <w:bottom w:val="double" w:sz="4" w:space="0" w:color="auto"/>
            </w:tcBorders>
            <w:vAlign w:val="center"/>
          </w:tcPr>
          <w:p w14:paraId="0D989AA8" w14:textId="77777777" w:rsidR="0080476D" w:rsidRPr="009C2C11" w:rsidRDefault="0080476D" w:rsidP="003571B8">
            <w:pPr>
              <w:spacing w:line="360" w:lineRule="auto"/>
              <w:ind w:firstLine="0"/>
              <w:jc w:val="center"/>
              <w:rPr>
                <w:rFonts w:ascii="Times New Roman" w:hAnsi="Times New Roman" w:cs="Times New Roman"/>
                <w:b/>
                <w:color w:val="000000" w:themeColor="text1"/>
              </w:rPr>
            </w:pPr>
            <w:r w:rsidRPr="009C2C11">
              <w:rPr>
                <w:rFonts w:ascii="Times New Roman" w:hAnsi="Times New Roman" w:cs="Times New Roman"/>
                <w:b/>
                <w:color w:val="000000" w:themeColor="text1"/>
              </w:rPr>
              <w:t>sig</w:t>
            </w:r>
          </w:p>
        </w:tc>
        <w:tc>
          <w:tcPr>
            <w:tcW w:w="0" w:type="auto"/>
            <w:tcBorders>
              <w:top w:val="single" w:sz="4" w:space="0" w:color="auto"/>
              <w:bottom w:val="double" w:sz="4" w:space="0" w:color="auto"/>
            </w:tcBorders>
            <w:vAlign w:val="center"/>
          </w:tcPr>
          <w:p w14:paraId="3271E158" w14:textId="77777777" w:rsidR="0080476D" w:rsidRPr="009C2C11" w:rsidRDefault="0080476D" w:rsidP="003571B8">
            <w:pPr>
              <w:spacing w:line="360" w:lineRule="auto"/>
              <w:ind w:firstLine="0"/>
              <w:jc w:val="center"/>
              <w:rPr>
                <w:rFonts w:ascii="Times New Roman" w:hAnsi="Times New Roman" w:cs="Times New Roman"/>
                <w:b/>
                <w:color w:val="000000" w:themeColor="text1"/>
              </w:rPr>
            </w:pPr>
            <w:r w:rsidRPr="009C2C11">
              <w:rPr>
                <w:rFonts w:ascii="Times New Roman" w:hAnsi="Times New Roman" w:cs="Times New Roman"/>
                <w:b/>
                <w:color w:val="000000" w:themeColor="text1"/>
                <w:u w:color="000000"/>
              </w:rPr>
              <w:t>η</w:t>
            </w:r>
            <w:r w:rsidRPr="009C2C11">
              <w:rPr>
                <w:rFonts w:ascii="Times New Roman" w:hAnsi="Times New Roman" w:cs="Times New Roman"/>
                <w:b/>
                <w:color w:val="000000" w:themeColor="text1"/>
                <w:u w:color="000000"/>
                <w:vertAlign w:val="subscript"/>
              </w:rPr>
              <w:t>2</w:t>
            </w:r>
          </w:p>
        </w:tc>
      </w:tr>
      <w:tr w:rsidR="009C2C11" w:rsidRPr="009C2C11" w14:paraId="3B90D586" w14:textId="77777777" w:rsidTr="00AC7B3E">
        <w:trPr>
          <w:trHeight w:val="308"/>
        </w:trPr>
        <w:tc>
          <w:tcPr>
            <w:tcW w:w="0" w:type="auto"/>
            <w:tcBorders>
              <w:top w:val="double" w:sz="4" w:space="0" w:color="auto"/>
              <w:bottom w:val="single" w:sz="4" w:space="0" w:color="auto"/>
            </w:tcBorders>
            <w:vAlign w:val="center"/>
          </w:tcPr>
          <w:p w14:paraId="5D10B54B" w14:textId="77777777" w:rsidR="0080476D" w:rsidRPr="009C2C11" w:rsidRDefault="0080476D" w:rsidP="0080476D">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Saliency condition</w:t>
            </w:r>
          </w:p>
        </w:tc>
        <w:tc>
          <w:tcPr>
            <w:tcW w:w="0" w:type="auto"/>
            <w:tcBorders>
              <w:top w:val="double" w:sz="4" w:space="0" w:color="auto"/>
              <w:bottom w:val="single" w:sz="4" w:space="0" w:color="auto"/>
            </w:tcBorders>
          </w:tcPr>
          <w:p w14:paraId="6507F049" w14:textId="7B355F66" w:rsidR="0080476D" w:rsidRPr="009C2C11" w:rsidRDefault="0080476D" w:rsidP="0080476D">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10.312</w:t>
            </w:r>
          </w:p>
        </w:tc>
        <w:tc>
          <w:tcPr>
            <w:tcW w:w="0" w:type="auto"/>
            <w:tcBorders>
              <w:top w:val="double" w:sz="4" w:space="0" w:color="auto"/>
              <w:bottom w:val="single" w:sz="4" w:space="0" w:color="auto"/>
            </w:tcBorders>
          </w:tcPr>
          <w:p w14:paraId="7C9A0BE3" w14:textId="3B140781" w:rsidR="0080476D" w:rsidRPr="009C2C11" w:rsidRDefault="0080476D" w:rsidP="0080476D">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.002</w:t>
            </w:r>
          </w:p>
        </w:tc>
        <w:tc>
          <w:tcPr>
            <w:tcW w:w="0" w:type="auto"/>
            <w:tcBorders>
              <w:top w:val="double" w:sz="4" w:space="0" w:color="auto"/>
              <w:bottom w:val="single" w:sz="4" w:space="0" w:color="auto"/>
            </w:tcBorders>
          </w:tcPr>
          <w:p w14:paraId="3CC70ED5" w14:textId="5094D456" w:rsidR="0080476D" w:rsidRPr="009C2C11" w:rsidRDefault="0080476D" w:rsidP="0080476D">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.066</w:t>
            </w:r>
          </w:p>
        </w:tc>
      </w:tr>
      <w:tr w:rsidR="009C2C11" w:rsidRPr="009C2C11" w14:paraId="1D282B09" w14:textId="77777777" w:rsidTr="00AC7B3E">
        <w:trPr>
          <w:trHeight w:val="308"/>
        </w:trPr>
        <w:tc>
          <w:tcPr>
            <w:tcW w:w="0" w:type="auto"/>
            <w:tcBorders>
              <w:top w:val="single" w:sz="4" w:space="0" w:color="auto"/>
              <w:bottom w:val="single" w:sz="4" w:space="0" w:color="auto"/>
            </w:tcBorders>
            <w:vAlign w:val="center"/>
          </w:tcPr>
          <w:p w14:paraId="3E5C4ED8" w14:textId="77777777" w:rsidR="0080476D" w:rsidRPr="009C2C11" w:rsidRDefault="0080476D" w:rsidP="0080476D">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General online audience awareness</w:t>
            </w:r>
          </w:p>
        </w:tc>
        <w:tc>
          <w:tcPr>
            <w:tcW w:w="0" w:type="auto"/>
            <w:tcBorders>
              <w:top w:val="single" w:sz="4" w:space="0" w:color="auto"/>
              <w:bottom w:val="single" w:sz="4" w:space="0" w:color="auto"/>
            </w:tcBorders>
          </w:tcPr>
          <w:p w14:paraId="76499426" w14:textId="2E1AFC42" w:rsidR="0080476D" w:rsidRPr="009C2C11" w:rsidRDefault="0080476D" w:rsidP="0080476D">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1.338</w:t>
            </w:r>
          </w:p>
        </w:tc>
        <w:tc>
          <w:tcPr>
            <w:tcW w:w="0" w:type="auto"/>
            <w:tcBorders>
              <w:top w:val="single" w:sz="4" w:space="0" w:color="auto"/>
              <w:bottom w:val="single" w:sz="4" w:space="0" w:color="auto"/>
            </w:tcBorders>
          </w:tcPr>
          <w:p w14:paraId="7FC57448" w14:textId="20B689E5" w:rsidR="0080476D" w:rsidRPr="009C2C11" w:rsidRDefault="0080476D" w:rsidP="0080476D">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.249</w:t>
            </w:r>
          </w:p>
        </w:tc>
        <w:tc>
          <w:tcPr>
            <w:tcW w:w="0" w:type="auto"/>
            <w:tcBorders>
              <w:top w:val="single" w:sz="4" w:space="0" w:color="auto"/>
              <w:bottom w:val="single" w:sz="4" w:space="0" w:color="auto"/>
            </w:tcBorders>
          </w:tcPr>
          <w:p w14:paraId="550ADF5F" w14:textId="156EC478" w:rsidR="0080476D" w:rsidRPr="009C2C11" w:rsidRDefault="0080476D" w:rsidP="0080476D">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.009</w:t>
            </w:r>
          </w:p>
        </w:tc>
      </w:tr>
      <w:tr w:rsidR="009C2C11" w:rsidRPr="009C2C11" w14:paraId="218B333F" w14:textId="77777777" w:rsidTr="00AC7B3E">
        <w:trPr>
          <w:trHeight w:val="308"/>
        </w:trPr>
        <w:tc>
          <w:tcPr>
            <w:tcW w:w="0" w:type="auto"/>
            <w:tcBorders>
              <w:top w:val="single" w:sz="4" w:space="0" w:color="auto"/>
              <w:bottom w:val="single" w:sz="4" w:space="0" w:color="auto"/>
            </w:tcBorders>
            <w:vAlign w:val="center"/>
          </w:tcPr>
          <w:p w14:paraId="2907C4D9" w14:textId="4E004163" w:rsidR="00124741" w:rsidRPr="009C2C11" w:rsidRDefault="00124741" w:rsidP="00124741">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Age</w:t>
            </w:r>
          </w:p>
        </w:tc>
        <w:tc>
          <w:tcPr>
            <w:tcW w:w="0" w:type="auto"/>
            <w:tcBorders>
              <w:top w:val="single" w:sz="4" w:space="0" w:color="auto"/>
              <w:bottom w:val="single" w:sz="4" w:space="0" w:color="auto"/>
            </w:tcBorders>
          </w:tcPr>
          <w:p w14:paraId="2A1784BC" w14:textId="71EA3470" w:rsidR="00124741" w:rsidRPr="009C2C11" w:rsidRDefault="00124741" w:rsidP="00124741">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8.894</w:t>
            </w:r>
          </w:p>
        </w:tc>
        <w:tc>
          <w:tcPr>
            <w:tcW w:w="0" w:type="auto"/>
            <w:tcBorders>
              <w:top w:val="single" w:sz="4" w:space="0" w:color="auto"/>
              <w:bottom w:val="single" w:sz="4" w:space="0" w:color="auto"/>
            </w:tcBorders>
          </w:tcPr>
          <w:p w14:paraId="634BFA36" w14:textId="2029ACB5" w:rsidR="00124741" w:rsidRPr="009C2C11" w:rsidRDefault="00124741" w:rsidP="00124741">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.003</w:t>
            </w:r>
          </w:p>
        </w:tc>
        <w:tc>
          <w:tcPr>
            <w:tcW w:w="0" w:type="auto"/>
            <w:tcBorders>
              <w:top w:val="single" w:sz="4" w:space="0" w:color="auto"/>
              <w:bottom w:val="single" w:sz="4" w:space="0" w:color="auto"/>
            </w:tcBorders>
          </w:tcPr>
          <w:p w14:paraId="74CAC241" w14:textId="5C421F89" w:rsidR="00124741" w:rsidRPr="009C2C11" w:rsidRDefault="00124741" w:rsidP="00124741">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.057</w:t>
            </w:r>
          </w:p>
        </w:tc>
      </w:tr>
      <w:tr w:rsidR="009C2C11" w:rsidRPr="009C2C11" w14:paraId="52BAAEB8" w14:textId="77777777" w:rsidTr="00AC7B3E">
        <w:trPr>
          <w:trHeight w:val="308"/>
        </w:trPr>
        <w:tc>
          <w:tcPr>
            <w:tcW w:w="0" w:type="auto"/>
            <w:tcBorders>
              <w:top w:val="single" w:sz="4" w:space="0" w:color="auto"/>
              <w:bottom w:val="single" w:sz="4" w:space="0" w:color="auto"/>
            </w:tcBorders>
            <w:vAlign w:val="center"/>
          </w:tcPr>
          <w:p w14:paraId="7439C6A2" w14:textId="7EAEDDA2" w:rsidR="00124741" w:rsidRPr="009C2C11" w:rsidRDefault="00124741" w:rsidP="00124741">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Gender</w:t>
            </w:r>
          </w:p>
        </w:tc>
        <w:tc>
          <w:tcPr>
            <w:tcW w:w="0" w:type="auto"/>
            <w:tcBorders>
              <w:top w:val="single" w:sz="4" w:space="0" w:color="auto"/>
              <w:bottom w:val="single" w:sz="4" w:space="0" w:color="auto"/>
            </w:tcBorders>
          </w:tcPr>
          <w:p w14:paraId="67863161" w14:textId="028AC019" w:rsidR="00124741" w:rsidRPr="009C2C11" w:rsidRDefault="00124741" w:rsidP="00124741">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1.589</w:t>
            </w:r>
          </w:p>
        </w:tc>
        <w:tc>
          <w:tcPr>
            <w:tcW w:w="0" w:type="auto"/>
            <w:tcBorders>
              <w:top w:val="single" w:sz="4" w:space="0" w:color="auto"/>
              <w:bottom w:val="single" w:sz="4" w:space="0" w:color="auto"/>
            </w:tcBorders>
          </w:tcPr>
          <w:p w14:paraId="2221523F" w14:textId="3E1433C2" w:rsidR="00124741" w:rsidRPr="009C2C11" w:rsidRDefault="00124741" w:rsidP="00124741">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.209</w:t>
            </w:r>
          </w:p>
        </w:tc>
        <w:tc>
          <w:tcPr>
            <w:tcW w:w="0" w:type="auto"/>
            <w:tcBorders>
              <w:top w:val="single" w:sz="4" w:space="0" w:color="auto"/>
              <w:bottom w:val="single" w:sz="4" w:space="0" w:color="auto"/>
            </w:tcBorders>
          </w:tcPr>
          <w:p w14:paraId="735D05F6" w14:textId="4C77C658" w:rsidR="00124741" w:rsidRPr="009C2C11" w:rsidRDefault="00124741" w:rsidP="00124741">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.011</w:t>
            </w:r>
          </w:p>
        </w:tc>
      </w:tr>
    </w:tbl>
    <w:p w14:paraId="36543776" w14:textId="03DB9FE2" w:rsidR="0080476D" w:rsidRPr="009C2C11" w:rsidRDefault="0080476D" w:rsidP="0080476D">
      <w:pPr>
        <w:ind w:firstLine="0"/>
        <w:rPr>
          <w:color w:val="000000" w:themeColor="text1"/>
        </w:rPr>
      </w:pPr>
      <w:r w:rsidRPr="009C2C11">
        <w:rPr>
          <w:color w:val="000000" w:themeColor="text1"/>
        </w:rPr>
        <w:t>Table 1</w:t>
      </w:r>
      <w:r w:rsidRPr="009C2C11">
        <w:rPr>
          <w:noProof/>
          <w:color w:val="000000" w:themeColor="text1"/>
        </w:rPr>
        <w:t>.</w:t>
      </w:r>
      <w:r w:rsidRPr="009C2C11">
        <w:rPr>
          <w:color w:val="000000" w:themeColor="text1"/>
        </w:rPr>
        <w:t xml:space="preserve"> Study 1:  One-way ANCOVA results.</w:t>
      </w:r>
    </w:p>
    <w:p w14:paraId="451AD7FC" w14:textId="52EB26E2" w:rsidR="006A55BB" w:rsidRPr="009C2C11" w:rsidRDefault="006A55BB" w:rsidP="00E07FE5">
      <w:pPr>
        <w:rPr>
          <w:color w:val="000000" w:themeColor="text1"/>
          <w:u w:color="000000"/>
        </w:rPr>
      </w:pPr>
    </w:p>
    <w:p w14:paraId="31DCBF81" w14:textId="661D86DB" w:rsidR="006A55BB" w:rsidRPr="009C2C11" w:rsidRDefault="006A55BB" w:rsidP="00E07FE5">
      <w:pPr>
        <w:rPr>
          <w:color w:val="000000" w:themeColor="text1"/>
          <w:u w:color="000000"/>
        </w:rPr>
      </w:pPr>
      <w:r w:rsidRPr="009C2C11">
        <w:rPr>
          <w:color w:val="000000" w:themeColor="text1"/>
          <w:u w:color="000000"/>
        </w:rPr>
        <w:t xml:space="preserve">Preacher and Hayes’ (2008) model of bootstrapped mediation was used to test </w:t>
      </w:r>
      <w:r w:rsidR="006C3137" w:rsidRPr="009C2C11">
        <w:rPr>
          <w:color w:val="000000" w:themeColor="text1"/>
          <w:u w:color="000000"/>
        </w:rPr>
        <w:t xml:space="preserve">the </w:t>
      </w:r>
      <w:r w:rsidR="00C847CA" w:rsidRPr="009C2C11">
        <w:rPr>
          <w:color w:val="000000" w:themeColor="text1"/>
          <w:u w:color="000000"/>
        </w:rPr>
        <w:t>model</w:t>
      </w:r>
      <w:r w:rsidRPr="009C2C11">
        <w:rPr>
          <w:color w:val="000000" w:themeColor="text1"/>
          <w:u w:color="000000"/>
        </w:rPr>
        <w:t>. A serial multiple mediator model with two mediators (PROCESS v.3, model 6) allow</w:t>
      </w:r>
      <w:r w:rsidR="006C3137" w:rsidRPr="009C2C11">
        <w:rPr>
          <w:color w:val="000000" w:themeColor="text1"/>
          <w:u w:color="000000"/>
        </w:rPr>
        <w:t>ed</w:t>
      </w:r>
      <w:r w:rsidRPr="009C2C11">
        <w:rPr>
          <w:color w:val="000000" w:themeColor="text1"/>
          <w:u w:color="000000"/>
        </w:rPr>
        <w:t xml:space="preserve"> for the examination of </w:t>
      </w:r>
      <w:r w:rsidR="006C3137" w:rsidRPr="009C2C11">
        <w:rPr>
          <w:color w:val="000000" w:themeColor="text1"/>
          <w:u w:color="000000"/>
        </w:rPr>
        <w:t xml:space="preserve">both </w:t>
      </w:r>
      <w:r w:rsidRPr="009C2C11">
        <w:rPr>
          <w:color w:val="000000" w:themeColor="text1"/>
          <w:u w:color="000000"/>
        </w:rPr>
        <w:t xml:space="preserve">direct and </w:t>
      </w:r>
      <w:r w:rsidR="006C3137" w:rsidRPr="009C2C11">
        <w:rPr>
          <w:color w:val="000000" w:themeColor="text1"/>
          <w:u w:color="000000"/>
        </w:rPr>
        <w:t>i</w:t>
      </w:r>
      <w:r w:rsidRPr="009C2C11">
        <w:rPr>
          <w:color w:val="000000" w:themeColor="text1"/>
          <w:u w:color="000000"/>
        </w:rPr>
        <w:t xml:space="preserve">ndirect effects of X (i.e. </w:t>
      </w:r>
      <w:r w:rsidR="00ED3F78" w:rsidRPr="009C2C11">
        <w:rPr>
          <w:color w:val="000000" w:themeColor="text1"/>
          <w:u w:color="000000"/>
        </w:rPr>
        <w:t>saliency</w:t>
      </w:r>
      <w:r w:rsidRPr="009C2C11">
        <w:rPr>
          <w:color w:val="000000" w:themeColor="text1"/>
          <w:u w:color="000000"/>
        </w:rPr>
        <w:t xml:space="preserve"> condition) on Y (i.e. intention to perform PDIM offline)</w:t>
      </w:r>
      <w:r w:rsidR="006C3137" w:rsidRPr="009C2C11">
        <w:rPr>
          <w:color w:val="000000" w:themeColor="text1"/>
          <w:u w:color="000000"/>
        </w:rPr>
        <w:t>.</w:t>
      </w:r>
      <w:r w:rsidRPr="009C2C11">
        <w:rPr>
          <w:color w:val="000000" w:themeColor="text1"/>
          <w:u w:color="000000"/>
        </w:rPr>
        <w:t xml:space="preserve"> </w:t>
      </w:r>
      <w:r w:rsidR="006C3137" w:rsidRPr="009C2C11">
        <w:rPr>
          <w:color w:val="000000" w:themeColor="text1"/>
          <w:u w:color="000000"/>
        </w:rPr>
        <w:t>Co</w:t>
      </w:r>
      <w:r w:rsidR="0053686F" w:rsidRPr="009C2C11">
        <w:rPr>
          <w:color w:val="000000" w:themeColor="text1"/>
          <w:u w:color="000000"/>
        </w:rPr>
        <w:t>variates were age, gender and awareness of online audiences.</w:t>
      </w:r>
    </w:p>
    <w:p w14:paraId="592EA357" w14:textId="1D54AD99" w:rsidR="001F1676" w:rsidRPr="009C2C11" w:rsidRDefault="006A55BB" w:rsidP="00E07FE5">
      <w:pPr>
        <w:rPr>
          <w:color w:val="000000" w:themeColor="text1"/>
          <w:u w:color="000000"/>
        </w:rPr>
      </w:pPr>
      <w:r w:rsidRPr="009C2C11">
        <w:rPr>
          <w:color w:val="000000" w:themeColor="text1"/>
          <w:u w:color="000000"/>
        </w:rPr>
        <w:t>The bootstrap resampling was set at 5,000</w:t>
      </w:r>
      <w:r w:rsidR="0053686F" w:rsidRPr="009C2C11">
        <w:rPr>
          <w:color w:val="000000" w:themeColor="text1"/>
          <w:u w:color="000000"/>
        </w:rPr>
        <w:t>. M</w:t>
      </w:r>
      <w:r w:rsidRPr="009C2C11">
        <w:rPr>
          <w:color w:val="000000" w:themeColor="text1"/>
          <w:u w:color="000000"/>
        </w:rPr>
        <w:t>ediation</w:t>
      </w:r>
      <w:r w:rsidR="0053686F" w:rsidRPr="009C2C11">
        <w:rPr>
          <w:color w:val="000000" w:themeColor="text1"/>
          <w:u w:color="000000"/>
        </w:rPr>
        <w:t xml:space="preserve">, shown through the indirect </w:t>
      </w:r>
      <w:r w:rsidR="0047684F" w:rsidRPr="009C2C11">
        <w:rPr>
          <w:color w:val="000000" w:themeColor="text1"/>
          <w:u w:color="000000"/>
        </w:rPr>
        <w:t xml:space="preserve">effect, </w:t>
      </w:r>
      <w:r w:rsidR="0053686F" w:rsidRPr="009C2C11">
        <w:rPr>
          <w:color w:val="000000" w:themeColor="text1"/>
          <w:u w:color="000000"/>
        </w:rPr>
        <w:t>was established</w:t>
      </w:r>
      <w:r w:rsidRPr="009C2C11">
        <w:rPr>
          <w:color w:val="000000" w:themeColor="text1"/>
          <w:u w:color="000000"/>
        </w:rPr>
        <w:t xml:space="preserve"> at a 90%</w:t>
      </w:r>
      <w:r w:rsidR="0053686F" w:rsidRPr="009C2C11">
        <w:rPr>
          <w:color w:val="000000" w:themeColor="text1"/>
          <w:u w:color="000000"/>
        </w:rPr>
        <w:t xml:space="preserve"> level of confidence, deemed acceptable given the one-tailed nature of hypotheses</w:t>
      </w:r>
      <w:r w:rsidR="006363DC" w:rsidRPr="009C2C11">
        <w:rPr>
          <w:color w:val="000000" w:themeColor="text1"/>
          <w:u w:color="000000"/>
        </w:rPr>
        <w:t xml:space="preserve"> </w:t>
      </w:r>
      <w:r w:rsidRPr="009C2C11">
        <w:rPr>
          <w:color w:val="000000" w:themeColor="text1"/>
          <w:u w:color="000000"/>
        </w:rPr>
        <w:t>(</w:t>
      </w:r>
      <w:r w:rsidRPr="009C2C11">
        <w:rPr>
          <w:i/>
          <w:iCs/>
          <w:color w:val="000000" w:themeColor="text1"/>
          <w:u w:color="000000"/>
        </w:rPr>
        <w:t>Eff</w:t>
      </w:r>
      <w:r w:rsidRPr="009C2C11">
        <w:rPr>
          <w:color w:val="000000" w:themeColor="text1"/>
          <w:u w:color="000000"/>
        </w:rPr>
        <w:t xml:space="preserve"> = 1.187, </w:t>
      </w:r>
      <w:r w:rsidRPr="009C2C11">
        <w:rPr>
          <w:i/>
          <w:iCs/>
          <w:color w:val="000000" w:themeColor="text1"/>
          <w:u w:color="000000"/>
        </w:rPr>
        <w:t>SE</w:t>
      </w:r>
      <w:r w:rsidRPr="009C2C11">
        <w:rPr>
          <w:color w:val="000000" w:themeColor="text1"/>
          <w:u w:color="000000"/>
        </w:rPr>
        <w:t xml:space="preserve"> = .789, LLCI = .060, ULCI = 2.583)</w:t>
      </w:r>
      <w:r w:rsidR="00746AC4" w:rsidRPr="009C2C11">
        <w:rPr>
          <w:color w:val="000000" w:themeColor="text1"/>
          <w:u w:color="000000"/>
        </w:rPr>
        <w:t>, alt</w:t>
      </w:r>
      <w:r w:rsidR="0053686F" w:rsidRPr="009C2C11">
        <w:rPr>
          <w:color w:val="000000" w:themeColor="text1"/>
          <w:u w:color="000000"/>
        </w:rPr>
        <w:t xml:space="preserve">hough we </w:t>
      </w:r>
      <w:r w:rsidR="002C78C6" w:rsidRPr="009C2C11">
        <w:rPr>
          <w:color w:val="000000" w:themeColor="text1"/>
          <w:u w:color="000000"/>
        </w:rPr>
        <w:t>provide further acknowledgment of this in our limitations section.</w:t>
      </w:r>
      <w:r w:rsidR="0053686F" w:rsidRPr="009C2C11">
        <w:rPr>
          <w:color w:val="000000" w:themeColor="text1"/>
          <w:u w:color="000000"/>
        </w:rPr>
        <w:t xml:space="preserve"> </w:t>
      </w:r>
    </w:p>
    <w:p w14:paraId="7CAB9359" w14:textId="157CBDB8" w:rsidR="006A55BB" w:rsidRPr="009C2C11" w:rsidRDefault="00F61FD5" w:rsidP="00E07FE5">
      <w:pPr>
        <w:rPr>
          <w:color w:val="000000" w:themeColor="text1"/>
          <w:u w:color="000000"/>
        </w:rPr>
      </w:pPr>
      <w:r w:rsidRPr="009C2C11">
        <w:rPr>
          <w:color w:val="000000" w:themeColor="text1"/>
          <w:u w:color="000000"/>
        </w:rPr>
        <w:t>P</w:t>
      </w:r>
      <w:r w:rsidR="00B75A58" w:rsidRPr="009C2C11">
        <w:rPr>
          <w:color w:val="000000" w:themeColor="text1"/>
          <w:u w:color="000000"/>
        </w:rPr>
        <w:t>ath analysis</w:t>
      </w:r>
      <w:r w:rsidRPr="009C2C11">
        <w:rPr>
          <w:color w:val="000000" w:themeColor="text1"/>
          <w:u w:color="000000"/>
        </w:rPr>
        <w:t xml:space="preserve"> confirm</w:t>
      </w:r>
      <w:r w:rsidR="00746AC4" w:rsidRPr="009C2C11">
        <w:rPr>
          <w:color w:val="000000" w:themeColor="text1"/>
          <w:u w:color="000000"/>
        </w:rPr>
        <w:t>ed</w:t>
      </w:r>
      <w:r w:rsidRPr="009C2C11">
        <w:rPr>
          <w:color w:val="000000" w:themeColor="text1"/>
          <w:u w:color="000000"/>
        </w:rPr>
        <w:t xml:space="preserve"> H1</w:t>
      </w:r>
      <w:r w:rsidR="00746AC4" w:rsidRPr="009C2C11">
        <w:rPr>
          <w:color w:val="000000" w:themeColor="text1"/>
          <w:u w:color="000000"/>
        </w:rPr>
        <w:t xml:space="preserve">, </w:t>
      </w:r>
      <w:r w:rsidR="00B75A58" w:rsidRPr="009C2C11">
        <w:rPr>
          <w:color w:val="000000" w:themeColor="text1"/>
          <w:u w:color="000000"/>
        </w:rPr>
        <w:t>H2</w:t>
      </w:r>
      <w:r w:rsidR="0047684F" w:rsidRPr="009C2C11">
        <w:rPr>
          <w:color w:val="000000" w:themeColor="text1"/>
          <w:u w:color="000000"/>
        </w:rPr>
        <w:t>,</w:t>
      </w:r>
      <w:r w:rsidR="00B75A58" w:rsidRPr="009C2C11">
        <w:rPr>
          <w:color w:val="000000" w:themeColor="text1"/>
          <w:u w:color="000000"/>
        </w:rPr>
        <w:t xml:space="preserve"> and H3</w:t>
      </w:r>
      <w:r w:rsidR="009246F6" w:rsidRPr="009C2C11">
        <w:rPr>
          <w:color w:val="000000" w:themeColor="text1"/>
          <w:u w:color="000000"/>
        </w:rPr>
        <w:t>;</w:t>
      </w:r>
      <w:r w:rsidR="00746AC4" w:rsidRPr="009C2C11">
        <w:rPr>
          <w:color w:val="000000" w:themeColor="text1"/>
          <w:u w:color="000000"/>
        </w:rPr>
        <w:t xml:space="preserve"> </w:t>
      </w:r>
      <w:r w:rsidR="000B42DF" w:rsidRPr="009C2C11">
        <w:rPr>
          <w:color w:val="000000" w:themeColor="text1"/>
          <w:u w:color="000000"/>
        </w:rPr>
        <w:t>results</w:t>
      </w:r>
      <w:r w:rsidR="00B75A58" w:rsidRPr="009C2C11">
        <w:rPr>
          <w:color w:val="000000" w:themeColor="text1"/>
          <w:u w:color="000000"/>
        </w:rPr>
        <w:t xml:space="preserve"> </w:t>
      </w:r>
      <w:r w:rsidR="00746AC4" w:rsidRPr="009C2C11">
        <w:rPr>
          <w:color w:val="000000" w:themeColor="text1"/>
          <w:u w:color="000000"/>
        </w:rPr>
        <w:t xml:space="preserve">are </w:t>
      </w:r>
      <w:r w:rsidR="0047684F" w:rsidRPr="009C2C11">
        <w:rPr>
          <w:color w:val="000000" w:themeColor="text1"/>
          <w:u w:color="000000"/>
        </w:rPr>
        <w:t>provided</w:t>
      </w:r>
      <w:r w:rsidR="00746AC4" w:rsidRPr="009C2C11">
        <w:rPr>
          <w:color w:val="000000" w:themeColor="text1"/>
          <w:u w:color="000000"/>
        </w:rPr>
        <w:t xml:space="preserve"> in the </w:t>
      </w:r>
      <w:r w:rsidR="00B75A58" w:rsidRPr="009C2C11">
        <w:rPr>
          <w:color w:val="000000" w:themeColor="text1"/>
          <w:u w:color="000000"/>
        </w:rPr>
        <w:t xml:space="preserve">illustrated </w:t>
      </w:r>
      <w:r w:rsidR="00746AC4" w:rsidRPr="009C2C11">
        <w:rPr>
          <w:color w:val="000000" w:themeColor="text1"/>
          <w:u w:color="000000"/>
        </w:rPr>
        <w:t xml:space="preserve">model in </w:t>
      </w:r>
      <w:r w:rsidR="00EC75EC" w:rsidRPr="009C2C11">
        <w:rPr>
          <w:color w:val="000000" w:themeColor="text1"/>
          <w:u w:color="000000"/>
        </w:rPr>
        <w:t>Figure 2.</w:t>
      </w:r>
      <w:r w:rsidR="00780801" w:rsidRPr="009C2C11">
        <w:rPr>
          <w:color w:val="000000" w:themeColor="text1"/>
          <w:u w:color="000000"/>
        </w:rPr>
        <w:t xml:space="preserve"> </w:t>
      </w:r>
      <w:r w:rsidR="00746AC4" w:rsidRPr="009C2C11">
        <w:rPr>
          <w:color w:val="000000" w:themeColor="text1"/>
          <w:u w:color="000000"/>
        </w:rPr>
        <w:t>In particular</w:t>
      </w:r>
      <w:r w:rsidR="00780801" w:rsidRPr="009C2C11">
        <w:rPr>
          <w:color w:val="000000" w:themeColor="text1"/>
          <w:u w:color="000000"/>
        </w:rPr>
        <w:t xml:space="preserve">, a highly significant effect was found with situational public self-awareness </w:t>
      </w:r>
      <w:r w:rsidR="00672455" w:rsidRPr="009C2C11">
        <w:rPr>
          <w:color w:val="000000" w:themeColor="text1"/>
          <w:u w:color="000000"/>
        </w:rPr>
        <w:t>increasing extrinsic motivation development (</w:t>
      </w:r>
      <w:r w:rsidR="00071AFB" w:rsidRPr="009C2C11">
        <w:rPr>
          <w:i/>
          <w:color w:val="000000" w:themeColor="text1"/>
          <w:u w:color="000000"/>
        </w:rPr>
        <w:t>Eff</w:t>
      </w:r>
      <w:r w:rsidR="00071AFB" w:rsidRPr="009C2C11">
        <w:rPr>
          <w:color w:val="000000" w:themeColor="text1"/>
          <w:u w:color="000000"/>
        </w:rPr>
        <w:t xml:space="preserve"> = .522, </w:t>
      </w:r>
      <w:r w:rsidR="00071AFB" w:rsidRPr="009C2C11">
        <w:rPr>
          <w:i/>
          <w:color w:val="000000" w:themeColor="text1"/>
          <w:u w:color="000000"/>
        </w:rPr>
        <w:t>SE</w:t>
      </w:r>
      <w:r w:rsidR="00071AFB" w:rsidRPr="009C2C11">
        <w:rPr>
          <w:color w:val="000000" w:themeColor="text1"/>
          <w:u w:color="000000"/>
        </w:rPr>
        <w:t xml:space="preserve"> = .05</w:t>
      </w:r>
      <w:r w:rsidR="00501B3C" w:rsidRPr="009C2C11">
        <w:rPr>
          <w:color w:val="000000" w:themeColor="text1"/>
          <w:u w:color="000000"/>
        </w:rPr>
        <w:t>9</w:t>
      </w:r>
      <w:r w:rsidR="00071AFB" w:rsidRPr="009C2C11">
        <w:rPr>
          <w:color w:val="000000" w:themeColor="text1"/>
          <w:u w:color="000000"/>
        </w:rPr>
        <w:t xml:space="preserve">, </w:t>
      </w:r>
      <w:r w:rsidR="00071AFB" w:rsidRPr="009C2C11">
        <w:rPr>
          <w:i/>
          <w:color w:val="000000" w:themeColor="text1"/>
          <w:u w:color="000000"/>
        </w:rPr>
        <w:t>t</w:t>
      </w:r>
      <w:r w:rsidR="00071AFB" w:rsidRPr="009C2C11">
        <w:rPr>
          <w:color w:val="000000" w:themeColor="text1"/>
          <w:u w:color="000000"/>
        </w:rPr>
        <w:t xml:space="preserve"> = 8.866, LLCI = .42</w:t>
      </w:r>
      <w:r w:rsidR="00501B3C" w:rsidRPr="009C2C11">
        <w:rPr>
          <w:color w:val="000000" w:themeColor="text1"/>
          <w:u w:color="000000"/>
        </w:rPr>
        <w:t>5</w:t>
      </w:r>
      <w:r w:rsidR="00071AFB" w:rsidRPr="009C2C11">
        <w:rPr>
          <w:color w:val="000000" w:themeColor="text1"/>
          <w:u w:color="000000"/>
        </w:rPr>
        <w:t xml:space="preserve">, ULCI = .619, </w:t>
      </w:r>
      <w:r w:rsidR="00071AFB" w:rsidRPr="009C2C11">
        <w:rPr>
          <w:i/>
          <w:color w:val="000000" w:themeColor="text1"/>
          <w:u w:color="000000"/>
        </w:rPr>
        <w:t>p</w:t>
      </w:r>
      <w:r w:rsidR="0047684F" w:rsidRPr="009C2C11">
        <w:rPr>
          <w:color w:val="000000" w:themeColor="text1"/>
          <w:u w:color="000000"/>
        </w:rPr>
        <w:t xml:space="preserve"> &lt; .001), supporting H2</w:t>
      </w:r>
      <w:r w:rsidR="00071AFB" w:rsidRPr="009C2C11">
        <w:rPr>
          <w:color w:val="000000" w:themeColor="text1"/>
          <w:u w:color="000000"/>
        </w:rPr>
        <w:t xml:space="preserve">, and with increased extrinsic motivation </w:t>
      </w:r>
      <w:r w:rsidR="00071AFB" w:rsidRPr="009C2C11">
        <w:rPr>
          <w:color w:val="000000" w:themeColor="text1"/>
          <w:u w:color="000000"/>
        </w:rPr>
        <w:lastRenderedPageBreak/>
        <w:t>stimulating intention to perform PDIM offline (</w:t>
      </w:r>
      <w:r w:rsidR="00071AFB" w:rsidRPr="009C2C11">
        <w:rPr>
          <w:i/>
          <w:color w:val="000000" w:themeColor="text1"/>
          <w:u w:color="000000"/>
        </w:rPr>
        <w:t>Eff</w:t>
      </w:r>
      <w:r w:rsidR="00071AFB" w:rsidRPr="009C2C11">
        <w:rPr>
          <w:color w:val="000000" w:themeColor="text1"/>
          <w:u w:color="000000"/>
        </w:rPr>
        <w:t xml:space="preserve"> = 2.773, </w:t>
      </w:r>
      <w:r w:rsidR="00071AFB" w:rsidRPr="009C2C11">
        <w:rPr>
          <w:i/>
          <w:color w:val="000000" w:themeColor="text1"/>
          <w:u w:color="000000"/>
        </w:rPr>
        <w:t>SE</w:t>
      </w:r>
      <w:r w:rsidR="00071AFB" w:rsidRPr="009C2C11">
        <w:rPr>
          <w:color w:val="000000" w:themeColor="text1"/>
          <w:u w:color="000000"/>
        </w:rPr>
        <w:t xml:space="preserve"> = 1.443</w:t>
      </w:r>
      <w:r w:rsidR="00501B3C" w:rsidRPr="009C2C11">
        <w:rPr>
          <w:color w:val="000000" w:themeColor="text1"/>
          <w:u w:color="000000"/>
        </w:rPr>
        <w:t>,</w:t>
      </w:r>
      <w:r w:rsidR="00071AFB" w:rsidRPr="009C2C11">
        <w:rPr>
          <w:color w:val="000000" w:themeColor="text1"/>
          <w:u w:color="000000"/>
        </w:rPr>
        <w:t xml:space="preserve"> </w:t>
      </w:r>
      <w:r w:rsidR="00071AFB" w:rsidRPr="009C2C11">
        <w:rPr>
          <w:i/>
          <w:color w:val="000000" w:themeColor="text1"/>
          <w:u w:color="000000"/>
        </w:rPr>
        <w:t>t</w:t>
      </w:r>
      <w:r w:rsidR="00071AFB" w:rsidRPr="009C2C11">
        <w:rPr>
          <w:color w:val="000000" w:themeColor="text1"/>
          <w:u w:color="000000"/>
        </w:rPr>
        <w:t xml:space="preserve"> = 1.922, LLCI = .38</w:t>
      </w:r>
      <w:r w:rsidR="00501B3C" w:rsidRPr="009C2C11">
        <w:rPr>
          <w:color w:val="000000" w:themeColor="text1"/>
          <w:u w:color="000000"/>
        </w:rPr>
        <w:t>5,</w:t>
      </w:r>
      <w:r w:rsidR="00071AFB" w:rsidRPr="009C2C11">
        <w:rPr>
          <w:color w:val="000000" w:themeColor="text1"/>
          <w:u w:color="000000"/>
        </w:rPr>
        <w:t xml:space="preserve"> ULCI = 5.162, </w:t>
      </w:r>
      <w:r w:rsidR="00071AFB" w:rsidRPr="009C2C11">
        <w:rPr>
          <w:i/>
          <w:color w:val="000000" w:themeColor="text1"/>
          <w:u w:color="000000"/>
        </w:rPr>
        <w:t>p</w:t>
      </w:r>
      <w:r w:rsidR="00071AFB" w:rsidRPr="009C2C11">
        <w:rPr>
          <w:color w:val="000000" w:themeColor="text1"/>
          <w:u w:color="000000"/>
        </w:rPr>
        <w:t xml:space="preserve"> = .028)</w:t>
      </w:r>
      <w:r w:rsidR="0047684F" w:rsidRPr="009C2C11">
        <w:rPr>
          <w:color w:val="000000" w:themeColor="text1"/>
          <w:u w:color="000000"/>
        </w:rPr>
        <w:t>, supporting H3</w:t>
      </w:r>
      <w:r w:rsidR="00746AC4" w:rsidRPr="009C2C11">
        <w:rPr>
          <w:color w:val="000000" w:themeColor="text1"/>
          <w:u w:color="000000"/>
        </w:rPr>
        <w:t>.</w:t>
      </w:r>
    </w:p>
    <w:p w14:paraId="5D40B537" w14:textId="126F0AA0" w:rsidR="006A55BB" w:rsidRPr="009C2C11" w:rsidRDefault="006A55BB" w:rsidP="00E07FE5">
      <w:pPr>
        <w:rPr>
          <w:color w:val="000000" w:themeColor="text1"/>
          <w:u w:color="000000"/>
        </w:rPr>
      </w:pPr>
      <w:r w:rsidRPr="009C2C11">
        <w:rPr>
          <w:color w:val="000000" w:themeColor="text1"/>
          <w:u w:color="000000"/>
        </w:rPr>
        <w:t xml:space="preserve">Study 1 therefore supports that </w:t>
      </w:r>
      <w:r w:rsidR="00752A2E" w:rsidRPr="009C2C11">
        <w:rPr>
          <w:color w:val="000000" w:themeColor="text1"/>
          <w:u w:color="000000"/>
        </w:rPr>
        <w:t xml:space="preserve">offline </w:t>
      </w:r>
      <w:r w:rsidRPr="009C2C11">
        <w:rPr>
          <w:color w:val="000000" w:themeColor="text1"/>
          <w:u w:color="000000"/>
        </w:rPr>
        <w:t>saliency</w:t>
      </w:r>
      <w:r w:rsidR="00B75A58" w:rsidRPr="009C2C11">
        <w:rPr>
          <w:color w:val="000000" w:themeColor="text1"/>
          <w:u w:color="000000"/>
        </w:rPr>
        <w:t xml:space="preserve"> o</w:t>
      </w:r>
      <w:r w:rsidR="00752A2E" w:rsidRPr="009C2C11">
        <w:rPr>
          <w:color w:val="000000" w:themeColor="text1"/>
          <w:u w:color="000000"/>
        </w:rPr>
        <w:t>f online audiences</w:t>
      </w:r>
      <w:r w:rsidRPr="009C2C11">
        <w:rPr>
          <w:color w:val="000000" w:themeColor="text1"/>
          <w:u w:color="000000"/>
        </w:rPr>
        <w:t xml:space="preserve"> intensifies public self-awareness (H1), which then leads to </w:t>
      </w:r>
      <w:r w:rsidR="002C78C6" w:rsidRPr="009C2C11">
        <w:rPr>
          <w:color w:val="000000" w:themeColor="text1"/>
          <w:u w:color="000000"/>
        </w:rPr>
        <w:t>enhanced</w:t>
      </w:r>
      <w:r w:rsidR="003B6CA2" w:rsidRPr="009C2C11">
        <w:rPr>
          <w:color w:val="000000" w:themeColor="text1"/>
          <w:u w:color="000000"/>
        </w:rPr>
        <w:t xml:space="preserve"> </w:t>
      </w:r>
      <w:r w:rsidR="009246F6" w:rsidRPr="009C2C11">
        <w:rPr>
          <w:color w:val="000000" w:themeColor="text1"/>
          <w:u w:color="000000"/>
        </w:rPr>
        <w:t>extrinsic motivation</w:t>
      </w:r>
      <w:r w:rsidRPr="009C2C11">
        <w:rPr>
          <w:color w:val="000000" w:themeColor="text1"/>
          <w:u w:color="000000"/>
        </w:rPr>
        <w:t xml:space="preserve"> development (H2), resulting in</w:t>
      </w:r>
      <w:r w:rsidR="00B75A58" w:rsidRPr="009C2C11">
        <w:rPr>
          <w:color w:val="000000" w:themeColor="text1"/>
          <w:u w:color="000000"/>
        </w:rPr>
        <w:t xml:space="preserve"> greater intention </w:t>
      </w:r>
      <w:r w:rsidR="006C3137" w:rsidRPr="009C2C11">
        <w:rPr>
          <w:color w:val="000000" w:themeColor="text1"/>
          <w:u w:color="000000"/>
        </w:rPr>
        <w:t>towards</w:t>
      </w:r>
      <w:r w:rsidRPr="009C2C11">
        <w:rPr>
          <w:color w:val="000000" w:themeColor="text1"/>
          <w:u w:color="000000"/>
        </w:rPr>
        <w:t xml:space="preserve"> PDIM offline (H3). While Study 1 </w:t>
      </w:r>
      <w:r w:rsidR="009246F6" w:rsidRPr="009C2C11">
        <w:rPr>
          <w:color w:val="000000" w:themeColor="text1"/>
          <w:u w:color="000000"/>
        </w:rPr>
        <w:t>supports</w:t>
      </w:r>
      <w:r w:rsidRPr="009C2C11">
        <w:rPr>
          <w:color w:val="000000" w:themeColor="text1"/>
          <w:u w:color="000000"/>
        </w:rPr>
        <w:t xml:space="preserve"> the role of public self-awareness and extrinsic motivation as mediator</w:t>
      </w:r>
      <w:r w:rsidR="003B6CA2" w:rsidRPr="009C2C11">
        <w:rPr>
          <w:color w:val="000000" w:themeColor="text1"/>
          <w:u w:color="000000"/>
        </w:rPr>
        <w:t xml:space="preserve"> in this process</w:t>
      </w:r>
      <w:r w:rsidRPr="009C2C11">
        <w:rPr>
          <w:color w:val="000000" w:themeColor="text1"/>
          <w:u w:color="000000"/>
        </w:rPr>
        <w:t xml:space="preserve">, the stimulus </w:t>
      </w:r>
      <w:r w:rsidR="003B6CA2" w:rsidRPr="009C2C11">
        <w:rPr>
          <w:color w:val="000000" w:themeColor="text1"/>
          <w:u w:color="000000"/>
        </w:rPr>
        <w:t>employed in this context was</w:t>
      </w:r>
      <w:r w:rsidRPr="009C2C11">
        <w:rPr>
          <w:color w:val="000000" w:themeColor="text1"/>
          <w:u w:color="000000"/>
        </w:rPr>
        <w:t xml:space="preserve"> </w:t>
      </w:r>
      <w:r w:rsidR="003B6CA2" w:rsidRPr="009C2C11">
        <w:rPr>
          <w:color w:val="000000" w:themeColor="text1"/>
          <w:u w:color="000000"/>
        </w:rPr>
        <w:t>extremely</w:t>
      </w:r>
      <w:r w:rsidRPr="009C2C11">
        <w:rPr>
          <w:color w:val="000000" w:themeColor="text1"/>
          <w:u w:color="000000"/>
        </w:rPr>
        <w:t xml:space="preserve"> overt</w:t>
      </w:r>
      <w:r w:rsidR="00B75A58" w:rsidRPr="009C2C11">
        <w:rPr>
          <w:color w:val="000000" w:themeColor="text1"/>
          <w:u w:color="000000"/>
        </w:rPr>
        <w:t xml:space="preserve"> (i.e. participants </w:t>
      </w:r>
      <w:r w:rsidR="005C69AD" w:rsidRPr="009C2C11">
        <w:rPr>
          <w:color w:val="000000" w:themeColor="text1"/>
          <w:u w:color="000000"/>
        </w:rPr>
        <w:t xml:space="preserve">were </w:t>
      </w:r>
      <w:r w:rsidR="00B75A58" w:rsidRPr="009C2C11">
        <w:rPr>
          <w:color w:val="000000" w:themeColor="text1"/>
          <w:u w:color="000000"/>
        </w:rPr>
        <w:t>told a photo would be taken of them)</w:t>
      </w:r>
      <w:r w:rsidR="003B6CA2" w:rsidRPr="009C2C11">
        <w:rPr>
          <w:color w:val="000000" w:themeColor="text1"/>
          <w:u w:color="000000"/>
        </w:rPr>
        <w:t>.</w:t>
      </w:r>
      <w:r w:rsidR="00B75A58" w:rsidRPr="009C2C11">
        <w:rPr>
          <w:color w:val="000000" w:themeColor="text1"/>
          <w:u w:color="000000"/>
        </w:rPr>
        <w:t xml:space="preserve"> </w:t>
      </w:r>
      <w:r w:rsidR="003B6CA2" w:rsidRPr="009C2C11">
        <w:rPr>
          <w:color w:val="000000" w:themeColor="text1"/>
          <w:u w:color="000000"/>
        </w:rPr>
        <w:t>F</w:t>
      </w:r>
      <w:r w:rsidR="00B75A58" w:rsidRPr="009C2C11">
        <w:rPr>
          <w:color w:val="000000" w:themeColor="text1"/>
          <w:u w:color="000000"/>
        </w:rPr>
        <w:t>urthermore</w:t>
      </w:r>
      <w:r w:rsidR="003B6CA2" w:rsidRPr="009C2C11">
        <w:rPr>
          <w:color w:val="000000" w:themeColor="text1"/>
          <w:u w:color="000000"/>
        </w:rPr>
        <w:t>,</w:t>
      </w:r>
      <w:r w:rsidR="00B75A58" w:rsidRPr="009C2C11">
        <w:rPr>
          <w:color w:val="000000" w:themeColor="text1"/>
          <w:u w:color="000000"/>
        </w:rPr>
        <w:t xml:space="preserve"> no boundary conditions</w:t>
      </w:r>
      <w:r w:rsidR="006C3137" w:rsidRPr="009C2C11">
        <w:rPr>
          <w:color w:val="000000" w:themeColor="text1"/>
          <w:u w:color="000000"/>
        </w:rPr>
        <w:t xml:space="preserve"> for</w:t>
      </w:r>
      <w:r w:rsidR="00B75A58" w:rsidRPr="009C2C11">
        <w:rPr>
          <w:color w:val="000000" w:themeColor="text1"/>
          <w:u w:color="000000"/>
        </w:rPr>
        <w:t xml:space="preserve"> this effect </w:t>
      </w:r>
      <w:r w:rsidR="006C3137" w:rsidRPr="009C2C11">
        <w:rPr>
          <w:color w:val="000000" w:themeColor="text1"/>
          <w:u w:color="000000"/>
        </w:rPr>
        <w:t>we</w:t>
      </w:r>
      <w:r w:rsidR="00B75A58" w:rsidRPr="009C2C11">
        <w:rPr>
          <w:color w:val="000000" w:themeColor="text1"/>
          <w:u w:color="000000"/>
        </w:rPr>
        <w:t>re examined.</w:t>
      </w:r>
      <w:r w:rsidRPr="009C2C11">
        <w:rPr>
          <w:color w:val="000000" w:themeColor="text1"/>
          <w:u w:color="000000"/>
        </w:rPr>
        <w:t xml:space="preserve"> </w:t>
      </w:r>
      <w:r w:rsidR="003B6CA2" w:rsidRPr="009C2C11">
        <w:rPr>
          <w:color w:val="000000" w:themeColor="text1"/>
          <w:u w:color="000000"/>
        </w:rPr>
        <w:t>In addition to</w:t>
      </w:r>
      <w:r w:rsidR="00D33629" w:rsidRPr="009C2C11">
        <w:rPr>
          <w:color w:val="000000" w:themeColor="text1"/>
          <w:u w:color="000000"/>
        </w:rPr>
        <w:t xml:space="preserve"> providing further empirical validation </w:t>
      </w:r>
      <w:r w:rsidR="006C3137" w:rsidRPr="009C2C11">
        <w:rPr>
          <w:color w:val="000000" w:themeColor="text1"/>
          <w:u w:color="000000"/>
        </w:rPr>
        <w:t>for</w:t>
      </w:r>
      <w:r w:rsidR="00D33629" w:rsidRPr="009C2C11">
        <w:rPr>
          <w:color w:val="000000" w:themeColor="text1"/>
          <w:u w:color="000000"/>
        </w:rPr>
        <w:t xml:space="preserve"> our model</w:t>
      </w:r>
      <w:r w:rsidR="003B6CA2" w:rsidRPr="009C2C11">
        <w:rPr>
          <w:color w:val="000000" w:themeColor="text1"/>
          <w:u w:color="000000"/>
        </w:rPr>
        <w:t>,</w:t>
      </w:r>
      <w:r w:rsidR="00D33629" w:rsidRPr="009C2C11">
        <w:rPr>
          <w:color w:val="000000" w:themeColor="text1"/>
          <w:u w:color="000000"/>
        </w:rPr>
        <w:t xml:space="preserve"> </w:t>
      </w:r>
      <w:r w:rsidR="003B6CA2" w:rsidRPr="009C2C11">
        <w:rPr>
          <w:color w:val="000000" w:themeColor="text1"/>
          <w:u w:color="000000"/>
        </w:rPr>
        <w:t>Study 2</w:t>
      </w:r>
      <w:r w:rsidR="00D33629" w:rsidRPr="009C2C11">
        <w:rPr>
          <w:color w:val="000000" w:themeColor="text1"/>
          <w:u w:color="000000"/>
        </w:rPr>
        <w:t xml:space="preserve"> addresses these limitations, </w:t>
      </w:r>
      <w:r w:rsidR="003B6CA2" w:rsidRPr="009C2C11">
        <w:rPr>
          <w:color w:val="000000" w:themeColor="text1"/>
          <w:u w:color="000000"/>
        </w:rPr>
        <w:t>employing</w:t>
      </w:r>
      <w:r w:rsidR="00D33629" w:rsidRPr="009C2C11">
        <w:rPr>
          <w:color w:val="000000" w:themeColor="text1"/>
          <w:u w:color="000000"/>
        </w:rPr>
        <w:t xml:space="preserve"> a </w:t>
      </w:r>
      <w:r w:rsidR="003B6CA2" w:rsidRPr="009C2C11">
        <w:rPr>
          <w:color w:val="000000" w:themeColor="text1"/>
          <w:u w:color="000000"/>
        </w:rPr>
        <w:t>far subtler</w:t>
      </w:r>
      <w:r w:rsidR="00D33629" w:rsidRPr="009C2C11">
        <w:rPr>
          <w:color w:val="000000" w:themeColor="text1"/>
          <w:u w:color="000000"/>
        </w:rPr>
        <w:t xml:space="preserve"> stimulus for online sa</w:t>
      </w:r>
      <w:r w:rsidR="00752A2E" w:rsidRPr="009C2C11">
        <w:rPr>
          <w:color w:val="000000" w:themeColor="text1"/>
          <w:u w:color="000000"/>
        </w:rPr>
        <w:t xml:space="preserve">liency as well as examining </w:t>
      </w:r>
      <w:r w:rsidR="00D33629" w:rsidRPr="009C2C11">
        <w:rPr>
          <w:color w:val="000000" w:themeColor="text1"/>
          <w:u w:color="000000"/>
        </w:rPr>
        <w:t>individuals</w:t>
      </w:r>
      <w:r w:rsidR="00752A2E" w:rsidRPr="009C2C11">
        <w:rPr>
          <w:color w:val="000000" w:themeColor="text1"/>
          <w:u w:color="000000"/>
        </w:rPr>
        <w:t>’</w:t>
      </w:r>
      <w:r w:rsidR="00D33629" w:rsidRPr="009C2C11">
        <w:rPr>
          <w:color w:val="000000" w:themeColor="text1"/>
          <w:u w:color="000000"/>
        </w:rPr>
        <w:t xml:space="preserve"> level</w:t>
      </w:r>
      <w:r w:rsidR="00752A2E" w:rsidRPr="009C2C11">
        <w:rPr>
          <w:color w:val="000000" w:themeColor="text1"/>
          <w:u w:color="000000"/>
        </w:rPr>
        <w:t>s</w:t>
      </w:r>
      <w:r w:rsidR="00D33629" w:rsidRPr="009C2C11">
        <w:rPr>
          <w:color w:val="000000" w:themeColor="text1"/>
          <w:u w:color="000000"/>
        </w:rPr>
        <w:t xml:space="preserve"> of social media intensity (Ellison</w:t>
      </w:r>
      <w:r w:rsidR="002C78C6" w:rsidRPr="009C2C11">
        <w:rPr>
          <w:color w:val="000000" w:themeColor="text1"/>
          <w:u w:color="000000"/>
        </w:rPr>
        <w:t xml:space="preserve">, </w:t>
      </w:r>
      <w:proofErr w:type="spellStart"/>
      <w:r w:rsidR="002C78C6" w:rsidRPr="009C2C11">
        <w:rPr>
          <w:color w:val="000000" w:themeColor="text1"/>
          <w:u w:color="000000"/>
        </w:rPr>
        <w:t>Steinfield</w:t>
      </w:r>
      <w:proofErr w:type="spellEnd"/>
      <w:r w:rsidR="00E07FE5" w:rsidRPr="009C2C11">
        <w:rPr>
          <w:color w:val="000000" w:themeColor="text1"/>
          <w:u w:color="000000"/>
        </w:rPr>
        <w:t>,</w:t>
      </w:r>
      <w:r w:rsidR="002C78C6" w:rsidRPr="009C2C11">
        <w:rPr>
          <w:color w:val="000000" w:themeColor="text1"/>
          <w:u w:color="000000"/>
        </w:rPr>
        <w:t xml:space="preserve"> and Lampe, 2007</w:t>
      </w:r>
      <w:r w:rsidR="00D33629" w:rsidRPr="009C2C11">
        <w:rPr>
          <w:color w:val="000000" w:themeColor="text1"/>
          <w:u w:color="000000"/>
        </w:rPr>
        <w:t xml:space="preserve">) as a moderator of </w:t>
      </w:r>
      <w:r w:rsidRPr="009C2C11">
        <w:rPr>
          <w:color w:val="000000" w:themeColor="text1"/>
          <w:u w:color="000000"/>
        </w:rPr>
        <w:t xml:space="preserve">public self-awareness on extrinsic motivation development. </w:t>
      </w:r>
    </w:p>
    <w:p w14:paraId="76B57B92" w14:textId="77777777" w:rsidR="00971D91" w:rsidRPr="009C2C11" w:rsidRDefault="00971D91" w:rsidP="00992CD9">
      <w:pPr>
        <w:pStyle w:val="Default"/>
        <w:spacing w:line="480" w:lineRule="auto"/>
        <w:rPr>
          <w:rFonts w:ascii="Times New Roman" w:hAnsi="Times New Roman" w:cs="Times New Roman"/>
          <w:color w:val="000000" w:themeColor="text1"/>
          <w:sz w:val="24"/>
          <w:szCs w:val="24"/>
          <w:u w:color="000000"/>
          <w:lang w:val="en-US"/>
        </w:rPr>
      </w:pPr>
    </w:p>
    <w:p w14:paraId="19B3A96D" w14:textId="53D57D1A" w:rsidR="00971D91" w:rsidRPr="009C2C11" w:rsidRDefault="004338C8" w:rsidP="00C94D73">
      <w:pPr>
        <w:pStyle w:val="Heading1"/>
        <w:rPr>
          <w:color w:val="000000" w:themeColor="text1"/>
          <w:u w:color="000000"/>
        </w:rPr>
      </w:pPr>
      <w:r w:rsidRPr="009C2C11">
        <w:rPr>
          <w:color w:val="000000" w:themeColor="text1"/>
          <w:u w:color="000000"/>
        </w:rPr>
        <w:t>4.</w:t>
      </w:r>
      <w:r w:rsidR="00427F9C" w:rsidRPr="009C2C11">
        <w:rPr>
          <w:color w:val="000000" w:themeColor="text1"/>
          <w:u w:color="000000"/>
        </w:rPr>
        <w:t xml:space="preserve"> </w:t>
      </w:r>
      <w:r w:rsidR="00971D91" w:rsidRPr="009C2C11">
        <w:rPr>
          <w:color w:val="000000" w:themeColor="text1"/>
          <w:u w:color="000000"/>
        </w:rPr>
        <w:t>Study 2</w:t>
      </w:r>
    </w:p>
    <w:p w14:paraId="1B9A734D" w14:textId="0B503236" w:rsidR="00481CCC" w:rsidRPr="009C2C11" w:rsidRDefault="00F816C8" w:rsidP="00E07FE5">
      <w:pPr>
        <w:rPr>
          <w:color w:val="000000" w:themeColor="text1"/>
          <w:u w:color="000000"/>
        </w:rPr>
      </w:pPr>
      <w:r w:rsidRPr="009C2C11">
        <w:rPr>
          <w:color w:val="000000" w:themeColor="text1"/>
          <w:u w:color="000000"/>
        </w:rPr>
        <w:t>This study aims to further support H1</w:t>
      </w:r>
      <w:r w:rsidR="00501B3C" w:rsidRPr="009C2C11">
        <w:rPr>
          <w:color w:val="000000" w:themeColor="text1"/>
          <w:u w:color="000000"/>
        </w:rPr>
        <w:t xml:space="preserve"> through </w:t>
      </w:r>
      <w:r w:rsidRPr="009C2C11">
        <w:rPr>
          <w:color w:val="000000" w:themeColor="text1"/>
          <w:u w:color="000000"/>
        </w:rPr>
        <w:t>H3</w:t>
      </w:r>
      <w:r w:rsidR="006C3137" w:rsidRPr="009C2C11">
        <w:rPr>
          <w:color w:val="000000" w:themeColor="text1"/>
          <w:u w:color="000000"/>
        </w:rPr>
        <w:t xml:space="preserve"> by </w:t>
      </w:r>
      <w:r w:rsidRPr="009C2C11">
        <w:rPr>
          <w:color w:val="000000" w:themeColor="text1"/>
          <w:u w:color="000000"/>
        </w:rPr>
        <w:t>examining</w:t>
      </w:r>
      <w:r w:rsidR="006C3137" w:rsidRPr="009C2C11">
        <w:rPr>
          <w:color w:val="000000" w:themeColor="text1"/>
          <w:u w:color="000000"/>
        </w:rPr>
        <w:t xml:space="preserve"> the role of</w:t>
      </w:r>
      <w:r w:rsidRPr="009C2C11">
        <w:rPr>
          <w:color w:val="000000" w:themeColor="text1"/>
          <w:u w:color="000000"/>
        </w:rPr>
        <w:t xml:space="preserve"> social media intensity</w:t>
      </w:r>
      <w:r w:rsidR="006C3137" w:rsidRPr="009C2C11">
        <w:rPr>
          <w:color w:val="000000" w:themeColor="text1"/>
          <w:u w:color="000000"/>
        </w:rPr>
        <w:t xml:space="preserve"> </w:t>
      </w:r>
      <w:r w:rsidR="00E73D81" w:rsidRPr="009C2C11">
        <w:rPr>
          <w:color w:val="000000" w:themeColor="text1"/>
          <w:u w:color="000000"/>
        </w:rPr>
        <w:t>as moderator</w:t>
      </w:r>
      <w:r w:rsidR="006C3137" w:rsidRPr="009C2C11">
        <w:rPr>
          <w:color w:val="000000" w:themeColor="text1"/>
          <w:u w:color="000000"/>
        </w:rPr>
        <w:t xml:space="preserve"> in the model</w:t>
      </w:r>
      <w:r w:rsidR="005C6C6F" w:rsidRPr="009C2C11">
        <w:rPr>
          <w:color w:val="000000" w:themeColor="text1"/>
          <w:u w:color="000000"/>
        </w:rPr>
        <w:t>.</w:t>
      </w:r>
      <w:r w:rsidR="00715910" w:rsidRPr="009C2C11">
        <w:rPr>
          <w:color w:val="000000" w:themeColor="text1"/>
          <w:u w:color="000000"/>
        </w:rPr>
        <w:t xml:space="preserve"> </w:t>
      </w:r>
      <w:r w:rsidR="00094740" w:rsidRPr="009C2C11">
        <w:rPr>
          <w:color w:val="000000" w:themeColor="text1"/>
          <w:u w:color="000000"/>
        </w:rPr>
        <w:t>This study was approved based on</w:t>
      </w:r>
      <w:r w:rsidR="00715910" w:rsidRPr="009C2C11">
        <w:rPr>
          <w:color w:val="000000" w:themeColor="text1"/>
          <w:u w:color="000000"/>
        </w:rPr>
        <w:t xml:space="preserve"> the ethics procedure at </w:t>
      </w:r>
      <w:r w:rsidR="00094740" w:rsidRPr="009C2C11">
        <w:rPr>
          <w:color w:val="000000" w:themeColor="text1"/>
          <w:u w:color="000000"/>
        </w:rPr>
        <w:t xml:space="preserve">the </w:t>
      </w:r>
      <w:r w:rsidR="00715910" w:rsidRPr="009C2C11">
        <w:rPr>
          <w:color w:val="000000" w:themeColor="text1"/>
          <w:u w:color="000000"/>
        </w:rPr>
        <w:t>host institution.</w:t>
      </w:r>
      <w:r w:rsidR="006C3137" w:rsidRPr="009C2C11">
        <w:rPr>
          <w:color w:val="000000" w:themeColor="text1"/>
          <w:u w:color="000000"/>
        </w:rPr>
        <w:t xml:space="preserve"> To </w:t>
      </w:r>
      <w:r w:rsidR="00715910" w:rsidRPr="009C2C11">
        <w:rPr>
          <w:color w:val="000000" w:themeColor="text1"/>
          <w:u w:color="000000"/>
        </w:rPr>
        <w:t>achieve the</w:t>
      </w:r>
      <w:r w:rsidR="00E73D81" w:rsidRPr="009C2C11">
        <w:rPr>
          <w:color w:val="000000" w:themeColor="text1"/>
          <w:u w:color="000000"/>
        </w:rPr>
        <w:t xml:space="preserve"> study’s</w:t>
      </w:r>
      <w:r w:rsidR="00715910" w:rsidRPr="009C2C11">
        <w:rPr>
          <w:color w:val="000000" w:themeColor="text1"/>
          <w:u w:color="000000"/>
        </w:rPr>
        <w:t xml:space="preserve"> aims</w:t>
      </w:r>
      <w:r w:rsidR="006C3137" w:rsidRPr="009C2C11">
        <w:rPr>
          <w:color w:val="000000" w:themeColor="text1"/>
          <w:u w:color="000000"/>
        </w:rPr>
        <w:t>, w</w:t>
      </w:r>
      <w:r w:rsidR="005C6C6F" w:rsidRPr="009C2C11">
        <w:rPr>
          <w:color w:val="000000" w:themeColor="text1"/>
          <w:u w:color="000000"/>
        </w:rPr>
        <w:t>e draw upon</w:t>
      </w:r>
      <w:r w:rsidR="00D33629" w:rsidRPr="009C2C11">
        <w:rPr>
          <w:color w:val="000000" w:themeColor="text1"/>
          <w:u w:color="000000"/>
        </w:rPr>
        <w:t xml:space="preserve"> </w:t>
      </w:r>
      <w:r w:rsidR="00227E0B" w:rsidRPr="009C2C11">
        <w:rPr>
          <w:color w:val="000000" w:themeColor="text1"/>
          <w:u w:color="000000"/>
        </w:rPr>
        <w:t xml:space="preserve">Ellison, </w:t>
      </w:r>
      <w:proofErr w:type="spellStart"/>
      <w:r w:rsidR="00227E0B" w:rsidRPr="009C2C11">
        <w:rPr>
          <w:color w:val="000000" w:themeColor="text1"/>
          <w:u w:color="000000"/>
        </w:rPr>
        <w:t>Steinfield</w:t>
      </w:r>
      <w:proofErr w:type="spellEnd"/>
      <w:r w:rsidR="00AE27BA" w:rsidRPr="009C2C11">
        <w:rPr>
          <w:color w:val="000000" w:themeColor="text1"/>
          <w:u w:color="000000"/>
        </w:rPr>
        <w:t>,</w:t>
      </w:r>
      <w:r w:rsidR="00227E0B" w:rsidRPr="009C2C11">
        <w:rPr>
          <w:color w:val="000000" w:themeColor="text1"/>
          <w:u w:color="000000"/>
        </w:rPr>
        <w:t xml:space="preserve"> and Lampe (2007) </w:t>
      </w:r>
      <w:r w:rsidR="005C6C6F" w:rsidRPr="009C2C11">
        <w:rPr>
          <w:color w:val="000000" w:themeColor="text1"/>
          <w:u w:color="000000"/>
        </w:rPr>
        <w:t xml:space="preserve">by defining the concept </w:t>
      </w:r>
      <w:r w:rsidR="00D33629" w:rsidRPr="009C2C11">
        <w:rPr>
          <w:color w:val="000000" w:themeColor="text1"/>
          <w:u w:color="000000"/>
        </w:rPr>
        <w:t xml:space="preserve">as the intensity </w:t>
      </w:r>
      <w:r w:rsidR="005C6C6F" w:rsidRPr="009C2C11">
        <w:rPr>
          <w:color w:val="000000" w:themeColor="text1"/>
          <w:u w:color="000000"/>
        </w:rPr>
        <w:t xml:space="preserve">by which </w:t>
      </w:r>
      <w:r w:rsidR="00D33629" w:rsidRPr="009C2C11">
        <w:rPr>
          <w:color w:val="000000" w:themeColor="text1"/>
          <w:u w:color="000000"/>
        </w:rPr>
        <w:t xml:space="preserve">an individual adopts social media, where intensity considers both actual usage and perceived importance. Social media intensity has been </w:t>
      </w:r>
      <w:r w:rsidR="005C6C6F" w:rsidRPr="009C2C11">
        <w:rPr>
          <w:color w:val="000000" w:themeColor="text1"/>
          <w:u w:color="000000"/>
        </w:rPr>
        <w:t xml:space="preserve">shown </w:t>
      </w:r>
      <w:r w:rsidR="00D33629" w:rsidRPr="009C2C11">
        <w:rPr>
          <w:color w:val="000000" w:themeColor="text1"/>
          <w:u w:color="000000"/>
        </w:rPr>
        <w:t xml:space="preserve">to be positively associated with life satisfaction </w:t>
      </w:r>
      <w:r w:rsidR="005C6C6F" w:rsidRPr="009C2C11">
        <w:rPr>
          <w:color w:val="000000" w:themeColor="text1"/>
          <w:u w:color="000000"/>
        </w:rPr>
        <w:t xml:space="preserve">of </w:t>
      </w:r>
      <w:r w:rsidR="00D33629" w:rsidRPr="009C2C11">
        <w:rPr>
          <w:color w:val="000000" w:themeColor="text1"/>
          <w:u w:color="000000"/>
        </w:rPr>
        <w:t>students (Valenzuela, Park</w:t>
      </w:r>
      <w:r w:rsidR="00AE27BA" w:rsidRPr="009C2C11">
        <w:rPr>
          <w:color w:val="000000" w:themeColor="text1"/>
          <w:u w:color="000000"/>
        </w:rPr>
        <w:t>,</w:t>
      </w:r>
      <w:r w:rsidR="00D33629" w:rsidRPr="009C2C11">
        <w:rPr>
          <w:color w:val="000000" w:themeColor="text1"/>
          <w:u w:color="000000"/>
        </w:rPr>
        <w:t xml:space="preserve"> and Kee, 2009)</w:t>
      </w:r>
      <w:r w:rsidR="0012512F" w:rsidRPr="009C2C11">
        <w:rPr>
          <w:color w:val="000000" w:themeColor="text1"/>
          <w:u w:color="000000"/>
        </w:rPr>
        <w:t xml:space="preserve"> </w:t>
      </w:r>
      <w:r w:rsidR="00752A2E" w:rsidRPr="009C2C11">
        <w:rPr>
          <w:color w:val="000000" w:themeColor="text1"/>
          <w:u w:color="000000"/>
        </w:rPr>
        <w:t xml:space="preserve">but </w:t>
      </w:r>
      <w:r w:rsidR="0012512F" w:rsidRPr="009C2C11">
        <w:rPr>
          <w:color w:val="000000" w:themeColor="text1"/>
          <w:u w:color="000000"/>
        </w:rPr>
        <w:t>negatively associated with self-esteem (</w:t>
      </w:r>
      <w:proofErr w:type="spellStart"/>
      <w:r w:rsidR="00BC60E7" w:rsidRPr="009C2C11">
        <w:rPr>
          <w:color w:val="000000" w:themeColor="text1"/>
          <w:u w:color="000000"/>
        </w:rPr>
        <w:t>Bl</w:t>
      </w:r>
      <w:r w:rsidR="00481CCC" w:rsidRPr="009C2C11">
        <w:rPr>
          <w:color w:val="000000" w:themeColor="text1"/>
          <w:u w:color="000000"/>
        </w:rPr>
        <w:t>achnio</w:t>
      </w:r>
      <w:proofErr w:type="spellEnd"/>
      <w:r w:rsidR="00481CCC" w:rsidRPr="009C2C11">
        <w:rPr>
          <w:color w:val="000000" w:themeColor="text1"/>
          <w:u w:color="000000"/>
        </w:rPr>
        <w:t xml:space="preserve">, </w:t>
      </w:r>
      <w:proofErr w:type="spellStart"/>
      <w:r w:rsidR="00481CCC" w:rsidRPr="009C2C11">
        <w:rPr>
          <w:color w:val="000000" w:themeColor="text1"/>
          <w:u w:color="000000"/>
        </w:rPr>
        <w:t>Przepiorka</w:t>
      </w:r>
      <w:proofErr w:type="spellEnd"/>
      <w:r w:rsidR="00752A2E" w:rsidRPr="009C2C11">
        <w:rPr>
          <w:color w:val="000000" w:themeColor="text1"/>
          <w:u w:color="000000"/>
        </w:rPr>
        <w:t>,</w:t>
      </w:r>
      <w:r w:rsidR="00481CCC" w:rsidRPr="009C2C11">
        <w:rPr>
          <w:color w:val="000000" w:themeColor="text1"/>
          <w:u w:color="000000"/>
        </w:rPr>
        <w:t xml:space="preserve"> and </w:t>
      </w:r>
      <w:proofErr w:type="spellStart"/>
      <w:r w:rsidR="00481CCC" w:rsidRPr="009C2C11">
        <w:rPr>
          <w:color w:val="000000" w:themeColor="text1"/>
          <w:u w:color="000000"/>
        </w:rPr>
        <w:t>Pantic</w:t>
      </w:r>
      <w:proofErr w:type="spellEnd"/>
      <w:r w:rsidR="00481CCC" w:rsidRPr="009C2C11">
        <w:rPr>
          <w:color w:val="000000" w:themeColor="text1"/>
          <w:u w:color="000000"/>
        </w:rPr>
        <w:t>, 2016)</w:t>
      </w:r>
      <w:r w:rsidR="00D33629" w:rsidRPr="009C2C11">
        <w:rPr>
          <w:color w:val="000000" w:themeColor="text1"/>
          <w:u w:color="000000"/>
        </w:rPr>
        <w:t>.</w:t>
      </w:r>
      <w:r w:rsidR="00AE27BA" w:rsidRPr="009C2C11">
        <w:rPr>
          <w:color w:val="000000" w:themeColor="text1"/>
          <w:u w:color="000000"/>
        </w:rPr>
        <w:t xml:space="preserve"> </w:t>
      </w:r>
      <w:r w:rsidR="00481CCC" w:rsidRPr="009C2C11">
        <w:rPr>
          <w:color w:val="000000" w:themeColor="text1"/>
          <w:u w:color="000000"/>
        </w:rPr>
        <w:t>Archer-</w:t>
      </w:r>
      <w:r w:rsidR="002C78C6" w:rsidRPr="009C2C11">
        <w:rPr>
          <w:color w:val="000000" w:themeColor="text1"/>
          <w:u w:color="000000"/>
        </w:rPr>
        <w:t>B</w:t>
      </w:r>
      <w:r w:rsidR="00481CCC" w:rsidRPr="009C2C11">
        <w:rPr>
          <w:color w:val="000000" w:themeColor="text1"/>
          <w:u w:color="000000"/>
        </w:rPr>
        <w:t>rown et al</w:t>
      </w:r>
      <w:r w:rsidR="005163EC" w:rsidRPr="009C2C11">
        <w:rPr>
          <w:color w:val="000000" w:themeColor="text1"/>
          <w:u w:color="000000"/>
        </w:rPr>
        <w:t>. (2018</w:t>
      </w:r>
      <w:r w:rsidR="00481CCC" w:rsidRPr="009C2C11">
        <w:rPr>
          <w:color w:val="000000" w:themeColor="text1"/>
          <w:u w:color="000000"/>
        </w:rPr>
        <w:t xml:space="preserve">) </w:t>
      </w:r>
      <w:r w:rsidR="005C6C6F" w:rsidRPr="009C2C11">
        <w:rPr>
          <w:color w:val="000000" w:themeColor="text1"/>
          <w:u w:color="000000"/>
        </w:rPr>
        <w:t>found</w:t>
      </w:r>
      <w:r w:rsidR="00481CCC" w:rsidRPr="009C2C11">
        <w:rPr>
          <w:color w:val="000000" w:themeColor="text1"/>
          <w:u w:color="000000"/>
        </w:rPr>
        <w:t xml:space="preserve"> social media intensity was positively related to self-censorship in anticipation of surveillance by colleagues of </w:t>
      </w:r>
      <w:r w:rsidR="005C6C6F" w:rsidRPr="009C2C11">
        <w:rPr>
          <w:color w:val="000000" w:themeColor="text1"/>
          <w:u w:color="000000"/>
        </w:rPr>
        <w:t xml:space="preserve">an individual’s </w:t>
      </w:r>
      <w:r w:rsidR="00481CCC" w:rsidRPr="009C2C11">
        <w:rPr>
          <w:color w:val="000000" w:themeColor="text1"/>
          <w:u w:color="000000"/>
        </w:rPr>
        <w:t xml:space="preserve">Facebook profile, </w:t>
      </w:r>
      <w:r w:rsidR="005C6C6F" w:rsidRPr="009C2C11">
        <w:rPr>
          <w:color w:val="000000" w:themeColor="text1"/>
          <w:u w:color="000000"/>
        </w:rPr>
        <w:t xml:space="preserve">justifying </w:t>
      </w:r>
      <w:r w:rsidR="00481CCC" w:rsidRPr="009C2C11">
        <w:rPr>
          <w:color w:val="000000" w:themeColor="text1"/>
          <w:u w:color="000000"/>
        </w:rPr>
        <w:t xml:space="preserve">this </w:t>
      </w:r>
      <w:r w:rsidR="005C6C6F" w:rsidRPr="009C2C11">
        <w:rPr>
          <w:color w:val="000000" w:themeColor="text1"/>
          <w:u w:color="000000"/>
        </w:rPr>
        <w:t xml:space="preserve">by explaining that </w:t>
      </w:r>
      <w:r w:rsidR="00481CCC" w:rsidRPr="009C2C11">
        <w:rPr>
          <w:color w:val="000000" w:themeColor="text1"/>
          <w:u w:color="000000"/>
        </w:rPr>
        <w:t xml:space="preserve">high intensity users </w:t>
      </w:r>
      <w:r w:rsidR="005C6C6F" w:rsidRPr="009C2C11">
        <w:rPr>
          <w:color w:val="000000" w:themeColor="text1"/>
          <w:u w:color="000000"/>
        </w:rPr>
        <w:t xml:space="preserve">tend to </w:t>
      </w:r>
      <w:r w:rsidR="00481CCC" w:rsidRPr="009C2C11">
        <w:rPr>
          <w:color w:val="000000" w:themeColor="text1"/>
          <w:u w:color="000000"/>
        </w:rPr>
        <w:t xml:space="preserve">put </w:t>
      </w:r>
      <w:r w:rsidR="005C6C6F" w:rsidRPr="009C2C11">
        <w:rPr>
          <w:color w:val="000000" w:themeColor="text1"/>
          <w:u w:color="000000"/>
        </w:rPr>
        <w:t xml:space="preserve">significant </w:t>
      </w:r>
      <w:r w:rsidR="00481CCC" w:rsidRPr="009C2C11">
        <w:rPr>
          <w:color w:val="000000" w:themeColor="text1"/>
          <w:u w:color="000000"/>
        </w:rPr>
        <w:t>emphasis on their online persona and ha</w:t>
      </w:r>
      <w:r w:rsidR="005C6C6F" w:rsidRPr="009C2C11">
        <w:rPr>
          <w:color w:val="000000" w:themeColor="text1"/>
          <w:u w:color="000000"/>
        </w:rPr>
        <w:t>ve</w:t>
      </w:r>
      <w:r w:rsidR="00481CCC" w:rsidRPr="009C2C11">
        <w:rPr>
          <w:color w:val="000000" w:themeColor="text1"/>
          <w:u w:color="000000"/>
        </w:rPr>
        <w:t xml:space="preserve"> a stronger </w:t>
      </w:r>
      <w:r w:rsidR="00481CCC" w:rsidRPr="009C2C11">
        <w:rPr>
          <w:color w:val="000000" w:themeColor="text1"/>
          <w:u w:color="000000"/>
        </w:rPr>
        <w:lastRenderedPageBreak/>
        <w:t xml:space="preserve">understanding of extrinsic rewards </w:t>
      </w:r>
      <w:r w:rsidR="005C6C6F" w:rsidRPr="009C2C11">
        <w:rPr>
          <w:color w:val="000000" w:themeColor="text1"/>
          <w:u w:color="000000"/>
        </w:rPr>
        <w:t>when</w:t>
      </w:r>
      <w:r w:rsidR="00481CCC" w:rsidRPr="009C2C11">
        <w:rPr>
          <w:color w:val="000000" w:themeColor="text1"/>
          <w:u w:color="000000"/>
        </w:rPr>
        <w:t xml:space="preserve"> presenting a desired </w:t>
      </w:r>
      <w:r w:rsidR="005C6C6F" w:rsidRPr="009C2C11">
        <w:rPr>
          <w:color w:val="000000" w:themeColor="text1"/>
          <w:u w:color="000000"/>
        </w:rPr>
        <w:t xml:space="preserve">personal </w:t>
      </w:r>
      <w:r w:rsidR="00481CCC" w:rsidRPr="009C2C11">
        <w:rPr>
          <w:color w:val="000000" w:themeColor="text1"/>
          <w:u w:color="000000"/>
        </w:rPr>
        <w:t>image compared to lower intensity users.</w:t>
      </w:r>
    </w:p>
    <w:p w14:paraId="7DB1EAE4" w14:textId="6C6594B3" w:rsidR="00481CCC" w:rsidRPr="009C2C11" w:rsidRDefault="005C6C6F" w:rsidP="00E07FE5">
      <w:pPr>
        <w:rPr>
          <w:color w:val="000000" w:themeColor="text1"/>
          <w:u w:color="000000"/>
        </w:rPr>
      </w:pPr>
      <w:r w:rsidRPr="009C2C11">
        <w:rPr>
          <w:color w:val="000000" w:themeColor="text1"/>
          <w:u w:color="000000"/>
        </w:rPr>
        <w:t xml:space="preserve">We draw upon </w:t>
      </w:r>
      <w:r w:rsidR="00481CCC" w:rsidRPr="009C2C11">
        <w:rPr>
          <w:color w:val="000000" w:themeColor="text1"/>
          <w:u w:color="000000"/>
        </w:rPr>
        <w:t xml:space="preserve">psychological research on identity centrality, </w:t>
      </w:r>
      <w:r w:rsidR="00D40108" w:rsidRPr="009C2C11">
        <w:rPr>
          <w:color w:val="000000" w:themeColor="text1"/>
          <w:u w:color="000000"/>
        </w:rPr>
        <w:t xml:space="preserve">which asserts that </w:t>
      </w:r>
      <w:r w:rsidR="00481CCC" w:rsidRPr="009C2C11">
        <w:rPr>
          <w:color w:val="000000" w:themeColor="text1"/>
          <w:u w:color="000000"/>
        </w:rPr>
        <w:t>the greater importance a certain identity holds within a person’s self-concept</w:t>
      </w:r>
      <w:r w:rsidR="00752A2E" w:rsidRPr="009C2C11">
        <w:rPr>
          <w:color w:val="000000" w:themeColor="text1"/>
          <w:u w:color="000000"/>
        </w:rPr>
        <w:t>,</w:t>
      </w:r>
      <w:r w:rsidR="00481CCC" w:rsidRPr="009C2C11">
        <w:rPr>
          <w:color w:val="000000" w:themeColor="text1"/>
          <w:u w:color="000000"/>
        </w:rPr>
        <w:t xml:space="preserve"> the greater the</w:t>
      </w:r>
      <w:r w:rsidR="00D40108" w:rsidRPr="009C2C11">
        <w:rPr>
          <w:color w:val="000000" w:themeColor="text1"/>
          <w:u w:color="000000"/>
        </w:rPr>
        <w:t>ir</w:t>
      </w:r>
      <w:r w:rsidR="00481CCC" w:rsidRPr="009C2C11">
        <w:rPr>
          <w:color w:val="000000" w:themeColor="text1"/>
          <w:u w:color="000000"/>
        </w:rPr>
        <w:t xml:space="preserve"> motivation is to enhance or protect </w:t>
      </w:r>
      <w:r w:rsidR="00D40108" w:rsidRPr="009C2C11">
        <w:rPr>
          <w:color w:val="000000" w:themeColor="text1"/>
          <w:u w:color="000000"/>
        </w:rPr>
        <w:t xml:space="preserve">it </w:t>
      </w:r>
      <w:r w:rsidR="00481CCC" w:rsidRPr="009C2C11">
        <w:rPr>
          <w:color w:val="000000" w:themeColor="text1"/>
          <w:u w:color="000000"/>
        </w:rPr>
        <w:t xml:space="preserve">(Carver and </w:t>
      </w:r>
      <w:proofErr w:type="spellStart"/>
      <w:r w:rsidR="00481CCC" w:rsidRPr="009C2C11">
        <w:rPr>
          <w:color w:val="000000" w:themeColor="text1"/>
          <w:u w:color="000000"/>
        </w:rPr>
        <w:t>Schierer</w:t>
      </w:r>
      <w:proofErr w:type="spellEnd"/>
      <w:r w:rsidR="00481CCC" w:rsidRPr="009C2C11">
        <w:rPr>
          <w:color w:val="000000" w:themeColor="text1"/>
          <w:u w:color="000000"/>
        </w:rPr>
        <w:t>, 2001; Higgins, 1987). For example, a person</w:t>
      </w:r>
      <w:r w:rsidR="002261F1" w:rsidRPr="009C2C11">
        <w:rPr>
          <w:color w:val="000000" w:themeColor="text1"/>
          <w:u w:color="000000"/>
        </w:rPr>
        <w:t xml:space="preserve"> who</w:t>
      </w:r>
      <w:r w:rsidR="00481CCC" w:rsidRPr="009C2C11">
        <w:rPr>
          <w:color w:val="000000" w:themeColor="text1"/>
          <w:u w:color="000000"/>
        </w:rPr>
        <w:t xml:space="preserve"> believe</w:t>
      </w:r>
      <w:r w:rsidR="002261F1" w:rsidRPr="009C2C11">
        <w:rPr>
          <w:color w:val="000000" w:themeColor="text1"/>
          <w:u w:color="000000"/>
        </w:rPr>
        <w:t>s</w:t>
      </w:r>
      <w:r w:rsidR="00481CCC" w:rsidRPr="009C2C11">
        <w:rPr>
          <w:color w:val="000000" w:themeColor="text1"/>
          <w:u w:color="000000"/>
        </w:rPr>
        <w:t xml:space="preserve"> beauty is central to their identity is more likely to spend </w:t>
      </w:r>
      <w:r w:rsidR="00D40108" w:rsidRPr="009C2C11">
        <w:rPr>
          <w:color w:val="000000" w:themeColor="text1"/>
          <w:u w:color="000000"/>
        </w:rPr>
        <w:t>greater amounts of money</w:t>
      </w:r>
      <w:r w:rsidR="00481CCC" w:rsidRPr="009C2C11">
        <w:rPr>
          <w:color w:val="000000" w:themeColor="text1"/>
          <w:u w:color="000000"/>
        </w:rPr>
        <w:t xml:space="preserve"> on related products (see Mandel et al</w:t>
      </w:r>
      <w:r w:rsidR="00501B3C" w:rsidRPr="009C2C11">
        <w:rPr>
          <w:color w:val="000000" w:themeColor="text1"/>
          <w:u w:color="000000"/>
        </w:rPr>
        <w:t>.</w:t>
      </w:r>
      <w:r w:rsidR="00481CCC" w:rsidRPr="009C2C11">
        <w:rPr>
          <w:color w:val="000000" w:themeColor="text1"/>
          <w:u w:color="000000"/>
        </w:rPr>
        <w:t xml:space="preserve">, 2017). </w:t>
      </w:r>
      <w:r w:rsidR="002261F1" w:rsidRPr="009C2C11">
        <w:rPr>
          <w:color w:val="000000" w:themeColor="text1"/>
          <w:u w:color="000000"/>
        </w:rPr>
        <w:t>Thus,</w:t>
      </w:r>
      <w:r w:rsidR="00481CCC" w:rsidRPr="009C2C11">
        <w:rPr>
          <w:color w:val="000000" w:themeColor="text1"/>
          <w:u w:color="000000"/>
        </w:rPr>
        <w:t xml:space="preserve"> we propose that the effect of public self-awareness on extrinsic motivation will be positively moderated by social media intensity. In other words, when a person become</w:t>
      </w:r>
      <w:r w:rsidR="00D40108" w:rsidRPr="009C2C11">
        <w:rPr>
          <w:color w:val="000000" w:themeColor="text1"/>
          <w:u w:color="000000"/>
        </w:rPr>
        <w:t>s more</w:t>
      </w:r>
      <w:r w:rsidR="00481CCC" w:rsidRPr="009C2C11">
        <w:rPr>
          <w:color w:val="000000" w:themeColor="text1"/>
          <w:u w:color="000000"/>
        </w:rPr>
        <w:t xml:space="preserve"> self-aware through online audiences becoming salient</w:t>
      </w:r>
      <w:r w:rsidR="00D40108" w:rsidRPr="009C2C11">
        <w:rPr>
          <w:color w:val="000000" w:themeColor="text1"/>
          <w:u w:color="000000"/>
        </w:rPr>
        <w:t xml:space="preserve"> to them</w:t>
      </w:r>
      <w:r w:rsidR="00481CCC" w:rsidRPr="009C2C11">
        <w:rPr>
          <w:color w:val="000000" w:themeColor="text1"/>
          <w:u w:color="000000"/>
        </w:rPr>
        <w:t>, if the</w:t>
      </w:r>
      <w:r w:rsidR="00D40108" w:rsidRPr="009C2C11">
        <w:rPr>
          <w:color w:val="000000" w:themeColor="text1"/>
          <w:u w:color="000000"/>
        </w:rPr>
        <w:t>y</w:t>
      </w:r>
      <w:r w:rsidR="00481CCC" w:rsidRPr="009C2C11">
        <w:rPr>
          <w:color w:val="000000" w:themeColor="text1"/>
          <w:u w:color="000000"/>
        </w:rPr>
        <w:t xml:space="preserve"> </w:t>
      </w:r>
      <w:r w:rsidR="00D40108" w:rsidRPr="009C2C11">
        <w:rPr>
          <w:color w:val="000000" w:themeColor="text1"/>
          <w:u w:color="000000"/>
        </w:rPr>
        <w:t>are</w:t>
      </w:r>
      <w:r w:rsidR="00481CCC" w:rsidRPr="009C2C11">
        <w:rPr>
          <w:color w:val="000000" w:themeColor="text1"/>
          <w:u w:color="000000"/>
        </w:rPr>
        <w:t xml:space="preserve"> a high</w:t>
      </w:r>
      <w:r w:rsidR="00D40108" w:rsidRPr="009C2C11">
        <w:rPr>
          <w:color w:val="000000" w:themeColor="text1"/>
          <w:u w:color="000000"/>
        </w:rPr>
        <w:t xml:space="preserve"> (low)</w:t>
      </w:r>
      <w:r w:rsidR="00481CCC" w:rsidRPr="009C2C11">
        <w:rPr>
          <w:color w:val="000000" w:themeColor="text1"/>
          <w:u w:color="000000"/>
        </w:rPr>
        <w:t xml:space="preserve"> intensity user </w:t>
      </w:r>
      <w:r w:rsidR="00D40108" w:rsidRPr="009C2C11">
        <w:rPr>
          <w:color w:val="000000" w:themeColor="text1"/>
          <w:u w:color="000000"/>
        </w:rPr>
        <w:t>of social media</w:t>
      </w:r>
      <w:r w:rsidR="00481CCC" w:rsidRPr="009C2C11">
        <w:rPr>
          <w:color w:val="000000" w:themeColor="text1"/>
          <w:u w:color="000000"/>
        </w:rPr>
        <w:t xml:space="preserve">, they will feel </w:t>
      </w:r>
      <w:r w:rsidR="00112479" w:rsidRPr="009C2C11">
        <w:rPr>
          <w:color w:val="000000" w:themeColor="text1"/>
          <w:u w:color="000000"/>
        </w:rPr>
        <w:t>a greater</w:t>
      </w:r>
      <w:r w:rsidR="00D40108" w:rsidRPr="009C2C11">
        <w:rPr>
          <w:color w:val="000000" w:themeColor="text1"/>
          <w:u w:color="000000"/>
        </w:rPr>
        <w:t xml:space="preserve"> (lower)</w:t>
      </w:r>
      <w:r w:rsidR="00112479" w:rsidRPr="009C2C11">
        <w:rPr>
          <w:color w:val="000000" w:themeColor="text1"/>
          <w:u w:color="000000"/>
        </w:rPr>
        <w:t xml:space="preserve"> motivation to pursue extrinsic rewards. Hence</w:t>
      </w:r>
      <w:r w:rsidR="00752A2E" w:rsidRPr="009C2C11">
        <w:rPr>
          <w:color w:val="000000" w:themeColor="text1"/>
          <w:u w:color="000000"/>
        </w:rPr>
        <w:t>,</w:t>
      </w:r>
    </w:p>
    <w:p w14:paraId="38E61540" w14:textId="6DCA0A98" w:rsidR="00112479" w:rsidRPr="009C2C11" w:rsidRDefault="00112479" w:rsidP="00992CD9">
      <w:pPr>
        <w:pStyle w:val="Default"/>
        <w:spacing w:line="480" w:lineRule="auto"/>
        <w:rPr>
          <w:rFonts w:ascii="Times New Roman" w:hAnsi="Times New Roman" w:cs="Times New Roman"/>
          <w:color w:val="000000" w:themeColor="text1"/>
          <w:sz w:val="24"/>
          <w:szCs w:val="24"/>
          <w:u w:color="000000"/>
          <w:lang w:val="en-US"/>
        </w:rPr>
      </w:pPr>
    </w:p>
    <w:p w14:paraId="5F06874B" w14:textId="1C79F9BD" w:rsidR="00F816C8" w:rsidRPr="009C2C11" w:rsidRDefault="00112479" w:rsidP="00E07FE5">
      <w:pPr>
        <w:pStyle w:val="Default"/>
        <w:spacing w:line="480" w:lineRule="auto"/>
        <w:ind w:left="720"/>
        <w:jc w:val="both"/>
        <w:rPr>
          <w:rFonts w:ascii="Times New Roman" w:hAnsi="Times New Roman" w:cs="Times New Roman"/>
          <w:i/>
          <w:iCs/>
          <w:color w:val="000000" w:themeColor="text1"/>
          <w:sz w:val="24"/>
          <w:szCs w:val="24"/>
          <w:u w:color="000000"/>
          <w:lang w:val="en-US"/>
        </w:rPr>
      </w:pPr>
      <w:r w:rsidRPr="009C2C11">
        <w:rPr>
          <w:rFonts w:ascii="Times New Roman" w:hAnsi="Times New Roman" w:cs="Times New Roman"/>
          <w:i/>
          <w:iCs/>
          <w:color w:val="000000" w:themeColor="text1"/>
          <w:sz w:val="24"/>
          <w:szCs w:val="24"/>
          <w:u w:color="000000"/>
          <w:lang w:val="en-US"/>
        </w:rPr>
        <w:t>H4: Social media intensity positively moderates the positive association between public self-awareness and extrinsic motivation.</w:t>
      </w:r>
    </w:p>
    <w:p w14:paraId="23DDD63C" w14:textId="77777777" w:rsidR="00F816C8" w:rsidRPr="009C2C11" w:rsidRDefault="00F816C8" w:rsidP="00971D91">
      <w:pPr>
        <w:pStyle w:val="Default"/>
        <w:spacing w:line="480" w:lineRule="auto"/>
        <w:rPr>
          <w:rFonts w:ascii="Times New Roman" w:hAnsi="Times New Roman" w:cs="Times New Roman"/>
          <w:color w:val="000000" w:themeColor="text1"/>
          <w:sz w:val="24"/>
          <w:szCs w:val="24"/>
          <w:u w:color="000000"/>
          <w:lang w:val="en-US"/>
        </w:rPr>
      </w:pPr>
    </w:p>
    <w:p w14:paraId="529F630F" w14:textId="3FE5F834" w:rsidR="00971D91" w:rsidRPr="009C2C11" w:rsidRDefault="004338C8" w:rsidP="004338C8">
      <w:pPr>
        <w:pStyle w:val="Heading2"/>
        <w:rPr>
          <w:color w:val="000000" w:themeColor="text1"/>
          <w:u w:color="000000"/>
        </w:rPr>
      </w:pPr>
      <w:r w:rsidRPr="009C2C11">
        <w:rPr>
          <w:color w:val="000000" w:themeColor="text1"/>
          <w:u w:color="000000"/>
        </w:rPr>
        <w:t>4.1</w:t>
      </w:r>
      <w:r w:rsidR="00971D91" w:rsidRPr="009C2C11">
        <w:rPr>
          <w:color w:val="000000" w:themeColor="text1"/>
          <w:u w:color="000000"/>
        </w:rPr>
        <w:t xml:space="preserve"> </w:t>
      </w:r>
      <w:r w:rsidR="00BF12DE" w:rsidRPr="009C2C11">
        <w:rPr>
          <w:color w:val="000000" w:themeColor="text1"/>
          <w:u w:color="000000"/>
        </w:rPr>
        <w:t>Participants</w:t>
      </w:r>
    </w:p>
    <w:p w14:paraId="7F688F6D" w14:textId="77777777" w:rsidR="00BF12DE" w:rsidRPr="009C2C11" w:rsidRDefault="00BF12DE" w:rsidP="00BF12DE">
      <w:pPr>
        <w:rPr>
          <w:color w:val="000000" w:themeColor="text1"/>
          <w:u w:color="000000"/>
        </w:rPr>
      </w:pPr>
      <w:r w:rsidRPr="009C2C11">
        <w:rPr>
          <w:color w:val="000000" w:themeColor="text1"/>
          <w:u w:color="000000"/>
        </w:rPr>
        <w:t xml:space="preserve">Using the same procedure and sampling strategy as in Study 1, 197 respondents (51.3% female; </w:t>
      </w:r>
      <w:r w:rsidRPr="009C2C11">
        <w:rPr>
          <w:i/>
          <w:iCs/>
          <w:color w:val="000000" w:themeColor="text1"/>
          <w:u w:color="000000"/>
        </w:rPr>
        <w:t>M</w:t>
      </w:r>
      <w:r w:rsidRPr="009C2C11">
        <w:rPr>
          <w:i/>
          <w:iCs/>
          <w:color w:val="000000" w:themeColor="text1"/>
          <w:u w:color="000000"/>
          <w:vertAlign w:val="subscript"/>
        </w:rPr>
        <w:t>age</w:t>
      </w:r>
      <w:r w:rsidRPr="009C2C11">
        <w:rPr>
          <w:color w:val="000000" w:themeColor="text1"/>
          <w:u w:color="000000"/>
        </w:rPr>
        <w:t xml:space="preserve"> = 39.63, </w:t>
      </w:r>
      <w:r w:rsidRPr="009C2C11">
        <w:rPr>
          <w:i/>
          <w:iCs/>
          <w:color w:val="000000" w:themeColor="text1"/>
          <w:u w:color="000000"/>
        </w:rPr>
        <w:t>SD</w:t>
      </w:r>
      <w:r w:rsidRPr="009C2C11">
        <w:rPr>
          <w:color w:val="000000" w:themeColor="text1"/>
          <w:u w:color="000000"/>
        </w:rPr>
        <w:t xml:space="preserve"> = 12.26) were recruited in Study 2. Demographic information was collected first, followed by the vignette, the dependent variables and finally control variables, including social media intensity. An attention check was also included to ensure the vignette had been read properly. Participants failing this attention check were exited from the survey.</w:t>
      </w:r>
    </w:p>
    <w:p w14:paraId="746FC86A" w14:textId="77777777" w:rsidR="00BF12DE" w:rsidRPr="009C2C11" w:rsidRDefault="00BF12DE" w:rsidP="00BF12DE">
      <w:pPr>
        <w:rPr>
          <w:color w:val="000000" w:themeColor="text1"/>
        </w:rPr>
      </w:pPr>
    </w:p>
    <w:p w14:paraId="52940446" w14:textId="77777777" w:rsidR="00971D91" w:rsidRPr="009C2C11" w:rsidRDefault="00971D91" w:rsidP="00971D91">
      <w:pPr>
        <w:pStyle w:val="Default"/>
        <w:spacing w:line="480" w:lineRule="auto"/>
        <w:rPr>
          <w:rFonts w:ascii="Times New Roman" w:hAnsi="Times New Roman" w:cs="Times New Roman"/>
          <w:color w:val="000000" w:themeColor="text1"/>
          <w:sz w:val="24"/>
          <w:szCs w:val="24"/>
          <w:u w:color="000000"/>
          <w:lang w:val="en-US"/>
        </w:rPr>
      </w:pPr>
    </w:p>
    <w:p w14:paraId="0C6B1F8C" w14:textId="395BCBF5" w:rsidR="00BF12DE" w:rsidRPr="009C2C11" w:rsidRDefault="004338C8" w:rsidP="00BF12DE">
      <w:pPr>
        <w:pStyle w:val="Heading2"/>
        <w:rPr>
          <w:color w:val="000000" w:themeColor="text1"/>
          <w:u w:color="000000"/>
        </w:rPr>
      </w:pPr>
      <w:r w:rsidRPr="009C2C11">
        <w:rPr>
          <w:color w:val="000000" w:themeColor="text1"/>
          <w:u w:color="000000"/>
        </w:rPr>
        <w:lastRenderedPageBreak/>
        <w:t xml:space="preserve">4.2 </w:t>
      </w:r>
      <w:r w:rsidR="00BF12DE" w:rsidRPr="009C2C11">
        <w:rPr>
          <w:color w:val="000000" w:themeColor="text1"/>
          <w:u w:color="000000"/>
        </w:rPr>
        <w:t>Stimuli</w:t>
      </w:r>
      <w:r w:rsidR="00766B50" w:rsidRPr="009C2C11">
        <w:rPr>
          <w:color w:val="000000" w:themeColor="text1"/>
          <w:u w:color="000000"/>
        </w:rPr>
        <w:t xml:space="preserve"> </w:t>
      </w:r>
    </w:p>
    <w:p w14:paraId="29414497" w14:textId="77777777" w:rsidR="00BF12DE" w:rsidRPr="009C2C11" w:rsidRDefault="00BF12DE" w:rsidP="00BF12DE">
      <w:pPr>
        <w:rPr>
          <w:color w:val="000000" w:themeColor="text1"/>
          <w:u w:color="000000"/>
        </w:rPr>
      </w:pPr>
      <w:r w:rsidRPr="009C2C11">
        <w:rPr>
          <w:color w:val="000000" w:themeColor="text1"/>
          <w:u w:color="000000"/>
        </w:rPr>
        <w:t xml:space="preserve">A vignette approach was used again to prime high and low audience saliency. We revised the name of the fictitious charity to “Monkey’s Palm”, which is geared around raising awareness and collecting funds to address the consequences of palm oil production and consumption on orangutans. As part of the vignette, participants were shown a picture of an orangutan on a deforested field and a tagline stating that 25 orangutans die every day for palm oil production to provide understanding of the cause, a common strategy used by fundraisers. </w:t>
      </w:r>
    </w:p>
    <w:p w14:paraId="47F11E23" w14:textId="54E402E9" w:rsidR="00BF12DE" w:rsidRPr="009C2C11" w:rsidRDefault="00BF12DE" w:rsidP="00BF12DE">
      <w:pPr>
        <w:rPr>
          <w:color w:val="000000" w:themeColor="text1"/>
          <w:u w:color="000000"/>
        </w:rPr>
      </w:pPr>
      <w:r w:rsidRPr="009C2C11">
        <w:rPr>
          <w:color w:val="000000" w:themeColor="text1"/>
          <w:u w:color="000000"/>
        </w:rPr>
        <w:t xml:space="preserve">Participants were asked to imagine it was a sunny weekend day and that they had been walking around town with a friend, doing some shopping and relaxing. As in Study 1, they were told that, in addition to their bankcard, they had a $10 note in their pocket. Whilst walking around the city, they came across the charity’s stall and were called out by the mascot of the charity wearing a monkey costume. A picture of a monkey mascot accompanied by a passing woman was also displayed to study participants to materialize the mascot. In the high saliency condition, participants were told that their friend had been taking pictures all day, posting some of these photos on social media. In the low saliency condition, participants were not informed of this. These stimuli </w:t>
      </w:r>
      <w:r w:rsidR="009E5605" w:rsidRPr="009C2C11">
        <w:rPr>
          <w:color w:val="000000" w:themeColor="text1"/>
          <w:u w:color="000000"/>
        </w:rPr>
        <w:t>were</w:t>
      </w:r>
      <w:r w:rsidRPr="009C2C11">
        <w:rPr>
          <w:color w:val="000000" w:themeColor="text1"/>
          <w:u w:color="000000"/>
        </w:rPr>
        <w:t xml:space="preserve"> intended to be more subtle than th</w:t>
      </w:r>
      <w:r w:rsidR="009E5605" w:rsidRPr="009C2C11">
        <w:rPr>
          <w:color w:val="000000" w:themeColor="text1"/>
          <w:u w:color="000000"/>
        </w:rPr>
        <w:t>ose</w:t>
      </w:r>
      <w:r w:rsidRPr="009C2C11">
        <w:rPr>
          <w:color w:val="000000" w:themeColor="text1"/>
          <w:u w:color="000000"/>
        </w:rPr>
        <w:t xml:space="preserve"> used in </w:t>
      </w:r>
      <w:r w:rsidR="004F0DAF" w:rsidRPr="009C2C11">
        <w:rPr>
          <w:color w:val="000000" w:themeColor="text1"/>
          <w:u w:color="000000"/>
        </w:rPr>
        <w:t>S</w:t>
      </w:r>
      <w:r w:rsidRPr="009C2C11">
        <w:rPr>
          <w:color w:val="000000" w:themeColor="text1"/>
          <w:u w:color="000000"/>
        </w:rPr>
        <w:t xml:space="preserve">tudy 1 in order to show that the warming effect may occur not only when photo posting in charitable giving situations is directly mentioned but also when the potential </w:t>
      </w:r>
      <w:r w:rsidR="009E5605" w:rsidRPr="009C2C11">
        <w:rPr>
          <w:color w:val="000000" w:themeColor="text1"/>
          <w:u w:color="000000"/>
        </w:rPr>
        <w:t>of photo posting</w:t>
      </w:r>
      <w:r w:rsidRPr="009C2C11">
        <w:rPr>
          <w:color w:val="000000" w:themeColor="text1"/>
          <w:u w:color="000000"/>
        </w:rPr>
        <w:t xml:space="preserve"> indirectly inferred. </w:t>
      </w:r>
      <w:r w:rsidR="009E5605" w:rsidRPr="009C2C11">
        <w:rPr>
          <w:color w:val="000000" w:themeColor="text1"/>
        </w:rPr>
        <w:t>As for Study 1, a manipulation check was conducted through a p</w:t>
      </w:r>
      <w:r w:rsidR="00B67A3F" w:rsidRPr="009C2C11">
        <w:rPr>
          <w:color w:val="000000" w:themeColor="text1"/>
        </w:rPr>
        <w:t>re-test with 100</w:t>
      </w:r>
      <w:r w:rsidR="009E5605" w:rsidRPr="009C2C11">
        <w:rPr>
          <w:color w:val="000000" w:themeColor="text1"/>
        </w:rPr>
        <w:t xml:space="preserve"> participants (67% female; </w:t>
      </w:r>
      <w:r w:rsidR="009E5605" w:rsidRPr="009C2C11">
        <w:rPr>
          <w:i/>
          <w:color w:val="000000" w:themeColor="text1"/>
        </w:rPr>
        <w:t>Mage</w:t>
      </w:r>
      <w:r w:rsidR="009E5605" w:rsidRPr="009C2C11">
        <w:rPr>
          <w:color w:val="000000" w:themeColor="text1"/>
        </w:rPr>
        <w:t xml:space="preserve"> = 39.03, </w:t>
      </w:r>
      <w:r w:rsidR="009E5605" w:rsidRPr="009C2C11">
        <w:rPr>
          <w:i/>
          <w:color w:val="000000" w:themeColor="text1"/>
        </w:rPr>
        <w:t>SD</w:t>
      </w:r>
      <w:r w:rsidR="009E5605" w:rsidRPr="009C2C11">
        <w:rPr>
          <w:color w:val="000000" w:themeColor="text1"/>
        </w:rPr>
        <w:t xml:space="preserve"> = 12.49), using the same procedure and the same </w:t>
      </w:r>
      <w:r w:rsidR="00E73D81" w:rsidRPr="009C2C11">
        <w:rPr>
          <w:color w:val="000000" w:themeColor="text1"/>
        </w:rPr>
        <w:t>three</w:t>
      </w:r>
      <w:r w:rsidR="009E5605" w:rsidRPr="009C2C11">
        <w:rPr>
          <w:color w:val="000000" w:themeColor="text1"/>
        </w:rPr>
        <w:t>-items 7-point measure as before (</w:t>
      </w:r>
      <w:r w:rsidR="009E5605" w:rsidRPr="009C2C11">
        <w:rPr>
          <w:i/>
          <w:color w:val="000000" w:themeColor="text1"/>
        </w:rPr>
        <w:t xml:space="preserve">α </w:t>
      </w:r>
      <w:r w:rsidR="009E5605" w:rsidRPr="009C2C11">
        <w:rPr>
          <w:color w:val="000000" w:themeColor="text1"/>
        </w:rPr>
        <w:t>= .922).</w:t>
      </w:r>
      <w:r w:rsidR="00FC4B6E" w:rsidRPr="009C2C11">
        <w:rPr>
          <w:color w:val="000000" w:themeColor="text1"/>
        </w:rPr>
        <w:t xml:space="preserve"> </w:t>
      </w:r>
      <w:r w:rsidRPr="009C2C11">
        <w:rPr>
          <w:color w:val="000000" w:themeColor="text1"/>
          <w:u w:color="000000"/>
        </w:rPr>
        <w:t>Results confirmed the manipulation (</w:t>
      </w:r>
      <w:proofErr w:type="spellStart"/>
      <w:r w:rsidRPr="009C2C11">
        <w:rPr>
          <w:i/>
          <w:iCs/>
          <w:color w:val="000000" w:themeColor="text1"/>
          <w:u w:color="000000"/>
        </w:rPr>
        <w:t>M</w:t>
      </w:r>
      <w:r w:rsidRPr="009C2C11">
        <w:rPr>
          <w:i/>
          <w:iCs/>
          <w:color w:val="000000" w:themeColor="text1"/>
          <w:u w:color="000000"/>
          <w:vertAlign w:val="subscript"/>
        </w:rPr>
        <w:t>HighSaliency</w:t>
      </w:r>
      <w:proofErr w:type="spellEnd"/>
      <w:r w:rsidRPr="009C2C11">
        <w:rPr>
          <w:color w:val="000000" w:themeColor="text1"/>
          <w:u w:color="000000"/>
        </w:rPr>
        <w:t xml:space="preserve"> = 3.37, </w:t>
      </w:r>
      <w:r w:rsidRPr="009C2C11">
        <w:rPr>
          <w:i/>
          <w:iCs/>
          <w:color w:val="000000" w:themeColor="text1"/>
          <w:u w:color="000000"/>
        </w:rPr>
        <w:t>SE</w:t>
      </w:r>
      <w:r w:rsidRPr="009C2C11">
        <w:rPr>
          <w:color w:val="000000" w:themeColor="text1"/>
          <w:u w:color="000000"/>
        </w:rPr>
        <w:t xml:space="preserve"> = .21 vs. </w:t>
      </w:r>
      <w:proofErr w:type="spellStart"/>
      <w:r w:rsidRPr="009C2C11">
        <w:rPr>
          <w:i/>
          <w:iCs/>
          <w:color w:val="000000" w:themeColor="text1"/>
          <w:u w:color="000000"/>
        </w:rPr>
        <w:t>M</w:t>
      </w:r>
      <w:r w:rsidRPr="009C2C11">
        <w:rPr>
          <w:i/>
          <w:iCs/>
          <w:color w:val="000000" w:themeColor="text1"/>
          <w:u w:color="000000"/>
          <w:vertAlign w:val="subscript"/>
        </w:rPr>
        <w:t>LowSaliency</w:t>
      </w:r>
      <w:proofErr w:type="spellEnd"/>
      <w:r w:rsidRPr="009C2C11">
        <w:rPr>
          <w:color w:val="000000" w:themeColor="text1"/>
          <w:u w:color="000000"/>
        </w:rPr>
        <w:t xml:space="preserve"> = 2.50, </w:t>
      </w:r>
      <w:r w:rsidRPr="009C2C11">
        <w:rPr>
          <w:i/>
          <w:iCs/>
          <w:color w:val="000000" w:themeColor="text1"/>
          <w:u w:color="000000"/>
        </w:rPr>
        <w:t>SE</w:t>
      </w:r>
      <w:r w:rsidRPr="009C2C11">
        <w:rPr>
          <w:color w:val="000000" w:themeColor="text1"/>
          <w:u w:color="000000"/>
        </w:rPr>
        <w:t xml:space="preserve"> = .21, </w:t>
      </w:r>
      <w:r w:rsidRPr="009C2C11">
        <w:rPr>
          <w:i/>
          <w:iCs/>
          <w:color w:val="000000" w:themeColor="text1"/>
          <w:u w:color="000000"/>
        </w:rPr>
        <w:t>p =</w:t>
      </w:r>
      <w:r w:rsidRPr="009C2C11">
        <w:rPr>
          <w:color w:val="000000" w:themeColor="text1"/>
          <w:u w:color="000000"/>
        </w:rPr>
        <w:t xml:space="preserve"> .005).</w:t>
      </w:r>
    </w:p>
    <w:p w14:paraId="08B88133" w14:textId="77777777" w:rsidR="00BF12DE" w:rsidRPr="009C2C11" w:rsidRDefault="00BF12DE" w:rsidP="00BF12DE">
      <w:pPr>
        <w:rPr>
          <w:color w:val="000000" w:themeColor="text1"/>
        </w:rPr>
      </w:pPr>
    </w:p>
    <w:p w14:paraId="7F84E134" w14:textId="77777777" w:rsidR="00C94D73" w:rsidRPr="009C2C11" w:rsidRDefault="00C94D73" w:rsidP="00E07FE5">
      <w:pPr>
        <w:rPr>
          <w:color w:val="000000" w:themeColor="text1"/>
          <w:u w:color="000000"/>
        </w:rPr>
      </w:pPr>
    </w:p>
    <w:p w14:paraId="76544E1B" w14:textId="7A417D83" w:rsidR="00971D91" w:rsidRPr="009C2C11" w:rsidRDefault="004338C8" w:rsidP="004338C8">
      <w:pPr>
        <w:pStyle w:val="Heading2"/>
        <w:rPr>
          <w:color w:val="000000" w:themeColor="text1"/>
          <w:u w:color="000000"/>
        </w:rPr>
      </w:pPr>
      <w:r w:rsidRPr="009C2C11">
        <w:rPr>
          <w:color w:val="000000" w:themeColor="text1"/>
          <w:u w:color="000000"/>
        </w:rPr>
        <w:t>4.3</w:t>
      </w:r>
      <w:r w:rsidR="00427F9C" w:rsidRPr="009C2C11">
        <w:rPr>
          <w:color w:val="000000" w:themeColor="text1"/>
          <w:u w:color="000000"/>
        </w:rPr>
        <w:t xml:space="preserve"> </w:t>
      </w:r>
      <w:r w:rsidR="00971D91" w:rsidRPr="009C2C11">
        <w:rPr>
          <w:color w:val="000000" w:themeColor="text1"/>
          <w:u w:color="000000"/>
        </w:rPr>
        <w:t>Measures</w:t>
      </w:r>
    </w:p>
    <w:p w14:paraId="50B3D47D" w14:textId="790C712B" w:rsidR="00971D91" w:rsidRPr="009C2C11" w:rsidRDefault="00971D91" w:rsidP="00E07FE5">
      <w:pPr>
        <w:rPr>
          <w:color w:val="000000" w:themeColor="text1"/>
          <w:u w:color="000000"/>
        </w:rPr>
      </w:pPr>
      <w:r w:rsidRPr="009C2C11">
        <w:rPr>
          <w:color w:val="000000" w:themeColor="text1"/>
          <w:u w:color="000000"/>
        </w:rPr>
        <w:t>The same scales as for Study 1 were used in Study 2 for situational public self-awareness (</w:t>
      </w:r>
      <w:r w:rsidR="00C0368B" w:rsidRPr="009C2C11">
        <w:rPr>
          <w:i/>
          <w:color w:val="000000" w:themeColor="text1"/>
          <w:u w:color="000000"/>
        </w:rPr>
        <w:t>α</w:t>
      </w:r>
      <w:r w:rsidR="00E73D81" w:rsidRPr="009C2C11">
        <w:rPr>
          <w:color w:val="000000" w:themeColor="text1"/>
          <w:u w:color="000000"/>
        </w:rPr>
        <w:t xml:space="preserve"> = .821), extrinsic motivation</w:t>
      </w:r>
      <w:r w:rsidRPr="009C2C11">
        <w:rPr>
          <w:color w:val="000000" w:themeColor="text1"/>
          <w:u w:color="000000"/>
        </w:rPr>
        <w:t xml:space="preserve"> (</w:t>
      </w:r>
      <w:r w:rsidR="00C0368B" w:rsidRPr="009C2C11">
        <w:rPr>
          <w:i/>
          <w:color w:val="000000" w:themeColor="text1"/>
          <w:u w:color="000000"/>
        </w:rPr>
        <w:t>α</w:t>
      </w:r>
      <w:r w:rsidRPr="009C2C11">
        <w:rPr>
          <w:color w:val="000000" w:themeColor="text1"/>
          <w:u w:color="000000"/>
        </w:rPr>
        <w:t xml:space="preserve"> = .824) and </w:t>
      </w:r>
      <w:r w:rsidR="00954FA7" w:rsidRPr="009C2C11">
        <w:rPr>
          <w:color w:val="000000" w:themeColor="text1"/>
          <w:u w:color="000000"/>
        </w:rPr>
        <w:t xml:space="preserve">general </w:t>
      </w:r>
      <w:r w:rsidRPr="009C2C11">
        <w:rPr>
          <w:color w:val="000000" w:themeColor="text1"/>
          <w:u w:color="000000"/>
        </w:rPr>
        <w:t xml:space="preserve">online </w:t>
      </w:r>
      <w:proofErr w:type="gramStart"/>
      <w:r w:rsidRPr="009C2C11">
        <w:rPr>
          <w:color w:val="000000" w:themeColor="text1"/>
          <w:u w:color="000000"/>
        </w:rPr>
        <w:t>audiences</w:t>
      </w:r>
      <w:proofErr w:type="gramEnd"/>
      <w:r w:rsidRPr="009C2C11">
        <w:rPr>
          <w:color w:val="000000" w:themeColor="text1"/>
          <w:u w:color="000000"/>
        </w:rPr>
        <w:t xml:space="preserve"> awareness (</w:t>
      </w:r>
      <w:r w:rsidR="00501B3C" w:rsidRPr="009C2C11">
        <w:rPr>
          <w:i/>
          <w:color w:val="000000" w:themeColor="text1"/>
          <w:u w:color="000000"/>
        </w:rPr>
        <w:t>α</w:t>
      </w:r>
      <w:r w:rsidRPr="009C2C11">
        <w:rPr>
          <w:color w:val="000000" w:themeColor="text1"/>
          <w:u w:color="000000"/>
        </w:rPr>
        <w:t xml:space="preserve"> = .765). However, PDIM was measured differently than in Study 1</w:t>
      </w:r>
      <w:r w:rsidR="00954FA7" w:rsidRPr="009C2C11">
        <w:rPr>
          <w:color w:val="000000" w:themeColor="text1"/>
          <w:u w:color="000000"/>
        </w:rPr>
        <w:t xml:space="preserve"> to increase </w:t>
      </w:r>
      <w:r w:rsidR="001A18E6" w:rsidRPr="009C2C11">
        <w:rPr>
          <w:color w:val="000000" w:themeColor="text1"/>
          <w:u w:color="000000"/>
        </w:rPr>
        <w:t>internal</w:t>
      </w:r>
      <w:r w:rsidR="00954FA7" w:rsidRPr="009C2C11">
        <w:rPr>
          <w:color w:val="000000" w:themeColor="text1"/>
          <w:u w:color="000000"/>
        </w:rPr>
        <w:t xml:space="preserve"> validity</w:t>
      </w:r>
      <w:r w:rsidR="001A18E6" w:rsidRPr="009C2C11">
        <w:rPr>
          <w:color w:val="000000" w:themeColor="text1"/>
          <w:u w:color="000000"/>
        </w:rPr>
        <w:t xml:space="preserve"> of the study series</w:t>
      </w:r>
      <w:r w:rsidR="00954FA7" w:rsidRPr="009C2C11">
        <w:rPr>
          <w:color w:val="000000" w:themeColor="text1"/>
          <w:u w:color="000000"/>
        </w:rPr>
        <w:t xml:space="preserve"> by providing a broader range of potential prosocial behaviors. </w:t>
      </w:r>
      <w:r w:rsidRPr="009C2C11">
        <w:rPr>
          <w:color w:val="000000" w:themeColor="text1"/>
          <w:u w:color="000000"/>
        </w:rPr>
        <w:t>Instead of using a composit</w:t>
      </w:r>
      <w:r w:rsidR="00C0368B" w:rsidRPr="009C2C11">
        <w:rPr>
          <w:color w:val="000000" w:themeColor="text1"/>
          <w:u w:color="000000"/>
        </w:rPr>
        <w:t xml:space="preserve">e calculated by multiplying </w:t>
      </w:r>
      <w:r w:rsidRPr="009C2C11">
        <w:rPr>
          <w:color w:val="000000" w:themeColor="text1"/>
          <w:u w:color="000000"/>
        </w:rPr>
        <w:t xml:space="preserve">participants’ likelihood of giving with the amount they would be willing to give, </w:t>
      </w:r>
      <w:r w:rsidR="00C0368B" w:rsidRPr="009C2C11">
        <w:rPr>
          <w:color w:val="000000" w:themeColor="text1"/>
          <w:u w:color="000000"/>
        </w:rPr>
        <w:t xml:space="preserve">this time </w:t>
      </w:r>
      <w:r w:rsidRPr="009C2C11">
        <w:rPr>
          <w:color w:val="000000" w:themeColor="text1"/>
          <w:u w:color="000000"/>
        </w:rPr>
        <w:t>PDIM was measured by calculating the mean of three items using a 7-point Likert scale format (1 = strongly</w:t>
      </w:r>
      <w:r w:rsidR="00C0368B" w:rsidRPr="009C2C11">
        <w:rPr>
          <w:color w:val="000000" w:themeColor="text1"/>
          <w:u w:color="000000"/>
        </w:rPr>
        <w:t xml:space="preserve"> disagree — 7 = strongly agree), including:</w:t>
      </w:r>
      <w:r w:rsidRPr="009C2C11">
        <w:rPr>
          <w:color w:val="000000" w:themeColor="text1"/>
          <w:u w:color="000000"/>
        </w:rPr>
        <w:t xml:space="preserve"> </w:t>
      </w:r>
      <w:r w:rsidR="00227E0B" w:rsidRPr="009C2C11">
        <w:rPr>
          <w:color w:val="000000" w:themeColor="text1"/>
          <w:u w:color="000000"/>
        </w:rPr>
        <w:t>(</w:t>
      </w:r>
      <w:r w:rsidRPr="009C2C11">
        <w:rPr>
          <w:color w:val="000000" w:themeColor="text1"/>
          <w:u w:color="000000"/>
        </w:rPr>
        <w:t xml:space="preserve">1) </w:t>
      </w:r>
      <w:r w:rsidR="00C0368B" w:rsidRPr="009C2C11">
        <w:rPr>
          <w:color w:val="000000" w:themeColor="text1"/>
          <w:u w:color="000000"/>
        </w:rPr>
        <w:t>‘</w:t>
      </w:r>
      <w:r w:rsidRPr="009C2C11">
        <w:rPr>
          <w:color w:val="000000" w:themeColor="text1"/>
          <w:u w:color="000000"/>
        </w:rPr>
        <w:t>Still thinking about the scenario that was given to you, how likely would you sign</w:t>
      </w:r>
      <w:r w:rsidR="00C0368B" w:rsidRPr="009C2C11">
        <w:rPr>
          <w:color w:val="000000" w:themeColor="text1"/>
          <w:u w:color="000000"/>
        </w:rPr>
        <w:t xml:space="preserve"> the petition?’;</w:t>
      </w:r>
      <w:r w:rsidRPr="009C2C11">
        <w:rPr>
          <w:color w:val="000000" w:themeColor="text1"/>
          <w:u w:color="000000"/>
        </w:rPr>
        <w:t xml:space="preserve"> </w:t>
      </w:r>
      <w:r w:rsidR="00227E0B" w:rsidRPr="009C2C11">
        <w:rPr>
          <w:color w:val="000000" w:themeColor="text1"/>
          <w:u w:color="000000"/>
        </w:rPr>
        <w:t>(</w:t>
      </w:r>
      <w:r w:rsidRPr="009C2C11">
        <w:rPr>
          <w:color w:val="000000" w:themeColor="text1"/>
          <w:u w:color="000000"/>
        </w:rPr>
        <w:t xml:space="preserve">2) </w:t>
      </w:r>
      <w:r w:rsidR="00C0368B" w:rsidRPr="009C2C11">
        <w:rPr>
          <w:color w:val="000000" w:themeColor="text1"/>
          <w:u w:color="000000"/>
        </w:rPr>
        <w:t>‘</w:t>
      </w:r>
      <w:r w:rsidRPr="009C2C11">
        <w:rPr>
          <w:color w:val="000000" w:themeColor="text1"/>
          <w:u w:color="000000"/>
        </w:rPr>
        <w:t>Still thinking about the scenario that was given to you, how likely would you take the flyer?</w:t>
      </w:r>
      <w:r w:rsidR="00C0368B" w:rsidRPr="009C2C11">
        <w:rPr>
          <w:color w:val="000000" w:themeColor="text1"/>
          <w:u w:color="000000"/>
        </w:rPr>
        <w:t xml:space="preserve">’; and </w:t>
      </w:r>
      <w:r w:rsidR="00227E0B" w:rsidRPr="009C2C11">
        <w:rPr>
          <w:color w:val="000000" w:themeColor="text1"/>
          <w:u w:color="000000"/>
        </w:rPr>
        <w:t>(</w:t>
      </w:r>
      <w:r w:rsidRPr="009C2C11">
        <w:rPr>
          <w:color w:val="000000" w:themeColor="text1"/>
          <w:u w:color="000000"/>
        </w:rPr>
        <w:t xml:space="preserve">3) </w:t>
      </w:r>
      <w:r w:rsidR="00C0368B" w:rsidRPr="009C2C11">
        <w:rPr>
          <w:color w:val="000000" w:themeColor="text1"/>
          <w:u w:color="000000"/>
        </w:rPr>
        <w:t>‘</w:t>
      </w:r>
      <w:r w:rsidRPr="009C2C11">
        <w:rPr>
          <w:color w:val="000000" w:themeColor="text1"/>
          <w:u w:color="000000"/>
        </w:rPr>
        <w:t>Still thinking about the scenario that was given to you, h</w:t>
      </w:r>
      <w:r w:rsidR="00C0368B" w:rsidRPr="009C2C11">
        <w:rPr>
          <w:color w:val="000000" w:themeColor="text1"/>
          <w:u w:color="000000"/>
        </w:rPr>
        <w:t>ow likely would you give money?’</w:t>
      </w:r>
      <w:r w:rsidRPr="009C2C11">
        <w:rPr>
          <w:color w:val="000000" w:themeColor="text1"/>
          <w:u w:color="000000"/>
        </w:rPr>
        <w:t xml:space="preserve"> (</w:t>
      </w:r>
      <w:r w:rsidR="00C0368B" w:rsidRPr="009C2C11">
        <w:rPr>
          <w:i/>
          <w:color w:val="000000" w:themeColor="text1"/>
          <w:u w:color="000000"/>
        </w:rPr>
        <w:t>α</w:t>
      </w:r>
      <w:r w:rsidRPr="009C2C11">
        <w:rPr>
          <w:color w:val="000000" w:themeColor="text1"/>
          <w:u w:color="000000"/>
        </w:rPr>
        <w:t xml:space="preserve"> = .824). </w:t>
      </w:r>
    </w:p>
    <w:p w14:paraId="1DEBAF5B" w14:textId="3D159E0D" w:rsidR="00971D91" w:rsidRPr="009C2C11" w:rsidRDefault="00954FA7" w:rsidP="00E07FE5">
      <w:pPr>
        <w:rPr>
          <w:color w:val="000000" w:themeColor="text1"/>
          <w:u w:color="000000"/>
        </w:rPr>
      </w:pPr>
      <w:r w:rsidRPr="009C2C11">
        <w:rPr>
          <w:color w:val="000000" w:themeColor="text1"/>
          <w:u w:color="000000"/>
        </w:rPr>
        <w:t>To measure social media intensity, respondents were presented with an adapt</w:t>
      </w:r>
      <w:r w:rsidR="00C0368B" w:rsidRPr="009C2C11">
        <w:rPr>
          <w:color w:val="000000" w:themeColor="text1"/>
          <w:u w:color="000000"/>
        </w:rPr>
        <w:t>at</w:t>
      </w:r>
      <w:r w:rsidRPr="009C2C11">
        <w:rPr>
          <w:color w:val="000000" w:themeColor="text1"/>
          <w:u w:color="000000"/>
        </w:rPr>
        <w:t xml:space="preserve">ion of Ellison, </w:t>
      </w:r>
      <w:proofErr w:type="spellStart"/>
      <w:r w:rsidRPr="009C2C11">
        <w:rPr>
          <w:color w:val="000000" w:themeColor="text1"/>
          <w:u w:color="000000"/>
        </w:rPr>
        <w:t>Steinfield</w:t>
      </w:r>
      <w:proofErr w:type="spellEnd"/>
      <w:r w:rsidR="00AE27BA" w:rsidRPr="009C2C11">
        <w:rPr>
          <w:color w:val="000000" w:themeColor="text1"/>
          <w:u w:color="000000"/>
        </w:rPr>
        <w:t>,</w:t>
      </w:r>
      <w:r w:rsidRPr="009C2C11">
        <w:rPr>
          <w:color w:val="000000" w:themeColor="text1"/>
          <w:u w:color="000000"/>
        </w:rPr>
        <w:t xml:space="preserve"> and Lampe</w:t>
      </w:r>
      <w:r w:rsidR="00227E0B" w:rsidRPr="009C2C11">
        <w:rPr>
          <w:color w:val="000000" w:themeColor="text1"/>
          <w:u w:color="000000"/>
        </w:rPr>
        <w:t>’s</w:t>
      </w:r>
      <w:r w:rsidRPr="009C2C11">
        <w:rPr>
          <w:color w:val="000000" w:themeColor="text1"/>
          <w:u w:color="000000"/>
        </w:rPr>
        <w:t xml:space="preserve"> (2007) Facebook intensity scale, amended for social m</w:t>
      </w:r>
      <w:r w:rsidR="00E874FD" w:rsidRPr="009C2C11">
        <w:rPr>
          <w:color w:val="000000" w:themeColor="text1"/>
          <w:u w:color="000000"/>
        </w:rPr>
        <w:t xml:space="preserve">edia </w:t>
      </w:r>
      <w:r w:rsidR="00227E0B" w:rsidRPr="009C2C11">
        <w:rPr>
          <w:color w:val="000000" w:themeColor="text1"/>
          <w:u w:color="000000"/>
        </w:rPr>
        <w:t>more generally</w:t>
      </w:r>
      <w:r w:rsidR="00E874FD" w:rsidRPr="009C2C11">
        <w:rPr>
          <w:color w:val="000000" w:themeColor="text1"/>
          <w:u w:color="000000"/>
        </w:rPr>
        <w:t>. This include</w:t>
      </w:r>
      <w:r w:rsidR="00427F9C" w:rsidRPr="009C2C11">
        <w:rPr>
          <w:color w:val="000000" w:themeColor="text1"/>
          <w:u w:color="000000"/>
        </w:rPr>
        <w:t>s</w:t>
      </w:r>
      <w:r w:rsidR="00E874FD" w:rsidRPr="009C2C11">
        <w:rPr>
          <w:color w:val="000000" w:themeColor="text1"/>
          <w:u w:color="000000"/>
        </w:rPr>
        <w:t xml:space="preserve"> seven </w:t>
      </w:r>
      <w:r w:rsidRPr="009C2C11">
        <w:rPr>
          <w:color w:val="000000" w:themeColor="text1"/>
          <w:u w:color="000000"/>
        </w:rPr>
        <w:t xml:space="preserve">items (e.g. </w:t>
      </w:r>
      <w:r w:rsidR="00C0368B" w:rsidRPr="009C2C11">
        <w:rPr>
          <w:color w:val="000000" w:themeColor="text1"/>
          <w:u w:color="000000"/>
        </w:rPr>
        <w:t>‘</w:t>
      </w:r>
      <w:r w:rsidRPr="009C2C11">
        <w:rPr>
          <w:color w:val="000000" w:themeColor="text1"/>
          <w:u w:color="000000"/>
        </w:rPr>
        <w:t>I am proud to tell people I’m on social media</w:t>
      </w:r>
      <w:r w:rsidR="00C0368B" w:rsidRPr="009C2C11">
        <w:rPr>
          <w:color w:val="000000" w:themeColor="text1"/>
          <w:u w:color="000000"/>
        </w:rPr>
        <w:t>’</w:t>
      </w:r>
      <w:r w:rsidRPr="009C2C11">
        <w:rPr>
          <w:color w:val="000000" w:themeColor="text1"/>
          <w:u w:color="000000"/>
        </w:rPr>
        <w:t xml:space="preserve">) as well as a measure of time spent on social media a day, all </w:t>
      </w:r>
      <w:r w:rsidR="00C0368B" w:rsidRPr="009C2C11">
        <w:rPr>
          <w:color w:val="000000" w:themeColor="text1"/>
          <w:u w:color="000000"/>
        </w:rPr>
        <w:t xml:space="preserve">measured along a 7-point scale </w:t>
      </w:r>
      <w:r w:rsidR="00520BFC" w:rsidRPr="009C2C11">
        <w:rPr>
          <w:color w:val="000000" w:themeColor="text1"/>
          <w:u w:color="000000"/>
        </w:rPr>
        <w:t>(</w:t>
      </w:r>
      <w:r w:rsidR="00C0368B" w:rsidRPr="009C2C11">
        <w:rPr>
          <w:i/>
          <w:color w:val="000000" w:themeColor="text1"/>
          <w:u w:color="000000"/>
        </w:rPr>
        <w:t>α</w:t>
      </w:r>
      <w:r w:rsidRPr="009C2C11">
        <w:rPr>
          <w:color w:val="000000" w:themeColor="text1"/>
          <w:u w:color="000000"/>
        </w:rPr>
        <w:t xml:space="preserve"> = .853). In addition</w:t>
      </w:r>
      <w:r w:rsidR="00227E0B" w:rsidRPr="009C2C11">
        <w:rPr>
          <w:color w:val="000000" w:themeColor="text1"/>
          <w:u w:color="000000"/>
        </w:rPr>
        <w:t>,</w:t>
      </w:r>
      <w:r w:rsidRPr="009C2C11">
        <w:rPr>
          <w:color w:val="000000" w:themeColor="text1"/>
          <w:u w:color="000000"/>
        </w:rPr>
        <w:t xml:space="preserve"> we measure</w:t>
      </w:r>
      <w:r w:rsidR="00227E0B" w:rsidRPr="009C2C11">
        <w:rPr>
          <w:color w:val="000000" w:themeColor="text1"/>
          <w:u w:color="000000"/>
        </w:rPr>
        <w:t>d</w:t>
      </w:r>
      <w:r w:rsidR="00C0368B" w:rsidRPr="009C2C11">
        <w:rPr>
          <w:color w:val="000000" w:themeColor="text1"/>
          <w:u w:color="000000"/>
        </w:rPr>
        <w:t xml:space="preserve"> trait-</w:t>
      </w:r>
      <w:r w:rsidRPr="009C2C11">
        <w:rPr>
          <w:color w:val="000000" w:themeColor="text1"/>
          <w:u w:color="000000"/>
        </w:rPr>
        <w:t>based public self-awareness as a potential covariate</w:t>
      </w:r>
      <w:r w:rsidR="00C0368B" w:rsidRPr="009C2C11">
        <w:rPr>
          <w:color w:val="000000" w:themeColor="text1"/>
          <w:u w:color="000000"/>
        </w:rPr>
        <w:t>, adapted from</w:t>
      </w:r>
      <w:r w:rsidR="00971D91" w:rsidRPr="009C2C11">
        <w:rPr>
          <w:color w:val="000000" w:themeColor="text1"/>
          <w:u w:color="000000"/>
        </w:rPr>
        <w:t xml:space="preserve"> </w:t>
      </w:r>
      <w:proofErr w:type="spellStart"/>
      <w:r w:rsidR="00971D91" w:rsidRPr="009C2C11">
        <w:rPr>
          <w:color w:val="000000" w:themeColor="text1"/>
          <w:u w:color="000000"/>
        </w:rPr>
        <w:t>Scheier</w:t>
      </w:r>
      <w:proofErr w:type="spellEnd"/>
      <w:r w:rsidR="00971D91" w:rsidRPr="009C2C11">
        <w:rPr>
          <w:color w:val="000000" w:themeColor="text1"/>
          <w:u w:color="000000"/>
        </w:rPr>
        <w:t xml:space="preserve"> and Carver’s (1985) </w:t>
      </w:r>
      <w:r w:rsidR="00227E0B" w:rsidRPr="009C2C11">
        <w:rPr>
          <w:color w:val="000000" w:themeColor="text1"/>
          <w:u w:color="000000"/>
        </w:rPr>
        <w:t>seven-item scale</w:t>
      </w:r>
      <w:r w:rsidR="00971D91" w:rsidRPr="009C2C11">
        <w:rPr>
          <w:color w:val="000000" w:themeColor="text1"/>
          <w:u w:color="000000"/>
        </w:rPr>
        <w:t xml:space="preserve"> </w:t>
      </w:r>
      <w:r w:rsidR="00C0368B" w:rsidRPr="009C2C11">
        <w:rPr>
          <w:color w:val="000000" w:themeColor="text1"/>
          <w:u w:color="000000"/>
        </w:rPr>
        <w:t>(e.g., ‘</w:t>
      </w:r>
      <w:r w:rsidR="00971D91" w:rsidRPr="009C2C11">
        <w:rPr>
          <w:color w:val="000000" w:themeColor="text1"/>
          <w:u w:color="000000"/>
        </w:rPr>
        <w:t>I’m concerned about my style of doing things</w:t>
      </w:r>
      <w:r w:rsidR="00C0368B" w:rsidRPr="009C2C11">
        <w:rPr>
          <w:color w:val="000000" w:themeColor="text1"/>
          <w:u w:color="000000"/>
        </w:rPr>
        <w:t>’;</w:t>
      </w:r>
      <w:r w:rsidR="00971D91" w:rsidRPr="009C2C11">
        <w:rPr>
          <w:color w:val="000000" w:themeColor="text1"/>
          <w:u w:color="000000"/>
        </w:rPr>
        <w:t xml:space="preserve"> </w:t>
      </w:r>
      <w:r w:rsidR="00C0368B" w:rsidRPr="009C2C11">
        <w:rPr>
          <w:i/>
          <w:color w:val="000000" w:themeColor="text1"/>
          <w:u w:color="000000"/>
        </w:rPr>
        <w:t>α</w:t>
      </w:r>
      <w:r w:rsidR="00971D91" w:rsidRPr="009C2C11">
        <w:rPr>
          <w:color w:val="000000" w:themeColor="text1"/>
          <w:u w:color="000000"/>
        </w:rPr>
        <w:t xml:space="preserve"> = .889</w:t>
      </w:r>
      <w:r w:rsidR="00C0368B" w:rsidRPr="009C2C11">
        <w:rPr>
          <w:color w:val="000000" w:themeColor="text1"/>
          <w:u w:color="000000"/>
        </w:rPr>
        <w:t>), captured on a 7-point Likert scale (1 = strongly disagree — 7 = strongly agree).</w:t>
      </w:r>
      <w:r w:rsidR="002B0AB6" w:rsidRPr="009C2C11">
        <w:rPr>
          <w:color w:val="000000" w:themeColor="text1"/>
          <w:u w:color="000000"/>
        </w:rPr>
        <w:t xml:space="preserve"> </w:t>
      </w:r>
      <w:r w:rsidR="003A5E77" w:rsidRPr="009C2C11">
        <w:rPr>
          <w:rFonts w:eastAsia="Calibri"/>
          <w:color w:val="000000" w:themeColor="text1"/>
        </w:rPr>
        <w:t xml:space="preserve">The reason for including this measure was the subtlety of the manipulation in this study compared to </w:t>
      </w:r>
      <w:r w:rsidR="004F0DAF" w:rsidRPr="009C2C11">
        <w:rPr>
          <w:rFonts w:eastAsia="Calibri"/>
          <w:color w:val="000000" w:themeColor="text1"/>
        </w:rPr>
        <w:t>S</w:t>
      </w:r>
      <w:r w:rsidR="003A5E77" w:rsidRPr="009C2C11">
        <w:rPr>
          <w:rFonts w:eastAsia="Calibri"/>
          <w:color w:val="000000" w:themeColor="text1"/>
        </w:rPr>
        <w:t>tudy 1, resulting in a need to control more stringently for individual differences.</w:t>
      </w:r>
    </w:p>
    <w:p w14:paraId="6DD825DE" w14:textId="77777777" w:rsidR="00971D91" w:rsidRPr="009C2C11" w:rsidRDefault="00971D91" w:rsidP="00971D91">
      <w:pPr>
        <w:pStyle w:val="Default"/>
        <w:spacing w:line="480" w:lineRule="auto"/>
        <w:rPr>
          <w:rFonts w:ascii="Times New Roman" w:hAnsi="Times New Roman" w:cs="Times New Roman"/>
          <w:color w:val="000000" w:themeColor="text1"/>
          <w:sz w:val="24"/>
          <w:szCs w:val="24"/>
          <w:u w:color="000000"/>
          <w:lang w:val="en-US"/>
        </w:rPr>
      </w:pPr>
    </w:p>
    <w:p w14:paraId="1831A5AB" w14:textId="44FA5D12" w:rsidR="00971D91" w:rsidRPr="009C2C11" w:rsidRDefault="004338C8" w:rsidP="004338C8">
      <w:pPr>
        <w:pStyle w:val="Heading2"/>
        <w:rPr>
          <w:color w:val="000000" w:themeColor="text1"/>
          <w:u w:color="000000"/>
        </w:rPr>
      </w:pPr>
      <w:r w:rsidRPr="009C2C11">
        <w:rPr>
          <w:color w:val="000000" w:themeColor="text1"/>
          <w:u w:color="000000"/>
        </w:rPr>
        <w:lastRenderedPageBreak/>
        <w:t xml:space="preserve">4.4 </w:t>
      </w:r>
      <w:r w:rsidR="00971D91" w:rsidRPr="009C2C11">
        <w:rPr>
          <w:color w:val="000000" w:themeColor="text1"/>
          <w:u w:color="000000"/>
        </w:rPr>
        <w:t>Results and discussion</w:t>
      </w:r>
    </w:p>
    <w:p w14:paraId="43AD59E0" w14:textId="33E9958A" w:rsidR="00971D91" w:rsidRPr="009C2C11" w:rsidRDefault="00227E0B" w:rsidP="00E07FE5">
      <w:pPr>
        <w:rPr>
          <w:color w:val="000000" w:themeColor="text1"/>
          <w:u w:color="000000"/>
        </w:rPr>
      </w:pPr>
      <w:r w:rsidRPr="009C2C11">
        <w:rPr>
          <w:color w:val="000000" w:themeColor="text1"/>
          <w:u w:color="000000"/>
        </w:rPr>
        <w:t>A</w:t>
      </w:r>
      <w:r w:rsidR="00971D91" w:rsidRPr="009C2C11">
        <w:rPr>
          <w:color w:val="000000" w:themeColor="text1"/>
          <w:u w:color="000000"/>
        </w:rPr>
        <w:t xml:space="preserve"> one-way ANCOVA was first conducted to confirm the manipulation of the situational self-awareness through the </w:t>
      </w:r>
      <w:r w:rsidR="00005ADE" w:rsidRPr="009C2C11">
        <w:rPr>
          <w:color w:val="000000" w:themeColor="text1"/>
          <w:u w:color="000000"/>
        </w:rPr>
        <w:t>saliency</w:t>
      </w:r>
      <w:r w:rsidR="00971D91" w:rsidRPr="009C2C11">
        <w:rPr>
          <w:color w:val="000000" w:themeColor="text1"/>
          <w:u w:color="000000"/>
        </w:rPr>
        <w:t xml:space="preserve"> condition.</w:t>
      </w:r>
      <w:r w:rsidR="002271C4" w:rsidRPr="009C2C11">
        <w:rPr>
          <w:color w:val="000000" w:themeColor="text1"/>
          <w:u w:color="000000"/>
        </w:rPr>
        <w:t xml:space="preserve"> Gender, age, awareness of online audiences, and general public self-awareness were added as covariates. Results are summarized in Table 2.</w:t>
      </w:r>
      <w:r w:rsidR="00971D91" w:rsidRPr="009C2C11">
        <w:rPr>
          <w:color w:val="000000" w:themeColor="text1"/>
          <w:u w:color="000000"/>
        </w:rPr>
        <w:t xml:space="preserve"> A significant main effect was found (</w:t>
      </w:r>
      <w:proofErr w:type="gramStart"/>
      <w:r w:rsidR="00971D91" w:rsidRPr="009C2C11">
        <w:rPr>
          <w:i/>
          <w:iCs/>
          <w:color w:val="000000" w:themeColor="text1"/>
          <w:u w:color="000000"/>
        </w:rPr>
        <w:t>F(</w:t>
      </w:r>
      <w:proofErr w:type="gramEnd"/>
      <w:r w:rsidR="00971D91" w:rsidRPr="009C2C11">
        <w:rPr>
          <w:color w:val="000000" w:themeColor="text1"/>
          <w:u w:color="000000"/>
        </w:rPr>
        <w:t>1,191) = 4.7</w:t>
      </w:r>
      <w:r w:rsidR="00A53990" w:rsidRPr="009C2C11">
        <w:rPr>
          <w:color w:val="000000" w:themeColor="text1"/>
          <w:u w:color="000000"/>
        </w:rPr>
        <w:t>2</w:t>
      </w:r>
      <w:r w:rsidR="00971D91" w:rsidRPr="009C2C11">
        <w:rPr>
          <w:color w:val="000000" w:themeColor="text1"/>
          <w:u w:color="000000"/>
        </w:rPr>
        <w:t xml:space="preserve">, </w:t>
      </w:r>
      <w:r w:rsidR="00971D91" w:rsidRPr="009C2C11">
        <w:rPr>
          <w:i/>
          <w:iCs/>
          <w:color w:val="000000" w:themeColor="text1"/>
          <w:u w:color="000000"/>
        </w:rPr>
        <w:t>p</w:t>
      </w:r>
      <w:r w:rsidR="00971D91" w:rsidRPr="009C2C11">
        <w:rPr>
          <w:color w:val="000000" w:themeColor="text1"/>
          <w:u w:color="000000"/>
        </w:rPr>
        <w:t xml:space="preserve"> = .031, η</w:t>
      </w:r>
      <w:r w:rsidR="00971D91" w:rsidRPr="009C2C11">
        <w:rPr>
          <w:color w:val="000000" w:themeColor="text1"/>
          <w:u w:color="000000"/>
          <w:vertAlign w:val="subscript"/>
        </w:rPr>
        <w:t>2</w:t>
      </w:r>
      <w:r w:rsidR="00971D91" w:rsidRPr="009C2C11">
        <w:rPr>
          <w:color w:val="000000" w:themeColor="text1"/>
          <w:u w:color="000000"/>
        </w:rPr>
        <w:t xml:space="preserve"> = .024), with situational self-awareness increasing when social media </w:t>
      </w:r>
      <w:r w:rsidR="00D75C2D" w:rsidRPr="009C2C11">
        <w:rPr>
          <w:color w:val="000000" w:themeColor="text1"/>
          <w:u w:color="000000"/>
        </w:rPr>
        <w:t>was</w:t>
      </w:r>
      <w:r w:rsidR="00971D91" w:rsidRPr="009C2C11">
        <w:rPr>
          <w:color w:val="000000" w:themeColor="text1"/>
          <w:u w:color="000000"/>
        </w:rPr>
        <w:t xml:space="preserve"> made salient (</w:t>
      </w:r>
      <w:proofErr w:type="spellStart"/>
      <w:r w:rsidR="00971D91" w:rsidRPr="009C2C11">
        <w:rPr>
          <w:i/>
          <w:iCs/>
          <w:color w:val="000000" w:themeColor="text1"/>
          <w:u w:color="000000"/>
        </w:rPr>
        <w:t>M</w:t>
      </w:r>
      <w:r w:rsidR="00005ADE" w:rsidRPr="009C2C11">
        <w:rPr>
          <w:i/>
          <w:iCs/>
          <w:color w:val="000000" w:themeColor="text1"/>
          <w:u w:color="000000"/>
          <w:vertAlign w:val="subscript"/>
        </w:rPr>
        <w:t>LowSaliency</w:t>
      </w:r>
      <w:proofErr w:type="spellEnd"/>
      <w:r w:rsidR="00971D91" w:rsidRPr="009C2C11">
        <w:rPr>
          <w:color w:val="000000" w:themeColor="text1"/>
          <w:u w:color="000000"/>
        </w:rPr>
        <w:t xml:space="preserve"> = </w:t>
      </w:r>
      <w:r w:rsidR="00663D03" w:rsidRPr="009C2C11">
        <w:rPr>
          <w:color w:val="000000" w:themeColor="text1"/>
          <w:u w:color="000000"/>
        </w:rPr>
        <w:t>3</w:t>
      </w:r>
      <w:r w:rsidR="00971D91" w:rsidRPr="009C2C11">
        <w:rPr>
          <w:color w:val="000000" w:themeColor="text1"/>
          <w:u w:color="000000"/>
        </w:rPr>
        <w:t>.</w:t>
      </w:r>
      <w:r w:rsidR="00663D03" w:rsidRPr="009C2C11">
        <w:rPr>
          <w:color w:val="000000" w:themeColor="text1"/>
          <w:u w:color="000000"/>
        </w:rPr>
        <w:t>42</w:t>
      </w:r>
      <w:r w:rsidR="00971D91" w:rsidRPr="009C2C11">
        <w:rPr>
          <w:color w:val="000000" w:themeColor="text1"/>
          <w:u w:color="000000"/>
        </w:rPr>
        <w:t xml:space="preserve">, </w:t>
      </w:r>
      <w:r w:rsidR="00971D91" w:rsidRPr="009C2C11">
        <w:rPr>
          <w:i/>
          <w:iCs/>
          <w:color w:val="000000" w:themeColor="text1"/>
          <w:u w:color="000000"/>
        </w:rPr>
        <w:t>SE</w:t>
      </w:r>
      <w:r w:rsidR="00663D03" w:rsidRPr="009C2C11">
        <w:rPr>
          <w:color w:val="000000" w:themeColor="text1"/>
          <w:u w:color="000000"/>
        </w:rPr>
        <w:t xml:space="preserve"> = .12</w:t>
      </w:r>
      <w:r w:rsidR="00971D91" w:rsidRPr="009C2C11">
        <w:rPr>
          <w:color w:val="000000" w:themeColor="text1"/>
          <w:u w:color="000000"/>
        </w:rPr>
        <w:t xml:space="preserve"> vs </w:t>
      </w:r>
      <w:proofErr w:type="spellStart"/>
      <w:r w:rsidR="00971D91" w:rsidRPr="009C2C11">
        <w:rPr>
          <w:i/>
          <w:iCs/>
          <w:color w:val="000000" w:themeColor="text1"/>
          <w:u w:color="000000"/>
        </w:rPr>
        <w:t>M</w:t>
      </w:r>
      <w:r w:rsidR="00005ADE" w:rsidRPr="009C2C11">
        <w:rPr>
          <w:i/>
          <w:iCs/>
          <w:color w:val="000000" w:themeColor="text1"/>
          <w:u w:color="000000"/>
          <w:vertAlign w:val="subscript"/>
        </w:rPr>
        <w:t>HighSaliency</w:t>
      </w:r>
      <w:proofErr w:type="spellEnd"/>
      <w:r w:rsidR="00663D03" w:rsidRPr="009C2C11">
        <w:rPr>
          <w:color w:val="000000" w:themeColor="text1"/>
          <w:u w:color="000000"/>
        </w:rPr>
        <w:t xml:space="preserve"> = 3</w:t>
      </w:r>
      <w:r w:rsidR="00971D91" w:rsidRPr="009C2C11">
        <w:rPr>
          <w:color w:val="000000" w:themeColor="text1"/>
          <w:u w:color="000000"/>
        </w:rPr>
        <w:t>.</w:t>
      </w:r>
      <w:r w:rsidR="00663D03" w:rsidRPr="009C2C11">
        <w:rPr>
          <w:color w:val="000000" w:themeColor="text1"/>
          <w:u w:color="000000"/>
        </w:rPr>
        <w:t>80</w:t>
      </w:r>
      <w:r w:rsidR="00971D91" w:rsidRPr="009C2C11">
        <w:rPr>
          <w:color w:val="000000" w:themeColor="text1"/>
          <w:u w:color="000000"/>
        </w:rPr>
        <w:t xml:space="preserve">, </w:t>
      </w:r>
      <w:r w:rsidR="00971D91" w:rsidRPr="009C2C11">
        <w:rPr>
          <w:i/>
          <w:iCs/>
          <w:color w:val="000000" w:themeColor="text1"/>
          <w:u w:color="000000"/>
        </w:rPr>
        <w:t xml:space="preserve">SE </w:t>
      </w:r>
      <w:r w:rsidR="00971D91" w:rsidRPr="009C2C11">
        <w:rPr>
          <w:color w:val="000000" w:themeColor="text1"/>
          <w:u w:color="000000"/>
        </w:rPr>
        <w:t>= .</w:t>
      </w:r>
      <w:r w:rsidR="00663D03" w:rsidRPr="009C2C11">
        <w:rPr>
          <w:color w:val="000000" w:themeColor="text1"/>
          <w:u w:color="000000"/>
        </w:rPr>
        <w:t>12</w:t>
      </w:r>
      <w:r w:rsidR="00971D91" w:rsidRPr="009C2C11">
        <w:rPr>
          <w:color w:val="000000" w:themeColor="text1"/>
          <w:u w:color="000000"/>
        </w:rPr>
        <w:t xml:space="preserve">). </w:t>
      </w:r>
      <w:r w:rsidR="00057259" w:rsidRPr="009C2C11">
        <w:rPr>
          <w:color w:val="000000" w:themeColor="text1"/>
          <w:u w:color="000000"/>
        </w:rPr>
        <w:t>Age (β = -.017), awareness of online audiences (β = -.280) and general public self-awareness (β = .610) were found significant (</w:t>
      </w:r>
      <w:proofErr w:type="spellStart"/>
      <w:r w:rsidR="00057259" w:rsidRPr="009C2C11">
        <w:rPr>
          <w:i/>
          <w:color w:val="000000" w:themeColor="text1"/>
          <w:u w:color="000000"/>
        </w:rPr>
        <w:t>ps</w:t>
      </w:r>
      <w:proofErr w:type="spellEnd"/>
      <w:r w:rsidR="00057259" w:rsidRPr="009C2C11">
        <w:rPr>
          <w:color w:val="000000" w:themeColor="text1"/>
          <w:u w:color="000000"/>
        </w:rPr>
        <w:t xml:space="preserve"> &lt; .022), while gender was found non-significant (</w:t>
      </w:r>
      <w:r w:rsidR="00057259" w:rsidRPr="009C2C11">
        <w:rPr>
          <w:i/>
          <w:color w:val="000000" w:themeColor="text1"/>
          <w:u w:color="000000"/>
        </w:rPr>
        <w:t>p</w:t>
      </w:r>
      <w:r w:rsidR="00057259" w:rsidRPr="009C2C11">
        <w:rPr>
          <w:color w:val="000000" w:themeColor="text1"/>
          <w:u w:color="000000"/>
        </w:rPr>
        <w:t xml:space="preserve"> = .299).</w:t>
      </w:r>
    </w:p>
    <w:p w14:paraId="765AFB11" w14:textId="1B5EAEDE" w:rsidR="002271C4" w:rsidRPr="009C2C11" w:rsidRDefault="002271C4" w:rsidP="002271C4">
      <w:pPr>
        <w:ind w:firstLine="0"/>
        <w:rPr>
          <w:color w:val="000000" w:themeColor="text1"/>
          <w:u w:color="000000"/>
        </w:rPr>
      </w:pPr>
    </w:p>
    <w:tbl>
      <w:tblPr>
        <w:tblStyle w:val="TableGrid"/>
        <w:tblW w:w="8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1688"/>
        <w:gridCol w:w="908"/>
        <w:gridCol w:w="908"/>
      </w:tblGrid>
      <w:tr w:rsidR="009C2C11" w:rsidRPr="009C2C11" w14:paraId="2B2DCB00" w14:textId="77777777" w:rsidTr="0080476D">
        <w:trPr>
          <w:trHeight w:val="308"/>
        </w:trPr>
        <w:tc>
          <w:tcPr>
            <w:tcW w:w="0" w:type="auto"/>
            <w:tcBorders>
              <w:top w:val="single" w:sz="4" w:space="0" w:color="auto"/>
              <w:bottom w:val="double" w:sz="4" w:space="0" w:color="auto"/>
            </w:tcBorders>
            <w:vAlign w:val="center"/>
          </w:tcPr>
          <w:p w14:paraId="05FC354C" w14:textId="77777777" w:rsidR="002271C4" w:rsidRPr="009C2C11" w:rsidRDefault="002271C4" w:rsidP="00897714">
            <w:pPr>
              <w:spacing w:line="360" w:lineRule="auto"/>
              <w:ind w:firstLine="0"/>
              <w:rPr>
                <w:rFonts w:ascii="Times New Roman" w:hAnsi="Times New Roman" w:cs="Times New Roman"/>
                <w:b/>
                <w:color w:val="000000" w:themeColor="text1"/>
              </w:rPr>
            </w:pPr>
            <w:r w:rsidRPr="009C2C11">
              <w:rPr>
                <w:rFonts w:ascii="Times New Roman" w:hAnsi="Times New Roman" w:cs="Times New Roman"/>
                <w:b/>
                <w:color w:val="000000" w:themeColor="text1"/>
              </w:rPr>
              <w:t xml:space="preserve">Variable </w:t>
            </w:r>
          </w:p>
        </w:tc>
        <w:tc>
          <w:tcPr>
            <w:tcW w:w="0" w:type="auto"/>
            <w:tcBorders>
              <w:top w:val="single" w:sz="4" w:space="0" w:color="auto"/>
              <w:bottom w:val="double" w:sz="4" w:space="0" w:color="auto"/>
            </w:tcBorders>
            <w:vAlign w:val="center"/>
          </w:tcPr>
          <w:p w14:paraId="37955AA2" w14:textId="77777777" w:rsidR="002271C4" w:rsidRPr="009C2C11" w:rsidRDefault="002271C4" w:rsidP="00897714">
            <w:pPr>
              <w:spacing w:line="360" w:lineRule="auto"/>
              <w:ind w:firstLine="0"/>
              <w:jc w:val="center"/>
              <w:rPr>
                <w:rFonts w:ascii="Times New Roman" w:hAnsi="Times New Roman" w:cs="Times New Roman"/>
                <w:b/>
                <w:color w:val="000000" w:themeColor="text1"/>
              </w:rPr>
            </w:pPr>
            <w:r w:rsidRPr="009C2C11">
              <w:rPr>
                <w:rFonts w:ascii="Times New Roman" w:hAnsi="Times New Roman" w:cs="Times New Roman"/>
                <w:b/>
                <w:color w:val="000000" w:themeColor="text1"/>
              </w:rPr>
              <w:t>F (1, 147)</w:t>
            </w:r>
          </w:p>
        </w:tc>
        <w:tc>
          <w:tcPr>
            <w:tcW w:w="0" w:type="auto"/>
            <w:tcBorders>
              <w:top w:val="single" w:sz="4" w:space="0" w:color="auto"/>
              <w:bottom w:val="double" w:sz="4" w:space="0" w:color="auto"/>
            </w:tcBorders>
            <w:vAlign w:val="center"/>
          </w:tcPr>
          <w:p w14:paraId="77C2D144" w14:textId="77777777" w:rsidR="002271C4" w:rsidRPr="009C2C11" w:rsidRDefault="002271C4" w:rsidP="00897714">
            <w:pPr>
              <w:spacing w:line="360" w:lineRule="auto"/>
              <w:ind w:firstLine="0"/>
              <w:jc w:val="center"/>
              <w:rPr>
                <w:rFonts w:ascii="Times New Roman" w:hAnsi="Times New Roman" w:cs="Times New Roman"/>
                <w:b/>
                <w:color w:val="000000" w:themeColor="text1"/>
              </w:rPr>
            </w:pPr>
            <w:r w:rsidRPr="009C2C11">
              <w:rPr>
                <w:rFonts w:ascii="Times New Roman" w:hAnsi="Times New Roman" w:cs="Times New Roman"/>
                <w:b/>
                <w:color w:val="000000" w:themeColor="text1"/>
              </w:rPr>
              <w:t>sig</w:t>
            </w:r>
          </w:p>
        </w:tc>
        <w:tc>
          <w:tcPr>
            <w:tcW w:w="0" w:type="auto"/>
            <w:tcBorders>
              <w:top w:val="single" w:sz="4" w:space="0" w:color="auto"/>
              <w:bottom w:val="double" w:sz="4" w:space="0" w:color="auto"/>
            </w:tcBorders>
            <w:vAlign w:val="center"/>
          </w:tcPr>
          <w:p w14:paraId="07E3046F" w14:textId="77777777" w:rsidR="002271C4" w:rsidRPr="009C2C11" w:rsidRDefault="002271C4" w:rsidP="00897714">
            <w:pPr>
              <w:spacing w:line="360" w:lineRule="auto"/>
              <w:ind w:firstLine="0"/>
              <w:jc w:val="center"/>
              <w:rPr>
                <w:rFonts w:ascii="Times New Roman" w:hAnsi="Times New Roman" w:cs="Times New Roman"/>
                <w:b/>
                <w:color w:val="000000" w:themeColor="text1"/>
              </w:rPr>
            </w:pPr>
            <w:r w:rsidRPr="009C2C11">
              <w:rPr>
                <w:rFonts w:ascii="Times New Roman" w:hAnsi="Times New Roman" w:cs="Times New Roman"/>
                <w:b/>
                <w:color w:val="000000" w:themeColor="text1"/>
                <w:u w:color="000000"/>
              </w:rPr>
              <w:t>η</w:t>
            </w:r>
            <w:r w:rsidRPr="009C2C11">
              <w:rPr>
                <w:rFonts w:ascii="Times New Roman" w:hAnsi="Times New Roman" w:cs="Times New Roman"/>
                <w:b/>
                <w:color w:val="000000" w:themeColor="text1"/>
                <w:u w:color="000000"/>
                <w:vertAlign w:val="subscript"/>
              </w:rPr>
              <w:t>2</w:t>
            </w:r>
          </w:p>
        </w:tc>
      </w:tr>
      <w:tr w:rsidR="009C2C11" w:rsidRPr="009C2C11" w14:paraId="33AC90A9" w14:textId="77777777" w:rsidTr="00897714">
        <w:trPr>
          <w:trHeight w:val="308"/>
        </w:trPr>
        <w:tc>
          <w:tcPr>
            <w:tcW w:w="0" w:type="auto"/>
            <w:tcBorders>
              <w:top w:val="double" w:sz="4" w:space="0" w:color="auto"/>
              <w:bottom w:val="single" w:sz="4" w:space="0" w:color="auto"/>
            </w:tcBorders>
            <w:vAlign w:val="center"/>
          </w:tcPr>
          <w:p w14:paraId="16D18D14" w14:textId="2A75B944" w:rsidR="002271C4" w:rsidRPr="009C2C11" w:rsidRDefault="002271C4" w:rsidP="00897714">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Saliency condition</w:t>
            </w:r>
          </w:p>
        </w:tc>
        <w:tc>
          <w:tcPr>
            <w:tcW w:w="0" w:type="auto"/>
            <w:tcBorders>
              <w:top w:val="double" w:sz="4" w:space="0" w:color="auto"/>
              <w:bottom w:val="single" w:sz="4" w:space="0" w:color="auto"/>
            </w:tcBorders>
            <w:vAlign w:val="center"/>
          </w:tcPr>
          <w:p w14:paraId="001DF616" w14:textId="22256A05"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4.715</w:t>
            </w:r>
          </w:p>
        </w:tc>
        <w:tc>
          <w:tcPr>
            <w:tcW w:w="0" w:type="auto"/>
            <w:tcBorders>
              <w:top w:val="double" w:sz="4" w:space="0" w:color="auto"/>
              <w:bottom w:val="single" w:sz="4" w:space="0" w:color="auto"/>
            </w:tcBorders>
            <w:vAlign w:val="center"/>
          </w:tcPr>
          <w:p w14:paraId="187657DA" w14:textId="74418950"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.031</w:t>
            </w:r>
          </w:p>
        </w:tc>
        <w:tc>
          <w:tcPr>
            <w:tcW w:w="0" w:type="auto"/>
            <w:tcBorders>
              <w:top w:val="double" w:sz="4" w:space="0" w:color="auto"/>
              <w:bottom w:val="single" w:sz="4" w:space="0" w:color="auto"/>
            </w:tcBorders>
            <w:vAlign w:val="center"/>
          </w:tcPr>
          <w:p w14:paraId="0F14FFF8" w14:textId="0579F8C9"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.024</w:t>
            </w:r>
          </w:p>
        </w:tc>
      </w:tr>
      <w:tr w:rsidR="009C2C11" w:rsidRPr="009C2C11" w14:paraId="50DEBC28" w14:textId="77777777" w:rsidTr="00897714">
        <w:trPr>
          <w:trHeight w:val="308"/>
        </w:trPr>
        <w:tc>
          <w:tcPr>
            <w:tcW w:w="0" w:type="auto"/>
            <w:tcBorders>
              <w:top w:val="single" w:sz="4" w:space="0" w:color="auto"/>
              <w:bottom w:val="single" w:sz="4" w:space="0" w:color="auto"/>
            </w:tcBorders>
            <w:vAlign w:val="center"/>
          </w:tcPr>
          <w:p w14:paraId="7E367EEF" w14:textId="36037851" w:rsidR="002271C4" w:rsidRPr="009C2C11" w:rsidRDefault="002271C4" w:rsidP="00897714">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General online audience awareness</w:t>
            </w:r>
          </w:p>
        </w:tc>
        <w:tc>
          <w:tcPr>
            <w:tcW w:w="0" w:type="auto"/>
            <w:tcBorders>
              <w:top w:val="single" w:sz="4" w:space="0" w:color="auto"/>
              <w:bottom w:val="single" w:sz="4" w:space="0" w:color="auto"/>
            </w:tcBorders>
            <w:vAlign w:val="center"/>
          </w:tcPr>
          <w:p w14:paraId="0BB09D8C" w14:textId="298B7D8F"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5.566</w:t>
            </w:r>
          </w:p>
        </w:tc>
        <w:tc>
          <w:tcPr>
            <w:tcW w:w="0" w:type="auto"/>
            <w:tcBorders>
              <w:top w:val="single" w:sz="4" w:space="0" w:color="auto"/>
              <w:bottom w:val="single" w:sz="4" w:space="0" w:color="auto"/>
            </w:tcBorders>
            <w:vAlign w:val="center"/>
          </w:tcPr>
          <w:p w14:paraId="1198CE1E" w14:textId="651A5F0D"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.019</w:t>
            </w:r>
          </w:p>
        </w:tc>
        <w:tc>
          <w:tcPr>
            <w:tcW w:w="0" w:type="auto"/>
            <w:tcBorders>
              <w:top w:val="single" w:sz="4" w:space="0" w:color="auto"/>
              <w:bottom w:val="single" w:sz="4" w:space="0" w:color="auto"/>
            </w:tcBorders>
            <w:vAlign w:val="center"/>
          </w:tcPr>
          <w:p w14:paraId="2E28089A" w14:textId="5F84D7BF"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.028</w:t>
            </w:r>
          </w:p>
        </w:tc>
      </w:tr>
      <w:tr w:rsidR="009C2C11" w:rsidRPr="009C2C11" w14:paraId="7FADD9D2" w14:textId="77777777" w:rsidTr="00897714">
        <w:trPr>
          <w:trHeight w:val="308"/>
        </w:trPr>
        <w:tc>
          <w:tcPr>
            <w:tcW w:w="0" w:type="auto"/>
            <w:tcBorders>
              <w:top w:val="single" w:sz="4" w:space="0" w:color="auto"/>
              <w:bottom w:val="single" w:sz="4" w:space="0" w:color="auto"/>
            </w:tcBorders>
            <w:vAlign w:val="center"/>
          </w:tcPr>
          <w:p w14:paraId="0BE53DED" w14:textId="1E54CD87" w:rsidR="002271C4" w:rsidRPr="009C2C11" w:rsidRDefault="002271C4" w:rsidP="00897714">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Trait Public self-awareness</w:t>
            </w:r>
          </w:p>
        </w:tc>
        <w:tc>
          <w:tcPr>
            <w:tcW w:w="0" w:type="auto"/>
            <w:tcBorders>
              <w:top w:val="single" w:sz="4" w:space="0" w:color="auto"/>
              <w:bottom w:val="single" w:sz="4" w:space="0" w:color="auto"/>
            </w:tcBorders>
            <w:vAlign w:val="center"/>
          </w:tcPr>
          <w:p w14:paraId="74855615" w14:textId="38958846"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71.519</w:t>
            </w:r>
          </w:p>
        </w:tc>
        <w:tc>
          <w:tcPr>
            <w:tcW w:w="0" w:type="auto"/>
            <w:tcBorders>
              <w:top w:val="single" w:sz="4" w:space="0" w:color="auto"/>
              <w:bottom w:val="single" w:sz="4" w:space="0" w:color="auto"/>
            </w:tcBorders>
            <w:vAlign w:val="center"/>
          </w:tcPr>
          <w:p w14:paraId="3A444B2E" w14:textId="32C1BD75"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.000</w:t>
            </w:r>
          </w:p>
        </w:tc>
        <w:tc>
          <w:tcPr>
            <w:tcW w:w="0" w:type="auto"/>
            <w:tcBorders>
              <w:top w:val="single" w:sz="4" w:space="0" w:color="auto"/>
              <w:bottom w:val="single" w:sz="4" w:space="0" w:color="auto"/>
            </w:tcBorders>
            <w:vAlign w:val="center"/>
          </w:tcPr>
          <w:p w14:paraId="6904FEBF" w14:textId="5BA3F42B"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.272</w:t>
            </w:r>
          </w:p>
        </w:tc>
      </w:tr>
      <w:tr w:rsidR="009C2C11" w:rsidRPr="009C2C11" w14:paraId="462BADC4" w14:textId="77777777" w:rsidTr="00897714">
        <w:trPr>
          <w:trHeight w:val="308"/>
        </w:trPr>
        <w:tc>
          <w:tcPr>
            <w:tcW w:w="0" w:type="auto"/>
            <w:tcBorders>
              <w:top w:val="single" w:sz="4" w:space="0" w:color="auto"/>
              <w:bottom w:val="single" w:sz="4" w:space="0" w:color="auto"/>
            </w:tcBorders>
            <w:vAlign w:val="center"/>
          </w:tcPr>
          <w:p w14:paraId="4B8A57D5" w14:textId="5A54E5B3" w:rsidR="002271C4" w:rsidRPr="009C2C11" w:rsidRDefault="002271C4" w:rsidP="00897714">
            <w:pPr>
              <w:spacing w:line="360" w:lineRule="auto"/>
              <w:ind w:firstLine="0"/>
              <w:rPr>
                <w:rFonts w:ascii="Times New Roman" w:hAnsi="Times New Roman" w:cs="Times New Roman"/>
                <w:i/>
                <w:iCs/>
                <w:color w:val="000000" w:themeColor="text1"/>
              </w:rPr>
            </w:pPr>
            <w:r w:rsidRPr="009C2C11">
              <w:rPr>
                <w:rFonts w:ascii="Times New Roman" w:hAnsi="Times New Roman" w:cs="Times New Roman"/>
                <w:i/>
                <w:iCs/>
                <w:color w:val="000000" w:themeColor="text1"/>
              </w:rPr>
              <w:t>Age</w:t>
            </w:r>
          </w:p>
        </w:tc>
        <w:tc>
          <w:tcPr>
            <w:tcW w:w="0" w:type="auto"/>
            <w:tcBorders>
              <w:top w:val="single" w:sz="4" w:space="0" w:color="auto"/>
              <w:bottom w:val="single" w:sz="4" w:space="0" w:color="auto"/>
            </w:tcBorders>
            <w:vAlign w:val="center"/>
          </w:tcPr>
          <w:p w14:paraId="15585AAD" w14:textId="53AF9E9A"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5.369</w:t>
            </w:r>
          </w:p>
        </w:tc>
        <w:tc>
          <w:tcPr>
            <w:tcW w:w="0" w:type="auto"/>
            <w:tcBorders>
              <w:top w:val="single" w:sz="4" w:space="0" w:color="auto"/>
              <w:bottom w:val="single" w:sz="4" w:space="0" w:color="auto"/>
            </w:tcBorders>
            <w:vAlign w:val="center"/>
          </w:tcPr>
          <w:p w14:paraId="799B5F95" w14:textId="09D8443D"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.022</w:t>
            </w:r>
          </w:p>
        </w:tc>
        <w:tc>
          <w:tcPr>
            <w:tcW w:w="0" w:type="auto"/>
            <w:tcBorders>
              <w:top w:val="single" w:sz="4" w:space="0" w:color="auto"/>
              <w:bottom w:val="single" w:sz="4" w:space="0" w:color="auto"/>
            </w:tcBorders>
            <w:vAlign w:val="center"/>
          </w:tcPr>
          <w:p w14:paraId="58AED4EF" w14:textId="535882DB" w:rsidR="002271C4" w:rsidRPr="009C2C11" w:rsidRDefault="002271C4" w:rsidP="00897714">
            <w:pPr>
              <w:spacing w:line="360" w:lineRule="auto"/>
              <w:ind w:firstLine="0"/>
              <w:jc w:val="center"/>
              <w:rPr>
                <w:rFonts w:ascii="Times New Roman" w:hAnsi="Times New Roman" w:cs="Times New Roman"/>
                <w:color w:val="000000" w:themeColor="text1"/>
              </w:rPr>
            </w:pPr>
            <w:r w:rsidRPr="009C2C11">
              <w:rPr>
                <w:rFonts w:ascii="Times New Roman" w:hAnsi="Times New Roman" w:cs="Times New Roman"/>
                <w:color w:val="000000" w:themeColor="text1"/>
              </w:rPr>
              <w:t>.027</w:t>
            </w:r>
          </w:p>
        </w:tc>
      </w:tr>
      <w:tr w:rsidR="009C2C11" w:rsidRPr="009C2C11" w14:paraId="0DA7F7FB" w14:textId="77777777" w:rsidTr="00897714">
        <w:trPr>
          <w:trHeight w:val="308"/>
        </w:trPr>
        <w:tc>
          <w:tcPr>
            <w:tcW w:w="0" w:type="auto"/>
            <w:tcBorders>
              <w:top w:val="single" w:sz="4" w:space="0" w:color="auto"/>
              <w:bottom w:val="single" w:sz="4" w:space="0" w:color="auto"/>
            </w:tcBorders>
            <w:vAlign w:val="center"/>
          </w:tcPr>
          <w:p w14:paraId="64D25D82" w14:textId="05A0FA02" w:rsidR="002271C4" w:rsidRPr="009C2C11" w:rsidRDefault="002271C4" w:rsidP="00897714">
            <w:pPr>
              <w:spacing w:line="360" w:lineRule="auto"/>
              <w:ind w:firstLine="0"/>
              <w:rPr>
                <w:i/>
                <w:iCs/>
                <w:color w:val="000000" w:themeColor="text1"/>
              </w:rPr>
            </w:pPr>
            <w:r w:rsidRPr="009C2C11">
              <w:rPr>
                <w:rFonts w:ascii="Times New Roman" w:hAnsi="Times New Roman" w:cs="Times New Roman"/>
                <w:i/>
                <w:iCs/>
                <w:color w:val="000000" w:themeColor="text1"/>
              </w:rPr>
              <w:t>Gender</w:t>
            </w:r>
          </w:p>
        </w:tc>
        <w:tc>
          <w:tcPr>
            <w:tcW w:w="0" w:type="auto"/>
            <w:tcBorders>
              <w:top w:val="single" w:sz="4" w:space="0" w:color="auto"/>
              <w:bottom w:val="single" w:sz="4" w:space="0" w:color="auto"/>
            </w:tcBorders>
            <w:vAlign w:val="center"/>
          </w:tcPr>
          <w:p w14:paraId="755A34FE" w14:textId="0BA3C82A" w:rsidR="002271C4" w:rsidRPr="009C2C11" w:rsidRDefault="002271C4" w:rsidP="00897714">
            <w:pPr>
              <w:spacing w:line="360" w:lineRule="auto"/>
              <w:ind w:firstLine="0"/>
              <w:jc w:val="center"/>
              <w:rPr>
                <w:color w:val="000000" w:themeColor="text1"/>
              </w:rPr>
            </w:pPr>
            <w:r w:rsidRPr="009C2C11">
              <w:rPr>
                <w:rFonts w:ascii="Times New Roman" w:hAnsi="Times New Roman" w:cs="Times New Roman"/>
                <w:color w:val="000000" w:themeColor="text1"/>
              </w:rPr>
              <w:t>1.085</w:t>
            </w:r>
          </w:p>
        </w:tc>
        <w:tc>
          <w:tcPr>
            <w:tcW w:w="0" w:type="auto"/>
            <w:tcBorders>
              <w:top w:val="single" w:sz="4" w:space="0" w:color="auto"/>
              <w:bottom w:val="single" w:sz="4" w:space="0" w:color="auto"/>
            </w:tcBorders>
            <w:vAlign w:val="center"/>
          </w:tcPr>
          <w:p w14:paraId="20AFDC47" w14:textId="2542B7E5" w:rsidR="002271C4" w:rsidRPr="009C2C11" w:rsidRDefault="002271C4" w:rsidP="00897714">
            <w:pPr>
              <w:spacing w:line="360" w:lineRule="auto"/>
              <w:ind w:firstLine="0"/>
              <w:jc w:val="center"/>
              <w:rPr>
                <w:color w:val="000000" w:themeColor="text1"/>
              </w:rPr>
            </w:pPr>
            <w:r w:rsidRPr="009C2C11">
              <w:rPr>
                <w:rFonts w:ascii="Times New Roman" w:hAnsi="Times New Roman" w:cs="Times New Roman"/>
                <w:color w:val="000000" w:themeColor="text1"/>
              </w:rPr>
              <w:t>.299</w:t>
            </w:r>
          </w:p>
        </w:tc>
        <w:tc>
          <w:tcPr>
            <w:tcW w:w="0" w:type="auto"/>
            <w:tcBorders>
              <w:top w:val="single" w:sz="4" w:space="0" w:color="auto"/>
              <w:bottom w:val="single" w:sz="4" w:space="0" w:color="auto"/>
            </w:tcBorders>
            <w:vAlign w:val="center"/>
          </w:tcPr>
          <w:p w14:paraId="15A247C4" w14:textId="0B958E5B" w:rsidR="002271C4" w:rsidRPr="009C2C11" w:rsidRDefault="002271C4" w:rsidP="00897714">
            <w:pPr>
              <w:spacing w:line="360" w:lineRule="auto"/>
              <w:ind w:firstLine="0"/>
              <w:jc w:val="center"/>
              <w:rPr>
                <w:color w:val="000000" w:themeColor="text1"/>
              </w:rPr>
            </w:pPr>
            <w:r w:rsidRPr="009C2C11">
              <w:rPr>
                <w:rFonts w:ascii="Times New Roman" w:hAnsi="Times New Roman" w:cs="Times New Roman"/>
                <w:color w:val="000000" w:themeColor="text1"/>
              </w:rPr>
              <w:t>.006</w:t>
            </w:r>
          </w:p>
        </w:tc>
      </w:tr>
    </w:tbl>
    <w:p w14:paraId="5FD8A0C3" w14:textId="0A6A3D75" w:rsidR="002271C4" w:rsidRPr="009C2C11" w:rsidRDefault="002271C4" w:rsidP="002271C4">
      <w:pPr>
        <w:ind w:firstLine="0"/>
        <w:rPr>
          <w:color w:val="000000" w:themeColor="text1"/>
        </w:rPr>
      </w:pPr>
      <w:r w:rsidRPr="009C2C11">
        <w:rPr>
          <w:color w:val="000000" w:themeColor="text1"/>
        </w:rPr>
        <w:t>Table 2</w:t>
      </w:r>
      <w:r w:rsidRPr="009C2C11">
        <w:rPr>
          <w:noProof/>
          <w:color w:val="000000" w:themeColor="text1"/>
        </w:rPr>
        <w:t>.</w:t>
      </w:r>
      <w:r w:rsidRPr="009C2C11">
        <w:rPr>
          <w:color w:val="000000" w:themeColor="text1"/>
        </w:rPr>
        <w:t xml:space="preserve"> Study 2</w:t>
      </w:r>
      <w:r w:rsidR="00897714" w:rsidRPr="009C2C11">
        <w:rPr>
          <w:color w:val="000000" w:themeColor="text1"/>
        </w:rPr>
        <w:t xml:space="preserve">: </w:t>
      </w:r>
      <w:r w:rsidRPr="009C2C11">
        <w:rPr>
          <w:color w:val="000000" w:themeColor="text1"/>
        </w:rPr>
        <w:t xml:space="preserve"> </w:t>
      </w:r>
      <w:r w:rsidR="00897714" w:rsidRPr="009C2C11">
        <w:rPr>
          <w:color w:val="000000" w:themeColor="text1"/>
        </w:rPr>
        <w:t>On</w:t>
      </w:r>
      <w:r w:rsidRPr="009C2C11">
        <w:rPr>
          <w:color w:val="000000" w:themeColor="text1"/>
        </w:rPr>
        <w:t>e-way ANCOVA results.</w:t>
      </w:r>
    </w:p>
    <w:p w14:paraId="143329F9" w14:textId="2A2054B0" w:rsidR="004338C8" w:rsidRPr="009C2C11" w:rsidRDefault="004338C8" w:rsidP="002271C4">
      <w:pPr>
        <w:ind w:firstLine="0"/>
        <w:rPr>
          <w:color w:val="000000" w:themeColor="text1"/>
          <w:u w:color="000000"/>
        </w:rPr>
      </w:pPr>
    </w:p>
    <w:p w14:paraId="77EE2D8A" w14:textId="474AA422" w:rsidR="00971D91" w:rsidRPr="009C2C11" w:rsidRDefault="00971D91" w:rsidP="00E07FE5">
      <w:pPr>
        <w:rPr>
          <w:color w:val="000000" w:themeColor="text1"/>
          <w:u w:color="000000"/>
        </w:rPr>
      </w:pPr>
      <w:r w:rsidRPr="009C2C11">
        <w:rPr>
          <w:color w:val="000000" w:themeColor="text1"/>
          <w:u w:color="000000"/>
        </w:rPr>
        <w:t>Pre</w:t>
      </w:r>
      <w:r w:rsidR="00FC4B6E" w:rsidRPr="009C2C11">
        <w:rPr>
          <w:color w:val="000000" w:themeColor="text1"/>
          <w:u w:color="000000"/>
        </w:rPr>
        <w:t>acher and Hayes’</w:t>
      </w:r>
      <w:r w:rsidRPr="009C2C11">
        <w:rPr>
          <w:color w:val="000000" w:themeColor="text1"/>
          <w:u w:color="000000"/>
        </w:rPr>
        <w:t xml:space="preserve"> (2008) model of bootstrapped mediation was once again used to test the conceptual framework, this time including social media intensity as a moderator of the relationship between situational self-awa</w:t>
      </w:r>
      <w:r w:rsidR="00E73D81" w:rsidRPr="009C2C11">
        <w:rPr>
          <w:color w:val="000000" w:themeColor="text1"/>
          <w:u w:color="000000"/>
        </w:rPr>
        <w:t>reness and extrinsic motivation</w:t>
      </w:r>
      <w:r w:rsidRPr="009C2C11">
        <w:rPr>
          <w:color w:val="000000" w:themeColor="text1"/>
          <w:u w:color="000000"/>
        </w:rPr>
        <w:t xml:space="preserve">. A serial </w:t>
      </w:r>
      <w:r w:rsidR="00005ADE" w:rsidRPr="009C2C11">
        <w:rPr>
          <w:color w:val="000000" w:themeColor="text1"/>
          <w:u w:color="000000"/>
        </w:rPr>
        <w:t xml:space="preserve">moderated </w:t>
      </w:r>
      <w:r w:rsidRPr="009C2C11">
        <w:rPr>
          <w:color w:val="000000" w:themeColor="text1"/>
          <w:u w:color="000000"/>
        </w:rPr>
        <w:t>mediat</w:t>
      </w:r>
      <w:r w:rsidR="00005ADE" w:rsidRPr="009C2C11">
        <w:rPr>
          <w:color w:val="000000" w:themeColor="text1"/>
          <w:u w:color="000000"/>
        </w:rPr>
        <w:t>ion</w:t>
      </w:r>
      <w:r w:rsidRPr="009C2C11">
        <w:rPr>
          <w:color w:val="000000" w:themeColor="text1"/>
          <w:u w:color="000000"/>
        </w:rPr>
        <w:t xml:space="preserve"> model with two mediators and one moderator</w:t>
      </w:r>
      <w:r w:rsidR="00005ADE" w:rsidRPr="009C2C11">
        <w:rPr>
          <w:color w:val="000000" w:themeColor="text1"/>
          <w:u w:color="000000"/>
        </w:rPr>
        <w:t xml:space="preserve"> was used</w:t>
      </w:r>
      <w:r w:rsidRPr="009C2C11">
        <w:rPr>
          <w:color w:val="000000" w:themeColor="text1"/>
          <w:u w:color="000000"/>
        </w:rPr>
        <w:t xml:space="preserve"> (PROCESS v.3, model 91)</w:t>
      </w:r>
      <w:r w:rsidR="00005ADE" w:rsidRPr="009C2C11">
        <w:rPr>
          <w:color w:val="000000" w:themeColor="text1"/>
          <w:u w:color="000000"/>
        </w:rPr>
        <w:t xml:space="preserve">, the same as </w:t>
      </w:r>
      <w:r w:rsidR="00D75C2D" w:rsidRPr="009C2C11">
        <w:rPr>
          <w:color w:val="000000" w:themeColor="text1"/>
          <w:u w:color="000000"/>
        </w:rPr>
        <w:t>in S</w:t>
      </w:r>
      <w:r w:rsidR="00005ADE" w:rsidRPr="009C2C11">
        <w:rPr>
          <w:color w:val="000000" w:themeColor="text1"/>
          <w:u w:color="000000"/>
        </w:rPr>
        <w:t xml:space="preserve">tudy 1 with </w:t>
      </w:r>
      <w:r w:rsidRPr="009C2C11">
        <w:rPr>
          <w:color w:val="000000" w:themeColor="text1"/>
          <w:u w:color="000000"/>
        </w:rPr>
        <w:t>W (i.e. social media intensity)</w:t>
      </w:r>
      <w:r w:rsidR="00005ADE" w:rsidRPr="009C2C11">
        <w:rPr>
          <w:color w:val="000000" w:themeColor="text1"/>
          <w:u w:color="000000"/>
        </w:rPr>
        <w:t xml:space="preserve"> as the moderator.</w:t>
      </w:r>
    </w:p>
    <w:p w14:paraId="1F808F5B" w14:textId="335898C9" w:rsidR="002261F1" w:rsidRPr="009C2C11" w:rsidRDefault="00971D91" w:rsidP="00E07FE5">
      <w:pPr>
        <w:rPr>
          <w:color w:val="000000" w:themeColor="text1"/>
          <w:u w:color="000000"/>
        </w:rPr>
      </w:pPr>
      <w:r w:rsidRPr="009C2C11">
        <w:rPr>
          <w:color w:val="000000" w:themeColor="text1"/>
          <w:u w:color="000000"/>
        </w:rPr>
        <w:t xml:space="preserve">The bootstrap resampling was set at 5,000 and mediation could be established at a 90% level of confidence in the PROCESS macro (version 3) for SPSS. The same covariates were </w:t>
      </w:r>
      <w:r w:rsidR="00005ADE" w:rsidRPr="009C2C11">
        <w:rPr>
          <w:color w:val="000000" w:themeColor="text1"/>
          <w:u w:color="000000"/>
        </w:rPr>
        <w:t>added</w:t>
      </w:r>
      <w:r w:rsidR="0045594A" w:rsidRPr="009C2C11">
        <w:rPr>
          <w:color w:val="000000" w:themeColor="text1"/>
          <w:u w:color="000000"/>
        </w:rPr>
        <w:t xml:space="preserve"> as before</w:t>
      </w:r>
      <w:r w:rsidR="00005ADE" w:rsidRPr="009C2C11">
        <w:rPr>
          <w:color w:val="000000" w:themeColor="text1"/>
          <w:u w:color="000000"/>
        </w:rPr>
        <w:t xml:space="preserve">. </w:t>
      </w:r>
      <w:r w:rsidR="005577B5" w:rsidRPr="009C2C11">
        <w:rPr>
          <w:color w:val="000000" w:themeColor="text1"/>
          <w:u w:color="000000"/>
        </w:rPr>
        <w:t>T</w:t>
      </w:r>
      <w:r w:rsidRPr="009C2C11">
        <w:rPr>
          <w:color w:val="000000" w:themeColor="text1"/>
          <w:u w:color="000000"/>
        </w:rPr>
        <w:t>he moderated mediation was significant (</w:t>
      </w:r>
      <w:r w:rsidRPr="009C2C11">
        <w:rPr>
          <w:i/>
          <w:iCs/>
          <w:color w:val="000000" w:themeColor="text1"/>
          <w:u w:color="000000"/>
        </w:rPr>
        <w:t>Eff</w:t>
      </w:r>
      <w:r w:rsidR="0019190E" w:rsidRPr="009C2C11">
        <w:rPr>
          <w:color w:val="000000" w:themeColor="text1"/>
          <w:u w:color="000000"/>
        </w:rPr>
        <w:t xml:space="preserve"> = .045</w:t>
      </w:r>
      <w:r w:rsidRPr="009C2C11">
        <w:rPr>
          <w:color w:val="000000" w:themeColor="text1"/>
          <w:u w:color="000000"/>
        </w:rPr>
        <w:t xml:space="preserve">, </w:t>
      </w:r>
      <w:r w:rsidRPr="009C2C11">
        <w:rPr>
          <w:i/>
          <w:iCs/>
          <w:color w:val="000000" w:themeColor="text1"/>
          <w:u w:color="000000"/>
        </w:rPr>
        <w:t>SE</w:t>
      </w:r>
      <w:r w:rsidRPr="009C2C11">
        <w:rPr>
          <w:color w:val="000000" w:themeColor="text1"/>
          <w:u w:color="000000"/>
        </w:rPr>
        <w:t xml:space="preserve"> = .0</w:t>
      </w:r>
      <w:r w:rsidR="0019190E" w:rsidRPr="009C2C11">
        <w:rPr>
          <w:color w:val="000000" w:themeColor="text1"/>
          <w:u w:color="000000"/>
        </w:rPr>
        <w:t>2</w:t>
      </w:r>
      <w:r w:rsidR="00ED6ACF" w:rsidRPr="009C2C11">
        <w:rPr>
          <w:color w:val="000000" w:themeColor="text1"/>
          <w:u w:color="000000"/>
        </w:rPr>
        <w:t>9</w:t>
      </w:r>
      <w:r w:rsidRPr="009C2C11">
        <w:rPr>
          <w:color w:val="000000" w:themeColor="text1"/>
          <w:u w:color="000000"/>
        </w:rPr>
        <w:t>, LLCI = .004, ULCI = .</w:t>
      </w:r>
      <w:r w:rsidR="007451E6" w:rsidRPr="009C2C11">
        <w:rPr>
          <w:color w:val="000000" w:themeColor="text1"/>
          <w:u w:color="000000"/>
        </w:rPr>
        <w:t>0</w:t>
      </w:r>
      <w:r w:rsidR="0019190E" w:rsidRPr="009C2C11">
        <w:rPr>
          <w:color w:val="000000" w:themeColor="text1"/>
          <w:u w:color="000000"/>
        </w:rPr>
        <w:t>96</w:t>
      </w:r>
      <w:r w:rsidRPr="009C2C11">
        <w:rPr>
          <w:color w:val="000000" w:themeColor="text1"/>
          <w:u w:color="000000"/>
        </w:rPr>
        <w:t>)</w:t>
      </w:r>
      <w:r w:rsidR="00C46F36" w:rsidRPr="009C2C11">
        <w:rPr>
          <w:color w:val="000000" w:themeColor="text1"/>
          <w:u w:color="000000"/>
        </w:rPr>
        <w:t xml:space="preserve">, with </w:t>
      </w:r>
      <w:r w:rsidR="0045594A" w:rsidRPr="009C2C11">
        <w:rPr>
          <w:color w:val="000000" w:themeColor="text1"/>
          <w:u w:color="000000"/>
        </w:rPr>
        <w:t xml:space="preserve">all </w:t>
      </w:r>
      <w:r w:rsidR="00C46F36" w:rsidRPr="009C2C11">
        <w:rPr>
          <w:color w:val="000000" w:themeColor="text1"/>
          <w:u w:color="000000"/>
        </w:rPr>
        <w:t xml:space="preserve">path coefficients </w:t>
      </w:r>
      <w:r w:rsidR="0045594A" w:rsidRPr="009C2C11">
        <w:rPr>
          <w:color w:val="000000" w:themeColor="text1"/>
          <w:u w:color="000000"/>
        </w:rPr>
        <w:t>(</w:t>
      </w:r>
      <w:r w:rsidR="00C46F36" w:rsidRPr="009C2C11">
        <w:rPr>
          <w:color w:val="000000" w:themeColor="text1"/>
          <w:u w:color="000000"/>
        </w:rPr>
        <w:t xml:space="preserve">illustrated on Figure </w:t>
      </w:r>
      <w:r w:rsidR="0019190E" w:rsidRPr="009C2C11">
        <w:rPr>
          <w:color w:val="000000" w:themeColor="text1"/>
          <w:u w:color="000000"/>
        </w:rPr>
        <w:t>2</w:t>
      </w:r>
      <w:r w:rsidR="0045594A" w:rsidRPr="009C2C11">
        <w:rPr>
          <w:color w:val="000000" w:themeColor="text1"/>
          <w:u w:color="000000"/>
        </w:rPr>
        <w:t>)</w:t>
      </w:r>
      <w:r w:rsidR="00C46F36" w:rsidRPr="009C2C11">
        <w:rPr>
          <w:color w:val="000000" w:themeColor="text1"/>
          <w:u w:color="000000"/>
        </w:rPr>
        <w:t xml:space="preserve"> supporting </w:t>
      </w:r>
      <w:r w:rsidR="00D75C2D" w:rsidRPr="009C2C11">
        <w:rPr>
          <w:color w:val="000000" w:themeColor="text1"/>
          <w:u w:color="000000"/>
        </w:rPr>
        <w:t xml:space="preserve">our </w:t>
      </w:r>
      <w:r w:rsidR="00C46F36" w:rsidRPr="009C2C11">
        <w:rPr>
          <w:color w:val="000000" w:themeColor="text1"/>
          <w:u w:color="000000"/>
        </w:rPr>
        <w:lastRenderedPageBreak/>
        <w:t>hypotheses.</w:t>
      </w:r>
      <w:r w:rsidR="00F61FD5" w:rsidRPr="009C2C11">
        <w:rPr>
          <w:color w:val="000000" w:themeColor="text1"/>
          <w:u w:color="000000"/>
        </w:rPr>
        <w:t xml:space="preserve"> H1 </w:t>
      </w:r>
      <w:r w:rsidR="00D75C2D" w:rsidRPr="009C2C11">
        <w:rPr>
          <w:color w:val="000000" w:themeColor="text1"/>
          <w:u w:color="000000"/>
        </w:rPr>
        <w:t xml:space="preserve">could be supported </w:t>
      </w:r>
      <w:r w:rsidR="0045594A" w:rsidRPr="009C2C11">
        <w:rPr>
          <w:color w:val="000000" w:themeColor="text1"/>
          <w:u w:color="000000"/>
        </w:rPr>
        <w:t xml:space="preserve">again </w:t>
      </w:r>
      <w:r w:rsidR="00F61FD5" w:rsidRPr="009C2C11">
        <w:rPr>
          <w:color w:val="000000" w:themeColor="text1"/>
          <w:u w:color="000000"/>
        </w:rPr>
        <w:t>(</w:t>
      </w:r>
      <w:r w:rsidR="00F61FD5" w:rsidRPr="009C2C11">
        <w:rPr>
          <w:i/>
          <w:color w:val="000000" w:themeColor="text1"/>
          <w:u w:color="000000"/>
        </w:rPr>
        <w:t xml:space="preserve">Eff </w:t>
      </w:r>
      <w:r w:rsidR="00F61FD5" w:rsidRPr="009C2C11">
        <w:rPr>
          <w:color w:val="000000" w:themeColor="text1"/>
          <w:u w:color="000000"/>
        </w:rPr>
        <w:t>= .37</w:t>
      </w:r>
      <w:r w:rsidR="00ED6ACF" w:rsidRPr="009C2C11">
        <w:rPr>
          <w:color w:val="000000" w:themeColor="text1"/>
          <w:u w:color="000000"/>
        </w:rPr>
        <w:t>9</w:t>
      </w:r>
      <w:r w:rsidR="00F61FD5" w:rsidRPr="009C2C11">
        <w:rPr>
          <w:color w:val="000000" w:themeColor="text1"/>
          <w:u w:color="000000"/>
        </w:rPr>
        <w:t xml:space="preserve">, </w:t>
      </w:r>
      <w:r w:rsidR="00F61FD5" w:rsidRPr="009C2C11">
        <w:rPr>
          <w:i/>
          <w:color w:val="000000" w:themeColor="text1"/>
          <w:u w:color="000000"/>
        </w:rPr>
        <w:t xml:space="preserve">SE </w:t>
      </w:r>
      <w:r w:rsidR="00F61FD5" w:rsidRPr="009C2C11">
        <w:rPr>
          <w:color w:val="000000" w:themeColor="text1"/>
          <w:u w:color="000000"/>
        </w:rPr>
        <w:t xml:space="preserve">= .175, </w:t>
      </w:r>
      <w:r w:rsidR="00F61FD5" w:rsidRPr="009C2C11">
        <w:rPr>
          <w:i/>
          <w:color w:val="000000" w:themeColor="text1"/>
          <w:u w:color="000000"/>
        </w:rPr>
        <w:t>t</w:t>
      </w:r>
      <w:r w:rsidR="00F61FD5" w:rsidRPr="009C2C11">
        <w:rPr>
          <w:color w:val="000000" w:themeColor="text1"/>
          <w:u w:color="000000"/>
        </w:rPr>
        <w:t xml:space="preserve"> = 2.171, LLCI = .09</w:t>
      </w:r>
      <w:r w:rsidR="00ED6ACF" w:rsidRPr="009C2C11">
        <w:rPr>
          <w:color w:val="000000" w:themeColor="text1"/>
          <w:u w:color="000000"/>
        </w:rPr>
        <w:t>1</w:t>
      </w:r>
      <w:r w:rsidR="00F61FD5" w:rsidRPr="009C2C11">
        <w:rPr>
          <w:color w:val="000000" w:themeColor="text1"/>
          <w:u w:color="000000"/>
        </w:rPr>
        <w:t xml:space="preserve">, ULCI = </w:t>
      </w:r>
      <w:r w:rsidR="00ED6ACF" w:rsidRPr="009C2C11">
        <w:rPr>
          <w:color w:val="000000" w:themeColor="text1"/>
          <w:u w:color="000000"/>
        </w:rPr>
        <w:t>.</w:t>
      </w:r>
      <w:r w:rsidR="00F61FD5" w:rsidRPr="009C2C11">
        <w:rPr>
          <w:color w:val="000000" w:themeColor="text1"/>
          <w:u w:color="000000"/>
        </w:rPr>
        <w:t xml:space="preserve">667, </w:t>
      </w:r>
      <w:r w:rsidR="00F61FD5" w:rsidRPr="009C2C11">
        <w:rPr>
          <w:i/>
          <w:color w:val="000000" w:themeColor="text1"/>
          <w:u w:color="000000"/>
        </w:rPr>
        <w:t>p</w:t>
      </w:r>
      <w:r w:rsidR="00D75C2D" w:rsidRPr="009C2C11">
        <w:rPr>
          <w:color w:val="000000" w:themeColor="text1"/>
          <w:u w:color="000000"/>
        </w:rPr>
        <w:t xml:space="preserve"> = .016</w:t>
      </w:r>
      <w:r w:rsidR="00F61FD5" w:rsidRPr="009C2C11">
        <w:rPr>
          <w:color w:val="000000" w:themeColor="text1"/>
          <w:u w:color="000000"/>
        </w:rPr>
        <w:t>). More importantly, the role of social media intensity as a moderator (H4)</w:t>
      </w:r>
      <w:r w:rsidR="00707744" w:rsidRPr="009C2C11">
        <w:rPr>
          <w:color w:val="000000" w:themeColor="text1"/>
          <w:u w:color="000000"/>
        </w:rPr>
        <w:t xml:space="preserve"> of situational public self-awareness on extrinsic motivation development</w:t>
      </w:r>
      <w:r w:rsidR="00F61FD5" w:rsidRPr="009C2C11">
        <w:rPr>
          <w:color w:val="000000" w:themeColor="text1"/>
          <w:u w:color="000000"/>
        </w:rPr>
        <w:t xml:space="preserve"> </w:t>
      </w:r>
      <w:r w:rsidR="00D75C2D" w:rsidRPr="009C2C11">
        <w:rPr>
          <w:color w:val="000000" w:themeColor="text1"/>
          <w:u w:color="000000"/>
        </w:rPr>
        <w:t>was</w:t>
      </w:r>
      <w:r w:rsidR="00F61FD5" w:rsidRPr="009C2C11">
        <w:rPr>
          <w:color w:val="000000" w:themeColor="text1"/>
          <w:u w:color="000000"/>
        </w:rPr>
        <w:t xml:space="preserve"> </w:t>
      </w:r>
      <w:r w:rsidR="00D75C2D" w:rsidRPr="009C2C11">
        <w:rPr>
          <w:color w:val="000000" w:themeColor="text1"/>
          <w:u w:color="000000"/>
        </w:rPr>
        <w:t>supported</w:t>
      </w:r>
      <w:r w:rsidR="00F61FD5" w:rsidRPr="009C2C11">
        <w:rPr>
          <w:color w:val="000000" w:themeColor="text1"/>
          <w:u w:color="000000"/>
        </w:rPr>
        <w:t xml:space="preserve"> (</w:t>
      </w:r>
      <w:r w:rsidR="00707744" w:rsidRPr="009C2C11">
        <w:rPr>
          <w:i/>
          <w:color w:val="000000" w:themeColor="text1"/>
          <w:u w:color="000000"/>
        </w:rPr>
        <w:t xml:space="preserve">Eff </w:t>
      </w:r>
      <w:r w:rsidR="00707744" w:rsidRPr="009C2C11">
        <w:rPr>
          <w:color w:val="000000" w:themeColor="text1"/>
          <w:u w:color="000000"/>
        </w:rPr>
        <w:t>= .08</w:t>
      </w:r>
      <w:r w:rsidR="00ED6ACF" w:rsidRPr="009C2C11">
        <w:rPr>
          <w:color w:val="000000" w:themeColor="text1"/>
          <w:u w:color="000000"/>
        </w:rPr>
        <w:t>1</w:t>
      </w:r>
      <w:r w:rsidR="00707744" w:rsidRPr="009C2C11">
        <w:rPr>
          <w:color w:val="000000" w:themeColor="text1"/>
          <w:u w:color="000000"/>
        </w:rPr>
        <w:t xml:space="preserve">, </w:t>
      </w:r>
      <w:r w:rsidR="00707744" w:rsidRPr="009C2C11">
        <w:rPr>
          <w:i/>
          <w:color w:val="000000" w:themeColor="text1"/>
          <w:u w:color="000000"/>
        </w:rPr>
        <w:t xml:space="preserve">SE </w:t>
      </w:r>
      <w:r w:rsidR="00707744" w:rsidRPr="009C2C11">
        <w:rPr>
          <w:color w:val="000000" w:themeColor="text1"/>
          <w:u w:color="000000"/>
        </w:rPr>
        <w:t>= .04</w:t>
      </w:r>
      <w:r w:rsidR="00ED6ACF" w:rsidRPr="009C2C11">
        <w:rPr>
          <w:color w:val="000000" w:themeColor="text1"/>
          <w:u w:color="000000"/>
        </w:rPr>
        <w:t>3</w:t>
      </w:r>
      <w:r w:rsidR="00707744" w:rsidRPr="009C2C11">
        <w:rPr>
          <w:color w:val="000000" w:themeColor="text1"/>
          <w:u w:color="000000"/>
        </w:rPr>
        <w:t xml:space="preserve">, </w:t>
      </w:r>
      <w:r w:rsidR="00707744" w:rsidRPr="009C2C11">
        <w:rPr>
          <w:i/>
          <w:color w:val="000000" w:themeColor="text1"/>
          <w:u w:color="000000"/>
        </w:rPr>
        <w:t>t</w:t>
      </w:r>
      <w:r w:rsidR="00707744" w:rsidRPr="009C2C11">
        <w:rPr>
          <w:color w:val="000000" w:themeColor="text1"/>
          <w:u w:color="000000"/>
        </w:rPr>
        <w:t xml:space="preserve"> = 1.892, LLCI = .010, ULCI = .151, </w:t>
      </w:r>
      <w:r w:rsidR="00707744" w:rsidRPr="009C2C11">
        <w:rPr>
          <w:i/>
          <w:color w:val="000000" w:themeColor="text1"/>
          <w:u w:color="000000"/>
        </w:rPr>
        <w:t>p</w:t>
      </w:r>
      <w:r w:rsidR="00707744" w:rsidRPr="009C2C11">
        <w:rPr>
          <w:color w:val="000000" w:themeColor="text1"/>
          <w:u w:color="000000"/>
        </w:rPr>
        <w:t xml:space="preserve"> = .03). </w:t>
      </w:r>
      <w:r w:rsidR="00931C2D" w:rsidRPr="009C2C11">
        <w:rPr>
          <w:color w:val="000000" w:themeColor="text1"/>
          <w:u w:color="000000"/>
        </w:rPr>
        <w:t xml:space="preserve">The positive impact of extrinsic motivation development on intention to perform PDIM offline (H3) </w:t>
      </w:r>
      <w:r w:rsidR="00D75C2D" w:rsidRPr="009C2C11">
        <w:rPr>
          <w:color w:val="000000" w:themeColor="text1"/>
          <w:u w:color="000000"/>
        </w:rPr>
        <w:t>could also be validated</w:t>
      </w:r>
      <w:r w:rsidR="00931C2D" w:rsidRPr="009C2C11">
        <w:rPr>
          <w:color w:val="000000" w:themeColor="text1"/>
          <w:u w:color="000000"/>
        </w:rPr>
        <w:t xml:space="preserve"> (</w:t>
      </w:r>
      <w:r w:rsidR="00931C2D" w:rsidRPr="009C2C11">
        <w:rPr>
          <w:i/>
          <w:color w:val="000000" w:themeColor="text1"/>
          <w:u w:color="000000"/>
        </w:rPr>
        <w:t xml:space="preserve">Eff </w:t>
      </w:r>
      <w:r w:rsidR="00931C2D" w:rsidRPr="009C2C11">
        <w:rPr>
          <w:color w:val="000000" w:themeColor="text1"/>
          <w:u w:color="000000"/>
        </w:rPr>
        <w:t xml:space="preserve">= .233, </w:t>
      </w:r>
      <w:r w:rsidR="00931C2D" w:rsidRPr="009C2C11">
        <w:rPr>
          <w:i/>
          <w:color w:val="000000" w:themeColor="text1"/>
          <w:u w:color="000000"/>
        </w:rPr>
        <w:t xml:space="preserve">SE </w:t>
      </w:r>
      <w:r w:rsidR="00931C2D" w:rsidRPr="009C2C11">
        <w:rPr>
          <w:color w:val="000000" w:themeColor="text1"/>
          <w:u w:color="000000"/>
        </w:rPr>
        <w:t>= .09</w:t>
      </w:r>
      <w:r w:rsidR="00ED6ACF" w:rsidRPr="009C2C11">
        <w:rPr>
          <w:color w:val="000000" w:themeColor="text1"/>
          <w:u w:color="000000"/>
        </w:rPr>
        <w:t>7</w:t>
      </w:r>
      <w:r w:rsidR="00931C2D" w:rsidRPr="009C2C11">
        <w:rPr>
          <w:color w:val="000000" w:themeColor="text1"/>
          <w:u w:color="000000"/>
        </w:rPr>
        <w:t xml:space="preserve">, </w:t>
      </w:r>
      <w:r w:rsidR="00931C2D" w:rsidRPr="009C2C11">
        <w:rPr>
          <w:i/>
          <w:color w:val="000000" w:themeColor="text1"/>
          <w:u w:color="000000"/>
        </w:rPr>
        <w:t>t</w:t>
      </w:r>
      <w:r w:rsidR="00931C2D" w:rsidRPr="009C2C11">
        <w:rPr>
          <w:color w:val="000000" w:themeColor="text1"/>
          <w:u w:color="000000"/>
        </w:rPr>
        <w:t xml:space="preserve"> = 2.40</w:t>
      </w:r>
      <w:r w:rsidR="00ED6ACF" w:rsidRPr="009C2C11">
        <w:rPr>
          <w:color w:val="000000" w:themeColor="text1"/>
          <w:u w:color="000000"/>
        </w:rPr>
        <w:t>9</w:t>
      </w:r>
      <w:r w:rsidR="00931C2D" w:rsidRPr="009C2C11">
        <w:rPr>
          <w:color w:val="000000" w:themeColor="text1"/>
          <w:u w:color="000000"/>
        </w:rPr>
        <w:t>, LLCI = .073, ULCI = .39</w:t>
      </w:r>
      <w:r w:rsidR="00ED6ACF" w:rsidRPr="009C2C11">
        <w:rPr>
          <w:color w:val="000000" w:themeColor="text1"/>
          <w:u w:color="000000"/>
        </w:rPr>
        <w:t>4</w:t>
      </w:r>
      <w:r w:rsidR="00931C2D" w:rsidRPr="009C2C11">
        <w:rPr>
          <w:color w:val="000000" w:themeColor="text1"/>
          <w:u w:color="000000"/>
        </w:rPr>
        <w:t xml:space="preserve">, </w:t>
      </w:r>
      <w:r w:rsidR="00931C2D" w:rsidRPr="009C2C11">
        <w:rPr>
          <w:i/>
          <w:color w:val="000000" w:themeColor="text1"/>
          <w:u w:color="000000"/>
        </w:rPr>
        <w:t>p</w:t>
      </w:r>
      <w:r w:rsidR="00931C2D" w:rsidRPr="009C2C11">
        <w:rPr>
          <w:color w:val="000000" w:themeColor="text1"/>
          <w:u w:color="000000"/>
        </w:rPr>
        <w:t xml:space="preserve"> = .00</w:t>
      </w:r>
      <w:r w:rsidR="00D75C2D" w:rsidRPr="009C2C11">
        <w:rPr>
          <w:color w:val="000000" w:themeColor="text1"/>
          <w:u w:color="000000"/>
        </w:rPr>
        <w:t>9</w:t>
      </w:r>
      <w:r w:rsidR="00931C2D" w:rsidRPr="009C2C11">
        <w:rPr>
          <w:color w:val="000000" w:themeColor="text1"/>
          <w:u w:color="000000"/>
        </w:rPr>
        <w:t xml:space="preserve">). </w:t>
      </w:r>
    </w:p>
    <w:p w14:paraId="0755F0A3" w14:textId="5DA9BB01" w:rsidR="00971D91" w:rsidRPr="009C2C11" w:rsidRDefault="00C46F36" w:rsidP="00E07FE5">
      <w:pPr>
        <w:rPr>
          <w:color w:val="000000" w:themeColor="text1"/>
          <w:u w:color="000000"/>
        </w:rPr>
      </w:pPr>
      <w:r w:rsidRPr="009C2C11">
        <w:rPr>
          <w:color w:val="000000" w:themeColor="text1"/>
          <w:u w:color="000000"/>
        </w:rPr>
        <w:t xml:space="preserve">Study 2 therefore further supports the validity of our model and our hypotheses. Of specific </w:t>
      </w:r>
      <w:r w:rsidR="00A03DA7" w:rsidRPr="009C2C11">
        <w:rPr>
          <w:color w:val="000000" w:themeColor="text1"/>
          <w:u w:color="000000"/>
        </w:rPr>
        <w:t>interest is that</w:t>
      </w:r>
      <w:r w:rsidRPr="009C2C11">
        <w:rPr>
          <w:color w:val="000000" w:themeColor="text1"/>
          <w:u w:color="000000"/>
        </w:rPr>
        <w:t xml:space="preserve"> the warming effect </w:t>
      </w:r>
      <w:r w:rsidR="00A03DA7" w:rsidRPr="009C2C11">
        <w:rPr>
          <w:color w:val="000000" w:themeColor="text1"/>
          <w:u w:color="000000"/>
        </w:rPr>
        <w:t>remains, even</w:t>
      </w:r>
      <w:r w:rsidRPr="009C2C11">
        <w:rPr>
          <w:color w:val="000000" w:themeColor="text1"/>
          <w:u w:color="000000"/>
        </w:rPr>
        <w:t xml:space="preserve"> </w:t>
      </w:r>
      <w:r w:rsidR="00A03DA7" w:rsidRPr="009C2C11">
        <w:rPr>
          <w:color w:val="000000" w:themeColor="text1"/>
          <w:u w:color="000000"/>
        </w:rPr>
        <w:t xml:space="preserve">when a </w:t>
      </w:r>
      <w:r w:rsidRPr="009C2C11">
        <w:rPr>
          <w:color w:val="000000" w:themeColor="text1"/>
          <w:u w:color="000000"/>
        </w:rPr>
        <w:t xml:space="preserve">subtle audience saliency </w:t>
      </w:r>
      <w:r w:rsidR="00ED6ACF" w:rsidRPr="009C2C11">
        <w:rPr>
          <w:color w:val="000000" w:themeColor="text1"/>
          <w:u w:color="000000"/>
        </w:rPr>
        <w:t>manipulation</w:t>
      </w:r>
      <w:r w:rsidRPr="009C2C11">
        <w:rPr>
          <w:color w:val="000000" w:themeColor="text1"/>
          <w:u w:color="000000"/>
        </w:rPr>
        <w:t xml:space="preserve"> </w:t>
      </w:r>
      <w:r w:rsidR="00A03DA7" w:rsidRPr="009C2C11">
        <w:rPr>
          <w:color w:val="000000" w:themeColor="text1"/>
          <w:u w:color="000000"/>
        </w:rPr>
        <w:t xml:space="preserve">is employed, </w:t>
      </w:r>
      <w:r w:rsidRPr="009C2C11">
        <w:rPr>
          <w:color w:val="000000" w:themeColor="text1"/>
          <w:u w:color="000000"/>
        </w:rPr>
        <w:t>and this effect is exacerbated for higher intensity</w:t>
      </w:r>
      <w:r w:rsidR="00ED6ACF" w:rsidRPr="009C2C11">
        <w:rPr>
          <w:color w:val="000000" w:themeColor="text1"/>
          <w:u w:color="000000"/>
        </w:rPr>
        <w:t xml:space="preserve"> social media</w:t>
      </w:r>
      <w:r w:rsidRPr="009C2C11">
        <w:rPr>
          <w:color w:val="000000" w:themeColor="text1"/>
          <w:u w:color="000000"/>
        </w:rPr>
        <w:t xml:space="preserve"> users.</w:t>
      </w:r>
    </w:p>
    <w:p w14:paraId="4A96F6D9" w14:textId="1666FC23" w:rsidR="00B67A3F" w:rsidRPr="009C2C11" w:rsidRDefault="00B67A3F" w:rsidP="00E07FE5">
      <w:pPr>
        <w:rPr>
          <w:color w:val="000000" w:themeColor="text1"/>
          <w:u w:color="000000"/>
        </w:rPr>
      </w:pPr>
    </w:p>
    <w:p w14:paraId="5458B416" w14:textId="7ABABC34" w:rsidR="00B67A3F" w:rsidRPr="009C2C11" w:rsidRDefault="00B67A3F" w:rsidP="00B67A3F">
      <w:pPr>
        <w:ind w:firstLine="0"/>
        <w:jc w:val="center"/>
        <w:rPr>
          <w:color w:val="000000" w:themeColor="text1"/>
          <w:u w:color="000000"/>
        </w:rPr>
      </w:pPr>
      <w:r w:rsidRPr="009C2C11">
        <w:rPr>
          <w:noProof/>
          <w:color w:val="000000" w:themeColor="text1"/>
          <w:u w:color="000000"/>
        </w:rPr>
        <w:drawing>
          <wp:inline distT="0" distB="0" distL="0" distR="0" wp14:anchorId="3B17C610" wp14:editId="3C6321CA">
            <wp:extent cx="6120752" cy="3642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44838" cy="3657305"/>
                    </a:xfrm>
                    <a:prstGeom prst="rect">
                      <a:avLst/>
                    </a:prstGeom>
                    <a:noFill/>
                  </pic:spPr>
                </pic:pic>
              </a:graphicData>
            </a:graphic>
          </wp:inline>
        </w:drawing>
      </w:r>
    </w:p>
    <w:p w14:paraId="14666575" w14:textId="58FDC31C" w:rsidR="00971D91" w:rsidRPr="009C2C11" w:rsidRDefault="004338C8" w:rsidP="004338C8">
      <w:pPr>
        <w:pStyle w:val="Caption"/>
        <w:ind w:firstLine="0"/>
        <w:rPr>
          <w:i w:val="0"/>
          <w:color w:val="000000" w:themeColor="text1"/>
          <w:sz w:val="24"/>
          <w:szCs w:val="24"/>
        </w:rPr>
      </w:pPr>
      <w:r w:rsidRPr="009C2C11">
        <w:rPr>
          <w:i w:val="0"/>
          <w:color w:val="000000" w:themeColor="text1"/>
          <w:sz w:val="24"/>
          <w:szCs w:val="24"/>
        </w:rPr>
        <w:t>Figure</w:t>
      </w:r>
      <w:r w:rsidR="00412F64" w:rsidRPr="009C2C11">
        <w:rPr>
          <w:i w:val="0"/>
          <w:color w:val="000000" w:themeColor="text1"/>
          <w:sz w:val="24"/>
          <w:szCs w:val="24"/>
        </w:rPr>
        <w:t xml:space="preserve"> </w:t>
      </w:r>
      <w:r w:rsidR="00412F64" w:rsidRPr="009C2C11">
        <w:rPr>
          <w:i w:val="0"/>
          <w:color w:val="000000" w:themeColor="text1"/>
          <w:sz w:val="24"/>
          <w:szCs w:val="24"/>
        </w:rPr>
        <w:fldChar w:fldCharType="begin"/>
      </w:r>
      <w:r w:rsidR="00412F64" w:rsidRPr="009C2C11">
        <w:rPr>
          <w:i w:val="0"/>
          <w:color w:val="000000" w:themeColor="text1"/>
          <w:sz w:val="24"/>
          <w:szCs w:val="24"/>
        </w:rPr>
        <w:instrText xml:space="preserve"> SEQ Fig. \* ARABIC </w:instrText>
      </w:r>
      <w:r w:rsidR="00412F64" w:rsidRPr="009C2C11">
        <w:rPr>
          <w:i w:val="0"/>
          <w:color w:val="000000" w:themeColor="text1"/>
          <w:sz w:val="24"/>
          <w:szCs w:val="24"/>
        </w:rPr>
        <w:fldChar w:fldCharType="separate"/>
      </w:r>
      <w:r w:rsidR="0022472B" w:rsidRPr="009C2C11">
        <w:rPr>
          <w:i w:val="0"/>
          <w:noProof/>
          <w:color w:val="000000" w:themeColor="text1"/>
          <w:sz w:val="24"/>
          <w:szCs w:val="24"/>
        </w:rPr>
        <w:t>2</w:t>
      </w:r>
      <w:r w:rsidR="00412F64" w:rsidRPr="009C2C11">
        <w:rPr>
          <w:i w:val="0"/>
          <w:color w:val="000000" w:themeColor="text1"/>
          <w:sz w:val="24"/>
          <w:szCs w:val="24"/>
        </w:rPr>
        <w:fldChar w:fldCharType="end"/>
      </w:r>
      <w:r w:rsidRPr="009C2C11">
        <w:rPr>
          <w:i w:val="0"/>
          <w:color w:val="000000" w:themeColor="text1"/>
          <w:sz w:val="24"/>
          <w:szCs w:val="24"/>
        </w:rPr>
        <w:t>.</w:t>
      </w:r>
      <w:r w:rsidR="00412F64" w:rsidRPr="009C2C11">
        <w:rPr>
          <w:i w:val="0"/>
          <w:color w:val="000000" w:themeColor="text1"/>
          <w:sz w:val="24"/>
          <w:szCs w:val="24"/>
        </w:rPr>
        <w:t xml:space="preserve"> Behavioral process</w:t>
      </w:r>
      <w:r w:rsidR="00353A24" w:rsidRPr="009C2C11">
        <w:rPr>
          <w:i w:val="0"/>
          <w:color w:val="000000" w:themeColor="text1"/>
          <w:sz w:val="24"/>
          <w:szCs w:val="24"/>
        </w:rPr>
        <w:t xml:space="preserve"> supported by significant coefficient paths.</w:t>
      </w:r>
    </w:p>
    <w:p w14:paraId="1A32EA5B" w14:textId="77777777" w:rsidR="00C94D73" w:rsidRPr="009C2C11" w:rsidRDefault="00C94D73" w:rsidP="00C94D73">
      <w:pPr>
        <w:rPr>
          <w:color w:val="000000" w:themeColor="text1"/>
        </w:rPr>
      </w:pPr>
    </w:p>
    <w:p w14:paraId="74AA5F17" w14:textId="14DB3508" w:rsidR="00992CD9" w:rsidRPr="009C2C11" w:rsidRDefault="004338C8" w:rsidP="00992CD9">
      <w:pPr>
        <w:pStyle w:val="Heading1"/>
        <w:rPr>
          <w:rFonts w:cs="Times New Roman"/>
          <w:color w:val="000000" w:themeColor="text1"/>
          <w:szCs w:val="24"/>
          <w:u w:color="000000"/>
        </w:rPr>
      </w:pPr>
      <w:r w:rsidRPr="009C2C11">
        <w:rPr>
          <w:rFonts w:cs="Times New Roman"/>
          <w:color w:val="000000" w:themeColor="text1"/>
          <w:szCs w:val="24"/>
          <w:u w:color="000000"/>
        </w:rPr>
        <w:lastRenderedPageBreak/>
        <w:t>5</w:t>
      </w:r>
      <w:r w:rsidR="007234A8" w:rsidRPr="009C2C11">
        <w:rPr>
          <w:rFonts w:cs="Times New Roman"/>
          <w:color w:val="000000" w:themeColor="text1"/>
          <w:szCs w:val="24"/>
          <w:u w:color="000000"/>
        </w:rPr>
        <w:t xml:space="preserve">. </w:t>
      </w:r>
      <w:r w:rsidR="00992CD9" w:rsidRPr="009C2C11">
        <w:rPr>
          <w:rFonts w:cs="Times New Roman"/>
          <w:color w:val="000000" w:themeColor="text1"/>
          <w:szCs w:val="24"/>
          <w:u w:color="000000"/>
        </w:rPr>
        <w:t>General Discussion</w:t>
      </w:r>
    </w:p>
    <w:p w14:paraId="3317BD93" w14:textId="77777777" w:rsidR="003A6401" w:rsidRPr="009C2C11" w:rsidRDefault="003A6401" w:rsidP="009E1250">
      <w:pPr>
        <w:rPr>
          <w:color w:val="000000" w:themeColor="text1"/>
        </w:rPr>
      </w:pPr>
      <w:r w:rsidRPr="009C2C11">
        <w:rPr>
          <w:color w:val="000000" w:themeColor="text1"/>
        </w:rPr>
        <w:t>The aim of the present research was to provide initial evidence for the extended warming effect of social media in the context of prosocial charitable behaviors. In two experimental studies, we found that social media users enact PDIM offline with respect to online audiences. The theoretical contributions are three-fold:</w:t>
      </w:r>
    </w:p>
    <w:p w14:paraId="05318E8C" w14:textId="21A431D0" w:rsidR="00D611C9" w:rsidRPr="009C2C11" w:rsidRDefault="00D11C35" w:rsidP="009E1250">
      <w:pPr>
        <w:rPr>
          <w:color w:val="000000" w:themeColor="text1"/>
          <w:u w:color="000000"/>
        </w:rPr>
      </w:pPr>
      <w:r w:rsidRPr="009C2C11">
        <w:rPr>
          <w:color w:val="000000" w:themeColor="text1"/>
          <w:u w:color="000000"/>
        </w:rPr>
        <w:t>Fi</w:t>
      </w:r>
      <w:r w:rsidR="0069452B" w:rsidRPr="009C2C11">
        <w:rPr>
          <w:color w:val="000000" w:themeColor="text1"/>
          <w:u w:color="000000"/>
        </w:rPr>
        <w:t>r</w:t>
      </w:r>
      <w:r w:rsidRPr="009C2C11">
        <w:rPr>
          <w:color w:val="000000" w:themeColor="text1"/>
          <w:u w:color="000000"/>
        </w:rPr>
        <w:t xml:space="preserve">st, </w:t>
      </w:r>
      <w:r w:rsidR="00A53990" w:rsidRPr="009C2C11">
        <w:rPr>
          <w:color w:val="000000" w:themeColor="text1"/>
          <w:u w:color="000000"/>
        </w:rPr>
        <w:t>al</w:t>
      </w:r>
      <w:r w:rsidRPr="009C2C11">
        <w:rPr>
          <w:color w:val="000000" w:themeColor="text1"/>
          <w:u w:color="000000"/>
        </w:rPr>
        <w:t xml:space="preserve">though impression management of online selves with respect to online audience standards has received a wealth of research, only one study has directly examined impression management offline in relation to online audience expectations. This aforementioned study focused on </w:t>
      </w:r>
      <w:r w:rsidR="00A53990" w:rsidRPr="009C2C11">
        <w:rPr>
          <w:color w:val="000000" w:themeColor="text1"/>
          <w:u w:color="000000"/>
        </w:rPr>
        <w:t>NDIM</w:t>
      </w:r>
      <w:r w:rsidRPr="009C2C11">
        <w:rPr>
          <w:color w:val="000000" w:themeColor="text1"/>
          <w:u w:color="000000"/>
        </w:rPr>
        <w:t xml:space="preserve">, evidencing that salience of online audience chills behavior offline, portraying the creation of a rather </w:t>
      </w:r>
      <w:r w:rsidR="00A53990" w:rsidRPr="009C2C11">
        <w:rPr>
          <w:color w:val="000000" w:themeColor="text1"/>
          <w:u w:color="000000"/>
        </w:rPr>
        <w:t>‘</w:t>
      </w:r>
      <w:r w:rsidRPr="009C2C11">
        <w:rPr>
          <w:color w:val="000000" w:themeColor="text1"/>
          <w:u w:color="000000"/>
        </w:rPr>
        <w:t>Orwellian</w:t>
      </w:r>
      <w:r w:rsidR="00A53990" w:rsidRPr="009C2C11">
        <w:rPr>
          <w:color w:val="000000" w:themeColor="text1"/>
          <w:u w:color="000000"/>
        </w:rPr>
        <w:t>’</w:t>
      </w:r>
      <w:r w:rsidRPr="009C2C11">
        <w:rPr>
          <w:color w:val="000000" w:themeColor="text1"/>
          <w:u w:color="000000"/>
        </w:rPr>
        <w:t xml:space="preserve"> world by the imagined presence of online surveyors (Marder et al</w:t>
      </w:r>
      <w:r w:rsidR="00A53990" w:rsidRPr="009C2C11">
        <w:rPr>
          <w:color w:val="000000" w:themeColor="text1"/>
          <w:u w:color="000000"/>
        </w:rPr>
        <w:t>.</w:t>
      </w:r>
      <w:r w:rsidRPr="009C2C11">
        <w:rPr>
          <w:color w:val="000000" w:themeColor="text1"/>
          <w:u w:color="000000"/>
        </w:rPr>
        <w:t xml:space="preserve">, 2016).  </w:t>
      </w:r>
    </w:p>
    <w:p w14:paraId="44C1FA3A" w14:textId="71314877" w:rsidR="00B62EDF" w:rsidRPr="009C2C11" w:rsidRDefault="00E44BFB" w:rsidP="00E07FE5">
      <w:pPr>
        <w:rPr>
          <w:color w:val="000000" w:themeColor="text1"/>
          <w:u w:color="000000"/>
        </w:rPr>
      </w:pPr>
      <w:r w:rsidRPr="009C2C11">
        <w:rPr>
          <w:color w:val="000000" w:themeColor="text1"/>
          <w:u w:color="000000"/>
        </w:rPr>
        <w:t xml:space="preserve">Our study </w:t>
      </w:r>
      <w:r w:rsidR="00D11C35" w:rsidRPr="009C2C11">
        <w:rPr>
          <w:color w:val="000000" w:themeColor="text1"/>
          <w:u w:color="000000"/>
        </w:rPr>
        <w:t>provide</w:t>
      </w:r>
      <w:r w:rsidRPr="009C2C11">
        <w:rPr>
          <w:color w:val="000000" w:themeColor="text1"/>
          <w:u w:color="000000"/>
        </w:rPr>
        <w:t>s</w:t>
      </w:r>
      <w:r w:rsidR="00D11C35" w:rsidRPr="009C2C11">
        <w:rPr>
          <w:color w:val="000000" w:themeColor="text1"/>
          <w:u w:color="000000"/>
        </w:rPr>
        <w:t xml:space="preserve"> evidence for the brighter side of the same coin, </w:t>
      </w:r>
      <w:r w:rsidR="00A53990" w:rsidRPr="009C2C11">
        <w:rPr>
          <w:color w:val="000000" w:themeColor="text1"/>
          <w:u w:color="000000"/>
        </w:rPr>
        <w:t>namely</w:t>
      </w:r>
      <w:r w:rsidR="00D11C35" w:rsidRPr="009C2C11">
        <w:rPr>
          <w:color w:val="000000" w:themeColor="text1"/>
          <w:u w:color="000000"/>
        </w:rPr>
        <w:t xml:space="preserve"> the extended warming effect. </w:t>
      </w:r>
      <w:r w:rsidR="00C70F08" w:rsidRPr="009C2C11">
        <w:rPr>
          <w:color w:val="000000" w:themeColor="text1"/>
          <w:u w:color="000000"/>
        </w:rPr>
        <w:t>Thus</w:t>
      </w:r>
      <w:r w:rsidR="00D11C35" w:rsidRPr="009C2C11">
        <w:rPr>
          <w:color w:val="000000" w:themeColor="text1"/>
          <w:u w:color="000000"/>
        </w:rPr>
        <w:t>, in situations offline where a person’s online image is not under direct threat, when online audiences are made salient</w:t>
      </w:r>
      <w:r w:rsidR="00C70F08" w:rsidRPr="009C2C11">
        <w:rPr>
          <w:color w:val="000000" w:themeColor="text1"/>
          <w:u w:color="000000"/>
        </w:rPr>
        <w:t>, the individual becomes self-aware, which then enthuses motivation for extrinsic reward leading to PDIM. Specifically</w:t>
      </w:r>
      <w:r w:rsidR="00957869" w:rsidRPr="009C2C11">
        <w:rPr>
          <w:color w:val="000000" w:themeColor="text1"/>
          <w:u w:color="000000"/>
        </w:rPr>
        <w:t>,</w:t>
      </w:r>
      <w:r w:rsidR="00A53990" w:rsidRPr="009C2C11">
        <w:rPr>
          <w:color w:val="000000" w:themeColor="text1"/>
          <w:u w:color="000000"/>
        </w:rPr>
        <w:t xml:space="preserve"> </w:t>
      </w:r>
      <w:r w:rsidR="00C70F08" w:rsidRPr="009C2C11">
        <w:rPr>
          <w:color w:val="000000" w:themeColor="text1"/>
          <w:u w:color="000000"/>
        </w:rPr>
        <w:t>when people were made aware of their online audiences within a charitable donation encounter offline, they intended to act more prosocially</w:t>
      </w:r>
      <w:r w:rsidR="00D611C9" w:rsidRPr="009C2C11">
        <w:rPr>
          <w:color w:val="000000" w:themeColor="text1"/>
          <w:u w:color="000000"/>
        </w:rPr>
        <w:t>, based on the knowledge that if these behaviors were to be communicated online</w:t>
      </w:r>
      <w:r w:rsidR="00A53990" w:rsidRPr="009C2C11">
        <w:rPr>
          <w:color w:val="000000" w:themeColor="text1"/>
          <w:u w:color="000000"/>
        </w:rPr>
        <w:t>,</w:t>
      </w:r>
      <w:r w:rsidR="00D611C9" w:rsidRPr="009C2C11">
        <w:rPr>
          <w:color w:val="000000" w:themeColor="text1"/>
          <w:u w:color="000000"/>
        </w:rPr>
        <w:t xml:space="preserve"> they would result in extrinsic gains from their audience. This finding supports the profound effect social media or more specifically online audiences </w:t>
      </w:r>
      <w:r w:rsidR="00A53990" w:rsidRPr="009C2C11">
        <w:rPr>
          <w:color w:val="000000" w:themeColor="text1"/>
          <w:u w:color="000000"/>
        </w:rPr>
        <w:t xml:space="preserve">can have </w:t>
      </w:r>
      <w:r w:rsidR="00D611C9" w:rsidRPr="009C2C11">
        <w:rPr>
          <w:color w:val="000000" w:themeColor="text1"/>
          <w:u w:color="000000"/>
        </w:rPr>
        <w:t>on the lives of user</w:t>
      </w:r>
      <w:r w:rsidR="00ED6ACF" w:rsidRPr="009C2C11">
        <w:rPr>
          <w:color w:val="000000" w:themeColor="text1"/>
          <w:u w:color="000000"/>
        </w:rPr>
        <w:t>s</w:t>
      </w:r>
      <w:r w:rsidR="00A53990" w:rsidRPr="009C2C11">
        <w:rPr>
          <w:color w:val="000000" w:themeColor="text1"/>
          <w:u w:color="000000"/>
        </w:rPr>
        <w:t>, because</w:t>
      </w:r>
      <w:r w:rsidR="00957869" w:rsidRPr="009C2C11">
        <w:rPr>
          <w:color w:val="000000" w:themeColor="text1"/>
          <w:u w:color="000000"/>
        </w:rPr>
        <w:t xml:space="preserve"> </w:t>
      </w:r>
      <w:r w:rsidR="00D611C9" w:rsidRPr="009C2C11">
        <w:rPr>
          <w:color w:val="000000" w:themeColor="text1"/>
          <w:u w:color="000000"/>
        </w:rPr>
        <w:t xml:space="preserve">PDIM </w:t>
      </w:r>
      <w:r w:rsidR="00A53990" w:rsidRPr="009C2C11">
        <w:rPr>
          <w:color w:val="000000" w:themeColor="text1"/>
          <w:u w:color="000000"/>
        </w:rPr>
        <w:t xml:space="preserve">does not only </w:t>
      </w:r>
      <w:r w:rsidR="00D611C9" w:rsidRPr="009C2C11">
        <w:rPr>
          <w:color w:val="000000" w:themeColor="text1"/>
          <w:u w:color="000000"/>
        </w:rPr>
        <w:t>occur online in the presence of audiences (</w:t>
      </w:r>
      <w:r w:rsidR="00957869" w:rsidRPr="009C2C11">
        <w:rPr>
          <w:color w:val="000000" w:themeColor="text1"/>
          <w:u w:color="000000"/>
        </w:rPr>
        <w:t xml:space="preserve">e.g. </w:t>
      </w:r>
      <w:proofErr w:type="spellStart"/>
      <w:r w:rsidR="00957869" w:rsidRPr="009C2C11">
        <w:rPr>
          <w:color w:val="000000" w:themeColor="text1"/>
          <w:u w:color="000000"/>
        </w:rPr>
        <w:t>Tifferet</w:t>
      </w:r>
      <w:proofErr w:type="spellEnd"/>
      <w:r w:rsidR="00957869" w:rsidRPr="009C2C11">
        <w:rPr>
          <w:color w:val="000000" w:themeColor="text1"/>
          <w:u w:color="000000"/>
        </w:rPr>
        <w:t xml:space="preserve"> and </w:t>
      </w:r>
      <w:proofErr w:type="spellStart"/>
      <w:r w:rsidR="00957869" w:rsidRPr="009C2C11">
        <w:rPr>
          <w:color w:val="000000" w:themeColor="text1"/>
          <w:u w:color="000000"/>
        </w:rPr>
        <w:t>Vilnai-Yavetz</w:t>
      </w:r>
      <w:proofErr w:type="spellEnd"/>
      <w:r w:rsidR="00957869" w:rsidRPr="009C2C11">
        <w:rPr>
          <w:color w:val="000000" w:themeColor="text1"/>
          <w:u w:color="000000"/>
        </w:rPr>
        <w:t>, 2018</w:t>
      </w:r>
      <w:r w:rsidR="00D611C9" w:rsidRPr="009C2C11">
        <w:rPr>
          <w:color w:val="000000" w:themeColor="text1"/>
          <w:u w:color="000000"/>
        </w:rPr>
        <w:t>), but this effect is now realized offline, in ‘reality’</w:t>
      </w:r>
      <w:r w:rsidR="00A53990" w:rsidRPr="009C2C11">
        <w:rPr>
          <w:color w:val="000000" w:themeColor="text1"/>
          <w:u w:color="000000"/>
        </w:rPr>
        <w:t>,</w:t>
      </w:r>
      <w:r w:rsidR="00D611C9" w:rsidRPr="009C2C11">
        <w:rPr>
          <w:color w:val="000000" w:themeColor="text1"/>
          <w:u w:color="000000"/>
        </w:rPr>
        <w:t xml:space="preserve"> too. This </w:t>
      </w:r>
      <w:r w:rsidR="00A53990" w:rsidRPr="009C2C11">
        <w:rPr>
          <w:color w:val="000000" w:themeColor="text1"/>
          <w:u w:color="000000"/>
        </w:rPr>
        <w:t>finding does not only enhance our understanding of impression management associated with social media but also c</w:t>
      </w:r>
      <w:r w:rsidR="00D611C9" w:rsidRPr="009C2C11">
        <w:rPr>
          <w:color w:val="000000" w:themeColor="text1"/>
          <w:u w:color="000000"/>
        </w:rPr>
        <w:t>ontributes to broader debates on surveillance, extending Marder et al</w:t>
      </w:r>
      <w:r w:rsidR="00C4664D" w:rsidRPr="009C2C11">
        <w:rPr>
          <w:color w:val="000000" w:themeColor="text1"/>
          <w:u w:color="000000"/>
        </w:rPr>
        <w:t>.</w:t>
      </w:r>
      <w:r w:rsidR="00D611C9" w:rsidRPr="009C2C11">
        <w:rPr>
          <w:color w:val="000000" w:themeColor="text1"/>
          <w:u w:color="000000"/>
        </w:rPr>
        <w:t xml:space="preserve"> (2016) to show that surveillance is not necessarily constraining but rather liberating under</w:t>
      </w:r>
      <w:r w:rsidR="00A53990" w:rsidRPr="009C2C11">
        <w:rPr>
          <w:color w:val="000000" w:themeColor="text1"/>
          <w:u w:color="000000"/>
        </w:rPr>
        <w:t xml:space="preserve"> the</w:t>
      </w:r>
      <w:r w:rsidR="00D611C9" w:rsidRPr="009C2C11">
        <w:rPr>
          <w:color w:val="000000" w:themeColor="text1"/>
          <w:u w:color="000000"/>
        </w:rPr>
        <w:t xml:space="preserve"> right conditions (see </w:t>
      </w:r>
      <w:proofErr w:type="spellStart"/>
      <w:r w:rsidR="007D1CE8" w:rsidRPr="009C2C11">
        <w:rPr>
          <w:color w:val="000000" w:themeColor="text1"/>
          <w:u w:color="000000"/>
        </w:rPr>
        <w:t>Allmer</w:t>
      </w:r>
      <w:proofErr w:type="spellEnd"/>
      <w:r w:rsidR="007D1CE8" w:rsidRPr="009C2C11">
        <w:rPr>
          <w:color w:val="000000" w:themeColor="text1"/>
          <w:u w:color="000000"/>
        </w:rPr>
        <w:t>, 2013</w:t>
      </w:r>
      <w:r w:rsidR="00D611C9" w:rsidRPr="009C2C11">
        <w:rPr>
          <w:color w:val="000000" w:themeColor="text1"/>
          <w:u w:color="000000"/>
        </w:rPr>
        <w:t>).</w:t>
      </w:r>
    </w:p>
    <w:p w14:paraId="5D9D481F" w14:textId="6581194F" w:rsidR="00EB7509" w:rsidRPr="009C2C11" w:rsidRDefault="00D611C9" w:rsidP="00E07FE5">
      <w:pPr>
        <w:rPr>
          <w:color w:val="000000" w:themeColor="text1"/>
          <w:u w:color="000000"/>
        </w:rPr>
      </w:pPr>
      <w:r w:rsidRPr="009C2C11">
        <w:rPr>
          <w:color w:val="000000" w:themeColor="text1"/>
          <w:u w:color="000000"/>
        </w:rPr>
        <w:lastRenderedPageBreak/>
        <w:t>Second, we provide a conceptual model for examining the extended warming effect of social media, based on longstanding psychological theory</w:t>
      </w:r>
      <w:r w:rsidR="009B3820" w:rsidRPr="009C2C11">
        <w:rPr>
          <w:color w:val="000000" w:themeColor="text1"/>
          <w:u w:color="000000"/>
        </w:rPr>
        <w:t xml:space="preserve"> (</w:t>
      </w:r>
      <w:r w:rsidR="007D1CE8" w:rsidRPr="009C2C11">
        <w:rPr>
          <w:color w:val="000000" w:themeColor="text1"/>
          <w:u w:color="000000"/>
        </w:rPr>
        <w:t xml:space="preserve">Carver and </w:t>
      </w:r>
      <w:proofErr w:type="spellStart"/>
      <w:r w:rsidR="007D1CE8" w:rsidRPr="009C2C11">
        <w:rPr>
          <w:color w:val="000000" w:themeColor="text1"/>
          <w:u w:color="000000"/>
        </w:rPr>
        <w:t>Scheier</w:t>
      </w:r>
      <w:proofErr w:type="spellEnd"/>
      <w:r w:rsidR="007D1CE8" w:rsidRPr="009C2C11">
        <w:rPr>
          <w:color w:val="000000" w:themeColor="text1"/>
          <w:u w:color="000000"/>
        </w:rPr>
        <w:t>, 2001</w:t>
      </w:r>
      <w:r w:rsidR="009B3820" w:rsidRPr="009C2C11">
        <w:rPr>
          <w:color w:val="000000" w:themeColor="text1"/>
          <w:u w:color="000000"/>
        </w:rPr>
        <w:t>)</w:t>
      </w:r>
      <w:r w:rsidRPr="009C2C11">
        <w:rPr>
          <w:color w:val="000000" w:themeColor="text1"/>
          <w:u w:color="000000"/>
        </w:rPr>
        <w:t xml:space="preserve">. </w:t>
      </w:r>
      <w:r w:rsidR="005C69AD" w:rsidRPr="009C2C11">
        <w:rPr>
          <w:color w:val="000000" w:themeColor="text1"/>
          <w:u w:color="000000"/>
        </w:rPr>
        <w:t>Our model describes the process in which the saliency of</w:t>
      </w:r>
      <w:r w:rsidR="00C11360" w:rsidRPr="009C2C11">
        <w:rPr>
          <w:color w:val="000000" w:themeColor="text1"/>
          <w:u w:color="000000"/>
        </w:rPr>
        <w:t xml:space="preserve"> online audiences </w:t>
      </w:r>
      <w:r w:rsidR="005C69AD" w:rsidRPr="009C2C11">
        <w:rPr>
          <w:color w:val="000000" w:themeColor="text1"/>
          <w:u w:color="000000"/>
        </w:rPr>
        <w:t>triggered in an</w:t>
      </w:r>
      <w:r w:rsidR="00C11360" w:rsidRPr="009C2C11">
        <w:rPr>
          <w:color w:val="000000" w:themeColor="text1"/>
          <w:u w:color="000000"/>
        </w:rPr>
        <w:t xml:space="preserve"> offline setting</w:t>
      </w:r>
      <w:r w:rsidR="005C69AD" w:rsidRPr="009C2C11">
        <w:rPr>
          <w:color w:val="000000" w:themeColor="text1"/>
          <w:u w:color="000000"/>
        </w:rPr>
        <w:t xml:space="preserve"> leads</w:t>
      </w:r>
      <w:r w:rsidR="009B3820" w:rsidRPr="009C2C11">
        <w:rPr>
          <w:color w:val="000000" w:themeColor="text1"/>
          <w:u w:color="000000"/>
        </w:rPr>
        <w:t xml:space="preserve"> to heightened public self-awareness, which</w:t>
      </w:r>
      <w:r w:rsidR="005C69AD" w:rsidRPr="009C2C11">
        <w:rPr>
          <w:color w:val="000000" w:themeColor="text1"/>
          <w:u w:color="000000"/>
        </w:rPr>
        <w:t>,</w:t>
      </w:r>
      <w:r w:rsidR="009B3820" w:rsidRPr="009C2C11">
        <w:rPr>
          <w:color w:val="000000" w:themeColor="text1"/>
          <w:u w:color="000000"/>
        </w:rPr>
        <w:t xml:space="preserve"> in turn</w:t>
      </w:r>
      <w:r w:rsidR="005C69AD" w:rsidRPr="009C2C11">
        <w:rPr>
          <w:color w:val="000000" w:themeColor="text1"/>
          <w:u w:color="000000"/>
        </w:rPr>
        <w:t>,</w:t>
      </w:r>
      <w:r w:rsidR="009B3820" w:rsidRPr="009C2C11">
        <w:rPr>
          <w:color w:val="000000" w:themeColor="text1"/>
          <w:u w:color="000000"/>
        </w:rPr>
        <w:t xml:space="preserve"> </w:t>
      </w:r>
      <w:r w:rsidR="005C69AD" w:rsidRPr="009C2C11">
        <w:rPr>
          <w:color w:val="000000" w:themeColor="text1"/>
          <w:u w:color="000000"/>
        </w:rPr>
        <w:t>increases</w:t>
      </w:r>
      <w:r w:rsidR="009B3820" w:rsidRPr="009C2C11">
        <w:rPr>
          <w:color w:val="000000" w:themeColor="text1"/>
          <w:u w:color="000000"/>
        </w:rPr>
        <w:t xml:space="preserve"> extrinsic motivation</w:t>
      </w:r>
      <w:r w:rsidR="0044331A" w:rsidRPr="009C2C11">
        <w:rPr>
          <w:color w:val="000000" w:themeColor="text1"/>
          <w:u w:color="000000"/>
        </w:rPr>
        <w:t>,</w:t>
      </w:r>
      <w:r w:rsidR="009B3820" w:rsidRPr="009C2C11">
        <w:rPr>
          <w:color w:val="000000" w:themeColor="text1"/>
          <w:u w:color="000000"/>
        </w:rPr>
        <w:t xml:space="preserve"> leading to greater PDIM. </w:t>
      </w:r>
      <w:r w:rsidR="00A53990" w:rsidRPr="009C2C11">
        <w:rPr>
          <w:color w:val="000000" w:themeColor="text1"/>
          <w:u w:color="000000"/>
        </w:rPr>
        <w:t>A</w:t>
      </w:r>
      <w:r w:rsidR="009B3820" w:rsidRPr="009C2C11">
        <w:rPr>
          <w:color w:val="000000" w:themeColor="text1"/>
          <w:u w:color="000000"/>
        </w:rPr>
        <w:t xml:space="preserve"> model for a warming effect is novel in itself, </w:t>
      </w:r>
      <w:r w:rsidR="00A53990" w:rsidRPr="009C2C11">
        <w:rPr>
          <w:color w:val="000000" w:themeColor="text1"/>
          <w:u w:color="000000"/>
        </w:rPr>
        <w:t xml:space="preserve">and it </w:t>
      </w:r>
      <w:r w:rsidR="009B3820" w:rsidRPr="009C2C11">
        <w:rPr>
          <w:color w:val="000000" w:themeColor="text1"/>
          <w:u w:color="000000"/>
        </w:rPr>
        <w:t>extends Marder et al</w:t>
      </w:r>
      <w:r w:rsidR="00C4664D" w:rsidRPr="009C2C11">
        <w:rPr>
          <w:color w:val="000000" w:themeColor="text1"/>
          <w:u w:color="000000"/>
        </w:rPr>
        <w:t>.</w:t>
      </w:r>
      <w:r w:rsidR="00A53990" w:rsidRPr="009C2C11">
        <w:rPr>
          <w:color w:val="000000" w:themeColor="text1"/>
          <w:u w:color="000000"/>
        </w:rPr>
        <w:t>’s</w:t>
      </w:r>
      <w:r w:rsidR="009B3820" w:rsidRPr="009C2C11">
        <w:rPr>
          <w:color w:val="000000" w:themeColor="text1"/>
          <w:u w:color="000000"/>
        </w:rPr>
        <w:t xml:space="preserve"> (2016) conceptualization of the chilling effect by empirically validating the important mediating role of extrinsic </w:t>
      </w:r>
      <w:r w:rsidR="00A53990" w:rsidRPr="009C2C11">
        <w:rPr>
          <w:color w:val="000000" w:themeColor="text1"/>
          <w:u w:color="000000"/>
        </w:rPr>
        <w:t>motivation</w:t>
      </w:r>
      <w:r w:rsidR="009B3820" w:rsidRPr="009C2C11">
        <w:rPr>
          <w:color w:val="000000" w:themeColor="text1"/>
          <w:u w:color="000000"/>
        </w:rPr>
        <w:t xml:space="preserve"> within the process. An important discussion point related to our model </w:t>
      </w:r>
      <w:r w:rsidR="00A53990" w:rsidRPr="009C2C11">
        <w:rPr>
          <w:color w:val="000000" w:themeColor="text1"/>
          <w:u w:color="000000"/>
        </w:rPr>
        <w:t>are</w:t>
      </w:r>
      <w:r w:rsidR="009B3820" w:rsidRPr="009C2C11">
        <w:rPr>
          <w:color w:val="000000" w:themeColor="text1"/>
          <w:u w:color="000000"/>
        </w:rPr>
        <w:t xml:space="preserve"> </w:t>
      </w:r>
      <w:r w:rsidR="00A53990" w:rsidRPr="009C2C11">
        <w:rPr>
          <w:color w:val="000000" w:themeColor="text1"/>
          <w:u w:color="000000"/>
        </w:rPr>
        <w:t>the</w:t>
      </w:r>
      <w:r w:rsidR="009B3820" w:rsidRPr="009C2C11">
        <w:rPr>
          <w:color w:val="000000" w:themeColor="text1"/>
          <w:u w:color="000000"/>
        </w:rPr>
        <w:t xml:space="preserve"> triggers for audience salience</w:t>
      </w:r>
      <w:r w:rsidR="00A53990" w:rsidRPr="009C2C11">
        <w:rPr>
          <w:color w:val="000000" w:themeColor="text1"/>
          <w:u w:color="000000"/>
        </w:rPr>
        <w:t>,</w:t>
      </w:r>
      <w:r w:rsidR="009B3820" w:rsidRPr="009C2C11">
        <w:rPr>
          <w:color w:val="000000" w:themeColor="text1"/>
          <w:u w:color="000000"/>
        </w:rPr>
        <w:t xml:space="preserve"> which lead to increased public self-awareness. Study 1 supports broad prior work of actual audiences as stimulus for public self-awareness</w:t>
      </w:r>
      <w:r w:rsidR="00A91E70" w:rsidRPr="009C2C11">
        <w:rPr>
          <w:color w:val="000000" w:themeColor="text1"/>
          <w:u w:color="000000"/>
        </w:rPr>
        <w:t xml:space="preserve"> (</w:t>
      </w:r>
      <w:r w:rsidR="007D1CE8" w:rsidRPr="009C2C11">
        <w:rPr>
          <w:color w:val="000000" w:themeColor="text1"/>
          <w:u w:color="000000"/>
        </w:rPr>
        <w:t xml:space="preserve">e.g. </w:t>
      </w:r>
      <w:proofErr w:type="spellStart"/>
      <w:r w:rsidR="007D1CE8" w:rsidRPr="009C2C11">
        <w:rPr>
          <w:color w:val="000000" w:themeColor="text1"/>
          <w:u w:color="000000"/>
        </w:rPr>
        <w:t>Scheier</w:t>
      </w:r>
      <w:proofErr w:type="spellEnd"/>
      <w:r w:rsidR="007D1CE8" w:rsidRPr="009C2C11">
        <w:rPr>
          <w:color w:val="000000" w:themeColor="text1"/>
          <w:u w:color="000000"/>
        </w:rPr>
        <w:t xml:space="preserve"> and Carver, 1980</w:t>
      </w:r>
      <w:r w:rsidR="00A91E70" w:rsidRPr="009C2C11">
        <w:rPr>
          <w:color w:val="000000" w:themeColor="text1"/>
          <w:u w:color="000000"/>
        </w:rPr>
        <w:t>)</w:t>
      </w:r>
      <w:r w:rsidR="009B3820" w:rsidRPr="009C2C11">
        <w:rPr>
          <w:color w:val="000000" w:themeColor="text1"/>
          <w:u w:color="000000"/>
        </w:rPr>
        <w:t xml:space="preserve"> and more closely the presence of possible audiences through th</w:t>
      </w:r>
      <w:r w:rsidR="00A91E70" w:rsidRPr="009C2C11">
        <w:rPr>
          <w:color w:val="000000" w:themeColor="text1"/>
          <w:u w:color="000000"/>
        </w:rPr>
        <w:t xml:space="preserve">e direct subjection to </w:t>
      </w:r>
      <w:r w:rsidR="009B3820" w:rsidRPr="009C2C11">
        <w:rPr>
          <w:color w:val="000000" w:themeColor="text1"/>
          <w:u w:color="000000"/>
        </w:rPr>
        <w:t>surveillance devices (e.g. cameras)</w:t>
      </w:r>
      <w:r w:rsidR="00A91E70" w:rsidRPr="009C2C11">
        <w:rPr>
          <w:color w:val="000000" w:themeColor="text1"/>
          <w:u w:color="000000"/>
        </w:rPr>
        <w:t xml:space="preserve"> (</w:t>
      </w:r>
      <w:proofErr w:type="spellStart"/>
      <w:r w:rsidR="00A91E70" w:rsidRPr="009C2C11">
        <w:rPr>
          <w:color w:val="000000" w:themeColor="text1"/>
          <w:u w:color="000000"/>
        </w:rPr>
        <w:t>Joinson</w:t>
      </w:r>
      <w:proofErr w:type="spellEnd"/>
      <w:r w:rsidR="00A91E70" w:rsidRPr="009C2C11">
        <w:rPr>
          <w:color w:val="000000" w:themeColor="text1"/>
          <w:u w:color="000000"/>
        </w:rPr>
        <w:t>, 2001). Study 2 stimulates audience salience</w:t>
      </w:r>
      <w:r w:rsidR="00A53990" w:rsidRPr="009C2C11">
        <w:rPr>
          <w:color w:val="000000" w:themeColor="text1"/>
          <w:u w:color="000000"/>
        </w:rPr>
        <w:t>,</w:t>
      </w:r>
      <w:r w:rsidR="00A91E70" w:rsidRPr="009C2C11">
        <w:rPr>
          <w:color w:val="000000" w:themeColor="text1"/>
          <w:u w:color="000000"/>
        </w:rPr>
        <w:t xml:space="preserve"> and therefore public self-awareness, through a more subtle means, </w:t>
      </w:r>
      <w:r w:rsidR="00A53990" w:rsidRPr="009C2C11">
        <w:rPr>
          <w:color w:val="000000" w:themeColor="text1"/>
          <w:u w:color="000000"/>
        </w:rPr>
        <w:t>as</w:t>
      </w:r>
      <w:r w:rsidR="00A91E70" w:rsidRPr="009C2C11">
        <w:rPr>
          <w:color w:val="000000" w:themeColor="text1"/>
          <w:u w:color="000000"/>
        </w:rPr>
        <w:t xml:space="preserve"> the </w:t>
      </w:r>
      <w:r w:rsidR="00A53990" w:rsidRPr="009C2C11">
        <w:rPr>
          <w:color w:val="000000" w:themeColor="text1"/>
          <w:u w:color="000000"/>
        </w:rPr>
        <w:t>person</w:t>
      </w:r>
      <w:r w:rsidR="00A91E70" w:rsidRPr="009C2C11">
        <w:rPr>
          <w:color w:val="000000" w:themeColor="text1"/>
          <w:u w:color="000000"/>
        </w:rPr>
        <w:t xml:space="preserve"> was neither told they may be photographed (Marder et al</w:t>
      </w:r>
      <w:r w:rsidR="00A53990" w:rsidRPr="009C2C11">
        <w:rPr>
          <w:color w:val="000000" w:themeColor="text1"/>
          <w:u w:color="000000"/>
        </w:rPr>
        <w:t>.</w:t>
      </w:r>
      <w:r w:rsidR="00A91E70" w:rsidRPr="009C2C11">
        <w:rPr>
          <w:color w:val="000000" w:themeColor="text1"/>
          <w:u w:color="000000"/>
        </w:rPr>
        <w:t>, 2016) nor were in the direct focus o</w:t>
      </w:r>
      <w:r w:rsidR="00A53990" w:rsidRPr="009C2C11">
        <w:rPr>
          <w:color w:val="000000" w:themeColor="text1"/>
          <w:u w:color="000000"/>
        </w:rPr>
        <w:t>f a camera (</w:t>
      </w:r>
      <w:proofErr w:type="spellStart"/>
      <w:r w:rsidR="00A53990" w:rsidRPr="009C2C11">
        <w:rPr>
          <w:color w:val="000000" w:themeColor="text1"/>
          <w:u w:color="000000"/>
        </w:rPr>
        <w:t>Joinson</w:t>
      </w:r>
      <w:proofErr w:type="spellEnd"/>
      <w:r w:rsidR="00A53990" w:rsidRPr="009C2C11">
        <w:rPr>
          <w:color w:val="000000" w:themeColor="text1"/>
          <w:u w:color="000000"/>
        </w:rPr>
        <w:t>, 2001). Instead</w:t>
      </w:r>
      <w:r w:rsidR="00A91E70" w:rsidRPr="009C2C11">
        <w:rPr>
          <w:color w:val="000000" w:themeColor="text1"/>
          <w:u w:color="000000"/>
        </w:rPr>
        <w:t xml:space="preserve">, audience saliency increased with the mere presence of </w:t>
      </w:r>
      <w:r w:rsidR="00A53990" w:rsidRPr="009C2C11">
        <w:rPr>
          <w:color w:val="000000" w:themeColor="text1"/>
          <w:u w:color="000000"/>
        </w:rPr>
        <w:t xml:space="preserve">a </w:t>
      </w:r>
      <w:r w:rsidR="00A91E70" w:rsidRPr="009C2C11">
        <w:rPr>
          <w:color w:val="000000" w:themeColor="text1"/>
          <w:u w:color="000000"/>
        </w:rPr>
        <w:t xml:space="preserve">friend who had been taking pictures that day, suggesting that increased public self-awareness may </w:t>
      </w:r>
      <w:r w:rsidR="00903787" w:rsidRPr="009C2C11">
        <w:rPr>
          <w:color w:val="000000" w:themeColor="text1"/>
          <w:u w:color="000000"/>
        </w:rPr>
        <w:t xml:space="preserve">rather </w:t>
      </w:r>
      <w:r w:rsidR="00A91E70" w:rsidRPr="009C2C11">
        <w:rPr>
          <w:color w:val="000000" w:themeColor="text1"/>
          <w:u w:color="000000"/>
        </w:rPr>
        <w:t>be a</w:t>
      </w:r>
      <w:r w:rsidR="00903787" w:rsidRPr="009C2C11">
        <w:rPr>
          <w:color w:val="000000" w:themeColor="text1"/>
          <w:u w:color="000000"/>
        </w:rPr>
        <w:t>n</w:t>
      </w:r>
      <w:r w:rsidR="00A91E70" w:rsidRPr="009C2C11">
        <w:rPr>
          <w:color w:val="000000" w:themeColor="text1"/>
          <w:u w:color="000000"/>
        </w:rPr>
        <w:t xml:space="preserve"> </w:t>
      </w:r>
      <w:r w:rsidR="00903787" w:rsidRPr="009C2C11">
        <w:rPr>
          <w:color w:val="000000" w:themeColor="text1"/>
          <w:u w:color="000000"/>
        </w:rPr>
        <w:t>unconscious</w:t>
      </w:r>
      <w:r w:rsidR="00A91E70" w:rsidRPr="009C2C11">
        <w:rPr>
          <w:color w:val="000000" w:themeColor="text1"/>
          <w:u w:color="000000"/>
        </w:rPr>
        <w:t xml:space="preserve"> bi-product of a social</w:t>
      </w:r>
      <w:r w:rsidR="00903787" w:rsidRPr="009C2C11">
        <w:rPr>
          <w:color w:val="000000" w:themeColor="text1"/>
          <w:u w:color="000000"/>
        </w:rPr>
        <w:t>-</w:t>
      </w:r>
      <w:r w:rsidR="00A91E70" w:rsidRPr="009C2C11">
        <w:rPr>
          <w:color w:val="000000" w:themeColor="text1"/>
          <w:u w:color="000000"/>
        </w:rPr>
        <w:t>media</w:t>
      </w:r>
      <w:r w:rsidR="00903787" w:rsidRPr="009C2C11">
        <w:rPr>
          <w:color w:val="000000" w:themeColor="text1"/>
          <w:u w:color="000000"/>
        </w:rPr>
        <w:t>-</w:t>
      </w:r>
      <w:r w:rsidR="00A91E70" w:rsidRPr="009C2C11">
        <w:rPr>
          <w:color w:val="000000" w:themeColor="text1"/>
          <w:u w:color="000000"/>
        </w:rPr>
        <w:t>using society, opposed to something that must be overtly triggered. This highlight</w:t>
      </w:r>
      <w:r w:rsidR="0088257E" w:rsidRPr="009C2C11">
        <w:rPr>
          <w:color w:val="000000" w:themeColor="text1"/>
          <w:u w:color="000000"/>
        </w:rPr>
        <w:t>s</w:t>
      </w:r>
      <w:r w:rsidR="00A91E70" w:rsidRPr="009C2C11">
        <w:rPr>
          <w:color w:val="000000" w:themeColor="text1"/>
          <w:u w:color="000000"/>
        </w:rPr>
        <w:t xml:space="preserve"> the intriguing potential that when social media users surround themselves with other social media users, a </w:t>
      </w:r>
      <w:r w:rsidR="00ED6ACF" w:rsidRPr="009C2C11">
        <w:rPr>
          <w:color w:val="000000" w:themeColor="text1"/>
          <w:u w:color="000000"/>
        </w:rPr>
        <w:t>ubiquitous phenomenon</w:t>
      </w:r>
      <w:r w:rsidR="00EB7509" w:rsidRPr="009C2C11">
        <w:rPr>
          <w:color w:val="000000" w:themeColor="text1"/>
          <w:u w:color="000000"/>
        </w:rPr>
        <w:t>, public self-awareness is intrinsically higher</w:t>
      </w:r>
      <w:r w:rsidR="00ED6ACF" w:rsidRPr="009C2C11">
        <w:rPr>
          <w:color w:val="000000" w:themeColor="text1"/>
          <w:u w:color="000000"/>
        </w:rPr>
        <w:t>,</w:t>
      </w:r>
      <w:r w:rsidR="00EB7509" w:rsidRPr="009C2C11">
        <w:rPr>
          <w:color w:val="000000" w:themeColor="text1"/>
          <w:u w:color="000000"/>
        </w:rPr>
        <w:t xml:space="preserve"> leading to both chilling and warming effects on </w:t>
      </w:r>
      <w:r w:rsidR="00903787" w:rsidRPr="009C2C11">
        <w:rPr>
          <w:color w:val="000000" w:themeColor="text1"/>
          <w:u w:color="000000"/>
        </w:rPr>
        <w:t>people’s</w:t>
      </w:r>
      <w:r w:rsidR="00EB7509" w:rsidRPr="009C2C11">
        <w:rPr>
          <w:color w:val="000000" w:themeColor="text1"/>
          <w:u w:color="000000"/>
        </w:rPr>
        <w:t xml:space="preserve"> behavior. This potential helps shed light o</w:t>
      </w:r>
      <w:r w:rsidR="00903787" w:rsidRPr="009C2C11">
        <w:rPr>
          <w:color w:val="000000" w:themeColor="text1"/>
          <w:u w:color="000000"/>
        </w:rPr>
        <w:t>n why generation Z</w:t>
      </w:r>
      <w:r w:rsidR="00EB7509" w:rsidRPr="009C2C11">
        <w:rPr>
          <w:color w:val="000000" w:themeColor="text1"/>
          <w:u w:color="000000"/>
        </w:rPr>
        <w:t xml:space="preserve"> are bette</w:t>
      </w:r>
      <w:r w:rsidR="00FC4B6E" w:rsidRPr="009C2C11">
        <w:rPr>
          <w:color w:val="000000" w:themeColor="text1"/>
          <w:u w:color="000000"/>
        </w:rPr>
        <w:t>r behaved and more prosocial tha</w:t>
      </w:r>
      <w:r w:rsidR="00EB7509" w:rsidRPr="009C2C11">
        <w:rPr>
          <w:color w:val="000000" w:themeColor="text1"/>
          <w:u w:color="000000"/>
        </w:rPr>
        <w:t>n prior non-digital generations</w:t>
      </w:r>
      <w:r w:rsidR="0088257E" w:rsidRPr="009C2C11">
        <w:rPr>
          <w:color w:val="000000" w:themeColor="text1"/>
          <w:u w:color="000000"/>
        </w:rPr>
        <w:t xml:space="preserve"> (</w:t>
      </w:r>
      <w:proofErr w:type="spellStart"/>
      <w:r w:rsidR="0088257E" w:rsidRPr="009C2C11">
        <w:rPr>
          <w:color w:val="000000" w:themeColor="text1"/>
          <w:u w:color="000000"/>
        </w:rPr>
        <w:t>Hessekiel</w:t>
      </w:r>
      <w:proofErr w:type="spellEnd"/>
      <w:r w:rsidR="0088257E" w:rsidRPr="009C2C11">
        <w:rPr>
          <w:color w:val="000000" w:themeColor="text1"/>
          <w:u w:color="000000"/>
        </w:rPr>
        <w:t>, 2018; Iqbal, 2018</w:t>
      </w:r>
      <w:r w:rsidR="007D1CE8" w:rsidRPr="009C2C11">
        <w:rPr>
          <w:color w:val="000000" w:themeColor="text1"/>
          <w:u w:color="000000"/>
        </w:rPr>
        <w:t>)</w:t>
      </w:r>
      <w:r w:rsidR="00EB7509" w:rsidRPr="009C2C11">
        <w:rPr>
          <w:color w:val="000000" w:themeColor="text1"/>
          <w:u w:color="000000"/>
        </w:rPr>
        <w:t>.</w:t>
      </w:r>
    </w:p>
    <w:p w14:paraId="664AF28A" w14:textId="3E4CFA6F" w:rsidR="00982408" w:rsidRPr="009C2C11" w:rsidRDefault="00EB7509" w:rsidP="00E07FE5">
      <w:pPr>
        <w:rPr>
          <w:color w:val="000000" w:themeColor="text1"/>
          <w:u w:color="000000"/>
        </w:rPr>
      </w:pPr>
      <w:r w:rsidRPr="009C2C11">
        <w:rPr>
          <w:color w:val="000000" w:themeColor="text1"/>
          <w:u w:color="000000"/>
        </w:rPr>
        <w:t xml:space="preserve">Our final contribution is </w:t>
      </w:r>
      <w:r w:rsidR="00903787" w:rsidRPr="009C2C11">
        <w:rPr>
          <w:color w:val="000000" w:themeColor="text1"/>
          <w:u w:color="000000"/>
        </w:rPr>
        <w:t xml:space="preserve">the </w:t>
      </w:r>
      <w:r w:rsidRPr="009C2C11">
        <w:rPr>
          <w:color w:val="000000" w:themeColor="text1"/>
          <w:u w:color="000000"/>
        </w:rPr>
        <w:t>understanding of the moderating effect of social media intensity.</w:t>
      </w:r>
      <w:r w:rsidR="00512666" w:rsidRPr="009C2C11">
        <w:rPr>
          <w:color w:val="000000" w:themeColor="text1"/>
          <w:u w:color="000000"/>
        </w:rPr>
        <w:t xml:space="preserve"> The warming effect evidence here</w:t>
      </w:r>
      <w:r w:rsidR="00982408" w:rsidRPr="009C2C11">
        <w:rPr>
          <w:color w:val="000000" w:themeColor="text1"/>
          <w:u w:color="000000"/>
        </w:rPr>
        <w:t>, which</w:t>
      </w:r>
      <w:r w:rsidR="00512666" w:rsidRPr="009C2C11">
        <w:rPr>
          <w:color w:val="000000" w:themeColor="text1"/>
          <w:u w:color="000000"/>
        </w:rPr>
        <w:t xml:space="preserve"> </w:t>
      </w:r>
      <w:r w:rsidR="00982408" w:rsidRPr="009C2C11">
        <w:rPr>
          <w:color w:val="000000" w:themeColor="text1"/>
          <w:u w:color="000000"/>
        </w:rPr>
        <w:t>theoretically applies to the</w:t>
      </w:r>
      <w:r w:rsidR="00512666" w:rsidRPr="009C2C11">
        <w:rPr>
          <w:color w:val="000000" w:themeColor="text1"/>
          <w:u w:color="000000"/>
        </w:rPr>
        <w:t xml:space="preserve"> chilling effect too (Marder et al</w:t>
      </w:r>
      <w:r w:rsidR="00E72C78" w:rsidRPr="009C2C11">
        <w:rPr>
          <w:color w:val="000000" w:themeColor="text1"/>
          <w:u w:color="000000"/>
        </w:rPr>
        <w:t>.</w:t>
      </w:r>
      <w:r w:rsidR="00512666" w:rsidRPr="009C2C11">
        <w:rPr>
          <w:color w:val="000000" w:themeColor="text1"/>
          <w:u w:color="000000"/>
        </w:rPr>
        <w:t>, 2016)</w:t>
      </w:r>
      <w:r w:rsidR="00903787" w:rsidRPr="009C2C11">
        <w:rPr>
          <w:color w:val="000000" w:themeColor="text1"/>
          <w:u w:color="000000"/>
        </w:rPr>
        <w:t>,</w:t>
      </w:r>
      <w:r w:rsidR="00512666" w:rsidRPr="009C2C11">
        <w:rPr>
          <w:color w:val="000000" w:themeColor="text1"/>
          <w:u w:color="000000"/>
        </w:rPr>
        <w:t xml:space="preserve"> </w:t>
      </w:r>
      <w:r w:rsidR="00E72C78" w:rsidRPr="009C2C11">
        <w:rPr>
          <w:color w:val="000000" w:themeColor="text1"/>
          <w:u w:color="000000"/>
        </w:rPr>
        <w:t>is</w:t>
      </w:r>
      <w:r w:rsidR="00512666" w:rsidRPr="009C2C11">
        <w:rPr>
          <w:color w:val="000000" w:themeColor="text1"/>
          <w:u w:color="000000"/>
        </w:rPr>
        <w:t xml:space="preserve"> exacerbated by </w:t>
      </w:r>
      <w:r w:rsidR="00982408" w:rsidRPr="009C2C11">
        <w:rPr>
          <w:color w:val="000000" w:themeColor="text1"/>
          <w:u w:color="000000"/>
        </w:rPr>
        <w:t xml:space="preserve">how intensely social media is ingrained in the life </w:t>
      </w:r>
      <w:r w:rsidR="00982408" w:rsidRPr="009C2C11">
        <w:rPr>
          <w:color w:val="000000" w:themeColor="text1"/>
          <w:u w:color="000000"/>
        </w:rPr>
        <w:lastRenderedPageBreak/>
        <w:t>of the individual</w:t>
      </w:r>
      <w:r w:rsidR="00512666" w:rsidRPr="009C2C11">
        <w:rPr>
          <w:color w:val="000000" w:themeColor="text1"/>
          <w:u w:color="000000"/>
        </w:rPr>
        <w:t>. Specifically</w:t>
      </w:r>
      <w:r w:rsidR="00982408" w:rsidRPr="009C2C11">
        <w:rPr>
          <w:color w:val="000000" w:themeColor="text1"/>
          <w:u w:color="000000"/>
        </w:rPr>
        <w:t>,</w:t>
      </w:r>
      <w:r w:rsidR="00512666" w:rsidRPr="009C2C11">
        <w:rPr>
          <w:color w:val="000000" w:themeColor="text1"/>
          <w:u w:color="000000"/>
        </w:rPr>
        <w:t xml:space="preserve"> we found that the effect of self-awareness on extrinsic motivation is increased when the subject is a more intense social media user, theorized based on the centrality and thus importance of their online persona to their self-concept (see</w:t>
      </w:r>
      <w:r w:rsidR="00C54873" w:rsidRPr="009C2C11">
        <w:rPr>
          <w:color w:val="000000" w:themeColor="text1"/>
          <w:u w:color="000000"/>
        </w:rPr>
        <w:t xml:space="preserve"> Carver and </w:t>
      </w:r>
      <w:proofErr w:type="spellStart"/>
      <w:r w:rsidR="00C54873" w:rsidRPr="009C2C11">
        <w:rPr>
          <w:color w:val="000000" w:themeColor="text1"/>
          <w:u w:color="000000"/>
        </w:rPr>
        <w:t>Scheier</w:t>
      </w:r>
      <w:proofErr w:type="spellEnd"/>
      <w:r w:rsidR="00C54873" w:rsidRPr="009C2C11">
        <w:rPr>
          <w:color w:val="000000" w:themeColor="text1"/>
          <w:u w:color="000000"/>
        </w:rPr>
        <w:t>, 2001</w:t>
      </w:r>
      <w:r w:rsidR="00E72C78" w:rsidRPr="009C2C11">
        <w:rPr>
          <w:color w:val="000000" w:themeColor="text1"/>
          <w:u w:color="000000"/>
        </w:rPr>
        <w:t>; Higgins, 1987</w:t>
      </w:r>
      <w:r w:rsidR="00512666" w:rsidRPr="009C2C11">
        <w:rPr>
          <w:color w:val="000000" w:themeColor="text1"/>
          <w:u w:color="000000"/>
        </w:rPr>
        <w:t xml:space="preserve">). </w:t>
      </w:r>
      <w:r w:rsidR="00982408" w:rsidRPr="009C2C11">
        <w:rPr>
          <w:color w:val="000000" w:themeColor="text1"/>
          <w:u w:color="000000"/>
        </w:rPr>
        <w:t xml:space="preserve">This </w:t>
      </w:r>
      <w:r w:rsidR="00903787" w:rsidRPr="009C2C11">
        <w:rPr>
          <w:color w:val="000000" w:themeColor="text1"/>
          <w:u w:color="000000"/>
        </w:rPr>
        <w:t xml:space="preserve">finding </w:t>
      </w:r>
      <w:r w:rsidR="00982408" w:rsidRPr="009C2C11">
        <w:rPr>
          <w:color w:val="000000" w:themeColor="text1"/>
          <w:u w:color="000000"/>
        </w:rPr>
        <w:t>provide</w:t>
      </w:r>
      <w:r w:rsidR="00903787" w:rsidRPr="009C2C11">
        <w:rPr>
          <w:color w:val="000000" w:themeColor="text1"/>
          <w:u w:color="000000"/>
        </w:rPr>
        <w:t>s</w:t>
      </w:r>
      <w:r w:rsidR="00982408" w:rsidRPr="009C2C11">
        <w:rPr>
          <w:color w:val="000000" w:themeColor="text1"/>
          <w:u w:color="000000"/>
        </w:rPr>
        <w:t xml:space="preserve"> further support for </w:t>
      </w:r>
      <w:r w:rsidR="00903787" w:rsidRPr="009C2C11">
        <w:rPr>
          <w:color w:val="000000" w:themeColor="text1"/>
          <w:u w:color="000000"/>
        </w:rPr>
        <w:t xml:space="preserve">the </w:t>
      </w:r>
      <w:r w:rsidR="00982408" w:rsidRPr="009C2C11">
        <w:rPr>
          <w:color w:val="000000" w:themeColor="text1"/>
          <w:u w:color="000000"/>
        </w:rPr>
        <w:t>argument</w:t>
      </w:r>
      <w:r w:rsidR="00903787" w:rsidRPr="009C2C11">
        <w:rPr>
          <w:color w:val="000000" w:themeColor="text1"/>
          <w:u w:color="000000"/>
        </w:rPr>
        <w:t xml:space="preserve"> put forward above relating </w:t>
      </w:r>
      <w:r w:rsidR="00982408" w:rsidRPr="009C2C11">
        <w:rPr>
          <w:color w:val="000000" w:themeColor="text1"/>
          <w:u w:color="000000"/>
        </w:rPr>
        <w:t>to generation Z, known to be intense social media users (</w:t>
      </w:r>
      <w:r w:rsidR="00C54873" w:rsidRPr="009C2C11">
        <w:rPr>
          <w:color w:val="000000" w:themeColor="text1"/>
          <w:u w:color="000000"/>
        </w:rPr>
        <w:t>Williams, 2015</w:t>
      </w:r>
      <w:r w:rsidR="00982408" w:rsidRPr="009C2C11">
        <w:rPr>
          <w:color w:val="000000" w:themeColor="text1"/>
          <w:u w:color="000000"/>
        </w:rPr>
        <w:t xml:space="preserve">). </w:t>
      </w:r>
      <w:r w:rsidR="00903787" w:rsidRPr="009C2C11">
        <w:rPr>
          <w:color w:val="000000" w:themeColor="text1"/>
          <w:u w:color="000000"/>
        </w:rPr>
        <w:t xml:space="preserve">It also </w:t>
      </w:r>
      <w:r w:rsidR="00982408" w:rsidRPr="009C2C11">
        <w:rPr>
          <w:color w:val="000000" w:themeColor="text1"/>
          <w:u w:color="000000"/>
        </w:rPr>
        <w:t>concurs with Archer-Brown et al</w:t>
      </w:r>
      <w:r w:rsidR="00C4664D" w:rsidRPr="009C2C11">
        <w:rPr>
          <w:color w:val="000000" w:themeColor="text1"/>
          <w:u w:color="000000"/>
        </w:rPr>
        <w:t>.</w:t>
      </w:r>
      <w:r w:rsidR="00982408" w:rsidRPr="009C2C11">
        <w:rPr>
          <w:color w:val="000000" w:themeColor="text1"/>
          <w:u w:color="000000"/>
        </w:rPr>
        <w:t xml:space="preserve"> (201</w:t>
      </w:r>
      <w:r w:rsidR="005163EC" w:rsidRPr="009C2C11">
        <w:rPr>
          <w:color w:val="000000" w:themeColor="text1"/>
          <w:u w:color="000000"/>
        </w:rPr>
        <w:t>8</w:t>
      </w:r>
      <w:r w:rsidR="00903787" w:rsidRPr="009C2C11">
        <w:rPr>
          <w:color w:val="000000" w:themeColor="text1"/>
          <w:u w:color="000000"/>
        </w:rPr>
        <w:t xml:space="preserve">) who found </w:t>
      </w:r>
      <w:r w:rsidR="00982408" w:rsidRPr="009C2C11">
        <w:rPr>
          <w:color w:val="000000" w:themeColor="text1"/>
          <w:u w:color="000000"/>
        </w:rPr>
        <w:t xml:space="preserve">social media intensity </w:t>
      </w:r>
      <w:r w:rsidR="00903787" w:rsidRPr="009C2C11">
        <w:rPr>
          <w:color w:val="000000" w:themeColor="text1"/>
          <w:u w:color="000000"/>
        </w:rPr>
        <w:t xml:space="preserve">to </w:t>
      </w:r>
      <w:r w:rsidR="00982408" w:rsidRPr="009C2C11">
        <w:rPr>
          <w:color w:val="000000" w:themeColor="text1"/>
          <w:u w:color="000000"/>
        </w:rPr>
        <w:t xml:space="preserve">predict online impression management strategies, </w:t>
      </w:r>
      <w:r w:rsidR="00903787" w:rsidRPr="009C2C11">
        <w:rPr>
          <w:color w:val="000000" w:themeColor="text1"/>
          <w:u w:color="000000"/>
        </w:rPr>
        <w:t xml:space="preserve">suggesting </w:t>
      </w:r>
      <w:r w:rsidR="00982408" w:rsidRPr="009C2C11">
        <w:rPr>
          <w:color w:val="000000" w:themeColor="text1"/>
          <w:u w:color="000000"/>
        </w:rPr>
        <w:t xml:space="preserve">younger generations </w:t>
      </w:r>
      <w:r w:rsidR="00903787" w:rsidRPr="009C2C11">
        <w:rPr>
          <w:color w:val="000000" w:themeColor="text1"/>
          <w:u w:color="000000"/>
        </w:rPr>
        <w:t>be more</w:t>
      </w:r>
      <w:r w:rsidR="00982408" w:rsidRPr="009C2C11">
        <w:rPr>
          <w:color w:val="000000" w:themeColor="text1"/>
          <w:u w:color="000000"/>
        </w:rPr>
        <w:t xml:space="preserve"> eager to gain/avoid losses with re</w:t>
      </w:r>
      <w:r w:rsidR="00903787" w:rsidRPr="009C2C11">
        <w:rPr>
          <w:color w:val="000000" w:themeColor="text1"/>
          <w:u w:color="000000"/>
        </w:rPr>
        <w:t>gards to their online audiences</w:t>
      </w:r>
      <w:r w:rsidR="00365F60" w:rsidRPr="009C2C11">
        <w:rPr>
          <w:color w:val="000000" w:themeColor="text1"/>
          <w:u w:color="000000"/>
        </w:rPr>
        <w:t>.</w:t>
      </w:r>
      <w:r w:rsidR="00903787" w:rsidRPr="009C2C11">
        <w:rPr>
          <w:color w:val="000000" w:themeColor="text1"/>
          <w:u w:color="000000"/>
        </w:rPr>
        <w:t xml:space="preserve"> </w:t>
      </w:r>
      <w:r w:rsidR="00365F60" w:rsidRPr="009C2C11">
        <w:rPr>
          <w:color w:val="000000" w:themeColor="text1"/>
          <w:u w:color="000000"/>
        </w:rPr>
        <w:t>O</w:t>
      </w:r>
      <w:r w:rsidR="00903787" w:rsidRPr="009C2C11">
        <w:rPr>
          <w:color w:val="000000" w:themeColor="text1"/>
          <w:u w:color="000000"/>
        </w:rPr>
        <w:t>ur work</w:t>
      </w:r>
      <w:r w:rsidR="00982408" w:rsidRPr="009C2C11">
        <w:rPr>
          <w:color w:val="000000" w:themeColor="text1"/>
          <w:u w:color="000000"/>
        </w:rPr>
        <w:t xml:space="preserve"> </w:t>
      </w:r>
      <w:r w:rsidR="00903787" w:rsidRPr="009C2C11">
        <w:rPr>
          <w:color w:val="000000" w:themeColor="text1"/>
          <w:u w:color="000000"/>
        </w:rPr>
        <w:t>e</w:t>
      </w:r>
      <w:r w:rsidR="00982408" w:rsidRPr="009C2C11">
        <w:rPr>
          <w:color w:val="000000" w:themeColor="text1"/>
          <w:u w:color="000000"/>
        </w:rPr>
        <w:t>xtend</w:t>
      </w:r>
      <w:r w:rsidR="00903787" w:rsidRPr="009C2C11">
        <w:rPr>
          <w:color w:val="000000" w:themeColor="text1"/>
          <w:u w:color="000000"/>
        </w:rPr>
        <w:t>s their findings</w:t>
      </w:r>
      <w:r w:rsidR="00982408" w:rsidRPr="009C2C11">
        <w:rPr>
          <w:color w:val="000000" w:themeColor="text1"/>
          <w:u w:color="000000"/>
        </w:rPr>
        <w:t xml:space="preserve"> by showing such effect has shifted offline.</w:t>
      </w:r>
    </w:p>
    <w:p w14:paraId="054014DF" w14:textId="066D5946" w:rsidR="00982408" w:rsidRPr="009C2C11" w:rsidRDefault="00982408" w:rsidP="00E07FE5">
      <w:pPr>
        <w:rPr>
          <w:color w:val="000000" w:themeColor="text1"/>
          <w:u w:color="000000"/>
        </w:rPr>
      </w:pPr>
    </w:p>
    <w:p w14:paraId="2C0696FE" w14:textId="40CA02CE" w:rsidR="00982408" w:rsidRPr="009C2C11" w:rsidRDefault="004338C8" w:rsidP="004338C8">
      <w:pPr>
        <w:pStyle w:val="Heading2"/>
        <w:rPr>
          <w:color w:val="000000" w:themeColor="text1"/>
          <w:u w:color="000000"/>
        </w:rPr>
      </w:pPr>
      <w:r w:rsidRPr="009C2C11">
        <w:rPr>
          <w:color w:val="000000" w:themeColor="text1"/>
          <w:u w:color="000000"/>
        </w:rPr>
        <w:t xml:space="preserve">5.1 </w:t>
      </w:r>
      <w:r w:rsidR="00982408" w:rsidRPr="009C2C11">
        <w:rPr>
          <w:color w:val="000000" w:themeColor="text1"/>
          <w:u w:color="000000"/>
        </w:rPr>
        <w:t>Implication for practitioners</w:t>
      </w:r>
    </w:p>
    <w:p w14:paraId="53D5DBF0" w14:textId="762BD862" w:rsidR="00714847" w:rsidRPr="009C2C11" w:rsidRDefault="00982408" w:rsidP="006927A5">
      <w:pPr>
        <w:rPr>
          <w:color w:val="000000" w:themeColor="text1"/>
          <w:u w:color="000000"/>
        </w:rPr>
      </w:pPr>
      <w:r w:rsidRPr="009C2C11">
        <w:rPr>
          <w:color w:val="000000" w:themeColor="text1"/>
          <w:u w:color="000000"/>
        </w:rPr>
        <w:t>Our findings provide a number of implications for practitioners. For charities</w:t>
      </w:r>
      <w:r w:rsidR="00903787" w:rsidRPr="009C2C11">
        <w:rPr>
          <w:color w:val="000000" w:themeColor="text1"/>
          <w:u w:color="000000"/>
        </w:rPr>
        <w:t>,</w:t>
      </w:r>
      <w:r w:rsidRPr="009C2C11">
        <w:rPr>
          <w:color w:val="000000" w:themeColor="text1"/>
          <w:u w:color="000000"/>
        </w:rPr>
        <w:t xml:space="preserve"> </w:t>
      </w:r>
      <w:r w:rsidR="00903787" w:rsidRPr="009C2C11">
        <w:rPr>
          <w:color w:val="000000" w:themeColor="text1"/>
          <w:u w:color="000000"/>
        </w:rPr>
        <w:t>our results suggest t</w:t>
      </w:r>
      <w:r w:rsidRPr="009C2C11">
        <w:rPr>
          <w:color w:val="000000" w:themeColor="text1"/>
          <w:u w:color="000000"/>
        </w:rPr>
        <w:t>hat making online audiences salient in fundraising encounters will drive greate</w:t>
      </w:r>
      <w:r w:rsidR="00903787" w:rsidRPr="009C2C11">
        <w:rPr>
          <w:color w:val="000000" w:themeColor="text1"/>
          <w:u w:color="000000"/>
        </w:rPr>
        <w:t>r positive response. Charities could t</w:t>
      </w:r>
      <w:r w:rsidRPr="009C2C11">
        <w:rPr>
          <w:color w:val="000000" w:themeColor="text1"/>
          <w:u w:color="000000"/>
        </w:rPr>
        <w:t>herefore design initiatives to trigger salience of online audiences</w:t>
      </w:r>
      <w:r w:rsidR="00903787" w:rsidRPr="009C2C11">
        <w:rPr>
          <w:color w:val="000000" w:themeColor="text1"/>
          <w:u w:color="000000"/>
        </w:rPr>
        <w:t xml:space="preserve">, both </w:t>
      </w:r>
      <w:r w:rsidR="006927A5" w:rsidRPr="009C2C11">
        <w:rPr>
          <w:color w:val="000000" w:themeColor="text1"/>
          <w:u w:color="000000"/>
        </w:rPr>
        <w:t xml:space="preserve">in </w:t>
      </w:r>
      <w:r w:rsidR="00903787" w:rsidRPr="009C2C11">
        <w:rPr>
          <w:color w:val="000000" w:themeColor="text1"/>
          <w:u w:color="000000"/>
        </w:rPr>
        <w:t>online and offline</w:t>
      </w:r>
      <w:r w:rsidR="006927A5" w:rsidRPr="009C2C11">
        <w:rPr>
          <w:color w:val="000000" w:themeColor="text1"/>
          <w:u w:color="000000"/>
        </w:rPr>
        <w:t xml:space="preserve"> settings</w:t>
      </w:r>
      <w:r w:rsidRPr="009C2C11">
        <w:rPr>
          <w:color w:val="000000" w:themeColor="text1"/>
          <w:u w:color="000000"/>
        </w:rPr>
        <w:t xml:space="preserve">. </w:t>
      </w:r>
      <w:r w:rsidR="006927A5" w:rsidRPr="009C2C11">
        <w:rPr>
          <w:color w:val="000000" w:themeColor="text1"/>
          <w:u w:color="000000"/>
        </w:rPr>
        <w:t xml:space="preserve">For example, in line with Cox et al. </w:t>
      </w:r>
      <w:r w:rsidR="00ED6ACF" w:rsidRPr="009C2C11">
        <w:rPr>
          <w:color w:val="000000" w:themeColor="text1"/>
          <w:u w:color="000000"/>
        </w:rPr>
        <w:t>(</w:t>
      </w:r>
      <w:r w:rsidR="006927A5" w:rsidRPr="009C2C11">
        <w:rPr>
          <w:color w:val="000000" w:themeColor="text1"/>
          <w:u w:color="000000"/>
        </w:rPr>
        <w:t>2018</w:t>
      </w:r>
      <w:r w:rsidR="00ED6ACF" w:rsidRPr="009C2C11">
        <w:rPr>
          <w:color w:val="000000" w:themeColor="text1"/>
          <w:u w:color="000000"/>
        </w:rPr>
        <w:t>)</w:t>
      </w:r>
      <w:r w:rsidR="006927A5" w:rsidRPr="009C2C11">
        <w:rPr>
          <w:color w:val="000000" w:themeColor="text1"/>
          <w:u w:color="000000"/>
        </w:rPr>
        <w:t xml:space="preserve">, charities could use methods to make donations or other desired interactions conspicuous. </w:t>
      </w:r>
      <w:r w:rsidR="00041199" w:rsidRPr="009C2C11">
        <w:rPr>
          <w:color w:val="000000" w:themeColor="text1"/>
          <w:u w:color="000000"/>
        </w:rPr>
        <w:t xml:space="preserve">In </w:t>
      </w:r>
      <w:r w:rsidR="00903787" w:rsidRPr="009C2C11">
        <w:rPr>
          <w:color w:val="000000" w:themeColor="text1"/>
          <w:u w:color="000000"/>
        </w:rPr>
        <w:t>offline encounters,</w:t>
      </w:r>
      <w:r w:rsidR="006927A5" w:rsidRPr="009C2C11">
        <w:rPr>
          <w:color w:val="000000" w:themeColor="text1"/>
          <w:u w:color="000000"/>
        </w:rPr>
        <w:t xml:space="preserve"> organizations </w:t>
      </w:r>
      <w:r w:rsidR="00041199" w:rsidRPr="009C2C11">
        <w:rPr>
          <w:color w:val="000000" w:themeColor="text1"/>
          <w:u w:color="000000"/>
        </w:rPr>
        <w:t xml:space="preserve">could </w:t>
      </w:r>
      <w:r w:rsidR="00ED6ACF" w:rsidRPr="009C2C11">
        <w:rPr>
          <w:color w:val="000000" w:themeColor="text1"/>
          <w:u w:color="000000"/>
        </w:rPr>
        <w:t>build</w:t>
      </w:r>
      <w:r w:rsidR="006927A5" w:rsidRPr="009C2C11">
        <w:rPr>
          <w:color w:val="000000" w:themeColor="text1"/>
          <w:u w:color="000000"/>
        </w:rPr>
        <w:t xml:space="preserve"> </w:t>
      </w:r>
      <w:r w:rsidR="00714847" w:rsidRPr="009C2C11">
        <w:rPr>
          <w:color w:val="000000" w:themeColor="text1"/>
          <w:u w:color="000000"/>
        </w:rPr>
        <w:t>connections b</w:t>
      </w:r>
      <w:r w:rsidR="00041199" w:rsidRPr="009C2C11">
        <w:rPr>
          <w:color w:val="000000" w:themeColor="text1"/>
          <w:u w:color="000000"/>
        </w:rPr>
        <w:t xml:space="preserve">etween the face-to-face offline </w:t>
      </w:r>
      <w:r w:rsidR="00714847" w:rsidRPr="009C2C11">
        <w:rPr>
          <w:color w:val="000000" w:themeColor="text1"/>
          <w:u w:color="000000"/>
        </w:rPr>
        <w:t xml:space="preserve">interaction </w:t>
      </w:r>
      <w:r w:rsidR="00041199" w:rsidRPr="009C2C11">
        <w:rPr>
          <w:color w:val="000000" w:themeColor="text1"/>
          <w:u w:color="000000"/>
        </w:rPr>
        <w:t xml:space="preserve">and the online domain, for example, by </w:t>
      </w:r>
      <w:r w:rsidR="00714847" w:rsidRPr="009C2C11">
        <w:rPr>
          <w:color w:val="000000" w:themeColor="text1"/>
          <w:u w:color="000000"/>
        </w:rPr>
        <w:t>branding their clothing with social media insignia, providing photo opportunities (e.g. a mascot or a</w:t>
      </w:r>
      <w:r w:rsidR="00041199" w:rsidRPr="009C2C11">
        <w:rPr>
          <w:color w:val="000000" w:themeColor="text1"/>
          <w:u w:color="000000"/>
        </w:rPr>
        <w:t>n</w:t>
      </w:r>
      <w:r w:rsidR="00714847" w:rsidRPr="009C2C11">
        <w:rPr>
          <w:color w:val="000000" w:themeColor="text1"/>
          <w:u w:color="000000"/>
        </w:rPr>
        <w:t xml:space="preserve"> Instagram frame with a hashtag)</w:t>
      </w:r>
      <w:r w:rsidR="00041199" w:rsidRPr="009C2C11">
        <w:rPr>
          <w:color w:val="000000" w:themeColor="text1"/>
          <w:u w:color="000000"/>
        </w:rPr>
        <w:t>,</w:t>
      </w:r>
      <w:r w:rsidR="00714847" w:rsidRPr="009C2C11">
        <w:rPr>
          <w:color w:val="000000" w:themeColor="text1"/>
          <w:u w:color="000000"/>
        </w:rPr>
        <w:t xml:space="preserve"> or even mentioning that they would like to post and tag</w:t>
      </w:r>
      <w:r w:rsidR="00041199" w:rsidRPr="009C2C11">
        <w:rPr>
          <w:color w:val="000000" w:themeColor="text1"/>
          <w:u w:color="000000"/>
        </w:rPr>
        <w:t xml:space="preserve"> or</w:t>
      </w:r>
      <w:r w:rsidR="008A76C5" w:rsidRPr="009C2C11">
        <w:rPr>
          <w:color w:val="000000" w:themeColor="text1"/>
          <w:u w:color="000000"/>
        </w:rPr>
        <w:t xml:space="preserve"> </w:t>
      </w:r>
      <w:r w:rsidR="00714847" w:rsidRPr="009C2C11">
        <w:rPr>
          <w:color w:val="000000" w:themeColor="text1"/>
          <w:u w:color="000000"/>
        </w:rPr>
        <w:t xml:space="preserve">connect people’s donations on their social media accounts.  </w:t>
      </w:r>
    </w:p>
    <w:p w14:paraId="5A09B950" w14:textId="581715BE" w:rsidR="00714847" w:rsidRPr="009C2C11" w:rsidRDefault="008A76C5" w:rsidP="008A76C5">
      <w:pPr>
        <w:rPr>
          <w:color w:val="000000" w:themeColor="text1"/>
          <w:u w:color="000000"/>
        </w:rPr>
      </w:pPr>
      <w:r w:rsidRPr="009C2C11">
        <w:rPr>
          <w:color w:val="000000" w:themeColor="text1"/>
          <w:u w:color="000000"/>
        </w:rPr>
        <w:t xml:space="preserve">Along the same lines, also site designers could benefit from our findings. Specifically, they </w:t>
      </w:r>
      <w:r w:rsidR="00714847" w:rsidRPr="009C2C11">
        <w:rPr>
          <w:color w:val="000000" w:themeColor="text1"/>
          <w:u w:color="000000"/>
        </w:rPr>
        <w:t xml:space="preserve">should consider ways to make prosocial behavior more conspicuous and shorten the user journey in enacting prosocial behaviors offline and receiving extrinsic rewards online. For example, when people check-in or are geo-positioned at prosocial events, social media sites </w:t>
      </w:r>
      <w:r w:rsidR="00714847" w:rsidRPr="009C2C11">
        <w:rPr>
          <w:color w:val="000000" w:themeColor="text1"/>
          <w:u w:color="000000"/>
        </w:rPr>
        <w:lastRenderedPageBreak/>
        <w:t xml:space="preserve">may provide prompts to upload content of them </w:t>
      </w:r>
      <w:r w:rsidRPr="009C2C11">
        <w:rPr>
          <w:color w:val="000000" w:themeColor="text1"/>
          <w:u w:color="000000"/>
        </w:rPr>
        <w:t>on these sites, for example,</w:t>
      </w:r>
      <w:r w:rsidR="00714847" w:rsidRPr="009C2C11">
        <w:rPr>
          <w:color w:val="000000" w:themeColor="text1"/>
          <w:u w:color="000000"/>
        </w:rPr>
        <w:t xml:space="preserve"> </w:t>
      </w:r>
      <w:r w:rsidRPr="009C2C11">
        <w:rPr>
          <w:color w:val="000000" w:themeColor="text1"/>
          <w:u w:color="000000"/>
        </w:rPr>
        <w:t>with claims such as</w:t>
      </w:r>
      <w:r w:rsidR="00714847" w:rsidRPr="009C2C11">
        <w:rPr>
          <w:color w:val="000000" w:themeColor="text1"/>
          <w:u w:color="000000"/>
        </w:rPr>
        <w:t xml:space="preserve"> “</w:t>
      </w:r>
      <w:r w:rsidRPr="009C2C11">
        <w:rPr>
          <w:color w:val="000000" w:themeColor="text1"/>
          <w:u w:color="000000"/>
        </w:rPr>
        <w:t>S</w:t>
      </w:r>
      <w:r w:rsidR="00714847" w:rsidRPr="009C2C11">
        <w:rPr>
          <w:color w:val="000000" w:themeColor="text1"/>
          <w:u w:color="000000"/>
        </w:rPr>
        <w:t xml:space="preserve">how your friends you care about </w:t>
      </w:r>
      <w:r w:rsidRPr="009C2C11">
        <w:rPr>
          <w:color w:val="000000" w:themeColor="text1"/>
          <w:u w:color="000000"/>
        </w:rPr>
        <w:t xml:space="preserve">XY </w:t>
      </w:r>
      <w:r w:rsidR="00714847" w:rsidRPr="009C2C11">
        <w:rPr>
          <w:color w:val="000000" w:themeColor="text1"/>
          <w:u w:color="000000"/>
        </w:rPr>
        <w:t>cause</w:t>
      </w:r>
      <w:r w:rsidRPr="009C2C11">
        <w:rPr>
          <w:color w:val="000000" w:themeColor="text1"/>
          <w:u w:color="000000"/>
        </w:rPr>
        <w:t>!”</w:t>
      </w:r>
      <w:r w:rsidR="00714847" w:rsidRPr="009C2C11">
        <w:rPr>
          <w:color w:val="000000" w:themeColor="text1"/>
          <w:u w:color="000000"/>
        </w:rPr>
        <w:t xml:space="preserve"> </w:t>
      </w:r>
    </w:p>
    <w:p w14:paraId="410C6ECB" w14:textId="68E2345E" w:rsidR="00714847" w:rsidRPr="009C2C11" w:rsidRDefault="00714847" w:rsidP="00E07FE5">
      <w:pPr>
        <w:rPr>
          <w:color w:val="000000" w:themeColor="text1"/>
          <w:u w:color="000000"/>
        </w:rPr>
      </w:pPr>
      <w:r w:rsidRPr="009C2C11">
        <w:rPr>
          <w:color w:val="000000" w:themeColor="text1"/>
          <w:u w:color="000000"/>
        </w:rPr>
        <w:t>Lastly</w:t>
      </w:r>
      <w:r w:rsidR="008A76C5" w:rsidRPr="009C2C11">
        <w:rPr>
          <w:color w:val="000000" w:themeColor="text1"/>
          <w:u w:color="000000"/>
        </w:rPr>
        <w:t xml:space="preserve">, </w:t>
      </w:r>
      <w:r w:rsidRPr="009C2C11">
        <w:rPr>
          <w:color w:val="000000" w:themeColor="text1"/>
          <w:u w:color="000000"/>
        </w:rPr>
        <w:t>policy makers</w:t>
      </w:r>
      <w:r w:rsidR="008A76C5" w:rsidRPr="009C2C11">
        <w:rPr>
          <w:color w:val="000000" w:themeColor="text1"/>
          <w:u w:color="000000"/>
        </w:rPr>
        <w:t xml:space="preserve"> should consider </w:t>
      </w:r>
      <w:r w:rsidRPr="009C2C11">
        <w:rPr>
          <w:color w:val="000000" w:themeColor="text1"/>
          <w:u w:color="000000"/>
        </w:rPr>
        <w:t>the ability of online audiences to change people</w:t>
      </w:r>
      <w:r w:rsidR="00365F60" w:rsidRPr="009C2C11">
        <w:rPr>
          <w:color w:val="000000" w:themeColor="text1"/>
          <w:u w:color="000000"/>
        </w:rPr>
        <w:t>’s</w:t>
      </w:r>
      <w:r w:rsidR="00E44BFB" w:rsidRPr="009C2C11">
        <w:rPr>
          <w:color w:val="000000" w:themeColor="text1"/>
          <w:u w:color="000000"/>
        </w:rPr>
        <w:t xml:space="preserve"> actions in reality, </w:t>
      </w:r>
      <w:r w:rsidR="008A76C5" w:rsidRPr="009C2C11">
        <w:rPr>
          <w:color w:val="000000" w:themeColor="text1"/>
          <w:u w:color="000000"/>
        </w:rPr>
        <w:t xml:space="preserve">also in relation to prior work on the extended chilling effect </w:t>
      </w:r>
      <w:r w:rsidRPr="009C2C11">
        <w:rPr>
          <w:color w:val="000000" w:themeColor="text1"/>
          <w:u w:color="000000"/>
        </w:rPr>
        <w:t>(Marder et al., 2016)</w:t>
      </w:r>
      <w:r w:rsidR="00295634" w:rsidRPr="009C2C11">
        <w:rPr>
          <w:color w:val="000000" w:themeColor="text1"/>
          <w:u w:color="000000"/>
        </w:rPr>
        <w:t>. Specifically, they need to consider the wider implications on society based on ubiquitous surveillance offered by social media, in a similar vein that CCTV and national identity cards are considered, weighing up the potential advantages (e.g. increased prosocial behavior and reduction in anti-social behavior) with the potential dark side</w:t>
      </w:r>
      <w:r w:rsidR="00E44BFB" w:rsidRPr="009C2C11">
        <w:rPr>
          <w:color w:val="000000" w:themeColor="text1"/>
          <w:u w:color="000000"/>
        </w:rPr>
        <w:t>s,</w:t>
      </w:r>
      <w:r w:rsidR="00295634" w:rsidRPr="009C2C11">
        <w:rPr>
          <w:color w:val="000000" w:themeColor="text1"/>
          <w:u w:color="000000"/>
        </w:rPr>
        <w:t xml:space="preserve"> such as constraint</w:t>
      </w:r>
      <w:r w:rsidR="00E44BFB" w:rsidRPr="009C2C11">
        <w:rPr>
          <w:color w:val="000000" w:themeColor="text1"/>
          <w:u w:color="000000"/>
        </w:rPr>
        <w:t>s</w:t>
      </w:r>
      <w:r w:rsidR="00295634" w:rsidRPr="009C2C11">
        <w:rPr>
          <w:color w:val="000000" w:themeColor="text1"/>
          <w:u w:color="000000"/>
        </w:rPr>
        <w:t xml:space="preserve"> on liberties.</w:t>
      </w:r>
      <w:r w:rsidRPr="009C2C11">
        <w:rPr>
          <w:color w:val="000000" w:themeColor="text1"/>
          <w:u w:color="000000"/>
        </w:rPr>
        <w:t xml:space="preserve"> </w:t>
      </w:r>
    </w:p>
    <w:p w14:paraId="531F6B4E" w14:textId="77647456" w:rsidR="00295634" w:rsidRPr="009C2C11" w:rsidRDefault="00295634" w:rsidP="00E07FE5">
      <w:pPr>
        <w:rPr>
          <w:color w:val="000000" w:themeColor="text1"/>
          <w:u w:color="000000"/>
        </w:rPr>
      </w:pPr>
    </w:p>
    <w:p w14:paraId="63D001C0" w14:textId="7BF2373D" w:rsidR="00295634" w:rsidRPr="009C2C11" w:rsidRDefault="004338C8" w:rsidP="004338C8">
      <w:pPr>
        <w:pStyle w:val="Heading2"/>
        <w:rPr>
          <w:color w:val="000000" w:themeColor="text1"/>
          <w:u w:color="000000"/>
        </w:rPr>
      </w:pPr>
      <w:r w:rsidRPr="009C2C11">
        <w:rPr>
          <w:color w:val="000000" w:themeColor="text1"/>
          <w:u w:color="000000"/>
        </w:rPr>
        <w:t xml:space="preserve">5.2 </w:t>
      </w:r>
      <w:r w:rsidR="00295634" w:rsidRPr="009C2C11">
        <w:rPr>
          <w:color w:val="000000" w:themeColor="text1"/>
          <w:u w:color="000000"/>
        </w:rPr>
        <w:t>Limitations and future research</w:t>
      </w:r>
    </w:p>
    <w:p w14:paraId="40A7A396" w14:textId="4855A91B" w:rsidR="006162A3" w:rsidRPr="009C2C11" w:rsidRDefault="00BA713C" w:rsidP="009E1250">
      <w:pPr>
        <w:rPr>
          <w:color w:val="000000" w:themeColor="text1"/>
          <w:u w:color="000000"/>
        </w:rPr>
      </w:pPr>
      <w:r w:rsidRPr="009C2C11">
        <w:rPr>
          <w:color w:val="000000" w:themeColor="text1"/>
          <w:u w:color="000000"/>
        </w:rPr>
        <w:t>Although this research provides</w:t>
      </w:r>
      <w:r w:rsidR="00295634" w:rsidRPr="009C2C11">
        <w:rPr>
          <w:color w:val="000000" w:themeColor="text1"/>
          <w:u w:color="000000"/>
        </w:rPr>
        <w:t xml:space="preserve"> impor</w:t>
      </w:r>
      <w:r w:rsidRPr="009C2C11">
        <w:rPr>
          <w:color w:val="000000" w:themeColor="text1"/>
          <w:u w:color="000000"/>
        </w:rPr>
        <w:t xml:space="preserve">tant theoretical contributions and </w:t>
      </w:r>
      <w:r w:rsidR="001B3BE4" w:rsidRPr="009C2C11">
        <w:rPr>
          <w:color w:val="000000" w:themeColor="text1"/>
          <w:u w:color="000000"/>
        </w:rPr>
        <w:t xml:space="preserve">a </w:t>
      </w:r>
      <w:r w:rsidR="00295634" w:rsidRPr="009C2C11">
        <w:rPr>
          <w:color w:val="000000" w:themeColor="text1"/>
          <w:u w:color="000000"/>
        </w:rPr>
        <w:t>replicat</w:t>
      </w:r>
      <w:r w:rsidRPr="009C2C11">
        <w:rPr>
          <w:color w:val="000000" w:themeColor="text1"/>
          <w:u w:color="000000"/>
        </w:rPr>
        <w:t xml:space="preserve">ion of relationships across </w:t>
      </w:r>
      <w:r w:rsidR="00295634" w:rsidRPr="009C2C11">
        <w:rPr>
          <w:color w:val="000000" w:themeColor="text1"/>
          <w:u w:color="000000"/>
        </w:rPr>
        <w:t xml:space="preserve">two studies, we acknowledge the following limitations. First, </w:t>
      </w:r>
      <w:r w:rsidRPr="009C2C11">
        <w:rPr>
          <w:color w:val="000000" w:themeColor="text1"/>
          <w:u w:color="000000"/>
        </w:rPr>
        <w:t xml:space="preserve">while the </w:t>
      </w:r>
      <w:r w:rsidR="00295634" w:rsidRPr="009C2C11">
        <w:rPr>
          <w:color w:val="000000" w:themeColor="text1"/>
          <w:u w:color="000000"/>
        </w:rPr>
        <w:t>controlled online experiments benefit</w:t>
      </w:r>
      <w:r w:rsidR="00297E3F" w:rsidRPr="009C2C11">
        <w:rPr>
          <w:color w:val="000000" w:themeColor="text1"/>
          <w:u w:color="000000"/>
        </w:rPr>
        <w:t>t</w:t>
      </w:r>
      <w:r w:rsidR="00295634" w:rsidRPr="009C2C11">
        <w:rPr>
          <w:color w:val="000000" w:themeColor="text1"/>
          <w:u w:color="000000"/>
        </w:rPr>
        <w:t>ed from good internal validity, they lack</w:t>
      </w:r>
      <w:r w:rsidRPr="009C2C11">
        <w:rPr>
          <w:color w:val="000000" w:themeColor="text1"/>
          <w:u w:color="000000"/>
        </w:rPr>
        <w:t>ed</w:t>
      </w:r>
      <w:r w:rsidR="001B3BE4" w:rsidRPr="009C2C11">
        <w:rPr>
          <w:color w:val="000000" w:themeColor="text1"/>
          <w:u w:color="000000"/>
        </w:rPr>
        <w:t xml:space="preserve"> ecological validity.</w:t>
      </w:r>
      <w:r w:rsidR="00295634" w:rsidRPr="009C2C11">
        <w:rPr>
          <w:color w:val="000000" w:themeColor="text1"/>
          <w:u w:color="000000"/>
        </w:rPr>
        <w:t xml:space="preserve"> </w:t>
      </w:r>
      <w:r w:rsidR="001B3BE4" w:rsidRPr="009C2C11">
        <w:rPr>
          <w:color w:val="000000" w:themeColor="text1"/>
          <w:u w:color="000000"/>
        </w:rPr>
        <w:t>Future</w:t>
      </w:r>
      <w:r w:rsidR="00295634" w:rsidRPr="009C2C11">
        <w:rPr>
          <w:color w:val="000000" w:themeColor="text1"/>
          <w:u w:color="000000"/>
        </w:rPr>
        <w:t xml:space="preserve"> studies should </w:t>
      </w:r>
      <w:r w:rsidR="001B3BE4" w:rsidRPr="009C2C11">
        <w:rPr>
          <w:color w:val="000000" w:themeColor="text1"/>
          <w:u w:color="000000"/>
        </w:rPr>
        <w:t xml:space="preserve">therefore </w:t>
      </w:r>
      <w:r w:rsidR="00295634" w:rsidRPr="009C2C11">
        <w:rPr>
          <w:color w:val="000000" w:themeColor="text1"/>
          <w:u w:color="000000"/>
        </w:rPr>
        <w:t>aim to replicate our scenarios in ‘real life’ settings. Second, we assessed our indirect effec</w:t>
      </w:r>
      <w:r w:rsidR="001B3BE4" w:rsidRPr="009C2C11">
        <w:rPr>
          <w:color w:val="000000" w:themeColor="text1"/>
          <w:u w:color="000000"/>
        </w:rPr>
        <w:t>ts at a 90% confidence interval.</w:t>
      </w:r>
      <w:r w:rsidR="00295634" w:rsidRPr="009C2C11">
        <w:rPr>
          <w:color w:val="000000" w:themeColor="text1"/>
          <w:u w:color="000000"/>
        </w:rPr>
        <w:t xml:space="preserve"> </w:t>
      </w:r>
      <w:r w:rsidR="001B3BE4" w:rsidRPr="009C2C11">
        <w:rPr>
          <w:color w:val="000000" w:themeColor="text1"/>
          <w:u w:color="000000"/>
        </w:rPr>
        <w:t>T</w:t>
      </w:r>
      <w:r w:rsidR="00295634" w:rsidRPr="009C2C11">
        <w:rPr>
          <w:color w:val="000000" w:themeColor="text1"/>
          <w:u w:color="000000"/>
        </w:rPr>
        <w:t>his is relatively common within social science research</w:t>
      </w:r>
      <w:r w:rsidR="001521BD" w:rsidRPr="009C2C11">
        <w:rPr>
          <w:color w:val="000000" w:themeColor="text1"/>
          <w:u w:color="000000"/>
        </w:rPr>
        <w:t xml:space="preserve"> (e.g. </w:t>
      </w:r>
      <w:proofErr w:type="spellStart"/>
      <w:r w:rsidR="001521BD" w:rsidRPr="009C2C11">
        <w:rPr>
          <w:color w:val="000000" w:themeColor="text1"/>
          <w:u w:color="000000"/>
        </w:rPr>
        <w:t>Reer</w:t>
      </w:r>
      <w:proofErr w:type="spellEnd"/>
      <w:r w:rsidR="001521BD" w:rsidRPr="009C2C11">
        <w:rPr>
          <w:color w:val="000000" w:themeColor="text1"/>
          <w:u w:color="000000"/>
        </w:rPr>
        <w:t xml:space="preserve"> </w:t>
      </w:r>
      <w:r w:rsidR="0057269B" w:rsidRPr="009C2C11">
        <w:rPr>
          <w:color w:val="000000" w:themeColor="text1"/>
          <w:u w:color="000000"/>
        </w:rPr>
        <w:t>a</w:t>
      </w:r>
      <w:r w:rsidR="001521BD" w:rsidRPr="009C2C11">
        <w:rPr>
          <w:color w:val="000000" w:themeColor="text1"/>
          <w:u w:color="000000"/>
        </w:rPr>
        <w:t xml:space="preserve">nd Kramer, 2014; </w:t>
      </w:r>
      <w:proofErr w:type="spellStart"/>
      <w:r w:rsidR="001521BD" w:rsidRPr="009C2C11">
        <w:rPr>
          <w:color w:val="000000" w:themeColor="text1"/>
          <w:u w:color="000000"/>
        </w:rPr>
        <w:t>Trepte</w:t>
      </w:r>
      <w:proofErr w:type="spellEnd"/>
      <w:r w:rsidR="001521BD" w:rsidRPr="009C2C11">
        <w:rPr>
          <w:color w:val="000000" w:themeColor="text1"/>
          <w:u w:color="000000"/>
        </w:rPr>
        <w:t>, Reinecke</w:t>
      </w:r>
      <w:r w:rsidR="00AE27BA" w:rsidRPr="009C2C11">
        <w:rPr>
          <w:color w:val="000000" w:themeColor="text1"/>
          <w:u w:color="000000"/>
        </w:rPr>
        <w:t>,</w:t>
      </w:r>
      <w:r w:rsidR="001521BD" w:rsidRPr="009C2C11">
        <w:rPr>
          <w:color w:val="000000" w:themeColor="text1"/>
          <w:u w:color="000000"/>
        </w:rPr>
        <w:t xml:space="preserve"> and </w:t>
      </w:r>
      <w:proofErr w:type="spellStart"/>
      <w:r w:rsidR="001521BD" w:rsidRPr="009C2C11">
        <w:rPr>
          <w:color w:val="000000" w:themeColor="text1"/>
          <w:u w:color="000000"/>
        </w:rPr>
        <w:t>Juechems</w:t>
      </w:r>
      <w:proofErr w:type="spellEnd"/>
      <w:r w:rsidR="001521BD" w:rsidRPr="009C2C11">
        <w:rPr>
          <w:color w:val="000000" w:themeColor="text1"/>
          <w:u w:color="000000"/>
        </w:rPr>
        <w:t xml:space="preserve">, 2012), </w:t>
      </w:r>
      <w:r w:rsidR="00295634" w:rsidRPr="009C2C11">
        <w:rPr>
          <w:color w:val="000000" w:themeColor="text1"/>
          <w:u w:color="000000"/>
        </w:rPr>
        <w:t>especially when directional hypotheses are provided</w:t>
      </w:r>
      <w:r w:rsidR="001B3BE4" w:rsidRPr="009C2C11">
        <w:rPr>
          <w:color w:val="000000" w:themeColor="text1"/>
          <w:u w:color="000000"/>
        </w:rPr>
        <w:t>,</w:t>
      </w:r>
      <w:r w:rsidR="00295634" w:rsidRPr="009C2C11">
        <w:rPr>
          <w:color w:val="000000" w:themeColor="text1"/>
          <w:u w:color="000000"/>
        </w:rPr>
        <w:t xml:space="preserve"> and we find comfort in the fact </w:t>
      </w:r>
      <w:r w:rsidR="00297E3F" w:rsidRPr="009C2C11">
        <w:rPr>
          <w:color w:val="000000" w:themeColor="text1"/>
          <w:u w:color="000000"/>
        </w:rPr>
        <w:t xml:space="preserve">that </w:t>
      </w:r>
      <w:r w:rsidR="00295634" w:rsidRPr="009C2C11">
        <w:rPr>
          <w:color w:val="000000" w:themeColor="text1"/>
          <w:u w:color="000000"/>
        </w:rPr>
        <w:t>our findings related to the mediation were replicated over two experiments</w:t>
      </w:r>
      <w:r w:rsidR="001B3BE4" w:rsidRPr="009C2C11">
        <w:rPr>
          <w:color w:val="000000" w:themeColor="text1"/>
          <w:u w:color="000000"/>
        </w:rPr>
        <w:t>.</w:t>
      </w:r>
      <w:r w:rsidR="00295634" w:rsidRPr="009C2C11">
        <w:rPr>
          <w:color w:val="000000" w:themeColor="text1"/>
          <w:u w:color="000000"/>
        </w:rPr>
        <w:t xml:space="preserve"> </w:t>
      </w:r>
      <w:r w:rsidR="001B3BE4" w:rsidRPr="009C2C11">
        <w:rPr>
          <w:color w:val="000000" w:themeColor="text1"/>
          <w:u w:color="000000"/>
        </w:rPr>
        <w:t>Yet, future</w:t>
      </w:r>
      <w:r w:rsidR="00295634" w:rsidRPr="009C2C11">
        <w:rPr>
          <w:color w:val="000000" w:themeColor="text1"/>
          <w:u w:color="000000"/>
        </w:rPr>
        <w:t xml:space="preserve"> experiments should aim to re</w:t>
      </w:r>
      <w:r w:rsidR="001B3BE4" w:rsidRPr="009C2C11">
        <w:rPr>
          <w:color w:val="000000" w:themeColor="text1"/>
          <w:u w:color="000000"/>
        </w:rPr>
        <w:t>plicate</w:t>
      </w:r>
      <w:r w:rsidR="00295634" w:rsidRPr="009C2C11">
        <w:rPr>
          <w:color w:val="000000" w:themeColor="text1"/>
          <w:u w:color="000000"/>
        </w:rPr>
        <w:t xml:space="preserve"> our findings with a larger sample size, benefi</w:t>
      </w:r>
      <w:r w:rsidR="001B3BE4" w:rsidRPr="009C2C11">
        <w:rPr>
          <w:color w:val="000000" w:themeColor="text1"/>
          <w:u w:color="000000"/>
        </w:rPr>
        <w:t>t</w:t>
      </w:r>
      <w:r w:rsidR="00295634" w:rsidRPr="009C2C11">
        <w:rPr>
          <w:color w:val="000000" w:themeColor="text1"/>
          <w:u w:color="000000"/>
        </w:rPr>
        <w:t>ting from increased power</w:t>
      </w:r>
      <w:r w:rsidR="00F952F2" w:rsidRPr="009C2C11">
        <w:rPr>
          <w:color w:val="000000" w:themeColor="text1"/>
          <w:u w:color="000000"/>
        </w:rPr>
        <w:t xml:space="preserve"> with a more stringent level of confidence.</w:t>
      </w:r>
      <w:r w:rsidR="00295634" w:rsidRPr="009C2C11">
        <w:rPr>
          <w:color w:val="000000" w:themeColor="text1"/>
          <w:u w:color="000000"/>
        </w:rPr>
        <w:t xml:space="preserve"> </w:t>
      </w:r>
      <w:r w:rsidR="003A6401" w:rsidRPr="009C2C11">
        <w:rPr>
          <w:color w:val="000000" w:themeColor="text1"/>
        </w:rPr>
        <w:t xml:space="preserve">Third, in particular in </w:t>
      </w:r>
      <w:r w:rsidR="00EB02A7" w:rsidRPr="009C2C11">
        <w:rPr>
          <w:color w:val="000000" w:themeColor="text1"/>
        </w:rPr>
        <w:t>S</w:t>
      </w:r>
      <w:r w:rsidR="003A6401" w:rsidRPr="009C2C11">
        <w:rPr>
          <w:color w:val="000000" w:themeColor="text1"/>
        </w:rPr>
        <w:t xml:space="preserve">tudy 1 we did not control for participants’ income levels and general charity giving, which is likely to be a determinant of giving amount and of the impact that donations may have on the perceptions of </w:t>
      </w:r>
      <w:r w:rsidR="00EB02A7" w:rsidRPr="009C2C11">
        <w:rPr>
          <w:color w:val="000000" w:themeColor="text1"/>
        </w:rPr>
        <w:t>others when evaluating identity-</w:t>
      </w:r>
      <w:r w:rsidR="003A6401" w:rsidRPr="009C2C11">
        <w:rPr>
          <w:color w:val="000000" w:themeColor="text1"/>
        </w:rPr>
        <w:t>related prosocial behavior. Future studies should therefore control for individuals’ income in similar contexts.</w:t>
      </w:r>
    </w:p>
    <w:p w14:paraId="30BC3C32" w14:textId="6B1CD883" w:rsidR="004338C8" w:rsidRPr="009C2C11" w:rsidRDefault="006162A3" w:rsidP="004338C8">
      <w:pPr>
        <w:rPr>
          <w:color w:val="000000" w:themeColor="text1"/>
          <w:u w:color="000000"/>
        </w:rPr>
      </w:pPr>
      <w:r w:rsidRPr="009C2C11">
        <w:rPr>
          <w:color w:val="000000" w:themeColor="text1"/>
          <w:u w:color="000000"/>
        </w:rPr>
        <w:lastRenderedPageBreak/>
        <w:t xml:space="preserve">Fourth, </w:t>
      </w:r>
      <w:r w:rsidR="00F952F2" w:rsidRPr="009C2C11">
        <w:rPr>
          <w:color w:val="000000" w:themeColor="text1"/>
          <w:u w:color="000000"/>
        </w:rPr>
        <w:t xml:space="preserve">based on the underpinning theory, it follows that the warming effect should be related </w:t>
      </w:r>
      <w:r w:rsidR="00B03CCD" w:rsidRPr="009C2C11">
        <w:rPr>
          <w:color w:val="000000" w:themeColor="text1"/>
          <w:u w:color="000000"/>
        </w:rPr>
        <w:t>to</w:t>
      </w:r>
      <w:r w:rsidR="00F952F2" w:rsidRPr="009C2C11">
        <w:rPr>
          <w:color w:val="000000" w:themeColor="text1"/>
          <w:u w:color="000000"/>
        </w:rPr>
        <w:t xml:space="preserve"> feelings of excitement, whereas the chilling effect </w:t>
      </w:r>
      <w:r w:rsidR="00297E3F" w:rsidRPr="009C2C11">
        <w:rPr>
          <w:color w:val="000000" w:themeColor="text1"/>
          <w:u w:color="000000"/>
        </w:rPr>
        <w:t>to feelings of</w:t>
      </w:r>
      <w:r w:rsidR="00B03CCD" w:rsidRPr="009C2C11">
        <w:rPr>
          <w:color w:val="000000" w:themeColor="text1"/>
          <w:u w:color="000000"/>
        </w:rPr>
        <w:t xml:space="preserve"> </w:t>
      </w:r>
      <w:r w:rsidR="00F952F2" w:rsidRPr="009C2C11">
        <w:rPr>
          <w:color w:val="000000" w:themeColor="text1"/>
          <w:u w:color="000000"/>
        </w:rPr>
        <w:t xml:space="preserve">anxiety, </w:t>
      </w:r>
      <w:r w:rsidR="00B03CCD" w:rsidRPr="009C2C11">
        <w:rPr>
          <w:color w:val="000000" w:themeColor="text1"/>
          <w:u w:color="000000"/>
        </w:rPr>
        <w:t>but</w:t>
      </w:r>
      <w:r w:rsidR="00F952F2" w:rsidRPr="009C2C11">
        <w:rPr>
          <w:color w:val="000000" w:themeColor="text1"/>
          <w:u w:color="000000"/>
        </w:rPr>
        <w:t xml:space="preserve"> neither </w:t>
      </w:r>
      <w:r w:rsidR="00297E3F" w:rsidRPr="009C2C11">
        <w:rPr>
          <w:color w:val="000000" w:themeColor="text1"/>
          <w:u w:color="000000"/>
        </w:rPr>
        <w:t>this</w:t>
      </w:r>
      <w:r w:rsidR="00F952F2" w:rsidRPr="009C2C11">
        <w:rPr>
          <w:color w:val="000000" w:themeColor="text1"/>
          <w:u w:color="000000"/>
        </w:rPr>
        <w:t xml:space="preserve"> </w:t>
      </w:r>
      <w:r w:rsidR="00297E3F" w:rsidRPr="009C2C11">
        <w:rPr>
          <w:color w:val="000000" w:themeColor="text1"/>
          <w:u w:color="000000"/>
        </w:rPr>
        <w:t>n</w:t>
      </w:r>
      <w:r w:rsidR="00F952F2" w:rsidRPr="009C2C11">
        <w:rPr>
          <w:color w:val="000000" w:themeColor="text1"/>
          <w:u w:color="000000"/>
        </w:rPr>
        <w:t>or Marder et al</w:t>
      </w:r>
      <w:r w:rsidR="00C4664D" w:rsidRPr="009C2C11">
        <w:rPr>
          <w:color w:val="000000" w:themeColor="text1"/>
          <w:u w:color="000000"/>
        </w:rPr>
        <w:t>.</w:t>
      </w:r>
      <w:r w:rsidR="00B03CCD" w:rsidRPr="009C2C11">
        <w:rPr>
          <w:color w:val="000000" w:themeColor="text1"/>
          <w:u w:color="000000"/>
        </w:rPr>
        <w:t>’s</w:t>
      </w:r>
      <w:r w:rsidR="00F952F2" w:rsidRPr="009C2C11">
        <w:rPr>
          <w:color w:val="000000" w:themeColor="text1"/>
          <w:u w:color="000000"/>
        </w:rPr>
        <w:t xml:space="preserve"> (2016)</w:t>
      </w:r>
      <w:r w:rsidR="00B03CCD" w:rsidRPr="009C2C11">
        <w:rPr>
          <w:color w:val="000000" w:themeColor="text1"/>
          <w:u w:color="000000"/>
        </w:rPr>
        <w:t xml:space="preserve"> study</w:t>
      </w:r>
      <w:r w:rsidR="00F952F2" w:rsidRPr="009C2C11">
        <w:rPr>
          <w:color w:val="000000" w:themeColor="text1"/>
          <w:u w:color="000000"/>
        </w:rPr>
        <w:t xml:space="preserve"> directly tested emotion. Further studies </w:t>
      </w:r>
      <w:r w:rsidR="00B03CCD" w:rsidRPr="009C2C11">
        <w:rPr>
          <w:color w:val="000000" w:themeColor="text1"/>
          <w:u w:color="000000"/>
        </w:rPr>
        <w:t>could</w:t>
      </w:r>
      <w:r w:rsidR="00F952F2" w:rsidRPr="009C2C11">
        <w:rPr>
          <w:color w:val="000000" w:themeColor="text1"/>
          <w:u w:color="000000"/>
        </w:rPr>
        <w:t xml:space="preserve"> expand our conceptualization</w:t>
      </w:r>
      <w:r w:rsidR="00B03CCD" w:rsidRPr="009C2C11">
        <w:rPr>
          <w:color w:val="000000" w:themeColor="text1"/>
          <w:u w:color="000000"/>
        </w:rPr>
        <w:t xml:space="preserve"> by investigating the potentially mediating role of emotion to deepen our understanding of </w:t>
      </w:r>
      <w:r w:rsidR="00F952F2" w:rsidRPr="009C2C11">
        <w:rPr>
          <w:color w:val="000000" w:themeColor="text1"/>
          <w:u w:color="000000"/>
        </w:rPr>
        <w:t>the overall impact of online audience surveillance on users in reality. Lastly, our experiments were based on charity fundraising scena</w:t>
      </w:r>
      <w:r w:rsidR="00B03CCD" w:rsidRPr="009C2C11">
        <w:rPr>
          <w:color w:val="000000" w:themeColor="text1"/>
          <w:u w:color="000000"/>
        </w:rPr>
        <w:t>rios with a sample of U</w:t>
      </w:r>
      <w:r w:rsidR="00297E3F" w:rsidRPr="009C2C11">
        <w:rPr>
          <w:color w:val="000000" w:themeColor="text1"/>
          <w:u w:color="000000"/>
        </w:rPr>
        <w:t>.</w:t>
      </w:r>
      <w:r w:rsidR="00B03CCD" w:rsidRPr="009C2C11">
        <w:rPr>
          <w:color w:val="000000" w:themeColor="text1"/>
          <w:u w:color="000000"/>
        </w:rPr>
        <w:t>S</w:t>
      </w:r>
      <w:r w:rsidR="00297E3F" w:rsidRPr="009C2C11">
        <w:rPr>
          <w:color w:val="000000" w:themeColor="text1"/>
          <w:u w:color="000000"/>
        </w:rPr>
        <w:t>.</w:t>
      </w:r>
      <w:r w:rsidR="00B03CCD" w:rsidRPr="009C2C11">
        <w:rPr>
          <w:color w:val="000000" w:themeColor="text1"/>
          <w:u w:color="000000"/>
        </w:rPr>
        <w:t xml:space="preserve"> adults.</w:t>
      </w:r>
      <w:r w:rsidR="00F952F2" w:rsidRPr="009C2C11">
        <w:rPr>
          <w:color w:val="000000" w:themeColor="text1"/>
          <w:u w:color="000000"/>
        </w:rPr>
        <w:t xml:space="preserve"> </w:t>
      </w:r>
      <w:r w:rsidR="00B03CCD" w:rsidRPr="009C2C11">
        <w:rPr>
          <w:color w:val="000000" w:themeColor="text1"/>
          <w:u w:color="000000"/>
        </w:rPr>
        <w:t>F</w:t>
      </w:r>
      <w:r w:rsidR="00F952F2" w:rsidRPr="009C2C11">
        <w:rPr>
          <w:color w:val="000000" w:themeColor="text1"/>
          <w:u w:color="000000"/>
        </w:rPr>
        <w:t xml:space="preserve">uture work </w:t>
      </w:r>
      <w:r w:rsidR="00297E3F" w:rsidRPr="009C2C11">
        <w:rPr>
          <w:color w:val="000000" w:themeColor="text1"/>
          <w:u w:color="000000"/>
        </w:rPr>
        <w:t>c</w:t>
      </w:r>
      <w:r w:rsidR="00F952F2" w:rsidRPr="009C2C11">
        <w:rPr>
          <w:color w:val="000000" w:themeColor="text1"/>
          <w:u w:color="000000"/>
        </w:rPr>
        <w:t>ould</w:t>
      </w:r>
      <w:r w:rsidR="00297E3F" w:rsidRPr="009C2C11">
        <w:rPr>
          <w:color w:val="000000" w:themeColor="text1"/>
          <w:u w:color="000000"/>
        </w:rPr>
        <w:t xml:space="preserve"> therefore</w:t>
      </w:r>
      <w:r w:rsidR="00F952F2" w:rsidRPr="009C2C11">
        <w:rPr>
          <w:color w:val="000000" w:themeColor="text1"/>
          <w:u w:color="000000"/>
        </w:rPr>
        <w:t xml:space="preserve"> assess the extended warming effect in a broader range of contexts (e.g. political rally) with respondents from different cultures.</w:t>
      </w:r>
    </w:p>
    <w:p w14:paraId="5F7CCCD6" w14:textId="77777777" w:rsidR="004338C8" w:rsidRPr="009C2C11" w:rsidRDefault="004338C8" w:rsidP="004338C8">
      <w:pPr>
        <w:rPr>
          <w:color w:val="000000" w:themeColor="text1"/>
          <w:u w:color="000000"/>
        </w:rPr>
      </w:pPr>
    </w:p>
    <w:p w14:paraId="73202631" w14:textId="77777777" w:rsidR="004338C8" w:rsidRPr="009C2C11" w:rsidRDefault="004338C8">
      <w:pPr>
        <w:pBdr>
          <w:top w:val="nil"/>
          <w:left w:val="nil"/>
          <w:bottom w:val="nil"/>
          <w:right w:val="nil"/>
          <w:between w:val="nil"/>
          <w:bar w:val="nil"/>
        </w:pBdr>
        <w:spacing w:line="240" w:lineRule="auto"/>
        <w:ind w:firstLine="0"/>
        <w:rPr>
          <w:color w:val="000000" w:themeColor="text1"/>
          <w:u w:color="000000"/>
        </w:rPr>
      </w:pPr>
      <w:r w:rsidRPr="009C2C11">
        <w:rPr>
          <w:color w:val="000000" w:themeColor="text1"/>
          <w:u w:color="000000"/>
        </w:rPr>
        <w:br w:type="page"/>
      </w:r>
    </w:p>
    <w:p w14:paraId="222B82D1" w14:textId="77777777" w:rsidR="00B67A3F" w:rsidRPr="009C2C11" w:rsidRDefault="00B67A3F" w:rsidP="00B67A3F">
      <w:pPr>
        <w:pStyle w:val="Heading1"/>
        <w:jc w:val="center"/>
        <w:rPr>
          <w:rFonts w:eastAsia="Calibri"/>
          <w:color w:val="000000" w:themeColor="text1"/>
        </w:rPr>
      </w:pPr>
      <w:r w:rsidRPr="009C2C11">
        <w:rPr>
          <w:rFonts w:eastAsia="Calibri"/>
          <w:color w:val="000000" w:themeColor="text1"/>
        </w:rPr>
        <w:lastRenderedPageBreak/>
        <w:t>References</w:t>
      </w:r>
    </w:p>
    <w:p w14:paraId="7A4646E4" w14:textId="77777777" w:rsidR="00B67A3F" w:rsidRPr="009C2C11" w:rsidRDefault="00B67A3F" w:rsidP="00B67A3F">
      <w:pPr>
        <w:pStyle w:val="References"/>
        <w:rPr>
          <w:color w:val="000000" w:themeColor="text1"/>
        </w:rPr>
      </w:pPr>
      <w:proofErr w:type="spellStart"/>
      <w:r w:rsidRPr="009C2C11">
        <w:rPr>
          <w:color w:val="000000" w:themeColor="text1"/>
        </w:rPr>
        <w:t>Allmer</w:t>
      </w:r>
      <w:proofErr w:type="spellEnd"/>
      <w:r w:rsidRPr="009C2C11">
        <w:rPr>
          <w:color w:val="000000" w:themeColor="text1"/>
        </w:rPr>
        <w:t xml:space="preserve">, T. (2013). Critical internet surveillance studies and economic surveillance. In: C. Fuchs, K. Boersma, A. </w:t>
      </w:r>
      <w:proofErr w:type="spellStart"/>
      <w:r w:rsidRPr="009C2C11">
        <w:rPr>
          <w:color w:val="000000" w:themeColor="text1"/>
        </w:rPr>
        <w:t>Albrechtslund</w:t>
      </w:r>
      <w:proofErr w:type="spellEnd"/>
      <w:r w:rsidRPr="009C2C11">
        <w:rPr>
          <w:color w:val="000000" w:themeColor="text1"/>
        </w:rPr>
        <w:t xml:space="preserve"> and M. Sandoval (Ed.), </w:t>
      </w:r>
      <w:r w:rsidRPr="009C2C11">
        <w:rPr>
          <w:i/>
          <w:color w:val="000000" w:themeColor="text1"/>
        </w:rPr>
        <w:t>Internet and Surveillance: The Challenges of Web 2.0 and Social Media</w:t>
      </w:r>
      <w:r w:rsidRPr="009C2C11">
        <w:rPr>
          <w:color w:val="000000" w:themeColor="text1"/>
        </w:rPr>
        <w:t xml:space="preserve"> (pp.144-164). New York, London: Routledge.</w:t>
      </w:r>
    </w:p>
    <w:p w14:paraId="751A9728" w14:textId="77777777" w:rsidR="00B67A3F" w:rsidRPr="009C2C11" w:rsidRDefault="00B67A3F" w:rsidP="00B67A3F">
      <w:pPr>
        <w:pStyle w:val="References"/>
        <w:rPr>
          <w:color w:val="000000" w:themeColor="text1"/>
        </w:rPr>
      </w:pPr>
      <w:proofErr w:type="spellStart"/>
      <w:r w:rsidRPr="009C2C11">
        <w:rPr>
          <w:color w:val="000000" w:themeColor="text1"/>
        </w:rPr>
        <w:t>Andreoni</w:t>
      </w:r>
      <w:proofErr w:type="spellEnd"/>
      <w:r w:rsidRPr="009C2C11">
        <w:rPr>
          <w:color w:val="000000" w:themeColor="text1"/>
        </w:rPr>
        <w:t xml:space="preserve">, J. (1989). Giving with impure altruism: Applications to charity and Ricardian equivalence. </w:t>
      </w:r>
      <w:r w:rsidRPr="009C2C11">
        <w:rPr>
          <w:i/>
          <w:color w:val="000000" w:themeColor="text1"/>
        </w:rPr>
        <w:t>Journal of Political Economy</w:t>
      </w:r>
      <w:r w:rsidRPr="009C2C11">
        <w:rPr>
          <w:color w:val="000000" w:themeColor="text1"/>
        </w:rPr>
        <w:t>, 97(6), 1447-1458.</w:t>
      </w:r>
    </w:p>
    <w:p w14:paraId="1825BCF7" w14:textId="77777777" w:rsidR="00B67A3F" w:rsidRPr="009C2C11" w:rsidRDefault="00B67A3F" w:rsidP="00B67A3F">
      <w:pPr>
        <w:pStyle w:val="References"/>
        <w:rPr>
          <w:color w:val="000000" w:themeColor="text1"/>
        </w:rPr>
      </w:pPr>
      <w:r w:rsidRPr="009C2C11">
        <w:rPr>
          <w:color w:val="000000" w:themeColor="text1"/>
        </w:rPr>
        <w:t xml:space="preserve">Archer‐Brown, C., Marder, B., </w:t>
      </w:r>
      <w:proofErr w:type="spellStart"/>
      <w:r w:rsidRPr="009C2C11">
        <w:rPr>
          <w:color w:val="000000" w:themeColor="text1"/>
        </w:rPr>
        <w:t>Calvard</w:t>
      </w:r>
      <w:proofErr w:type="spellEnd"/>
      <w:r w:rsidRPr="009C2C11">
        <w:rPr>
          <w:color w:val="000000" w:themeColor="text1"/>
        </w:rPr>
        <w:t xml:space="preserve">, T. and Kowalski, T. (2018). Hybrid social media: employees’ use of a boundary‐spanning technology. </w:t>
      </w:r>
      <w:r w:rsidRPr="009C2C11">
        <w:rPr>
          <w:i/>
          <w:color w:val="000000" w:themeColor="text1"/>
        </w:rPr>
        <w:t>New Technology, Work and Employment</w:t>
      </w:r>
      <w:r w:rsidRPr="009C2C11">
        <w:rPr>
          <w:color w:val="000000" w:themeColor="text1"/>
        </w:rPr>
        <w:t>, 33(1), 74-93.</w:t>
      </w:r>
    </w:p>
    <w:p w14:paraId="7ACF04B4" w14:textId="77777777" w:rsidR="00B67A3F" w:rsidRPr="009C2C11" w:rsidRDefault="00B67A3F" w:rsidP="00B67A3F">
      <w:pPr>
        <w:pStyle w:val="References"/>
        <w:rPr>
          <w:color w:val="000000" w:themeColor="text1"/>
        </w:rPr>
      </w:pPr>
      <w:proofErr w:type="spellStart"/>
      <w:r w:rsidRPr="009C2C11">
        <w:rPr>
          <w:color w:val="000000" w:themeColor="text1"/>
        </w:rPr>
        <w:t>Ariely</w:t>
      </w:r>
      <w:proofErr w:type="spellEnd"/>
      <w:r w:rsidRPr="009C2C11">
        <w:rPr>
          <w:color w:val="000000" w:themeColor="text1"/>
        </w:rPr>
        <w:t xml:space="preserve">, D., </w:t>
      </w:r>
      <w:proofErr w:type="spellStart"/>
      <w:r w:rsidRPr="009C2C11">
        <w:rPr>
          <w:color w:val="000000" w:themeColor="text1"/>
        </w:rPr>
        <w:t>Bracha</w:t>
      </w:r>
      <w:proofErr w:type="spellEnd"/>
      <w:r w:rsidRPr="009C2C11">
        <w:rPr>
          <w:color w:val="000000" w:themeColor="text1"/>
        </w:rPr>
        <w:t xml:space="preserve">, A. and Meier, S. (2009). Doing Good or Doing Well? Image Motivation and Monetary Incentives in Behaving Prosocially. </w:t>
      </w:r>
      <w:r w:rsidRPr="009C2C11">
        <w:rPr>
          <w:i/>
          <w:color w:val="000000" w:themeColor="text1"/>
        </w:rPr>
        <w:t>American Economic Review</w:t>
      </w:r>
      <w:r w:rsidRPr="009C2C11">
        <w:rPr>
          <w:color w:val="000000" w:themeColor="text1"/>
        </w:rPr>
        <w:t>, 99(1), 544-555.</w:t>
      </w:r>
    </w:p>
    <w:p w14:paraId="72F45756" w14:textId="77777777" w:rsidR="00B67A3F" w:rsidRPr="009C2C11" w:rsidRDefault="00B67A3F" w:rsidP="00B67A3F">
      <w:pPr>
        <w:pStyle w:val="References"/>
        <w:rPr>
          <w:color w:val="000000" w:themeColor="text1"/>
        </w:rPr>
      </w:pPr>
      <w:r w:rsidRPr="009C2C11">
        <w:rPr>
          <w:color w:val="000000" w:themeColor="text1"/>
        </w:rPr>
        <w:t xml:space="preserve">Bandura, A. (1977). </w:t>
      </w:r>
      <w:r w:rsidRPr="009C2C11">
        <w:rPr>
          <w:i/>
          <w:color w:val="000000" w:themeColor="text1"/>
        </w:rPr>
        <w:t>Social learning theory</w:t>
      </w:r>
      <w:r w:rsidRPr="009C2C11">
        <w:rPr>
          <w:color w:val="000000" w:themeColor="text1"/>
        </w:rPr>
        <w:t>. Englewood Cliffs, London: Prentice-Hall.</w:t>
      </w:r>
    </w:p>
    <w:p w14:paraId="22C77874" w14:textId="77777777" w:rsidR="00B67A3F" w:rsidRPr="009C2C11" w:rsidRDefault="00B67A3F" w:rsidP="00B67A3F">
      <w:pPr>
        <w:pStyle w:val="References"/>
        <w:rPr>
          <w:color w:val="000000" w:themeColor="text1"/>
        </w:rPr>
      </w:pPr>
      <w:proofErr w:type="spellStart"/>
      <w:r w:rsidRPr="009C2C11">
        <w:rPr>
          <w:color w:val="000000" w:themeColor="text1"/>
        </w:rPr>
        <w:t>Bareket-Bojmel</w:t>
      </w:r>
      <w:proofErr w:type="spellEnd"/>
      <w:r w:rsidRPr="009C2C11">
        <w:rPr>
          <w:color w:val="000000" w:themeColor="text1"/>
        </w:rPr>
        <w:t xml:space="preserve">, L., Moran, S. and Shahar, G. (2016). Strategic self-presentation on Facebook: Personal motives and audience response to online behavior. </w:t>
      </w:r>
      <w:r w:rsidRPr="009C2C11">
        <w:rPr>
          <w:i/>
          <w:color w:val="000000" w:themeColor="text1"/>
        </w:rPr>
        <w:t>Computers in Human Behavior</w:t>
      </w:r>
      <w:r w:rsidRPr="009C2C11">
        <w:rPr>
          <w:color w:val="000000" w:themeColor="text1"/>
        </w:rPr>
        <w:t>, 55, 788-795.</w:t>
      </w:r>
    </w:p>
    <w:p w14:paraId="5964B781" w14:textId="77777777" w:rsidR="00B67A3F" w:rsidRPr="009C2C11" w:rsidRDefault="00B67A3F" w:rsidP="00B67A3F">
      <w:pPr>
        <w:pStyle w:val="References"/>
        <w:rPr>
          <w:color w:val="000000" w:themeColor="text1"/>
        </w:rPr>
      </w:pPr>
      <w:r w:rsidRPr="009C2C11">
        <w:rPr>
          <w:color w:val="000000" w:themeColor="text1"/>
        </w:rPr>
        <w:t xml:space="preserve">Basil, D. Z., Ridgway, N. M. and Basil, M. D. (2006). Guilt appeals: The mediating effect of responsibility. </w:t>
      </w:r>
      <w:r w:rsidRPr="009C2C11">
        <w:rPr>
          <w:i/>
          <w:color w:val="000000" w:themeColor="text1"/>
        </w:rPr>
        <w:t>Psychology and Marketing</w:t>
      </w:r>
      <w:r w:rsidRPr="009C2C11">
        <w:rPr>
          <w:color w:val="000000" w:themeColor="text1"/>
        </w:rPr>
        <w:t>, 23, 1035-1054.</w:t>
      </w:r>
    </w:p>
    <w:p w14:paraId="07E0C701" w14:textId="77777777" w:rsidR="00B67A3F" w:rsidRPr="009C2C11" w:rsidRDefault="00B67A3F" w:rsidP="00B67A3F">
      <w:pPr>
        <w:pStyle w:val="References"/>
        <w:rPr>
          <w:color w:val="000000" w:themeColor="text1"/>
        </w:rPr>
      </w:pPr>
      <w:proofErr w:type="spellStart"/>
      <w:r w:rsidRPr="009C2C11">
        <w:rPr>
          <w:color w:val="000000" w:themeColor="text1"/>
        </w:rPr>
        <w:t>Batenburg</w:t>
      </w:r>
      <w:proofErr w:type="spellEnd"/>
      <w:r w:rsidRPr="009C2C11">
        <w:rPr>
          <w:color w:val="000000" w:themeColor="text1"/>
        </w:rPr>
        <w:t>, A. and Bartels, J. (2017). Keeping up online appearances: How self-disclosure on Facebook affects perceived respect and likability in the professional context. C</w:t>
      </w:r>
      <w:r w:rsidRPr="009C2C11">
        <w:rPr>
          <w:i/>
          <w:color w:val="000000" w:themeColor="text1"/>
        </w:rPr>
        <w:t>omputers in Human Behavior</w:t>
      </w:r>
      <w:r w:rsidRPr="009C2C11">
        <w:rPr>
          <w:color w:val="000000" w:themeColor="text1"/>
        </w:rPr>
        <w:t>, 74, 265-276.</w:t>
      </w:r>
    </w:p>
    <w:p w14:paraId="553F1D7F" w14:textId="77777777" w:rsidR="00B67A3F" w:rsidRPr="009C2C11" w:rsidRDefault="00B67A3F" w:rsidP="00B67A3F">
      <w:pPr>
        <w:pStyle w:val="References"/>
        <w:rPr>
          <w:color w:val="000000" w:themeColor="text1"/>
        </w:rPr>
      </w:pPr>
      <w:r w:rsidRPr="009C2C11">
        <w:rPr>
          <w:color w:val="000000" w:themeColor="text1"/>
        </w:rPr>
        <w:t xml:space="preserve">Batson, C. D. and Shaw, L. L. (1991). Evidence for altruism: Toward a pluralism of prosocial motives. </w:t>
      </w:r>
      <w:r w:rsidRPr="009C2C11">
        <w:rPr>
          <w:i/>
          <w:color w:val="000000" w:themeColor="text1"/>
        </w:rPr>
        <w:t>Psychological Inquiry</w:t>
      </w:r>
      <w:r w:rsidRPr="009C2C11">
        <w:rPr>
          <w:color w:val="000000" w:themeColor="text1"/>
        </w:rPr>
        <w:t>, 2(2), 107-122.</w:t>
      </w:r>
    </w:p>
    <w:p w14:paraId="715B6A73" w14:textId="77777777" w:rsidR="00B67A3F" w:rsidRPr="009C2C11" w:rsidRDefault="00B67A3F" w:rsidP="00B67A3F">
      <w:pPr>
        <w:pStyle w:val="References"/>
        <w:rPr>
          <w:color w:val="000000" w:themeColor="text1"/>
        </w:rPr>
      </w:pPr>
      <w:r w:rsidRPr="009C2C11">
        <w:rPr>
          <w:color w:val="000000" w:themeColor="text1"/>
        </w:rPr>
        <w:lastRenderedPageBreak/>
        <w:t xml:space="preserve">Becker, G. S. (1968). Crime and punishment: an economic approach. </w:t>
      </w:r>
      <w:r w:rsidRPr="009C2C11">
        <w:rPr>
          <w:i/>
          <w:color w:val="000000" w:themeColor="text1"/>
        </w:rPr>
        <w:t>Journal of Political Economy</w:t>
      </w:r>
      <w:r w:rsidRPr="009C2C11">
        <w:rPr>
          <w:color w:val="000000" w:themeColor="text1"/>
        </w:rPr>
        <w:t>, 76(2), 169-217.</w:t>
      </w:r>
    </w:p>
    <w:p w14:paraId="5B0FAB65" w14:textId="77777777" w:rsidR="00B67A3F" w:rsidRPr="009C2C11" w:rsidRDefault="00B67A3F" w:rsidP="00B67A3F">
      <w:pPr>
        <w:pStyle w:val="References"/>
        <w:rPr>
          <w:color w:val="000000" w:themeColor="text1"/>
        </w:rPr>
      </w:pPr>
      <w:proofErr w:type="spellStart"/>
      <w:r w:rsidRPr="009C2C11">
        <w:rPr>
          <w:color w:val="000000" w:themeColor="text1"/>
        </w:rPr>
        <w:t>Bénabou</w:t>
      </w:r>
      <w:proofErr w:type="spellEnd"/>
      <w:r w:rsidRPr="009C2C11">
        <w:rPr>
          <w:color w:val="000000" w:themeColor="text1"/>
        </w:rPr>
        <w:t xml:space="preserve">, R. and </w:t>
      </w:r>
      <w:proofErr w:type="spellStart"/>
      <w:r w:rsidRPr="009C2C11">
        <w:rPr>
          <w:color w:val="000000" w:themeColor="text1"/>
        </w:rPr>
        <w:t>Tirole</w:t>
      </w:r>
      <w:proofErr w:type="spellEnd"/>
      <w:r w:rsidRPr="009C2C11">
        <w:rPr>
          <w:color w:val="000000" w:themeColor="text1"/>
        </w:rPr>
        <w:t xml:space="preserve">, J. (2006). Incentives and Prosocial Behavior. </w:t>
      </w:r>
      <w:r w:rsidRPr="009C2C11">
        <w:rPr>
          <w:i/>
          <w:color w:val="000000" w:themeColor="text1"/>
        </w:rPr>
        <w:t>American Economic Review</w:t>
      </w:r>
      <w:r w:rsidRPr="009C2C11">
        <w:rPr>
          <w:color w:val="000000" w:themeColor="text1"/>
        </w:rPr>
        <w:t>, 96(5), 1652-1678.</w:t>
      </w:r>
    </w:p>
    <w:p w14:paraId="032F3802" w14:textId="77777777" w:rsidR="00B67A3F" w:rsidRPr="009C2C11" w:rsidRDefault="00B67A3F" w:rsidP="00B67A3F">
      <w:pPr>
        <w:pStyle w:val="References"/>
        <w:rPr>
          <w:color w:val="000000" w:themeColor="text1"/>
        </w:rPr>
      </w:pPr>
      <w:proofErr w:type="spellStart"/>
      <w:r w:rsidRPr="009C2C11">
        <w:rPr>
          <w:color w:val="000000" w:themeColor="text1"/>
        </w:rPr>
        <w:t>Blachnio</w:t>
      </w:r>
      <w:proofErr w:type="spellEnd"/>
      <w:r w:rsidRPr="009C2C11">
        <w:rPr>
          <w:color w:val="000000" w:themeColor="text1"/>
        </w:rPr>
        <w:t xml:space="preserve">, A., </w:t>
      </w:r>
      <w:proofErr w:type="spellStart"/>
      <w:r w:rsidRPr="009C2C11">
        <w:rPr>
          <w:color w:val="000000" w:themeColor="text1"/>
        </w:rPr>
        <w:t>Przepiorka</w:t>
      </w:r>
      <w:proofErr w:type="spellEnd"/>
      <w:r w:rsidRPr="009C2C11">
        <w:rPr>
          <w:color w:val="000000" w:themeColor="text1"/>
        </w:rPr>
        <w:t xml:space="preserve">, A. and </w:t>
      </w:r>
      <w:proofErr w:type="spellStart"/>
      <w:r w:rsidRPr="009C2C11">
        <w:rPr>
          <w:color w:val="000000" w:themeColor="text1"/>
        </w:rPr>
        <w:t>Pantic</w:t>
      </w:r>
      <w:proofErr w:type="spellEnd"/>
      <w:r w:rsidRPr="009C2C11">
        <w:rPr>
          <w:color w:val="000000" w:themeColor="text1"/>
        </w:rPr>
        <w:t xml:space="preserve">, I. (2016). Association between Facebook addiction, self-esteem and life satisfaction: A cross-sectional study. </w:t>
      </w:r>
      <w:r w:rsidRPr="009C2C11">
        <w:rPr>
          <w:i/>
          <w:color w:val="000000" w:themeColor="text1"/>
        </w:rPr>
        <w:t>Computers in Human Behavior</w:t>
      </w:r>
      <w:r w:rsidRPr="009C2C11">
        <w:rPr>
          <w:color w:val="000000" w:themeColor="text1"/>
        </w:rPr>
        <w:t>, 55, 701-705.</w:t>
      </w:r>
    </w:p>
    <w:p w14:paraId="458450EF" w14:textId="77777777" w:rsidR="00B67A3F" w:rsidRPr="009C2C11" w:rsidRDefault="00B67A3F" w:rsidP="00B67A3F">
      <w:pPr>
        <w:pStyle w:val="References"/>
        <w:rPr>
          <w:color w:val="000000" w:themeColor="text1"/>
        </w:rPr>
      </w:pPr>
      <w:r w:rsidRPr="009C2C11">
        <w:rPr>
          <w:color w:val="000000" w:themeColor="text1"/>
        </w:rPr>
        <w:t xml:space="preserve">Boyd, D. M. and Ellison, N. B. (2007). Social network sites: Definition, history, and scholarship. </w:t>
      </w:r>
      <w:r w:rsidRPr="009C2C11">
        <w:rPr>
          <w:i/>
          <w:color w:val="000000" w:themeColor="text1"/>
        </w:rPr>
        <w:t>Journal of computer‐mediated Communication</w:t>
      </w:r>
      <w:r w:rsidRPr="009C2C11">
        <w:rPr>
          <w:color w:val="000000" w:themeColor="text1"/>
        </w:rPr>
        <w:t>, 13(1), 210-230.</w:t>
      </w:r>
    </w:p>
    <w:p w14:paraId="0021C11D" w14:textId="77777777" w:rsidR="00B67A3F" w:rsidRPr="009C2C11" w:rsidRDefault="00B67A3F" w:rsidP="00B67A3F">
      <w:pPr>
        <w:pStyle w:val="References"/>
        <w:rPr>
          <w:color w:val="000000" w:themeColor="text1"/>
        </w:rPr>
      </w:pPr>
      <w:r w:rsidRPr="009C2C11">
        <w:rPr>
          <w:color w:val="000000" w:themeColor="text1"/>
        </w:rPr>
        <w:t xml:space="preserve">Carver, C. S. and </w:t>
      </w:r>
      <w:proofErr w:type="spellStart"/>
      <w:r w:rsidRPr="009C2C11">
        <w:rPr>
          <w:color w:val="000000" w:themeColor="text1"/>
        </w:rPr>
        <w:t>Scheier</w:t>
      </w:r>
      <w:proofErr w:type="spellEnd"/>
      <w:r w:rsidRPr="009C2C11">
        <w:rPr>
          <w:color w:val="000000" w:themeColor="text1"/>
        </w:rPr>
        <w:t xml:space="preserve">, M. F. (2001). </w:t>
      </w:r>
      <w:r w:rsidRPr="009C2C11">
        <w:rPr>
          <w:i/>
          <w:color w:val="000000" w:themeColor="text1"/>
        </w:rPr>
        <w:t>On the self-regulation of behavior</w:t>
      </w:r>
      <w:r w:rsidRPr="009C2C11">
        <w:rPr>
          <w:color w:val="000000" w:themeColor="text1"/>
        </w:rPr>
        <w:t>. Cambridge, UK: Cambridge University Press.</w:t>
      </w:r>
    </w:p>
    <w:p w14:paraId="29FA2950" w14:textId="77777777" w:rsidR="00B67A3F" w:rsidRPr="009C2C11" w:rsidRDefault="00B67A3F" w:rsidP="00B67A3F">
      <w:pPr>
        <w:pStyle w:val="References"/>
        <w:rPr>
          <w:color w:val="000000" w:themeColor="text1"/>
        </w:rPr>
      </w:pPr>
      <w:r w:rsidRPr="009C2C11">
        <w:rPr>
          <w:color w:val="000000" w:themeColor="text1"/>
        </w:rPr>
        <w:t xml:space="preserve">Choi, J. and </w:t>
      </w:r>
      <w:proofErr w:type="spellStart"/>
      <w:r w:rsidRPr="009C2C11">
        <w:rPr>
          <w:color w:val="000000" w:themeColor="text1"/>
        </w:rPr>
        <w:t>Seo</w:t>
      </w:r>
      <w:proofErr w:type="spellEnd"/>
      <w:r w:rsidRPr="009C2C11">
        <w:rPr>
          <w:color w:val="000000" w:themeColor="text1"/>
        </w:rPr>
        <w:t xml:space="preserve">, S. (2017). Goodwill intended for whom? Examining factors influencing conspicuous prosocial behavior on social media. </w:t>
      </w:r>
      <w:r w:rsidRPr="009C2C11">
        <w:rPr>
          <w:i/>
          <w:color w:val="000000" w:themeColor="text1"/>
        </w:rPr>
        <w:t>International Journal of Hospitality Management</w:t>
      </w:r>
      <w:r w:rsidRPr="009C2C11">
        <w:rPr>
          <w:color w:val="000000" w:themeColor="text1"/>
        </w:rPr>
        <w:t>, 60, 23-32.</w:t>
      </w:r>
    </w:p>
    <w:p w14:paraId="7D0FA93E" w14:textId="77777777" w:rsidR="00B67A3F" w:rsidRPr="009C2C11" w:rsidRDefault="00B67A3F" w:rsidP="00B67A3F">
      <w:pPr>
        <w:pStyle w:val="References"/>
        <w:rPr>
          <w:color w:val="000000" w:themeColor="text1"/>
        </w:rPr>
      </w:pPr>
      <w:r w:rsidRPr="009C2C11">
        <w:rPr>
          <w:color w:val="000000" w:themeColor="text1"/>
        </w:rPr>
        <w:t xml:space="preserve">Clary, E. G. and Snyder, M. (1991). A functional analysis of altruism and prosocial behavior: The case of volunteerism. </w:t>
      </w:r>
      <w:r w:rsidRPr="009C2C11">
        <w:rPr>
          <w:i/>
          <w:color w:val="000000" w:themeColor="text1"/>
        </w:rPr>
        <w:t>Review of personality and social psychology,</w:t>
      </w:r>
      <w:r w:rsidRPr="009C2C11">
        <w:rPr>
          <w:color w:val="000000" w:themeColor="text1"/>
        </w:rPr>
        <w:t xml:space="preserve"> 12, 119-148.</w:t>
      </w:r>
    </w:p>
    <w:p w14:paraId="5CDCAD2D" w14:textId="77777777" w:rsidR="00B67A3F" w:rsidRPr="009C2C11" w:rsidRDefault="00B67A3F" w:rsidP="00B67A3F">
      <w:pPr>
        <w:pStyle w:val="References"/>
        <w:rPr>
          <w:color w:val="000000" w:themeColor="text1"/>
        </w:rPr>
      </w:pPr>
      <w:r w:rsidRPr="009C2C11">
        <w:rPr>
          <w:color w:val="000000" w:themeColor="text1"/>
        </w:rPr>
        <w:t xml:space="preserve">Clingingsmith, D. and </w:t>
      </w:r>
      <w:proofErr w:type="spellStart"/>
      <w:r w:rsidRPr="009C2C11">
        <w:rPr>
          <w:color w:val="000000" w:themeColor="text1"/>
        </w:rPr>
        <w:t>Sheremeta</w:t>
      </w:r>
      <w:proofErr w:type="spellEnd"/>
      <w:r w:rsidRPr="009C2C11">
        <w:rPr>
          <w:color w:val="000000" w:themeColor="text1"/>
        </w:rPr>
        <w:t xml:space="preserve">, R. M. (2018). Status and the demand for visible goods: experimental evidence on conspicuous consumption. </w:t>
      </w:r>
      <w:r w:rsidRPr="009C2C11">
        <w:rPr>
          <w:i/>
          <w:color w:val="000000" w:themeColor="text1"/>
        </w:rPr>
        <w:t>Experimental Economics</w:t>
      </w:r>
      <w:r w:rsidRPr="009C2C11">
        <w:rPr>
          <w:color w:val="000000" w:themeColor="text1"/>
        </w:rPr>
        <w:t>, 21(84), 877-904.</w:t>
      </w:r>
    </w:p>
    <w:p w14:paraId="18EC88B8" w14:textId="77777777" w:rsidR="00B67A3F" w:rsidRPr="009C2C11" w:rsidRDefault="00B67A3F" w:rsidP="00B67A3F">
      <w:pPr>
        <w:pStyle w:val="References"/>
        <w:rPr>
          <w:color w:val="000000" w:themeColor="text1"/>
        </w:rPr>
      </w:pPr>
      <w:r w:rsidRPr="009C2C11">
        <w:rPr>
          <w:color w:val="000000" w:themeColor="text1"/>
        </w:rPr>
        <w:t xml:space="preserve">Cox, J., Nguyen, T., Thorpe, A., Ishizaka, A., </w:t>
      </w:r>
      <w:proofErr w:type="spellStart"/>
      <w:r w:rsidRPr="009C2C11">
        <w:rPr>
          <w:color w:val="000000" w:themeColor="text1"/>
        </w:rPr>
        <w:t>Chakhar</w:t>
      </w:r>
      <w:proofErr w:type="spellEnd"/>
      <w:r w:rsidRPr="009C2C11">
        <w:rPr>
          <w:color w:val="000000" w:themeColor="text1"/>
        </w:rPr>
        <w:t xml:space="preserve">, S. and </w:t>
      </w:r>
      <w:proofErr w:type="spellStart"/>
      <w:r w:rsidRPr="009C2C11">
        <w:rPr>
          <w:color w:val="000000" w:themeColor="text1"/>
        </w:rPr>
        <w:t>Meech</w:t>
      </w:r>
      <w:proofErr w:type="spellEnd"/>
      <w:r w:rsidRPr="009C2C11">
        <w:rPr>
          <w:color w:val="000000" w:themeColor="text1"/>
        </w:rPr>
        <w:t xml:space="preserve">, L. (2018). Being seen to care: The relationship between self-presentation and contributions to online pro-social crowdfunding campaigns. </w:t>
      </w:r>
      <w:r w:rsidRPr="009C2C11">
        <w:rPr>
          <w:i/>
          <w:color w:val="000000" w:themeColor="text1"/>
        </w:rPr>
        <w:t>Computers in Human Behavior</w:t>
      </w:r>
      <w:r w:rsidRPr="009C2C11">
        <w:rPr>
          <w:color w:val="000000" w:themeColor="text1"/>
        </w:rPr>
        <w:t>, 83, 45-55.</w:t>
      </w:r>
    </w:p>
    <w:p w14:paraId="4545A780" w14:textId="77777777" w:rsidR="00B67A3F" w:rsidRPr="009C2C11" w:rsidRDefault="00B67A3F" w:rsidP="00B67A3F">
      <w:pPr>
        <w:pStyle w:val="References"/>
        <w:rPr>
          <w:color w:val="000000" w:themeColor="text1"/>
        </w:rPr>
      </w:pPr>
      <w:r w:rsidRPr="009C2C11">
        <w:rPr>
          <w:color w:val="000000" w:themeColor="text1"/>
        </w:rPr>
        <w:t xml:space="preserve">Deci, E. L. and Ryan, R. M. (1985). </w:t>
      </w:r>
      <w:r w:rsidRPr="009C2C11">
        <w:rPr>
          <w:i/>
          <w:color w:val="000000" w:themeColor="text1"/>
        </w:rPr>
        <w:t xml:space="preserve">Intrinsic motivation and self-determination in human </w:t>
      </w:r>
      <w:proofErr w:type="spellStart"/>
      <w:r w:rsidRPr="009C2C11">
        <w:rPr>
          <w:i/>
          <w:color w:val="000000" w:themeColor="text1"/>
        </w:rPr>
        <w:t>behaviour</w:t>
      </w:r>
      <w:proofErr w:type="spellEnd"/>
      <w:r w:rsidRPr="009C2C11">
        <w:rPr>
          <w:color w:val="000000" w:themeColor="text1"/>
        </w:rPr>
        <w:t>. New York: Plenum.</w:t>
      </w:r>
    </w:p>
    <w:p w14:paraId="1C37BD3B" w14:textId="77777777" w:rsidR="00B67A3F" w:rsidRPr="009C2C11" w:rsidRDefault="00B67A3F" w:rsidP="00B67A3F">
      <w:pPr>
        <w:pStyle w:val="References"/>
        <w:rPr>
          <w:color w:val="000000" w:themeColor="text1"/>
        </w:rPr>
      </w:pPr>
      <w:r w:rsidRPr="009C2C11">
        <w:rPr>
          <w:color w:val="000000" w:themeColor="text1"/>
        </w:rPr>
        <w:lastRenderedPageBreak/>
        <w:t xml:space="preserve">DeGroot, J. M. and Vik, T. A. (2017). “We were not prepared to tell people yet”: Confidentiality breaches and boundary turbulence on Facebook. </w:t>
      </w:r>
      <w:r w:rsidRPr="009C2C11">
        <w:rPr>
          <w:i/>
          <w:color w:val="000000" w:themeColor="text1"/>
        </w:rPr>
        <w:t>Computers in Human Behavior</w:t>
      </w:r>
      <w:r w:rsidRPr="009C2C11">
        <w:rPr>
          <w:color w:val="000000" w:themeColor="text1"/>
        </w:rPr>
        <w:t>, 70, 351-359.</w:t>
      </w:r>
    </w:p>
    <w:p w14:paraId="21635135" w14:textId="77777777" w:rsidR="00B67A3F" w:rsidRPr="009C2C11" w:rsidRDefault="00B67A3F" w:rsidP="00B67A3F">
      <w:pPr>
        <w:pStyle w:val="References"/>
        <w:rPr>
          <w:color w:val="000000" w:themeColor="text1"/>
        </w:rPr>
      </w:pPr>
      <w:r w:rsidRPr="009C2C11">
        <w:rPr>
          <w:color w:val="000000" w:themeColor="text1"/>
        </w:rPr>
        <w:t xml:space="preserve">Duval, S. and </w:t>
      </w:r>
      <w:proofErr w:type="spellStart"/>
      <w:r w:rsidRPr="009C2C11">
        <w:rPr>
          <w:color w:val="000000" w:themeColor="text1"/>
        </w:rPr>
        <w:t>Wicklund</w:t>
      </w:r>
      <w:proofErr w:type="spellEnd"/>
      <w:r w:rsidRPr="009C2C11">
        <w:rPr>
          <w:color w:val="000000" w:themeColor="text1"/>
        </w:rPr>
        <w:t xml:space="preserve">, R. A. (1972). </w:t>
      </w:r>
      <w:r w:rsidRPr="009C2C11">
        <w:rPr>
          <w:i/>
          <w:color w:val="000000" w:themeColor="text1"/>
        </w:rPr>
        <w:t>A theory of objective self-awareness</w:t>
      </w:r>
      <w:r w:rsidRPr="009C2C11">
        <w:rPr>
          <w:color w:val="000000" w:themeColor="text1"/>
        </w:rPr>
        <w:t>. New York: Academic Press.</w:t>
      </w:r>
    </w:p>
    <w:p w14:paraId="7A2F30BF" w14:textId="77777777" w:rsidR="00B67A3F" w:rsidRPr="009C2C11" w:rsidRDefault="00B67A3F" w:rsidP="00B67A3F">
      <w:pPr>
        <w:pStyle w:val="References"/>
        <w:rPr>
          <w:color w:val="000000" w:themeColor="text1"/>
        </w:rPr>
      </w:pPr>
      <w:r w:rsidRPr="009C2C11">
        <w:rPr>
          <w:color w:val="000000" w:themeColor="text1"/>
        </w:rPr>
        <w:t xml:space="preserve">Eisenberg, N., </w:t>
      </w:r>
      <w:proofErr w:type="spellStart"/>
      <w:r w:rsidRPr="009C2C11">
        <w:rPr>
          <w:color w:val="000000" w:themeColor="text1"/>
        </w:rPr>
        <w:t>Fabes</w:t>
      </w:r>
      <w:proofErr w:type="spellEnd"/>
      <w:r w:rsidRPr="009C2C11">
        <w:rPr>
          <w:color w:val="000000" w:themeColor="text1"/>
        </w:rPr>
        <w:t xml:space="preserve">, R. A., and </w:t>
      </w:r>
      <w:proofErr w:type="spellStart"/>
      <w:r w:rsidRPr="009C2C11">
        <w:rPr>
          <w:color w:val="000000" w:themeColor="text1"/>
        </w:rPr>
        <w:t>Spinrad</w:t>
      </w:r>
      <w:proofErr w:type="spellEnd"/>
      <w:r w:rsidRPr="009C2C11">
        <w:rPr>
          <w:color w:val="000000" w:themeColor="text1"/>
        </w:rPr>
        <w:t xml:space="preserve">, T. L. (2006). Chapter 11 Prosocial Development. In: W. Damon, R. Lerner and N. Eisenberg (Ed.), </w:t>
      </w:r>
      <w:r w:rsidRPr="009C2C11">
        <w:rPr>
          <w:i/>
          <w:color w:val="000000" w:themeColor="text1"/>
        </w:rPr>
        <w:t>Handbook of Child Psychology, Social, Emotional, and Personality Development Volume 3 of Handbook of Child Psychology</w:t>
      </w:r>
      <w:r w:rsidRPr="009C2C11">
        <w:rPr>
          <w:color w:val="000000" w:themeColor="text1"/>
        </w:rPr>
        <w:t>, 6th ed (pp.646-718). Hoboken: John Wiley &amp; Sons.</w:t>
      </w:r>
    </w:p>
    <w:p w14:paraId="7F6E0F10" w14:textId="77777777" w:rsidR="00B67A3F" w:rsidRPr="009C2C11" w:rsidRDefault="00B67A3F" w:rsidP="00B67A3F">
      <w:pPr>
        <w:pStyle w:val="References"/>
        <w:rPr>
          <w:color w:val="000000" w:themeColor="text1"/>
        </w:rPr>
      </w:pPr>
      <w:r w:rsidRPr="009C2C11">
        <w:rPr>
          <w:color w:val="000000" w:themeColor="text1"/>
        </w:rPr>
        <w:t xml:space="preserve">Elliot, A. J., and Thrash, T. M. (2002). Approach-avoidance motivation in personality: approach and avoidance temperaments and goals. </w:t>
      </w:r>
      <w:r w:rsidRPr="009C2C11">
        <w:rPr>
          <w:i/>
          <w:color w:val="000000" w:themeColor="text1"/>
        </w:rPr>
        <w:t>Journal of personality and social psychology</w:t>
      </w:r>
      <w:r w:rsidRPr="009C2C11">
        <w:rPr>
          <w:color w:val="000000" w:themeColor="text1"/>
        </w:rPr>
        <w:t>, 82(5), 804.</w:t>
      </w:r>
    </w:p>
    <w:p w14:paraId="3C44C66F" w14:textId="77777777" w:rsidR="00B67A3F" w:rsidRPr="009C2C11" w:rsidRDefault="00B67A3F" w:rsidP="00B67A3F">
      <w:pPr>
        <w:pStyle w:val="References"/>
        <w:rPr>
          <w:color w:val="000000" w:themeColor="text1"/>
        </w:rPr>
      </w:pPr>
      <w:r w:rsidRPr="009C2C11">
        <w:rPr>
          <w:color w:val="000000" w:themeColor="text1"/>
        </w:rPr>
        <w:t xml:space="preserve">Ellison, N., </w:t>
      </w:r>
      <w:proofErr w:type="spellStart"/>
      <w:r w:rsidRPr="009C2C11">
        <w:rPr>
          <w:color w:val="000000" w:themeColor="text1"/>
        </w:rPr>
        <w:t>Steinfield</w:t>
      </w:r>
      <w:proofErr w:type="spellEnd"/>
      <w:r w:rsidRPr="009C2C11">
        <w:rPr>
          <w:color w:val="000000" w:themeColor="text1"/>
        </w:rPr>
        <w:t xml:space="preserve">, C. and Lampe, C. (2007). The Benefits of Facebook “Friends”: Social Capital and College Students’ Use of Online Social Network Sites. </w:t>
      </w:r>
      <w:r w:rsidRPr="009C2C11">
        <w:rPr>
          <w:i/>
          <w:color w:val="000000" w:themeColor="text1"/>
        </w:rPr>
        <w:t>Journal of Computer-Mediated Communication</w:t>
      </w:r>
      <w:r w:rsidRPr="009C2C11">
        <w:rPr>
          <w:color w:val="000000" w:themeColor="text1"/>
        </w:rPr>
        <w:t>, 12(4), 1143-1168.</w:t>
      </w:r>
    </w:p>
    <w:p w14:paraId="357D6046" w14:textId="77777777" w:rsidR="00B67A3F" w:rsidRPr="009C2C11" w:rsidRDefault="00B67A3F" w:rsidP="00B67A3F">
      <w:pPr>
        <w:pStyle w:val="References"/>
        <w:rPr>
          <w:color w:val="000000" w:themeColor="text1"/>
        </w:rPr>
      </w:pPr>
      <w:proofErr w:type="spellStart"/>
      <w:r w:rsidRPr="009C2C11">
        <w:rPr>
          <w:color w:val="000000" w:themeColor="text1"/>
        </w:rPr>
        <w:t>Faucher</w:t>
      </w:r>
      <w:proofErr w:type="spellEnd"/>
      <w:r w:rsidRPr="009C2C11">
        <w:rPr>
          <w:color w:val="000000" w:themeColor="text1"/>
        </w:rPr>
        <w:t xml:space="preserve">, K. X. (2014). Veblen 2.0: Neoliberal Games of Social Capital and the Attention Economy as Conspicuous Consumption. </w:t>
      </w:r>
      <w:proofErr w:type="spellStart"/>
      <w:r w:rsidRPr="009C2C11">
        <w:rPr>
          <w:color w:val="000000" w:themeColor="text1"/>
        </w:rPr>
        <w:t>tripleC</w:t>
      </w:r>
      <w:proofErr w:type="spellEnd"/>
      <w:r w:rsidRPr="009C2C11">
        <w:rPr>
          <w:color w:val="000000" w:themeColor="text1"/>
        </w:rPr>
        <w:t xml:space="preserve">: Communication, Capitalism &amp; Critique. </w:t>
      </w:r>
      <w:r w:rsidRPr="009C2C11">
        <w:rPr>
          <w:i/>
          <w:color w:val="000000" w:themeColor="text1"/>
        </w:rPr>
        <w:t>Open Access Journal for a Global Sustainable Information Society</w:t>
      </w:r>
      <w:r w:rsidRPr="009C2C11">
        <w:rPr>
          <w:color w:val="000000" w:themeColor="text1"/>
        </w:rPr>
        <w:t>, 12(1), 40-56.</w:t>
      </w:r>
    </w:p>
    <w:p w14:paraId="25E33001" w14:textId="77777777" w:rsidR="00B67A3F" w:rsidRPr="009C2C11" w:rsidRDefault="00B67A3F" w:rsidP="00B67A3F">
      <w:pPr>
        <w:pStyle w:val="References"/>
        <w:rPr>
          <w:color w:val="000000" w:themeColor="text1"/>
        </w:rPr>
      </w:pPr>
      <w:proofErr w:type="spellStart"/>
      <w:r w:rsidRPr="009C2C11">
        <w:rPr>
          <w:color w:val="000000" w:themeColor="text1"/>
        </w:rPr>
        <w:t>Finkelstien</w:t>
      </w:r>
      <w:proofErr w:type="spellEnd"/>
      <w:r w:rsidRPr="009C2C11">
        <w:rPr>
          <w:color w:val="000000" w:themeColor="text1"/>
        </w:rPr>
        <w:t xml:space="preserve">, M. A. (2009). Intrinsic vs. extrinsic motivational orientations and the volunteer process. </w:t>
      </w:r>
      <w:r w:rsidRPr="009C2C11">
        <w:rPr>
          <w:i/>
          <w:color w:val="000000" w:themeColor="text1"/>
        </w:rPr>
        <w:t>Personality and Individual Differences</w:t>
      </w:r>
      <w:r w:rsidRPr="009C2C11">
        <w:rPr>
          <w:color w:val="000000" w:themeColor="text1"/>
        </w:rPr>
        <w:t>, 46(5-6), 653-658.</w:t>
      </w:r>
    </w:p>
    <w:p w14:paraId="17B55049" w14:textId="77777777" w:rsidR="00B67A3F" w:rsidRPr="009C2C11" w:rsidRDefault="00B67A3F" w:rsidP="00B67A3F">
      <w:pPr>
        <w:pStyle w:val="References"/>
        <w:rPr>
          <w:color w:val="000000" w:themeColor="text1"/>
        </w:rPr>
      </w:pPr>
      <w:proofErr w:type="spellStart"/>
      <w:r w:rsidRPr="009C2C11">
        <w:rPr>
          <w:color w:val="000000" w:themeColor="text1"/>
        </w:rPr>
        <w:t>Froming</w:t>
      </w:r>
      <w:proofErr w:type="spellEnd"/>
      <w:r w:rsidRPr="009C2C11">
        <w:rPr>
          <w:color w:val="000000" w:themeColor="text1"/>
        </w:rPr>
        <w:t xml:space="preserve">, W. J., Walker, G. and </w:t>
      </w:r>
      <w:proofErr w:type="spellStart"/>
      <w:r w:rsidRPr="009C2C11">
        <w:rPr>
          <w:color w:val="000000" w:themeColor="text1"/>
        </w:rPr>
        <w:t>Lopyan</w:t>
      </w:r>
      <w:proofErr w:type="spellEnd"/>
      <w:r w:rsidRPr="009C2C11">
        <w:rPr>
          <w:color w:val="000000" w:themeColor="text1"/>
        </w:rPr>
        <w:t xml:space="preserve">, K. J. (1982). Public and private self-awareness: When personal attitudes conflict with societal expectations. </w:t>
      </w:r>
      <w:r w:rsidRPr="009C2C11">
        <w:rPr>
          <w:i/>
          <w:color w:val="000000" w:themeColor="text1"/>
        </w:rPr>
        <w:t>Journal of Experimental Social Psychology</w:t>
      </w:r>
      <w:r w:rsidRPr="009C2C11">
        <w:rPr>
          <w:color w:val="000000" w:themeColor="text1"/>
        </w:rPr>
        <w:t>, 18(5), 476-487.</w:t>
      </w:r>
    </w:p>
    <w:p w14:paraId="21D5C3A8" w14:textId="77777777" w:rsidR="00B67A3F" w:rsidRPr="009C2C11" w:rsidRDefault="00B67A3F" w:rsidP="00B67A3F">
      <w:pPr>
        <w:pStyle w:val="References"/>
        <w:rPr>
          <w:color w:val="000000" w:themeColor="text1"/>
        </w:rPr>
      </w:pPr>
      <w:r w:rsidRPr="009C2C11">
        <w:rPr>
          <w:color w:val="000000" w:themeColor="text1"/>
        </w:rPr>
        <w:lastRenderedPageBreak/>
        <w:t xml:space="preserve">Govern, J. M. and </w:t>
      </w:r>
      <w:proofErr w:type="spellStart"/>
      <w:r w:rsidRPr="009C2C11">
        <w:rPr>
          <w:color w:val="000000" w:themeColor="text1"/>
        </w:rPr>
        <w:t>Marsch</w:t>
      </w:r>
      <w:proofErr w:type="spellEnd"/>
      <w:r w:rsidRPr="009C2C11">
        <w:rPr>
          <w:color w:val="000000" w:themeColor="text1"/>
        </w:rPr>
        <w:t xml:space="preserve">, L. A. (2001). Development and Validation of the Situational Self- Awareness Scale. </w:t>
      </w:r>
      <w:r w:rsidRPr="009C2C11">
        <w:rPr>
          <w:i/>
          <w:color w:val="000000" w:themeColor="text1"/>
        </w:rPr>
        <w:t>Consciousness and Cognition</w:t>
      </w:r>
      <w:r w:rsidRPr="009C2C11">
        <w:rPr>
          <w:color w:val="000000" w:themeColor="text1"/>
        </w:rPr>
        <w:t>, 10(3), 366-378.</w:t>
      </w:r>
    </w:p>
    <w:p w14:paraId="20BFD448" w14:textId="77777777" w:rsidR="00B67A3F" w:rsidRPr="009C2C11" w:rsidRDefault="00B67A3F" w:rsidP="00B67A3F">
      <w:pPr>
        <w:pStyle w:val="References"/>
        <w:rPr>
          <w:color w:val="000000" w:themeColor="text1"/>
        </w:rPr>
      </w:pPr>
      <w:r w:rsidRPr="009C2C11">
        <w:rPr>
          <w:color w:val="000000" w:themeColor="text1"/>
        </w:rPr>
        <w:t xml:space="preserve">Grant, A. M. and Mayer, D. M. (2009). Good Soldiers and Good Actors: Prosocial and Impression Management Motives as Interactive Predictors of Affiliative Citizenship Behaviors. </w:t>
      </w:r>
      <w:r w:rsidRPr="009C2C11">
        <w:rPr>
          <w:i/>
          <w:color w:val="000000" w:themeColor="text1"/>
        </w:rPr>
        <w:t>Journal of Applied Psychology</w:t>
      </w:r>
      <w:r w:rsidRPr="009C2C11">
        <w:rPr>
          <w:color w:val="000000" w:themeColor="text1"/>
        </w:rPr>
        <w:t>, 94(4), 900–912.</w:t>
      </w:r>
    </w:p>
    <w:p w14:paraId="7A3F963C" w14:textId="77777777" w:rsidR="00B67A3F" w:rsidRPr="009C2C11" w:rsidRDefault="00B67A3F" w:rsidP="00B67A3F">
      <w:pPr>
        <w:pStyle w:val="References"/>
        <w:rPr>
          <w:color w:val="000000" w:themeColor="text1"/>
        </w:rPr>
      </w:pPr>
      <w:r w:rsidRPr="009C2C11">
        <w:rPr>
          <w:color w:val="000000" w:themeColor="text1"/>
        </w:rPr>
        <w:t xml:space="preserve">Guadagno, R. E., </w:t>
      </w:r>
      <w:proofErr w:type="spellStart"/>
      <w:r w:rsidRPr="009C2C11">
        <w:rPr>
          <w:color w:val="000000" w:themeColor="text1"/>
        </w:rPr>
        <w:t>Okdie</w:t>
      </w:r>
      <w:proofErr w:type="spellEnd"/>
      <w:r w:rsidRPr="009C2C11">
        <w:rPr>
          <w:color w:val="000000" w:themeColor="text1"/>
        </w:rPr>
        <w:t xml:space="preserve">, B. M. and Kruse, S. A. (2012). Dating deception: Gender, online dating, and exaggerated self-presentation. </w:t>
      </w:r>
      <w:r w:rsidRPr="009C2C11">
        <w:rPr>
          <w:i/>
          <w:color w:val="000000" w:themeColor="text1"/>
        </w:rPr>
        <w:t>Computers in Human Behavior</w:t>
      </w:r>
      <w:r w:rsidRPr="009C2C11">
        <w:rPr>
          <w:color w:val="000000" w:themeColor="text1"/>
        </w:rPr>
        <w:t>, 28(2), 642-647.</w:t>
      </w:r>
    </w:p>
    <w:p w14:paraId="747371F5" w14:textId="77777777" w:rsidR="00B67A3F" w:rsidRPr="009C2C11" w:rsidRDefault="00B67A3F" w:rsidP="00B67A3F">
      <w:pPr>
        <w:pStyle w:val="References"/>
        <w:rPr>
          <w:color w:val="000000" w:themeColor="text1"/>
        </w:rPr>
      </w:pPr>
      <w:proofErr w:type="spellStart"/>
      <w:r w:rsidRPr="009C2C11">
        <w:rPr>
          <w:color w:val="000000" w:themeColor="text1"/>
        </w:rPr>
        <w:t>Guay</w:t>
      </w:r>
      <w:proofErr w:type="spellEnd"/>
      <w:r w:rsidRPr="009C2C11">
        <w:rPr>
          <w:color w:val="000000" w:themeColor="text1"/>
        </w:rPr>
        <w:t xml:space="preserve">, F., Vallerand, R. and Blanchard, J. (2000). On the Assessment of Situational Intrinsic and Extrinsic Motivation: The Situational Motivation Scale (SIMS). </w:t>
      </w:r>
      <w:r w:rsidRPr="009C2C11">
        <w:rPr>
          <w:i/>
          <w:color w:val="000000" w:themeColor="text1"/>
        </w:rPr>
        <w:t>Motivation and Emotion</w:t>
      </w:r>
      <w:r w:rsidRPr="009C2C11">
        <w:rPr>
          <w:color w:val="000000" w:themeColor="text1"/>
        </w:rPr>
        <w:t>, 24(3), 175–213.</w:t>
      </w:r>
    </w:p>
    <w:p w14:paraId="0BE7AF14" w14:textId="77777777" w:rsidR="00B67A3F" w:rsidRPr="009C2C11" w:rsidRDefault="00B67A3F" w:rsidP="00B67A3F">
      <w:pPr>
        <w:pStyle w:val="References"/>
        <w:rPr>
          <w:color w:val="000000" w:themeColor="text1"/>
        </w:rPr>
      </w:pPr>
      <w:proofErr w:type="spellStart"/>
      <w:r w:rsidRPr="009C2C11">
        <w:rPr>
          <w:color w:val="000000" w:themeColor="text1"/>
        </w:rPr>
        <w:t>Hessekiel</w:t>
      </w:r>
      <w:proofErr w:type="spellEnd"/>
      <w:r w:rsidRPr="009C2C11">
        <w:rPr>
          <w:color w:val="000000" w:themeColor="text1"/>
        </w:rPr>
        <w:t xml:space="preserve">, D. (2018) </w:t>
      </w:r>
      <w:r w:rsidRPr="009C2C11">
        <w:rPr>
          <w:i/>
          <w:color w:val="000000" w:themeColor="text1"/>
        </w:rPr>
        <w:t xml:space="preserve">Engaging Gen Z </w:t>
      </w:r>
      <w:proofErr w:type="gramStart"/>
      <w:r w:rsidRPr="009C2C11">
        <w:rPr>
          <w:i/>
          <w:color w:val="000000" w:themeColor="text1"/>
        </w:rPr>
        <w:t>In</w:t>
      </w:r>
      <w:proofErr w:type="gramEnd"/>
      <w:r w:rsidRPr="009C2C11">
        <w:rPr>
          <w:i/>
          <w:color w:val="000000" w:themeColor="text1"/>
        </w:rPr>
        <w:t xml:space="preserve"> Your Social Impact Efforts</w:t>
      </w:r>
      <w:r w:rsidRPr="009C2C11">
        <w:rPr>
          <w:color w:val="000000" w:themeColor="text1"/>
        </w:rPr>
        <w:t xml:space="preserve">. Retrieved from </w:t>
      </w:r>
      <w:hyperlink r:id="rId16" w:anchor="693783b96499" w:history="1">
        <w:r w:rsidRPr="009C2C11">
          <w:rPr>
            <w:color w:val="000000" w:themeColor="text1"/>
            <w:u w:val="single"/>
          </w:rPr>
          <w:t>https://www.forbes.com/sites/davidhessekiel/2018/06/26/engaging-gen-z-in-your-social-impact-efforts/#693783b96499</w:t>
        </w:r>
      </w:hyperlink>
      <w:r w:rsidRPr="009C2C11">
        <w:rPr>
          <w:color w:val="000000" w:themeColor="text1"/>
        </w:rPr>
        <w:t xml:space="preserve"> </w:t>
      </w:r>
    </w:p>
    <w:p w14:paraId="52345B78" w14:textId="77777777" w:rsidR="00B67A3F" w:rsidRPr="009C2C11" w:rsidRDefault="00B67A3F" w:rsidP="00B67A3F">
      <w:pPr>
        <w:pStyle w:val="References"/>
        <w:rPr>
          <w:color w:val="000000" w:themeColor="text1"/>
        </w:rPr>
      </w:pPr>
      <w:r w:rsidRPr="009C2C11">
        <w:rPr>
          <w:color w:val="000000" w:themeColor="text1"/>
        </w:rPr>
        <w:t xml:space="preserve">Higgins, E. T. (1987). Self-Discrepancy: a theory relating self and affect. </w:t>
      </w:r>
      <w:r w:rsidRPr="009C2C11">
        <w:rPr>
          <w:i/>
          <w:color w:val="000000" w:themeColor="text1"/>
        </w:rPr>
        <w:t>Psychological Review</w:t>
      </w:r>
      <w:r w:rsidRPr="009C2C11">
        <w:rPr>
          <w:color w:val="000000" w:themeColor="text1"/>
        </w:rPr>
        <w:t>, 94(3), 319-340.</w:t>
      </w:r>
    </w:p>
    <w:p w14:paraId="3DA5F631" w14:textId="77777777" w:rsidR="00B67A3F" w:rsidRPr="009C2C11" w:rsidRDefault="00B67A3F" w:rsidP="00B67A3F">
      <w:pPr>
        <w:pStyle w:val="References"/>
        <w:rPr>
          <w:color w:val="000000" w:themeColor="text1"/>
        </w:rPr>
      </w:pPr>
      <w:r w:rsidRPr="009C2C11">
        <w:rPr>
          <w:color w:val="000000" w:themeColor="text1"/>
        </w:rPr>
        <w:t xml:space="preserve">Hogan, R., Jones, W. H. and Cheek, J. M. (1985). </w:t>
      </w:r>
      <w:proofErr w:type="spellStart"/>
      <w:r w:rsidRPr="009C2C11">
        <w:rPr>
          <w:color w:val="000000" w:themeColor="text1"/>
        </w:rPr>
        <w:t>Socioanalytic</w:t>
      </w:r>
      <w:proofErr w:type="spellEnd"/>
      <w:r w:rsidRPr="009C2C11">
        <w:rPr>
          <w:color w:val="000000" w:themeColor="text1"/>
        </w:rPr>
        <w:t xml:space="preserve"> theory: An alternative to armadillo psychology. In: B. R. </w:t>
      </w:r>
      <w:proofErr w:type="spellStart"/>
      <w:r w:rsidRPr="009C2C11">
        <w:rPr>
          <w:color w:val="000000" w:themeColor="text1"/>
        </w:rPr>
        <w:t>Schlenker</w:t>
      </w:r>
      <w:proofErr w:type="spellEnd"/>
      <w:r w:rsidRPr="009C2C11">
        <w:rPr>
          <w:color w:val="000000" w:themeColor="text1"/>
        </w:rPr>
        <w:t xml:space="preserve"> (Ed.), </w:t>
      </w:r>
      <w:r w:rsidRPr="009C2C11">
        <w:rPr>
          <w:i/>
          <w:color w:val="000000" w:themeColor="text1"/>
        </w:rPr>
        <w:t xml:space="preserve">The self and social life </w:t>
      </w:r>
      <w:r w:rsidRPr="009C2C11">
        <w:rPr>
          <w:color w:val="000000" w:themeColor="text1"/>
        </w:rPr>
        <w:t>(pp.175-198). New York: McGraw- Hill.</w:t>
      </w:r>
    </w:p>
    <w:p w14:paraId="22E28959" w14:textId="77777777" w:rsidR="00B67A3F" w:rsidRPr="009C2C11" w:rsidRDefault="00B67A3F" w:rsidP="00B67A3F">
      <w:pPr>
        <w:pStyle w:val="References"/>
        <w:rPr>
          <w:color w:val="000000" w:themeColor="text1"/>
        </w:rPr>
      </w:pPr>
      <w:r w:rsidRPr="009C2C11">
        <w:rPr>
          <w:color w:val="000000" w:themeColor="text1"/>
        </w:rPr>
        <w:t xml:space="preserve">Hollenbeck, C. R. and </w:t>
      </w:r>
      <w:proofErr w:type="spellStart"/>
      <w:r w:rsidRPr="009C2C11">
        <w:rPr>
          <w:color w:val="000000" w:themeColor="text1"/>
        </w:rPr>
        <w:t>Kaikati</w:t>
      </w:r>
      <w:proofErr w:type="spellEnd"/>
      <w:r w:rsidRPr="009C2C11">
        <w:rPr>
          <w:color w:val="000000" w:themeColor="text1"/>
        </w:rPr>
        <w:t xml:space="preserve">, A. M. (2012). Consumers' use of brands to reflect their actual and ideal selves on </w:t>
      </w:r>
      <w:proofErr w:type="spellStart"/>
      <w:r w:rsidRPr="009C2C11">
        <w:rPr>
          <w:color w:val="000000" w:themeColor="text1"/>
        </w:rPr>
        <w:t>facebook</w:t>
      </w:r>
      <w:proofErr w:type="spellEnd"/>
      <w:r w:rsidRPr="009C2C11">
        <w:rPr>
          <w:color w:val="000000" w:themeColor="text1"/>
        </w:rPr>
        <w:t xml:space="preserve">. </w:t>
      </w:r>
      <w:r w:rsidRPr="009C2C11">
        <w:rPr>
          <w:i/>
          <w:color w:val="000000" w:themeColor="text1"/>
        </w:rPr>
        <w:t>International Journal of Research in Marketing</w:t>
      </w:r>
      <w:r w:rsidRPr="009C2C11">
        <w:rPr>
          <w:color w:val="000000" w:themeColor="text1"/>
        </w:rPr>
        <w:t>, 29(4), 395- 405.</w:t>
      </w:r>
    </w:p>
    <w:p w14:paraId="67BBE31C" w14:textId="77777777" w:rsidR="00B67A3F" w:rsidRPr="009C2C11" w:rsidRDefault="00B67A3F" w:rsidP="00B67A3F">
      <w:pPr>
        <w:pStyle w:val="References"/>
        <w:rPr>
          <w:color w:val="000000" w:themeColor="text1"/>
        </w:rPr>
      </w:pPr>
      <w:r w:rsidRPr="009C2C11">
        <w:rPr>
          <w:color w:val="000000" w:themeColor="text1"/>
        </w:rPr>
        <w:t xml:space="preserve">Iqbal, N. (2018). </w:t>
      </w:r>
      <w:r w:rsidRPr="009C2C11">
        <w:rPr>
          <w:i/>
          <w:color w:val="000000" w:themeColor="text1"/>
        </w:rPr>
        <w:t xml:space="preserve">Generation Z: ‘We have more to do than drink and take </w:t>
      </w:r>
      <w:proofErr w:type="gramStart"/>
      <w:r w:rsidRPr="009C2C11">
        <w:rPr>
          <w:i/>
          <w:color w:val="000000" w:themeColor="text1"/>
        </w:rPr>
        <w:t>drugs’</w:t>
      </w:r>
      <w:proofErr w:type="gramEnd"/>
      <w:r w:rsidRPr="009C2C11">
        <w:rPr>
          <w:color w:val="000000" w:themeColor="text1"/>
        </w:rPr>
        <w:t xml:space="preserve">. Retrieved from </w:t>
      </w:r>
      <w:hyperlink r:id="rId17" w:history="1">
        <w:r w:rsidRPr="009C2C11">
          <w:rPr>
            <w:color w:val="000000" w:themeColor="text1"/>
            <w:u w:val="single"/>
          </w:rPr>
          <w:t>https://www.theguardian.com/society/2018/jul/21/generation-z-has-different-attitudes-says-a-new-report</w:t>
        </w:r>
      </w:hyperlink>
      <w:r w:rsidRPr="009C2C11">
        <w:rPr>
          <w:color w:val="000000" w:themeColor="text1"/>
        </w:rPr>
        <w:t xml:space="preserve"> </w:t>
      </w:r>
    </w:p>
    <w:p w14:paraId="2E04A9D3" w14:textId="77777777" w:rsidR="00B67A3F" w:rsidRPr="009C2C11" w:rsidRDefault="00B67A3F" w:rsidP="00B67A3F">
      <w:pPr>
        <w:pStyle w:val="References"/>
        <w:rPr>
          <w:color w:val="000000" w:themeColor="text1"/>
        </w:rPr>
      </w:pPr>
      <w:r w:rsidRPr="009C2C11">
        <w:rPr>
          <w:color w:val="000000" w:themeColor="text1"/>
        </w:rPr>
        <w:lastRenderedPageBreak/>
        <w:t xml:space="preserve">Johnson, B. K. and </w:t>
      </w:r>
      <w:proofErr w:type="spellStart"/>
      <w:r w:rsidRPr="009C2C11">
        <w:rPr>
          <w:color w:val="000000" w:themeColor="text1"/>
        </w:rPr>
        <w:t>Ranzini</w:t>
      </w:r>
      <w:proofErr w:type="spellEnd"/>
      <w:r w:rsidRPr="009C2C11">
        <w:rPr>
          <w:color w:val="000000" w:themeColor="text1"/>
        </w:rPr>
        <w:t xml:space="preserve">, G. (2018). Click here to look clever: Self-presentation via selective sharing of music and film on social media. </w:t>
      </w:r>
      <w:r w:rsidRPr="009C2C11">
        <w:rPr>
          <w:i/>
          <w:color w:val="000000" w:themeColor="text1"/>
        </w:rPr>
        <w:t>Computers in Human Behavior</w:t>
      </w:r>
      <w:r w:rsidRPr="009C2C11">
        <w:rPr>
          <w:color w:val="000000" w:themeColor="text1"/>
        </w:rPr>
        <w:t>, 82, 148-158.</w:t>
      </w:r>
    </w:p>
    <w:p w14:paraId="03F3D8C6" w14:textId="77777777" w:rsidR="00B67A3F" w:rsidRPr="009C2C11" w:rsidRDefault="00B67A3F" w:rsidP="00B67A3F">
      <w:pPr>
        <w:pStyle w:val="References"/>
        <w:rPr>
          <w:color w:val="000000" w:themeColor="text1"/>
        </w:rPr>
      </w:pPr>
      <w:proofErr w:type="spellStart"/>
      <w:r w:rsidRPr="009C2C11">
        <w:rPr>
          <w:color w:val="000000" w:themeColor="text1"/>
        </w:rPr>
        <w:t>Joinson</w:t>
      </w:r>
      <w:proofErr w:type="spellEnd"/>
      <w:r w:rsidRPr="009C2C11">
        <w:rPr>
          <w:color w:val="000000" w:themeColor="text1"/>
        </w:rPr>
        <w:t xml:space="preserve">, A. N. (2001). Self-disclosure in computer-mediated communication: The role of self-awareness and visual anonymity. </w:t>
      </w:r>
      <w:r w:rsidRPr="009C2C11">
        <w:rPr>
          <w:i/>
          <w:color w:val="000000" w:themeColor="text1"/>
        </w:rPr>
        <w:t>European Journal of Social Psychology</w:t>
      </w:r>
      <w:r w:rsidRPr="009C2C11">
        <w:rPr>
          <w:color w:val="000000" w:themeColor="text1"/>
        </w:rPr>
        <w:t>, 31, 177-192.</w:t>
      </w:r>
    </w:p>
    <w:p w14:paraId="3CCFE498" w14:textId="77777777" w:rsidR="00B67A3F" w:rsidRPr="009C2C11" w:rsidRDefault="00B67A3F" w:rsidP="00B67A3F">
      <w:pPr>
        <w:pStyle w:val="References"/>
        <w:rPr>
          <w:color w:val="000000" w:themeColor="text1"/>
        </w:rPr>
      </w:pPr>
      <w:proofErr w:type="spellStart"/>
      <w:r w:rsidRPr="009C2C11">
        <w:rPr>
          <w:color w:val="000000" w:themeColor="text1"/>
        </w:rPr>
        <w:t>Lalwani</w:t>
      </w:r>
      <w:proofErr w:type="spellEnd"/>
      <w:r w:rsidRPr="009C2C11">
        <w:rPr>
          <w:color w:val="000000" w:themeColor="text1"/>
        </w:rPr>
        <w:t xml:space="preserve">, A. K., Shrum, L. J. and Chiu, C. Y. (2009). Motivated response styles: The role of cultural values, regulatory focus, and self-consciousness in socially desirable responding. </w:t>
      </w:r>
      <w:r w:rsidRPr="009C2C11">
        <w:rPr>
          <w:i/>
          <w:color w:val="000000" w:themeColor="text1"/>
        </w:rPr>
        <w:t>Journal of Personality and Social Psychology</w:t>
      </w:r>
      <w:r w:rsidRPr="009C2C11">
        <w:rPr>
          <w:color w:val="000000" w:themeColor="text1"/>
        </w:rPr>
        <w:t>, 96(4), p.870.</w:t>
      </w:r>
    </w:p>
    <w:p w14:paraId="0E816BB2" w14:textId="77777777" w:rsidR="00B67A3F" w:rsidRPr="009C2C11" w:rsidRDefault="00B67A3F" w:rsidP="00B67A3F">
      <w:pPr>
        <w:pStyle w:val="References"/>
        <w:rPr>
          <w:color w:val="000000" w:themeColor="text1"/>
        </w:rPr>
      </w:pPr>
      <w:r w:rsidRPr="009C2C11">
        <w:rPr>
          <w:color w:val="000000" w:themeColor="text1"/>
        </w:rPr>
        <w:t xml:space="preserve">Lang, C. and Barton, H. (2015). Just </w:t>
      </w:r>
      <w:proofErr w:type="spellStart"/>
      <w:r w:rsidRPr="009C2C11">
        <w:rPr>
          <w:color w:val="000000" w:themeColor="text1"/>
        </w:rPr>
        <w:t>untag</w:t>
      </w:r>
      <w:proofErr w:type="spellEnd"/>
      <w:r w:rsidRPr="009C2C11">
        <w:rPr>
          <w:color w:val="000000" w:themeColor="text1"/>
        </w:rPr>
        <w:t xml:space="preserve"> it: Exploring the management of undesirable Facebook photos. </w:t>
      </w:r>
      <w:r w:rsidRPr="009C2C11">
        <w:rPr>
          <w:i/>
          <w:color w:val="000000" w:themeColor="text1"/>
        </w:rPr>
        <w:t>Computers in Human Behavior</w:t>
      </w:r>
      <w:r w:rsidRPr="009C2C11">
        <w:rPr>
          <w:color w:val="000000" w:themeColor="text1"/>
        </w:rPr>
        <w:t>, 43, 147-155.</w:t>
      </w:r>
    </w:p>
    <w:p w14:paraId="160D424A" w14:textId="77777777" w:rsidR="00B67A3F" w:rsidRPr="009C2C11" w:rsidRDefault="00B67A3F" w:rsidP="00B67A3F">
      <w:pPr>
        <w:pStyle w:val="References"/>
        <w:rPr>
          <w:color w:val="000000" w:themeColor="text1"/>
        </w:rPr>
      </w:pPr>
      <w:r w:rsidRPr="009C2C11">
        <w:rPr>
          <w:color w:val="000000" w:themeColor="text1"/>
        </w:rPr>
        <w:t xml:space="preserve">Leary, M. R. (1995). </w:t>
      </w:r>
      <w:r w:rsidRPr="009C2C11">
        <w:rPr>
          <w:i/>
          <w:color w:val="000000" w:themeColor="text1"/>
        </w:rPr>
        <w:t>Self-presentation: Impression management and interpersonal behavior</w:t>
      </w:r>
      <w:r w:rsidRPr="009C2C11">
        <w:rPr>
          <w:color w:val="000000" w:themeColor="text1"/>
        </w:rPr>
        <w:t>. Madison: Brown &amp; Benchmark.</w:t>
      </w:r>
    </w:p>
    <w:p w14:paraId="15B4D452" w14:textId="77777777" w:rsidR="00B67A3F" w:rsidRPr="009C2C11" w:rsidRDefault="00B67A3F" w:rsidP="00B67A3F">
      <w:pPr>
        <w:pStyle w:val="References"/>
        <w:rPr>
          <w:color w:val="000000" w:themeColor="text1"/>
        </w:rPr>
      </w:pPr>
      <w:r w:rsidRPr="009C2C11">
        <w:rPr>
          <w:color w:val="000000" w:themeColor="text1"/>
        </w:rPr>
        <w:t xml:space="preserve">Leary, M. R. and Kowalski, R. M. (1990). Impression management: A literature review and two-component model. </w:t>
      </w:r>
      <w:r w:rsidRPr="009C2C11">
        <w:rPr>
          <w:i/>
          <w:color w:val="000000" w:themeColor="text1"/>
        </w:rPr>
        <w:t>Psychological Bulletin</w:t>
      </w:r>
      <w:r w:rsidRPr="009C2C11">
        <w:rPr>
          <w:color w:val="000000" w:themeColor="text1"/>
        </w:rPr>
        <w:t>, 107(1), 34-47.</w:t>
      </w:r>
    </w:p>
    <w:p w14:paraId="5542138C" w14:textId="77777777" w:rsidR="00B67A3F" w:rsidRPr="009C2C11" w:rsidRDefault="00B67A3F" w:rsidP="00B67A3F">
      <w:pPr>
        <w:pStyle w:val="References"/>
        <w:rPr>
          <w:color w:val="000000" w:themeColor="text1"/>
        </w:rPr>
      </w:pPr>
      <w:r w:rsidRPr="009C2C11">
        <w:rPr>
          <w:color w:val="000000" w:themeColor="text1"/>
        </w:rPr>
        <w:t xml:space="preserve">Leary, M. R. and Kowalski, R. M. (1995). </w:t>
      </w:r>
      <w:r w:rsidRPr="009C2C11">
        <w:rPr>
          <w:i/>
          <w:color w:val="000000" w:themeColor="text1"/>
        </w:rPr>
        <w:t>Social anxiety</w:t>
      </w:r>
      <w:r w:rsidRPr="009C2C11">
        <w:rPr>
          <w:color w:val="000000" w:themeColor="text1"/>
        </w:rPr>
        <w:t>. New York: Guilford Press.</w:t>
      </w:r>
    </w:p>
    <w:p w14:paraId="62F4BFD1" w14:textId="77777777" w:rsidR="00B67A3F" w:rsidRPr="009C2C11" w:rsidRDefault="00B67A3F" w:rsidP="00B67A3F">
      <w:pPr>
        <w:pStyle w:val="References"/>
        <w:rPr>
          <w:color w:val="000000" w:themeColor="text1"/>
        </w:rPr>
      </w:pPr>
      <w:proofErr w:type="spellStart"/>
      <w:r w:rsidRPr="009C2C11">
        <w:rPr>
          <w:color w:val="000000" w:themeColor="text1"/>
        </w:rPr>
        <w:t>Lench</w:t>
      </w:r>
      <w:proofErr w:type="spellEnd"/>
      <w:r w:rsidRPr="009C2C11">
        <w:rPr>
          <w:color w:val="000000" w:themeColor="text1"/>
        </w:rPr>
        <w:t xml:space="preserve">, H. C., Taylor, A. B. and Bench, S. W. (2014). An alternative approach to analysis of mental states in experimental social cognition research. </w:t>
      </w:r>
      <w:r w:rsidRPr="009C2C11">
        <w:rPr>
          <w:i/>
          <w:color w:val="000000" w:themeColor="text1"/>
        </w:rPr>
        <w:t>Behavior Research Methods</w:t>
      </w:r>
      <w:r w:rsidRPr="009C2C11">
        <w:rPr>
          <w:color w:val="000000" w:themeColor="text1"/>
        </w:rPr>
        <w:t>, 46(1), 215-228.</w:t>
      </w:r>
    </w:p>
    <w:p w14:paraId="626FAC96" w14:textId="77777777" w:rsidR="00B67A3F" w:rsidRPr="009C2C11" w:rsidRDefault="00B67A3F" w:rsidP="00B67A3F">
      <w:pPr>
        <w:pStyle w:val="References"/>
        <w:rPr>
          <w:color w:val="000000" w:themeColor="text1"/>
        </w:rPr>
      </w:pPr>
      <w:r w:rsidRPr="009C2C11">
        <w:rPr>
          <w:color w:val="000000" w:themeColor="text1"/>
        </w:rPr>
        <w:t xml:space="preserve">Locke, E. A. (2018). Long range thinking and goal-directed action. In: G. </w:t>
      </w:r>
      <w:proofErr w:type="spellStart"/>
      <w:r w:rsidRPr="009C2C11">
        <w:rPr>
          <w:color w:val="000000" w:themeColor="text1"/>
        </w:rPr>
        <w:t>Oettingen</w:t>
      </w:r>
      <w:proofErr w:type="spellEnd"/>
      <w:r w:rsidRPr="009C2C11">
        <w:rPr>
          <w:color w:val="000000" w:themeColor="text1"/>
        </w:rPr>
        <w:t xml:space="preserve">, A. T. </w:t>
      </w:r>
      <w:proofErr w:type="spellStart"/>
      <w:r w:rsidRPr="009C2C11">
        <w:rPr>
          <w:color w:val="000000" w:themeColor="text1"/>
        </w:rPr>
        <w:t>Sevincer</w:t>
      </w:r>
      <w:proofErr w:type="spellEnd"/>
      <w:r w:rsidRPr="009C2C11">
        <w:rPr>
          <w:color w:val="000000" w:themeColor="text1"/>
        </w:rPr>
        <w:t xml:space="preserve"> and P. M. Gollwitzer (Ed.), </w:t>
      </w:r>
      <w:r w:rsidRPr="009C2C11">
        <w:rPr>
          <w:i/>
          <w:color w:val="000000" w:themeColor="text1"/>
        </w:rPr>
        <w:t xml:space="preserve">The psychology of thinking about the future </w:t>
      </w:r>
      <w:r w:rsidRPr="009C2C11">
        <w:rPr>
          <w:color w:val="000000" w:themeColor="text1"/>
        </w:rPr>
        <w:t>(pp. 377-391). New York: Guilford Press.</w:t>
      </w:r>
    </w:p>
    <w:p w14:paraId="713CD367" w14:textId="77777777" w:rsidR="00B67A3F" w:rsidRPr="009C2C11" w:rsidRDefault="00B67A3F" w:rsidP="00B67A3F">
      <w:pPr>
        <w:pStyle w:val="References"/>
        <w:rPr>
          <w:color w:val="000000" w:themeColor="text1"/>
        </w:rPr>
      </w:pPr>
      <w:r w:rsidRPr="009C2C11">
        <w:rPr>
          <w:color w:val="000000" w:themeColor="text1"/>
        </w:rPr>
        <w:t xml:space="preserve">Mandel, N., Rucker, D. D., </w:t>
      </w:r>
      <w:proofErr w:type="spellStart"/>
      <w:r w:rsidRPr="009C2C11">
        <w:rPr>
          <w:color w:val="000000" w:themeColor="text1"/>
        </w:rPr>
        <w:t>Levav</w:t>
      </w:r>
      <w:proofErr w:type="spellEnd"/>
      <w:r w:rsidRPr="009C2C11">
        <w:rPr>
          <w:color w:val="000000" w:themeColor="text1"/>
        </w:rPr>
        <w:t xml:space="preserve">, J., and Galinsky, A. D. (2017). The compensatory consumer behavior model: How self-discrepancies drive consumer behavior. </w:t>
      </w:r>
      <w:r w:rsidRPr="009C2C11">
        <w:rPr>
          <w:i/>
          <w:color w:val="000000" w:themeColor="text1"/>
        </w:rPr>
        <w:t>Journal of Consumer Psychology</w:t>
      </w:r>
      <w:r w:rsidRPr="009C2C11">
        <w:rPr>
          <w:color w:val="000000" w:themeColor="text1"/>
        </w:rPr>
        <w:t>, 27(1), 133-146.</w:t>
      </w:r>
    </w:p>
    <w:p w14:paraId="4586F940" w14:textId="77777777" w:rsidR="00B67A3F" w:rsidRPr="009C2C11" w:rsidRDefault="00B67A3F" w:rsidP="00B67A3F">
      <w:pPr>
        <w:pStyle w:val="References"/>
        <w:rPr>
          <w:color w:val="000000" w:themeColor="text1"/>
        </w:rPr>
      </w:pPr>
      <w:r w:rsidRPr="009C2C11">
        <w:rPr>
          <w:color w:val="000000" w:themeColor="text1"/>
        </w:rPr>
        <w:lastRenderedPageBreak/>
        <w:t xml:space="preserve">Marder, B., </w:t>
      </w:r>
      <w:proofErr w:type="spellStart"/>
      <w:r w:rsidRPr="009C2C11">
        <w:rPr>
          <w:color w:val="000000" w:themeColor="text1"/>
        </w:rPr>
        <w:t>Joinson</w:t>
      </w:r>
      <w:proofErr w:type="spellEnd"/>
      <w:r w:rsidRPr="009C2C11">
        <w:rPr>
          <w:color w:val="000000" w:themeColor="text1"/>
        </w:rPr>
        <w:t xml:space="preserve">, A., Shankar, A. and Houghton, D. (2016). The extended ‘chilling’ effect of Facebook: The cold reality of ubiquitous social networking. </w:t>
      </w:r>
      <w:r w:rsidRPr="009C2C11">
        <w:rPr>
          <w:i/>
          <w:color w:val="000000" w:themeColor="text1"/>
        </w:rPr>
        <w:t>Computers in Human Behavior</w:t>
      </w:r>
      <w:r w:rsidRPr="009C2C11">
        <w:rPr>
          <w:color w:val="000000" w:themeColor="text1"/>
        </w:rPr>
        <w:t>, 60, 582-592.</w:t>
      </w:r>
    </w:p>
    <w:p w14:paraId="6614D634" w14:textId="77777777" w:rsidR="00B67A3F" w:rsidRPr="009C2C11" w:rsidRDefault="00B67A3F" w:rsidP="00B67A3F">
      <w:pPr>
        <w:pStyle w:val="References"/>
        <w:rPr>
          <w:color w:val="000000" w:themeColor="text1"/>
        </w:rPr>
      </w:pPr>
      <w:r w:rsidRPr="009C2C11">
        <w:rPr>
          <w:color w:val="000000" w:themeColor="text1"/>
        </w:rPr>
        <w:t xml:space="preserve">Marder, B., Marchant, C., Archer-Brown, C., </w:t>
      </w:r>
      <w:proofErr w:type="spellStart"/>
      <w:r w:rsidRPr="009C2C11">
        <w:rPr>
          <w:color w:val="000000" w:themeColor="text1"/>
        </w:rPr>
        <w:t>Yau</w:t>
      </w:r>
      <w:proofErr w:type="spellEnd"/>
      <w:r w:rsidRPr="009C2C11">
        <w:rPr>
          <w:color w:val="000000" w:themeColor="text1"/>
        </w:rPr>
        <w:t xml:space="preserve">, A. and </w:t>
      </w:r>
      <w:proofErr w:type="spellStart"/>
      <w:r w:rsidRPr="009C2C11">
        <w:rPr>
          <w:color w:val="000000" w:themeColor="text1"/>
        </w:rPr>
        <w:t>Colliander</w:t>
      </w:r>
      <w:proofErr w:type="spellEnd"/>
      <w:r w:rsidRPr="009C2C11">
        <w:rPr>
          <w:color w:val="000000" w:themeColor="text1"/>
        </w:rPr>
        <w:t xml:space="preserve">, J. (2018). Conspicuous political brand interactions on social network sites. </w:t>
      </w:r>
      <w:r w:rsidRPr="009C2C11">
        <w:rPr>
          <w:i/>
          <w:color w:val="000000" w:themeColor="text1"/>
        </w:rPr>
        <w:t>European Journal of Marketing</w:t>
      </w:r>
      <w:r w:rsidRPr="009C2C11">
        <w:rPr>
          <w:color w:val="000000" w:themeColor="text1"/>
        </w:rPr>
        <w:t>, 52(3/4), 702-724.</w:t>
      </w:r>
    </w:p>
    <w:p w14:paraId="486A6D72" w14:textId="77777777" w:rsidR="00B67A3F" w:rsidRPr="009C2C11" w:rsidRDefault="00B67A3F" w:rsidP="00B67A3F">
      <w:pPr>
        <w:pStyle w:val="References"/>
        <w:rPr>
          <w:color w:val="000000" w:themeColor="text1"/>
        </w:rPr>
      </w:pPr>
      <w:r w:rsidRPr="009C2C11">
        <w:rPr>
          <w:color w:val="000000" w:themeColor="text1"/>
          <w:lang w:val="de-DE"/>
        </w:rPr>
        <w:t xml:space="preserve">Meier, S. and Stutzer, A. (2007). </w:t>
      </w:r>
      <w:r w:rsidRPr="009C2C11">
        <w:rPr>
          <w:color w:val="000000" w:themeColor="text1"/>
        </w:rPr>
        <w:t xml:space="preserve">Is Volunteering Rewarding in </w:t>
      </w:r>
      <w:proofErr w:type="gramStart"/>
      <w:r w:rsidRPr="009C2C11">
        <w:rPr>
          <w:color w:val="000000" w:themeColor="text1"/>
        </w:rPr>
        <w:t>Itself?.</w:t>
      </w:r>
      <w:proofErr w:type="gramEnd"/>
      <w:r w:rsidRPr="009C2C11">
        <w:rPr>
          <w:color w:val="000000" w:themeColor="text1"/>
        </w:rPr>
        <w:t xml:space="preserve"> </w:t>
      </w:r>
      <w:proofErr w:type="spellStart"/>
      <w:r w:rsidRPr="009C2C11">
        <w:rPr>
          <w:i/>
          <w:color w:val="000000" w:themeColor="text1"/>
        </w:rPr>
        <w:t>Economica</w:t>
      </w:r>
      <w:proofErr w:type="spellEnd"/>
      <w:r w:rsidRPr="009C2C11">
        <w:rPr>
          <w:color w:val="000000" w:themeColor="text1"/>
        </w:rPr>
        <w:t xml:space="preserve">, 75, 39- 59. </w:t>
      </w:r>
    </w:p>
    <w:p w14:paraId="35F57F1D" w14:textId="77777777" w:rsidR="00B67A3F" w:rsidRPr="009C2C11" w:rsidRDefault="00B67A3F" w:rsidP="00B67A3F">
      <w:pPr>
        <w:pStyle w:val="References"/>
        <w:rPr>
          <w:color w:val="000000" w:themeColor="text1"/>
        </w:rPr>
      </w:pPr>
      <w:r w:rsidRPr="009C2C11">
        <w:rPr>
          <w:color w:val="000000" w:themeColor="text1"/>
        </w:rPr>
        <w:t xml:space="preserve">Pierce, L., Snow, D. and McAfee, A. (2013). </w:t>
      </w:r>
      <w:r w:rsidRPr="009C2C11">
        <w:rPr>
          <w:i/>
          <w:color w:val="000000" w:themeColor="text1"/>
        </w:rPr>
        <w:t>Cleaning house: The impact of information technology monitoring on employee theft and productivity</w:t>
      </w:r>
      <w:r w:rsidRPr="009C2C11">
        <w:rPr>
          <w:color w:val="000000" w:themeColor="text1"/>
        </w:rPr>
        <w:t>. Cambridge: MIT Sloan School of Management.</w:t>
      </w:r>
    </w:p>
    <w:p w14:paraId="261A4711" w14:textId="77777777" w:rsidR="00B67A3F" w:rsidRPr="009C2C11" w:rsidRDefault="00B67A3F" w:rsidP="00B67A3F">
      <w:pPr>
        <w:pStyle w:val="References"/>
        <w:rPr>
          <w:color w:val="000000" w:themeColor="text1"/>
        </w:rPr>
      </w:pPr>
      <w:r w:rsidRPr="009C2C11">
        <w:rPr>
          <w:color w:val="000000" w:themeColor="text1"/>
        </w:rPr>
        <w:t xml:space="preserve">Preacher, K. J. and Hayes, A. F. (2008). Asymptotic and resampling strategies for assessing and comparing indirect effects in multiple mediator models. </w:t>
      </w:r>
      <w:r w:rsidRPr="009C2C11">
        <w:rPr>
          <w:i/>
          <w:color w:val="000000" w:themeColor="text1"/>
        </w:rPr>
        <w:t>Behavior Research Methods</w:t>
      </w:r>
      <w:r w:rsidRPr="009C2C11">
        <w:rPr>
          <w:color w:val="000000" w:themeColor="text1"/>
        </w:rPr>
        <w:t>, 40(3), 879-891.</w:t>
      </w:r>
    </w:p>
    <w:p w14:paraId="59250E3F" w14:textId="77777777" w:rsidR="00B67A3F" w:rsidRPr="009C2C11" w:rsidRDefault="00B67A3F" w:rsidP="00B67A3F">
      <w:pPr>
        <w:pStyle w:val="References"/>
        <w:rPr>
          <w:color w:val="000000" w:themeColor="text1"/>
        </w:rPr>
      </w:pPr>
      <w:proofErr w:type="spellStart"/>
      <w:r w:rsidRPr="009C2C11">
        <w:rPr>
          <w:color w:val="000000" w:themeColor="text1"/>
        </w:rPr>
        <w:t>Ranzini</w:t>
      </w:r>
      <w:proofErr w:type="spellEnd"/>
      <w:r w:rsidRPr="009C2C11">
        <w:rPr>
          <w:color w:val="000000" w:themeColor="text1"/>
        </w:rPr>
        <w:t xml:space="preserve">, G. and Hoek, E. (2017). To you who (I think) are listening: Imaginary audience and impression management on Facebook. </w:t>
      </w:r>
      <w:r w:rsidRPr="009C2C11">
        <w:rPr>
          <w:i/>
          <w:color w:val="000000" w:themeColor="text1"/>
        </w:rPr>
        <w:t>Computers in Human Behavior</w:t>
      </w:r>
      <w:r w:rsidRPr="009C2C11">
        <w:rPr>
          <w:color w:val="000000" w:themeColor="text1"/>
        </w:rPr>
        <w:t>, 75, 228-235.</w:t>
      </w:r>
    </w:p>
    <w:p w14:paraId="7DA07421" w14:textId="77777777" w:rsidR="00B67A3F" w:rsidRPr="009C2C11" w:rsidRDefault="00B67A3F" w:rsidP="00B67A3F">
      <w:pPr>
        <w:pStyle w:val="References"/>
        <w:rPr>
          <w:color w:val="000000" w:themeColor="text1"/>
        </w:rPr>
      </w:pPr>
      <w:proofErr w:type="spellStart"/>
      <w:r w:rsidRPr="009C2C11">
        <w:rPr>
          <w:color w:val="000000" w:themeColor="text1"/>
        </w:rPr>
        <w:t>Reer</w:t>
      </w:r>
      <w:proofErr w:type="spellEnd"/>
      <w:r w:rsidRPr="009C2C11">
        <w:rPr>
          <w:color w:val="000000" w:themeColor="text1"/>
        </w:rPr>
        <w:t xml:space="preserve">, F. and </w:t>
      </w:r>
      <w:proofErr w:type="spellStart"/>
      <w:r w:rsidRPr="009C2C11">
        <w:rPr>
          <w:color w:val="000000" w:themeColor="text1"/>
        </w:rPr>
        <w:t>Krämer</w:t>
      </w:r>
      <w:proofErr w:type="spellEnd"/>
      <w:r w:rsidRPr="009C2C11">
        <w:rPr>
          <w:color w:val="000000" w:themeColor="text1"/>
        </w:rPr>
        <w:t xml:space="preserve">, N. C. (2014). Underlying factors of social capital acquisition in the context of online-gaming: Comparing World of Warcraft and </w:t>
      </w:r>
      <w:proofErr w:type="gramStart"/>
      <w:r w:rsidRPr="009C2C11">
        <w:rPr>
          <w:color w:val="000000" w:themeColor="text1"/>
        </w:rPr>
        <w:t>Counter-Strike</w:t>
      </w:r>
      <w:proofErr w:type="gramEnd"/>
      <w:r w:rsidRPr="009C2C11">
        <w:rPr>
          <w:color w:val="000000" w:themeColor="text1"/>
        </w:rPr>
        <w:t xml:space="preserve">. </w:t>
      </w:r>
      <w:r w:rsidRPr="009C2C11">
        <w:rPr>
          <w:i/>
          <w:color w:val="000000" w:themeColor="text1"/>
        </w:rPr>
        <w:t>Computers in Human Behavior</w:t>
      </w:r>
      <w:r w:rsidRPr="009C2C11">
        <w:rPr>
          <w:color w:val="000000" w:themeColor="text1"/>
        </w:rPr>
        <w:t>, 36, 179-189.</w:t>
      </w:r>
    </w:p>
    <w:p w14:paraId="0F940FC0" w14:textId="77777777" w:rsidR="00B67A3F" w:rsidRPr="009C2C11" w:rsidRDefault="00B67A3F" w:rsidP="00B67A3F">
      <w:pPr>
        <w:pStyle w:val="References"/>
        <w:rPr>
          <w:color w:val="000000" w:themeColor="text1"/>
        </w:rPr>
      </w:pPr>
      <w:proofErr w:type="spellStart"/>
      <w:r w:rsidRPr="009C2C11">
        <w:rPr>
          <w:color w:val="000000" w:themeColor="text1"/>
        </w:rPr>
        <w:t>Rungtusanatham</w:t>
      </w:r>
      <w:proofErr w:type="spellEnd"/>
      <w:r w:rsidRPr="009C2C11">
        <w:rPr>
          <w:color w:val="000000" w:themeColor="text1"/>
        </w:rPr>
        <w:t xml:space="preserve">, M., </w:t>
      </w:r>
      <w:proofErr w:type="spellStart"/>
      <w:r w:rsidRPr="009C2C11">
        <w:rPr>
          <w:color w:val="000000" w:themeColor="text1"/>
        </w:rPr>
        <w:t>Wallin</w:t>
      </w:r>
      <w:proofErr w:type="spellEnd"/>
      <w:r w:rsidRPr="009C2C11">
        <w:rPr>
          <w:color w:val="000000" w:themeColor="text1"/>
        </w:rPr>
        <w:t xml:space="preserve">, C. and Eckerd, S. (2011). The Vignette in a Scenario‐based Role‐playing Experiment. </w:t>
      </w:r>
      <w:r w:rsidRPr="009C2C11">
        <w:rPr>
          <w:i/>
          <w:color w:val="000000" w:themeColor="text1"/>
        </w:rPr>
        <w:t>Journal of Supply Chain Management</w:t>
      </w:r>
      <w:r w:rsidRPr="009C2C11">
        <w:rPr>
          <w:color w:val="000000" w:themeColor="text1"/>
        </w:rPr>
        <w:t>, 47(3), 9-16.</w:t>
      </w:r>
    </w:p>
    <w:p w14:paraId="3E2CF2AC" w14:textId="77777777" w:rsidR="00B67A3F" w:rsidRPr="009C2C11" w:rsidRDefault="00B67A3F" w:rsidP="00B67A3F">
      <w:pPr>
        <w:pStyle w:val="References"/>
        <w:rPr>
          <w:color w:val="000000" w:themeColor="text1"/>
        </w:rPr>
      </w:pPr>
      <w:r w:rsidRPr="009C2C11">
        <w:rPr>
          <w:color w:val="000000" w:themeColor="text1"/>
        </w:rPr>
        <w:t xml:space="preserve">Rui, J. R. (2018). Objective evaluation or collective self-presentation: What people expect of LinkedIn recommendations. </w:t>
      </w:r>
      <w:r w:rsidRPr="009C2C11">
        <w:rPr>
          <w:i/>
          <w:color w:val="000000" w:themeColor="text1"/>
        </w:rPr>
        <w:t>Computers in Human Behavior</w:t>
      </w:r>
      <w:r w:rsidRPr="009C2C11">
        <w:rPr>
          <w:color w:val="000000" w:themeColor="text1"/>
        </w:rPr>
        <w:t>, 89, 121-128.</w:t>
      </w:r>
    </w:p>
    <w:p w14:paraId="5D66739E" w14:textId="77777777" w:rsidR="00B67A3F" w:rsidRPr="009C2C11" w:rsidRDefault="00B67A3F" w:rsidP="00B67A3F">
      <w:pPr>
        <w:pStyle w:val="References"/>
        <w:rPr>
          <w:color w:val="000000" w:themeColor="text1"/>
        </w:rPr>
      </w:pPr>
      <w:proofErr w:type="spellStart"/>
      <w:r w:rsidRPr="009C2C11">
        <w:rPr>
          <w:color w:val="000000" w:themeColor="text1"/>
        </w:rPr>
        <w:lastRenderedPageBreak/>
        <w:t>Scheier</w:t>
      </w:r>
      <w:proofErr w:type="spellEnd"/>
      <w:r w:rsidRPr="009C2C11">
        <w:rPr>
          <w:color w:val="000000" w:themeColor="text1"/>
        </w:rPr>
        <w:t xml:space="preserve">, M. F. and Carver, C. S. (1980). Private and public self-attention, resistance to change, and dissonance reduction. </w:t>
      </w:r>
      <w:r w:rsidRPr="009C2C11">
        <w:rPr>
          <w:i/>
          <w:color w:val="000000" w:themeColor="text1"/>
        </w:rPr>
        <w:t>Journal of Personality and Social Psychology</w:t>
      </w:r>
      <w:r w:rsidRPr="009C2C11">
        <w:rPr>
          <w:color w:val="000000" w:themeColor="text1"/>
        </w:rPr>
        <w:t>, 39(3), 390-405.</w:t>
      </w:r>
    </w:p>
    <w:p w14:paraId="3E6E6B03" w14:textId="77777777" w:rsidR="00B67A3F" w:rsidRPr="009C2C11" w:rsidRDefault="00B67A3F" w:rsidP="00B67A3F">
      <w:pPr>
        <w:pStyle w:val="References"/>
        <w:rPr>
          <w:color w:val="000000" w:themeColor="text1"/>
        </w:rPr>
      </w:pPr>
      <w:proofErr w:type="spellStart"/>
      <w:r w:rsidRPr="009C2C11">
        <w:rPr>
          <w:color w:val="000000" w:themeColor="text1"/>
        </w:rPr>
        <w:t>Scheier</w:t>
      </w:r>
      <w:proofErr w:type="spellEnd"/>
      <w:r w:rsidRPr="009C2C11">
        <w:rPr>
          <w:color w:val="000000" w:themeColor="text1"/>
        </w:rPr>
        <w:t xml:space="preserve">, M. F. and Carver, C. S. (1980). The Self-Consciousness Scale: A Revised Version for Use with General Populations. </w:t>
      </w:r>
      <w:r w:rsidRPr="009C2C11">
        <w:rPr>
          <w:i/>
          <w:color w:val="000000" w:themeColor="text1"/>
        </w:rPr>
        <w:t>Journal of Applied Social Psychology</w:t>
      </w:r>
      <w:r w:rsidRPr="009C2C11">
        <w:rPr>
          <w:color w:val="000000" w:themeColor="text1"/>
        </w:rPr>
        <w:t>, 15(8), 687-699.</w:t>
      </w:r>
    </w:p>
    <w:p w14:paraId="2D0C1A2C" w14:textId="77777777" w:rsidR="00B67A3F" w:rsidRPr="009C2C11" w:rsidRDefault="00B67A3F" w:rsidP="00B67A3F">
      <w:pPr>
        <w:pStyle w:val="References"/>
        <w:rPr>
          <w:color w:val="000000" w:themeColor="text1"/>
        </w:rPr>
      </w:pPr>
      <w:r w:rsidRPr="009C2C11">
        <w:rPr>
          <w:color w:val="000000" w:themeColor="text1"/>
        </w:rPr>
        <w:t xml:space="preserve">Taylor, D. G. and </w:t>
      </w:r>
      <w:proofErr w:type="spellStart"/>
      <w:r w:rsidRPr="009C2C11">
        <w:rPr>
          <w:color w:val="000000" w:themeColor="text1"/>
        </w:rPr>
        <w:t>Strutton</w:t>
      </w:r>
      <w:proofErr w:type="spellEnd"/>
      <w:r w:rsidRPr="009C2C11">
        <w:rPr>
          <w:color w:val="000000" w:themeColor="text1"/>
        </w:rPr>
        <w:t xml:space="preserve">, D. (2016). Does Facebook usage lead to conspicuous consumption? </w:t>
      </w:r>
      <w:r w:rsidRPr="009C2C11">
        <w:rPr>
          <w:i/>
          <w:color w:val="000000" w:themeColor="text1"/>
        </w:rPr>
        <w:t>Journal of Research in Interactive Marketing</w:t>
      </w:r>
      <w:r w:rsidRPr="009C2C11">
        <w:rPr>
          <w:color w:val="000000" w:themeColor="text1"/>
        </w:rPr>
        <w:t>, 10(3), 231-248.</w:t>
      </w:r>
    </w:p>
    <w:p w14:paraId="4454D9C8" w14:textId="77777777" w:rsidR="00B67A3F" w:rsidRPr="009C2C11" w:rsidRDefault="00B67A3F" w:rsidP="00B67A3F">
      <w:pPr>
        <w:pStyle w:val="References"/>
        <w:rPr>
          <w:color w:val="000000" w:themeColor="text1"/>
        </w:rPr>
      </w:pPr>
      <w:proofErr w:type="spellStart"/>
      <w:r w:rsidRPr="009C2C11">
        <w:rPr>
          <w:color w:val="000000" w:themeColor="text1"/>
        </w:rPr>
        <w:t>Tifferet</w:t>
      </w:r>
      <w:proofErr w:type="spellEnd"/>
      <w:r w:rsidRPr="009C2C11">
        <w:rPr>
          <w:color w:val="000000" w:themeColor="text1"/>
        </w:rPr>
        <w:t xml:space="preserve">, S. and </w:t>
      </w:r>
      <w:proofErr w:type="spellStart"/>
      <w:r w:rsidRPr="009C2C11">
        <w:rPr>
          <w:color w:val="000000" w:themeColor="text1"/>
        </w:rPr>
        <w:t>Vilnai-Yavetz</w:t>
      </w:r>
      <w:proofErr w:type="spellEnd"/>
      <w:r w:rsidRPr="009C2C11">
        <w:rPr>
          <w:color w:val="000000" w:themeColor="text1"/>
        </w:rPr>
        <w:t xml:space="preserve">, I. (2018). Self-presentation in LinkedIn portraits: common features, gender, and occupational differences. </w:t>
      </w:r>
      <w:r w:rsidRPr="009C2C11">
        <w:rPr>
          <w:i/>
          <w:color w:val="000000" w:themeColor="text1"/>
        </w:rPr>
        <w:t>Computers in Human Behavior</w:t>
      </w:r>
      <w:r w:rsidRPr="009C2C11">
        <w:rPr>
          <w:color w:val="000000" w:themeColor="text1"/>
        </w:rPr>
        <w:t>, 80, 33-48.</w:t>
      </w:r>
    </w:p>
    <w:p w14:paraId="0633B8A8" w14:textId="77777777" w:rsidR="00B67A3F" w:rsidRPr="009C2C11" w:rsidRDefault="00B67A3F" w:rsidP="00B67A3F">
      <w:pPr>
        <w:pStyle w:val="References"/>
        <w:rPr>
          <w:color w:val="000000" w:themeColor="text1"/>
        </w:rPr>
      </w:pPr>
      <w:proofErr w:type="spellStart"/>
      <w:r w:rsidRPr="009C2C11">
        <w:rPr>
          <w:color w:val="000000" w:themeColor="text1"/>
        </w:rPr>
        <w:t>Trepte</w:t>
      </w:r>
      <w:proofErr w:type="spellEnd"/>
      <w:r w:rsidRPr="009C2C11">
        <w:rPr>
          <w:color w:val="000000" w:themeColor="text1"/>
        </w:rPr>
        <w:t xml:space="preserve">, S., Reinecke, L. and </w:t>
      </w:r>
      <w:proofErr w:type="spellStart"/>
      <w:r w:rsidRPr="009C2C11">
        <w:rPr>
          <w:color w:val="000000" w:themeColor="text1"/>
        </w:rPr>
        <w:t>Juechems</w:t>
      </w:r>
      <w:proofErr w:type="spellEnd"/>
      <w:r w:rsidRPr="009C2C11">
        <w:rPr>
          <w:color w:val="000000" w:themeColor="text1"/>
        </w:rPr>
        <w:t xml:space="preserve">, K. (2012). The social side of gaming: How playing online computer games creates online and offline social support. </w:t>
      </w:r>
      <w:r w:rsidRPr="009C2C11">
        <w:rPr>
          <w:i/>
          <w:color w:val="000000" w:themeColor="text1"/>
        </w:rPr>
        <w:t>Computers in Human Behavior</w:t>
      </w:r>
      <w:r w:rsidRPr="009C2C11">
        <w:rPr>
          <w:color w:val="000000" w:themeColor="text1"/>
        </w:rPr>
        <w:t>, 28(3), 832-839.</w:t>
      </w:r>
    </w:p>
    <w:p w14:paraId="093FC732" w14:textId="77777777" w:rsidR="00B67A3F" w:rsidRPr="009C2C11" w:rsidRDefault="00B67A3F" w:rsidP="00B67A3F">
      <w:pPr>
        <w:pStyle w:val="References"/>
        <w:rPr>
          <w:color w:val="000000" w:themeColor="text1"/>
        </w:rPr>
      </w:pPr>
      <w:r w:rsidRPr="009C2C11">
        <w:rPr>
          <w:color w:val="000000" w:themeColor="text1"/>
        </w:rPr>
        <w:t xml:space="preserve">Valenzuela, S., Park, N. and Kee, K. F. (2009). Is There Social Capital in a Social Network </w:t>
      </w:r>
      <w:proofErr w:type="gramStart"/>
      <w:r w:rsidRPr="009C2C11">
        <w:rPr>
          <w:color w:val="000000" w:themeColor="text1"/>
        </w:rPr>
        <w:t>Site?:</w:t>
      </w:r>
      <w:proofErr w:type="gramEnd"/>
      <w:r w:rsidRPr="009C2C11">
        <w:rPr>
          <w:color w:val="000000" w:themeColor="text1"/>
        </w:rPr>
        <w:t xml:space="preserve"> Facebook Use and College Students' Life Satisfaction, Trust, and Participation. </w:t>
      </w:r>
      <w:r w:rsidRPr="009C2C11">
        <w:rPr>
          <w:i/>
          <w:color w:val="000000" w:themeColor="text1"/>
        </w:rPr>
        <w:t>Journal of Computer-Mediated Communication</w:t>
      </w:r>
      <w:r w:rsidRPr="009C2C11">
        <w:rPr>
          <w:color w:val="000000" w:themeColor="text1"/>
        </w:rPr>
        <w:t>, 14(4), 875-901.</w:t>
      </w:r>
    </w:p>
    <w:p w14:paraId="6EC98B8C" w14:textId="77777777" w:rsidR="00B67A3F" w:rsidRPr="009C2C11" w:rsidRDefault="00B67A3F" w:rsidP="00B67A3F">
      <w:pPr>
        <w:pStyle w:val="References"/>
        <w:rPr>
          <w:color w:val="000000" w:themeColor="text1"/>
        </w:rPr>
      </w:pPr>
      <w:r w:rsidRPr="009C2C11">
        <w:rPr>
          <w:color w:val="000000" w:themeColor="text1"/>
        </w:rPr>
        <w:t xml:space="preserve">Walther, J. B. (2007). Selective self-presentation in computer-mediated communication: </w:t>
      </w:r>
      <w:proofErr w:type="spellStart"/>
      <w:r w:rsidRPr="009C2C11">
        <w:rPr>
          <w:color w:val="000000" w:themeColor="text1"/>
        </w:rPr>
        <w:t>Hyperpersonal</w:t>
      </w:r>
      <w:proofErr w:type="spellEnd"/>
      <w:r w:rsidRPr="009C2C11">
        <w:rPr>
          <w:color w:val="000000" w:themeColor="text1"/>
        </w:rPr>
        <w:t xml:space="preserve"> dimensions of technology, language, and cognition. </w:t>
      </w:r>
      <w:r w:rsidRPr="009C2C11">
        <w:rPr>
          <w:i/>
          <w:color w:val="000000" w:themeColor="text1"/>
        </w:rPr>
        <w:t>Computers in Human Behavior</w:t>
      </w:r>
      <w:r w:rsidRPr="009C2C11">
        <w:rPr>
          <w:color w:val="000000" w:themeColor="text1"/>
        </w:rPr>
        <w:t>, 23(5), 2538-2557.</w:t>
      </w:r>
    </w:p>
    <w:p w14:paraId="44FB7784" w14:textId="77777777" w:rsidR="00B67A3F" w:rsidRPr="009C2C11" w:rsidRDefault="00B67A3F" w:rsidP="00B67A3F">
      <w:pPr>
        <w:pStyle w:val="References"/>
        <w:rPr>
          <w:color w:val="000000" w:themeColor="text1"/>
        </w:rPr>
      </w:pPr>
      <w:r w:rsidRPr="009C2C11">
        <w:rPr>
          <w:color w:val="000000" w:themeColor="text1"/>
        </w:rPr>
        <w:t xml:space="preserve">Wilkins, D. J., Livingstone, A. G. and Levine, M. (2019). All click, no </w:t>
      </w:r>
      <w:proofErr w:type="gramStart"/>
      <w:r w:rsidRPr="009C2C11">
        <w:rPr>
          <w:color w:val="000000" w:themeColor="text1"/>
        </w:rPr>
        <w:t>action?</w:t>
      </w:r>
      <w:proofErr w:type="gramEnd"/>
      <w:r w:rsidRPr="009C2C11">
        <w:rPr>
          <w:color w:val="000000" w:themeColor="text1"/>
        </w:rPr>
        <w:t xml:space="preserve"> Online action, efficacy perceptions, and prior experience combine to affect future collective action. </w:t>
      </w:r>
      <w:r w:rsidRPr="009C2C11">
        <w:rPr>
          <w:i/>
          <w:color w:val="000000" w:themeColor="text1"/>
        </w:rPr>
        <w:t>Computers in Human Behavior</w:t>
      </w:r>
      <w:r w:rsidRPr="009C2C11">
        <w:rPr>
          <w:color w:val="000000" w:themeColor="text1"/>
        </w:rPr>
        <w:t>, 91, 97-105.</w:t>
      </w:r>
    </w:p>
    <w:p w14:paraId="7E24CDF4" w14:textId="77777777" w:rsidR="00B67A3F" w:rsidRPr="009C2C11" w:rsidRDefault="00B67A3F" w:rsidP="00B67A3F">
      <w:pPr>
        <w:pStyle w:val="References"/>
        <w:rPr>
          <w:color w:val="000000" w:themeColor="text1"/>
        </w:rPr>
      </w:pPr>
      <w:r w:rsidRPr="009C2C11">
        <w:rPr>
          <w:color w:val="000000" w:themeColor="text1"/>
        </w:rPr>
        <w:t xml:space="preserve">Williams, A. (2015). Move Over, Millennials: Here Comes Generation Z. </w:t>
      </w:r>
      <w:r w:rsidRPr="009C2C11">
        <w:rPr>
          <w:i/>
          <w:color w:val="000000" w:themeColor="text1"/>
        </w:rPr>
        <w:t>The New York Times</w:t>
      </w:r>
      <w:r w:rsidRPr="009C2C11">
        <w:rPr>
          <w:color w:val="000000" w:themeColor="text1"/>
        </w:rPr>
        <w:t>, p. 1.</w:t>
      </w:r>
    </w:p>
    <w:p w14:paraId="64FE0306" w14:textId="77777777" w:rsidR="00B67A3F" w:rsidRPr="009C2C11" w:rsidRDefault="00B67A3F" w:rsidP="00B67A3F">
      <w:pPr>
        <w:pStyle w:val="References"/>
        <w:rPr>
          <w:color w:val="000000" w:themeColor="text1"/>
        </w:rPr>
      </w:pPr>
      <w:r w:rsidRPr="009C2C11">
        <w:rPr>
          <w:color w:val="000000" w:themeColor="text1"/>
        </w:rPr>
        <w:lastRenderedPageBreak/>
        <w:t xml:space="preserve">Yao, M. Z. and </w:t>
      </w:r>
      <w:proofErr w:type="spellStart"/>
      <w:r w:rsidRPr="009C2C11">
        <w:rPr>
          <w:color w:val="000000" w:themeColor="text1"/>
        </w:rPr>
        <w:t>Flanagin</w:t>
      </w:r>
      <w:proofErr w:type="spellEnd"/>
      <w:r w:rsidRPr="009C2C11">
        <w:rPr>
          <w:color w:val="000000" w:themeColor="text1"/>
        </w:rPr>
        <w:t xml:space="preserve">, A. J. (2006). A self-awareness approach to computer-mediated communication. </w:t>
      </w:r>
      <w:r w:rsidRPr="009C2C11">
        <w:rPr>
          <w:i/>
          <w:color w:val="000000" w:themeColor="text1"/>
        </w:rPr>
        <w:t>Computers in Human Behavior</w:t>
      </w:r>
      <w:r w:rsidRPr="009C2C11">
        <w:rPr>
          <w:color w:val="000000" w:themeColor="text1"/>
        </w:rPr>
        <w:t>, 22(3), 518-544.</w:t>
      </w:r>
    </w:p>
    <w:p w14:paraId="4A122F9D" w14:textId="77777777" w:rsidR="002826DA" w:rsidRPr="009C2C11" w:rsidRDefault="002826DA" w:rsidP="00B67A3F">
      <w:pPr>
        <w:pStyle w:val="Heading1"/>
        <w:jc w:val="center"/>
        <w:rPr>
          <w:rFonts w:cs="Times New Roman"/>
          <w:color w:val="000000" w:themeColor="text1"/>
          <w:szCs w:val="24"/>
        </w:rPr>
      </w:pPr>
    </w:p>
    <w:sectPr w:rsidR="002826DA" w:rsidRPr="009C2C11" w:rsidSect="004338C8">
      <w:headerReference w:type="default" r:id="rId18"/>
      <w:pgSz w:w="11900" w:h="16840"/>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CE9C" w14:textId="77777777" w:rsidR="00291FE8" w:rsidRDefault="00291FE8">
      <w:r>
        <w:separator/>
      </w:r>
    </w:p>
  </w:endnote>
  <w:endnote w:type="continuationSeparator" w:id="0">
    <w:p w14:paraId="45701CFB" w14:textId="77777777" w:rsidR="00291FE8" w:rsidRDefault="0029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50B7" w14:textId="77777777" w:rsidR="00291FE8" w:rsidRDefault="00291FE8">
      <w:r>
        <w:separator/>
      </w:r>
    </w:p>
  </w:footnote>
  <w:footnote w:type="continuationSeparator" w:id="0">
    <w:p w14:paraId="731B0BB1" w14:textId="77777777" w:rsidR="00291FE8" w:rsidRDefault="0029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379167"/>
      <w:docPartObj>
        <w:docPartGallery w:val="Page Numbers (Top of Page)"/>
        <w:docPartUnique/>
      </w:docPartObj>
    </w:sdtPr>
    <w:sdtEndPr/>
    <w:sdtContent>
      <w:p w14:paraId="2A5340C5" w14:textId="2CC77BF8" w:rsidR="009E1250" w:rsidRDefault="009E1250">
        <w:pPr>
          <w:pStyle w:val="Header"/>
          <w:jc w:val="right"/>
        </w:pPr>
        <w:r>
          <w:fldChar w:fldCharType="begin"/>
        </w:r>
        <w:r>
          <w:instrText>PAGE   \* MERGEFORMAT</w:instrText>
        </w:r>
        <w:r>
          <w:fldChar w:fldCharType="separate"/>
        </w:r>
        <w:r w:rsidR="00877E9A" w:rsidRPr="00877E9A">
          <w:rPr>
            <w:noProof/>
            <w:lang w:val="da-DK"/>
          </w:rPr>
          <w:t>31</w:t>
        </w:r>
        <w:r>
          <w:fldChar w:fldCharType="end"/>
        </w:r>
      </w:p>
    </w:sdtContent>
  </w:sdt>
  <w:p w14:paraId="1611642F" w14:textId="77777777" w:rsidR="009E1250" w:rsidRDefault="009E125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3615F"/>
    <w:multiLevelType w:val="multilevel"/>
    <w:tmpl w:val="29E0BB0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C77F1C"/>
    <w:multiLevelType w:val="hybridMultilevel"/>
    <w:tmpl w:val="1D162E62"/>
    <w:lvl w:ilvl="0" w:tplc="0A7C91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99421A"/>
    <w:multiLevelType w:val="hybridMultilevel"/>
    <w:tmpl w:val="9CA85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321B0E"/>
    <w:multiLevelType w:val="hybridMultilevel"/>
    <w:tmpl w:val="D3DE665E"/>
    <w:lvl w:ilvl="0" w:tplc="769CC58A">
      <w:start w:val="3"/>
      <w:numFmt w:val="decimal"/>
      <w:lvlText w:val="%1."/>
      <w:lvlJc w:val="left"/>
      <w:pPr>
        <w:ind w:left="0" w:firstLine="0"/>
      </w:pPr>
      <w:rPr>
        <w:rFonts w:eastAsiaTheme="majorEastAs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43575B"/>
    <w:multiLevelType w:val="hybridMultilevel"/>
    <w:tmpl w:val="FF448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DA"/>
    <w:rsid w:val="00005ADE"/>
    <w:rsid w:val="00007160"/>
    <w:rsid w:val="000075D9"/>
    <w:rsid w:val="0001337D"/>
    <w:rsid w:val="00022DC2"/>
    <w:rsid w:val="00031661"/>
    <w:rsid w:val="00041199"/>
    <w:rsid w:val="00055FD9"/>
    <w:rsid w:val="00057259"/>
    <w:rsid w:val="000711F0"/>
    <w:rsid w:val="00071AFB"/>
    <w:rsid w:val="00072339"/>
    <w:rsid w:val="00076576"/>
    <w:rsid w:val="00076FB0"/>
    <w:rsid w:val="000832CF"/>
    <w:rsid w:val="0008349B"/>
    <w:rsid w:val="00094740"/>
    <w:rsid w:val="000A2EFB"/>
    <w:rsid w:val="000A6FD8"/>
    <w:rsid w:val="000B42DF"/>
    <w:rsid w:val="000C343A"/>
    <w:rsid w:val="000C3466"/>
    <w:rsid w:val="000C6CE7"/>
    <w:rsid w:val="000D2015"/>
    <w:rsid w:val="000D54DB"/>
    <w:rsid w:val="000D7E61"/>
    <w:rsid w:val="000F5BC3"/>
    <w:rsid w:val="000F5D3B"/>
    <w:rsid w:val="00110DA1"/>
    <w:rsid w:val="0011137C"/>
    <w:rsid w:val="00112479"/>
    <w:rsid w:val="001138B3"/>
    <w:rsid w:val="00124741"/>
    <w:rsid w:val="00124DDE"/>
    <w:rsid w:val="0012512F"/>
    <w:rsid w:val="00137BC4"/>
    <w:rsid w:val="001512FD"/>
    <w:rsid w:val="001521BD"/>
    <w:rsid w:val="00164006"/>
    <w:rsid w:val="00176F4A"/>
    <w:rsid w:val="00181B87"/>
    <w:rsid w:val="0019190E"/>
    <w:rsid w:val="001A18E6"/>
    <w:rsid w:val="001B3BE4"/>
    <w:rsid w:val="001B60B0"/>
    <w:rsid w:val="001B70DD"/>
    <w:rsid w:val="001C5E85"/>
    <w:rsid w:val="001F1676"/>
    <w:rsid w:val="001F1A46"/>
    <w:rsid w:val="001F1FE0"/>
    <w:rsid w:val="001F6AF1"/>
    <w:rsid w:val="002129A1"/>
    <w:rsid w:val="00224712"/>
    <w:rsid w:val="0022472B"/>
    <w:rsid w:val="002261F1"/>
    <w:rsid w:val="002271C4"/>
    <w:rsid w:val="00227E0B"/>
    <w:rsid w:val="0023357F"/>
    <w:rsid w:val="002336B1"/>
    <w:rsid w:val="0023473F"/>
    <w:rsid w:val="002420F5"/>
    <w:rsid w:val="002426FB"/>
    <w:rsid w:val="0025610A"/>
    <w:rsid w:val="0027013E"/>
    <w:rsid w:val="002826DA"/>
    <w:rsid w:val="00283D26"/>
    <w:rsid w:val="00291FE8"/>
    <w:rsid w:val="00295634"/>
    <w:rsid w:val="00297E3F"/>
    <w:rsid w:val="002A2DBE"/>
    <w:rsid w:val="002A4ADF"/>
    <w:rsid w:val="002B0AB6"/>
    <w:rsid w:val="002B1BF9"/>
    <w:rsid w:val="002B4E88"/>
    <w:rsid w:val="002C78C6"/>
    <w:rsid w:val="002E196A"/>
    <w:rsid w:val="002E22E8"/>
    <w:rsid w:val="002F3D1C"/>
    <w:rsid w:val="00302190"/>
    <w:rsid w:val="003371D9"/>
    <w:rsid w:val="0034112F"/>
    <w:rsid w:val="00342D64"/>
    <w:rsid w:val="00344C70"/>
    <w:rsid w:val="00347989"/>
    <w:rsid w:val="00353A24"/>
    <w:rsid w:val="0035424B"/>
    <w:rsid w:val="00361E52"/>
    <w:rsid w:val="00365F60"/>
    <w:rsid w:val="0037535B"/>
    <w:rsid w:val="003837F3"/>
    <w:rsid w:val="00384005"/>
    <w:rsid w:val="0039096D"/>
    <w:rsid w:val="00392D1D"/>
    <w:rsid w:val="00397381"/>
    <w:rsid w:val="003A5E77"/>
    <w:rsid w:val="003A6401"/>
    <w:rsid w:val="003B6269"/>
    <w:rsid w:val="003B6CA2"/>
    <w:rsid w:val="003C5324"/>
    <w:rsid w:val="00407AC8"/>
    <w:rsid w:val="00412F64"/>
    <w:rsid w:val="00414B9B"/>
    <w:rsid w:val="00424A71"/>
    <w:rsid w:val="00427E3B"/>
    <w:rsid w:val="00427F9C"/>
    <w:rsid w:val="004312EE"/>
    <w:rsid w:val="004338C8"/>
    <w:rsid w:val="004342D8"/>
    <w:rsid w:val="00442A25"/>
    <w:rsid w:val="0044331A"/>
    <w:rsid w:val="00447189"/>
    <w:rsid w:val="004506A9"/>
    <w:rsid w:val="0045594A"/>
    <w:rsid w:val="004627B7"/>
    <w:rsid w:val="0047684F"/>
    <w:rsid w:val="00481CCC"/>
    <w:rsid w:val="00487BFC"/>
    <w:rsid w:val="00496E84"/>
    <w:rsid w:val="00497E4C"/>
    <w:rsid w:val="004A1731"/>
    <w:rsid w:val="004A1ABB"/>
    <w:rsid w:val="004A3DDC"/>
    <w:rsid w:val="004B4003"/>
    <w:rsid w:val="004C01D1"/>
    <w:rsid w:val="004E22A3"/>
    <w:rsid w:val="004E2D89"/>
    <w:rsid w:val="004F0DAF"/>
    <w:rsid w:val="004F3FD0"/>
    <w:rsid w:val="004F5882"/>
    <w:rsid w:val="004F6A6F"/>
    <w:rsid w:val="00501B3C"/>
    <w:rsid w:val="00504391"/>
    <w:rsid w:val="005122F9"/>
    <w:rsid w:val="00512666"/>
    <w:rsid w:val="005161D2"/>
    <w:rsid w:val="005163EC"/>
    <w:rsid w:val="00520BFC"/>
    <w:rsid w:val="00523F23"/>
    <w:rsid w:val="0053686F"/>
    <w:rsid w:val="00541484"/>
    <w:rsid w:val="00552B16"/>
    <w:rsid w:val="005577B5"/>
    <w:rsid w:val="005604D6"/>
    <w:rsid w:val="005702EB"/>
    <w:rsid w:val="0057269B"/>
    <w:rsid w:val="005832B9"/>
    <w:rsid w:val="005A0D31"/>
    <w:rsid w:val="005C610E"/>
    <w:rsid w:val="005C69AD"/>
    <w:rsid w:val="005C6C6F"/>
    <w:rsid w:val="005C7B8C"/>
    <w:rsid w:val="005F3085"/>
    <w:rsid w:val="006076BA"/>
    <w:rsid w:val="006162A3"/>
    <w:rsid w:val="006250EE"/>
    <w:rsid w:val="006363DC"/>
    <w:rsid w:val="00657AAB"/>
    <w:rsid w:val="00663D03"/>
    <w:rsid w:val="006711E5"/>
    <w:rsid w:val="006716A0"/>
    <w:rsid w:val="00672455"/>
    <w:rsid w:val="00672ACD"/>
    <w:rsid w:val="00684A0F"/>
    <w:rsid w:val="006927A5"/>
    <w:rsid w:val="0069351C"/>
    <w:rsid w:val="0069452B"/>
    <w:rsid w:val="006A55BB"/>
    <w:rsid w:val="006C3137"/>
    <w:rsid w:val="006C565A"/>
    <w:rsid w:val="006C593A"/>
    <w:rsid w:val="006D583F"/>
    <w:rsid w:val="006E0840"/>
    <w:rsid w:val="006E23C7"/>
    <w:rsid w:val="007064A6"/>
    <w:rsid w:val="00707744"/>
    <w:rsid w:val="00714847"/>
    <w:rsid w:val="00715910"/>
    <w:rsid w:val="007234A8"/>
    <w:rsid w:val="00725DAE"/>
    <w:rsid w:val="00732012"/>
    <w:rsid w:val="007451E6"/>
    <w:rsid w:val="00746AC4"/>
    <w:rsid w:val="00752A2E"/>
    <w:rsid w:val="00756BBE"/>
    <w:rsid w:val="0076001E"/>
    <w:rsid w:val="0076412D"/>
    <w:rsid w:val="00766B50"/>
    <w:rsid w:val="00772AF8"/>
    <w:rsid w:val="007755A4"/>
    <w:rsid w:val="00780801"/>
    <w:rsid w:val="00792BDE"/>
    <w:rsid w:val="007955F5"/>
    <w:rsid w:val="007A6C41"/>
    <w:rsid w:val="007B6AAA"/>
    <w:rsid w:val="007D1CE8"/>
    <w:rsid w:val="007F4044"/>
    <w:rsid w:val="0080476D"/>
    <w:rsid w:val="00815C97"/>
    <w:rsid w:val="00820291"/>
    <w:rsid w:val="00827FEB"/>
    <w:rsid w:val="00847246"/>
    <w:rsid w:val="00860F7A"/>
    <w:rsid w:val="00876054"/>
    <w:rsid w:val="00877E9A"/>
    <w:rsid w:val="0088257E"/>
    <w:rsid w:val="00882DE0"/>
    <w:rsid w:val="0088413A"/>
    <w:rsid w:val="00885832"/>
    <w:rsid w:val="00897714"/>
    <w:rsid w:val="008A1015"/>
    <w:rsid w:val="008A76C5"/>
    <w:rsid w:val="008B45BC"/>
    <w:rsid w:val="008B5DFB"/>
    <w:rsid w:val="008E63FF"/>
    <w:rsid w:val="00903787"/>
    <w:rsid w:val="00907C87"/>
    <w:rsid w:val="00912F87"/>
    <w:rsid w:val="009224F7"/>
    <w:rsid w:val="0092276A"/>
    <w:rsid w:val="009246F6"/>
    <w:rsid w:val="00926691"/>
    <w:rsid w:val="00930B9E"/>
    <w:rsid w:val="00931C2D"/>
    <w:rsid w:val="00933F12"/>
    <w:rsid w:val="00954FA7"/>
    <w:rsid w:val="00957869"/>
    <w:rsid w:val="00963CFF"/>
    <w:rsid w:val="00971D91"/>
    <w:rsid w:val="00982408"/>
    <w:rsid w:val="00992CD9"/>
    <w:rsid w:val="009A7933"/>
    <w:rsid w:val="009B3820"/>
    <w:rsid w:val="009C2C11"/>
    <w:rsid w:val="009C56D7"/>
    <w:rsid w:val="009E1250"/>
    <w:rsid w:val="009E5605"/>
    <w:rsid w:val="009F5EFE"/>
    <w:rsid w:val="00A03DA7"/>
    <w:rsid w:val="00A106F2"/>
    <w:rsid w:val="00A13949"/>
    <w:rsid w:val="00A14F3E"/>
    <w:rsid w:val="00A15E97"/>
    <w:rsid w:val="00A2716C"/>
    <w:rsid w:val="00A30F72"/>
    <w:rsid w:val="00A407E8"/>
    <w:rsid w:val="00A463F6"/>
    <w:rsid w:val="00A53990"/>
    <w:rsid w:val="00A568D6"/>
    <w:rsid w:val="00A64525"/>
    <w:rsid w:val="00A91E70"/>
    <w:rsid w:val="00AD1697"/>
    <w:rsid w:val="00AD28F6"/>
    <w:rsid w:val="00AE07F5"/>
    <w:rsid w:val="00AE116C"/>
    <w:rsid w:val="00AE27BA"/>
    <w:rsid w:val="00AE73EF"/>
    <w:rsid w:val="00AF091A"/>
    <w:rsid w:val="00AF3C6E"/>
    <w:rsid w:val="00AF6B15"/>
    <w:rsid w:val="00B03CCD"/>
    <w:rsid w:val="00B15119"/>
    <w:rsid w:val="00B32FE6"/>
    <w:rsid w:val="00B33212"/>
    <w:rsid w:val="00B46FAF"/>
    <w:rsid w:val="00B62EDF"/>
    <w:rsid w:val="00B67A3F"/>
    <w:rsid w:val="00B75A58"/>
    <w:rsid w:val="00B86DBA"/>
    <w:rsid w:val="00B91887"/>
    <w:rsid w:val="00B95560"/>
    <w:rsid w:val="00B9731A"/>
    <w:rsid w:val="00BA454D"/>
    <w:rsid w:val="00BA713C"/>
    <w:rsid w:val="00BB516E"/>
    <w:rsid w:val="00BC5D28"/>
    <w:rsid w:val="00BC60E7"/>
    <w:rsid w:val="00BD34FF"/>
    <w:rsid w:val="00BE778C"/>
    <w:rsid w:val="00BF12DE"/>
    <w:rsid w:val="00C0368B"/>
    <w:rsid w:val="00C05EDF"/>
    <w:rsid w:val="00C11360"/>
    <w:rsid w:val="00C21A4B"/>
    <w:rsid w:val="00C4664D"/>
    <w:rsid w:val="00C46F36"/>
    <w:rsid w:val="00C54873"/>
    <w:rsid w:val="00C64A72"/>
    <w:rsid w:val="00C6515D"/>
    <w:rsid w:val="00C70330"/>
    <w:rsid w:val="00C70F08"/>
    <w:rsid w:val="00C847CA"/>
    <w:rsid w:val="00C907E6"/>
    <w:rsid w:val="00C94D73"/>
    <w:rsid w:val="00C96A5A"/>
    <w:rsid w:val="00CC686A"/>
    <w:rsid w:val="00CD3A9B"/>
    <w:rsid w:val="00CE06AD"/>
    <w:rsid w:val="00CE6EA9"/>
    <w:rsid w:val="00CF46C2"/>
    <w:rsid w:val="00CF55FC"/>
    <w:rsid w:val="00CF7D9E"/>
    <w:rsid w:val="00D10CF4"/>
    <w:rsid w:val="00D11C35"/>
    <w:rsid w:val="00D313D3"/>
    <w:rsid w:val="00D33629"/>
    <w:rsid w:val="00D343FB"/>
    <w:rsid w:val="00D40108"/>
    <w:rsid w:val="00D47458"/>
    <w:rsid w:val="00D56612"/>
    <w:rsid w:val="00D6043C"/>
    <w:rsid w:val="00D611C9"/>
    <w:rsid w:val="00D6313C"/>
    <w:rsid w:val="00D7154D"/>
    <w:rsid w:val="00D73505"/>
    <w:rsid w:val="00D75C2D"/>
    <w:rsid w:val="00D765C1"/>
    <w:rsid w:val="00D807A5"/>
    <w:rsid w:val="00D82601"/>
    <w:rsid w:val="00D85C0D"/>
    <w:rsid w:val="00D9080D"/>
    <w:rsid w:val="00D952CC"/>
    <w:rsid w:val="00D95810"/>
    <w:rsid w:val="00DA60DF"/>
    <w:rsid w:val="00DB6128"/>
    <w:rsid w:val="00DC5316"/>
    <w:rsid w:val="00DF6920"/>
    <w:rsid w:val="00E07551"/>
    <w:rsid w:val="00E07FE5"/>
    <w:rsid w:val="00E174BA"/>
    <w:rsid w:val="00E4133D"/>
    <w:rsid w:val="00E418E5"/>
    <w:rsid w:val="00E4304B"/>
    <w:rsid w:val="00E44BFB"/>
    <w:rsid w:val="00E53283"/>
    <w:rsid w:val="00E54800"/>
    <w:rsid w:val="00E60974"/>
    <w:rsid w:val="00E64F91"/>
    <w:rsid w:val="00E713D1"/>
    <w:rsid w:val="00E72C78"/>
    <w:rsid w:val="00E73D81"/>
    <w:rsid w:val="00E82CC2"/>
    <w:rsid w:val="00E86687"/>
    <w:rsid w:val="00E874FD"/>
    <w:rsid w:val="00E963B7"/>
    <w:rsid w:val="00EB02A7"/>
    <w:rsid w:val="00EB7509"/>
    <w:rsid w:val="00EC1AD1"/>
    <w:rsid w:val="00EC3C87"/>
    <w:rsid w:val="00EC75EC"/>
    <w:rsid w:val="00EC7675"/>
    <w:rsid w:val="00ED3F78"/>
    <w:rsid w:val="00ED6ACF"/>
    <w:rsid w:val="00EE19FB"/>
    <w:rsid w:val="00F000AD"/>
    <w:rsid w:val="00F476BA"/>
    <w:rsid w:val="00F506AC"/>
    <w:rsid w:val="00F61FD5"/>
    <w:rsid w:val="00F816C8"/>
    <w:rsid w:val="00F952F2"/>
    <w:rsid w:val="00FA1138"/>
    <w:rsid w:val="00FB0CAC"/>
    <w:rsid w:val="00FB14E6"/>
    <w:rsid w:val="00FB4DDA"/>
    <w:rsid w:val="00FC4B6E"/>
    <w:rsid w:val="00FF2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C22"/>
  <w15:docId w15:val="{6DD0F0C5-1DE7-904B-92FC-C23F6F53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FE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pPr>
    <w:rPr>
      <w:rFonts w:eastAsia="Times New Roman"/>
      <w:sz w:val="24"/>
      <w:szCs w:val="24"/>
      <w:bdr w:val="none" w:sz="0" w:space="0" w:color="auto"/>
      <w:lang w:val="en-US"/>
    </w:rPr>
  </w:style>
  <w:style w:type="paragraph" w:styleId="Heading1">
    <w:name w:val="heading 1"/>
    <w:basedOn w:val="Normal"/>
    <w:next w:val="Normal"/>
    <w:link w:val="Heading1Char"/>
    <w:uiPriority w:val="9"/>
    <w:qFormat/>
    <w:rsid w:val="00992CD9"/>
    <w:pPr>
      <w:keepNext/>
      <w:keepLines/>
      <w:ind w:firstLine="0"/>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992CD9"/>
    <w:pPr>
      <w:outlineLvl w:val="1"/>
    </w:pPr>
    <w:rPr>
      <w:szCs w:val="26"/>
    </w:rPr>
  </w:style>
  <w:style w:type="paragraph" w:styleId="Heading3">
    <w:name w:val="heading 3"/>
    <w:basedOn w:val="Heading2"/>
    <w:next w:val="Normal"/>
    <w:link w:val="Heading3Char"/>
    <w:uiPriority w:val="9"/>
    <w:unhideWhenUsed/>
    <w:qFormat/>
    <w:rsid w:val="00992CD9"/>
    <w:pPr>
      <w:spacing w:before="40"/>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fr-FR"/>
    </w:rPr>
  </w:style>
  <w:style w:type="paragraph" w:customStyle="1" w:styleId="Default">
    <w:name w:val="Default"/>
    <w:rPr>
      <w:rFonts w:ascii="Helvetica Neue" w:hAnsi="Helvetica Neue" w:cs="Arial Unicode MS"/>
      <w:color w:val="000000"/>
      <w:sz w:val="22"/>
      <w:szCs w:val="22"/>
      <w:lang w:val="fr-FR"/>
    </w:rPr>
  </w:style>
  <w:style w:type="paragraph" w:styleId="BalloonText">
    <w:name w:val="Balloon Text"/>
    <w:basedOn w:val="Normal"/>
    <w:link w:val="BalloonTextChar"/>
    <w:uiPriority w:val="99"/>
    <w:semiHidden/>
    <w:unhideWhenUsed/>
    <w:rsid w:val="00963CFF"/>
    <w:pPr>
      <w:pBdr>
        <w:top w:val="nil"/>
        <w:left w:val="nil"/>
        <w:bottom w:val="nil"/>
        <w:right w:val="nil"/>
        <w:between w:val="nil"/>
        <w:bar w:val="nil"/>
      </w:pBdr>
    </w:pPr>
    <w:rPr>
      <w:rFonts w:eastAsia="Arial Unicode MS"/>
      <w:sz w:val="18"/>
      <w:szCs w:val="18"/>
      <w:bdr w:val="nil"/>
    </w:rPr>
  </w:style>
  <w:style w:type="character" w:customStyle="1" w:styleId="BalloonTextChar">
    <w:name w:val="Balloon Text Char"/>
    <w:basedOn w:val="DefaultParagraphFont"/>
    <w:link w:val="BalloonText"/>
    <w:uiPriority w:val="99"/>
    <w:semiHidden/>
    <w:rsid w:val="00963CFF"/>
    <w:rPr>
      <w:sz w:val="18"/>
      <w:szCs w:val="18"/>
      <w:lang w:val="en-US"/>
    </w:rPr>
  </w:style>
  <w:style w:type="character" w:customStyle="1" w:styleId="Heading1Char">
    <w:name w:val="Heading 1 Char"/>
    <w:basedOn w:val="DefaultParagraphFont"/>
    <w:link w:val="Heading1"/>
    <w:uiPriority w:val="9"/>
    <w:rsid w:val="00992CD9"/>
    <w:rPr>
      <w:rFonts w:eastAsiaTheme="majorEastAsia" w:cstheme="majorBidi"/>
      <w:b/>
      <w:sz w:val="24"/>
      <w:szCs w:val="32"/>
      <w:bdr w:val="none" w:sz="0" w:space="0" w:color="auto"/>
    </w:rPr>
  </w:style>
  <w:style w:type="character" w:customStyle="1" w:styleId="Heading2Char">
    <w:name w:val="Heading 2 Char"/>
    <w:basedOn w:val="DefaultParagraphFont"/>
    <w:link w:val="Heading2"/>
    <w:uiPriority w:val="9"/>
    <w:rsid w:val="00992CD9"/>
    <w:rPr>
      <w:rFonts w:eastAsiaTheme="majorEastAsia" w:cstheme="majorBidi"/>
      <w:b/>
      <w:sz w:val="24"/>
      <w:szCs w:val="26"/>
      <w:bdr w:val="none" w:sz="0" w:space="0" w:color="auto"/>
    </w:rPr>
  </w:style>
  <w:style w:type="character" w:customStyle="1" w:styleId="Heading3Char">
    <w:name w:val="Heading 3 Char"/>
    <w:basedOn w:val="DefaultParagraphFont"/>
    <w:link w:val="Heading3"/>
    <w:uiPriority w:val="9"/>
    <w:rsid w:val="00992CD9"/>
    <w:rPr>
      <w:rFonts w:eastAsiaTheme="majorEastAsia" w:cstheme="majorBidi"/>
      <w:i/>
      <w:sz w:val="24"/>
      <w:szCs w:val="26"/>
      <w:bdr w:val="none" w:sz="0" w:space="0" w:color="auto"/>
    </w:rPr>
  </w:style>
  <w:style w:type="paragraph" w:styleId="Header">
    <w:name w:val="header"/>
    <w:basedOn w:val="Normal"/>
    <w:link w:val="HeaderChar"/>
    <w:uiPriority w:val="99"/>
    <w:unhideWhenUsed/>
    <w:rsid w:val="007234A8"/>
    <w:pPr>
      <w:tabs>
        <w:tab w:val="center" w:pos="4680"/>
        <w:tab w:val="right" w:pos="9360"/>
      </w:tabs>
      <w:spacing w:line="240" w:lineRule="auto"/>
    </w:pPr>
  </w:style>
  <w:style w:type="character" w:customStyle="1" w:styleId="HeaderChar">
    <w:name w:val="Header Char"/>
    <w:basedOn w:val="DefaultParagraphFont"/>
    <w:link w:val="Header"/>
    <w:uiPriority w:val="99"/>
    <w:rsid w:val="007234A8"/>
    <w:rPr>
      <w:rFonts w:eastAsia="Times New Roman"/>
      <w:sz w:val="24"/>
      <w:szCs w:val="24"/>
      <w:bdr w:val="none" w:sz="0" w:space="0" w:color="auto"/>
    </w:rPr>
  </w:style>
  <w:style w:type="paragraph" w:styleId="Footer">
    <w:name w:val="footer"/>
    <w:basedOn w:val="Normal"/>
    <w:link w:val="FooterChar"/>
    <w:uiPriority w:val="99"/>
    <w:unhideWhenUsed/>
    <w:rsid w:val="007234A8"/>
    <w:pPr>
      <w:tabs>
        <w:tab w:val="center" w:pos="4680"/>
        <w:tab w:val="right" w:pos="9360"/>
      </w:tabs>
      <w:spacing w:line="240" w:lineRule="auto"/>
    </w:pPr>
  </w:style>
  <w:style w:type="character" w:customStyle="1" w:styleId="FooterChar">
    <w:name w:val="Footer Char"/>
    <w:basedOn w:val="DefaultParagraphFont"/>
    <w:link w:val="Footer"/>
    <w:uiPriority w:val="99"/>
    <w:rsid w:val="007234A8"/>
    <w:rPr>
      <w:rFonts w:eastAsia="Times New Roman"/>
      <w:sz w:val="24"/>
      <w:szCs w:val="24"/>
      <w:bdr w:val="none" w:sz="0" w:space="0" w:color="auto"/>
    </w:rPr>
  </w:style>
  <w:style w:type="character" w:styleId="CommentReference">
    <w:name w:val="annotation reference"/>
    <w:basedOn w:val="DefaultParagraphFont"/>
    <w:uiPriority w:val="99"/>
    <w:semiHidden/>
    <w:unhideWhenUsed/>
    <w:rsid w:val="00CC686A"/>
    <w:rPr>
      <w:sz w:val="16"/>
      <w:szCs w:val="16"/>
    </w:rPr>
  </w:style>
  <w:style w:type="paragraph" w:styleId="CommentText">
    <w:name w:val="annotation text"/>
    <w:basedOn w:val="Normal"/>
    <w:link w:val="CommentTextChar"/>
    <w:uiPriority w:val="99"/>
    <w:semiHidden/>
    <w:unhideWhenUsed/>
    <w:rsid w:val="00CC686A"/>
    <w:pPr>
      <w:spacing w:line="240" w:lineRule="auto"/>
    </w:pPr>
    <w:rPr>
      <w:sz w:val="20"/>
      <w:szCs w:val="20"/>
    </w:rPr>
  </w:style>
  <w:style w:type="character" w:customStyle="1" w:styleId="CommentTextChar">
    <w:name w:val="Comment Text Char"/>
    <w:basedOn w:val="DefaultParagraphFont"/>
    <w:link w:val="CommentText"/>
    <w:uiPriority w:val="99"/>
    <w:semiHidden/>
    <w:rsid w:val="00CC686A"/>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CC686A"/>
    <w:rPr>
      <w:b/>
      <w:bCs/>
    </w:rPr>
  </w:style>
  <w:style w:type="character" w:customStyle="1" w:styleId="CommentSubjectChar">
    <w:name w:val="Comment Subject Char"/>
    <w:basedOn w:val="CommentTextChar"/>
    <w:link w:val="CommentSubject"/>
    <w:uiPriority w:val="99"/>
    <w:semiHidden/>
    <w:rsid w:val="00CC686A"/>
    <w:rPr>
      <w:rFonts w:eastAsia="Times New Roman"/>
      <w:b/>
      <w:bCs/>
      <w:bdr w:val="none" w:sz="0" w:space="0" w:color="auto"/>
    </w:rPr>
  </w:style>
  <w:style w:type="paragraph" w:styleId="Revision">
    <w:name w:val="Revision"/>
    <w:hidden/>
    <w:uiPriority w:val="99"/>
    <w:semiHidden/>
    <w:rsid w:val="0025610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Caption">
    <w:name w:val="caption"/>
    <w:basedOn w:val="Normal"/>
    <w:next w:val="Normal"/>
    <w:uiPriority w:val="35"/>
    <w:unhideWhenUsed/>
    <w:qFormat/>
    <w:rsid w:val="004E2D89"/>
    <w:pPr>
      <w:spacing w:after="200" w:line="240" w:lineRule="auto"/>
    </w:pPr>
    <w:rPr>
      <w:i/>
      <w:iCs/>
      <w:color w:val="A7A7A7" w:themeColor="text2"/>
      <w:sz w:val="18"/>
      <w:szCs w:val="18"/>
    </w:rPr>
  </w:style>
  <w:style w:type="character" w:customStyle="1" w:styleId="apple-converted-space">
    <w:name w:val="apple-converted-space"/>
    <w:basedOn w:val="DefaultParagraphFont"/>
    <w:rsid w:val="005163EC"/>
  </w:style>
  <w:style w:type="paragraph" w:customStyle="1" w:styleId="References">
    <w:name w:val="References"/>
    <w:basedOn w:val="Normal"/>
    <w:qFormat/>
    <w:rsid w:val="00AE27BA"/>
    <w:pPr>
      <w:ind w:left="720" w:hanging="720"/>
    </w:pPr>
    <w:rPr>
      <w:rFonts w:eastAsia="Calibri"/>
    </w:rPr>
  </w:style>
  <w:style w:type="table" w:styleId="TableGrid">
    <w:name w:val="Table Grid"/>
    <w:basedOn w:val="TableNormal"/>
    <w:uiPriority w:val="39"/>
    <w:rsid w:val="00D6043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94676">
      <w:bodyDiv w:val="1"/>
      <w:marLeft w:val="0"/>
      <w:marRight w:val="0"/>
      <w:marTop w:val="0"/>
      <w:marBottom w:val="0"/>
      <w:divBdr>
        <w:top w:val="none" w:sz="0" w:space="0" w:color="auto"/>
        <w:left w:val="none" w:sz="0" w:space="0" w:color="auto"/>
        <w:bottom w:val="none" w:sz="0" w:space="0" w:color="auto"/>
        <w:right w:val="none" w:sz="0" w:space="0" w:color="auto"/>
      </w:divBdr>
      <w:divsChild>
        <w:div w:id="26562806">
          <w:marLeft w:val="0"/>
          <w:marRight w:val="0"/>
          <w:marTop w:val="0"/>
          <w:marBottom w:val="0"/>
          <w:divBdr>
            <w:top w:val="none" w:sz="0" w:space="0" w:color="auto"/>
            <w:left w:val="none" w:sz="0" w:space="0" w:color="auto"/>
            <w:bottom w:val="none" w:sz="0" w:space="0" w:color="auto"/>
            <w:right w:val="none" w:sz="0" w:space="0" w:color="auto"/>
          </w:divBdr>
          <w:divsChild>
            <w:div w:id="420612360">
              <w:marLeft w:val="0"/>
              <w:marRight w:val="0"/>
              <w:marTop w:val="0"/>
              <w:marBottom w:val="0"/>
              <w:divBdr>
                <w:top w:val="none" w:sz="0" w:space="0" w:color="auto"/>
                <w:left w:val="none" w:sz="0" w:space="0" w:color="auto"/>
                <w:bottom w:val="none" w:sz="0" w:space="0" w:color="auto"/>
                <w:right w:val="none" w:sz="0" w:space="0" w:color="auto"/>
              </w:divBdr>
              <w:divsChild>
                <w:div w:id="9609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4528">
      <w:bodyDiv w:val="1"/>
      <w:marLeft w:val="0"/>
      <w:marRight w:val="0"/>
      <w:marTop w:val="0"/>
      <w:marBottom w:val="0"/>
      <w:divBdr>
        <w:top w:val="none" w:sz="0" w:space="0" w:color="auto"/>
        <w:left w:val="none" w:sz="0" w:space="0" w:color="auto"/>
        <w:bottom w:val="none" w:sz="0" w:space="0" w:color="auto"/>
        <w:right w:val="none" w:sz="0" w:space="0" w:color="auto"/>
      </w:divBdr>
    </w:div>
    <w:div w:id="790243041">
      <w:bodyDiv w:val="1"/>
      <w:marLeft w:val="0"/>
      <w:marRight w:val="0"/>
      <w:marTop w:val="0"/>
      <w:marBottom w:val="0"/>
      <w:divBdr>
        <w:top w:val="none" w:sz="0" w:space="0" w:color="auto"/>
        <w:left w:val="none" w:sz="0" w:space="0" w:color="auto"/>
        <w:bottom w:val="none" w:sz="0" w:space="0" w:color="auto"/>
        <w:right w:val="none" w:sz="0" w:space="0" w:color="auto"/>
      </w:divBdr>
    </w:div>
    <w:div w:id="923226468">
      <w:bodyDiv w:val="1"/>
      <w:marLeft w:val="0"/>
      <w:marRight w:val="0"/>
      <w:marTop w:val="0"/>
      <w:marBottom w:val="0"/>
      <w:divBdr>
        <w:top w:val="none" w:sz="0" w:space="0" w:color="auto"/>
        <w:left w:val="none" w:sz="0" w:space="0" w:color="auto"/>
        <w:bottom w:val="none" w:sz="0" w:space="0" w:color="auto"/>
        <w:right w:val="none" w:sz="0" w:space="0" w:color="auto"/>
      </w:divBdr>
    </w:div>
    <w:div w:id="1395540952">
      <w:bodyDiv w:val="1"/>
      <w:marLeft w:val="0"/>
      <w:marRight w:val="0"/>
      <w:marTop w:val="0"/>
      <w:marBottom w:val="0"/>
      <w:divBdr>
        <w:top w:val="none" w:sz="0" w:space="0" w:color="auto"/>
        <w:left w:val="none" w:sz="0" w:space="0" w:color="auto"/>
        <w:bottom w:val="none" w:sz="0" w:space="0" w:color="auto"/>
        <w:right w:val="none" w:sz="0" w:space="0" w:color="auto"/>
      </w:divBdr>
    </w:div>
    <w:div w:id="1869444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gell@soton.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e.marktg@cbs.dk" TargetMode="External"/><Relationship Id="rId17" Type="http://schemas.openxmlformats.org/officeDocument/2006/relationships/hyperlink" Target="https://www.theguardian.com/society/2018/jul/21/generation-z-has-different-attitudes-says-a-new-report" TargetMode="External"/><Relationship Id="rId2" Type="http://schemas.openxmlformats.org/officeDocument/2006/relationships/customXml" Target="../customXml/item2.xml"/><Relationship Id="rId16" Type="http://schemas.openxmlformats.org/officeDocument/2006/relationships/hyperlink" Target="https://www.forbes.com/sites/davidhessekiel/2018/06/26/engaging-gen-z-in-your-social-impact-eff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lavertu@hotmail.fr"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091106B5B6440A68EC381D268C07B" ma:contentTypeVersion="13" ma:contentTypeDescription="Create a new document." ma:contentTypeScope="" ma:versionID="21c0df5b913d90262c1c8ecffe61e624">
  <xsd:schema xmlns:xsd="http://www.w3.org/2001/XMLSchema" xmlns:xs="http://www.w3.org/2001/XMLSchema" xmlns:p="http://schemas.microsoft.com/office/2006/metadata/properties" xmlns:ns3="deb91850-dd39-46a8-b014-4ce9c26326d0" xmlns:ns4="7656de74-6445-4d05-9f75-ce668d16a0da" targetNamespace="http://schemas.microsoft.com/office/2006/metadata/properties" ma:root="true" ma:fieldsID="e1d231a953201b6fbc661be1d6017d61" ns3:_="" ns4:_="">
    <xsd:import namespace="deb91850-dd39-46a8-b014-4ce9c26326d0"/>
    <xsd:import namespace="7656de74-6445-4d05-9f75-ce668d16a0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91850-dd39-46a8-b014-4ce9c2632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6de74-6445-4d05-9f75-ce668d16a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7F5A-BD23-4FF0-BD8A-B7913881DD2B}">
  <ds:schemaRefs>
    <ds:schemaRef ds:uri="7656de74-6445-4d05-9f75-ce668d16a0da"/>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deb91850-dd39-46a8-b014-4ce9c26326d0"/>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4D1F2916-7AC3-4DE4-AB3F-F96F2DC8F1D8}">
  <ds:schemaRefs>
    <ds:schemaRef ds:uri="http://schemas.microsoft.com/sharepoint/v3/contenttype/forms"/>
  </ds:schemaRefs>
</ds:datastoreItem>
</file>

<file path=customXml/itemProps3.xml><?xml version="1.0" encoding="utf-8"?>
<ds:datastoreItem xmlns:ds="http://schemas.openxmlformats.org/officeDocument/2006/customXml" ds:itemID="{4F4B65E6-EA95-4308-BE11-C7350D9E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91850-dd39-46a8-b014-4ce9c26326d0"/>
    <ds:schemaRef ds:uri="7656de74-6445-4d05-9f75-ce668d16a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88A10-B52E-454B-AE97-A2D88823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8836</Words>
  <Characters>50368</Characters>
  <Application>Microsoft Office Word</Application>
  <DocSecurity>0</DocSecurity>
  <Lines>419</Lines>
  <Paragraphs>118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Erz</dc:creator>
  <cp:lastModifiedBy>de Montfalcon S.P.</cp:lastModifiedBy>
  <cp:revision>2</cp:revision>
  <cp:lastPrinted>2019-07-31T10:59:00Z</cp:lastPrinted>
  <dcterms:created xsi:type="dcterms:W3CDTF">2020-06-26T11:12:00Z</dcterms:created>
  <dcterms:modified xsi:type="dcterms:W3CDTF">2020-06-26T11:12:00Z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http://www.zotero.org/styles/chicago-author-date-16th-edition</vt:lpwstr>
  </property>
  <property fmtid="{D5CDD505-2E9C-101B-9397-08002B2CF9AE}" pid="4" name="Mendeley Unique User Id_1">
    <vt:lpwstr>4890546f-5854-3924-99ec-e08743dfe986</vt:lpwstr>
  </property>
  <property fmtid="{D5CDD505-2E9C-101B-9397-08002B2CF9AE}" pid="5" name="ContentTypeId">
    <vt:lpwstr>0x010100DE4091106B5B6440A68EC381D268C07B</vt:lpwstr>
  </property>
</Properties>
</file>