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21252" w14:textId="467DB905" w:rsidR="008729CD" w:rsidRDefault="008729CD" w:rsidP="00584CF4">
      <w:pPr>
        <w:spacing w:after="0" w:line="360" w:lineRule="auto"/>
        <w:rPr>
          <w:rFonts w:ascii="Times New Roman" w:hAnsi="Times New Roman" w:cs="Times New Roman"/>
          <w:b/>
          <w:bCs/>
          <w:sz w:val="24"/>
          <w:szCs w:val="24"/>
        </w:rPr>
      </w:pPr>
    </w:p>
    <w:p w14:paraId="388D51E3" w14:textId="77777777" w:rsidR="008729CD" w:rsidRDefault="008729CD" w:rsidP="00584CF4">
      <w:pPr>
        <w:spacing w:after="0" w:line="360" w:lineRule="auto"/>
        <w:rPr>
          <w:rFonts w:ascii="Times New Roman" w:hAnsi="Times New Roman" w:cs="Times New Roman"/>
          <w:b/>
          <w:bCs/>
          <w:sz w:val="24"/>
          <w:szCs w:val="24"/>
        </w:rPr>
      </w:pPr>
    </w:p>
    <w:p w14:paraId="5DB6B268" w14:textId="7FCCB209" w:rsidR="00857457" w:rsidRDefault="00E87800" w:rsidP="0099676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T</w:t>
      </w:r>
      <w:r w:rsidR="00932967">
        <w:rPr>
          <w:rFonts w:ascii="Times New Roman" w:hAnsi="Times New Roman" w:cs="Times New Roman"/>
          <w:b/>
          <w:bCs/>
          <w:sz w:val="24"/>
          <w:szCs w:val="24"/>
        </w:rPr>
        <w:t>itle</w:t>
      </w:r>
      <w:r>
        <w:rPr>
          <w:rFonts w:ascii="Times New Roman" w:hAnsi="Times New Roman" w:cs="Times New Roman"/>
          <w:b/>
          <w:bCs/>
          <w:sz w:val="24"/>
          <w:szCs w:val="24"/>
        </w:rPr>
        <w:t xml:space="preserve">: </w:t>
      </w:r>
      <w:r w:rsidR="00246244" w:rsidRPr="00246244">
        <w:rPr>
          <w:rFonts w:ascii="Times New Roman" w:hAnsi="Times New Roman" w:cs="Times New Roman"/>
          <w:b/>
          <w:bCs/>
          <w:sz w:val="24"/>
          <w:szCs w:val="24"/>
        </w:rPr>
        <w:t>COVID-19 provide</w:t>
      </w:r>
      <w:r w:rsidR="0099676E">
        <w:rPr>
          <w:rFonts w:ascii="Times New Roman" w:hAnsi="Times New Roman" w:cs="Times New Roman"/>
          <w:b/>
          <w:bCs/>
          <w:sz w:val="24"/>
          <w:szCs w:val="24"/>
        </w:rPr>
        <w:t>s</w:t>
      </w:r>
      <w:r w:rsidR="00246244" w:rsidRPr="00246244">
        <w:rPr>
          <w:rFonts w:ascii="Times New Roman" w:hAnsi="Times New Roman" w:cs="Times New Roman"/>
          <w:b/>
          <w:bCs/>
          <w:sz w:val="24"/>
          <w:szCs w:val="24"/>
        </w:rPr>
        <w:t xml:space="preserve"> an opportunity to advance</w:t>
      </w:r>
      <w:r w:rsidR="00EF1BEF">
        <w:rPr>
          <w:rFonts w:ascii="Times New Roman" w:hAnsi="Times New Roman" w:cs="Times New Roman"/>
          <w:b/>
          <w:bCs/>
          <w:sz w:val="24"/>
          <w:szCs w:val="24"/>
        </w:rPr>
        <w:t xml:space="preserve"> a sustainable UK</w:t>
      </w:r>
      <w:r w:rsidR="00246244" w:rsidRPr="00246244">
        <w:rPr>
          <w:rFonts w:ascii="Times New Roman" w:hAnsi="Times New Roman" w:cs="Times New Roman"/>
          <w:b/>
          <w:bCs/>
          <w:sz w:val="24"/>
          <w:szCs w:val="24"/>
        </w:rPr>
        <w:t xml:space="preserve"> </w:t>
      </w:r>
      <w:r w:rsidR="00EF1BEF">
        <w:rPr>
          <w:rFonts w:ascii="Times New Roman" w:hAnsi="Times New Roman" w:cs="Times New Roman"/>
          <w:b/>
          <w:bCs/>
          <w:sz w:val="24"/>
          <w:szCs w:val="24"/>
        </w:rPr>
        <w:t>F</w:t>
      </w:r>
      <w:r w:rsidR="00AE772B" w:rsidRPr="00F1708E">
        <w:rPr>
          <w:rFonts w:ascii="Times New Roman" w:hAnsi="Times New Roman" w:cs="Times New Roman"/>
          <w:b/>
          <w:bCs/>
          <w:sz w:val="24"/>
          <w:szCs w:val="24"/>
        </w:rPr>
        <w:t xml:space="preserve">isheries </w:t>
      </w:r>
      <w:r w:rsidR="00EF1BEF">
        <w:rPr>
          <w:rFonts w:ascii="Times New Roman" w:hAnsi="Times New Roman" w:cs="Times New Roman"/>
          <w:b/>
          <w:bCs/>
          <w:sz w:val="24"/>
          <w:szCs w:val="24"/>
        </w:rPr>
        <w:t>P</w:t>
      </w:r>
      <w:r w:rsidR="00246244" w:rsidRPr="00F1708E">
        <w:rPr>
          <w:rFonts w:ascii="Times New Roman" w:hAnsi="Times New Roman" w:cs="Times New Roman"/>
          <w:b/>
          <w:bCs/>
          <w:sz w:val="24"/>
          <w:szCs w:val="24"/>
        </w:rPr>
        <w:t xml:space="preserve">olicy </w:t>
      </w:r>
      <w:r w:rsidR="00AE772B" w:rsidRPr="00F1708E">
        <w:rPr>
          <w:rFonts w:ascii="Times New Roman" w:hAnsi="Times New Roman" w:cs="Times New Roman"/>
          <w:b/>
          <w:bCs/>
          <w:sz w:val="24"/>
          <w:szCs w:val="24"/>
        </w:rPr>
        <w:t xml:space="preserve">in </w:t>
      </w:r>
      <w:r w:rsidR="00F91202" w:rsidRPr="00F1708E">
        <w:rPr>
          <w:rFonts w:ascii="Times New Roman" w:hAnsi="Times New Roman" w:cs="Times New Roman"/>
          <w:b/>
          <w:bCs/>
          <w:sz w:val="24"/>
          <w:szCs w:val="24"/>
        </w:rPr>
        <w:t>a</w:t>
      </w:r>
      <w:r w:rsidR="00AE772B" w:rsidRPr="00F1708E">
        <w:rPr>
          <w:rFonts w:ascii="Times New Roman" w:hAnsi="Times New Roman" w:cs="Times New Roman"/>
          <w:b/>
          <w:bCs/>
          <w:sz w:val="24"/>
          <w:szCs w:val="24"/>
        </w:rPr>
        <w:t xml:space="preserve"> </w:t>
      </w:r>
      <w:r w:rsidR="00246244" w:rsidRPr="00F1708E">
        <w:rPr>
          <w:rFonts w:ascii="Times New Roman" w:hAnsi="Times New Roman" w:cs="Times New Roman"/>
          <w:b/>
          <w:bCs/>
          <w:sz w:val="24"/>
          <w:szCs w:val="24"/>
        </w:rPr>
        <w:t>post</w:t>
      </w:r>
      <w:r w:rsidR="00321E2C" w:rsidRPr="00F1708E">
        <w:rPr>
          <w:rFonts w:ascii="Times New Roman" w:hAnsi="Times New Roman" w:cs="Times New Roman"/>
          <w:b/>
          <w:bCs/>
          <w:sz w:val="24"/>
          <w:szCs w:val="24"/>
        </w:rPr>
        <w:t>-</w:t>
      </w:r>
      <w:proofErr w:type="spellStart"/>
      <w:r w:rsidR="008122D8" w:rsidRPr="00F1708E">
        <w:rPr>
          <w:rFonts w:ascii="Times New Roman" w:hAnsi="Times New Roman" w:cs="Times New Roman"/>
          <w:b/>
          <w:bCs/>
          <w:sz w:val="24"/>
          <w:szCs w:val="24"/>
        </w:rPr>
        <w:t>Brexit</w:t>
      </w:r>
      <w:proofErr w:type="spellEnd"/>
      <w:r w:rsidR="008122D8" w:rsidRPr="00F1708E">
        <w:rPr>
          <w:rFonts w:ascii="Times New Roman" w:hAnsi="Times New Roman" w:cs="Times New Roman"/>
          <w:b/>
          <w:bCs/>
          <w:sz w:val="24"/>
          <w:szCs w:val="24"/>
        </w:rPr>
        <w:t xml:space="preserve"> </w:t>
      </w:r>
      <w:r w:rsidR="00246244" w:rsidRPr="00F1708E">
        <w:rPr>
          <w:rFonts w:ascii="Times New Roman" w:hAnsi="Times New Roman" w:cs="Times New Roman"/>
          <w:b/>
          <w:bCs/>
          <w:sz w:val="24"/>
          <w:szCs w:val="24"/>
        </w:rPr>
        <w:t>brave new world</w:t>
      </w:r>
    </w:p>
    <w:p w14:paraId="19ED8836" w14:textId="77777777" w:rsidR="00E87800" w:rsidRDefault="00E87800" w:rsidP="00584CF4">
      <w:pPr>
        <w:spacing w:after="0" w:line="360" w:lineRule="auto"/>
        <w:rPr>
          <w:rFonts w:ascii="Times New Roman" w:hAnsi="Times New Roman" w:cs="Times New Roman"/>
          <w:b/>
          <w:bCs/>
          <w:sz w:val="24"/>
          <w:szCs w:val="24"/>
        </w:rPr>
      </w:pPr>
    </w:p>
    <w:p w14:paraId="0493ED4A" w14:textId="6AD6F635" w:rsidR="00E87800" w:rsidRPr="0099676E" w:rsidRDefault="00932967" w:rsidP="00584CF4">
      <w:pPr>
        <w:spacing w:after="0" w:line="360" w:lineRule="auto"/>
        <w:rPr>
          <w:rFonts w:ascii="Times New Roman" w:hAnsi="Times New Roman" w:cs="Times New Roman"/>
          <w:sz w:val="24"/>
          <w:szCs w:val="24"/>
        </w:rPr>
      </w:pPr>
      <w:r>
        <w:rPr>
          <w:rFonts w:ascii="Times New Roman" w:hAnsi="Times New Roman" w:cs="Times New Roman"/>
          <w:b/>
          <w:bCs/>
          <w:sz w:val="24"/>
          <w:szCs w:val="24"/>
        </w:rPr>
        <w:t>Short title</w:t>
      </w:r>
      <w:r w:rsidR="00E87800">
        <w:rPr>
          <w:rFonts w:ascii="Times New Roman" w:hAnsi="Times New Roman" w:cs="Times New Roman"/>
          <w:b/>
          <w:bCs/>
          <w:sz w:val="24"/>
          <w:szCs w:val="24"/>
        </w:rPr>
        <w:t xml:space="preserve">: </w:t>
      </w:r>
      <w:r w:rsidR="00246244" w:rsidRPr="00F1708E">
        <w:rPr>
          <w:rFonts w:ascii="Times New Roman" w:hAnsi="Times New Roman" w:cs="Times New Roman"/>
          <w:sz w:val="24"/>
          <w:szCs w:val="24"/>
        </w:rPr>
        <w:t xml:space="preserve">COVID-19 and </w:t>
      </w:r>
      <w:r w:rsidR="00E87800" w:rsidRPr="00391A12">
        <w:rPr>
          <w:rFonts w:ascii="Times New Roman" w:hAnsi="Times New Roman" w:cs="Times New Roman"/>
          <w:sz w:val="24"/>
          <w:szCs w:val="24"/>
        </w:rPr>
        <w:t xml:space="preserve">UK </w:t>
      </w:r>
      <w:r w:rsidR="00391A12" w:rsidRPr="00391A12">
        <w:rPr>
          <w:rFonts w:ascii="Times New Roman" w:hAnsi="Times New Roman" w:cs="Times New Roman"/>
          <w:sz w:val="24"/>
          <w:szCs w:val="24"/>
        </w:rPr>
        <w:t>F</w:t>
      </w:r>
      <w:r w:rsidR="00E87800" w:rsidRPr="00822BEE">
        <w:rPr>
          <w:rFonts w:ascii="Times New Roman" w:hAnsi="Times New Roman" w:cs="Times New Roman"/>
          <w:sz w:val="24"/>
          <w:szCs w:val="24"/>
        </w:rPr>
        <w:t>isheries</w:t>
      </w:r>
      <w:r w:rsidR="00391A12" w:rsidRPr="002C5C28">
        <w:rPr>
          <w:rFonts w:ascii="Times New Roman" w:hAnsi="Times New Roman" w:cs="Times New Roman"/>
          <w:sz w:val="24"/>
          <w:szCs w:val="24"/>
        </w:rPr>
        <w:t xml:space="preserve"> Policy</w:t>
      </w:r>
      <w:r w:rsidR="00E87800" w:rsidRPr="0099676E">
        <w:rPr>
          <w:rFonts w:ascii="Times New Roman" w:hAnsi="Times New Roman" w:cs="Times New Roman"/>
          <w:sz w:val="24"/>
          <w:szCs w:val="24"/>
        </w:rPr>
        <w:t xml:space="preserve"> after </w:t>
      </w:r>
      <w:proofErr w:type="spellStart"/>
      <w:r w:rsidR="00E87800" w:rsidRPr="0099676E">
        <w:rPr>
          <w:rFonts w:ascii="Times New Roman" w:hAnsi="Times New Roman" w:cs="Times New Roman"/>
          <w:sz w:val="24"/>
          <w:szCs w:val="24"/>
        </w:rPr>
        <w:t>Brexit</w:t>
      </w:r>
      <w:proofErr w:type="spellEnd"/>
    </w:p>
    <w:p w14:paraId="4D368433" w14:textId="77777777" w:rsidR="00CE13C4" w:rsidRDefault="00CE13C4" w:rsidP="00584CF4">
      <w:pPr>
        <w:spacing w:after="0" w:line="360" w:lineRule="auto"/>
        <w:rPr>
          <w:rFonts w:ascii="Times New Roman" w:hAnsi="Times New Roman" w:cs="Times New Roman"/>
          <w:sz w:val="24"/>
          <w:szCs w:val="24"/>
        </w:rPr>
      </w:pPr>
    </w:p>
    <w:p w14:paraId="53DF11D3" w14:textId="77777777" w:rsidR="00CE13C4" w:rsidRPr="00CE13C4" w:rsidRDefault="00CE13C4" w:rsidP="00CE13C4">
      <w:pPr>
        <w:spacing w:after="0" w:line="360" w:lineRule="auto"/>
        <w:rPr>
          <w:rFonts w:ascii="Times New Roman" w:hAnsi="Times New Roman" w:cs="Times New Roman"/>
          <w:b/>
          <w:bCs/>
          <w:sz w:val="24"/>
          <w:szCs w:val="24"/>
        </w:rPr>
      </w:pPr>
      <w:r w:rsidRPr="00CE13C4">
        <w:rPr>
          <w:rFonts w:ascii="Times New Roman" w:hAnsi="Times New Roman" w:cs="Times New Roman"/>
          <w:b/>
          <w:bCs/>
          <w:sz w:val="24"/>
          <w:szCs w:val="24"/>
        </w:rPr>
        <w:t xml:space="preserve">Authors and Affiliations: </w:t>
      </w:r>
    </w:p>
    <w:p w14:paraId="2FBBAEC9" w14:textId="77777777" w:rsidR="00CE13C4" w:rsidRPr="00CE13C4" w:rsidRDefault="00CE13C4" w:rsidP="00CE13C4">
      <w:pPr>
        <w:spacing w:after="0" w:line="360" w:lineRule="auto"/>
        <w:rPr>
          <w:rFonts w:ascii="Times New Roman" w:hAnsi="Times New Roman" w:cs="Times New Roman"/>
          <w:b/>
          <w:bCs/>
          <w:sz w:val="24"/>
          <w:szCs w:val="24"/>
        </w:rPr>
      </w:pPr>
    </w:p>
    <w:p w14:paraId="4E2D1469" w14:textId="77777777" w:rsidR="00CE13C4" w:rsidRPr="00CE13C4" w:rsidRDefault="00CE13C4" w:rsidP="00CE13C4">
      <w:pPr>
        <w:spacing w:after="0" w:line="360" w:lineRule="auto"/>
        <w:rPr>
          <w:rFonts w:ascii="Times New Roman" w:hAnsi="Times New Roman" w:cs="Times New Roman"/>
          <w:b/>
          <w:bCs/>
          <w:sz w:val="24"/>
          <w:szCs w:val="24"/>
        </w:rPr>
      </w:pPr>
      <w:r w:rsidRPr="00CE13C4">
        <w:rPr>
          <w:rFonts w:ascii="Times New Roman" w:hAnsi="Times New Roman" w:cs="Times New Roman"/>
          <w:b/>
          <w:bCs/>
          <w:sz w:val="24"/>
          <w:szCs w:val="24"/>
        </w:rPr>
        <w:t>Paul S. Kemp</w:t>
      </w:r>
      <w:r w:rsidRPr="00A24275">
        <w:rPr>
          <w:rFonts w:ascii="Times New Roman" w:hAnsi="Times New Roman" w:cs="Times New Roman"/>
          <w:b/>
          <w:bCs/>
          <w:sz w:val="24"/>
          <w:szCs w:val="24"/>
          <w:vertAlign w:val="superscript"/>
        </w:rPr>
        <w:t>1</w:t>
      </w:r>
      <w:r w:rsidRPr="00CE13C4">
        <w:rPr>
          <w:rFonts w:ascii="Times New Roman" w:hAnsi="Times New Roman" w:cs="Times New Roman"/>
          <w:b/>
          <w:bCs/>
          <w:sz w:val="24"/>
          <w:szCs w:val="24"/>
        </w:rPr>
        <w:t>, Rainer Froese</w:t>
      </w:r>
      <w:r w:rsidRPr="00A24275">
        <w:rPr>
          <w:rFonts w:ascii="Times New Roman" w:hAnsi="Times New Roman" w:cs="Times New Roman"/>
          <w:b/>
          <w:bCs/>
          <w:sz w:val="24"/>
          <w:szCs w:val="24"/>
          <w:vertAlign w:val="superscript"/>
        </w:rPr>
        <w:t>2</w:t>
      </w:r>
      <w:r w:rsidRPr="00CE13C4">
        <w:rPr>
          <w:rFonts w:ascii="Times New Roman" w:hAnsi="Times New Roman" w:cs="Times New Roman"/>
          <w:b/>
          <w:bCs/>
          <w:sz w:val="24"/>
          <w:szCs w:val="24"/>
        </w:rPr>
        <w:t>, Daniel Pauly</w:t>
      </w:r>
      <w:r w:rsidRPr="00A24275">
        <w:rPr>
          <w:rFonts w:ascii="Times New Roman" w:hAnsi="Times New Roman" w:cs="Times New Roman"/>
          <w:b/>
          <w:bCs/>
          <w:sz w:val="24"/>
          <w:szCs w:val="24"/>
          <w:vertAlign w:val="superscript"/>
        </w:rPr>
        <w:t>3</w:t>
      </w:r>
    </w:p>
    <w:p w14:paraId="3274CD3F" w14:textId="77777777" w:rsidR="00CE13C4" w:rsidRPr="00CE13C4" w:rsidRDefault="00CE13C4" w:rsidP="00CE13C4">
      <w:pPr>
        <w:spacing w:after="0" w:line="360" w:lineRule="auto"/>
        <w:rPr>
          <w:rFonts w:ascii="Times New Roman" w:hAnsi="Times New Roman" w:cs="Times New Roman"/>
          <w:b/>
          <w:bCs/>
          <w:sz w:val="24"/>
          <w:szCs w:val="24"/>
        </w:rPr>
      </w:pPr>
    </w:p>
    <w:p w14:paraId="45F2C034" w14:textId="77777777" w:rsidR="00CE13C4" w:rsidRPr="00CE13C4" w:rsidRDefault="00CE13C4" w:rsidP="00CE13C4">
      <w:pPr>
        <w:spacing w:after="0" w:line="360" w:lineRule="auto"/>
        <w:rPr>
          <w:rFonts w:ascii="Times New Roman" w:hAnsi="Times New Roman" w:cs="Times New Roman"/>
          <w:b/>
          <w:bCs/>
          <w:sz w:val="24"/>
          <w:szCs w:val="24"/>
        </w:rPr>
      </w:pPr>
      <w:r w:rsidRPr="00A24275">
        <w:rPr>
          <w:rFonts w:ascii="Times New Roman" w:hAnsi="Times New Roman" w:cs="Times New Roman"/>
          <w:b/>
          <w:bCs/>
          <w:sz w:val="24"/>
          <w:szCs w:val="24"/>
          <w:vertAlign w:val="superscript"/>
        </w:rPr>
        <w:t xml:space="preserve">1 </w:t>
      </w:r>
      <w:r w:rsidRPr="00CE13C4">
        <w:rPr>
          <w:rFonts w:ascii="Times New Roman" w:hAnsi="Times New Roman" w:cs="Times New Roman"/>
          <w:b/>
          <w:bCs/>
          <w:sz w:val="24"/>
          <w:szCs w:val="24"/>
        </w:rPr>
        <w:t xml:space="preserve">International Centre for </w:t>
      </w:r>
      <w:proofErr w:type="spellStart"/>
      <w:r w:rsidRPr="00CE13C4">
        <w:rPr>
          <w:rFonts w:ascii="Times New Roman" w:hAnsi="Times New Roman" w:cs="Times New Roman"/>
          <w:b/>
          <w:bCs/>
          <w:sz w:val="24"/>
          <w:szCs w:val="24"/>
        </w:rPr>
        <w:t>Ecohydraulics</w:t>
      </w:r>
      <w:proofErr w:type="spellEnd"/>
      <w:r w:rsidRPr="00CE13C4">
        <w:rPr>
          <w:rFonts w:ascii="Times New Roman" w:hAnsi="Times New Roman" w:cs="Times New Roman"/>
          <w:b/>
          <w:bCs/>
          <w:sz w:val="24"/>
          <w:szCs w:val="24"/>
        </w:rPr>
        <w:t xml:space="preserve"> Research, Faculty of Engineering and the Physical Sciences, Southampton </w:t>
      </w:r>
      <w:proofErr w:type="spellStart"/>
      <w:r w:rsidRPr="00CE13C4">
        <w:rPr>
          <w:rFonts w:ascii="Times New Roman" w:hAnsi="Times New Roman" w:cs="Times New Roman"/>
          <w:b/>
          <w:bCs/>
          <w:sz w:val="24"/>
          <w:szCs w:val="24"/>
        </w:rPr>
        <w:t>Boldrewood</w:t>
      </w:r>
      <w:proofErr w:type="spellEnd"/>
      <w:r w:rsidRPr="00CE13C4">
        <w:rPr>
          <w:rFonts w:ascii="Times New Roman" w:hAnsi="Times New Roman" w:cs="Times New Roman"/>
          <w:b/>
          <w:bCs/>
          <w:sz w:val="24"/>
          <w:szCs w:val="24"/>
        </w:rPr>
        <w:t xml:space="preserve"> Innovation Campus, University of Southampton, UK, SO16 7QF. </w:t>
      </w:r>
    </w:p>
    <w:p w14:paraId="66C91B0D" w14:textId="53B041AB" w:rsidR="00CE13C4" w:rsidRPr="00CE13C4" w:rsidRDefault="00CE13C4" w:rsidP="00246244">
      <w:pPr>
        <w:spacing w:after="0" w:line="360" w:lineRule="auto"/>
        <w:rPr>
          <w:rFonts w:ascii="Times New Roman" w:hAnsi="Times New Roman" w:cs="Times New Roman"/>
          <w:b/>
          <w:bCs/>
          <w:sz w:val="24"/>
          <w:szCs w:val="24"/>
        </w:rPr>
      </w:pPr>
      <w:r w:rsidRPr="00A24275">
        <w:rPr>
          <w:rFonts w:ascii="Times New Roman" w:hAnsi="Times New Roman" w:cs="Times New Roman"/>
          <w:b/>
          <w:bCs/>
          <w:sz w:val="24"/>
          <w:szCs w:val="24"/>
          <w:vertAlign w:val="superscript"/>
        </w:rPr>
        <w:t>2</w:t>
      </w:r>
      <w:r w:rsidR="00A24275">
        <w:rPr>
          <w:rFonts w:ascii="Times New Roman" w:hAnsi="Times New Roman" w:cs="Times New Roman"/>
          <w:b/>
          <w:bCs/>
          <w:sz w:val="24"/>
          <w:szCs w:val="24"/>
          <w:vertAlign w:val="superscript"/>
        </w:rPr>
        <w:t xml:space="preserve"> </w:t>
      </w:r>
      <w:r w:rsidRPr="00CE13C4">
        <w:rPr>
          <w:rFonts w:ascii="Times New Roman" w:hAnsi="Times New Roman" w:cs="Times New Roman"/>
          <w:b/>
          <w:bCs/>
          <w:sz w:val="24"/>
          <w:szCs w:val="24"/>
        </w:rPr>
        <w:t>GEOMAR Helmholtz Centre for Ocean Research, 24105 Kiel,</w:t>
      </w:r>
      <w:r w:rsidR="00246244">
        <w:rPr>
          <w:rFonts w:ascii="Times New Roman" w:hAnsi="Times New Roman" w:cs="Times New Roman"/>
          <w:b/>
          <w:bCs/>
          <w:sz w:val="24"/>
          <w:szCs w:val="24"/>
        </w:rPr>
        <w:t xml:space="preserve"> </w:t>
      </w:r>
      <w:r w:rsidRPr="00CE13C4">
        <w:rPr>
          <w:rFonts w:ascii="Times New Roman" w:hAnsi="Times New Roman" w:cs="Times New Roman"/>
          <w:b/>
          <w:bCs/>
          <w:sz w:val="24"/>
          <w:szCs w:val="24"/>
        </w:rPr>
        <w:t>Germany.</w:t>
      </w:r>
    </w:p>
    <w:p w14:paraId="3F7A6508" w14:textId="4C1FA4B4" w:rsidR="00CE13C4" w:rsidRDefault="00CE13C4" w:rsidP="00CE13C4">
      <w:pPr>
        <w:spacing w:after="0" w:line="360" w:lineRule="auto"/>
        <w:rPr>
          <w:rFonts w:ascii="Times New Roman" w:hAnsi="Times New Roman" w:cs="Times New Roman"/>
          <w:b/>
          <w:bCs/>
          <w:sz w:val="24"/>
          <w:szCs w:val="24"/>
        </w:rPr>
      </w:pPr>
      <w:r w:rsidRPr="00A24275">
        <w:rPr>
          <w:rFonts w:ascii="Times New Roman" w:hAnsi="Times New Roman" w:cs="Times New Roman"/>
          <w:b/>
          <w:bCs/>
          <w:sz w:val="24"/>
          <w:szCs w:val="24"/>
          <w:vertAlign w:val="superscript"/>
        </w:rPr>
        <w:t xml:space="preserve">3 </w:t>
      </w:r>
      <w:r w:rsidRPr="00CE13C4">
        <w:rPr>
          <w:rFonts w:ascii="Times New Roman" w:hAnsi="Times New Roman" w:cs="Times New Roman"/>
          <w:b/>
          <w:bCs/>
          <w:sz w:val="24"/>
          <w:szCs w:val="24"/>
        </w:rPr>
        <w:t>Institute for the Oceans and Fisheries, The University of British Columbia,  2202 Main Mall, Vancouver, B.C., Canada V6T 1Z4.</w:t>
      </w:r>
    </w:p>
    <w:p w14:paraId="6F8D1C08" w14:textId="77777777" w:rsidR="00932967" w:rsidRDefault="00932967" w:rsidP="00584CF4">
      <w:pPr>
        <w:spacing w:after="0" w:line="360" w:lineRule="auto"/>
        <w:rPr>
          <w:rFonts w:ascii="Times New Roman" w:hAnsi="Times New Roman" w:cs="Times New Roman"/>
          <w:b/>
          <w:bCs/>
          <w:sz w:val="24"/>
          <w:szCs w:val="24"/>
        </w:rPr>
      </w:pPr>
    </w:p>
    <w:p w14:paraId="2F775579" w14:textId="310F6ADD" w:rsidR="00EF1BEF" w:rsidRDefault="009F676B" w:rsidP="00EF1BEF">
      <w:pPr>
        <w:spacing w:after="0" w:line="360" w:lineRule="auto"/>
      </w:pPr>
      <w:r>
        <w:rPr>
          <w:rFonts w:ascii="Times New Roman" w:hAnsi="Times New Roman" w:cs="Times New Roman"/>
          <w:b/>
          <w:bCs/>
          <w:sz w:val="24"/>
          <w:szCs w:val="24"/>
        </w:rPr>
        <w:t>Highlights</w:t>
      </w:r>
      <w:r w:rsidR="00932967">
        <w:rPr>
          <w:rFonts w:ascii="Times New Roman" w:hAnsi="Times New Roman" w:cs="Times New Roman"/>
          <w:b/>
          <w:bCs/>
          <w:sz w:val="24"/>
          <w:szCs w:val="24"/>
        </w:rPr>
        <w:t>:</w:t>
      </w:r>
      <w:r w:rsidR="0012228B" w:rsidRPr="0012228B">
        <w:t xml:space="preserve"> </w:t>
      </w:r>
    </w:p>
    <w:p w14:paraId="08BA6706" w14:textId="77777777" w:rsidR="00DB6CEC" w:rsidRDefault="00DB6CEC" w:rsidP="00EF1BEF">
      <w:pPr>
        <w:spacing w:after="0" w:line="360" w:lineRule="auto"/>
      </w:pPr>
    </w:p>
    <w:p w14:paraId="2763244D" w14:textId="059630E9" w:rsidR="00FE5049" w:rsidRPr="00FE5049" w:rsidRDefault="00FE5049" w:rsidP="00DB6CEC">
      <w:pPr>
        <w:pStyle w:val="ListParagraph"/>
        <w:numPr>
          <w:ilvl w:val="0"/>
          <w:numId w:val="2"/>
        </w:numPr>
        <w:spacing w:line="360" w:lineRule="auto"/>
        <w:rPr>
          <w:rFonts w:asciiTheme="majorBidi" w:hAnsiTheme="majorBidi" w:cstheme="majorBidi"/>
        </w:rPr>
      </w:pPr>
      <w:proofErr w:type="spellStart"/>
      <w:r w:rsidRPr="00FE5049">
        <w:rPr>
          <w:rFonts w:asciiTheme="majorBidi" w:hAnsiTheme="majorBidi" w:cstheme="majorBidi"/>
        </w:rPr>
        <w:t>Brexit</w:t>
      </w:r>
      <w:proofErr w:type="spellEnd"/>
      <w:r w:rsidRPr="00FE5049">
        <w:rPr>
          <w:rFonts w:asciiTheme="majorBidi" w:hAnsiTheme="majorBidi" w:cstheme="majorBidi"/>
        </w:rPr>
        <w:t xml:space="preserve"> provides a once-in-a-generation opportunity to develop a fisheries policy that will lead the world in sustainable use of marine ecosystems. </w:t>
      </w:r>
    </w:p>
    <w:p w14:paraId="21746E4C" w14:textId="21A8A5C7" w:rsidR="00FE5049" w:rsidRDefault="00FE5049">
      <w:pPr>
        <w:pStyle w:val="ListParagraph"/>
        <w:numPr>
          <w:ilvl w:val="0"/>
          <w:numId w:val="2"/>
        </w:numPr>
        <w:spacing w:line="360" w:lineRule="auto"/>
        <w:rPr>
          <w:rFonts w:asciiTheme="majorBidi" w:hAnsiTheme="majorBidi" w:cstheme="majorBidi"/>
        </w:rPr>
      </w:pPr>
      <w:r>
        <w:rPr>
          <w:rFonts w:asciiTheme="majorBidi" w:hAnsiTheme="majorBidi" w:cstheme="majorBidi"/>
        </w:rPr>
        <w:t xml:space="preserve">At the same time, </w:t>
      </w:r>
      <w:r w:rsidRPr="00FE5049">
        <w:rPr>
          <w:rFonts w:asciiTheme="majorBidi" w:hAnsiTheme="majorBidi" w:cstheme="majorBidi"/>
        </w:rPr>
        <w:t xml:space="preserve">COVID-19 has caused a global slowdown in commercial fishing effort, temporarily reducing pressure on </w:t>
      </w:r>
      <w:r w:rsidR="005E478D">
        <w:rPr>
          <w:rFonts w:asciiTheme="majorBidi" w:hAnsiTheme="majorBidi" w:cstheme="majorBidi"/>
        </w:rPr>
        <w:t xml:space="preserve">some </w:t>
      </w:r>
      <w:r w:rsidRPr="00FE5049">
        <w:rPr>
          <w:rFonts w:asciiTheme="majorBidi" w:hAnsiTheme="majorBidi" w:cstheme="majorBidi"/>
        </w:rPr>
        <w:t xml:space="preserve">severely depleted stocks to levels not seen since the Second World War, providing a unique opportunity to kick-start </w:t>
      </w:r>
      <w:r w:rsidR="00F75257">
        <w:rPr>
          <w:rFonts w:asciiTheme="majorBidi" w:hAnsiTheme="majorBidi" w:cstheme="majorBidi"/>
        </w:rPr>
        <w:t>r</w:t>
      </w:r>
      <w:r w:rsidRPr="00FE5049">
        <w:rPr>
          <w:rFonts w:asciiTheme="majorBidi" w:hAnsiTheme="majorBidi" w:cstheme="majorBidi"/>
        </w:rPr>
        <w:t>ecovery</w:t>
      </w:r>
      <w:r w:rsidR="00F75257">
        <w:rPr>
          <w:rFonts w:asciiTheme="majorBidi" w:hAnsiTheme="majorBidi" w:cstheme="majorBidi"/>
        </w:rPr>
        <w:t xml:space="preserve"> of multiple stocks</w:t>
      </w:r>
      <w:r w:rsidRPr="00FE5049">
        <w:rPr>
          <w:rFonts w:asciiTheme="majorBidi" w:hAnsiTheme="majorBidi" w:cstheme="majorBidi"/>
        </w:rPr>
        <w:t>.</w:t>
      </w:r>
    </w:p>
    <w:p w14:paraId="4F63E2D9" w14:textId="19BF01C4" w:rsidR="00DB6CEC" w:rsidRPr="00DB6CEC" w:rsidRDefault="00DB6CEC" w:rsidP="00F1708E">
      <w:pPr>
        <w:pStyle w:val="ListParagraph"/>
        <w:numPr>
          <w:ilvl w:val="0"/>
          <w:numId w:val="2"/>
        </w:numPr>
        <w:spacing w:line="360" w:lineRule="auto"/>
        <w:rPr>
          <w:rFonts w:asciiTheme="majorBidi" w:hAnsiTheme="majorBidi" w:cstheme="majorBidi"/>
        </w:rPr>
      </w:pPr>
      <w:r w:rsidRPr="00DB6CEC">
        <w:rPr>
          <w:rFonts w:asciiTheme="majorBidi" w:hAnsiTheme="majorBidi" w:cstheme="majorBidi"/>
        </w:rPr>
        <w:t>In fisheries management the concept of Maximum Sustained Yields has be</w:t>
      </w:r>
      <w:r w:rsidR="00013E82">
        <w:rPr>
          <w:rFonts w:asciiTheme="majorBidi" w:hAnsiTheme="majorBidi" w:cstheme="majorBidi"/>
        </w:rPr>
        <w:t>en</w:t>
      </w:r>
      <w:r w:rsidRPr="00DB6CEC">
        <w:rPr>
          <w:rFonts w:asciiTheme="majorBidi" w:hAnsiTheme="majorBidi" w:cstheme="majorBidi"/>
        </w:rPr>
        <w:t xml:space="preserve"> misused resulting in the degradation of stocks so that many are currently threatened. </w:t>
      </w:r>
    </w:p>
    <w:p w14:paraId="6FD3AD55" w14:textId="2878894A" w:rsidR="009F676B" w:rsidRPr="004803A3" w:rsidRDefault="00FE5049" w:rsidP="00DB6CEC">
      <w:pPr>
        <w:pStyle w:val="ListParagraph"/>
        <w:numPr>
          <w:ilvl w:val="0"/>
          <w:numId w:val="2"/>
        </w:numPr>
        <w:spacing w:line="360" w:lineRule="auto"/>
        <w:rPr>
          <w:rFonts w:asciiTheme="majorBidi" w:hAnsiTheme="majorBidi" w:cstheme="majorBidi"/>
        </w:rPr>
      </w:pPr>
      <w:r>
        <w:rPr>
          <w:rFonts w:asciiTheme="majorBidi" w:hAnsiTheme="majorBidi" w:cstheme="majorBidi"/>
        </w:rPr>
        <w:t>As m</w:t>
      </w:r>
      <w:r w:rsidR="00F375FA">
        <w:rPr>
          <w:rFonts w:asciiTheme="majorBidi" w:hAnsiTheme="majorBidi" w:cstheme="majorBidi"/>
        </w:rPr>
        <w:t>arine fisheries r</w:t>
      </w:r>
      <w:r w:rsidR="009F676B" w:rsidRPr="004803A3">
        <w:rPr>
          <w:rFonts w:asciiTheme="majorBidi" w:hAnsiTheme="majorBidi" w:cstheme="majorBidi"/>
        </w:rPr>
        <w:t xml:space="preserve">epresent only 0.12% of </w:t>
      </w:r>
      <w:r w:rsidR="00F375FA">
        <w:rPr>
          <w:rFonts w:asciiTheme="majorBidi" w:hAnsiTheme="majorBidi" w:cstheme="majorBidi"/>
        </w:rPr>
        <w:t xml:space="preserve">UK </w:t>
      </w:r>
      <w:r w:rsidR="009F676B" w:rsidRPr="004803A3">
        <w:rPr>
          <w:rFonts w:asciiTheme="majorBidi" w:hAnsiTheme="majorBidi" w:cstheme="majorBidi"/>
        </w:rPr>
        <w:t xml:space="preserve">economic output, there is a risk that </w:t>
      </w:r>
      <w:r>
        <w:rPr>
          <w:rFonts w:asciiTheme="majorBidi" w:hAnsiTheme="majorBidi" w:cstheme="majorBidi"/>
        </w:rPr>
        <w:t>the</w:t>
      </w:r>
      <w:r w:rsidRPr="004803A3">
        <w:rPr>
          <w:rFonts w:asciiTheme="majorBidi" w:hAnsiTheme="majorBidi" w:cstheme="majorBidi"/>
        </w:rPr>
        <w:t xml:space="preserve"> </w:t>
      </w:r>
      <w:r w:rsidR="009F676B" w:rsidRPr="004803A3">
        <w:rPr>
          <w:rFonts w:asciiTheme="majorBidi" w:hAnsiTheme="majorBidi" w:cstheme="majorBidi"/>
        </w:rPr>
        <w:t xml:space="preserve">opportunity </w:t>
      </w:r>
      <w:r>
        <w:rPr>
          <w:rFonts w:asciiTheme="majorBidi" w:hAnsiTheme="majorBidi" w:cstheme="majorBidi"/>
        </w:rPr>
        <w:t xml:space="preserve">to advance sustainability </w:t>
      </w:r>
      <w:r w:rsidR="009F676B" w:rsidRPr="004803A3">
        <w:rPr>
          <w:rFonts w:asciiTheme="majorBidi" w:hAnsiTheme="majorBidi" w:cstheme="majorBidi"/>
        </w:rPr>
        <w:t xml:space="preserve">will be lost during wider trade negotiations. </w:t>
      </w:r>
    </w:p>
    <w:p w14:paraId="1820DE36" w14:textId="2125D661" w:rsidR="009F676B" w:rsidRPr="004803A3" w:rsidRDefault="009F676B">
      <w:pPr>
        <w:pStyle w:val="ListParagraph"/>
        <w:numPr>
          <w:ilvl w:val="0"/>
          <w:numId w:val="2"/>
        </w:numPr>
        <w:spacing w:line="360" w:lineRule="auto"/>
        <w:rPr>
          <w:rFonts w:asciiTheme="majorBidi" w:hAnsiTheme="majorBidi" w:cstheme="majorBidi"/>
        </w:rPr>
      </w:pPr>
      <w:r w:rsidRPr="004803A3">
        <w:rPr>
          <w:rFonts w:asciiTheme="majorBidi" w:hAnsiTheme="majorBidi" w:cstheme="majorBidi"/>
        </w:rPr>
        <w:t xml:space="preserve">This short communication provides recommendations for </w:t>
      </w:r>
      <w:r w:rsidR="004803A3">
        <w:rPr>
          <w:rFonts w:asciiTheme="majorBidi" w:hAnsiTheme="majorBidi" w:cstheme="majorBidi"/>
        </w:rPr>
        <w:t>a</w:t>
      </w:r>
      <w:r w:rsidRPr="004803A3">
        <w:rPr>
          <w:rFonts w:asciiTheme="majorBidi" w:hAnsiTheme="majorBidi" w:cstheme="majorBidi"/>
        </w:rPr>
        <w:t xml:space="preserve"> policy </w:t>
      </w:r>
      <w:r w:rsidR="004803A3" w:rsidRPr="004803A3">
        <w:rPr>
          <w:rFonts w:asciiTheme="majorBidi" w:hAnsiTheme="majorBidi" w:cstheme="majorBidi"/>
        </w:rPr>
        <w:t>that delivers</w:t>
      </w:r>
      <w:r w:rsidRPr="004803A3">
        <w:rPr>
          <w:rFonts w:asciiTheme="majorBidi" w:hAnsiTheme="majorBidi" w:cstheme="majorBidi"/>
        </w:rPr>
        <w:t xml:space="preserve"> more sustainable resource</w:t>
      </w:r>
      <w:r w:rsidR="004803A3" w:rsidRPr="004803A3">
        <w:rPr>
          <w:rFonts w:asciiTheme="majorBidi" w:hAnsiTheme="majorBidi" w:cstheme="majorBidi"/>
        </w:rPr>
        <w:t xml:space="preserve"> management and conservation to benefit future generations.</w:t>
      </w:r>
      <w:r w:rsidRPr="004803A3">
        <w:rPr>
          <w:rFonts w:asciiTheme="majorBidi" w:hAnsiTheme="majorBidi" w:cstheme="majorBidi"/>
        </w:rPr>
        <w:t xml:space="preserve"> </w:t>
      </w:r>
    </w:p>
    <w:p w14:paraId="4DFD8942" w14:textId="77777777" w:rsidR="009F676B" w:rsidRDefault="009F676B" w:rsidP="009F676B">
      <w:pPr>
        <w:spacing w:after="0" w:line="360" w:lineRule="auto"/>
        <w:rPr>
          <w:rFonts w:ascii="Times New Roman" w:hAnsi="Times New Roman" w:cs="Times New Roman"/>
          <w:b/>
          <w:bCs/>
          <w:sz w:val="24"/>
          <w:szCs w:val="24"/>
        </w:rPr>
      </w:pPr>
    </w:p>
    <w:p w14:paraId="02ED2184" w14:textId="1489C87E" w:rsidR="00584CF4" w:rsidRPr="004803A3" w:rsidRDefault="004803A3" w:rsidP="00584CF4">
      <w:pPr>
        <w:spacing w:after="0" w:line="360" w:lineRule="auto"/>
        <w:rPr>
          <w:rFonts w:ascii="Times New Roman" w:hAnsi="Times New Roman" w:cs="Times New Roman"/>
          <w:b/>
          <w:bCs/>
          <w:sz w:val="24"/>
          <w:szCs w:val="24"/>
        </w:rPr>
      </w:pPr>
      <w:r w:rsidRPr="004803A3">
        <w:rPr>
          <w:rFonts w:ascii="Times New Roman" w:hAnsi="Times New Roman" w:cs="Times New Roman"/>
          <w:b/>
          <w:bCs/>
          <w:sz w:val="24"/>
          <w:szCs w:val="24"/>
        </w:rPr>
        <w:lastRenderedPageBreak/>
        <w:t>ABSTRACT</w:t>
      </w:r>
    </w:p>
    <w:p w14:paraId="258C7048" w14:textId="77777777" w:rsidR="009429E1" w:rsidRDefault="009429E1" w:rsidP="009429E1">
      <w:pPr>
        <w:spacing w:after="0" w:line="360" w:lineRule="auto"/>
        <w:rPr>
          <w:rFonts w:ascii="Times New Roman" w:hAnsi="Times New Roman" w:cs="Times New Roman"/>
          <w:sz w:val="24"/>
          <w:szCs w:val="24"/>
        </w:rPr>
      </w:pPr>
    </w:p>
    <w:p w14:paraId="0DC066EB" w14:textId="14E41A00" w:rsidR="00BC3E3C" w:rsidRDefault="00F375FA" w:rsidP="00BF6115">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Brexit</w:t>
      </w:r>
      <w:proofErr w:type="spellEnd"/>
      <w:r>
        <w:rPr>
          <w:rFonts w:ascii="Times New Roman" w:hAnsi="Times New Roman" w:cs="Times New Roman"/>
          <w:sz w:val="24"/>
          <w:szCs w:val="24"/>
        </w:rPr>
        <w:t xml:space="preserve"> creates a systemic </w:t>
      </w:r>
      <w:r w:rsidR="00425B1D">
        <w:rPr>
          <w:rFonts w:ascii="Times New Roman" w:hAnsi="Times New Roman" w:cs="Times New Roman"/>
          <w:sz w:val="24"/>
          <w:szCs w:val="24"/>
        </w:rPr>
        <w:t xml:space="preserve">shock </w:t>
      </w:r>
      <w:r>
        <w:rPr>
          <w:rFonts w:ascii="Times New Roman" w:hAnsi="Times New Roman" w:cs="Times New Roman"/>
          <w:sz w:val="24"/>
          <w:szCs w:val="24"/>
        </w:rPr>
        <w:t xml:space="preserve">that </w:t>
      </w:r>
      <w:r w:rsidR="00425B1D">
        <w:rPr>
          <w:rFonts w:ascii="Times New Roman" w:hAnsi="Times New Roman" w:cs="Times New Roman"/>
          <w:sz w:val="24"/>
          <w:szCs w:val="24"/>
        </w:rPr>
        <w:t>provide</w:t>
      </w:r>
      <w:r w:rsidR="0069087D">
        <w:rPr>
          <w:rFonts w:ascii="Times New Roman" w:hAnsi="Times New Roman" w:cs="Times New Roman"/>
          <w:sz w:val="24"/>
          <w:szCs w:val="24"/>
        </w:rPr>
        <w:t>s</w:t>
      </w:r>
      <w:r w:rsidR="00425B1D">
        <w:rPr>
          <w:rFonts w:ascii="Times New Roman" w:hAnsi="Times New Roman" w:cs="Times New Roman"/>
          <w:sz w:val="24"/>
          <w:szCs w:val="24"/>
        </w:rPr>
        <w:t xml:space="preserve"> a</w:t>
      </w:r>
      <w:r w:rsidR="00EF1BEF">
        <w:rPr>
          <w:rFonts w:ascii="Times New Roman" w:hAnsi="Times New Roman" w:cs="Times New Roman"/>
          <w:sz w:val="24"/>
          <w:szCs w:val="24"/>
        </w:rPr>
        <w:t xml:space="preserve"> unique</w:t>
      </w:r>
      <w:r w:rsidR="00425B1D">
        <w:rPr>
          <w:rFonts w:ascii="Times New Roman" w:hAnsi="Times New Roman" w:cs="Times New Roman"/>
          <w:sz w:val="24"/>
          <w:szCs w:val="24"/>
        </w:rPr>
        <w:t xml:space="preserve"> opportunity for the UK to implement a new sustainable Fisheries Policy </w:t>
      </w:r>
      <w:r w:rsidR="00EF1BEF">
        <w:rPr>
          <w:rFonts w:ascii="Times New Roman" w:hAnsi="Times New Roman" w:cs="Times New Roman"/>
          <w:sz w:val="24"/>
          <w:szCs w:val="24"/>
        </w:rPr>
        <w:t xml:space="preserve">to better </w:t>
      </w:r>
      <w:r w:rsidR="00425B1D" w:rsidRPr="00425B1D">
        <w:rPr>
          <w:rFonts w:ascii="Times New Roman" w:hAnsi="Times New Roman" w:cs="Times New Roman"/>
          <w:sz w:val="24"/>
          <w:szCs w:val="24"/>
        </w:rPr>
        <w:t xml:space="preserve">manage the multiple stocks on which future fishers will depend </w:t>
      </w:r>
      <w:r w:rsidR="00EF1BEF">
        <w:rPr>
          <w:rFonts w:ascii="Times New Roman" w:hAnsi="Times New Roman" w:cs="Times New Roman"/>
          <w:sz w:val="24"/>
          <w:szCs w:val="24"/>
        </w:rPr>
        <w:t xml:space="preserve">on </w:t>
      </w:r>
      <w:r w:rsidR="009429E1">
        <w:rPr>
          <w:rFonts w:ascii="Times New Roman" w:hAnsi="Times New Roman" w:cs="Times New Roman"/>
          <w:sz w:val="24"/>
          <w:szCs w:val="24"/>
        </w:rPr>
        <w:t>leaving</w:t>
      </w:r>
      <w:r w:rsidR="004803A3">
        <w:rPr>
          <w:rFonts w:ascii="Times New Roman" w:hAnsi="Times New Roman" w:cs="Times New Roman"/>
          <w:sz w:val="24"/>
          <w:szCs w:val="24"/>
        </w:rPr>
        <w:t xml:space="preserve"> the European Union. </w:t>
      </w:r>
      <w:r>
        <w:rPr>
          <w:rFonts w:ascii="Times New Roman" w:hAnsi="Times New Roman" w:cs="Times New Roman"/>
          <w:sz w:val="24"/>
          <w:szCs w:val="24"/>
        </w:rPr>
        <w:t>At the same time, t</w:t>
      </w:r>
      <w:r w:rsidRPr="00F375FA">
        <w:rPr>
          <w:rFonts w:ascii="Times New Roman" w:hAnsi="Times New Roman" w:cs="Times New Roman"/>
          <w:sz w:val="24"/>
          <w:szCs w:val="24"/>
        </w:rPr>
        <w:t xml:space="preserve">he global slowdown of commercial fishing as a result of COVID-19 has reduced pressure on </w:t>
      </w:r>
      <w:r w:rsidR="00BF6115">
        <w:rPr>
          <w:rFonts w:ascii="Times New Roman" w:hAnsi="Times New Roman" w:cs="Times New Roman"/>
          <w:sz w:val="24"/>
          <w:szCs w:val="24"/>
        </w:rPr>
        <w:t xml:space="preserve">some </w:t>
      </w:r>
      <w:r w:rsidRPr="00F375FA">
        <w:rPr>
          <w:rFonts w:ascii="Times New Roman" w:hAnsi="Times New Roman" w:cs="Times New Roman"/>
          <w:sz w:val="24"/>
          <w:szCs w:val="24"/>
        </w:rPr>
        <w:t xml:space="preserve">threatened stocks to levels not seen since the Second World War. </w:t>
      </w:r>
      <w:r>
        <w:rPr>
          <w:rFonts w:ascii="Times New Roman" w:hAnsi="Times New Roman" w:cs="Times New Roman"/>
          <w:sz w:val="24"/>
          <w:szCs w:val="24"/>
        </w:rPr>
        <w:t xml:space="preserve">In </w:t>
      </w:r>
      <w:r w:rsidRPr="00F375FA">
        <w:rPr>
          <w:rFonts w:ascii="Times New Roman" w:hAnsi="Times New Roman" w:cs="Times New Roman"/>
          <w:sz w:val="24"/>
          <w:szCs w:val="24"/>
        </w:rPr>
        <w:t>combination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Brexit</w:t>
      </w:r>
      <w:proofErr w:type="spellEnd"/>
      <w:r>
        <w:rPr>
          <w:rFonts w:ascii="Times New Roman" w:hAnsi="Times New Roman" w:cs="Times New Roman"/>
          <w:sz w:val="24"/>
          <w:szCs w:val="24"/>
        </w:rPr>
        <w:t xml:space="preserve"> and the C</w:t>
      </w:r>
      <w:r w:rsidRPr="00F375FA">
        <w:rPr>
          <w:rFonts w:ascii="Times New Roman" w:hAnsi="Times New Roman" w:cs="Times New Roman"/>
          <w:sz w:val="24"/>
          <w:szCs w:val="24"/>
        </w:rPr>
        <w:t xml:space="preserve">OVID-19 </w:t>
      </w:r>
      <w:r w:rsidR="00822BEE">
        <w:rPr>
          <w:rFonts w:ascii="Times New Roman" w:hAnsi="Times New Roman" w:cs="Times New Roman"/>
          <w:sz w:val="24"/>
          <w:szCs w:val="24"/>
        </w:rPr>
        <w:t>slow</w:t>
      </w:r>
      <w:r w:rsidR="00EF1BEF">
        <w:rPr>
          <w:rFonts w:ascii="Times New Roman" w:hAnsi="Times New Roman" w:cs="Times New Roman"/>
          <w:sz w:val="24"/>
          <w:szCs w:val="24"/>
        </w:rPr>
        <w:t>down</w:t>
      </w:r>
      <w:r>
        <w:rPr>
          <w:rFonts w:ascii="Times New Roman" w:hAnsi="Times New Roman" w:cs="Times New Roman"/>
          <w:sz w:val="24"/>
          <w:szCs w:val="24"/>
        </w:rPr>
        <w:t xml:space="preserve"> ha</w:t>
      </w:r>
      <w:r w:rsidR="00013E82">
        <w:rPr>
          <w:rFonts w:ascii="Times New Roman" w:hAnsi="Times New Roman" w:cs="Times New Roman"/>
          <w:sz w:val="24"/>
          <w:szCs w:val="24"/>
        </w:rPr>
        <w:t>ve</w:t>
      </w:r>
      <w:r>
        <w:rPr>
          <w:rFonts w:ascii="Times New Roman" w:hAnsi="Times New Roman" w:cs="Times New Roman"/>
          <w:sz w:val="24"/>
          <w:szCs w:val="24"/>
        </w:rPr>
        <w:t xml:space="preserve"> created a unique opportunity to facilitate the recov</w:t>
      </w:r>
      <w:r w:rsidR="0069087D">
        <w:rPr>
          <w:rFonts w:ascii="Times New Roman" w:hAnsi="Times New Roman" w:cs="Times New Roman"/>
          <w:sz w:val="24"/>
          <w:szCs w:val="24"/>
        </w:rPr>
        <w:t>ery</w:t>
      </w:r>
      <w:r>
        <w:rPr>
          <w:rFonts w:ascii="Times New Roman" w:hAnsi="Times New Roman" w:cs="Times New Roman"/>
          <w:sz w:val="24"/>
          <w:szCs w:val="24"/>
        </w:rPr>
        <w:t xml:space="preserve"> of a threatened resource. Nevertheless, challenges remain as</w:t>
      </w:r>
      <w:r w:rsidR="00EF1BEF">
        <w:rPr>
          <w:rFonts w:ascii="Times New Roman" w:hAnsi="Times New Roman" w:cs="Times New Roman"/>
          <w:sz w:val="24"/>
          <w:szCs w:val="24"/>
        </w:rPr>
        <w:t xml:space="preserve"> </w:t>
      </w:r>
      <w:r w:rsidR="004803A3">
        <w:rPr>
          <w:rFonts w:ascii="Times New Roman" w:hAnsi="Times New Roman" w:cs="Times New Roman"/>
          <w:sz w:val="24"/>
          <w:szCs w:val="24"/>
        </w:rPr>
        <w:t xml:space="preserve">fisheries represent only </w:t>
      </w:r>
      <w:r w:rsidR="004803A3" w:rsidRPr="004803A3">
        <w:rPr>
          <w:rFonts w:ascii="Times New Roman" w:hAnsi="Times New Roman" w:cs="Times New Roman"/>
          <w:sz w:val="24"/>
          <w:szCs w:val="24"/>
        </w:rPr>
        <w:t xml:space="preserve">0.12% of </w:t>
      </w:r>
      <w:r w:rsidR="00BC3E3C">
        <w:rPr>
          <w:rFonts w:ascii="Times New Roman" w:hAnsi="Times New Roman" w:cs="Times New Roman"/>
          <w:sz w:val="24"/>
          <w:szCs w:val="24"/>
        </w:rPr>
        <w:t xml:space="preserve">UK </w:t>
      </w:r>
      <w:r w:rsidR="004803A3" w:rsidRPr="004803A3">
        <w:rPr>
          <w:rFonts w:ascii="Times New Roman" w:hAnsi="Times New Roman" w:cs="Times New Roman"/>
          <w:sz w:val="24"/>
          <w:szCs w:val="24"/>
        </w:rPr>
        <w:t xml:space="preserve">economic output, </w:t>
      </w:r>
      <w:r>
        <w:rPr>
          <w:rFonts w:ascii="Times New Roman" w:hAnsi="Times New Roman" w:cs="Times New Roman"/>
          <w:sz w:val="24"/>
          <w:szCs w:val="24"/>
        </w:rPr>
        <w:t>presenting a</w:t>
      </w:r>
      <w:r w:rsidR="00EF1BEF">
        <w:rPr>
          <w:rFonts w:ascii="Times New Roman" w:hAnsi="Times New Roman" w:cs="Times New Roman"/>
          <w:sz w:val="24"/>
          <w:szCs w:val="24"/>
        </w:rPr>
        <w:t xml:space="preserve"> </w:t>
      </w:r>
      <w:r w:rsidR="004803A3" w:rsidRPr="004803A3">
        <w:rPr>
          <w:rFonts w:ascii="Times New Roman" w:hAnsi="Times New Roman" w:cs="Times New Roman"/>
          <w:sz w:val="24"/>
          <w:szCs w:val="24"/>
        </w:rPr>
        <w:t>risk that opportunit</w:t>
      </w:r>
      <w:r w:rsidR="00EF1BEF">
        <w:rPr>
          <w:rFonts w:ascii="Times New Roman" w:hAnsi="Times New Roman" w:cs="Times New Roman"/>
          <w:sz w:val="24"/>
          <w:szCs w:val="24"/>
        </w:rPr>
        <w:t xml:space="preserve">ies for more sustainable management </w:t>
      </w:r>
      <w:r>
        <w:rPr>
          <w:rFonts w:ascii="Times New Roman" w:hAnsi="Times New Roman" w:cs="Times New Roman"/>
          <w:sz w:val="24"/>
          <w:szCs w:val="24"/>
        </w:rPr>
        <w:t>will be</w:t>
      </w:r>
      <w:r w:rsidR="00EF1BEF">
        <w:rPr>
          <w:rFonts w:ascii="Times New Roman" w:hAnsi="Times New Roman" w:cs="Times New Roman"/>
          <w:sz w:val="24"/>
          <w:szCs w:val="24"/>
        </w:rPr>
        <w:t xml:space="preserve"> </w:t>
      </w:r>
      <w:r w:rsidR="004803A3" w:rsidRPr="004803A3">
        <w:rPr>
          <w:rFonts w:ascii="Times New Roman" w:hAnsi="Times New Roman" w:cs="Times New Roman"/>
          <w:sz w:val="24"/>
          <w:szCs w:val="24"/>
        </w:rPr>
        <w:t>lost during wider trade negotiations.</w:t>
      </w:r>
      <w:r w:rsidR="00BC3E3C">
        <w:rPr>
          <w:rFonts w:ascii="Times New Roman" w:hAnsi="Times New Roman" w:cs="Times New Roman"/>
          <w:sz w:val="24"/>
          <w:szCs w:val="24"/>
        </w:rPr>
        <w:t xml:space="preserve"> </w:t>
      </w:r>
      <w:r w:rsidR="00EF1BEF">
        <w:rPr>
          <w:rFonts w:ascii="Times New Roman" w:hAnsi="Times New Roman" w:cs="Times New Roman"/>
          <w:sz w:val="24"/>
          <w:szCs w:val="24"/>
        </w:rPr>
        <w:t xml:space="preserve">Reduced fishing pressure during the COVID-19 era will enable stocks an opportunity to recover if supported by a new </w:t>
      </w:r>
      <w:r w:rsidR="00BC3E3C">
        <w:rPr>
          <w:rFonts w:ascii="Times New Roman" w:hAnsi="Times New Roman" w:cs="Times New Roman"/>
          <w:sz w:val="24"/>
          <w:szCs w:val="24"/>
        </w:rPr>
        <w:t xml:space="preserve">UK Fisheries Policy </w:t>
      </w:r>
      <w:r w:rsidR="00EF1BEF">
        <w:rPr>
          <w:rFonts w:ascii="Times New Roman" w:hAnsi="Times New Roman" w:cs="Times New Roman"/>
          <w:sz w:val="24"/>
          <w:szCs w:val="24"/>
        </w:rPr>
        <w:t>that</w:t>
      </w:r>
      <w:r w:rsidR="00BC3E3C">
        <w:rPr>
          <w:rFonts w:ascii="Times New Roman" w:hAnsi="Times New Roman" w:cs="Times New Roman"/>
          <w:sz w:val="24"/>
          <w:szCs w:val="24"/>
        </w:rPr>
        <w:t xml:space="preserve"> focus</w:t>
      </w:r>
      <w:r w:rsidR="00EF1BEF">
        <w:rPr>
          <w:rFonts w:ascii="Times New Roman" w:hAnsi="Times New Roman" w:cs="Times New Roman"/>
          <w:sz w:val="24"/>
          <w:szCs w:val="24"/>
        </w:rPr>
        <w:t>es</w:t>
      </w:r>
      <w:r w:rsidR="00BC3E3C">
        <w:rPr>
          <w:rFonts w:ascii="Times New Roman" w:hAnsi="Times New Roman" w:cs="Times New Roman"/>
          <w:sz w:val="24"/>
          <w:szCs w:val="24"/>
        </w:rPr>
        <w:t xml:space="preserve"> on</w:t>
      </w:r>
      <w:r w:rsidR="009429E1">
        <w:rPr>
          <w:rFonts w:ascii="Times New Roman" w:hAnsi="Times New Roman" w:cs="Times New Roman"/>
          <w:sz w:val="24"/>
          <w:szCs w:val="24"/>
        </w:rPr>
        <w:t>: (a) r</w:t>
      </w:r>
      <w:r w:rsidR="00BC3E3C">
        <w:rPr>
          <w:rFonts w:ascii="Times New Roman" w:hAnsi="Times New Roman" w:cs="Times New Roman"/>
          <w:sz w:val="24"/>
          <w:szCs w:val="24"/>
        </w:rPr>
        <w:t>e</w:t>
      </w:r>
      <w:r w:rsidR="00BC3E3C" w:rsidRPr="00BC3E3C">
        <w:rPr>
          <w:rFonts w:ascii="Times New Roman" w:hAnsi="Times New Roman" w:cs="Times New Roman"/>
          <w:sz w:val="24"/>
          <w:szCs w:val="24"/>
        </w:rPr>
        <w:t>-establishing the role of M</w:t>
      </w:r>
      <w:r w:rsidR="00BC3E3C">
        <w:rPr>
          <w:rFonts w:ascii="Times New Roman" w:hAnsi="Times New Roman" w:cs="Times New Roman"/>
          <w:sz w:val="24"/>
          <w:szCs w:val="24"/>
        </w:rPr>
        <w:t>aximum Sustain</w:t>
      </w:r>
      <w:r w:rsidR="00BF6115">
        <w:rPr>
          <w:rFonts w:ascii="Times New Roman" w:hAnsi="Times New Roman" w:cs="Times New Roman"/>
          <w:sz w:val="24"/>
          <w:szCs w:val="24"/>
        </w:rPr>
        <w:t xml:space="preserve">able </w:t>
      </w:r>
      <w:r w:rsidR="00BC3E3C">
        <w:rPr>
          <w:rFonts w:ascii="Times New Roman" w:hAnsi="Times New Roman" w:cs="Times New Roman"/>
          <w:sz w:val="24"/>
          <w:szCs w:val="24"/>
        </w:rPr>
        <w:t>Yield to set limits that enable the recovery of fish populations</w:t>
      </w:r>
      <w:r w:rsidR="00391A12">
        <w:rPr>
          <w:rFonts w:ascii="Times New Roman" w:hAnsi="Times New Roman" w:cs="Times New Roman"/>
          <w:sz w:val="24"/>
          <w:szCs w:val="24"/>
        </w:rPr>
        <w:t xml:space="preserve"> initiated during the COVID-19 era</w:t>
      </w:r>
      <w:r w:rsidR="009429E1">
        <w:rPr>
          <w:rFonts w:ascii="Times New Roman" w:hAnsi="Times New Roman" w:cs="Times New Roman"/>
          <w:sz w:val="24"/>
          <w:szCs w:val="24"/>
        </w:rPr>
        <w:t>; (b) e</w:t>
      </w:r>
      <w:r w:rsidR="00EC1D02">
        <w:rPr>
          <w:rFonts w:ascii="Times New Roman" w:hAnsi="Times New Roman" w:cs="Times New Roman"/>
          <w:sz w:val="24"/>
          <w:szCs w:val="24"/>
        </w:rPr>
        <w:t>nsuring</w:t>
      </w:r>
      <w:r w:rsidR="00BC3E3C">
        <w:rPr>
          <w:rFonts w:ascii="Times New Roman" w:hAnsi="Times New Roman" w:cs="Times New Roman"/>
          <w:sz w:val="24"/>
          <w:szCs w:val="24"/>
        </w:rPr>
        <w:t xml:space="preserve"> that </w:t>
      </w:r>
      <w:r w:rsidR="00BF6115">
        <w:rPr>
          <w:rFonts w:ascii="Times New Roman" w:hAnsi="Times New Roman" w:cs="Times New Roman"/>
          <w:sz w:val="24"/>
          <w:szCs w:val="24"/>
        </w:rPr>
        <w:t>catch targets are set with the aim to maintain biomass at 120% of that which will achieve Maximum Sustainable Yield</w:t>
      </w:r>
      <w:r w:rsidR="009429E1">
        <w:rPr>
          <w:rFonts w:ascii="Times New Roman" w:hAnsi="Times New Roman" w:cs="Times New Roman"/>
          <w:sz w:val="24"/>
          <w:szCs w:val="24"/>
        </w:rPr>
        <w:t xml:space="preserve">; (c) </w:t>
      </w:r>
      <w:r w:rsidR="00EC1D02">
        <w:rPr>
          <w:rFonts w:ascii="Times New Roman" w:hAnsi="Times New Roman" w:cs="Times New Roman"/>
          <w:sz w:val="24"/>
          <w:szCs w:val="24"/>
        </w:rPr>
        <w:t xml:space="preserve">improving coherent resource management that </w:t>
      </w:r>
      <w:r w:rsidR="009429E1">
        <w:rPr>
          <w:rFonts w:ascii="Times New Roman" w:hAnsi="Times New Roman" w:cs="Times New Roman"/>
          <w:sz w:val="24"/>
          <w:szCs w:val="24"/>
        </w:rPr>
        <w:t xml:space="preserve">also </w:t>
      </w:r>
      <w:r w:rsidR="00EC1D02">
        <w:rPr>
          <w:rFonts w:ascii="Times New Roman" w:hAnsi="Times New Roman" w:cs="Times New Roman"/>
          <w:sz w:val="24"/>
          <w:szCs w:val="24"/>
        </w:rPr>
        <w:t xml:space="preserve">considers </w:t>
      </w:r>
      <w:r w:rsidR="009429E1">
        <w:rPr>
          <w:rFonts w:ascii="Times New Roman" w:hAnsi="Times New Roman" w:cs="Times New Roman"/>
          <w:sz w:val="24"/>
          <w:szCs w:val="24"/>
        </w:rPr>
        <w:t>the</w:t>
      </w:r>
      <w:r w:rsidR="00EC1D02">
        <w:rPr>
          <w:rFonts w:ascii="Times New Roman" w:hAnsi="Times New Roman" w:cs="Times New Roman"/>
          <w:sz w:val="24"/>
          <w:szCs w:val="24"/>
        </w:rPr>
        <w:t xml:space="preserve"> expensive use of carbon </w:t>
      </w:r>
      <w:r w:rsidR="009429E1">
        <w:rPr>
          <w:rFonts w:ascii="Times New Roman" w:hAnsi="Times New Roman" w:cs="Times New Roman"/>
          <w:sz w:val="24"/>
          <w:szCs w:val="24"/>
        </w:rPr>
        <w:t>associated with unsustainable fishing</w:t>
      </w:r>
      <w:r w:rsidR="00EC1D02">
        <w:rPr>
          <w:rFonts w:ascii="Times New Roman" w:hAnsi="Times New Roman" w:cs="Times New Roman"/>
          <w:sz w:val="24"/>
          <w:szCs w:val="24"/>
        </w:rPr>
        <w:t>, and the need to protect f</w:t>
      </w:r>
      <w:r w:rsidR="009429E1">
        <w:rPr>
          <w:rFonts w:ascii="Times New Roman" w:hAnsi="Times New Roman" w:cs="Times New Roman"/>
          <w:sz w:val="24"/>
          <w:szCs w:val="24"/>
        </w:rPr>
        <w:t xml:space="preserve">ish throughout their life-cycle; and (d) </w:t>
      </w:r>
      <w:r w:rsidR="00EC1D02">
        <w:rPr>
          <w:rFonts w:ascii="Times New Roman" w:hAnsi="Times New Roman" w:cs="Times New Roman"/>
          <w:sz w:val="24"/>
          <w:szCs w:val="24"/>
        </w:rPr>
        <w:t>constructing</w:t>
      </w:r>
      <w:r w:rsidR="00EC1D02" w:rsidRPr="00EC1D02">
        <w:rPr>
          <w:rFonts w:ascii="Times New Roman" w:hAnsi="Times New Roman" w:cs="Times New Roman"/>
          <w:sz w:val="24"/>
          <w:szCs w:val="24"/>
        </w:rPr>
        <w:t xml:space="preserve"> and </w:t>
      </w:r>
      <w:r w:rsidR="00EC1D02">
        <w:rPr>
          <w:rFonts w:ascii="Times New Roman" w:hAnsi="Times New Roman" w:cs="Times New Roman"/>
          <w:sz w:val="24"/>
          <w:szCs w:val="24"/>
        </w:rPr>
        <w:t xml:space="preserve">effectively </w:t>
      </w:r>
      <w:r w:rsidR="00EC1D02" w:rsidRPr="00EC1D02">
        <w:rPr>
          <w:rFonts w:ascii="Times New Roman" w:hAnsi="Times New Roman" w:cs="Times New Roman"/>
          <w:sz w:val="24"/>
          <w:szCs w:val="24"/>
        </w:rPr>
        <w:t>enforc</w:t>
      </w:r>
      <w:r w:rsidR="00EC1D02">
        <w:rPr>
          <w:rFonts w:ascii="Times New Roman" w:hAnsi="Times New Roman" w:cs="Times New Roman"/>
          <w:sz w:val="24"/>
          <w:szCs w:val="24"/>
        </w:rPr>
        <w:t>ing</w:t>
      </w:r>
      <w:r w:rsidR="00EC1D02" w:rsidRPr="00EC1D02">
        <w:rPr>
          <w:rFonts w:ascii="Times New Roman" w:hAnsi="Times New Roman" w:cs="Times New Roman"/>
          <w:sz w:val="24"/>
          <w:szCs w:val="24"/>
        </w:rPr>
        <w:t xml:space="preserve"> protection of a resilient network of M</w:t>
      </w:r>
      <w:r w:rsidR="009429E1">
        <w:rPr>
          <w:rFonts w:ascii="Times New Roman" w:hAnsi="Times New Roman" w:cs="Times New Roman"/>
          <w:sz w:val="24"/>
          <w:szCs w:val="24"/>
        </w:rPr>
        <w:t>arine Protected</w:t>
      </w:r>
      <w:r w:rsidR="00EC1D02">
        <w:rPr>
          <w:rFonts w:ascii="Times New Roman" w:hAnsi="Times New Roman" w:cs="Times New Roman"/>
          <w:sz w:val="24"/>
          <w:szCs w:val="24"/>
        </w:rPr>
        <w:t xml:space="preserve"> Areas despite potential protests from </w:t>
      </w:r>
      <w:bookmarkStart w:id="0" w:name="_GoBack"/>
      <w:bookmarkEnd w:id="0"/>
      <w:r w:rsidR="00EC1D02">
        <w:rPr>
          <w:rFonts w:ascii="Times New Roman" w:hAnsi="Times New Roman" w:cs="Times New Roman"/>
          <w:sz w:val="24"/>
          <w:szCs w:val="24"/>
        </w:rPr>
        <w:t>EU member states</w:t>
      </w:r>
      <w:r w:rsidR="00EC1D02" w:rsidRPr="00EC1D02">
        <w:rPr>
          <w:rFonts w:ascii="Times New Roman" w:hAnsi="Times New Roman" w:cs="Times New Roman"/>
          <w:sz w:val="24"/>
          <w:szCs w:val="24"/>
        </w:rPr>
        <w:t>.</w:t>
      </w:r>
    </w:p>
    <w:p w14:paraId="0992AFCD" w14:textId="1483BB06" w:rsidR="00BC3E3C" w:rsidRDefault="00BC3E3C" w:rsidP="00BC3E3C">
      <w:pPr>
        <w:spacing w:after="0" w:line="360" w:lineRule="auto"/>
        <w:rPr>
          <w:rFonts w:ascii="Times New Roman" w:hAnsi="Times New Roman" w:cs="Times New Roman"/>
          <w:sz w:val="24"/>
          <w:szCs w:val="24"/>
        </w:rPr>
      </w:pPr>
    </w:p>
    <w:p w14:paraId="4E47F935" w14:textId="5DEC8E98" w:rsidR="000E4F2E" w:rsidRDefault="000E4F2E" w:rsidP="00DB6CEC">
      <w:pPr>
        <w:spacing w:after="0" w:line="360" w:lineRule="auto"/>
        <w:rPr>
          <w:rFonts w:ascii="Times New Roman" w:hAnsi="Times New Roman" w:cs="Times New Roman"/>
          <w:sz w:val="24"/>
          <w:szCs w:val="24"/>
        </w:rPr>
      </w:pPr>
      <w:r w:rsidRPr="000E4F2E">
        <w:rPr>
          <w:rFonts w:ascii="Times New Roman" w:hAnsi="Times New Roman" w:cs="Times New Roman"/>
          <w:sz w:val="24"/>
          <w:szCs w:val="24"/>
        </w:rPr>
        <w:t xml:space="preserve">KEYWORDS: </w:t>
      </w:r>
      <w:r w:rsidR="00DB6CEC">
        <w:rPr>
          <w:rFonts w:ascii="Times New Roman" w:hAnsi="Times New Roman" w:cs="Times New Roman"/>
          <w:sz w:val="24"/>
          <w:szCs w:val="24"/>
        </w:rPr>
        <w:t>Ocean h</w:t>
      </w:r>
      <w:r w:rsidRPr="000E4F2E">
        <w:rPr>
          <w:rFonts w:ascii="Times New Roman" w:hAnsi="Times New Roman" w:cs="Times New Roman"/>
          <w:sz w:val="24"/>
          <w:szCs w:val="24"/>
        </w:rPr>
        <w:t xml:space="preserve">arvest, European </w:t>
      </w:r>
      <w:r w:rsidR="00DB6CEC">
        <w:rPr>
          <w:rFonts w:ascii="Times New Roman" w:hAnsi="Times New Roman" w:cs="Times New Roman"/>
          <w:sz w:val="24"/>
          <w:szCs w:val="24"/>
        </w:rPr>
        <w:t>Union Fisheries Policy</w:t>
      </w:r>
      <w:r w:rsidRPr="000E4F2E">
        <w:rPr>
          <w:rFonts w:ascii="Times New Roman" w:hAnsi="Times New Roman" w:cs="Times New Roman"/>
          <w:sz w:val="24"/>
          <w:szCs w:val="24"/>
        </w:rPr>
        <w:t xml:space="preserve">, </w:t>
      </w:r>
      <w:r w:rsidR="00DB6CEC">
        <w:rPr>
          <w:rFonts w:ascii="Times New Roman" w:hAnsi="Times New Roman" w:cs="Times New Roman"/>
          <w:sz w:val="24"/>
          <w:szCs w:val="24"/>
        </w:rPr>
        <w:t>Marine Fisheries Management</w:t>
      </w:r>
      <w:r w:rsidR="005E478D">
        <w:rPr>
          <w:rFonts w:ascii="Times New Roman" w:hAnsi="Times New Roman" w:cs="Times New Roman"/>
          <w:sz w:val="24"/>
          <w:szCs w:val="24"/>
        </w:rPr>
        <w:t>, Water-Energy-Fisheries Nexus</w:t>
      </w:r>
    </w:p>
    <w:p w14:paraId="6062C226" w14:textId="77777777" w:rsidR="00CE13C4" w:rsidRDefault="00CE13C4" w:rsidP="00BC3E3C">
      <w:pPr>
        <w:spacing w:after="0" w:line="360" w:lineRule="auto"/>
        <w:rPr>
          <w:rFonts w:ascii="Times New Roman" w:hAnsi="Times New Roman" w:cs="Times New Roman"/>
          <w:sz w:val="24"/>
          <w:szCs w:val="24"/>
        </w:rPr>
      </w:pPr>
    </w:p>
    <w:p w14:paraId="44E7327F" w14:textId="1C157D85" w:rsidR="00441B94" w:rsidRPr="009C11C5" w:rsidRDefault="00E41811" w:rsidP="00AA4603">
      <w:pPr>
        <w:spacing w:after="0" w:line="360" w:lineRule="auto"/>
        <w:rPr>
          <w:rFonts w:ascii="Times New Roman" w:hAnsi="Times New Roman" w:cs="Times New Roman"/>
          <w:sz w:val="24"/>
          <w:szCs w:val="24"/>
        </w:rPr>
      </w:pPr>
      <w:r>
        <w:rPr>
          <w:rFonts w:ascii="Times New Roman" w:hAnsi="Times New Roman" w:cs="Times New Roman"/>
          <w:sz w:val="24"/>
          <w:szCs w:val="24"/>
        </w:rPr>
        <w:t>With</w:t>
      </w:r>
      <w:r w:rsidR="00FE5049">
        <w:rPr>
          <w:rFonts w:ascii="Times New Roman" w:hAnsi="Times New Roman" w:cs="Times New Roman"/>
          <w:sz w:val="24"/>
          <w:szCs w:val="24"/>
        </w:rPr>
        <w:t xml:space="preserve"> </w:t>
      </w:r>
      <w:proofErr w:type="spellStart"/>
      <w:r w:rsidR="00FE5049" w:rsidRPr="00FE5049">
        <w:rPr>
          <w:rFonts w:ascii="Times New Roman" w:hAnsi="Times New Roman" w:cs="Times New Roman"/>
          <w:sz w:val="24"/>
          <w:szCs w:val="24"/>
        </w:rPr>
        <w:t>Brexit</w:t>
      </w:r>
      <w:proofErr w:type="spellEnd"/>
      <w:r w:rsidR="00FE5049" w:rsidRPr="00FE5049">
        <w:rPr>
          <w:rFonts w:ascii="Times New Roman" w:hAnsi="Times New Roman" w:cs="Times New Roman"/>
          <w:sz w:val="24"/>
          <w:szCs w:val="24"/>
        </w:rPr>
        <w:t xml:space="preserve"> the UK </w:t>
      </w:r>
      <w:r w:rsidR="00C16BDA">
        <w:rPr>
          <w:rFonts w:ascii="Times New Roman" w:hAnsi="Times New Roman" w:cs="Times New Roman"/>
          <w:sz w:val="24"/>
          <w:szCs w:val="24"/>
        </w:rPr>
        <w:t>is</w:t>
      </w:r>
      <w:r w:rsidR="00C16BDA" w:rsidRPr="00FE5049">
        <w:rPr>
          <w:rFonts w:ascii="Times New Roman" w:hAnsi="Times New Roman" w:cs="Times New Roman"/>
          <w:sz w:val="24"/>
          <w:szCs w:val="24"/>
        </w:rPr>
        <w:t xml:space="preserve"> </w:t>
      </w:r>
      <w:r w:rsidR="00FE5049" w:rsidRPr="00FE5049">
        <w:rPr>
          <w:rFonts w:ascii="Times New Roman" w:hAnsi="Times New Roman" w:cs="Times New Roman"/>
          <w:sz w:val="24"/>
          <w:szCs w:val="24"/>
        </w:rPr>
        <w:t xml:space="preserve">no longer </w:t>
      </w:r>
      <w:r w:rsidR="00C16BDA">
        <w:rPr>
          <w:rFonts w:ascii="Times New Roman" w:hAnsi="Times New Roman" w:cs="Times New Roman"/>
          <w:sz w:val="24"/>
          <w:szCs w:val="24"/>
        </w:rPr>
        <w:t>required</w:t>
      </w:r>
      <w:r w:rsidR="00C16BDA" w:rsidRPr="00FE5049">
        <w:rPr>
          <w:rFonts w:ascii="Times New Roman" w:hAnsi="Times New Roman" w:cs="Times New Roman"/>
          <w:sz w:val="24"/>
          <w:szCs w:val="24"/>
        </w:rPr>
        <w:t xml:space="preserve"> </w:t>
      </w:r>
      <w:r w:rsidR="00FE5049" w:rsidRPr="00FE5049">
        <w:rPr>
          <w:rFonts w:ascii="Times New Roman" w:hAnsi="Times New Roman" w:cs="Times New Roman"/>
          <w:sz w:val="24"/>
          <w:szCs w:val="24"/>
        </w:rPr>
        <w:t>to comply with the Common Fisheries Policy (CFP), the framework for governing shared marine fisheries in European waters for nearly 50 years (since 1972)</w:t>
      </w:r>
      <w:r w:rsidR="00FE5049">
        <w:rPr>
          <w:rFonts w:ascii="Times New Roman" w:hAnsi="Times New Roman" w:cs="Times New Roman"/>
          <w:sz w:val="24"/>
          <w:szCs w:val="24"/>
        </w:rPr>
        <w:t xml:space="preserve">. As a result, </w:t>
      </w:r>
      <w:r w:rsidR="00FE5049" w:rsidRPr="00FE5049">
        <w:rPr>
          <w:rFonts w:ascii="Times New Roman" w:hAnsi="Times New Roman" w:cs="Times New Roman"/>
          <w:sz w:val="24"/>
          <w:szCs w:val="24"/>
        </w:rPr>
        <w:t xml:space="preserve">there is an opportunity to construct a new more sustainable policy that preserves </w:t>
      </w:r>
      <w:r w:rsidR="00FE5049" w:rsidRPr="00D92247">
        <w:rPr>
          <w:rFonts w:ascii="Times New Roman" w:hAnsi="Times New Roman" w:cs="Times New Roman"/>
          <w:sz w:val="24"/>
          <w:szCs w:val="24"/>
        </w:rPr>
        <w:t xml:space="preserve">populations of fish and the livelihoods of fishers who have depended on them for generations. At the </w:t>
      </w:r>
      <w:r w:rsidR="00FE5049" w:rsidRPr="0063094A">
        <w:rPr>
          <w:rFonts w:asciiTheme="majorBidi" w:hAnsiTheme="majorBidi" w:cstheme="majorBidi"/>
          <w:sz w:val="24"/>
          <w:szCs w:val="24"/>
        </w:rPr>
        <w:t xml:space="preserve">same time, </w:t>
      </w:r>
      <w:r w:rsidR="00AB2F53" w:rsidRPr="0063094A">
        <w:rPr>
          <w:rFonts w:asciiTheme="majorBidi" w:hAnsiTheme="majorBidi" w:cstheme="majorBidi"/>
          <w:sz w:val="24"/>
          <w:szCs w:val="24"/>
        </w:rPr>
        <w:t xml:space="preserve">COVID-19 </w:t>
      </w:r>
      <w:r w:rsidR="00C16BDA">
        <w:rPr>
          <w:rFonts w:asciiTheme="majorBidi" w:hAnsiTheme="majorBidi" w:cstheme="majorBidi"/>
          <w:sz w:val="24"/>
          <w:szCs w:val="24"/>
        </w:rPr>
        <w:t xml:space="preserve">has </w:t>
      </w:r>
      <w:r w:rsidR="00AB2F53" w:rsidRPr="0063094A">
        <w:rPr>
          <w:rFonts w:asciiTheme="majorBidi" w:hAnsiTheme="majorBidi" w:cstheme="majorBidi"/>
          <w:sz w:val="24"/>
          <w:szCs w:val="24"/>
        </w:rPr>
        <w:t xml:space="preserve">enforced a global </w:t>
      </w:r>
      <w:r w:rsidR="00D92247" w:rsidRPr="0063094A">
        <w:rPr>
          <w:rFonts w:asciiTheme="majorBidi" w:hAnsiTheme="majorBidi" w:cstheme="majorBidi"/>
          <w:sz w:val="24"/>
          <w:szCs w:val="24"/>
        </w:rPr>
        <w:t xml:space="preserve">slowdown in the activity of many fisheries </w:t>
      </w:r>
      <w:r w:rsidR="00192E94" w:rsidRPr="0063094A">
        <w:rPr>
          <w:rFonts w:asciiTheme="majorBidi" w:hAnsiTheme="majorBidi" w:cstheme="majorBidi"/>
          <w:sz w:val="24"/>
          <w:szCs w:val="24"/>
        </w:rPr>
        <w:t>(1)</w:t>
      </w:r>
      <w:r w:rsidR="00D92247" w:rsidRPr="0063094A">
        <w:rPr>
          <w:rFonts w:asciiTheme="majorBidi" w:hAnsiTheme="majorBidi" w:cstheme="majorBidi"/>
          <w:sz w:val="24"/>
          <w:szCs w:val="24"/>
        </w:rPr>
        <w:t xml:space="preserve">. </w:t>
      </w:r>
      <w:r w:rsidR="00D92247">
        <w:rPr>
          <w:rFonts w:asciiTheme="majorBidi" w:hAnsiTheme="majorBidi" w:cstheme="majorBidi"/>
          <w:sz w:val="24"/>
          <w:szCs w:val="24"/>
        </w:rPr>
        <w:t xml:space="preserve">According to the </w:t>
      </w:r>
      <w:r w:rsidR="00D92247" w:rsidRPr="0063094A">
        <w:rPr>
          <w:rFonts w:asciiTheme="majorBidi" w:hAnsiTheme="majorBidi" w:cstheme="majorBidi"/>
          <w:sz w:val="24"/>
          <w:szCs w:val="24"/>
        </w:rPr>
        <w:t>Global Fishing Watch database of fishing activity based on A</w:t>
      </w:r>
      <w:r w:rsidR="00D134C8">
        <w:rPr>
          <w:rFonts w:asciiTheme="majorBidi" w:hAnsiTheme="majorBidi" w:cstheme="majorBidi"/>
          <w:sz w:val="24"/>
          <w:szCs w:val="24"/>
        </w:rPr>
        <w:t xml:space="preserve">utomatic </w:t>
      </w:r>
      <w:r w:rsidR="00D92247" w:rsidRPr="0063094A">
        <w:rPr>
          <w:rFonts w:asciiTheme="majorBidi" w:hAnsiTheme="majorBidi" w:cstheme="majorBidi"/>
          <w:sz w:val="24"/>
          <w:szCs w:val="24"/>
        </w:rPr>
        <w:t>I</w:t>
      </w:r>
      <w:r w:rsidR="00D134C8">
        <w:rPr>
          <w:rFonts w:asciiTheme="majorBidi" w:hAnsiTheme="majorBidi" w:cstheme="majorBidi"/>
          <w:sz w:val="24"/>
          <w:szCs w:val="24"/>
        </w:rPr>
        <w:t xml:space="preserve">dentification </w:t>
      </w:r>
      <w:r w:rsidR="00D92247" w:rsidRPr="0063094A">
        <w:rPr>
          <w:rFonts w:asciiTheme="majorBidi" w:hAnsiTheme="majorBidi" w:cstheme="majorBidi"/>
          <w:sz w:val="24"/>
          <w:szCs w:val="24"/>
        </w:rPr>
        <w:t>S</w:t>
      </w:r>
      <w:r w:rsidR="00D134C8">
        <w:rPr>
          <w:rFonts w:asciiTheme="majorBidi" w:hAnsiTheme="majorBidi" w:cstheme="majorBidi"/>
          <w:sz w:val="24"/>
          <w:szCs w:val="24"/>
        </w:rPr>
        <w:t>ystem</w:t>
      </w:r>
      <w:r w:rsidR="00D92247" w:rsidRPr="0063094A">
        <w:rPr>
          <w:rFonts w:asciiTheme="majorBidi" w:hAnsiTheme="majorBidi" w:cstheme="majorBidi"/>
          <w:sz w:val="24"/>
          <w:szCs w:val="24"/>
        </w:rPr>
        <w:t xml:space="preserve"> data</w:t>
      </w:r>
      <w:r w:rsidR="00D92247">
        <w:rPr>
          <w:rFonts w:asciiTheme="majorBidi" w:hAnsiTheme="majorBidi" w:cstheme="majorBidi"/>
          <w:sz w:val="24"/>
          <w:szCs w:val="24"/>
        </w:rPr>
        <w:t xml:space="preserve">, some </w:t>
      </w:r>
      <w:r w:rsidR="00D92247" w:rsidRPr="0063094A">
        <w:rPr>
          <w:rFonts w:asciiTheme="majorBidi" w:hAnsiTheme="majorBidi" w:cstheme="majorBidi"/>
          <w:sz w:val="24"/>
          <w:szCs w:val="24"/>
        </w:rPr>
        <w:t xml:space="preserve">of the world’s largest fishing </w:t>
      </w:r>
      <w:r w:rsidR="00182C8B">
        <w:rPr>
          <w:rFonts w:asciiTheme="majorBidi" w:hAnsiTheme="majorBidi" w:cstheme="majorBidi"/>
          <w:sz w:val="24"/>
          <w:szCs w:val="24"/>
        </w:rPr>
        <w:t xml:space="preserve">countries </w:t>
      </w:r>
      <w:r w:rsidR="00D92247">
        <w:rPr>
          <w:rFonts w:asciiTheme="majorBidi" w:hAnsiTheme="majorBidi" w:cstheme="majorBidi"/>
          <w:sz w:val="24"/>
          <w:szCs w:val="24"/>
        </w:rPr>
        <w:t xml:space="preserve">based in Europe have experienced </w:t>
      </w:r>
      <w:r w:rsidR="00D92247" w:rsidRPr="0063094A">
        <w:rPr>
          <w:rFonts w:asciiTheme="majorBidi" w:hAnsiTheme="majorBidi" w:cstheme="majorBidi"/>
          <w:sz w:val="24"/>
          <w:szCs w:val="24"/>
        </w:rPr>
        <w:t>considerable reductions in fishing activity</w:t>
      </w:r>
      <w:r w:rsidR="00D92247">
        <w:rPr>
          <w:rFonts w:asciiTheme="majorBidi" w:hAnsiTheme="majorBidi" w:cstheme="majorBidi"/>
          <w:sz w:val="24"/>
          <w:szCs w:val="24"/>
        </w:rPr>
        <w:t xml:space="preserve"> (2). In some countries this </w:t>
      </w:r>
      <w:r w:rsidR="00182C8B">
        <w:rPr>
          <w:rFonts w:asciiTheme="majorBidi" w:hAnsiTheme="majorBidi" w:cstheme="majorBidi"/>
          <w:sz w:val="24"/>
          <w:szCs w:val="24"/>
        </w:rPr>
        <w:t xml:space="preserve">reduction </w:t>
      </w:r>
      <w:r w:rsidR="00D92247">
        <w:rPr>
          <w:rFonts w:asciiTheme="majorBidi" w:hAnsiTheme="majorBidi" w:cstheme="majorBidi"/>
          <w:sz w:val="24"/>
          <w:szCs w:val="24"/>
        </w:rPr>
        <w:t xml:space="preserve">is by </w:t>
      </w:r>
      <w:r w:rsidR="00D92247" w:rsidRPr="00D92247">
        <w:rPr>
          <w:rFonts w:ascii="Times New Roman" w:hAnsi="Times New Roman" w:cs="Times New Roman"/>
          <w:sz w:val="24"/>
          <w:szCs w:val="24"/>
        </w:rPr>
        <w:t xml:space="preserve">50% or more </w:t>
      </w:r>
      <w:r w:rsidR="00D92247">
        <w:rPr>
          <w:rFonts w:ascii="Times New Roman" w:hAnsi="Times New Roman" w:cs="Times New Roman"/>
          <w:sz w:val="24"/>
          <w:szCs w:val="24"/>
        </w:rPr>
        <w:t>compared to</w:t>
      </w:r>
      <w:r w:rsidR="00AA4603">
        <w:rPr>
          <w:rFonts w:ascii="Times New Roman" w:hAnsi="Times New Roman" w:cs="Times New Roman"/>
          <w:sz w:val="24"/>
          <w:szCs w:val="24"/>
        </w:rPr>
        <w:t xml:space="preserve"> activity in </w:t>
      </w:r>
      <w:r w:rsidR="00D92247">
        <w:rPr>
          <w:rFonts w:ascii="Times New Roman" w:hAnsi="Times New Roman" w:cs="Times New Roman"/>
          <w:sz w:val="24"/>
          <w:szCs w:val="24"/>
        </w:rPr>
        <w:t xml:space="preserve">recent years as a result of </w:t>
      </w:r>
      <w:r w:rsidR="00D92247" w:rsidRPr="00D92247">
        <w:rPr>
          <w:rFonts w:ascii="Times New Roman" w:hAnsi="Times New Roman" w:cs="Times New Roman"/>
          <w:sz w:val="24"/>
          <w:szCs w:val="24"/>
        </w:rPr>
        <w:t>low demand, falling prices, seafood market closures</w:t>
      </w:r>
      <w:r w:rsidR="00D92247">
        <w:rPr>
          <w:rFonts w:ascii="Times New Roman" w:hAnsi="Times New Roman" w:cs="Times New Roman"/>
          <w:sz w:val="24"/>
          <w:szCs w:val="24"/>
        </w:rPr>
        <w:t xml:space="preserve">, and concerns over maintaining </w:t>
      </w:r>
      <w:r w:rsidR="00D92247">
        <w:rPr>
          <w:rFonts w:ascii="Times New Roman" w:hAnsi="Times New Roman" w:cs="Times New Roman"/>
          <w:sz w:val="24"/>
          <w:szCs w:val="24"/>
        </w:rPr>
        <w:lastRenderedPageBreak/>
        <w:t>health and safety of crews (2)</w:t>
      </w:r>
      <w:r w:rsidR="00D92247" w:rsidRPr="00D92247">
        <w:rPr>
          <w:rFonts w:ascii="Times New Roman" w:hAnsi="Times New Roman" w:cs="Times New Roman"/>
          <w:sz w:val="24"/>
          <w:szCs w:val="24"/>
        </w:rPr>
        <w:t>.</w:t>
      </w:r>
      <w:r w:rsidR="00D92247">
        <w:rPr>
          <w:rFonts w:ascii="Times New Roman" w:hAnsi="Times New Roman" w:cs="Times New Roman"/>
          <w:sz w:val="24"/>
          <w:szCs w:val="24"/>
        </w:rPr>
        <w:t xml:space="preserve"> </w:t>
      </w:r>
      <w:r w:rsidR="00C16BDA">
        <w:rPr>
          <w:rFonts w:ascii="Times New Roman" w:hAnsi="Times New Roman" w:cs="Times New Roman"/>
          <w:sz w:val="24"/>
          <w:szCs w:val="24"/>
        </w:rPr>
        <w:t xml:space="preserve">The UK, </w:t>
      </w:r>
      <w:r w:rsidR="00C16BDA" w:rsidRPr="00C16BDA">
        <w:rPr>
          <w:rFonts w:ascii="Times New Roman" w:hAnsi="Times New Roman" w:cs="Times New Roman"/>
          <w:sz w:val="24"/>
          <w:szCs w:val="24"/>
        </w:rPr>
        <w:t>one of the</w:t>
      </w:r>
      <w:r w:rsidR="00C16BDA">
        <w:rPr>
          <w:rFonts w:ascii="Times New Roman" w:hAnsi="Times New Roman" w:cs="Times New Roman"/>
          <w:sz w:val="24"/>
          <w:szCs w:val="24"/>
        </w:rPr>
        <w:t xml:space="preserve"> </w:t>
      </w:r>
      <w:r w:rsidR="00AA4603">
        <w:rPr>
          <w:rFonts w:ascii="Times New Roman" w:hAnsi="Times New Roman" w:cs="Times New Roman"/>
          <w:sz w:val="24"/>
          <w:szCs w:val="24"/>
        </w:rPr>
        <w:t>nation’s</w:t>
      </w:r>
      <w:r w:rsidR="00C16BDA" w:rsidRPr="00C16BDA">
        <w:rPr>
          <w:rFonts w:ascii="Times New Roman" w:hAnsi="Times New Roman" w:cs="Times New Roman"/>
          <w:sz w:val="24"/>
          <w:szCs w:val="24"/>
        </w:rPr>
        <w:t xml:space="preserve"> hardest hit by COVID-19,</w:t>
      </w:r>
      <w:r w:rsidR="00C16BDA">
        <w:rPr>
          <w:rFonts w:ascii="Times New Roman" w:hAnsi="Times New Roman" w:cs="Times New Roman"/>
          <w:sz w:val="24"/>
          <w:szCs w:val="24"/>
        </w:rPr>
        <w:t xml:space="preserve"> is particularly impacted because it</w:t>
      </w:r>
      <w:r w:rsidR="00466A23">
        <w:rPr>
          <w:rFonts w:ascii="Times New Roman" w:hAnsi="Times New Roman" w:cs="Times New Roman"/>
          <w:sz w:val="24"/>
          <w:szCs w:val="24"/>
        </w:rPr>
        <w:t>s</w:t>
      </w:r>
      <w:r w:rsidR="00C16BDA">
        <w:rPr>
          <w:rFonts w:ascii="Times New Roman" w:hAnsi="Times New Roman" w:cs="Times New Roman"/>
          <w:sz w:val="24"/>
          <w:szCs w:val="24"/>
        </w:rPr>
        <w:t xml:space="preserve"> fleets depend extensively on export markets and high value species (3). </w:t>
      </w:r>
      <w:r w:rsidR="00D134C8">
        <w:rPr>
          <w:rFonts w:ascii="Times New Roman" w:hAnsi="Times New Roman" w:cs="Times New Roman"/>
          <w:sz w:val="24"/>
          <w:szCs w:val="24"/>
        </w:rPr>
        <w:t>Curtail</w:t>
      </w:r>
      <w:r w:rsidR="00C16BDA">
        <w:rPr>
          <w:rFonts w:ascii="Times New Roman" w:hAnsi="Times New Roman" w:cs="Times New Roman"/>
          <w:sz w:val="24"/>
          <w:szCs w:val="24"/>
        </w:rPr>
        <w:t xml:space="preserve">ed activity has </w:t>
      </w:r>
      <w:r w:rsidR="00FD5706">
        <w:rPr>
          <w:rFonts w:ascii="Times New Roman" w:hAnsi="Times New Roman" w:cs="Times New Roman"/>
          <w:sz w:val="24"/>
          <w:szCs w:val="24"/>
        </w:rPr>
        <w:t>reduc</w:t>
      </w:r>
      <w:r w:rsidR="00C16BDA">
        <w:rPr>
          <w:rFonts w:ascii="Times New Roman" w:hAnsi="Times New Roman" w:cs="Times New Roman"/>
          <w:sz w:val="24"/>
          <w:szCs w:val="24"/>
        </w:rPr>
        <w:t xml:space="preserve">ed the pressure on </w:t>
      </w:r>
      <w:r w:rsidR="00D92247">
        <w:rPr>
          <w:rFonts w:ascii="Times New Roman" w:hAnsi="Times New Roman" w:cs="Times New Roman"/>
          <w:sz w:val="24"/>
          <w:szCs w:val="24"/>
        </w:rPr>
        <w:t>many</w:t>
      </w:r>
      <w:r w:rsidR="00AB2F53">
        <w:rPr>
          <w:rFonts w:ascii="Times New Roman" w:hAnsi="Times New Roman" w:cs="Times New Roman"/>
          <w:sz w:val="24"/>
          <w:szCs w:val="24"/>
        </w:rPr>
        <w:t xml:space="preserve"> threatened stocks to levels not observed since during the two World Wars, </w:t>
      </w:r>
      <w:r w:rsidR="00FE5049">
        <w:rPr>
          <w:rFonts w:ascii="Times New Roman" w:hAnsi="Times New Roman" w:cs="Times New Roman"/>
          <w:sz w:val="24"/>
          <w:szCs w:val="24"/>
        </w:rPr>
        <w:t xml:space="preserve">providing a unique opportunity to facilitate the recovery of several </w:t>
      </w:r>
      <w:r w:rsidR="00FD5706">
        <w:rPr>
          <w:rFonts w:ascii="Times New Roman" w:hAnsi="Times New Roman" w:cs="Times New Roman"/>
          <w:sz w:val="24"/>
          <w:szCs w:val="24"/>
        </w:rPr>
        <w:t>populations</w:t>
      </w:r>
      <w:r w:rsidR="00FE5049">
        <w:rPr>
          <w:rFonts w:ascii="Times New Roman" w:hAnsi="Times New Roman" w:cs="Times New Roman"/>
          <w:sz w:val="24"/>
          <w:szCs w:val="24"/>
        </w:rPr>
        <w:t xml:space="preserve"> if </w:t>
      </w:r>
      <w:r w:rsidR="00013E82">
        <w:rPr>
          <w:rFonts w:ascii="Times New Roman" w:hAnsi="Times New Roman" w:cs="Times New Roman"/>
          <w:sz w:val="24"/>
          <w:szCs w:val="24"/>
        </w:rPr>
        <w:t xml:space="preserve">future </w:t>
      </w:r>
      <w:r w:rsidR="00FE5049">
        <w:rPr>
          <w:rFonts w:ascii="Times New Roman" w:hAnsi="Times New Roman" w:cs="Times New Roman"/>
          <w:sz w:val="24"/>
          <w:szCs w:val="24"/>
        </w:rPr>
        <w:t xml:space="preserve">fishing </w:t>
      </w:r>
      <w:r w:rsidR="00D134C8">
        <w:rPr>
          <w:rFonts w:ascii="Times New Roman" w:hAnsi="Times New Roman" w:cs="Times New Roman"/>
          <w:sz w:val="24"/>
          <w:szCs w:val="24"/>
        </w:rPr>
        <w:t>is</w:t>
      </w:r>
      <w:r w:rsidR="00FE5049">
        <w:rPr>
          <w:rFonts w:ascii="Times New Roman" w:hAnsi="Times New Roman" w:cs="Times New Roman"/>
          <w:sz w:val="24"/>
          <w:szCs w:val="24"/>
        </w:rPr>
        <w:t xml:space="preserve"> </w:t>
      </w:r>
      <w:r w:rsidR="00013E82">
        <w:rPr>
          <w:rFonts w:ascii="Times New Roman" w:hAnsi="Times New Roman" w:cs="Times New Roman"/>
          <w:sz w:val="24"/>
          <w:szCs w:val="24"/>
        </w:rPr>
        <w:t>restricted to sustainable levels</w:t>
      </w:r>
      <w:r w:rsidR="00FE5049">
        <w:rPr>
          <w:rFonts w:ascii="Times New Roman" w:hAnsi="Times New Roman" w:cs="Times New Roman"/>
          <w:sz w:val="24"/>
          <w:szCs w:val="24"/>
        </w:rPr>
        <w:t xml:space="preserve">. </w:t>
      </w:r>
      <w:r w:rsidR="0025319D">
        <w:rPr>
          <w:rFonts w:ascii="Times New Roman" w:hAnsi="Times New Roman" w:cs="Times New Roman"/>
          <w:sz w:val="24"/>
          <w:szCs w:val="24"/>
        </w:rPr>
        <w:t xml:space="preserve">Prior to the COVID-19 slowdown, </w:t>
      </w:r>
      <w:r w:rsidR="00A91733" w:rsidRPr="00A91733">
        <w:rPr>
          <w:rFonts w:ascii="Times New Roman" w:hAnsi="Times New Roman" w:cs="Times New Roman"/>
          <w:sz w:val="24"/>
          <w:szCs w:val="24"/>
        </w:rPr>
        <w:t xml:space="preserve">European waters </w:t>
      </w:r>
      <w:r w:rsidR="00FE5049">
        <w:rPr>
          <w:rFonts w:ascii="Times New Roman" w:hAnsi="Times New Roman" w:cs="Times New Roman"/>
          <w:sz w:val="24"/>
          <w:szCs w:val="24"/>
        </w:rPr>
        <w:t>were</w:t>
      </w:r>
      <w:r w:rsidR="00A91733" w:rsidRPr="00A91733">
        <w:rPr>
          <w:rFonts w:ascii="Times New Roman" w:hAnsi="Times New Roman" w:cs="Times New Roman"/>
          <w:sz w:val="24"/>
          <w:szCs w:val="24"/>
        </w:rPr>
        <w:t xml:space="preserve"> heavily </w:t>
      </w:r>
      <w:r w:rsidR="00182C8B">
        <w:rPr>
          <w:rFonts w:ascii="Times New Roman" w:hAnsi="Times New Roman" w:cs="Times New Roman"/>
          <w:sz w:val="24"/>
          <w:szCs w:val="24"/>
        </w:rPr>
        <w:t>exploit</w:t>
      </w:r>
      <w:r w:rsidR="00E8125F">
        <w:rPr>
          <w:rFonts w:ascii="Times New Roman" w:hAnsi="Times New Roman" w:cs="Times New Roman"/>
          <w:sz w:val="24"/>
          <w:szCs w:val="24"/>
        </w:rPr>
        <w:t>ed</w:t>
      </w:r>
      <w:r w:rsidR="00FE5049">
        <w:rPr>
          <w:rFonts w:ascii="Times New Roman" w:hAnsi="Times New Roman" w:cs="Times New Roman"/>
          <w:sz w:val="24"/>
          <w:szCs w:val="24"/>
        </w:rPr>
        <w:t xml:space="preserve"> and acknowledged as a global</w:t>
      </w:r>
      <w:r w:rsidR="00A91733" w:rsidRPr="00A91733">
        <w:rPr>
          <w:rFonts w:ascii="Times New Roman" w:hAnsi="Times New Roman" w:cs="Times New Roman"/>
          <w:sz w:val="24"/>
          <w:szCs w:val="24"/>
        </w:rPr>
        <w:t xml:space="preserve"> fisheries hot spot (</w:t>
      </w:r>
      <w:r w:rsidR="001C68DB">
        <w:rPr>
          <w:rFonts w:ascii="Times New Roman" w:hAnsi="Times New Roman" w:cs="Times New Roman"/>
          <w:sz w:val="24"/>
          <w:szCs w:val="24"/>
        </w:rPr>
        <w:t>4</w:t>
      </w:r>
      <w:r w:rsidR="00A91733" w:rsidRPr="00A91733">
        <w:rPr>
          <w:rFonts w:ascii="Times New Roman" w:hAnsi="Times New Roman" w:cs="Times New Roman"/>
          <w:sz w:val="24"/>
          <w:szCs w:val="24"/>
        </w:rPr>
        <w:t xml:space="preserve">), </w:t>
      </w:r>
      <w:r w:rsidR="00FE5049">
        <w:rPr>
          <w:rFonts w:ascii="Times New Roman" w:hAnsi="Times New Roman" w:cs="Times New Roman"/>
          <w:sz w:val="24"/>
          <w:szCs w:val="24"/>
        </w:rPr>
        <w:t>with</w:t>
      </w:r>
      <w:r w:rsidR="00FE5049" w:rsidRPr="00A91733">
        <w:rPr>
          <w:rFonts w:ascii="Times New Roman" w:hAnsi="Times New Roman" w:cs="Times New Roman"/>
          <w:sz w:val="24"/>
          <w:szCs w:val="24"/>
        </w:rPr>
        <w:t xml:space="preserve"> </w:t>
      </w:r>
      <w:r w:rsidR="00613295">
        <w:rPr>
          <w:rFonts w:ascii="Times New Roman" w:hAnsi="Times New Roman" w:cs="Times New Roman"/>
          <w:sz w:val="24"/>
          <w:szCs w:val="24"/>
        </w:rPr>
        <w:t>several stocks</w:t>
      </w:r>
      <w:r w:rsidR="008E5A1B">
        <w:rPr>
          <w:rFonts w:ascii="Times New Roman" w:hAnsi="Times New Roman" w:cs="Times New Roman"/>
          <w:sz w:val="24"/>
          <w:szCs w:val="24"/>
        </w:rPr>
        <w:t xml:space="preserve"> </w:t>
      </w:r>
      <w:r w:rsidR="00182C8B">
        <w:rPr>
          <w:rFonts w:ascii="Times New Roman" w:hAnsi="Times New Roman" w:cs="Times New Roman"/>
          <w:sz w:val="24"/>
          <w:szCs w:val="24"/>
        </w:rPr>
        <w:t>targe</w:t>
      </w:r>
      <w:r w:rsidR="00613295">
        <w:rPr>
          <w:rFonts w:ascii="Times New Roman" w:hAnsi="Times New Roman" w:cs="Times New Roman"/>
          <w:sz w:val="24"/>
          <w:szCs w:val="24"/>
        </w:rPr>
        <w:t xml:space="preserve">ted by </w:t>
      </w:r>
      <w:r w:rsidR="008E5A1B">
        <w:rPr>
          <w:rFonts w:ascii="Times New Roman" w:hAnsi="Times New Roman" w:cs="Times New Roman"/>
          <w:sz w:val="24"/>
          <w:szCs w:val="24"/>
        </w:rPr>
        <w:t>UK</w:t>
      </w:r>
      <w:r w:rsidR="00613295">
        <w:rPr>
          <w:rFonts w:ascii="Times New Roman" w:hAnsi="Times New Roman" w:cs="Times New Roman"/>
          <w:sz w:val="24"/>
          <w:szCs w:val="24"/>
        </w:rPr>
        <w:t xml:space="preserve"> fishers</w:t>
      </w:r>
      <w:r w:rsidR="008E5A1B">
        <w:rPr>
          <w:rFonts w:ascii="Times New Roman" w:hAnsi="Times New Roman" w:cs="Times New Roman"/>
          <w:sz w:val="24"/>
          <w:szCs w:val="24"/>
        </w:rPr>
        <w:t xml:space="preserve"> </w:t>
      </w:r>
      <w:r w:rsidR="00A91733" w:rsidRPr="00A91733">
        <w:rPr>
          <w:rFonts w:ascii="Times New Roman" w:hAnsi="Times New Roman" w:cs="Times New Roman"/>
          <w:sz w:val="24"/>
          <w:szCs w:val="24"/>
        </w:rPr>
        <w:t>in a degraded and precarious state with a tenuous future</w:t>
      </w:r>
      <w:r w:rsidR="008E5A1B">
        <w:rPr>
          <w:rFonts w:ascii="Times New Roman" w:hAnsi="Times New Roman" w:cs="Times New Roman"/>
          <w:sz w:val="24"/>
          <w:szCs w:val="24"/>
        </w:rPr>
        <w:t xml:space="preserve"> (Figure 1)</w:t>
      </w:r>
      <w:r w:rsidR="00A91733" w:rsidRPr="00A91733">
        <w:rPr>
          <w:rFonts w:ascii="Times New Roman" w:hAnsi="Times New Roman" w:cs="Times New Roman"/>
          <w:sz w:val="24"/>
          <w:szCs w:val="24"/>
        </w:rPr>
        <w:t xml:space="preserve">. </w:t>
      </w:r>
      <w:r w:rsidR="00B50C13">
        <w:rPr>
          <w:rFonts w:ascii="Times New Roman" w:hAnsi="Times New Roman" w:cs="Times New Roman"/>
          <w:sz w:val="24"/>
          <w:szCs w:val="24"/>
        </w:rPr>
        <w:t xml:space="preserve">As long ago as </w:t>
      </w:r>
      <w:r w:rsidR="00441B94" w:rsidRPr="009C11C5">
        <w:rPr>
          <w:rFonts w:ascii="Times New Roman" w:hAnsi="Times New Roman" w:cs="Times New Roman"/>
          <w:sz w:val="24"/>
          <w:szCs w:val="24"/>
        </w:rPr>
        <w:t>2004</w:t>
      </w:r>
      <w:r w:rsidR="00B50C13">
        <w:rPr>
          <w:rFonts w:ascii="Times New Roman" w:hAnsi="Times New Roman" w:cs="Times New Roman"/>
          <w:sz w:val="24"/>
          <w:szCs w:val="24"/>
        </w:rPr>
        <w:t>,</w:t>
      </w:r>
      <w:r w:rsidR="00441B94" w:rsidRPr="009C11C5">
        <w:rPr>
          <w:rFonts w:ascii="Times New Roman" w:hAnsi="Times New Roman" w:cs="Times New Roman"/>
          <w:sz w:val="24"/>
          <w:szCs w:val="24"/>
        </w:rPr>
        <w:t xml:space="preserve"> the Royal Commission on Environmental Pollution advised </w:t>
      </w:r>
      <w:r w:rsidR="003715BE">
        <w:rPr>
          <w:rFonts w:ascii="Times New Roman" w:hAnsi="Times New Roman" w:cs="Times New Roman"/>
          <w:sz w:val="24"/>
          <w:szCs w:val="24"/>
        </w:rPr>
        <w:t xml:space="preserve">substantial and </w:t>
      </w:r>
      <w:r w:rsidR="00441B94" w:rsidRPr="009C11C5">
        <w:rPr>
          <w:rFonts w:ascii="Times New Roman" w:hAnsi="Times New Roman" w:cs="Times New Roman"/>
          <w:sz w:val="24"/>
          <w:szCs w:val="24"/>
        </w:rPr>
        <w:t>urgent action was needed to avoid fisheries collapse.</w:t>
      </w:r>
      <w:r w:rsidR="00AE772B" w:rsidRPr="009C11C5">
        <w:rPr>
          <w:rFonts w:ascii="Times New Roman" w:hAnsi="Times New Roman" w:cs="Times New Roman"/>
          <w:sz w:val="24"/>
          <w:szCs w:val="24"/>
        </w:rPr>
        <w:t xml:space="preserve"> Since then, recovery has been slow, with </w:t>
      </w:r>
      <w:r w:rsidR="00441B94" w:rsidRPr="009C11C5">
        <w:rPr>
          <w:rFonts w:ascii="Times New Roman" w:hAnsi="Times New Roman" w:cs="Times New Roman"/>
          <w:sz w:val="24"/>
          <w:szCs w:val="24"/>
        </w:rPr>
        <w:t xml:space="preserve">approximately </w:t>
      </w:r>
      <w:r w:rsidR="00AE772B" w:rsidRPr="009C11C5">
        <w:rPr>
          <w:rFonts w:ascii="Times New Roman" w:hAnsi="Times New Roman" w:cs="Times New Roman"/>
          <w:sz w:val="24"/>
          <w:szCs w:val="24"/>
        </w:rPr>
        <w:t>three-quarters</w:t>
      </w:r>
      <w:r w:rsidR="00441B94" w:rsidRPr="009C11C5">
        <w:rPr>
          <w:rFonts w:ascii="Times New Roman" w:hAnsi="Times New Roman" w:cs="Times New Roman"/>
          <w:sz w:val="24"/>
          <w:szCs w:val="24"/>
        </w:rPr>
        <w:t xml:space="preserve"> of the assessed fish and shellfish stocks </w:t>
      </w:r>
      <w:r w:rsidR="00607896" w:rsidRPr="009C11C5">
        <w:rPr>
          <w:rFonts w:ascii="Times New Roman" w:hAnsi="Times New Roman" w:cs="Times New Roman"/>
          <w:sz w:val="24"/>
          <w:szCs w:val="24"/>
        </w:rPr>
        <w:t>fail</w:t>
      </w:r>
      <w:r w:rsidR="00AE772B" w:rsidRPr="009C11C5">
        <w:rPr>
          <w:rFonts w:ascii="Times New Roman" w:hAnsi="Times New Roman" w:cs="Times New Roman"/>
          <w:sz w:val="24"/>
          <w:szCs w:val="24"/>
        </w:rPr>
        <w:t xml:space="preserve">ing </w:t>
      </w:r>
      <w:r w:rsidR="00607896" w:rsidRPr="009C11C5">
        <w:rPr>
          <w:rFonts w:ascii="Times New Roman" w:hAnsi="Times New Roman" w:cs="Times New Roman"/>
          <w:sz w:val="24"/>
          <w:szCs w:val="24"/>
        </w:rPr>
        <w:t>to meet</w:t>
      </w:r>
      <w:r w:rsidR="00441B94" w:rsidRPr="009C11C5">
        <w:rPr>
          <w:rFonts w:ascii="Times New Roman" w:hAnsi="Times New Roman" w:cs="Times New Roman"/>
          <w:sz w:val="24"/>
          <w:szCs w:val="24"/>
        </w:rPr>
        <w:t xml:space="preserve"> Good Environmental Status </w:t>
      </w:r>
      <w:r w:rsidR="00607896" w:rsidRPr="009C11C5">
        <w:rPr>
          <w:rFonts w:ascii="Times New Roman" w:hAnsi="Times New Roman" w:cs="Times New Roman"/>
          <w:sz w:val="24"/>
          <w:szCs w:val="24"/>
        </w:rPr>
        <w:t xml:space="preserve">under </w:t>
      </w:r>
      <w:r w:rsidR="00AE772B" w:rsidRPr="009C11C5">
        <w:rPr>
          <w:rFonts w:ascii="Times New Roman" w:hAnsi="Times New Roman" w:cs="Times New Roman"/>
          <w:sz w:val="24"/>
          <w:szCs w:val="24"/>
        </w:rPr>
        <w:t xml:space="preserve">the </w:t>
      </w:r>
      <w:r w:rsidR="00607896" w:rsidRPr="009C11C5">
        <w:rPr>
          <w:rFonts w:ascii="Times New Roman" w:hAnsi="Times New Roman" w:cs="Times New Roman"/>
          <w:sz w:val="24"/>
          <w:szCs w:val="24"/>
        </w:rPr>
        <w:t>EU’s Marine Strategy Framework Directive</w:t>
      </w:r>
      <w:r w:rsidR="00AE772B" w:rsidRPr="009C11C5">
        <w:rPr>
          <w:rFonts w:ascii="Times New Roman" w:hAnsi="Times New Roman" w:cs="Times New Roman"/>
          <w:sz w:val="24"/>
          <w:szCs w:val="24"/>
        </w:rPr>
        <w:t xml:space="preserve"> (</w:t>
      </w:r>
      <w:r w:rsidR="001C68DB">
        <w:rPr>
          <w:rFonts w:ascii="Times New Roman" w:hAnsi="Times New Roman" w:cs="Times New Roman"/>
          <w:sz w:val="24"/>
          <w:szCs w:val="24"/>
        </w:rPr>
        <w:t>5</w:t>
      </w:r>
      <w:r w:rsidR="00AE772B" w:rsidRPr="009C11C5">
        <w:rPr>
          <w:rFonts w:ascii="Times New Roman" w:hAnsi="Times New Roman" w:cs="Times New Roman"/>
          <w:sz w:val="24"/>
          <w:szCs w:val="24"/>
        </w:rPr>
        <w:t>)</w:t>
      </w:r>
      <w:r w:rsidR="00607896" w:rsidRPr="009C11C5">
        <w:rPr>
          <w:rFonts w:ascii="Times New Roman" w:hAnsi="Times New Roman" w:cs="Times New Roman"/>
          <w:sz w:val="24"/>
          <w:szCs w:val="24"/>
        </w:rPr>
        <w:t>.</w:t>
      </w:r>
      <w:r w:rsidR="00441B94" w:rsidRPr="009C11C5">
        <w:rPr>
          <w:rFonts w:ascii="Times New Roman" w:hAnsi="Times New Roman" w:cs="Times New Roman"/>
          <w:sz w:val="24"/>
          <w:szCs w:val="24"/>
        </w:rPr>
        <w:t xml:space="preserve"> </w:t>
      </w:r>
      <w:r w:rsidR="003E0AB8" w:rsidRPr="009C11C5">
        <w:rPr>
          <w:rFonts w:ascii="Times New Roman" w:hAnsi="Times New Roman" w:cs="Times New Roman"/>
          <w:sz w:val="24"/>
          <w:szCs w:val="24"/>
        </w:rPr>
        <w:t>H</w:t>
      </w:r>
      <w:r w:rsidR="00441B94" w:rsidRPr="009C11C5">
        <w:rPr>
          <w:rFonts w:ascii="Times New Roman" w:hAnsi="Times New Roman" w:cs="Times New Roman"/>
          <w:sz w:val="24"/>
          <w:szCs w:val="24"/>
        </w:rPr>
        <w:t>ealthy and resilient marine fisheries will be critical, not only to local fishing communities, but to overall food security</w:t>
      </w:r>
      <w:r w:rsidR="003E0AB8" w:rsidRPr="009C11C5">
        <w:rPr>
          <w:rFonts w:ascii="Times New Roman" w:hAnsi="Times New Roman" w:cs="Times New Roman"/>
          <w:sz w:val="24"/>
          <w:szCs w:val="24"/>
        </w:rPr>
        <w:t xml:space="preserve"> of a nation that in the future will increasingly suffer the vagaries of shifting trade relationships in an era of global food shortages (</w:t>
      </w:r>
      <w:r w:rsidR="001C68DB">
        <w:rPr>
          <w:rFonts w:ascii="Times New Roman" w:hAnsi="Times New Roman" w:cs="Times New Roman"/>
          <w:sz w:val="24"/>
          <w:szCs w:val="24"/>
        </w:rPr>
        <w:t>6</w:t>
      </w:r>
      <w:r w:rsidR="003E0AB8" w:rsidRPr="009C11C5">
        <w:rPr>
          <w:rFonts w:ascii="Times New Roman" w:hAnsi="Times New Roman" w:cs="Times New Roman"/>
          <w:sz w:val="24"/>
          <w:szCs w:val="24"/>
        </w:rPr>
        <w:t>)</w:t>
      </w:r>
      <w:r w:rsidR="00441B94" w:rsidRPr="009C11C5">
        <w:rPr>
          <w:rFonts w:ascii="Times New Roman" w:hAnsi="Times New Roman" w:cs="Times New Roman"/>
          <w:sz w:val="24"/>
          <w:szCs w:val="24"/>
        </w:rPr>
        <w:t>.</w:t>
      </w:r>
      <w:r w:rsidR="00607896" w:rsidRPr="009C11C5">
        <w:rPr>
          <w:rFonts w:ascii="Times New Roman" w:hAnsi="Times New Roman" w:cs="Times New Roman"/>
          <w:sz w:val="24"/>
          <w:szCs w:val="24"/>
        </w:rPr>
        <w:t xml:space="preserve"> </w:t>
      </w:r>
      <w:proofErr w:type="spellStart"/>
      <w:r w:rsidR="00441B94" w:rsidRPr="009C11C5">
        <w:rPr>
          <w:rFonts w:ascii="Times New Roman" w:hAnsi="Times New Roman" w:cs="Times New Roman"/>
          <w:sz w:val="24"/>
          <w:szCs w:val="24"/>
        </w:rPr>
        <w:t>Brexit</w:t>
      </w:r>
      <w:proofErr w:type="spellEnd"/>
      <w:r w:rsidR="00441B94" w:rsidRPr="009C11C5">
        <w:rPr>
          <w:rFonts w:ascii="Times New Roman" w:hAnsi="Times New Roman" w:cs="Times New Roman"/>
          <w:sz w:val="24"/>
          <w:szCs w:val="24"/>
        </w:rPr>
        <w:t xml:space="preserve"> </w:t>
      </w:r>
      <w:r w:rsidR="00607896" w:rsidRPr="009C11C5">
        <w:rPr>
          <w:rFonts w:ascii="Times New Roman" w:hAnsi="Times New Roman" w:cs="Times New Roman"/>
          <w:sz w:val="24"/>
          <w:szCs w:val="24"/>
        </w:rPr>
        <w:t>provides an</w:t>
      </w:r>
      <w:r w:rsidR="00441B94" w:rsidRPr="009C11C5">
        <w:rPr>
          <w:rFonts w:ascii="Times New Roman" w:hAnsi="Times New Roman" w:cs="Times New Roman"/>
          <w:sz w:val="24"/>
          <w:szCs w:val="24"/>
        </w:rPr>
        <w:t xml:space="preserve"> opportunit</w:t>
      </w:r>
      <w:r w:rsidR="00607896" w:rsidRPr="009C11C5">
        <w:rPr>
          <w:rFonts w:ascii="Times New Roman" w:hAnsi="Times New Roman" w:cs="Times New Roman"/>
          <w:sz w:val="24"/>
          <w:szCs w:val="24"/>
        </w:rPr>
        <w:t xml:space="preserve">y to develop policies </w:t>
      </w:r>
      <w:r w:rsidR="00D2761B" w:rsidRPr="009C11C5">
        <w:rPr>
          <w:rFonts w:ascii="Times New Roman" w:hAnsi="Times New Roman" w:cs="Times New Roman"/>
          <w:sz w:val="24"/>
          <w:szCs w:val="24"/>
        </w:rPr>
        <w:t>to</w:t>
      </w:r>
      <w:r w:rsidR="00607896" w:rsidRPr="009C11C5">
        <w:rPr>
          <w:rFonts w:ascii="Times New Roman" w:hAnsi="Times New Roman" w:cs="Times New Roman"/>
          <w:sz w:val="24"/>
          <w:szCs w:val="24"/>
        </w:rPr>
        <w:t xml:space="preserve"> aid recovery</w:t>
      </w:r>
      <w:r w:rsidR="0025319D">
        <w:rPr>
          <w:rFonts w:ascii="Times New Roman" w:hAnsi="Times New Roman" w:cs="Times New Roman"/>
          <w:sz w:val="24"/>
          <w:szCs w:val="24"/>
        </w:rPr>
        <w:t>, boosted by the COVID-19 slowdown</w:t>
      </w:r>
      <w:r w:rsidR="003E0AB8" w:rsidRPr="009C11C5">
        <w:rPr>
          <w:rFonts w:ascii="Times New Roman" w:hAnsi="Times New Roman" w:cs="Times New Roman"/>
          <w:sz w:val="24"/>
          <w:szCs w:val="24"/>
        </w:rPr>
        <w:t xml:space="preserve">; but only if </w:t>
      </w:r>
      <w:r w:rsidR="00BE1391" w:rsidRPr="009C11C5">
        <w:rPr>
          <w:rFonts w:ascii="Times New Roman" w:hAnsi="Times New Roman" w:cs="Times New Roman"/>
          <w:sz w:val="24"/>
          <w:szCs w:val="24"/>
        </w:rPr>
        <w:t xml:space="preserve">substantial </w:t>
      </w:r>
      <w:r w:rsidR="00607896" w:rsidRPr="009C11C5">
        <w:rPr>
          <w:rFonts w:ascii="Times New Roman" w:hAnsi="Times New Roman" w:cs="Times New Roman"/>
          <w:sz w:val="24"/>
          <w:szCs w:val="24"/>
        </w:rPr>
        <w:t>threats</w:t>
      </w:r>
      <w:r w:rsidR="00BE1391" w:rsidRPr="009C11C5">
        <w:rPr>
          <w:rFonts w:ascii="Times New Roman" w:hAnsi="Times New Roman" w:cs="Times New Roman"/>
          <w:sz w:val="24"/>
          <w:szCs w:val="24"/>
        </w:rPr>
        <w:t xml:space="preserve"> </w:t>
      </w:r>
      <w:r w:rsidR="003E0AB8" w:rsidRPr="009C11C5">
        <w:rPr>
          <w:rFonts w:ascii="Times New Roman" w:hAnsi="Times New Roman" w:cs="Times New Roman"/>
          <w:sz w:val="24"/>
          <w:szCs w:val="24"/>
        </w:rPr>
        <w:t>are negotiated</w:t>
      </w:r>
      <w:r w:rsidR="00247F1D">
        <w:rPr>
          <w:rFonts w:ascii="Times New Roman" w:hAnsi="Times New Roman" w:cs="Times New Roman"/>
          <w:sz w:val="24"/>
          <w:szCs w:val="24"/>
        </w:rPr>
        <w:t xml:space="preserve"> and policy makers act quickly</w:t>
      </w:r>
      <w:r w:rsidR="00607896" w:rsidRPr="009C11C5">
        <w:rPr>
          <w:rFonts w:ascii="Times New Roman" w:hAnsi="Times New Roman" w:cs="Times New Roman"/>
          <w:sz w:val="24"/>
          <w:szCs w:val="24"/>
        </w:rPr>
        <w:t xml:space="preserve">. </w:t>
      </w:r>
      <w:r w:rsidR="00EC50C5" w:rsidRPr="009C11C5">
        <w:rPr>
          <w:rFonts w:ascii="Times New Roman" w:hAnsi="Times New Roman" w:cs="Times New Roman"/>
          <w:sz w:val="24"/>
          <w:szCs w:val="24"/>
        </w:rPr>
        <w:t xml:space="preserve">Currently, </w:t>
      </w:r>
      <w:r w:rsidR="00441B94" w:rsidRPr="009C11C5">
        <w:rPr>
          <w:rFonts w:ascii="Times New Roman" w:hAnsi="Times New Roman" w:cs="Times New Roman"/>
          <w:sz w:val="24"/>
          <w:szCs w:val="24"/>
        </w:rPr>
        <w:t xml:space="preserve">marine fisheries </w:t>
      </w:r>
      <w:r w:rsidR="00607896" w:rsidRPr="009C11C5">
        <w:rPr>
          <w:rFonts w:ascii="Times New Roman" w:hAnsi="Times New Roman" w:cs="Times New Roman"/>
          <w:sz w:val="24"/>
          <w:szCs w:val="24"/>
        </w:rPr>
        <w:t>are</w:t>
      </w:r>
      <w:r w:rsidR="00441B94" w:rsidRPr="009C11C5">
        <w:rPr>
          <w:rFonts w:ascii="Times New Roman" w:hAnsi="Times New Roman" w:cs="Times New Roman"/>
          <w:sz w:val="24"/>
          <w:szCs w:val="24"/>
        </w:rPr>
        <w:t xml:space="preserve"> a relatively small contributor to the UK economy, representing only </w:t>
      </w:r>
      <w:r w:rsidR="00CE65A8" w:rsidRPr="009C11C5">
        <w:rPr>
          <w:rFonts w:ascii="Times New Roman" w:hAnsi="Times New Roman" w:cs="Times New Roman"/>
          <w:sz w:val="24"/>
          <w:szCs w:val="24"/>
        </w:rPr>
        <w:t>0.12% of economic output in 2016 (</w:t>
      </w:r>
      <w:r w:rsidR="001C68DB">
        <w:rPr>
          <w:rFonts w:ascii="Times New Roman" w:hAnsi="Times New Roman" w:cs="Times New Roman"/>
          <w:sz w:val="24"/>
          <w:szCs w:val="24"/>
        </w:rPr>
        <w:t>7</w:t>
      </w:r>
      <w:r w:rsidR="00441B94" w:rsidRPr="009C11C5">
        <w:rPr>
          <w:rFonts w:ascii="Times New Roman" w:hAnsi="Times New Roman" w:cs="Times New Roman"/>
          <w:sz w:val="24"/>
          <w:szCs w:val="24"/>
        </w:rPr>
        <w:t>)</w:t>
      </w:r>
      <w:r w:rsidR="00BE1391" w:rsidRPr="009C11C5">
        <w:rPr>
          <w:rFonts w:ascii="Times New Roman" w:hAnsi="Times New Roman" w:cs="Times New Roman"/>
          <w:sz w:val="24"/>
          <w:szCs w:val="24"/>
        </w:rPr>
        <w:t xml:space="preserve">, leading to </w:t>
      </w:r>
      <w:r w:rsidR="008F67BE">
        <w:rPr>
          <w:rFonts w:ascii="Times New Roman" w:hAnsi="Times New Roman" w:cs="Times New Roman"/>
          <w:sz w:val="24"/>
          <w:szCs w:val="24"/>
        </w:rPr>
        <w:t xml:space="preserve">worries </w:t>
      </w:r>
      <w:r w:rsidR="003E0AB8" w:rsidRPr="009C11C5">
        <w:rPr>
          <w:rFonts w:ascii="Times New Roman" w:hAnsi="Times New Roman" w:cs="Times New Roman"/>
          <w:sz w:val="24"/>
          <w:szCs w:val="24"/>
        </w:rPr>
        <w:t>that opportunities to futureproof sustainable management ma</w:t>
      </w:r>
      <w:r w:rsidR="00BE1391" w:rsidRPr="009C11C5">
        <w:rPr>
          <w:rFonts w:ascii="Times New Roman" w:hAnsi="Times New Roman" w:cs="Times New Roman"/>
          <w:sz w:val="24"/>
          <w:szCs w:val="24"/>
        </w:rPr>
        <w:t xml:space="preserve">y be </w:t>
      </w:r>
      <w:r w:rsidR="003E0AB8" w:rsidRPr="009C11C5">
        <w:rPr>
          <w:rFonts w:ascii="Times New Roman" w:hAnsi="Times New Roman" w:cs="Times New Roman"/>
          <w:sz w:val="24"/>
          <w:szCs w:val="24"/>
        </w:rPr>
        <w:t>squandered</w:t>
      </w:r>
      <w:r w:rsidR="00BE1391" w:rsidRPr="009C11C5">
        <w:rPr>
          <w:rFonts w:ascii="Times New Roman" w:hAnsi="Times New Roman" w:cs="Times New Roman"/>
          <w:sz w:val="24"/>
          <w:szCs w:val="24"/>
        </w:rPr>
        <w:t xml:space="preserve"> during</w:t>
      </w:r>
      <w:r w:rsidR="00441B94" w:rsidRPr="009C11C5">
        <w:rPr>
          <w:rFonts w:ascii="Times New Roman" w:hAnsi="Times New Roman" w:cs="Times New Roman"/>
          <w:sz w:val="24"/>
          <w:szCs w:val="24"/>
        </w:rPr>
        <w:t xml:space="preserve"> wider trade negotiations</w:t>
      </w:r>
      <w:r w:rsidR="00376720">
        <w:rPr>
          <w:rFonts w:ascii="Times New Roman" w:hAnsi="Times New Roman" w:cs="Times New Roman"/>
          <w:sz w:val="24"/>
          <w:szCs w:val="24"/>
        </w:rPr>
        <w:t xml:space="preserve"> (8)</w:t>
      </w:r>
      <w:r w:rsidR="00EC50C5" w:rsidRPr="009C11C5">
        <w:rPr>
          <w:rFonts w:ascii="Times New Roman" w:hAnsi="Times New Roman" w:cs="Times New Roman"/>
          <w:sz w:val="24"/>
          <w:szCs w:val="24"/>
        </w:rPr>
        <w:t xml:space="preserve">. </w:t>
      </w:r>
      <w:r w:rsidR="004216E0">
        <w:rPr>
          <w:rFonts w:ascii="Times New Roman" w:hAnsi="Times New Roman" w:cs="Times New Roman"/>
          <w:sz w:val="24"/>
          <w:szCs w:val="24"/>
        </w:rPr>
        <w:t>At this historic cross</w:t>
      </w:r>
      <w:r w:rsidR="00F91202" w:rsidRPr="009C11C5">
        <w:rPr>
          <w:rFonts w:ascii="Times New Roman" w:hAnsi="Times New Roman" w:cs="Times New Roman"/>
          <w:sz w:val="24"/>
          <w:szCs w:val="24"/>
        </w:rPr>
        <w:t>roads an important question relates to whether</w:t>
      </w:r>
      <w:r w:rsidR="0030746D" w:rsidRPr="009C11C5">
        <w:rPr>
          <w:rFonts w:ascii="Times New Roman" w:hAnsi="Times New Roman" w:cs="Times New Roman"/>
          <w:sz w:val="24"/>
          <w:szCs w:val="24"/>
        </w:rPr>
        <w:t xml:space="preserve"> the UK Government </w:t>
      </w:r>
      <w:r w:rsidR="00F91202" w:rsidRPr="009C11C5">
        <w:rPr>
          <w:rFonts w:ascii="Times New Roman" w:hAnsi="Times New Roman" w:cs="Times New Roman"/>
          <w:sz w:val="24"/>
          <w:szCs w:val="24"/>
        </w:rPr>
        <w:t xml:space="preserve">will </w:t>
      </w:r>
      <w:r w:rsidR="0030746D" w:rsidRPr="009C11C5">
        <w:rPr>
          <w:rFonts w:ascii="Times New Roman" w:hAnsi="Times New Roman" w:cs="Times New Roman"/>
          <w:sz w:val="24"/>
          <w:szCs w:val="24"/>
        </w:rPr>
        <w:t>grasp the opportunity</w:t>
      </w:r>
      <w:r w:rsidR="00B50C13">
        <w:rPr>
          <w:rFonts w:ascii="Times New Roman" w:hAnsi="Times New Roman" w:cs="Times New Roman"/>
          <w:sz w:val="24"/>
          <w:szCs w:val="24"/>
        </w:rPr>
        <w:t xml:space="preserve"> reinforced</w:t>
      </w:r>
      <w:r w:rsidR="0025319D">
        <w:rPr>
          <w:rFonts w:ascii="Times New Roman" w:hAnsi="Times New Roman" w:cs="Times New Roman"/>
          <w:sz w:val="24"/>
          <w:szCs w:val="24"/>
        </w:rPr>
        <w:t xml:space="preserve"> by </w:t>
      </w:r>
      <w:r w:rsidR="00B50C13">
        <w:rPr>
          <w:rFonts w:ascii="Times New Roman" w:hAnsi="Times New Roman" w:cs="Times New Roman"/>
          <w:sz w:val="24"/>
          <w:szCs w:val="24"/>
        </w:rPr>
        <w:t xml:space="preserve">the </w:t>
      </w:r>
      <w:r w:rsidR="0025319D">
        <w:rPr>
          <w:rFonts w:ascii="Times New Roman" w:hAnsi="Times New Roman" w:cs="Times New Roman"/>
          <w:sz w:val="24"/>
          <w:szCs w:val="24"/>
        </w:rPr>
        <w:t>COVID-19</w:t>
      </w:r>
      <w:r w:rsidR="00B50C13">
        <w:rPr>
          <w:rFonts w:ascii="Times New Roman" w:hAnsi="Times New Roman" w:cs="Times New Roman"/>
          <w:sz w:val="24"/>
          <w:szCs w:val="24"/>
        </w:rPr>
        <w:t xml:space="preserve"> slowdown</w:t>
      </w:r>
      <w:r w:rsidR="0030746D" w:rsidRPr="009C11C5">
        <w:rPr>
          <w:rFonts w:ascii="Times New Roman" w:hAnsi="Times New Roman" w:cs="Times New Roman"/>
          <w:sz w:val="24"/>
          <w:szCs w:val="24"/>
        </w:rPr>
        <w:t xml:space="preserve"> to </w:t>
      </w:r>
      <w:r w:rsidR="00E760B1">
        <w:rPr>
          <w:rFonts w:ascii="Times New Roman" w:hAnsi="Times New Roman" w:cs="Times New Roman"/>
          <w:sz w:val="24"/>
          <w:szCs w:val="24"/>
        </w:rPr>
        <w:t xml:space="preserve">become a world </w:t>
      </w:r>
      <w:r w:rsidR="00F91202" w:rsidRPr="009C11C5">
        <w:rPr>
          <w:rFonts w:ascii="Times New Roman" w:hAnsi="Times New Roman" w:cs="Times New Roman"/>
          <w:sz w:val="24"/>
          <w:szCs w:val="24"/>
        </w:rPr>
        <w:t>lead</w:t>
      </w:r>
      <w:r w:rsidR="00E760B1">
        <w:rPr>
          <w:rFonts w:ascii="Times New Roman" w:hAnsi="Times New Roman" w:cs="Times New Roman"/>
          <w:sz w:val="24"/>
          <w:szCs w:val="24"/>
        </w:rPr>
        <w:t>er</w:t>
      </w:r>
      <w:r w:rsidR="00F91202" w:rsidRPr="009C11C5">
        <w:rPr>
          <w:rFonts w:ascii="Times New Roman" w:hAnsi="Times New Roman" w:cs="Times New Roman"/>
          <w:sz w:val="24"/>
          <w:szCs w:val="24"/>
        </w:rPr>
        <w:t xml:space="preserve"> in</w:t>
      </w:r>
      <w:r w:rsidR="0030746D" w:rsidRPr="009C11C5">
        <w:rPr>
          <w:rFonts w:ascii="Times New Roman" w:hAnsi="Times New Roman" w:cs="Times New Roman"/>
          <w:sz w:val="24"/>
          <w:szCs w:val="24"/>
        </w:rPr>
        <w:t xml:space="preserve"> </w:t>
      </w:r>
      <w:r w:rsidR="008F67BE">
        <w:rPr>
          <w:rFonts w:ascii="Times New Roman" w:hAnsi="Times New Roman" w:cs="Times New Roman"/>
          <w:sz w:val="24"/>
          <w:szCs w:val="24"/>
        </w:rPr>
        <w:t xml:space="preserve">managing </w:t>
      </w:r>
      <w:r w:rsidR="00E760B1">
        <w:rPr>
          <w:rFonts w:ascii="Times New Roman" w:hAnsi="Times New Roman" w:cs="Times New Roman"/>
          <w:sz w:val="24"/>
          <w:szCs w:val="24"/>
        </w:rPr>
        <w:t xml:space="preserve">sustainable and highly profitable </w:t>
      </w:r>
      <w:r w:rsidR="0030746D" w:rsidRPr="009C11C5">
        <w:rPr>
          <w:rFonts w:ascii="Times New Roman" w:hAnsi="Times New Roman" w:cs="Times New Roman"/>
          <w:sz w:val="24"/>
          <w:szCs w:val="24"/>
        </w:rPr>
        <w:t>fisheries</w:t>
      </w:r>
      <w:r w:rsidR="008F67BE">
        <w:rPr>
          <w:rFonts w:ascii="Times New Roman" w:hAnsi="Times New Roman" w:cs="Times New Roman"/>
          <w:sz w:val="24"/>
          <w:szCs w:val="24"/>
        </w:rPr>
        <w:t xml:space="preserve">, </w:t>
      </w:r>
      <w:r w:rsidR="0030746D" w:rsidRPr="009C11C5">
        <w:rPr>
          <w:rFonts w:ascii="Times New Roman" w:hAnsi="Times New Roman" w:cs="Times New Roman"/>
          <w:sz w:val="24"/>
          <w:szCs w:val="24"/>
        </w:rPr>
        <w:t>continue on</w:t>
      </w:r>
      <w:r w:rsidR="00D2761B" w:rsidRPr="009C11C5">
        <w:rPr>
          <w:rFonts w:ascii="Times New Roman" w:hAnsi="Times New Roman" w:cs="Times New Roman"/>
          <w:sz w:val="24"/>
          <w:szCs w:val="24"/>
        </w:rPr>
        <w:t xml:space="preserve"> a</w:t>
      </w:r>
      <w:r w:rsidR="0030746D" w:rsidRPr="009C11C5">
        <w:rPr>
          <w:rFonts w:ascii="Times New Roman" w:hAnsi="Times New Roman" w:cs="Times New Roman"/>
          <w:sz w:val="24"/>
          <w:szCs w:val="24"/>
        </w:rPr>
        <w:t xml:space="preserve"> “business</w:t>
      </w:r>
      <w:r w:rsidR="00CF3D9B">
        <w:rPr>
          <w:rFonts w:ascii="Times New Roman" w:hAnsi="Times New Roman" w:cs="Times New Roman"/>
          <w:sz w:val="24"/>
          <w:szCs w:val="24"/>
        </w:rPr>
        <w:t xml:space="preserve"> </w:t>
      </w:r>
      <w:r w:rsidR="0030746D" w:rsidRPr="009C11C5">
        <w:rPr>
          <w:rFonts w:ascii="Times New Roman" w:hAnsi="Times New Roman" w:cs="Times New Roman"/>
          <w:sz w:val="24"/>
          <w:szCs w:val="24"/>
        </w:rPr>
        <w:t>as</w:t>
      </w:r>
      <w:r w:rsidR="00CF3D9B">
        <w:rPr>
          <w:rFonts w:ascii="Times New Roman" w:hAnsi="Times New Roman" w:cs="Times New Roman"/>
          <w:sz w:val="24"/>
          <w:szCs w:val="24"/>
        </w:rPr>
        <w:t xml:space="preserve"> </w:t>
      </w:r>
      <w:r w:rsidR="0030746D" w:rsidRPr="009C11C5">
        <w:rPr>
          <w:rFonts w:ascii="Times New Roman" w:hAnsi="Times New Roman" w:cs="Times New Roman"/>
          <w:sz w:val="24"/>
          <w:szCs w:val="24"/>
        </w:rPr>
        <w:t>usual”</w:t>
      </w:r>
      <w:r w:rsidR="00F91202" w:rsidRPr="009C11C5">
        <w:rPr>
          <w:rFonts w:ascii="Times New Roman" w:hAnsi="Times New Roman" w:cs="Times New Roman"/>
          <w:sz w:val="24"/>
          <w:szCs w:val="24"/>
        </w:rPr>
        <w:t xml:space="preserve"> route</w:t>
      </w:r>
      <w:r w:rsidR="00300FD4">
        <w:rPr>
          <w:rFonts w:ascii="Times New Roman" w:hAnsi="Times New Roman" w:cs="Times New Roman"/>
          <w:sz w:val="24"/>
          <w:szCs w:val="24"/>
        </w:rPr>
        <w:t>,</w:t>
      </w:r>
      <w:r w:rsidR="00176D1F">
        <w:rPr>
          <w:rFonts w:ascii="Times New Roman" w:hAnsi="Times New Roman" w:cs="Times New Roman"/>
          <w:sz w:val="24"/>
          <w:szCs w:val="24"/>
        </w:rPr>
        <w:t xml:space="preserve"> </w:t>
      </w:r>
      <w:r w:rsidR="00300FD4">
        <w:rPr>
          <w:rFonts w:ascii="Times New Roman" w:hAnsi="Times New Roman" w:cs="Times New Roman"/>
          <w:sz w:val="24"/>
          <w:szCs w:val="24"/>
        </w:rPr>
        <w:t xml:space="preserve">or </w:t>
      </w:r>
      <w:r w:rsidR="0061575D">
        <w:rPr>
          <w:rFonts w:ascii="Times New Roman" w:hAnsi="Times New Roman" w:cs="Times New Roman"/>
          <w:sz w:val="24"/>
          <w:szCs w:val="24"/>
        </w:rPr>
        <w:t xml:space="preserve">even </w:t>
      </w:r>
      <w:r w:rsidR="00176D1F">
        <w:rPr>
          <w:rFonts w:ascii="Times New Roman" w:hAnsi="Times New Roman" w:cs="Times New Roman"/>
          <w:sz w:val="24"/>
          <w:szCs w:val="24"/>
        </w:rPr>
        <w:t>allow increased overfishing</w:t>
      </w:r>
      <w:r w:rsidR="00247F1D">
        <w:rPr>
          <w:rFonts w:ascii="Times New Roman" w:hAnsi="Times New Roman" w:cs="Times New Roman"/>
          <w:sz w:val="24"/>
          <w:szCs w:val="24"/>
        </w:rPr>
        <w:t xml:space="preserve"> and degradation of stocks in an effort</w:t>
      </w:r>
      <w:r w:rsidR="0025319D">
        <w:rPr>
          <w:rFonts w:ascii="Times New Roman" w:hAnsi="Times New Roman" w:cs="Times New Roman"/>
          <w:sz w:val="24"/>
          <w:szCs w:val="24"/>
        </w:rPr>
        <w:t xml:space="preserve"> to “compensate” for lo</w:t>
      </w:r>
      <w:r w:rsidR="00B50C13">
        <w:rPr>
          <w:rFonts w:ascii="Times New Roman" w:hAnsi="Times New Roman" w:cs="Times New Roman"/>
          <w:sz w:val="24"/>
          <w:szCs w:val="24"/>
        </w:rPr>
        <w:t>st catches during the COVID-19 era</w:t>
      </w:r>
      <w:r w:rsidR="0025319D">
        <w:rPr>
          <w:rFonts w:ascii="Times New Roman" w:hAnsi="Times New Roman" w:cs="Times New Roman"/>
          <w:sz w:val="24"/>
          <w:szCs w:val="24"/>
        </w:rPr>
        <w:t xml:space="preserve"> and </w:t>
      </w:r>
      <w:r w:rsidR="00176D1F">
        <w:rPr>
          <w:rFonts w:ascii="Times New Roman" w:hAnsi="Times New Roman" w:cs="Times New Roman"/>
          <w:sz w:val="24"/>
          <w:szCs w:val="24"/>
        </w:rPr>
        <w:t>to satisfy calls for higher quota</w:t>
      </w:r>
      <w:r w:rsidR="00F83DE9">
        <w:rPr>
          <w:rFonts w:ascii="Times New Roman" w:hAnsi="Times New Roman" w:cs="Times New Roman"/>
          <w:sz w:val="24"/>
          <w:szCs w:val="24"/>
        </w:rPr>
        <w:t>,</w:t>
      </w:r>
      <w:r w:rsidR="00176D1F">
        <w:rPr>
          <w:rFonts w:ascii="Times New Roman" w:hAnsi="Times New Roman" w:cs="Times New Roman"/>
          <w:sz w:val="24"/>
          <w:szCs w:val="24"/>
        </w:rPr>
        <w:t xml:space="preserve"> e.g. by small</w:t>
      </w:r>
      <w:r w:rsidR="00247F1D">
        <w:rPr>
          <w:rFonts w:ascii="Times New Roman" w:hAnsi="Times New Roman" w:cs="Times New Roman"/>
          <w:sz w:val="24"/>
          <w:szCs w:val="24"/>
        </w:rPr>
        <w:t>-</w:t>
      </w:r>
      <w:r w:rsidR="00176D1F">
        <w:rPr>
          <w:rFonts w:ascii="Times New Roman" w:hAnsi="Times New Roman" w:cs="Times New Roman"/>
          <w:sz w:val="24"/>
          <w:szCs w:val="24"/>
        </w:rPr>
        <w:t>scale fishers</w:t>
      </w:r>
      <w:r w:rsidR="00F83DE9">
        <w:rPr>
          <w:rFonts w:ascii="Times New Roman" w:hAnsi="Times New Roman" w:cs="Times New Roman"/>
          <w:sz w:val="24"/>
          <w:szCs w:val="24"/>
        </w:rPr>
        <w:t>.</w:t>
      </w:r>
      <w:r w:rsidR="0061575D">
        <w:rPr>
          <w:rFonts w:ascii="Times New Roman" w:hAnsi="Times New Roman" w:cs="Times New Roman"/>
          <w:sz w:val="24"/>
          <w:szCs w:val="24"/>
        </w:rPr>
        <w:t xml:space="preserve"> </w:t>
      </w:r>
    </w:p>
    <w:p w14:paraId="316BA153" w14:textId="77777777" w:rsidR="002D7369" w:rsidRDefault="002D7369" w:rsidP="0041542E">
      <w:pPr>
        <w:spacing w:after="0" w:line="360" w:lineRule="auto"/>
        <w:rPr>
          <w:rFonts w:ascii="Times New Roman" w:hAnsi="Times New Roman" w:cs="Times New Roman"/>
          <w:b/>
          <w:bCs/>
          <w:sz w:val="24"/>
          <w:szCs w:val="24"/>
        </w:rPr>
      </w:pPr>
    </w:p>
    <w:p w14:paraId="74890F7F" w14:textId="49266F6A" w:rsidR="00857457" w:rsidRPr="009C11C5" w:rsidRDefault="0079648B" w:rsidP="00247F1D">
      <w:pPr>
        <w:spacing w:after="0" w:line="360" w:lineRule="auto"/>
        <w:rPr>
          <w:rFonts w:ascii="Times New Roman" w:hAnsi="Times New Roman" w:cs="Times New Roman"/>
          <w:b/>
          <w:bCs/>
          <w:sz w:val="24"/>
          <w:szCs w:val="24"/>
        </w:rPr>
      </w:pPr>
      <w:r w:rsidRPr="009C11C5">
        <w:rPr>
          <w:rFonts w:ascii="Times New Roman" w:hAnsi="Times New Roman" w:cs="Times New Roman"/>
          <w:b/>
          <w:bCs/>
          <w:sz w:val="24"/>
          <w:szCs w:val="24"/>
        </w:rPr>
        <w:t>“</w:t>
      </w:r>
      <w:r w:rsidR="00857457" w:rsidRPr="009C11C5">
        <w:rPr>
          <w:rFonts w:ascii="Times New Roman" w:hAnsi="Times New Roman" w:cs="Times New Roman"/>
          <w:b/>
          <w:bCs/>
          <w:sz w:val="24"/>
          <w:szCs w:val="24"/>
        </w:rPr>
        <w:t>Business</w:t>
      </w:r>
      <w:r w:rsidR="00CF3D9B">
        <w:rPr>
          <w:rFonts w:ascii="Times New Roman" w:hAnsi="Times New Roman" w:cs="Times New Roman"/>
          <w:b/>
          <w:bCs/>
          <w:sz w:val="24"/>
          <w:szCs w:val="24"/>
        </w:rPr>
        <w:t xml:space="preserve"> </w:t>
      </w:r>
      <w:r w:rsidR="00857457" w:rsidRPr="009C11C5">
        <w:rPr>
          <w:rFonts w:ascii="Times New Roman" w:hAnsi="Times New Roman" w:cs="Times New Roman"/>
          <w:b/>
          <w:bCs/>
          <w:sz w:val="24"/>
          <w:szCs w:val="24"/>
        </w:rPr>
        <w:t>as</w:t>
      </w:r>
      <w:r w:rsidR="00CF3D9B">
        <w:rPr>
          <w:rFonts w:ascii="Times New Roman" w:hAnsi="Times New Roman" w:cs="Times New Roman"/>
          <w:b/>
          <w:bCs/>
          <w:sz w:val="24"/>
          <w:szCs w:val="24"/>
        </w:rPr>
        <w:t xml:space="preserve"> </w:t>
      </w:r>
      <w:r w:rsidR="00857457" w:rsidRPr="009C11C5">
        <w:rPr>
          <w:rFonts w:ascii="Times New Roman" w:hAnsi="Times New Roman" w:cs="Times New Roman"/>
          <w:b/>
          <w:bCs/>
          <w:sz w:val="24"/>
          <w:szCs w:val="24"/>
        </w:rPr>
        <w:t>usual</w:t>
      </w:r>
      <w:r w:rsidRPr="009C11C5">
        <w:rPr>
          <w:rFonts w:ascii="Times New Roman" w:hAnsi="Times New Roman" w:cs="Times New Roman"/>
          <w:b/>
          <w:bCs/>
          <w:sz w:val="24"/>
          <w:szCs w:val="24"/>
        </w:rPr>
        <w:t>”</w:t>
      </w:r>
      <w:r w:rsidR="00857457" w:rsidRPr="009C11C5">
        <w:rPr>
          <w:rFonts w:ascii="Times New Roman" w:hAnsi="Times New Roman" w:cs="Times New Roman"/>
          <w:b/>
          <w:bCs/>
          <w:sz w:val="24"/>
          <w:szCs w:val="24"/>
        </w:rPr>
        <w:t xml:space="preserve"> </w:t>
      </w:r>
      <w:r w:rsidR="00D2127E">
        <w:rPr>
          <w:rFonts w:ascii="Times New Roman" w:hAnsi="Times New Roman" w:cs="Times New Roman"/>
          <w:b/>
          <w:bCs/>
          <w:sz w:val="24"/>
          <w:szCs w:val="24"/>
        </w:rPr>
        <w:t>of</w:t>
      </w:r>
      <w:r w:rsidR="002B32B2" w:rsidRPr="009C11C5">
        <w:rPr>
          <w:rFonts w:ascii="Times New Roman" w:hAnsi="Times New Roman" w:cs="Times New Roman"/>
          <w:b/>
          <w:bCs/>
          <w:sz w:val="24"/>
          <w:szCs w:val="24"/>
        </w:rPr>
        <w:t xml:space="preserve"> </w:t>
      </w:r>
      <w:r w:rsidR="002B32B2">
        <w:rPr>
          <w:rFonts w:ascii="Times New Roman" w:hAnsi="Times New Roman" w:cs="Times New Roman"/>
          <w:b/>
          <w:bCs/>
          <w:sz w:val="24"/>
          <w:szCs w:val="24"/>
        </w:rPr>
        <w:t xml:space="preserve">ignoring </w:t>
      </w:r>
      <w:r w:rsidR="00857457" w:rsidRPr="009C11C5">
        <w:rPr>
          <w:rFonts w:ascii="Times New Roman" w:hAnsi="Times New Roman" w:cs="Times New Roman"/>
          <w:b/>
          <w:bCs/>
          <w:sz w:val="24"/>
          <w:szCs w:val="24"/>
        </w:rPr>
        <w:t>science</w:t>
      </w:r>
    </w:p>
    <w:p w14:paraId="0918C01A" w14:textId="77777777" w:rsidR="002D7369" w:rsidRDefault="002D7369" w:rsidP="0041542E">
      <w:pPr>
        <w:spacing w:after="0" w:line="360" w:lineRule="auto"/>
        <w:rPr>
          <w:rFonts w:ascii="Times New Roman" w:hAnsi="Times New Roman" w:cs="Times New Roman"/>
          <w:sz w:val="24"/>
          <w:szCs w:val="24"/>
        </w:rPr>
      </w:pPr>
    </w:p>
    <w:p w14:paraId="4924616A" w14:textId="62994DD6" w:rsidR="00485136" w:rsidRPr="009C11C5" w:rsidRDefault="0025319D" w:rsidP="000273D3">
      <w:pPr>
        <w:spacing w:after="0" w:line="360" w:lineRule="auto"/>
        <w:rPr>
          <w:rFonts w:ascii="Times New Roman" w:hAnsi="Times New Roman" w:cs="Times New Roman"/>
          <w:sz w:val="24"/>
          <w:szCs w:val="24"/>
        </w:rPr>
      </w:pPr>
      <w:r>
        <w:rPr>
          <w:rFonts w:ascii="Times New Roman" w:hAnsi="Times New Roman" w:cs="Times New Roman"/>
          <w:sz w:val="24"/>
          <w:szCs w:val="24"/>
        </w:rPr>
        <w:t>Prior to the COVID-19 pandemic, t</w:t>
      </w:r>
      <w:r w:rsidR="0030746D" w:rsidRPr="009C11C5">
        <w:rPr>
          <w:rFonts w:ascii="Times New Roman" w:hAnsi="Times New Roman" w:cs="Times New Roman"/>
          <w:sz w:val="24"/>
          <w:szCs w:val="24"/>
        </w:rPr>
        <w:t>he UK Government’s proposal</w:t>
      </w:r>
      <w:r w:rsidR="00582365">
        <w:rPr>
          <w:rFonts w:ascii="Times New Roman" w:hAnsi="Times New Roman" w:cs="Times New Roman"/>
          <w:sz w:val="24"/>
          <w:szCs w:val="24"/>
        </w:rPr>
        <w:t>s</w:t>
      </w:r>
      <w:r w:rsidR="0030746D" w:rsidRPr="009C11C5">
        <w:rPr>
          <w:rFonts w:ascii="Times New Roman" w:hAnsi="Times New Roman" w:cs="Times New Roman"/>
          <w:sz w:val="24"/>
          <w:szCs w:val="24"/>
        </w:rPr>
        <w:t xml:space="preserve"> for future fisheries policy after </w:t>
      </w:r>
      <w:proofErr w:type="spellStart"/>
      <w:r w:rsidR="0030746D" w:rsidRPr="009C11C5">
        <w:rPr>
          <w:rFonts w:ascii="Times New Roman" w:hAnsi="Times New Roman" w:cs="Times New Roman"/>
          <w:sz w:val="24"/>
          <w:szCs w:val="24"/>
        </w:rPr>
        <w:t>Brexit</w:t>
      </w:r>
      <w:proofErr w:type="spellEnd"/>
      <w:r w:rsidR="0030746D" w:rsidRPr="009C11C5">
        <w:rPr>
          <w:rFonts w:ascii="Times New Roman" w:hAnsi="Times New Roman" w:cs="Times New Roman"/>
          <w:sz w:val="24"/>
          <w:szCs w:val="24"/>
        </w:rPr>
        <w:t xml:space="preserve"> </w:t>
      </w:r>
      <w:r w:rsidR="009A2345" w:rsidRPr="009C11C5">
        <w:rPr>
          <w:rFonts w:ascii="Times New Roman" w:hAnsi="Times New Roman" w:cs="Times New Roman"/>
          <w:sz w:val="24"/>
          <w:szCs w:val="24"/>
        </w:rPr>
        <w:t>we</w:t>
      </w:r>
      <w:r w:rsidR="0030746D" w:rsidRPr="009C11C5">
        <w:rPr>
          <w:rFonts w:ascii="Times New Roman" w:hAnsi="Times New Roman" w:cs="Times New Roman"/>
          <w:sz w:val="24"/>
          <w:szCs w:val="24"/>
        </w:rPr>
        <w:t>re outlined in a White Pa</w:t>
      </w:r>
      <w:r w:rsidR="00D34E8F" w:rsidRPr="009C11C5">
        <w:rPr>
          <w:rFonts w:ascii="Times New Roman" w:hAnsi="Times New Roman" w:cs="Times New Roman"/>
          <w:sz w:val="24"/>
          <w:szCs w:val="24"/>
        </w:rPr>
        <w:t>per</w:t>
      </w:r>
      <w:r w:rsidR="0030746D" w:rsidRPr="009C11C5">
        <w:rPr>
          <w:rFonts w:ascii="Times New Roman" w:hAnsi="Times New Roman" w:cs="Times New Roman"/>
          <w:sz w:val="24"/>
          <w:szCs w:val="24"/>
        </w:rPr>
        <w:t xml:space="preserve"> that was opened to public consultation</w:t>
      </w:r>
      <w:r w:rsidR="00485136" w:rsidRPr="009C11C5">
        <w:rPr>
          <w:rFonts w:ascii="Times New Roman" w:hAnsi="Times New Roman" w:cs="Times New Roman"/>
          <w:sz w:val="24"/>
          <w:szCs w:val="24"/>
        </w:rPr>
        <w:t xml:space="preserve"> in</w:t>
      </w:r>
      <w:r w:rsidR="0030746D" w:rsidRPr="009C11C5">
        <w:rPr>
          <w:rFonts w:ascii="Times New Roman" w:hAnsi="Times New Roman" w:cs="Times New Roman"/>
          <w:sz w:val="24"/>
          <w:szCs w:val="24"/>
        </w:rPr>
        <w:t xml:space="preserve"> 2018</w:t>
      </w:r>
      <w:r w:rsidR="00B0579E">
        <w:rPr>
          <w:rFonts w:ascii="Times New Roman" w:hAnsi="Times New Roman" w:cs="Times New Roman"/>
          <w:sz w:val="24"/>
          <w:szCs w:val="24"/>
        </w:rPr>
        <w:t xml:space="preserve"> (9)</w:t>
      </w:r>
      <w:r w:rsidR="0030746D" w:rsidRPr="009C11C5">
        <w:rPr>
          <w:rFonts w:ascii="Times New Roman" w:hAnsi="Times New Roman" w:cs="Times New Roman"/>
          <w:sz w:val="24"/>
          <w:szCs w:val="24"/>
        </w:rPr>
        <w:t xml:space="preserve">. </w:t>
      </w:r>
      <w:r w:rsidR="00D34E8F" w:rsidRPr="009C11C5">
        <w:rPr>
          <w:rFonts w:ascii="Times New Roman" w:hAnsi="Times New Roman" w:cs="Times New Roman"/>
          <w:sz w:val="24"/>
          <w:szCs w:val="24"/>
        </w:rPr>
        <w:t xml:space="preserve"> </w:t>
      </w:r>
      <w:r w:rsidR="00FD754C">
        <w:rPr>
          <w:rFonts w:ascii="Times New Roman" w:hAnsi="Times New Roman" w:cs="Times New Roman"/>
          <w:sz w:val="24"/>
          <w:szCs w:val="24"/>
        </w:rPr>
        <w:t>T</w:t>
      </w:r>
      <w:r w:rsidR="009A2345" w:rsidRPr="009C11C5">
        <w:rPr>
          <w:rFonts w:ascii="Times New Roman" w:hAnsi="Times New Roman" w:cs="Times New Roman"/>
          <w:sz w:val="24"/>
          <w:szCs w:val="24"/>
        </w:rPr>
        <w:t>his</w:t>
      </w:r>
      <w:r w:rsidR="0030746D" w:rsidRPr="009C11C5">
        <w:rPr>
          <w:rFonts w:ascii="Times New Roman" w:hAnsi="Times New Roman" w:cs="Times New Roman"/>
          <w:sz w:val="24"/>
          <w:szCs w:val="24"/>
        </w:rPr>
        <w:t xml:space="preserve"> </w:t>
      </w:r>
      <w:r w:rsidR="00B76E80" w:rsidRPr="009C11C5">
        <w:rPr>
          <w:rFonts w:ascii="Times New Roman" w:hAnsi="Times New Roman" w:cs="Times New Roman"/>
          <w:sz w:val="24"/>
          <w:szCs w:val="24"/>
        </w:rPr>
        <w:t>propos</w:t>
      </w:r>
      <w:r w:rsidR="0030746D" w:rsidRPr="009C11C5">
        <w:rPr>
          <w:rFonts w:ascii="Times New Roman" w:hAnsi="Times New Roman" w:cs="Times New Roman"/>
          <w:sz w:val="24"/>
          <w:szCs w:val="24"/>
        </w:rPr>
        <w:t xml:space="preserve">ed a continuation of policy </w:t>
      </w:r>
      <w:r w:rsidR="00FD754C">
        <w:rPr>
          <w:rFonts w:ascii="Times New Roman" w:hAnsi="Times New Roman" w:cs="Times New Roman"/>
          <w:sz w:val="24"/>
          <w:szCs w:val="24"/>
        </w:rPr>
        <w:t>for</w:t>
      </w:r>
      <w:r w:rsidR="0030746D" w:rsidRPr="009C11C5">
        <w:rPr>
          <w:rFonts w:ascii="Times New Roman" w:hAnsi="Times New Roman" w:cs="Times New Roman"/>
          <w:sz w:val="24"/>
          <w:szCs w:val="24"/>
        </w:rPr>
        <w:t xml:space="preserve"> the setting of quota </w:t>
      </w:r>
      <w:r w:rsidR="00485136" w:rsidRPr="009C11C5">
        <w:rPr>
          <w:rFonts w:ascii="Times New Roman" w:hAnsi="Times New Roman" w:cs="Times New Roman"/>
          <w:sz w:val="24"/>
          <w:szCs w:val="24"/>
        </w:rPr>
        <w:t xml:space="preserve">which </w:t>
      </w:r>
      <w:r w:rsidR="0030746D" w:rsidRPr="009C11C5">
        <w:rPr>
          <w:rFonts w:ascii="Times New Roman" w:hAnsi="Times New Roman" w:cs="Times New Roman"/>
          <w:sz w:val="24"/>
          <w:szCs w:val="24"/>
        </w:rPr>
        <w:t xml:space="preserve">pretty much </w:t>
      </w:r>
      <w:r w:rsidR="00485136" w:rsidRPr="009C11C5">
        <w:rPr>
          <w:rFonts w:ascii="Times New Roman" w:hAnsi="Times New Roman" w:cs="Times New Roman"/>
          <w:sz w:val="24"/>
          <w:szCs w:val="24"/>
        </w:rPr>
        <w:t>reflect</w:t>
      </w:r>
      <w:r w:rsidR="00A37497" w:rsidRPr="009C11C5">
        <w:rPr>
          <w:rFonts w:ascii="Times New Roman" w:hAnsi="Times New Roman" w:cs="Times New Roman"/>
          <w:sz w:val="24"/>
          <w:szCs w:val="24"/>
        </w:rPr>
        <w:t>ed</w:t>
      </w:r>
      <w:r w:rsidR="00485136" w:rsidRPr="009C11C5">
        <w:rPr>
          <w:rFonts w:ascii="Times New Roman" w:hAnsi="Times New Roman" w:cs="Times New Roman"/>
          <w:sz w:val="24"/>
          <w:szCs w:val="24"/>
        </w:rPr>
        <w:t xml:space="preserve"> </w:t>
      </w:r>
      <w:r w:rsidR="0030746D" w:rsidRPr="009C11C5">
        <w:rPr>
          <w:rFonts w:ascii="Times New Roman" w:hAnsi="Times New Roman" w:cs="Times New Roman"/>
          <w:sz w:val="24"/>
          <w:szCs w:val="24"/>
        </w:rPr>
        <w:t>business as usual</w:t>
      </w:r>
      <w:r w:rsidR="00B11D1C">
        <w:rPr>
          <w:rFonts w:ascii="Times New Roman" w:hAnsi="Times New Roman" w:cs="Times New Roman"/>
          <w:sz w:val="24"/>
          <w:szCs w:val="24"/>
        </w:rPr>
        <w:t xml:space="preserve"> because there remain</w:t>
      </w:r>
      <w:r w:rsidR="006B0067">
        <w:rPr>
          <w:rFonts w:ascii="Times New Roman" w:hAnsi="Times New Roman" w:cs="Times New Roman"/>
          <w:sz w:val="24"/>
          <w:szCs w:val="24"/>
        </w:rPr>
        <w:t>ed</w:t>
      </w:r>
      <w:r w:rsidR="00B11D1C">
        <w:rPr>
          <w:rFonts w:ascii="Times New Roman" w:hAnsi="Times New Roman" w:cs="Times New Roman"/>
          <w:sz w:val="24"/>
          <w:szCs w:val="24"/>
        </w:rPr>
        <w:t xml:space="preserve"> a lack of incentive to prevent the </w:t>
      </w:r>
      <w:r w:rsidR="00154301" w:rsidRPr="009C11C5">
        <w:rPr>
          <w:rFonts w:ascii="Times New Roman" w:hAnsi="Times New Roman" w:cs="Times New Roman"/>
          <w:sz w:val="24"/>
          <w:szCs w:val="24"/>
        </w:rPr>
        <w:t>perennial</w:t>
      </w:r>
      <w:r w:rsidR="00B11D1C">
        <w:rPr>
          <w:rFonts w:ascii="Times New Roman" w:hAnsi="Times New Roman" w:cs="Times New Roman"/>
          <w:sz w:val="24"/>
          <w:szCs w:val="24"/>
        </w:rPr>
        <w:t xml:space="preserve"> problem of ministers </w:t>
      </w:r>
      <w:r w:rsidR="00485136" w:rsidRPr="009C11C5">
        <w:rPr>
          <w:rFonts w:ascii="Times New Roman" w:hAnsi="Times New Roman" w:cs="Times New Roman"/>
          <w:sz w:val="24"/>
          <w:szCs w:val="24"/>
        </w:rPr>
        <w:t>disregard</w:t>
      </w:r>
      <w:r w:rsidR="00B11D1C">
        <w:rPr>
          <w:rFonts w:ascii="Times New Roman" w:hAnsi="Times New Roman" w:cs="Times New Roman"/>
          <w:sz w:val="24"/>
          <w:szCs w:val="24"/>
        </w:rPr>
        <w:t xml:space="preserve">ing the advice of </w:t>
      </w:r>
      <w:r w:rsidR="00B11D1C" w:rsidRPr="0041542E">
        <w:rPr>
          <w:rFonts w:asciiTheme="majorBidi" w:hAnsiTheme="majorBidi" w:cstheme="majorBidi"/>
          <w:sz w:val="24"/>
          <w:szCs w:val="24"/>
        </w:rPr>
        <w:t xml:space="preserve">scientists </w:t>
      </w:r>
      <w:r w:rsidR="00485136" w:rsidRPr="0041542E">
        <w:rPr>
          <w:rFonts w:asciiTheme="majorBidi" w:hAnsiTheme="majorBidi" w:cstheme="majorBidi"/>
          <w:sz w:val="24"/>
          <w:szCs w:val="24"/>
        </w:rPr>
        <w:t>during negotiations</w:t>
      </w:r>
      <w:r w:rsidR="005F1EDC">
        <w:rPr>
          <w:rFonts w:asciiTheme="majorBidi" w:hAnsiTheme="majorBidi" w:cstheme="majorBidi"/>
          <w:sz w:val="24"/>
          <w:szCs w:val="24"/>
        </w:rPr>
        <w:t xml:space="preserve"> (</w:t>
      </w:r>
      <w:r w:rsidR="000273D3">
        <w:rPr>
          <w:rFonts w:asciiTheme="majorBidi" w:hAnsiTheme="majorBidi" w:cstheme="majorBidi"/>
          <w:sz w:val="24"/>
          <w:szCs w:val="24"/>
        </w:rPr>
        <w:t>10</w:t>
      </w:r>
      <w:r w:rsidR="005F1EDC">
        <w:rPr>
          <w:rFonts w:asciiTheme="majorBidi" w:hAnsiTheme="majorBidi" w:cstheme="majorBidi"/>
          <w:sz w:val="24"/>
          <w:szCs w:val="24"/>
        </w:rPr>
        <w:t>)</w:t>
      </w:r>
      <w:r w:rsidR="00004860">
        <w:rPr>
          <w:rFonts w:asciiTheme="majorBidi" w:hAnsiTheme="majorBidi" w:cstheme="majorBidi"/>
          <w:sz w:val="24"/>
          <w:szCs w:val="24"/>
        </w:rPr>
        <w:t xml:space="preserve">. As a result, </w:t>
      </w:r>
      <w:r w:rsidR="00B11D1C" w:rsidRPr="0041542E">
        <w:rPr>
          <w:rFonts w:asciiTheme="majorBidi" w:hAnsiTheme="majorBidi" w:cstheme="majorBidi"/>
          <w:sz w:val="24"/>
          <w:szCs w:val="24"/>
        </w:rPr>
        <w:t xml:space="preserve">quota are </w:t>
      </w:r>
      <w:r w:rsidR="00485136" w:rsidRPr="0041542E">
        <w:rPr>
          <w:rFonts w:asciiTheme="majorBidi" w:hAnsiTheme="majorBidi" w:cstheme="majorBidi"/>
          <w:sz w:val="24"/>
          <w:szCs w:val="24"/>
        </w:rPr>
        <w:t>set at levels</w:t>
      </w:r>
      <w:r w:rsidR="00004860">
        <w:rPr>
          <w:rFonts w:asciiTheme="majorBidi" w:hAnsiTheme="majorBidi" w:cstheme="majorBidi"/>
          <w:sz w:val="24"/>
          <w:szCs w:val="24"/>
        </w:rPr>
        <w:t xml:space="preserve"> higher than those that would enable </w:t>
      </w:r>
      <w:r w:rsidR="006B0067">
        <w:rPr>
          <w:rFonts w:asciiTheme="majorBidi" w:hAnsiTheme="majorBidi" w:cstheme="majorBidi"/>
          <w:sz w:val="24"/>
          <w:szCs w:val="24"/>
        </w:rPr>
        <w:t>recovery; b</w:t>
      </w:r>
      <w:r w:rsidR="006B0067" w:rsidRPr="0041542E">
        <w:rPr>
          <w:rFonts w:asciiTheme="majorBidi" w:hAnsiTheme="majorBidi" w:cstheme="majorBidi"/>
          <w:sz w:val="24"/>
          <w:szCs w:val="24"/>
        </w:rPr>
        <w:t>ased</w:t>
      </w:r>
      <w:r w:rsidR="006B0067" w:rsidRPr="006B0067">
        <w:rPr>
          <w:rFonts w:ascii="Times New Roman" w:hAnsi="Times New Roman" w:cs="Times New Roman"/>
          <w:sz w:val="24"/>
          <w:szCs w:val="24"/>
        </w:rPr>
        <w:t xml:space="preserve"> on the </w:t>
      </w:r>
      <w:r w:rsidR="006B0067" w:rsidRPr="006B0067">
        <w:rPr>
          <w:rFonts w:ascii="Times New Roman" w:hAnsi="Times New Roman" w:cs="Times New Roman"/>
          <w:sz w:val="24"/>
          <w:szCs w:val="24"/>
        </w:rPr>
        <w:lastRenderedPageBreak/>
        <w:t xml:space="preserve">analysis of 57 stocks </w:t>
      </w:r>
      <w:r w:rsidR="0061575D" w:rsidRPr="006B0067">
        <w:rPr>
          <w:rFonts w:ascii="Times New Roman" w:hAnsi="Times New Roman" w:cs="Times New Roman"/>
          <w:sz w:val="24"/>
          <w:szCs w:val="24"/>
        </w:rPr>
        <w:t xml:space="preserve">of direct interest to the UK economy </w:t>
      </w:r>
      <w:r w:rsidR="006B0067" w:rsidRPr="006B0067">
        <w:rPr>
          <w:rFonts w:ascii="Times New Roman" w:hAnsi="Times New Roman" w:cs="Times New Roman"/>
          <w:sz w:val="24"/>
          <w:szCs w:val="24"/>
        </w:rPr>
        <w:t>as of 2015, the percentage fished at or below levels capable of producing Maximum Sustainable Yields (MSY) was only 53%</w:t>
      </w:r>
      <w:r w:rsidR="00B8717D">
        <w:rPr>
          <w:rFonts w:ascii="Times New Roman" w:hAnsi="Times New Roman" w:cs="Times New Roman"/>
          <w:sz w:val="24"/>
          <w:szCs w:val="24"/>
        </w:rPr>
        <w:t xml:space="preserve"> (</w:t>
      </w:r>
      <w:r w:rsidR="001C68DB">
        <w:rPr>
          <w:rFonts w:ascii="Times New Roman" w:hAnsi="Times New Roman" w:cs="Times New Roman"/>
          <w:sz w:val="24"/>
          <w:szCs w:val="24"/>
        </w:rPr>
        <w:t>5</w:t>
      </w:r>
      <w:r w:rsidR="00B8717D">
        <w:rPr>
          <w:rFonts w:ascii="Times New Roman" w:hAnsi="Times New Roman" w:cs="Times New Roman"/>
          <w:sz w:val="24"/>
          <w:szCs w:val="24"/>
        </w:rPr>
        <w:t>)</w:t>
      </w:r>
      <w:r w:rsidR="006B0067" w:rsidRPr="006B0067">
        <w:rPr>
          <w:rFonts w:ascii="Times New Roman" w:hAnsi="Times New Roman" w:cs="Times New Roman"/>
          <w:sz w:val="24"/>
          <w:szCs w:val="24"/>
        </w:rPr>
        <w:t>.</w:t>
      </w:r>
      <w:r w:rsidR="0061575D">
        <w:rPr>
          <w:rFonts w:ascii="Times New Roman" w:hAnsi="Times New Roman" w:cs="Times New Roman"/>
          <w:sz w:val="24"/>
          <w:szCs w:val="24"/>
        </w:rPr>
        <w:t xml:space="preserve"> In 2018, 37% of the UK stocks with available data were still subject to ongoing overfishing (Fig</w:t>
      </w:r>
      <w:r>
        <w:rPr>
          <w:rFonts w:ascii="Times New Roman" w:hAnsi="Times New Roman" w:cs="Times New Roman"/>
          <w:sz w:val="24"/>
          <w:szCs w:val="24"/>
        </w:rPr>
        <w:t xml:space="preserve">ure </w:t>
      </w:r>
      <w:r w:rsidR="0061575D">
        <w:rPr>
          <w:rFonts w:ascii="Times New Roman" w:hAnsi="Times New Roman" w:cs="Times New Roman"/>
          <w:sz w:val="24"/>
          <w:szCs w:val="24"/>
        </w:rPr>
        <w:t>1)</w:t>
      </w:r>
      <w:r w:rsidR="00E64609">
        <w:rPr>
          <w:rFonts w:ascii="Times New Roman" w:hAnsi="Times New Roman" w:cs="Times New Roman"/>
          <w:sz w:val="24"/>
          <w:szCs w:val="24"/>
        </w:rPr>
        <w:t>.</w:t>
      </w:r>
      <w:r w:rsidR="0061575D">
        <w:rPr>
          <w:rFonts w:ascii="Times New Roman" w:hAnsi="Times New Roman" w:cs="Times New Roman"/>
          <w:sz w:val="24"/>
          <w:szCs w:val="24"/>
        </w:rPr>
        <w:t xml:space="preserve"> </w:t>
      </w:r>
      <w:r w:rsidR="006B0067" w:rsidRPr="006B0067">
        <w:rPr>
          <w:rFonts w:ascii="Times New Roman" w:hAnsi="Times New Roman" w:cs="Times New Roman"/>
          <w:sz w:val="24"/>
          <w:szCs w:val="24"/>
        </w:rPr>
        <w:t xml:space="preserve"> </w:t>
      </w:r>
    </w:p>
    <w:p w14:paraId="604960E2" w14:textId="1A811074" w:rsidR="00AF404B" w:rsidRPr="009C11C5" w:rsidRDefault="00B7546C" w:rsidP="00AA4603">
      <w:pPr>
        <w:spacing w:after="0" w:line="360" w:lineRule="auto"/>
        <w:ind w:firstLine="720"/>
        <w:rPr>
          <w:rFonts w:ascii="Times New Roman" w:hAnsi="Times New Roman" w:cs="Times New Roman"/>
          <w:sz w:val="24"/>
          <w:szCs w:val="24"/>
        </w:rPr>
      </w:pPr>
      <w:r w:rsidRPr="00B7546C">
        <w:rPr>
          <w:rFonts w:ascii="Times New Roman" w:hAnsi="Times New Roman" w:cs="Times New Roman"/>
          <w:sz w:val="24"/>
          <w:szCs w:val="24"/>
        </w:rPr>
        <w:t>Globally, quota allocations are based on calculations (or miscalculations) of MSY</w:t>
      </w:r>
      <w:r w:rsidR="00EC59A1">
        <w:rPr>
          <w:rFonts w:ascii="Times New Roman" w:hAnsi="Times New Roman" w:cs="Times New Roman"/>
          <w:sz w:val="24"/>
          <w:szCs w:val="24"/>
        </w:rPr>
        <w:t xml:space="preserve">, </w:t>
      </w:r>
      <w:r w:rsidR="00945C5B">
        <w:rPr>
          <w:rFonts w:ascii="Times New Roman" w:hAnsi="Times New Roman" w:cs="Times New Roman"/>
          <w:sz w:val="24"/>
          <w:szCs w:val="24"/>
        </w:rPr>
        <w:t>defined as highest theoretical</w:t>
      </w:r>
      <w:r w:rsidR="00EC59A1">
        <w:rPr>
          <w:rFonts w:ascii="Times New Roman" w:hAnsi="Times New Roman" w:cs="Times New Roman"/>
          <w:sz w:val="24"/>
          <w:szCs w:val="24"/>
        </w:rPr>
        <w:t xml:space="preserve"> equilibrium</w:t>
      </w:r>
      <w:r w:rsidR="00945C5B">
        <w:rPr>
          <w:rFonts w:ascii="Times New Roman" w:hAnsi="Times New Roman" w:cs="Times New Roman"/>
          <w:sz w:val="24"/>
          <w:szCs w:val="24"/>
        </w:rPr>
        <w:t xml:space="preserve"> yield (catch) that </w:t>
      </w:r>
      <w:r w:rsidR="00EC59A1" w:rsidRPr="00EC59A1">
        <w:rPr>
          <w:rFonts w:ascii="Times New Roman" w:hAnsi="Times New Roman" w:cs="Times New Roman"/>
          <w:sz w:val="24"/>
          <w:szCs w:val="24"/>
        </w:rPr>
        <w:t xml:space="preserve">can be continuously taken </w:t>
      </w:r>
      <w:r w:rsidR="00CE3A09" w:rsidRPr="00CE3A09">
        <w:rPr>
          <w:rFonts w:ascii="Times New Roman" w:hAnsi="Times New Roman" w:cs="Times New Roman"/>
          <w:sz w:val="24"/>
          <w:szCs w:val="24"/>
        </w:rPr>
        <w:t>from a stock under existing environmental conditions without affecting significantly the reproduction process</w:t>
      </w:r>
      <w:r w:rsidR="00945C5B" w:rsidRPr="00CE3A09">
        <w:rPr>
          <w:rFonts w:ascii="Times New Roman" w:hAnsi="Times New Roman" w:cs="Times New Roman"/>
          <w:sz w:val="24"/>
          <w:szCs w:val="24"/>
        </w:rPr>
        <w:t xml:space="preserve"> (</w:t>
      </w:r>
      <w:r w:rsidR="00562781">
        <w:rPr>
          <w:rFonts w:ascii="Times New Roman" w:hAnsi="Times New Roman" w:cs="Times New Roman"/>
          <w:sz w:val="24"/>
          <w:szCs w:val="24"/>
        </w:rPr>
        <w:t>1</w:t>
      </w:r>
      <w:r w:rsidR="000273D3">
        <w:rPr>
          <w:rFonts w:ascii="Times New Roman" w:hAnsi="Times New Roman" w:cs="Times New Roman"/>
          <w:sz w:val="24"/>
          <w:szCs w:val="24"/>
        </w:rPr>
        <w:t>1</w:t>
      </w:r>
      <w:r w:rsidR="00945C5B" w:rsidRPr="00E96AD5">
        <w:rPr>
          <w:rFonts w:ascii="Times New Roman" w:hAnsi="Times New Roman" w:cs="Times New Roman"/>
          <w:sz w:val="24"/>
          <w:szCs w:val="24"/>
        </w:rPr>
        <w:t>)</w:t>
      </w:r>
      <w:r w:rsidR="00EC59A1" w:rsidRPr="00E96AD5">
        <w:rPr>
          <w:rFonts w:ascii="Times New Roman" w:hAnsi="Times New Roman" w:cs="Times New Roman"/>
          <w:sz w:val="24"/>
          <w:szCs w:val="24"/>
        </w:rPr>
        <w:t xml:space="preserve">. </w:t>
      </w:r>
      <w:r w:rsidR="00C401E7" w:rsidRPr="00F035B2">
        <w:rPr>
          <w:rFonts w:ascii="Times New Roman" w:hAnsi="Times New Roman" w:cs="Times New Roman"/>
          <w:sz w:val="24"/>
          <w:szCs w:val="24"/>
        </w:rPr>
        <w:t>Taking a catch-based management approach, t</w:t>
      </w:r>
      <w:r w:rsidR="00EC59A1" w:rsidRPr="00F035B2">
        <w:rPr>
          <w:rFonts w:ascii="Times New Roman" w:hAnsi="Times New Roman" w:cs="Times New Roman"/>
          <w:sz w:val="24"/>
          <w:szCs w:val="24"/>
        </w:rPr>
        <w:t>he concept was</w:t>
      </w:r>
      <w:r w:rsidR="00EC59A1" w:rsidRPr="00CE3A09">
        <w:rPr>
          <w:rFonts w:ascii="Times New Roman" w:hAnsi="Times New Roman" w:cs="Times New Roman"/>
          <w:sz w:val="24"/>
          <w:szCs w:val="24"/>
        </w:rPr>
        <w:t xml:space="preserve"> put on a solid ecological and mathematic</w:t>
      </w:r>
      <w:r w:rsidR="00F035B2">
        <w:rPr>
          <w:rFonts w:ascii="Times New Roman" w:hAnsi="Times New Roman" w:cs="Times New Roman"/>
          <w:sz w:val="24"/>
          <w:szCs w:val="24"/>
        </w:rPr>
        <w:t>al</w:t>
      </w:r>
      <w:r w:rsidR="00EC59A1" w:rsidRPr="00CE3A09">
        <w:rPr>
          <w:rFonts w:ascii="Times New Roman" w:hAnsi="Times New Roman" w:cs="Times New Roman"/>
          <w:sz w:val="24"/>
          <w:szCs w:val="24"/>
        </w:rPr>
        <w:t xml:space="preserve"> footing in the mid-1950s</w:t>
      </w:r>
      <w:r w:rsidR="00D16D47" w:rsidRPr="00CE3A09">
        <w:rPr>
          <w:rFonts w:ascii="Times New Roman" w:hAnsi="Times New Roman" w:cs="Times New Roman"/>
          <w:sz w:val="24"/>
          <w:szCs w:val="24"/>
        </w:rPr>
        <w:t>,</w:t>
      </w:r>
      <w:r w:rsidR="00EC59A1" w:rsidRPr="00CE3A09">
        <w:rPr>
          <w:rFonts w:ascii="Times New Roman" w:hAnsi="Times New Roman" w:cs="Times New Roman"/>
          <w:sz w:val="24"/>
          <w:szCs w:val="24"/>
        </w:rPr>
        <w:t xml:space="preserve"> </w:t>
      </w:r>
      <w:r w:rsidR="00D16D47" w:rsidRPr="00CE3A09">
        <w:rPr>
          <w:rFonts w:ascii="Times New Roman" w:hAnsi="Times New Roman" w:cs="Times New Roman"/>
          <w:sz w:val="24"/>
          <w:szCs w:val="24"/>
        </w:rPr>
        <w:t xml:space="preserve">and is estimated using </w:t>
      </w:r>
      <w:r w:rsidR="00EC59A1" w:rsidRPr="00CE3A09">
        <w:rPr>
          <w:rFonts w:ascii="Times New Roman" w:hAnsi="Times New Roman" w:cs="Times New Roman"/>
          <w:sz w:val="24"/>
          <w:szCs w:val="24"/>
        </w:rPr>
        <w:t xml:space="preserve">surplus production models </w:t>
      </w:r>
      <w:r w:rsidR="00945C5B" w:rsidRPr="00CE3A09">
        <w:rPr>
          <w:rFonts w:ascii="Times New Roman" w:hAnsi="Times New Roman" w:cs="Times New Roman"/>
          <w:sz w:val="24"/>
          <w:szCs w:val="24"/>
        </w:rPr>
        <w:t>to occur</w:t>
      </w:r>
      <w:r w:rsidRPr="00CE3A09">
        <w:rPr>
          <w:rFonts w:ascii="Times New Roman" w:hAnsi="Times New Roman" w:cs="Times New Roman"/>
          <w:sz w:val="24"/>
          <w:szCs w:val="24"/>
        </w:rPr>
        <w:t xml:space="preserve"> when</w:t>
      </w:r>
      <w:r w:rsidR="00945C5B" w:rsidRPr="00CE3A09">
        <w:rPr>
          <w:rFonts w:ascii="Times New Roman" w:hAnsi="Times New Roman" w:cs="Times New Roman"/>
          <w:sz w:val="24"/>
          <w:szCs w:val="24"/>
        </w:rPr>
        <w:t xml:space="preserve"> a </w:t>
      </w:r>
      <w:r w:rsidR="00D16D47" w:rsidRPr="00CE3A09">
        <w:rPr>
          <w:rFonts w:ascii="Times New Roman" w:hAnsi="Times New Roman" w:cs="Times New Roman"/>
          <w:sz w:val="24"/>
          <w:szCs w:val="24"/>
        </w:rPr>
        <w:t>stock</w:t>
      </w:r>
      <w:r w:rsidR="00945C5B" w:rsidRPr="00CE3A09">
        <w:rPr>
          <w:rFonts w:ascii="Times New Roman" w:hAnsi="Times New Roman" w:cs="Times New Roman"/>
          <w:sz w:val="24"/>
          <w:szCs w:val="24"/>
        </w:rPr>
        <w:t xml:space="preserve"> is at half of its maximum population size</w:t>
      </w:r>
      <w:r w:rsidR="00EC59A1" w:rsidRPr="00CE3A09">
        <w:rPr>
          <w:rFonts w:ascii="Times New Roman" w:hAnsi="Times New Roman" w:cs="Times New Roman"/>
          <w:sz w:val="24"/>
          <w:szCs w:val="24"/>
        </w:rPr>
        <w:t xml:space="preserve"> (</w:t>
      </w:r>
      <w:r w:rsidR="00376720">
        <w:rPr>
          <w:rFonts w:ascii="Times New Roman" w:hAnsi="Times New Roman" w:cs="Times New Roman"/>
          <w:sz w:val="24"/>
          <w:szCs w:val="24"/>
        </w:rPr>
        <w:t>1</w:t>
      </w:r>
      <w:r w:rsidR="000273D3">
        <w:rPr>
          <w:rFonts w:ascii="Times New Roman" w:hAnsi="Times New Roman" w:cs="Times New Roman"/>
          <w:sz w:val="24"/>
          <w:szCs w:val="24"/>
        </w:rPr>
        <w:t>2</w:t>
      </w:r>
      <w:r w:rsidR="00EC59A1" w:rsidRPr="00CE3A09">
        <w:rPr>
          <w:rFonts w:ascii="Times New Roman" w:hAnsi="Times New Roman" w:cs="Times New Roman"/>
          <w:sz w:val="24"/>
          <w:szCs w:val="24"/>
        </w:rPr>
        <w:t>)</w:t>
      </w:r>
      <w:r w:rsidR="001504DE">
        <w:rPr>
          <w:rFonts w:ascii="Times New Roman" w:hAnsi="Times New Roman" w:cs="Times New Roman"/>
          <w:sz w:val="24"/>
          <w:szCs w:val="24"/>
        </w:rPr>
        <w:t xml:space="preserve">. That is, </w:t>
      </w:r>
      <w:r w:rsidRPr="00CE3A09">
        <w:rPr>
          <w:rFonts w:ascii="Times New Roman" w:hAnsi="Times New Roman" w:cs="Times New Roman"/>
          <w:sz w:val="24"/>
          <w:szCs w:val="24"/>
        </w:rPr>
        <w:t>the</w:t>
      </w:r>
      <w:r w:rsidRPr="00B7546C">
        <w:rPr>
          <w:rFonts w:ascii="Times New Roman" w:hAnsi="Times New Roman" w:cs="Times New Roman"/>
          <w:sz w:val="24"/>
          <w:szCs w:val="24"/>
        </w:rPr>
        <w:t xml:space="preserve"> biomass</w:t>
      </w:r>
      <w:r w:rsidR="00DA1622">
        <w:rPr>
          <w:rFonts w:ascii="Times New Roman" w:hAnsi="Times New Roman" w:cs="Times New Roman"/>
          <w:sz w:val="24"/>
          <w:szCs w:val="24"/>
        </w:rPr>
        <w:t xml:space="preserve"> </w:t>
      </w:r>
      <w:r w:rsidR="00DA1622" w:rsidRPr="00DA1622">
        <w:rPr>
          <w:rFonts w:ascii="Times New Roman" w:hAnsi="Times New Roman" w:cs="Times New Roman"/>
          <w:sz w:val="24"/>
          <w:szCs w:val="24"/>
        </w:rPr>
        <w:t>(B</w:t>
      </w:r>
      <w:r w:rsidR="00DA1622" w:rsidRPr="00073FF8">
        <w:rPr>
          <w:rFonts w:ascii="Times New Roman" w:hAnsi="Times New Roman" w:cs="Times New Roman"/>
          <w:sz w:val="24"/>
          <w:szCs w:val="24"/>
          <w:vertAlign w:val="subscript"/>
        </w:rPr>
        <w:t>MSY</w:t>
      </w:r>
      <w:r w:rsidR="00DA1622" w:rsidRPr="00DA1622">
        <w:rPr>
          <w:rFonts w:ascii="Times New Roman" w:hAnsi="Times New Roman" w:cs="Times New Roman"/>
          <w:sz w:val="24"/>
          <w:szCs w:val="24"/>
        </w:rPr>
        <w:t>)</w:t>
      </w:r>
      <w:r w:rsidRPr="00B7546C">
        <w:rPr>
          <w:rFonts w:ascii="Times New Roman" w:hAnsi="Times New Roman" w:cs="Times New Roman"/>
          <w:sz w:val="24"/>
          <w:szCs w:val="24"/>
        </w:rPr>
        <w:t xml:space="preserve"> </w:t>
      </w:r>
      <w:r w:rsidR="00DA1622">
        <w:rPr>
          <w:rFonts w:ascii="Times New Roman" w:hAnsi="Times New Roman" w:cs="Times New Roman"/>
          <w:sz w:val="24"/>
          <w:szCs w:val="24"/>
        </w:rPr>
        <w:t>or abundance of an exploited fish stock that</w:t>
      </w:r>
      <w:r w:rsidR="00DA1622" w:rsidRPr="00DA1622">
        <w:rPr>
          <w:rFonts w:ascii="Times New Roman" w:hAnsi="Times New Roman" w:cs="Times New Roman"/>
          <w:sz w:val="24"/>
          <w:szCs w:val="24"/>
        </w:rPr>
        <w:t xml:space="preserve"> generates MSY is </w:t>
      </w:r>
      <w:r w:rsidR="00945C5B">
        <w:rPr>
          <w:rFonts w:ascii="Times New Roman" w:hAnsi="Times New Roman" w:cs="Times New Roman"/>
          <w:sz w:val="24"/>
          <w:szCs w:val="24"/>
        </w:rPr>
        <w:t>that</w:t>
      </w:r>
      <w:r w:rsidR="00DA1622">
        <w:rPr>
          <w:rFonts w:ascii="Times New Roman" w:hAnsi="Times New Roman" w:cs="Times New Roman"/>
          <w:sz w:val="24"/>
          <w:szCs w:val="24"/>
        </w:rPr>
        <w:t xml:space="preserve"> which</w:t>
      </w:r>
      <w:r w:rsidR="00945C5B">
        <w:rPr>
          <w:rFonts w:ascii="Times New Roman" w:hAnsi="Times New Roman" w:cs="Times New Roman"/>
          <w:sz w:val="24"/>
          <w:szCs w:val="24"/>
        </w:rPr>
        <w:t xml:space="preserve"> has been </w:t>
      </w:r>
      <w:r w:rsidRPr="00B7546C">
        <w:rPr>
          <w:rFonts w:ascii="Times New Roman" w:hAnsi="Times New Roman" w:cs="Times New Roman"/>
          <w:sz w:val="24"/>
          <w:szCs w:val="24"/>
        </w:rPr>
        <w:t>reduced to 50% of it</w:t>
      </w:r>
      <w:r w:rsidR="005A252E">
        <w:rPr>
          <w:rFonts w:ascii="Times New Roman" w:hAnsi="Times New Roman" w:cs="Times New Roman"/>
          <w:sz w:val="24"/>
          <w:szCs w:val="24"/>
        </w:rPr>
        <w:t>s</w:t>
      </w:r>
      <w:r w:rsidRPr="00B7546C">
        <w:rPr>
          <w:rFonts w:ascii="Times New Roman" w:hAnsi="Times New Roman" w:cs="Times New Roman"/>
          <w:sz w:val="24"/>
          <w:szCs w:val="24"/>
        </w:rPr>
        <w:t xml:space="preserve"> unfished level</w:t>
      </w:r>
      <w:r w:rsidR="00807BC2" w:rsidRPr="00807BC2">
        <w:t xml:space="preserve"> </w:t>
      </w:r>
      <w:r w:rsidR="00236BFF">
        <w:rPr>
          <w:rFonts w:ascii="Times New Roman" w:hAnsi="Times New Roman" w:cs="Times New Roman"/>
          <w:sz w:val="24"/>
          <w:szCs w:val="24"/>
        </w:rPr>
        <w:t>(</w:t>
      </w:r>
      <w:r w:rsidR="00807BC2" w:rsidRPr="00807BC2">
        <w:rPr>
          <w:rFonts w:ascii="Times New Roman" w:hAnsi="Times New Roman" w:cs="Times New Roman"/>
          <w:sz w:val="24"/>
          <w:szCs w:val="24"/>
        </w:rPr>
        <w:t>B0</w:t>
      </w:r>
      <w:r w:rsidR="00807BC2">
        <w:rPr>
          <w:rFonts w:ascii="Times New Roman" w:hAnsi="Times New Roman" w:cs="Times New Roman"/>
          <w:sz w:val="24"/>
          <w:szCs w:val="24"/>
        </w:rPr>
        <w:t>)</w:t>
      </w:r>
      <w:r w:rsidRPr="00B7546C">
        <w:rPr>
          <w:rFonts w:ascii="Times New Roman" w:hAnsi="Times New Roman" w:cs="Times New Roman"/>
          <w:sz w:val="24"/>
          <w:szCs w:val="24"/>
        </w:rPr>
        <w:t>. Since then, the concept has been manipulated and eroded by fisheries management agencies around the world</w:t>
      </w:r>
      <w:r w:rsidR="00994C3F">
        <w:rPr>
          <w:rFonts w:ascii="Times New Roman" w:hAnsi="Times New Roman" w:cs="Times New Roman"/>
          <w:sz w:val="24"/>
          <w:szCs w:val="24"/>
        </w:rPr>
        <w:t>, such as those that</w:t>
      </w:r>
      <w:r w:rsidR="00754E24">
        <w:rPr>
          <w:rFonts w:ascii="Times New Roman" w:hAnsi="Times New Roman" w:cs="Times New Roman"/>
          <w:sz w:val="24"/>
          <w:szCs w:val="24"/>
        </w:rPr>
        <w:t xml:space="preserve"> set targets using</w:t>
      </w:r>
      <w:r w:rsidRPr="00B7546C">
        <w:rPr>
          <w:rFonts w:ascii="Times New Roman" w:hAnsi="Times New Roman" w:cs="Times New Roman"/>
          <w:sz w:val="24"/>
          <w:szCs w:val="24"/>
        </w:rPr>
        <w:t xml:space="preserve"> </w:t>
      </w:r>
      <w:r w:rsidR="00994C3F" w:rsidRPr="00994C3F">
        <w:rPr>
          <w:rFonts w:ascii="Times New Roman" w:hAnsi="Times New Roman" w:cs="Times New Roman"/>
          <w:sz w:val="24"/>
          <w:szCs w:val="24"/>
        </w:rPr>
        <w:t>proxies for B</w:t>
      </w:r>
      <w:r w:rsidR="00994C3F" w:rsidRPr="0063094A">
        <w:rPr>
          <w:rFonts w:ascii="Times New Roman" w:hAnsi="Times New Roman" w:cs="Times New Roman"/>
          <w:sz w:val="24"/>
          <w:szCs w:val="24"/>
          <w:vertAlign w:val="subscript"/>
        </w:rPr>
        <w:t>MSY</w:t>
      </w:r>
      <w:r w:rsidR="00994C3F">
        <w:rPr>
          <w:rFonts w:ascii="Times New Roman" w:hAnsi="Times New Roman" w:cs="Times New Roman"/>
          <w:sz w:val="24"/>
          <w:szCs w:val="24"/>
          <w:vertAlign w:val="subscript"/>
        </w:rPr>
        <w:t xml:space="preserve"> </w:t>
      </w:r>
      <w:r w:rsidRPr="00B7546C">
        <w:rPr>
          <w:rFonts w:ascii="Times New Roman" w:hAnsi="Times New Roman" w:cs="Times New Roman"/>
          <w:sz w:val="24"/>
          <w:szCs w:val="24"/>
        </w:rPr>
        <w:t xml:space="preserve">at 40% and even </w:t>
      </w:r>
      <w:r w:rsidR="00994C3F">
        <w:rPr>
          <w:rFonts w:ascii="Times New Roman" w:hAnsi="Times New Roman" w:cs="Times New Roman"/>
          <w:sz w:val="24"/>
          <w:szCs w:val="24"/>
        </w:rPr>
        <w:t>25</w:t>
      </w:r>
      <w:r w:rsidRPr="00B7546C">
        <w:rPr>
          <w:rFonts w:ascii="Times New Roman" w:hAnsi="Times New Roman" w:cs="Times New Roman"/>
          <w:sz w:val="24"/>
          <w:szCs w:val="24"/>
        </w:rPr>
        <w:t xml:space="preserve">% of </w:t>
      </w:r>
      <w:r w:rsidR="00807BC2" w:rsidRPr="00807BC2">
        <w:rPr>
          <w:rFonts w:ascii="Times New Roman" w:hAnsi="Times New Roman" w:cs="Times New Roman"/>
          <w:sz w:val="24"/>
          <w:szCs w:val="24"/>
        </w:rPr>
        <w:t>B0</w:t>
      </w:r>
      <w:r w:rsidR="00807BC2" w:rsidRPr="00807BC2" w:rsidDel="00807BC2">
        <w:rPr>
          <w:rFonts w:ascii="Times New Roman" w:hAnsi="Times New Roman" w:cs="Times New Roman"/>
          <w:sz w:val="24"/>
          <w:szCs w:val="24"/>
        </w:rPr>
        <w:t xml:space="preserve"> </w:t>
      </w:r>
      <w:r w:rsidR="00FE04E5">
        <w:rPr>
          <w:rFonts w:ascii="Times New Roman" w:hAnsi="Times New Roman" w:cs="Times New Roman"/>
          <w:sz w:val="24"/>
          <w:szCs w:val="24"/>
        </w:rPr>
        <w:t>(</w:t>
      </w:r>
      <w:r w:rsidR="00554830">
        <w:rPr>
          <w:rFonts w:ascii="Times New Roman" w:hAnsi="Times New Roman" w:cs="Times New Roman"/>
          <w:sz w:val="24"/>
          <w:szCs w:val="24"/>
        </w:rPr>
        <w:t>1</w:t>
      </w:r>
      <w:r w:rsidR="000273D3">
        <w:rPr>
          <w:rFonts w:ascii="Times New Roman" w:hAnsi="Times New Roman" w:cs="Times New Roman"/>
          <w:sz w:val="24"/>
          <w:szCs w:val="24"/>
        </w:rPr>
        <w:t>3</w:t>
      </w:r>
      <w:r w:rsidR="00FE04E5">
        <w:rPr>
          <w:rFonts w:ascii="Times New Roman" w:hAnsi="Times New Roman" w:cs="Times New Roman"/>
          <w:sz w:val="24"/>
          <w:szCs w:val="24"/>
        </w:rPr>
        <w:t>)</w:t>
      </w:r>
      <w:r w:rsidRPr="00B7546C">
        <w:rPr>
          <w:rFonts w:ascii="Times New Roman" w:hAnsi="Times New Roman" w:cs="Times New Roman"/>
          <w:sz w:val="24"/>
          <w:szCs w:val="24"/>
        </w:rPr>
        <w:t xml:space="preserve">. </w:t>
      </w:r>
    </w:p>
    <w:p w14:paraId="51063C41" w14:textId="5BE75662" w:rsidR="009C11C5" w:rsidRPr="0063094A" w:rsidRDefault="00094427" w:rsidP="00AA4603">
      <w:pPr>
        <w:spacing w:after="0" w:line="360" w:lineRule="auto"/>
        <w:ind w:firstLine="720"/>
        <w:rPr>
          <w:rFonts w:asciiTheme="majorBidi" w:hAnsiTheme="majorBidi" w:cstheme="majorBidi"/>
          <w:sz w:val="24"/>
          <w:szCs w:val="24"/>
        </w:rPr>
      </w:pPr>
      <w:r>
        <w:rPr>
          <w:rFonts w:ascii="Times New Roman" w:hAnsi="Times New Roman" w:cs="Times New Roman"/>
          <w:sz w:val="24"/>
          <w:szCs w:val="24"/>
        </w:rPr>
        <w:t>In</w:t>
      </w:r>
      <w:r w:rsidR="00660492">
        <w:rPr>
          <w:rFonts w:ascii="Times New Roman" w:hAnsi="Times New Roman" w:cs="Times New Roman"/>
          <w:sz w:val="24"/>
          <w:szCs w:val="24"/>
        </w:rPr>
        <w:t xml:space="preserve"> recognition of</w:t>
      </w:r>
      <w:r>
        <w:rPr>
          <w:rFonts w:ascii="Times New Roman" w:hAnsi="Times New Roman" w:cs="Times New Roman"/>
          <w:sz w:val="24"/>
          <w:szCs w:val="24"/>
        </w:rPr>
        <w:t xml:space="preserve"> several</w:t>
      </w:r>
      <w:r w:rsidR="00660492">
        <w:rPr>
          <w:rFonts w:ascii="Times New Roman" w:hAnsi="Times New Roman" w:cs="Times New Roman"/>
          <w:sz w:val="24"/>
          <w:szCs w:val="24"/>
        </w:rPr>
        <w:t xml:space="preserve"> problems associated with the UN Convention on the Law of the Sea</w:t>
      </w:r>
      <w:r>
        <w:rPr>
          <w:rFonts w:ascii="Times New Roman" w:hAnsi="Times New Roman" w:cs="Times New Roman"/>
          <w:sz w:val="24"/>
          <w:szCs w:val="24"/>
        </w:rPr>
        <w:t xml:space="preserve">, which was enacted </w:t>
      </w:r>
      <w:r w:rsidR="001504DE">
        <w:rPr>
          <w:rFonts w:ascii="Times New Roman" w:hAnsi="Times New Roman" w:cs="Times New Roman"/>
          <w:sz w:val="24"/>
          <w:szCs w:val="24"/>
        </w:rPr>
        <w:t>in</w:t>
      </w:r>
      <w:r w:rsidR="00C401E7">
        <w:rPr>
          <w:rFonts w:ascii="Times New Roman" w:hAnsi="Times New Roman" w:cs="Times New Roman"/>
          <w:sz w:val="24"/>
          <w:szCs w:val="24"/>
        </w:rPr>
        <w:t xml:space="preserve"> 1982</w:t>
      </w:r>
      <w:r>
        <w:rPr>
          <w:rFonts w:ascii="Times New Roman" w:hAnsi="Times New Roman" w:cs="Times New Roman"/>
          <w:sz w:val="24"/>
          <w:szCs w:val="24"/>
        </w:rPr>
        <w:t xml:space="preserve"> and</w:t>
      </w:r>
      <w:r w:rsidR="00660492">
        <w:rPr>
          <w:rFonts w:ascii="Times New Roman" w:hAnsi="Times New Roman" w:cs="Times New Roman"/>
          <w:sz w:val="24"/>
          <w:szCs w:val="24"/>
        </w:rPr>
        <w:t xml:space="preserve"> under which the concept of MSY remains</w:t>
      </w:r>
      <w:r w:rsidR="00C401E7">
        <w:rPr>
          <w:rFonts w:ascii="Times New Roman" w:hAnsi="Times New Roman" w:cs="Times New Roman"/>
          <w:sz w:val="24"/>
          <w:szCs w:val="24"/>
        </w:rPr>
        <w:t xml:space="preserve"> an important principle</w:t>
      </w:r>
      <w:r w:rsidR="00660492">
        <w:rPr>
          <w:rFonts w:ascii="Times New Roman" w:hAnsi="Times New Roman" w:cs="Times New Roman"/>
          <w:sz w:val="24"/>
          <w:szCs w:val="24"/>
        </w:rPr>
        <w:t>,</w:t>
      </w:r>
      <w:r w:rsidR="00C401E7">
        <w:rPr>
          <w:rFonts w:ascii="Times New Roman" w:hAnsi="Times New Roman" w:cs="Times New Roman"/>
          <w:sz w:val="24"/>
          <w:szCs w:val="24"/>
        </w:rPr>
        <w:t xml:space="preserve"> efforts have been directed at</w:t>
      </w:r>
      <w:r w:rsidR="00660492">
        <w:rPr>
          <w:rFonts w:ascii="Times New Roman" w:hAnsi="Times New Roman" w:cs="Times New Roman"/>
          <w:sz w:val="24"/>
          <w:szCs w:val="24"/>
        </w:rPr>
        <w:t xml:space="preserve"> </w:t>
      </w:r>
      <w:r w:rsidR="00C401E7">
        <w:rPr>
          <w:rFonts w:ascii="Times New Roman" w:hAnsi="Times New Roman" w:cs="Times New Roman"/>
          <w:sz w:val="24"/>
          <w:szCs w:val="24"/>
        </w:rPr>
        <w:t>adoptin</w:t>
      </w:r>
      <w:r w:rsidR="001504DE">
        <w:rPr>
          <w:rFonts w:ascii="Times New Roman" w:hAnsi="Times New Roman" w:cs="Times New Roman"/>
          <w:sz w:val="24"/>
          <w:szCs w:val="24"/>
        </w:rPr>
        <w:t>g more precautionary approaches and</w:t>
      </w:r>
      <w:r w:rsidR="00C401E7">
        <w:rPr>
          <w:rFonts w:ascii="Times New Roman" w:hAnsi="Times New Roman" w:cs="Times New Roman"/>
          <w:sz w:val="24"/>
          <w:szCs w:val="24"/>
        </w:rPr>
        <w:t xml:space="preserve"> strengthening the management of shared fish stocks</w:t>
      </w:r>
      <w:r w:rsidR="001504DE">
        <w:rPr>
          <w:rFonts w:ascii="Times New Roman" w:hAnsi="Times New Roman" w:cs="Times New Roman"/>
          <w:sz w:val="24"/>
          <w:szCs w:val="24"/>
        </w:rPr>
        <w:t xml:space="preserve"> (1</w:t>
      </w:r>
      <w:r w:rsidR="000273D3">
        <w:rPr>
          <w:rFonts w:ascii="Times New Roman" w:hAnsi="Times New Roman" w:cs="Times New Roman"/>
          <w:sz w:val="24"/>
          <w:szCs w:val="24"/>
        </w:rPr>
        <w:t>4</w:t>
      </w:r>
      <w:r w:rsidR="001504DE">
        <w:rPr>
          <w:rFonts w:ascii="Times New Roman" w:hAnsi="Times New Roman" w:cs="Times New Roman"/>
          <w:sz w:val="24"/>
          <w:szCs w:val="24"/>
        </w:rPr>
        <w:t>)</w:t>
      </w:r>
      <w:r w:rsidR="00C401E7">
        <w:rPr>
          <w:rFonts w:ascii="Times New Roman" w:hAnsi="Times New Roman" w:cs="Times New Roman"/>
          <w:sz w:val="24"/>
          <w:szCs w:val="24"/>
        </w:rPr>
        <w:t xml:space="preserve">, considering fisheries from a wider ecosystem perspective (e.g. </w:t>
      </w:r>
      <w:r w:rsidR="00C401E7" w:rsidRPr="00C401E7">
        <w:rPr>
          <w:rFonts w:ascii="Times New Roman" w:hAnsi="Times New Roman" w:cs="Times New Roman"/>
          <w:sz w:val="24"/>
          <w:szCs w:val="24"/>
        </w:rPr>
        <w:t xml:space="preserve">1995 United Nations Agreement for the Conservation and Management of Straddling Fish Stocks and Highly </w:t>
      </w:r>
      <w:r w:rsidR="00C401E7" w:rsidRPr="007D63F2">
        <w:rPr>
          <w:rFonts w:ascii="Times New Roman" w:hAnsi="Times New Roman" w:cs="Times New Roman"/>
          <w:sz w:val="24"/>
          <w:szCs w:val="24"/>
        </w:rPr>
        <w:t>Migratory Fish Stocks</w:t>
      </w:r>
      <w:r w:rsidR="001504DE" w:rsidRPr="00314AB5">
        <w:rPr>
          <w:rFonts w:ascii="Times New Roman" w:hAnsi="Times New Roman" w:cs="Times New Roman"/>
          <w:sz w:val="24"/>
          <w:szCs w:val="24"/>
        </w:rPr>
        <w:t>, 1</w:t>
      </w:r>
      <w:r w:rsidR="00754E24">
        <w:rPr>
          <w:rFonts w:ascii="Times New Roman" w:hAnsi="Times New Roman" w:cs="Times New Roman"/>
          <w:sz w:val="24"/>
          <w:szCs w:val="24"/>
        </w:rPr>
        <w:t>4</w:t>
      </w:r>
      <w:r w:rsidR="001504DE" w:rsidRPr="00314AB5">
        <w:rPr>
          <w:rFonts w:ascii="Times New Roman" w:hAnsi="Times New Roman" w:cs="Times New Roman"/>
          <w:sz w:val="24"/>
          <w:szCs w:val="24"/>
        </w:rPr>
        <w:t>; FAO’s Ecosystem Approach to Fisheries, 1</w:t>
      </w:r>
      <w:r w:rsidR="000273D3">
        <w:rPr>
          <w:rFonts w:ascii="Times New Roman" w:hAnsi="Times New Roman" w:cs="Times New Roman"/>
          <w:sz w:val="24"/>
          <w:szCs w:val="24"/>
        </w:rPr>
        <w:t>5</w:t>
      </w:r>
      <w:r w:rsidR="00C401E7" w:rsidRPr="00094427">
        <w:rPr>
          <w:rFonts w:ascii="Times New Roman" w:hAnsi="Times New Roman" w:cs="Times New Roman"/>
          <w:sz w:val="24"/>
          <w:szCs w:val="24"/>
        </w:rPr>
        <w:t>)</w:t>
      </w:r>
      <w:r w:rsidR="001504DE" w:rsidRPr="00094427">
        <w:rPr>
          <w:rFonts w:ascii="Times New Roman" w:hAnsi="Times New Roman" w:cs="Times New Roman"/>
          <w:sz w:val="24"/>
          <w:szCs w:val="24"/>
        </w:rPr>
        <w:t>, cutting subsidies, restricting trade in endangered species, and installing marine protected areas (1</w:t>
      </w:r>
      <w:r w:rsidR="000273D3">
        <w:rPr>
          <w:rFonts w:ascii="Times New Roman" w:hAnsi="Times New Roman" w:cs="Times New Roman"/>
          <w:sz w:val="24"/>
          <w:szCs w:val="24"/>
        </w:rPr>
        <w:t>5</w:t>
      </w:r>
      <w:r w:rsidR="001504DE" w:rsidRPr="00094427">
        <w:rPr>
          <w:rFonts w:ascii="Times New Roman" w:hAnsi="Times New Roman" w:cs="Times New Roman"/>
          <w:sz w:val="24"/>
          <w:szCs w:val="24"/>
        </w:rPr>
        <w:t xml:space="preserve">). </w:t>
      </w:r>
      <w:r w:rsidR="00660492" w:rsidRPr="00094427">
        <w:rPr>
          <w:rFonts w:ascii="Times New Roman" w:hAnsi="Times New Roman" w:cs="Times New Roman"/>
          <w:sz w:val="24"/>
          <w:szCs w:val="24"/>
        </w:rPr>
        <w:t>Nevertheless, the</w:t>
      </w:r>
      <w:r w:rsidR="00660492" w:rsidRPr="00660492">
        <w:rPr>
          <w:rFonts w:ascii="Times New Roman" w:hAnsi="Times New Roman" w:cs="Times New Roman"/>
          <w:sz w:val="24"/>
          <w:szCs w:val="24"/>
        </w:rPr>
        <w:t xml:space="preserve"> concept of MSY, with and without </w:t>
      </w:r>
      <w:r w:rsidR="00660492">
        <w:rPr>
          <w:rFonts w:ascii="Times New Roman" w:hAnsi="Times New Roman" w:cs="Times New Roman"/>
          <w:sz w:val="24"/>
          <w:szCs w:val="24"/>
        </w:rPr>
        <w:t>the</w:t>
      </w:r>
      <w:r w:rsidR="00660492" w:rsidRPr="00660492">
        <w:rPr>
          <w:rFonts w:ascii="Times New Roman" w:hAnsi="Times New Roman" w:cs="Times New Roman"/>
          <w:sz w:val="24"/>
          <w:szCs w:val="24"/>
        </w:rPr>
        <w:t xml:space="preserve"> distortions</w:t>
      </w:r>
      <w:r w:rsidR="00660492">
        <w:rPr>
          <w:rFonts w:ascii="Times New Roman" w:hAnsi="Times New Roman" w:cs="Times New Roman"/>
          <w:sz w:val="24"/>
          <w:szCs w:val="24"/>
        </w:rPr>
        <w:t xml:space="preserve"> described</w:t>
      </w:r>
      <w:r w:rsidR="00660492" w:rsidRPr="00660492">
        <w:rPr>
          <w:rFonts w:ascii="Times New Roman" w:hAnsi="Times New Roman" w:cs="Times New Roman"/>
          <w:sz w:val="24"/>
          <w:szCs w:val="24"/>
        </w:rPr>
        <w:t xml:space="preserve">, persists in global multilateral </w:t>
      </w:r>
      <w:r w:rsidR="00660492">
        <w:rPr>
          <w:rFonts w:ascii="Times New Roman" w:hAnsi="Times New Roman" w:cs="Times New Roman"/>
          <w:sz w:val="24"/>
          <w:szCs w:val="24"/>
        </w:rPr>
        <w:t>fishing law</w:t>
      </w:r>
      <w:r>
        <w:rPr>
          <w:rFonts w:ascii="Times New Roman" w:hAnsi="Times New Roman" w:cs="Times New Roman"/>
          <w:sz w:val="24"/>
          <w:szCs w:val="24"/>
        </w:rPr>
        <w:t>,</w:t>
      </w:r>
      <w:r w:rsidR="00F035B2">
        <w:rPr>
          <w:rFonts w:ascii="Times New Roman" w:hAnsi="Times New Roman" w:cs="Times New Roman"/>
          <w:sz w:val="24"/>
          <w:szCs w:val="24"/>
        </w:rPr>
        <w:t xml:space="preserve"> and will likely continue to play an important role in the future management of marine stocks. </w:t>
      </w:r>
      <w:r w:rsidR="00391F11">
        <w:rPr>
          <w:rFonts w:ascii="Times New Roman" w:hAnsi="Times New Roman" w:cs="Times New Roman"/>
          <w:sz w:val="24"/>
          <w:szCs w:val="24"/>
        </w:rPr>
        <w:t>It</w:t>
      </w:r>
      <w:r w:rsidR="001F2457">
        <w:rPr>
          <w:rFonts w:ascii="Times New Roman" w:hAnsi="Times New Roman" w:cs="Times New Roman"/>
          <w:sz w:val="24"/>
          <w:szCs w:val="24"/>
        </w:rPr>
        <w:t xml:space="preserve"> is </w:t>
      </w:r>
      <w:r w:rsidR="00391F11">
        <w:rPr>
          <w:rFonts w:ascii="Times New Roman" w:hAnsi="Times New Roman" w:cs="Times New Roman"/>
          <w:sz w:val="24"/>
          <w:szCs w:val="24"/>
        </w:rPr>
        <w:t>important</w:t>
      </w:r>
      <w:r w:rsidR="001F2457">
        <w:rPr>
          <w:rFonts w:ascii="Times New Roman" w:hAnsi="Times New Roman" w:cs="Times New Roman"/>
          <w:sz w:val="24"/>
          <w:szCs w:val="24"/>
        </w:rPr>
        <w:t xml:space="preserve"> to understand that </w:t>
      </w:r>
      <w:r w:rsidR="008F67BE">
        <w:rPr>
          <w:rFonts w:ascii="Times New Roman" w:hAnsi="Times New Roman" w:cs="Times New Roman"/>
          <w:sz w:val="24"/>
          <w:szCs w:val="24"/>
        </w:rPr>
        <w:t xml:space="preserve">the biomass of </w:t>
      </w:r>
      <w:r w:rsidR="009C11C5" w:rsidRPr="009C11C5">
        <w:rPr>
          <w:rFonts w:ascii="Times New Roman" w:hAnsi="Times New Roman" w:cs="Times New Roman"/>
          <w:sz w:val="24"/>
          <w:szCs w:val="24"/>
        </w:rPr>
        <w:t>the majority of all stocks in Europe</w:t>
      </w:r>
      <w:r w:rsidR="008F67BE">
        <w:rPr>
          <w:rFonts w:ascii="Times New Roman" w:hAnsi="Times New Roman" w:cs="Times New Roman"/>
          <w:sz w:val="24"/>
          <w:szCs w:val="24"/>
        </w:rPr>
        <w:t xml:space="preserve"> is much lower than </w:t>
      </w:r>
      <w:r w:rsidR="008F67BE" w:rsidRPr="009C11C5">
        <w:rPr>
          <w:rFonts w:ascii="Times New Roman" w:hAnsi="Times New Roman" w:cs="Times New Roman"/>
          <w:sz w:val="24"/>
          <w:szCs w:val="24"/>
        </w:rPr>
        <w:t>B</w:t>
      </w:r>
      <w:r w:rsidR="008F67BE" w:rsidRPr="009C11C5">
        <w:rPr>
          <w:rFonts w:ascii="Times New Roman" w:hAnsi="Times New Roman" w:cs="Times New Roman"/>
          <w:sz w:val="24"/>
          <w:szCs w:val="24"/>
          <w:vertAlign w:val="subscript"/>
        </w:rPr>
        <w:t>MSY</w:t>
      </w:r>
      <w:r w:rsidR="008F67BE">
        <w:rPr>
          <w:rFonts w:ascii="Times New Roman" w:hAnsi="Times New Roman" w:cs="Times New Roman"/>
          <w:sz w:val="24"/>
          <w:szCs w:val="24"/>
        </w:rPr>
        <w:t xml:space="preserve">, </w:t>
      </w:r>
      <w:r w:rsidR="009C11C5" w:rsidRPr="009C11C5">
        <w:rPr>
          <w:rFonts w:ascii="Times New Roman" w:hAnsi="Times New Roman" w:cs="Times New Roman"/>
          <w:sz w:val="24"/>
          <w:szCs w:val="24"/>
        </w:rPr>
        <w:t xml:space="preserve">including </w:t>
      </w:r>
      <w:r w:rsidR="0063172F">
        <w:rPr>
          <w:rFonts w:ascii="Times New Roman" w:hAnsi="Times New Roman" w:cs="Times New Roman"/>
          <w:sz w:val="24"/>
          <w:szCs w:val="24"/>
        </w:rPr>
        <w:t>in UK waters</w:t>
      </w:r>
      <w:r w:rsidR="008B312F">
        <w:rPr>
          <w:rFonts w:ascii="Times New Roman" w:hAnsi="Times New Roman" w:cs="Times New Roman"/>
          <w:sz w:val="24"/>
          <w:szCs w:val="24"/>
        </w:rPr>
        <w:t xml:space="preserve"> (Fig</w:t>
      </w:r>
      <w:r w:rsidR="0025319D">
        <w:rPr>
          <w:rFonts w:ascii="Times New Roman" w:hAnsi="Times New Roman" w:cs="Times New Roman"/>
          <w:sz w:val="24"/>
          <w:szCs w:val="24"/>
        </w:rPr>
        <w:t xml:space="preserve">ure </w:t>
      </w:r>
      <w:r w:rsidR="008B312F">
        <w:rPr>
          <w:rFonts w:ascii="Times New Roman" w:hAnsi="Times New Roman" w:cs="Times New Roman"/>
          <w:sz w:val="24"/>
          <w:szCs w:val="24"/>
        </w:rPr>
        <w:t>1)</w:t>
      </w:r>
      <w:r w:rsidR="00DA1622">
        <w:rPr>
          <w:rFonts w:ascii="Times New Roman" w:hAnsi="Times New Roman" w:cs="Times New Roman"/>
          <w:sz w:val="24"/>
          <w:szCs w:val="24"/>
        </w:rPr>
        <w:t>. T</w:t>
      </w:r>
      <w:r w:rsidR="007D63F2">
        <w:rPr>
          <w:rFonts w:ascii="Times New Roman" w:hAnsi="Times New Roman" w:cs="Times New Roman"/>
          <w:sz w:val="24"/>
          <w:szCs w:val="24"/>
        </w:rPr>
        <w:t>herefore</w:t>
      </w:r>
      <w:r w:rsidR="00DA1622">
        <w:rPr>
          <w:rFonts w:ascii="Times New Roman" w:hAnsi="Times New Roman" w:cs="Times New Roman"/>
          <w:sz w:val="24"/>
          <w:szCs w:val="24"/>
        </w:rPr>
        <w:t>,</w:t>
      </w:r>
      <w:r w:rsidR="00124486">
        <w:rPr>
          <w:rFonts w:ascii="Times New Roman" w:hAnsi="Times New Roman" w:cs="Times New Roman"/>
          <w:sz w:val="24"/>
          <w:szCs w:val="24"/>
        </w:rPr>
        <w:t xml:space="preserve"> the shock</w:t>
      </w:r>
      <w:r w:rsidR="007D63F2">
        <w:rPr>
          <w:rFonts w:ascii="Times New Roman" w:hAnsi="Times New Roman" w:cs="Times New Roman"/>
          <w:sz w:val="24"/>
          <w:szCs w:val="24"/>
        </w:rPr>
        <w:t xml:space="preserve"> </w:t>
      </w:r>
      <w:r w:rsidR="00A139BE">
        <w:rPr>
          <w:rFonts w:ascii="Times New Roman" w:hAnsi="Times New Roman" w:cs="Times New Roman"/>
          <w:sz w:val="24"/>
          <w:szCs w:val="24"/>
        </w:rPr>
        <w:t>crea</w:t>
      </w:r>
      <w:r w:rsidR="007D63F2">
        <w:rPr>
          <w:rFonts w:ascii="Times New Roman" w:hAnsi="Times New Roman" w:cs="Times New Roman"/>
          <w:sz w:val="24"/>
          <w:szCs w:val="24"/>
        </w:rPr>
        <w:t xml:space="preserve">ted by </w:t>
      </w:r>
      <w:r w:rsidR="008C729F">
        <w:rPr>
          <w:rFonts w:ascii="Times New Roman" w:hAnsi="Times New Roman" w:cs="Times New Roman"/>
          <w:sz w:val="24"/>
          <w:szCs w:val="24"/>
        </w:rPr>
        <w:t>the</w:t>
      </w:r>
      <w:r w:rsidR="00124486">
        <w:rPr>
          <w:rFonts w:ascii="Times New Roman" w:hAnsi="Times New Roman" w:cs="Times New Roman"/>
          <w:sz w:val="24"/>
          <w:szCs w:val="24"/>
        </w:rPr>
        <w:t xml:space="preserve"> unique combination of the</w:t>
      </w:r>
      <w:r w:rsidR="008C729F">
        <w:rPr>
          <w:rFonts w:ascii="Times New Roman" w:hAnsi="Times New Roman" w:cs="Times New Roman"/>
          <w:sz w:val="24"/>
          <w:szCs w:val="24"/>
        </w:rPr>
        <w:t xml:space="preserve"> COVID-19 slowdown</w:t>
      </w:r>
      <w:r w:rsidR="007D63F2">
        <w:rPr>
          <w:rFonts w:ascii="Times New Roman" w:hAnsi="Times New Roman" w:cs="Times New Roman"/>
          <w:sz w:val="24"/>
          <w:szCs w:val="24"/>
        </w:rPr>
        <w:t xml:space="preserve"> and </w:t>
      </w:r>
      <w:proofErr w:type="spellStart"/>
      <w:r w:rsidR="007D63F2">
        <w:rPr>
          <w:rFonts w:ascii="Times New Roman" w:hAnsi="Times New Roman" w:cs="Times New Roman"/>
          <w:sz w:val="24"/>
          <w:szCs w:val="24"/>
        </w:rPr>
        <w:t>Brexit</w:t>
      </w:r>
      <w:proofErr w:type="spellEnd"/>
      <w:r w:rsidR="008C729F">
        <w:rPr>
          <w:rFonts w:ascii="Times New Roman" w:hAnsi="Times New Roman" w:cs="Times New Roman"/>
          <w:sz w:val="24"/>
          <w:szCs w:val="24"/>
        </w:rPr>
        <w:t xml:space="preserve"> </w:t>
      </w:r>
      <w:r w:rsidR="00124486" w:rsidRPr="00124486">
        <w:rPr>
          <w:rFonts w:asciiTheme="majorBidi" w:hAnsiTheme="majorBidi" w:cstheme="majorBidi"/>
          <w:sz w:val="24"/>
          <w:szCs w:val="24"/>
        </w:rPr>
        <w:t>provide</w:t>
      </w:r>
      <w:r w:rsidR="00124486">
        <w:rPr>
          <w:rFonts w:asciiTheme="majorBidi" w:hAnsiTheme="majorBidi" w:cstheme="majorBidi"/>
          <w:sz w:val="24"/>
          <w:szCs w:val="24"/>
        </w:rPr>
        <w:t>s</w:t>
      </w:r>
      <w:r w:rsidR="001F2457" w:rsidRPr="0063094A">
        <w:rPr>
          <w:rFonts w:asciiTheme="majorBidi" w:hAnsiTheme="majorBidi" w:cstheme="majorBidi"/>
          <w:sz w:val="24"/>
          <w:szCs w:val="24"/>
        </w:rPr>
        <w:t xml:space="preserve"> </w:t>
      </w:r>
      <w:r w:rsidR="007D63F2" w:rsidRPr="0063094A">
        <w:rPr>
          <w:rFonts w:asciiTheme="majorBidi" w:hAnsiTheme="majorBidi" w:cstheme="majorBidi"/>
          <w:sz w:val="24"/>
          <w:szCs w:val="24"/>
        </w:rPr>
        <w:t>a</w:t>
      </w:r>
      <w:r w:rsidRPr="0063094A">
        <w:rPr>
          <w:rFonts w:asciiTheme="majorBidi" w:hAnsiTheme="majorBidi" w:cstheme="majorBidi"/>
          <w:sz w:val="24"/>
          <w:szCs w:val="24"/>
        </w:rPr>
        <w:t>n</w:t>
      </w:r>
      <w:r w:rsidR="007D63F2" w:rsidRPr="0063094A">
        <w:rPr>
          <w:rFonts w:asciiTheme="majorBidi" w:hAnsiTheme="majorBidi" w:cstheme="majorBidi"/>
          <w:sz w:val="24"/>
          <w:szCs w:val="24"/>
        </w:rPr>
        <w:t xml:space="preserve"> once-in-a-lifetime </w:t>
      </w:r>
      <w:r w:rsidR="001F2457" w:rsidRPr="0063094A">
        <w:rPr>
          <w:rFonts w:asciiTheme="majorBidi" w:hAnsiTheme="majorBidi" w:cstheme="majorBidi"/>
          <w:sz w:val="24"/>
          <w:szCs w:val="24"/>
        </w:rPr>
        <w:t>opportunity to</w:t>
      </w:r>
      <w:r w:rsidR="008C729F" w:rsidRPr="0063094A">
        <w:rPr>
          <w:rFonts w:asciiTheme="majorBidi" w:hAnsiTheme="majorBidi" w:cstheme="majorBidi"/>
          <w:sz w:val="24"/>
          <w:szCs w:val="24"/>
        </w:rPr>
        <w:t xml:space="preserve"> kick-start the </w:t>
      </w:r>
      <w:r w:rsidR="009C11C5" w:rsidRPr="0063094A">
        <w:rPr>
          <w:rFonts w:asciiTheme="majorBidi" w:hAnsiTheme="majorBidi" w:cstheme="majorBidi"/>
          <w:sz w:val="24"/>
          <w:szCs w:val="24"/>
        </w:rPr>
        <w:t>rebuilding</w:t>
      </w:r>
      <w:r w:rsidR="008C729F" w:rsidRPr="0063094A">
        <w:rPr>
          <w:rFonts w:asciiTheme="majorBidi" w:hAnsiTheme="majorBidi" w:cstheme="majorBidi"/>
          <w:sz w:val="24"/>
          <w:szCs w:val="24"/>
        </w:rPr>
        <w:t xml:space="preserve"> of</w:t>
      </w:r>
      <w:r w:rsidR="009C11C5" w:rsidRPr="0063094A">
        <w:rPr>
          <w:rFonts w:asciiTheme="majorBidi" w:hAnsiTheme="majorBidi" w:cstheme="majorBidi"/>
          <w:sz w:val="24"/>
          <w:szCs w:val="24"/>
        </w:rPr>
        <w:t xml:space="preserve"> biomass </w:t>
      </w:r>
      <w:r w:rsidR="002B7E57" w:rsidRPr="0063094A">
        <w:rPr>
          <w:rFonts w:asciiTheme="majorBidi" w:hAnsiTheme="majorBidi" w:cstheme="majorBidi"/>
          <w:sz w:val="24"/>
          <w:szCs w:val="24"/>
        </w:rPr>
        <w:t>to B</w:t>
      </w:r>
      <w:r w:rsidR="002B7E57" w:rsidRPr="0063094A">
        <w:rPr>
          <w:rFonts w:asciiTheme="majorBidi" w:hAnsiTheme="majorBidi" w:cstheme="majorBidi"/>
          <w:sz w:val="24"/>
          <w:szCs w:val="24"/>
          <w:vertAlign w:val="subscript"/>
        </w:rPr>
        <w:t>MSY</w:t>
      </w:r>
      <w:r w:rsidR="007D63F2" w:rsidRPr="0063094A">
        <w:rPr>
          <w:rFonts w:asciiTheme="majorBidi" w:hAnsiTheme="majorBidi" w:cstheme="majorBidi"/>
          <w:sz w:val="24"/>
          <w:szCs w:val="24"/>
        </w:rPr>
        <w:t xml:space="preserve">. This </w:t>
      </w:r>
      <w:r w:rsidR="009C11C5" w:rsidRPr="0063094A">
        <w:rPr>
          <w:rFonts w:asciiTheme="majorBidi" w:hAnsiTheme="majorBidi" w:cstheme="majorBidi"/>
          <w:sz w:val="24"/>
          <w:szCs w:val="24"/>
        </w:rPr>
        <w:t>would represent real progress</w:t>
      </w:r>
      <w:r w:rsidR="007D63F2" w:rsidRPr="0063094A">
        <w:rPr>
          <w:rFonts w:asciiTheme="majorBidi" w:hAnsiTheme="majorBidi" w:cstheme="majorBidi"/>
          <w:sz w:val="24"/>
          <w:szCs w:val="24"/>
        </w:rPr>
        <w:t xml:space="preserve"> in the conservation of stocks</w:t>
      </w:r>
      <w:r w:rsidR="001F2457" w:rsidRPr="0063094A">
        <w:rPr>
          <w:rFonts w:asciiTheme="majorBidi" w:hAnsiTheme="majorBidi" w:cstheme="majorBidi"/>
          <w:sz w:val="24"/>
          <w:szCs w:val="24"/>
        </w:rPr>
        <w:t xml:space="preserve"> </w:t>
      </w:r>
      <w:r w:rsidR="00620CE3">
        <w:rPr>
          <w:rFonts w:asciiTheme="majorBidi" w:hAnsiTheme="majorBidi" w:cstheme="majorBidi"/>
          <w:sz w:val="24"/>
          <w:szCs w:val="24"/>
        </w:rPr>
        <w:t>and progress toward healthy fisheries with close to maximum catches</w:t>
      </w:r>
      <w:r w:rsidR="009C11C5" w:rsidRPr="0063094A">
        <w:rPr>
          <w:rFonts w:asciiTheme="majorBidi" w:hAnsiTheme="majorBidi" w:cstheme="majorBidi"/>
          <w:sz w:val="24"/>
          <w:szCs w:val="24"/>
        </w:rPr>
        <w:t>.</w:t>
      </w:r>
    </w:p>
    <w:p w14:paraId="23115285" w14:textId="11821CFA" w:rsidR="001F324E" w:rsidRDefault="0063172F" w:rsidP="00F05CB0">
      <w:pPr>
        <w:spacing w:after="0" w:line="360" w:lineRule="auto"/>
        <w:ind w:firstLine="720"/>
        <w:rPr>
          <w:rFonts w:ascii="Times New Roman" w:hAnsi="Times New Roman" w:cs="Times New Roman"/>
          <w:sz w:val="24"/>
          <w:szCs w:val="24"/>
        </w:rPr>
      </w:pPr>
      <w:r w:rsidRPr="0063094A">
        <w:rPr>
          <w:rFonts w:asciiTheme="majorBidi" w:hAnsiTheme="majorBidi" w:cstheme="majorBidi"/>
          <w:sz w:val="24"/>
          <w:szCs w:val="24"/>
        </w:rPr>
        <w:t>R</w:t>
      </w:r>
      <w:r w:rsidR="00533309" w:rsidRPr="0063094A">
        <w:rPr>
          <w:rFonts w:asciiTheme="majorBidi" w:hAnsiTheme="majorBidi" w:cstheme="majorBidi"/>
          <w:sz w:val="24"/>
          <w:szCs w:val="24"/>
        </w:rPr>
        <w:t xml:space="preserve">ethinking </w:t>
      </w:r>
      <w:r w:rsidR="00B7546C" w:rsidRPr="0063094A">
        <w:rPr>
          <w:rFonts w:asciiTheme="majorBidi" w:hAnsiTheme="majorBidi" w:cstheme="majorBidi"/>
          <w:sz w:val="24"/>
          <w:szCs w:val="24"/>
        </w:rPr>
        <w:t>global</w:t>
      </w:r>
      <w:r w:rsidR="00533309" w:rsidRPr="0063094A">
        <w:rPr>
          <w:rFonts w:asciiTheme="majorBidi" w:hAnsiTheme="majorBidi" w:cstheme="majorBidi"/>
          <w:sz w:val="24"/>
          <w:szCs w:val="24"/>
        </w:rPr>
        <w:t xml:space="preserve"> fisheries </w:t>
      </w:r>
      <w:r w:rsidR="00B7546C" w:rsidRPr="0063094A">
        <w:rPr>
          <w:rFonts w:asciiTheme="majorBidi" w:hAnsiTheme="majorBidi" w:cstheme="majorBidi"/>
          <w:sz w:val="24"/>
          <w:szCs w:val="24"/>
        </w:rPr>
        <w:t xml:space="preserve">policies </w:t>
      </w:r>
      <w:r w:rsidR="0025319D" w:rsidRPr="0063094A">
        <w:rPr>
          <w:rFonts w:asciiTheme="majorBidi" w:hAnsiTheme="majorBidi" w:cstheme="majorBidi"/>
          <w:sz w:val="24"/>
          <w:szCs w:val="24"/>
        </w:rPr>
        <w:t xml:space="preserve">after COVID-19 and </w:t>
      </w:r>
      <w:proofErr w:type="spellStart"/>
      <w:r w:rsidR="0025319D" w:rsidRPr="0063094A">
        <w:rPr>
          <w:rFonts w:asciiTheme="majorBidi" w:hAnsiTheme="majorBidi" w:cstheme="majorBidi"/>
          <w:sz w:val="24"/>
          <w:szCs w:val="24"/>
        </w:rPr>
        <w:t>Brexit</w:t>
      </w:r>
      <w:proofErr w:type="spellEnd"/>
      <w:r w:rsidR="00004860" w:rsidRPr="0063094A">
        <w:rPr>
          <w:rFonts w:asciiTheme="majorBidi" w:hAnsiTheme="majorBidi" w:cstheme="majorBidi"/>
          <w:sz w:val="24"/>
          <w:szCs w:val="24"/>
        </w:rPr>
        <w:t xml:space="preserve"> </w:t>
      </w:r>
      <w:r w:rsidR="00533309" w:rsidRPr="0063094A">
        <w:rPr>
          <w:rFonts w:asciiTheme="majorBidi" w:hAnsiTheme="majorBidi" w:cstheme="majorBidi"/>
          <w:sz w:val="24"/>
          <w:szCs w:val="24"/>
        </w:rPr>
        <w:t>should focus on</w:t>
      </w:r>
      <w:r w:rsidR="000761A6" w:rsidRPr="0063094A">
        <w:rPr>
          <w:rFonts w:asciiTheme="majorBidi" w:hAnsiTheme="majorBidi" w:cstheme="majorBidi"/>
          <w:sz w:val="24"/>
          <w:szCs w:val="24"/>
        </w:rPr>
        <w:t xml:space="preserve"> </w:t>
      </w:r>
      <w:r w:rsidR="004F0F8E" w:rsidRPr="0063094A">
        <w:rPr>
          <w:rFonts w:asciiTheme="majorBidi" w:hAnsiTheme="majorBidi" w:cstheme="majorBidi"/>
          <w:sz w:val="24"/>
          <w:szCs w:val="24"/>
        </w:rPr>
        <w:t xml:space="preserve">the continued </w:t>
      </w:r>
      <w:r w:rsidR="000761A6" w:rsidRPr="0063094A">
        <w:rPr>
          <w:rFonts w:asciiTheme="majorBidi" w:hAnsiTheme="majorBidi" w:cstheme="majorBidi"/>
          <w:sz w:val="24"/>
          <w:szCs w:val="24"/>
        </w:rPr>
        <w:t>evolution in developing and using catch targets and limits, such as those updated under the UN Fish Stocks Agreement and the FAO’s Code of Conduct for Responsible Fisheries</w:t>
      </w:r>
      <w:r w:rsidR="00CC63EA">
        <w:rPr>
          <w:rFonts w:asciiTheme="majorBidi" w:hAnsiTheme="majorBidi" w:cstheme="majorBidi"/>
          <w:sz w:val="24"/>
          <w:szCs w:val="24"/>
        </w:rPr>
        <w:t>. This can be achieved, partially at least</w:t>
      </w:r>
      <w:r w:rsidR="000761A6" w:rsidRPr="0063094A">
        <w:rPr>
          <w:rFonts w:asciiTheme="majorBidi" w:hAnsiTheme="majorBidi" w:cstheme="majorBidi"/>
          <w:sz w:val="24"/>
          <w:szCs w:val="24"/>
        </w:rPr>
        <w:t xml:space="preserve">, </w:t>
      </w:r>
      <w:r w:rsidR="004F0F8E" w:rsidRPr="0063094A">
        <w:rPr>
          <w:rFonts w:asciiTheme="majorBidi" w:hAnsiTheme="majorBidi" w:cstheme="majorBidi"/>
          <w:sz w:val="24"/>
          <w:szCs w:val="24"/>
        </w:rPr>
        <w:t xml:space="preserve">by </w:t>
      </w:r>
      <w:r w:rsidR="00533309" w:rsidRPr="0063094A">
        <w:rPr>
          <w:rFonts w:asciiTheme="majorBidi" w:hAnsiTheme="majorBidi" w:cstheme="majorBidi"/>
          <w:sz w:val="24"/>
          <w:szCs w:val="24"/>
        </w:rPr>
        <w:t>re-establishing the key role of MSY</w:t>
      </w:r>
      <w:r w:rsidRPr="0063094A">
        <w:rPr>
          <w:rFonts w:asciiTheme="majorBidi" w:hAnsiTheme="majorBidi" w:cstheme="majorBidi"/>
          <w:sz w:val="24"/>
          <w:szCs w:val="24"/>
        </w:rPr>
        <w:t>,</w:t>
      </w:r>
      <w:r w:rsidR="00533309" w:rsidRPr="0063094A">
        <w:rPr>
          <w:rFonts w:asciiTheme="majorBidi" w:hAnsiTheme="majorBidi" w:cstheme="majorBidi"/>
          <w:sz w:val="24"/>
          <w:szCs w:val="24"/>
        </w:rPr>
        <w:t xml:space="preserve"> not </w:t>
      </w:r>
      <w:r w:rsidR="00533309" w:rsidRPr="0063094A">
        <w:rPr>
          <w:rFonts w:asciiTheme="majorBidi" w:hAnsiTheme="majorBidi" w:cstheme="majorBidi"/>
          <w:sz w:val="24"/>
          <w:szCs w:val="24"/>
        </w:rPr>
        <w:lastRenderedPageBreak/>
        <w:t>as</w:t>
      </w:r>
      <w:r w:rsidR="001325A8" w:rsidRPr="0063094A">
        <w:rPr>
          <w:rFonts w:asciiTheme="majorBidi" w:hAnsiTheme="majorBidi" w:cstheme="majorBidi"/>
          <w:sz w:val="24"/>
          <w:szCs w:val="24"/>
        </w:rPr>
        <w:t xml:space="preserve"> a</w:t>
      </w:r>
      <w:r w:rsidR="00533309" w:rsidRPr="0063094A">
        <w:rPr>
          <w:rFonts w:asciiTheme="majorBidi" w:hAnsiTheme="majorBidi" w:cstheme="majorBidi"/>
          <w:sz w:val="24"/>
          <w:szCs w:val="24"/>
        </w:rPr>
        <w:t xml:space="preserve"> target, but as</w:t>
      </w:r>
      <w:r w:rsidR="001325A8" w:rsidRPr="0063094A">
        <w:rPr>
          <w:rFonts w:asciiTheme="majorBidi" w:hAnsiTheme="majorBidi" w:cstheme="majorBidi"/>
          <w:sz w:val="24"/>
          <w:szCs w:val="24"/>
        </w:rPr>
        <w:t xml:space="preserve"> a</w:t>
      </w:r>
      <w:r w:rsidR="00533309" w:rsidRPr="0063094A">
        <w:rPr>
          <w:rFonts w:asciiTheme="majorBidi" w:hAnsiTheme="majorBidi" w:cstheme="majorBidi"/>
          <w:sz w:val="24"/>
          <w:szCs w:val="24"/>
        </w:rPr>
        <w:t xml:space="preserve"> limit</w:t>
      </w:r>
      <w:r w:rsidR="0089617D" w:rsidRPr="0063094A">
        <w:rPr>
          <w:rFonts w:asciiTheme="majorBidi" w:hAnsiTheme="majorBidi" w:cstheme="majorBidi"/>
          <w:sz w:val="24"/>
          <w:szCs w:val="24"/>
        </w:rPr>
        <w:t>, as the former, in the best of circumstances</w:t>
      </w:r>
      <w:r w:rsidR="0089617D" w:rsidRPr="009C11C5">
        <w:rPr>
          <w:rFonts w:ascii="Times New Roman" w:hAnsi="Times New Roman" w:cs="Times New Roman"/>
          <w:sz w:val="24"/>
          <w:szCs w:val="24"/>
        </w:rPr>
        <w:t xml:space="preserve">, would lead to MSY being </w:t>
      </w:r>
      <w:r w:rsidR="00533309" w:rsidRPr="009C11C5">
        <w:rPr>
          <w:rFonts w:ascii="Times New Roman" w:hAnsi="Times New Roman" w:cs="Times New Roman"/>
          <w:sz w:val="24"/>
          <w:szCs w:val="24"/>
        </w:rPr>
        <w:t xml:space="preserve">exceeded </w:t>
      </w:r>
      <w:r w:rsidR="0089617D" w:rsidRPr="009C11C5">
        <w:rPr>
          <w:rFonts w:ascii="Times New Roman" w:hAnsi="Times New Roman" w:cs="Times New Roman"/>
          <w:sz w:val="24"/>
          <w:szCs w:val="24"/>
        </w:rPr>
        <w:t>half of the time.</w:t>
      </w:r>
      <w:r>
        <w:rPr>
          <w:rFonts w:ascii="Times New Roman" w:hAnsi="Times New Roman" w:cs="Times New Roman"/>
          <w:sz w:val="24"/>
          <w:szCs w:val="24"/>
        </w:rPr>
        <w:t xml:space="preserve"> </w:t>
      </w:r>
      <w:r w:rsidR="00B7546C">
        <w:rPr>
          <w:rFonts w:ascii="Times New Roman" w:hAnsi="Times New Roman" w:cs="Times New Roman"/>
          <w:sz w:val="24"/>
          <w:szCs w:val="24"/>
        </w:rPr>
        <w:t>Focusing on UK and European fisheries, e</w:t>
      </w:r>
      <w:r w:rsidR="009C11C5" w:rsidRPr="009C11C5">
        <w:rPr>
          <w:rFonts w:ascii="Times New Roman" w:hAnsi="Times New Roman" w:cs="Times New Roman"/>
          <w:sz w:val="24"/>
          <w:szCs w:val="24"/>
        </w:rPr>
        <w:t>stablishing a policy to</w:t>
      </w:r>
      <w:r w:rsidR="0089617D" w:rsidRPr="009C11C5">
        <w:rPr>
          <w:rFonts w:ascii="Times New Roman" w:hAnsi="Times New Roman" w:cs="Times New Roman"/>
          <w:sz w:val="24"/>
          <w:szCs w:val="24"/>
        </w:rPr>
        <w:t xml:space="preserve"> rebuild fish populations to a level above</w:t>
      </w:r>
      <w:r w:rsidR="00897F3C">
        <w:rPr>
          <w:rFonts w:ascii="Times New Roman" w:hAnsi="Times New Roman" w:cs="Times New Roman"/>
          <w:sz w:val="24"/>
          <w:szCs w:val="24"/>
        </w:rPr>
        <w:t xml:space="preserve"> (e.g. 20% as in Australia)</w:t>
      </w:r>
      <w:r w:rsidR="0089617D" w:rsidRPr="009C11C5">
        <w:rPr>
          <w:rFonts w:ascii="Times New Roman" w:hAnsi="Times New Roman" w:cs="Times New Roman"/>
          <w:sz w:val="24"/>
          <w:szCs w:val="24"/>
        </w:rPr>
        <w:t xml:space="preserve"> that required to generate MSY</w:t>
      </w:r>
      <w:r w:rsidR="002B7E57">
        <w:rPr>
          <w:rFonts w:ascii="Times New Roman" w:hAnsi="Times New Roman" w:cs="Times New Roman"/>
          <w:sz w:val="24"/>
          <w:szCs w:val="24"/>
        </w:rPr>
        <w:t xml:space="preserve"> </w:t>
      </w:r>
      <w:r w:rsidR="009C11C5" w:rsidRPr="009C11C5">
        <w:rPr>
          <w:rFonts w:ascii="Times New Roman" w:hAnsi="Times New Roman" w:cs="Times New Roman"/>
          <w:sz w:val="24"/>
          <w:szCs w:val="24"/>
        </w:rPr>
        <w:t>would not only enthuse the marine conservation comm</w:t>
      </w:r>
      <w:r w:rsidR="009C11C5" w:rsidRPr="001D5B29">
        <w:rPr>
          <w:rFonts w:ascii="Times New Roman" w:hAnsi="Times New Roman" w:cs="Times New Roman"/>
          <w:sz w:val="24"/>
          <w:szCs w:val="24"/>
        </w:rPr>
        <w:t xml:space="preserve">unity, but would also </w:t>
      </w:r>
      <w:r w:rsidR="005B5747">
        <w:rPr>
          <w:rFonts w:ascii="Times New Roman" w:hAnsi="Times New Roman" w:cs="Times New Roman"/>
          <w:sz w:val="24"/>
          <w:szCs w:val="24"/>
        </w:rPr>
        <w:t>increase</w:t>
      </w:r>
      <w:r w:rsidR="005C7F54">
        <w:rPr>
          <w:rFonts w:ascii="Times New Roman" w:hAnsi="Times New Roman" w:cs="Times New Roman"/>
          <w:sz w:val="24"/>
          <w:szCs w:val="24"/>
        </w:rPr>
        <w:t xml:space="preserve"> profits</w:t>
      </w:r>
      <w:r w:rsidR="009C11C5" w:rsidRPr="001D5B29">
        <w:rPr>
          <w:rFonts w:ascii="Times New Roman" w:hAnsi="Times New Roman" w:cs="Times New Roman"/>
          <w:sz w:val="24"/>
          <w:szCs w:val="24"/>
        </w:rPr>
        <w:t xml:space="preserve"> for the fishing industry</w:t>
      </w:r>
      <w:r w:rsidR="00F05CB0">
        <w:rPr>
          <w:rFonts w:ascii="Times New Roman" w:hAnsi="Times New Roman" w:cs="Times New Roman"/>
          <w:sz w:val="24"/>
          <w:szCs w:val="24"/>
        </w:rPr>
        <w:t xml:space="preserve"> through maximising the economic yield</w:t>
      </w:r>
      <w:r w:rsidR="00FE04E5" w:rsidRPr="001F7AF5">
        <w:rPr>
          <w:rFonts w:ascii="Times New Roman" w:hAnsi="Times New Roman" w:cs="Times New Roman"/>
          <w:sz w:val="24"/>
          <w:szCs w:val="24"/>
        </w:rPr>
        <w:t xml:space="preserve"> (</w:t>
      </w:r>
      <w:r w:rsidR="00554830">
        <w:rPr>
          <w:rFonts w:ascii="Times New Roman" w:hAnsi="Times New Roman" w:cs="Times New Roman"/>
          <w:sz w:val="24"/>
          <w:szCs w:val="24"/>
        </w:rPr>
        <w:t>1</w:t>
      </w:r>
      <w:r w:rsidR="000273D3">
        <w:rPr>
          <w:rFonts w:ascii="Times New Roman" w:hAnsi="Times New Roman" w:cs="Times New Roman"/>
          <w:sz w:val="24"/>
          <w:szCs w:val="24"/>
        </w:rPr>
        <w:t>3</w:t>
      </w:r>
      <w:r w:rsidR="00FE04E5" w:rsidRPr="001D5B29">
        <w:rPr>
          <w:rFonts w:ascii="Times New Roman" w:hAnsi="Times New Roman" w:cs="Times New Roman"/>
          <w:sz w:val="24"/>
          <w:szCs w:val="24"/>
        </w:rPr>
        <w:t>)</w:t>
      </w:r>
      <w:r w:rsidR="009C11C5" w:rsidRPr="001F7AF5">
        <w:rPr>
          <w:rFonts w:ascii="Times New Roman" w:hAnsi="Times New Roman" w:cs="Times New Roman"/>
          <w:sz w:val="24"/>
          <w:szCs w:val="24"/>
        </w:rPr>
        <w:t>.</w:t>
      </w:r>
      <w:r w:rsidR="00897F3C">
        <w:rPr>
          <w:rFonts w:ascii="Times New Roman" w:hAnsi="Times New Roman" w:cs="Times New Roman"/>
          <w:sz w:val="24"/>
          <w:szCs w:val="24"/>
        </w:rPr>
        <w:t xml:space="preserve"> Moreover, after </w:t>
      </w:r>
      <w:proofErr w:type="spellStart"/>
      <w:r w:rsidR="00897F3C">
        <w:rPr>
          <w:rFonts w:ascii="Times New Roman" w:hAnsi="Times New Roman" w:cs="Times New Roman"/>
          <w:sz w:val="24"/>
          <w:szCs w:val="24"/>
        </w:rPr>
        <w:t>Brexit</w:t>
      </w:r>
      <w:proofErr w:type="spellEnd"/>
      <w:r w:rsidR="00897F3C">
        <w:rPr>
          <w:rFonts w:ascii="Times New Roman" w:hAnsi="Times New Roman" w:cs="Times New Roman"/>
          <w:sz w:val="24"/>
          <w:szCs w:val="24"/>
        </w:rPr>
        <w:t xml:space="preserve"> the UK will be in a position to insist in its negotiations with the </w:t>
      </w:r>
      <w:r w:rsidR="007A6E74">
        <w:rPr>
          <w:rFonts w:ascii="Times New Roman" w:hAnsi="Times New Roman" w:cs="Times New Roman"/>
          <w:sz w:val="24"/>
          <w:szCs w:val="24"/>
        </w:rPr>
        <w:t xml:space="preserve">EU </w:t>
      </w:r>
      <w:r w:rsidR="00897F3C">
        <w:rPr>
          <w:rFonts w:ascii="Times New Roman" w:hAnsi="Times New Roman" w:cs="Times New Roman"/>
          <w:sz w:val="24"/>
          <w:szCs w:val="24"/>
        </w:rPr>
        <w:t>that the</w:t>
      </w:r>
      <w:r w:rsidR="00CD744E">
        <w:rPr>
          <w:rFonts w:ascii="Times New Roman" w:hAnsi="Times New Roman" w:cs="Times New Roman"/>
          <w:sz w:val="24"/>
          <w:szCs w:val="24"/>
        </w:rPr>
        <w:t xml:space="preserve"> Total Allowable Catch advised by </w:t>
      </w:r>
      <w:r w:rsidR="00897F3C">
        <w:rPr>
          <w:rFonts w:ascii="Times New Roman" w:hAnsi="Times New Roman" w:cs="Times New Roman"/>
          <w:sz w:val="24"/>
          <w:szCs w:val="24"/>
        </w:rPr>
        <w:t xml:space="preserve">scientists not </w:t>
      </w:r>
      <w:r w:rsidR="00CD744E">
        <w:rPr>
          <w:rFonts w:ascii="Times New Roman" w:hAnsi="Times New Roman" w:cs="Times New Roman"/>
          <w:sz w:val="24"/>
          <w:szCs w:val="24"/>
        </w:rPr>
        <w:t xml:space="preserve">be </w:t>
      </w:r>
      <w:r w:rsidR="00897F3C">
        <w:rPr>
          <w:rFonts w:ascii="Times New Roman" w:hAnsi="Times New Roman" w:cs="Times New Roman"/>
          <w:sz w:val="24"/>
          <w:szCs w:val="24"/>
        </w:rPr>
        <w:t xml:space="preserve">exceeded, or better still, aim for </w:t>
      </w:r>
      <w:r w:rsidR="002B7E57">
        <w:rPr>
          <w:rFonts w:ascii="Times New Roman" w:hAnsi="Times New Roman" w:cs="Times New Roman"/>
          <w:sz w:val="24"/>
          <w:szCs w:val="24"/>
        </w:rPr>
        <w:t xml:space="preserve">about </w:t>
      </w:r>
      <w:r w:rsidR="00897F3C">
        <w:rPr>
          <w:rFonts w:ascii="Times New Roman" w:hAnsi="Times New Roman" w:cs="Times New Roman"/>
          <w:sz w:val="24"/>
          <w:szCs w:val="24"/>
        </w:rPr>
        <w:t xml:space="preserve">95% of this </w:t>
      </w:r>
      <w:r w:rsidR="00897F3C" w:rsidRPr="00897F3C">
        <w:rPr>
          <w:rFonts w:ascii="Times New Roman" w:hAnsi="Times New Roman" w:cs="Times New Roman"/>
          <w:sz w:val="24"/>
          <w:szCs w:val="24"/>
        </w:rPr>
        <w:t>amount</w:t>
      </w:r>
      <w:r w:rsidR="00620CE3">
        <w:rPr>
          <w:rFonts w:ascii="Times New Roman" w:hAnsi="Times New Roman" w:cs="Times New Roman"/>
          <w:sz w:val="24"/>
          <w:szCs w:val="24"/>
        </w:rPr>
        <w:t xml:space="preserve"> to achieve the a safety margin for biomass and maximum economic yields</w:t>
      </w:r>
      <w:r w:rsidR="001F324E" w:rsidRPr="00897F3C">
        <w:rPr>
          <w:rFonts w:ascii="Times New Roman" w:hAnsi="Times New Roman" w:cs="Times New Roman"/>
          <w:sz w:val="24"/>
          <w:szCs w:val="24"/>
        </w:rPr>
        <w:t>.</w:t>
      </w:r>
    </w:p>
    <w:p w14:paraId="158E5BD9" w14:textId="77777777" w:rsidR="002D7369" w:rsidRPr="009C11C5" w:rsidRDefault="002D7369" w:rsidP="0041542E">
      <w:pPr>
        <w:spacing w:after="0" w:line="360" w:lineRule="auto"/>
        <w:rPr>
          <w:rFonts w:ascii="Times New Roman" w:hAnsi="Times New Roman" w:cs="Times New Roman"/>
          <w:sz w:val="24"/>
          <w:szCs w:val="24"/>
        </w:rPr>
      </w:pPr>
    </w:p>
    <w:p w14:paraId="046C352A" w14:textId="3D2E4922" w:rsidR="00DD24E2" w:rsidRPr="009C11C5" w:rsidRDefault="00DD24E2" w:rsidP="00CD5DA3">
      <w:pPr>
        <w:spacing w:after="0" w:line="360" w:lineRule="auto"/>
        <w:rPr>
          <w:rFonts w:ascii="Times New Roman" w:hAnsi="Times New Roman" w:cs="Times New Roman"/>
          <w:b/>
          <w:bCs/>
          <w:sz w:val="24"/>
          <w:szCs w:val="24"/>
        </w:rPr>
      </w:pPr>
      <w:r w:rsidRPr="009C11C5">
        <w:rPr>
          <w:rFonts w:ascii="Times New Roman" w:hAnsi="Times New Roman" w:cs="Times New Roman"/>
          <w:b/>
          <w:bCs/>
          <w:sz w:val="24"/>
          <w:szCs w:val="24"/>
        </w:rPr>
        <w:t xml:space="preserve">Embracing </w:t>
      </w:r>
      <w:r w:rsidR="00CD5DA3" w:rsidRPr="009C11C5">
        <w:rPr>
          <w:rFonts w:ascii="Times New Roman" w:hAnsi="Times New Roman" w:cs="Times New Roman"/>
          <w:b/>
          <w:bCs/>
          <w:sz w:val="24"/>
          <w:szCs w:val="24"/>
        </w:rPr>
        <w:t>joined</w:t>
      </w:r>
      <w:r w:rsidR="00CD5DA3">
        <w:rPr>
          <w:rFonts w:ascii="Times New Roman" w:hAnsi="Times New Roman" w:cs="Times New Roman"/>
          <w:b/>
          <w:bCs/>
          <w:sz w:val="24"/>
          <w:szCs w:val="24"/>
        </w:rPr>
        <w:t>-</w:t>
      </w:r>
      <w:r w:rsidRPr="009C11C5">
        <w:rPr>
          <w:rFonts w:ascii="Times New Roman" w:hAnsi="Times New Roman" w:cs="Times New Roman"/>
          <w:b/>
          <w:bCs/>
          <w:sz w:val="24"/>
          <w:szCs w:val="24"/>
        </w:rPr>
        <w:t xml:space="preserve">up thinking </w:t>
      </w:r>
    </w:p>
    <w:p w14:paraId="1166425E" w14:textId="77777777" w:rsidR="002D7369" w:rsidRDefault="002D7369" w:rsidP="0041542E">
      <w:pPr>
        <w:spacing w:after="0" w:line="360" w:lineRule="auto"/>
        <w:rPr>
          <w:rFonts w:ascii="Times New Roman" w:hAnsi="Times New Roman" w:cs="Times New Roman"/>
          <w:sz w:val="24"/>
          <w:szCs w:val="24"/>
        </w:rPr>
      </w:pPr>
    </w:p>
    <w:p w14:paraId="464041FB" w14:textId="7C0A338F" w:rsidR="004171D9" w:rsidRPr="009C11C5" w:rsidRDefault="00691C55" w:rsidP="000273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Moving forward, </w:t>
      </w:r>
      <w:r w:rsidR="00BB171D">
        <w:rPr>
          <w:rFonts w:ascii="Times New Roman" w:hAnsi="Times New Roman" w:cs="Times New Roman"/>
          <w:sz w:val="24"/>
          <w:szCs w:val="24"/>
        </w:rPr>
        <w:t xml:space="preserve">COVID-19 and </w:t>
      </w:r>
      <w:proofErr w:type="spellStart"/>
      <w:r>
        <w:rPr>
          <w:rFonts w:ascii="Times New Roman" w:hAnsi="Times New Roman" w:cs="Times New Roman"/>
          <w:sz w:val="24"/>
          <w:szCs w:val="24"/>
        </w:rPr>
        <w:t>Brexit</w:t>
      </w:r>
      <w:proofErr w:type="spellEnd"/>
      <w:r w:rsidR="00D71440" w:rsidRPr="009C11C5">
        <w:rPr>
          <w:rFonts w:ascii="Times New Roman" w:hAnsi="Times New Roman" w:cs="Times New Roman"/>
          <w:sz w:val="24"/>
          <w:szCs w:val="24"/>
        </w:rPr>
        <w:t xml:space="preserve"> provide a chance to</w:t>
      </w:r>
      <w:r w:rsidR="00BB171D">
        <w:rPr>
          <w:rFonts w:ascii="Times New Roman" w:hAnsi="Times New Roman" w:cs="Times New Roman"/>
          <w:sz w:val="24"/>
          <w:szCs w:val="24"/>
        </w:rPr>
        <w:t xml:space="preserve"> re</w:t>
      </w:r>
      <w:r w:rsidR="0069087D">
        <w:rPr>
          <w:rFonts w:ascii="Times New Roman" w:hAnsi="Times New Roman" w:cs="Times New Roman"/>
          <w:sz w:val="24"/>
          <w:szCs w:val="24"/>
        </w:rPr>
        <w:t>boot</w:t>
      </w:r>
      <w:r w:rsidR="00BB171D">
        <w:rPr>
          <w:rFonts w:ascii="Times New Roman" w:hAnsi="Times New Roman" w:cs="Times New Roman"/>
          <w:sz w:val="24"/>
          <w:szCs w:val="24"/>
        </w:rPr>
        <w:t xml:space="preserve"> the system and</w:t>
      </w:r>
      <w:r w:rsidR="00D71440" w:rsidRPr="009C11C5">
        <w:rPr>
          <w:rFonts w:ascii="Times New Roman" w:hAnsi="Times New Roman" w:cs="Times New Roman"/>
          <w:sz w:val="24"/>
          <w:szCs w:val="24"/>
        </w:rPr>
        <w:t xml:space="preserve"> move away from the </w:t>
      </w:r>
      <w:proofErr w:type="spellStart"/>
      <w:r w:rsidR="00D71440" w:rsidRPr="009C11C5">
        <w:rPr>
          <w:rFonts w:ascii="Times New Roman" w:hAnsi="Times New Roman" w:cs="Times New Roman"/>
          <w:sz w:val="24"/>
          <w:szCs w:val="24"/>
        </w:rPr>
        <w:t>siloed</w:t>
      </w:r>
      <w:proofErr w:type="spellEnd"/>
      <w:r w:rsidR="00D71440" w:rsidRPr="009C11C5">
        <w:rPr>
          <w:rFonts w:ascii="Times New Roman" w:hAnsi="Times New Roman" w:cs="Times New Roman"/>
          <w:sz w:val="24"/>
          <w:szCs w:val="24"/>
        </w:rPr>
        <w:t xml:space="preserve"> approach to resource management to one that is more </w:t>
      </w:r>
      <w:r w:rsidR="00402313" w:rsidRPr="009C11C5">
        <w:rPr>
          <w:rFonts w:ascii="Times New Roman" w:hAnsi="Times New Roman" w:cs="Times New Roman"/>
          <w:sz w:val="24"/>
          <w:szCs w:val="24"/>
        </w:rPr>
        <w:t>holis</w:t>
      </w:r>
      <w:r w:rsidR="00D71440" w:rsidRPr="009C11C5">
        <w:rPr>
          <w:rFonts w:ascii="Times New Roman" w:hAnsi="Times New Roman" w:cs="Times New Roman"/>
          <w:sz w:val="24"/>
          <w:szCs w:val="24"/>
        </w:rPr>
        <w:t>tic.</w:t>
      </w:r>
      <w:r w:rsidR="00402313" w:rsidRPr="009C11C5">
        <w:rPr>
          <w:rFonts w:ascii="Times New Roman" w:hAnsi="Times New Roman" w:cs="Times New Roman"/>
          <w:sz w:val="24"/>
          <w:szCs w:val="24"/>
        </w:rPr>
        <w:t xml:space="preserve"> The harvest of fish not only has implications for th</w:t>
      </w:r>
      <w:r w:rsidR="003F2306" w:rsidRPr="009C11C5">
        <w:rPr>
          <w:rFonts w:ascii="Times New Roman" w:hAnsi="Times New Roman" w:cs="Times New Roman"/>
          <w:sz w:val="24"/>
          <w:szCs w:val="24"/>
        </w:rPr>
        <w:t>e management of a food</w:t>
      </w:r>
      <w:r w:rsidR="00402313" w:rsidRPr="009C11C5">
        <w:rPr>
          <w:rFonts w:ascii="Times New Roman" w:hAnsi="Times New Roman" w:cs="Times New Roman"/>
          <w:sz w:val="24"/>
          <w:szCs w:val="24"/>
        </w:rPr>
        <w:t>, but also the use of energy. F</w:t>
      </w:r>
      <w:r w:rsidR="00D71440" w:rsidRPr="009C11C5">
        <w:rPr>
          <w:rFonts w:ascii="Times New Roman" w:hAnsi="Times New Roman" w:cs="Times New Roman"/>
          <w:sz w:val="24"/>
          <w:szCs w:val="24"/>
        </w:rPr>
        <w:t xml:space="preserve">ishing fleets </w:t>
      </w:r>
      <w:r w:rsidR="00402313" w:rsidRPr="009C11C5">
        <w:rPr>
          <w:rFonts w:ascii="Times New Roman" w:hAnsi="Times New Roman" w:cs="Times New Roman"/>
          <w:sz w:val="24"/>
          <w:szCs w:val="24"/>
        </w:rPr>
        <w:t>a</w:t>
      </w:r>
      <w:r w:rsidR="00D71440" w:rsidRPr="009C11C5">
        <w:rPr>
          <w:rFonts w:ascii="Times New Roman" w:hAnsi="Times New Roman" w:cs="Times New Roman"/>
          <w:sz w:val="24"/>
          <w:szCs w:val="24"/>
        </w:rPr>
        <w:t>re heavily reliant on fossil fuels that emit large quantities of greenhouse gases and other atmospheric pollutants</w:t>
      </w:r>
      <w:r w:rsidR="00402313" w:rsidRPr="009C11C5">
        <w:rPr>
          <w:rFonts w:ascii="Times New Roman" w:hAnsi="Times New Roman" w:cs="Times New Roman"/>
          <w:sz w:val="24"/>
          <w:szCs w:val="24"/>
        </w:rPr>
        <w:t>, and that</w:t>
      </w:r>
      <w:r w:rsidR="00D71440" w:rsidRPr="009C11C5">
        <w:rPr>
          <w:rFonts w:ascii="Times New Roman" w:hAnsi="Times New Roman" w:cs="Times New Roman"/>
          <w:sz w:val="24"/>
          <w:szCs w:val="24"/>
        </w:rPr>
        <w:t xml:space="preserve"> travel ever greater distances as they search to exploit the last remnants of </w:t>
      </w:r>
      <w:r w:rsidR="00475107">
        <w:rPr>
          <w:rFonts w:ascii="Times New Roman" w:hAnsi="Times New Roman" w:cs="Times New Roman"/>
          <w:sz w:val="24"/>
          <w:szCs w:val="24"/>
        </w:rPr>
        <w:t>a</w:t>
      </w:r>
      <w:r w:rsidR="00475107" w:rsidRPr="009C11C5">
        <w:rPr>
          <w:rFonts w:ascii="Times New Roman" w:hAnsi="Times New Roman" w:cs="Times New Roman"/>
          <w:sz w:val="24"/>
          <w:szCs w:val="24"/>
        </w:rPr>
        <w:t xml:space="preserve"> </w:t>
      </w:r>
      <w:r w:rsidR="00D71440" w:rsidRPr="009C11C5">
        <w:rPr>
          <w:rFonts w:ascii="Times New Roman" w:hAnsi="Times New Roman" w:cs="Times New Roman"/>
          <w:sz w:val="24"/>
          <w:szCs w:val="24"/>
        </w:rPr>
        <w:t xml:space="preserve">diminishing resource. Since 1950, some </w:t>
      </w:r>
      <w:r w:rsidR="00182C8B">
        <w:rPr>
          <w:rFonts w:ascii="Times New Roman" w:hAnsi="Times New Roman" w:cs="Times New Roman"/>
          <w:sz w:val="24"/>
          <w:szCs w:val="24"/>
        </w:rPr>
        <w:t>countrie</w:t>
      </w:r>
      <w:r w:rsidR="00D71440" w:rsidRPr="009C11C5">
        <w:rPr>
          <w:rFonts w:ascii="Times New Roman" w:hAnsi="Times New Roman" w:cs="Times New Roman"/>
          <w:sz w:val="24"/>
          <w:szCs w:val="24"/>
        </w:rPr>
        <w:t>s have subsidized fuel costs of their industrial fishing fleets to enable them to double the distance over which they travel to exploit fishing grounds (</w:t>
      </w:r>
      <w:r w:rsidR="001C68DB">
        <w:rPr>
          <w:rFonts w:ascii="Times New Roman" w:hAnsi="Times New Roman" w:cs="Times New Roman"/>
          <w:sz w:val="24"/>
          <w:szCs w:val="24"/>
        </w:rPr>
        <w:t>1</w:t>
      </w:r>
      <w:r w:rsidR="000273D3">
        <w:rPr>
          <w:rFonts w:ascii="Times New Roman" w:hAnsi="Times New Roman" w:cs="Times New Roman"/>
          <w:sz w:val="24"/>
          <w:szCs w:val="24"/>
        </w:rPr>
        <w:t>6</w:t>
      </w:r>
      <w:r w:rsidR="00D71440" w:rsidRPr="009C11C5">
        <w:rPr>
          <w:rFonts w:ascii="Times New Roman" w:hAnsi="Times New Roman" w:cs="Times New Roman"/>
          <w:sz w:val="24"/>
          <w:szCs w:val="24"/>
        </w:rPr>
        <w:t>). Such fisheries, and particularly those that target high value species, expend fossil fuel</w:t>
      </w:r>
      <w:r w:rsidR="000D6D0A" w:rsidRPr="009C11C5">
        <w:rPr>
          <w:rFonts w:ascii="Times New Roman" w:hAnsi="Times New Roman" w:cs="Times New Roman"/>
          <w:sz w:val="24"/>
          <w:szCs w:val="24"/>
        </w:rPr>
        <w:t>s</w:t>
      </w:r>
      <w:r w:rsidR="00D71440" w:rsidRPr="009C11C5">
        <w:rPr>
          <w:rFonts w:ascii="Times New Roman" w:hAnsi="Times New Roman" w:cs="Times New Roman"/>
          <w:sz w:val="24"/>
          <w:szCs w:val="24"/>
        </w:rPr>
        <w:t xml:space="preserve"> that vastly exceeds the nutritional energy value of the catch harvested</w:t>
      </w:r>
      <w:r w:rsidR="0045221D" w:rsidRPr="009C11C5">
        <w:rPr>
          <w:rFonts w:ascii="Times New Roman" w:hAnsi="Times New Roman" w:cs="Times New Roman"/>
          <w:sz w:val="24"/>
          <w:szCs w:val="24"/>
        </w:rPr>
        <w:t xml:space="preserve"> (</w:t>
      </w:r>
      <w:r w:rsidR="001C68DB">
        <w:rPr>
          <w:rFonts w:ascii="Times New Roman" w:hAnsi="Times New Roman" w:cs="Times New Roman"/>
          <w:sz w:val="24"/>
          <w:szCs w:val="24"/>
        </w:rPr>
        <w:t>1</w:t>
      </w:r>
      <w:r w:rsidR="000273D3">
        <w:rPr>
          <w:rFonts w:ascii="Times New Roman" w:hAnsi="Times New Roman" w:cs="Times New Roman"/>
          <w:sz w:val="24"/>
          <w:szCs w:val="24"/>
        </w:rPr>
        <w:t>7</w:t>
      </w:r>
      <w:r w:rsidR="0045221D" w:rsidRPr="009C11C5">
        <w:rPr>
          <w:rFonts w:ascii="Times New Roman" w:hAnsi="Times New Roman" w:cs="Times New Roman"/>
          <w:sz w:val="24"/>
          <w:szCs w:val="24"/>
        </w:rPr>
        <w:t>)</w:t>
      </w:r>
      <w:r w:rsidR="00D71440" w:rsidRPr="009C11C5">
        <w:rPr>
          <w:rFonts w:ascii="Times New Roman" w:hAnsi="Times New Roman" w:cs="Times New Roman"/>
          <w:sz w:val="24"/>
          <w:szCs w:val="24"/>
        </w:rPr>
        <w:t xml:space="preserve">. </w:t>
      </w:r>
      <w:r w:rsidR="003F2306" w:rsidRPr="009C11C5">
        <w:rPr>
          <w:rFonts w:ascii="Times New Roman" w:hAnsi="Times New Roman" w:cs="Times New Roman"/>
          <w:sz w:val="24"/>
          <w:szCs w:val="24"/>
        </w:rPr>
        <w:t>At a national level, s</w:t>
      </w:r>
      <w:r w:rsidR="00D77CD9" w:rsidRPr="009C11C5">
        <w:rPr>
          <w:rFonts w:ascii="Times New Roman" w:hAnsi="Times New Roman" w:cs="Times New Roman"/>
          <w:sz w:val="24"/>
          <w:szCs w:val="24"/>
        </w:rPr>
        <w:t>uperimposed on this</w:t>
      </w:r>
      <w:r w:rsidR="003F2306" w:rsidRPr="009C11C5">
        <w:rPr>
          <w:rFonts w:ascii="Times New Roman" w:hAnsi="Times New Roman" w:cs="Times New Roman"/>
          <w:sz w:val="24"/>
          <w:szCs w:val="24"/>
        </w:rPr>
        <w:t xml:space="preserve"> problem </w:t>
      </w:r>
      <w:r w:rsidR="000D6D0A" w:rsidRPr="009C11C5">
        <w:rPr>
          <w:rFonts w:ascii="Times New Roman" w:hAnsi="Times New Roman" w:cs="Times New Roman"/>
          <w:sz w:val="24"/>
          <w:szCs w:val="24"/>
        </w:rPr>
        <w:t>are the</w:t>
      </w:r>
      <w:r w:rsidR="00CA2363" w:rsidRPr="009C11C5">
        <w:rPr>
          <w:rFonts w:ascii="Times New Roman" w:hAnsi="Times New Roman" w:cs="Times New Roman"/>
          <w:sz w:val="24"/>
          <w:szCs w:val="24"/>
        </w:rPr>
        <w:t xml:space="preserve"> energy costs associated with transportation due to</w:t>
      </w:r>
      <w:r w:rsidR="00475A81" w:rsidRPr="009C11C5">
        <w:rPr>
          <w:rFonts w:ascii="Times New Roman" w:hAnsi="Times New Roman" w:cs="Times New Roman"/>
          <w:sz w:val="24"/>
          <w:szCs w:val="24"/>
        </w:rPr>
        <w:t xml:space="preserve"> the </w:t>
      </w:r>
      <w:r w:rsidR="00D77CD9" w:rsidRPr="009C11C5">
        <w:rPr>
          <w:rFonts w:ascii="Times New Roman" w:hAnsi="Times New Roman" w:cs="Times New Roman"/>
          <w:sz w:val="24"/>
          <w:szCs w:val="24"/>
        </w:rPr>
        <w:t>imbalance in</w:t>
      </w:r>
      <w:r w:rsidR="00475A81" w:rsidRPr="009C11C5">
        <w:rPr>
          <w:rFonts w:ascii="Times New Roman" w:hAnsi="Times New Roman" w:cs="Times New Roman"/>
          <w:sz w:val="24"/>
          <w:szCs w:val="24"/>
        </w:rPr>
        <w:t xml:space="preserve"> what is caught and eaten, with the UK importing approximately 7</w:t>
      </w:r>
      <w:r w:rsidR="007B72EA" w:rsidRPr="009C11C5">
        <w:rPr>
          <w:rFonts w:ascii="Times New Roman" w:hAnsi="Times New Roman" w:cs="Times New Roman"/>
          <w:sz w:val="24"/>
          <w:szCs w:val="24"/>
        </w:rPr>
        <w:t>5</w:t>
      </w:r>
      <w:r w:rsidR="00475A81" w:rsidRPr="009C11C5">
        <w:rPr>
          <w:rFonts w:ascii="Times New Roman" w:hAnsi="Times New Roman" w:cs="Times New Roman"/>
          <w:sz w:val="24"/>
          <w:szCs w:val="24"/>
        </w:rPr>
        <w:t>% of the fish eaten while exporting</w:t>
      </w:r>
      <w:r w:rsidR="00BF0E02" w:rsidRPr="009C11C5">
        <w:rPr>
          <w:rFonts w:ascii="Times New Roman" w:hAnsi="Times New Roman" w:cs="Times New Roman"/>
          <w:sz w:val="24"/>
          <w:szCs w:val="24"/>
        </w:rPr>
        <w:t xml:space="preserve"> up to</w:t>
      </w:r>
      <w:r w:rsidR="00475A81" w:rsidRPr="009C11C5">
        <w:rPr>
          <w:rFonts w:ascii="Times New Roman" w:hAnsi="Times New Roman" w:cs="Times New Roman"/>
          <w:sz w:val="24"/>
          <w:szCs w:val="24"/>
        </w:rPr>
        <w:t xml:space="preserve"> 80% of its catch (</w:t>
      </w:r>
      <w:r w:rsidR="001C68DB">
        <w:rPr>
          <w:rFonts w:ascii="Times New Roman" w:hAnsi="Times New Roman" w:cs="Times New Roman"/>
          <w:sz w:val="24"/>
          <w:szCs w:val="24"/>
        </w:rPr>
        <w:t>1</w:t>
      </w:r>
      <w:r w:rsidR="000273D3">
        <w:rPr>
          <w:rFonts w:ascii="Times New Roman" w:hAnsi="Times New Roman" w:cs="Times New Roman"/>
          <w:sz w:val="24"/>
          <w:szCs w:val="24"/>
        </w:rPr>
        <w:t>8</w:t>
      </w:r>
      <w:r w:rsidR="00475A81" w:rsidRPr="009C11C5">
        <w:rPr>
          <w:rFonts w:ascii="Times New Roman" w:hAnsi="Times New Roman" w:cs="Times New Roman"/>
          <w:sz w:val="24"/>
          <w:szCs w:val="24"/>
        </w:rPr>
        <w:t xml:space="preserve">). </w:t>
      </w:r>
      <w:r w:rsidR="001F7AF5">
        <w:rPr>
          <w:rFonts w:ascii="Times New Roman" w:hAnsi="Times New Roman" w:cs="Times New Roman"/>
          <w:sz w:val="24"/>
          <w:szCs w:val="24"/>
        </w:rPr>
        <w:t xml:space="preserve">Likewise, when considering the EU as a whole, which is the world’s largest trader of fishery and </w:t>
      </w:r>
      <w:r w:rsidR="001F7AF5" w:rsidRPr="001F7AF5">
        <w:rPr>
          <w:rFonts w:ascii="Times New Roman" w:hAnsi="Times New Roman" w:cs="Times New Roman"/>
          <w:sz w:val="24"/>
          <w:szCs w:val="24"/>
        </w:rPr>
        <w:t>aquaculture products in terms of value</w:t>
      </w:r>
      <w:r w:rsidR="001F7AF5">
        <w:rPr>
          <w:rFonts w:ascii="Times New Roman" w:hAnsi="Times New Roman" w:cs="Times New Roman"/>
          <w:sz w:val="24"/>
          <w:szCs w:val="24"/>
        </w:rPr>
        <w:t>, self-sufficiency is low, with the top five species consumed (</w:t>
      </w:r>
      <w:r w:rsidR="001F7AF5" w:rsidRPr="001F7AF5">
        <w:rPr>
          <w:rFonts w:ascii="Times New Roman" w:hAnsi="Times New Roman" w:cs="Times New Roman"/>
          <w:sz w:val="24"/>
          <w:szCs w:val="24"/>
        </w:rPr>
        <w:t>t</w:t>
      </w:r>
      <w:r w:rsidR="001F7AF5">
        <w:rPr>
          <w:rFonts w:ascii="Times New Roman" w:hAnsi="Times New Roman" w:cs="Times New Roman"/>
          <w:sz w:val="24"/>
          <w:szCs w:val="24"/>
        </w:rPr>
        <w:t xml:space="preserve">una, </w:t>
      </w:r>
      <w:r w:rsidR="001F7AF5" w:rsidRPr="001F7AF5">
        <w:rPr>
          <w:rFonts w:ascii="Times New Roman" w:hAnsi="Times New Roman" w:cs="Times New Roman"/>
          <w:sz w:val="24"/>
          <w:szCs w:val="24"/>
        </w:rPr>
        <w:t xml:space="preserve">cod, </w:t>
      </w:r>
      <w:r w:rsidR="001F7AF5">
        <w:rPr>
          <w:rFonts w:ascii="Times New Roman" w:hAnsi="Times New Roman" w:cs="Times New Roman"/>
          <w:sz w:val="24"/>
          <w:szCs w:val="24"/>
        </w:rPr>
        <w:t xml:space="preserve">salmon, </w:t>
      </w:r>
      <w:r w:rsidR="001F7AF5" w:rsidRPr="001F7AF5">
        <w:rPr>
          <w:rFonts w:ascii="Times New Roman" w:hAnsi="Times New Roman" w:cs="Times New Roman"/>
          <w:sz w:val="24"/>
          <w:szCs w:val="24"/>
        </w:rPr>
        <w:t xml:space="preserve">Alaska </w:t>
      </w:r>
      <w:proofErr w:type="spellStart"/>
      <w:r w:rsidR="001F7AF5" w:rsidRPr="001F7AF5">
        <w:rPr>
          <w:rFonts w:ascii="Times New Roman" w:hAnsi="Times New Roman" w:cs="Times New Roman"/>
          <w:sz w:val="24"/>
          <w:szCs w:val="24"/>
        </w:rPr>
        <w:t>pollock</w:t>
      </w:r>
      <w:proofErr w:type="spellEnd"/>
      <w:r w:rsidR="001F7AF5" w:rsidRPr="001F7AF5">
        <w:rPr>
          <w:rFonts w:ascii="Times New Roman" w:hAnsi="Times New Roman" w:cs="Times New Roman"/>
          <w:sz w:val="24"/>
          <w:szCs w:val="24"/>
        </w:rPr>
        <w:t xml:space="preserve"> and shrimps</w:t>
      </w:r>
      <w:r w:rsidR="001F7AF5">
        <w:rPr>
          <w:rFonts w:ascii="Times New Roman" w:hAnsi="Times New Roman" w:cs="Times New Roman"/>
          <w:sz w:val="24"/>
          <w:szCs w:val="24"/>
        </w:rPr>
        <w:t xml:space="preserve">), </w:t>
      </w:r>
      <w:r w:rsidR="001F7AF5" w:rsidRPr="001F7AF5">
        <w:rPr>
          <w:rFonts w:ascii="Times New Roman" w:hAnsi="Times New Roman" w:cs="Times New Roman"/>
          <w:sz w:val="24"/>
          <w:szCs w:val="24"/>
        </w:rPr>
        <w:t>representing</w:t>
      </w:r>
      <w:r w:rsidR="001F7AF5">
        <w:rPr>
          <w:rFonts w:ascii="Times New Roman" w:hAnsi="Times New Roman" w:cs="Times New Roman"/>
          <w:sz w:val="24"/>
          <w:szCs w:val="24"/>
        </w:rPr>
        <w:t xml:space="preserve"> </w:t>
      </w:r>
      <w:r w:rsidR="001F7AF5" w:rsidRPr="001F7AF5">
        <w:rPr>
          <w:rFonts w:ascii="Times New Roman" w:hAnsi="Times New Roman" w:cs="Times New Roman"/>
          <w:sz w:val="24"/>
          <w:szCs w:val="24"/>
        </w:rPr>
        <w:t>43% of the market</w:t>
      </w:r>
      <w:r w:rsidR="001F7AF5">
        <w:rPr>
          <w:rFonts w:ascii="Times New Roman" w:hAnsi="Times New Roman" w:cs="Times New Roman"/>
          <w:sz w:val="24"/>
          <w:szCs w:val="24"/>
        </w:rPr>
        <w:t xml:space="preserve">, predominantly imported from outside of the EU (for </w:t>
      </w:r>
      <w:r w:rsidR="001F7AF5" w:rsidRPr="001F7AF5">
        <w:rPr>
          <w:rFonts w:ascii="Times New Roman" w:hAnsi="Times New Roman" w:cs="Times New Roman"/>
          <w:sz w:val="24"/>
          <w:szCs w:val="24"/>
        </w:rPr>
        <w:t>2016</w:t>
      </w:r>
      <w:r w:rsidR="001F7AF5">
        <w:rPr>
          <w:rFonts w:ascii="Times New Roman" w:hAnsi="Times New Roman" w:cs="Times New Roman"/>
          <w:sz w:val="24"/>
          <w:szCs w:val="24"/>
        </w:rPr>
        <w:t xml:space="preserve"> data, </w:t>
      </w:r>
      <w:r w:rsidR="001C68DB">
        <w:rPr>
          <w:rFonts w:ascii="Times New Roman" w:hAnsi="Times New Roman" w:cs="Times New Roman"/>
          <w:sz w:val="24"/>
          <w:szCs w:val="24"/>
        </w:rPr>
        <w:t>1</w:t>
      </w:r>
      <w:r w:rsidR="000273D3">
        <w:rPr>
          <w:rFonts w:ascii="Times New Roman" w:hAnsi="Times New Roman" w:cs="Times New Roman"/>
          <w:sz w:val="24"/>
          <w:szCs w:val="24"/>
        </w:rPr>
        <w:t>9</w:t>
      </w:r>
      <w:r w:rsidR="001F7AF5">
        <w:rPr>
          <w:rFonts w:ascii="Times New Roman" w:hAnsi="Times New Roman" w:cs="Times New Roman"/>
          <w:sz w:val="24"/>
          <w:szCs w:val="24"/>
        </w:rPr>
        <w:t xml:space="preserve">). </w:t>
      </w:r>
      <w:r w:rsidR="003F2306" w:rsidRPr="009C11C5">
        <w:rPr>
          <w:rFonts w:ascii="Times New Roman" w:hAnsi="Times New Roman" w:cs="Times New Roman"/>
          <w:sz w:val="24"/>
          <w:szCs w:val="24"/>
        </w:rPr>
        <w:t>C</w:t>
      </w:r>
      <w:r w:rsidR="00D77CD9" w:rsidRPr="009C11C5">
        <w:rPr>
          <w:rFonts w:ascii="Times New Roman" w:hAnsi="Times New Roman" w:cs="Times New Roman"/>
          <w:sz w:val="24"/>
          <w:szCs w:val="24"/>
        </w:rPr>
        <w:t>learly,</w:t>
      </w:r>
      <w:r w:rsidR="00CA2363" w:rsidRPr="009C11C5">
        <w:rPr>
          <w:rFonts w:ascii="Times New Roman" w:hAnsi="Times New Roman" w:cs="Times New Roman"/>
          <w:sz w:val="24"/>
          <w:szCs w:val="24"/>
        </w:rPr>
        <w:t xml:space="preserve"> when viewed from a more holistic perspective that incorporates environmental </w:t>
      </w:r>
      <w:r w:rsidR="0001603C">
        <w:rPr>
          <w:rFonts w:ascii="Times New Roman" w:hAnsi="Times New Roman" w:cs="Times New Roman"/>
          <w:sz w:val="24"/>
          <w:szCs w:val="24"/>
        </w:rPr>
        <w:t xml:space="preserve">and other </w:t>
      </w:r>
      <w:r w:rsidR="00CA2363" w:rsidRPr="009C11C5">
        <w:rPr>
          <w:rFonts w:ascii="Times New Roman" w:hAnsi="Times New Roman" w:cs="Times New Roman"/>
          <w:sz w:val="24"/>
          <w:szCs w:val="24"/>
        </w:rPr>
        <w:t>concerns, such as those relating to climate change</w:t>
      </w:r>
      <w:r w:rsidR="0001603C">
        <w:rPr>
          <w:rFonts w:ascii="Times New Roman" w:hAnsi="Times New Roman" w:cs="Times New Roman"/>
          <w:sz w:val="24"/>
          <w:szCs w:val="24"/>
        </w:rPr>
        <w:t xml:space="preserve"> and potential shifts in supply chains (</w:t>
      </w:r>
      <w:r w:rsidR="000273D3">
        <w:rPr>
          <w:rFonts w:ascii="Times New Roman" w:hAnsi="Times New Roman" w:cs="Times New Roman"/>
          <w:sz w:val="24"/>
          <w:szCs w:val="24"/>
        </w:rPr>
        <w:t>20</w:t>
      </w:r>
      <w:r w:rsidR="0001603C">
        <w:rPr>
          <w:rFonts w:ascii="Times New Roman" w:hAnsi="Times New Roman" w:cs="Times New Roman"/>
          <w:sz w:val="24"/>
          <w:szCs w:val="24"/>
        </w:rPr>
        <w:t>)</w:t>
      </w:r>
      <w:r w:rsidR="00CA2363" w:rsidRPr="009C11C5">
        <w:rPr>
          <w:rFonts w:ascii="Times New Roman" w:hAnsi="Times New Roman" w:cs="Times New Roman"/>
          <w:sz w:val="24"/>
          <w:szCs w:val="24"/>
        </w:rPr>
        <w:t>,</w:t>
      </w:r>
      <w:r w:rsidR="00D77CD9" w:rsidRPr="009C11C5">
        <w:rPr>
          <w:rFonts w:ascii="Times New Roman" w:hAnsi="Times New Roman" w:cs="Times New Roman"/>
          <w:sz w:val="24"/>
          <w:szCs w:val="24"/>
        </w:rPr>
        <w:t xml:space="preserve"> efforts are needed to stem illogical practice</w:t>
      </w:r>
      <w:r w:rsidR="003F2306" w:rsidRPr="009C11C5">
        <w:rPr>
          <w:rFonts w:ascii="Times New Roman" w:hAnsi="Times New Roman" w:cs="Times New Roman"/>
          <w:sz w:val="24"/>
          <w:szCs w:val="24"/>
        </w:rPr>
        <w:t>s that reduce</w:t>
      </w:r>
      <w:r w:rsidR="00D77CD9" w:rsidRPr="009C11C5">
        <w:rPr>
          <w:rFonts w:ascii="Times New Roman" w:hAnsi="Times New Roman" w:cs="Times New Roman"/>
          <w:sz w:val="24"/>
          <w:szCs w:val="24"/>
        </w:rPr>
        <w:t xml:space="preserve"> th</w:t>
      </w:r>
      <w:r w:rsidR="003F2306" w:rsidRPr="009C11C5">
        <w:rPr>
          <w:rFonts w:ascii="Times New Roman" w:hAnsi="Times New Roman" w:cs="Times New Roman"/>
          <w:sz w:val="24"/>
          <w:szCs w:val="24"/>
        </w:rPr>
        <w:t xml:space="preserve">e future potential to harvest </w:t>
      </w:r>
      <w:r w:rsidR="00D77CD9" w:rsidRPr="009C11C5">
        <w:rPr>
          <w:rFonts w:ascii="Times New Roman" w:hAnsi="Times New Roman" w:cs="Times New Roman"/>
          <w:sz w:val="24"/>
          <w:szCs w:val="24"/>
        </w:rPr>
        <w:t>self-sustaining source</w:t>
      </w:r>
      <w:r w:rsidR="003F2306" w:rsidRPr="009C11C5">
        <w:rPr>
          <w:rFonts w:ascii="Times New Roman" w:hAnsi="Times New Roman" w:cs="Times New Roman"/>
          <w:sz w:val="24"/>
          <w:szCs w:val="24"/>
        </w:rPr>
        <w:t>s</w:t>
      </w:r>
      <w:r w:rsidR="00D77CD9" w:rsidRPr="009C11C5">
        <w:rPr>
          <w:rFonts w:ascii="Times New Roman" w:hAnsi="Times New Roman" w:cs="Times New Roman"/>
          <w:sz w:val="24"/>
          <w:szCs w:val="24"/>
        </w:rPr>
        <w:t xml:space="preserve"> of protein</w:t>
      </w:r>
      <w:r w:rsidR="003F2306" w:rsidRPr="009C11C5">
        <w:rPr>
          <w:rFonts w:ascii="Times New Roman" w:hAnsi="Times New Roman" w:cs="Times New Roman"/>
          <w:sz w:val="24"/>
          <w:szCs w:val="24"/>
        </w:rPr>
        <w:t xml:space="preserve"> and promote</w:t>
      </w:r>
      <w:r w:rsidR="00D77CD9" w:rsidRPr="009C11C5">
        <w:rPr>
          <w:rFonts w:ascii="Times New Roman" w:hAnsi="Times New Roman" w:cs="Times New Roman"/>
          <w:sz w:val="24"/>
          <w:szCs w:val="24"/>
        </w:rPr>
        <w:t xml:space="preserve"> unsustainable utilisation of energy.</w:t>
      </w:r>
      <w:r w:rsidR="002B7E57">
        <w:rPr>
          <w:rFonts w:ascii="Times New Roman" w:hAnsi="Times New Roman" w:cs="Times New Roman"/>
          <w:sz w:val="24"/>
          <w:szCs w:val="24"/>
        </w:rPr>
        <w:t xml:space="preserve"> Consumption of </w:t>
      </w:r>
      <w:r w:rsidR="00BB171D">
        <w:rPr>
          <w:rFonts w:ascii="Times New Roman" w:hAnsi="Times New Roman" w:cs="Times New Roman"/>
          <w:sz w:val="24"/>
          <w:szCs w:val="24"/>
        </w:rPr>
        <w:t xml:space="preserve">locally caught </w:t>
      </w:r>
      <w:r w:rsidR="002B7E57">
        <w:rPr>
          <w:rFonts w:ascii="Times New Roman" w:hAnsi="Times New Roman" w:cs="Times New Roman"/>
          <w:sz w:val="24"/>
          <w:szCs w:val="24"/>
        </w:rPr>
        <w:t>wild fish would then be a climate-conscious alternative to, e.g., consumption of beef, which has a disastrous carbon footprint.</w:t>
      </w:r>
    </w:p>
    <w:p w14:paraId="2A301D17" w14:textId="21227DCE" w:rsidR="00402313" w:rsidRPr="009C11C5" w:rsidRDefault="00BB171D" w:rsidP="0073460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COVID-19 and </w:t>
      </w:r>
      <w:proofErr w:type="spellStart"/>
      <w:r w:rsidR="0027604B">
        <w:rPr>
          <w:rFonts w:ascii="Times New Roman" w:hAnsi="Times New Roman" w:cs="Times New Roman"/>
          <w:sz w:val="24"/>
          <w:szCs w:val="24"/>
        </w:rPr>
        <w:t>Brexit</w:t>
      </w:r>
      <w:proofErr w:type="spellEnd"/>
      <w:r w:rsidR="0027604B">
        <w:rPr>
          <w:rFonts w:ascii="Times New Roman" w:hAnsi="Times New Roman" w:cs="Times New Roman"/>
          <w:sz w:val="24"/>
          <w:szCs w:val="24"/>
        </w:rPr>
        <w:t xml:space="preserve"> provide an </w:t>
      </w:r>
      <w:r w:rsidR="00356C4D" w:rsidRPr="009C11C5">
        <w:rPr>
          <w:rFonts w:ascii="Times New Roman" w:hAnsi="Times New Roman" w:cs="Times New Roman"/>
          <w:sz w:val="24"/>
          <w:szCs w:val="24"/>
        </w:rPr>
        <w:t xml:space="preserve">opportunity to integrate wider policies that are more coherent and make sense from an ecological perspective. </w:t>
      </w:r>
      <w:r w:rsidR="00E123D2">
        <w:rPr>
          <w:rFonts w:ascii="Times New Roman" w:hAnsi="Times New Roman" w:cs="Times New Roman"/>
          <w:sz w:val="24"/>
          <w:szCs w:val="24"/>
        </w:rPr>
        <w:t>T</w:t>
      </w:r>
      <w:r w:rsidR="0043091F">
        <w:rPr>
          <w:rFonts w:ascii="Times New Roman" w:hAnsi="Times New Roman" w:cs="Times New Roman"/>
          <w:sz w:val="24"/>
          <w:szCs w:val="24"/>
        </w:rPr>
        <w:t xml:space="preserve">he </w:t>
      </w:r>
      <w:r w:rsidR="0043091F" w:rsidRPr="0043091F">
        <w:rPr>
          <w:rFonts w:ascii="Times New Roman" w:hAnsi="Times New Roman" w:cs="Times New Roman"/>
          <w:sz w:val="24"/>
          <w:szCs w:val="24"/>
        </w:rPr>
        <w:t>Fisheries White Paper</w:t>
      </w:r>
      <w:r w:rsidR="0043091F">
        <w:rPr>
          <w:rFonts w:ascii="Times New Roman" w:hAnsi="Times New Roman" w:cs="Times New Roman"/>
          <w:sz w:val="24"/>
          <w:szCs w:val="24"/>
        </w:rPr>
        <w:t xml:space="preserve"> </w:t>
      </w:r>
      <w:r w:rsidR="00E123D2">
        <w:rPr>
          <w:rFonts w:ascii="Times New Roman" w:hAnsi="Times New Roman" w:cs="Times New Roman"/>
          <w:sz w:val="24"/>
          <w:szCs w:val="24"/>
        </w:rPr>
        <w:t>recognises</w:t>
      </w:r>
      <w:r w:rsidR="0043091F">
        <w:rPr>
          <w:rFonts w:ascii="Times New Roman" w:hAnsi="Times New Roman" w:cs="Times New Roman"/>
          <w:sz w:val="24"/>
          <w:szCs w:val="24"/>
        </w:rPr>
        <w:t xml:space="preserve"> </w:t>
      </w:r>
      <w:r w:rsidR="0043091F" w:rsidRPr="0043091F">
        <w:rPr>
          <w:rFonts w:ascii="Times New Roman" w:hAnsi="Times New Roman" w:cs="Times New Roman"/>
          <w:sz w:val="24"/>
          <w:szCs w:val="24"/>
        </w:rPr>
        <w:t xml:space="preserve">the value of adopting an ecosystem based approach to management (as set out in </w:t>
      </w:r>
      <w:r w:rsidR="002C5C28">
        <w:rPr>
          <w:rFonts w:ascii="Times New Roman" w:hAnsi="Times New Roman" w:cs="Times New Roman"/>
          <w:sz w:val="24"/>
          <w:szCs w:val="24"/>
        </w:rPr>
        <w:t>the Department of Environment, Food and Rural affair</w:t>
      </w:r>
      <w:r w:rsidR="0043091F" w:rsidRPr="0043091F">
        <w:rPr>
          <w:rFonts w:ascii="Times New Roman" w:hAnsi="Times New Roman" w:cs="Times New Roman"/>
          <w:sz w:val="24"/>
          <w:szCs w:val="24"/>
        </w:rPr>
        <w:t>’s 25 Year Environment Plan),</w:t>
      </w:r>
      <w:r w:rsidR="0043091F">
        <w:rPr>
          <w:rFonts w:ascii="Times New Roman" w:hAnsi="Times New Roman" w:cs="Times New Roman"/>
          <w:sz w:val="24"/>
          <w:szCs w:val="24"/>
        </w:rPr>
        <w:t xml:space="preserve"> in which there is a move away from the t</w:t>
      </w:r>
      <w:r w:rsidR="0043091F" w:rsidRPr="0043091F">
        <w:rPr>
          <w:rFonts w:ascii="Times New Roman" w:hAnsi="Times New Roman" w:cs="Times New Roman"/>
          <w:sz w:val="24"/>
          <w:szCs w:val="24"/>
        </w:rPr>
        <w:t>raditional focu</w:t>
      </w:r>
      <w:r w:rsidR="0043091F">
        <w:rPr>
          <w:rFonts w:ascii="Times New Roman" w:hAnsi="Times New Roman" w:cs="Times New Roman"/>
          <w:sz w:val="24"/>
          <w:szCs w:val="24"/>
        </w:rPr>
        <w:t>s</w:t>
      </w:r>
      <w:r w:rsidR="0043091F" w:rsidRPr="0043091F">
        <w:rPr>
          <w:rFonts w:ascii="Times New Roman" w:hAnsi="Times New Roman" w:cs="Times New Roman"/>
          <w:sz w:val="24"/>
          <w:szCs w:val="24"/>
        </w:rPr>
        <w:t xml:space="preserve"> on single species</w:t>
      </w:r>
      <w:r w:rsidR="0043091F">
        <w:rPr>
          <w:rFonts w:ascii="Times New Roman" w:hAnsi="Times New Roman" w:cs="Times New Roman"/>
          <w:sz w:val="24"/>
          <w:szCs w:val="24"/>
        </w:rPr>
        <w:t xml:space="preserve"> and greater consideration given to </w:t>
      </w:r>
      <w:r w:rsidR="00E123D2">
        <w:rPr>
          <w:rFonts w:ascii="Times New Roman" w:hAnsi="Times New Roman" w:cs="Times New Roman"/>
          <w:sz w:val="24"/>
          <w:szCs w:val="24"/>
        </w:rPr>
        <w:t>community</w:t>
      </w:r>
      <w:r w:rsidR="0043091F" w:rsidRPr="0043091F">
        <w:rPr>
          <w:rFonts w:ascii="Times New Roman" w:hAnsi="Times New Roman" w:cs="Times New Roman"/>
          <w:sz w:val="24"/>
          <w:szCs w:val="24"/>
        </w:rPr>
        <w:t xml:space="preserve"> interactions, bycatch, changes in ecosystem structure, and impacts</w:t>
      </w:r>
      <w:r w:rsidR="0043091F">
        <w:rPr>
          <w:rFonts w:ascii="Times New Roman" w:hAnsi="Times New Roman" w:cs="Times New Roman"/>
          <w:sz w:val="24"/>
          <w:szCs w:val="24"/>
        </w:rPr>
        <w:t xml:space="preserve"> of fisheries practices</w:t>
      </w:r>
      <w:r w:rsidR="0043091F" w:rsidRPr="0043091F">
        <w:rPr>
          <w:rFonts w:ascii="Times New Roman" w:hAnsi="Times New Roman" w:cs="Times New Roman"/>
          <w:sz w:val="24"/>
          <w:szCs w:val="24"/>
        </w:rPr>
        <w:t xml:space="preserve"> on habitat </w:t>
      </w:r>
      <w:r w:rsidR="00FB5282">
        <w:rPr>
          <w:rFonts w:ascii="Times New Roman" w:hAnsi="Times New Roman" w:cs="Times New Roman"/>
          <w:sz w:val="24"/>
          <w:szCs w:val="24"/>
        </w:rPr>
        <w:t>(</w:t>
      </w:r>
      <w:r w:rsidR="00E96AD5">
        <w:rPr>
          <w:rFonts w:ascii="Times New Roman" w:hAnsi="Times New Roman" w:cs="Times New Roman"/>
          <w:sz w:val="24"/>
          <w:szCs w:val="24"/>
        </w:rPr>
        <w:t>2</w:t>
      </w:r>
      <w:r w:rsidR="000273D3">
        <w:rPr>
          <w:rFonts w:ascii="Times New Roman" w:hAnsi="Times New Roman" w:cs="Times New Roman"/>
          <w:sz w:val="24"/>
          <w:szCs w:val="24"/>
        </w:rPr>
        <w:t>1</w:t>
      </w:r>
      <w:r w:rsidR="00FB5282">
        <w:rPr>
          <w:rFonts w:ascii="Times New Roman" w:hAnsi="Times New Roman" w:cs="Times New Roman"/>
          <w:sz w:val="24"/>
          <w:szCs w:val="24"/>
        </w:rPr>
        <w:t>)</w:t>
      </w:r>
      <w:r w:rsidR="0043091F">
        <w:rPr>
          <w:rFonts w:ascii="Times New Roman" w:hAnsi="Times New Roman" w:cs="Times New Roman"/>
          <w:sz w:val="24"/>
          <w:szCs w:val="24"/>
        </w:rPr>
        <w:t>.</w:t>
      </w:r>
      <w:r w:rsidR="00E123D2">
        <w:rPr>
          <w:rFonts w:ascii="Times New Roman" w:hAnsi="Times New Roman" w:cs="Times New Roman"/>
          <w:sz w:val="24"/>
          <w:szCs w:val="24"/>
        </w:rPr>
        <w:t xml:space="preserve"> There is a need, however, to ensure governments do not simply pay lip service to such concepts while continuing to conduct business as usual. F</w:t>
      </w:r>
      <w:r w:rsidR="00431082" w:rsidRPr="00431082">
        <w:rPr>
          <w:rFonts w:ascii="Times New Roman" w:hAnsi="Times New Roman" w:cs="Times New Roman"/>
          <w:sz w:val="24"/>
          <w:szCs w:val="24"/>
        </w:rPr>
        <w:t>or example,</w:t>
      </w:r>
      <w:r w:rsidR="00E123D2">
        <w:rPr>
          <w:rFonts w:ascii="Times New Roman" w:hAnsi="Times New Roman" w:cs="Times New Roman"/>
          <w:sz w:val="24"/>
          <w:szCs w:val="24"/>
        </w:rPr>
        <w:t xml:space="preserve"> it is insufficient to enact measures to </w:t>
      </w:r>
      <w:r w:rsidR="00431082">
        <w:rPr>
          <w:rFonts w:ascii="Times New Roman" w:hAnsi="Times New Roman" w:cs="Times New Roman"/>
          <w:sz w:val="24"/>
          <w:szCs w:val="24"/>
        </w:rPr>
        <w:t xml:space="preserve">conserve stocks of </w:t>
      </w:r>
      <w:r w:rsidR="00E123D2">
        <w:rPr>
          <w:rFonts w:ascii="Times New Roman" w:hAnsi="Times New Roman" w:cs="Times New Roman"/>
          <w:sz w:val="24"/>
          <w:szCs w:val="24"/>
        </w:rPr>
        <w:t xml:space="preserve">commercially important predators, such as cod, while continuing to overfish </w:t>
      </w:r>
      <w:r w:rsidR="008F67BE">
        <w:rPr>
          <w:rFonts w:ascii="Times New Roman" w:hAnsi="Times New Roman" w:cs="Times New Roman"/>
          <w:sz w:val="24"/>
          <w:szCs w:val="24"/>
        </w:rPr>
        <w:t xml:space="preserve">forage </w:t>
      </w:r>
      <w:r w:rsidR="00431082" w:rsidRPr="00431082">
        <w:rPr>
          <w:rFonts w:ascii="Times New Roman" w:hAnsi="Times New Roman" w:cs="Times New Roman"/>
          <w:sz w:val="24"/>
          <w:szCs w:val="24"/>
        </w:rPr>
        <w:t>species</w:t>
      </w:r>
      <w:r w:rsidR="008A61B3">
        <w:rPr>
          <w:rFonts w:ascii="Times New Roman" w:hAnsi="Times New Roman" w:cs="Times New Roman"/>
          <w:sz w:val="24"/>
          <w:szCs w:val="24"/>
        </w:rPr>
        <w:t>,</w:t>
      </w:r>
      <w:r w:rsidR="00431082" w:rsidRPr="00431082">
        <w:rPr>
          <w:rFonts w:ascii="Times New Roman" w:hAnsi="Times New Roman" w:cs="Times New Roman"/>
          <w:sz w:val="24"/>
          <w:szCs w:val="24"/>
        </w:rPr>
        <w:t xml:space="preserve"> such as herring</w:t>
      </w:r>
      <w:r w:rsidR="00431082">
        <w:rPr>
          <w:rFonts w:ascii="Times New Roman" w:hAnsi="Times New Roman" w:cs="Times New Roman"/>
          <w:sz w:val="24"/>
          <w:szCs w:val="24"/>
        </w:rPr>
        <w:t xml:space="preserve"> </w:t>
      </w:r>
      <w:r w:rsidR="00431082" w:rsidRPr="00431082">
        <w:rPr>
          <w:rFonts w:ascii="Times New Roman" w:hAnsi="Times New Roman" w:cs="Times New Roman"/>
          <w:sz w:val="24"/>
          <w:szCs w:val="24"/>
        </w:rPr>
        <w:t>or sand</w:t>
      </w:r>
      <w:r w:rsidR="00C5585B">
        <w:rPr>
          <w:rFonts w:ascii="Times New Roman" w:hAnsi="Times New Roman" w:cs="Times New Roman"/>
          <w:sz w:val="24"/>
          <w:szCs w:val="24"/>
        </w:rPr>
        <w:t xml:space="preserve"> </w:t>
      </w:r>
      <w:r w:rsidR="00431082" w:rsidRPr="00431082">
        <w:rPr>
          <w:rFonts w:ascii="Times New Roman" w:hAnsi="Times New Roman" w:cs="Times New Roman"/>
          <w:sz w:val="24"/>
          <w:szCs w:val="24"/>
        </w:rPr>
        <w:t>ee</w:t>
      </w:r>
      <w:r w:rsidR="00431082">
        <w:rPr>
          <w:rFonts w:ascii="Times New Roman" w:hAnsi="Times New Roman" w:cs="Times New Roman"/>
          <w:sz w:val="24"/>
          <w:szCs w:val="24"/>
        </w:rPr>
        <w:t>l</w:t>
      </w:r>
      <w:r w:rsidR="008A61B3">
        <w:rPr>
          <w:rFonts w:ascii="Times New Roman" w:hAnsi="Times New Roman" w:cs="Times New Roman"/>
          <w:sz w:val="24"/>
          <w:szCs w:val="24"/>
        </w:rPr>
        <w:t>,</w:t>
      </w:r>
      <w:r w:rsidR="00431082">
        <w:rPr>
          <w:rFonts w:ascii="Times New Roman" w:hAnsi="Times New Roman" w:cs="Times New Roman"/>
          <w:sz w:val="24"/>
          <w:szCs w:val="24"/>
        </w:rPr>
        <w:t xml:space="preserve"> </w:t>
      </w:r>
      <w:r w:rsidR="00E123D2">
        <w:rPr>
          <w:rFonts w:ascii="Times New Roman" w:hAnsi="Times New Roman" w:cs="Times New Roman"/>
          <w:sz w:val="24"/>
          <w:szCs w:val="24"/>
        </w:rPr>
        <w:t>on which the cod depend for food</w:t>
      </w:r>
      <w:r w:rsidR="00431082">
        <w:rPr>
          <w:rFonts w:ascii="Times New Roman" w:hAnsi="Times New Roman" w:cs="Times New Roman"/>
          <w:sz w:val="24"/>
          <w:szCs w:val="24"/>
        </w:rPr>
        <w:t xml:space="preserve"> (</w:t>
      </w:r>
      <w:r w:rsidR="00E96AD5">
        <w:rPr>
          <w:rFonts w:ascii="Times New Roman" w:hAnsi="Times New Roman" w:cs="Times New Roman"/>
          <w:sz w:val="24"/>
          <w:szCs w:val="24"/>
        </w:rPr>
        <w:t>2</w:t>
      </w:r>
      <w:r w:rsidR="000273D3">
        <w:rPr>
          <w:rFonts w:ascii="Times New Roman" w:hAnsi="Times New Roman" w:cs="Times New Roman"/>
          <w:sz w:val="24"/>
          <w:szCs w:val="24"/>
        </w:rPr>
        <w:t>2</w:t>
      </w:r>
      <w:r w:rsidR="00431082">
        <w:rPr>
          <w:rFonts w:ascii="Times New Roman" w:hAnsi="Times New Roman" w:cs="Times New Roman"/>
          <w:sz w:val="24"/>
          <w:szCs w:val="24"/>
        </w:rPr>
        <w:t xml:space="preserve">). </w:t>
      </w:r>
      <w:r w:rsidR="00E123D2">
        <w:rPr>
          <w:rFonts w:ascii="Times New Roman" w:hAnsi="Times New Roman" w:cs="Times New Roman"/>
          <w:sz w:val="24"/>
          <w:szCs w:val="24"/>
        </w:rPr>
        <w:t>Furthermore</w:t>
      </w:r>
      <w:r w:rsidR="0043091F">
        <w:rPr>
          <w:rFonts w:ascii="Times New Roman" w:hAnsi="Times New Roman" w:cs="Times New Roman"/>
          <w:sz w:val="24"/>
          <w:szCs w:val="24"/>
        </w:rPr>
        <w:t xml:space="preserve">, while </w:t>
      </w:r>
      <w:r w:rsidR="00E123D2">
        <w:rPr>
          <w:rFonts w:ascii="Times New Roman" w:hAnsi="Times New Roman" w:cs="Times New Roman"/>
          <w:sz w:val="24"/>
          <w:szCs w:val="24"/>
        </w:rPr>
        <w:t>an ecosystem approach</w:t>
      </w:r>
      <w:r w:rsidR="0043091F">
        <w:rPr>
          <w:rFonts w:ascii="Times New Roman" w:hAnsi="Times New Roman" w:cs="Times New Roman"/>
          <w:sz w:val="24"/>
          <w:szCs w:val="24"/>
        </w:rPr>
        <w:t xml:space="preserve"> is important, </w:t>
      </w:r>
      <w:r w:rsidR="0043091F" w:rsidRPr="0043091F">
        <w:rPr>
          <w:rFonts w:ascii="Times New Roman" w:hAnsi="Times New Roman" w:cs="Times New Roman"/>
          <w:sz w:val="24"/>
          <w:szCs w:val="24"/>
        </w:rPr>
        <w:t>there is also a need to consider the management of fisheries and protecting populations throughout their life-cycle.</w:t>
      </w:r>
      <w:r w:rsidR="0043091F">
        <w:rPr>
          <w:rFonts w:ascii="Times New Roman" w:hAnsi="Times New Roman" w:cs="Times New Roman"/>
          <w:sz w:val="24"/>
          <w:szCs w:val="24"/>
        </w:rPr>
        <w:t xml:space="preserve"> Indeed, the</w:t>
      </w:r>
      <w:r w:rsidR="00356C4D" w:rsidRPr="009C11C5">
        <w:rPr>
          <w:rFonts w:ascii="Times New Roman" w:hAnsi="Times New Roman" w:cs="Times New Roman"/>
          <w:sz w:val="24"/>
          <w:szCs w:val="24"/>
        </w:rPr>
        <w:t xml:space="preserve"> </w:t>
      </w:r>
      <w:r w:rsidR="00402313" w:rsidRPr="009C11C5">
        <w:rPr>
          <w:rFonts w:ascii="Times New Roman" w:hAnsi="Times New Roman" w:cs="Times New Roman"/>
          <w:sz w:val="24"/>
          <w:szCs w:val="24"/>
        </w:rPr>
        <w:t>focus on marine</w:t>
      </w:r>
      <w:r w:rsidR="00356C4D" w:rsidRPr="009C11C5">
        <w:rPr>
          <w:rFonts w:ascii="Times New Roman" w:hAnsi="Times New Roman" w:cs="Times New Roman"/>
          <w:sz w:val="24"/>
          <w:szCs w:val="24"/>
        </w:rPr>
        <w:t xml:space="preserve"> fisheries appears logical </w:t>
      </w:r>
      <w:r w:rsidR="0027604B">
        <w:rPr>
          <w:rFonts w:ascii="Times New Roman" w:hAnsi="Times New Roman" w:cs="Times New Roman"/>
          <w:sz w:val="24"/>
          <w:szCs w:val="24"/>
        </w:rPr>
        <w:t>in debates over the</w:t>
      </w:r>
      <w:r w:rsidR="00402313" w:rsidRPr="009C11C5">
        <w:rPr>
          <w:rFonts w:ascii="Times New Roman" w:hAnsi="Times New Roman" w:cs="Times New Roman"/>
          <w:sz w:val="24"/>
          <w:szCs w:val="24"/>
        </w:rPr>
        <w:t xml:space="preserve"> </w:t>
      </w:r>
      <w:r w:rsidR="006D1A93" w:rsidRPr="009C11C5">
        <w:rPr>
          <w:rFonts w:ascii="Times New Roman" w:hAnsi="Times New Roman" w:cs="Times New Roman"/>
          <w:sz w:val="24"/>
          <w:szCs w:val="24"/>
        </w:rPr>
        <w:t>CFP</w:t>
      </w:r>
      <w:r w:rsidR="00356C4D" w:rsidRPr="009C11C5">
        <w:rPr>
          <w:rFonts w:ascii="Times New Roman" w:hAnsi="Times New Roman" w:cs="Times New Roman"/>
          <w:sz w:val="24"/>
          <w:szCs w:val="24"/>
        </w:rPr>
        <w:t>, but not when considering</w:t>
      </w:r>
      <w:r w:rsidR="00C34258" w:rsidRPr="009C11C5">
        <w:rPr>
          <w:rFonts w:ascii="Times New Roman" w:hAnsi="Times New Roman" w:cs="Times New Roman"/>
          <w:sz w:val="24"/>
          <w:szCs w:val="24"/>
        </w:rPr>
        <w:t xml:space="preserve"> that</w:t>
      </w:r>
      <w:r w:rsidR="00356C4D" w:rsidRPr="009C11C5">
        <w:rPr>
          <w:rFonts w:ascii="Times New Roman" w:hAnsi="Times New Roman" w:cs="Times New Roman"/>
          <w:sz w:val="24"/>
          <w:szCs w:val="24"/>
        </w:rPr>
        <w:t xml:space="preserve"> many species of economic value move between marine and freshwater ecosystems. </w:t>
      </w:r>
      <w:r w:rsidR="00947C1F">
        <w:rPr>
          <w:rFonts w:ascii="Times New Roman" w:hAnsi="Times New Roman" w:cs="Times New Roman"/>
          <w:sz w:val="24"/>
          <w:szCs w:val="24"/>
        </w:rPr>
        <w:t>E</w:t>
      </w:r>
      <w:r w:rsidR="00402313" w:rsidRPr="009C11C5">
        <w:rPr>
          <w:rFonts w:ascii="Times New Roman" w:hAnsi="Times New Roman" w:cs="Times New Roman"/>
          <w:sz w:val="24"/>
          <w:szCs w:val="24"/>
        </w:rPr>
        <w:t>stuaries are critically important for a vast number of marine animals that reproduce there and use them as nursery habitats during the early stages of their life-cycle</w:t>
      </w:r>
      <w:r w:rsidR="006D1A93" w:rsidRPr="009C11C5">
        <w:rPr>
          <w:rFonts w:ascii="Times New Roman" w:hAnsi="Times New Roman" w:cs="Times New Roman"/>
          <w:sz w:val="24"/>
          <w:szCs w:val="24"/>
        </w:rPr>
        <w:t xml:space="preserve"> </w:t>
      </w:r>
      <w:r w:rsidR="00356C4D" w:rsidRPr="009C11C5">
        <w:rPr>
          <w:rFonts w:ascii="Times New Roman" w:hAnsi="Times New Roman" w:cs="Times New Roman"/>
          <w:sz w:val="24"/>
          <w:szCs w:val="24"/>
        </w:rPr>
        <w:t>(</w:t>
      </w:r>
      <w:r w:rsidR="00562781">
        <w:rPr>
          <w:rFonts w:ascii="Times New Roman" w:hAnsi="Times New Roman" w:cs="Times New Roman"/>
          <w:sz w:val="24"/>
          <w:szCs w:val="24"/>
        </w:rPr>
        <w:t>2</w:t>
      </w:r>
      <w:r w:rsidR="000273D3">
        <w:rPr>
          <w:rFonts w:ascii="Times New Roman" w:hAnsi="Times New Roman" w:cs="Times New Roman"/>
          <w:sz w:val="24"/>
          <w:szCs w:val="24"/>
        </w:rPr>
        <w:t>3</w:t>
      </w:r>
      <w:r w:rsidR="00356C4D" w:rsidRPr="009C11C5">
        <w:rPr>
          <w:rFonts w:ascii="Times New Roman" w:hAnsi="Times New Roman" w:cs="Times New Roman"/>
          <w:sz w:val="24"/>
          <w:szCs w:val="24"/>
        </w:rPr>
        <w:t xml:space="preserve">). Adopting a </w:t>
      </w:r>
      <w:r w:rsidR="00402313" w:rsidRPr="009C11C5">
        <w:rPr>
          <w:rFonts w:ascii="Times New Roman" w:hAnsi="Times New Roman" w:cs="Times New Roman"/>
          <w:sz w:val="24"/>
          <w:szCs w:val="24"/>
        </w:rPr>
        <w:t xml:space="preserve">holistic approach to developing policy was </w:t>
      </w:r>
      <w:r w:rsidR="00356C4D" w:rsidRPr="009C11C5">
        <w:rPr>
          <w:rFonts w:ascii="Times New Roman" w:hAnsi="Times New Roman" w:cs="Times New Roman"/>
          <w:sz w:val="24"/>
          <w:szCs w:val="24"/>
        </w:rPr>
        <w:t xml:space="preserve">previously </w:t>
      </w:r>
      <w:r w:rsidR="006D1A93" w:rsidRPr="009C11C5">
        <w:rPr>
          <w:rFonts w:ascii="Times New Roman" w:hAnsi="Times New Roman" w:cs="Times New Roman"/>
          <w:sz w:val="24"/>
          <w:szCs w:val="24"/>
        </w:rPr>
        <w:t xml:space="preserve">considered in relation to </w:t>
      </w:r>
      <w:r w:rsidR="00402313" w:rsidRPr="009C11C5">
        <w:rPr>
          <w:rFonts w:ascii="Times New Roman" w:hAnsi="Times New Roman" w:cs="Times New Roman"/>
          <w:sz w:val="24"/>
          <w:szCs w:val="24"/>
        </w:rPr>
        <w:t xml:space="preserve">regulatory issues concerning inland waters </w:t>
      </w:r>
      <w:r w:rsidR="00947C1F">
        <w:rPr>
          <w:rFonts w:ascii="Times New Roman" w:hAnsi="Times New Roman" w:cs="Times New Roman"/>
          <w:sz w:val="24"/>
          <w:szCs w:val="24"/>
        </w:rPr>
        <w:t>(e.g. the</w:t>
      </w:r>
      <w:r w:rsidR="00C34258" w:rsidRPr="009C11C5">
        <w:rPr>
          <w:rFonts w:ascii="Times New Roman" w:hAnsi="Times New Roman" w:cs="Times New Roman"/>
          <w:sz w:val="24"/>
          <w:szCs w:val="24"/>
        </w:rPr>
        <w:t xml:space="preserve"> UK</w:t>
      </w:r>
      <w:r w:rsidR="00402313" w:rsidRPr="009C11C5">
        <w:rPr>
          <w:rFonts w:ascii="Times New Roman" w:hAnsi="Times New Roman" w:cs="Times New Roman"/>
          <w:sz w:val="24"/>
          <w:szCs w:val="24"/>
        </w:rPr>
        <w:t xml:space="preserve"> Marine Bill</w:t>
      </w:r>
      <w:r w:rsidR="00947C1F">
        <w:rPr>
          <w:rFonts w:ascii="Times New Roman" w:hAnsi="Times New Roman" w:cs="Times New Roman"/>
          <w:sz w:val="24"/>
          <w:szCs w:val="24"/>
        </w:rPr>
        <w:t>)</w:t>
      </w:r>
      <w:r w:rsidR="00402313" w:rsidRPr="009C11C5">
        <w:rPr>
          <w:rFonts w:ascii="Times New Roman" w:hAnsi="Times New Roman" w:cs="Times New Roman"/>
          <w:sz w:val="24"/>
          <w:szCs w:val="24"/>
        </w:rPr>
        <w:t xml:space="preserve">, while the importance of connectivity between freshwater and coastal habitats </w:t>
      </w:r>
      <w:r w:rsidR="006D1A93" w:rsidRPr="009C11C5">
        <w:rPr>
          <w:rFonts w:ascii="Times New Roman" w:hAnsi="Times New Roman" w:cs="Times New Roman"/>
          <w:sz w:val="24"/>
          <w:szCs w:val="24"/>
        </w:rPr>
        <w:t>was a</w:t>
      </w:r>
      <w:r w:rsidR="00356C4D" w:rsidRPr="009C11C5">
        <w:rPr>
          <w:rFonts w:ascii="Times New Roman" w:hAnsi="Times New Roman" w:cs="Times New Roman"/>
          <w:sz w:val="24"/>
          <w:szCs w:val="24"/>
        </w:rPr>
        <w:t xml:space="preserve">n important </w:t>
      </w:r>
      <w:r w:rsidR="006D1A93" w:rsidRPr="009C11C5">
        <w:rPr>
          <w:rFonts w:ascii="Times New Roman" w:hAnsi="Times New Roman" w:cs="Times New Roman"/>
          <w:sz w:val="24"/>
          <w:szCs w:val="24"/>
        </w:rPr>
        <w:t xml:space="preserve">underpinning of </w:t>
      </w:r>
      <w:r w:rsidR="00402313" w:rsidRPr="009C11C5">
        <w:rPr>
          <w:rFonts w:ascii="Times New Roman" w:hAnsi="Times New Roman" w:cs="Times New Roman"/>
          <w:sz w:val="24"/>
          <w:szCs w:val="24"/>
        </w:rPr>
        <w:t>the</w:t>
      </w:r>
      <w:r w:rsidR="00C34258" w:rsidRPr="009C11C5">
        <w:rPr>
          <w:rFonts w:ascii="Times New Roman" w:hAnsi="Times New Roman" w:cs="Times New Roman"/>
          <w:sz w:val="24"/>
          <w:szCs w:val="24"/>
        </w:rPr>
        <w:t xml:space="preserve"> EU</w:t>
      </w:r>
      <w:r w:rsidR="00402313" w:rsidRPr="009C11C5">
        <w:rPr>
          <w:rFonts w:ascii="Times New Roman" w:hAnsi="Times New Roman" w:cs="Times New Roman"/>
          <w:sz w:val="24"/>
          <w:szCs w:val="24"/>
        </w:rPr>
        <w:t xml:space="preserve"> Water Framework Directive. Likewise, </w:t>
      </w:r>
      <w:r w:rsidR="00EF1015">
        <w:rPr>
          <w:rFonts w:ascii="Times New Roman" w:hAnsi="Times New Roman" w:cs="Times New Roman"/>
          <w:sz w:val="24"/>
          <w:szCs w:val="24"/>
        </w:rPr>
        <w:t xml:space="preserve">national </w:t>
      </w:r>
      <w:r w:rsidR="00402313" w:rsidRPr="009C11C5">
        <w:rPr>
          <w:rFonts w:ascii="Times New Roman" w:hAnsi="Times New Roman" w:cs="Times New Roman"/>
          <w:sz w:val="24"/>
          <w:szCs w:val="24"/>
        </w:rPr>
        <w:t xml:space="preserve">legislation that protects some species in the freshwater environment also considers their protection in coastal waters, out to a six mile limit. </w:t>
      </w:r>
      <w:proofErr w:type="spellStart"/>
      <w:r w:rsidR="00C34258" w:rsidRPr="009C11C5">
        <w:rPr>
          <w:rFonts w:ascii="Times New Roman" w:hAnsi="Times New Roman" w:cs="Times New Roman"/>
          <w:sz w:val="24"/>
          <w:szCs w:val="24"/>
        </w:rPr>
        <w:t>Brexit</w:t>
      </w:r>
      <w:proofErr w:type="spellEnd"/>
      <w:r>
        <w:rPr>
          <w:rFonts w:ascii="Times New Roman" w:hAnsi="Times New Roman" w:cs="Times New Roman"/>
          <w:sz w:val="24"/>
          <w:szCs w:val="24"/>
        </w:rPr>
        <w:t xml:space="preserve"> in the post-COVID-19 era</w:t>
      </w:r>
      <w:r w:rsidR="00C34258" w:rsidRPr="009C11C5">
        <w:rPr>
          <w:rFonts w:ascii="Times New Roman" w:hAnsi="Times New Roman" w:cs="Times New Roman"/>
          <w:sz w:val="24"/>
          <w:szCs w:val="24"/>
        </w:rPr>
        <w:t xml:space="preserve"> provide</w:t>
      </w:r>
      <w:r w:rsidR="00EF1015">
        <w:rPr>
          <w:rFonts w:ascii="Times New Roman" w:hAnsi="Times New Roman" w:cs="Times New Roman"/>
          <w:sz w:val="24"/>
          <w:szCs w:val="24"/>
        </w:rPr>
        <w:t>s</w:t>
      </w:r>
      <w:r w:rsidR="00C34258" w:rsidRPr="009C11C5">
        <w:rPr>
          <w:rFonts w:ascii="Times New Roman" w:hAnsi="Times New Roman" w:cs="Times New Roman"/>
          <w:sz w:val="24"/>
          <w:szCs w:val="24"/>
        </w:rPr>
        <w:t xml:space="preserve"> the </w:t>
      </w:r>
      <w:r w:rsidR="005E0D07" w:rsidRPr="009C11C5">
        <w:rPr>
          <w:rFonts w:ascii="Times New Roman" w:hAnsi="Times New Roman" w:cs="Times New Roman"/>
          <w:sz w:val="24"/>
          <w:szCs w:val="24"/>
        </w:rPr>
        <w:t xml:space="preserve">chance to join </w:t>
      </w:r>
      <w:r w:rsidR="00402313" w:rsidRPr="009C11C5">
        <w:rPr>
          <w:rFonts w:ascii="Times New Roman" w:hAnsi="Times New Roman" w:cs="Times New Roman"/>
          <w:sz w:val="24"/>
          <w:szCs w:val="24"/>
        </w:rPr>
        <w:t xml:space="preserve">up legislation to underpin ecologically based fisheries management </w:t>
      </w:r>
      <w:r w:rsidR="00C34258" w:rsidRPr="009C11C5">
        <w:rPr>
          <w:rFonts w:ascii="Times New Roman" w:hAnsi="Times New Roman" w:cs="Times New Roman"/>
          <w:sz w:val="24"/>
          <w:szCs w:val="24"/>
        </w:rPr>
        <w:t>and increase</w:t>
      </w:r>
      <w:r w:rsidR="00402313" w:rsidRPr="009C11C5">
        <w:rPr>
          <w:rFonts w:ascii="Times New Roman" w:hAnsi="Times New Roman" w:cs="Times New Roman"/>
          <w:sz w:val="24"/>
          <w:szCs w:val="24"/>
        </w:rPr>
        <w:t xml:space="preserve"> sustainab</w:t>
      </w:r>
      <w:r w:rsidR="00C34258" w:rsidRPr="009C11C5">
        <w:rPr>
          <w:rFonts w:ascii="Times New Roman" w:hAnsi="Times New Roman" w:cs="Times New Roman"/>
          <w:sz w:val="24"/>
          <w:szCs w:val="24"/>
        </w:rPr>
        <w:t xml:space="preserve">ility through </w:t>
      </w:r>
      <w:r w:rsidR="00402313" w:rsidRPr="009C11C5">
        <w:rPr>
          <w:rFonts w:ascii="Times New Roman" w:hAnsi="Times New Roman" w:cs="Times New Roman"/>
          <w:sz w:val="24"/>
          <w:szCs w:val="24"/>
        </w:rPr>
        <w:t>modernising fisherie</w:t>
      </w:r>
      <w:r w:rsidR="00C34258" w:rsidRPr="009C11C5">
        <w:rPr>
          <w:rFonts w:ascii="Times New Roman" w:hAnsi="Times New Roman" w:cs="Times New Roman"/>
          <w:sz w:val="24"/>
          <w:szCs w:val="24"/>
        </w:rPr>
        <w:t>s legislation in a coherent way</w:t>
      </w:r>
      <w:r w:rsidR="00402313" w:rsidRPr="009C11C5">
        <w:rPr>
          <w:rFonts w:ascii="Times New Roman" w:hAnsi="Times New Roman" w:cs="Times New Roman"/>
          <w:sz w:val="24"/>
          <w:szCs w:val="24"/>
        </w:rPr>
        <w:t>.</w:t>
      </w:r>
    </w:p>
    <w:p w14:paraId="4B2CD38F" w14:textId="77777777" w:rsidR="001F324E" w:rsidRDefault="001F324E" w:rsidP="0041542E">
      <w:pPr>
        <w:spacing w:after="0" w:line="360" w:lineRule="auto"/>
        <w:rPr>
          <w:rFonts w:ascii="Times New Roman" w:hAnsi="Times New Roman" w:cs="Times New Roman"/>
          <w:b/>
          <w:bCs/>
          <w:sz w:val="24"/>
          <w:szCs w:val="24"/>
        </w:rPr>
      </w:pPr>
    </w:p>
    <w:p w14:paraId="12D8CC35" w14:textId="77777777" w:rsidR="00857457" w:rsidRPr="009C11C5" w:rsidRDefault="000A6348" w:rsidP="0041542E">
      <w:pPr>
        <w:spacing w:after="0" w:line="360" w:lineRule="auto"/>
        <w:rPr>
          <w:rFonts w:ascii="Times New Roman" w:hAnsi="Times New Roman" w:cs="Times New Roman"/>
          <w:b/>
          <w:bCs/>
          <w:sz w:val="24"/>
          <w:szCs w:val="24"/>
        </w:rPr>
      </w:pPr>
      <w:r w:rsidRPr="009C11C5">
        <w:rPr>
          <w:rFonts w:ascii="Times New Roman" w:hAnsi="Times New Roman" w:cs="Times New Roman"/>
          <w:b/>
          <w:bCs/>
          <w:sz w:val="24"/>
          <w:szCs w:val="24"/>
        </w:rPr>
        <w:t>P</w:t>
      </w:r>
      <w:r w:rsidR="00857457" w:rsidRPr="009C11C5">
        <w:rPr>
          <w:rFonts w:ascii="Times New Roman" w:hAnsi="Times New Roman" w:cs="Times New Roman"/>
          <w:b/>
          <w:bCs/>
          <w:sz w:val="24"/>
          <w:szCs w:val="24"/>
        </w:rPr>
        <w:t xml:space="preserve">ublic perception and </w:t>
      </w:r>
      <w:r w:rsidRPr="009C11C5">
        <w:rPr>
          <w:rFonts w:ascii="Times New Roman" w:hAnsi="Times New Roman" w:cs="Times New Roman"/>
          <w:b/>
          <w:bCs/>
          <w:sz w:val="24"/>
          <w:szCs w:val="24"/>
        </w:rPr>
        <w:t>attitude</w:t>
      </w:r>
      <w:r w:rsidR="007901F0" w:rsidRPr="009C11C5">
        <w:rPr>
          <w:rFonts w:ascii="Times New Roman" w:hAnsi="Times New Roman" w:cs="Times New Roman"/>
          <w:b/>
          <w:bCs/>
          <w:sz w:val="24"/>
          <w:szCs w:val="24"/>
        </w:rPr>
        <w:t xml:space="preserve"> shift</w:t>
      </w:r>
      <w:r w:rsidRPr="009C11C5">
        <w:rPr>
          <w:rFonts w:ascii="Times New Roman" w:hAnsi="Times New Roman" w:cs="Times New Roman"/>
          <w:b/>
          <w:bCs/>
          <w:sz w:val="24"/>
          <w:szCs w:val="24"/>
        </w:rPr>
        <w:t>s</w:t>
      </w:r>
    </w:p>
    <w:p w14:paraId="11BCF60F" w14:textId="77777777" w:rsidR="001F324E" w:rsidRDefault="001F324E" w:rsidP="0041542E">
      <w:pPr>
        <w:spacing w:after="0" w:line="360" w:lineRule="auto"/>
        <w:rPr>
          <w:rFonts w:ascii="Times New Roman" w:hAnsi="Times New Roman" w:cs="Times New Roman"/>
          <w:sz w:val="24"/>
          <w:szCs w:val="24"/>
        </w:rPr>
      </w:pPr>
    </w:p>
    <w:p w14:paraId="221EC05B" w14:textId="208857AC" w:rsidR="008B4249" w:rsidRPr="009C11C5" w:rsidRDefault="00727647" w:rsidP="000273D3">
      <w:pPr>
        <w:spacing w:after="0" w:line="360" w:lineRule="auto"/>
        <w:rPr>
          <w:rFonts w:ascii="Times New Roman" w:hAnsi="Times New Roman" w:cs="Times New Roman"/>
          <w:sz w:val="24"/>
          <w:szCs w:val="24"/>
        </w:rPr>
      </w:pPr>
      <w:r>
        <w:rPr>
          <w:rFonts w:ascii="Times New Roman" w:hAnsi="Times New Roman" w:cs="Times New Roman"/>
          <w:sz w:val="24"/>
          <w:szCs w:val="24"/>
        </w:rPr>
        <w:t>D</w:t>
      </w:r>
      <w:r w:rsidR="007C6C39" w:rsidRPr="009C11C5">
        <w:rPr>
          <w:rFonts w:ascii="Times New Roman" w:hAnsi="Times New Roman" w:cs="Times New Roman"/>
          <w:sz w:val="24"/>
          <w:szCs w:val="24"/>
        </w:rPr>
        <w:t>ebate</w:t>
      </w:r>
      <w:r>
        <w:rPr>
          <w:rFonts w:ascii="Times New Roman" w:hAnsi="Times New Roman" w:cs="Times New Roman"/>
          <w:sz w:val="24"/>
          <w:szCs w:val="24"/>
        </w:rPr>
        <w:t xml:space="preserve"> on </w:t>
      </w:r>
      <w:r w:rsidR="006A208C" w:rsidRPr="009C11C5">
        <w:rPr>
          <w:rFonts w:ascii="Times New Roman" w:hAnsi="Times New Roman" w:cs="Times New Roman"/>
          <w:sz w:val="24"/>
          <w:szCs w:val="24"/>
        </w:rPr>
        <w:t xml:space="preserve">how fisheries are managed after the UK leaves the EU have focused primarily on the </w:t>
      </w:r>
      <w:r w:rsidR="00441B94" w:rsidRPr="009C11C5">
        <w:rPr>
          <w:rFonts w:ascii="Times New Roman" w:hAnsi="Times New Roman" w:cs="Times New Roman"/>
          <w:sz w:val="24"/>
          <w:szCs w:val="24"/>
        </w:rPr>
        <w:t>interests of fish</w:t>
      </w:r>
      <w:r w:rsidR="006A208C" w:rsidRPr="009C11C5">
        <w:rPr>
          <w:rFonts w:ascii="Times New Roman" w:hAnsi="Times New Roman" w:cs="Times New Roman"/>
          <w:sz w:val="24"/>
          <w:szCs w:val="24"/>
        </w:rPr>
        <w:t>ing</w:t>
      </w:r>
      <w:r w:rsidR="00441B94" w:rsidRPr="009C11C5">
        <w:rPr>
          <w:rFonts w:ascii="Times New Roman" w:hAnsi="Times New Roman" w:cs="Times New Roman"/>
          <w:sz w:val="24"/>
          <w:szCs w:val="24"/>
        </w:rPr>
        <w:t xml:space="preserve"> communities, </w:t>
      </w:r>
      <w:r w:rsidR="006A208C" w:rsidRPr="009C11C5">
        <w:rPr>
          <w:rFonts w:ascii="Times New Roman" w:hAnsi="Times New Roman" w:cs="Times New Roman"/>
          <w:sz w:val="24"/>
          <w:szCs w:val="24"/>
        </w:rPr>
        <w:t xml:space="preserve">often within the context of how they might </w:t>
      </w:r>
      <w:r w:rsidR="00441B94" w:rsidRPr="009C11C5">
        <w:rPr>
          <w:rFonts w:ascii="Times New Roman" w:hAnsi="Times New Roman" w:cs="Times New Roman"/>
          <w:sz w:val="24"/>
          <w:szCs w:val="24"/>
        </w:rPr>
        <w:t xml:space="preserve">achieve a “fairer deal”. </w:t>
      </w:r>
      <w:r w:rsidR="006A208C" w:rsidRPr="009C11C5">
        <w:rPr>
          <w:rFonts w:ascii="Times New Roman" w:hAnsi="Times New Roman" w:cs="Times New Roman"/>
          <w:sz w:val="24"/>
          <w:szCs w:val="24"/>
        </w:rPr>
        <w:t xml:space="preserve"> </w:t>
      </w:r>
      <w:r>
        <w:rPr>
          <w:rFonts w:ascii="Times New Roman" w:hAnsi="Times New Roman" w:cs="Times New Roman"/>
          <w:sz w:val="24"/>
          <w:szCs w:val="24"/>
        </w:rPr>
        <w:t>The</w:t>
      </w:r>
      <w:r w:rsidR="004637BE">
        <w:rPr>
          <w:rFonts w:ascii="Times New Roman" w:hAnsi="Times New Roman" w:cs="Times New Roman"/>
          <w:sz w:val="24"/>
          <w:szCs w:val="24"/>
        </w:rPr>
        <w:t xml:space="preserve"> contentious</w:t>
      </w:r>
      <w:r w:rsidR="006A208C" w:rsidRPr="009C11C5">
        <w:rPr>
          <w:rFonts w:ascii="Times New Roman" w:hAnsi="Times New Roman" w:cs="Times New Roman"/>
          <w:sz w:val="24"/>
          <w:szCs w:val="24"/>
        </w:rPr>
        <w:t xml:space="preserve"> </w:t>
      </w:r>
      <w:r w:rsidR="00427C2E" w:rsidRPr="009C11C5">
        <w:rPr>
          <w:rFonts w:ascii="Times New Roman" w:hAnsi="Times New Roman" w:cs="Times New Roman"/>
          <w:sz w:val="24"/>
          <w:szCs w:val="24"/>
        </w:rPr>
        <w:t>pr</w:t>
      </w:r>
      <w:r w:rsidR="00026378" w:rsidRPr="009C11C5">
        <w:rPr>
          <w:rFonts w:ascii="Times New Roman" w:hAnsi="Times New Roman" w:cs="Times New Roman"/>
          <w:sz w:val="24"/>
          <w:szCs w:val="24"/>
        </w:rPr>
        <w:t>inciple of “relative stability”</w:t>
      </w:r>
      <w:r w:rsidR="004637BE">
        <w:rPr>
          <w:rFonts w:ascii="Times New Roman" w:hAnsi="Times New Roman" w:cs="Times New Roman"/>
          <w:sz w:val="24"/>
          <w:szCs w:val="24"/>
        </w:rPr>
        <w:t xml:space="preserve"> (e.g. </w:t>
      </w:r>
      <w:r w:rsidR="00376720">
        <w:rPr>
          <w:rFonts w:ascii="Times New Roman" w:hAnsi="Times New Roman" w:cs="Times New Roman"/>
          <w:sz w:val="24"/>
          <w:szCs w:val="24"/>
        </w:rPr>
        <w:t>2</w:t>
      </w:r>
      <w:r w:rsidR="000273D3">
        <w:rPr>
          <w:rFonts w:ascii="Times New Roman" w:hAnsi="Times New Roman" w:cs="Times New Roman"/>
          <w:sz w:val="24"/>
          <w:szCs w:val="24"/>
        </w:rPr>
        <w:t>4</w:t>
      </w:r>
      <w:r w:rsidR="009437DE">
        <w:rPr>
          <w:rFonts w:ascii="Times New Roman" w:hAnsi="Times New Roman" w:cs="Times New Roman"/>
          <w:sz w:val="24"/>
          <w:szCs w:val="24"/>
        </w:rPr>
        <w:t xml:space="preserve">, </w:t>
      </w:r>
      <w:r w:rsidR="00554830">
        <w:rPr>
          <w:rFonts w:ascii="Times New Roman" w:hAnsi="Times New Roman" w:cs="Times New Roman"/>
          <w:sz w:val="24"/>
          <w:szCs w:val="24"/>
        </w:rPr>
        <w:t>2</w:t>
      </w:r>
      <w:r w:rsidR="000273D3">
        <w:rPr>
          <w:rFonts w:ascii="Times New Roman" w:hAnsi="Times New Roman" w:cs="Times New Roman"/>
          <w:sz w:val="24"/>
          <w:szCs w:val="24"/>
        </w:rPr>
        <w:t>5</w:t>
      </w:r>
      <w:r w:rsidR="004637BE">
        <w:rPr>
          <w:rFonts w:ascii="Times New Roman" w:hAnsi="Times New Roman" w:cs="Times New Roman"/>
          <w:sz w:val="24"/>
          <w:szCs w:val="24"/>
        </w:rPr>
        <w:t>)</w:t>
      </w:r>
      <w:r>
        <w:rPr>
          <w:rFonts w:ascii="Times New Roman" w:hAnsi="Times New Roman" w:cs="Times New Roman"/>
          <w:sz w:val="24"/>
          <w:szCs w:val="24"/>
        </w:rPr>
        <w:t>,</w:t>
      </w:r>
      <w:r w:rsidR="00427C2E" w:rsidRPr="009C11C5">
        <w:rPr>
          <w:rFonts w:ascii="Times New Roman" w:hAnsi="Times New Roman" w:cs="Times New Roman"/>
          <w:sz w:val="24"/>
          <w:szCs w:val="24"/>
        </w:rPr>
        <w:t xml:space="preserve"> in which the UK</w:t>
      </w:r>
      <w:r>
        <w:rPr>
          <w:rFonts w:ascii="Times New Roman" w:hAnsi="Times New Roman" w:cs="Times New Roman"/>
          <w:sz w:val="24"/>
          <w:szCs w:val="24"/>
        </w:rPr>
        <w:t xml:space="preserve"> currently</w:t>
      </w:r>
      <w:r w:rsidR="00347CC3" w:rsidRPr="009C11C5">
        <w:rPr>
          <w:rFonts w:ascii="Times New Roman" w:hAnsi="Times New Roman" w:cs="Times New Roman"/>
          <w:sz w:val="24"/>
          <w:szCs w:val="24"/>
        </w:rPr>
        <w:t xml:space="preserve"> </w:t>
      </w:r>
      <w:r w:rsidR="00427C2E" w:rsidRPr="009C11C5">
        <w:rPr>
          <w:rFonts w:ascii="Times New Roman" w:hAnsi="Times New Roman" w:cs="Times New Roman"/>
          <w:sz w:val="24"/>
          <w:szCs w:val="24"/>
        </w:rPr>
        <w:t xml:space="preserve">receives a fixed share of fishing opportunities based on historic fishing patterns </w:t>
      </w:r>
      <w:r w:rsidR="00347CC3" w:rsidRPr="009C11C5">
        <w:rPr>
          <w:rFonts w:ascii="Times New Roman" w:hAnsi="Times New Roman" w:cs="Times New Roman"/>
          <w:sz w:val="24"/>
          <w:szCs w:val="24"/>
        </w:rPr>
        <w:t>record</w:t>
      </w:r>
      <w:r w:rsidR="006A208C" w:rsidRPr="009C11C5">
        <w:rPr>
          <w:rFonts w:ascii="Times New Roman" w:hAnsi="Times New Roman" w:cs="Times New Roman"/>
          <w:sz w:val="24"/>
          <w:szCs w:val="24"/>
        </w:rPr>
        <w:t xml:space="preserve">ed </w:t>
      </w:r>
      <w:r w:rsidR="00427C2E" w:rsidRPr="009C11C5">
        <w:rPr>
          <w:rFonts w:ascii="Times New Roman" w:hAnsi="Times New Roman" w:cs="Times New Roman"/>
          <w:sz w:val="24"/>
          <w:szCs w:val="24"/>
        </w:rPr>
        <w:t>between 1973 and 1978</w:t>
      </w:r>
      <w:r>
        <w:rPr>
          <w:rFonts w:ascii="Times New Roman" w:hAnsi="Times New Roman" w:cs="Times New Roman"/>
          <w:sz w:val="24"/>
          <w:szCs w:val="24"/>
        </w:rPr>
        <w:t xml:space="preserve">, is </w:t>
      </w:r>
      <w:r w:rsidR="006A208C" w:rsidRPr="009C11C5">
        <w:rPr>
          <w:rFonts w:ascii="Times New Roman" w:hAnsi="Times New Roman" w:cs="Times New Roman"/>
          <w:sz w:val="24"/>
          <w:szCs w:val="24"/>
        </w:rPr>
        <w:t>sug</w:t>
      </w:r>
      <w:r w:rsidR="009A0381" w:rsidRPr="009C11C5">
        <w:rPr>
          <w:rFonts w:ascii="Times New Roman" w:hAnsi="Times New Roman" w:cs="Times New Roman"/>
          <w:sz w:val="24"/>
          <w:szCs w:val="24"/>
        </w:rPr>
        <w:t>gest</w:t>
      </w:r>
      <w:r>
        <w:rPr>
          <w:rFonts w:ascii="Times New Roman" w:hAnsi="Times New Roman" w:cs="Times New Roman"/>
          <w:sz w:val="24"/>
          <w:szCs w:val="24"/>
        </w:rPr>
        <w:t xml:space="preserve">ed to be </w:t>
      </w:r>
      <w:r w:rsidR="00427C2E" w:rsidRPr="009C11C5">
        <w:rPr>
          <w:rFonts w:ascii="Times New Roman" w:hAnsi="Times New Roman" w:cs="Times New Roman"/>
          <w:sz w:val="24"/>
          <w:szCs w:val="24"/>
        </w:rPr>
        <w:t>inappropriate when considering conditions that prevail today</w:t>
      </w:r>
      <w:r w:rsidR="006A208C" w:rsidRPr="009C11C5">
        <w:rPr>
          <w:rFonts w:ascii="Times New Roman" w:hAnsi="Times New Roman" w:cs="Times New Roman"/>
          <w:sz w:val="24"/>
          <w:szCs w:val="24"/>
        </w:rPr>
        <w:t xml:space="preserve">, and </w:t>
      </w:r>
      <w:r w:rsidR="00347CC3" w:rsidRPr="009C11C5">
        <w:rPr>
          <w:rFonts w:ascii="Times New Roman" w:hAnsi="Times New Roman" w:cs="Times New Roman"/>
          <w:sz w:val="24"/>
          <w:szCs w:val="24"/>
        </w:rPr>
        <w:t xml:space="preserve">there is a </w:t>
      </w:r>
      <w:r w:rsidR="006A208C" w:rsidRPr="009C11C5">
        <w:rPr>
          <w:rFonts w:ascii="Times New Roman" w:hAnsi="Times New Roman" w:cs="Times New Roman"/>
          <w:sz w:val="24"/>
          <w:szCs w:val="24"/>
        </w:rPr>
        <w:t xml:space="preserve">perception that </w:t>
      </w:r>
      <w:r w:rsidR="0094756F">
        <w:rPr>
          <w:rFonts w:ascii="Times New Roman" w:hAnsi="Times New Roman" w:cs="Times New Roman"/>
          <w:sz w:val="24"/>
          <w:szCs w:val="24"/>
        </w:rPr>
        <w:t>after</w:t>
      </w:r>
      <w:r w:rsidR="0094756F" w:rsidRPr="009C11C5">
        <w:rPr>
          <w:rFonts w:ascii="Times New Roman" w:hAnsi="Times New Roman" w:cs="Times New Roman"/>
          <w:sz w:val="24"/>
          <w:szCs w:val="24"/>
        </w:rPr>
        <w:t xml:space="preserve"> </w:t>
      </w:r>
      <w:proofErr w:type="spellStart"/>
      <w:r w:rsidR="006A208C" w:rsidRPr="009C11C5">
        <w:rPr>
          <w:rFonts w:ascii="Times New Roman" w:hAnsi="Times New Roman" w:cs="Times New Roman"/>
          <w:sz w:val="24"/>
          <w:szCs w:val="24"/>
        </w:rPr>
        <w:t>Brexit</w:t>
      </w:r>
      <w:proofErr w:type="spellEnd"/>
      <w:r w:rsidR="006A208C" w:rsidRPr="009C11C5">
        <w:rPr>
          <w:rFonts w:ascii="Times New Roman" w:hAnsi="Times New Roman" w:cs="Times New Roman"/>
          <w:sz w:val="24"/>
          <w:szCs w:val="24"/>
        </w:rPr>
        <w:t xml:space="preserve"> the UK fishing </w:t>
      </w:r>
      <w:r w:rsidR="006A208C" w:rsidRPr="009C11C5">
        <w:rPr>
          <w:rFonts w:ascii="Times New Roman" w:hAnsi="Times New Roman" w:cs="Times New Roman"/>
          <w:sz w:val="24"/>
          <w:szCs w:val="24"/>
        </w:rPr>
        <w:lastRenderedPageBreak/>
        <w:t>industry will g</w:t>
      </w:r>
      <w:r w:rsidR="009A0381" w:rsidRPr="009C11C5">
        <w:rPr>
          <w:rFonts w:ascii="Times New Roman" w:hAnsi="Times New Roman" w:cs="Times New Roman"/>
          <w:sz w:val="24"/>
          <w:szCs w:val="24"/>
        </w:rPr>
        <w:t>ain</w:t>
      </w:r>
      <w:r w:rsidR="006A208C" w:rsidRPr="009C11C5">
        <w:rPr>
          <w:rFonts w:ascii="Times New Roman" w:hAnsi="Times New Roman" w:cs="Times New Roman"/>
          <w:sz w:val="24"/>
          <w:szCs w:val="24"/>
        </w:rPr>
        <w:t xml:space="preserve"> </w:t>
      </w:r>
      <w:r w:rsidR="002C44A8" w:rsidRPr="009C11C5">
        <w:rPr>
          <w:rFonts w:ascii="Times New Roman" w:hAnsi="Times New Roman" w:cs="Times New Roman"/>
          <w:sz w:val="24"/>
          <w:szCs w:val="24"/>
        </w:rPr>
        <w:t>fish</w:t>
      </w:r>
      <w:r w:rsidR="006A208C" w:rsidRPr="009C11C5">
        <w:rPr>
          <w:rFonts w:ascii="Times New Roman" w:hAnsi="Times New Roman" w:cs="Times New Roman"/>
          <w:sz w:val="24"/>
          <w:szCs w:val="24"/>
        </w:rPr>
        <w:t xml:space="preserve"> currently </w:t>
      </w:r>
      <w:r w:rsidR="008478BC" w:rsidRPr="009C11C5">
        <w:rPr>
          <w:rFonts w:ascii="Times New Roman" w:hAnsi="Times New Roman" w:cs="Times New Roman"/>
          <w:sz w:val="24"/>
          <w:szCs w:val="24"/>
        </w:rPr>
        <w:t>allocated to</w:t>
      </w:r>
      <w:r w:rsidR="006A208C" w:rsidRPr="009C11C5">
        <w:rPr>
          <w:rFonts w:ascii="Times New Roman" w:hAnsi="Times New Roman" w:cs="Times New Roman"/>
          <w:sz w:val="24"/>
          <w:szCs w:val="24"/>
        </w:rPr>
        <w:t xml:space="preserve"> EU vessels.</w:t>
      </w:r>
      <w:r w:rsidR="009A0381" w:rsidRPr="009C11C5">
        <w:rPr>
          <w:rFonts w:ascii="Times New Roman" w:hAnsi="Times New Roman" w:cs="Times New Roman"/>
          <w:sz w:val="24"/>
          <w:szCs w:val="24"/>
        </w:rPr>
        <w:t xml:space="preserve"> This</w:t>
      </w:r>
      <w:r w:rsidR="003C0D24">
        <w:rPr>
          <w:rFonts w:ascii="Times New Roman" w:hAnsi="Times New Roman" w:cs="Times New Roman"/>
          <w:sz w:val="24"/>
          <w:szCs w:val="24"/>
        </w:rPr>
        <w:t xml:space="preserve"> not only risks conflict with EU partners, but </w:t>
      </w:r>
      <w:r w:rsidR="00E42574" w:rsidRPr="009C11C5">
        <w:rPr>
          <w:rFonts w:ascii="Times New Roman" w:hAnsi="Times New Roman" w:cs="Times New Roman"/>
          <w:sz w:val="24"/>
          <w:szCs w:val="24"/>
        </w:rPr>
        <w:t>oversimplifies a much more complex situation in which there is variation, and indeed competition</w:t>
      </w:r>
      <w:r w:rsidR="00347CC3" w:rsidRPr="009C11C5">
        <w:rPr>
          <w:rFonts w:ascii="Times New Roman" w:hAnsi="Times New Roman" w:cs="Times New Roman"/>
          <w:sz w:val="24"/>
          <w:szCs w:val="24"/>
        </w:rPr>
        <w:t>, among</w:t>
      </w:r>
      <w:r w:rsidR="00E42574" w:rsidRPr="009C11C5">
        <w:rPr>
          <w:rFonts w:ascii="Times New Roman" w:hAnsi="Times New Roman" w:cs="Times New Roman"/>
          <w:sz w:val="24"/>
          <w:szCs w:val="24"/>
        </w:rPr>
        <w:t xml:space="preserve"> different interests within the industry itself, e.g. between English and Scottish fleets, inshore and </w:t>
      </w:r>
      <w:r w:rsidR="008B312F">
        <w:rPr>
          <w:rFonts w:ascii="Times New Roman" w:hAnsi="Times New Roman" w:cs="Times New Roman"/>
          <w:sz w:val="24"/>
          <w:szCs w:val="24"/>
        </w:rPr>
        <w:t>offshore</w:t>
      </w:r>
      <w:r w:rsidR="00E42574" w:rsidRPr="009C11C5">
        <w:rPr>
          <w:rFonts w:ascii="Times New Roman" w:hAnsi="Times New Roman" w:cs="Times New Roman"/>
          <w:sz w:val="24"/>
          <w:szCs w:val="24"/>
        </w:rPr>
        <w:t xml:space="preserve"> fishing, and </w:t>
      </w:r>
      <w:r w:rsidR="006E2D1B">
        <w:rPr>
          <w:rFonts w:ascii="Times New Roman" w:hAnsi="Times New Roman" w:cs="Times New Roman"/>
          <w:sz w:val="24"/>
          <w:szCs w:val="24"/>
        </w:rPr>
        <w:t xml:space="preserve">the owners of </w:t>
      </w:r>
      <w:r w:rsidR="00E42574" w:rsidRPr="009C11C5">
        <w:rPr>
          <w:rFonts w:ascii="Times New Roman" w:hAnsi="Times New Roman" w:cs="Times New Roman"/>
          <w:sz w:val="24"/>
          <w:szCs w:val="24"/>
        </w:rPr>
        <w:t xml:space="preserve">corporate industrial-scale </w:t>
      </w:r>
      <w:r w:rsidR="006E2D1B">
        <w:rPr>
          <w:rFonts w:ascii="Times New Roman" w:hAnsi="Times New Roman" w:cs="Times New Roman"/>
          <w:sz w:val="24"/>
          <w:szCs w:val="24"/>
        </w:rPr>
        <w:t>fleets</w:t>
      </w:r>
      <w:r w:rsidR="00620CE3">
        <w:rPr>
          <w:rFonts w:ascii="Times New Roman" w:hAnsi="Times New Roman" w:cs="Times New Roman"/>
          <w:sz w:val="24"/>
          <w:szCs w:val="24"/>
        </w:rPr>
        <w:t xml:space="preserve"> </w:t>
      </w:r>
      <w:r w:rsidR="00026378" w:rsidRPr="009C11C5">
        <w:rPr>
          <w:rFonts w:ascii="Times New Roman" w:hAnsi="Times New Roman" w:cs="Times New Roman"/>
          <w:sz w:val="24"/>
          <w:szCs w:val="24"/>
        </w:rPr>
        <w:t>versus</w:t>
      </w:r>
      <w:r w:rsidR="00E42574" w:rsidRPr="009C11C5">
        <w:rPr>
          <w:rFonts w:ascii="Times New Roman" w:hAnsi="Times New Roman" w:cs="Times New Roman"/>
          <w:sz w:val="24"/>
          <w:szCs w:val="24"/>
        </w:rPr>
        <w:t xml:space="preserve"> </w:t>
      </w:r>
      <w:r w:rsidR="00026378" w:rsidRPr="009C11C5">
        <w:rPr>
          <w:rFonts w:ascii="Times New Roman" w:hAnsi="Times New Roman" w:cs="Times New Roman"/>
          <w:sz w:val="24"/>
          <w:szCs w:val="24"/>
        </w:rPr>
        <w:t xml:space="preserve">small-scale </w:t>
      </w:r>
      <w:r w:rsidR="00E42574" w:rsidRPr="009C11C5">
        <w:rPr>
          <w:rFonts w:ascii="Times New Roman" w:hAnsi="Times New Roman" w:cs="Times New Roman"/>
          <w:sz w:val="24"/>
          <w:szCs w:val="24"/>
        </w:rPr>
        <w:t>fisher</w:t>
      </w:r>
      <w:r w:rsidR="000740DD">
        <w:rPr>
          <w:rFonts w:ascii="Times New Roman" w:hAnsi="Times New Roman" w:cs="Times New Roman"/>
          <w:sz w:val="24"/>
          <w:szCs w:val="24"/>
        </w:rPr>
        <w:t>s</w:t>
      </w:r>
      <w:r w:rsidR="00E42574" w:rsidRPr="009C11C5">
        <w:rPr>
          <w:rFonts w:ascii="Times New Roman" w:hAnsi="Times New Roman" w:cs="Times New Roman"/>
          <w:sz w:val="24"/>
          <w:szCs w:val="24"/>
        </w:rPr>
        <w:t xml:space="preserve">. </w:t>
      </w:r>
      <w:r w:rsidR="00C13070" w:rsidRPr="009C11C5">
        <w:rPr>
          <w:rFonts w:ascii="Times New Roman" w:hAnsi="Times New Roman" w:cs="Times New Roman"/>
          <w:sz w:val="24"/>
          <w:szCs w:val="24"/>
        </w:rPr>
        <w:t>The</w:t>
      </w:r>
      <w:r w:rsidR="009A0381" w:rsidRPr="009C11C5">
        <w:rPr>
          <w:rFonts w:ascii="Times New Roman" w:hAnsi="Times New Roman" w:cs="Times New Roman"/>
          <w:sz w:val="24"/>
          <w:szCs w:val="24"/>
        </w:rPr>
        <w:t xml:space="preserve"> </w:t>
      </w:r>
      <w:r w:rsidR="005E0D07" w:rsidRPr="009C11C5">
        <w:rPr>
          <w:rFonts w:ascii="Times New Roman" w:hAnsi="Times New Roman" w:cs="Times New Roman"/>
          <w:sz w:val="24"/>
          <w:szCs w:val="24"/>
        </w:rPr>
        <w:t>opportunities and threats</w:t>
      </w:r>
      <w:r w:rsidR="00C13070" w:rsidRPr="009C11C5">
        <w:rPr>
          <w:rFonts w:ascii="Times New Roman" w:hAnsi="Times New Roman" w:cs="Times New Roman"/>
          <w:sz w:val="24"/>
          <w:szCs w:val="24"/>
        </w:rPr>
        <w:t xml:space="preserve"> will differ </w:t>
      </w:r>
      <w:r w:rsidR="009A0381" w:rsidRPr="009C11C5">
        <w:rPr>
          <w:rFonts w:ascii="Times New Roman" w:hAnsi="Times New Roman" w:cs="Times New Roman"/>
          <w:sz w:val="24"/>
          <w:szCs w:val="24"/>
        </w:rPr>
        <w:t>among</w:t>
      </w:r>
      <w:r w:rsidR="00C13070" w:rsidRPr="009C11C5">
        <w:rPr>
          <w:rFonts w:ascii="Times New Roman" w:hAnsi="Times New Roman" w:cs="Times New Roman"/>
          <w:sz w:val="24"/>
          <w:szCs w:val="24"/>
        </w:rPr>
        <w:t xml:space="preserve"> the groups, </w:t>
      </w:r>
      <w:r w:rsidR="005E0D07" w:rsidRPr="009C11C5">
        <w:rPr>
          <w:rFonts w:ascii="Times New Roman" w:hAnsi="Times New Roman" w:cs="Times New Roman"/>
          <w:sz w:val="24"/>
          <w:szCs w:val="24"/>
        </w:rPr>
        <w:t xml:space="preserve">and </w:t>
      </w:r>
      <w:r w:rsidR="00C13070" w:rsidRPr="009C11C5">
        <w:rPr>
          <w:rFonts w:ascii="Times New Roman" w:hAnsi="Times New Roman" w:cs="Times New Roman"/>
          <w:sz w:val="24"/>
          <w:szCs w:val="24"/>
        </w:rPr>
        <w:t>not least between those that capture fish and those that process it.</w:t>
      </w:r>
      <w:r w:rsidR="00424102">
        <w:rPr>
          <w:rFonts w:ascii="Times New Roman" w:hAnsi="Times New Roman" w:cs="Times New Roman"/>
          <w:sz w:val="24"/>
          <w:szCs w:val="24"/>
        </w:rPr>
        <w:t xml:space="preserve"> </w:t>
      </w:r>
      <w:r w:rsidR="009A0381" w:rsidRPr="009C11C5">
        <w:rPr>
          <w:rFonts w:ascii="Times New Roman" w:hAnsi="Times New Roman" w:cs="Times New Roman"/>
          <w:sz w:val="24"/>
          <w:szCs w:val="24"/>
        </w:rPr>
        <w:t xml:space="preserve">The debate, however, tends to ignore the interests of </w:t>
      </w:r>
      <w:r w:rsidR="00347CC3" w:rsidRPr="009C11C5">
        <w:rPr>
          <w:rFonts w:ascii="Times New Roman" w:hAnsi="Times New Roman" w:cs="Times New Roman"/>
          <w:sz w:val="24"/>
          <w:szCs w:val="24"/>
        </w:rPr>
        <w:t>wider society</w:t>
      </w:r>
      <w:r w:rsidR="009A0381" w:rsidRPr="009C11C5">
        <w:rPr>
          <w:rFonts w:ascii="Times New Roman" w:hAnsi="Times New Roman" w:cs="Times New Roman"/>
          <w:sz w:val="24"/>
          <w:szCs w:val="24"/>
        </w:rPr>
        <w:t xml:space="preserve">, who is </w:t>
      </w:r>
      <w:r w:rsidR="00441B94" w:rsidRPr="009C11C5">
        <w:rPr>
          <w:rFonts w:ascii="Times New Roman" w:hAnsi="Times New Roman" w:cs="Times New Roman"/>
          <w:sz w:val="24"/>
          <w:szCs w:val="24"/>
        </w:rPr>
        <w:t>also a stakeholder as fish</w:t>
      </w:r>
      <w:r w:rsidR="002C44A8" w:rsidRPr="009C11C5">
        <w:rPr>
          <w:rFonts w:ascii="Times New Roman" w:hAnsi="Times New Roman" w:cs="Times New Roman"/>
          <w:sz w:val="24"/>
          <w:szCs w:val="24"/>
        </w:rPr>
        <w:t xml:space="preserve"> are a publicly owned asset</w:t>
      </w:r>
      <w:r w:rsidR="009A0381" w:rsidRPr="009C11C5">
        <w:rPr>
          <w:rFonts w:ascii="Times New Roman" w:hAnsi="Times New Roman" w:cs="Times New Roman"/>
          <w:sz w:val="24"/>
          <w:szCs w:val="24"/>
        </w:rPr>
        <w:t xml:space="preserve">. </w:t>
      </w:r>
      <w:r>
        <w:rPr>
          <w:rFonts w:ascii="Times New Roman" w:hAnsi="Times New Roman" w:cs="Times New Roman"/>
          <w:sz w:val="24"/>
          <w:szCs w:val="24"/>
        </w:rPr>
        <w:t>W</w:t>
      </w:r>
      <w:r w:rsidR="008B4249" w:rsidRPr="009C11C5">
        <w:rPr>
          <w:rFonts w:ascii="Times New Roman" w:hAnsi="Times New Roman" w:cs="Times New Roman"/>
          <w:sz w:val="24"/>
          <w:szCs w:val="24"/>
        </w:rPr>
        <w:t xml:space="preserve">ider society </w:t>
      </w:r>
      <w:r w:rsidR="00026378" w:rsidRPr="009C11C5">
        <w:rPr>
          <w:rFonts w:ascii="Times New Roman" w:hAnsi="Times New Roman" w:cs="Times New Roman"/>
          <w:sz w:val="24"/>
          <w:szCs w:val="24"/>
        </w:rPr>
        <w:t>must</w:t>
      </w:r>
      <w:r w:rsidR="008B4249" w:rsidRPr="009C11C5">
        <w:rPr>
          <w:rFonts w:ascii="Times New Roman" w:hAnsi="Times New Roman" w:cs="Times New Roman"/>
          <w:sz w:val="24"/>
          <w:szCs w:val="24"/>
        </w:rPr>
        <w:t xml:space="preserve"> be better engaged in the debate</w:t>
      </w:r>
      <w:r w:rsidR="005807D3" w:rsidRPr="009C11C5">
        <w:rPr>
          <w:rFonts w:ascii="Times New Roman" w:hAnsi="Times New Roman" w:cs="Times New Roman"/>
          <w:sz w:val="24"/>
          <w:szCs w:val="24"/>
        </w:rPr>
        <w:t xml:space="preserve"> </w:t>
      </w:r>
      <w:r w:rsidR="002C44A8" w:rsidRPr="009C11C5">
        <w:rPr>
          <w:rFonts w:ascii="Times New Roman" w:hAnsi="Times New Roman" w:cs="Times New Roman"/>
          <w:sz w:val="24"/>
          <w:szCs w:val="24"/>
        </w:rPr>
        <w:t>if</w:t>
      </w:r>
      <w:r w:rsidR="008B4249" w:rsidRPr="009C11C5">
        <w:rPr>
          <w:rFonts w:ascii="Times New Roman" w:hAnsi="Times New Roman" w:cs="Times New Roman"/>
          <w:sz w:val="24"/>
          <w:szCs w:val="24"/>
        </w:rPr>
        <w:t xml:space="preserve"> radical shifts in attitude</w:t>
      </w:r>
      <w:r w:rsidR="002C44A8" w:rsidRPr="009C11C5">
        <w:rPr>
          <w:rFonts w:ascii="Times New Roman" w:hAnsi="Times New Roman" w:cs="Times New Roman"/>
          <w:sz w:val="24"/>
          <w:szCs w:val="24"/>
        </w:rPr>
        <w:t xml:space="preserve"> are to be achieved</w:t>
      </w:r>
      <w:r w:rsidR="005807D3" w:rsidRPr="009C11C5">
        <w:rPr>
          <w:rFonts w:ascii="Times New Roman" w:hAnsi="Times New Roman" w:cs="Times New Roman"/>
          <w:sz w:val="24"/>
          <w:szCs w:val="24"/>
        </w:rPr>
        <w:t xml:space="preserve">, e.g. </w:t>
      </w:r>
      <w:r w:rsidR="00026378" w:rsidRPr="009C11C5">
        <w:rPr>
          <w:rFonts w:ascii="Times New Roman" w:hAnsi="Times New Roman" w:cs="Times New Roman"/>
          <w:sz w:val="24"/>
          <w:szCs w:val="24"/>
        </w:rPr>
        <w:t>changing</w:t>
      </w:r>
      <w:r w:rsidR="005807D3" w:rsidRPr="009C11C5">
        <w:rPr>
          <w:rFonts w:ascii="Times New Roman" w:hAnsi="Times New Roman" w:cs="Times New Roman"/>
          <w:sz w:val="24"/>
          <w:szCs w:val="24"/>
        </w:rPr>
        <w:t xml:space="preserve"> eating habits</w:t>
      </w:r>
      <w:r w:rsidR="003024F0" w:rsidRPr="009C11C5">
        <w:rPr>
          <w:rFonts w:ascii="Times New Roman" w:hAnsi="Times New Roman" w:cs="Times New Roman"/>
          <w:sz w:val="24"/>
          <w:szCs w:val="24"/>
        </w:rPr>
        <w:t xml:space="preserve"> and willingness to pay a premium for a more sustainable product</w:t>
      </w:r>
      <w:r w:rsidR="008B4249" w:rsidRPr="009C11C5">
        <w:rPr>
          <w:rFonts w:ascii="Times New Roman" w:hAnsi="Times New Roman" w:cs="Times New Roman"/>
          <w:sz w:val="24"/>
          <w:szCs w:val="24"/>
        </w:rPr>
        <w:t xml:space="preserve">. </w:t>
      </w:r>
    </w:p>
    <w:p w14:paraId="19386083" w14:textId="77777777" w:rsidR="001F324E" w:rsidRDefault="001F324E" w:rsidP="0041542E">
      <w:pPr>
        <w:spacing w:after="0" w:line="360" w:lineRule="auto"/>
        <w:rPr>
          <w:rFonts w:ascii="Times New Roman" w:hAnsi="Times New Roman" w:cs="Times New Roman"/>
          <w:b/>
          <w:bCs/>
          <w:sz w:val="24"/>
          <w:szCs w:val="24"/>
        </w:rPr>
      </w:pPr>
    </w:p>
    <w:p w14:paraId="10C63841" w14:textId="3AAE8FA9" w:rsidR="00857457" w:rsidRPr="009C11C5" w:rsidRDefault="000A6348" w:rsidP="0041542E">
      <w:pPr>
        <w:spacing w:after="0" w:line="360" w:lineRule="auto"/>
        <w:rPr>
          <w:rFonts w:ascii="Times New Roman" w:hAnsi="Times New Roman" w:cs="Times New Roman"/>
          <w:b/>
          <w:bCs/>
          <w:sz w:val="24"/>
          <w:szCs w:val="24"/>
        </w:rPr>
      </w:pPr>
      <w:r w:rsidRPr="009C11C5">
        <w:rPr>
          <w:rFonts w:ascii="Times New Roman" w:hAnsi="Times New Roman" w:cs="Times New Roman"/>
          <w:b/>
          <w:bCs/>
          <w:sz w:val="24"/>
          <w:szCs w:val="24"/>
        </w:rPr>
        <w:t>W</w:t>
      </w:r>
      <w:r w:rsidR="008B4249" w:rsidRPr="009C11C5">
        <w:rPr>
          <w:rFonts w:ascii="Times New Roman" w:hAnsi="Times New Roman" w:cs="Times New Roman"/>
          <w:b/>
          <w:bCs/>
          <w:sz w:val="24"/>
          <w:szCs w:val="24"/>
        </w:rPr>
        <w:t>ays forward</w:t>
      </w:r>
      <w:r w:rsidRPr="009C11C5">
        <w:rPr>
          <w:rFonts w:ascii="Times New Roman" w:hAnsi="Times New Roman" w:cs="Times New Roman"/>
          <w:b/>
          <w:bCs/>
          <w:sz w:val="24"/>
          <w:szCs w:val="24"/>
        </w:rPr>
        <w:t xml:space="preserve"> </w:t>
      </w:r>
    </w:p>
    <w:p w14:paraId="22DB4ADF" w14:textId="77777777" w:rsidR="001F324E" w:rsidRDefault="001F324E" w:rsidP="0041542E">
      <w:pPr>
        <w:spacing w:after="0" w:line="360" w:lineRule="auto"/>
        <w:rPr>
          <w:rFonts w:ascii="Times New Roman" w:hAnsi="Times New Roman" w:cs="Times New Roman"/>
          <w:sz w:val="24"/>
          <w:szCs w:val="24"/>
        </w:rPr>
      </w:pPr>
    </w:p>
    <w:p w14:paraId="1F68DD3F" w14:textId="6A03ECA0" w:rsidR="009A2345" w:rsidRPr="009C11C5" w:rsidRDefault="001F324E" w:rsidP="002D290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After </w:t>
      </w:r>
      <w:proofErr w:type="spellStart"/>
      <w:r>
        <w:rPr>
          <w:rFonts w:ascii="Times New Roman" w:hAnsi="Times New Roman" w:cs="Times New Roman"/>
          <w:sz w:val="24"/>
          <w:szCs w:val="24"/>
        </w:rPr>
        <w:t>Brexit</w:t>
      </w:r>
      <w:proofErr w:type="spellEnd"/>
      <w:r w:rsidR="005705BC" w:rsidRPr="009C11C5">
        <w:rPr>
          <w:rFonts w:ascii="Times New Roman" w:hAnsi="Times New Roman" w:cs="Times New Roman"/>
          <w:sz w:val="24"/>
          <w:szCs w:val="24"/>
        </w:rPr>
        <w:t xml:space="preserve"> the UK </w:t>
      </w:r>
      <w:r w:rsidR="00134FBD" w:rsidRPr="009C11C5">
        <w:rPr>
          <w:rFonts w:ascii="Times New Roman" w:hAnsi="Times New Roman" w:cs="Times New Roman"/>
          <w:sz w:val="24"/>
          <w:szCs w:val="24"/>
        </w:rPr>
        <w:t xml:space="preserve">must </w:t>
      </w:r>
      <w:r w:rsidR="00091CB4">
        <w:rPr>
          <w:rFonts w:ascii="Times New Roman" w:hAnsi="Times New Roman" w:cs="Times New Roman"/>
          <w:sz w:val="24"/>
          <w:szCs w:val="24"/>
        </w:rPr>
        <w:t>adopt an</w:t>
      </w:r>
      <w:r w:rsidR="00134FBD" w:rsidRPr="009C11C5">
        <w:rPr>
          <w:rFonts w:ascii="Times New Roman" w:hAnsi="Times New Roman" w:cs="Times New Roman"/>
          <w:sz w:val="24"/>
          <w:szCs w:val="24"/>
        </w:rPr>
        <w:t xml:space="preserve"> approach</w:t>
      </w:r>
      <w:r w:rsidR="00091AA6" w:rsidRPr="009C11C5">
        <w:rPr>
          <w:rFonts w:ascii="Times New Roman" w:hAnsi="Times New Roman" w:cs="Times New Roman"/>
          <w:sz w:val="24"/>
          <w:szCs w:val="24"/>
        </w:rPr>
        <w:t xml:space="preserve"> to</w:t>
      </w:r>
      <w:r w:rsidR="005705BC" w:rsidRPr="009C11C5">
        <w:rPr>
          <w:rFonts w:ascii="Times New Roman" w:hAnsi="Times New Roman" w:cs="Times New Roman"/>
          <w:sz w:val="24"/>
          <w:szCs w:val="24"/>
        </w:rPr>
        <w:t xml:space="preserve"> fisheries management</w:t>
      </w:r>
      <w:r w:rsidR="00091CB4">
        <w:rPr>
          <w:rFonts w:ascii="Times New Roman" w:hAnsi="Times New Roman" w:cs="Times New Roman"/>
          <w:sz w:val="24"/>
          <w:szCs w:val="24"/>
        </w:rPr>
        <w:t xml:space="preserve"> that is</w:t>
      </w:r>
      <w:r w:rsidR="005705BC" w:rsidRPr="009C11C5">
        <w:rPr>
          <w:rFonts w:ascii="Times New Roman" w:hAnsi="Times New Roman" w:cs="Times New Roman"/>
          <w:sz w:val="24"/>
          <w:szCs w:val="24"/>
        </w:rPr>
        <w:t xml:space="preserve"> </w:t>
      </w:r>
      <w:r w:rsidR="00091AA6" w:rsidRPr="009C11C5">
        <w:rPr>
          <w:rFonts w:ascii="Times New Roman" w:hAnsi="Times New Roman" w:cs="Times New Roman"/>
          <w:sz w:val="24"/>
          <w:szCs w:val="24"/>
        </w:rPr>
        <w:t xml:space="preserve">informed by </w:t>
      </w:r>
      <w:r w:rsidR="00134FBD" w:rsidRPr="009C11C5">
        <w:rPr>
          <w:rFonts w:ascii="Times New Roman" w:hAnsi="Times New Roman" w:cs="Times New Roman"/>
          <w:sz w:val="24"/>
          <w:szCs w:val="24"/>
        </w:rPr>
        <w:t>best available</w:t>
      </w:r>
      <w:r w:rsidR="005705BC" w:rsidRPr="009C11C5">
        <w:rPr>
          <w:rFonts w:ascii="Times New Roman" w:hAnsi="Times New Roman" w:cs="Times New Roman"/>
          <w:sz w:val="24"/>
          <w:szCs w:val="24"/>
        </w:rPr>
        <w:t xml:space="preserve"> science. </w:t>
      </w:r>
      <w:r w:rsidR="00091AA6" w:rsidRPr="009C11C5">
        <w:rPr>
          <w:rFonts w:ascii="Times New Roman" w:hAnsi="Times New Roman" w:cs="Times New Roman"/>
          <w:sz w:val="24"/>
          <w:szCs w:val="24"/>
        </w:rPr>
        <w:t>M</w:t>
      </w:r>
      <w:r w:rsidR="009A2345" w:rsidRPr="009C11C5">
        <w:rPr>
          <w:rFonts w:ascii="Times New Roman" w:hAnsi="Times New Roman" w:cs="Times New Roman"/>
          <w:sz w:val="24"/>
          <w:szCs w:val="24"/>
        </w:rPr>
        <w:t>anagement systems employed around the world</w:t>
      </w:r>
      <w:r w:rsidR="00134FBD" w:rsidRPr="009C11C5">
        <w:rPr>
          <w:rFonts w:ascii="Times New Roman" w:hAnsi="Times New Roman" w:cs="Times New Roman"/>
          <w:sz w:val="24"/>
          <w:szCs w:val="24"/>
        </w:rPr>
        <w:t xml:space="preserve"> are diverse</w:t>
      </w:r>
      <w:r w:rsidR="009A2345" w:rsidRPr="009C11C5">
        <w:rPr>
          <w:rFonts w:ascii="Times New Roman" w:hAnsi="Times New Roman" w:cs="Times New Roman"/>
          <w:sz w:val="24"/>
          <w:szCs w:val="24"/>
        </w:rPr>
        <w:t xml:space="preserve">, and those that </w:t>
      </w:r>
      <w:r w:rsidR="00134FBD" w:rsidRPr="009C11C5">
        <w:rPr>
          <w:rFonts w:ascii="Times New Roman" w:hAnsi="Times New Roman" w:cs="Times New Roman"/>
          <w:sz w:val="24"/>
          <w:szCs w:val="24"/>
        </w:rPr>
        <w:t>invest</w:t>
      </w:r>
      <w:r w:rsidR="009A2345" w:rsidRPr="009C11C5">
        <w:rPr>
          <w:rFonts w:ascii="Times New Roman" w:hAnsi="Times New Roman" w:cs="Times New Roman"/>
          <w:sz w:val="24"/>
          <w:szCs w:val="24"/>
        </w:rPr>
        <w:t xml:space="preserve"> in limiting fishing pressure backed by comprehensive enforcement programmes, as opposed to enhancing fishing capacity, are more likely to </w:t>
      </w:r>
      <w:r w:rsidR="00134FBD" w:rsidRPr="009C11C5">
        <w:rPr>
          <w:rFonts w:ascii="Times New Roman" w:hAnsi="Times New Roman" w:cs="Times New Roman"/>
          <w:sz w:val="24"/>
          <w:szCs w:val="24"/>
        </w:rPr>
        <w:t>experience</w:t>
      </w:r>
      <w:r w:rsidR="009A2345" w:rsidRPr="009C11C5">
        <w:rPr>
          <w:rFonts w:ascii="Times New Roman" w:hAnsi="Times New Roman" w:cs="Times New Roman"/>
          <w:sz w:val="24"/>
          <w:szCs w:val="24"/>
        </w:rPr>
        <w:t xml:space="preserve"> stock</w:t>
      </w:r>
      <w:r w:rsidR="00134FBD" w:rsidRPr="009C11C5">
        <w:rPr>
          <w:rFonts w:ascii="Times New Roman" w:hAnsi="Times New Roman" w:cs="Times New Roman"/>
          <w:sz w:val="24"/>
          <w:szCs w:val="24"/>
        </w:rPr>
        <w:t xml:space="preserve"> recovery</w:t>
      </w:r>
      <w:r w:rsidR="009A2345" w:rsidRPr="009C11C5">
        <w:rPr>
          <w:rFonts w:ascii="Times New Roman" w:hAnsi="Times New Roman" w:cs="Times New Roman"/>
          <w:sz w:val="24"/>
          <w:szCs w:val="24"/>
        </w:rPr>
        <w:t xml:space="preserve"> (</w:t>
      </w:r>
      <w:r w:rsidR="001C68DB">
        <w:rPr>
          <w:rFonts w:ascii="Times New Roman" w:hAnsi="Times New Roman" w:cs="Times New Roman"/>
          <w:sz w:val="24"/>
          <w:szCs w:val="24"/>
        </w:rPr>
        <w:t>2</w:t>
      </w:r>
      <w:r w:rsidR="000273D3">
        <w:rPr>
          <w:rFonts w:ascii="Times New Roman" w:hAnsi="Times New Roman" w:cs="Times New Roman"/>
          <w:sz w:val="24"/>
          <w:szCs w:val="24"/>
        </w:rPr>
        <w:t>6</w:t>
      </w:r>
      <w:r w:rsidR="009A2345" w:rsidRPr="009C11C5">
        <w:rPr>
          <w:rFonts w:ascii="Times New Roman" w:hAnsi="Times New Roman" w:cs="Times New Roman"/>
          <w:sz w:val="24"/>
          <w:szCs w:val="24"/>
        </w:rPr>
        <w:t xml:space="preserve">). </w:t>
      </w:r>
      <w:r w:rsidR="005705BC" w:rsidRPr="009C11C5">
        <w:rPr>
          <w:rFonts w:ascii="Times New Roman" w:hAnsi="Times New Roman" w:cs="Times New Roman"/>
          <w:sz w:val="24"/>
          <w:szCs w:val="24"/>
        </w:rPr>
        <w:t xml:space="preserve">Recent </w:t>
      </w:r>
      <w:r w:rsidR="00134FBD" w:rsidRPr="009C11C5">
        <w:rPr>
          <w:rFonts w:ascii="Times New Roman" w:hAnsi="Times New Roman" w:cs="Times New Roman"/>
          <w:sz w:val="24"/>
          <w:szCs w:val="24"/>
        </w:rPr>
        <w:t xml:space="preserve">global </w:t>
      </w:r>
      <w:r w:rsidR="005705BC" w:rsidRPr="009C11C5">
        <w:rPr>
          <w:rFonts w:ascii="Times New Roman" w:hAnsi="Times New Roman" w:cs="Times New Roman"/>
          <w:sz w:val="24"/>
          <w:szCs w:val="24"/>
        </w:rPr>
        <w:t xml:space="preserve">analysis by </w:t>
      </w:r>
      <w:r w:rsidR="00D735C5">
        <w:rPr>
          <w:rFonts w:ascii="Times New Roman" w:hAnsi="Times New Roman" w:cs="Times New Roman"/>
          <w:sz w:val="24"/>
          <w:szCs w:val="24"/>
        </w:rPr>
        <w:t>(</w:t>
      </w:r>
      <w:r w:rsidR="001C68DB">
        <w:rPr>
          <w:rFonts w:ascii="Times New Roman" w:hAnsi="Times New Roman" w:cs="Times New Roman"/>
          <w:sz w:val="24"/>
          <w:szCs w:val="24"/>
        </w:rPr>
        <w:t>2</w:t>
      </w:r>
      <w:r w:rsidR="000273D3">
        <w:rPr>
          <w:rFonts w:ascii="Times New Roman" w:hAnsi="Times New Roman" w:cs="Times New Roman"/>
          <w:sz w:val="24"/>
          <w:szCs w:val="24"/>
        </w:rPr>
        <w:t>7</w:t>
      </w:r>
      <w:r w:rsidR="00D735C5">
        <w:rPr>
          <w:rFonts w:ascii="Times New Roman" w:hAnsi="Times New Roman" w:cs="Times New Roman"/>
          <w:sz w:val="24"/>
          <w:szCs w:val="24"/>
        </w:rPr>
        <w:t xml:space="preserve">) </w:t>
      </w:r>
      <w:r w:rsidR="009A2345" w:rsidRPr="009C11C5">
        <w:rPr>
          <w:rFonts w:ascii="Times New Roman" w:hAnsi="Times New Roman" w:cs="Times New Roman"/>
          <w:sz w:val="24"/>
          <w:szCs w:val="24"/>
        </w:rPr>
        <w:t>indicate</w:t>
      </w:r>
      <w:r w:rsidR="00417707">
        <w:rPr>
          <w:rFonts w:ascii="Times New Roman" w:hAnsi="Times New Roman" w:cs="Times New Roman"/>
          <w:sz w:val="24"/>
          <w:szCs w:val="24"/>
        </w:rPr>
        <w:t>s</w:t>
      </w:r>
      <w:r w:rsidR="009A2345" w:rsidRPr="009C11C5">
        <w:rPr>
          <w:rFonts w:ascii="Times New Roman" w:hAnsi="Times New Roman" w:cs="Times New Roman"/>
          <w:sz w:val="24"/>
          <w:szCs w:val="24"/>
        </w:rPr>
        <w:t xml:space="preserve"> that</w:t>
      </w:r>
      <w:r w:rsidR="00134FBD" w:rsidRPr="009C11C5">
        <w:rPr>
          <w:rFonts w:ascii="Times New Roman" w:hAnsi="Times New Roman" w:cs="Times New Roman"/>
          <w:sz w:val="24"/>
          <w:szCs w:val="24"/>
        </w:rPr>
        <w:t xml:space="preserve"> management systems </w:t>
      </w:r>
      <w:r w:rsidR="00091AA6" w:rsidRPr="009C11C5">
        <w:rPr>
          <w:rFonts w:ascii="Times New Roman" w:hAnsi="Times New Roman" w:cs="Times New Roman"/>
          <w:sz w:val="24"/>
          <w:szCs w:val="24"/>
        </w:rPr>
        <w:t>most commonly</w:t>
      </w:r>
      <w:r w:rsidR="005705BC" w:rsidRPr="009C11C5">
        <w:rPr>
          <w:rFonts w:ascii="Times New Roman" w:hAnsi="Times New Roman" w:cs="Times New Roman"/>
          <w:sz w:val="24"/>
          <w:szCs w:val="24"/>
        </w:rPr>
        <w:t xml:space="preserve"> employed </w:t>
      </w:r>
      <w:r w:rsidR="009A2345" w:rsidRPr="009C11C5">
        <w:rPr>
          <w:rFonts w:ascii="Times New Roman" w:hAnsi="Times New Roman" w:cs="Times New Roman"/>
          <w:sz w:val="24"/>
          <w:szCs w:val="24"/>
        </w:rPr>
        <w:t xml:space="preserve">not only threaten the future of food security, but also make little economic sense. In their analysis, if </w:t>
      </w:r>
      <w:r w:rsidR="00AF4BA9" w:rsidRPr="009C11C5">
        <w:rPr>
          <w:rFonts w:ascii="Times New Roman" w:hAnsi="Times New Roman" w:cs="Times New Roman"/>
          <w:sz w:val="24"/>
          <w:szCs w:val="24"/>
        </w:rPr>
        <w:t>stocks</w:t>
      </w:r>
      <w:r w:rsidR="009A2345" w:rsidRPr="009C11C5">
        <w:rPr>
          <w:rFonts w:ascii="Times New Roman" w:hAnsi="Times New Roman" w:cs="Times New Roman"/>
          <w:sz w:val="24"/>
          <w:szCs w:val="24"/>
        </w:rPr>
        <w:t xml:space="preserve"> are managed to sustain </w:t>
      </w:r>
      <w:r w:rsidR="00766FE0">
        <w:rPr>
          <w:rFonts w:ascii="Times New Roman" w:hAnsi="Times New Roman" w:cs="Times New Roman"/>
          <w:sz w:val="24"/>
          <w:szCs w:val="24"/>
        </w:rPr>
        <w:t xml:space="preserve">inappropriate </w:t>
      </w:r>
      <w:r w:rsidR="008F7682">
        <w:rPr>
          <w:rFonts w:ascii="Times New Roman" w:hAnsi="Times New Roman" w:cs="Times New Roman"/>
          <w:sz w:val="24"/>
          <w:szCs w:val="24"/>
        </w:rPr>
        <w:t>proxies for</w:t>
      </w:r>
      <w:r w:rsidR="00766FE0">
        <w:rPr>
          <w:rFonts w:ascii="Times New Roman" w:hAnsi="Times New Roman" w:cs="Times New Roman"/>
          <w:sz w:val="24"/>
          <w:szCs w:val="24"/>
        </w:rPr>
        <w:t xml:space="preserve"> MSY </w:t>
      </w:r>
      <w:r w:rsidR="009A2345" w:rsidRPr="009C11C5">
        <w:rPr>
          <w:rFonts w:ascii="Times New Roman" w:hAnsi="Times New Roman" w:cs="Times New Roman"/>
          <w:sz w:val="24"/>
          <w:szCs w:val="24"/>
        </w:rPr>
        <w:t xml:space="preserve">over the long-term, then at best only a slow recovery could be expected. </w:t>
      </w:r>
      <w:r w:rsidR="00815653" w:rsidRPr="009C11C5">
        <w:rPr>
          <w:rFonts w:ascii="Times New Roman" w:hAnsi="Times New Roman" w:cs="Times New Roman"/>
          <w:sz w:val="24"/>
          <w:szCs w:val="24"/>
        </w:rPr>
        <w:t>A</w:t>
      </w:r>
      <w:r w:rsidR="009A2345" w:rsidRPr="009C11C5">
        <w:rPr>
          <w:rFonts w:ascii="Times New Roman" w:hAnsi="Times New Roman" w:cs="Times New Roman"/>
          <w:sz w:val="24"/>
          <w:szCs w:val="24"/>
        </w:rPr>
        <w:t xml:space="preserve">lternative systems, such as </w:t>
      </w:r>
      <w:r w:rsidR="00766FE0">
        <w:rPr>
          <w:rFonts w:ascii="Times New Roman" w:hAnsi="Times New Roman" w:cs="Times New Roman"/>
          <w:sz w:val="24"/>
          <w:szCs w:val="24"/>
        </w:rPr>
        <w:t xml:space="preserve">those that </w:t>
      </w:r>
      <w:r w:rsidR="008F7682">
        <w:rPr>
          <w:rFonts w:ascii="Times New Roman" w:hAnsi="Times New Roman" w:cs="Times New Roman"/>
          <w:sz w:val="24"/>
          <w:szCs w:val="24"/>
        </w:rPr>
        <w:t>assign quota based on</w:t>
      </w:r>
      <w:r w:rsidR="00766FE0">
        <w:rPr>
          <w:rFonts w:ascii="Times New Roman" w:hAnsi="Times New Roman" w:cs="Times New Roman"/>
          <w:sz w:val="24"/>
          <w:szCs w:val="24"/>
        </w:rPr>
        <w:t xml:space="preserve"> Maximum Economic Yield</w:t>
      </w:r>
      <w:r w:rsidR="00F05CB0">
        <w:rPr>
          <w:rFonts w:ascii="Times New Roman" w:hAnsi="Times New Roman" w:cs="Times New Roman"/>
          <w:sz w:val="24"/>
          <w:szCs w:val="24"/>
        </w:rPr>
        <w:t xml:space="preserve"> (MEY, </w:t>
      </w:r>
      <w:r w:rsidR="00F92320">
        <w:rPr>
          <w:rFonts w:ascii="Times New Roman" w:hAnsi="Times New Roman" w:cs="Times New Roman"/>
          <w:sz w:val="24"/>
          <w:szCs w:val="24"/>
        </w:rPr>
        <w:t xml:space="preserve">e.g. </w:t>
      </w:r>
      <w:r w:rsidR="00766FE0">
        <w:rPr>
          <w:rFonts w:ascii="Times New Roman" w:hAnsi="Times New Roman" w:cs="Times New Roman"/>
          <w:sz w:val="24"/>
          <w:szCs w:val="24"/>
        </w:rPr>
        <w:t>that aims for 1.2</w:t>
      </w:r>
      <w:r w:rsidR="009A2345" w:rsidRPr="009C11C5">
        <w:rPr>
          <w:rFonts w:ascii="Times New Roman" w:hAnsi="Times New Roman" w:cs="Times New Roman"/>
          <w:sz w:val="24"/>
          <w:szCs w:val="24"/>
        </w:rPr>
        <w:t xml:space="preserve"> </w:t>
      </w:r>
      <w:r w:rsidR="00766FE0" w:rsidRPr="00766FE0">
        <w:rPr>
          <w:rFonts w:ascii="Times New Roman" w:hAnsi="Times New Roman" w:cs="Times New Roman"/>
          <w:sz w:val="24"/>
          <w:szCs w:val="24"/>
        </w:rPr>
        <w:t>B</w:t>
      </w:r>
      <w:r w:rsidR="00766FE0" w:rsidRPr="00766FE0">
        <w:rPr>
          <w:rFonts w:ascii="Times New Roman" w:hAnsi="Times New Roman" w:cs="Times New Roman"/>
          <w:sz w:val="24"/>
          <w:szCs w:val="24"/>
          <w:vertAlign w:val="subscript"/>
        </w:rPr>
        <w:t>MSY</w:t>
      </w:r>
      <w:r w:rsidR="00F92320">
        <w:rPr>
          <w:rFonts w:ascii="Times New Roman" w:hAnsi="Times New Roman" w:cs="Times New Roman"/>
          <w:sz w:val="24"/>
          <w:szCs w:val="24"/>
        </w:rPr>
        <w:t xml:space="preserve">) </w:t>
      </w:r>
      <w:r w:rsidR="009A2345" w:rsidRPr="009C11C5">
        <w:rPr>
          <w:rFonts w:ascii="Times New Roman" w:hAnsi="Times New Roman" w:cs="Times New Roman"/>
          <w:sz w:val="24"/>
          <w:szCs w:val="24"/>
        </w:rPr>
        <w:t xml:space="preserve">to </w:t>
      </w:r>
      <w:r w:rsidR="008F7682">
        <w:rPr>
          <w:rFonts w:ascii="Times New Roman" w:hAnsi="Times New Roman" w:cs="Times New Roman"/>
          <w:sz w:val="24"/>
          <w:szCs w:val="24"/>
        </w:rPr>
        <w:t>maxi</w:t>
      </w:r>
      <w:r w:rsidR="008F7682" w:rsidRPr="009C11C5">
        <w:rPr>
          <w:rFonts w:ascii="Times New Roman" w:hAnsi="Times New Roman" w:cs="Times New Roman"/>
          <w:sz w:val="24"/>
          <w:szCs w:val="24"/>
        </w:rPr>
        <w:t xml:space="preserve">mise </w:t>
      </w:r>
      <w:r w:rsidR="009A2345" w:rsidRPr="009C11C5">
        <w:rPr>
          <w:rFonts w:ascii="Times New Roman" w:hAnsi="Times New Roman" w:cs="Times New Roman"/>
          <w:sz w:val="24"/>
          <w:szCs w:val="24"/>
        </w:rPr>
        <w:t>long-term profits, instead of catch,</w:t>
      </w:r>
      <w:r w:rsidR="00815653" w:rsidRPr="009C11C5">
        <w:rPr>
          <w:rFonts w:ascii="Times New Roman" w:hAnsi="Times New Roman" w:cs="Times New Roman"/>
          <w:sz w:val="24"/>
          <w:szCs w:val="24"/>
        </w:rPr>
        <w:t xml:space="preserve"> perform considerably better when </w:t>
      </w:r>
      <w:r w:rsidR="009A2345" w:rsidRPr="009C11C5">
        <w:rPr>
          <w:rFonts w:ascii="Times New Roman" w:hAnsi="Times New Roman" w:cs="Times New Roman"/>
          <w:sz w:val="24"/>
          <w:szCs w:val="24"/>
        </w:rPr>
        <w:t>compar</w:t>
      </w:r>
      <w:r w:rsidR="00815653" w:rsidRPr="009C11C5">
        <w:rPr>
          <w:rFonts w:ascii="Times New Roman" w:hAnsi="Times New Roman" w:cs="Times New Roman"/>
          <w:sz w:val="24"/>
          <w:szCs w:val="24"/>
        </w:rPr>
        <w:t>ed to business as usual</w:t>
      </w:r>
      <w:r w:rsidR="00F92320">
        <w:rPr>
          <w:rFonts w:ascii="Times New Roman" w:hAnsi="Times New Roman" w:cs="Times New Roman"/>
          <w:sz w:val="24"/>
          <w:szCs w:val="24"/>
        </w:rPr>
        <w:t xml:space="preserve"> (</w:t>
      </w:r>
      <w:r w:rsidR="001C68DB">
        <w:rPr>
          <w:rFonts w:ascii="Times New Roman" w:hAnsi="Times New Roman" w:cs="Times New Roman"/>
          <w:sz w:val="24"/>
          <w:szCs w:val="24"/>
        </w:rPr>
        <w:t>2</w:t>
      </w:r>
      <w:r w:rsidR="000273D3">
        <w:rPr>
          <w:rFonts w:ascii="Times New Roman" w:hAnsi="Times New Roman" w:cs="Times New Roman"/>
          <w:sz w:val="24"/>
          <w:szCs w:val="24"/>
        </w:rPr>
        <w:t>7</w:t>
      </w:r>
      <w:r w:rsidR="00F92320">
        <w:rPr>
          <w:rFonts w:ascii="Times New Roman" w:hAnsi="Times New Roman" w:cs="Times New Roman"/>
          <w:sz w:val="24"/>
          <w:szCs w:val="24"/>
        </w:rPr>
        <w:t>)</w:t>
      </w:r>
      <w:r w:rsidR="009A2345" w:rsidRPr="009C11C5">
        <w:rPr>
          <w:rFonts w:ascii="Times New Roman" w:hAnsi="Times New Roman" w:cs="Times New Roman"/>
          <w:sz w:val="24"/>
          <w:szCs w:val="24"/>
        </w:rPr>
        <w:t xml:space="preserve">. </w:t>
      </w:r>
      <w:r w:rsidR="004803A3">
        <w:rPr>
          <w:rFonts w:ascii="Times New Roman" w:hAnsi="Times New Roman" w:cs="Times New Roman"/>
          <w:sz w:val="24"/>
          <w:szCs w:val="24"/>
        </w:rPr>
        <w:t>It</w:t>
      </w:r>
      <w:r w:rsidR="009A2345" w:rsidRPr="009C11C5">
        <w:rPr>
          <w:rFonts w:ascii="Times New Roman" w:hAnsi="Times New Roman" w:cs="Times New Roman"/>
          <w:sz w:val="24"/>
          <w:szCs w:val="24"/>
        </w:rPr>
        <w:t xml:space="preserve"> would be prudent to</w:t>
      </w:r>
      <w:r w:rsidR="005705BC" w:rsidRPr="009C11C5">
        <w:rPr>
          <w:rFonts w:ascii="Times New Roman" w:hAnsi="Times New Roman" w:cs="Times New Roman"/>
          <w:sz w:val="24"/>
          <w:szCs w:val="24"/>
        </w:rPr>
        <w:t xml:space="preserve"> conduct an independent scientific</w:t>
      </w:r>
      <w:r w:rsidR="009A2345" w:rsidRPr="009C11C5">
        <w:rPr>
          <w:rFonts w:ascii="Times New Roman" w:hAnsi="Times New Roman" w:cs="Times New Roman"/>
          <w:sz w:val="24"/>
          <w:szCs w:val="24"/>
        </w:rPr>
        <w:t xml:space="preserve"> review</w:t>
      </w:r>
      <w:r w:rsidR="005705BC" w:rsidRPr="009C11C5">
        <w:rPr>
          <w:rFonts w:ascii="Times New Roman" w:hAnsi="Times New Roman" w:cs="Times New Roman"/>
          <w:sz w:val="24"/>
          <w:szCs w:val="24"/>
        </w:rPr>
        <w:t xml:space="preserve"> to ensure</w:t>
      </w:r>
      <w:r w:rsidR="009A2345" w:rsidRPr="009C11C5">
        <w:rPr>
          <w:rFonts w:ascii="Times New Roman" w:hAnsi="Times New Roman" w:cs="Times New Roman"/>
          <w:sz w:val="24"/>
          <w:szCs w:val="24"/>
        </w:rPr>
        <w:t xml:space="preserve"> the long term plan and mechanisms by which UK fisheries </w:t>
      </w:r>
      <w:r w:rsidR="00815653" w:rsidRPr="009C11C5">
        <w:rPr>
          <w:rFonts w:ascii="Times New Roman" w:hAnsi="Times New Roman" w:cs="Times New Roman"/>
          <w:sz w:val="24"/>
          <w:szCs w:val="24"/>
        </w:rPr>
        <w:t xml:space="preserve">are managed </w:t>
      </w:r>
      <w:r w:rsidR="00AB09BA">
        <w:rPr>
          <w:rFonts w:ascii="Times New Roman" w:hAnsi="Times New Roman" w:cs="Times New Roman"/>
          <w:sz w:val="24"/>
          <w:szCs w:val="24"/>
        </w:rPr>
        <w:t xml:space="preserve">to </w:t>
      </w:r>
      <w:r w:rsidR="009A2345" w:rsidRPr="009C11C5">
        <w:rPr>
          <w:rFonts w:ascii="Times New Roman" w:hAnsi="Times New Roman" w:cs="Times New Roman"/>
          <w:sz w:val="24"/>
          <w:szCs w:val="24"/>
        </w:rPr>
        <w:t xml:space="preserve">have the best possible chance of enhancing the future of fishing communities and national food security through recovering resilient fish populations. </w:t>
      </w:r>
      <w:r w:rsidR="00884CFB">
        <w:rPr>
          <w:rFonts w:ascii="Times New Roman" w:hAnsi="Times New Roman" w:cs="Times New Roman"/>
          <w:sz w:val="24"/>
          <w:szCs w:val="24"/>
        </w:rPr>
        <w:t xml:space="preserve">Nevertheless, we propose the adoption of </w:t>
      </w:r>
      <w:r w:rsidR="00884CFB" w:rsidRPr="00884CFB">
        <w:rPr>
          <w:rFonts w:ascii="Times New Roman" w:hAnsi="Times New Roman" w:cs="Times New Roman"/>
          <w:sz w:val="24"/>
          <w:szCs w:val="24"/>
        </w:rPr>
        <w:t>proxies for both</w:t>
      </w:r>
      <w:r w:rsidR="00884CFB">
        <w:rPr>
          <w:rFonts w:ascii="Times New Roman" w:hAnsi="Times New Roman" w:cs="Times New Roman"/>
          <w:sz w:val="24"/>
          <w:szCs w:val="24"/>
        </w:rPr>
        <w:t xml:space="preserve"> targets and limits of</w:t>
      </w:r>
      <w:r w:rsidR="00884CFB" w:rsidRPr="00884CFB">
        <w:rPr>
          <w:rFonts w:ascii="Times New Roman" w:hAnsi="Times New Roman" w:cs="Times New Roman"/>
          <w:sz w:val="24"/>
          <w:szCs w:val="24"/>
        </w:rPr>
        <w:t xml:space="preserve"> B</w:t>
      </w:r>
      <w:r w:rsidR="00884CFB" w:rsidRPr="0063094A">
        <w:rPr>
          <w:rFonts w:ascii="Times New Roman" w:hAnsi="Times New Roman" w:cs="Times New Roman"/>
          <w:sz w:val="24"/>
          <w:szCs w:val="24"/>
          <w:vertAlign w:val="subscript"/>
        </w:rPr>
        <w:t>MEY</w:t>
      </w:r>
      <w:r w:rsidR="00884CFB" w:rsidRPr="00884CFB">
        <w:rPr>
          <w:rFonts w:ascii="Times New Roman" w:hAnsi="Times New Roman" w:cs="Times New Roman"/>
          <w:sz w:val="24"/>
          <w:szCs w:val="24"/>
        </w:rPr>
        <w:t xml:space="preserve"> </w:t>
      </w:r>
      <w:r w:rsidR="00884CFB">
        <w:rPr>
          <w:rFonts w:ascii="Times New Roman" w:hAnsi="Times New Roman" w:cs="Times New Roman"/>
          <w:sz w:val="24"/>
          <w:szCs w:val="24"/>
        </w:rPr>
        <w:t>(</w:t>
      </w:r>
      <w:r w:rsidR="00884CFB" w:rsidRPr="00884CFB">
        <w:rPr>
          <w:rFonts w:ascii="Times New Roman" w:hAnsi="Times New Roman" w:cs="Times New Roman"/>
          <w:sz w:val="24"/>
          <w:szCs w:val="24"/>
        </w:rPr>
        <w:t>1.2 × B</w:t>
      </w:r>
      <w:r w:rsidR="00884CFB" w:rsidRPr="0063094A">
        <w:rPr>
          <w:rFonts w:ascii="Times New Roman" w:hAnsi="Times New Roman" w:cs="Times New Roman"/>
          <w:sz w:val="24"/>
          <w:szCs w:val="24"/>
          <w:vertAlign w:val="subscript"/>
        </w:rPr>
        <w:t>MSY</w:t>
      </w:r>
      <w:r w:rsidR="00884CFB" w:rsidRPr="00884CFB">
        <w:rPr>
          <w:rFonts w:ascii="Times New Roman" w:hAnsi="Times New Roman" w:cs="Times New Roman"/>
          <w:sz w:val="24"/>
          <w:szCs w:val="24"/>
        </w:rPr>
        <w:t>) and B</w:t>
      </w:r>
      <w:r w:rsidR="00884CFB" w:rsidRPr="0063094A">
        <w:rPr>
          <w:rFonts w:ascii="Times New Roman" w:hAnsi="Times New Roman" w:cs="Times New Roman"/>
          <w:sz w:val="24"/>
          <w:szCs w:val="24"/>
          <w:vertAlign w:val="subscript"/>
        </w:rPr>
        <w:t>LIM</w:t>
      </w:r>
      <w:r w:rsidR="00884CFB" w:rsidRPr="00884CFB">
        <w:rPr>
          <w:rFonts w:ascii="Times New Roman" w:hAnsi="Times New Roman" w:cs="Times New Roman"/>
          <w:sz w:val="24"/>
          <w:szCs w:val="24"/>
        </w:rPr>
        <w:t xml:space="preserve"> (</w:t>
      </w:r>
      <w:r w:rsidR="0003229B">
        <w:rPr>
          <w:rFonts w:ascii="Times New Roman" w:hAnsi="Times New Roman" w:cs="Times New Roman"/>
          <w:sz w:val="24"/>
          <w:szCs w:val="24"/>
        </w:rPr>
        <w:t xml:space="preserve">0.3 </w:t>
      </w:r>
      <w:r w:rsidR="002D2903" w:rsidRPr="002D2903">
        <w:rPr>
          <w:rFonts w:ascii="Times New Roman" w:hAnsi="Times New Roman" w:cs="Times New Roman"/>
          <w:sz w:val="24"/>
          <w:szCs w:val="24"/>
        </w:rPr>
        <w:t>×</w:t>
      </w:r>
      <w:r w:rsidR="0003229B">
        <w:rPr>
          <w:rFonts w:ascii="Times New Roman" w:hAnsi="Times New Roman" w:cs="Times New Roman"/>
          <w:sz w:val="24"/>
          <w:szCs w:val="24"/>
        </w:rPr>
        <w:t xml:space="preserve"> </w:t>
      </w:r>
      <w:r w:rsidR="00884CFB" w:rsidRPr="00884CFB">
        <w:rPr>
          <w:rFonts w:ascii="Times New Roman" w:hAnsi="Times New Roman" w:cs="Times New Roman"/>
          <w:sz w:val="24"/>
          <w:szCs w:val="24"/>
        </w:rPr>
        <w:t>B</w:t>
      </w:r>
      <w:r w:rsidR="00884CFB" w:rsidRPr="0063094A">
        <w:rPr>
          <w:rFonts w:ascii="Times New Roman" w:hAnsi="Times New Roman" w:cs="Times New Roman"/>
          <w:sz w:val="24"/>
          <w:szCs w:val="24"/>
          <w:vertAlign w:val="subscript"/>
        </w:rPr>
        <w:t>MSY</w:t>
      </w:r>
      <w:r w:rsidR="00884CFB" w:rsidRPr="00884CFB">
        <w:rPr>
          <w:rFonts w:ascii="Times New Roman" w:hAnsi="Times New Roman" w:cs="Times New Roman"/>
          <w:sz w:val="24"/>
          <w:szCs w:val="24"/>
        </w:rPr>
        <w:t>)</w:t>
      </w:r>
      <w:r w:rsidR="005E244B">
        <w:rPr>
          <w:rFonts w:ascii="Times New Roman" w:hAnsi="Times New Roman" w:cs="Times New Roman"/>
          <w:sz w:val="24"/>
          <w:szCs w:val="24"/>
        </w:rPr>
        <w:t>, respectively</w:t>
      </w:r>
      <w:r w:rsidR="002D2903">
        <w:rPr>
          <w:rFonts w:ascii="Times New Roman" w:hAnsi="Times New Roman" w:cs="Times New Roman"/>
          <w:sz w:val="24"/>
          <w:szCs w:val="24"/>
        </w:rPr>
        <w:t>. Should the stock fall below B</w:t>
      </w:r>
      <w:r w:rsidR="002D2903" w:rsidRPr="002D2903">
        <w:rPr>
          <w:rFonts w:ascii="Times New Roman" w:hAnsi="Times New Roman" w:cs="Times New Roman"/>
          <w:sz w:val="24"/>
          <w:szCs w:val="24"/>
          <w:vertAlign w:val="subscript"/>
        </w:rPr>
        <w:t>MSY</w:t>
      </w:r>
      <w:r w:rsidR="002D2903">
        <w:rPr>
          <w:rFonts w:ascii="Times New Roman" w:hAnsi="Times New Roman" w:cs="Times New Roman"/>
          <w:sz w:val="24"/>
          <w:szCs w:val="24"/>
        </w:rPr>
        <w:t>, then quota should be reduced linearly until fisheries closure is enforced once B</w:t>
      </w:r>
      <w:r w:rsidR="002D2903" w:rsidRPr="002D2903">
        <w:rPr>
          <w:rFonts w:ascii="Times New Roman" w:hAnsi="Times New Roman" w:cs="Times New Roman"/>
          <w:sz w:val="24"/>
          <w:szCs w:val="24"/>
          <w:vertAlign w:val="subscript"/>
        </w:rPr>
        <w:t>LIM</w:t>
      </w:r>
      <w:r w:rsidR="002D2903">
        <w:rPr>
          <w:rFonts w:ascii="Times New Roman" w:hAnsi="Times New Roman" w:cs="Times New Roman"/>
          <w:sz w:val="24"/>
          <w:szCs w:val="24"/>
        </w:rPr>
        <w:t xml:space="preserve"> is reached. </w:t>
      </w:r>
      <w:r w:rsidR="009A2345" w:rsidRPr="009C11C5">
        <w:rPr>
          <w:rFonts w:ascii="Times New Roman" w:hAnsi="Times New Roman" w:cs="Times New Roman"/>
          <w:sz w:val="24"/>
          <w:szCs w:val="24"/>
        </w:rPr>
        <w:t xml:space="preserve">This </w:t>
      </w:r>
      <w:r w:rsidR="003C3295">
        <w:rPr>
          <w:rFonts w:ascii="Times New Roman" w:hAnsi="Times New Roman" w:cs="Times New Roman"/>
          <w:sz w:val="24"/>
          <w:szCs w:val="24"/>
        </w:rPr>
        <w:t xml:space="preserve">will </w:t>
      </w:r>
      <w:r w:rsidR="009A2345" w:rsidRPr="009C11C5">
        <w:rPr>
          <w:rFonts w:ascii="Times New Roman" w:hAnsi="Times New Roman" w:cs="Times New Roman"/>
          <w:sz w:val="24"/>
          <w:szCs w:val="24"/>
        </w:rPr>
        <w:t xml:space="preserve">allow stocks to recover to levels that are higher than those that can produce MSY </w:t>
      </w:r>
      <w:r w:rsidR="0003229B">
        <w:rPr>
          <w:rFonts w:ascii="Times New Roman" w:hAnsi="Times New Roman" w:cs="Times New Roman"/>
          <w:sz w:val="24"/>
          <w:szCs w:val="24"/>
        </w:rPr>
        <w:t xml:space="preserve">to ensure large </w:t>
      </w:r>
      <w:r w:rsidR="00E14096">
        <w:rPr>
          <w:rFonts w:ascii="Times New Roman" w:hAnsi="Times New Roman" w:cs="Times New Roman"/>
          <w:sz w:val="24"/>
          <w:szCs w:val="24"/>
        </w:rPr>
        <w:t xml:space="preserve">and diverse </w:t>
      </w:r>
      <w:r w:rsidR="002D2903">
        <w:rPr>
          <w:rFonts w:ascii="Times New Roman" w:hAnsi="Times New Roman" w:cs="Times New Roman"/>
          <w:sz w:val="24"/>
          <w:szCs w:val="24"/>
        </w:rPr>
        <w:t xml:space="preserve">populations </w:t>
      </w:r>
      <w:r w:rsidR="00E14096">
        <w:rPr>
          <w:rFonts w:ascii="Times New Roman" w:hAnsi="Times New Roman" w:cs="Times New Roman"/>
          <w:sz w:val="24"/>
          <w:szCs w:val="24"/>
        </w:rPr>
        <w:t>that will be better prepared for climate change, stabilize ecosystems, and at the same time</w:t>
      </w:r>
      <w:r w:rsidR="0003229B">
        <w:rPr>
          <w:rFonts w:ascii="Times New Roman" w:hAnsi="Times New Roman" w:cs="Times New Roman"/>
          <w:sz w:val="24"/>
          <w:szCs w:val="24"/>
        </w:rPr>
        <w:t xml:space="preserve"> maximize economic yields</w:t>
      </w:r>
      <w:r w:rsidR="00E14096">
        <w:rPr>
          <w:rFonts w:ascii="Times New Roman" w:hAnsi="Times New Roman" w:cs="Times New Roman"/>
          <w:sz w:val="24"/>
          <w:szCs w:val="24"/>
        </w:rPr>
        <w:t>, i.e. fishers’ profits</w:t>
      </w:r>
      <w:r w:rsidR="009A2345" w:rsidRPr="009C11C5">
        <w:rPr>
          <w:rFonts w:ascii="Times New Roman" w:hAnsi="Times New Roman" w:cs="Times New Roman"/>
          <w:sz w:val="24"/>
          <w:szCs w:val="24"/>
        </w:rPr>
        <w:t>.</w:t>
      </w:r>
    </w:p>
    <w:p w14:paraId="4544CED6" w14:textId="58B95EC6" w:rsidR="00237EBB" w:rsidRPr="00F1708E" w:rsidRDefault="00140E9E" w:rsidP="000273D3">
      <w:pPr>
        <w:spacing w:after="0" w:line="360" w:lineRule="auto"/>
        <w:ind w:firstLine="720"/>
        <w:rPr>
          <w:rFonts w:asciiTheme="majorBidi" w:hAnsiTheme="majorBidi" w:cstheme="majorBidi"/>
          <w:sz w:val="24"/>
          <w:szCs w:val="24"/>
        </w:rPr>
      </w:pPr>
      <w:r w:rsidRPr="009C11C5">
        <w:rPr>
          <w:rFonts w:ascii="Times New Roman" w:hAnsi="Times New Roman" w:cs="Times New Roman"/>
          <w:sz w:val="24"/>
          <w:szCs w:val="24"/>
        </w:rPr>
        <w:lastRenderedPageBreak/>
        <w:t xml:space="preserve">A </w:t>
      </w:r>
      <w:r w:rsidR="006E2D1B">
        <w:rPr>
          <w:rFonts w:ascii="Times New Roman" w:hAnsi="Times New Roman" w:cs="Times New Roman"/>
          <w:sz w:val="24"/>
          <w:szCs w:val="24"/>
        </w:rPr>
        <w:t xml:space="preserve">further </w:t>
      </w:r>
      <w:r w:rsidRPr="009C11C5">
        <w:rPr>
          <w:rFonts w:ascii="Times New Roman" w:hAnsi="Times New Roman" w:cs="Times New Roman"/>
          <w:sz w:val="24"/>
          <w:szCs w:val="24"/>
        </w:rPr>
        <w:t xml:space="preserve">“no brainer” for </w:t>
      </w:r>
      <w:r w:rsidR="00815653" w:rsidRPr="009C11C5">
        <w:rPr>
          <w:rFonts w:ascii="Times New Roman" w:hAnsi="Times New Roman" w:cs="Times New Roman"/>
          <w:sz w:val="24"/>
          <w:szCs w:val="24"/>
        </w:rPr>
        <w:t xml:space="preserve">fisheries </w:t>
      </w:r>
      <w:r w:rsidRPr="009C11C5">
        <w:rPr>
          <w:rFonts w:ascii="Times New Roman" w:hAnsi="Times New Roman" w:cs="Times New Roman"/>
          <w:sz w:val="24"/>
          <w:szCs w:val="24"/>
        </w:rPr>
        <w:t>policy makers in a post-</w:t>
      </w:r>
      <w:proofErr w:type="spellStart"/>
      <w:r w:rsidRPr="009C11C5">
        <w:rPr>
          <w:rFonts w:ascii="Times New Roman" w:hAnsi="Times New Roman" w:cs="Times New Roman"/>
          <w:sz w:val="24"/>
          <w:szCs w:val="24"/>
        </w:rPr>
        <w:t>Brexit</w:t>
      </w:r>
      <w:proofErr w:type="spellEnd"/>
      <w:r w:rsidR="002C5C28">
        <w:rPr>
          <w:rFonts w:ascii="Times New Roman" w:hAnsi="Times New Roman" w:cs="Times New Roman"/>
          <w:sz w:val="24"/>
          <w:szCs w:val="24"/>
        </w:rPr>
        <w:t xml:space="preserve"> and </w:t>
      </w:r>
      <w:r w:rsidR="00D729F4">
        <w:rPr>
          <w:rFonts w:ascii="Times New Roman" w:hAnsi="Times New Roman" w:cs="Times New Roman"/>
          <w:sz w:val="24"/>
          <w:szCs w:val="24"/>
        </w:rPr>
        <w:t>post-</w:t>
      </w:r>
      <w:r w:rsidR="002C5C28">
        <w:rPr>
          <w:rFonts w:ascii="Times New Roman" w:hAnsi="Times New Roman" w:cs="Times New Roman"/>
          <w:sz w:val="24"/>
          <w:szCs w:val="24"/>
        </w:rPr>
        <w:t>COVID-19</w:t>
      </w:r>
      <w:r w:rsidRPr="009C11C5">
        <w:rPr>
          <w:rFonts w:ascii="Times New Roman" w:hAnsi="Times New Roman" w:cs="Times New Roman"/>
          <w:sz w:val="24"/>
          <w:szCs w:val="24"/>
        </w:rPr>
        <w:t xml:space="preserve"> world </w:t>
      </w:r>
      <w:r w:rsidR="00492470">
        <w:rPr>
          <w:rFonts w:ascii="Times New Roman" w:hAnsi="Times New Roman" w:cs="Times New Roman"/>
          <w:sz w:val="24"/>
          <w:szCs w:val="24"/>
        </w:rPr>
        <w:t>is</w:t>
      </w:r>
      <w:r w:rsidRPr="009C11C5">
        <w:rPr>
          <w:rFonts w:ascii="Times New Roman" w:hAnsi="Times New Roman" w:cs="Times New Roman"/>
          <w:sz w:val="24"/>
          <w:szCs w:val="24"/>
        </w:rPr>
        <w:t xml:space="preserve"> the creation of </w:t>
      </w:r>
      <w:r w:rsidR="00963C4E" w:rsidRPr="009C11C5">
        <w:rPr>
          <w:rFonts w:ascii="Times New Roman" w:hAnsi="Times New Roman" w:cs="Times New Roman"/>
          <w:sz w:val="24"/>
          <w:szCs w:val="24"/>
        </w:rPr>
        <w:t xml:space="preserve">a “blue belt” of Marine Protected Areas (MPAs) around the UK coast. </w:t>
      </w:r>
      <w:r w:rsidR="00815653" w:rsidRPr="009C11C5">
        <w:rPr>
          <w:rFonts w:ascii="Times New Roman" w:hAnsi="Times New Roman" w:cs="Times New Roman"/>
          <w:sz w:val="24"/>
          <w:szCs w:val="24"/>
        </w:rPr>
        <w:t>T</w:t>
      </w:r>
      <w:r w:rsidR="00963C4E" w:rsidRPr="009C11C5">
        <w:rPr>
          <w:rFonts w:ascii="Times New Roman" w:hAnsi="Times New Roman" w:cs="Times New Roman"/>
          <w:sz w:val="24"/>
          <w:szCs w:val="24"/>
        </w:rPr>
        <w:t>he establishment of MPAs is one of the most cost-effective ways to restore overexploited stocks and</w:t>
      </w:r>
      <w:r w:rsidRPr="009C11C5">
        <w:rPr>
          <w:rFonts w:ascii="Times New Roman" w:hAnsi="Times New Roman" w:cs="Times New Roman"/>
          <w:sz w:val="24"/>
          <w:szCs w:val="24"/>
        </w:rPr>
        <w:t xml:space="preserve"> habitats on which fish depend, </w:t>
      </w:r>
      <w:r w:rsidR="00963C4E" w:rsidRPr="009C11C5">
        <w:rPr>
          <w:rFonts w:ascii="Times New Roman" w:hAnsi="Times New Roman" w:cs="Times New Roman"/>
          <w:sz w:val="24"/>
          <w:szCs w:val="24"/>
        </w:rPr>
        <w:t xml:space="preserve">to the </w:t>
      </w:r>
      <w:r w:rsidRPr="009C11C5">
        <w:rPr>
          <w:rFonts w:ascii="Times New Roman" w:hAnsi="Times New Roman" w:cs="Times New Roman"/>
          <w:sz w:val="24"/>
          <w:szCs w:val="24"/>
        </w:rPr>
        <w:t xml:space="preserve">mutual </w:t>
      </w:r>
      <w:r w:rsidR="00963C4E" w:rsidRPr="009C11C5">
        <w:rPr>
          <w:rFonts w:ascii="Times New Roman" w:hAnsi="Times New Roman" w:cs="Times New Roman"/>
          <w:sz w:val="24"/>
          <w:szCs w:val="24"/>
        </w:rPr>
        <w:t xml:space="preserve">benefit of the fishing industry </w:t>
      </w:r>
      <w:r w:rsidRPr="009C11C5">
        <w:rPr>
          <w:rFonts w:ascii="Times New Roman" w:hAnsi="Times New Roman" w:cs="Times New Roman"/>
          <w:sz w:val="24"/>
          <w:szCs w:val="24"/>
        </w:rPr>
        <w:t>who experience</w:t>
      </w:r>
      <w:r w:rsidR="00963C4E" w:rsidRPr="009C11C5">
        <w:rPr>
          <w:rFonts w:ascii="Times New Roman" w:hAnsi="Times New Roman" w:cs="Times New Roman"/>
          <w:sz w:val="24"/>
          <w:szCs w:val="24"/>
        </w:rPr>
        <w:t xml:space="preserve"> increased catches </w:t>
      </w:r>
      <w:r w:rsidRPr="009C11C5">
        <w:rPr>
          <w:rFonts w:ascii="Times New Roman" w:hAnsi="Times New Roman" w:cs="Times New Roman"/>
          <w:sz w:val="24"/>
          <w:szCs w:val="24"/>
        </w:rPr>
        <w:t xml:space="preserve">in grounds immediately </w:t>
      </w:r>
      <w:r w:rsidR="00963C4E" w:rsidRPr="009C11C5">
        <w:rPr>
          <w:rFonts w:ascii="Times New Roman" w:hAnsi="Times New Roman" w:cs="Times New Roman"/>
          <w:sz w:val="24"/>
          <w:szCs w:val="24"/>
        </w:rPr>
        <w:t xml:space="preserve">outside of </w:t>
      </w:r>
      <w:r w:rsidR="00E14096">
        <w:rPr>
          <w:rFonts w:ascii="Times New Roman" w:hAnsi="Times New Roman" w:cs="Times New Roman"/>
          <w:sz w:val="24"/>
          <w:szCs w:val="24"/>
        </w:rPr>
        <w:t>MPAs</w:t>
      </w:r>
      <w:r w:rsidR="007F7967">
        <w:rPr>
          <w:rFonts w:ascii="Times New Roman" w:hAnsi="Times New Roman" w:cs="Times New Roman"/>
          <w:sz w:val="24"/>
          <w:szCs w:val="24"/>
        </w:rPr>
        <w:t xml:space="preserve"> (</w:t>
      </w:r>
      <w:r w:rsidR="001C68DB">
        <w:rPr>
          <w:rFonts w:ascii="Times New Roman" w:hAnsi="Times New Roman" w:cs="Times New Roman"/>
          <w:sz w:val="24"/>
          <w:szCs w:val="24"/>
        </w:rPr>
        <w:t>2</w:t>
      </w:r>
      <w:r w:rsidR="000273D3">
        <w:rPr>
          <w:rFonts w:ascii="Times New Roman" w:hAnsi="Times New Roman" w:cs="Times New Roman"/>
          <w:sz w:val="24"/>
          <w:szCs w:val="24"/>
        </w:rPr>
        <w:t>8</w:t>
      </w:r>
      <w:r w:rsidR="007F7967">
        <w:rPr>
          <w:rFonts w:ascii="Times New Roman" w:hAnsi="Times New Roman" w:cs="Times New Roman"/>
          <w:sz w:val="24"/>
          <w:szCs w:val="24"/>
        </w:rPr>
        <w:t>)</w:t>
      </w:r>
      <w:r w:rsidRPr="009C11C5">
        <w:rPr>
          <w:rFonts w:ascii="Times New Roman" w:hAnsi="Times New Roman" w:cs="Times New Roman"/>
          <w:sz w:val="24"/>
          <w:szCs w:val="24"/>
        </w:rPr>
        <w:t xml:space="preserve">. </w:t>
      </w:r>
      <w:r w:rsidR="00963C4E" w:rsidRPr="009C11C5">
        <w:rPr>
          <w:rFonts w:ascii="Times New Roman" w:hAnsi="Times New Roman" w:cs="Times New Roman"/>
          <w:sz w:val="24"/>
          <w:szCs w:val="24"/>
        </w:rPr>
        <w:t>Unfortunately,</w:t>
      </w:r>
      <w:r w:rsidRPr="009C11C5">
        <w:rPr>
          <w:rFonts w:ascii="Times New Roman" w:hAnsi="Times New Roman" w:cs="Times New Roman"/>
          <w:sz w:val="24"/>
          <w:szCs w:val="24"/>
        </w:rPr>
        <w:t xml:space="preserve"> although</w:t>
      </w:r>
      <w:r w:rsidR="00963C4E" w:rsidRPr="009C11C5">
        <w:rPr>
          <w:rFonts w:ascii="Times New Roman" w:hAnsi="Times New Roman" w:cs="Times New Roman"/>
          <w:sz w:val="24"/>
          <w:szCs w:val="24"/>
        </w:rPr>
        <w:t xml:space="preserve"> </w:t>
      </w:r>
      <w:r w:rsidRPr="009C11C5">
        <w:rPr>
          <w:rFonts w:ascii="Times New Roman" w:hAnsi="Times New Roman" w:cs="Times New Roman"/>
          <w:sz w:val="24"/>
          <w:szCs w:val="24"/>
        </w:rPr>
        <w:t>the importance of the establishing MPAs</w:t>
      </w:r>
      <w:r w:rsidR="00A16054">
        <w:rPr>
          <w:rFonts w:ascii="Times New Roman" w:hAnsi="Times New Roman" w:cs="Times New Roman"/>
          <w:sz w:val="24"/>
          <w:szCs w:val="24"/>
        </w:rPr>
        <w:t xml:space="preserve"> </w:t>
      </w:r>
      <w:r w:rsidR="00AB09BA">
        <w:rPr>
          <w:rFonts w:ascii="Times New Roman" w:hAnsi="Times New Roman" w:cs="Times New Roman"/>
          <w:sz w:val="24"/>
          <w:szCs w:val="24"/>
        </w:rPr>
        <w:t xml:space="preserve">in UK waters </w:t>
      </w:r>
      <w:r w:rsidR="00A16054">
        <w:rPr>
          <w:rFonts w:ascii="Times New Roman" w:hAnsi="Times New Roman" w:cs="Times New Roman"/>
          <w:sz w:val="24"/>
          <w:szCs w:val="24"/>
        </w:rPr>
        <w:t>is acknowledged</w:t>
      </w:r>
      <w:r w:rsidRPr="009C11C5">
        <w:rPr>
          <w:rFonts w:ascii="Times New Roman" w:hAnsi="Times New Roman" w:cs="Times New Roman"/>
          <w:sz w:val="24"/>
          <w:szCs w:val="24"/>
        </w:rPr>
        <w:t xml:space="preserve">, progress is slow, with the designation of </w:t>
      </w:r>
      <w:r w:rsidR="00C919C6" w:rsidRPr="009C11C5">
        <w:rPr>
          <w:rFonts w:ascii="Times New Roman" w:hAnsi="Times New Roman" w:cs="Times New Roman"/>
          <w:sz w:val="24"/>
          <w:szCs w:val="24"/>
        </w:rPr>
        <w:t xml:space="preserve">50 </w:t>
      </w:r>
      <w:r w:rsidR="00963C4E" w:rsidRPr="009C11C5">
        <w:rPr>
          <w:rFonts w:ascii="Times New Roman" w:hAnsi="Times New Roman" w:cs="Times New Roman"/>
          <w:sz w:val="24"/>
          <w:szCs w:val="24"/>
        </w:rPr>
        <w:t xml:space="preserve">Marine Conservation Zones </w:t>
      </w:r>
      <w:r w:rsidR="005807D3" w:rsidRPr="009C11C5">
        <w:rPr>
          <w:rFonts w:ascii="Times New Roman" w:hAnsi="Times New Roman" w:cs="Times New Roman"/>
          <w:sz w:val="24"/>
          <w:szCs w:val="24"/>
        </w:rPr>
        <w:t xml:space="preserve">falling considerably </w:t>
      </w:r>
      <w:r w:rsidR="00963C4E" w:rsidRPr="009C11C5">
        <w:rPr>
          <w:rFonts w:ascii="Times New Roman" w:hAnsi="Times New Roman" w:cs="Times New Roman"/>
          <w:sz w:val="24"/>
          <w:szCs w:val="24"/>
        </w:rPr>
        <w:t>short of the 127 sites proposed in an earlier consultation.</w:t>
      </w:r>
      <w:r w:rsidR="005807D3" w:rsidRPr="009C11C5">
        <w:rPr>
          <w:rFonts w:ascii="Times New Roman" w:hAnsi="Times New Roman" w:cs="Times New Roman"/>
          <w:sz w:val="24"/>
          <w:szCs w:val="24"/>
        </w:rPr>
        <w:t xml:space="preserve"> More importantly, such </w:t>
      </w:r>
      <w:r w:rsidR="00963C4E" w:rsidRPr="009C11C5">
        <w:rPr>
          <w:rFonts w:ascii="Times New Roman" w:hAnsi="Times New Roman" w:cs="Times New Roman"/>
          <w:sz w:val="24"/>
          <w:szCs w:val="24"/>
        </w:rPr>
        <w:t>designation</w:t>
      </w:r>
      <w:r w:rsidR="00672010" w:rsidRPr="009C11C5">
        <w:rPr>
          <w:rFonts w:ascii="Times New Roman" w:hAnsi="Times New Roman" w:cs="Times New Roman"/>
          <w:sz w:val="24"/>
          <w:szCs w:val="24"/>
        </w:rPr>
        <w:t xml:space="preserve"> is </w:t>
      </w:r>
      <w:r w:rsidR="005807D3" w:rsidRPr="009C11C5">
        <w:rPr>
          <w:rFonts w:ascii="Times New Roman" w:hAnsi="Times New Roman" w:cs="Times New Roman"/>
          <w:sz w:val="24"/>
          <w:szCs w:val="24"/>
        </w:rPr>
        <w:t>practically</w:t>
      </w:r>
      <w:r w:rsidR="00963C4E" w:rsidRPr="009C11C5">
        <w:rPr>
          <w:rFonts w:ascii="Times New Roman" w:hAnsi="Times New Roman" w:cs="Times New Roman"/>
          <w:sz w:val="24"/>
          <w:szCs w:val="24"/>
        </w:rPr>
        <w:t xml:space="preserve"> meaningless</w:t>
      </w:r>
      <w:r w:rsidR="005807D3" w:rsidRPr="009C11C5">
        <w:rPr>
          <w:rFonts w:ascii="Times New Roman" w:hAnsi="Times New Roman" w:cs="Times New Roman"/>
          <w:sz w:val="24"/>
          <w:szCs w:val="24"/>
        </w:rPr>
        <w:t xml:space="preserve"> without sufficient </w:t>
      </w:r>
      <w:r w:rsidR="00963C4E" w:rsidRPr="009C11C5">
        <w:rPr>
          <w:rFonts w:ascii="Times New Roman" w:hAnsi="Times New Roman" w:cs="Times New Roman"/>
          <w:sz w:val="24"/>
          <w:szCs w:val="24"/>
        </w:rPr>
        <w:t xml:space="preserve">enforcement of their protected status, leading </w:t>
      </w:r>
      <w:r w:rsidR="00D02174" w:rsidRPr="009C11C5">
        <w:rPr>
          <w:rFonts w:ascii="Times New Roman" w:hAnsi="Times New Roman" w:cs="Times New Roman"/>
          <w:sz w:val="24"/>
          <w:szCs w:val="24"/>
        </w:rPr>
        <w:t>to</w:t>
      </w:r>
      <w:r w:rsidR="00963C4E" w:rsidRPr="009C11C5">
        <w:rPr>
          <w:rFonts w:ascii="Times New Roman" w:hAnsi="Times New Roman" w:cs="Times New Roman"/>
          <w:sz w:val="24"/>
          <w:szCs w:val="24"/>
        </w:rPr>
        <w:t xml:space="preserve"> </w:t>
      </w:r>
      <w:r w:rsidR="005807D3" w:rsidRPr="009C11C5">
        <w:rPr>
          <w:rFonts w:ascii="Times New Roman" w:hAnsi="Times New Roman" w:cs="Times New Roman"/>
          <w:sz w:val="24"/>
          <w:szCs w:val="24"/>
        </w:rPr>
        <w:t>an</w:t>
      </w:r>
      <w:r w:rsidR="00963C4E" w:rsidRPr="009C11C5">
        <w:rPr>
          <w:rFonts w:ascii="Times New Roman" w:hAnsi="Times New Roman" w:cs="Times New Roman"/>
          <w:sz w:val="24"/>
          <w:szCs w:val="24"/>
        </w:rPr>
        <w:t xml:space="preserve"> illusion of protection when none exists (</w:t>
      </w:r>
      <w:r w:rsidR="008A1DB4">
        <w:rPr>
          <w:rFonts w:ascii="Times New Roman" w:hAnsi="Times New Roman" w:cs="Times New Roman"/>
          <w:sz w:val="24"/>
          <w:szCs w:val="24"/>
        </w:rPr>
        <w:t>2</w:t>
      </w:r>
      <w:r w:rsidR="000273D3">
        <w:rPr>
          <w:rFonts w:ascii="Times New Roman" w:hAnsi="Times New Roman" w:cs="Times New Roman"/>
          <w:sz w:val="24"/>
          <w:szCs w:val="24"/>
        </w:rPr>
        <w:t>8</w:t>
      </w:r>
      <w:r w:rsidR="005807D3" w:rsidRPr="009C11C5">
        <w:rPr>
          <w:rFonts w:ascii="Times New Roman" w:hAnsi="Times New Roman" w:cs="Times New Roman"/>
          <w:sz w:val="24"/>
          <w:szCs w:val="24"/>
        </w:rPr>
        <w:t xml:space="preserve">). </w:t>
      </w:r>
      <w:r w:rsidR="001F10A8" w:rsidRPr="001F10A8">
        <w:rPr>
          <w:rFonts w:ascii="Times New Roman" w:hAnsi="Times New Roman" w:cs="Times New Roman"/>
          <w:sz w:val="24"/>
          <w:szCs w:val="24"/>
        </w:rPr>
        <w:t>Indeed, it appears that MPAs attract increased fishing pressure, with approximately 59% of the 727 MPAs designated by the EU being commercially trawled and at a high</w:t>
      </w:r>
      <w:r w:rsidR="00A16054">
        <w:rPr>
          <w:rFonts w:ascii="Times New Roman" w:hAnsi="Times New Roman" w:cs="Times New Roman"/>
          <w:sz w:val="24"/>
          <w:szCs w:val="24"/>
        </w:rPr>
        <w:t>er</w:t>
      </w:r>
      <w:r w:rsidR="001F10A8" w:rsidRPr="001F10A8">
        <w:rPr>
          <w:rFonts w:ascii="Times New Roman" w:hAnsi="Times New Roman" w:cs="Times New Roman"/>
          <w:sz w:val="24"/>
          <w:szCs w:val="24"/>
        </w:rPr>
        <w:t xml:space="preserve"> intensity than non-protected areas (</w:t>
      </w:r>
      <w:r w:rsidR="008A1DB4">
        <w:rPr>
          <w:rFonts w:ascii="Times New Roman" w:hAnsi="Times New Roman" w:cs="Times New Roman"/>
          <w:sz w:val="24"/>
          <w:szCs w:val="24"/>
        </w:rPr>
        <w:t>4</w:t>
      </w:r>
      <w:r w:rsidR="001F10A8" w:rsidRPr="001F10A8">
        <w:rPr>
          <w:rFonts w:ascii="Times New Roman" w:hAnsi="Times New Roman" w:cs="Times New Roman"/>
          <w:sz w:val="24"/>
          <w:szCs w:val="24"/>
        </w:rPr>
        <w:t xml:space="preserve">). </w:t>
      </w:r>
      <w:r w:rsidR="005807D3" w:rsidRPr="009C11C5">
        <w:rPr>
          <w:rFonts w:ascii="Times New Roman" w:hAnsi="Times New Roman" w:cs="Times New Roman"/>
          <w:sz w:val="24"/>
          <w:szCs w:val="24"/>
        </w:rPr>
        <w:t xml:space="preserve">The construction and enforced protection of a resilient network of MPAs </w:t>
      </w:r>
      <w:r w:rsidR="00C919C6" w:rsidRPr="009C11C5">
        <w:rPr>
          <w:rFonts w:ascii="Times New Roman" w:hAnsi="Times New Roman" w:cs="Times New Roman"/>
          <w:sz w:val="24"/>
          <w:szCs w:val="24"/>
        </w:rPr>
        <w:t>must</w:t>
      </w:r>
      <w:r w:rsidR="005807D3" w:rsidRPr="009C11C5">
        <w:rPr>
          <w:rFonts w:ascii="Times New Roman" w:hAnsi="Times New Roman" w:cs="Times New Roman"/>
          <w:sz w:val="24"/>
          <w:szCs w:val="24"/>
        </w:rPr>
        <w:t xml:space="preserve"> be a central pillar of future</w:t>
      </w:r>
      <w:r w:rsidR="00C919C6" w:rsidRPr="009C11C5">
        <w:rPr>
          <w:rFonts w:ascii="Times New Roman" w:hAnsi="Times New Roman" w:cs="Times New Roman"/>
          <w:sz w:val="24"/>
          <w:szCs w:val="24"/>
        </w:rPr>
        <w:t xml:space="preserve"> UK</w:t>
      </w:r>
      <w:r w:rsidR="005807D3" w:rsidRPr="009C11C5">
        <w:rPr>
          <w:rFonts w:ascii="Times New Roman" w:hAnsi="Times New Roman" w:cs="Times New Roman"/>
          <w:sz w:val="24"/>
          <w:szCs w:val="24"/>
        </w:rPr>
        <w:t xml:space="preserve"> fisheries policy</w:t>
      </w:r>
      <w:r w:rsidR="00E70413">
        <w:rPr>
          <w:rFonts w:ascii="Times New Roman" w:hAnsi="Times New Roman" w:cs="Times New Roman"/>
          <w:sz w:val="24"/>
          <w:szCs w:val="24"/>
        </w:rPr>
        <w:t xml:space="preserve">, </w:t>
      </w:r>
      <w:r w:rsidR="00A16054">
        <w:rPr>
          <w:rFonts w:ascii="Times New Roman" w:hAnsi="Times New Roman" w:cs="Times New Roman"/>
          <w:sz w:val="24"/>
          <w:szCs w:val="24"/>
        </w:rPr>
        <w:t>despite the likely</w:t>
      </w:r>
      <w:r w:rsidR="00E70413" w:rsidRPr="00E70413">
        <w:rPr>
          <w:rFonts w:ascii="Times New Roman" w:hAnsi="Times New Roman" w:cs="Times New Roman"/>
          <w:sz w:val="24"/>
          <w:szCs w:val="24"/>
        </w:rPr>
        <w:t xml:space="preserve"> protest</w:t>
      </w:r>
      <w:r w:rsidR="00E70413">
        <w:rPr>
          <w:rFonts w:ascii="Times New Roman" w:hAnsi="Times New Roman" w:cs="Times New Roman"/>
          <w:sz w:val="24"/>
          <w:szCs w:val="24"/>
        </w:rPr>
        <w:t>s</w:t>
      </w:r>
      <w:r w:rsidR="00E70413" w:rsidRPr="00E70413">
        <w:rPr>
          <w:rFonts w:ascii="Times New Roman" w:hAnsi="Times New Roman" w:cs="Times New Roman"/>
          <w:sz w:val="24"/>
          <w:szCs w:val="24"/>
        </w:rPr>
        <w:t xml:space="preserve"> from EU members who </w:t>
      </w:r>
      <w:r w:rsidR="0080100B">
        <w:rPr>
          <w:rFonts w:ascii="Times New Roman" w:hAnsi="Times New Roman" w:cs="Times New Roman"/>
          <w:sz w:val="24"/>
          <w:szCs w:val="24"/>
        </w:rPr>
        <w:t xml:space="preserve">may </w:t>
      </w:r>
      <w:r w:rsidR="00E70413">
        <w:rPr>
          <w:rFonts w:ascii="Times New Roman" w:hAnsi="Times New Roman" w:cs="Times New Roman"/>
          <w:sz w:val="24"/>
          <w:szCs w:val="24"/>
        </w:rPr>
        <w:t>perceive</w:t>
      </w:r>
      <w:r w:rsidR="00E70413" w:rsidRPr="00E70413">
        <w:rPr>
          <w:rFonts w:ascii="Times New Roman" w:hAnsi="Times New Roman" w:cs="Times New Roman"/>
          <w:sz w:val="24"/>
          <w:szCs w:val="24"/>
        </w:rPr>
        <w:t xml:space="preserve"> their “historical fishing </w:t>
      </w:r>
      <w:r w:rsidR="00E70413" w:rsidRPr="00F1708E">
        <w:rPr>
          <w:rFonts w:asciiTheme="majorBidi" w:hAnsiTheme="majorBidi" w:cstheme="majorBidi"/>
          <w:sz w:val="24"/>
          <w:szCs w:val="24"/>
        </w:rPr>
        <w:t>rights” to be violated.</w:t>
      </w:r>
      <w:r w:rsidR="003C0D24" w:rsidRPr="00F1708E">
        <w:rPr>
          <w:rFonts w:asciiTheme="majorBidi" w:hAnsiTheme="majorBidi" w:cstheme="majorBidi"/>
          <w:sz w:val="24"/>
          <w:szCs w:val="24"/>
        </w:rPr>
        <w:t xml:space="preserve"> This latter point requires careful consideration if </w:t>
      </w:r>
      <w:r w:rsidR="008E16C8">
        <w:rPr>
          <w:rFonts w:asciiTheme="majorBidi" w:hAnsiTheme="majorBidi" w:cstheme="majorBidi"/>
          <w:sz w:val="24"/>
          <w:szCs w:val="24"/>
        </w:rPr>
        <w:t>“</w:t>
      </w:r>
      <w:r w:rsidR="008E16C8" w:rsidRPr="008E16C8">
        <w:rPr>
          <w:rFonts w:asciiTheme="majorBidi" w:hAnsiTheme="majorBidi" w:cstheme="majorBidi"/>
          <w:sz w:val="24"/>
          <w:szCs w:val="24"/>
        </w:rPr>
        <w:t>cordiale</w:t>
      </w:r>
      <w:r w:rsidR="008E16C8">
        <w:rPr>
          <w:rFonts w:asciiTheme="majorBidi" w:hAnsiTheme="majorBidi" w:cstheme="majorBidi"/>
          <w:sz w:val="24"/>
          <w:szCs w:val="24"/>
        </w:rPr>
        <w:t xml:space="preserve">” </w:t>
      </w:r>
      <w:r w:rsidR="003C0D24" w:rsidRPr="00F1708E">
        <w:rPr>
          <w:rFonts w:asciiTheme="majorBidi" w:hAnsiTheme="majorBidi" w:cstheme="majorBidi"/>
          <w:sz w:val="24"/>
          <w:szCs w:val="24"/>
        </w:rPr>
        <w:t>relationships with EU partners are to be maintained, as lessons</w:t>
      </w:r>
      <w:r w:rsidR="00237EBB" w:rsidRPr="00F1708E">
        <w:rPr>
          <w:rFonts w:asciiTheme="majorBidi" w:hAnsiTheme="majorBidi" w:cstheme="majorBidi"/>
          <w:sz w:val="24"/>
          <w:szCs w:val="24"/>
        </w:rPr>
        <w:t xml:space="preserve"> in international relations</w:t>
      </w:r>
      <w:r w:rsidR="003C0D24" w:rsidRPr="00F1708E">
        <w:rPr>
          <w:rFonts w:asciiTheme="majorBidi" w:hAnsiTheme="majorBidi" w:cstheme="majorBidi"/>
          <w:sz w:val="24"/>
          <w:szCs w:val="24"/>
        </w:rPr>
        <w:t xml:space="preserve"> learnt from the UK-Icelandic “</w:t>
      </w:r>
      <w:r w:rsidR="00237EBB" w:rsidRPr="00F1708E">
        <w:rPr>
          <w:rFonts w:asciiTheme="majorBidi" w:hAnsiTheme="majorBidi" w:cstheme="majorBidi"/>
          <w:sz w:val="24"/>
          <w:szCs w:val="24"/>
        </w:rPr>
        <w:t>Cod W</w:t>
      </w:r>
      <w:r w:rsidR="003C0D24" w:rsidRPr="00F1708E">
        <w:rPr>
          <w:rFonts w:asciiTheme="majorBidi" w:hAnsiTheme="majorBidi" w:cstheme="majorBidi"/>
          <w:sz w:val="24"/>
          <w:szCs w:val="24"/>
        </w:rPr>
        <w:t>ars” illustrate</w:t>
      </w:r>
      <w:r w:rsidR="00237EBB" w:rsidRPr="00F1708E">
        <w:rPr>
          <w:rFonts w:asciiTheme="majorBidi" w:hAnsiTheme="majorBidi" w:cstheme="majorBidi"/>
          <w:sz w:val="24"/>
          <w:szCs w:val="24"/>
        </w:rPr>
        <w:t xml:space="preserve"> (</w:t>
      </w:r>
      <w:r w:rsidR="001C68DB">
        <w:rPr>
          <w:rFonts w:asciiTheme="majorBidi" w:hAnsiTheme="majorBidi" w:cstheme="majorBidi"/>
          <w:sz w:val="24"/>
          <w:szCs w:val="24"/>
        </w:rPr>
        <w:t>2</w:t>
      </w:r>
      <w:r w:rsidR="000273D3">
        <w:rPr>
          <w:rFonts w:asciiTheme="majorBidi" w:hAnsiTheme="majorBidi" w:cstheme="majorBidi"/>
          <w:sz w:val="24"/>
          <w:szCs w:val="24"/>
        </w:rPr>
        <w:t>9</w:t>
      </w:r>
      <w:r w:rsidR="00237EBB" w:rsidRPr="00F1708E">
        <w:rPr>
          <w:rFonts w:asciiTheme="majorBidi" w:hAnsiTheme="majorBidi" w:cstheme="majorBidi"/>
          <w:sz w:val="24"/>
          <w:szCs w:val="24"/>
        </w:rPr>
        <w:t>)</w:t>
      </w:r>
      <w:r w:rsidR="003C0D24" w:rsidRPr="00F1708E">
        <w:rPr>
          <w:rFonts w:asciiTheme="majorBidi" w:hAnsiTheme="majorBidi" w:cstheme="majorBidi"/>
          <w:sz w:val="24"/>
          <w:szCs w:val="24"/>
        </w:rPr>
        <w:t>.</w:t>
      </w:r>
      <w:r w:rsidR="00237EBB" w:rsidRPr="00F1708E">
        <w:rPr>
          <w:rFonts w:asciiTheme="majorBidi" w:hAnsiTheme="majorBidi" w:cstheme="majorBidi"/>
          <w:sz w:val="24"/>
          <w:szCs w:val="24"/>
        </w:rPr>
        <w:t xml:space="preserve"> The Cod Wars </w:t>
      </w:r>
      <w:r w:rsidR="00237EBB">
        <w:rPr>
          <w:rFonts w:asciiTheme="majorBidi" w:hAnsiTheme="majorBidi" w:cstheme="majorBidi"/>
          <w:sz w:val="24"/>
          <w:szCs w:val="24"/>
        </w:rPr>
        <w:t>were</w:t>
      </w:r>
      <w:r w:rsidR="00237EBB" w:rsidRPr="00F1708E">
        <w:rPr>
          <w:rFonts w:asciiTheme="majorBidi" w:hAnsiTheme="majorBidi" w:cstheme="majorBidi"/>
          <w:sz w:val="24"/>
          <w:szCs w:val="24"/>
        </w:rPr>
        <w:t xml:space="preserve"> a series of militarised interstate </w:t>
      </w:r>
      <w:r w:rsidR="00237EBB">
        <w:rPr>
          <w:rFonts w:asciiTheme="majorBidi" w:hAnsiTheme="majorBidi" w:cstheme="majorBidi"/>
          <w:sz w:val="24"/>
          <w:szCs w:val="24"/>
        </w:rPr>
        <w:t>“</w:t>
      </w:r>
      <w:r w:rsidR="00237EBB" w:rsidRPr="00F1708E">
        <w:rPr>
          <w:rFonts w:asciiTheme="majorBidi" w:hAnsiTheme="majorBidi" w:cstheme="majorBidi"/>
          <w:sz w:val="24"/>
          <w:szCs w:val="24"/>
        </w:rPr>
        <w:t>skirmishes</w:t>
      </w:r>
      <w:r w:rsidR="00237EBB">
        <w:rPr>
          <w:rFonts w:asciiTheme="majorBidi" w:hAnsiTheme="majorBidi" w:cstheme="majorBidi"/>
          <w:sz w:val="24"/>
          <w:szCs w:val="24"/>
        </w:rPr>
        <w:t>”</w:t>
      </w:r>
      <w:r w:rsidR="00237EBB" w:rsidRPr="00F1708E">
        <w:rPr>
          <w:rFonts w:asciiTheme="majorBidi" w:hAnsiTheme="majorBidi" w:cstheme="majorBidi"/>
          <w:sz w:val="24"/>
          <w:szCs w:val="24"/>
        </w:rPr>
        <w:t xml:space="preserve"> </w:t>
      </w:r>
      <w:r w:rsidR="00553735">
        <w:rPr>
          <w:rFonts w:asciiTheme="majorBidi" w:hAnsiTheme="majorBidi" w:cstheme="majorBidi"/>
          <w:sz w:val="24"/>
          <w:szCs w:val="24"/>
        </w:rPr>
        <w:t xml:space="preserve">initiated due to </w:t>
      </w:r>
      <w:r w:rsidR="00237EBB" w:rsidRPr="00F1708E">
        <w:rPr>
          <w:rFonts w:asciiTheme="majorBidi" w:hAnsiTheme="majorBidi" w:cstheme="majorBidi"/>
          <w:sz w:val="24"/>
          <w:szCs w:val="24"/>
        </w:rPr>
        <w:t xml:space="preserve">UK fishing vessels </w:t>
      </w:r>
      <w:r w:rsidR="00237EBB">
        <w:rPr>
          <w:rFonts w:asciiTheme="majorBidi" w:hAnsiTheme="majorBidi" w:cstheme="majorBidi"/>
          <w:sz w:val="24"/>
          <w:szCs w:val="24"/>
        </w:rPr>
        <w:t xml:space="preserve">entering Icelandic waters to access fish stocks that they had exploited for centuries. </w:t>
      </w:r>
      <w:r w:rsidR="00553735">
        <w:rPr>
          <w:rFonts w:asciiTheme="majorBidi" w:hAnsiTheme="majorBidi" w:cstheme="majorBidi"/>
          <w:sz w:val="24"/>
          <w:szCs w:val="24"/>
        </w:rPr>
        <w:t xml:space="preserve">Eventually, the UK </w:t>
      </w:r>
      <w:r w:rsidR="006E2D1B">
        <w:rPr>
          <w:rFonts w:asciiTheme="majorBidi" w:hAnsiTheme="majorBidi" w:cstheme="majorBidi"/>
          <w:sz w:val="24"/>
          <w:szCs w:val="24"/>
        </w:rPr>
        <w:t>abandon</w:t>
      </w:r>
      <w:r w:rsidR="00553735">
        <w:rPr>
          <w:rFonts w:asciiTheme="majorBidi" w:hAnsiTheme="majorBidi" w:cstheme="majorBidi"/>
          <w:sz w:val="24"/>
          <w:szCs w:val="24"/>
        </w:rPr>
        <w:t xml:space="preserve">ed their perceived historic fishing rights, resulting in </w:t>
      </w:r>
      <w:r w:rsidR="006E2D1B">
        <w:rPr>
          <w:rFonts w:asciiTheme="majorBidi" w:hAnsiTheme="majorBidi" w:cstheme="majorBidi"/>
          <w:sz w:val="24"/>
          <w:szCs w:val="24"/>
        </w:rPr>
        <w:t xml:space="preserve">its acceptance </w:t>
      </w:r>
      <w:r w:rsidR="00553735">
        <w:rPr>
          <w:rFonts w:asciiTheme="majorBidi" w:hAnsiTheme="majorBidi" w:cstheme="majorBidi"/>
          <w:sz w:val="24"/>
          <w:szCs w:val="24"/>
        </w:rPr>
        <w:t xml:space="preserve">of a 200 nautical </w:t>
      </w:r>
      <w:r w:rsidR="00553735" w:rsidRPr="00553735">
        <w:rPr>
          <w:rFonts w:asciiTheme="majorBidi" w:hAnsiTheme="majorBidi" w:cstheme="majorBidi"/>
          <w:sz w:val="24"/>
          <w:szCs w:val="24"/>
        </w:rPr>
        <w:t xml:space="preserve">mile </w:t>
      </w:r>
      <w:r w:rsidR="005A252E">
        <w:rPr>
          <w:rFonts w:asciiTheme="majorBidi" w:hAnsiTheme="majorBidi" w:cstheme="majorBidi"/>
          <w:sz w:val="24"/>
          <w:szCs w:val="24"/>
        </w:rPr>
        <w:t xml:space="preserve">Icelandic </w:t>
      </w:r>
      <w:r w:rsidR="00553735" w:rsidRPr="00553735">
        <w:rPr>
          <w:rFonts w:asciiTheme="majorBidi" w:hAnsiTheme="majorBidi" w:cstheme="majorBidi"/>
          <w:sz w:val="24"/>
          <w:szCs w:val="24"/>
        </w:rPr>
        <w:t>exclusive fishery zone</w:t>
      </w:r>
      <w:r w:rsidR="00553735">
        <w:rPr>
          <w:rFonts w:asciiTheme="majorBidi" w:hAnsiTheme="majorBidi" w:cstheme="majorBidi"/>
          <w:sz w:val="24"/>
          <w:szCs w:val="24"/>
        </w:rPr>
        <w:t xml:space="preserve">. In the near future there are realistic threats of further dispute, e.g. in the English Channel and North Sea, as EU member states may attempt to defend their access to UK waters. It is likely that a </w:t>
      </w:r>
      <w:r w:rsidR="006E2D1B">
        <w:rPr>
          <w:rFonts w:asciiTheme="majorBidi" w:hAnsiTheme="majorBidi" w:cstheme="majorBidi"/>
          <w:sz w:val="24"/>
          <w:szCs w:val="24"/>
        </w:rPr>
        <w:t>p</w:t>
      </w:r>
      <w:r w:rsidR="00553735">
        <w:rPr>
          <w:rFonts w:asciiTheme="majorBidi" w:hAnsiTheme="majorBidi" w:cstheme="majorBidi"/>
          <w:sz w:val="24"/>
          <w:szCs w:val="24"/>
        </w:rPr>
        <w:t xml:space="preserve">olicy that limits access to critical fish habitats to all, as a means to benefit </w:t>
      </w:r>
      <w:r w:rsidR="0016060E">
        <w:rPr>
          <w:rFonts w:asciiTheme="majorBidi" w:hAnsiTheme="majorBidi" w:cstheme="majorBidi"/>
          <w:sz w:val="24"/>
          <w:szCs w:val="24"/>
        </w:rPr>
        <w:t>the wider community</w:t>
      </w:r>
      <w:r w:rsidR="00553735">
        <w:rPr>
          <w:rFonts w:asciiTheme="majorBidi" w:hAnsiTheme="majorBidi" w:cstheme="majorBidi"/>
          <w:sz w:val="24"/>
          <w:szCs w:val="24"/>
        </w:rPr>
        <w:t xml:space="preserve"> through the recovery of fish stocks, will be more likely to garner international </w:t>
      </w:r>
      <w:r w:rsidR="005A252E">
        <w:rPr>
          <w:rFonts w:asciiTheme="majorBidi" w:hAnsiTheme="majorBidi" w:cstheme="majorBidi"/>
          <w:sz w:val="24"/>
          <w:szCs w:val="24"/>
        </w:rPr>
        <w:t>support</w:t>
      </w:r>
      <w:r w:rsidR="00553735">
        <w:rPr>
          <w:rFonts w:asciiTheme="majorBidi" w:hAnsiTheme="majorBidi" w:cstheme="majorBidi"/>
          <w:sz w:val="24"/>
          <w:szCs w:val="24"/>
        </w:rPr>
        <w:t xml:space="preserve">.   </w:t>
      </w:r>
    </w:p>
    <w:p w14:paraId="36B6AF86" w14:textId="5814C701" w:rsidR="00C25FD3" w:rsidRDefault="00212DD4" w:rsidP="007C207C">
      <w:pPr>
        <w:spacing w:after="0" w:line="360" w:lineRule="auto"/>
        <w:ind w:firstLine="720"/>
        <w:rPr>
          <w:rFonts w:ascii="Times New Roman" w:hAnsi="Times New Roman" w:cs="Times New Roman"/>
          <w:sz w:val="24"/>
          <w:szCs w:val="24"/>
        </w:rPr>
      </w:pPr>
      <w:r w:rsidRPr="00F1708E">
        <w:rPr>
          <w:rFonts w:asciiTheme="majorBidi" w:hAnsiTheme="majorBidi" w:cstheme="majorBidi"/>
          <w:sz w:val="24"/>
          <w:szCs w:val="24"/>
        </w:rPr>
        <w:t xml:space="preserve">Collaboration across government departments </w:t>
      </w:r>
      <w:r w:rsidR="00F67070" w:rsidRPr="00F1708E">
        <w:rPr>
          <w:rFonts w:asciiTheme="majorBidi" w:hAnsiTheme="majorBidi" w:cstheme="majorBidi"/>
          <w:sz w:val="24"/>
          <w:szCs w:val="24"/>
        </w:rPr>
        <w:t>is needed to</w:t>
      </w:r>
      <w:r w:rsidRPr="00F1708E">
        <w:rPr>
          <w:rFonts w:asciiTheme="majorBidi" w:hAnsiTheme="majorBidi" w:cstheme="majorBidi"/>
          <w:sz w:val="24"/>
          <w:szCs w:val="24"/>
        </w:rPr>
        <w:t xml:space="preserve"> advanc</w:t>
      </w:r>
      <w:r w:rsidR="00F67070" w:rsidRPr="00F1708E">
        <w:rPr>
          <w:rFonts w:asciiTheme="majorBidi" w:hAnsiTheme="majorBidi" w:cstheme="majorBidi"/>
          <w:sz w:val="24"/>
          <w:szCs w:val="24"/>
        </w:rPr>
        <w:t>e</w:t>
      </w:r>
      <w:r w:rsidRPr="00F1708E">
        <w:rPr>
          <w:rFonts w:asciiTheme="majorBidi" w:hAnsiTheme="majorBidi" w:cstheme="majorBidi"/>
          <w:sz w:val="24"/>
          <w:szCs w:val="24"/>
        </w:rPr>
        <w:t xml:space="preserve"> integrated resource management</w:t>
      </w:r>
      <w:r w:rsidR="00331EC9" w:rsidRPr="00F1708E">
        <w:rPr>
          <w:rFonts w:asciiTheme="majorBidi" w:hAnsiTheme="majorBidi" w:cstheme="majorBidi"/>
          <w:sz w:val="24"/>
          <w:szCs w:val="24"/>
        </w:rPr>
        <w:t xml:space="preserve"> and polic</w:t>
      </w:r>
      <w:r w:rsidR="00AF4BA9" w:rsidRPr="00F1708E">
        <w:rPr>
          <w:rFonts w:asciiTheme="majorBidi" w:hAnsiTheme="majorBidi" w:cstheme="majorBidi"/>
          <w:sz w:val="24"/>
          <w:szCs w:val="24"/>
        </w:rPr>
        <w:t>ies</w:t>
      </w:r>
      <w:r w:rsidRPr="00F1708E">
        <w:rPr>
          <w:rFonts w:asciiTheme="majorBidi" w:hAnsiTheme="majorBidi" w:cstheme="majorBidi"/>
          <w:sz w:val="24"/>
          <w:szCs w:val="24"/>
        </w:rPr>
        <w:t xml:space="preserve"> </w:t>
      </w:r>
      <w:r w:rsidR="00F67070" w:rsidRPr="00F1708E">
        <w:rPr>
          <w:rFonts w:asciiTheme="majorBidi" w:hAnsiTheme="majorBidi" w:cstheme="majorBidi"/>
          <w:sz w:val="24"/>
          <w:szCs w:val="24"/>
        </w:rPr>
        <w:t>that acknowledge</w:t>
      </w:r>
      <w:r w:rsidR="00331EC9" w:rsidRPr="00F1708E">
        <w:rPr>
          <w:rFonts w:asciiTheme="majorBidi" w:hAnsiTheme="majorBidi" w:cstheme="majorBidi"/>
          <w:sz w:val="24"/>
          <w:szCs w:val="24"/>
        </w:rPr>
        <w:t xml:space="preserve"> the </w:t>
      </w:r>
      <w:r w:rsidRPr="00F1708E">
        <w:rPr>
          <w:rFonts w:asciiTheme="majorBidi" w:hAnsiTheme="majorBidi" w:cstheme="majorBidi"/>
          <w:sz w:val="24"/>
          <w:szCs w:val="24"/>
        </w:rPr>
        <w:t xml:space="preserve">interactions across the energy and fisheries sectors. </w:t>
      </w:r>
      <w:r w:rsidR="00F838D9" w:rsidRPr="00F838D9">
        <w:rPr>
          <w:rFonts w:ascii="Times New Roman" w:hAnsi="Times New Roman" w:cs="Times New Roman"/>
          <w:sz w:val="24"/>
          <w:szCs w:val="24"/>
        </w:rPr>
        <w:t xml:space="preserve">While the promotion of an efficient fishing industry continues, future policy should build on the opportunity presented by the COVID-19 slowdown and </w:t>
      </w:r>
      <w:r w:rsidR="00F838D9" w:rsidRPr="00754D87">
        <w:rPr>
          <w:rFonts w:ascii="Times New Roman" w:hAnsi="Times New Roman" w:cs="Times New Roman"/>
          <w:sz w:val="24"/>
          <w:szCs w:val="24"/>
        </w:rPr>
        <w:t>encourage inefficiencies</w:t>
      </w:r>
      <w:r w:rsidR="00F838D9" w:rsidRPr="00F838D9">
        <w:rPr>
          <w:rFonts w:ascii="Times New Roman" w:hAnsi="Times New Roman" w:cs="Times New Roman"/>
          <w:sz w:val="24"/>
          <w:szCs w:val="24"/>
        </w:rPr>
        <w:t xml:space="preserve"> within the system to reduce energy use, limit catch, and allow stocks to recover and profits to increase.</w:t>
      </w:r>
      <w:r w:rsidR="00F838D9">
        <w:rPr>
          <w:rFonts w:ascii="Times New Roman" w:hAnsi="Times New Roman" w:cs="Times New Roman"/>
          <w:sz w:val="24"/>
          <w:szCs w:val="24"/>
        </w:rPr>
        <w:t xml:space="preserve"> </w:t>
      </w:r>
      <w:r w:rsidRPr="009C11C5">
        <w:rPr>
          <w:rFonts w:ascii="Times New Roman" w:hAnsi="Times New Roman" w:cs="Times New Roman"/>
          <w:sz w:val="24"/>
          <w:szCs w:val="24"/>
        </w:rPr>
        <w:t xml:space="preserve">Whether this is achieved by reducing the time the fleet is </w:t>
      </w:r>
      <w:r w:rsidR="007C207C">
        <w:rPr>
          <w:rFonts w:ascii="Times New Roman" w:hAnsi="Times New Roman" w:cs="Times New Roman"/>
          <w:sz w:val="24"/>
          <w:szCs w:val="24"/>
        </w:rPr>
        <w:t>allowed</w:t>
      </w:r>
      <w:r w:rsidR="007C207C" w:rsidRPr="009C11C5">
        <w:rPr>
          <w:rFonts w:ascii="Times New Roman" w:hAnsi="Times New Roman" w:cs="Times New Roman"/>
          <w:sz w:val="24"/>
          <w:szCs w:val="24"/>
        </w:rPr>
        <w:t xml:space="preserve"> </w:t>
      </w:r>
      <w:r w:rsidRPr="009C11C5">
        <w:rPr>
          <w:rFonts w:ascii="Times New Roman" w:hAnsi="Times New Roman" w:cs="Times New Roman"/>
          <w:sz w:val="24"/>
          <w:szCs w:val="24"/>
        </w:rPr>
        <w:t>to access fishing grounds, limiting their spatial range</w:t>
      </w:r>
      <w:r w:rsidR="00331EC9" w:rsidRPr="009C11C5">
        <w:rPr>
          <w:rFonts w:ascii="Times New Roman" w:hAnsi="Times New Roman" w:cs="Times New Roman"/>
          <w:sz w:val="24"/>
          <w:szCs w:val="24"/>
        </w:rPr>
        <w:t xml:space="preserve"> (</w:t>
      </w:r>
      <w:r w:rsidR="00415E1D">
        <w:rPr>
          <w:rFonts w:ascii="Times New Roman" w:hAnsi="Times New Roman" w:cs="Times New Roman"/>
          <w:sz w:val="24"/>
          <w:szCs w:val="24"/>
        </w:rPr>
        <w:t xml:space="preserve">e.g. </w:t>
      </w:r>
      <w:r w:rsidR="00331EC9" w:rsidRPr="009C11C5">
        <w:rPr>
          <w:rFonts w:ascii="Times New Roman" w:hAnsi="Times New Roman" w:cs="Times New Roman"/>
          <w:sz w:val="24"/>
          <w:szCs w:val="24"/>
        </w:rPr>
        <w:t>reducing engine power)</w:t>
      </w:r>
      <w:r w:rsidRPr="009C11C5">
        <w:rPr>
          <w:rFonts w:ascii="Times New Roman" w:hAnsi="Times New Roman" w:cs="Times New Roman"/>
          <w:sz w:val="24"/>
          <w:szCs w:val="24"/>
        </w:rPr>
        <w:t>, or increasing tax on fuel</w:t>
      </w:r>
      <w:r w:rsidR="00F67070" w:rsidRPr="009C11C5">
        <w:rPr>
          <w:rFonts w:ascii="Times New Roman" w:hAnsi="Times New Roman" w:cs="Times New Roman"/>
          <w:sz w:val="24"/>
          <w:szCs w:val="24"/>
        </w:rPr>
        <w:t>, it i</w:t>
      </w:r>
      <w:r w:rsidRPr="009C11C5">
        <w:rPr>
          <w:rFonts w:ascii="Times New Roman" w:hAnsi="Times New Roman" w:cs="Times New Roman"/>
          <w:sz w:val="24"/>
          <w:szCs w:val="24"/>
        </w:rPr>
        <w:t xml:space="preserve">s an area that requires careful consideration </w:t>
      </w:r>
      <w:r w:rsidR="00F67070" w:rsidRPr="009C11C5">
        <w:rPr>
          <w:rFonts w:ascii="Times New Roman" w:hAnsi="Times New Roman" w:cs="Times New Roman"/>
          <w:sz w:val="24"/>
          <w:szCs w:val="24"/>
        </w:rPr>
        <w:t xml:space="preserve">with some </w:t>
      </w:r>
      <w:r w:rsidR="00361261" w:rsidRPr="009C11C5">
        <w:rPr>
          <w:rFonts w:ascii="Times New Roman" w:hAnsi="Times New Roman" w:cs="Times New Roman"/>
          <w:sz w:val="24"/>
          <w:szCs w:val="24"/>
        </w:rPr>
        <w:t>cognisance of the potential for</w:t>
      </w:r>
      <w:r w:rsidRPr="009C11C5">
        <w:rPr>
          <w:rFonts w:ascii="Times New Roman" w:hAnsi="Times New Roman" w:cs="Times New Roman"/>
          <w:sz w:val="24"/>
          <w:szCs w:val="24"/>
        </w:rPr>
        <w:t xml:space="preserve"> unintended consequences, e.g. of subsidy. </w:t>
      </w:r>
      <w:r w:rsidR="00331EC9" w:rsidRPr="009C11C5">
        <w:rPr>
          <w:rFonts w:ascii="Times New Roman" w:hAnsi="Times New Roman" w:cs="Times New Roman"/>
          <w:sz w:val="24"/>
          <w:szCs w:val="24"/>
        </w:rPr>
        <w:t xml:space="preserve">Likewise, the hidden costs of </w:t>
      </w:r>
      <w:r w:rsidR="00331EC9" w:rsidRPr="009C11C5">
        <w:rPr>
          <w:rFonts w:ascii="Times New Roman" w:hAnsi="Times New Roman" w:cs="Times New Roman"/>
          <w:sz w:val="24"/>
          <w:szCs w:val="24"/>
        </w:rPr>
        <w:lastRenderedPageBreak/>
        <w:t>transporting a large proportion of locally caught fish around the world while import</w:t>
      </w:r>
      <w:r w:rsidR="00091AA6" w:rsidRPr="009C11C5">
        <w:rPr>
          <w:rFonts w:ascii="Times New Roman" w:hAnsi="Times New Roman" w:cs="Times New Roman"/>
          <w:sz w:val="24"/>
          <w:szCs w:val="24"/>
        </w:rPr>
        <w:t>ing</w:t>
      </w:r>
      <w:r w:rsidR="00331EC9" w:rsidRPr="009C11C5">
        <w:rPr>
          <w:rFonts w:ascii="Times New Roman" w:hAnsi="Times New Roman" w:cs="Times New Roman"/>
          <w:sz w:val="24"/>
          <w:szCs w:val="24"/>
        </w:rPr>
        <w:t xml:space="preserve"> that which </w:t>
      </w:r>
      <w:r w:rsidR="004803A3">
        <w:rPr>
          <w:rFonts w:ascii="Times New Roman" w:hAnsi="Times New Roman" w:cs="Times New Roman"/>
          <w:sz w:val="24"/>
          <w:szCs w:val="24"/>
        </w:rPr>
        <w:t>is</w:t>
      </w:r>
      <w:r w:rsidR="00331EC9" w:rsidRPr="009C11C5">
        <w:rPr>
          <w:rFonts w:ascii="Times New Roman" w:hAnsi="Times New Roman" w:cs="Times New Roman"/>
          <w:sz w:val="24"/>
          <w:szCs w:val="24"/>
        </w:rPr>
        <w:t xml:space="preserve"> eat</w:t>
      </w:r>
      <w:r w:rsidR="004803A3">
        <w:rPr>
          <w:rFonts w:ascii="Times New Roman" w:hAnsi="Times New Roman" w:cs="Times New Roman"/>
          <w:sz w:val="24"/>
          <w:szCs w:val="24"/>
        </w:rPr>
        <w:t>en</w:t>
      </w:r>
      <w:r w:rsidR="00331EC9" w:rsidRPr="009C11C5">
        <w:rPr>
          <w:rFonts w:ascii="Times New Roman" w:hAnsi="Times New Roman" w:cs="Times New Roman"/>
          <w:sz w:val="24"/>
          <w:szCs w:val="24"/>
        </w:rPr>
        <w:t xml:space="preserve"> should become more transparent so that some redress </w:t>
      </w:r>
      <w:r w:rsidR="00361261" w:rsidRPr="009C11C5">
        <w:rPr>
          <w:rFonts w:ascii="Times New Roman" w:hAnsi="Times New Roman" w:cs="Times New Roman"/>
          <w:sz w:val="24"/>
          <w:szCs w:val="24"/>
        </w:rPr>
        <w:t>might</w:t>
      </w:r>
      <w:r w:rsidR="00331EC9" w:rsidRPr="009C11C5">
        <w:rPr>
          <w:rFonts w:ascii="Times New Roman" w:hAnsi="Times New Roman" w:cs="Times New Roman"/>
          <w:sz w:val="24"/>
          <w:szCs w:val="24"/>
        </w:rPr>
        <w:t xml:space="preserve"> be made. This is perhaps one of the most important </w:t>
      </w:r>
      <w:r w:rsidR="00415E1D">
        <w:rPr>
          <w:rFonts w:ascii="Times New Roman" w:hAnsi="Times New Roman" w:cs="Times New Roman"/>
          <w:sz w:val="24"/>
          <w:szCs w:val="24"/>
        </w:rPr>
        <w:t>issue</w:t>
      </w:r>
      <w:r w:rsidR="00415E1D" w:rsidRPr="009C11C5">
        <w:rPr>
          <w:rFonts w:ascii="Times New Roman" w:hAnsi="Times New Roman" w:cs="Times New Roman"/>
          <w:sz w:val="24"/>
          <w:szCs w:val="24"/>
        </w:rPr>
        <w:t xml:space="preserve">s </w:t>
      </w:r>
      <w:r w:rsidR="00331EC9" w:rsidRPr="009C11C5">
        <w:rPr>
          <w:rFonts w:ascii="Times New Roman" w:hAnsi="Times New Roman" w:cs="Times New Roman"/>
          <w:sz w:val="24"/>
          <w:szCs w:val="24"/>
        </w:rPr>
        <w:t>to be addressed, and greater emphasis on “partnership working” involving a range of stakeholders</w:t>
      </w:r>
      <w:r w:rsidR="00E77AEA">
        <w:rPr>
          <w:rFonts w:ascii="Times New Roman" w:hAnsi="Times New Roman" w:cs="Times New Roman"/>
          <w:sz w:val="24"/>
          <w:szCs w:val="24"/>
        </w:rPr>
        <w:t>, including EU partners (</w:t>
      </w:r>
      <w:r w:rsidR="000273D3">
        <w:rPr>
          <w:rFonts w:ascii="Times New Roman" w:hAnsi="Times New Roman" w:cs="Times New Roman"/>
          <w:sz w:val="24"/>
          <w:szCs w:val="24"/>
        </w:rPr>
        <w:t>30</w:t>
      </w:r>
      <w:r w:rsidR="00E77AEA">
        <w:rPr>
          <w:rFonts w:ascii="Times New Roman" w:hAnsi="Times New Roman" w:cs="Times New Roman"/>
          <w:sz w:val="24"/>
          <w:szCs w:val="24"/>
        </w:rPr>
        <w:t xml:space="preserve">), </w:t>
      </w:r>
      <w:r w:rsidR="00331EC9" w:rsidRPr="009C11C5">
        <w:rPr>
          <w:rFonts w:ascii="Times New Roman" w:hAnsi="Times New Roman" w:cs="Times New Roman"/>
          <w:sz w:val="24"/>
          <w:szCs w:val="24"/>
        </w:rPr>
        <w:t xml:space="preserve">is one of the areas in which the </w:t>
      </w:r>
      <w:r w:rsidR="00415E1D">
        <w:rPr>
          <w:rFonts w:ascii="Times New Roman" w:hAnsi="Times New Roman" w:cs="Times New Roman"/>
          <w:sz w:val="24"/>
          <w:szCs w:val="24"/>
        </w:rPr>
        <w:t>proposed policy</w:t>
      </w:r>
      <w:r w:rsidR="00331EC9" w:rsidRPr="009C11C5">
        <w:rPr>
          <w:rFonts w:ascii="Times New Roman" w:hAnsi="Times New Roman" w:cs="Times New Roman"/>
          <w:sz w:val="24"/>
          <w:szCs w:val="24"/>
        </w:rPr>
        <w:t xml:space="preserve"> is more progressive. This must, however, </w:t>
      </w:r>
      <w:r w:rsidR="006A2F49" w:rsidRPr="009C11C5">
        <w:rPr>
          <w:rFonts w:ascii="Times New Roman" w:hAnsi="Times New Roman" w:cs="Times New Roman"/>
          <w:sz w:val="24"/>
          <w:szCs w:val="24"/>
        </w:rPr>
        <w:t>involve</w:t>
      </w:r>
      <w:r w:rsidR="00331EC9" w:rsidRPr="009C11C5">
        <w:rPr>
          <w:rFonts w:ascii="Times New Roman" w:hAnsi="Times New Roman" w:cs="Times New Roman"/>
          <w:sz w:val="24"/>
          <w:szCs w:val="24"/>
        </w:rPr>
        <w:t xml:space="preserve"> increased focus on engagement with the </w:t>
      </w:r>
      <w:r w:rsidR="00091AA6" w:rsidRPr="009C11C5">
        <w:rPr>
          <w:rFonts w:ascii="Times New Roman" w:hAnsi="Times New Roman" w:cs="Times New Roman"/>
          <w:sz w:val="24"/>
          <w:szCs w:val="24"/>
        </w:rPr>
        <w:t>wider society</w:t>
      </w:r>
      <w:r w:rsidR="00331EC9" w:rsidRPr="009C11C5">
        <w:rPr>
          <w:rFonts w:ascii="Times New Roman" w:hAnsi="Times New Roman" w:cs="Times New Roman"/>
          <w:sz w:val="24"/>
          <w:szCs w:val="24"/>
        </w:rPr>
        <w:t xml:space="preserve">, </w:t>
      </w:r>
      <w:r w:rsidR="00F83832" w:rsidRPr="009C11C5">
        <w:rPr>
          <w:rFonts w:ascii="Times New Roman" w:hAnsi="Times New Roman" w:cs="Times New Roman"/>
          <w:sz w:val="24"/>
          <w:szCs w:val="24"/>
        </w:rPr>
        <w:t xml:space="preserve">ignited through </w:t>
      </w:r>
      <w:r w:rsidR="00B0037C" w:rsidRPr="009C11C5">
        <w:rPr>
          <w:rFonts w:ascii="Times New Roman" w:hAnsi="Times New Roman" w:cs="Times New Roman"/>
          <w:sz w:val="24"/>
          <w:szCs w:val="24"/>
        </w:rPr>
        <w:t>greater</w:t>
      </w:r>
      <w:r w:rsidR="00F83832" w:rsidRPr="009C11C5">
        <w:rPr>
          <w:rFonts w:ascii="Times New Roman" w:hAnsi="Times New Roman" w:cs="Times New Roman"/>
          <w:sz w:val="24"/>
          <w:szCs w:val="24"/>
        </w:rPr>
        <w:t xml:space="preserve"> media attention, </w:t>
      </w:r>
      <w:r w:rsidR="00A95C53">
        <w:rPr>
          <w:rFonts w:ascii="Times New Roman" w:hAnsi="Times New Roman" w:cs="Times New Roman"/>
          <w:sz w:val="24"/>
          <w:szCs w:val="24"/>
        </w:rPr>
        <w:t xml:space="preserve">perhaps </w:t>
      </w:r>
      <w:r w:rsidR="00F83832" w:rsidRPr="009C11C5">
        <w:rPr>
          <w:rFonts w:ascii="Times New Roman" w:hAnsi="Times New Roman" w:cs="Times New Roman"/>
          <w:sz w:val="24"/>
          <w:szCs w:val="24"/>
        </w:rPr>
        <w:t>galvanised through celebrity campaigns</w:t>
      </w:r>
      <w:r w:rsidR="006B55A0">
        <w:rPr>
          <w:rFonts w:ascii="Times New Roman" w:hAnsi="Times New Roman" w:cs="Times New Roman"/>
          <w:sz w:val="24"/>
          <w:szCs w:val="24"/>
        </w:rPr>
        <w:t xml:space="preserve"> (</w:t>
      </w:r>
      <w:r w:rsidR="00E96AD5">
        <w:rPr>
          <w:rFonts w:ascii="Times New Roman" w:hAnsi="Times New Roman" w:cs="Times New Roman"/>
          <w:sz w:val="24"/>
          <w:szCs w:val="24"/>
        </w:rPr>
        <w:t>3</w:t>
      </w:r>
      <w:r w:rsidR="000273D3">
        <w:rPr>
          <w:rFonts w:ascii="Times New Roman" w:hAnsi="Times New Roman" w:cs="Times New Roman"/>
          <w:sz w:val="24"/>
          <w:szCs w:val="24"/>
        </w:rPr>
        <w:t>1</w:t>
      </w:r>
      <w:r w:rsidR="006B55A0">
        <w:rPr>
          <w:rFonts w:ascii="Times New Roman" w:hAnsi="Times New Roman" w:cs="Times New Roman"/>
          <w:sz w:val="24"/>
          <w:szCs w:val="24"/>
        </w:rPr>
        <w:t>)</w:t>
      </w:r>
      <w:r w:rsidR="00F83832" w:rsidRPr="009C11C5">
        <w:rPr>
          <w:rFonts w:ascii="Times New Roman" w:hAnsi="Times New Roman" w:cs="Times New Roman"/>
          <w:sz w:val="24"/>
          <w:szCs w:val="24"/>
        </w:rPr>
        <w:t xml:space="preserve">, and cemented through </w:t>
      </w:r>
      <w:r w:rsidR="006A2F49" w:rsidRPr="009C11C5">
        <w:rPr>
          <w:rFonts w:ascii="Times New Roman" w:hAnsi="Times New Roman" w:cs="Times New Roman"/>
          <w:sz w:val="24"/>
          <w:szCs w:val="24"/>
        </w:rPr>
        <w:t xml:space="preserve">state </w:t>
      </w:r>
      <w:r w:rsidR="005273CC" w:rsidRPr="009C11C5">
        <w:rPr>
          <w:rFonts w:ascii="Times New Roman" w:hAnsi="Times New Roman" w:cs="Times New Roman"/>
          <w:sz w:val="24"/>
          <w:szCs w:val="24"/>
        </w:rPr>
        <w:t>support</w:t>
      </w:r>
      <w:r w:rsidR="006A2F49" w:rsidRPr="009C11C5">
        <w:rPr>
          <w:rFonts w:ascii="Times New Roman" w:hAnsi="Times New Roman" w:cs="Times New Roman"/>
          <w:sz w:val="24"/>
          <w:szCs w:val="24"/>
        </w:rPr>
        <w:t xml:space="preserve">ed education </w:t>
      </w:r>
      <w:r w:rsidR="00361261" w:rsidRPr="009C11C5">
        <w:rPr>
          <w:rFonts w:ascii="Times New Roman" w:hAnsi="Times New Roman" w:cs="Times New Roman"/>
          <w:sz w:val="24"/>
          <w:szCs w:val="24"/>
        </w:rPr>
        <w:t>programmes</w:t>
      </w:r>
      <w:r w:rsidR="006A2F49" w:rsidRPr="009C11C5">
        <w:rPr>
          <w:rFonts w:ascii="Times New Roman" w:hAnsi="Times New Roman" w:cs="Times New Roman"/>
          <w:sz w:val="24"/>
          <w:szCs w:val="24"/>
        </w:rPr>
        <w:t xml:space="preserve">. </w:t>
      </w:r>
    </w:p>
    <w:p w14:paraId="7345016D" w14:textId="322AE72E" w:rsidR="002C5C28" w:rsidRDefault="002C5C28" w:rsidP="008B12D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UK finds itself in </w:t>
      </w:r>
      <w:r w:rsidR="00DE495F">
        <w:rPr>
          <w:rFonts w:ascii="Times New Roman" w:hAnsi="Times New Roman" w:cs="Times New Roman"/>
          <w:sz w:val="24"/>
          <w:szCs w:val="24"/>
        </w:rPr>
        <w:t>a unique</w:t>
      </w:r>
      <w:r>
        <w:rPr>
          <w:rFonts w:ascii="Times New Roman" w:hAnsi="Times New Roman" w:cs="Times New Roman"/>
          <w:sz w:val="24"/>
          <w:szCs w:val="24"/>
        </w:rPr>
        <w:t xml:space="preserve"> situation. </w:t>
      </w:r>
      <w:r w:rsidR="00DE495F">
        <w:rPr>
          <w:rFonts w:ascii="Times New Roman" w:hAnsi="Times New Roman" w:cs="Times New Roman"/>
          <w:sz w:val="24"/>
          <w:szCs w:val="24"/>
        </w:rPr>
        <w:t>As for most</w:t>
      </w:r>
      <w:r>
        <w:rPr>
          <w:rFonts w:ascii="Times New Roman" w:hAnsi="Times New Roman" w:cs="Times New Roman"/>
          <w:sz w:val="24"/>
          <w:szCs w:val="24"/>
        </w:rPr>
        <w:t xml:space="preserve"> other coastal states globally, </w:t>
      </w:r>
      <w:r w:rsidR="00DE495F">
        <w:rPr>
          <w:rFonts w:ascii="Times New Roman" w:hAnsi="Times New Roman" w:cs="Times New Roman"/>
          <w:sz w:val="24"/>
          <w:szCs w:val="24"/>
        </w:rPr>
        <w:t xml:space="preserve">many </w:t>
      </w:r>
      <w:r>
        <w:rPr>
          <w:rFonts w:ascii="Times New Roman" w:hAnsi="Times New Roman" w:cs="Times New Roman"/>
          <w:sz w:val="24"/>
          <w:szCs w:val="24"/>
        </w:rPr>
        <w:t xml:space="preserve">stocks of </w:t>
      </w:r>
      <w:r w:rsidR="00DE495F">
        <w:rPr>
          <w:rFonts w:ascii="Times New Roman" w:hAnsi="Times New Roman" w:cs="Times New Roman"/>
          <w:sz w:val="24"/>
          <w:szCs w:val="24"/>
        </w:rPr>
        <w:t>fish</w:t>
      </w:r>
      <w:r>
        <w:rPr>
          <w:rFonts w:ascii="Times New Roman" w:hAnsi="Times New Roman" w:cs="Times New Roman"/>
          <w:sz w:val="24"/>
          <w:szCs w:val="24"/>
        </w:rPr>
        <w:t xml:space="preserve"> on which it</w:t>
      </w:r>
      <w:r w:rsidR="00DE495F">
        <w:rPr>
          <w:rFonts w:ascii="Times New Roman" w:hAnsi="Times New Roman" w:cs="Times New Roman"/>
          <w:sz w:val="24"/>
          <w:szCs w:val="24"/>
        </w:rPr>
        <w:t>s</w:t>
      </w:r>
      <w:r>
        <w:rPr>
          <w:rFonts w:ascii="Times New Roman" w:hAnsi="Times New Roman" w:cs="Times New Roman"/>
          <w:sz w:val="24"/>
          <w:szCs w:val="24"/>
        </w:rPr>
        <w:t xml:space="preserve"> commercial marine fisheries industry depends are</w:t>
      </w:r>
      <w:r w:rsidR="00DE495F">
        <w:rPr>
          <w:rFonts w:ascii="Times New Roman" w:hAnsi="Times New Roman" w:cs="Times New Roman"/>
          <w:sz w:val="24"/>
          <w:szCs w:val="24"/>
        </w:rPr>
        <w:t xml:space="preserve"> threatened, only gaining </w:t>
      </w:r>
      <w:r w:rsidR="00FE40D4">
        <w:rPr>
          <w:rFonts w:ascii="Times New Roman" w:hAnsi="Times New Roman" w:cs="Times New Roman"/>
          <w:sz w:val="24"/>
          <w:szCs w:val="24"/>
        </w:rPr>
        <w:t xml:space="preserve">some </w:t>
      </w:r>
      <w:r w:rsidR="00DE495F">
        <w:rPr>
          <w:rFonts w:ascii="Times New Roman" w:hAnsi="Times New Roman" w:cs="Times New Roman"/>
          <w:sz w:val="24"/>
          <w:szCs w:val="24"/>
        </w:rPr>
        <w:t xml:space="preserve">temporary respite due to the enforced COVID-19 slowdown of coastal fishing activities, one that may be prolonged should a world-wide recession ensue. Unlike most other nations, however, the UK </w:t>
      </w:r>
      <w:r w:rsidR="005D5A9A">
        <w:rPr>
          <w:rFonts w:ascii="Times New Roman" w:hAnsi="Times New Roman" w:cs="Times New Roman"/>
          <w:sz w:val="24"/>
          <w:szCs w:val="24"/>
        </w:rPr>
        <w:t>is</w:t>
      </w:r>
      <w:r w:rsidR="00DE495F">
        <w:rPr>
          <w:rFonts w:ascii="Times New Roman" w:hAnsi="Times New Roman" w:cs="Times New Roman"/>
          <w:sz w:val="24"/>
          <w:szCs w:val="24"/>
        </w:rPr>
        <w:t xml:space="preserve"> in a position in which the status quo (CFP) has recently been unlocked, enabling a new more sust</w:t>
      </w:r>
      <w:r w:rsidR="00C969F9">
        <w:rPr>
          <w:rFonts w:ascii="Times New Roman" w:hAnsi="Times New Roman" w:cs="Times New Roman"/>
          <w:sz w:val="24"/>
          <w:szCs w:val="24"/>
        </w:rPr>
        <w:t xml:space="preserve">ainable Fisheries Policy to be enacted that might take </w:t>
      </w:r>
      <w:r w:rsidR="00DE495F">
        <w:rPr>
          <w:rFonts w:ascii="Times New Roman" w:hAnsi="Times New Roman" w:cs="Times New Roman"/>
          <w:sz w:val="24"/>
          <w:szCs w:val="24"/>
        </w:rPr>
        <w:t>advantage of what is otherwise an unprecedented global challenge</w:t>
      </w:r>
      <w:r w:rsidR="00C969F9">
        <w:rPr>
          <w:rFonts w:ascii="Times New Roman" w:hAnsi="Times New Roman" w:cs="Times New Roman"/>
          <w:sz w:val="24"/>
          <w:szCs w:val="24"/>
        </w:rPr>
        <w:t>.</w:t>
      </w:r>
      <w:r w:rsidR="005C0248">
        <w:rPr>
          <w:rFonts w:ascii="Times New Roman" w:hAnsi="Times New Roman" w:cs="Times New Roman"/>
          <w:sz w:val="24"/>
          <w:szCs w:val="24"/>
        </w:rPr>
        <w:t xml:space="preserve"> </w:t>
      </w:r>
      <w:r w:rsidR="00FE40D4" w:rsidRPr="00FE40D4">
        <w:rPr>
          <w:rFonts w:ascii="Times New Roman" w:hAnsi="Times New Roman" w:cs="Times New Roman"/>
          <w:sz w:val="24"/>
          <w:szCs w:val="24"/>
        </w:rPr>
        <w:t>In this article the problems of traditional fishing practices have been defined, the need to change direction away from business</w:t>
      </w:r>
      <w:r w:rsidR="007D6488">
        <w:rPr>
          <w:rFonts w:ascii="Times New Roman" w:hAnsi="Times New Roman" w:cs="Times New Roman"/>
          <w:sz w:val="24"/>
          <w:szCs w:val="24"/>
        </w:rPr>
        <w:t xml:space="preserve"> </w:t>
      </w:r>
      <w:r w:rsidR="00FE40D4" w:rsidRPr="00FE40D4">
        <w:rPr>
          <w:rFonts w:ascii="Times New Roman" w:hAnsi="Times New Roman" w:cs="Times New Roman"/>
          <w:sz w:val="24"/>
          <w:szCs w:val="24"/>
        </w:rPr>
        <w:t>as</w:t>
      </w:r>
      <w:r w:rsidR="007D6488">
        <w:rPr>
          <w:rFonts w:ascii="Times New Roman" w:hAnsi="Times New Roman" w:cs="Times New Roman"/>
          <w:sz w:val="24"/>
          <w:szCs w:val="24"/>
        </w:rPr>
        <w:t xml:space="preserve"> </w:t>
      </w:r>
      <w:r w:rsidR="00FE40D4" w:rsidRPr="00FE40D4">
        <w:rPr>
          <w:rFonts w:ascii="Times New Roman" w:hAnsi="Times New Roman" w:cs="Times New Roman"/>
          <w:sz w:val="24"/>
          <w:szCs w:val="24"/>
        </w:rPr>
        <w:t>usual articulated, and ways towards more sustainable fisheries management proposed. There is a need to act quickly, however, if this unique opportunity is not to be missed. The COVID-19 pandemic has illustrated that new laws and policies can be enacted and enforced rapidly when there is a political will to do so. Whether or not the UK decides to become a leader in advancing sustainable fisheries management is a choice that remains in the hands of the policy makers and whom wider society must hold to account</w:t>
      </w:r>
      <w:r w:rsidR="00FE40D4">
        <w:rPr>
          <w:rFonts w:ascii="Times New Roman" w:hAnsi="Times New Roman" w:cs="Times New Roman"/>
          <w:sz w:val="24"/>
          <w:szCs w:val="24"/>
        </w:rPr>
        <w:t>.</w:t>
      </w:r>
      <w:r w:rsidR="00C969F9">
        <w:rPr>
          <w:rFonts w:ascii="Times New Roman" w:hAnsi="Times New Roman" w:cs="Times New Roman"/>
          <w:sz w:val="24"/>
          <w:szCs w:val="24"/>
        </w:rPr>
        <w:t xml:space="preserve"> </w:t>
      </w:r>
      <w:r w:rsidR="00DE495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E9D2925" w14:textId="77777777" w:rsidR="00D51792" w:rsidRDefault="00D51792" w:rsidP="0041542E">
      <w:pPr>
        <w:spacing w:after="0" w:line="360" w:lineRule="auto"/>
        <w:rPr>
          <w:rFonts w:ascii="Times New Roman" w:hAnsi="Times New Roman" w:cs="Times New Roman"/>
          <w:sz w:val="24"/>
          <w:szCs w:val="24"/>
        </w:rPr>
      </w:pPr>
    </w:p>
    <w:p w14:paraId="608C87E5" w14:textId="77777777" w:rsidR="009429E1" w:rsidRDefault="009429E1" w:rsidP="0041542E">
      <w:pPr>
        <w:spacing w:after="0" w:line="360" w:lineRule="auto"/>
        <w:rPr>
          <w:rFonts w:ascii="Times New Roman" w:hAnsi="Times New Roman" w:cs="Times New Roman"/>
          <w:b/>
          <w:bCs/>
          <w:sz w:val="24"/>
          <w:szCs w:val="24"/>
        </w:rPr>
      </w:pPr>
    </w:p>
    <w:p w14:paraId="6E407BE1" w14:textId="53FBDB3B" w:rsidR="00D51792" w:rsidRPr="0041542E" w:rsidRDefault="00D51792" w:rsidP="0041542E">
      <w:pPr>
        <w:spacing w:after="0" w:line="360" w:lineRule="auto"/>
        <w:rPr>
          <w:rFonts w:ascii="Times New Roman" w:hAnsi="Times New Roman" w:cs="Times New Roman"/>
          <w:b/>
          <w:bCs/>
          <w:sz w:val="24"/>
          <w:szCs w:val="24"/>
        </w:rPr>
      </w:pPr>
      <w:r w:rsidRPr="0041542E">
        <w:rPr>
          <w:rFonts w:ascii="Times New Roman" w:hAnsi="Times New Roman" w:cs="Times New Roman"/>
          <w:b/>
          <w:bCs/>
          <w:sz w:val="24"/>
          <w:szCs w:val="24"/>
        </w:rPr>
        <w:t>References</w:t>
      </w:r>
      <w:r w:rsidR="00932967">
        <w:rPr>
          <w:rFonts w:ascii="Times New Roman" w:hAnsi="Times New Roman" w:cs="Times New Roman"/>
          <w:b/>
          <w:bCs/>
          <w:sz w:val="24"/>
          <w:szCs w:val="24"/>
        </w:rPr>
        <w:t xml:space="preserve"> and Notes</w:t>
      </w:r>
      <w:r w:rsidRPr="0041542E">
        <w:rPr>
          <w:rFonts w:ascii="Times New Roman" w:hAnsi="Times New Roman" w:cs="Times New Roman"/>
          <w:b/>
          <w:bCs/>
          <w:sz w:val="24"/>
          <w:szCs w:val="24"/>
        </w:rPr>
        <w:t>:</w:t>
      </w:r>
    </w:p>
    <w:p w14:paraId="464FDA01" w14:textId="765F707C" w:rsidR="00192E94" w:rsidRDefault="00D51792" w:rsidP="00192E94">
      <w:pPr>
        <w:spacing w:after="0" w:line="360" w:lineRule="auto"/>
        <w:rPr>
          <w:rFonts w:ascii="Times New Roman" w:hAnsi="Times New Roman" w:cs="Times New Roman"/>
          <w:sz w:val="24"/>
          <w:szCs w:val="24"/>
        </w:rPr>
      </w:pPr>
      <w:r w:rsidRPr="00375502">
        <w:rPr>
          <w:rFonts w:ascii="Times New Roman" w:hAnsi="Times New Roman" w:cs="Times New Roman"/>
          <w:sz w:val="24"/>
          <w:szCs w:val="24"/>
        </w:rPr>
        <w:t>1</w:t>
      </w:r>
      <w:r w:rsidR="00E90DDB">
        <w:rPr>
          <w:rFonts w:ascii="Times New Roman" w:hAnsi="Times New Roman" w:cs="Times New Roman"/>
          <w:sz w:val="24"/>
          <w:szCs w:val="24"/>
        </w:rPr>
        <w:t>.</w:t>
      </w:r>
      <w:r w:rsidRPr="00375502">
        <w:rPr>
          <w:rFonts w:ascii="Times New Roman" w:hAnsi="Times New Roman" w:cs="Times New Roman"/>
          <w:sz w:val="24"/>
          <w:szCs w:val="24"/>
        </w:rPr>
        <w:t xml:space="preserve"> </w:t>
      </w:r>
      <w:proofErr w:type="spellStart"/>
      <w:r w:rsidR="00192E94">
        <w:rPr>
          <w:rFonts w:ascii="Times New Roman" w:hAnsi="Times New Roman" w:cs="Times New Roman"/>
          <w:sz w:val="24"/>
          <w:szCs w:val="24"/>
        </w:rPr>
        <w:t>Korten</w:t>
      </w:r>
      <w:proofErr w:type="spellEnd"/>
      <w:r w:rsidR="00192E94">
        <w:rPr>
          <w:rFonts w:ascii="Times New Roman" w:hAnsi="Times New Roman" w:cs="Times New Roman"/>
          <w:sz w:val="24"/>
          <w:szCs w:val="24"/>
        </w:rPr>
        <w:t xml:space="preserve">, T. 2020. </w:t>
      </w:r>
      <w:r w:rsidR="00192E94" w:rsidRPr="00192E94">
        <w:rPr>
          <w:rFonts w:ascii="Times New Roman" w:hAnsi="Times New Roman" w:cs="Times New Roman"/>
          <w:sz w:val="24"/>
          <w:szCs w:val="24"/>
        </w:rPr>
        <w:t xml:space="preserve">With </w:t>
      </w:r>
      <w:r w:rsidR="00192E94">
        <w:rPr>
          <w:rFonts w:ascii="Times New Roman" w:hAnsi="Times New Roman" w:cs="Times New Roman"/>
          <w:sz w:val="24"/>
          <w:szCs w:val="24"/>
        </w:rPr>
        <w:t>b</w:t>
      </w:r>
      <w:r w:rsidR="00192E94" w:rsidRPr="00192E94">
        <w:rPr>
          <w:rFonts w:ascii="Times New Roman" w:hAnsi="Times New Roman" w:cs="Times New Roman"/>
          <w:sz w:val="24"/>
          <w:szCs w:val="24"/>
        </w:rPr>
        <w:t xml:space="preserve">oats </w:t>
      </w:r>
      <w:r w:rsidR="00192E94">
        <w:rPr>
          <w:rFonts w:ascii="Times New Roman" w:hAnsi="Times New Roman" w:cs="Times New Roman"/>
          <w:sz w:val="24"/>
          <w:szCs w:val="24"/>
        </w:rPr>
        <w:t>s</w:t>
      </w:r>
      <w:r w:rsidR="00192E94" w:rsidRPr="00192E94">
        <w:rPr>
          <w:rFonts w:ascii="Times New Roman" w:hAnsi="Times New Roman" w:cs="Times New Roman"/>
          <w:sz w:val="24"/>
          <w:szCs w:val="24"/>
        </w:rPr>
        <w:t xml:space="preserve">tuck in </w:t>
      </w:r>
      <w:proofErr w:type="spellStart"/>
      <w:r w:rsidR="00192E94">
        <w:rPr>
          <w:rFonts w:ascii="Times New Roman" w:hAnsi="Times New Roman" w:cs="Times New Roman"/>
          <w:sz w:val="24"/>
          <w:szCs w:val="24"/>
        </w:rPr>
        <w:t>h</w:t>
      </w:r>
      <w:r w:rsidR="00192E94" w:rsidRPr="00192E94">
        <w:rPr>
          <w:rFonts w:ascii="Times New Roman" w:hAnsi="Times New Roman" w:cs="Times New Roman"/>
          <w:sz w:val="24"/>
          <w:szCs w:val="24"/>
        </w:rPr>
        <w:t>arbor</w:t>
      </w:r>
      <w:proofErr w:type="spellEnd"/>
      <w:r w:rsidR="00192E94" w:rsidRPr="00192E94">
        <w:rPr>
          <w:rFonts w:ascii="Times New Roman" w:hAnsi="Times New Roman" w:cs="Times New Roman"/>
          <w:sz w:val="24"/>
          <w:szCs w:val="24"/>
        </w:rPr>
        <w:t xml:space="preserve"> </w:t>
      </w:r>
      <w:r w:rsidR="00192E94">
        <w:rPr>
          <w:rFonts w:ascii="Times New Roman" w:hAnsi="Times New Roman" w:cs="Times New Roman"/>
          <w:sz w:val="24"/>
          <w:szCs w:val="24"/>
        </w:rPr>
        <w:t>b</w:t>
      </w:r>
      <w:r w:rsidR="00192E94" w:rsidRPr="00192E94">
        <w:rPr>
          <w:rFonts w:ascii="Times New Roman" w:hAnsi="Times New Roman" w:cs="Times New Roman"/>
          <w:sz w:val="24"/>
          <w:szCs w:val="24"/>
        </w:rPr>
        <w:t xml:space="preserve">ecause of COVID-19, </w:t>
      </w:r>
      <w:r w:rsidR="00192E94">
        <w:rPr>
          <w:rFonts w:ascii="Times New Roman" w:hAnsi="Times New Roman" w:cs="Times New Roman"/>
          <w:sz w:val="24"/>
          <w:szCs w:val="24"/>
        </w:rPr>
        <w:t>w</w:t>
      </w:r>
      <w:r w:rsidR="00192E94" w:rsidRPr="00192E94">
        <w:rPr>
          <w:rFonts w:ascii="Times New Roman" w:hAnsi="Times New Roman" w:cs="Times New Roman"/>
          <w:sz w:val="24"/>
          <w:szCs w:val="24"/>
        </w:rPr>
        <w:t xml:space="preserve">ill </w:t>
      </w:r>
      <w:r w:rsidR="00192E94">
        <w:rPr>
          <w:rFonts w:ascii="Times New Roman" w:hAnsi="Times New Roman" w:cs="Times New Roman"/>
          <w:sz w:val="24"/>
          <w:szCs w:val="24"/>
        </w:rPr>
        <w:t>f</w:t>
      </w:r>
      <w:r w:rsidR="00192E94" w:rsidRPr="00192E94">
        <w:rPr>
          <w:rFonts w:ascii="Times New Roman" w:hAnsi="Times New Roman" w:cs="Times New Roman"/>
          <w:sz w:val="24"/>
          <w:szCs w:val="24"/>
        </w:rPr>
        <w:t xml:space="preserve">ish </w:t>
      </w:r>
      <w:r w:rsidR="00192E94">
        <w:rPr>
          <w:rFonts w:ascii="Times New Roman" w:hAnsi="Times New Roman" w:cs="Times New Roman"/>
          <w:sz w:val="24"/>
          <w:szCs w:val="24"/>
        </w:rPr>
        <w:t>b</w:t>
      </w:r>
      <w:r w:rsidR="00192E94" w:rsidRPr="00192E94">
        <w:rPr>
          <w:rFonts w:ascii="Times New Roman" w:hAnsi="Times New Roman" w:cs="Times New Roman"/>
          <w:sz w:val="24"/>
          <w:szCs w:val="24"/>
        </w:rPr>
        <w:t xml:space="preserve">ounce </w:t>
      </w:r>
      <w:r w:rsidR="00192E94">
        <w:rPr>
          <w:rFonts w:ascii="Times New Roman" w:hAnsi="Times New Roman" w:cs="Times New Roman"/>
          <w:sz w:val="24"/>
          <w:szCs w:val="24"/>
        </w:rPr>
        <w:t>b</w:t>
      </w:r>
      <w:r w:rsidR="00192E94" w:rsidRPr="00192E94">
        <w:rPr>
          <w:rFonts w:ascii="Times New Roman" w:hAnsi="Times New Roman" w:cs="Times New Roman"/>
          <w:sz w:val="24"/>
          <w:szCs w:val="24"/>
        </w:rPr>
        <w:t>ack?</w:t>
      </w:r>
      <w:r w:rsidR="00192E94">
        <w:rPr>
          <w:rFonts w:ascii="Times New Roman" w:hAnsi="Times New Roman" w:cs="Times New Roman"/>
          <w:sz w:val="24"/>
          <w:szCs w:val="24"/>
        </w:rPr>
        <w:t xml:space="preserve"> </w:t>
      </w:r>
      <w:r w:rsidR="00192E94" w:rsidRPr="00AA4603">
        <w:rPr>
          <w:rFonts w:ascii="Times New Roman" w:hAnsi="Times New Roman" w:cs="Times New Roman"/>
          <w:sz w:val="24"/>
          <w:szCs w:val="24"/>
        </w:rPr>
        <w:t>Smith</w:t>
      </w:r>
      <w:r w:rsidR="004F7A16" w:rsidRPr="00AA4603">
        <w:rPr>
          <w:rFonts w:ascii="Times New Roman" w:hAnsi="Times New Roman" w:cs="Times New Roman"/>
          <w:sz w:val="24"/>
          <w:szCs w:val="24"/>
        </w:rPr>
        <w:t>s</w:t>
      </w:r>
      <w:r w:rsidR="00192E94" w:rsidRPr="00AA4603">
        <w:rPr>
          <w:rFonts w:ascii="Times New Roman" w:hAnsi="Times New Roman" w:cs="Times New Roman"/>
          <w:sz w:val="24"/>
          <w:szCs w:val="24"/>
        </w:rPr>
        <w:t xml:space="preserve">onian Magazine. </w:t>
      </w:r>
      <w:hyperlink r:id="rId8" w:history="1">
        <w:r w:rsidR="00192E94" w:rsidRPr="00AA4603">
          <w:rPr>
            <w:rStyle w:val="Hyperlink"/>
            <w:rFonts w:ascii="Times New Roman" w:hAnsi="Times New Roman" w:cs="Times New Roman"/>
            <w:sz w:val="24"/>
            <w:szCs w:val="24"/>
          </w:rPr>
          <w:t>https://www.smithsonianmag.com/science-nature/fish-stop-covid-19-180974623/</w:t>
        </w:r>
      </w:hyperlink>
      <w:r w:rsidR="00192E94" w:rsidRPr="00AA4603">
        <w:rPr>
          <w:rFonts w:ascii="Times New Roman" w:hAnsi="Times New Roman" w:cs="Times New Roman"/>
          <w:sz w:val="24"/>
          <w:szCs w:val="24"/>
        </w:rPr>
        <w:t xml:space="preserve">. </w:t>
      </w:r>
      <w:r w:rsidR="00192E94">
        <w:rPr>
          <w:rFonts w:ascii="Times New Roman" w:hAnsi="Times New Roman" w:cs="Times New Roman"/>
          <w:sz w:val="24"/>
          <w:szCs w:val="24"/>
        </w:rPr>
        <w:t>Accessed 15 April, 2020.</w:t>
      </w:r>
    </w:p>
    <w:p w14:paraId="623F937A" w14:textId="740EFA89" w:rsidR="00B31432" w:rsidRDefault="00192E94" w:rsidP="00B3143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B31432" w:rsidRPr="00B31432">
        <w:rPr>
          <w:rFonts w:ascii="Times New Roman" w:hAnsi="Times New Roman" w:cs="Times New Roman"/>
          <w:sz w:val="24"/>
          <w:szCs w:val="24"/>
        </w:rPr>
        <w:t>Clavelle</w:t>
      </w:r>
      <w:proofErr w:type="spellEnd"/>
      <w:r w:rsidR="00B31432">
        <w:rPr>
          <w:rFonts w:ascii="Times New Roman" w:hAnsi="Times New Roman" w:cs="Times New Roman"/>
          <w:sz w:val="24"/>
          <w:szCs w:val="24"/>
        </w:rPr>
        <w:t xml:space="preserve">, T. 2020. </w:t>
      </w:r>
      <w:r w:rsidR="00B31432" w:rsidRPr="00B31432">
        <w:rPr>
          <w:rFonts w:ascii="Times New Roman" w:hAnsi="Times New Roman" w:cs="Times New Roman"/>
          <w:sz w:val="24"/>
          <w:szCs w:val="24"/>
        </w:rPr>
        <w:t>Global fisheries during COVID-19</w:t>
      </w:r>
      <w:r w:rsidR="00B31432">
        <w:rPr>
          <w:rFonts w:ascii="Times New Roman" w:hAnsi="Times New Roman" w:cs="Times New Roman"/>
          <w:sz w:val="24"/>
          <w:szCs w:val="24"/>
        </w:rPr>
        <w:t xml:space="preserve">. Global Fishing Watch. </w:t>
      </w:r>
      <w:r w:rsidR="00B31432" w:rsidRPr="00B31432">
        <w:t xml:space="preserve"> </w:t>
      </w:r>
      <w:hyperlink r:id="rId9" w:history="1">
        <w:r w:rsidR="00B31432" w:rsidRPr="003C1A98">
          <w:rPr>
            <w:rStyle w:val="Hyperlink"/>
            <w:rFonts w:ascii="Times New Roman" w:hAnsi="Times New Roman" w:cs="Times New Roman"/>
            <w:sz w:val="24"/>
            <w:szCs w:val="24"/>
          </w:rPr>
          <w:t>https://globalfishingwatch.org/data-blog/global-fisheries-during-covid-19/</w:t>
        </w:r>
      </w:hyperlink>
      <w:r w:rsidR="00B31432">
        <w:rPr>
          <w:rFonts w:ascii="Times New Roman" w:hAnsi="Times New Roman" w:cs="Times New Roman"/>
          <w:sz w:val="24"/>
          <w:szCs w:val="24"/>
        </w:rPr>
        <w:t xml:space="preserve"> (accessed 21 May 2020).</w:t>
      </w:r>
    </w:p>
    <w:p w14:paraId="7ECB8265" w14:textId="0C3C8C73" w:rsidR="00BC54D0" w:rsidRDefault="00BC54D0" w:rsidP="00BC54D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Pr="00BC54D0">
        <w:rPr>
          <w:rFonts w:ascii="Times New Roman" w:hAnsi="Times New Roman" w:cs="Times New Roman"/>
          <w:sz w:val="24"/>
          <w:szCs w:val="24"/>
        </w:rPr>
        <w:t>​FAO. 2020. How is COVID-19 affecting the fisherie</w:t>
      </w:r>
      <w:r>
        <w:rPr>
          <w:rFonts w:ascii="Times New Roman" w:hAnsi="Times New Roman" w:cs="Times New Roman"/>
          <w:sz w:val="24"/>
          <w:szCs w:val="24"/>
        </w:rPr>
        <w:t xml:space="preserve">s and aquaculture food </w:t>
      </w:r>
      <w:proofErr w:type="gramStart"/>
      <w:r>
        <w:rPr>
          <w:rFonts w:ascii="Times New Roman" w:hAnsi="Times New Roman" w:cs="Times New Roman"/>
          <w:sz w:val="24"/>
          <w:szCs w:val="24"/>
        </w:rPr>
        <w:t>systems.</w:t>
      </w:r>
      <w:proofErr w:type="gramEnd"/>
      <w:r>
        <w:rPr>
          <w:rFonts w:ascii="Times New Roman" w:hAnsi="Times New Roman" w:cs="Times New Roman"/>
          <w:sz w:val="24"/>
          <w:szCs w:val="24"/>
        </w:rPr>
        <w:t xml:space="preserve"> </w:t>
      </w:r>
      <w:r w:rsidRPr="00BC54D0">
        <w:rPr>
          <w:rFonts w:ascii="Times New Roman" w:hAnsi="Times New Roman" w:cs="Times New Roman"/>
          <w:sz w:val="24"/>
          <w:szCs w:val="24"/>
        </w:rPr>
        <w:t>Rome.</w:t>
      </w:r>
      <w:r>
        <w:rPr>
          <w:rFonts w:ascii="Times New Roman" w:hAnsi="Times New Roman" w:cs="Times New Roman"/>
          <w:sz w:val="24"/>
          <w:szCs w:val="24"/>
        </w:rPr>
        <w:t xml:space="preserve"> </w:t>
      </w:r>
      <w:hyperlink r:id="rId10" w:history="1">
        <w:r w:rsidRPr="003C1A98">
          <w:rPr>
            <w:rStyle w:val="Hyperlink"/>
            <w:rFonts w:ascii="Times New Roman" w:hAnsi="Times New Roman" w:cs="Times New Roman"/>
            <w:sz w:val="24"/>
            <w:szCs w:val="24"/>
          </w:rPr>
          <w:t>https://doi.org/10.4060/ca8637en</w:t>
        </w:r>
      </w:hyperlink>
      <w:r>
        <w:rPr>
          <w:rFonts w:ascii="Times New Roman" w:hAnsi="Times New Roman" w:cs="Times New Roman"/>
          <w:sz w:val="24"/>
          <w:szCs w:val="24"/>
        </w:rPr>
        <w:t xml:space="preserve"> (accessed 21 May 2020).</w:t>
      </w:r>
    </w:p>
    <w:p w14:paraId="7395037A" w14:textId="2CB1C79E" w:rsidR="00375502" w:rsidRDefault="00BC54D0" w:rsidP="00B31432">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4</w:t>
      </w:r>
      <w:r w:rsidR="0009596E">
        <w:rPr>
          <w:rFonts w:ascii="Times New Roman" w:hAnsi="Times New Roman" w:cs="Times New Roman"/>
          <w:sz w:val="24"/>
          <w:szCs w:val="24"/>
        </w:rPr>
        <w:t xml:space="preserve">. </w:t>
      </w:r>
      <w:proofErr w:type="spellStart"/>
      <w:r w:rsidR="00375502" w:rsidRPr="00375502">
        <w:rPr>
          <w:rFonts w:ascii="Times New Roman" w:hAnsi="Times New Roman" w:cs="Times New Roman"/>
          <w:sz w:val="24"/>
          <w:szCs w:val="24"/>
        </w:rPr>
        <w:t>Dureuil</w:t>
      </w:r>
      <w:proofErr w:type="spellEnd"/>
      <w:r w:rsidR="00375502" w:rsidRPr="00375502">
        <w:rPr>
          <w:rFonts w:ascii="Times New Roman" w:hAnsi="Times New Roman" w:cs="Times New Roman"/>
          <w:sz w:val="24"/>
          <w:szCs w:val="24"/>
        </w:rPr>
        <w:t xml:space="preserve">, M., </w:t>
      </w:r>
      <w:proofErr w:type="spellStart"/>
      <w:r w:rsidR="00375502" w:rsidRPr="00375502">
        <w:rPr>
          <w:rFonts w:ascii="Times New Roman" w:hAnsi="Times New Roman" w:cs="Times New Roman"/>
          <w:sz w:val="24"/>
          <w:szCs w:val="24"/>
        </w:rPr>
        <w:t>Boerder</w:t>
      </w:r>
      <w:proofErr w:type="spellEnd"/>
      <w:r w:rsidR="00375502" w:rsidRPr="00375502">
        <w:rPr>
          <w:rFonts w:ascii="Times New Roman" w:hAnsi="Times New Roman" w:cs="Times New Roman"/>
          <w:sz w:val="24"/>
          <w:szCs w:val="24"/>
        </w:rPr>
        <w:t xml:space="preserve">, K., Burnett, K.A., Froese, R. and Worm, B. </w:t>
      </w:r>
      <w:r w:rsidR="00375502">
        <w:rPr>
          <w:rFonts w:ascii="Times New Roman" w:hAnsi="Times New Roman" w:cs="Times New Roman"/>
          <w:sz w:val="24"/>
          <w:szCs w:val="24"/>
        </w:rPr>
        <w:t xml:space="preserve">2018. </w:t>
      </w:r>
      <w:r w:rsidR="00375502" w:rsidRPr="0041542E">
        <w:rPr>
          <w:rFonts w:ascii="Times New Roman" w:hAnsi="Times New Roman" w:cs="Times New Roman"/>
          <w:sz w:val="24"/>
          <w:szCs w:val="24"/>
        </w:rPr>
        <w:t>Elevated trawling inside protected</w:t>
      </w:r>
      <w:r w:rsidR="00375502">
        <w:rPr>
          <w:rFonts w:ascii="Times New Roman" w:hAnsi="Times New Roman" w:cs="Times New Roman"/>
          <w:sz w:val="24"/>
          <w:szCs w:val="24"/>
        </w:rPr>
        <w:t xml:space="preserve"> </w:t>
      </w:r>
      <w:r w:rsidR="00375502" w:rsidRPr="0041542E">
        <w:rPr>
          <w:rFonts w:ascii="Times New Roman" w:hAnsi="Times New Roman" w:cs="Times New Roman"/>
          <w:sz w:val="24"/>
          <w:szCs w:val="24"/>
        </w:rPr>
        <w:t>areas undermines conservation</w:t>
      </w:r>
      <w:r w:rsidR="00375502">
        <w:rPr>
          <w:rFonts w:ascii="Times New Roman" w:hAnsi="Times New Roman" w:cs="Times New Roman"/>
          <w:sz w:val="24"/>
          <w:szCs w:val="24"/>
        </w:rPr>
        <w:t xml:space="preserve"> </w:t>
      </w:r>
      <w:r w:rsidR="00375502" w:rsidRPr="0041542E">
        <w:rPr>
          <w:rFonts w:ascii="Times New Roman" w:hAnsi="Times New Roman" w:cs="Times New Roman"/>
          <w:sz w:val="24"/>
          <w:szCs w:val="24"/>
        </w:rPr>
        <w:t>outcomes in a global fishing hot spot</w:t>
      </w:r>
      <w:r w:rsidR="00375502">
        <w:rPr>
          <w:rFonts w:ascii="Times New Roman" w:hAnsi="Times New Roman" w:cs="Times New Roman"/>
          <w:sz w:val="24"/>
          <w:szCs w:val="24"/>
        </w:rPr>
        <w:t xml:space="preserve">. </w:t>
      </w:r>
      <w:r w:rsidR="00375502" w:rsidRPr="0041542E">
        <w:rPr>
          <w:rFonts w:ascii="Times New Roman" w:hAnsi="Times New Roman" w:cs="Times New Roman"/>
          <w:i/>
          <w:iCs/>
          <w:sz w:val="24"/>
          <w:szCs w:val="24"/>
        </w:rPr>
        <w:t>Science</w:t>
      </w:r>
      <w:r w:rsidR="00375502" w:rsidRPr="00375502">
        <w:rPr>
          <w:rFonts w:ascii="Times New Roman" w:hAnsi="Times New Roman" w:cs="Times New Roman"/>
          <w:sz w:val="24"/>
          <w:szCs w:val="24"/>
        </w:rPr>
        <w:t xml:space="preserve"> </w:t>
      </w:r>
      <w:r w:rsidR="00375502" w:rsidRPr="0041542E">
        <w:rPr>
          <w:rFonts w:ascii="Times New Roman" w:hAnsi="Times New Roman" w:cs="Times New Roman"/>
          <w:b/>
          <w:bCs/>
          <w:sz w:val="24"/>
          <w:szCs w:val="24"/>
        </w:rPr>
        <w:t>362</w:t>
      </w:r>
      <w:r w:rsidR="00375502" w:rsidRPr="00375502">
        <w:rPr>
          <w:rFonts w:ascii="Times New Roman" w:hAnsi="Times New Roman" w:cs="Times New Roman"/>
          <w:sz w:val="24"/>
          <w:szCs w:val="24"/>
        </w:rPr>
        <w:t>, 1403–1407</w:t>
      </w:r>
      <w:r w:rsidR="00375502">
        <w:rPr>
          <w:rFonts w:ascii="Times New Roman" w:hAnsi="Times New Roman" w:cs="Times New Roman"/>
          <w:sz w:val="24"/>
          <w:szCs w:val="24"/>
        </w:rPr>
        <w:t>.</w:t>
      </w:r>
    </w:p>
    <w:p w14:paraId="0D4617AE" w14:textId="2CFAC9D8" w:rsidR="00BA04B4" w:rsidRDefault="00BC54D0" w:rsidP="00F7591D">
      <w:pPr>
        <w:spacing w:after="0" w:line="360" w:lineRule="auto"/>
        <w:rPr>
          <w:rFonts w:ascii="Times New Roman" w:hAnsi="Times New Roman" w:cs="Times New Roman"/>
          <w:sz w:val="24"/>
          <w:szCs w:val="24"/>
        </w:rPr>
      </w:pPr>
      <w:r>
        <w:rPr>
          <w:rFonts w:ascii="Times New Roman" w:hAnsi="Times New Roman" w:cs="Times New Roman"/>
          <w:sz w:val="24"/>
          <w:szCs w:val="24"/>
        </w:rPr>
        <w:t>5</w:t>
      </w:r>
      <w:r w:rsidR="00BA04B4" w:rsidRPr="0041542E">
        <w:rPr>
          <w:rFonts w:ascii="Times New Roman" w:hAnsi="Times New Roman" w:cs="Times New Roman"/>
          <w:sz w:val="24"/>
          <w:szCs w:val="24"/>
        </w:rPr>
        <w:t xml:space="preserve">. </w:t>
      </w:r>
      <w:r w:rsidR="00BA04B4" w:rsidRPr="0094756F">
        <w:rPr>
          <w:rFonts w:ascii="Times New Roman" w:hAnsi="Times New Roman" w:cs="Times New Roman"/>
          <w:sz w:val="24"/>
          <w:szCs w:val="24"/>
        </w:rPr>
        <w:t xml:space="preserve">EEA (European Environment Agency) </w:t>
      </w:r>
      <w:r w:rsidR="00F7591D" w:rsidRPr="0094756F">
        <w:rPr>
          <w:rFonts w:ascii="Times New Roman" w:hAnsi="Times New Roman" w:cs="Times New Roman"/>
          <w:sz w:val="24"/>
          <w:szCs w:val="24"/>
        </w:rPr>
        <w:t>201</w:t>
      </w:r>
      <w:r w:rsidR="00F7591D">
        <w:rPr>
          <w:rFonts w:ascii="Times New Roman" w:hAnsi="Times New Roman" w:cs="Times New Roman"/>
          <w:sz w:val="24"/>
          <w:szCs w:val="24"/>
        </w:rPr>
        <w:t>9</w:t>
      </w:r>
      <w:r w:rsidR="00BA04B4" w:rsidRPr="0094756F">
        <w:rPr>
          <w:rFonts w:ascii="Times New Roman" w:hAnsi="Times New Roman" w:cs="Times New Roman"/>
          <w:sz w:val="24"/>
          <w:szCs w:val="24"/>
        </w:rPr>
        <w:t xml:space="preserve">. </w:t>
      </w:r>
      <w:r w:rsidR="00BA04B4" w:rsidRPr="00BA04B4">
        <w:rPr>
          <w:rFonts w:ascii="Times New Roman" w:hAnsi="Times New Roman" w:cs="Times New Roman"/>
          <w:sz w:val="24"/>
          <w:szCs w:val="24"/>
        </w:rPr>
        <w:t xml:space="preserve">Status of marine fish and shellfish in European seas. </w:t>
      </w:r>
      <w:r w:rsidR="00F7591D" w:rsidRPr="00F7591D">
        <w:rPr>
          <w:rFonts w:ascii="Times New Roman" w:hAnsi="Times New Roman" w:cs="Times New Roman"/>
          <w:sz w:val="24"/>
          <w:szCs w:val="24"/>
        </w:rPr>
        <w:t>https://www.eea.europa.eu/data-and-maps/indicators/status-of-marine-fish-stocks-4/assessment</w:t>
      </w:r>
      <w:r w:rsidR="00BA04B4" w:rsidRPr="00BA04B4">
        <w:rPr>
          <w:rFonts w:ascii="Times New Roman" w:hAnsi="Times New Roman" w:cs="Times New Roman"/>
          <w:sz w:val="24"/>
          <w:szCs w:val="24"/>
        </w:rPr>
        <w:t xml:space="preserve"> (accessed </w:t>
      </w:r>
      <w:r w:rsidR="00F7591D">
        <w:rPr>
          <w:rFonts w:ascii="Times New Roman" w:hAnsi="Times New Roman" w:cs="Times New Roman"/>
          <w:sz w:val="24"/>
          <w:szCs w:val="24"/>
        </w:rPr>
        <w:t>1</w:t>
      </w:r>
      <w:r w:rsidR="00BA04B4" w:rsidRPr="00BA04B4">
        <w:rPr>
          <w:rFonts w:ascii="Times New Roman" w:hAnsi="Times New Roman" w:cs="Times New Roman"/>
          <w:sz w:val="24"/>
          <w:szCs w:val="24"/>
        </w:rPr>
        <w:t xml:space="preserve">6 </w:t>
      </w:r>
      <w:r w:rsidR="00F7591D">
        <w:rPr>
          <w:rFonts w:ascii="Times New Roman" w:hAnsi="Times New Roman" w:cs="Times New Roman"/>
          <w:sz w:val="24"/>
          <w:szCs w:val="24"/>
        </w:rPr>
        <w:t>April</w:t>
      </w:r>
      <w:r w:rsidR="00F7591D" w:rsidRPr="00BA04B4">
        <w:rPr>
          <w:rFonts w:ascii="Times New Roman" w:hAnsi="Times New Roman" w:cs="Times New Roman"/>
          <w:sz w:val="24"/>
          <w:szCs w:val="24"/>
        </w:rPr>
        <w:t xml:space="preserve"> 20</w:t>
      </w:r>
      <w:r w:rsidR="00F7591D">
        <w:rPr>
          <w:rFonts w:ascii="Times New Roman" w:hAnsi="Times New Roman" w:cs="Times New Roman"/>
          <w:sz w:val="24"/>
          <w:szCs w:val="24"/>
        </w:rPr>
        <w:t>20</w:t>
      </w:r>
      <w:r w:rsidR="00BA04B4" w:rsidRPr="00BA04B4">
        <w:rPr>
          <w:rFonts w:ascii="Times New Roman" w:hAnsi="Times New Roman" w:cs="Times New Roman"/>
          <w:sz w:val="24"/>
          <w:szCs w:val="24"/>
        </w:rPr>
        <w:t>).</w:t>
      </w:r>
    </w:p>
    <w:p w14:paraId="6BF4CF16" w14:textId="2C1E276E" w:rsidR="00B260F1" w:rsidRPr="009C11C5" w:rsidRDefault="00BC54D0" w:rsidP="0041542E">
      <w:pPr>
        <w:spacing w:after="0" w:line="360" w:lineRule="auto"/>
        <w:rPr>
          <w:rFonts w:ascii="Times New Roman" w:hAnsi="Times New Roman" w:cs="Times New Roman"/>
          <w:sz w:val="24"/>
          <w:szCs w:val="24"/>
        </w:rPr>
      </w:pPr>
      <w:r>
        <w:rPr>
          <w:rFonts w:ascii="Times New Roman" w:hAnsi="Times New Roman" w:cs="Times New Roman"/>
          <w:sz w:val="24"/>
          <w:szCs w:val="24"/>
        </w:rPr>
        <w:t>6</w:t>
      </w:r>
      <w:r w:rsidR="00B260F1">
        <w:rPr>
          <w:rFonts w:ascii="Times New Roman" w:hAnsi="Times New Roman" w:cs="Times New Roman"/>
          <w:sz w:val="24"/>
          <w:szCs w:val="24"/>
        </w:rPr>
        <w:t>.</w:t>
      </w:r>
      <w:r w:rsidR="00B260F1" w:rsidRPr="00B260F1">
        <w:rPr>
          <w:rFonts w:ascii="Times New Roman" w:hAnsi="Times New Roman" w:cs="Times New Roman"/>
          <w:sz w:val="24"/>
          <w:szCs w:val="24"/>
        </w:rPr>
        <w:t xml:space="preserve"> </w:t>
      </w:r>
      <w:r w:rsidR="00B260F1" w:rsidRPr="009C11C5">
        <w:rPr>
          <w:rFonts w:ascii="Times New Roman" w:hAnsi="Times New Roman" w:cs="Times New Roman"/>
          <w:sz w:val="24"/>
          <w:szCs w:val="24"/>
        </w:rPr>
        <w:t xml:space="preserve">FSIN 2019. Global report on food crises: joint analysis for better decisions. Food Security Information Network. </w:t>
      </w:r>
      <w:hyperlink r:id="rId11" w:history="1">
        <w:r w:rsidR="00B260F1" w:rsidRPr="009C11C5">
          <w:rPr>
            <w:rStyle w:val="Hyperlink"/>
            <w:rFonts w:ascii="Times New Roman" w:hAnsi="Times New Roman" w:cs="Times New Roman"/>
            <w:sz w:val="24"/>
            <w:szCs w:val="24"/>
          </w:rPr>
          <w:t>http://www.fsinplatform.org/sites/default/files/resources/files/GRFC_2019-Full_Report.pdf</w:t>
        </w:r>
      </w:hyperlink>
      <w:r w:rsidR="00B260F1" w:rsidRPr="009C11C5">
        <w:rPr>
          <w:rFonts w:ascii="Times New Roman" w:hAnsi="Times New Roman" w:cs="Times New Roman"/>
          <w:sz w:val="24"/>
          <w:szCs w:val="24"/>
        </w:rPr>
        <w:t xml:space="preserve"> (accessed 4 January 2020).</w:t>
      </w:r>
    </w:p>
    <w:p w14:paraId="2A7517E0" w14:textId="1BDB7723" w:rsidR="00192E94" w:rsidRDefault="00BC54D0" w:rsidP="00312841">
      <w:pPr>
        <w:spacing w:after="0" w:line="360" w:lineRule="auto"/>
        <w:rPr>
          <w:rFonts w:ascii="Times New Roman" w:hAnsi="Times New Roman" w:cs="Times New Roman"/>
          <w:sz w:val="24"/>
          <w:szCs w:val="24"/>
        </w:rPr>
      </w:pPr>
      <w:r>
        <w:rPr>
          <w:rFonts w:ascii="Times New Roman" w:hAnsi="Times New Roman" w:cs="Times New Roman"/>
          <w:sz w:val="24"/>
          <w:szCs w:val="24"/>
        </w:rPr>
        <w:t>7</w:t>
      </w:r>
      <w:r w:rsidR="00312841">
        <w:rPr>
          <w:rFonts w:ascii="Times New Roman" w:hAnsi="Times New Roman" w:cs="Times New Roman"/>
          <w:sz w:val="24"/>
          <w:szCs w:val="24"/>
        </w:rPr>
        <w:t xml:space="preserve">. </w:t>
      </w:r>
      <w:r w:rsidR="00312841" w:rsidRPr="00312841">
        <w:rPr>
          <w:rFonts w:ascii="Times New Roman" w:hAnsi="Times New Roman" w:cs="Times New Roman"/>
          <w:sz w:val="24"/>
          <w:szCs w:val="24"/>
        </w:rPr>
        <w:t>UK Parliament 2017. The UK Fishing Industry. House of Commons Library. Debate Pack Number CDP 2017/0256. 6 December 2017. file:///C:/Users/pk2/Downloads/CDP-2017-0256.pdf (accessed 4 January 2020).</w:t>
      </w:r>
    </w:p>
    <w:p w14:paraId="6A1EFDF1" w14:textId="0AC5C4CF" w:rsidR="00DB2526" w:rsidRDefault="00DB2526" w:rsidP="0031284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8. </w:t>
      </w:r>
      <w:r w:rsidRPr="00DB2526">
        <w:rPr>
          <w:rFonts w:ascii="Times New Roman" w:hAnsi="Times New Roman" w:cs="Times New Roman"/>
          <w:sz w:val="24"/>
          <w:szCs w:val="24"/>
        </w:rPr>
        <w:t xml:space="preserve">UK Parliament 2016. </w:t>
      </w:r>
      <w:proofErr w:type="spellStart"/>
      <w:r w:rsidRPr="00DB2526">
        <w:rPr>
          <w:rFonts w:ascii="Times New Roman" w:hAnsi="Times New Roman" w:cs="Times New Roman"/>
          <w:sz w:val="24"/>
          <w:szCs w:val="24"/>
        </w:rPr>
        <w:t>Brexit</w:t>
      </w:r>
      <w:proofErr w:type="spellEnd"/>
      <w:r w:rsidRPr="00DB2526">
        <w:rPr>
          <w:rFonts w:ascii="Times New Roman" w:hAnsi="Times New Roman" w:cs="Times New Roman"/>
          <w:sz w:val="24"/>
          <w:szCs w:val="24"/>
        </w:rPr>
        <w:t xml:space="preserve">: Fisheries. House of Lords European Union Select Committee. Chapter 9 on </w:t>
      </w:r>
      <w:proofErr w:type="gramStart"/>
      <w:r w:rsidRPr="00DB2526">
        <w:rPr>
          <w:rFonts w:ascii="Times New Roman" w:hAnsi="Times New Roman" w:cs="Times New Roman"/>
          <w:sz w:val="24"/>
          <w:szCs w:val="24"/>
        </w:rPr>
        <w:t>The</w:t>
      </w:r>
      <w:proofErr w:type="gramEnd"/>
      <w:r w:rsidRPr="00DB2526">
        <w:rPr>
          <w:rFonts w:ascii="Times New Roman" w:hAnsi="Times New Roman" w:cs="Times New Roman"/>
          <w:sz w:val="24"/>
          <w:szCs w:val="24"/>
        </w:rPr>
        <w:t xml:space="preserve"> Wider </w:t>
      </w:r>
      <w:proofErr w:type="spellStart"/>
      <w:r w:rsidRPr="00DB2526">
        <w:rPr>
          <w:rFonts w:ascii="Times New Roman" w:hAnsi="Times New Roman" w:cs="Times New Roman"/>
          <w:sz w:val="24"/>
          <w:szCs w:val="24"/>
        </w:rPr>
        <w:t>Brexit</w:t>
      </w:r>
      <w:proofErr w:type="spellEnd"/>
      <w:r w:rsidRPr="00DB2526">
        <w:rPr>
          <w:rFonts w:ascii="Times New Roman" w:hAnsi="Times New Roman" w:cs="Times New Roman"/>
          <w:sz w:val="24"/>
          <w:szCs w:val="24"/>
        </w:rPr>
        <w:t xml:space="preserve"> Negotiations - 8th Report of Session 2016-17. House of Lords Paper 78. https://publications.parliament.uk/pa/ld201617/ldselect/ldeucom/78/7812.htm#_idTextAnchor093 (accessed 22 May 2020).</w:t>
      </w:r>
    </w:p>
    <w:p w14:paraId="34BF05C1" w14:textId="3B140DBF" w:rsidR="00B0579E" w:rsidRDefault="00B0579E" w:rsidP="00312841">
      <w:pPr>
        <w:spacing w:after="0" w:line="360" w:lineRule="auto"/>
        <w:rPr>
          <w:rFonts w:ascii="Times New Roman" w:hAnsi="Times New Roman" w:cs="Times New Roman"/>
          <w:sz w:val="24"/>
          <w:szCs w:val="24"/>
        </w:rPr>
      </w:pPr>
      <w:r>
        <w:rPr>
          <w:rFonts w:ascii="Times New Roman" w:hAnsi="Times New Roman" w:cs="Times New Roman"/>
          <w:sz w:val="24"/>
          <w:szCs w:val="24"/>
        </w:rPr>
        <w:t>9. DEFRA 2018. Sustainable fisheries for future generations. UK Government White Paper. Crown Copyright 2018. ISBN 978-1-5286-0640-0. 60pp.</w:t>
      </w:r>
    </w:p>
    <w:p w14:paraId="36AE8D9F" w14:textId="2C8F4723" w:rsidR="00562781" w:rsidRDefault="000273D3" w:rsidP="00312841">
      <w:pPr>
        <w:spacing w:after="0" w:line="360" w:lineRule="auto"/>
        <w:rPr>
          <w:rFonts w:ascii="Times New Roman" w:hAnsi="Times New Roman" w:cs="Times New Roman"/>
          <w:sz w:val="24"/>
          <w:szCs w:val="24"/>
        </w:rPr>
      </w:pPr>
      <w:r>
        <w:rPr>
          <w:rFonts w:ascii="Times New Roman" w:hAnsi="Times New Roman" w:cs="Times New Roman"/>
          <w:sz w:val="24"/>
          <w:szCs w:val="24"/>
        </w:rPr>
        <w:t>10</w:t>
      </w:r>
      <w:r w:rsidR="00562781">
        <w:rPr>
          <w:rFonts w:ascii="Times New Roman" w:hAnsi="Times New Roman" w:cs="Times New Roman"/>
          <w:sz w:val="24"/>
          <w:szCs w:val="24"/>
        </w:rPr>
        <w:t>.</w:t>
      </w:r>
      <w:r w:rsidR="00684A17">
        <w:rPr>
          <w:rFonts w:ascii="Times New Roman" w:hAnsi="Times New Roman" w:cs="Times New Roman"/>
          <w:sz w:val="24"/>
          <w:szCs w:val="24"/>
        </w:rPr>
        <w:t xml:space="preserve"> The Pew Charitable Trusts 2020. </w:t>
      </w:r>
      <w:r w:rsidR="00684A17" w:rsidRPr="00684A17">
        <w:rPr>
          <w:rFonts w:ascii="Times New Roman" w:hAnsi="Times New Roman" w:cs="Times New Roman"/>
          <w:sz w:val="24"/>
          <w:szCs w:val="24"/>
        </w:rPr>
        <w:t>Analysis of Fisheries Council agreement on fishing opportunities in the north-east Atlantic for 2020</w:t>
      </w:r>
      <w:r w:rsidR="00684A17">
        <w:rPr>
          <w:rFonts w:ascii="Times New Roman" w:hAnsi="Times New Roman" w:cs="Times New Roman"/>
          <w:sz w:val="24"/>
          <w:szCs w:val="24"/>
        </w:rPr>
        <w:t xml:space="preserve">. </w:t>
      </w:r>
      <w:hyperlink r:id="rId12" w:history="1">
        <w:r w:rsidR="00684A17" w:rsidRPr="009E2D14">
          <w:rPr>
            <w:rStyle w:val="Hyperlink"/>
            <w:rFonts w:ascii="Times New Roman" w:hAnsi="Times New Roman" w:cs="Times New Roman"/>
            <w:sz w:val="24"/>
            <w:szCs w:val="24"/>
          </w:rPr>
          <w:t>https://www.pewtrusts.org/-/media/assets/2020/05/080520_analysis_of_fisheries_council_agreement_on_fishing_opportunities_in_the_nea_for_2020.pdf?la=en&amp;hash=BC14BCD5CD129EF3BD6759654F896C7E7C4F2F50</w:t>
        </w:r>
      </w:hyperlink>
      <w:r w:rsidR="00684A17">
        <w:rPr>
          <w:rFonts w:ascii="Times New Roman" w:hAnsi="Times New Roman" w:cs="Times New Roman"/>
          <w:sz w:val="24"/>
          <w:szCs w:val="24"/>
        </w:rPr>
        <w:t xml:space="preserve"> (accessed 23 May 2020).</w:t>
      </w:r>
    </w:p>
    <w:p w14:paraId="4D4ADC85" w14:textId="4D763AD4" w:rsidR="00D16D47" w:rsidRPr="00B14A9F" w:rsidRDefault="000273D3" w:rsidP="00A6280A">
      <w:pPr>
        <w:spacing w:after="0" w:line="360" w:lineRule="auto"/>
        <w:rPr>
          <w:rFonts w:ascii="Times New Roman" w:hAnsi="Times New Roman" w:cs="Times New Roman"/>
          <w:sz w:val="24"/>
          <w:szCs w:val="24"/>
        </w:rPr>
      </w:pPr>
      <w:r>
        <w:rPr>
          <w:rFonts w:ascii="Times New Roman" w:hAnsi="Times New Roman" w:cs="Times New Roman"/>
          <w:sz w:val="24"/>
          <w:szCs w:val="24"/>
        </w:rPr>
        <w:t>11</w:t>
      </w:r>
      <w:r w:rsidR="009446B5" w:rsidRPr="00B14A9F">
        <w:rPr>
          <w:rFonts w:ascii="Times New Roman" w:hAnsi="Times New Roman" w:cs="Times New Roman"/>
          <w:sz w:val="24"/>
          <w:szCs w:val="24"/>
        </w:rPr>
        <w:t xml:space="preserve">. </w:t>
      </w:r>
      <w:r w:rsidR="00D16D47" w:rsidRPr="00B14A9F">
        <w:rPr>
          <w:rFonts w:ascii="Times New Roman" w:hAnsi="Times New Roman" w:cs="Times New Roman"/>
          <w:sz w:val="24"/>
          <w:szCs w:val="24"/>
        </w:rPr>
        <w:t>FAO 20</w:t>
      </w:r>
      <w:r w:rsidR="00A6280A">
        <w:rPr>
          <w:rFonts w:ascii="Times New Roman" w:hAnsi="Times New Roman" w:cs="Times New Roman"/>
          <w:sz w:val="24"/>
          <w:szCs w:val="24"/>
        </w:rPr>
        <w:t>20</w:t>
      </w:r>
      <w:r w:rsidR="00D16D47" w:rsidRPr="00B14A9F">
        <w:rPr>
          <w:rFonts w:ascii="Times New Roman" w:hAnsi="Times New Roman" w:cs="Times New Roman"/>
          <w:sz w:val="24"/>
          <w:szCs w:val="24"/>
        </w:rPr>
        <w:t>.</w:t>
      </w:r>
      <w:r w:rsidR="00B14A9F" w:rsidRPr="0063094A">
        <w:rPr>
          <w:rFonts w:ascii="Times New Roman" w:hAnsi="Times New Roman" w:cs="Times New Roman"/>
          <w:sz w:val="24"/>
          <w:szCs w:val="24"/>
        </w:rPr>
        <w:t xml:space="preserve"> Food and Agricultur</w:t>
      </w:r>
      <w:r w:rsidR="00B14A9F">
        <w:rPr>
          <w:rFonts w:ascii="Times New Roman" w:hAnsi="Times New Roman" w:cs="Times New Roman"/>
          <w:sz w:val="24"/>
          <w:szCs w:val="24"/>
        </w:rPr>
        <w:t xml:space="preserve">e Organisation of the United Nations Glossary. </w:t>
      </w:r>
      <w:r w:rsidR="00B14A9F" w:rsidRPr="00B14A9F">
        <w:t xml:space="preserve"> </w:t>
      </w:r>
      <w:hyperlink r:id="rId13" w:history="1">
        <w:r w:rsidR="00B14A9F" w:rsidRPr="003C1A98">
          <w:rPr>
            <w:rStyle w:val="Hyperlink"/>
            <w:rFonts w:ascii="Times New Roman" w:hAnsi="Times New Roman" w:cs="Times New Roman"/>
            <w:sz w:val="24"/>
            <w:szCs w:val="24"/>
          </w:rPr>
          <w:t>http://www.fao.org/3/y4470e0h.htm</w:t>
        </w:r>
      </w:hyperlink>
      <w:r w:rsidR="00B14A9F">
        <w:rPr>
          <w:rFonts w:ascii="Times New Roman" w:hAnsi="Times New Roman" w:cs="Times New Roman"/>
          <w:sz w:val="24"/>
          <w:szCs w:val="24"/>
        </w:rPr>
        <w:t xml:space="preserve"> (accessed 21 May 2020).</w:t>
      </w:r>
    </w:p>
    <w:p w14:paraId="73C6878F" w14:textId="1825D20A" w:rsidR="009446B5" w:rsidRDefault="00DB2526" w:rsidP="000273D3">
      <w:pPr>
        <w:spacing w:after="0" w:line="360" w:lineRule="auto"/>
        <w:rPr>
          <w:rFonts w:ascii="Times New Roman" w:hAnsi="Times New Roman" w:cs="Times New Roman"/>
          <w:sz w:val="24"/>
          <w:szCs w:val="24"/>
        </w:rPr>
      </w:pPr>
      <w:r>
        <w:rPr>
          <w:rFonts w:ascii="Times New Roman" w:hAnsi="Times New Roman" w:cs="Times New Roman"/>
          <w:sz w:val="24"/>
          <w:szCs w:val="24"/>
        </w:rPr>
        <w:t>1</w:t>
      </w:r>
      <w:r w:rsidR="000273D3">
        <w:rPr>
          <w:rFonts w:ascii="Times New Roman" w:hAnsi="Times New Roman" w:cs="Times New Roman"/>
          <w:sz w:val="24"/>
          <w:szCs w:val="24"/>
        </w:rPr>
        <w:t>2</w:t>
      </w:r>
      <w:r w:rsidR="00D16D47" w:rsidRPr="00376720">
        <w:rPr>
          <w:rFonts w:ascii="Times New Roman" w:hAnsi="Times New Roman" w:cs="Times New Roman"/>
          <w:sz w:val="24"/>
          <w:szCs w:val="24"/>
        </w:rPr>
        <w:t xml:space="preserve">. </w:t>
      </w:r>
      <w:r w:rsidR="009446B5" w:rsidRPr="00376720">
        <w:rPr>
          <w:rFonts w:ascii="Times New Roman" w:hAnsi="Times New Roman" w:cs="Times New Roman"/>
          <w:sz w:val="24"/>
          <w:szCs w:val="24"/>
        </w:rPr>
        <w:t xml:space="preserve">Schaefer, M.B. 1954. </w:t>
      </w:r>
      <w:r w:rsidR="009446B5" w:rsidRPr="009446B5">
        <w:rPr>
          <w:rFonts w:ascii="Times New Roman" w:hAnsi="Times New Roman" w:cs="Times New Roman"/>
          <w:sz w:val="24"/>
          <w:szCs w:val="24"/>
        </w:rPr>
        <w:t xml:space="preserve">Some aspects of the dynamics of populations important to the management of </w:t>
      </w:r>
      <w:r w:rsidR="009446B5">
        <w:rPr>
          <w:rFonts w:ascii="Times New Roman" w:hAnsi="Times New Roman" w:cs="Times New Roman"/>
          <w:sz w:val="24"/>
          <w:szCs w:val="24"/>
        </w:rPr>
        <w:t xml:space="preserve">the commercial marine fisheries. </w:t>
      </w:r>
      <w:r w:rsidR="009446B5" w:rsidRPr="0041542E">
        <w:rPr>
          <w:rFonts w:ascii="Times New Roman" w:hAnsi="Times New Roman" w:cs="Times New Roman"/>
          <w:i/>
          <w:iCs/>
          <w:sz w:val="24"/>
          <w:szCs w:val="24"/>
        </w:rPr>
        <w:t>Bulletin of the Inter-American Tropical Tuna Commission</w:t>
      </w:r>
      <w:r w:rsidR="009446B5" w:rsidRPr="009446B5">
        <w:rPr>
          <w:rFonts w:ascii="Times New Roman" w:hAnsi="Times New Roman" w:cs="Times New Roman"/>
          <w:sz w:val="24"/>
          <w:szCs w:val="24"/>
        </w:rPr>
        <w:t xml:space="preserve"> </w:t>
      </w:r>
      <w:r w:rsidR="009446B5" w:rsidRPr="0041542E">
        <w:rPr>
          <w:rFonts w:ascii="Times New Roman" w:hAnsi="Times New Roman" w:cs="Times New Roman"/>
          <w:b/>
          <w:bCs/>
          <w:sz w:val="24"/>
          <w:szCs w:val="24"/>
        </w:rPr>
        <w:t>1</w:t>
      </w:r>
      <w:r w:rsidR="009446B5">
        <w:rPr>
          <w:rFonts w:ascii="Times New Roman" w:hAnsi="Times New Roman" w:cs="Times New Roman"/>
          <w:sz w:val="24"/>
          <w:szCs w:val="24"/>
        </w:rPr>
        <w:t>,</w:t>
      </w:r>
      <w:r w:rsidR="009446B5" w:rsidRPr="009446B5">
        <w:rPr>
          <w:rFonts w:ascii="Times New Roman" w:hAnsi="Times New Roman" w:cs="Times New Roman"/>
          <w:sz w:val="24"/>
          <w:szCs w:val="24"/>
        </w:rPr>
        <w:t xml:space="preserve"> 25-56.</w:t>
      </w:r>
    </w:p>
    <w:p w14:paraId="5D06CD83" w14:textId="106E6A77" w:rsidR="001D5B29" w:rsidRDefault="00D16D47" w:rsidP="000273D3">
      <w:pPr>
        <w:spacing w:after="0" w:line="360" w:lineRule="auto"/>
        <w:rPr>
          <w:rFonts w:ascii="Times New Roman" w:hAnsi="Times New Roman" w:cs="Times New Roman"/>
          <w:sz w:val="24"/>
          <w:szCs w:val="24"/>
        </w:rPr>
      </w:pPr>
      <w:r>
        <w:rPr>
          <w:rFonts w:ascii="Times New Roman" w:hAnsi="Times New Roman" w:cs="Times New Roman"/>
          <w:sz w:val="24"/>
          <w:szCs w:val="24"/>
        </w:rPr>
        <w:t>1</w:t>
      </w:r>
      <w:r w:rsidR="000273D3">
        <w:rPr>
          <w:rFonts w:ascii="Times New Roman" w:hAnsi="Times New Roman" w:cs="Times New Roman"/>
          <w:sz w:val="24"/>
          <w:szCs w:val="24"/>
        </w:rPr>
        <w:t>3</w:t>
      </w:r>
      <w:r w:rsidR="001D5B29">
        <w:rPr>
          <w:rFonts w:ascii="Times New Roman" w:hAnsi="Times New Roman" w:cs="Times New Roman"/>
          <w:sz w:val="24"/>
          <w:szCs w:val="24"/>
        </w:rPr>
        <w:t xml:space="preserve">. </w:t>
      </w:r>
      <w:r w:rsidR="001D5B29" w:rsidRPr="001D5B29">
        <w:rPr>
          <w:rFonts w:ascii="Times New Roman" w:hAnsi="Times New Roman" w:cs="Times New Roman"/>
          <w:sz w:val="24"/>
          <w:szCs w:val="24"/>
        </w:rPr>
        <w:t>Punt, A.</w:t>
      </w:r>
      <w:r w:rsidR="001D5B29">
        <w:rPr>
          <w:rFonts w:ascii="Times New Roman" w:hAnsi="Times New Roman" w:cs="Times New Roman"/>
          <w:sz w:val="24"/>
          <w:szCs w:val="24"/>
        </w:rPr>
        <w:t xml:space="preserve"> </w:t>
      </w:r>
      <w:r w:rsidR="001D5B29" w:rsidRPr="001D5B29">
        <w:rPr>
          <w:rFonts w:ascii="Times New Roman" w:hAnsi="Times New Roman" w:cs="Times New Roman"/>
          <w:sz w:val="24"/>
          <w:szCs w:val="24"/>
        </w:rPr>
        <w:t>E., Smith, A.</w:t>
      </w:r>
      <w:r w:rsidR="001D5B29">
        <w:rPr>
          <w:rFonts w:ascii="Times New Roman" w:hAnsi="Times New Roman" w:cs="Times New Roman"/>
          <w:sz w:val="24"/>
          <w:szCs w:val="24"/>
        </w:rPr>
        <w:t xml:space="preserve"> </w:t>
      </w:r>
      <w:r w:rsidR="001D5B29" w:rsidRPr="001D5B29">
        <w:rPr>
          <w:rFonts w:ascii="Times New Roman" w:hAnsi="Times New Roman" w:cs="Times New Roman"/>
          <w:sz w:val="24"/>
          <w:szCs w:val="24"/>
        </w:rPr>
        <w:t>D.</w:t>
      </w:r>
      <w:r w:rsidR="001D5B29">
        <w:rPr>
          <w:rFonts w:ascii="Times New Roman" w:hAnsi="Times New Roman" w:cs="Times New Roman"/>
          <w:sz w:val="24"/>
          <w:szCs w:val="24"/>
        </w:rPr>
        <w:t xml:space="preserve"> </w:t>
      </w:r>
      <w:r w:rsidR="001D5B29" w:rsidRPr="001D5B29">
        <w:rPr>
          <w:rFonts w:ascii="Times New Roman" w:hAnsi="Times New Roman" w:cs="Times New Roman"/>
          <w:sz w:val="24"/>
          <w:szCs w:val="24"/>
        </w:rPr>
        <w:t>M., Smith, D.</w:t>
      </w:r>
      <w:r w:rsidR="001D5B29">
        <w:rPr>
          <w:rFonts w:ascii="Times New Roman" w:hAnsi="Times New Roman" w:cs="Times New Roman"/>
          <w:sz w:val="24"/>
          <w:szCs w:val="24"/>
        </w:rPr>
        <w:t xml:space="preserve"> </w:t>
      </w:r>
      <w:r w:rsidR="001D5B29" w:rsidRPr="001D5B29">
        <w:rPr>
          <w:rFonts w:ascii="Times New Roman" w:hAnsi="Times New Roman" w:cs="Times New Roman"/>
          <w:sz w:val="24"/>
          <w:szCs w:val="24"/>
        </w:rPr>
        <w:t>C., Tu</w:t>
      </w:r>
      <w:r w:rsidR="001D5B29">
        <w:rPr>
          <w:rFonts w:ascii="Times New Roman" w:hAnsi="Times New Roman" w:cs="Times New Roman"/>
          <w:sz w:val="24"/>
          <w:szCs w:val="24"/>
        </w:rPr>
        <w:t xml:space="preserve">ck, G. N. and </w:t>
      </w:r>
      <w:proofErr w:type="spellStart"/>
      <w:r w:rsidR="001D5B29">
        <w:rPr>
          <w:rFonts w:ascii="Times New Roman" w:hAnsi="Times New Roman" w:cs="Times New Roman"/>
          <w:sz w:val="24"/>
          <w:szCs w:val="24"/>
        </w:rPr>
        <w:t>Klaer</w:t>
      </w:r>
      <w:proofErr w:type="spellEnd"/>
      <w:r w:rsidR="001D5B29">
        <w:rPr>
          <w:rFonts w:ascii="Times New Roman" w:hAnsi="Times New Roman" w:cs="Times New Roman"/>
          <w:sz w:val="24"/>
          <w:szCs w:val="24"/>
        </w:rPr>
        <w:t xml:space="preserve">, N. L. </w:t>
      </w:r>
      <w:r w:rsidR="001A4B68">
        <w:rPr>
          <w:rFonts w:ascii="Times New Roman" w:hAnsi="Times New Roman" w:cs="Times New Roman"/>
          <w:sz w:val="24"/>
          <w:szCs w:val="24"/>
        </w:rPr>
        <w:t>2</w:t>
      </w:r>
      <w:r w:rsidR="001D5B29">
        <w:rPr>
          <w:rFonts w:ascii="Times New Roman" w:hAnsi="Times New Roman" w:cs="Times New Roman"/>
          <w:sz w:val="24"/>
          <w:szCs w:val="24"/>
        </w:rPr>
        <w:t>01</w:t>
      </w:r>
      <w:r w:rsidR="001A4B68">
        <w:rPr>
          <w:rFonts w:ascii="Times New Roman" w:hAnsi="Times New Roman" w:cs="Times New Roman"/>
          <w:sz w:val="24"/>
          <w:szCs w:val="24"/>
        </w:rPr>
        <w:t>4</w:t>
      </w:r>
      <w:r w:rsidR="001D5B29">
        <w:rPr>
          <w:rFonts w:ascii="Times New Roman" w:hAnsi="Times New Roman" w:cs="Times New Roman"/>
          <w:sz w:val="24"/>
          <w:szCs w:val="24"/>
        </w:rPr>
        <w:t xml:space="preserve">. </w:t>
      </w:r>
      <w:r w:rsidR="001D5B29" w:rsidRPr="001D5B29">
        <w:rPr>
          <w:rFonts w:ascii="Times New Roman" w:hAnsi="Times New Roman" w:cs="Times New Roman"/>
          <w:sz w:val="24"/>
          <w:szCs w:val="24"/>
        </w:rPr>
        <w:t>Selecting relative abundance proxies for B</w:t>
      </w:r>
      <w:r w:rsidR="001D5B29" w:rsidRPr="0063094A">
        <w:rPr>
          <w:rFonts w:ascii="Times New Roman" w:hAnsi="Times New Roman" w:cs="Times New Roman"/>
          <w:sz w:val="24"/>
          <w:szCs w:val="24"/>
          <w:vertAlign w:val="subscript"/>
        </w:rPr>
        <w:t>MSY</w:t>
      </w:r>
      <w:r w:rsidR="001D5B29" w:rsidRPr="001D5B29">
        <w:rPr>
          <w:rFonts w:ascii="Times New Roman" w:hAnsi="Times New Roman" w:cs="Times New Roman"/>
          <w:sz w:val="24"/>
          <w:szCs w:val="24"/>
        </w:rPr>
        <w:t xml:space="preserve"> and B</w:t>
      </w:r>
      <w:r w:rsidR="001D5B29" w:rsidRPr="0063094A">
        <w:rPr>
          <w:rFonts w:ascii="Times New Roman" w:hAnsi="Times New Roman" w:cs="Times New Roman"/>
          <w:sz w:val="24"/>
          <w:szCs w:val="24"/>
          <w:vertAlign w:val="subscript"/>
        </w:rPr>
        <w:t>MEY</w:t>
      </w:r>
      <w:r w:rsidR="001D5B29" w:rsidRPr="001D5B29">
        <w:rPr>
          <w:rFonts w:ascii="Times New Roman" w:hAnsi="Times New Roman" w:cs="Times New Roman"/>
          <w:sz w:val="24"/>
          <w:szCs w:val="24"/>
        </w:rPr>
        <w:t xml:space="preserve">. </w:t>
      </w:r>
      <w:r w:rsidR="001D5B29" w:rsidRPr="00F1708E">
        <w:rPr>
          <w:rFonts w:ascii="Times New Roman" w:hAnsi="Times New Roman" w:cs="Times New Roman"/>
          <w:i/>
          <w:iCs/>
          <w:sz w:val="24"/>
          <w:szCs w:val="24"/>
        </w:rPr>
        <w:t>ICES Journal of Marine Science</w:t>
      </w:r>
      <w:r w:rsidR="001D5B29" w:rsidRPr="001D5B29">
        <w:rPr>
          <w:rFonts w:ascii="Times New Roman" w:hAnsi="Times New Roman" w:cs="Times New Roman"/>
          <w:sz w:val="24"/>
          <w:szCs w:val="24"/>
        </w:rPr>
        <w:t xml:space="preserve"> </w:t>
      </w:r>
      <w:r w:rsidR="001D5B29" w:rsidRPr="00F1708E">
        <w:rPr>
          <w:rFonts w:ascii="Times New Roman" w:hAnsi="Times New Roman" w:cs="Times New Roman"/>
          <w:b/>
          <w:bCs/>
          <w:sz w:val="24"/>
          <w:szCs w:val="24"/>
        </w:rPr>
        <w:t>71</w:t>
      </w:r>
      <w:r w:rsidR="001D5B29" w:rsidRPr="001D5B29">
        <w:rPr>
          <w:rFonts w:ascii="Times New Roman" w:hAnsi="Times New Roman" w:cs="Times New Roman"/>
          <w:sz w:val="24"/>
          <w:szCs w:val="24"/>
        </w:rPr>
        <w:t>, 469–483.</w:t>
      </w:r>
    </w:p>
    <w:p w14:paraId="5D59AA94" w14:textId="046F1329" w:rsidR="001504DE" w:rsidRPr="001504DE" w:rsidRDefault="001504DE" w:rsidP="000273D3">
      <w:pPr>
        <w:spacing w:after="0" w:line="360" w:lineRule="auto"/>
        <w:rPr>
          <w:rFonts w:ascii="Times New Roman" w:hAnsi="Times New Roman" w:cs="Times New Roman"/>
          <w:sz w:val="24"/>
          <w:szCs w:val="24"/>
        </w:rPr>
      </w:pPr>
      <w:r w:rsidRPr="001504DE">
        <w:rPr>
          <w:rFonts w:ascii="Times New Roman" w:hAnsi="Times New Roman" w:cs="Times New Roman"/>
          <w:sz w:val="24"/>
          <w:szCs w:val="24"/>
        </w:rPr>
        <w:lastRenderedPageBreak/>
        <w:t>1</w:t>
      </w:r>
      <w:r w:rsidR="000273D3">
        <w:rPr>
          <w:rFonts w:ascii="Times New Roman" w:hAnsi="Times New Roman" w:cs="Times New Roman"/>
          <w:sz w:val="24"/>
          <w:szCs w:val="24"/>
        </w:rPr>
        <w:t>4</w:t>
      </w:r>
      <w:r>
        <w:rPr>
          <w:rFonts w:ascii="Times New Roman" w:hAnsi="Times New Roman" w:cs="Times New Roman"/>
          <w:sz w:val="24"/>
          <w:szCs w:val="24"/>
        </w:rPr>
        <w:t xml:space="preserve">. Juda, L. 1997. </w:t>
      </w:r>
      <w:r w:rsidRPr="001504DE">
        <w:rPr>
          <w:rFonts w:ascii="Times New Roman" w:hAnsi="Times New Roman" w:cs="Times New Roman"/>
          <w:sz w:val="24"/>
          <w:szCs w:val="24"/>
        </w:rPr>
        <w:t>The 1995 United Nations agreement on straddling fish stocks and highly migratory fish stocks: A critique</w:t>
      </w:r>
      <w:r w:rsidR="00E96AD5">
        <w:rPr>
          <w:rFonts w:ascii="Times New Roman" w:hAnsi="Times New Roman" w:cs="Times New Roman"/>
          <w:sz w:val="24"/>
          <w:szCs w:val="24"/>
        </w:rPr>
        <w:t xml:space="preserve">. </w:t>
      </w:r>
      <w:r w:rsidRPr="0063094A">
        <w:rPr>
          <w:rFonts w:ascii="Times New Roman" w:hAnsi="Times New Roman" w:cs="Times New Roman"/>
          <w:i/>
          <w:iCs/>
          <w:sz w:val="24"/>
          <w:szCs w:val="24"/>
        </w:rPr>
        <w:t xml:space="preserve">Ocean Development </w:t>
      </w:r>
      <w:r w:rsidR="00E96AD5" w:rsidRPr="0063094A">
        <w:rPr>
          <w:rFonts w:ascii="Times New Roman" w:hAnsi="Times New Roman" w:cs="Times New Roman"/>
          <w:i/>
          <w:iCs/>
          <w:sz w:val="24"/>
          <w:szCs w:val="24"/>
        </w:rPr>
        <w:t>and International Law</w:t>
      </w:r>
      <w:r w:rsidR="00E96AD5">
        <w:rPr>
          <w:rFonts w:ascii="Times New Roman" w:hAnsi="Times New Roman" w:cs="Times New Roman"/>
          <w:sz w:val="24"/>
          <w:szCs w:val="24"/>
        </w:rPr>
        <w:t xml:space="preserve"> </w:t>
      </w:r>
      <w:r w:rsidR="00E96AD5" w:rsidRPr="0063094A">
        <w:rPr>
          <w:rFonts w:ascii="Times New Roman" w:hAnsi="Times New Roman" w:cs="Times New Roman"/>
          <w:b/>
          <w:bCs/>
          <w:sz w:val="24"/>
          <w:szCs w:val="24"/>
        </w:rPr>
        <w:t>28</w:t>
      </w:r>
      <w:r w:rsidR="00E96AD5">
        <w:rPr>
          <w:rFonts w:ascii="Times New Roman" w:hAnsi="Times New Roman" w:cs="Times New Roman"/>
          <w:sz w:val="24"/>
          <w:szCs w:val="24"/>
        </w:rPr>
        <w:t>, 147-166.</w:t>
      </w:r>
      <w:r w:rsidRPr="001504DE">
        <w:rPr>
          <w:rFonts w:ascii="Times New Roman" w:hAnsi="Times New Roman" w:cs="Times New Roman"/>
          <w:sz w:val="24"/>
          <w:szCs w:val="24"/>
        </w:rPr>
        <w:t xml:space="preserve"> DOI: 10.1080/00908329709546100</w:t>
      </w:r>
    </w:p>
    <w:p w14:paraId="3792E892" w14:textId="66577026" w:rsidR="001504DE" w:rsidRDefault="001504DE" w:rsidP="000273D3">
      <w:pPr>
        <w:spacing w:after="0" w:line="360" w:lineRule="auto"/>
        <w:rPr>
          <w:rFonts w:ascii="Times New Roman" w:hAnsi="Times New Roman" w:cs="Times New Roman"/>
          <w:sz w:val="24"/>
          <w:szCs w:val="24"/>
        </w:rPr>
      </w:pPr>
      <w:r w:rsidRPr="001504DE">
        <w:rPr>
          <w:rFonts w:ascii="Times New Roman" w:hAnsi="Times New Roman" w:cs="Times New Roman"/>
          <w:sz w:val="24"/>
          <w:szCs w:val="24"/>
        </w:rPr>
        <w:t>1</w:t>
      </w:r>
      <w:r w:rsidR="000273D3">
        <w:rPr>
          <w:rFonts w:ascii="Times New Roman" w:hAnsi="Times New Roman" w:cs="Times New Roman"/>
          <w:sz w:val="24"/>
          <w:szCs w:val="24"/>
        </w:rPr>
        <w:t>5</w:t>
      </w:r>
      <w:r w:rsidR="00E96AD5">
        <w:rPr>
          <w:rFonts w:ascii="Times New Roman" w:hAnsi="Times New Roman" w:cs="Times New Roman"/>
          <w:sz w:val="24"/>
          <w:szCs w:val="24"/>
        </w:rPr>
        <w:t xml:space="preserve">. </w:t>
      </w:r>
      <w:r w:rsidRPr="001504DE">
        <w:rPr>
          <w:rFonts w:ascii="Times New Roman" w:hAnsi="Times New Roman" w:cs="Times New Roman"/>
          <w:sz w:val="24"/>
          <w:szCs w:val="24"/>
        </w:rPr>
        <w:t xml:space="preserve">Hey, E. 2013. The persistence of a concept: Maximum Sustainable Yield </w:t>
      </w:r>
      <w:r w:rsidRPr="0063094A">
        <w:rPr>
          <w:rFonts w:ascii="Times New Roman" w:hAnsi="Times New Roman" w:cs="Times New Roman"/>
          <w:i/>
          <w:iCs/>
          <w:sz w:val="24"/>
          <w:szCs w:val="24"/>
        </w:rPr>
        <w:t>In:</w:t>
      </w:r>
      <w:r w:rsidRPr="001504DE">
        <w:rPr>
          <w:rFonts w:ascii="Times New Roman" w:hAnsi="Times New Roman" w:cs="Times New Roman"/>
          <w:sz w:val="24"/>
          <w:szCs w:val="24"/>
        </w:rPr>
        <w:t xml:space="preserve"> The 1982 Law of the Sea Convention at 30: Successes, Challenges and New Agendas. Brill-</w:t>
      </w:r>
      <w:proofErr w:type="spellStart"/>
      <w:r w:rsidRPr="001504DE">
        <w:rPr>
          <w:rFonts w:ascii="Times New Roman" w:hAnsi="Times New Roman" w:cs="Times New Roman"/>
          <w:sz w:val="24"/>
          <w:szCs w:val="24"/>
        </w:rPr>
        <w:t>Nijhoff</w:t>
      </w:r>
      <w:proofErr w:type="spellEnd"/>
      <w:r w:rsidRPr="001504DE">
        <w:rPr>
          <w:rFonts w:ascii="Times New Roman" w:hAnsi="Times New Roman" w:cs="Times New Roman"/>
          <w:sz w:val="24"/>
          <w:szCs w:val="24"/>
        </w:rPr>
        <w:t xml:space="preserve">. E-Book ISBN: 9789004245044. </w:t>
      </w:r>
      <w:proofErr w:type="spellStart"/>
      <w:r w:rsidRPr="001504DE">
        <w:rPr>
          <w:rFonts w:ascii="Times New Roman" w:hAnsi="Times New Roman" w:cs="Times New Roman"/>
          <w:sz w:val="24"/>
          <w:szCs w:val="24"/>
        </w:rPr>
        <w:t>p.</w:t>
      </w:r>
      <w:proofErr w:type="spellEnd"/>
      <w:r w:rsidRPr="001504DE">
        <w:rPr>
          <w:rFonts w:ascii="Times New Roman" w:hAnsi="Times New Roman" w:cs="Times New Roman"/>
          <w:sz w:val="24"/>
          <w:szCs w:val="24"/>
        </w:rPr>
        <w:t xml:space="preserve"> 89-97. DOI: https://doi.org/10.1163/9789004245044_010</w:t>
      </w:r>
    </w:p>
    <w:p w14:paraId="41B4BA07" w14:textId="76F70801" w:rsidR="001325A8" w:rsidRDefault="00BC54D0" w:rsidP="000273D3">
      <w:pPr>
        <w:spacing w:after="0" w:line="360" w:lineRule="auto"/>
        <w:rPr>
          <w:rFonts w:ascii="Times New Roman" w:hAnsi="Times New Roman" w:cs="Times New Roman"/>
          <w:sz w:val="24"/>
          <w:szCs w:val="24"/>
        </w:rPr>
      </w:pPr>
      <w:r>
        <w:rPr>
          <w:rFonts w:ascii="Times New Roman" w:hAnsi="Times New Roman" w:cs="Times New Roman"/>
          <w:sz w:val="24"/>
          <w:szCs w:val="24"/>
        </w:rPr>
        <w:t>1</w:t>
      </w:r>
      <w:r w:rsidR="000273D3">
        <w:rPr>
          <w:rFonts w:ascii="Times New Roman" w:hAnsi="Times New Roman" w:cs="Times New Roman"/>
          <w:sz w:val="24"/>
          <w:szCs w:val="24"/>
        </w:rPr>
        <w:t>6</w:t>
      </w:r>
      <w:r w:rsidR="001325A8" w:rsidRPr="001325A8">
        <w:rPr>
          <w:rFonts w:ascii="Times New Roman" w:hAnsi="Times New Roman" w:cs="Times New Roman"/>
          <w:sz w:val="24"/>
          <w:szCs w:val="24"/>
        </w:rPr>
        <w:t xml:space="preserve">. </w:t>
      </w:r>
      <w:r w:rsidR="001325A8" w:rsidRPr="0041542E">
        <w:rPr>
          <w:rFonts w:ascii="Times New Roman" w:hAnsi="Times New Roman" w:cs="Times New Roman"/>
          <w:sz w:val="24"/>
          <w:szCs w:val="24"/>
        </w:rPr>
        <w:t xml:space="preserve">Tickler, D., </w:t>
      </w:r>
      <w:proofErr w:type="spellStart"/>
      <w:r w:rsidR="001325A8" w:rsidRPr="0041542E">
        <w:rPr>
          <w:rFonts w:ascii="Times New Roman" w:hAnsi="Times New Roman" w:cs="Times New Roman"/>
          <w:sz w:val="24"/>
          <w:szCs w:val="24"/>
        </w:rPr>
        <w:t>Meeuwig</w:t>
      </w:r>
      <w:proofErr w:type="spellEnd"/>
      <w:r w:rsidR="001325A8" w:rsidRPr="0041542E">
        <w:rPr>
          <w:rFonts w:ascii="Times New Roman" w:hAnsi="Times New Roman" w:cs="Times New Roman"/>
          <w:sz w:val="24"/>
          <w:szCs w:val="24"/>
        </w:rPr>
        <w:t xml:space="preserve">, J.J., Bryant, K., David, F., Forrest, J.A.H., Gordon, E., </w:t>
      </w:r>
      <w:proofErr w:type="spellStart"/>
      <w:r w:rsidR="001325A8" w:rsidRPr="0041542E">
        <w:rPr>
          <w:rFonts w:ascii="Times New Roman" w:hAnsi="Times New Roman" w:cs="Times New Roman"/>
          <w:sz w:val="24"/>
          <w:szCs w:val="24"/>
        </w:rPr>
        <w:t>Joudo</w:t>
      </w:r>
      <w:proofErr w:type="spellEnd"/>
      <w:r w:rsidR="001325A8" w:rsidRPr="0041542E">
        <w:rPr>
          <w:rFonts w:ascii="Times New Roman" w:hAnsi="Times New Roman" w:cs="Times New Roman"/>
          <w:sz w:val="24"/>
          <w:szCs w:val="24"/>
        </w:rPr>
        <w:t xml:space="preserve"> Larsen, J., Oh, B., </w:t>
      </w:r>
      <w:proofErr w:type="spellStart"/>
      <w:r w:rsidR="001325A8" w:rsidRPr="0041542E">
        <w:rPr>
          <w:rFonts w:ascii="Times New Roman" w:hAnsi="Times New Roman" w:cs="Times New Roman"/>
          <w:sz w:val="24"/>
          <w:szCs w:val="24"/>
        </w:rPr>
        <w:t>Pauly</w:t>
      </w:r>
      <w:proofErr w:type="spellEnd"/>
      <w:r w:rsidR="001325A8" w:rsidRPr="0041542E">
        <w:rPr>
          <w:rFonts w:ascii="Times New Roman" w:hAnsi="Times New Roman" w:cs="Times New Roman"/>
          <w:sz w:val="24"/>
          <w:szCs w:val="24"/>
        </w:rPr>
        <w:t xml:space="preserve">, D., </w:t>
      </w:r>
      <w:proofErr w:type="spellStart"/>
      <w:r w:rsidR="001325A8" w:rsidRPr="0041542E">
        <w:rPr>
          <w:rFonts w:ascii="Times New Roman" w:hAnsi="Times New Roman" w:cs="Times New Roman"/>
          <w:sz w:val="24"/>
          <w:szCs w:val="24"/>
        </w:rPr>
        <w:t>Sumaila</w:t>
      </w:r>
      <w:proofErr w:type="spellEnd"/>
      <w:r w:rsidR="001325A8" w:rsidRPr="0041542E">
        <w:rPr>
          <w:rFonts w:ascii="Times New Roman" w:hAnsi="Times New Roman" w:cs="Times New Roman"/>
          <w:sz w:val="24"/>
          <w:szCs w:val="24"/>
        </w:rPr>
        <w:t xml:space="preserve">, U.R. and Zeller, D. 2018. Modern slavery and the race to fish. </w:t>
      </w:r>
      <w:r w:rsidR="001325A8" w:rsidRPr="0041542E">
        <w:rPr>
          <w:rFonts w:ascii="Times New Roman" w:hAnsi="Times New Roman" w:cs="Times New Roman"/>
          <w:i/>
          <w:iCs/>
          <w:sz w:val="24"/>
          <w:szCs w:val="24"/>
        </w:rPr>
        <w:t>Nature Communications</w:t>
      </w:r>
      <w:r w:rsidR="001325A8" w:rsidRPr="0041542E">
        <w:rPr>
          <w:rFonts w:ascii="Times New Roman" w:hAnsi="Times New Roman" w:cs="Times New Roman"/>
          <w:sz w:val="24"/>
          <w:szCs w:val="24"/>
        </w:rPr>
        <w:t xml:space="preserve"> </w:t>
      </w:r>
      <w:r w:rsidR="001325A8" w:rsidRPr="0041542E">
        <w:rPr>
          <w:rFonts w:ascii="Times New Roman" w:hAnsi="Times New Roman" w:cs="Times New Roman"/>
          <w:b/>
          <w:bCs/>
          <w:sz w:val="24"/>
          <w:szCs w:val="24"/>
        </w:rPr>
        <w:t>9</w:t>
      </w:r>
      <w:r w:rsidR="001325A8" w:rsidRPr="0041542E">
        <w:rPr>
          <w:rFonts w:ascii="Times New Roman" w:hAnsi="Times New Roman" w:cs="Times New Roman"/>
          <w:sz w:val="24"/>
          <w:szCs w:val="24"/>
        </w:rPr>
        <w:t>, Article Number: 4643.</w:t>
      </w:r>
    </w:p>
    <w:p w14:paraId="5F91107A" w14:textId="7DFB1814" w:rsidR="00767F50" w:rsidRPr="00767F50" w:rsidRDefault="00BC54D0" w:rsidP="000273D3">
      <w:pPr>
        <w:spacing w:after="0" w:line="360" w:lineRule="auto"/>
        <w:rPr>
          <w:rFonts w:ascii="Times New Roman" w:hAnsi="Times New Roman" w:cs="Times New Roman"/>
          <w:sz w:val="24"/>
          <w:szCs w:val="24"/>
        </w:rPr>
      </w:pPr>
      <w:r>
        <w:rPr>
          <w:rFonts w:ascii="Times New Roman" w:hAnsi="Times New Roman" w:cs="Times New Roman"/>
          <w:sz w:val="24"/>
          <w:szCs w:val="24"/>
        </w:rPr>
        <w:t>1</w:t>
      </w:r>
      <w:r w:rsidR="000273D3">
        <w:rPr>
          <w:rFonts w:ascii="Times New Roman" w:hAnsi="Times New Roman" w:cs="Times New Roman"/>
          <w:sz w:val="24"/>
          <w:szCs w:val="24"/>
        </w:rPr>
        <w:t>7</w:t>
      </w:r>
      <w:r w:rsidR="00767F50" w:rsidRPr="00767F50">
        <w:rPr>
          <w:rFonts w:ascii="Times New Roman" w:hAnsi="Times New Roman" w:cs="Times New Roman"/>
          <w:sz w:val="24"/>
          <w:szCs w:val="24"/>
        </w:rPr>
        <w:t xml:space="preserve">. </w:t>
      </w:r>
      <w:proofErr w:type="spellStart"/>
      <w:r w:rsidR="00767F50" w:rsidRPr="00767F50">
        <w:rPr>
          <w:rFonts w:ascii="Times New Roman" w:hAnsi="Times New Roman" w:cs="Times New Roman"/>
          <w:sz w:val="24"/>
          <w:szCs w:val="24"/>
        </w:rPr>
        <w:t>Tyedmers</w:t>
      </w:r>
      <w:proofErr w:type="spellEnd"/>
      <w:r w:rsidR="00767F50" w:rsidRPr="00767F50">
        <w:rPr>
          <w:rFonts w:ascii="Times New Roman" w:hAnsi="Times New Roman" w:cs="Times New Roman"/>
          <w:sz w:val="24"/>
          <w:szCs w:val="24"/>
        </w:rPr>
        <w:t xml:space="preserve">, P.H., Watson, R. and </w:t>
      </w:r>
      <w:proofErr w:type="spellStart"/>
      <w:r w:rsidR="00767F50" w:rsidRPr="00767F50">
        <w:rPr>
          <w:rFonts w:ascii="Times New Roman" w:hAnsi="Times New Roman" w:cs="Times New Roman"/>
          <w:sz w:val="24"/>
          <w:szCs w:val="24"/>
        </w:rPr>
        <w:t>Pauly</w:t>
      </w:r>
      <w:proofErr w:type="spellEnd"/>
      <w:r w:rsidR="00767F50" w:rsidRPr="00767F50">
        <w:rPr>
          <w:rFonts w:ascii="Times New Roman" w:hAnsi="Times New Roman" w:cs="Times New Roman"/>
          <w:sz w:val="24"/>
          <w:szCs w:val="24"/>
        </w:rPr>
        <w:t xml:space="preserve">, D. 2005. </w:t>
      </w:r>
      <w:proofErr w:type="spellStart"/>
      <w:r w:rsidR="00767F50" w:rsidRPr="00767F50">
        <w:rPr>
          <w:rFonts w:ascii="Times New Roman" w:hAnsi="Times New Roman" w:cs="Times New Roman"/>
          <w:sz w:val="24"/>
          <w:szCs w:val="24"/>
        </w:rPr>
        <w:t>Fueling</w:t>
      </w:r>
      <w:proofErr w:type="spellEnd"/>
      <w:r w:rsidR="00767F50" w:rsidRPr="00767F50">
        <w:rPr>
          <w:rFonts w:ascii="Times New Roman" w:hAnsi="Times New Roman" w:cs="Times New Roman"/>
          <w:sz w:val="24"/>
          <w:szCs w:val="24"/>
        </w:rPr>
        <w:t xml:space="preserve"> global fishing fleets. AMBIO: </w:t>
      </w:r>
      <w:r w:rsidR="00767F50" w:rsidRPr="0041542E">
        <w:rPr>
          <w:rFonts w:ascii="Times New Roman" w:hAnsi="Times New Roman" w:cs="Times New Roman"/>
          <w:i/>
          <w:iCs/>
          <w:sz w:val="24"/>
          <w:szCs w:val="24"/>
        </w:rPr>
        <w:t>A Journal of the Human Environment</w:t>
      </w:r>
      <w:r w:rsidR="00767F50" w:rsidRPr="00767F50">
        <w:rPr>
          <w:rFonts w:ascii="Times New Roman" w:hAnsi="Times New Roman" w:cs="Times New Roman"/>
          <w:sz w:val="24"/>
          <w:szCs w:val="24"/>
        </w:rPr>
        <w:t xml:space="preserve"> </w:t>
      </w:r>
      <w:r w:rsidR="00767F50" w:rsidRPr="0041542E">
        <w:rPr>
          <w:rFonts w:ascii="Times New Roman" w:hAnsi="Times New Roman" w:cs="Times New Roman"/>
          <w:b/>
          <w:bCs/>
          <w:sz w:val="24"/>
          <w:szCs w:val="24"/>
        </w:rPr>
        <w:t>34</w:t>
      </w:r>
      <w:r w:rsidR="00767F50" w:rsidRPr="00767F50">
        <w:rPr>
          <w:rFonts w:ascii="Times New Roman" w:hAnsi="Times New Roman" w:cs="Times New Roman"/>
          <w:sz w:val="24"/>
          <w:szCs w:val="24"/>
        </w:rPr>
        <w:t>, 635-638. doi.org/10.1579/0044-7447-34.8.635</w:t>
      </w:r>
    </w:p>
    <w:p w14:paraId="2AAE8D55" w14:textId="24D7B213" w:rsidR="00D232A8" w:rsidRDefault="00BC54D0" w:rsidP="000273D3">
      <w:pPr>
        <w:spacing w:after="0" w:line="360" w:lineRule="auto"/>
        <w:rPr>
          <w:rFonts w:ascii="Times New Roman" w:hAnsi="Times New Roman" w:cs="Times New Roman"/>
          <w:sz w:val="24"/>
          <w:szCs w:val="24"/>
        </w:rPr>
      </w:pPr>
      <w:r>
        <w:rPr>
          <w:rFonts w:ascii="Times New Roman" w:hAnsi="Times New Roman" w:cs="Times New Roman"/>
          <w:sz w:val="24"/>
          <w:szCs w:val="24"/>
        </w:rPr>
        <w:t>1</w:t>
      </w:r>
      <w:r w:rsidR="000273D3">
        <w:rPr>
          <w:rFonts w:ascii="Times New Roman" w:hAnsi="Times New Roman" w:cs="Times New Roman"/>
          <w:sz w:val="24"/>
          <w:szCs w:val="24"/>
        </w:rPr>
        <w:t>8</w:t>
      </w:r>
      <w:r w:rsidR="00D232A8" w:rsidRPr="00D232A8">
        <w:rPr>
          <w:rFonts w:ascii="Times New Roman" w:hAnsi="Times New Roman" w:cs="Times New Roman"/>
          <w:sz w:val="24"/>
          <w:szCs w:val="24"/>
        </w:rPr>
        <w:t xml:space="preserve">. UK Parliament 2016. </w:t>
      </w:r>
      <w:proofErr w:type="spellStart"/>
      <w:r w:rsidR="00D232A8" w:rsidRPr="00D232A8">
        <w:rPr>
          <w:rFonts w:ascii="Times New Roman" w:hAnsi="Times New Roman" w:cs="Times New Roman"/>
          <w:sz w:val="24"/>
          <w:szCs w:val="24"/>
        </w:rPr>
        <w:t>Brexit</w:t>
      </w:r>
      <w:proofErr w:type="spellEnd"/>
      <w:r w:rsidR="00D232A8" w:rsidRPr="00D232A8">
        <w:rPr>
          <w:rFonts w:ascii="Times New Roman" w:hAnsi="Times New Roman" w:cs="Times New Roman"/>
          <w:sz w:val="24"/>
          <w:szCs w:val="24"/>
        </w:rPr>
        <w:t xml:space="preserve">: Fisheries. House of Lords European Union Committee 8th Report of Session 2016–17. HL Paper 78. </w:t>
      </w:r>
      <w:hyperlink r:id="rId14" w:history="1">
        <w:r w:rsidR="00D232A8" w:rsidRPr="00D232A8">
          <w:rPr>
            <w:rStyle w:val="Hyperlink"/>
            <w:rFonts w:ascii="Times New Roman" w:hAnsi="Times New Roman" w:cs="Times New Roman"/>
            <w:sz w:val="24"/>
            <w:szCs w:val="24"/>
          </w:rPr>
          <w:t>https://publications.parliament.uk/pa/ld201617/ldselect/ldeucom/78/78.pdf</w:t>
        </w:r>
      </w:hyperlink>
      <w:r w:rsidR="00D232A8" w:rsidRPr="00D232A8">
        <w:rPr>
          <w:rFonts w:ascii="Times New Roman" w:hAnsi="Times New Roman" w:cs="Times New Roman"/>
          <w:sz w:val="24"/>
          <w:szCs w:val="24"/>
        </w:rPr>
        <w:t xml:space="preserve"> (accessed 3rd January 2020).</w:t>
      </w:r>
    </w:p>
    <w:p w14:paraId="32D8C161" w14:textId="3C6449D6" w:rsidR="001F7AF5" w:rsidRDefault="00BC54D0" w:rsidP="000273D3">
      <w:pPr>
        <w:spacing w:after="0" w:line="360" w:lineRule="auto"/>
        <w:rPr>
          <w:rFonts w:ascii="Times New Roman" w:hAnsi="Times New Roman" w:cs="Times New Roman"/>
          <w:sz w:val="24"/>
          <w:szCs w:val="24"/>
        </w:rPr>
      </w:pPr>
      <w:r>
        <w:rPr>
          <w:rFonts w:ascii="Times New Roman" w:hAnsi="Times New Roman" w:cs="Times New Roman"/>
          <w:sz w:val="24"/>
          <w:szCs w:val="24"/>
        </w:rPr>
        <w:t>1</w:t>
      </w:r>
      <w:r w:rsidR="000273D3">
        <w:rPr>
          <w:rFonts w:ascii="Times New Roman" w:hAnsi="Times New Roman" w:cs="Times New Roman"/>
          <w:sz w:val="24"/>
          <w:szCs w:val="24"/>
        </w:rPr>
        <w:t>9</w:t>
      </w:r>
      <w:r w:rsidR="001F7AF5">
        <w:rPr>
          <w:rFonts w:ascii="Times New Roman" w:hAnsi="Times New Roman" w:cs="Times New Roman"/>
          <w:sz w:val="24"/>
          <w:szCs w:val="24"/>
        </w:rPr>
        <w:t xml:space="preserve">. </w:t>
      </w:r>
      <w:r w:rsidR="0015581A">
        <w:rPr>
          <w:rFonts w:ascii="Times New Roman" w:hAnsi="Times New Roman" w:cs="Times New Roman"/>
          <w:sz w:val="24"/>
          <w:szCs w:val="24"/>
        </w:rPr>
        <w:t xml:space="preserve">EUMOFA 2018. European Market Observatory for Fisheries and Aquaculture Products. </w:t>
      </w:r>
      <w:r w:rsidR="0015581A" w:rsidRPr="0015581A">
        <w:rPr>
          <w:rFonts w:ascii="Times New Roman" w:hAnsi="Times New Roman" w:cs="Times New Roman"/>
          <w:sz w:val="24"/>
          <w:szCs w:val="24"/>
        </w:rPr>
        <w:t>The EU fish market</w:t>
      </w:r>
      <w:r w:rsidR="0015581A">
        <w:rPr>
          <w:rFonts w:ascii="Times New Roman" w:hAnsi="Times New Roman" w:cs="Times New Roman"/>
          <w:sz w:val="24"/>
          <w:szCs w:val="24"/>
        </w:rPr>
        <w:t xml:space="preserve">. </w:t>
      </w:r>
      <w:r w:rsidR="0015581A" w:rsidRPr="0015581A">
        <w:rPr>
          <w:rFonts w:ascii="Times New Roman" w:hAnsi="Times New Roman" w:cs="Times New Roman"/>
          <w:sz w:val="24"/>
          <w:szCs w:val="24"/>
        </w:rPr>
        <w:t>European Commission, Directorate-General for</w:t>
      </w:r>
      <w:r w:rsidR="0015581A">
        <w:rPr>
          <w:rFonts w:ascii="Times New Roman" w:hAnsi="Times New Roman" w:cs="Times New Roman"/>
          <w:sz w:val="24"/>
          <w:szCs w:val="24"/>
        </w:rPr>
        <w:t xml:space="preserve"> Maritime Affairs and Fisheries. </w:t>
      </w:r>
      <w:r w:rsidR="0015581A" w:rsidRPr="0015581A">
        <w:rPr>
          <w:rFonts w:ascii="Times New Roman" w:hAnsi="Times New Roman" w:cs="Times New Roman"/>
          <w:sz w:val="24"/>
          <w:szCs w:val="24"/>
        </w:rPr>
        <w:t>DOI: 10.2771/41473</w:t>
      </w:r>
      <w:r w:rsidR="0015581A">
        <w:rPr>
          <w:rFonts w:ascii="Times New Roman" w:hAnsi="Times New Roman" w:cs="Times New Roman"/>
          <w:sz w:val="24"/>
          <w:szCs w:val="24"/>
        </w:rPr>
        <w:t xml:space="preserve">   </w:t>
      </w:r>
    </w:p>
    <w:p w14:paraId="58B5733D" w14:textId="1052344F" w:rsidR="00F8649A" w:rsidRDefault="000273D3" w:rsidP="00E96AD5">
      <w:pPr>
        <w:spacing w:after="0" w:line="360" w:lineRule="auto"/>
        <w:rPr>
          <w:rFonts w:ascii="Times New Roman" w:hAnsi="Times New Roman" w:cs="Times New Roman"/>
          <w:sz w:val="24"/>
          <w:szCs w:val="24"/>
        </w:rPr>
      </w:pPr>
      <w:r>
        <w:rPr>
          <w:rFonts w:ascii="Times New Roman" w:hAnsi="Times New Roman" w:cs="Times New Roman"/>
          <w:sz w:val="24"/>
          <w:szCs w:val="24"/>
        </w:rPr>
        <w:t>20</w:t>
      </w:r>
      <w:r w:rsidR="00F8649A">
        <w:rPr>
          <w:rFonts w:ascii="Times New Roman" w:hAnsi="Times New Roman" w:cs="Times New Roman"/>
          <w:sz w:val="24"/>
          <w:szCs w:val="24"/>
        </w:rPr>
        <w:t xml:space="preserve">. </w:t>
      </w:r>
      <w:proofErr w:type="spellStart"/>
      <w:r w:rsidR="00F8649A">
        <w:rPr>
          <w:rFonts w:ascii="Times New Roman" w:hAnsi="Times New Roman" w:cs="Times New Roman"/>
          <w:sz w:val="24"/>
          <w:szCs w:val="24"/>
        </w:rPr>
        <w:t>Symes</w:t>
      </w:r>
      <w:proofErr w:type="spellEnd"/>
      <w:r w:rsidR="00F8649A">
        <w:rPr>
          <w:rFonts w:ascii="Times New Roman" w:hAnsi="Times New Roman" w:cs="Times New Roman"/>
          <w:sz w:val="24"/>
          <w:szCs w:val="24"/>
        </w:rPr>
        <w:t xml:space="preserve">, D. and Phillipson, J. 2019. </w:t>
      </w:r>
      <w:r w:rsidR="00F8649A" w:rsidRPr="00F8649A">
        <w:rPr>
          <w:rFonts w:ascii="Times New Roman" w:hAnsi="Times New Roman" w:cs="Times New Roman"/>
          <w:sz w:val="24"/>
          <w:szCs w:val="24"/>
        </w:rPr>
        <w:t xml:space="preserve">'A sea of troubles' (2): </w:t>
      </w:r>
      <w:proofErr w:type="spellStart"/>
      <w:r w:rsidR="00F8649A" w:rsidRPr="00F8649A">
        <w:rPr>
          <w:rFonts w:ascii="Times New Roman" w:hAnsi="Times New Roman" w:cs="Times New Roman"/>
          <w:sz w:val="24"/>
          <w:szCs w:val="24"/>
        </w:rPr>
        <w:t>Brexit</w:t>
      </w:r>
      <w:proofErr w:type="spellEnd"/>
      <w:r w:rsidR="00F8649A" w:rsidRPr="00F8649A">
        <w:rPr>
          <w:rFonts w:ascii="Times New Roman" w:hAnsi="Times New Roman" w:cs="Times New Roman"/>
          <w:sz w:val="24"/>
          <w:szCs w:val="24"/>
        </w:rPr>
        <w:t xml:space="preserve"> and the UK seafood supply chain</w:t>
      </w:r>
      <w:r w:rsidR="00F8649A">
        <w:rPr>
          <w:rFonts w:ascii="Times New Roman" w:hAnsi="Times New Roman" w:cs="Times New Roman"/>
          <w:sz w:val="24"/>
          <w:szCs w:val="24"/>
        </w:rPr>
        <w:t xml:space="preserve">. </w:t>
      </w:r>
      <w:r w:rsidR="00F8649A" w:rsidRPr="00F1708E">
        <w:rPr>
          <w:rFonts w:ascii="Times New Roman" w:hAnsi="Times New Roman" w:cs="Times New Roman"/>
          <w:i/>
          <w:iCs/>
          <w:sz w:val="24"/>
          <w:szCs w:val="24"/>
        </w:rPr>
        <w:t>Marine Policy</w:t>
      </w:r>
      <w:r w:rsidR="00F8649A">
        <w:rPr>
          <w:rFonts w:ascii="Times New Roman" w:hAnsi="Times New Roman" w:cs="Times New Roman"/>
          <w:sz w:val="24"/>
          <w:szCs w:val="24"/>
        </w:rPr>
        <w:t xml:space="preserve"> </w:t>
      </w:r>
      <w:r w:rsidR="00F8649A" w:rsidRPr="00F1708E">
        <w:rPr>
          <w:rFonts w:ascii="Times New Roman" w:hAnsi="Times New Roman" w:cs="Times New Roman"/>
          <w:b/>
          <w:bCs/>
          <w:sz w:val="24"/>
          <w:szCs w:val="24"/>
        </w:rPr>
        <w:t>102</w:t>
      </w:r>
      <w:r w:rsidR="00F8649A" w:rsidRPr="00F8649A">
        <w:rPr>
          <w:rFonts w:ascii="Times New Roman" w:hAnsi="Times New Roman" w:cs="Times New Roman"/>
          <w:sz w:val="24"/>
          <w:szCs w:val="24"/>
        </w:rPr>
        <w:t>, 5-9</w:t>
      </w:r>
      <w:r w:rsidR="00F8649A">
        <w:rPr>
          <w:rFonts w:ascii="Times New Roman" w:hAnsi="Times New Roman" w:cs="Times New Roman"/>
          <w:sz w:val="24"/>
          <w:szCs w:val="24"/>
        </w:rPr>
        <w:t xml:space="preserve">. </w:t>
      </w:r>
      <w:r w:rsidR="00F8649A" w:rsidRPr="00F8649A">
        <w:rPr>
          <w:rFonts w:ascii="Times New Roman" w:hAnsi="Times New Roman" w:cs="Times New Roman"/>
          <w:sz w:val="24"/>
          <w:szCs w:val="24"/>
        </w:rPr>
        <w:t>https://doi.org/10.1016/j.marpol.2019.01.015</w:t>
      </w:r>
    </w:p>
    <w:p w14:paraId="4EC7B22F" w14:textId="6451870D" w:rsidR="0043091F" w:rsidRDefault="00E96AD5" w:rsidP="000273D3">
      <w:pPr>
        <w:spacing w:after="0" w:line="360" w:lineRule="auto"/>
        <w:rPr>
          <w:rFonts w:ascii="Times New Roman" w:hAnsi="Times New Roman" w:cs="Times New Roman"/>
          <w:sz w:val="24"/>
          <w:szCs w:val="24"/>
        </w:rPr>
      </w:pPr>
      <w:r>
        <w:rPr>
          <w:rFonts w:asciiTheme="majorBidi" w:hAnsiTheme="majorBidi" w:cstheme="majorBidi"/>
          <w:sz w:val="24"/>
          <w:szCs w:val="24"/>
        </w:rPr>
        <w:t>2</w:t>
      </w:r>
      <w:r w:rsidR="000273D3">
        <w:rPr>
          <w:rFonts w:asciiTheme="majorBidi" w:hAnsiTheme="majorBidi" w:cstheme="majorBidi"/>
          <w:sz w:val="24"/>
          <w:szCs w:val="24"/>
        </w:rPr>
        <w:t>1</w:t>
      </w:r>
      <w:r w:rsidR="0043091F" w:rsidRPr="00F1708E">
        <w:rPr>
          <w:rFonts w:asciiTheme="majorBidi" w:hAnsiTheme="majorBidi" w:cstheme="majorBidi"/>
          <w:sz w:val="24"/>
          <w:szCs w:val="24"/>
        </w:rPr>
        <w:t xml:space="preserve">. </w:t>
      </w:r>
      <w:proofErr w:type="spellStart"/>
      <w:r w:rsidR="0043091F" w:rsidRPr="00F1708E">
        <w:rPr>
          <w:rFonts w:asciiTheme="majorBidi" w:hAnsiTheme="majorBidi" w:cstheme="majorBidi"/>
          <w:sz w:val="24"/>
          <w:szCs w:val="24"/>
        </w:rPr>
        <w:t>Trocht</w:t>
      </w:r>
      <w:r w:rsidR="0043091F">
        <w:rPr>
          <w:rFonts w:asciiTheme="majorBidi" w:hAnsiTheme="majorBidi" w:cstheme="majorBidi"/>
          <w:sz w:val="24"/>
          <w:szCs w:val="24"/>
        </w:rPr>
        <w:t>a</w:t>
      </w:r>
      <w:proofErr w:type="spellEnd"/>
      <w:r w:rsidR="0043091F">
        <w:rPr>
          <w:rFonts w:asciiTheme="majorBidi" w:hAnsiTheme="majorBidi" w:cstheme="majorBidi"/>
          <w:sz w:val="24"/>
          <w:szCs w:val="24"/>
        </w:rPr>
        <w:t xml:space="preserve">, J.T., Pons, M., Rudd, M.B., </w:t>
      </w:r>
      <w:proofErr w:type="spellStart"/>
      <w:r w:rsidR="0043091F">
        <w:rPr>
          <w:rFonts w:asciiTheme="majorBidi" w:hAnsiTheme="majorBidi" w:cstheme="majorBidi"/>
          <w:sz w:val="24"/>
          <w:szCs w:val="24"/>
        </w:rPr>
        <w:t>Krigbaum</w:t>
      </w:r>
      <w:proofErr w:type="spellEnd"/>
      <w:r w:rsidR="0043091F">
        <w:rPr>
          <w:rFonts w:asciiTheme="majorBidi" w:hAnsiTheme="majorBidi" w:cstheme="majorBidi"/>
          <w:sz w:val="24"/>
          <w:szCs w:val="24"/>
        </w:rPr>
        <w:t xml:space="preserve">, M., </w:t>
      </w:r>
      <w:proofErr w:type="spellStart"/>
      <w:r w:rsidR="0043091F">
        <w:rPr>
          <w:rFonts w:asciiTheme="majorBidi" w:hAnsiTheme="majorBidi" w:cstheme="majorBidi"/>
          <w:sz w:val="24"/>
          <w:szCs w:val="24"/>
        </w:rPr>
        <w:t>Tanz</w:t>
      </w:r>
      <w:proofErr w:type="spellEnd"/>
      <w:r w:rsidR="0043091F">
        <w:rPr>
          <w:rFonts w:asciiTheme="majorBidi" w:hAnsiTheme="majorBidi" w:cstheme="majorBidi"/>
          <w:sz w:val="24"/>
          <w:szCs w:val="24"/>
        </w:rPr>
        <w:t xml:space="preserve">, A. and </w:t>
      </w:r>
      <w:proofErr w:type="spellStart"/>
      <w:r w:rsidR="0043091F">
        <w:rPr>
          <w:rFonts w:asciiTheme="majorBidi" w:hAnsiTheme="majorBidi" w:cstheme="majorBidi"/>
          <w:sz w:val="24"/>
          <w:szCs w:val="24"/>
        </w:rPr>
        <w:t>Hilborn</w:t>
      </w:r>
      <w:proofErr w:type="spellEnd"/>
      <w:r w:rsidR="0043091F">
        <w:rPr>
          <w:rFonts w:asciiTheme="majorBidi" w:hAnsiTheme="majorBidi" w:cstheme="majorBidi"/>
          <w:sz w:val="24"/>
          <w:szCs w:val="24"/>
        </w:rPr>
        <w:t xml:space="preserve">, R. 2018. </w:t>
      </w:r>
      <w:r w:rsidR="0043091F" w:rsidRPr="00F1708E">
        <w:rPr>
          <w:rFonts w:asciiTheme="majorBidi" w:hAnsiTheme="majorBidi" w:cstheme="majorBidi"/>
          <w:sz w:val="24"/>
          <w:szCs w:val="24"/>
        </w:rPr>
        <w:t>Ecosystem</w:t>
      </w:r>
      <w:r w:rsidR="0043091F" w:rsidRPr="0043091F">
        <w:rPr>
          <w:rFonts w:ascii="Times New Roman" w:hAnsi="Times New Roman" w:cs="Times New Roman"/>
          <w:sz w:val="24"/>
          <w:szCs w:val="24"/>
        </w:rPr>
        <w:t xml:space="preserve">-based fisheries management: </w:t>
      </w:r>
      <w:r w:rsidR="0043091F">
        <w:rPr>
          <w:rFonts w:ascii="Times New Roman" w:hAnsi="Times New Roman" w:cs="Times New Roman"/>
          <w:sz w:val="24"/>
          <w:szCs w:val="24"/>
        </w:rPr>
        <w:t>p</w:t>
      </w:r>
      <w:r w:rsidR="0043091F" w:rsidRPr="0043091F">
        <w:rPr>
          <w:rFonts w:ascii="Times New Roman" w:hAnsi="Times New Roman" w:cs="Times New Roman"/>
          <w:sz w:val="24"/>
          <w:szCs w:val="24"/>
        </w:rPr>
        <w:t>erception on definitions, implementations, and aspirations</w:t>
      </w:r>
      <w:r w:rsidR="0043091F">
        <w:rPr>
          <w:rFonts w:ascii="Times New Roman" w:hAnsi="Times New Roman" w:cs="Times New Roman"/>
          <w:sz w:val="24"/>
          <w:szCs w:val="24"/>
        </w:rPr>
        <w:t xml:space="preserve">. PLoS ONE. </w:t>
      </w:r>
      <w:r w:rsidR="0043091F" w:rsidRPr="0043091F">
        <w:rPr>
          <w:rFonts w:ascii="Times New Roman" w:hAnsi="Times New Roman" w:cs="Times New Roman"/>
          <w:sz w:val="24"/>
          <w:szCs w:val="24"/>
        </w:rPr>
        <w:t>Published: January 30,</w:t>
      </w:r>
      <w:r w:rsidR="0043091F">
        <w:rPr>
          <w:rFonts w:ascii="Times New Roman" w:hAnsi="Times New Roman" w:cs="Times New Roman"/>
          <w:sz w:val="24"/>
          <w:szCs w:val="24"/>
        </w:rPr>
        <w:t xml:space="preserve"> </w:t>
      </w:r>
      <w:r w:rsidR="0043091F" w:rsidRPr="0043091F">
        <w:rPr>
          <w:rFonts w:ascii="Times New Roman" w:hAnsi="Times New Roman" w:cs="Times New Roman"/>
          <w:sz w:val="24"/>
          <w:szCs w:val="24"/>
        </w:rPr>
        <w:t>2018</w:t>
      </w:r>
      <w:r w:rsidR="0043091F">
        <w:rPr>
          <w:rFonts w:ascii="Times New Roman" w:hAnsi="Times New Roman" w:cs="Times New Roman"/>
          <w:sz w:val="24"/>
          <w:szCs w:val="24"/>
        </w:rPr>
        <w:t xml:space="preserve"> </w:t>
      </w:r>
      <w:hyperlink r:id="rId15" w:history="1">
        <w:r w:rsidR="00C5585B" w:rsidRPr="006433F3">
          <w:rPr>
            <w:rStyle w:val="Hyperlink"/>
            <w:rFonts w:ascii="Times New Roman" w:hAnsi="Times New Roman" w:cs="Times New Roman"/>
            <w:sz w:val="24"/>
            <w:szCs w:val="24"/>
          </w:rPr>
          <w:t>https://doi.org/10.1371/journal.pone.0190467</w:t>
        </w:r>
      </w:hyperlink>
    </w:p>
    <w:p w14:paraId="51DA23CC" w14:textId="26B6F815" w:rsidR="00C5585B" w:rsidRDefault="00E96AD5" w:rsidP="000273D3">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0273D3">
        <w:rPr>
          <w:rFonts w:ascii="Times New Roman" w:hAnsi="Times New Roman" w:cs="Times New Roman"/>
          <w:sz w:val="24"/>
          <w:szCs w:val="24"/>
        </w:rPr>
        <w:t>2</w:t>
      </w:r>
      <w:r w:rsidR="00C5585B">
        <w:rPr>
          <w:rFonts w:ascii="Times New Roman" w:hAnsi="Times New Roman" w:cs="Times New Roman"/>
          <w:sz w:val="24"/>
          <w:szCs w:val="24"/>
        </w:rPr>
        <w:t xml:space="preserve">. </w:t>
      </w:r>
      <w:proofErr w:type="spellStart"/>
      <w:r w:rsidR="00C5585B" w:rsidRPr="00C5585B">
        <w:rPr>
          <w:rFonts w:ascii="Times New Roman" w:hAnsi="Times New Roman" w:cs="Times New Roman"/>
          <w:sz w:val="24"/>
          <w:szCs w:val="24"/>
        </w:rPr>
        <w:t>Pikitch</w:t>
      </w:r>
      <w:proofErr w:type="spellEnd"/>
      <w:r w:rsidR="00C5585B" w:rsidRPr="00C5585B">
        <w:rPr>
          <w:rFonts w:ascii="Times New Roman" w:hAnsi="Times New Roman" w:cs="Times New Roman"/>
          <w:sz w:val="24"/>
          <w:szCs w:val="24"/>
        </w:rPr>
        <w:t xml:space="preserve">, E., </w:t>
      </w:r>
      <w:proofErr w:type="spellStart"/>
      <w:r w:rsidR="00C5585B" w:rsidRPr="00C5585B">
        <w:rPr>
          <w:rFonts w:ascii="Times New Roman" w:hAnsi="Times New Roman" w:cs="Times New Roman"/>
          <w:sz w:val="24"/>
          <w:szCs w:val="24"/>
        </w:rPr>
        <w:t>Boersma</w:t>
      </w:r>
      <w:proofErr w:type="spellEnd"/>
      <w:r w:rsidR="00C5585B" w:rsidRPr="00C5585B">
        <w:rPr>
          <w:rFonts w:ascii="Times New Roman" w:hAnsi="Times New Roman" w:cs="Times New Roman"/>
          <w:sz w:val="24"/>
          <w:szCs w:val="24"/>
        </w:rPr>
        <w:t>, P.</w:t>
      </w:r>
      <w:r w:rsidR="00C5585B">
        <w:rPr>
          <w:rFonts w:ascii="Times New Roman" w:hAnsi="Times New Roman" w:cs="Times New Roman"/>
          <w:sz w:val="24"/>
          <w:szCs w:val="24"/>
        </w:rPr>
        <w:t xml:space="preserve"> </w:t>
      </w:r>
      <w:r w:rsidR="00C5585B" w:rsidRPr="00C5585B">
        <w:rPr>
          <w:rFonts w:ascii="Times New Roman" w:hAnsi="Times New Roman" w:cs="Times New Roman"/>
          <w:sz w:val="24"/>
          <w:szCs w:val="24"/>
        </w:rPr>
        <w:t>D., Boyd, I.</w:t>
      </w:r>
      <w:r w:rsidR="00C5585B">
        <w:rPr>
          <w:rFonts w:ascii="Times New Roman" w:hAnsi="Times New Roman" w:cs="Times New Roman"/>
          <w:sz w:val="24"/>
          <w:szCs w:val="24"/>
        </w:rPr>
        <w:t xml:space="preserve"> </w:t>
      </w:r>
      <w:r w:rsidR="00C5585B" w:rsidRPr="00C5585B">
        <w:rPr>
          <w:rFonts w:ascii="Times New Roman" w:hAnsi="Times New Roman" w:cs="Times New Roman"/>
          <w:sz w:val="24"/>
          <w:szCs w:val="24"/>
        </w:rPr>
        <w:t>L., Conover, D.</w:t>
      </w:r>
      <w:r w:rsidR="00C5585B">
        <w:rPr>
          <w:rFonts w:ascii="Times New Roman" w:hAnsi="Times New Roman" w:cs="Times New Roman"/>
          <w:sz w:val="24"/>
          <w:szCs w:val="24"/>
        </w:rPr>
        <w:t xml:space="preserve"> </w:t>
      </w:r>
      <w:r w:rsidR="00C5585B" w:rsidRPr="00C5585B">
        <w:rPr>
          <w:rFonts w:ascii="Times New Roman" w:hAnsi="Times New Roman" w:cs="Times New Roman"/>
          <w:sz w:val="24"/>
          <w:szCs w:val="24"/>
        </w:rPr>
        <w:t xml:space="preserve">O., </w:t>
      </w:r>
      <w:proofErr w:type="spellStart"/>
      <w:r w:rsidR="00C5585B" w:rsidRPr="00C5585B">
        <w:rPr>
          <w:rFonts w:ascii="Times New Roman" w:hAnsi="Times New Roman" w:cs="Times New Roman"/>
          <w:sz w:val="24"/>
          <w:szCs w:val="24"/>
        </w:rPr>
        <w:t>Cury</w:t>
      </w:r>
      <w:proofErr w:type="spellEnd"/>
      <w:r w:rsidR="00C5585B" w:rsidRPr="00C5585B">
        <w:rPr>
          <w:rFonts w:ascii="Times New Roman" w:hAnsi="Times New Roman" w:cs="Times New Roman"/>
          <w:sz w:val="24"/>
          <w:szCs w:val="24"/>
        </w:rPr>
        <w:t>, P.,</w:t>
      </w:r>
      <w:r w:rsidR="00C5585B">
        <w:rPr>
          <w:rFonts w:ascii="Times New Roman" w:hAnsi="Times New Roman" w:cs="Times New Roman"/>
          <w:sz w:val="24"/>
          <w:szCs w:val="24"/>
        </w:rPr>
        <w:t xml:space="preserve"> </w:t>
      </w:r>
      <w:r w:rsidR="00C5585B" w:rsidRPr="00C5585B">
        <w:rPr>
          <w:rFonts w:ascii="Times New Roman" w:hAnsi="Times New Roman" w:cs="Times New Roman"/>
          <w:sz w:val="24"/>
          <w:szCs w:val="24"/>
        </w:rPr>
        <w:t xml:space="preserve">Essington, T., </w:t>
      </w:r>
      <w:proofErr w:type="spellStart"/>
      <w:r w:rsidR="00C5585B" w:rsidRPr="00C5585B">
        <w:rPr>
          <w:rFonts w:ascii="Times New Roman" w:hAnsi="Times New Roman" w:cs="Times New Roman"/>
          <w:sz w:val="24"/>
          <w:szCs w:val="24"/>
        </w:rPr>
        <w:t>Heppell</w:t>
      </w:r>
      <w:proofErr w:type="spellEnd"/>
      <w:r w:rsidR="00C5585B" w:rsidRPr="00C5585B">
        <w:rPr>
          <w:rFonts w:ascii="Times New Roman" w:hAnsi="Times New Roman" w:cs="Times New Roman"/>
          <w:sz w:val="24"/>
          <w:szCs w:val="24"/>
        </w:rPr>
        <w:t>, S.</w:t>
      </w:r>
      <w:r w:rsidR="00C5585B">
        <w:rPr>
          <w:rFonts w:ascii="Times New Roman" w:hAnsi="Times New Roman" w:cs="Times New Roman"/>
          <w:sz w:val="24"/>
          <w:szCs w:val="24"/>
        </w:rPr>
        <w:t xml:space="preserve"> </w:t>
      </w:r>
      <w:r w:rsidR="00C5585B" w:rsidRPr="00C5585B">
        <w:rPr>
          <w:rFonts w:ascii="Times New Roman" w:hAnsi="Times New Roman" w:cs="Times New Roman"/>
          <w:sz w:val="24"/>
          <w:szCs w:val="24"/>
        </w:rPr>
        <w:t xml:space="preserve">S., </w:t>
      </w:r>
      <w:proofErr w:type="spellStart"/>
      <w:r w:rsidR="00C5585B" w:rsidRPr="00C5585B">
        <w:rPr>
          <w:rFonts w:ascii="Times New Roman" w:hAnsi="Times New Roman" w:cs="Times New Roman"/>
          <w:sz w:val="24"/>
          <w:szCs w:val="24"/>
        </w:rPr>
        <w:t>Houde</w:t>
      </w:r>
      <w:proofErr w:type="spellEnd"/>
      <w:r w:rsidR="00C5585B" w:rsidRPr="00C5585B">
        <w:rPr>
          <w:rFonts w:ascii="Times New Roman" w:hAnsi="Times New Roman" w:cs="Times New Roman"/>
          <w:sz w:val="24"/>
          <w:szCs w:val="24"/>
        </w:rPr>
        <w:t>, E.</w:t>
      </w:r>
      <w:r w:rsidR="00C5585B">
        <w:rPr>
          <w:rFonts w:ascii="Times New Roman" w:hAnsi="Times New Roman" w:cs="Times New Roman"/>
          <w:sz w:val="24"/>
          <w:szCs w:val="24"/>
        </w:rPr>
        <w:t xml:space="preserve"> </w:t>
      </w:r>
      <w:r w:rsidR="00C5585B" w:rsidRPr="00C5585B">
        <w:rPr>
          <w:rFonts w:ascii="Times New Roman" w:hAnsi="Times New Roman" w:cs="Times New Roman"/>
          <w:sz w:val="24"/>
          <w:szCs w:val="24"/>
        </w:rPr>
        <w:t xml:space="preserve">D., </w:t>
      </w:r>
      <w:proofErr w:type="spellStart"/>
      <w:r w:rsidR="00C5585B" w:rsidRPr="00C5585B">
        <w:rPr>
          <w:rFonts w:ascii="Times New Roman" w:hAnsi="Times New Roman" w:cs="Times New Roman"/>
          <w:sz w:val="24"/>
          <w:szCs w:val="24"/>
        </w:rPr>
        <w:t>Mangel</w:t>
      </w:r>
      <w:proofErr w:type="spellEnd"/>
      <w:r w:rsidR="00C5585B" w:rsidRPr="00C5585B">
        <w:rPr>
          <w:rFonts w:ascii="Times New Roman" w:hAnsi="Times New Roman" w:cs="Times New Roman"/>
          <w:sz w:val="24"/>
          <w:szCs w:val="24"/>
        </w:rPr>
        <w:t xml:space="preserve">, M., </w:t>
      </w:r>
      <w:proofErr w:type="spellStart"/>
      <w:r w:rsidR="00C5585B" w:rsidRPr="00C5585B">
        <w:rPr>
          <w:rFonts w:ascii="Times New Roman" w:hAnsi="Times New Roman" w:cs="Times New Roman"/>
          <w:sz w:val="24"/>
          <w:szCs w:val="24"/>
        </w:rPr>
        <w:t>Pauly</w:t>
      </w:r>
      <w:proofErr w:type="spellEnd"/>
      <w:r w:rsidR="00C5585B" w:rsidRPr="00C5585B">
        <w:rPr>
          <w:rFonts w:ascii="Times New Roman" w:hAnsi="Times New Roman" w:cs="Times New Roman"/>
          <w:sz w:val="24"/>
          <w:szCs w:val="24"/>
        </w:rPr>
        <w:t>, D.,</w:t>
      </w:r>
      <w:r w:rsidR="00C5585B">
        <w:rPr>
          <w:rFonts w:ascii="Times New Roman" w:hAnsi="Times New Roman" w:cs="Times New Roman"/>
          <w:sz w:val="24"/>
          <w:szCs w:val="24"/>
        </w:rPr>
        <w:t xml:space="preserve"> </w:t>
      </w:r>
      <w:proofErr w:type="spellStart"/>
      <w:r w:rsidR="00C5585B" w:rsidRPr="00C5585B">
        <w:rPr>
          <w:rFonts w:ascii="Times New Roman" w:hAnsi="Times New Roman" w:cs="Times New Roman"/>
          <w:sz w:val="24"/>
          <w:szCs w:val="24"/>
        </w:rPr>
        <w:t>Plagányi</w:t>
      </w:r>
      <w:proofErr w:type="spellEnd"/>
      <w:r w:rsidR="00C5585B" w:rsidRPr="00C5585B">
        <w:rPr>
          <w:rFonts w:ascii="Times New Roman" w:hAnsi="Times New Roman" w:cs="Times New Roman"/>
          <w:sz w:val="24"/>
          <w:szCs w:val="24"/>
        </w:rPr>
        <w:t xml:space="preserve">, É., Sainsbury, K., and </w:t>
      </w:r>
      <w:proofErr w:type="spellStart"/>
      <w:r w:rsidR="00C5585B" w:rsidRPr="00C5585B">
        <w:rPr>
          <w:rFonts w:ascii="Times New Roman" w:hAnsi="Times New Roman" w:cs="Times New Roman"/>
          <w:sz w:val="24"/>
          <w:szCs w:val="24"/>
        </w:rPr>
        <w:t>Steneck</w:t>
      </w:r>
      <w:proofErr w:type="spellEnd"/>
      <w:r w:rsidR="00C5585B" w:rsidRPr="00C5585B">
        <w:rPr>
          <w:rFonts w:ascii="Times New Roman" w:hAnsi="Times New Roman" w:cs="Times New Roman"/>
          <w:sz w:val="24"/>
          <w:szCs w:val="24"/>
        </w:rPr>
        <w:t>, R.</w:t>
      </w:r>
      <w:r w:rsidR="00C5585B">
        <w:rPr>
          <w:rFonts w:ascii="Times New Roman" w:hAnsi="Times New Roman" w:cs="Times New Roman"/>
          <w:sz w:val="24"/>
          <w:szCs w:val="24"/>
        </w:rPr>
        <w:t xml:space="preserve"> </w:t>
      </w:r>
      <w:r w:rsidR="00C5585B" w:rsidRPr="00C5585B">
        <w:rPr>
          <w:rFonts w:ascii="Times New Roman" w:hAnsi="Times New Roman" w:cs="Times New Roman"/>
          <w:sz w:val="24"/>
          <w:szCs w:val="24"/>
        </w:rPr>
        <w:t xml:space="preserve">S. 2012. </w:t>
      </w:r>
      <w:r w:rsidR="00C5585B" w:rsidRPr="00F1708E">
        <w:rPr>
          <w:rFonts w:ascii="Times New Roman" w:hAnsi="Times New Roman" w:cs="Times New Roman"/>
          <w:i/>
          <w:iCs/>
          <w:sz w:val="24"/>
          <w:szCs w:val="24"/>
        </w:rPr>
        <w:t xml:space="preserve">Little </w:t>
      </w:r>
      <w:r w:rsidR="00C5585B">
        <w:rPr>
          <w:rFonts w:ascii="Times New Roman" w:hAnsi="Times New Roman" w:cs="Times New Roman"/>
          <w:i/>
          <w:iCs/>
          <w:sz w:val="24"/>
          <w:szCs w:val="24"/>
        </w:rPr>
        <w:t>f</w:t>
      </w:r>
      <w:r w:rsidR="00C5585B" w:rsidRPr="00F1708E">
        <w:rPr>
          <w:rFonts w:ascii="Times New Roman" w:hAnsi="Times New Roman" w:cs="Times New Roman"/>
          <w:i/>
          <w:iCs/>
          <w:sz w:val="24"/>
          <w:szCs w:val="24"/>
        </w:rPr>
        <w:t xml:space="preserve">ish, </w:t>
      </w:r>
      <w:r w:rsidR="00C5585B">
        <w:rPr>
          <w:rFonts w:ascii="Times New Roman" w:hAnsi="Times New Roman" w:cs="Times New Roman"/>
          <w:i/>
          <w:iCs/>
          <w:sz w:val="24"/>
          <w:szCs w:val="24"/>
        </w:rPr>
        <w:t>b</w:t>
      </w:r>
      <w:r w:rsidR="00C5585B" w:rsidRPr="00F1708E">
        <w:rPr>
          <w:rFonts w:ascii="Times New Roman" w:hAnsi="Times New Roman" w:cs="Times New Roman"/>
          <w:i/>
          <w:iCs/>
          <w:sz w:val="24"/>
          <w:szCs w:val="24"/>
        </w:rPr>
        <w:t xml:space="preserve">ig </w:t>
      </w:r>
      <w:r w:rsidR="00C5585B">
        <w:rPr>
          <w:rFonts w:ascii="Times New Roman" w:hAnsi="Times New Roman" w:cs="Times New Roman"/>
          <w:i/>
          <w:iCs/>
          <w:sz w:val="24"/>
          <w:szCs w:val="24"/>
        </w:rPr>
        <w:t>i</w:t>
      </w:r>
      <w:r w:rsidR="00C5585B" w:rsidRPr="00F1708E">
        <w:rPr>
          <w:rFonts w:ascii="Times New Roman" w:hAnsi="Times New Roman" w:cs="Times New Roman"/>
          <w:i/>
          <w:iCs/>
          <w:sz w:val="24"/>
          <w:szCs w:val="24"/>
        </w:rPr>
        <w:t xml:space="preserve">mpact: </w:t>
      </w:r>
      <w:r w:rsidR="00C5585B">
        <w:rPr>
          <w:rFonts w:ascii="Times New Roman" w:hAnsi="Times New Roman" w:cs="Times New Roman"/>
          <w:i/>
          <w:iCs/>
          <w:sz w:val="24"/>
          <w:szCs w:val="24"/>
        </w:rPr>
        <w:t>m</w:t>
      </w:r>
      <w:r w:rsidR="00C5585B" w:rsidRPr="00F1708E">
        <w:rPr>
          <w:rFonts w:ascii="Times New Roman" w:hAnsi="Times New Roman" w:cs="Times New Roman"/>
          <w:i/>
          <w:iCs/>
          <w:sz w:val="24"/>
          <w:szCs w:val="24"/>
        </w:rPr>
        <w:t xml:space="preserve">anaging a </w:t>
      </w:r>
      <w:r w:rsidR="00C5585B">
        <w:rPr>
          <w:rFonts w:ascii="Times New Roman" w:hAnsi="Times New Roman" w:cs="Times New Roman"/>
          <w:i/>
          <w:iCs/>
          <w:sz w:val="24"/>
          <w:szCs w:val="24"/>
        </w:rPr>
        <w:t>c</w:t>
      </w:r>
      <w:r w:rsidR="00C5585B" w:rsidRPr="00F1708E">
        <w:rPr>
          <w:rFonts w:ascii="Times New Roman" w:hAnsi="Times New Roman" w:cs="Times New Roman"/>
          <w:i/>
          <w:iCs/>
          <w:sz w:val="24"/>
          <w:szCs w:val="24"/>
        </w:rPr>
        <w:t xml:space="preserve">rucial </w:t>
      </w:r>
      <w:r w:rsidR="00C5585B">
        <w:rPr>
          <w:rFonts w:ascii="Times New Roman" w:hAnsi="Times New Roman" w:cs="Times New Roman"/>
          <w:i/>
          <w:iCs/>
          <w:sz w:val="24"/>
          <w:szCs w:val="24"/>
        </w:rPr>
        <w:t>l</w:t>
      </w:r>
      <w:r w:rsidR="00C5585B" w:rsidRPr="00F1708E">
        <w:rPr>
          <w:rFonts w:ascii="Times New Roman" w:hAnsi="Times New Roman" w:cs="Times New Roman"/>
          <w:i/>
          <w:iCs/>
          <w:sz w:val="24"/>
          <w:szCs w:val="24"/>
        </w:rPr>
        <w:t xml:space="preserve">ink in </w:t>
      </w:r>
      <w:r w:rsidR="00C5585B">
        <w:rPr>
          <w:rFonts w:ascii="Times New Roman" w:hAnsi="Times New Roman" w:cs="Times New Roman"/>
          <w:i/>
          <w:iCs/>
          <w:sz w:val="24"/>
          <w:szCs w:val="24"/>
        </w:rPr>
        <w:t>o</w:t>
      </w:r>
      <w:r w:rsidR="00C5585B" w:rsidRPr="00F1708E">
        <w:rPr>
          <w:rFonts w:ascii="Times New Roman" w:hAnsi="Times New Roman" w:cs="Times New Roman"/>
          <w:i/>
          <w:iCs/>
          <w:sz w:val="24"/>
          <w:szCs w:val="24"/>
        </w:rPr>
        <w:t xml:space="preserve">cean </w:t>
      </w:r>
      <w:r w:rsidR="00C5585B">
        <w:rPr>
          <w:rFonts w:ascii="Times New Roman" w:hAnsi="Times New Roman" w:cs="Times New Roman"/>
          <w:i/>
          <w:iCs/>
          <w:sz w:val="24"/>
          <w:szCs w:val="24"/>
        </w:rPr>
        <w:t>f</w:t>
      </w:r>
      <w:r w:rsidR="00C5585B" w:rsidRPr="00F1708E">
        <w:rPr>
          <w:rFonts w:ascii="Times New Roman" w:hAnsi="Times New Roman" w:cs="Times New Roman"/>
          <w:i/>
          <w:iCs/>
          <w:sz w:val="24"/>
          <w:szCs w:val="24"/>
        </w:rPr>
        <w:t xml:space="preserve">ood </w:t>
      </w:r>
      <w:r w:rsidR="00C5585B">
        <w:rPr>
          <w:rFonts w:ascii="Times New Roman" w:hAnsi="Times New Roman" w:cs="Times New Roman"/>
          <w:i/>
          <w:iCs/>
          <w:sz w:val="24"/>
          <w:szCs w:val="24"/>
        </w:rPr>
        <w:t>w</w:t>
      </w:r>
      <w:r w:rsidR="00C5585B" w:rsidRPr="00F1708E">
        <w:rPr>
          <w:rFonts w:ascii="Times New Roman" w:hAnsi="Times New Roman" w:cs="Times New Roman"/>
          <w:i/>
          <w:iCs/>
          <w:sz w:val="24"/>
          <w:szCs w:val="24"/>
        </w:rPr>
        <w:t>ebs</w:t>
      </w:r>
      <w:r w:rsidR="00C5585B" w:rsidRPr="00C5585B">
        <w:rPr>
          <w:rFonts w:ascii="Times New Roman" w:hAnsi="Times New Roman" w:cs="Times New Roman"/>
          <w:sz w:val="24"/>
          <w:szCs w:val="24"/>
        </w:rPr>
        <w:t>.</w:t>
      </w:r>
      <w:r w:rsidR="00C5585B">
        <w:rPr>
          <w:rFonts w:ascii="Times New Roman" w:hAnsi="Times New Roman" w:cs="Times New Roman"/>
          <w:sz w:val="24"/>
          <w:szCs w:val="24"/>
        </w:rPr>
        <w:t xml:space="preserve"> </w:t>
      </w:r>
      <w:proofErr w:type="spellStart"/>
      <w:r w:rsidR="00C5585B" w:rsidRPr="00C5585B">
        <w:rPr>
          <w:rFonts w:ascii="Times New Roman" w:hAnsi="Times New Roman" w:cs="Times New Roman"/>
          <w:sz w:val="24"/>
          <w:szCs w:val="24"/>
        </w:rPr>
        <w:t>Lenfest</w:t>
      </w:r>
      <w:proofErr w:type="spellEnd"/>
      <w:r w:rsidR="00C5585B" w:rsidRPr="00C5585B">
        <w:rPr>
          <w:rFonts w:ascii="Times New Roman" w:hAnsi="Times New Roman" w:cs="Times New Roman"/>
          <w:sz w:val="24"/>
          <w:szCs w:val="24"/>
        </w:rPr>
        <w:t xml:space="preserve"> Ocean Program. Washington, DC. 108 pp.</w:t>
      </w:r>
    </w:p>
    <w:p w14:paraId="6B241012" w14:textId="5058A17C" w:rsidR="004B709B" w:rsidRDefault="00562781" w:rsidP="000273D3">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0273D3">
        <w:rPr>
          <w:rFonts w:ascii="Times New Roman" w:hAnsi="Times New Roman" w:cs="Times New Roman"/>
          <w:sz w:val="24"/>
          <w:szCs w:val="24"/>
        </w:rPr>
        <w:t>3</w:t>
      </w:r>
      <w:r w:rsidR="004B709B" w:rsidRPr="004B709B">
        <w:rPr>
          <w:rFonts w:ascii="Times New Roman" w:hAnsi="Times New Roman" w:cs="Times New Roman"/>
          <w:sz w:val="24"/>
          <w:szCs w:val="24"/>
        </w:rPr>
        <w:t xml:space="preserve">. </w:t>
      </w:r>
      <w:proofErr w:type="spellStart"/>
      <w:r w:rsidR="004B709B" w:rsidRPr="004B709B">
        <w:rPr>
          <w:rFonts w:ascii="Times New Roman" w:hAnsi="Times New Roman" w:cs="Times New Roman"/>
          <w:sz w:val="24"/>
          <w:szCs w:val="24"/>
        </w:rPr>
        <w:t>Lellis</w:t>
      </w:r>
      <w:proofErr w:type="spellEnd"/>
      <w:r w:rsidR="004B709B" w:rsidRPr="004B709B">
        <w:rPr>
          <w:rFonts w:ascii="Times New Roman" w:hAnsi="Times New Roman" w:cs="Times New Roman"/>
          <w:sz w:val="24"/>
          <w:szCs w:val="24"/>
        </w:rPr>
        <w:t xml:space="preserve">-Dibble, K.A., </w:t>
      </w:r>
      <w:proofErr w:type="spellStart"/>
      <w:r w:rsidR="004B709B" w:rsidRPr="004B709B">
        <w:rPr>
          <w:rFonts w:ascii="Times New Roman" w:hAnsi="Times New Roman" w:cs="Times New Roman"/>
          <w:sz w:val="24"/>
          <w:szCs w:val="24"/>
        </w:rPr>
        <w:t>McGlynn</w:t>
      </w:r>
      <w:proofErr w:type="spellEnd"/>
      <w:r w:rsidR="004B709B" w:rsidRPr="004B709B">
        <w:rPr>
          <w:rFonts w:ascii="Times New Roman" w:hAnsi="Times New Roman" w:cs="Times New Roman"/>
          <w:sz w:val="24"/>
          <w:szCs w:val="24"/>
        </w:rPr>
        <w:t xml:space="preserve">, K.E. and </w:t>
      </w:r>
      <w:proofErr w:type="spellStart"/>
      <w:r w:rsidR="004B709B" w:rsidRPr="004B709B">
        <w:rPr>
          <w:rFonts w:ascii="Times New Roman" w:hAnsi="Times New Roman" w:cs="Times New Roman"/>
          <w:sz w:val="24"/>
          <w:szCs w:val="24"/>
        </w:rPr>
        <w:t>Bigford</w:t>
      </w:r>
      <w:proofErr w:type="spellEnd"/>
      <w:r w:rsidR="004B709B" w:rsidRPr="004B709B">
        <w:rPr>
          <w:rFonts w:ascii="Times New Roman" w:hAnsi="Times New Roman" w:cs="Times New Roman"/>
          <w:sz w:val="24"/>
          <w:szCs w:val="24"/>
        </w:rPr>
        <w:t xml:space="preserve">, T.E. 2008. Estuarine fish and shellfish species in US. Commercial and recreational fisheries: economic value as an incentive to protect and restore estuarine habitat. U.S. Department of Commerce, National Oceanic and Atmospheric Administration, National Marine Fisheries Service, NOAA Technical Memorandum NMFS-F/SPO-90  </w:t>
      </w:r>
      <w:hyperlink r:id="rId16" w:history="1">
        <w:r w:rsidR="004B709B" w:rsidRPr="004B709B">
          <w:rPr>
            <w:rStyle w:val="Hyperlink"/>
            <w:rFonts w:ascii="Times New Roman" w:hAnsi="Times New Roman" w:cs="Times New Roman"/>
            <w:sz w:val="24"/>
            <w:szCs w:val="24"/>
          </w:rPr>
          <w:t>https://spo.nmfs.noaa.gov/sites/default/files/TM90.pdf</w:t>
        </w:r>
      </w:hyperlink>
      <w:r w:rsidR="004B709B" w:rsidRPr="004B709B">
        <w:rPr>
          <w:rFonts w:ascii="Times New Roman" w:hAnsi="Times New Roman" w:cs="Times New Roman"/>
          <w:sz w:val="24"/>
          <w:szCs w:val="24"/>
        </w:rPr>
        <w:t xml:space="preserve"> (accessed 3 January 2020).</w:t>
      </w:r>
    </w:p>
    <w:p w14:paraId="2850A3E5" w14:textId="43025968" w:rsidR="004637BE" w:rsidRPr="004637BE" w:rsidRDefault="00DB2526" w:rsidP="000273D3">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2</w:t>
      </w:r>
      <w:r w:rsidR="000273D3">
        <w:rPr>
          <w:rFonts w:ascii="Times New Roman" w:hAnsi="Times New Roman" w:cs="Times New Roman"/>
          <w:sz w:val="24"/>
          <w:szCs w:val="24"/>
        </w:rPr>
        <w:t>4</w:t>
      </w:r>
      <w:r w:rsidR="00C35875">
        <w:rPr>
          <w:rFonts w:ascii="Times New Roman" w:hAnsi="Times New Roman" w:cs="Times New Roman"/>
          <w:sz w:val="24"/>
          <w:szCs w:val="24"/>
        </w:rPr>
        <w:t xml:space="preserve">. O’Higgins, T. and O’Hagan, A. M. 2019. A </w:t>
      </w:r>
      <w:r w:rsidR="00C35875" w:rsidRPr="00C35875">
        <w:rPr>
          <w:rFonts w:ascii="Times New Roman" w:hAnsi="Times New Roman" w:cs="Times New Roman"/>
          <w:sz w:val="24"/>
          <w:szCs w:val="24"/>
        </w:rPr>
        <w:t xml:space="preserve">return to the tragedy of the commons? </w:t>
      </w:r>
      <w:proofErr w:type="spellStart"/>
      <w:r w:rsidR="00C35875" w:rsidRPr="00C35875">
        <w:rPr>
          <w:rFonts w:ascii="Times New Roman" w:hAnsi="Times New Roman" w:cs="Times New Roman"/>
          <w:sz w:val="24"/>
          <w:szCs w:val="24"/>
        </w:rPr>
        <w:t>Brexit</w:t>
      </w:r>
      <w:proofErr w:type="spellEnd"/>
      <w:r w:rsidR="00C35875" w:rsidRPr="00C35875">
        <w:rPr>
          <w:rFonts w:ascii="Times New Roman" w:hAnsi="Times New Roman" w:cs="Times New Roman"/>
          <w:sz w:val="24"/>
          <w:szCs w:val="24"/>
        </w:rPr>
        <w:t xml:space="preserve"> trade-offs and spatial analysis, an Irish perspective</w:t>
      </w:r>
      <w:r w:rsidR="00C35875">
        <w:rPr>
          <w:rFonts w:ascii="Times New Roman" w:hAnsi="Times New Roman" w:cs="Times New Roman"/>
          <w:sz w:val="24"/>
          <w:szCs w:val="24"/>
        </w:rPr>
        <w:t xml:space="preserve">. </w:t>
      </w:r>
      <w:r w:rsidR="004637BE" w:rsidRPr="00F1708E">
        <w:rPr>
          <w:rFonts w:ascii="Times New Roman" w:hAnsi="Times New Roman" w:cs="Times New Roman"/>
          <w:i/>
          <w:iCs/>
          <w:sz w:val="24"/>
          <w:szCs w:val="24"/>
        </w:rPr>
        <w:t>Marine Policy</w:t>
      </w:r>
      <w:r w:rsidR="00C35875">
        <w:rPr>
          <w:rFonts w:ascii="Times New Roman" w:hAnsi="Times New Roman" w:cs="Times New Roman"/>
          <w:sz w:val="24"/>
          <w:szCs w:val="24"/>
        </w:rPr>
        <w:t xml:space="preserve"> </w:t>
      </w:r>
      <w:r w:rsidR="00C35875" w:rsidRPr="00F1708E">
        <w:rPr>
          <w:rFonts w:ascii="Times New Roman" w:hAnsi="Times New Roman" w:cs="Times New Roman"/>
          <w:b/>
          <w:bCs/>
          <w:sz w:val="24"/>
          <w:szCs w:val="24"/>
        </w:rPr>
        <w:t>1</w:t>
      </w:r>
      <w:r w:rsidR="004637BE" w:rsidRPr="00F1708E">
        <w:rPr>
          <w:rFonts w:ascii="Times New Roman" w:hAnsi="Times New Roman" w:cs="Times New Roman"/>
          <w:b/>
          <w:bCs/>
          <w:sz w:val="24"/>
          <w:szCs w:val="24"/>
        </w:rPr>
        <w:t>06</w:t>
      </w:r>
      <w:r w:rsidR="004637BE" w:rsidRPr="004637BE">
        <w:rPr>
          <w:rFonts w:ascii="Times New Roman" w:hAnsi="Times New Roman" w:cs="Times New Roman"/>
          <w:sz w:val="24"/>
          <w:szCs w:val="24"/>
        </w:rPr>
        <w:t>, 103524</w:t>
      </w:r>
    </w:p>
    <w:p w14:paraId="7FC6EFE0" w14:textId="3AA22B42" w:rsidR="004637BE" w:rsidRDefault="00C03659" w:rsidP="004637BE">
      <w:pPr>
        <w:spacing w:after="0" w:line="360" w:lineRule="auto"/>
        <w:rPr>
          <w:rFonts w:ascii="Times New Roman" w:hAnsi="Times New Roman" w:cs="Times New Roman"/>
          <w:sz w:val="24"/>
          <w:szCs w:val="24"/>
        </w:rPr>
      </w:pPr>
      <w:hyperlink r:id="rId17" w:history="1">
        <w:r w:rsidR="009437DE" w:rsidRPr="00050F76">
          <w:rPr>
            <w:rStyle w:val="Hyperlink"/>
            <w:rFonts w:ascii="Times New Roman" w:hAnsi="Times New Roman" w:cs="Times New Roman"/>
            <w:sz w:val="24"/>
            <w:szCs w:val="24"/>
          </w:rPr>
          <w:t>https://doi.org/10.1016/j.marpol.2019.103524</w:t>
        </w:r>
      </w:hyperlink>
    </w:p>
    <w:p w14:paraId="2FDA982E" w14:textId="69D3B836" w:rsidR="009437DE" w:rsidRDefault="00DB2526" w:rsidP="000273D3">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0273D3">
        <w:rPr>
          <w:rFonts w:ascii="Times New Roman" w:hAnsi="Times New Roman" w:cs="Times New Roman"/>
          <w:sz w:val="24"/>
          <w:szCs w:val="24"/>
        </w:rPr>
        <w:t>5</w:t>
      </w:r>
      <w:r w:rsidR="009437DE">
        <w:rPr>
          <w:rFonts w:ascii="Times New Roman" w:hAnsi="Times New Roman" w:cs="Times New Roman"/>
          <w:sz w:val="24"/>
          <w:szCs w:val="24"/>
        </w:rPr>
        <w:t xml:space="preserve">. </w:t>
      </w:r>
      <w:proofErr w:type="spellStart"/>
      <w:r w:rsidR="009437DE">
        <w:rPr>
          <w:rFonts w:ascii="Times New Roman" w:hAnsi="Times New Roman" w:cs="Times New Roman"/>
          <w:sz w:val="24"/>
          <w:szCs w:val="24"/>
        </w:rPr>
        <w:t>Forse</w:t>
      </w:r>
      <w:proofErr w:type="spellEnd"/>
      <w:r w:rsidR="009437DE">
        <w:rPr>
          <w:rFonts w:ascii="Times New Roman" w:hAnsi="Times New Roman" w:cs="Times New Roman"/>
          <w:sz w:val="24"/>
          <w:szCs w:val="24"/>
        </w:rPr>
        <w:t xml:space="preserve">, A., Drake, B. and Potts, J. 2019. </w:t>
      </w:r>
      <w:r w:rsidR="009437DE" w:rsidRPr="009437DE">
        <w:rPr>
          <w:rFonts w:ascii="Times New Roman" w:hAnsi="Times New Roman" w:cs="Times New Roman"/>
          <w:sz w:val="24"/>
          <w:szCs w:val="24"/>
        </w:rPr>
        <w:t xml:space="preserve">Towards managing the United Kingdom's fisheries: A </w:t>
      </w:r>
      <w:proofErr w:type="spellStart"/>
      <w:r w:rsidR="009437DE" w:rsidRPr="009437DE">
        <w:rPr>
          <w:rFonts w:ascii="Times New Roman" w:hAnsi="Times New Roman" w:cs="Times New Roman"/>
          <w:sz w:val="24"/>
          <w:szCs w:val="24"/>
        </w:rPr>
        <w:t>Brexit</w:t>
      </w:r>
      <w:proofErr w:type="spellEnd"/>
      <w:r w:rsidR="009437DE" w:rsidRPr="009437DE">
        <w:rPr>
          <w:rFonts w:ascii="Times New Roman" w:hAnsi="Times New Roman" w:cs="Times New Roman"/>
          <w:sz w:val="24"/>
          <w:szCs w:val="24"/>
        </w:rPr>
        <w:t xml:space="preserve"> view from Scotland</w:t>
      </w:r>
      <w:r w:rsidR="009437DE">
        <w:rPr>
          <w:rFonts w:ascii="Times New Roman" w:hAnsi="Times New Roman" w:cs="Times New Roman"/>
          <w:sz w:val="24"/>
          <w:szCs w:val="24"/>
        </w:rPr>
        <w:t xml:space="preserve">. </w:t>
      </w:r>
      <w:r w:rsidR="009437DE" w:rsidRPr="00F1708E">
        <w:rPr>
          <w:rFonts w:ascii="Times New Roman" w:hAnsi="Times New Roman" w:cs="Times New Roman"/>
          <w:i/>
          <w:iCs/>
          <w:sz w:val="24"/>
          <w:szCs w:val="24"/>
        </w:rPr>
        <w:t>Marine Policy</w:t>
      </w:r>
      <w:r w:rsidR="009437DE">
        <w:rPr>
          <w:rFonts w:ascii="Times New Roman" w:hAnsi="Times New Roman" w:cs="Times New Roman"/>
          <w:sz w:val="24"/>
          <w:szCs w:val="24"/>
        </w:rPr>
        <w:t xml:space="preserve"> </w:t>
      </w:r>
      <w:r w:rsidR="009437DE" w:rsidRPr="00F1708E">
        <w:rPr>
          <w:rFonts w:ascii="Times New Roman" w:hAnsi="Times New Roman" w:cs="Times New Roman"/>
          <w:b/>
          <w:bCs/>
          <w:sz w:val="24"/>
          <w:szCs w:val="24"/>
        </w:rPr>
        <w:t>109</w:t>
      </w:r>
      <w:r w:rsidR="009437DE" w:rsidRPr="009437DE">
        <w:rPr>
          <w:rFonts w:ascii="Times New Roman" w:hAnsi="Times New Roman" w:cs="Times New Roman"/>
          <w:sz w:val="24"/>
          <w:szCs w:val="24"/>
        </w:rPr>
        <w:t>, 103709</w:t>
      </w:r>
      <w:r w:rsidR="009437DE">
        <w:rPr>
          <w:rFonts w:ascii="Times New Roman" w:hAnsi="Times New Roman" w:cs="Times New Roman"/>
          <w:sz w:val="24"/>
          <w:szCs w:val="24"/>
        </w:rPr>
        <w:t xml:space="preserve">. </w:t>
      </w:r>
      <w:hyperlink r:id="rId18" w:history="1">
        <w:r w:rsidR="009437DE" w:rsidRPr="00050F76">
          <w:rPr>
            <w:rStyle w:val="Hyperlink"/>
            <w:rFonts w:ascii="Times New Roman" w:hAnsi="Times New Roman" w:cs="Times New Roman"/>
            <w:sz w:val="24"/>
            <w:szCs w:val="24"/>
          </w:rPr>
          <w:t>https://doi.org/10.1016/j.marpol.2019.103709</w:t>
        </w:r>
      </w:hyperlink>
    </w:p>
    <w:p w14:paraId="67979410" w14:textId="3EC3BA73" w:rsidR="00D22699" w:rsidRDefault="00DB2526" w:rsidP="000273D3">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0273D3">
        <w:rPr>
          <w:rFonts w:ascii="Times New Roman" w:hAnsi="Times New Roman" w:cs="Times New Roman"/>
          <w:sz w:val="24"/>
          <w:szCs w:val="24"/>
        </w:rPr>
        <w:t>6</w:t>
      </w:r>
      <w:r w:rsidR="00D22699" w:rsidRPr="00D22699">
        <w:rPr>
          <w:rFonts w:ascii="Times New Roman" w:hAnsi="Times New Roman" w:cs="Times New Roman"/>
          <w:sz w:val="24"/>
          <w:szCs w:val="24"/>
        </w:rPr>
        <w:t xml:space="preserve">. </w:t>
      </w:r>
      <w:proofErr w:type="spellStart"/>
      <w:r w:rsidR="00D22699" w:rsidRPr="009C11C5">
        <w:rPr>
          <w:rFonts w:ascii="Times New Roman" w:hAnsi="Times New Roman" w:cs="Times New Roman"/>
          <w:sz w:val="24"/>
          <w:szCs w:val="24"/>
        </w:rPr>
        <w:t>Melnychuk</w:t>
      </w:r>
      <w:proofErr w:type="spellEnd"/>
      <w:r w:rsidR="00D22699" w:rsidRPr="009C11C5">
        <w:rPr>
          <w:rFonts w:ascii="Times New Roman" w:hAnsi="Times New Roman" w:cs="Times New Roman"/>
          <w:sz w:val="24"/>
          <w:szCs w:val="24"/>
        </w:rPr>
        <w:t xml:space="preserve">, M.C., Peterson, E., Elliott, M. and </w:t>
      </w:r>
      <w:proofErr w:type="spellStart"/>
      <w:r w:rsidR="00D22699" w:rsidRPr="009C11C5">
        <w:rPr>
          <w:rFonts w:ascii="Times New Roman" w:hAnsi="Times New Roman" w:cs="Times New Roman"/>
          <w:sz w:val="24"/>
          <w:szCs w:val="24"/>
        </w:rPr>
        <w:t>Hilborn</w:t>
      </w:r>
      <w:proofErr w:type="spellEnd"/>
      <w:r w:rsidR="00D22699" w:rsidRPr="009C11C5">
        <w:rPr>
          <w:rFonts w:ascii="Times New Roman" w:hAnsi="Times New Roman" w:cs="Times New Roman"/>
          <w:sz w:val="24"/>
          <w:szCs w:val="24"/>
        </w:rPr>
        <w:t xml:space="preserve">, R. 2017. Fisheries management impacts on target species status. </w:t>
      </w:r>
      <w:r w:rsidR="00D22699" w:rsidRPr="009C11C5">
        <w:rPr>
          <w:rFonts w:ascii="Times New Roman" w:hAnsi="Times New Roman" w:cs="Times New Roman"/>
          <w:i/>
          <w:iCs/>
          <w:sz w:val="24"/>
          <w:szCs w:val="24"/>
        </w:rPr>
        <w:t>PNAS</w:t>
      </w:r>
      <w:r w:rsidR="00D22699" w:rsidRPr="009C11C5">
        <w:rPr>
          <w:rFonts w:ascii="Times New Roman" w:hAnsi="Times New Roman" w:cs="Times New Roman"/>
          <w:sz w:val="24"/>
          <w:szCs w:val="24"/>
        </w:rPr>
        <w:t xml:space="preserve"> </w:t>
      </w:r>
      <w:r w:rsidR="00D22699" w:rsidRPr="009C11C5">
        <w:rPr>
          <w:rFonts w:ascii="Times New Roman" w:hAnsi="Times New Roman" w:cs="Times New Roman"/>
          <w:b/>
          <w:bCs/>
          <w:sz w:val="24"/>
          <w:szCs w:val="24"/>
        </w:rPr>
        <w:t>114</w:t>
      </w:r>
      <w:r w:rsidR="00D22699" w:rsidRPr="009C11C5">
        <w:rPr>
          <w:rFonts w:ascii="Times New Roman" w:hAnsi="Times New Roman" w:cs="Times New Roman"/>
          <w:sz w:val="24"/>
          <w:szCs w:val="24"/>
        </w:rPr>
        <w:t xml:space="preserve"> (1), 178-183. </w:t>
      </w:r>
      <w:hyperlink r:id="rId19" w:history="1">
        <w:r w:rsidR="00D735C5" w:rsidRPr="00450933">
          <w:rPr>
            <w:rStyle w:val="Hyperlink"/>
            <w:rFonts w:ascii="Times New Roman" w:hAnsi="Times New Roman" w:cs="Times New Roman"/>
            <w:sz w:val="24"/>
            <w:szCs w:val="24"/>
          </w:rPr>
          <w:t>https://doi.org/10.1073/pnas.1609915114</w:t>
        </w:r>
      </w:hyperlink>
    </w:p>
    <w:p w14:paraId="23FA04EA" w14:textId="77384C36" w:rsidR="00D735C5" w:rsidRDefault="00DB2526" w:rsidP="000273D3">
      <w:pPr>
        <w:spacing w:after="0" w:line="360" w:lineRule="auto"/>
        <w:rPr>
          <w:rStyle w:val="Hyperlink"/>
          <w:rFonts w:ascii="Times New Roman" w:hAnsi="Times New Roman" w:cs="Times New Roman"/>
          <w:sz w:val="24"/>
          <w:szCs w:val="24"/>
        </w:rPr>
      </w:pPr>
      <w:r>
        <w:rPr>
          <w:rFonts w:ascii="Times New Roman" w:hAnsi="Times New Roman" w:cs="Times New Roman"/>
          <w:sz w:val="24"/>
          <w:szCs w:val="24"/>
        </w:rPr>
        <w:t>2</w:t>
      </w:r>
      <w:r w:rsidR="000273D3">
        <w:rPr>
          <w:rFonts w:ascii="Times New Roman" w:hAnsi="Times New Roman" w:cs="Times New Roman"/>
          <w:sz w:val="24"/>
          <w:szCs w:val="24"/>
        </w:rPr>
        <w:t>7</w:t>
      </w:r>
      <w:r w:rsidR="00D735C5">
        <w:rPr>
          <w:rFonts w:ascii="Times New Roman" w:hAnsi="Times New Roman" w:cs="Times New Roman"/>
          <w:sz w:val="24"/>
          <w:szCs w:val="24"/>
        </w:rPr>
        <w:t xml:space="preserve">. </w:t>
      </w:r>
      <w:r w:rsidR="00D735C5" w:rsidRPr="009C11C5">
        <w:rPr>
          <w:rFonts w:ascii="Times New Roman" w:hAnsi="Times New Roman" w:cs="Times New Roman"/>
          <w:sz w:val="24"/>
          <w:szCs w:val="24"/>
        </w:rPr>
        <w:t xml:space="preserve">Costello, C., </w:t>
      </w:r>
      <w:proofErr w:type="spellStart"/>
      <w:r w:rsidR="00D735C5" w:rsidRPr="009C11C5">
        <w:rPr>
          <w:rFonts w:ascii="Times New Roman" w:hAnsi="Times New Roman" w:cs="Times New Roman"/>
          <w:sz w:val="24"/>
          <w:szCs w:val="24"/>
        </w:rPr>
        <w:t>Ovando</w:t>
      </w:r>
      <w:proofErr w:type="spellEnd"/>
      <w:r w:rsidR="00D735C5" w:rsidRPr="009C11C5">
        <w:rPr>
          <w:rFonts w:ascii="Times New Roman" w:hAnsi="Times New Roman" w:cs="Times New Roman"/>
          <w:sz w:val="24"/>
          <w:szCs w:val="24"/>
        </w:rPr>
        <w:t xml:space="preserve">, D., </w:t>
      </w:r>
      <w:proofErr w:type="spellStart"/>
      <w:r w:rsidR="00D735C5" w:rsidRPr="009C11C5">
        <w:rPr>
          <w:rFonts w:ascii="Times New Roman" w:hAnsi="Times New Roman" w:cs="Times New Roman"/>
          <w:sz w:val="24"/>
          <w:szCs w:val="24"/>
        </w:rPr>
        <w:t>Clavelle</w:t>
      </w:r>
      <w:proofErr w:type="spellEnd"/>
      <w:r w:rsidR="00D735C5" w:rsidRPr="009C11C5">
        <w:rPr>
          <w:rFonts w:ascii="Times New Roman" w:hAnsi="Times New Roman" w:cs="Times New Roman"/>
          <w:sz w:val="24"/>
          <w:szCs w:val="24"/>
        </w:rPr>
        <w:t xml:space="preserve">, T., Strauss, C.K., </w:t>
      </w:r>
      <w:proofErr w:type="spellStart"/>
      <w:r w:rsidR="00D735C5" w:rsidRPr="009C11C5">
        <w:rPr>
          <w:rFonts w:ascii="Times New Roman" w:hAnsi="Times New Roman" w:cs="Times New Roman"/>
          <w:sz w:val="24"/>
          <w:szCs w:val="24"/>
        </w:rPr>
        <w:t>Hilborn</w:t>
      </w:r>
      <w:proofErr w:type="spellEnd"/>
      <w:r w:rsidR="00D735C5" w:rsidRPr="009C11C5">
        <w:rPr>
          <w:rFonts w:ascii="Times New Roman" w:hAnsi="Times New Roman" w:cs="Times New Roman"/>
          <w:sz w:val="24"/>
          <w:szCs w:val="24"/>
        </w:rPr>
        <w:t xml:space="preserve">, R., </w:t>
      </w:r>
      <w:proofErr w:type="spellStart"/>
      <w:r w:rsidR="00D735C5" w:rsidRPr="009C11C5">
        <w:rPr>
          <w:rFonts w:ascii="Times New Roman" w:hAnsi="Times New Roman" w:cs="Times New Roman"/>
          <w:sz w:val="24"/>
          <w:szCs w:val="24"/>
        </w:rPr>
        <w:t>Melnychuk</w:t>
      </w:r>
      <w:proofErr w:type="spellEnd"/>
      <w:r w:rsidR="00D735C5" w:rsidRPr="009C11C5">
        <w:rPr>
          <w:rFonts w:ascii="Times New Roman" w:hAnsi="Times New Roman" w:cs="Times New Roman"/>
          <w:sz w:val="24"/>
          <w:szCs w:val="24"/>
        </w:rPr>
        <w:t xml:space="preserve">, M.C., Branch, T.A., Gaines, S.D., </w:t>
      </w:r>
      <w:proofErr w:type="spellStart"/>
      <w:r w:rsidR="00D735C5" w:rsidRPr="009C11C5">
        <w:rPr>
          <w:rFonts w:ascii="Times New Roman" w:hAnsi="Times New Roman" w:cs="Times New Roman"/>
          <w:sz w:val="24"/>
          <w:szCs w:val="24"/>
        </w:rPr>
        <w:t>Szuwalski</w:t>
      </w:r>
      <w:proofErr w:type="spellEnd"/>
      <w:r w:rsidR="00D735C5" w:rsidRPr="009C11C5">
        <w:rPr>
          <w:rFonts w:ascii="Times New Roman" w:hAnsi="Times New Roman" w:cs="Times New Roman"/>
          <w:sz w:val="24"/>
          <w:szCs w:val="24"/>
        </w:rPr>
        <w:t>, C.S., Cabral, R.B., Rader, D.N. and Leland, A. 2016. Global fishery prospects under contrasting management regimes.</w:t>
      </w:r>
      <w:r w:rsidR="00D735C5" w:rsidRPr="009C11C5">
        <w:rPr>
          <w:rFonts w:ascii="Times New Roman" w:hAnsi="Times New Roman" w:cs="Times New Roman"/>
          <w:i/>
          <w:iCs/>
          <w:sz w:val="24"/>
          <w:szCs w:val="24"/>
        </w:rPr>
        <w:t xml:space="preserve"> PNAS</w:t>
      </w:r>
      <w:r w:rsidR="00D735C5" w:rsidRPr="009C11C5">
        <w:rPr>
          <w:rFonts w:ascii="Times New Roman" w:hAnsi="Times New Roman" w:cs="Times New Roman"/>
          <w:sz w:val="24"/>
          <w:szCs w:val="24"/>
        </w:rPr>
        <w:t xml:space="preserve"> </w:t>
      </w:r>
      <w:r w:rsidR="00D735C5" w:rsidRPr="009C11C5">
        <w:rPr>
          <w:rFonts w:ascii="Times New Roman" w:hAnsi="Times New Roman" w:cs="Times New Roman"/>
          <w:b/>
          <w:bCs/>
          <w:sz w:val="24"/>
          <w:szCs w:val="24"/>
        </w:rPr>
        <w:t>113</w:t>
      </w:r>
      <w:r w:rsidR="00D735C5" w:rsidRPr="009C11C5">
        <w:rPr>
          <w:rFonts w:ascii="Times New Roman" w:hAnsi="Times New Roman" w:cs="Times New Roman"/>
          <w:sz w:val="24"/>
          <w:szCs w:val="24"/>
        </w:rPr>
        <w:t xml:space="preserve"> (18), 5125-5129. </w:t>
      </w:r>
      <w:hyperlink r:id="rId20" w:history="1">
        <w:r w:rsidR="00D735C5" w:rsidRPr="009C11C5">
          <w:rPr>
            <w:rStyle w:val="Hyperlink"/>
            <w:rFonts w:ascii="Times New Roman" w:hAnsi="Times New Roman" w:cs="Times New Roman"/>
            <w:sz w:val="24"/>
            <w:szCs w:val="24"/>
          </w:rPr>
          <w:t>https://doi.org/10.1073/pnas.1520420113</w:t>
        </w:r>
      </w:hyperlink>
    </w:p>
    <w:p w14:paraId="55911B01" w14:textId="45D09AF1" w:rsidR="00D735C5" w:rsidRDefault="00DB2526" w:rsidP="000273D3">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0273D3">
        <w:rPr>
          <w:rFonts w:ascii="Times New Roman" w:hAnsi="Times New Roman" w:cs="Times New Roman"/>
          <w:sz w:val="24"/>
          <w:szCs w:val="24"/>
        </w:rPr>
        <w:t>8</w:t>
      </w:r>
      <w:r w:rsidR="00D735C5">
        <w:rPr>
          <w:rFonts w:ascii="Times New Roman" w:hAnsi="Times New Roman" w:cs="Times New Roman"/>
          <w:sz w:val="24"/>
          <w:szCs w:val="24"/>
        </w:rPr>
        <w:t xml:space="preserve">. </w:t>
      </w:r>
      <w:r w:rsidR="00D735C5" w:rsidRPr="009C11C5">
        <w:rPr>
          <w:rFonts w:ascii="Times New Roman" w:hAnsi="Times New Roman" w:cs="Times New Roman"/>
          <w:sz w:val="24"/>
          <w:szCs w:val="24"/>
        </w:rPr>
        <w:t xml:space="preserve">O’Leary, B. C., </w:t>
      </w:r>
      <w:proofErr w:type="spellStart"/>
      <w:r w:rsidR="00D735C5" w:rsidRPr="009C11C5">
        <w:rPr>
          <w:rFonts w:ascii="Times New Roman" w:hAnsi="Times New Roman" w:cs="Times New Roman"/>
          <w:sz w:val="24"/>
          <w:szCs w:val="24"/>
        </w:rPr>
        <w:t>Winther</w:t>
      </w:r>
      <w:proofErr w:type="spellEnd"/>
      <w:r w:rsidR="00D735C5" w:rsidRPr="009C11C5">
        <w:rPr>
          <w:rFonts w:ascii="Times New Roman" w:hAnsi="Times New Roman" w:cs="Times New Roman"/>
          <w:sz w:val="24"/>
          <w:szCs w:val="24"/>
        </w:rPr>
        <w:t xml:space="preserve">-Jason, M., Bainbridge, J.M., Aitken, J., Hawkins, J.P. and Roberts, C.M. 2016. Effective coverage targets for ocean protection. </w:t>
      </w:r>
      <w:r w:rsidR="00D735C5" w:rsidRPr="009C11C5">
        <w:rPr>
          <w:rFonts w:ascii="Times New Roman" w:hAnsi="Times New Roman" w:cs="Times New Roman"/>
          <w:i/>
          <w:iCs/>
          <w:sz w:val="24"/>
          <w:szCs w:val="24"/>
        </w:rPr>
        <w:t xml:space="preserve">Conservation Letters </w:t>
      </w:r>
      <w:r w:rsidR="00D735C5" w:rsidRPr="009C11C5">
        <w:rPr>
          <w:rFonts w:ascii="Times New Roman" w:hAnsi="Times New Roman" w:cs="Times New Roman"/>
          <w:b/>
          <w:bCs/>
          <w:sz w:val="24"/>
          <w:szCs w:val="24"/>
        </w:rPr>
        <w:t>9</w:t>
      </w:r>
      <w:r w:rsidR="00D735C5" w:rsidRPr="009C11C5">
        <w:rPr>
          <w:rFonts w:ascii="Times New Roman" w:hAnsi="Times New Roman" w:cs="Times New Roman"/>
          <w:sz w:val="24"/>
          <w:szCs w:val="24"/>
        </w:rPr>
        <w:t xml:space="preserve">, 398–404. </w:t>
      </w:r>
      <w:proofErr w:type="spellStart"/>
      <w:proofErr w:type="gramStart"/>
      <w:r w:rsidR="00D735C5" w:rsidRPr="009C11C5">
        <w:rPr>
          <w:rFonts w:ascii="Times New Roman" w:hAnsi="Times New Roman" w:cs="Times New Roman"/>
          <w:sz w:val="24"/>
          <w:szCs w:val="24"/>
        </w:rPr>
        <w:t>doi</w:t>
      </w:r>
      <w:proofErr w:type="spellEnd"/>
      <w:proofErr w:type="gramEnd"/>
      <w:r w:rsidR="00D735C5" w:rsidRPr="009C11C5">
        <w:rPr>
          <w:rFonts w:ascii="Times New Roman" w:hAnsi="Times New Roman" w:cs="Times New Roman"/>
          <w:sz w:val="24"/>
          <w:szCs w:val="24"/>
        </w:rPr>
        <w:t>: 10.1111/conl.12247.</w:t>
      </w:r>
    </w:p>
    <w:p w14:paraId="422B2DC7" w14:textId="7BD352ED" w:rsidR="00237EBB" w:rsidRDefault="00DB2526" w:rsidP="000273D3">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0273D3">
        <w:rPr>
          <w:rFonts w:ascii="Times New Roman" w:hAnsi="Times New Roman" w:cs="Times New Roman"/>
          <w:sz w:val="24"/>
          <w:szCs w:val="24"/>
        </w:rPr>
        <w:t>9</w:t>
      </w:r>
      <w:r w:rsidR="00237EBB">
        <w:rPr>
          <w:rFonts w:ascii="Times New Roman" w:hAnsi="Times New Roman" w:cs="Times New Roman"/>
          <w:sz w:val="24"/>
          <w:szCs w:val="24"/>
        </w:rPr>
        <w:t xml:space="preserve">. </w:t>
      </w:r>
      <w:proofErr w:type="spellStart"/>
      <w:r w:rsidR="00237EBB" w:rsidRPr="00237EBB">
        <w:rPr>
          <w:rFonts w:ascii="Times New Roman" w:hAnsi="Times New Roman" w:cs="Times New Roman"/>
          <w:sz w:val="24"/>
          <w:szCs w:val="24"/>
        </w:rPr>
        <w:t>Steinsson</w:t>
      </w:r>
      <w:proofErr w:type="spellEnd"/>
      <w:r w:rsidR="00237EBB">
        <w:rPr>
          <w:rFonts w:ascii="Times New Roman" w:hAnsi="Times New Roman" w:cs="Times New Roman"/>
          <w:sz w:val="24"/>
          <w:szCs w:val="24"/>
        </w:rPr>
        <w:t xml:space="preserve">, S. 2016. </w:t>
      </w:r>
      <w:r w:rsidR="00237EBB" w:rsidRPr="00237EBB">
        <w:rPr>
          <w:rFonts w:ascii="Times New Roman" w:hAnsi="Times New Roman" w:cs="Times New Roman"/>
          <w:sz w:val="24"/>
          <w:szCs w:val="24"/>
        </w:rPr>
        <w:t>The Cod Wars: a re-analysis</w:t>
      </w:r>
      <w:r w:rsidR="00237EBB">
        <w:rPr>
          <w:rFonts w:ascii="Times New Roman" w:hAnsi="Times New Roman" w:cs="Times New Roman"/>
          <w:sz w:val="24"/>
          <w:szCs w:val="24"/>
        </w:rPr>
        <w:t xml:space="preserve">. </w:t>
      </w:r>
      <w:r w:rsidR="00237EBB" w:rsidRPr="00F1708E">
        <w:rPr>
          <w:rFonts w:ascii="Times New Roman" w:hAnsi="Times New Roman" w:cs="Times New Roman"/>
          <w:i/>
          <w:iCs/>
          <w:sz w:val="24"/>
          <w:szCs w:val="24"/>
        </w:rPr>
        <w:t>European Security</w:t>
      </w:r>
      <w:r w:rsidR="00237EBB">
        <w:rPr>
          <w:rFonts w:ascii="Times New Roman" w:hAnsi="Times New Roman" w:cs="Times New Roman"/>
          <w:sz w:val="24"/>
          <w:szCs w:val="24"/>
        </w:rPr>
        <w:t xml:space="preserve"> </w:t>
      </w:r>
      <w:r w:rsidR="00237EBB" w:rsidRPr="00F1708E">
        <w:rPr>
          <w:rFonts w:ascii="Times New Roman" w:hAnsi="Times New Roman" w:cs="Times New Roman"/>
          <w:b/>
          <w:bCs/>
          <w:sz w:val="24"/>
          <w:szCs w:val="24"/>
        </w:rPr>
        <w:t>25</w:t>
      </w:r>
      <w:r w:rsidR="00237EBB">
        <w:rPr>
          <w:rFonts w:ascii="Times New Roman" w:hAnsi="Times New Roman" w:cs="Times New Roman"/>
          <w:sz w:val="24"/>
          <w:szCs w:val="24"/>
        </w:rPr>
        <w:t xml:space="preserve">, </w:t>
      </w:r>
      <w:r w:rsidR="00237EBB" w:rsidRPr="00237EBB">
        <w:rPr>
          <w:rFonts w:ascii="Times New Roman" w:hAnsi="Times New Roman" w:cs="Times New Roman"/>
          <w:sz w:val="24"/>
          <w:szCs w:val="24"/>
        </w:rPr>
        <w:t>256-275</w:t>
      </w:r>
      <w:r w:rsidR="00237EBB">
        <w:rPr>
          <w:rFonts w:ascii="Times New Roman" w:hAnsi="Times New Roman" w:cs="Times New Roman"/>
          <w:sz w:val="24"/>
          <w:szCs w:val="24"/>
        </w:rPr>
        <w:t xml:space="preserve">. </w:t>
      </w:r>
      <w:r w:rsidR="00237EBB" w:rsidRPr="00237EBB">
        <w:rPr>
          <w:rFonts w:ascii="Times New Roman" w:hAnsi="Times New Roman" w:cs="Times New Roman"/>
          <w:sz w:val="24"/>
          <w:szCs w:val="24"/>
        </w:rPr>
        <w:t>https://doi.org/10.1080/09662839.2016.1160376</w:t>
      </w:r>
    </w:p>
    <w:p w14:paraId="01CD94C6" w14:textId="160B5CA9" w:rsidR="00E77AEA" w:rsidRDefault="000273D3" w:rsidP="00E96AD5">
      <w:pPr>
        <w:spacing w:after="0" w:line="360" w:lineRule="auto"/>
        <w:rPr>
          <w:rFonts w:ascii="Times New Roman" w:hAnsi="Times New Roman" w:cs="Times New Roman"/>
          <w:sz w:val="24"/>
          <w:szCs w:val="24"/>
        </w:rPr>
      </w:pPr>
      <w:r>
        <w:rPr>
          <w:rFonts w:ascii="Times New Roman" w:hAnsi="Times New Roman" w:cs="Times New Roman"/>
          <w:sz w:val="24"/>
          <w:szCs w:val="24"/>
        </w:rPr>
        <w:t>30</w:t>
      </w:r>
      <w:r w:rsidR="006B55A0">
        <w:rPr>
          <w:rFonts w:ascii="Times New Roman" w:hAnsi="Times New Roman" w:cs="Times New Roman"/>
          <w:sz w:val="24"/>
          <w:szCs w:val="24"/>
        </w:rPr>
        <w:t xml:space="preserve">. </w:t>
      </w:r>
      <w:r w:rsidR="00E77AEA">
        <w:rPr>
          <w:rFonts w:ascii="Times New Roman" w:hAnsi="Times New Roman" w:cs="Times New Roman"/>
          <w:sz w:val="24"/>
          <w:szCs w:val="24"/>
        </w:rPr>
        <w:t xml:space="preserve">Phillipson, J. and </w:t>
      </w:r>
      <w:proofErr w:type="spellStart"/>
      <w:r w:rsidR="00E77AEA">
        <w:rPr>
          <w:rFonts w:ascii="Times New Roman" w:hAnsi="Times New Roman" w:cs="Times New Roman"/>
          <w:sz w:val="24"/>
          <w:szCs w:val="24"/>
        </w:rPr>
        <w:t>Symes</w:t>
      </w:r>
      <w:proofErr w:type="spellEnd"/>
      <w:r w:rsidR="00E77AEA">
        <w:rPr>
          <w:rFonts w:ascii="Times New Roman" w:hAnsi="Times New Roman" w:cs="Times New Roman"/>
          <w:sz w:val="24"/>
          <w:szCs w:val="24"/>
        </w:rPr>
        <w:t xml:space="preserve">, D. 2018. </w:t>
      </w:r>
      <w:r w:rsidR="00E77AEA" w:rsidRPr="00E77AEA">
        <w:rPr>
          <w:rFonts w:ascii="Times New Roman" w:hAnsi="Times New Roman" w:cs="Times New Roman"/>
          <w:sz w:val="24"/>
          <w:szCs w:val="24"/>
        </w:rPr>
        <w:t xml:space="preserve">'A sea of troubles': </w:t>
      </w:r>
      <w:proofErr w:type="spellStart"/>
      <w:r w:rsidR="00E77AEA" w:rsidRPr="00E77AEA">
        <w:rPr>
          <w:rFonts w:ascii="Times New Roman" w:hAnsi="Times New Roman" w:cs="Times New Roman"/>
          <w:sz w:val="24"/>
          <w:szCs w:val="24"/>
        </w:rPr>
        <w:t>Brexit</w:t>
      </w:r>
      <w:proofErr w:type="spellEnd"/>
      <w:r w:rsidR="00E77AEA" w:rsidRPr="00E77AEA">
        <w:rPr>
          <w:rFonts w:ascii="Times New Roman" w:hAnsi="Times New Roman" w:cs="Times New Roman"/>
          <w:sz w:val="24"/>
          <w:szCs w:val="24"/>
        </w:rPr>
        <w:t xml:space="preserve"> and the fisheries question</w:t>
      </w:r>
      <w:r w:rsidR="00E77AEA">
        <w:rPr>
          <w:rFonts w:ascii="Times New Roman" w:hAnsi="Times New Roman" w:cs="Times New Roman"/>
          <w:sz w:val="24"/>
          <w:szCs w:val="24"/>
        </w:rPr>
        <w:t xml:space="preserve">. </w:t>
      </w:r>
      <w:r w:rsidR="00E77AEA" w:rsidRPr="00F1708E">
        <w:rPr>
          <w:rFonts w:ascii="Times New Roman" w:hAnsi="Times New Roman" w:cs="Times New Roman"/>
          <w:i/>
          <w:iCs/>
          <w:sz w:val="24"/>
          <w:szCs w:val="24"/>
        </w:rPr>
        <w:t>Marine Policy</w:t>
      </w:r>
      <w:r w:rsidR="00E77AEA">
        <w:rPr>
          <w:rFonts w:ascii="Times New Roman" w:hAnsi="Times New Roman" w:cs="Times New Roman"/>
          <w:sz w:val="24"/>
          <w:szCs w:val="24"/>
        </w:rPr>
        <w:t xml:space="preserve"> </w:t>
      </w:r>
      <w:r w:rsidR="00E77AEA" w:rsidRPr="00F1708E">
        <w:rPr>
          <w:rFonts w:ascii="Times New Roman" w:hAnsi="Times New Roman" w:cs="Times New Roman"/>
          <w:b/>
          <w:bCs/>
          <w:sz w:val="24"/>
          <w:szCs w:val="24"/>
        </w:rPr>
        <w:t>90</w:t>
      </w:r>
      <w:r w:rsidR="00E77AEA" w:rsidRPr="00E77AEA">
        <w:rPr>
          <w:rFonts w:ascii="Times New Roman" w:hAnsi="Times New Roman" w:cs="Times New Roman"/>
          <w:sz w:val="24"/>
          <w:szCs w:val="24"/>
        </w:rPr>
        <w:t>, 168-173</w:t>
      </w:r>
      <w:r w:rsidR="00E77AEA">
        <w:rPr>
          <w:rFonts w:ascii="Times New Roman" w:hAnsi="Times New Roman" w:cs="Times New Roman"/>
          <w:sz w:val="24"/>
          <w:szCs w:val="24"/>
        </w:rPr>
        <w:t xml:space="preserve">. </w:t>
      </w:r>
      <w:r w:rsidR="00E77AEA" w:rsidRPr="00E77AEA">
        <w:rPr>
          <w:rFonts w:ascii="Times New Roman" w:hAnsi="Times New Roman" w:cs="Times New Roman"/>
          <w:sz w:val="24"/>
          <w:szCs w:val="24"/>
        </w:rPr>
        <w:t>https://doi.org/10.1016/j.marpol.2017.12.016</w:t>
      </w:r>
    </w:p>
    <w:p w14:paraId="05E0E782" w14:textId="71C8318B" w:rsidR="006B55A0" w:rsidRDefault="00E96AD5" w:rsidP="000273D3">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000273D3">
        <w:rPr>
          <w:rFonts w:ascii="Times New Roman" w:hAnsi="Times New Roman" w:cs="Times New Roman"/>
          <w:sz w:val="24"/>
          <w:szCs w:val="24"/>
        </w:rPr>
        <w:t>1</w:t>
      </w:r>
      <w:r w:rsidR="00E77AEA">
        <w:rPr>
          <w:rFonts w:ascii="Times New Roman" w:hAnsi="Times New Roman" w:cs="Times New Roman"/>
          <w:sz w:val="24"/>
          <w:szCs w:val="24"/>
        </w:rPr>
        <w:t xml:space="preserve">. </w:t>
      </w:r>
      <w:r w:rsidR="006B55A0" w:rsidRPr="006B55A0">
        <w:rPr>
          <w:rFonts w:ascii="Times New Roman" w:hAnsi="Times New Roman" w:cs="Times New Roman"/>
          <w:sz w:val="24"/>
          <w:szCs w:val="24"/>
        </w:rPr>
        <w:t xml:space="preserve">Hopkinson, G.C. and Cronin, J. 2015. ‘When people take action ….’ Mainstreaming malcontent and the role of the celebrity institutional entrepreneur. </w:t>
      </w:r>
      <w:r w:rsidR="006B55A0" w:rsidRPr="0041542E">
        <w:rPr>
          <w:rFonts w:ascii="Times New Roman" w:hAnsi="Times New Roman" w:cs="Times New Roman"/>
          <w:i/>
          <w:iCs/>
          <w:sz w:val="24"/>
          <w:szCs w:val="24"/>
        </w:rPr>
        <w:t>Journal of Marketing Management</w:t>
      </w:r>
      <w:r w:rsidR="006B55A0" w:rsidRPr="006B55A0">
        <w:rPr>
          <w:rFonts w:ascii="Times New Roman" w:hAnsi="Times New Roman" w:cs="Times New Roman"/>
          <w:sz w:val="24"/>
          <w:szCs w:val="24"/>
        </w:rPr>
        <w:t xml:space="preserve"> </w:t>
      </w:r>
      <w:r w:rsidR="006B55A0" w:rsidRPr="0041542E">
        <w:rPr>
          <w:rFonts w:ascii="Times New Roman" w:hAnsi="Times New Roman" w:cs="Times New Roman"/>
          <w:b/>
          <w:bCs/>
          <w:sz w:val="24"/>
          <w:szCs w:val="24"/>
        </w:rPr>
        <w:t>31</w:t>
      </w:r>
      <w:r w:rsidR="006B55A0" w:rsidRPr="006B55A0">
        <w:rPr>
          <w:rFonts w:ascii="Times New Roman" w:hAnsi="Times New Roman" w:cs="Times New Roman"/>
          <w:sz w:val="24"/>
          <w:szCs w:val="24"/>
        </w:rPr>
        <w:t>, 1383-1402.  doi.org/10.1080/0267257X.2015.1068214</w:t>
      </w:r>
    </w:p>
    <w:p w14:paraId="4DCD1E3E" w14:textId="2D566100" w:rsidR="004E4DFB" w:rsidRDefault="00E96AD5" w:rsidP="000273D3">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000273D3">
        <w:rPr>
          <w:rFonts w:ascii="Times New Roman" w:hAnsi="Times New Roman" w:cs="Times New Roman"/>
          <w:sz w:val="24"/>
          <w:szCs w:val="24"/>
        </w:rPr>
        <w:t>2</w:t>
      </w:r>
      <w:r w:rsidR="004E4DFB">
        <w:rPr>
          <w:rFonts w:ascii="Times New Roman" w:hAnsi="Times New Roman" w:cs="Times New Roman"/>
          <w:sz w:val="24"/>
          <w:szCs w:val="24"/>
        </w:rPr>
        <w:t xml:space="preserve">. </w:t>
      </w:r>
      <w:r w:rsidR="009E2434">
        <w:rPr>
          <w:rFonts w:ascii="Times New Roman" w:hAnsi="Times New Roman" w:cs="Times New Roman"/>
          <w:sz w:val="24"/>
          <w:szCs w:val="24"/>
        </w:rPr>
        <w:t xml:space="preserve">Froese, R., </w:t>
      </w:r>
      <w:proofErr w:type="spellStart"/>
      <w:r w:rsidR="009E2434">
        <w:rPr>
          <w:rFonts w:ascii="Times New Roman" w:hAnsi="Times New Roman" w:cs="Times New Roman"/>
          <w:sz w:val="24"/>
          <w:szCs w:val="24"/>
        </w:rPr>
        <w:t>Tsikliras</w:t>
      </w:r>
      <w:proofErr w:type="spellEnd"/>
      <w:r w:rsidR="009E2434">
        <w:rPr>
          <w:rFonts w:ascii="Times New Roman" w:hAnsi="Times New Roman" w:cs="Times New Roman"/>
          <w:sz w:val="24"/>
          <w:szCs w:val="24"/>
        </w:rPr>
        <w:t xml:space="preserve">, A.C., </w:t>
      </w:r>
      <w:proofErr w:type="spellStart"/>
      <w:r w:rsidR="009E2434">
        <w:rPr>
          <w:rFonts w:ascii="Times New Roman" w:hAnsi="Times New Roman" w:cs="Times New Roman"/>
          <w:sz w:val="24"/>
          <w:szCs w:val="24"/>
        </w:rPr>
        <w:t>Scarcella</w:t>
      </w:r>
      <w:proofErr w:type="spellEnd"/>
      <w:r w:rsidR="009E2434">
        <w:rPr>
          <w:rFonts w:ascii="Times New Roman" w:hAnsi="Times New Roman" w:cs="Times New Roman"/>
          <w:sz w:val="24"/>
          <w:szCs w:val="24"/>
        </w:rPr>
        <w:t xml:space="preserve">, G. and </w:t>
      </w:r>
      <w:proofErr w:type="spellStart"/>
      <w:r w:rsidR="009E2434">
        <w:rPr>
          <w:rFonts w:ascii="Times New Roman" w:hAnsi="Times New Roman" w:cs="Times New Roman"/>
          <w:sz w:val="24"/>
          <w:szCs w:val="24"/>
        </w:rPr>
        <w:t>Gascuel</w:t>
      </w:r>
      <w:proofErr w:type="spellEnd"/>
      <w:r w:rsidR="009E2434">
        <w:rPr>
          <w:rFonts w:ascii="Times New Roman" w:hAnsi="Times New Roman" w:cs="Times New Roman"/>
          <w:sz w:val="24"/>
          <w:szCs w:val="24"/>
        </w:rPr>
        <w:t xml:space="preserve">, D. 2019.  </w:t>
      </w:r>
      <w:r w:rsidR="009E2434" w:rsidRPr="009E2434">
        <w:rPr>
          <w:rFonts w:ascii="Times New Roman" w:hAnsi="Times New Roman" w:cs="Times New Roman"/>
          <w:sz w:val="24"/>
          <w:szCs w:val="24"/>
        </w:rPr>
        <w:t>Progress towards ending overfishing in the Northeast Atlantic</w:t>
      </w:r>
      <w:r w:rsidR="009E2434">
        <w:rPr>
          <w:rFonts w:ascii="Times New Roman" w:hAnsi="Times New Roman" w:cs="Times New Roman"/>
          <w:sz w:val="24"/>
          <w:szCs w:val="24"/>
        </w:rPr>
        <w:t>. GEOMAR report p</w:t>
      </w:r>
      <w:r w:rsidR="009E2434" w:rsidRPr="009E2434">
        <w:rPr>
          <w:rFonts w:ascii="Times New Roman" w:hAnsi="Times New Roman" w:cs="Times New Roman"/>
          <w:sz w:val="24"/>
          <w:szCs w:val="24"/>
        </w:rPr>
        <w:t>ublished online on 01 October 2019</w:t>
      </w:r>
      <w:r w:rsidR="009E2434">
        <w:rPr>
          <w:rFonts w:ascii="Times New Roman" w:hAnsi="Times New Roman" w:cs="Times New Roman"/>
          <w:sz w:val="24"/>
          <w:szCs w:val="24"/>
        </w:rPr>
        <w:t xml:space="preserve">. </w:t>
      </w:r>
      <w:hyperlink r:id="rId21" w:history="1">
        <w:r w:rsidR="009E2434" w:rsidRPr="00654BE7">
          <w:rPr>
            <w:rStyle w:val="Hyperlink"/>
            <w:rFonts w:ascii="Times New Roman" w:hAnsi="Times New Roman" w:cs="Times New Roman"/>
            <w:sz w:val="24"/>
            <w:szCs w:val="24"/>
          </w:rPr>
          <w:t>http://oceanrep.geomar.de/47862/</w:t>
        </w:r>
      </w:hyperlink>
      <w:r w:rsidR="009E2434" w:rsidRPr="009E2434">
        <w:rPr>
          <w:rFonts w:ascii="Times New Roman" w:hAnsi="Times New Roman" w:cs="Times New Roman"/>
          <w:sz w:val="24"/>
          <w:szCs w:val="24"/>
        </w:rPr>
        <w:t>.</w:t>
      </w:r>
    </w:p>
    <w:p w14:paraId="001638C9" w14:textId="77777777" w:rsidR="00932967" w:rsidRDefault="00932967" w:rsidP="009E2434">
      <w:pPr>
        <w:spacing w:after="0" w:line="360" w:lineRule="auto"/>
        <w:rPr>
          <w:rFonts w:ascii="Times New Roman" w:hAnsi="Times New Roman" w:cs="Times New Roman"/>
          <w:b/>
          <w:bCs/>
          <w:sz w:val="24"/>
          <w:szCs w:val="24"/>
        </w:rPr>
      </w:pPr>
    </w:p>
    <w:p w14:paraId="7B535EAF" w14:textId="773606C3" w:rsidR="00A70723" w:rsidRDefault="00A70723" w:rsidP="009E2434">
      <w:pPr>
        <w:spacing w:after="0" w:line="360" w:lineRule="auto"/>
        <w:rPr>
          <w:rFonts w:ascii="Times New Roman" w:hAnsi="Times New Roman" w:cs="Times New Roman"/>
          <w:b/>
          <w:bCs/>
          <w:sz w:val="24"/>
          <w:szCs w:val="24"/>
        </w:rPr>
      </w:pPr>
      <w:r w:rsidRPr="00A70723">
        <w:rPr>
          <w:rFonts w:ascii="Times New Roman" w:hAnsi="Times New Roman" w:cs="Times New Roman"/>
          <w:b/>
          <w:bCs/>
          <w:sz w:val="24"/>
          <w:szCs w:val="24"/>
        </w:rPr>
        <w:t>Acknowledgements:</w:t>
      </w:r>
      <w:r w:rsidR="00542503">
        <w:rPr>
          <w:rFonts w:ascii="Times New Roman" w:hAnsi="Times New Roman" w:cs="Times New Roman"/>
          <w:b/>
          <w:bCs/>
          <w:sz w:val="24"/>
          <w:szCs w:val="24"/>
        </w:rPr>
        <w:t xml:space="preserve"> </w:t>
      </w:r>
      <w:r w:rsidR="00542503" w:rsidRPr="00542503">
        <w:rPr>
          <w:rFonts w:ascii="Times New Roman" w:hAnsi="Times New Roman" w:cs="Times New Roman"/>
          <w:bCs/>
          <w:sz w:val="24"/>
          <w:szCs w:val="24"/>
        </w:rPr>
        <w:t xml:space="preserve">We thank Boris Worm </w:t>
      </w:r>
      <w:r w:rsidR="002D2903">
        <w:rPr>
          <w:rFonts w:ascii="Times New Roman" w:hAnsi="Times New Roman" w:cs="Times New Roman"/>
          <w:bCs/>
          <w:sz w:val="24"/>
          <w:szCs w:val="24"/>
        </w:rPr>
        <w:t xml:space="preserve">and anonymous reviewers </w:t>
      </w:r>
      <w:r w:rsidR="00542503" w:rsidRPr="00542503">
        <w:rPr>
          <w:rFonts w:ascii="Times New Roman" w:hAnsi="Times New Roman" w:cs="Times New Roman"/>
          <w:bCs/>
          <w:sz w:val="24"/>
          <w:szCs w:val="24"/>
        </w:rPr>
        <w:t>for comments on this manuscript.</w:t>
      </w:r>
    </w:p>
    <w:p w14:paraId="2B2A409E" w14:textId="77777777" w:rsidR="001D6A1D" w:rsidRDefault="001D6A1D" w:rsidP="009E2434">
      <w:pPr>
        <w:spacing w:after="0" w:line="360" w:lineRule="auto"/>
        <w:rPr>
          <w:rFonts w:ascii="Times New Roman" w:hAnsi="Times New Roman" w:cs="Times New Roman"/>
          <w:b/>
          <w:bCs/>
          <w:sz w:val="24"/>
          <w:szCs w:val="24"/>
        </w:rPr>
      </w:pPr>
    </w:p>
    <w:p w14:paraId="0EFDACF1" w14:textId="561E5816" w:rsidR="001D6A1D" w:rsidRDefault="001D6A1D" w:rsidP="009E2434">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Data availability: </w:t>
      </w:r>
      <w:r w:rsidR="00F14AC0" w:rsidRPr="00F14AC0">
        <w:rPr>
          <w:rFonts w:ascii="Times New Roman" w:hAnsi="Times New Roman" w:cs="Times New Roman"/>
          <w:bCs/>
          <w:sz w:val="24"/>
          <w:szCs w:val="24"/>
        </w:rPr>
        <w:t xml:space="preserve">All data supporting this </w:t>
      </w:r>
      <w:r w:rsidR="00F14AC0">
        <w:rPr>
          <w:rFonts w:ascii="Times New Roman" w:hAnsi="Times New Roman" w:cs="Times New Roman"/>
          <w:bCs/>
          <w:sz w:val="24"/>
          <w:szCs w:val="24"/>
        </w:rPr>
        <w:t>article</w:t>
      </w:r>
      <w:r w:rsidR="00F14AC0" w:rsidRPr="00F14AC0">
        <w:rPr>
          <w:rFonts w:ascii="Times New Roman" w:hAnsi="Times New Roman" w:cs="Times New Roman"/>
          <w:bCs/>
          <w:sz w:val="24"/>
          <w:szCs w:val="24"/>
        </w:rPr>
        <w:t xml:space="preserve"> are openly available from the University of Southampton repository at: </w:t>
      </w:r>
      <w:hyperlink r:id="rId22" w:history="1">
        <w:r w:rsidR="00F14AC0" w:rsidRPr="00270A3A">
          <w:rPr>
            <w:rStyle w:val="Hyperlink"/>
            <w:rFonts w:ascii="Times New Roman" w:hAnsi="Times New Roman" w:cs="Times New Roman"/>
            <w:bCs/>
            <w:sz w:val="24"/>
            <w:szCs w:val="24"/>
          </w:rPr>
          <w:t>https://doi.org/</w:t>
        </w:r>
      </w:hyperlink>
      <w:r w:rsidR="00F14AC0">
        <w:rPr>
          <w:rFonts w:ascii="Times New Roman" w:hAnsi="Times New Roman" w:cs="Times New Roman"/>
          <w:bCs/>
          <w:sz w:val="24"/>
          <w:szCs w:val="24"/>
        </w:rPr>
        <w:t xml:space="preserve"> </w:t>
      </w:r>
      <w:r w:rsidR="00F14AC0" w:rsidRPr="00F14AC0">
        <w:rPr>
          <w:rFonts w:ascii="Times New Roman" w:hAnsi="Times New Roman" w:cs="Times New Roman"/>
          <w:bCs/>
          <w:color w:val="FF0000"/>
          <w:sz w:val="24"/>
          <w:szCs w:val="24"/>
        </w:rPr>
        <w:t>DOI TO BE PROVIDED ON ACCEPTANCE.</w:t>
      </w:r>
    </w:p>
    <w:p w14:paraId="23FC6A72" w14:textId="77777777" w:rsidR="009429E1" w:rsidRDefault="009429E1" w:rsidP="009E2434">
      <w:pPr>
        <w:spacing w:after="0" w:line="360" w:lineRule="auto"/>
        <w:rPr>
          <w:rFonts w:ascii="Times New Roman" w:hAnsi="Times New Roman" w:cs="Times New Roman"/>
          <w:b/>
          <w:bCs/>
          <w:sz w:val="24"/>
          <w:szCs w:val="24"/>
        </w:rPr>
      </w:pPr>
    </w:p>
    <w:p w14:paraId="726ED09E" w14:textId="204637FC" w:rsidR="001D6A1D" w:rsidRPr="00A70723" w:rsidRDefault="001D6A1D" w:rsidP="009E2434">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Figures:</w:t>
      </w:r>
    </w:p>
    <w:p w14:paraId="5A20855B" w14:textId="1B969B80" w:rsidR="008E5A1B" w:rsidRDefault="00542503" w:rsidP="00E42C94">
      <w:pPr>
        <w:spacing w:after="0" w:line="36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9B62BF5" wp14:editId="042C30DC">
            <wp:extent cx="5619115" cy="4797216"/>
            <wp:effectExtent l="0" t="0" r="63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27307" cy="4804210"/>
                    </a:xfrm>
                    <a:prstGeom prst="rect">
                      <a:avLst/>
                    </a:prstGeom>
                    <a:noFill/>
                  </pic:spPr>
                </pic:pic>
              </a:graphicData>
            </a:graphic>
          </wp:inline>
        </w:drawing>
      </w:r>
    </w:p>
    <w:p w14:paraId="2CA8D8FD" w14:textId="18DCDDDC" w:rsidR="008E5A1B" w:rsidRDefault="008E5A1B" w:rsidP="00E42C94">
      <w:pPr>
        <w:spacing w:after="0" w:line="360" w:lineRule="auto"/>
        <w:rPr>
          <w:rFonts w:ascii="Times New Roman" w:hAnsi="Times New Roman" w:cs="Times New Roman"/>
          <w:sz w:val="24"/>
          <w:szCs w:val="24"/>
        </w:rPr>
      </w:pPr>
    </w:p>
    <w:p w14:paraId="342CF618" w14:textId="5B5C10BA" w:rsidR="00D735C5" w:rsidRPr="009C11C5" w:rsidRDefault="008E5A1B" w:rsidP="00236BF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Figure </w:t>
      </w:r>
      <w:r w:rsidR="00D1640E">
        <w:rPr>
          <w:rFonts w:ascii="Times New Roman" w:hAnsi="Times New Roman" w:cs="Times New Roman"/>
          <w:sz w:val="24"/>
          <w:szCs w:val="24"/>
        </w:rPr>
        <w:t>1.</w:t>
      </w:r>
      <w:r w:rsidR="00D1640E" w:rsidRPr="00D1640E">
        <w:rPr>
          <w:rFonts w:ascii="Times New Roman" w:hAnsi="Times New Roman" w:cs="Times New Roman"/>
          <w:sz w:val="24"/>
          <w:szCs w:val="24"/>
        </w:rPr>
        <w:t xml:space="preserve"> Kobe plot of exploitation</w:t>
      </w:r>
      <w:r w:rsidR="003B147F">
        <w:rPr>
          <w:rFonts w:ascii="Times New Roman" w:hAnsi="Times New Roman" w:cs="Times New Roman"/>
          <w:sz w:val="24"/>
          <w:szCs w:val="24"/>
        </w:rPr>
        <w:t xml:space="preserve"> (F/F</w:t>
      </w:r>
      <w:r w:rsidR="00236BFF" w:rsidRPr="00236BFF">
        <w:rPr>
          <w:rFonts w:ascii="Times New Roman" w:hAnsi="Times New Roman" w:cs="Times New Roman"/>
          <w:sz w:val="24"/>
          <w:szCs w:val="24"/>
          <w:vertAlign w:val="subscript"/>
        </w:rPr>
        <w:t>MSY</w:t>
      </w:r>
      <w:r w:rsidR="003B147F">
        <w:rPr>
          <w:rFonts w:ascii="Times New Roman" w:hAnsi="Times New Roman" w:cs="Times New Roman"/>
          <w:sz w:val="24"/>
          <w:szCs w:val="24"/>
        </w:rPr>
        <w:t>)</w:t>
      </w:r>
      <w:r w:rsidR="00D1640E" w:rsidRPr="00D1640E">
        <w:rPr>
          <w:rFonts w:ascii="Times New Roman" w:hAnsi="Times New Roman" w:cs="Times New Roman"/>
          <w:sz w:val="24"/>
          <w:szCs w:val="24"/>
        </w:rPr>
        <w:t xml:space="preserve"> and stock size</w:t>
      </w:r>
      <w:r w:rsidR="003B147F">
        <w:rPr>
          <w:rFonts w:ascii="Times New Roman" w:hAnsi="Times New Roman" w:cs="Times New Roman"/>
          <w:sz w:val="24"/>
          <w:szCs w:val="24"/>
        </w:rPr>
        <w:t xml:space="preserve"> (B/B</w:t>
      </w:r>
      <w:r w:rsidR="00236BFF" w:rsidRPr="00236BFF">
        <w:rPr>
          <w:rFonts w:ascii="Times New Roman" w:hAnsi="Times New Roman" w:cs="Times New Roman"/>
          <w:sz w:val="24"/>
          <w:szCs w:val="24"/>
          <w:vertAlign w:val="subscript"/>
        </w:rPr>
        <w:t>MSY</w:t>
      </w:r>
      <w:r w:rsidR="003B147F">
        <w:rPr>
          <w:rFonts w:ascii="Times New Roman" w:hAnsi="Times New Roman" w:cs="Times New Roman"/>
          <w:sz w:val="24"/>
          <w:szCs w:val="24"/>
        </w:rPr>
        <w:t>)</w:t>
      </w:r>
      <w:r w:rsidR="00D1640E" w:rsidRPr="00D1640E">
        <w:rPr>
          <w:rFonts w:ascii="Times New Roman" w:hAnsi="Times New Roman" w:cs="Times New Roman"/>
          <w:sz w:val="24"/>
          <w:szCs w:val="24"/>
        </w:rPr>
        <w:t xml:space="preserve"> relative to sustainable levels for </w:t>
      </w:r>
      <w:r w:rsidR="00D1640E">
        <w:rPr>
          <w:rFonts w:ascii="Times New Roman" w:hAnsi="Times New Roman" w:cs="Times New Roman"/>
          <w:sz w:val="24"/>
          <w:szCs w:val="24"/>
        </w:rPr>
        <w:t>43</w:t>
      </w:r>
      <w:r w:rsidR="00D1640E" w:rsidRPr="00D1640E">
        <w:rPr>
          <w:rFonts w:ascii="Times New Roman" w:hAnsi="Times New Roman" w:cs="Times New Roman"/>
          <w:sz w:val="24"/>
          <w:szCs w:val="24"/>
        </w:rPr>
        <w:t xml:space="preserve"> stocks</w:t>
      </w:r>
      <w:r w:rsidR="003B147F">
        <w:rPr>
          <w:rFonts w:ascii="Times New Roman" w:hAnsi="Times New Roman" w:cs="Times New Roman"/>
          <w:sz w:val="24"/>
          <w:szCs w:val="24"/>
        </w:rPr>
        <w:t xml:space="preserve"> fished by UK fishers</w:t>
      </w:r>
      <w:r w:rsidR="0061575D">
        <w:rPr>
          <w:rFonts w:ascii="Times New Roman" w:hAnsi="Times New Roman" w:cs="Times New Roman"/>
          <w:sz w:val="24"/>
          <w:szCs w:val="24"/>
        </w:rPr>
        <w:t xml:space="preserve"> in</w:t>
      </w:r>
      <w:r w:rsidR="003B147F">
        <w:rPr>
          <w:rFonts w:ascii="Times New Roman" w:hAnsi="Times New Roman" w:cs="Times New Roman"/>
          <w:sz w:val="24"/>
          <w:szCs w:val="24"/>
        </w:rPr>
        <w:t xml:space="preserve"> 2018. </w:t>
      </w:r>
      <w:r w:rsidR="004E4DFB">
        <w:rPr>
          <w:rFonts w:ascii="Times New Roman" w:hAnsi="Times New Roman" w:cs="Times New Roman"/>
          <w:sz w:val="24"/>
          <w:szCs w:val="24"/>
        </w:rPr>
        <w:t>The green quadrant</w:t>
      </w:r>
      <w:r w:rsidR="008102C7">
        <w:rPr>
          <w:rFonts w:ascii="Times New Roman" w:hAnsi="Times New Roman" w:cs="Times New Roman"/>
          <w:sz w:val="24"/>
          <w:szCs w:val="24"/>
        </w:rPr>
        <w:t xml:space="preserve"> (n = 15)</w:t>
      </w:r>
      <w:r w:rsidR="004E4DFB">
        <w:rPr>
          <w:rFonts w:ascii="Times New Roman" w:hAnsi="Times New Roman" w:cs="Times New Roman"/>
          <w:sz w:val="24"/>
          <w:szCs w:val="24"/>
        </w:rPr>
        <w:t xml:space="preserve"> illustrates stocks that were sustainably harvested and of a healthy size. In contrast, the area in red</w:t>
      </w:r>
      <w:r w:rsidR="008102C7">
        <w:rPr>
          <w:rFonts w:ascii="Times New Roman" w:hAnsi="Times New Roman" w:cs="Times New Roman"/>
          <w:sz w:val="24"/>
          <w:szCs w:val="24"/>
        </w:rPr>
        <w:t xml:space="preserve"> (n = 13)</w:t>
      </w:r>
      <w:r w:rsidR="004E4DFB">
        <w:rPr>
          <w:rFonts w:ascii="Times New Roman" w:hAnsi="Times New Roman" w:cs="Times New Roman"/>
          <w:sz w:val="24"/>
          <w:szCs w:val="24"/>
        </w:rPr>
        <w:t xml:space="preserve"> indicates stocks experiencing ongoing overfishing a</w:t>
      </w:r>
      <w:r w:rsidR="0061575D">
        <w:rPr>
          <w:rFonts w:ascii="Times New Roman" w:hAnsi="Times New Roman" w:cs="Times New Roman"/>
          <w:sz w:val="24"/>
          <w:szCs w:val="24"/>
        </w:rPr>
        <w:t>t a stock size</w:t>
      </w:r>
      <w:r w:rsidR="004E4DFB">
        <w:rPr>
          <w:rFonts w:ascii="Times New Roman" w:hAnsi="Times New Roman" w:cs="Times New Roman"/>
          <w:sz w:val="24"/>
          <w:szCs w:val="24"/>
        </w:rPr>
        <w:t xml:space="preserve"> too small to deliver MSY. The yellow area</w:t>
      </w:r>
      <w:r w:rsidR="008102C7">
        <w:rPr>
          <w:rFonts w:ascii="Times New Roman" w:hAnsi="Times New Roman" w:cs="Times New Roman"/>
          <w:sz w:val="24"/>
          <w:szCs w:val="24"/>
        </w:rPr>
        <w:t xml:space="preserve"> (n = 11)</w:t>
      </w:r>
      <w:r w:rsidR="004E4DFB">
        <w:rPr>
          <w:rFonts w:ascii="Times New Roman" w:hAnsi="Times New Roman" w:cs="Times New Roman"/>
          <w:sz w:val="24"/>
          <w:szCs w:val="24"/>
        </w:rPr>
        <w:t xml:space="preserve"> represents a transition towards green and the amber zone</w:t>
      </w:r>
      <w:r w:rsidR="008102C7">
        <w:rPr>
          <w:rFonts w:ascii="Times New Roman" w:hAnsi="Times New Roman" w:cs="Times New Roman"/>
          <w:sz w:val="24"/>
          <w:szCs w:val="24"/>
        </w:rPr>
        <w:t xml:space="preserve"> (n = 4)</w:t>
      </w:r>
      <w:r w:rsidR="004E4DFB">
        <w:rPr>
          <w:rFonts w:ascii="Times New Roman" w:hAnsi="Times New Roman" w:cs="Times New Roman"/>
          <w:sz w:val="24"/>
          <w:szCs w:val="24"/>
        </w:rPr>
        <w:t xml:space="preserve"> transition towards red (source</w:t>
      </w:r>
      <w:r w:rsidR="00D33A36">
        <w:rPr>
          <w:rFonts w:ascii="Times New Roman" w:hAnsi="Times New Roman" w:cs="Times New Roman"/>
          <w:sz w:val="24"/>
          <w:szCs w:val="24"/>
        </w:rPr>
        <w:t xml:space="preserve"> data</w:t>
      </w:r>
      <w:r w:rsidR="004E4DFB">
        <w:rPr>
          <w:rFonts w:ascii="Times New Roman" w:hAnsi="Times New Roman" w:cs="Times New Roman"/>
          <w:sz w:val="24"/>
          <w:szCs w:val="24"/>
        </w:rPr>
        <w:t xml:space="preserve"> </w:t>
      </w:r>
      <w:r w:rsidR="00E96AD5">
        <w:rPr>
          <w:rFonts w:ascii="Times New Roman" w:hAnsi="Times New Roman" w:cs="Times New Roman"/>
          <w:sz w:val="24"/>
          <w:szCs w:val="24"/>
        </w:rPr>
        <w:t>3</w:t>
      </w:r>
      <w:r w:rsidR="000273D3">
        <w:rPr>
          <w:rFonts w:ascii="Times New Roman" w:hAnsi="Times New Roman" w:cs="Times New Roman"/>
          <w:sz w:val="24"/>
          <w:szCs w:val="24"/>
        </w:rPr>
        <w:t>2</w:t>
      </w:r>
      <w:r w:rsidR="004E4DFB">
        <w:rPr>
          <w:rFonts w:ascii="Times New Roman" w:hAnsi="Times New Roman" w:cs="Times New Roman"/>
          <w:sz w:val="24"/>
          <w:szCs w:val="24"/>
        </w:rPr>
        <w:t>).</w:t>
      </w:r>
    </w:p>
    <w:p w14:paraId="38496302" w14:textId="77777777" w:rsidR="00053782" w:rsidRPr="00D1640E" w:rsidRDefault="00053782" w:rsidP="0041542E">
      <w:pPr>
        <w:spacing w:after="0" w:line="360" w:lineRule="auto"/>
        <w:rPr>
          <w:rFonts w:ascii="Times New Roman" w:hAnsi="Times New Roman" w:cs="Times New Roman"/>
          <w:sz w:val="24"/>
          <w:szCs w:val="24"/>
        </w:rPr>
      </w:pPr>
    </w:p>
    <w:sectPr w:rsidR="00053782" w:rsidRPr="00D1640E">
      <w:headerReference w:type="default" r:id="rId24"/>
      <w:footerReference w:type="default" r:id="rId25"/>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BCC1B6" w16cid:durableId="2278C8F3"/>
  <w16cid:commentId w16cid:paraId="4FFC822D" w16cid:durableId="2278CC7C"/>
  <w16cid:commentId w16cid:paraId="5579BEC9" w16cid:durableId="2278CE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44E79" w14:textId="77777777" w:rsidR="00C03362" w:rsidRDefault="00C03362" w:rsidP="00570FCB">
      <w:pPr>
        <w:spacing w:after="0" w:line="240" w:lineRule="auto"/>
      </w:pPr>
      <w:r>
        <w:separator/>
      </w:r>
    </w:p>
  </w:endnote>
  <w:endnote w:type="continuationSeparator" w:id="0">
    <w:p w14:paraId="667D8830" w14:textId="77777777" w:rsidR="00C03362" w:rsidRDefault="00C03362" w:rsidP="00570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498241"/>
      <w:docPartObj>
        <w:docPartGallery w:val="Page Numbers (Bottom of Page)"/>
        <w:docPartUnique/>
      </w:docPartObj>
    </w:sdtPr>
    <w:sdtEndPr>
      <w:rPr>
        <w:noProof/>
      </w:rPr>
    </w:sdtEndPr>
    <w:sdtContent>
      <w:p w14:paraId="0E2985C9" w14:textId="548ADD7B" w:rsidR="005E1F04" w:rsidRDefault="005E1F04">
        <w:pPr>
          <w:pStyle w:val="Footer"/>
          <w:jc w:val="center"/>
        </w:pPr>
        <w:r>
          <w:fldChar w:fldCharType="begin"/>
        </w:r>
        <w:r>
          <w:instrText xml:space="preserve"> PAGE   \* MERGEFORMAT </w:instrText>
        </w:r>
        <w:r>
          <w:fldChar w:fldCharType="separate"/>
        </w:r>
        <w:r w:rsidR="00C03659">
          <w:rPr>
            <w:noProof/>
          </w:rPr>
          <w:t>13</w:t>
        </w:r>
        <w:r>
          <w:rPr>
            <w:noProof/>
          </w:rPr>
          <w:fldChar w:fldCharType="end"/>
        </w:r>
      </w:p>
    </w:sdtContent>
  </w:sdt>
  <w:p w14:paraId="5E55A1AD" w14:textId="77777777" w:rsidR="005E1F04" w:rsidRDefault="005E1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55FC4" w14:textId="77777777" w:rsidR="00C03362" w:rsidRDefault="00C03362" w:rsidP="00570FCB">
      <w:pPr>
        <w:spacing w:after="0" w:line="240" w:lineRule="auto"/>
      </w:pPr>
      <w:r>
        <w:separator/>
      </w:r>
    </w:p>
  </w:footnote>
  <w:footnote w:type="continuationSeparator" w:id="0">
    <w:p w14:paraId="70054D70" w14:textId="77777777" w:rsidR="00C03362" w:rsidRDefault="00C03362" w:rsidP="00570F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BDC67" w14:textId="5C73BEB2" w:rsidR="009F676B" w:rsidRDefault="009F676B">
    <w:pPr>
      <w:pStyle w:val="Header"/>
    </w:pPr>
    <w:r>
      <w:t xml:space="preserve">Short Communication </w:t>
    </w:r>
    <w:r>
      <w:tab/>
    </w:r>
    <w:r>
      <w:tab/>
      <w:t>Marine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C0D8D"/>
    <w:multiLevelType w:val="hybridMultilevel"/>
    <w:tmpl w:val="083E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CC1387"/>
    <w:multiLevelType w:val="hybridMultilevel"/>
    <w:tmpl w:val="B8D8C4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6" w:nlCheck="1" w:checkStyle="1"/>
  <w:activeWritingStyle w:appName="MSWord" w:lang="es-ES" w:vendorID="64" w:dllVersion="6" w:nlCheck="1" w:checkStyle="1"/>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457"/>
    <w:rsid w:val="00004860"/>
    <w:rsid w:val="00013E82"/>
    <w:rsid w:val="0001603C"/>
    <w:rsid w:val="00026378"/>
    <w:rsid w:val="000273D3"/>
    <w:rsid w:val="0003229B"/>
    <w:rsid w:val="00052000"/>
    <w:rsid w:val="00053782"/>
    <w:rsid w:val="0005460A"/>
    <w:rsid w:val="00064A3F"/>
    <w:rsid w:val="000740DD"/>
    <w:rsid w:val="000761A6"/>
    <w:rsid w:val="000774A5"/>
    <w:rsid w:val="00091AA6"/>
    <w:rsid w:val="00091CB4"/>
    <w:rsid w:val="00094427"/>
    <w:rsid w:val="0009596E"/>
    <w:rsid w:val="000A4386"/>
    <w:rsid w:val="000A6348"/>
    <w:rsid w:val="000D6D0A"/>
    <w:rsid w:val="000E4F2E"/>
    <w:rsid w:val="000F0E27"/>
    <w:rsid w:val="00102199"/>
    <w:rsid w:val="00106DAD"/>
    <w:rsid w:val="00113656"/>
    <w:rsid w:val="0012228B"/>
    <w:rsid w:val="00124486"/>
    <w:rsid w:val="001325A8"/>
    <w:rsid w:val="00134FBD"/>
    <w:rsid w:val="00140E9E"/>
    <w:rsid w:val="001434DA"/>
    <w:rsid w:val="001504DE"/>
    <w:rsid w:val="001513F7"/>
    <w:rsid w:val="00154301"/>
    <w:rsid w:val="0015581A"/>
    <w:rsid w:val="0016060E"/>
    <w:rsid w:val="00160FB2"/>
    <w:rsid w:val="00161514"/>
    <w:rsid w:val="00166E2D"/>
    <w:rsid w:val="0016768F"/>
    <w:rsid w:val="0017459F"/>
    <w:rsid w:val="00176D1F"/>
    <w:rsid w:val="00182C8B"/>
    <w:rsid w:val="001871C7"/>
    <w:rsid w:val="00192E94"/>
    <w:rsid w:val="001A481C"/>
    <w:rsid w:val="001A4B68"/>
    <w:rsid w:val="001C68DB"/>
    <w:rsid w:val="001D4360"/>
    <w:rsid w:val="001D5B29"/>
    <w:rsid w:val="001D6A1D"/>
    <w:rsid w:val="001F10A8"/>
    <w:rsid w:val="001F2457"/>
    <w:rsid w:val="001F324E"/>
    <w:rsid w:val="001F7AF5"/>
    <w:rsid w:val="002044D9"/>
    <w:rsid w:val="00212DD4"/>
    <w:rsid w:val="002161A2"/>
    <w:rsid w:val="00222F70"/>
    <w:rsid w:val="0023562C"/>
    <w:rsid w:val="00236BFF"/>
    <w:rsid w:val="00237EBB"/>
    <w:rsid w:val="00246244"/>
    <w:rsid w:val="00247F1D"/>
    <w:rsid w:val="00252548"/>
    <w:rsid w:val="0025319D"/>
    <w:rsid w:val="002728EC"/>
    <w:rsid w:val="0027604B"/>
    <w:rsid w:val="0027798C"/>
    <w:rsid w:val="00283C3E"/>
    <w:rsid w:val="002A1F0E"/>
    <w:rsid w:val="002B32B2"/>
    <w:rsid w:val="002B556F"/>
    <w:rsid w:val="002B7E57"/>
    <w:rsid w:val="002C44A8"/>
    <w:rsid w:val="002C5C28"/>
    <w:rsid w:val="002C7E4D"/>
    <w:rsid w:val="002D2903"/>
    <w:rsid w:val="002D7369"/>
    <w:rsid w:val="00300FD4"/>
    <w:rsid w:val="003010A6"/>
    <w:rsid w:val="003024F0"/>
    <w:rsid w:val="0030746D"/>
    <w:rsid w:val="00312841"/>
    <w:rsid w:val="00314AB5"/>
    <w:rsid w:val="00321E2C"/>
    <w:rsid w:val="00331EC9"/>
    <w:rsid w:val="00333074"/>
    <w:rsid w:val="00347CC3"/>
    <w:rsid w:val="00356C4D"/>
    <w:rsid w:val="00361261"/>
    <w:rsid w:val="003715BE"/>
    <w:rsid w:val="00375502"/>
    <w:rsid w:val="00376720"/>
    <w:rsid w:val="003776A7"/>
    <w:rsid w:val="003872F1"/>
    <w:rsid w:val="00391A12"/>
    <w:rsid w:val="00391F11"/>
    <w:rsid w:val="00393BC8"/>
    <w:rsid w:val="003B147F"/>
    <w:rsid w:val="003B2631"/>
    <w:rsid w:val="003B45F8"/>
    <w:rsid w:val="003C0D24"/>
    <w:rsid w:val="003C3295"/>
    <w:rsid w:val="003C56C6"/>
    <w:rsid w:val="003D331E"/>
    <w:rsid w:val="003E0AB8"/>
    <w:rsid w:val="003E3B95"/>
    <w:rsid w:val="003E720C"/>
    <w:rsid w:val="003F2041"/>
    <w:rsid w:val="003F2306"/>
    <w:rsid w:val="003F5FA7"/>
    <w:rsid w:val="00402313"/>
    <w:rsid w:val="0041542E"/>
    <w:rsid w:val="00415E1D"/>
    <w:rsid w:val="004171D9"/>
    <w:rsid w:val="00417707"/>
    <w:rsid w:val="004216E0"/>
    <w:rsid w:val="00424102"/>
    <w:rsid w:val="00425B1D"/>
    <w:rsid w:val="00427C2E"/>
    <w:rsid w:val="0043091F"/>
    <w:rsid w:val="00431082"/>
    <w:rsid w:val="004319F7"/>
    <w:rsid w:val="0043278C"/>
    <w:rsid w:val="00441B94"/>
    <w:rsid w:val="00450707"/>
    <w:rsid w:val="0045221D"/>
    <w:rsid w:val="004542C6"/>
    <w:rsid w:val="004612C1"/>
    <w:rsid w:val="004637BE"/>
    <w:rsid w:val="00466A23"/>
    <w:rsid w:val="00475107"/>
    <w:rsid w:val="00475A81"/>
    <w:rsid w:val="004803A3"/>
    <w:rsid w:val="00485136"/>
    <w:rsid w:val="004861F0"/>
    <w:rsid w:val="00492470"/>
    <w:rsid w:val="004B000B"/>
    <w:rsid w:val="004B630D"/>
    <w:rsid w:val="004B699B"/>
    <w:rsid w:val="004B709B"/>
    <w:rsid w:val="004C0A23"/>
    <w:rsid w:val="004D4B27"/>
    <w:rsid w:val="004E15A9"/>
    <w:rsid w:val="004E4DFB"/>
    <w:rsid w:val="004F0F8E"/>
    <w:rsid w:val="004F6072"/>
    <w:rsid w:val="004F7A16"/>
    <w:rsid w:val="005071B5"/>
    <w:rsid w:val="00511ADC"/>
    <w:rsid w:val="005273CC"/>
    <w:rsid w:val="00533309"/>
    <w:rsid w:val="00542503"/>
    <w:rsid w:val="00553735"/>
    <w:rsid w:val="00554510"/>
    <w:rsid w:val="00554830"/>
    <w:rsid w:val="00561B26"/>
    <w:rsid w:val="00562781"/>
    <w:rsid w:val="00564D3F"/>
    <w:rsid w:val="005705BC"/>
    <w:rsid w:val="00570FCB"/>
    <w:rsid w:val="005807D3"/>
    <w:rsid w:val="00582365"/>
    <w:rsid w:val="00584CF4"/>
    <w:rsid w:val="005A252E"/>
    <w:rsid w:val="005B5747"/>
    <w:rsid w:val="005C0248"/>
    <w:rsid w:val="005C7E51"/>
    <w:rsid w:val="005C7F54"/>
    <w:rsid w:val="005D5A9A"/>
    <w:rsid w:val="005E0D07"/>
    <w:rsid w:val="005E1F04"/>
    <w:rsid w:val="005E244B"/>
    <w:rsid w:val="005E478D"/>
    <w:rsid w:val="005F1EDC"/>
    <w:rsid w:val="00607896"/>
    <w:rsid w:val="00613295"/>
    <w:rsid w:val="0061575D"/>
    <w:rsid w:val="00620547"/>
    <w:rsid w:val="00620CE3"/>
    <w:rsid w:val="0063094A"/>
    <w:rsid w:val="0063172F"/>
    <w:rsid w:val="00635289"/>
    <w:rsid w:val="00646EBD"/>
    <w:rsid w:val="00660492"/>
    <w:rsid w:val="00672010"/>
    <w:rsid w:val="00684A17"/>
    <w:rsid w:val="0069087D"/>
    <w:rsid w:val="00691B9B"/>
    <w:rsid w:val="00691C55"/>
    <w:rsid w:val="00693C56"/>
    <w:rsid w:val="006A208C"/>
    <w:rsid w:val="006A2DF0"/>
    <w:rsid w:val="006A2F49"/>
    <w:rsid w:val="006B0067"/>
    <w:rsid w:val="006B4377"/>
    <w:rsid w:val="006B4779"/>
    <w:rsid w:val="006B55A0"/>
    <w:rsid w:val="006B6C27"/>
    <w:rsid w:val="006D1A93"/>
    <w:rsid w:val="006E19D9"/>
    <w:rsid w:val="006E2D1B"/>
    <w:rsid w:val="006E2D61"/>
    <w:rsid w:val="007110D4"/>
    <w:rsid w:val="007177AE"/>
    <w:rsid w:val="00727647"/>
    <w:rsid w:val="00734605"/>
    <w:rsid w:val="007408A6"/>
    <w:rsid w:val="00741CB4"/>
    <w:rsid w:val="00741DDE"/>
    <w:rsid w:val="00754D87"/>
    <w:rsid w:val="00754E24"/>
    <w:rsid w:val="007633A8"/>
    <w:rsid w:val="00764214"/>
    <w:rsid w:val="00766FE0"/>
    <w:rsid w:val="00767233"/>
    <w:rsid w:val="00767F50"/>
    <w:rsid w:val="00777A48"/>
    <w:rsid w:val="007901F0"/>
    <w:rsid w:val="0079648B"/>
    <w:rsid w:val="007973E2"/>
    <w:rsid w:val="007A6E74"/>
    <w:rsid w:val="007B301E"/>
    <w:rsid w:val="007B72EA"/>
    <w:rsid w:val="007C207C"/>
    <w:rsid w:val="007C6C39"/>
    <w:rsid w:val="007D2FE0"/>
    <w:rsid w:val="007D30B4"/>
    <w:rsid w:val="007D63F2"/>
    <w:rsid w:val="007D6488"/>
    <w:rsid w:val="007F7967"/>
    <w:rsid w:val="0080100B"/>
    <w:rsid w:val="00801CBF"/>
    <w:rsid w:val="00802B92"/>
    <w:rsid w:val="00807BC2"/>
    <w:rsid w:val="008102C7"/>
    <w:rsid w:val="008122D8"/>
    <w:rsid w:val="00812DB0"/>
    <w:rsid w:val="00815653"/>
    <w:rsid w:val="008175AF"/>
    <w:rsid w:val="00822BEE"/>
    <w:rsid w:val="00846D11"/>
    <w:rsid w:val="008478BC"/>
    <w:rsid w:val="00857457"/>
    <w:rsid w:val="0086586C"/>
    <w:rsid w:val="00866E1C"/>
    <w:rsid w:val="008729CD"/>
    <w:rsid w:val="00884CFB"/>
    <w:rsid w:val="00895D00"/>
    <w:rsid w:val="0089617D"/>
    <w:rsid w:val="00897F3C"/>
    <w:rsid w:val="008A1DB4"/>
    <w:rsid w:val="008A61B3"/>
    <w:rsid w:val="008B12D4"/>
    <w:rsid w:val="008B312F"/>
    <w:rsid w:val="008B4249"/>
    <w:rsid w:val="008C729F"/>
    <w:rsid w:val="008E16C8"/>
    <w:rsid w:val="008E5544"/>
    <w:rsid w:val="008E5A1B"/>
    <w:rsid w:val="008E5F8D"/>
    <w:rsid w:val="008F144B"/>
    <w:rsid w:val="008F619E"/>
    <w:rsid w:val="008F67BE"/>
    <w:rsid w:val="008F7682"/>
    <w:rsid w:val="00921A5C"/>
    <w:rsid w:val="00925F36"/>
    <w:rsid w:val="00932967"/>
    <w:rsid w:val="009429E1"/>
    <w:rsid w:val="009437DE"/>
    <w:rsid w:val="009446B5"/>
    <w:rsid w:val="00945C5B"/>
    <w:rsid w:val="0094756F"/>
    <w:rsid w:val="00947C1F"/>
    <w:rsid w:val="00947E0B"/>
    <w:rsid w:val="00950D92"/>
    <w:rsid w:val="00951C19"/>
    <w:rsid w:val="0095715A"/>
    <w:rsid w:val="00960DB4"/>
    <w:rsid w:val="00963C4E"/>
    <w:rsid w:val="00977420"/>
    <w:rsid w:val="00984041"/>
    <w:rsid w:val="0099033C"/>
    <w:rsid w:val="00994C3F"/>
    <w:rsid w:val="0099676E"/>
    <w:rsid w:val="009A0381"/>
    <w:rsid w:val="009A2345"/>
    <w:rsid w:val="009B158F"/>
    <w:rsid w:val="009C11C5"/>
    <w:rsid w:val="009C6EAB"/>
    <w:rsid w:val="009E2434"/>
    <w:rsid w:val="009F676B"/>
    <w:rsid w:val="00A12DDC"/>
    <w:rsid w:val="00A139BE"/>
    <w:rsid w:val="00A16054"/>
    <w:rsid w:val="00A24275"/>
    <w:rsid w:val="00A25C4B"/>
    <w:rsid w:val="00A34EAD"/>
    <w:rsid w:val="00A37497"/>
    <w:rsid w:val="00A6280A"/>
    <w:rsid w:val="00A62B98"/>
    <w:rsid w:val="00A655A6"/>
    <w:rsid w:val="00A70723"/>
    <w:rsid w:val="00A725E4"/>
    <w:rsid w:val="00A91733"/>
    <w:rsid w:val="00A95C53"/>
    <w:rsid w:val="00AA4603"/>
    <w:rsid w:val="00AB09BA"/>
    <w:rsid w:val="00AB2F53"/>
    <w:rsid w:val="00AB6223"/>
    <w:rsid w:val="00AC21E5"/>
    <w:rsid w:val="00AE0590"/>
    <w:rsid w:val="00AE6B7A"/>
    <w:rsid w:val="00AE772B"/>
    <w:rsid w:val="00AF404B"/>
    <w:rsid w:val="00AF4BA9"/>
    <w:rsid w:val="00B0037C"/>
    <w:rsid w:val="00B00843"/>
    <w:rsid w:val="00B05141"/>
    <w:rsid w:val="00B0579E"/>
    <w:rsid w:val="00B06B76"/>
    <w:rsid w:val="00B073AE"/>
    <w:rsid w:val="00B11D1C"/>
    <w:rsid w:val="00B14A9F"/>
    <w:rsid w:val="00B260F1"/>
    <w:rsid w:val="00B26186"/>
    <w:rsid w:val="00B31432"/>
    <w:rsid w:val="00B50C13"/>
    <w:rsid w:val="00B70DFE"/>
    <w:rsid w:val="00B7546C"/>
    <w:rsid w:val="00B76073"/>
    <w:rsid w:val="00B76E80"/>
    <w:rsid w:val="00B8717D"/>
    <w:rsid w:val="00BA04B4"/>
    <w:rsid w:val="00BB0A24"/>
    <w:rsid w:val="00BB171D"/>
    <w:rsid w:val="00BC3E3C"/>
    <w:rsid w:val="00BC54D0"/>
    <w:rsid w:val="00BE1391"/>
    <w:rsid w:val="00BF0E02"/>
    <w:rsid w:val="00BF1419"/>
    <w:rsid w:val="00BF39B0"/>
    <w:rsid w:val="00BF6115"/>
    <w:rsid w:val="00C03362"/>
    <w:rsid w:val="00C03659"/>
    <w:rsid w:val="00C1055A"/>
    <w:rsid w:val="00C13070"/>
    <w:rsid w:val="00C13090"/>
    <w:rsid w:val="00C16BDA"/>
    <w:rsid w:val="00C25FD3"/>
    <w:rsid w:val="00C2621C"/>
    <w:rsid w:val="00C34258"/>
    <w:rsid w:val="00C35875"/>
    <w:rsid w:val="00C401E7"/>
    <w:rsid w:val="00C539BD"/>
    <w:rsid w:val="00C5585B"/>
    <w:rsid w:val="00C83AC1"/>
    <w:rsid w:val="00C83EAA"/>
    <w:rsid w:val="00C919C6"/>
    <w:rsid w:val="00C969F9"/>
    <w:rsid w:val="00CA1FC9"/>
    <w:rsid w:val="00CA2363"/>
    <w:rsid w:val="00CC63EA"/>
    <w:rsid w:val="00CD5DA3"/>
    <w:rsid w:val="00CD744E"/>
    <w:rsid w:val="00CE13C4"/>
    <w:rsid w:val="00CE3A09"/>
    <w:rsid w:val="00CE5AAF"/>
    <w:rsid w:val="00CE65A8"/>
    <w:rsid w:val="00CF3D9B"/>
    <w:rsid w:val="00CF7702"/>
    <w:rsid w:val="00D02174"/>
    <w:rsid w:val="00D134C8"/>
    <w:rsid w:val="00D13C3B"/>
    <w:rsid w:val="00D1640E"/>
    <w:rsid w:val="00D16D47"/>
    <w:rsid w:val="00D2127E"/>
    <w:rsid w:val="00D22699"/>
    <w:rsid w:val="00D232A8"/>
    <w:rsid w:val="00D236C0"/>
    <w:rsid w:val="00D26185"/>
    <w:rsid w:val="00D264D0"/>
    <w:rsid w:val="00D2761B"/>
    <w:rsid w:val="00D33A36"/>
    <w:rsid w:val="00D34E8F"/>
    <w:rsid w:val="00D37CDF"/>
    <w:rsid w:val="00D51792"/>
    <w:rsid w:val="00D61802"/>
    <w:rsid w:val="00D61ADF"/>
    <w:rsid w:val="00D71440"/>
    <w:rsid w:val="00D71E95"/>
    <w:rsid w:val="00D729F4"/>
    <w:rsid w:val="00D735C5"/>
    <w:rsid w:val="00D7519B"/>
    <w:rsid w:val="00D77CD9"/>
    <w:rsid w:val="00D92247"/>
    <w:rsid w:val="00D92A2F"/>
    <w:rsid w:val="00D96888"/>
    <w:rsid w:val="00DA1622"/>
    <w:rsid w:val="00DA6BEF"/>
    <w:rsid w:val="00DB2526"/>
    <w:rsid w:val="00DB41A9"/>
    <w:rsid w:val="00DB6CEC"/>
    <w:rsid w:val="00DD24E2"/>
    <w:rsid w:val="00DE495F"/>
    <w:rsid w:val="00E109D2"/>
    <w:rsid w:val="00E123D2"/>
    <w:rsid w:val="00E14096"/>
    <w:rsid w:val="00E161A9"/>
    <w:rsid w:val="00E41811"/>
    <w:rsid w:val="00E42574"/>
    <w:rsid w:val="00E42C94"/>
    <w:rsid w:val="00E57A25"/>
    <w:rsid w:val="00E64609"/>
    <w:rsid w:val="00E70413"/>
    <w:rsid w:val="00E747B4"/>
    <w:rsid w:val="00E760B1"/>
    <w:rsid w:val="00E77AEA"/>
    <w:rsid w:val="00E8125F"/>
    <w:rsid w:val="00E840A2"/>
    <w:rsid w:val="00E86F14"/>
    <w:rsid w:val="00E87412"/>
    <w:rsid w:val="00E87800"/>
    <w:rsid w:val="00E90DDB"/>
    <w:rsid w:val="00E96AD5"/>
    <w:rsid w:val="00EA3C1B"/>
    <w:rsid w:val="00EB388E"/>
    <w:rsid w:val="00EB5DC6"/>
    <w:rsid w:val="00EC1D02"/>
    <w:rsid w:val="00EC50C5"/>
    <w:rsid w:val="00EC59A1"/>
    <w:rsid w:val="00EF1015"/>
    <w:rsid w:val="00EF1BEF"/>
    <w:rsid w:val="00F035B2"/>
    <w:rsid w:val="00F05CB0"/>
    <w:rsid w:val="00F14AC0"/>
    <w:rsid w:val="00F1708E"/>
    <w:rsid w:val="00F2149B"/>
    <w:rsid w:val="00F37465"/>
    <w:rsid w:val="00F375FA"/>
    <w:rsid w:val="00F52EA2"/>
    <w:rsid w:val="00F67070"/>
    <w:rsid w:val="00F71789"/>
    <w:rsid w:val="00F75257"/>
    <w:rsid w:val="00F7591D"/>
    <w:rsid w:val="00F8038F"/>
    <w:rsid w:val="00F83832"/>
    <w:rsid w:val="00F838D9"/>
    <w:rsid w:val="00F83DE9"/>
    <w:rsid w:val="00F8649A"/>
    <w:rsid w:val="00F91202"/>
    <w:rsid w:val="00F92320"/>
    <w:rsid w:val="00FB5282"/>
    <w:rsid w:val="00FD5706"/>
    <w:rsid w:val="00FD754C"/>
    <w:rsid w:val="00FD7908"/>
    <w:rsid w:val="00FD7E49"/>
    <w:rsid w:val="00FE04E5"/>
    <w:rsid w:val="00FE40D4"/>
    <w:rsid w:val="00FE44D5"/>
    <w:rsid w:val="00FE50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2D4A4"/>
  <w15:docId w15:val="{D2069752-963A-4435-B44F-FBF34C66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31E"/>
    <w:rPr>
      <w:color w:val="0563C1" w:themeColor="hyperlink"/>
      <w:u w:val="single"/>
    </w:rPr>
  </w:style>
  <w:style w:type="paragraph" w:styleId="ListParagraph">
    <w:name w:val="List Paragraph"/>
    <w:basedOn w:val="Normal"/>
    <w:uiPriority w:val="34"/>
    <w:qFormat/>
    <w:rsid w:val="00921A5C"/>
    <w:pPr>
      <w:spacing w:after="0" w:line="240" w:lineRule="auto"/>
      <w:ind w:left="720"/>
    </w:pPr>
    <w:rPr>
      <w:rFonts w:ascii="Times New Roman" w:eastAsiaTheme="minorHAnsi" w:hAnsi="Times New Roman" w:cs="Times New Roman"/>
      <w:sz w:val="24"/>
      <w:szCs w:val="24"/>
      <w:lang w:val="en-US" w:eastAsia="en-US"/>
    </w:rPr>
  </w:style>
  <w:style w:type="paragraph" w:styleId="EndnoteText">
    <w:name w:val="endnote text"/>
    <w:basedOn w:val="Normal"/>
    <w:link w:val="EndnoteTextChar"/>
    <w:uiPriority w:val="99"/>
    <w:semiHidden/>
    <w:unhideWhenUsed/>
    <w:rsid w:val="00570F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0FCB"/>
    <w:rPr>
      <w:sz w:val="20"/>
      <w:szCs w:val="20"/>
    </w:rPr>
  </w:style>
  <w:style w:type="character" w:styleId="EndnoteReference">
    <w:name w:val="endnote reference"/>
    <w:basedOn w:val="DefaultParagraphFont"/>
    <w:uiPriority w:val="99"/>
    <w:semiHidden/>
    <w:unhideWhenUsed/>
    <w:rsid w:val="00570FCB"/>
    <w:rPr>
      <w:vertAlign w:val="superscript"/>
    </w:rPr>
  </w:style>
  <w:style w:type="character" w:styleId="CommentReference">
    <w:name w:val="annotation reference"/>
    <w:basedOn w:val="DefaultParagraphFont"/>
    <w:uiPriority w:val="99"/>
    <w:semiHidden/>
    <w:unhideWhenUsed/>
    <w:rsid w:val="004216E0"/>
    <w:rPr>
      <w:sz w:val="16"/>
      <w:szCs w:val="16"/>
    </w:rPr>
  </w:style>
  <w:style w:type="paragraph" w:styleId="CommentText">
    <w:name w:val="annotation text"/>
    <w:basedOn w:val="Normal"/>
    <w:link w:val="CommentTextChar"/>
    <w:uiPriority w:val="99"/>
    <w:semiHidden/>
    <w:unhideWhenUsed/>
    <w:rsid w:val="004216E0"/>
    <w:pPr>
      <w:spacing w:line="240" w:lineRule="auto"/>
    </w:pPr>
    <w:rPr>
      <w:sz w:val="20"/>
      <w:szCs w:val="20"/>
    </w:rPr>
  </w:style>
  <w:style w:type="character" w:customStyle="1" w:styleId="CommentTextChar">
    <w:name w:val="Comment Text Char"/>
    <w:basedOn w:val="DefaultParagraphFont"/>
    <w:link w:val="CommentText"/>
    <w:uiPriority w:val="99"/>
    <w:semiHidden/>
    <w:rsid w:val="004216E0"/>
    <w:rPr>
      <w:sz w:val="20"/>
      <w:szCs w:val="20"/>
    </w:rPr>
  </w:style>
  <w:style w:type="paragraph" w:styleId="CommentSubject">
    <w:name w:val="annotation subject"/>
    <w:basedOn w:val="CommentText"/>
    <w:next w:val="CommentText"/>
    <w:link w:val="CommentSubjectChar"/>
    <w:uiPriority w:val="99"/>
    <w:semiHidden/>
    <w:unhideWhenUsed/>
    <w:rsid w:val="004216E0"/>
    <w:rPr>
      <w:b/>
      <w:bCs/>
    </w:rPr>
  </w:style>
  <w:style w:type="character" w:customStyle="1" w:styleId="CommentSubjectChar">
    <w:name w:val="Comment Subject Char"/>
    <w:basedOn w:val="CommentTextChar"/>
    <w:link w:val="CommentSubject"/>
    <w:uiPriority w:val="99"/>
    <w:semiHidden/>
    <w:rsid w:val="004216E0"/>
    <w:rPr>
      <w:b/>
      <w:bCs/>
      <w:sz w:val="20"/>
      <w:szCs w:val="20"/>
    </w:rPr>
  </w:style>
  <w:style w:type="paragraph" w:styleId="Revision">
    <w:name w:val="Revision"/>
    <w:hidden/>
    <w:uiPriority w:val="99"/>
    <w:semiHidden/>
    <w:rsid w:val="004216E0"/>
    <w:pPr>
      <w:spacing w:after="0" w:line="240" w:lineRule="auto"/>
    </w:pPr>
  </w:style>
  <w:style w:type="paragraph" w:styleId="BalloonText">
    <w:name w:val="Balloon Text"/>
    <w:basedOn w:val="Normal"/>
    <w:link w:val="BalloonTextChar"/>
    <w:uiPriority w:val="99"/>
    <w:semiHidden/>
    <w:unhideWhenUsed/>
    <w:rsid w:val="00421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6E0"/>
    <w:rPr>
      <w:rFonts w:ascii="Tahoma" w:hAnsi="Tahoma" w:cs="Tahoma"/>
      <w:sz w:val="16"/>
      <w:szCs w:val="16"/>
    </w:rPr>
  </w:style>
  <w:style w:type="character" w:customStyle="1" w:styleId="UnresolvedMention1">
    <w:name w:val="Unresolved Mention1"/>
    <w:basedOn w:val="DefaultParagraphFont"/>
    <w:uiPriority w:val="99"/>
    <w:semiHidden/>
    <w:unhideWhenUsed/>
    <w:rsid w:val="00F14AC0"/>
    <w:rPr>
      <w:color w:val="605E5C"/>
      <w:shd w:val="clear" w:color="auto" w:fill="E1DFDD"/>
    </w:rPr>
  </w:style>
  <w:style w:type="paragraph" w:styleId="Header">
    <w:name w:val="header"/>
    <w:basedOn w:val="Normal"/>
    <w:link w:val="HeaderChar"/>
    <w:uiPriority w:val="99"/>
    <w:unhideWhenUsed/>
    <w:rsid w:val="009F67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76B"/>
  </w:style>
  <w:style w:type="paragraph" w:styleId="Footer">
    <w:name w:val="footer"/>
    <w:basedOn w:val="Normal"/>
    <w:link w:val="FooterChar"/>
    <w:uiPriority w:val="99"/>
    <w:unhideWhenUsed/>
    <w:rsid w:val="009F67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616017">
      <w:bodyDiv w:val="1"/>
      <w:marLeft w:val="0"/>
      <w:marRight w:val="0"/>
      <w:marTop w:val="0"/>
      <w:marBottom w:val="0"/>
      <w:divBdr>
        <w:top w:val="none" w:sz="0" w:space="0" w:color="auto"/>
        <w:left w:val="none" w:sz="0" w:space="0" w:color="auto"/>
        <w:bottom w:val="none" w:sz="0" w:space="0" w:color="auto"/>
        <w:right w:val="none" w:sz="0" w:space="0" w:color="auto"/>
      </w:divBdr>
    </w:div>
    <w:div w:id="1472018658">
      <w:bodyDiv w:val="1"/>
      <w:marLeft w:val="0"/>
      <w:marRight w:val="0"/>
      <w:marTop w:val="0"/>
      <w:marBottom w:val="0"/>
      <w:divBdr>
        <w:top w:val="none" w:sz="0" w:space="0" w:color="auto"/>
        <w:left w:val="none" w:sz="0" w:space="0" w:color="auto"/>
        <w:bottom w:val="none" w:sz="0" w:space="0" w:color="auto"/>
        <w:right w:val="none" w:sz="0" w:space="0" w:color="auto"/>
      </w:divBdr>
      <w:divsChild>
        <w:div w:id="202791801">
          <w:marLeft w:val="0"/>
          <w:marRight w:val="0"/>
          <w:marTop w:val="0"/>
          <w:marBottom w:val="0"/>
          <w:divBdr>
            <w:top w:val="none" w:sz="0" w:space="0" w:color="auto"/>
            <w:left w:val="none" w:sz="0" w:space="0" w:color="auto"/>
            <w:bottom w:val="none" w:sz="0" w:space="0" w:color="auto"/>
            <w:right w:val="none" w:sz="0" w:space="0" w:color="auto"/>
          </w:divBdr>
        </w:div>
        <w:div w:id="1440947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ithsonianmag.com/science-nature/fish-stop-covid-19-180974623/" TargetMode="External"/><Relationship Id="rId13" Type="http://schemas.openxmlformats.org/officeDocument/2006/relationships/hyperlink" Target="http://www.fao.org/3/y4470e0h.htm" TargetMode="External"/><Relationship Id="rId18" Type="http://schemas.openxmlformats.org/officeDocument/2006/relationships/hyperlink" Target="https://doi.org/10.1016/j.marpol.2019.10370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oceanrep.geomar.de/47862/" TargetMode="External"/><Relationship Id="rId7" Type="http://schemas.openxmlformats.org/officeDocument/2006/relationships/endnotes" Target="endnotes.xml"/><Relationship Id="rId12" Type="http://schemas.openxmlformats.org/officeDocument/2006/relationships/hyperlink" Target="https://www.pewtrusts.org/-/media/assets/2020/05/080520_analysis_of_fisheries_council_agreement_on_fishing_opportunities_in_the_nea_for_2020.pdf?la=en&amp;hash=BC14BCD5CD129EF3BD6759654F896C7E7C4F2F50" TargetMode="External"/><Relationship Id="rId17" Type="http://schemas.openxmlformats.org/officeDocument/2006/relationships/hyperlink" Target="https://doi.org/10.1016/j.marpol.2019.10352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po.nmfs.noaa.gov/sites/default/files/TM90.pdf" TargetMode="External"/><Relationship Id="rId20" Type="http://schemas.openxmlformats.org/officeDocument/2006/relationships/hyperlink" Target="https://doi.org/10.1073/pnas.15204201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inplatform.org/sites/default/files/resources/files/GRFC_2019-Full_Report.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371/journal.pone.0190467" TargetMode="External"/><Relationship Id="rId23" Type="http://schemas.openxmlformats.org/officeDocument/2006/relationships/image" Target="media/image1.png"/><Relationship Id="rId10" Type="http://schemas.openxmlformats.org/officeDocument/2006/relationships/hyperlink" Target="https://doi.org/10.4060/ca8637en" TargetMode="External"/><Relationship Id="rId19" Type="http://schemas.openxmlformats.org/officeDocument/2006/relationships/hyperlink" Target="https://doi.org/10.1073/pnas.1609915114"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globalfishingwatch.org/data-blog/global-fisheries-during-covid-19/" TargetMode="External"/><Relationship Id="rId14" Type="http://schemas.openxmlformats.org/officeDocument/2006/relationships/hyperlink" Target="https://publications.parliament.uk/pa/ld201617/ldselect/ldeucom/78/78.pdf" TargetMode="External"/><Relationship Id="rId22" Type="http://schemas.openxmlformats.org/officeDocument/2006/relationships/hyperlink" Target="https://doi.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784CD-15EC-44F8-9D14-DD219AD8F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4779</Words>
  <Characters>27241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P.</dc:creator>
  <cp:keywords/>
  <dc:description/>
  <cp:lastModifiedBy>Kemp P.</cp:lastModifiedBy>
  <cp:revision>2</cp:revision>
  <dcterms:created xsi:type="dcterms:W3CDTF">2020-05-29T12:58:00Z</dcterms:created>
  <dcterms:modified xsi:type="dcterms:W3CDTF">2020-05-29T12:58:00Z</dcterms:modified>
</cp:coreProperties>
</file>